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F8" w:rsidRPr="00B53735" w:rsidRDefault="00B766F8" w:rsidP="002A7967">
      <w:pPr>
        <w:pStyle w:val="NoSpacing"/>
        <w:spacing w:line="480" w:lineRule="auto"/>
        <w:ind w:right="-1"/>
        <w:jc w:val="both"/>
        <w:rPr>
          <w:rFonts w:ascii="Times New Roman" w:hAnsi="Times New Roman"/>
          <w:b/>
          <w:sz w:val="24"/>
          <w:szCs w:val="24"/>
        </w:rPr>
      </w:pPr>
      <w:r w:rsidRPr="00B53735">
        <w:rPr>
          <w:rFonts w:ascii="Times New Roman" w:hAnsi="Times New Roman"/>
          <w:b/>
          <w:sz w:val="24"/>
          <w:szCs w:val="24"/>
        </w:rPr>
        <w:t>Abstract</w:t>
      </w:r>
      <w:bookmarkStart w:id="0" w:name="_GoBack"/>
      <w:bookmarkEnd w:id="0"/>
    </w:p>
    <w:p w:rsidR="002A7967" w:rsidRPr="00B53735" w:rsidRDefault="002A7967" w:rsidP="002A7967">
      <w:pPr>
        <w:pStyle w:val="NoSpacing"/>
        <w:spacing w:line="480" w:lineRule="auto"/>
        <w:ind w:right="-1"/>
        <w:jc w:val="both"/>
        <w:rPr>
          <w:rFonts w:ascii="Times New Roman" w:hAnsi="Times New Roman"/>
          <w:sz w:val="20"/>
          <w:szCs w:val="20"/>
        </w:rPr>
      </w:pPr>
      <w:r w:rsidRPr="00B53735">
        <w:rPr>
          <w:rFonts w:ascii="Times New Roman" w:hAnsi="Times New Roman"/>
          <w:sz w:val="20"/>
          <w:szCs w:val="20"/>
        </w:rPr>
        <w:t>This paper examines the public procurement policy towards SMEs adopted by the UK coalition government during its five year term of office from May 2010 to May 2015. Firstly it determines the policy instruments that have been implemented; secondly, it tracks policy development throughout the period and, thirdly, it considers measurement and assessment of policy outcomes. Finally it discusses the direction and nature of the policy development, and considers implications for future policy development and further research. The paper found that the coalition government had actively and consistently pursued the policy of improving SME access to public procurement throughout the parliament. It determined that the coalition government had advanced the UK’s intervention approach by its efforts in monitoring progress against some targets and, especially, by its increased use of regulation. As the legislation was introduced at the end of the period of office, it has been too early to consider how effectively the new requirements are being implemented</w:t>
      </w:r>
      <w:r w:rsidR="00333F8E" w:rsidRPr="00B53735">
        <w:rPr>
          <w:rFonts w:ascii="Times New Roman" w:hAnsi="Times New Roman"/>
          <w:sz w:val="20"/>
          <w:szCs w:val="20"/>
        </w:rPr>
        <w:t>, but the</w:t>
      </w:r>
      <w:r w:rsidRPr="00B53735">
        <w:rPr>
          <w:rFonts w:ascii="Times New Roman" w:hAnsi="Times New Roman"/>
          <w:sz w:val="20"/>
          <w:szCs w:val="20"/>
        </w:rPr>
        <w:t xml:space="preserve"> need to consider compliance</w:t>
      </w:r>
      <w:r w:rsidR="00333F8E" w:rsidRPr="00B53735">
        <w:rPr>
          <w:rFonts w:ascii="Times New Roman" w:hAnsi="Times New Roman"/>
          <w:sz w:val="20"/>
          <w:szCs w:val="20"/>
        </w:rPr>
        <w:t xml:space="preserve"> and enforcement is identified</w:t>
      </w:r>
      <w:r w:rsidRPr="00B53735">
        <w:rPr>
          <w:rFonts w:ascii="Times New Roman" w:hAnsi="Times New Roman"/>
          <w:sz w:val="20"/>
          <w:szCs w:val="20"/>
        </w:rPr>
        <w:t>. An aspirational target to spend 25% with SMEs was ostensibly met by central government departments but there is a need to develop better ways of measuring and collecting data. Finally, the evidence has revealed a low level of awareness of the initiatives amongst the target SME audience.</w:t>
      </w:r>
    </w:p>
    <w:p w:rsidR="002A7967" w:rsidRPr="00B53735" w:rsidRDefault="002A7967" w:rsidP="002A7967">
      <w:pPr>
        <w:pStyle w:val="NoSpacing"/>
        <w:spacing w:line="480" w:lineRule="auto"/>
        <w:ind w:right="-1"/>
        <w:jc w:val="both"/>
        <w:rPr>
          <w:rFonts w:ascii="Times New Roman" w:hAnsi="Times New Roman"/>
          <w:b/>
          <w:sz w:val="24"/>
          <w:szCs w:val="24"/>
        </w:rPr>
      </w:pPr>
    </w:p>
    <w:p w:rsidR="00B766F8" w:rsidRPr="00B53735" w:rsidRDefault="00B766F8" w:rsidP="002A7967">
      <w:pPr>
        <w:pStyle w:val="NoSpacing"/>
        <w:spacing w:line="480" w:lineRule="auto"/>
        <w:ind w:right="-1"/>
        <w:jc w:val="both"/>
        <w:rPr>
          <w:rFonts w:ascii="Times New Roman" w:hAnsi="Times New Roman"/>
          <w:b/>
          <w:sz w:val="24"/>
          <w:szCs w:val="24"/>
        </w:rPr>
      </w:pPr>
    </w:p>
    <w:p w:rsidR="007A6AA2" w:rsidRPr="00B53735" w:rsidRDefault="007A6AA2" w:rsidP="002A7967">
      <w:pPr>
        <w:pStyle w:val="NoSpacing"/>
        <w:spacing w:line="480" w:lineRule="auto"/>
        <w:ind w:right="-1"/>
        <w:jc w:val="both"/>
        <w:rPr>
          <w:rFonts w:ascii="Times New Roman" w:hAnsi="Times New Roman"/>
          <w:b/>
          <w:sz w:val="24"/>
          <w:szCs w:val="24"/>
        </w:rPr>
      </w:pPr>
      <w:r w:rsidRPr="00B53735">
        <w:rPr>
          <w:rFonts w:ascii="Times New Roman" w:hAnsi="Times New Roman"/>
          <w:b/>
          <w:sz w:val="24"/>
          <w:szCs w:val="24"/>
        </w:rPr>
        <w:t>Introduction</w:t>
      </w:r>
    </w:p>
    <w:p w:rsidR="007A6AA2" w:rsidRPr="00B53735" w:rsidRDefault="007A6AA2" w:rsidP="002A7967">
      <w:pPr>
        <w:pStyle w:val="NoSpacing"/>
        <w:spacing w:line="480" w:lineRule="auto"/>
        <w:ind w:right="-1"/>
        <w:jc w:val="both"/>
        <w:rPr>
          <w:rFonts w:ascii="Times New Roman" w:hAnsi="Times New Roman"/>
          <w:sz w:val="24"/>
          <w:szCs w:val="24"/>
        </w:rPr>
      </w:pPr>
      <w:r w:rsidRPr="00B53735">
        <w:rPr>
          <w:rFonts w:ascii="Times New Roman" w:hAnsi="Times New Roman"/>
          <w:sz w:val="24"/>
          <w:szCs w:val="24"/>
        </w:rPr>
        <w:t xml:space="preserve">When the UK coalition government took office, in May 2010, it identified public procurement as a vehicle for supporting small and medium-sized enterprises (SMEs). In its initial programme for government it included “an aspiration that 25% of government contracts should be awarded to small and medium-sized businesses” (HM Government, 2010a: 10), and this was followed by the introduction of a series of procurement-related </w:t>
      </w:r>
      <w:r w:rsidRPr="00B53735">
        <w:rPr>
          <w:rFonts w:ascii="Times New Roman" w:hAnsi="Times New Roman"/>
          <w:sz w:val="24"/>
          <w:szCs w:val="24"/>
        </w:rPr>
        <w:lastRenderedPageBreak/>
        <w:t>measures across its five year period in office. This proactive stance to improve SME participation in public procurement (Flynn and Davis, 2015a) reflects an increasing evidence base showing that SMEs are at a disadvantage in engaging with public procurement compared to larger suppliers.</w:t>
      </w:r>
    </w:p>
    <w:p w:rsidR="007A6AA2" w:rsidRPr="00B53735" w:rsidRDefault="007A6AA2" w:rsidP="00187100">
      <w:pPr>
        <w:pStyle w:val="NoSpacing"/>
        <w:spacing w:line="480" w:lineRule="auto"/>
        <w:ind w:right="-1"/>
        <w:jc w:val="both"/>
        <w:rPr>
          <w:rFonts w:ascii="Times New Roman" w:hAnsi="Times New Roman"/>
          <w:sz w:val="24"/>
          <w:szCs w:val="24"/>
        </w:rPr>
      </w:pPr>
      <w:r w:rsidRPr="00B53735">
        <w:rPr>
          <w:rFonts w:ascii="Times New Roman" w:hAnsi="Times New Roman"/>
          <w:sz w:val="24"/>
          <w:szCs w:val="24"/>
        </w:rPr>
        <w:tab/>
      </w:r>
      <w:r w:rsidRPr="00B53735">
        <w:rPr>
          <w:rFonts w:ascii="Times New Roman" w:hAnsi="Times New Roman"/>
          <w:sz w:val="24"/>
          <w:szCs w:val="24"/>
          <w:shd w:val="clear" w:color="auto" w:fill="FFFFFF"/>
        </w:rPr>
        <w:t>Whilst p</w:t>
      </w:r>
      <w:r w:rsidRPr="00B53735">
        <w:rPr>
          <w:rFonts w:ascii="Times New Roman" w:hAnsi="Times New Roman"/>
          <w:sz w:val="24"/>
          <w:szCs w:val="24"/>
        </w:rPr>
        <w:t xml:space="preserve">ublic procurement plays a vital operational role, supporting the delivery of public services, the trend is towards governments looking to procurement to deliver strategic objectives such as support for the environment and for SMEs (OECD, 2013a). The desire to support SMEs has led an increasing number of governments to introduce procurement-related measures to facilitate their successful participation in the public procurement process.  Alongside the developing policy arena, academic </w:t>
      </w:r>
      <w:r w:rsidRPr="00B53735">
        <w:rPr>
          <w:rFonts w:ascii="Times New Roman" w:hAnsi="Times New Roman"/>
          <w:sz w:val="24"/>
          <w:szCs w:val="24"/>
          <w:shd w:val="clear" w:color="auto" w:fill="FFFFFF"/>
        </w:rPr>
        <w:t xml:space="preserve">interest is also increasing and </w:t>
      </w:r>
      <w:r w:rsidR="008D1B98" w:rsidRPr="00B53735">
        <w:rPr>
          <w:rFonts w:ascii="Times New Roman" w:hAnsi="Times New Roman"/>
          <w:sz w:val="24"/>
          <w:szCs w:val="24"/>
          <w:shd w:val="clear" w:color="auto" w:fill="FFFFFF"/>
        </w:rPr>
        <w:t>more</w:t>
      </w:r>
      <w:r w:rsidRPr="00B53735">
        <w:rPr>
          <w:rFonts w:ascii="Times New Roman" w:hAnsi="Times New Roman"/>
          <w:sz w:val="24"/>
          <w:szCs w:val="24"/>
          <w:shd w:val="clear" w:color="auto" w:fill="FFFFFF"/>
        </w:rPr>
        <w:t xml:space="preserve"> evidence being </w:t>
      </w:r>
      <w:r w:rsidR="008D1B98" w:rsidRPr="00B53735">
        <w:rPr>
          <w:rFonts w:ascii="Times New Roman" w:hAnsi="Times New Roman"/>
          <w:sz w:val="24"/>
          <w:szCs w:val="24"/>
          <w:shd w:val="clear" w:color="auto" w:fill="FFFFFF"/>
        </w:rPr>
        <w:t>reported</w:t>
      </w:r>
      <w:r w:rsidRPr="00B53735">
        <w:rPr>
          <w:rFonts w:ascii="Times New Roman" w:hAnsi="Times New Roman"/>
          <w:sz w:val="24"/>
          <w:szCs w:val="24"/>
          <w:shd w:val="clear" w:color="auto" w:fill="FFFFFF"/>
        </w:rPr>
        <w:t xml:space="preserve">. </w:t>
      </w:r>
      <w:r w:rsidRPr="00B53735">
        <w:rPr>
          <w:rFonts w:ascii="Times New Roman" w:hAnsi="Times New Roman"/>
          <w:sz w:val="24"/>
          <w:szCs w:val="24"/>
        </w:rPr>
        <w:t xml:space="preserve">Initial studies tended to focus upon the identification of barriers to successful participation (Loader, 2013) but more nuanced studies are now emerging, examining, for example, SME experiences disaggregated by size and sector (Flynn et al, 2015; Loader and Norton, 2015). </w:t>
      </w:r>
      <w:r w:rsidR="00D91EDA" w:rsidRPr="00B53735">
        <w:rPr>
          <w:rFonts w:ascii="Times New Roman" w:hAnsi="Times New Roman"/>
          <w:sz w:val="24"/>
          <w:szCs w:val="24"/>
        </w:rPr>
        <w:t xml:space="preserve">Studies report </w:t>
      </w:r>
      <w:r w:rsidRPr="00B53735">
        <w:rPr>
          <w:rFonts w:ascii="Times New Roman" w:hAnsi="Times New Roman"/>
          <w:sz w:val="24"/>
          <w:szCs w:val="24"/>
          <w:shd w:val="clear" w:color="auto" w:fill="FFFFFF"/>
        </w:rPr>
        <w:t>some consistency both with regard to the benefits of engaging small businesses and, especially, the challenges they continue to face. This persistent reporting of challenges suggests that policies are not delivering the anticipated improvements in SME engagement with public procurement and there is growing recognition of a policy-practice divide (Harland et</w:t>
      </w:r>
      <w:r w:rsidR="0082122B" w:rsidRPr="00B53735">
        <w:rPr>
          <w:rFonts w:ascii="Times New Roman" w:hAnsi="Times New Roman"/>
          <w:sz w:val="24"/>
          <w:szCs w:val="24"/>
          <w:shd w:val="clear" w:color="auto" w:fill="FFFFFF"/>
        </w:rPr>
        <w:t xml:space="preserve"> al, 2013; Flynn and Davis, 2016</w:t>
      </w:r>
      <w:r w:rsidRPr="00B53735">
        <w:rPr>
          <w:rFonts w:ascii="Times New Roman" w:hAnsi="Times New Roman"/>
          <w:sz w:val="24"/>
          <w:szCs w:val="24"/>
          <w:shd w:val="clear" w:color="auto" w:fill="FFFFFF"/>
        </w:rPr>
        <w:t xml:space="preserve">).  </w:t>
      </w:r>
    </w:p>
    <w:p w:rsidR="007A6AA2" w:rsidRPr="00B53735" w:rsidRDefault="00705F63" w:rsidP="002A7967">
      <w:pPr>
        <w:pStyle w:val="NoSpacing"/>
        <w:spacing w:line="480" w:lineRule="auto"/>
        <w:ind w:right="-1" w:firstLine="720"/>
        <w:jc w:val="both"/>
        <w:rPr>
          <w:rFonts w:ascii="Times New Roman" w:hAnsi="Times New Roman" w:cs="Times New Roman"/>
          <w:sz w:val="28"/>
          <w:szCs w:val="24"/>
        </w:rPr>
      </w:pPr>
      <w:r w:rsidRPr="00B53735">
        <w:rPr>
          <w:rFonts w:ascii="Times New Roman" w:hAnsi="Times New Roman" w:cs="Times New Roman"/>
          <w:sz w:val="24"/>
        </w:rPr>
        <w:lastRenderedPageBreak/>
        <w:t>The aim of this paper is to undertake a comprehensive review of the policy initiatives to improve SME access to public procurement undertaken by the UK coalition government.</w:t>
      </w:r>
      <w:r w:rsidR="007A6AA2" w:rsidRPr="00B53735">
        <w:rPr>
          <w:rFonts w:ascii="Times New Roman" w:hAnsi="Times New Roman" w:cs="Times New Roman"/>
          <w:sz w:val="24"/>
        </w:rPr>
        <w:t xml:space="preserve"> By reviewing key polic</w:t>
      </w:r>
      <w:r w:rsidRPr="00B53735">
        <w:rPr>
          <w:rFonts w:ascii="Times New Roman" w:hAnsi="Times New Roman" w:cs="Times New Roman"/>
          <w:sz w:val="24"/>
        </w:rPr>
        <w:t>y documents and literature, the</w:t>
      </w:r>
      <w:r w:rsidR="007A6AA2" w:rsidRPr="00B53735">
        <w:rPr>
          <w:rFonts w:ascii="Times New Roman" w:hAnsi="Times New Roman" w:cs="Times New Roman"/>
          <w:sz w:val="24"/>
        </w:rPr>
        <w:t xml:space="preserve"> paper examines and reflects upon how the coalition government has addressed and developed this policy during its time in office</w:t>
      </w:r>
      <w:r w:rsidR="00CC03DA" w:rsidRPr="00B53735">
        <w:rPr>
          <w:rFonts w:ascii="Times New Roman" w:hAnsi="Times New Roman" w:cs="Times New Roman"/>
          <w:sz w:val="24"/>
        </w:rPr>
        <w:t xml:space="preserve">, a </w:t>
      </w:r>
      <w:r w:rsidRPr="00B53735">
        <w:rPr>
          <w:rFonts w:ascii="Times New Roman" w:hAnsi="Times New Roman" w:cs="Times New Roman"/>
          <w:sz w:val="24"/>
        </w:rPr>
        <w:t xml:space="preserve">fixed </w:t>
      </w:r>
      <w:r w:rsidR="00CC03DA" w:rsidRPr="00B53735">
        <w:rPr>
          <w:rFonts w:ascii="Times New Roman" w:hAnsi="Times New Roman" w:cs="Times New Roman"/>
          <w:sz w:val="24"/>
        </w:rPr>
        <w:t>period from May 2010 to May 2015</w:t>
      </w:r>
      <w:r w:rsidR="007A6AA2" w:rsidRPr="00B53735">
        <w:rPr>
          <w:rFonts w:ascii="Times New Roman" w:hAnsi="Times New Roman" w:cs="Times New Roman"/>
          <w:sz w:val="24"/>
        </w:rPr>
        <w:t xml:space="preserve">. It also presents reflections about policy outcomes. The discussion considers implications for future policy and sets out </w:t>
      </w:r>
      <w:r w:rsidR="00CC03DA" w:rsidRPr="00B53735">
        <w:rPr>
          <w:rFonts w:ascii="Times New Roman" w:hAnsi="Times New Roman" w:cs="Times New Roman"/>
          <w:sz w:val="24"/>
        </w:rPr>
        <w:t xml:space="preserve">the need </w:t>
      </w:r>
      <w:r w:rsidR="007A6AA2" w:rsidRPr="00B53735">
        <w:rPr>
          <w:rFonts w:ascii="Times New Roman" w:hAnsi="Times New Roman" w:cs="Times New Roman"/>
          <w:sz w:val="24"/>
        </w:rPr>
        <w:t>for further research.</w:t>
      </w:r>
      <w:r w:rsidRPr="00B53735">
        <w:rPr>
          <w:rFonts w:ascii="Times New Roman" w:hAnsi="Times New Roman" w:cs="Times New Roman"/>
          <w:sz w:val="24"/>
        </w:rPr>
        <w:t xml:space="preserve"> </w:t>
      </w:r>
      <w:r w:rsidR="00013558" w:rsidRPr="00B53735">
        <w:rPr>
          <w:rFonts w:ascii="Times New Roman" w:hAnsi="Times New Roman" w:cs="Times New Roman"/>
          <w:sz w:val="24"/>
        </w:rPr>
        <w:t xml:space="preserve">This extensive review </w:t>
      </w:r>
      <w:r w:rsidRPr="00B53735">
        <w:rPr>
          <w:rFonts w:ascii="Times New Roman" w:hAnsi="Times New Roman" w:cs="Times New Roman"/>
          <w:sz w:val="24"/>
        </w:rPr>
        <w:t xml:space="preserve">thereby contributes to the emerging evidence base relating to this issue, and in particular </w:t>
      </w:r>
      <w:r w:rsidR="00013558" w:rsidRPr="00B53735">
        <w:rPr>
          <w:rFonts w:ascii="Times New Roman" w:hAnsi="Times New Roman" w:cs="Times New Roman"/>
          <w:sz w:val="24"/>
        </w:rPr>
        <w:t>hopes to improve our understanding of policy development and practice.</w:t>
      </w:r>
    </w:p>
    <w:p w:rsidR="00CC03DA" w:rsidRPr="00B53735" w:rsidRDefault="00CC03DA"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t>T</w:t>
      </w:r>
      <w:r w:rsidR="007A6AA2" w:rsidRPr="00B53735">
        <w:rPr>
          <w:rFonts w:ascii="Times New Roman" w:hAnsi="Times New Roman"/>
          <w:sz w:val="24"/>
          <w:szCs w:val="24"/>
        </w:rPr>
        <w:t xml:space="preserve">he paper begins by reviewing the broader empirical and conceptual evidence relating to public procurement policy and SME </w:t>
      </w:r>
      <w:r w:rsidRPr="00B53735">
        <w:rPr>
          <w:rFonts w:ascii="Times New Roman" w:hAnsi="Times New Roman"/>
          <w:sz w:val="24"/>
          <w:szCs w:val="24"/>
        </w:rPr>
        <w:t>access</w:t>
      </w:r>
      <w:r w:rsidR="007A6AA2" w:rsidRPr="00B53735">
        <w:rPr>
          <w:rFonts w:ascii="Times New Roman" w:hAnsi="Times New Roman"/>
          <w:sz w:val="24"/>
          <w:szCs w:val="24"/>
        </w:rPr>
        <w:t xml:space="preserve">. </w:t>
      </w:r>
      <w:r w:rsidRPr="00B53735">
        <w:rPr>
          <w:rFonts w:ascii="Times New Roman" w:hAnsi="Times New Roman"/>
          <w:sz w:val="24"/>
          <w:szCs w:val="24"/>
        </w:rPr>
        <w:t xml:space="preserve">It then presents evidence relating to the UK </w:t>
      </w:r>
      <w:r w:rsidR="00705F63" w:rsidRPr="00B53735">
        <w:rPr>
          <w:rFonts w:ascii="Times New Roman" w:hAnsi="Times New Roman"/>
          <w:sz w:val="24"/>
          <w:szCs w:val="24"/>
        </w:rPr>
        <w:t>comprising</w:t>
      </w:r>
      <w:r w:rsidRPr="00B53735">
        <w:rPr>
          <w:rFonts w:ascii="Times New Roman" w:hAnsi="Times New Roman"/>
          <w:sz w:val="24"/>
          <w:szCs w:val="24"/>
        </w:rPr>
        <w:t xml:space="preserve"> policy initiatives, their development and outcomes. </w:t>
      </w:r>
      <w:r w:rsidR="00705F63" w:rsidRPr="00B53735">
        <w:rPr>
          <w:rFonts w:ascii="Times New Roman" w:hAnsi="Times New Roman"/>
          <w:sz w:val="24"/>
          <w:szCs w:val="24"/>
        </w:rPr>
        <w:t xml:space="preserve">This is followed by a </w:t>
      </w:r>
      <w:r w:rsidRPr="00B53735">
        <w:rPr>
          <w:rFonts w:ascii="Times New Roman" w:hAnsi="Times New Roman"/>
          <w:sz w:val="24"/>
          <w:szCs w:val="24"/>
        </w:rPr>
        <w:t>discussion of the findings</w:t>
      </w:r>
      <w:r w:rsidR="00705F63" w:rsidRPr="00B53735">
        <w:rPr>
          <w:rFonts w:ascii="Times New Roman" w:hAnsi="Times New Roman"/>
          <w:sz w:val="24"/>
          <w:szCs w:val="24"/>
        </w:rPr>
        <w:t>, their implications</w:t>
      </w:r>
      <w:r w:rsidRPr="00B53735">
        <w:rPr>
          <w:rFonts w:ascii="Times New Roman" w:hAnsi="Times New Roman"/>
          <w:sz w:val="24"/>
          <w:szCs w:val="24"/>
        </w:rPr>
        <w:t xml:space="preserve"> and conclu</w:t>
      </w:r>
      <w:r w:rsidR="00705F63" w:rsidRPr="00B53735">
        <w:rPr>
          <w:rFonts w:ascii="Times New Roman" w:hAnsi="Times New Roman"/>
          <w:sz w:val="24"/>
          <w:szCs w:val="24"/>
        </w:rPr>
        <w:t>ding remarks</w:t>
      </w:r>
      <w:r w:rsidRPr="00B53735">
        <w:rPr>
          <w:rFonts w:ascii="Times New Roman" w:hAnsi="Times New Roman"/>
          <w:sz w:val="24"/>
          <w:szCs w:val="24"/>
        </w:rPr>
        <w:t>.</w:t>
      </w:r>
    </w:p>
    <w:p w:rsidR="007A6AA2" w:rsidRPr="00B53735" w:rsidRDefault="007A6AA2" w:rsidP="002A7967">
      <w:pPr>
        <w:pStyle w:val="NoSpacing"/>
        <w:spacing w:line="480" w:lineRule="auto"/>
        <w:ind w:right="-1"/>
        <w:rPr>
          <w:rFonts w:ascii="Times New Roman" w:hAnsi="Times New Roman" w:cs="Times New Roman"/>
          <w:b/>
          <w:sz w:val="24"/>
          <w:szCs w:val="24"/>
        </w:rPr>
      </w:pPr>
    </w:p>
    <w:p w:rsidR="00C46628" w:rsidRPr="00B53735" w:rsidRDefault="00876B88" w:rsidP="002A7967">
      <w:pPr>
        <w:pStyle w:val="NoSpacing"/>
        <w:spacing w:line="480" w:lineRule="auto"/>
        <w:ind w:right="-1"/>
        <w:rPr>
          <w:rFonts w:ascii="Times New Roman" w:hAnsi="Times New Roman" w:cs="Times New Roman"/>
          <w:b/>
          <w:sz w:val="24"/>
          <w:szCs w:val="24"/>
        </w:rPr>
      </w:pPr>
      <w:r w:rsidRPr="00B53735">
        <w:rPr>
          <w:rFonts w:ascii="Times New Roman" w:hAnsi="Times New Roman" w:cs="Times New Roman"/>
          <w:b/>
          <w:sz w:val="24"/>
          <w:szCs w:val="24"/>
        </w:rPr>
        <w:t xml:space="preserve">Public procurement policy </w:t>
      </w:r>
    </w:p>
    <w:p w:rsidR="00C46628" w:rsidRPr="00B53735" w:rsidRDefault="00C46628"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Public procurement is a significant activity for governments and economies. In part its significance stems from its scale; governments spend large amounts on the acquisition of goods and services. The OECD (2015) reports that its member governments spent on average 29% of general go</w:t>
      </w:r>
      <w:r w:rsidR="001C6FFC" w:rsidRPr="00B53735">
        <w:rPr>
          <w:rFonts w:ascii="Times New Roman" w:hAnsi="Times New Roman" w:cs="Times New Roman"/>
          <w:sz w:val="24"/>
          <w:szCs w:val="24"/>
        </w:rPr>
        <w:t>vernment expenditure in 2013</w:t>
      </w:r>
      <w:r w:rsidRPr="00B53735">
        <w:rPr>
          <w:rFonts w:ascii="Times New Roman" w:hAnsi="Times New Roman" w:cs="Times New Roman"/>
          <w:sz w:val="24"/>
          <w:szCs w:val="24"/>
        </w:rPr>
        <w:t xml:space="preserve">, which is equivalent on average to 12.1% GDP. The amount of spend varies considerably across jurisdictions; </w:t>
      </w:r>
      <w:r w:rsidRPr="00B53735">
        <w:rPr>
          <w:rFonts w:ascii="Times New Roman" w:hAnsi="Times New Roman" w:cs="Times New Roman"/>
          <w:sz w:val="24"/>
          <w:szCs w:val="24"/>
        </w:rPr>
        <w:lastRenderedPageBreak/>
        <w:t xml:space="preserve">for example, Mexico spent just over 5% GDP in contrast to Netherland’s spend which is above 20% GDP, and almost 45% of total government expenditure. The UK government spent £242 billion in 2013/14, above the average, accounting for 33% of public sector spending (Booth, 2015). This spending provides a trading opportunity for businesses of all sizes and from different sectors, and contracts can vary in value; ie there are opportunities for a wide and diverse range of organisations. </w:t>
      </w:r>
    </w:p>
    <w:p w:rsidR="00C46628" w:rsidRPr="00B53735" w:rsidRDefault="00C46628"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There is a political dimension to public procurement</w:t>
      </w:r>
      <w:r w:rsidR="003353D3" w:rsidRPr="00B53735">
        <w:rPr>
          <w:rFonts w:ascii="Times New Roman" w:hAnsi="Times New Roman" w:cs="Times New Roman"/>
          <w:sz w:val="24"/>
          <w:szCs w:val="24"/>
        </w:rPr>
        <w:t xml:space="preserve"> </w:t>
      </w:r>
      <w:r w:rsidRPr="00B53735">
        <w:rPr>
          <w:rFonts w:ascii="Times New Roman" w:hAnsi="Times New Roman" w:cs="Times New Roman"/>
          <w:sz w:val="24"/>
          <w:szCs w:val="24"/>
        </w:rPr>
        <w:t>as</w:t>
      </w:r>
      <w:r w:rsidR="003353D3" w:rsidRPr="00B53735">
        <w:rPr>
          <w:rFonts w:ascii="Times New Roman" w:hAnsi="Times New Roman" w:cs="Times New Roman"/>
          <w:sz w:val="24"/>
          <w:szCs w:val="24"/>
        </w:rPr>
        <w:t xml:space="preserve"> </w:t>
      </w:r>
      <w:r w:rsidRPr="00B53735">
        <w:rPr>
          <w:rFonts w:ascii="Times New Roman" w:hAnsi="Times New Roman" w:cs="Times New Roman"/>
          <w:sz w:val="24"/>
          <w:szCs w:val="24"/>
        </w:rPr>
        <w:t>it takes on a more strategic role (Kahlenborn et al, 2011). In addition to the functional activity of procuring goods and services, governments internationally now recognise that they can use the leverage of public procurement to support a wide range of policies, typically economic, social and environmental (</w:t>
      </w:r>
      <w:r w:rsidR="006F4323" w:rsidRPr="00B53735">
        <w:rPr>
          <w:rFonts w:ascii="Times New Roman" w:hAnsi="Times New Roman" w:cs="Times New Roman"/>
          <w:sz w:val="24"/>
          <w:szCs w:val="24"/>
        </w:rPr>
        <w:t xml:space="preserve">Arrowsmith, 2010; </w:t>
      </w:r>
      <w:r w:rsidRPr="00B53735">
        <w:rPr>
          <w:rFonts w:ascii="Times New Roman" w:hAnsi="Times New Roman" w:cs="Times New Roman"/>
          <w:sz w:val="24"/>
          <w:szCs w:val="24"/>
        </w:rPr>
        <w:t>Harland et al, 2007; 2013; OECD, 2015). Thus, public procurement policies can be adapted to pursue innovation and sustainability, and to support and encourage diversity and minority businesses (Ram and Smallbone, 2003; Temponi and Cui, 2008; Thomson and Jackson, 2007; Uyarra and Flanagan, 2010; Walker and Preuss, 2008).</w:t>
      </w:r>
    </w:p>
    <w:p w:rsidR="00C46628" w:rsidRPr="00B53735" w:rsidRDefault="00C46628"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Erridge and McIlroy (2002) determined that the broad scope of public procurement can be seen to contain three strands: commercial, regulatory and socio-economic, and Harland et al’s (2007) international study of public procurement developed a framework which classifies public procurement across seven stages, or roles. These comprise sourcing and delivering goods and services, through compliance, </w:t>
      </w:r>
      <w:r w:rsidRPr="00B53735">
        <w:rPr>
          <w:rFonts w:ascii="Times New Roman" w:hAnsi="Times New Roman" w:cs="Times New Roman"/>
          <w:sz w:val="24"/>
          <w:szCs w:val="24"/>
        </w:rPr>
        <w:lastRenderedPageBreak/>
        <w:t xml:space="preserve">efficiency, accountability, and value for money to the recognition that procurement can support and deliver broader objectives.  However, the range of goals can be problematic for procurers. Erridge and McIlroy (2002) referred to “competing priorities” (2002: 53) and later studies have also evidenced the challenges of attempting to achieve what can be conflicting goals, especially between value for money and broader objectives (Loader, 2007; Preuss, 2011). The OECD has also identified that governments must try to avoid ‘objective overload’ and questions whether other </w:t>
      </w:r>
      <w:r w:rsidR="005E2E30" w:rsidRPr="00B53735">
        <w:rPr>
          <w:rFonts w:ascii="Times New Roman" w:hAnsi="Times New Roman" w:cs="Times New Roman"/>
          <w:sz w:val="24"/>
          <w:szCs w:val="24"/>
        </w:rPr>
        <w:t xml:space="preserve">policy </w:t>
      </w:r>
      <w:r w:rsidRPr="00B53735">
        <w:rPr>
          <w:rFonts w:ascii="Times New Roman" w:hAnsi="Times New Roman" w:cs="Times New Roman"/>
          <w:sz w:val="24"/>
          <w:szCs w:val="24"/>
        </w:rPr>
        <w:t xml:space="preserve">instruments might be a </w:t>
      </w:r>
      <w:r w:rsidR="005353A6" w:rsidRPr="00B53735">
        <w:rPr>
          <w:rFonts w:ascii="Times New Roman" w:hAnsi="Times New Roman" w:cs="Times New Roman"/>
          <w:sz w:val="24"/>
          <w:szCs w:val="24"/>
        </w:rPr>
        <w:t>more cost-effective</w:t>
      </w:r>
      <w:r w:rsidRPr="00B53735">
        <w:rPr>
          <w:rFonts w:ascii="Times New Roman" w:hAnsi="Times New Roman" w:cs="Times New Roman"/>
          <w:sz w:val="24"/>
          <w:szCs w:val="24"/>
        </w:rPr>
        <w:t xml:space="preserve"> alternative to procurement (OECD, 2013b: 12).</w:t>
      </w:r>
      <w:r w:rsidR="00926984" w:rsidRPr="00B53735">
        <w:rPr>
          <w:rFonts w:ascii="Times New Roman" w:hAnsi="Times New Roman" w:cs="Times New Roman"/>
          <w:sz w:val="24"/>
          <w:szCs w:val="24"/>
        </w:rPr>
        <w:t xml:space="preserve"> </w:t>
      </w:r>
    </w:p>
    <w:p w:rsidR="00136E51" w:rsidRPr="00B53735" w:rsidRDefault="00C46628"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ab/>
        <w:t>The distinctiveness of public procurement</w:t>
      </w:r>
      <w:r w:rsidR="00136E51" w:rsidRPr="00B53735">
        <w:rPr>
          <w:rFonts w:ascii="Times New Roman" w:hAnsi="Times New Roman" w:cs="Times New Roman"/>
          <w:sz w:val="24"/>
          <w:szCs w:val="24"/>
        </w:rPr>
        <w:t xml:space="preserve">, compared to private, </w:t>
      </w:r>
      <w:r w:rsidRPr="00B53735">
        <w:rPr>
          <w:rFonts w:ascii="Times New Roman" w:hAnsi="Times New Roman" w:cs="Times New Roman"/>
          <w:sz w:val="24"/>
          <w:szCs w:val="24"/>
        </w:rPr>
        <w:t xml:space="preserve">reflects the fact that it is spending public, or taxpayers’, money. This necessitates a need to seek value for money, </w:t>
      </w:r>
      <w:r w:rsidR="00911E0F" w:rsidRPr="00B53735">
        <w:rPr>
          <w:rFonts w:ascii="Times New Roman" w:hAnsi="Times New Roman" w:cs="Times New Roman"/>
          <w:sz w:val="24"/>
          <w:szCs w:val="24"/>
        </w:rPr>
        <w:t xml:space="preserve">as well as </w:t>
      </w:r>
      <w:r w:rsidRPr="00B53735">
        <w:rPr>
          <w:rFonts w:ascii="Times New Roman" w:hAnsi="Times New Roman" w:cs="Times New Roman"/>
          <w:sz w:val="24"/>
          <w:szCs w:val="24"/>
        </w:rPr>
        <w:t>demonstrat</w:t>
      </w:r>
      <w:r w:rsidR="00911E0F" w:rsidRPr="00B53735">
        <w:rPr>
          <w:rFonts w:ascii="Times New Roman" w:hAnsi="Times New Roman" w:cs="Times New Roman"/>
          <w:sz w:val="24"/>
          <w:szCs w:val="24"/>
        </w:rPr>
        <w:t>ing</w:t>
      </w:r>
      <w:r w:rsidRPr="00B53735">
        <w:rPr>
          <w:rFonts w:ascii="Times New Roman" w:hAnsi="Times New Roman" w:cs="Times New Roman"/>
          <w:sz w:val="24"/>
          <w:szCs w:val="24"/>
        </w:rPr>
        <w:t xml:space="preserve"> that the process is transparent, competitive and fair (Erridge, 2007; HM Treasury, 2007). Consequently public procurement is </w:t>
      </w:r>
      <w:r w:rsidR="00136E51" w:rsidRPr="00B53735">
        <w:rPr>
          <w:rFonts w:ascii="Times New Roman" w:hAnsi="Times New Roman" w:cs="Times New Roman"/>
          <w:sz w:val="24"/>
          <w:szCs w:val="24"/>
        </w:rPr>
        <w:t xml:space="preserve">normally </w:t>
      </w:r>
      <w:r w:rsidRPr="00B53735">
        <w:rPr>
          <w:rFonts w:ascii="Times New Roman" w:hAnsi="Times New Roman" w:cs="Times New Roman"/>
          <w:sz w:val="24"/>
          <w:szCs w:val="24"/>
        </w:rPr>
        <w:t>practised within a complex regulatory framework</w:t>
      </w:r>
      <w:r w:rsidR="005353A6" w:rsidRPr="00B53735">
        <w:rPr>
          <w:rFonts w:ascii="Times New Roman" w:hAnsi="Times New Roman" w:cs="Times New Roman"/>
          <w:sz w:val="24"/>
          <w:szCs w:val="24"/>
        </w:rPr>
        <w:t>,</w:t>
      </w:r>
      <w:r w:rsidR="00136E51" w:rsidRPr="00B53735">
        <w:rPr>
          <w:rFonts w:ascii="Times New Roman" w:hAnsi="Times New Roman" w:cs="Times New Roman"/>
          <w:sz w:val="24"/>
          <w:szCs w:val="24"/>
        </w:rPr>
        <w:t xml:space="preserve"> result</w:t>
      </w:r>
      <w:r w:rsidR="005353A6" w:rsidRPr="00B53735">
        <w:rPr>
          <w:rFonts w:ascii="Times New Roman" w:hAnsi="Times New Roman" w:cs="Times New Roman"/>
          <w:sz w:val="24"/>
          <w:szCs w:val="24"/>
        </w:rPr>
        <w:t>ing</w:t>
      </w:r>
      <w:r w:rsidR="00136E51" w:rsidRPr="00B53735">
        <w:rPr>
          <w:rFonts w:ascii="Times New Roman" w:hAnsi="Times New Roman" w:cs="Times New Roman"/>
          <w:sz w:val="24"/>
          <w:szCs w:val="24"/>
        </w:rPr>
        <w:t xml:space="preserve"> in more exacting procedures than those typically found within the private sector (Burnes and Anastasiadis, 2003) and this can add to the time and effort required by business when pursuing a public contract. Thus, not surprisingly, bureaucracy is frequently identified as a constraint to business engagement, especially for SMEs (Lian and Laing, 2004; Quayle and Quayle, 2000). </w:t>
      </w:r>
    </w:p>
    <w:p w:rsidR="00C46628" w:rsidRPr="00B53735" w:rsidRDefault="00C46628" w:rsidP="002A7967">
      <w:pPr>
        <w:pStyle w:val="NoSpacing"/>
        <w:spacing w:line="480" w:lineRule="auto"/>
        <w:ind w:right="-1" w:firstLine="436"/>
        <w:jc w:val="both"/>
        <w:rPr>
          <w:rFonts w:ascii="Times New Roman" w:hAnsi="Times New Roman" w:cs="Times New Roman"/>
          <w:sz w:val="24"/>
          <w:szCs w:val="24"/>
        </w:rPr>
      </w:pPr>
      <w:r w:rsidRPr="00B53735">
        <w:rPr>
          <w:rFonts w:ascii="Times New Roman" w:hAnsi="Times New Roman" w:cs="Times New Roman"/>
          <w:sz w:val="24"/>
          <w:szCs w:val="24"/>
        </w:rPr>
        <w:t xml:space="preserve">The presence of a regulatory framework requires a consideration of </w:t>
      </w:r>
      <w:r w:rsidR="00C93D75" w:rsidRPr="00B53735">
        <w:rPr>
          <w:rFonts w:ascii="Times New Roman" w:hAnsi="Times New Roman" w:cs="Times New Roman"/>
          <w:sz w:val="24"/>
          <w:szCs w:val="24"/>
        </w:rPr>
        <w:t>various issues such as compliance</w:t>
      </w:r>
      <w:r w:rsidR="005C76E8" w:rsidRPr="00B53735">
        <w:rPr>
          <w:rFonts w:ascii="Times New Roman" w:hAnsi="Times New Roman" w:cs="Times New Roman"/>
          <w:sz w:val="24"/>
          <w:szCs w:val="24"/>
        </w:rPr>
        <w:t>,</w:t>
      </w:r>
      <w:r w:rsidR="00C93D75" w:rsidRPr="00B53735">
        <w:rPr>
          <w:rFonts w:ascii="Times New Roman" w:hAnsi="Times New Roman" w:cs="Times New Roman"/>
          <w:sz w:val="24"/>
          <w:szCs w:val="24"/>
        </w:rPr>
        <w:t xml:space="preserve"> </w:t>
      </w:r>
      <w:r w:rsidR="005E2E30" w:rsidRPr="00B53735">
        <w:rPr>
          <w:rFonts w:ascii="Times New Roman" w:hAnsi="Times New Roman" w:cs="Times New Roman"/>
          <w:sz w:val="24"/>
          <w:szCs w:val="24"/>
        </w:rPr>
        <w:t xml:space="preserve">discretion, </w:t>
      </w:r>
      <w:r w:rsidR="00A14706" w:rsidRPr="00B53735">
        <w:rPr>
          <w:rFonts w:ascii="Times New Roman" w:hAnsi="Times New Roman" w:cs="Times New Roman"/>
          <w:sz w:val="24"/>
          <w:szCs w:val="24"/>
        </w:rPr>
        <w:t>enforcement</w:t>
      </w:r>
      <w:r w:rsidR="00C93D75" w:rsidRPr="00B53735">
        <w:rPr>
          <w:rFonts w:ascii="Times New Roman" w:hAnsi="Times New Roman" w:cs="Times New Roman"/>
          <w:sz w:val="24"/>
          <w:szCs w:val="24"/>
        </w:rPr>
        <w:t xml:space="preserve"> and</w:t>
      </w:r>
      <w:r w:rsidR="005353A6" w:rsidRPr="00B53735">
        <w:rPr>
          <w:rFonts w:ascii="Times New Roman" w:hAnsi="Times New Roman" w:cs="Times New Roman"/>
          <w:sz w:val="24"/>
          <w:szCs w:val="24"/>
        </w:rPr>
        <w:t xml:space="preserve"> </w:t>
      </w:r>
      <w:r w:rsidR="00C93D75" w:rsidRPr="00B53735">
        <w:rPr>
          <w:rFonts w:ascii="Times New Roman" w:hAnsi="Times New Roman" w:cs="Times New Roman"/>
          <w:sz w:val="24"/>
          <w:szCs w:val="24"/>
        </w:rPr>
        <w:t>sanctions</w:t>
      </w:r>
      <w:r w:rsidRPr="00B53735">
        <w:rPr>
          <w:rFonts w:ascii="Times New Roman" w:hAnsi="Times New Roman" w:cs="Times New Roman"/>
          <w:sz w:val="24"/>
          <w:szCs w:val="24"/>
        </w:rPr>
        <w:t xml:space="preserve">. </w:t>
      </w:r>
      <w:r w:rsidR="00F72AF5" w:rsidRPr="00B53735">
        <w:rPr>
          <w:rFonts w:ascii="Times New Roman" w:hAnsi="Times New Roman" w:cs="Times New Roman"/>
          <w:sz w:val="24"/>
          <w:szCs w:val="24"/>
        </w:rPr>
        <w:t xml:space="preserve">Ambiguous, broad, or imprecise policy objectives can provide opportunities for discretion (Vega et al, 2013) </w:t>
      </w:r>
      <w:r w:rsidR="00F72AF5" w:rsidRPr="00B53735">
        <w:rPr>
          <w:rFonts w:ascii="Times New Roman" w:hAnsi="Times New Roman" w:cs="Times New Roman"/>
          <w:sz w:val="24"/>
          <w:szCs w:val="24"/>
        </w:rPr>
        <w:lastRenderedPageBreak/>
        <w:t>and c</w:t>
      </w:r>
      <w:r w:rsidRPr="00B53735">
        <w:rPr>
          <w:rFonts w:ascii="Times New Roman" w:hAnsi="Times New Roman" w:cs="Times New Roman"/>
          <w:sz w:val="24"/>
          <w:szCs w:val="24"/>
        </w:rPr>
        <w:t>ompliance</w:t>
      </w:r>
      <w:r w:rsidR="00CB0F51" w:rsidRPr="00B53735">
        <w:rPr>
          <w:rFonts w:ascii="Times New Roman" w:hAnsi="Times New Roman" w:cs="Times New Roman"/>
          <w:sz w:val="24"/>
          <w:szCs w:val="24"/>
        </w:rPr>
        <w:t xml:space="preserve"> </w:t>
      </w:r>
      <w:r w:rsidRPr="00B53735">
        <w:rPr>
          <w:rFonts w:ascii="Times New Roman" w:hAnsi="Times New Roman" w:cs="Times New Roman"/>
          <w:sz w:val="24"/>
          <w:szCs w:val="24"/>
        </w:rPr>
        <w:t>can be affected by various influences</w:t>
      </w:r>
      <w:r w:rsidR="00F72AF5" w:rsidRPr="00B53735">
        <w:rPr>
          <w:rFonts w:ascii="Times New Roman" w:hAnsi="Times New Roman" w:cs="Times New Roman"/>
          <w:sz w:val="24"/>
          <w:szCs w:val="24"/>
        </w:rPr>
        <w:t xml:space="preserve"> such as </w:t>
      </w:r>
      <w:r w:rsidRPr="00B53735">
        <w:rPr>
          <w:rFonts w:ascii="Times New Roman" w:hAnsi="Times New Roman" w:cs="Times New Roman"/>
          <w:sz w:val="24"/>
          <w:szCs w:val="24"/>
        </w:rPr>
        <w:t xml:space="preserve">procurement staff familiarity with the rules and the presence of organisational incentives (Gelderman et al, 2006). </w:t>
      </w:r>
      <w:r w:rsidR="00F72AF5" w:rsidRPr="00B53735">
        <w:rPr>
          <w:rFonts w:ascii="Times New Roman" w:hAnsi="Times New Roman" w:cs="Times New Roman"/>
          <w:sz w:val="24"/>
          <w:szCs w:val="24"/>
        </w:rPr>
        <w:t xml:space="preserve">Enforcement may depend upon the nature and cause of non-compliance. In the EU, </w:t>
      </w:r>
      <w:r w:rsidRPr="00B53735">
        <w:rPr>
          <w:rFonts w:ascii="Times New Roman" w:hAnsi="Times New Roman" w:cs="Times New Roman"/>
          <w:sz w:val="24"/>
          <w:szCs w:val="24"/>
        </w:rPr>
        <w:t>a remedies approach</w:t>
      </w:r>
      <w:r w:rsidR="00F72AF5" w:rsidRPr="00B53735">
        <w:rPr>
          <w:rFonts w:ascii="Times New Roman" w:hAnsi="Times New Roman" w:cs="Times New Roman"/>
          <w:sz w:val="24"/>
          <w:szCs w:val="24"/>
        </w:rPr>
        <w:t xml:space="preserve"> is adopted</w:t>
      </w:r>
      <w:r w:rsidRPr="00B53735">
        <w:rPr>
          <w:rFonts w:ascii="Times New Roman" w:hAnsi="Times New Roman" w:cs="Times New Roman"/>
          <w:sz w:val="24"/>
          <w:szCs w:val="24"/>
        </w:rPr>
        <w:t xml:space="preserve">; </w:t>
      </w:r>
      <w:r w:rsidR="007932D9" w:rsidRPr="00B53735">
        <w:rPr>
          <w:rFonts w:ascii="Times New Roman" w:hAnsi="Times New Roman" w:cs="Times New Roman"/>
          <w:sz w:val="24"/>
          <w:szCs w:val="24"/>
        </w:rPr>
        <w:t xml:space="preserve">that is, </w:t>
      </w:r>
      <w:r w:rsidRPr="00B53735">
        <w:rPr>
          <w:rFonts w:ascii="Times New Roman" w:hAnsi="Times New Roman" w:cs="Times New Roman"/>
          <w:sz w:val="24"/>
          <w:szCs w:val="24"/>
        </w:rPr>
        <w:t>it is mainly down to suppliers to pursue actions against non-complying organisations</w:t>
      </w:r>
      <w:r w:rsidR="007932D9" w:rsidRPr="00B53735">
        <w:rPr>
          <w:rFonts w:ascii="Times New Roman" w:hAnsi="Times New Roman" w:cs="Times New Roman"/>
          <w:sz w:val="24"/>
          <w:szCs w:val="24"/>
        </w:rPr>
        <w:t>, with a variety of remedies available to the High Court both pre-and post-contract, as appropriate</w:t>
      </w:r>
      <w:r w:rsidRPr="00B53735">
        <w:rPr>
          <w:rFonts w:ascii="Times New Roman" w:hAnsi="Times New Roman" w:cs="Times New Roman"/>
          <w:sz w:val="24"/>
          <w:szCs w:val="24"/>
        </w:rPr>
        <w:t xml:space="preserve"> (Crown Commercial Service</w:t>
      </w:r>
      <w:r w:rsidR="00244DA7" w:rsidRPr="00B53735">
        <w:rPr>
          <w:rFonts w:ascii="Times New Roman" w:hAnsi="Times New Roman" w:cs="Times New Roman"/>
          <w:sz w:val="24"/>
          <w:szCs w:val="24"/>
        </w:rPr>
        <w:t xml:space="preserve"> [CCS]</w:t>
      </w:r>
      <w:r w:rsidRPr="00B53735">
        <w:rPr>
          <w:rFonts w:ascii="Times New Roman" w:hAnsi="Times New Roman" w:cs="Times New Roman"/>
          <w:sz w:val="24"/>
          <w:szCs w:val="24"/>
        </w:rPr>
        <w:t>, 2015</w:t>
      </w:r>
      <w:r w:rsidR="006F4323" w:rsidRPr="00B53735">
        <w:rPr>
          <w:rFonts w:ascii="Times New Roman" w:hAnsi="Times New Roman" w:cs="Times New Roman"/>
          <w:sz w:val="24"/>
          <w:szCs w:val="24"/>
        </w:rPr>
        <w:t>a</w:t>
      </w:r>
      <w:r w:rsidRPr="00B53735">
        <w:rPr>
          <w:rFonts w:ascii="Times New Roman" w:hAnsi="Times New Roman" w:cs="Times New Roman"/>
          <w:sz w:val="24"/>
          <w:szCs w:val="24"/>
        </w:rPr>
        <w:t xml:space="preserve">).  </w:t>
      </w:r>
    </w:p>
    <w:p w:rsidR="00926984" w:rsidRPr="00B53735" w:rsidRDefault="00926984" w:rsidP="00926984">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Finally, it should be noted that public procurement is not practised uniformly by all public sector organisations. Different elements of the public sector</w:t>
      </w:r>
      <w:r w:rsidR="00F876AA" w:rsidRPr="00B53735">
        <w:rPr>
          <w:rFonts w:ascii="Times New Roman" w:hAnsi="Times New Roman" w:cs="Times New Roman"/>
          <w:sz w:val="24"/>
          <w:szCs w:val="24"/>
        </w:rPr>
        <w:t>, and indeed different organisations within the same area such as local government,</w:t>
      </w:r>
      <w:r w:rsidRPr="00B53735">
        <w:rPr>
          <w:rFonts w:ascii="Times New Roman" w:hAnsi="Times New Roman" w:cs="Times New Roman"/>
          <w:sz w:val="24"/>
          <w:szCs w:val="24"/>
        </w:rPr>
        <w:t xml:space="preserve"> are subject to varying influences and priorities which can affect </w:t>
      </w:r>
      <w:r w:rsidR="00F876AA" w:rsidRPr="00B53735">
        <w:rPr>
          <w:rFonts w:ascii="Times New Roman" w:hAnsi="Times New Roman" w:cs="Times New Roman"/>
          <w:sz w:val="24"/>
          <w:szCs w:val="24"/>
        </w:rPr>
        <w:t>p</w:t>
      </w:r>
      <w:r w:rsidRPr="00B53735">
        <w:rPr>
          <w:rFonts w:ascii="Times New Roman" w:hAnsi="Times New Roman" w:cs="Times New Roman"/>
          <w:sz w:val="24"/>
          <w:szCs w:val="24"/>
        </w:rPr>
        <w:t>rocurement practi</w:t>
      </w:r>
      <w:r w:rsidR="00F876AA" w:rsidRPr="00B53735">
        <w:rPr>
          <w:rFonts w:ascii="Times New Roman" w:hAnsi="Times New Roman" w:cs="Times New Roman"/>
          <w:sz w:val="24"/>
          <w:szCs w:val="24"/>
        </w:rPr>
        <w:t xml:space="preserve">ce </w:t>
      </w:r>
      <w:r w:rsidRPr="00B53735">
        <w:rPr>
          <w:rFonts w:ascii="Times New Roman" w:hAnsi="Times New Roman" w:cs="Times New Roman"/>
          <w:sz w:val="24"/>
          <w:szCs w:val="24"/>
        </w:rPr>
        <w:t>and outcomes (Walker and Brammer, 2009</w:t>
      </w:r>
      <w:r w:rsidR="00F876AA" w:rsidRPr="00B53735">
        <w:rPr>
          <w:rFonts w:ascii="Times New Roman" w:hAnsi="Times New Roman" w:cs="Times New Roman"/>
          <w:sz w:val="24"/>
          <w:szCs w:val="24"/>
        </w:rPr>
        <w:t>; Walker and Preuss, 2008</w:t>
      </w:r>
      <w:r w:rsidRPr="00B53735">
        <w:rPr>
          <w:rFonts w:ascii="Times New Roman" w:hAnsi="Times New Roman" w:cs="Times New Roman"/>
          <w:sz w:val="24"/>
          <w:szCs w:val="24"/>
        </w:rPr>
        <w:t xml:space="preserve">). </w:t>
      </w:r>
      <w:r w:rsidR="00F876AA" w:rsidRPr="00B53735">
        <w:rPr>
          <w:rFonts w:ascii="Times New Roman" w:hAnsi="Times New Roman" w:cs="Times New Roman"/>
          <w:sz w:val="24"/>
          <w:szCs w:val="24"/>
        </w:rPr>
        <w:t xml:space="preserve">Whilst this enables tailored responses to ‘local’ needs and circumstances, it can also produce fragmentation and a lack of consistency for suppliers (Loader, 2016; Walker and Preuss, 2008) </w:t>
      </w:r>
    </w:p>
    <w:p w:rsidR="00926984" w:rsidRPr="00B53735" w:rsidRDefault="00926984" w:rsidP="002A7967">
      <w:pPr>
        <w:pStyle w:val="NoSpacing"/>
        <w:spacing w:line="480" w:lineRule="auto"/>
        <w:ind w:right="-1" w:firstLine="436"/>
        <w:jc w:val="both"/>
        <w:rPr>
          <w:rFonts w:ascii="Times New Roman" w:hAnsi="Times New Roman" w:cs="Times New Roman"/>
          <w:sz w:val="24"/>
          <w:szCs w:val="24"/>
        </w:rPr>
      </w:pPr>
    </w:p>
    <w:p w:rsidR="00C46628" w:rsidRPr="00B53735" w:rsidRDefault="00C46628" w:rsidP="002A7967">
      <w:pPr>
        <w:pStyle w:val="NoSpacing"/>
        <w:spacing w:line="480" w:lineRule="auto"/>
        <w:ind w:right="-1"/>
        <w:jc w:val="both"/>
        <w:rPr>
          <w:rFonts w:ascii="Times New Roman" w:hAnsi="Times New Roman" w:cs="Times New Roman"/>
          <w:sz w:val="24"/>
          <w:szCs w:val="24"/>
        </w:rPr>
      </w:pPr>
    </w:p>
    <w:p w:rsidR="00C46628" w:rsidRPr="00B53735" w:rsidRDefault="00C46628" w:rsidP="002A7967">
      <w:pPr>
        <w:pStyle w:val="NoSpacing"/>
        <w:spacing w:line="480" w:lineRule="auto"/>
        <w:ind w:right="-1"/>
        <w:jc w:val="both"/>
        <w:rPr>
          <w:rFonts w:ascii="Times New Roman" w:hAnsi="Times New Roman" w:cs="Times New Roman"/>
          <w:b/>
          <w:sz w:val="24"/>
          <w:szCs w:val="24"/>
        </w:rPr>
      </w:pPr>
      <w:r w:rsidRPr="00B53735">
        <w:rPr>
          <w:rFonts w:ascii="Times New Roman" w:hAnsi="Times New Roman" w:cs="Times New Roman"/>
          <w:b/>
          <w:sz w:val="24"/>
          <w:szCs w:val="24"/>
        </w:rPr>
        <w:t>SME access to public procurement</w:t>
      </w:r>
    </w:p>
    <w:p w:rsidR="00C46628" w:rsidRPr="00B53735" w:rsidRDefault="00C46628"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The concern with SME access to public procurement arises because of governments’ desire to support business, but small businesses especially</w:t>
      </w:r>
      <w:r w:rsidR="009D7DC7" w:rsidRPr="00B53735">
        <w:rPr>
          <w:rFonts w:ascii="Times New Roman" w:hAnsi="Times New Roman" w:cs="Times New Roman"/>
          <w:sz w:val="24"/>
          <w:szCs w:val="24"/>
        </w:rPr>
        <w:t xml:space="preserve"> because of their frequent significant economic presence and potential contribution to employment growth, </w:t>
      </w:r>
      <w:r w:rsidR="009D7DC7" w:rsidRPr="00B53735">
        <w:rPr>
          <w:rFonts w:ascii="Times New Roman" w:hAnsi="Times New Roman" w:cs="Times New Roman"/>
          <w:sz w:val="24"/>
          <w:szCs w:val="24"/>
        </w:rPr>
        <w:lastRenderedPageBreak/>
        <w:t>competition and innovation (Bennett, 2014). I</w:t>
      </w:r>
      <w:r w:rsidRPr="00B53735">
        <w:rPr>
          <w:rFonts w:ascii="Times New Roman" w:hAnsi="Times New Roman" w:cs="Times New Roman"/>
          <w:sz w:val="24"/>
          <w:szCs w:val="24"/>
        </w:rPr>
        <w:t xml:space="preserve">t is beyond the scope of this paper to examine the merits or otherwise of this policy which has been much debated. </w:t>
      </w:r>
      <w:r w:rsidR="002F7A1E" w:rsidRPr="00B53735">
        <w:rPr>
          <w:rFonts w:ascii="Times New Roman" w:hAnsi="Times New Roman" w:cs="Times New Roman"/>
          <w:sz w:val="24"/>
          <w:szCs w:val="24"/>
        </w:rPr>
        <w:t>However, w</w:t>
      </w:r>
      <w:r w:rsidRPr="00B53735">
        <w:rPr>
          <w:rFonts w:ascii="Times New Roman" w:hAnsi="Times New Roman" w:cs="Times New Roman"/>
          <w:sz w:val="24"/>
          <w:szCs w:val="24"/>
        </w:rPr>
        <w:t xml:space="preserve">e can reflect that this support can take many forms, </w:t>
      </w:r>
      <w:r w:rsidR="00CA514E" w:rsidRPr="00B53735">
        <w:rPr>
          <w:rFonts w:ascii="Times New Roman" w:hAnsi="Times New Roman" w:cs="Times New Roman"/>
          <w:sz w:val="24"/>
          <w:szCs w:val="24"/>
        </w:rPr>
        <w:t xml:space="preserve">including both supply-side measures such as the provision of advice and education (Storey, 1994) and demand-side measures such as </w:t>
      </w:r>
      <w:r w:rsidRPr="00B53735">
        <w:rPr>
          <w:rFonts w:ascii="Times New Roman" w:hAnsi="Times New Roman" w:cs="Times New Roman"/>
          <w:sz w:val="24"/>
          <w:szCs w:val="24"/>
        </w:rPr>
        <w:t>provid</w:t>
      </w:r>
      <w:r w:rsidR="00CA514E" w:rsidRPr="00B53735">
        <w:rPr>
          <w:rFonts w:ascii="Times New Roman" w:hAnsi="Times New Roman" w:cs="Times New Roman"/>
          <w:sz w:val="24"/>
          <w:szCs w:val="24"/>
        </w:rPr>
        <w:t>ing</w:t>
      </w:r>
      <w:r w:rsidRPr="00B53735">
        <w:rPr>
          <w:rFonts w:ascii="Times New Roman" w:hAnsi="Times New Roman" w:cs="Times New Roman"/>
          <w:sz w:val="24"/>
          <w:szCs w:val="24"/>
        </w:rPr>
        <w:t xml:space="preserve"> SMEs with trading opportunities through the purchase of their goods and services, either directly or</w:t>
      </w:r>
      <w:r w:rsidR="00FD59BA" w:rsidRPr="00B53735">
        <w:rPr>
          <w:rFonts w:ascii="Times New Roman" w:hAnsi="Times New Roman" w:cs="Times New Roman"/>
          <w:sz w:val="24"/>
          <w:szCs w:val="24"/>
        </w:rPr>
        <w:t xml:space="preserve"> via the supply chain</w:t>
      </w:r>
      <w:r w:rsidR="000E35E3" w:rsidRPr="00B53735">
        <w:rPr>
          <w:rFonts w:ascii="Times New Roman" w:hAnsi="Times New Roman" w:cs="Times New Roman"/>
          <w:sz w:val="24"/>
          <w:szCs w:val="24"/>
        </w:rPr>
        <w:t xml:space="preserve"> (Bennett, 2014)</w:t>
      </w:r>
      <w:r w:rsidR="00FD59BA" w:rsidRPr="00B53735">
        <w:rPr>
          <w:rFonts w:ascii="Times New Roman" w:hAnsi="Times New Roman" w:cs="Times New Roman"/>
          <w:sz w:val="24"/>
          <w:szCs w:val="24"/>
        </w:rPr>
        <w:t xml:space="preserve">.  </w:t>
      </w:r>
      <w:r w:rsidR="002F7A1E" w:rsidRPr="00B53735">
        <w:rPr>
          <w:rFonts w:ascii="Times New Roman" w:hAnsi="Times New Roman" w:cs="Times New Roman"/>
          <w:sz w:val="24"/>
          <w:szCs w:val="24"/>
        </w:rPr>
        <w:t xml:space="preserve">Public procurement, as a demand-side instrument, offers an alternative approach to other forms of business support which </w:t>
      </w:r>
      <w:r w:rsidR="005B77B6" w:rsidRPr="00B53735">
        <w:rPr>
          <w:rFonts w:ascii="Times New Roman" w:hAnsi="Times New Roman" w:cs="Times New Roman"/>
          <w:sz w:val="24"/>
          <w:szCs w:val="24"/>
        </w:rPr>
        <w:t>are recognised as costly (Huggins and Williams, 2009)</w:t>
      </w:r>
      <w:r w:rsidR="00187100" w:rsidRPr="00B53735">
        <w:rPr>
          <w:rFonts w:ascii="Times New Roman" w:hAnsi="Times New Roman" w:cs="Times New Roman"/>
          <w:sz w:val="24"/>
          <w:szCs w:val="24"/>
        </w:rPr>
        <w:t>,</w:t>
      </w:r>
      <w:r w:rsidR="002F7A1E" w:rsidRPr="00B53735">
        <w:rPr>
          <w:rFonts w:ascii="Times New Roman" w:hAnsi="Times New Roman" w:cs="Times New Roman"/>
          <w:sz w:val="24"/>
          <w:szCs w:val="24"/>
        </w:rPr>
        <w:t xml:space="preserve"> </w:t>
      </w:r>
      <w:r w:rsidR="005B77B6" w:rsidRPr="00B53735">
        <w:rPr>
          <w:rFonts w:ascii="Times New Roman" w:hAnsi="Times New Roman" w:cs="Times New Roman"/>
          <w:sz w:val="24"/>
          <w:szCs w:val="24"/>
        </w:rPr>
        <w:t>although Pickern</w:t>
      </w:r>
      <w:r w:rsidR="00187100" w:rsidRPr="00B53735">
        <w:rPr>
          <w:rFonts w:ascii="Times New Roman" w:hAnsi="Times New Roman" w:cs="Times New Roman"/>
          <w:sz w:val="24"/>
          <w:szCs w:val="24"/>
        </w:rPr>
        <w:t>e</w:t>
      </w:r>
      <w:r w:rsidR="005B77B6" w:rsidRPr="00B53735">
        <w:rPr>
          <w:rFonts w:ascii="Times New Roman" w:hAnsi="Times New Roman" w:cs="Times New Roman"/>
          <w:sz w:val="24"/>
          <w:szCs w:val="24"/>
        </w:rPr>
        <w:t>ll et al (2011) found a positive and complementary relationship between public procurement and supply-side instruments such as the provision of advice.</w:t>
      </w:r>
    </w:p>
    <w:p w:rsidR="00340631" w:rsidRPr="00B53735" w:rsidRDefault="00340631" w:rsidP="00340631">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sz w:val="24"/>
          <w:szCs w:val="24"/>
        </w:rPr>
        <w:t xml:space="preserve">Further justification for adopting public procurement as a small business support measure is a recognition of the benefits which </w:t>
      </w:r>
      <w:r w:rsidR="00F30F53" w:rsidRPr="00B53735">
        <w:rPr>
          <w:rFonts w:ascii="Times New Roman" w:hAnsi="Times New Roman"/>
          <w:sz w:val="24"/>
          <w:szCs w:val="24"/>
        </w:rPr>
        <w:t xml:space="preserve">can result from </w:t>
      </w:r>
      <w:r w:rsidRPr="00B53735">
        <w:rPr>
          <w:rFonts w:ascii="Times New Roman" w:hAnsi="Times New Roman"/>
          <w:sz w:val="24"/>
          <w:szCs w:val="24"/>
        </w:rPr>
        <w:t>SME</w:t>
      </w:r>
      <w:r w:rsidR="00F30F53" w:rsidRPr="00B53735">
        <w:rPr>
          <w:rFonts w:ascii="Times New Roman" w:hAnsi="Times New Roman"/>
          <w:sz w:val="24"/>
          <w:szCs w:val="24"/>
        </w:rPr>
        <w:t xml:space="preserve"> participation</w:t>
      </w:r>
      <w:r w:rsidRPr="00B53735">
        <w:rPr>
          <w:rFonts w:ascii="Times New Roman" w:hAnsi="Times New Roman"/>
          <w:sz w:val="24"/>
          <w:szCs w:val="24"/>
        </w:rPr>
        <w:t xml:space="preserve"> </w:t>
      </w:r>
      <w:r w:rsidR="00F30F53" w:rsidRPr="00B53735">
        <w:rPr>
          <w:rFonts w:ascii="Times New Roman" w:hAnsi="Times New Roman"/>
          <w:sz w:val="24"/>
          <w:szCs w:val="24"/>
        </w:rPr>
        <w:t>in public procurement;</w:t>
      </w:r>
      <w:r w:rsidRPr="00B53735">
        <w:rPr>
          <w:rFonts w:ascii="Times New Roman" w:hAnsi="Times New Roman"/>
          <w:sz w:val="24"/>
          <w:szCs w:val="24"/>
        </w:rPr>
        <w:t xml:space="preserve"> for example, their ability to respond more quickly and flexibly to market opportunities (Bennett, 2014; Glover, 2008; Loader, 2007) </w:t>
      </w:r>
      <w:r w:rsidR="00F30F53" w:rsidRPr="00B53735">
        <w:rPr>
          <w:rFonts w:ascii="Times New Roman" w:hAnsi="Times New Roman"/>
          <w:sz w:val="24"/>
          <w:szCs w:val="24"/>
        </w:rPr>
        <w:t>as well as</w:t>
      </w:r>
      <w:r w:rsidRPr="00B53735">
        <w:rPr>
          <w:rFonts w:ascii="Times New Roman" w:hAnsi="Times New Roman"/>
          <w:sz w:val="24"/>
          <w:szCs w:val="24"/>
        </w:rPr>
        <w:t xml:space="preserve"> </w:t>
      </w:r>
      <w:r w:rsidR="00B144CE" w:rsidRPr="00B53735">
        <w:rPr>
          <w:rFonts w:ascii="Times New Roman" w:hAnsi="Times New Roman"/>
          <w:sz w:val="24"/>
          <w:szCs w:val="24"/>
        </w:rPr>
        <w:t xml:space="preserve">their </w:t>
      </w:r>
      <w:r w:rsidRPr="00B53735">
        <w:rPr>
          <w:rFonts w:ascii="Times New Roman" w:hAnsi="Times New Roman"/>
          <w:sz w:val="24"/>
          <w:szCs w:val="24"/>
        </w:rPr>
        <w:t>contribut</w:t>
      </w:r>
      <w:r w:rsidR="00F30F53" w:rsidRPr="00B53735">
        <w:rPr>
          <w:rFonts w:ascii="Times New Roman" w:hAnsi="Times New Roman"/>
          <w:sz w:val="24"/>
          <w:szCs w:val="24"/>
        </w:rPr>
        <w:t>i</w:t>
      </w:r>
      <w:r w:rsidR="00B144CE" w:rsidRPr="00B53735">
        <w:rPr>
          <w:rFonts w:ascii="Times New Roman" w:hAnsi="Times New Roman"/>
          <w:sz w:val="24"/>
          <w:szCs w:val="24"/>
        </w:rPr>
        <w:t>on</w:t>
      </w:r>
      <w:r w:rsidRPr="00B53735">
        <w:rPr>
          <w:rFonts w:ascii="Times New Roman" w:hAnsi="Times New Roman"/>
          <w:sz w:val="24"/>
          <w:szCs w:val="24"/>
        </w:rPr>
        <w:t xml:space="preserve"> to </w:t>
      </w:r>
      <w:r w:rsidR="00057BDE" w:rsidRPr="00B53735">
        <w:rPr>
          <w:rFonts w:ascii="Times New Roman" w:hAnsi="Times New Roman"/>
          <w:sz w:val="24"/>
          <w:szCs w:val="24"/>
        </w:rPr>
        <w:t xml:space="preserve">increased competitiveness </w:t>
      </w:r>
      <w:r w:rsidR="00F30F53" w:rsidRPr="00B53735">
        <w:rPr>
          <w:rFonts w:ascii="Times New Roman" w:hAnsi="Times New Roman"/>
          <w:sz w:val="24"/>
          <w:szCs w:val="24"/>
        </w:rPr>
        <w:t xml:space="preserve">and </w:t>
      </w:r>
      <w:r w:rsidRPr="00B53735">
        <w:rPr>
          <w:rFonts w:ascii="Times New Roman" w:hAnsi="Times New Roman"/>
          <w:sz w:val="24"/>
          <w:szCs w:val="24"/>
        </w:rPr>
        <w:t>innovation</w:t>
      </w:r>
      <w:r w:rsidR="00F30F53" w:rsidRPr="00B53735">
        <w:rPr>
          <w:rFonts w:ascii="Times New Roman" w:hAnsi="Times New Roman"/>
          <w:sz w:val="24"/>
          <w:szCs w:val="24"/>
        </w:rPr>
        <w:t xml:space="preserve"> (Glover, 2008). However, economic growth does not appear to be an outcome of SME participation (Pickernell et al, 2011).</w:t>
      </w:r>
    </w:p>
    <w:p w:rsidR="00C46628" w:rsidRPr="00B53735" w:rsidRDefault="00C46628"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SME access to public procurement can be pursued in an explicit</w:t>
      </w:r>
      <w:r w:rsidR="003353D3" w:rsidRPr="00B53735">
        <w:rPr>
          <w:rFonts w:ascii="Times New Roman" w:hAnsi="Times New Roman" w:cs="Times New Roman"/>
          <w:sz w:val="24"/>
          <w:szCs w:val="24"/>
        </w:rPr>
        <w:t xml:space="preserve">, </w:t>
      </w:r>
      <w:r w:rsidRPr="00B53735">
        <w:rPr>
          <w:rFonts w:ascii="Times New Roman" w:hAnsi="Times New Roman" w:cs="Times New Roman"/>
          <w:sz w:val="24"/>
          <w:szCs w:val="24"/>
        </w:rPr>
        <w:t>direct way by provid</w:t>
      </w:r>
      <w:r w:rsidR="0012323F" w:rsidRPr="00B53735">
        <w:rPr>
          <w:rFonts w:ascii="Times New Roman" w:hAnsi="Times New Roman" w:cs="Times New Roman"/>
          <w:sz w:val="24"/>
          <w:szCs w:val="24"/>
        </w:rPr>
        <w:t>ing</w:t>
      </w:r>
      <w:r w:rsidRPr="00B53735">
        <w:rPr>
          <w:rFonts w:ascii="Times New Roman" w:hAnsi="Times New Roman" w:cs="Times New Roman"/>
          <w:sz w:val="24"/>
          <w:szCs w:val="24"/>
        </w:rPr>
        <w:t xml:space="preserve"> preferential treatment to SMEs. This has been adopted </w:t>
      </w:r>
      <w:r w:rsidR="00764A16" w:rsidRPr="00B53735">
        <w:rPr>
          <w:rFonts w:ascii="Times New Roman" w:hAnsi="Times New Roman" w:cs="Times New Roman"/>
          <w:sz w:val="24"/>
          <w:szCs w:val="24"/>
        </w:rPr>
        <w:t>by</w:t>
      </w:r>
      <w:r w:rsidRPr="00B53735">
        <w:rPr>
          <w:rFonts w:ascii="Times New Roman" w:hAnsi="Times New Roman" w:cs="Times New Roman"/>
          <w:sz w:val="24"/>
          <w:szCs w:val="24"/>
        </w:rPr>
        <w:t xml:space="preserve"> some countries, </w:t>
      </w:r>
      <w:r w:rsidRPr="00B53735">
        <w:rPr>
          <w:rFonts w:ascii="Times New Roman" w:hAnsi="Times New Roman" w:cs="Times New Roman"/>
          <w:sz w:val="24"/>
          <w:szCs w:val="24"/>
        </w:rPr>
        <w:lastRenderedPageBreak/>
        <w:t>such as Australia in relation to ICT sector specific contracts and the USA at federal government level (</w:t>
      </w:r>
      <w:r w:rsidR="000E35E3" w:rsidRPr="00B53735">
        <w:rPr>
          <w:rFonts w:ascii="Times New Roman" w:hAnsi="Times New Roman" w:cs="Times New Roman"/>
          <w:sz w:val="24"/>
          <w:szCs w:val="24"/>
        </w:rPr>
        <w:t xml:space="preserve">Bennett, 2014; </w:t>
      </w:r>
      <w:r w:rsidRPr="00B53735">
        <w:rPr>
          <w:rFonts w:ascii="Times New Roman" w:hAnsi="Times New Roman" w:cs="Times New Roman"/>
          <w:sz w:val="24"/>
          <w:szCs w:val="24"/>
        </w:rPr>
        <w:t xml:space="preserve">Glover, 2008), where a variety of small business set-asides are utilised, according to factors such as contract value, sector and competition (US Small Business Administration, n.d). </w:t>
      </w:r>
      <w:r w:rsidR="00764A16" w:rsidRPr="00B53735">
        <w:rPr>
          <w:rFonts w:ascii="Times New Roman" w:hAnsi="Times New Roman" w:cs="Times New Roman"/>
          <w:sz w:val="24"/>
          <w:szCs w:val="24"/>
        </w:rPr>
        <w:t>However, whether such affirmative action benefits SMEs is debated (Bennett, 2014; Clark and Moutray, 2004; Glover, 2008). I</w:t>
      </w:r>
      <w:r w:rsidRPr="00B53735">
        <w:rPr>
          <w:rFonts w:ascii="Times New Roman" w:hAnsi="Times New Roman" w:cs="Times New Roman"/>
          <w:sz w:val="24"/>
          <w:szCs w:val="24"/>
        </w:rPr>
        <w:t xml:space="preserve">t has not been the favoured method in the UK; whilst EU requirements have, in recent times, precluded such favoured status, the UK has traditionally favoured a more neutral approach (Bannock and Peacock, 1989; Bolton, 1971). </w:t>
      </w:r>
    </w:p>
    <w:p w:rsidR="00C46628" w:rsidRPr="00B53735" w:rsidRDefault="00111900"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t>E</w:t>
      </w:r>
      <w:r w:rsidR="00C46628" w:rsidRPr="00B53735">
        <w:rPr>
          <w:rFonts w:ascii="Times New Roman" w:hAnsi="Times New Roman"/>
          <w:sz w:val="24"/>
          <w:szCs w:val="24"/>
        </w:rPr>
        <w:t>vidence collected across a twenty year period has demonstrated that there have been only minimal improvements in SME access to public procurement (Loader, 2013)</w:t>
      </w:r>
      <w:r w:rsidR="00971C49" w:rsidRPr="00B53735">
        <w:rPr>
          <w:rFonts w:ascii="Times New Roman" w:hAnsi="Times New Roman"/>
          <w:sz w:val="24"/>
          <w:szCs w:val="24"/>
        </w:rPr>
        <w:t>.</w:t>
      </w:r>
      <w:r w:rsidR="00C46628" w:rsidRPr="00B53735">
        <w:rPr>
          <w:rFonts w:ascii="Times New Roman" w:hAnsi="Times New Roman"/>
          <w:sz w:val="24"/>
          <w:szCs w:val="24"/>
        </w:rPr>
        <w:t xml:space="preserve"> Evidence demonstrates low levels of participation in the public procurement process, less success in winning public contracts compared to private contracts (FreshMinds, 2008) and a low share of procurement spend relative to their contribution to the economy, although this varies by type and tier of public sector organisation (BERR, 2007; Bovis, 1996; OECD, 2015; Pickernell et al, 2011). </w:t>
      </w:r>
      <w:r w:rsidR="00C46628" w:rsidRPr="00B53735">
        <w:rPr>
          <w:rFonts w:ascii="Times New Roman" w:hAnsi="Times New Roman" w:cs="Times New Roman"/>
          <w:sz w:val="24"/>
          <w:szCs w:val="24"/>
        </w:rPr>
        <w:t xml:space="preserve">Studies have determined that SMEs have faced a range of barriers (Fee at al, 2002; Loader, 2005; </w:t>
      </w:r>
      <w:r w:rsidR="006F4323" w:rsidRPr="00B53735">
        <w:rPr>
          <w:rFonts w:ascii="Times New Roman" w:hAnsi="Times New Roman" w:cs="Times New Roman"/>
          <w:sz w:val="24"/>
          <w:szCs w:val="24"/>
        </w:rPr>
        <w:t xml:space="preserve">MacManus, 1991; </w:t>
      </w:r>
      <w:r w:rsidR="00C46628" w:rsidRPr="00B53735">
        <w:rPr>
          <w:rFonts w:ascii="Times New Roman" w:hAnsi="Times New Roman" w:cs="Times New Roman"/>
          <w:sz w:val="24"/>
          <w:szCs w:val="24"/>
        </w:rPr>
        <w:t>Peck and Cabras, 2011), and these can be linked both to public sector characteristics and processes, and also to the perceptions, attitudes and behaviours of SMEs (Karjalainen and Kemppainen, 2008</w:t>
      </w:r>
      <w:r w:rsidR="000E35E3" w:rsidRPr="00B53735">
        <w:rPr>
          <w:rFonts w:ascii="Times New Roman" w:hAnsi="Times New Roman" w:cs="Times New Roman"/>
          <w:sz w:val="24"/>
          <w:szCs w:val="24"/>
        </w:rPr>
        <w:t>; Loader, 2013; O’Brien, 1993).</w:t>
      </w:r>
    </w:p>
    <w:p w:rsidR="00C46628" w:rsidRPr="00B53735" w:rsidRDefault="00C46628"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lastRenderedPageBreak/>
        <w:t xml:space="preserve">SME access is a prominent issue for many governments and a variety of strategies have been established (Murray, 2015). According to the OECD, 81% of </w:t>
      </w:r>
      <w:r w:rsidR="000E35E3" w:rsidRPr="00B53735">
        <w:rPr>
          <w:rFonts w:ascii="Times New Roman" w:hAnsi="Times New Roman"/>
          <w:sz w:val="24"/>
          <w:szCs w:val="24"/>
        </w:rPr>
        <w:t>its</w:t>
      </w:r>
      <w:r w:rsidRPr="00B53735">
        <w:rPr>
          <w:rFonts w:ascii="Times New Roman" w:hAnsi="Times New Roman"/>
          <w:sz w:val="24"/>
          <w:szCs w:val="24"/>
        </w:rPr>
        <w:t xml:space="preserve"> members have introduced targeted measures to support SMEs. Commonly used measures include training for SMEs (56%), online advice (44%) and simplified administrative procedures (28%) (OECD, 2013a). Therefore the lack of progress is puzzling and of concern, and it is becoming increasingly recognised as an issue </w:t>
      </w:r>
      <w:r w:rsidR="00D2081F" w:rsidRPr="00B53735">
        <w:rPr>
          <w:rFonts w:ascii="Times New Roman" w:hAnsi="Times New Roman"/>
          <w:sz w:val="24"/>
          <w:szCs w:val="24"/>
        </w:rPr>
        <w:t>by</w:t>
      </w:r>
      <w:r w:rsidRPr="00B53735">
        <w:rPr>
          <w:rFonts w:ascii="Times New Roman" w:hAnsi="Times New Roman"/>
          <w:sz w:val="24"/>
          <w:szCs w:val="24"/>
        </w:rPr>
        <w:t xml:space="preserve"> the academic community. Inconsistency in the application of procurement policies and procedures both across and within government organisations has been evidenced (Schapper et al, 2006), and Murray (2011; 2012) drew attention to the lack of embeddedness of procurement policy into strategy, procedures and performance management. Building upon their 2007 study</w:t>
      </w:r>
      <w:r w:rsidR="000E35E3" w:rsidRPr="00B53735">
        <w:rPr>
          <w:rFonts w:ascii="Times New Roman" w:hAnsi="Times New Roman"/>
          <w:sz w:val="24"/>
          <w:szCs w:val="24"/>
        </w:rPr>
        <w:t>,</w:t>
      </w:r>
      <w:r w:rsidRPr="00B53735">
        <w:rPr>
          <w:rFonts w:ascii="Times New Roman" w:hAnsi="Times New Roman"/>
          <w:sz w:val="24"/>
          <w:szCs w:val="24"/>
        </w:rPr>
        <w:t xml:space="preserve"> Harland et al (2013) developed their framework for classifying public procurement (Harland et al, 2007) to apply to SME access</w:t>
      </w:r>
      <w:r w:rsidR="003353D3" w:rsidRPr="00B53735">
        <w:rPr>
          <w:rFonts w:ascii="Times New Roman" w:hAnsi="Times New Roman"/>
          <w:sz w:val="24"/>
          <w:szCs w:val="24"/>
        </w:rPr>
        <w:t xml:space="preserve"> (</w:t>
      </w:r>
      <w:r w:rsidRPr="00B53735">
        <w:rPr>
          <w:rFonts w:ascii="Times New Roman" w:hAnsi="Times New Roman"/>
          <w:sz w:val="24"/>
          <w:szCs w:val="24"/>
        </w:rPr>
        <w:t>Table 1</w:t>
      </w:r>
      <w:r w:rsidR="003353D3" w:rsidRPr="00B53735">
        <w:rPr>
          <w:rFonts w:ascii="Times New Roman" w:hAnsi="Times New Roman"/>
          <w:sz w:val="24"/>
          <w:szCs w:val="24"/>
        </w:rPr>
        <w:t>) and this</w:t>
      </w:r>
      <w:r w:rsidRPr="00B53735">
        <w:rPr>
          <w:rFonts w:ascii="Times New Roman" w:hAnsi="Times New Roman"/>
          <w:sz w:val="24"/>
          <w:szCs w:val="24"/>
        </w:rPr>
        <w:t xml:space="preserve"> provides a useful template for mapping the form </w:t>
      </w:r>
      <w:r w:rsidR="003353D3" w:rsidRPr="00B53735">
        <w:rPr>
          <w:rFonts w:ascii="Times New Roman" w:hAnsi="Times New Roman"/>
          <w:sz w:val="24"/>
          <w:szCs w:val="24"/>
        </w:rPr>
        <w:t>of</w:t>
      </w:r>
      <w:r w:rsidRPr="00B53735">
        <w:rPr>
          <w:rFonts w:ascii="Times New Roman" w:hAnsi="Times New Roman"/>
          <w:sz w:val="24"/>
          <w:szCs w:val="24"/>
        </w:rPr>
        <w:t xml:space="preserve"> government intervention. Informed by this framework, they </w:t>
      </w:r>
      <w:r w:rsidR="003353D3" w:rsidRPr="00B53735">
        <w:rPr>
          <w:rFonts w:ascii="Times New Roman" w:hAnsi="Times New Roman"/>
          <w:sz w:val="24"/>
          <w:szCs w:val="24"/>
        </w:rPr>
        <w:t>identified</w:t>
      </w:r>
      <w:r w:rsidRPr="00B53735">
        <w:rPr>
          <w:rFonts w:ascii="Times New Roman" w:hAnsi="Times New Roman"/>
          <w:sz w:val="24"/>
          <w:szCs w:val="24"/>
        </w:rPr>
        <w:t xml:space="preserve"> “a policy/performance gap” (Harland et al, 2013: 393). They also found that little progress had been made in collecting and analysing robust data about the value of work going to SMEs, an issue recognised in several previous studies (Glover, 2008; Loader, 2007; OECD, 2013a).  Questions about the success in translating SME friendly policy into practice have also been raised by Flynn and Davis (2015) who point out that “the </w:t>
      </w:r>
      <w:r w:rsidRPr="00B53735">
        <w:rPr>
          <w:rFonts w:ascii="Times New Roman" w:hAnsi="Times New Roman"/>
          <w:sz w:val="24"/>
          <w:szCs w:val="24"/>
        </w:rPr>
        <w:lastRenderedPageBreak/>
        <w:t xml:space="preserve">importance of differentiating policy aspiration from procurement practice cannot be overstated” (Flynn and Davis, 2015: 111). </w:t>
      </w:r>
    </w:p>
    <w:p w:rsidR="00C46628" w:rsidRPr="00B53735" w:rsidRDefault="00C46628" w:rsidP="002A7967">
      <w:pPr>
        <w:pStyle w:val="NoSpacing"/>
        <w:spacing w:line="480" w:lineRule="auto"/>
        <w:ind w:right="-1"/>
        <w:jc w:val="center"/>
        <w:rPr>
          <w:rFonts w:ascii="Times New Roman" w:hAnsi="Times New Roman"/>
          <w:sz w:val="24"/>
          <w:szCs w:val="24"/>
        </w:rPr>
      </w:pPr>
    </w:p>
    <w:p w:rsidR="00C46628" w:rsidRPr="00B53735" w:rsidRDefault="00C46628" w:rsidP="002A7967">
      <w:pPr>
        <w:pStyle w:val="NoSpacing"/>
        <w:spacing w:line="480" w:lineRule="auto"/>
        <w:ind w:right="-1"/>
        <w:jc w:val="center"/>
        <w:rPr>
          <w:rFonts w:ascii="Times New Roman" w:hAnsi="Times New Roman"/>
          <w:sz w:val="24"/>
          <w:szCs w:val="24"/>
        </w:rPr>
      </w:pPr>
      <w:r w:rsidRPr="00B53735">
        <w:rPr>
          <w:rFonts w:ascii="Times New Roman" w:hAnsi="Times New Roman"/>
          <w:sz w:val="24"/>
          <w:szCs w:val="24"/>
        </w:rPr>
        <w:t>Insert table 1 about here</w:t>
      </w:r>
    </w:p>
    <w:p w:rsidR="00C46628" w:rsidRPr="00B53735" w:rsidRDefault="00C46628" w:rsidP="002A7967">
      <w:pPr>
        <w:pStyle w:val="NoSpacing"/>
        <w:spacing w:line="480" w:lineRule="auto"/>
        <w:ind w:right="-1" w:firstLine="720"/>
        <w:jc w:val="both"/>
        <w:rPr>
          <w:rFonts w:ascii="Times New Roman" w:hAnsi="Times New Roman" w:cs="Times New Roman"/>
          <w:sz w:val="24"/>
          <w:szCs w:val="24"/>
        </w:rPr>
      </w:pPr>
    </w:p>
    <w:p w:rsidR="00C46628" w:rsidRPr="00B53735" w:rsidRDefault="00D2081F"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Over time rese</w:t>
      </w:r>
      <w:r w:rsidR="00C46628" w:rsidRPr="00B53735">
        <w:rPr>
          <w:rFonts w:ascii="Times New Roman" w:hAnsi="Times New Roman" w:cs="Times New Roman"/>
          <w:sz w:val="24"/>
          <w:szCs w:val="24"/>
        </w:rPr>
        <w:t xml:space="preserve">archers are developing more theoretical </w:t>
      </w:r>
      <w:r w:rsidR="0000267D" w:rsidRPr="00B53735">
        <w:rPr>
          <w:rFonts w:ascii="Times New Roman" w:hAnsi="Times New Roman" w:cs="Times New Roman"/>
          <w:sz w:val="24"/>
          <w:szCs w:val="24"/>
        </w:rPr>
        <w:t>(for example</w:t>
      </w:r>
      <w:r w:rsidR="00E12789" w:rsidRPr="00B53735">
        <w:rPr>
          <w:rFonts w:ascii="Times New Roman" w:hAnsi="Times New Roman" w:cs="Times New Roman"/>
          <w:sz w:val="24"/>
          <w:szCs w:val="24"/>
        </w:rPr>
        <w:t xml:space="preserve">, </w:t>
      </w:r>
      <w:r w:rsidR="00E12789" w:rsidRPr="00B53735">
        <w:rPr>
          <w:rFonts w:ascii="Times New Roman" w:hAnsi="Times New Roman" w:cs="Times New Roman"/>
          <w:sz w:val="24"/>
          <w:szCs w:val="20"/>
        </w:rPr>
        <w:t>Reijonen et al, 2016)</w:t>
      </w:r>
      <w:r w:rsidR="0000267D" w:rsidRPr="00B53735">
        <w:rPr>
          <w:rFonts w:ascii="Times New Roman" w:hAnsi="Times New Roman" w:cs="Times New Roman"/>
          <w:sz w:val="24"/>
          <w:szCs w:val="24"/>
        </w:rPr>
        <w:t xml:space="preserve"> </w:t>
      </w:r>
      <w:r w:rsidR="00C46628" w:rsidRPr="00B53735">
        <w:rPr>
          <w:rFonts w:ascii="Times New Roman" w:hAnsi="Times New Roman" w:cs="Times New Roman"/>
          <w:sz w:val="24"/>
          <w:szCs w:val="24"/>
        </w:rPr>
        <w:t>and nuanced approach</w:t>
      </w:r>
      <w:r w:rsidR="00E12789" w:rsidRPr="00B53735">
        <w:rPr>
          <w:rFonts w:ascii="Times New Roman" w:hAnsi="Times New Roman" w:cs="Times New Roman"/>
          <w:sz w:val="24"/>
          <w:szCs w:val="24"/>
        </w:rPr>
        <w:t>es</w:t>
      </w:r>
      <w:r w:rsidR="00C46628" w:rsidRPr="00B53735">
        <w:rPr>
          <w:rFonts w:ascii="Times New Roman" w:hAnsi="Times New Roman" w:cs="Times New Roman"/>
          <w:sz w:val="24"/>
          <w:szCs w:val="24"/>
        </w:rPr>
        <w:t xml:space="preserve"> as they attempt to understand what increasingly appear</w:t>
      </w:r>
      <w:r w:rsidR="00104399" w:rsidRPr="00B53735">
        <w:rPr>
          <w:rFonts w:ascii="Times New Roman" w:hAnsi="Times New Roman" w:cs="Times New Roman"/>
          <w:sz w:val="24"/>
          <w:szCs w:val="24"/>
        </w:rPr>
        <w:t>s to be a challenging objective.</w:t>
      </w:r>
      <w:r w:rsidR="00C46628" w:rsidRPr="00B53735">
        <w:rPr>
          <w:rFonts w:ascii="Times New Roman" w:hAnsi="Times New Roman" w:cs="Times New Roman"/>
          <w:sz w:val="24"/>
          <w:szCs w:val="24"/>
        </w:rPr>
        <w:t xml:space="preserve"> Young (2013) focused upon the needs of micro businesses, and Flynn et al (2015) found that public procurement does present challenges for SMEs but that they are not uniformly disadvantaged. Specifically they determined that size influences tendering resources, tendering behaviour and success, but crucially they found that micro firms were most adversely affected. Size has also been found to be a predictor of familiarity with procurement policy, with less awareness associated with smaller firms (Flynn and Davis, 201</w:t>
      </w:r>
      <w:r w:rsidR="006F4323" w:rsidRPr="00B53735">
        <w:rPr>
          <w:rFonts w:ascii="Times New Roman" w:hAnsi="Times New Roman" w:cs="Times New Roman"/>
          <w:sz w:val="24"/>
          <w:szCs w:val="24"/>
        </w:rPr>
        <w:t>6</w:t>
      </w:r>
      <w:r w:rsidR="00C46628" w:rsidRPr="00B53735">
        <w:rPr>
          <w:rFonts w:ascii="Times New Roman" w:hAnsi="Times New Roman" w:cs="Times New Roman"/>
          <w:sz w:val="24"/>
          <w:szCs w:val="24"/>
        </w:rPr>
        <w:t xml:space="preserve">). It has also been suggested that the significance and type of challenge faced can vary according to sector, thereby requiring more targeted support and distinct processes (Loader and Norton, 2015). </w:t>
      </w:r>
    </w:p>
    <w:p w:rsidR="00C46628" w:rsidRPr="00B53735" w:rsidRDefault="00C46628"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Even if policies are more targeted, implementation requires </w:t>
      </w:r>
      <w:r w:rsidR="000D4A81" w:rsidRPr="00B53735">
        <w:rPr>
          <w:rFonts w:ascii="Times New Roman" w:hAnsi="Times New Roman" w:cs="Times New Roman"/>
          <w:sz w:val="24"/>
          <w:szCs w:val="24"/>
        </w:rPr>
        <w:t>awareness</w:t>
      </w:r>
      <w:r w:rsidRPr="00B53735">
        <w:rPr>
          <w:rFonts w:ascii="Times New Roman" w:hAnsi="Times New Roman" w:cs="Times New Roman"/>
          <w:sz w:val="24"/>
          <w:szCs w:val="24"/>
        </w:rPr>
        <w:t xml:space="preserve"> and compliance on the part of procurement officers. Flynn and Davis (2016) have determined factors which can help to predict more likely policy compliance</w:t>
      </w:r>
      <w:r w:rsidR="003353D3" w:rsidRPr="00B53735">
        <w:rPr>
          <w:rFonts w:ascii="Times New Roman" w:hAnsi="Times New Roman" w:cs="Times New Roman"/>
          <w:sz w:val="24"/>
          <w:szCs w:val="24"/>
        </w:rPr>
        <w:t>: t</w:t>
      </w:r>
      <w:r w:rsidRPr="00B53735">
        <w:rPr>
          <w:rFonts w:ascii="Times New Roman" w:hAnsi="Times New Roman" w:cs="Times New Roman"/>
          <w:sz w:val="24"/>
          <w:szCs w:val="24"/>
        </w:rPr>
        <w:t xml:space="preserve">hey found involvement in procurement to be significant, which they argue suggests a need for a </w:t>
      </w:r>
      <w:r w:rsidRPr="00B53735">
        <w:rPr>
          <w:rFonts w:ascii="Times New Roman" w:hAnsi="Times New Roman" w:cs="Times New Roman"/>
          <w:sz w:val="24"/>
          <w:szCs w:val="24"/>
        </w:rPr>
        <w:lastRenderedPageBreak/>
        <w:t>centralised procurement function with full time staff; also, policy familiarity which requires clear government communication of requirements</w:t>
      </w:r>
      <w:r w:rsidR="003353D3" w:rsidRPr="00B53735">
        <w:rPr>
          <w:rFonts w:ascii="Times New Roman" w:hAnsi="Times New Roman" w:cs="Times New Roman"/>
          <w:sz w:val="24"/>
          <w:szCs w:val="24"/>
        </w:rPr>
        <w:t>;</w:t>
      </w:r>
      <w:r w:rsidRPr="00B53735">
        <w:rPr>
          <w:rFonts w:ascii="Times New Roman" w:hAnsi="Times New Roman" w:cs="Times New Roman"/>
          <w:sz w:val="24"/>
          <w:szCs w:val="24"/>
        </w:rPr>
        <w:t xml:space="preserve"> and thirdly, recognition of the importance of SME access, framed in terms of competition rather than support. Of course claims about the success, or otherwise, of policies, can only be made with confidence if outcomes can be measured. Davis and Brady (2015) identified a need for robust measurement and monitoring with regard to public procurement policies and SME access. This finding echoes previous claims that public organisations fail to measure SME contract awards consistently and comprehensively (Loader 2007; 2013). Also, Murray (2014) has called for outcome evaluations, based upon reliable baselines, to be used to inform policy development rather than what he saw and described as anecdotal evidence.  </w:t>
      </w:r>
    </w:p>
    <w:p w:rsidR="006F4A03" w:rsidRPr="00B53735" w:rsidRDefault="00C46628"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Finally, there are recent calls for </w:t>
      </w:r>
      <w:r w:rsidR="00D2081F" w:rsidRPr="00B53735">
        <w:rPr>
          <w:rFonts w:ascii="Times New Roman" w:hAnsi="Times New Roman" w:cs="Times New Roman"/>
          <w:sz w:val="24"/>
          <w:szCs w:val="24"/>
        </w:rPr>
        <w:t>the</w:t>
      </w:r>
      <w:r w:rsidRPr="00B53735">
        <w:rPr>
          <w:rFonts w:ascii="Times New Roman" w:hAnsi="Times New Roman" w:cs="Times New Roman"/>
          <w:sz w:val="24"/>
          <w:szCs w:val="24"/>
        </w:rPr>
        <w:t xml:space="preserve"> SME access to public procurement </w:t>
      </w:r>
      <w:r w:rsidR="00D2081F" w:rsidRPr="00B53735">
        <w:rPr>
          <w:rFonts w:ascii="Times New Roman" w:hAnsi="Times New Roman" w:cs="Times New Roman"/>
          <w:sz w:val="24"/>
          <w:szCs w:val="24"/>
        </w:rPr>
        <w:t xml:space="preserve">policy </w:t>
      </w:r>
      <w:r w:rsidRPr="00B53735">
        <w:rPr>
          <w:rFonts w:ascii="Times New Roman" w:hAnsi="Times New Roman" w:cs="Times New Roman"/>
          <w:sz w:val="24"/>
          <w:szCs w:val="24"/>
        </w:rPr>
        <w:t>to be reviewed. Nicholas and Fruhman (2014) claim that it is time to undertake a comprehensive and robust review of SME policies, as they relate to public procurement, in particular implementation and policy interaction. Murray (2015) also questions whether the pursuit of an SME policy in relation to public procurement makes sense, and whether it works.</w:t>
      </w:r>
      <w:r w:rsidR="00104399" w:rsidRPr="00B53735">
        <w:rPr>
          <w:rFonts w:ascii="Times New Roman" w:hAnsi="Times New Roman" w:cs="Times New Roman"/>
          <w:sz w:val="24"/>
          <w:szCs w:val="24"/>
        </w:rPr>
        <w:t xml:space="preserve"> </w:t>
      </w:r>
      <w:r w:rsidRPr="00B53735">
        <w:rPr>
          <w:rFonts w:ascii="Times New Roman" w:hAnsi="Times New Roman" w:cs="Times New Roman"/>
          <w:sz w:val="24"/>
          <w:szCs w:val="24"/>
        </w:rPr>
        <w:t xml:space="preserve">This paper contributes to this debate by undertaking a thorough review of the policies undertaken by the UK </w:t>
      </w:r>
      <w:r w:rsidR="003353D3" w:rsidRPr="00B53735">
        <w:rPr>
          <w:rFonts w:ascii="Times New Roman" w:hAnsi="Times New Roman" w:cs="Times New Roman"/>
          <w:sz w:val="24"/>
          <w:szCs w:val="24"/>
        </w:rPr>
        <w:t xml:space="preserve">coalition </w:t>
      </w:r>
      <w:r w:rsidRPr="00B53735">
        <w:rPr>
          <w:rFonts w:ascii="Times New Roman" w:hAnsi="Times New Roman" w:cs="Times New Roman"/>
          <w:sz w:val="24"/>
          <w:szCs w:val="24"/>
        </w:rPr>
        <w:t>government</w:t>
      </w:r>
      <w:r w:rsidR="00104399" w:rsidRPr="00B53735">
        <w:rPr>
          <w:rFonts w:ascii="Times New Roman" w:hAnsi="Times New Roman" w:cs="Times New Roman"/>
          <w:sz w:val="24"/>
          <w:szCs w:val="24"/>
        </w:rPr>
        <w:t xml:space="preserve">, </w:t>
      </w:r>
      <w:r w:rsidR="003353D3" w:rsidRPr="00B53735">
        <w:rPr>
          <w:rFonts w:ascii="Times New Roman" w:hAnsi="Times New Roman" w:cs="Times New Roman"/>
          <w:sz w:val="24"/>
          <w:szCs w:val="24"/>
        </w:rPr>
        <w:t>reflecting upon policy development and effectiveness.</w:t>
      </w:r>
    </w:p>
    <w:p w:rsidR="003353D3" w:rsidRPr="00B53735" w:rsidRDefault="003353D3" w:rsidP="002A7967">
      <w:pPr>
        <w:pStyle w:val="NoSpacing"/>
        <w:spacing w:line="480" w:lineRule="auto"/>
        <w:ind w:right="-1" w:firstLine="720"/>
        <w:jc w:val="both"/>
        <w:rPr>
          <w:rFonts w:ascii="Times New Roman" w:hAnsi="Times New Roman" w:cs="Times New Roman"/>
          <w:sz w:val="24"/>
          <w:szCs w:val="24"/>
        </w:rPr>
      </w:pPr>
    </w:p>
    <w:p w:rsidR="00C46628" w:rsidRPr="00B53735" w:rsidRDefault="007726FE" w:rsidP="00187100">
      <w:pPr>
        <w:spacing w:line="480" w:lineRule="auto"/>
        <w:ind w:right="-1"/>
        <w:rPr>
          <w:rFonts w:ascii="Times New Roman" w:hAnsi="Times New Roman" w:cs="Times New Roman"/>
          <w:b/>
          <w:sz w:val="24"/>
          <w:szCs w:val="24"/>
        </w:rPr>
      </w:pPr>
      <w:r w:rsidRPr="00B53735">
        <w:rPr>
          <w:rFonts w:ascii="Times New Roman" w:hAnsi="Times New Roman" w:cs="Times New Roman"/>
          <w:b/>
          <w:sz w:val="24"/>
          <w:szCs w:val="24"/>
        </w:rPr>
        <w:lastRenderedPageBreak/>
        <w:t>SME access to public procurement in the UK</w:t>
      </w:r>
    </w:p>
    <w:p w:rsidR="00E46CED" w:rsidRPr="00B53735" w:rsidRDefault="00E46CED"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This section reviews UK policies which aim to improve SME access to public procurement</w:t>
      </w:r>
      <w:r w:rsidR="00296802" w:rsidRPr="00B53735">
        <w:rPr>
          <w:rFonts w:ascii="Times New Roman" w:hAnsi="Times New Roman" w:cs="Times New Roman"/>
          <w:sz w:val="24"/>
          <w:szCs w:val="24"/>
        </w:rPr>
        <w:t xml:space="preserve">, </w:t>
      </w:r>
      <w:r w:rsidR="008E1AB1" w:rsidRPr="00B53735">
        <w:rPr>
          <w:rFonts w:ascii="Times New Roman" w:hAnsi="Times New Roman" w:cs="Times New Roman"/>
          <w:sz w:val="24"/>
          <w:szCs w:val="24"/>
        </w:rPr>
        <w:t>begin</w:t>
      </w:r>
      <w:r w:rsidR="00296802" w:rsidRPr="00B53735">
        <w:rPr>
          <w:rFonts w:ascii="Times New Roman" w:hAnsi="Times New Roman" w:cs="Times New Roman"/>
          <w:sz w:val="24"/>
          <w:szCs w:val="24"/>
        </w:rPr>
        <w:t>ning</w:t>
      </w:r>
      <w:r w:rsidR="008E1AB1" w:rsidRPr="00B53735">
        <w:rPr>
          <w:rFonts w:ascii="Times New Roman" w:hAnsi="Times New Roman" w:cs="Times New Roman"/>
          <w:sz w:val="24"/>
          <w:szCs w:val="24"/>
        </w:rPr>
        <w:t xml:space="preserve"> with a</w:t>
      </w:r>
      <w:r w:rsidR="00DA48ED" w:rsidRPr="00B53735">
        <w:rPr>
          <w:rFonts w:ascii="Times New Roman" w:hAnsi="Times New Roman" w:cs="Times New Roman"/>
          <w:sz w:val="24"/>
          <w:szCs w:val="24"/>
        </w:rPr>
        <w:t xml:space="preserve"> review of policy development</w:t>
      </w:r>
      <w:r w:rsidR="008E1AB1" w:rsidRPr="00B53735">
        <w:rPr>
          <w:rFonts w:ascii="Times New Roman" w:hAnsi="Times New Roman" w:cs="Times New Roman"/>
          <w:sz w:val="24"/>
          <w:szCs w:val="24"/>
        </w:rPr>
        <w:t xml:space="preserve">, </w:t>
      </w:r>
      <w:r w:rsidR="00DA48ED" w:rsidRPr="00B53735">
        <w:rPr>
          <w:rFonts w:ascii="Times New Roman" w:hAnsi="Times New Roman" w:cs="Times New Roman"/>
          <w:sz w:val="24"/>
          <w:szCs w:val="24"/>
        </w:rPr>
        <w:t>followed by a consideration o</w:t>
      </w:r>
      <w:r w:rsidR="008E1AB1" w:rsidRPr="00B53735">
        <w:rPr>
          <w:rFonts w:ascii="Times New Roman" w:hAnsi="Times New Roman" w:cs="Times New Roman"/>
          <w:sz w:val="24"/>
          <w:szCs w:val="24"/>
        </w:rPr>
        <w:t>f policy outcomes and effectiveness</w:t>
      </w:r>
      <w:r w:rsidR="00DA48ED" w:rsidRPr="00B53735">
        <w:rPr>
          <w:rFonts w:ascii="Times New Roman" w:hAnsi="Times New Roman" w:cs="Times New Roman"/>
          <w:sz w:val="24"/>
          <w:szCs w:val="24"/>
        </w:rPr>
        <w:t xml:space="preserve">. </w:t>
      </w:r>
      <w:r w:rsidR="00296802" w:rsidRPr="00B53735">
        <w:rPr>
          <w:rFonts w:ascii="Times New Roman" w:hAnsi="Times New Roman" w:cs="Times New Roman"/>
          <w:sz w:val="24"/>
          <w:szCs w:val="24"/>
        </w:rPr>
        <w:t>Whilst t</w:t>
      </w:r>
      <w:r w:rsidR="008E1AB1" w:rsidRPr="00B53735">
        <w:rPr>
          <w:rFonts w:ascii="Times New Roman" w:hAnsi="Times New Roman" w:cs="Times New Roman"/>
          <w:sz w:val="24"/>
          <w:szCs w:val="24"/>
        </w:rPr>
        <w:t xml:space="preserve">he </w:t>
      </w:r>
      <w:r w:rsidRPr="00B53735">
        <w:rPr>
          <w:rFonts w:ascii="Times New Roman" w:hAnsi="Times New Roman" w:cs="Times New Roman"/>
          <w:sz w:val="24"/>
          <w:szCs w:val="24"/>
        </w:rPr>
        <w:t>focus</w:t>
      </w:r>
      <w:r w:rsidR="008E1AB1" w:rsidRPr="00B53735">
        <w:rPr>
          <w:rFonts w:ascii="Times New Roman" w:hAnsi="Times New Roman" w:cs="Times New Roman"/>
          <w:sz w:val="24"/>
          <w:szCs w:val="24"/>
        </w:rPr>
        <w:t xml:space="preserve"> i</w:t>
      </w:r>
      <w:r w:rsidRPr="00B53735">
        <w:rPr>
          <w:rFonts w:ascii="Times New Roman" w:hAnsi="Times New Roman" w:cs="Times New Roman"/>
          <w:sz w:val="24"/>
          <w:szCs w:val="24"/>
        </w:rPr>
        <w:t>s upon the detailed policies instiga</w:t>
      </w:r>
      <w:r w:rsidR="000D4A81" w:rsidRPr="00B53735">
        <w:rPr>
          <w:rFonts w:ascii="Times New Roman" w:hAnsi="Times New Roman" w:cs="Times New Roman"/>
          <w:sz w:val="24"/>
          <w:szCs w:val="24"/>
        </w:rPr>
        <w:t>ted by the c</w:t>
      </w:r>
      <w:r w:rsidR="007E20AB" w:rsidRPr="00B53735">
        <w:rPr>
          <w:rFonts w:ascii="Times New Roman" w:hAnsi="Times New Roman" w:cs="Times New Roman"/>
          <w:sz w:val="24"/>
          <w:szCs w:val="24"/>
        </w:rPr>
        <w:t>oalition government</w:t>
      </w:r>
      <w:r w:rsidR="00296802" w:rsidRPr="00B53735">
        <w:rPr>
          <w:rFonts w:ascii="Times New Roman" w:hAnsi="Times New Roman" w:cs="Times New Roman"/>
          <w:sz w:val="24"/>
          <w:szCs w:val="24"/>
        </w:rPr>
        <w:t xml:space="preserve">, </w:t>
      </w:r>
      <w:r w:rsidR="008E1AB1" w:rsidRPr="00B53735">
        <w:rPr>
          <w:rFonts w:ascii="Times New Roman" w:hAnsi="Times New Roman" w:cs="Times New Roman"/>
          <w:sz w:val="24"/>
          <w:szCs w:val="24"/>
        </w:rPr>
        <w:t>these are</w:t>
      </w:r>
      <w:r w:rsidRPr="00B53735">
        <w:rPr>
          <w:rFonts w:ascii="Times New Roman" w:hAnsi="Times New Roman" w:cs="Times New Roman"/>
          <w:sz w:val="24"/>
          <w:szCs w:val="24"/>
        </w:rPr>
        <w:t xml:space="preserve"> place</w:t>
      </w:r>
      <w:r w:rsidR="008E1AB1" w:rsidRPr="00B53735">
        <w:rPr>
          <w:rFonts w:ascii="Times New Roman" w:hAnsi="Times New Roman" w:cs="Times New Roman"/>
          <w:sz w:val="24"/>
          <w:szCs w:val="24"/>
        </w:rPr>
        <w:t>d</w:t>
      </w:r>
      <w:r w:rsidRPr="00B53735">
        <w:rPr>
          <w:rFonts w:ascii="Times New Roman" w:hAnsi="Times New Roman" w:cs="Times New Roman"/>
          <w:sz w:val="24"/>
          <w:szCs w:val="24"/>
        </w:rPr>
        <w:t xml:space="preserve"> within a longer time frame</w:t>
      </w:r>
      <w:r w:rsidR="00DA48ED" w:rsidRPr="00B53735">
        <w:rPr>
          <w:rFonts w:ascii="Times New Roman" w:hAnsi="Times New Roman" w:cs="Times New Roman"/>
          <w:sz w:val="24"/>
          <w:szCs w:val="24"/>
        </w:rPr>
        <w:t xml:space="preserve">.  </w:t>
      </w:r>
    </w:p>
    <w:p w:rsidR="00E46CED" w:rsidRPr="00B53735" w:rsidRDefault="00E46CED" w:rsidP="002A7967">
      <w:pPr>
        <w:pStyle w:val="NoSpacing"/>
        <w:spacing w:line="480" w:lineRule="auto"/>
        <w:ind w:right="-1"/>
        <w:jc w:val="both"/>
        <w:rPr>
          <w:rFonts w:ascii="Times New Roman" w:hAnsi="Times New Roman" w:cs="Times New Roman"/>
          <w:sz w:val="24"/>
          <w:szCs w:val="24"/>
        </w:rPr>
      </w:pPr>
    </w:p>
    <w:p w:rsidR="008E1AB1" w:rsidRPr="00B53735" w:rsidRDefault="007F209B" w:rsidP="002A7967">
      <w:pPr>
        <w:pStyle w:val="NoSpacing"/>
        <w:spacing w:line="480" w:lineRule="auto"/>
        <w:ind w:right="-1"/>
        <w:jc w:val="both"/>
        <w:rPr>
          <w:rFonts w:ascii="Times New Roman" w:hAnsi="Times New Roman" w:cs="Times New Roman"/>
          <w:i/>
          <w:sz w:val="24"/>
          <w:szCs w:val="24"/>
        </w:rPr>
      </w:pPr>
      <w:r w:rsidRPr="00B53735">
        <w:rPr>
          <w:rFonts w:ascii="Times New Roman" w:hAnsi="Times New Roman" w:cs="Times New Roman"/>
          <w:i/>
          <w:sz w:val="24"/>
          <w:szCs w:val="24"/>
        </w:rPr>
        <w:t xml:space="preserve">Policy </w:t>
      </w:r>
      <w:r w:rsidR="008E1AB1" w:rsidRPr="00B53735">
        <w:rPr>
          <w:rFonts w:ascii="Times New Roman" w:hAnsi="Times New Roman" w:cs="Times New Roman"/>
          <w:i/>
          <w:sz w:val="24"/>
          <w:szCs w:val="24"/>
        </w:rPr>
        <w:t xml:space="preserve">development: an </w:t>
      </w:r>
      <w:r w:rsidRPr="00B53735">
        <w:rPr>
          <w:rFonts w:ascii="Times New Roman" w:hAnsi="Times New Roman" w:cs="Times New Roman"/>
          <w:i/>
          <w:sz w:val="24"/>
          <w:szCs w:val="24"/>
        </w:rPr>
        <w:t xml:space="preserve">overview </w:t>
      </w:r>
    </w:p>
    <w:p w:rsidR="00634F18" w:rsidRPr="00B53735" w:rsidRDefault="00221F1B"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The first significant review of public procurement in the UK appeared in 1984 (Cabinet Office, 1984). It</w:t>
      </w:r>
      <w:r w:rsidR="00522864" w:rsidRPr="00B53735">
        <w:rPr>
          <w:rFonts w:ascii="Times New Roman" w:hAnsi="Times New Roman" w:cs="Times New Roman"/>
          <w:sz w:val="24"/>
          <w:szCs w:val="24"/>
        </w:rPr>
        <w:t xml:space="preserve"> established that value for money was the primary objective for government purchasers </w:t>
      </w:r>
      <w:r w:rsidRPr="00B53735">
        <w:rPr>
          <w:rFonts w:ascii="Times New Roman" w:hAnsi="Times New Roman" w:cs="Times New Roman"/>
          <w:sz w:val="24"/>
          <w:szCs w:val="24"/>
        </w:rPr>
        <w:t>and t</w:t>
      </w:r>
      <w:r w:rsidR="001307B3" w:rsidRPr="00B53735">
        <w:rPr>
          <w:rFonts w:ascii="Times New Roman" w:hAnsi="Times New Roman" w:cs="Times New Roman"/>
          <w:sz w:val="24"/>
          <w:szCs w:val="24"/>
        </w:rPr>
        <w:t xml:space="preserve">his was re-iterated throughout the 1990’s </w:t>
      </w:r>
      <w:r w:rsidR="0012741E" w:rsidRPr="00B53735">
        <w:rPr>
          <w:rFonts w:ascii="Times New Roman" w:hAnsi="Times New Roman" w:cs="Times New Roman"/>
          <w:sz w:val="24"/>
          <w:szCs w:val="24"/>
        </w:rPr>
        <w:t xml:space="preserve">in three </w:t>
      </w:r>
      <w:r w:rsidR="006863C1" w:rsidRPr="00B53735">
        <w:rPr>
          <w:rFonts w:ascii="Times New Roman" w:hAnsi="Times New Roman" w:cs="Times New Roman"/>
          <w:sz w:val="24"/>
          <w:szCs w:val="24"/>
        </w:rPr>
        <w:t>prominent</w:t>
      </w:r>
      <w:r w:rsidR="0012741E" w:rsidRPr="00B53735">
        <w:rPr>
          <w:rFonts w:ascii="Times New Roman" w:hAnsi="Times New Roman" w:cs="Times New Roman"/>
          <w:sz w:val="24"/>
          <w:szCs w:val="24"/>
        </w:rPr>
        <w:t xml:space="preserve"> publications; </w:t>
      </w:r>
      <w:r w:rsidR="00DD5C05" w:rsidRPr="00B53735">
        <w:rPr>
          <w:rFonts w:ascii="Times New Roman" w:hAnsi="Times New Roman" w:cs="Times New Roman"/>
          <w:sz w:val="24"/>
          <w:szCs w:val="24"/>
        </w:rPr>
        <w:t xml:space="preserve">firstly, </w:t>
      </w:r>
      <w:r w:rsidR="006D5077" w:rsidRPr="00B53735">
        <w:rPr>
          <w:rFonts w:ascii="Times New Roman" w:hAnsi="Times New Roman" w:cs="Times New Roman"/>
          <w:sz w:val="24"/>
          <w:szCs w:val="24"/>
        </w:rPr>
        <w:t xml:space="preserve">in 1995 </w:t>
      </w:r>
      <w:r w:rsidR="001307B3" w:rsidRPr="00B53735">
        <w:rPr>
          <w:rFonts w:ascii="Times New Roman" w:hAnsi="Times New Roman" w:cs="Times New Roman"/>
          <w:sz w:val="24"/>
          <w:szCs w:val="24"/>
        </w:rPr>
        <w:t xml:space="preserve">a </w:t>
      </w:r>
      <w:r w:rsidR="00522864" w:rsidRPr="00B53735">
        <w:rPr>
          <w:rFonts w:ascii="Times New Roman" w:hAnsi="Times New Roman" w:cs="Times New Roman"/>
          <w:sz w:val="24"/>
          <w:szCs w:val="24"/>
        </w:rPr>
        <w:t xml:space="preserve">White Paper </w:t>
      </w:r>
      <w:r w:rsidR="006D5077" w:rsidRPr="00B53735">
        <w:rPr>
          <w:rFonts w:ascii="Times New Roman" w:hAnsi="Times New Roman" w:cs="Times New Roman"/>
          <w:sz w:val="24"/>
          <w:szCs w:val="24"/>
        </w:rPr>
        <w:t>set</w:t>
      </w:r>
      <w:r w:rsidRPr="00B53735">
        <w:rPr>
          <w:rFonts w:ascii="Times New Roman" w:hAnsi="Times New Roman" w:cs="Times New Roman"/>
          <w:sz w:val="24"/>
          <w:szCs w:val="24"/>
        </w:rPr>
        <w:t>ting</w:t>
      </w:r>
      <w:r w:rsidR="006D5077" w:rsidRPr="00B53735">
        <w:rPr>
          <w:rFonts w:ascii="Times New Roman" w:hAnsi="Times New Roman" w:cs="Times New Roman"/>
          <w:sz w:val="24"/>
          <w:szCs w:val="24"/>
        </w:rPr>
        <w:t xml:space="preserve"> out </w:t>
      </w:r>
      <w:r w:rsidR="00522864" w:rsidRPr="00B53735">
        <w:rPr>
          <w:rFonts w:ascii="Times New Roman" w:hAnsi="Times New Roman" w:cs="Times New Roman"/>
          <w:sz w:val="24"/>
          <w:szCs w:val="24"/>
        </w:rPr>
        <w:t>procurement strategy</w:t>
      </w:r>
      <w:r w:rsidR="006D5077" w:rsidRPr="00B53735">
        <w:rPr>
          <w:rFonts w:ascii="Times New Roman" w:hAnsi="Times New Roman" w:cs="Times New Roman"/>
          <w:sz w:val="24"/>
          <w:szCs w:val="24"/>
        </w:rPr>
        <w:t xml:space="preserve"> (Cmnd 2840, 1995)</w:t>
      </w:r>
      <w:r w:rsidR="00522864" w:rsidRPr="00B53735">
        <w:rPr>
          <w:rFonts w:ascii="Times New Roman" w:hAnsi="Times New Roman" w:cs="Times New Roman"/>
          <w:sz w:val="24"/>
          <w:szCs w:val="24"/>
        </w:rPr>
        <w:t xml:space="preserve">, </w:t>
      </w:r>
      <w:r w:rsidR="00DD5C05" w:rsidRPr="00B53735">
        <w:rPr>
          <w:rFonts w:ascii="Times New Roman" w:hAnsi="Times New Roman" w:cs="Times New Roman"/>
          <w:sz w:val="24"/>
          <w:szCs w:val="24"/>
        </w:rPr>
        <w:t xml:space="preserve">secondly, </w:t>
      </w:r>
      <w:r w:rsidRPr="00B53735">
        <w:rPr>
          <w:rFonts w:ascii="Times New Roman" w:hAnsi="Times New Roman" w:cs="Times New Roman"/>
          <w:sz w:val="24"/>
          <w:szCs w:val="24"/>
        </w:rPr>
        <w:t xml:space="preserve">in 1998 </w:t>
      </w:r>
      <w:r w:rsidR="006D5077" w:rsidRPr="00B53735">
        <w:rPr>
          <w:rFonts w:ascii="Times New Roman" w:hAnsi="Times New Roman" w:cs="Times New Roman"/>
          <w:sz w:val="24"/>
          <w:szCs w:val="24"/>
        </w:rPr>
        <w:t xml:space="preserve">a review of procurement efficiency (HM Treasury and Cabinet Office, 1998) </w:t>
      </w:r>
      <w:r w:rsidR="00C8230B" w:rsidRPr="00B53735">
        <w:rPr>
          <w:rFonts w:ascii="Times New Roman" w:hAnsi="Times New Roman" w:cs="Times New Roman"/>
          <w:sz w:val="24"/>
          <w:szCs w:val="24"/>
        </w:rPr>
        <w:t xml:space="preserve">and </w:t>
      </w:r>
      <w:r w:rsidR="00DD5C05" w:rsidRPr="00B53735">
        <w:rPr>
          <w:rFonts w:ascii="Times New Roman" w:hAnsi="Times New Roman" w:cs="Times New Roman"/>
          <w:sz w:val="24"/>
          <w:szCs w:val="24"/>
        </w:rPr>
        <w:t xml:space="preserve">thirdly, </w:t>
      </w:r>
      <w:r w:rsidRPr="00B53735">
        <w:rPr>
          <w:rFonts w:ascii="Times New Roman" w:hAnsi="Times New Roman" w:cs="Times New Roman"/>
          <w:sz w:val="24"/>
          <w:szCs w:val="24"/>
        </w:rPr>
        <w:t xml:space="preserve">in 1999 </w:t>
      </w:r>
      <w:r w:rsidR="00C8230B" w:rsidRPr="00B53735">
        <w:rPr>
          <w:rFonts w:ascii="Times New Roman" w:hAnsi="Times New Roman" w:cs="Times New Roman"/>
          <w:sz w:val="24"/>
          <w:szCs w:val="24"/>
        </w:rPr>
        <w:t>a further review of procurement (Gershon, 199</w:t>
      </w:r>
      <w:r w:rsidR="0012741E" w:rsidRPr="00B53735">
        <w:rPr>
          <w:rFonts w:ascii="Times New Roman" w:hAnsi="Times New Roman" w:cs="Times New Roman"/>
          <w:sz w:val="24"/>
          <w:szCs w:val="24"/>
        </w:rPr>
        <w:t>9</w:t>
      </w:r>
      <w:r w:rsidR="00C8230B" w:rsidRPr="00B53735">
        <w:rPr>
          <w:rFonts w:ascii="Times New Roman" w:hAnsi="Times New Roman" w:cs="Times New Roman"/>
          <w:sz w:val="24"/>
          <w:szCs w:val="24"/>
        </w:rPr>
        <w:t>) alongside the publication of the labour government’s Modernising Government White Paper (Cmnd. 4310, 1999)</w:t>
      </w:r>
      <w:r w:rsidR="00522864" w:rsidRPr="00B53735">
        <w:rPr>
          <w:rFonts w:ascii="Times New Roman" w:hAnsi="Times New Roman" w:cs="Times New Roman"/>
          <w:sz w:val="24"/>
          <w:szCs w:val="24"/>
        </w:rPr>
        <w:t xml:space="preserve">. </w:t>
      </w:r>
      <w:r w:rsidR="00C8230B" w:rsidRPr="00B53735">
        <w:rPr>
          <w:rFonts w:ascii="Times New Roman" w:hAnsi="Times New Roman" w:cs="Times New Roman"/>
          <w:sz w:val="24"/>
          <w:szCs w:val="24"/>
        </w:rPr>
        <w:t xml:space="preserve">Each </w:t>
      </w:r>
      <w:r w:rsidR="000F107D" w:rsidRPr="00B53735">
        <w:rPr>
          <w:rFonts w:ascii="Times New Roman" w:hAnsi="Times New Roman" w:cs="Times New Roman"/>
          <w:sz w:val="24"/>
          <w:szCs w:val="24"/>
        </w:rPr>
        <w:t xml:space="preserve">emphasised </w:t>
      </w:r>
      <w:r w:rsidR="007A08F8" w:rsidRPr="00B53735">
        <w:rPr>
          <w:rFonts w:ascii="Times New Roman" w:hAnsi="Times New Roman" w:cs="Times New Roman"/>
          <w:sz w:val="24"/>
          <w:szCs w:val="24"/>
        </w:rPr>
        <w:t>the need for more co-operation between departments, in order to maximise buying power</w:t>
      </w:r>
      <w:r w:rsidR="000F107D" w:rsidRPr="00B53735">
        <w:rPr>
          <w:rFonts w:ascii="Times New Roman" w:hAnsi="Times New Roman" w:cs="Times New Roman"/>
          <w:sz w:val="24"/>
          <w:szCs w:val="24"/>
        </w:rPr>
        <w:t xml:space="preserve">, </w:t>
      </w:r>
      <w:r w:rsidR="00DF2C99" w:rsidRPr="00B53735">
        <w:rPr>
          <w:rFonts w:ascii="Times New Roman" w:hAnsi="Times New Roman" w:cs="Times New Roman"/>
          <w:sz w:val="24"/>
          <w:szCs w:val="24"/>
        </w:rPr>
        <w:t>and collaboration with suppliers</w:t>
      </w:r>
      <w:r w:rsidR="00341E91" w:rsidRPr="00B53735">
        <w:rPr>
          <w:rFonts w:ascii="Times New Roman" w:hAnsi="Times New Roman" w:cs="Times New Roman"/>
          <w:sz w:val="24"/>
          <w:szCs w:val="24"/>
        </w:rPr>
        <w:t>,</w:t>
      </w:r>
      <w:r w:rsidR="00DF2C99" w:rsidRPr="00B53735">
        <w:rPr>
          <w:rFonts w:ascii="Times New Roman" w:hAnsi="Times New Roman" w:cs="Times New Roman"/>
          <w:sz w:val="24"/>
          <w:szCs w:val="24"/>
        </w:rPr>
        <w:t xml:space="preserve"> </w:t>
      </w:r>
      <w:r w:rsidR="000F107D" w:rsidRPr="00B53735">
        <w:rPr>
          <w:rFonts w:ascii="Times New Roman" w:hAnsi="Times New Roman" w:cs="Times New Roman"/>
          <w:sz w:val="24"/>
          <w:szCs w:val="24"/>
        </w:rPr>
        <w:t>thereby changing the nature of procurement and the relationship between public procurers and buyers (Erridge and Greer, 2002)</w:t>
      </w:r>
      <w:r w:rsidR="007A08F8" w:rsidRPr="00B53735">
        <w:rPr>
          <w:rFonts w:ascii="Times New Roman" w:hAnsi="Times New Roman" w:cs="Times New Roman"/>
          <w:sz w:val="24"/>
          <w:szCs w:val="24"/>
        </w:rPr>
        <w:t xml:space="preserve">. </w:t>
      </w:r>
      <w:r w:rsidR="000F107D" w:rsidRPr="00B53735">
        <w:rPr>
          <w:rFonts w:ascii="Times New Roman" w:hAnsi="Times New Roman" w:cs="Times New Roman"/>
          <w:sz w:val="24"/>
          <w:szCs w:val="24"/>
        </w:rPr>
        <w:t xml:space="preserve">However, these developments did </w:t>
      </w:r>
      <w:r w:rsidR="007A08F8" w:rsidRPr="00B53735">
        <w:rPr>
          <w:rFonts w:ascii="Times New Roman" w:hAnsi="Times New Roman" w:cs="Times New Roman"/>
          <w:sz w:val="24"/>
          <w:szCs w:val="24"/>
        </w:rPr>
        <w:t>no</w:t>
      </w:r>
      <w:r w:rsidR="000F107D" w:rsidRPr="00B53735">
        <w:rPr>
          <w:rFonts w:ascii="Times New Roman" w:hAnsi="Times New Roman" w:cs="Times New Roman"/>
          <w:sz w:val="24"/>
          <w:szCs w:val="24"/>
        </w:rPr>
        <w:t xml:space="preserve">t recognise the needs of </w:t>
      </w:r>
      <w:r w:rsidR="00341E91" w:rsidRPr="00B53735">
        <w:rPr>
          <w:rFonts w:ascii="Times New Roman" w:hAnsi="Times New Roman" w:cs="Times New Roman"/>
          <w:sz w:val="24"/>
          <w:szCs w:val="24"/>
        </w:rPr>
        <w:t>SME</w:t>
      </w:r>
      <w:r w:rsidR="007A08F8" w:rsidRPr="00B53735">
        <w:rPr>
          <w:rFonts w:ascii="Times New Roman" w:hAnsi="Times New Roman" w:cs="Times New Roman"/>
          <w:sz w:val="24"/>
          <w:szCs w:val="24"/>
        </w:rPr>
        <w:t xml:space="preserve"> suppliers, although concerns </w:t>
      </w:r>
      <w:r w:rsidR="00341E91" w:rsidRPr="00B53735">
        <w:rPr>
          <w:rFonts w:ascii="Times New Roman" w:hAnsi="Times New Roman" w:cs="Times New Roman"/>
          <w:sz w:val="24"/>
          <w:szCs w:val="24"/>
        </w:rPr>
        <w:t xml:space="preserve">had previously been </w:t>
      </w:r>
      <w:r w:rsidR="00341E91" w:rsidRPr="00B53735">
        <w:rPr>
          <w:rFonts w:ascii="Times New Roman" w:hAnsi="Times New Roman" w:cs="Times New Roman"/>
          <w:sz w:val="24"/>
          <w:szCs w:val="24"/>
        </w:rPr>
        <w:lastRenderedPageBreak/>
        <w:t>raised</w:t>
      </w:r>
      <w:r w:rsidR="007A08F8" w:rsidRPr="00B53735">
        <w:rPr>
          <w:rFonts w:ascii="Times New Roman" w:hAnsi="Times New Roman" w:cs="Times New Roman"/>
          <w:sz w:val="24"/>
          <w:szCs w:val="24"/>
        </w:rPr>
        <w:t xml:space="preserve">. For example, </w:t>
      </w:r>
      <w:r w:rsidR="00305DCF" w:rsidRPr="00B53735">
        <w:rPr>
          <w:rFonts w:ascii="Times New Roman" w:hAnsi="Times New Roman" w:cs="Times New Roman"/>
          <w:sz w:val="24"/>
          <w:szCs w:val="24"/>
        </w:rPr>
        <w:t>the Bolton Committee of Inquiry drew attention to the adverse impact of the state</w:t>
      </w:r>
      <w:r w:rsidR="00341E91" w:rsidRPr="00B53735">
        <w:rPr>
          <w:rFonts w:ascii="Times New Roman" w:hAnsi="Times New Roman" w:cs="Times New Roman"/>
          <w:sz w:val="24"/>
          <w:szCs w:val="24"/>
        </w:rPr>
        <w:t xml:space="preserve">’s </w:t>
      </w:r>
      <w:r w:rsidR="00305DCF" w:rsidRPr="00B53735">
        <w:rPr>
          <w:rFonts w:ascii="Times New Roman" w:hAnsi="Times New Roman" w:cs="Times New Roman"/>
          <w:sz w:val="24"/>
          <w:szCs w:val="24"/>
        </w:rPr>
        <w:t>purchasing practices, claimed to “inevitably discriminate, albeit unwittingly, against the small firm” (Bolton, 1971: 80)</w:t>
      </w:r>
      <w:r w:rsidR="000F107D" w:rsidRPr="00B53735">
        <w:rPr>
          <w:rFonts w:ascii="Times New Roman" w:hAnsi="Times New Roman" w:cs="Times New Roman"/>
          <w:sz w:val="24"/>
          <w:szCs w:val="24"/>
        </w:rPr>
        <w:t xml:space="preserve">; </w:t>
      </w:r>
      <w:r w:rsidR="00305DCF" w:rsidRPr="00B53735">
        <w:rPr>
          <w:rFonts w:ascii="Times New Roman" w:hAnsi="Times New Roman" w:cs="Times New Roman"/>
          <w:sz w:val="24"/>
          <w:szCs w:val="24"/>
        </w:rPr>
        <w:t xml:space="preserve">Bannock and Peacock (1989) </w:t>
      </w:r>
      <w:r w:rsidR="00A911CB" w:rsidRPr="00B53735">
        <w:rPr>
          <w:rFonts w:ascii="Times New Roman" w:hAnsi="Times New Roman" w:cs="Times New Roman"/>
          <w:sz w:val="24"/>
          <w:szCs w:val="24"/>
        </w:rPr>
        <w:t xml:space="preserve">identified government purchasing as one of five policy areas that could be used more effectively to support small business; and Curran and Blackburn (1994) depicted the challenges faced by SMEs doing business with large organisations </w:t>
      </w:r>
      <w:r w:rsidR="00963AE7" w:rsidRPr="00B53735">
        <w:rPr>
          <w:rFonts w:ascii="Times New Roman" w:hAnsi="Times New Roman" w:cs="Times New Roman"/>
          <w:sz w:val="24"/>
          <w:szCs w:val="24"/>
        </w:rPr>
        <w:t>in</w:t>
      </w:r>
      <w:r w:rsidR="00A911CB" w:rsidRPr="00B53735">
        <w:rPr>
          <w:rFonts w:ascii="Times New Roman" w:hAnsi="Times New Roman" w:cs="Times New Roman"/>
          <w:sz w:val="24"/>
          <w:szCs w:val="24"/>
        </w:rPr>
        <w:t xml:space="preserve"> both the public and private sectors.</w:t>
      </w:r>
    </w:p>
    <w:p w:rsidR="00EA70C1" w:rsidRPr="00B53735" w:rsidRDefault="00634F18"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ab/>
      </w:r>
      <w:r w:rsidR="0012741E" w:rsidRPr="00B53735">
        <w:rPr>
          <w:rFonts w:ascii="Times New Roman" w:hAnsi="Times New Roman" w:cs="Times New Roman"/>
          <w:sz w:val="24"/>
          <w:szCs w:val="24"/>
        </w:rPr>
        <w:t>However, d</w:t>
      </w:r>
      <w:r w:rsidRPr="00B53735">
        <w:rPr>
          <w:rFonts w:ascii="Times New Roman" w:hAnsi="Times New Roman" w:cs="Times New Roman"/>
          <w:sz w:val="24"/>
          <w:szCs w:val="24"/>
        </w:rPr>
        <w:t xml:space="preserve">uring the next decade, we </w:t>
      </w:r>
      <w:r w:rsidR="0012741E" w:rsidRPr="00B53735">
        <w:rPr>
          <w:rFonts w:ascii="Times New Roman" w:hAnsi="Times New Roman" w:cs="Times New Roman"/>
          <w:sz w:val="24"/>
          <w:szCs w:val="24"/>
        </w:rPr>
        <w:t>began</w:t>
      </w:r>
      <w:r w:rsidRPr="00B53735">
        <w:rPr>
          <w:rFonts w:ascii="Times New Roman" w:hAnsi="Times New Roman" w:cs="Times New Roman"/>
          <w:sz w:val="24"/>
          <w:szCs w:val="24"/>
        </w:rPr>
        <w:t xml:space="preserve"> to see SME access receiving government attention. In 2001 the Labour government </w:t>
      </w:r>
      <w:r w:rsidR="0012741E" w:rsidRPr="00B53735">
        <w:rPr>
          <w:rFonts w:ascii="Times New Roman" w:hAnsi="Times New Roman" w:cs="Times New Roman"/>
          <w:sz w:val="24"/>
          <w:szCs w:val="24"/>
        </w:rPr>
        <w:t xml:space="preserve">provided advice </w:t>
      </w:r>
      <w:r w:rsidR="00963AE7" w:rsidRPr="00B53735">
        <w:rPr>
          <w:rFonts w:ascii="Times New Roman" w:hAnsi="Times New Roman" w:cs="Times New Roman"/>
          <w:sz w:val="24"/>
          <w:szCs w:val="24"/>
        </w:rPr>
        <w:t>about</w:t>
      </w:r>
      <w:r w:rsidR="00E46CED" w:rsidRPr="00B53735">
        <w:rPr>
          <w:rFonts w:ascii="Times New Roman" w:hAnsi="Times New Roman" w:cs="Times New Roman"/>
          <w:sz w:val="24"/>
          <w:szCs w:val="24"/>
        </w:rPr>
        <w:t xml:space="preserve"> improv</w:t>
      </w:r>
      <w:r w:rsidR="00963AE7" w:rsidRPr="00B53735">
        <w:rPr>
          <w:rFonts w:ascii="Times New Roman" w:hAnsi="Times New Roman" w:cs="Times New Roman"/>
          <w:sz w:val="24"/>
          <w:szCs w:val="24"/>
        </w:rPr>
        <w:t>ing</w:t>
      </w:r>
      <w:r w:rsidR="00341E91" w:rsidRPr="00B53735">
        <w:rPr>
          <w:rFonts w:ascii="Times New Roman" w:hAnsi="Times New Roman" w:cs="Times New Roman"/>
          <w:sz w:val="24"/>
          <w:szCs w:val="24"/>
        </w:rPr>
        <w:t xml:space="preserve"> </w:t>
      </w:r>
      <w:r w:rsidR="00E46CED" w:rsidRPr="00B53735">
        <w:rPr>
          <w:rFonts w:ascii="Times New Roman" w:hAnsi="Times New Roman" w:cs="Times New Roman"/>
          <w:sz w:val="24"/>
          <w:szCs w:val="24"/>
        </w:rPr>
        <w:t xml:space="preserve">access </w:t>
      </w:r>
      <w:r w:rsidR="00EA70C1" w:rsidRPr="00B53735">
        <w:rPr>
          <w:rFonts w:ascii="Times New Roman" w:hAnsi="Times New Roman" w:cs="Times New Roman"/>
          <w:sz w:val="24"/>
          <w:szCs w:val="24"/>
        </w:rPr>
        <w:t>to both public sector organisations and small business (OGC and SBS, 2001a; 2001b). Th</w:t>
      </w:r>
      <w:r w:rsidR="00AA571F" w:rsidRPr="00B53735">
        <w:rPr>
          <w:rFonts w:ascii="Times New Roman" w:hAnsi="Times New Roman" w:cs="Times New Roman"/>
          <w:sz w:val="24"/>
          <w:szCs w:val="24"/>
        </w:rPr>
        <w:t>is was</w:t>
      </w:r>
      <w:r w:rsidR="00EA70C1" w:rsidRPr="00B53735">
        <w:rPr>
          <w:rFonts w:ascii="Times New Roman" w:hAnsi="Times New Roman" w:cs="Times New Roman"/>
          <w:sz w:val="24"/>
          <w:szCs w:val="24"/>
        </w:rPr>
        <w:t xml:space="preserve"> followed in 2003 </w:t>
      </w:r>
      <w:r w:rsidR="00963AE7" w:rsidRPr="00B53735">
        <w:rPr>
          <w:rFonts w:ascii="Times New Roman" w:hAnsi="Times New Roman" w:cs="Times New Roman"/>
          <w:sz w:val="24"/>
          <w:szCs w:val="24"/>
        </w:rPr>
        <w:t>by</w:t>
      </w:r>
      <w:r w:rsidR="00EA70C1" w:rsidRPr="00B53735">
        <w:rPr>
          <w:rFonts w:ascii="Times New Roman" w:hAnsi="Times New Roman" w:cs="Times New Roman"/>
          <w:sz w:val="24"/>
          <w:szCs w:val="24"/>
        </w:rPr>
        <w:t xml:space="preserve"> the Better Regulation Task Force and Small Business Council </w:t>
      </w:r>
      <w:r w:rsidR="003353D3" w:rsidRPr="00B53735">
        <w:rPr>
          <w:rFonts w:ascii="Times New Roman" w:hAnsi="Times New Roman" w:cs="Times New Roman"/>
          <w:sz w:val="24"/>
          <w:szCs w:val="24"/>
        </w:rPr>
        <w:t xml:space="preserve">report </w:t>
      </w:r>
      <w:r w:rsidR="00963AE7" w:rsidRPr="00B53735">
        <w:rPr>
          <w:rFonts w:ascii="Times New Roman" w:hAnsi="Times New Roman" w:cs="Times New Roman"/>
          <w:sz w:val="24"/>
          <w:szCs w:val="24"/>
        </w:rPr>
        <w:t xml:space="preserve">which </w:t>
      </w:r>
      <w:r w:rsidR="00EA70C1" w:rsidRPr="00B53735">
        <w:rPr>
          <w:rFonts w:ascii="Times New Roman" w:hAnsi="Times New Roman" w:cs="Times New Roman"/>
          <w:sz w:val="24"/>
          <w:szCs w:val="24"/>
        </w:rPr>
        <w:t xml:space="preserve">produced </w:t>
      </w:r>
      <w:r w:rsidR="001B56A3" w:rsidRPr="00B53735">
        <w:rPr>
          <w:rFonts w:ascii="Times New Roman" w:hAnsi="Times New Roman" w:cs="Times New Roman"/>
          <w:sz w:val="24"/>
          <w:szCs w:val="24"/>
        </w:rPr>
        <w:t xml:space="preserve">eleven </w:t>
      </w:r>
      <w:r w:rsidR="00EA70C1" w:rsidRPr="00B53735">
        <w:rPr>
          <w:rFonts w:ascii="Times New Roman" w:hAnsi="Times New Roman" w:cs="Times New Roman"/>
          <w:sz w:val="24"/>
          <w:szCs w:val="24"/>
        </w:rPr>
        <w:t xml:space="preserve">recommendations (BRTF and SBC, 2003), and in 2008 by the Glover review. In reviewing progress from 2003, Glover determined that a number </w:t>
      </w:r>
      <w:r w:rsidR="000D4A81" w:rsidRPr="00B53735">
        <w:rPr>
          <w:rFonts w:ascii="Times New Roman" w:hAnsi="Times New Roman" w:cs="Times New Roman"/>
          <w:sz w:val="24"/>
          <w:szCs w:val="24"/>
        </w:rPr>
        <w:t xml:space="preserve">of </w:t>
      </w:r>
      <w:r w:rsidR="00EA70C1" w:rsidRPr="00B53735">
        <w:rPr>
          <w:rFonts w:ascii="Times New Roman" w:hAnsi="Times New Roman" w:cs="Times New Roman"/>
          <w:sz w:val="24"/>
          <w:szCs w:val="24"/>
        </w:rPr>
        <w:t xml:space="preserve">actions had been taken, including </w:t>
      </w:r>
      <w:r w:rsidR="00E85B17" w:rsidRPr="00B53735">
        <w:rPr>
          <w:rFonts w:ascii="Times New Roman" w:hAnsi="Times New Roman" w:cs="Times New Roman"/>
          <w:sz w:val="24"/>
          <w:szCs w:val="24"/>
        </w:rPr>
        <w:t>the development of a web portal and</w:t>
      </w:r>
      <w:r w:rsidR="00EA70C1" w:rsidRPr="00B53735">
        <w:rPr>
          <w:rFonts w:ascii="Times New Roman" w:hAnsi="Times New Roman" w:cs="Times New Roman"/>
          <w:sz w:val="24"/>
          <w:szCs w:val="24"/>
        </w:rPr>
        <w:t xml:space="preserve"> a mechanism for reporting non-compliance with the </w:t>
      </w:r>
      <w:r w:rsidR="00EA70C1" w:rsidRPr="00B53735">
        <w:rPr>
          <w:rFonts w:ascii="Times New Roman" w:hAnsi="Times New Roman" w:cs="Times New Roman"/>
          <w:iCs/>
          <w:sz w:val="24"/>
          <w:szCs w:val="24"/>
        </w:rPr>
        <w:t>Government’s Procurement Code of Good Practice</w:t>
      </w:r>
      <w:r w:rsidR="00E85B17" w:rsidRPr="00B53735">
        <w:rPr>
          <w:rFonts w:ascii="Times New Roman" w:hAnsi="Times New Roman" w:cs="Times New Roman"/>
          <w:iCs/>
          <w:sz w:val="24"/>
          <w:szCs w:val="24"/>
        </w:rPr>
        <w:t xml:space="preserve">, </w:t>
      </w:r>
      <w:r w:rsidR="00EA70C1" w:rsidRPr="00B53735">
        <w:rPr>
          <w:rFonts w:ascii="Times New Roman" w:hAnsi="Times New Roman" w:cs="Times New Roman"/>
          <w:iCs/>
          <w:sz w:val="24"/>
          <w:szCs w:val="24"/>
        </w:rPr>
        <w:t xml:space="preserve">yet </w:t>
      </w:r>
      <w:r w:rsidR="00EA70C1" w:rsidRPr="00B53735">
        <w:rPr>
          <w:rFonts w:ascii="Times New Roman" w:hAnsi="Times New Roman" w:cs="Times New Roman"/>
          <w:sz w:val="24"/>
          <w:szCs w:val="24"/>
        </w:rPr>
        <w:t>many similar concerns about SME access and participation remained</w:t>
      </w:r>
      <w:r w:rsidR="00EA70C1" w:rsidRPr="00B53735">
        <w:rPr>
          <w:rFonts w:ascii="Times New Roman" w:hAnsi="Times New Roman" w:cs="Times New Roman"/>
          <w:iCs/>
          <w:sz w:val="24"/>
          <w:szCs w:val="24"/>
        </w:rPr>
        <w:t xml:space="preserve"> (Glover, 2008: 45)</w:t>
      </w:r>
      <w:r w:rsidR="00EA70C1" w:rsidRPr="00B53735">
        <w:rPr>
          <w:rFonts w:ascii="Times New Roman" w:hAnsi="Times New Roman" w:cs="Times New Roman"/>
          <w:sz w:val="24"/>
          <w:szCs w:val="24"/>
        </w:rPr>
        <w:t xml:space="preserve">. The Glover Committee produced its own </w:t>
      </w:r>
      <w:r w:rsidR="001B56A3" w:rsidRPr="00B53735">
        <w:rPr>
          <w:rFonts w:ascii="Times New Roman" w:hAnsi="Times New Roman" w:cs="Times New Roman"/>
          <w:sz w:val="24"/>
          <w:szCs w:val="24"/>
        </w:rPr>
        <w:t xml:space="preserve">twelve </w:t>
      </w:r>
      <w:r w:rsidR="00EA70C1" w:rsidRPr="00B53735">
        <w:rPr>
          <w:rFonts w:ascii="Times New Roman" w:hAnsi="Times New Roman" w:cs="Times New Roman"/>
          <w:sz w:val="24"/>
          <w:szCs w:val="24"/>
        </w:rPr>
        <w:t>recommendatio</w:t>
      </w:r>
      <w:r w:rsidR="000D4A81" w:rsidRPr="00B53735">
        <w:rPr>
          <w:rFonts w:ascii="Times New Roman" w:hAnsi="Times New Roman" w:cs="Times New Roman"/>
          <w:sz w:val="24"/>
          <w:szCs w:val="24"/>
        </w:rPr>
        <w:t>ns, which were accepted by the L</w:t>
      </w:r>
      <w:r w:rsidR="00EA70C1" w:rsidRPr="00B53735">
        <w:rPr>
          <w:rFonts w:ascii="Times New Roman" w:hAnsi="Times New Roman" w:cs="Times New Roman"/>
          <w:sz w:val="24"/>
          <w:szCs w:val="24"/>
        </w:rPr>
        <w:t>abour administration</w:t>
      </w:r>
      <w:r w:rsidR="00341E91" w:rsidRPr="00B53735">
        <w:rPr>
          <w:rFonts w:ascii="Times New Roman" w:hAnsi="Times New Roman" w:cs="Times New Roman"/>
          <w:sz w:val="24"/>
          <w:szCs w:val="24"/>
        </w:rPr>
        <w:t xml:space="preserve"> and </w:t>
      </w:r>
      <w:r w:rsidR="00EA70C1" w:rsidRPr="00B53735">
        <w:rPr>
          <w:rFonts w:ascii="Times New Roman" w:hAnsi="Times New Roman" w:cs="Times New Roman"/>
          <w:sz w:val="24"/>
          <w:szCs w:val="24"/>
        </w:rPr>
        <w:t>influenc</w:t>
      </w:r>
      <w:r w:rsidR="00341E91" w:rsidRPr="00B53735">
        <w:rPr>
          <w:rFonts w:ascii="Times New Roman" w:hAnsi="Times New Roman" w:cs="Times New Roman"/>
          <w:sz w:val="24"/>
          <w:szCs w:val="24"/>
        </w:rPr>
        <w:t>ed</w:t>
      </w:r>
      <w:r w:rsidR="00EA70C1" w:rsidRPr="00B53735">
        <w:rPr>
          <w:rFonts w:ascii="Times New Roman" w:hAnsi="Times New Roman" w:cs="Times New Roman"/>
          <w:sz w:val="24"/>
          <w:szCs w:val="24"/>
        </w:rPr>
        <w:t xml:space="preserve"> its thinking</w:t>
      </w:r>
      <w:r w:rsidR="00341E91" w:rsidRPr="00B53735">
        <w:rPr>
          <w:rFonts w:ascii="Times New Roman" w:hAnsi="Times New Roman" w:cs="Times New Roman"/>
          <w:sz w:val="24"/>
          <w:szCs w:val="24"/>
        </w:rPr>
        <w:t xml:space="preserve">, </w:t>
      </w:r>
      <w:r w:rsidR="00EA70C1" w:rsidRPr="00B53735">
        <w:rPr>
          <w:rFonts w:ascii="Times New Roman" w:hAnsi="Times New Roman" w:cs="Times New Roman"/>
          <w:sz w:val="24"/>
          <w:szCs w:val="24"/>
        </w:rPr>
        <w:t>culminating in the statement in its final budget</w:t>
      </w:r>
      <w:r w:rsidR="00341E91" w:rsidRPr="00B53735">
        <w:rPr>
          <w:rFonts w:ascii="Times New Roman" w:hAnsi="Times New Roman" w:cs="Times New Roman"/>
          <w:sz w:val="24"/>
          <w:szCs w:val="24"/>
        </w:rPr>
        <w:t xml:space="preserve">, </w:t>
      </w:r>
      <w:r w:rsidR="00EA70C1" w:rsidRPr="00B53735">
        <w:rPr>
          <w:rFonts w:ascii="Times New Roman" w:hAnsi="Times New Roman" w:cs="Times New Roman"/>
          <w:sz w:val="24"/>
          <w:szCs w:val="24"/>
        </w:rPr>
        <w:t>March 2010,</w:t>
      </w:r>
      <w:r w:rsidR="00341E91" w:rsidRPr="00B53735">
        <w:rPr>
          <w:rFonts w:ascii="Times New Roman" w:hAnsi="Times New Roman" w:cs="Times New Roman"/>
          <w:sz w:val="24"/>
          <w:szCs w:val="24"/>
        </w:rPr>
        <w:t xml:space="preserve"> that it would</w:t>
      </w:r>
      <w:r w:rsidR="00EA70C1" w:rsidRPr="00B53735">
        <w:rPr>
          <w:rFonts w:ascii="Times New Roman" w:hAnsi="Times New Roman" w:cs="Times New Roman"/>
          <w:sz w:val="24"/>
          <w:szCs w:val="24"/>
        </w:rPr>
        <w:t xml:space="preserve"> “increase the proportion of central government procurement spend that </w:t>
      </w:r>
      <w:r w:rsidR="00EA70C1" w:rsidRPr="00B53735">
        <w:rPr>
          <w:rFonts w:ascii="Times New Roman" w:hAnsi="Times New Roman" w:cs="Times New Roman"/>
          <w:sz w:val="24"/>
          <w:szCs w:val="24"/>
        </w:rPr>
        <w:lastRenderedPageBreak/>
        <w:t xml:space="preserve">goes to SMEs by 15 per cent throughout the supply chain” and “publish for the first time the level of spend that goes to SMEs, which will be used as a baseline for these targets” (HM Treasury, 2010: 54). Based upon Harland et al’s (2013) maturity framework (Table 1), we can see that just prior to the coalition government taking office, there was documented aspirational policy in place and a stated intention to publish evidence for monitoring purposes.  </w:t>
      </w:r>
    </w:p>
    <w:p w:rsidR="00EA70C1"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Therefore the coalition government’s initial statement of intent regarding SME access to public procurement demonstrates continuity in policy </w:t>
      </w:r>
      <w:r w:rsidR="00503811" w:rsidRPr="00B53735">
        <w:rPr>
          <w:rFonts w:ascii="Times New Roman" w:hAnsi="Times New Roman" w:cs="Times New Roman"/>
          <w:sz w:val="24"/>
          <w:szCs w:val="24"/>
        </w:rPr>
        <w:t>direction</w:t>
      </w:r>
      <w:r w:rsidRPr="00B53735">
        <w:rPr>
          <w:rFonts w:ascii="Times New Roman" w:hAnsi="Times New Roman" w:cs="Times New Roman"/>
          <w:sz w:val="24"/>
          <w:szCs w:val="24"/>
        </w:rPr>
        <w:t>. Its first policy statement</w:t>
      </w:r>
      <w:r w:rsidR="00AA12D3" w:rsidRPr="00B53735">
        <w:rPr>
          <w:rFonts w:ascii="Times New Roman" w:hAnsi="Times New Roman" w:cs="Times New Roman"/>
          <w:sz w:val="24"/>
          <w:szCs w:val="24"/>
        </w:rPr>
        <w:t xml:space="preserve"> </w:t>
      </w:r>
      <w:r w:rsidRPr="00B53735">
        <w:rPr>
          <w:rFonts w:ascii="Times New Roman" w:hAnsi="Times New Roman" w:cs="Times New Roman"/>
          <w:sz w:val="24"/>
          <w:szCs w:val="24"/>
        </w:rPr>
        <w:t>articulated its aspiration to award 25% of government contracts to SMEs, and an intention to publish opportunities online and to make them freely available (HM Government, 2010). This also maintains continuity in the level of maturity at the start of the period. The aim now is to examine how the policy develops and to consider whether the nature of the intervention changes.</w:t>
      </w:r>
    </w:p>
    <w:p w:rsidR="00EA70C1"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This early signal of the government’s intention developed into a series of policy initiatives throughout the five year period of office</w:t>
      </w:r>
      <w:r w:rsidR="001B56A3" w:rsidRPr="00B53735">
        <w:rPr>
          <w:rFonts w:ascii="Times New Roman" w:hAnsi="Times New Roman" w:cs="Times New Roman"/>
          <w:sz w:val="24"/>
          <w:szCs w:val="24"/>
        </w:rPr>
        <w:t xml:space="preserve"> (see Table 2 for a summary)</w:t>
      </w:r>
      <w:r w:rsidRPr="00B53735">
        <w:rPr>
          <w:rFonts w:ascii="Times New Roman" w:hAnsi="Times New Roman" w:cs="Times New Roman"/>
          <w:sz w:val="24"/>
          <w:szCs w:val="24"/>
        </w:rPr>
        <w:t xml:space="preserve">. The majority of actions were developed and implemented within the first year of office, demonstrating intent </w:t>
      </w:r>
      <w:r w:rsidR="00AA12D3" w:rsidRPr="00B53735">
        <w:rPr>
          <w:rFonts w:ascii="Times New Roman" w:hAnsi="Times New Roman" w:cs="Times New Roman"/>
          <w:sz w:val="24"/>
          <w:szCs w:val="24"/>
        </w:rPr>
        <w:t xml:space="preserve">and action </w:t>
      </w:r>
      <w:r w:rsidRPr="00B53735">
        <w:rPr>
          <w:rFonts w:ascii="Times New Roman" w:hAnsi="Times New Roman" w:cs="Times New Roman"/>
          <w:sz w:val="24"/>
          <w:szCs w:val="24"/>
        </w:rPr>
        <w:t>with regard to the policy commitment</w:t>
      </w:r>
      <w:r w:rsidR="00642B29" w:rsidRPr="00B53735">
        <w:rPr>
          <w:rFonts w:ascii="Times New Roman" w:hAnsi="Times New Roman" w:cs="Times New Roman"/>
          <w:sz w:val="24"/>
          <w:szCs w:val="24"/>
        </w:rPr>
        <w:t xml:space="preserve">  </w:t>
      </w:r>
      <w:r w:rsidRPr="00B53735">
        <w:rPr>
          <w:rFonts w:ascii="Times New Roman" w:hAnsi="Times New Roman" w:cs="Times New Roman"/>
          <w:sz w:val="24"/>
          <w:szCs w:val="24"/>
        </w:rPr>
        <w:t xml:space="preserve"> Many </w:t>
      </w:r>
      <w:r w:rsidR="00A1145A" w:rsidRPr="00B53735">
        <w:rPr>
          <w:rFonts w:ascii="Times New Roman" w:hAnsi="Times New Roman" w:cs="Times New Roman"/>
          <w:sz w:val="24"/>
          <w:szCs w:val="24"/>
        </w:rPr>
        <w:t>wer</w:t>
      </w:r>
      <w:r w:rsidRPr="00B53735">
        <w:rPr>
          <w:rFonts w:ascii="Times New Roman" w:hAnsi="Times New Roman" w:cs="Times New Roman"/>
          <w:sz w:val="24"/>
          <w:szCs w:val="24"/>
        </w:rPr>
        <w:t>e a response to specific concerns raised by SMEs via an online consultation established in December 2010 (Cabinet Office, 2011</w:t>
      </w:r>
      <w:r w:rsidR="006F4323" w:rsidRPr="00B53735">
        <w:rPr>
          <w:rFonts w:ascii="Times New Roman" w:hAnsi="Times New Roman" w:cs="Times New Roman"/>
          <w:sz w:val="24"/>
          <w:szCs w:val="24"/>
        </w:rPr>
        <w:t>b</w:t>
      </w:r>
      <w:r w:rsidRPr="00B53735">
        <w:rPr>
          <w:rFonts w:ascii="Times New Roman" w:hAnsi="Times New Roman" w:cs="Times New Roman"/>
          <w:sz w:val="24"/>
          <w:szCs w:val="24"/>
        </w:rPr>
        <w:t>; GOV.UK, 2010;</w:t>
      </w:r>
      <w:r w:rsidR="00642B29" w:rsidRPr="00B53735">
        <w:rPr>
          <w:rFonts w:ascii="Times New Roman" w:hAnsi="Times New Roman" w:cs="Times New Roman"/>
          <w:sz w:val="24"/>
          <w:szCs w:val="24"/>
        </w:rPr>
        <w:t xml:space="preserve"> </w:t>
      </w:r>
      <w:r w:rsidR="006F4323" w:rsidRPr="00B53735">
        <w:rPr>
          <w:rFonts w:ascii="Times New Roman" w:hAnsi="Times New Roman" w:cs="Times New Roman"/>
          <w:sz w:val="24"/>
          <w:szCs w:val="24"/>
        </w:rPr>
        <w:t>Loader, 2015</w:t>
      </w:r>
      <w:r w:rsidRPr="00B53735">
        <w:rPr>
          <w:rFonts w:ascii="Times New Roman" w:hAnsi="Times New Roman" w:cs="Times New Roman"/>
          <w:sz w:val="24"/>
          <w:szCs w:val="24"/>
        </w:rPr>
        <w:t>).</w:t>
      </w:r>
    </w:p>
    <w:p w:rsidR="00AA12D3" w:rsidRPr="00B53735" w:rsidRDefault="00AA12D3" w:rsidP="002A7967">
      <w:pPr>
        <w:pStyle w:val="NoSpacing"/>
        <w:spacing w:line="480" w:lineRule="auto"/>
        <w:ind w:right="-1" w:firstLine="720"/>
        <w:jc w:val="both"/>
        <w:rPr>
          <w:rFonts w:ascii="Times New Roman" w:hAnsi="Times New Roman" w:cs="Times New Roman"/>
          <w:sz w:val="24"/>
          <w:szCs w:val="24"/>
        </w:rPr>
      </w:pPr>
    </w:p>
    <w:p w:rsidR="00AA12D3" w:rsidRPr="00B53735" w:rsidRDefault="00AA12D3" w:rsidP="002A7967">
      <w:pPr>
        <w:pStyle w:val="NoSpacing"/>
        <w:spacing w:line="480" w:lineRule="auto"/>
        <w:ind w:right="-1" w:firstLine="720"/>
        <w:jc w:val="center"/>
        <w:rPr>
          <w:rFonts w:ascii="Times New Roman" w:hAnsi="Times New Roman" w:cs="Times New Roman"/>
          <w:sz w:val="24"/>
          <w:szCs w:val="24"/>
        </w:rPr>
      </w:pPr>
      <w:r w:rsidRPr="00B53735">
        <w:rPr>
          <w:rFonts w:ascii="Times New Roman" w:hAnsi="Times New Roman" w:cs="Times New Roman"/>
          <w:sz w:val="24"/>
          <w:szCs w:val="24"/>
        </w:rPr>
        <w:lastRenderedPageBreak/>
        <w:t>Insert Table 2 about here</w:t>
      </w:r>
    </w:p>
    <w:p w:rsidR="00AA12D3" w:rsidRPr="00B53735" w:rsidRDefault="00AA12D3" w:rsidP="002A7967">
      <w:pPr>
        <w:pStyle w:val="NoSpacing"/>
        <w:spacing w:line="480" w:lineRule="auto"/>
        <w:ind w:right="-1" w:firstLine="720"/>
        <w:jc w:val="both"/>
        <w:rPr>
          <w:rFonts w:ascii="Times New Roman" w:hAnsi="Times New Roman" w:cs="Times New Roman"/>
          <w:sz w:val="24"/>
          <w:szCs w:val="24"/>
        </w:rPr>
      </w:pPr>
    </w:p>
    <w:p w:rsidR="00EA70C1"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A period</w:t>
      </w:r>
      <w:r w:rsidR="00AA12D3" w:rsidRPr="00B53735">
        <w:rPr>
          <w:rFonts w:ascii="Times New Roman" w:hAnsi="Times New Roman" w:cs="Times New Roman"/>
          <w:sz w:val="24"/>
          <w:szCs w:val="24"/>
        </w:rPr>
        <w:t xml:space="preserve"> of relative stability followed</w:t>
      </w:r>
      <w:r w:rsidRPr="00B53735">
        <w:rPr>
          <w:rFonts w:ascii="Times New Roman" w:hAnsi="Times New Roman" w:cs="Times New Roman"/>
          <w:sz w:val="24"/>
          <w:szCs w:val="24"/>
        </w:rPr>
        <w:t xml:space="preserve">, although relevant and related activities were occurring such as ongoing negotiations to agree a revised EU procurement policy and the development of the Public Services (Social Value) Act 2012 which mandated commissioners to consider economic, environmental and social benefits in their procurement process (Booth, 2013; Cabinet Office, 2012a). The next significant development was </w:t>
      </w:r>
      <w:r w:rsidR="00A1145A" w:rsidRPr="00B53735">
        <w:rPr>
          <w:rFonts w:ascii="Times New Roman" w:hAnsi="Times New Roman" w:cs="Times New Roman"/>
          <w:sz w:val="24"/>
          <w:szCs w:val="24"/>
        </w:rPr>
        <w:t xml:space="preserve">a </w:t>
      </w:r>
      <w:r w:rsidRPr="00B53735">
        <w:rPr>
          <w:rFonts w:ascii="Times New Roman" w:hAnsi="Times New Roman" w:cs="Times New Roman"/>
          <w:sz w:val="24"/>
          <w:szCs w:val="24"/>
        </w:rPr>
        <w:t xml:space="preserve">report on micro business </w:t>
      </w:r>
      <w:r w:rsidR="00A1145A" w:rsidRPr="00B53735">
        <w:rPr>
          <w:rFonts w:ascii="Times New Roman" w:hAnsi="Times New Roman" w:cs="Times New Roman"/>
          <w:sz w:val="24"/>
          <w:szCs w:val="24"/>
        </w:rPr>
        <w:t xml:space="preserve">(Young, 2013) which </w:t>
      </w:r>
      <w:r w:rsidRPr="00B53735">
        <w:rPr>
          <w:rFonts w:ascii="Times New Roman" w:hAnsi="Times New Roman" w:cs="Times New Roman"/>
          <w:sz w:val="24"/>
          <w:szCs w:val="24"/>
        </w:rPr>
        <w:t xml:space="preserve">highlighted the significant trading potential of public procurement and influenced </w:t>
      </w:r>
      <w:r w:rsidR="00A1145A" w:rsidRPr="00B53735">
        <w:rPr>
          <w:rFonts w:ascii="Times New Roman" w:hAnsi="Times New Roman" w:cs="Times New Roman"/>
          <w:sz w:val="24"/>
          <w:szCs w:val="24"/>
        </w:rPr>
        <w:t>a</w:t>
      </w:r>
      <w:r w:rsidRPr="00B53735">
        <w:rPr>
          <w:rFonts w:ascii="Times New Roman" w:hAnsi="Times New Roman" w:cs="Times New Roman"/>
          <w:sz w:val="24"/>
          <w:szCs w:val="24"/>
        </w:rPr>
        <w:t xml:space="preserve"> second government consultation exercise on SME access to public procurement</w:t>
      </w:r>
      <w:r w:rsidR="00AA12D3" w:rsidRPr="00B53735">
        <w:rPr>
          <w:rFonts w:ascii="Times New Roman" w:hAnsi="Times New Roman" w:cs="Times New Roman"/>
          <w:sz w:val="24"/>
          <w:szCs w:val="24"/>
        </w:rPr>
        <w:t xml:space="preserve">, launched </w:t>
      </w:r>
      <w:r w:rsidRPr="00B53735">
        <w:rPr>
          <w:rFonts w:ascii="Times New Roman" w:hAnsi="Times New Roman" w:cs="Times New Roman"/>
          <w:sz w:val="24"/>
          <w:szCs w:val="24"/>
        </w:rPr>
        <w:t>September 2013 (HM Government, 2013a). Addressing pre-qualification, transparency, and payment and finance, this consultation attracted responses from 155 stakeholder organisations including suppliers, procurers and representative bodies (HM Government, 2013b). Following th</w:t>
      </w:r>
      <w:r w:rsidR="00A1145A" w:rsidRPr="00B53735">
        <w:rPr>
          <w:rFonts w:ascii="Times New Roman" w:hAnsi="Times New Roman" w:cs="Times New Roman"/>
          <w:sz w:val="24"/>
          <w:szCs w:val="24"/>
        </w:rPr>
        <w:t>is</w:t>
      </w:r>
      <w:r w:rsidRPr="00B53735">
        <w:rPr>
          <w:rFonts w:ascii="Times New Roman" w:hAnsi="Times New Roman" w:cs="Times New Roman"/>
          <w:sz w:val="24"/>
          <w:szCs w:val="24"/>
        </w:rPr>
        <w:t xml:space="preserve"> consultation a further series of procurement measures were announced in December 2013 as part of a renewed commitment to support small business (BIS, 2013b). Significantly the coalition government announce</w:t>
      </w:r>
      <w:r w:rsidR="009D1C44" w:rsidRPr="00B53735">
        <w:rPr>
          <w:rFonts w:ascii="Times New Roman" w:hAnsi="Times New Roman" w:cs="Times New Roman"/>
          <w:sz w:val="24"/>
          <w:szCs w:val="24"/>
        </w:rPr>
        <w:t>d</w:t>
      </w:r>
      <w:r w:rsidRPr="00B53735">
        <w:rPr>
          <w:rFonts w:ascii="Times New Roman" w:hAnsi="Times New Roman" w:cs="Times New Roman"/>
          <w:sz w:val="24"/>
          <w:szCs w:val="24"/>
        </w:rPr>
        <w:t xml:space="preserve"> that it would develop legislation, </w:t>
      </w:r>
      <w:r w:rsidR="009D1C44" w:rsidRPr="00B53735">
        <w:rPr>
          <w:rFonts w:ascii="Times New Roman" w:hAnsi="Times New Roman" w:cs="Times New Roman"/>
          <w:sz w:val="24"/>
          <w:szCs w:val="24"/>
        </w:rPr>
        <w:t>culminating</w:t>
      </w:r>
      <w:r w:rsidRPr="00B53735">
        <w:rPr>
          <w:rFonts w:ascii="Times New Roman" w:hAnsi="Times New Roman" w:cs="Times New Roman"/>
          <w:sz w:val="24"/>
          <w:szCs w:val="24"/>
        </w:rPr>
        <w:t xml:space="preserve"> in two pieces of legislation, the last significant actions of the coalition government </w:t>
      </w:r>
      <w:r w:rsidR="00AA12D3" w:rsidRPr="00B53735">
        <w:rPr>
          <w:rFonts w:ascii="Times New Roman" w:hAnsi="Times New Roman" w:cs="Times New Roman"/>
          <w:sz w:val="24"/>
          <w:szCs w:val="24"/>
        </w:rPr>
        <w:t>on</w:t>
      </w:r>
      <w:r w:rsidRPr="00B53735">
        <w:rPr>
          <w:rFonts w:ascii="Times New Roman" w:hAnsi="Times New Roman" w:cs="Times New Roman"/>
          <w:sz w:val="24"/>
          <w:szCs w:val="24"/>
        </w:rPr>
        <w:t xml:space="preserve"> this issue. Firstly, Public Contract Regulations which came into force in February 2015 implement the recommendations made by Lord Young as well as the recently agreed EU Public Sector Procurement Directives (CCS, 2015</w:t>
      </w:r>
      <w:r w:rsidR="006F4323" w:rsidRPr="00B53735">
        <w:rPr>
          <w:rFonts w:ascii="Times New Roman" w:hAnsi="Times New Roman" w:cs="Times New Roman"/>
          <w:sz w:val="24"/>
          <w:szCs w:val="24"/>
        </w:rPr>
        <w:t>b</w:t>
      </w:r>
      <w:r w:rsidRPr="00B53735">
        <w:rPr>
          <w:rFonts w:ascii="Times New Roman" w:hAnsi="Times New Roman" w:cs="Times New Roman"/>
          <w:sz w:val="24"/>
          <w:szCs w:val="24"/>
        </w:rPr>
        <w:t xml:space="preserve">); </w:t>
      </w:r>
      <w:r w:rsidRPr="00B53735">
        <w:rPr>
          <w:rFonts w:ascii="Times New Roman" w:hAnsi="Times New Roman" w:cs="Times New Roman"/>
          <w:sz w:val="24"/>
          <w:szCs w:val="24"/>
        </w:rPr>
        <w:lastRenderedPageBreak/>
        <w:t>secondly, the Small Business, Ent</w:t>
      </w:r>
      <w:r w:rsidR="009E75EA" w:rsidRPr="00B53735">
        <w:rPr>
          <w:rFonts w:ascii="Times New Roman" w:hAnsi="Times New Roman" w:cs="Times New Roman"/>
          <w:sz w:val="24"/>
          <w:szCs w:val="24"/>
        </w:rPr>
        <w:t>erprise and Employment Act 2015</w:t>
      </w:r>
      <w:r w:rsidRPr="00B53735">
        <w:rPr>
          <w:rFonts w:ascii="Times New Roman" w:hAnsi="Times New Roman" w:cs="Times New Roman"/>
          <w:sz w:val="24"/>
          <w:szCs w:val="24"/>
        </w:rPr>
        <w:t xml:space="preserve"> includes provisions to make public procurement practices more streamlined and efficient (BIS, 2015</w:t>
      </w:r>
      <w:r w:rsidR="006F4323" w:rsidRPr="00B53735">
        <w:rPr>
          <w:rFonts w:ascii="Times New Roman" w:hAnsi="Times New Roman" w:cs="Times New Roman"/>
          <w:sz w:val="24"/>
          <w:szCs w:val="24"/>
        </w:rPr>
        <w:t>a</w:t>
      </w:r>
      <w:r w:rsidRPr="00B53735">
        <w:rPr>
          <w:rFonts w:ascii="Times New Roman" w:hAnsi="Times New Roman" w:cs="Times New Roman"/>
          <w:sz w:val="24"/>
          <w:szCs w:val="24"/>
        </w:rPr>
        <w:t>).</w:t>
      </w:r>
    </w:p>
    <w:p w:rsidR="00EA70C1" w:rsidRPr="00B53735" w:rsidRDefault="00EA70C1" w:rsidP="002A7967">
      <w:pPr>
        <w:pStyle w:val="NoSpacing"/>
        <w:spacing w:line="480" w:lineRule="auto"/>
        <w:ind w:right="-1" w:firstLine="720"/>
        <w:jc w:val="both"/>
        <w:rPr>
          <w:rFonts w:ascii="Times New Roman" w:hAnsi="Times New Roman" w:cs="Times New Roman"/>
          <w:sz w:val="24"/>
          <w:szCs w:val="24"/>
        </w:rPr>
      </w:pPr>
    </w:p>
    <w:p w:rsidR="00EA70C1" w:rsidRPr="00B53735" w:rsidRDefault="00EA70C1" w:rsidP="002A7967">
      <w:pPr>
        <w:pStyle w:val="NoSpacing"/>
        <w:spacing w:line="480" w:lineRule="auto"/>
        <w:ind w:right="-1"/>
        <w:jc w:val="both"/>
        <w:rPr>
          <w:rFonts w:ascii="Times New Roman" w:hAnsi="Times New Roman" w:cs="Times New Roman"/>
          <w:i/>
          <w:sz w:val="24"/>
          <w:szCs w:val="24"/>
        </w:rPr>
      </w:pPr>
      <w:r w:rsidRPr="00B53735">
        <w:rPr>
          <w:rFonts w:ascii="Times New Roman" w:hAnsi="Times New Roman" w:cs="Times New Roman"/>
          <w:i/>
          <w:sz w:val="24"/>
          <w:szCs w:val="24"/>
        </w:rPr>
        <w:t>Policy development: analysis of four policy instruments</w:t>
      </w:r>
    </w:p>
    <w:p w:rsidR="00EA70C1" w:rsidRPr="00B53735" w:rsidRDefault="00EA70C1"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Across the five year period, four policy instruments are prominent: firstly, the articulation of an aspirational goal; secondly, the launch of Contracts Finder, an online portal for posting contract opportunities; thirdly, a ‘Mystery Shopper’ service to investigate poor practice; and finally, the elimination of pre-qualification questionnaires (PQQs) for all central government procurements under £100,000 (Cabinet Office, 2011</w:t>
      </w:r>
      <w:r w:rsidR="006F4323" w:rsidRPr="00B53735">
        <w:rPr>
          <w:rFonts w:ascii="Times New Roman" w:hAnsi="Times New Roman" w:cs="Times New Roman"/>
          <w:sz w:val="24"/>
          <w:szCs w:val="24"/>
        </w:rPr>
        <w:t>a</w:t>
      </w:r>
      <w:r w:rsidR="00EB05D0" w:rsidRPr="00B53735">
        <w:rPr>
          <w:rFonts w:ascii="Times New Roman" w:hAnsi="Times New Roman" w:cs="Times New Roman"/>
          <w:sz w:val="24"/>
          <w:szCs w:val="24"/>
        </w:rPr>
        <w:t>; 2013</w:t>
      </w:r>
      <w:r w:rsidRPr="00B53735">
        <w:rPr>
          <w:rFonts w:ascii="Times New Roman" w:hAnsi="Times New Roman" w:cs="Times New Roman"/>
          <w:sz w:val="24"/>
          <w:szCs w:val="24"/>
        </w:rPr>
        <w:t>). The examination of these four case</w:t>
      </w:r>
      <w:r w:rsidR="006A1BB8" w:rsidRPr="00B53735">
        <w:rPr>
          <w:rFonts w:ascii="Times New Roman" w:hAnsi="Times New Roman" w:cs="Times New Roman"/>
          <w:sz w:val="24"/>
          <w:szCs w:val="24"/>
        </w:rPr>
        <w:t xml:space="preserve">s </w:t>
      </w:r>
      <w:r w:rsidR="00BF355B" w:rsidRPr="00B53735">
        <w:rPr>
          <w:rFonts w:ascii="Times New Roman" w:hAnsi="Times New Roman" w:cs="Times New Roman"/>
          <w:sz w:val="24"/>
          <w:szCs w:val="24"/>
        </w:rPr>
        <w:t>informs this</w:t>
      </w:r>
      <w:r w:rsidR="00BC20E1" w:rsidRPr="00B53735">
        <w:rPr>
          <w:rFonts w:ascii="Times New Roman" w:hAnsi="Times New Roman" w:cs="Times New Roman"/>
          <w:sz w:val="24"/>
          <w:szCs w:val="24"/>
        </w:rPr>
        <w:t xml:space="preserve"> review by enabling </w:t>
      </w:r>
      <w:r w:rsidRPr="00B53735">
        <w:rPr>
          <w:rFonts w:ascii="Times New Roman" w:hAnsi="Times New Roman" w:cs="Times New Roman"/>
          <w:sz w:val="24"/>
          <w:szCs w:val="24"/>
        </w:rPr>
        <w:t xml:space="preserve">a more detailed understanding of </w:t>
      </w:r>
      <w:r w:rsidR="00BC20E1" w:rsidRPr="00B53735">
        <w:rPr>
          <w:rFonts w:ascii="Times New Roman" w:hAnsi="Times New Roman" w:cs="Times New Roman"/>
          <w:sz w:val="24"/>
          <w:szCs w:val="24"/>
        </w:rPr>
        <w:t xml:space="preserve">how policy has evolved </w:t>
      </w:r>
    </w:p>
    <w:p w:rsidR="00E9027D"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The first initiative</w:t>
      </w:r>
      <w:r w:rsidR="006A1BB8" w:rsidRPr="00B53735">
        <w:rPr>
          <w:rFonts w:ascii="Times New Roman" w:hAnsi="Times New Roman" w:cs="Times New Roman"/>
          <w:sz w:val="24"/>
          <w:szCs w:val="24"/>
        </w:rPr>
        <w:t xml:space="preserve"> was</w:t>
      </w:r>
      <w:r w:rsidRPr="00B53735">
        <w:rPr>
          <w:rFonts w:ascii="Times New Roman" w:hAnsi="Times New Roman" w:cs="Times New Roman"/>
          <w:sz w:val="24"/>
          <w:szCs w:val="24"/>
        </w:rPr>
        <w:t xml:space="preserve"> the introduction of the 25% aspirational target, noteworthy in light of Glover’s (2008) conclusion that setting a goal for public procurement spend awarded to SMEs would not be practical or effective. However the committee did recognise the symbolic importance such a goal</w:t>
      </w:r>
      <w:r w:rsidR="00E9027D" w:rsidRPr="00B53735">
        <w:rPr>
          <w:rFonts w:ascii="Times New Roman" w:hAnsi="Times New Roman" w:cs="Times New Roman"/>
          <w:sz w:val="24"/>
          <w:szCs w:val="24"/>
        </w:rPr>
        <w:t xml:space="preserve"> could play</w:t>
      </w:r>
      <w:r w:rsidRPr="00B53735">
        <w:rPr>
          <w:rFonts w:ascii="Times New Roman" w:hAnsi="Times New Roman" w:cs="Times New Roman"/>
          <w:sz w:val="24"/>
          <w:szCs w:val="24"/>
        </w:rPr>
        <w:t xml:space="preserve"> </w:t>
      </w:r>
      <w:r w:rsidR="00146874" w:rsidRPr="00B53735">
        <w:rPr>
          <w:rFonts w:ascii="Times New Roman" w:hAnsi="Times New Roman" w:cs="Times New Roman"/>
          <w:sz w:val="24"/>
          <w:szCs w:val="24"/>
        </w:rPr>
        <w:t>(Glover, 2008). The scope of this</w:t>
      </w:r>
      <w:r w:rsidRPr="00B53735">
        <w:rPr>
          <w:rFonts w:ascii="Times New Roman" w:hAnsi="Times New Roman" w:cs="Times New Roman"/>
          <w:sz w:val="24"/>
          <w:szCs w:val="24"/>
        </w:rPr>
        <w:t xml:space="preserve"> target was clarified as applying to central government expenditure, both direct and in the supply chain (Cabinet Office, 2012b). It </w:t>
      </w:r>
      <w:r w:rsidR="00A1145A" w:rsidRPr="00B53735">
        <w:rPr>
          <w:rFonts w:ascii="Times New Roman" w:hAnsi="Times New Roman" w:cs="Times New Roman"/>
          <w:sz w:val="24"/>
          <w:szCs w:val="24"/>
        </w:rPr>
        <w:t xml:space="preserve">should </w:t>
      </w:r>
      <w:r w:rsidR="00E9027D" w:rsidRPr="00B53735">
        <w:rPr>
          <w:rFonts w:ascii="Times New Roman" w:hAnsi="Times New Roman" w:cs="Times New Roman"/>
          <w:sz w:val="24"/>
          <w:szCs w:val="24"/>
        </w:rPr>
        <w:t xml:space="preserve">be noted </w:t>
      </w:r>
      <w:r w:rsidRPr="00B53735">
        <w:rPr>
          <w:rFonts w:ascii="Times New Roman" w:hAnsi="Times New Roman" w:cs="Times New Roman"/>
          <w:sz w:val="24"/>
          <w:szCs w:val="24"/>
        </w:rPr>
        <w:t xml:space="preserve">that elements of the overall policy apply across the public sector and some to central government only. This reflects that procurement rules and practice are not homogenous across the UK public sector. In particular, the devolved administrations </w:t>
      </w:r>
      <w:r w:rsidRPr="00B53735">
        <w:rPr>
          <w:rFonts w:ascii="Times New Roman" w:hAnsi="Times New Roman" w:cs="Times New Roman"/>
          <w:sz w:val="24"/>
          <w:szCs w:val="24"/>
        </w:rPr>
        <w:lastRenderedPageBreak/>
        <w:t>(Northern Ireland, Scotland, and Wales) have scope to develop their own initiatives; for example, each has their dedicated procurement website (GOV.UK, n.d.). There is also diversity across the public sector with local government, health and the police, for example, each establishing their own requirements and practices.</w:t>
      </w:r>
      <w:r w:rsidR="005517C3" w:rsidRPr="00B53735">
        <w:rPr>
          <w:rFonts w:ascii="Times New Roman" w:hAnsi="Times New Roman" w:cs="Times New Roman"/>
          <w:sz w:val="24"/>
          <w:szCs w:val="24"/>
        </w:rPr>
        <w:t xml:space="preserve"> </w:t>
      </w:r>
      <w:r w:rsidRPr="00B53735">
        <w:rPr>
          <w:rFonts w:ascii="Times New Roman" w:hAnsi="Times New Roman" w:cs="Times New Roman"/>
          <w:sz w:val="24"/>
          <w:szCs w:val="24"/>
        </w:rPr>
        <w:t>The aspirational 25% target was at the fore</w:t>
      </w:r>
      <w:r w:rsidR="00BF355B" w:rsidRPr="00B53735">
        <w:rPr>
          <w:rFonts w:ascii="Times New Roman" w:hAnsi="Times New Roman" w:cs="Times New Roman"/>
          <w:sz w:val="24"/>
          <w:szCs w:val="24"/>
        </w:rPr>
        <w:t>front of policy throughout the five</w:t>
      </w:r>
      <w:r w:rsidRPr="00B53735">
        <w:rPr>
          <w:rFonts w:ascii="Times New Roman" w:hAnsi="Times New Roman" w:cs="Times New Roman"/>
          <w:sz w:val="24"/>
          <w:szCs w:val="24"/>
        </w:rPr>
        <w:t xml:space="preserve"> year period but was refined in response to feedback from government departments. Whilst the overall target of 25% remained, individual departments agreed targets tailored to their own circumstances, reflecting the view that some types of contract, such as those for IT and professional services, are more suited to SMEs (NAO, 2013). The</w:t>
      </w:r>
      <w:r w:rsidR="00BF355B" w:rsidRPr="00B53735">
        <w:rPr>
          <w:rFonts w:ascii="Times New Roman" w:hAnsi="Times New Roman" w:cs="Times New Roman"/>
          <w:sz w:val="24"/>
          <w:szCs w:val="24"/>
        </w:rPr>
        <w:t xml:space="preserve"> targets</w:t>
      </w:r>
      <w:r w:rsidRPr="00B53735">
        <w:rPr>
          <w:rFonts w:ascii="Times New Roman" w:hAnsi="Times New Roman" w:cs="Times New Roman"/>
          <w:sz w:val="24"/>
          <w:szCs w:val="24"/>
        </w:rPr>
        <w:t xml:space="preserve"> vary between 9% for HM Treasury</w:t>
      </w:r>
      <w:r w:rsidR="006A1BB8" w:rsidRPr="00B53735">
        <w:rPr>
          <w:rFonts w:ascii="Times New Roman" w:hAnsi="Times New Roman" w:cs="Times New Roman"/>
          <w:sz w:val="24"/>
          <w:szCs w:val="24"/>
        </w:rPr>
        <w:t xml:space="preserve"> and</w:t>
      </w:r>
      <w:r w:rsidRPr="00B53735">
        <w:rPr>
          <w:rFonts w:ascii="Times New Roman" w:hAnsi="Times New Roman" w:cs="Times New Roman"/>
          <w:sz w:val="24"/>
          <w:szCs w:val="24"/>
        </w:rPr>
        <w:t xml:space="preserve"> 42% for BIS (Cabinet Office, 2013). </w:t>
      </w:r>
    </w:p>
    <w:p w:rsidR="00E83D4E"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The second initiative, to advertise opportunities online and free of charge, was also identified in the initial programme for government. </w:t>
      </w:r>
      <w:r w:rsidR="0027708E" w:rsidRPr="00B53735">
        <w:rPr>
          <w:rFonts w:ascii="Times New Roman" w:hAnsi="Times New Roman" w:cs="Times New Roman"/>
          <w:sz w:val="24"/>
          <w:szCs w:val="24"/>
        </w:rPr>
        <w:t>Whilst this benefits all potential suppliers, i</w:t>
      </w:r>
      <w:r w:rsidRPr="00B53735">
        <w:rPr>
          <w:rFonts w:ascii="Times New Roman" w:hAnsi="Times New Roman" w:cs="Times New Roman"/>
          <w:sz w:val="24"/>
          <w:szCs w:val="24"/>
        </w:rPr>
        <w:t>ts free availability should please SMEs which have previously raised concerns about the need to pay to access public contract</w:t>
      </w:r>
      <w:r w:rsidR="006A1BB8" w:rsidRPr="00B53735">
        <w:rPr>
          <w:rFonts w:ascii="Times New Roman" w:hAnsi="Times New Roman" w:cs="Times New Roman"/>
          <w:sz w:val="24"/>
          <w:szCs w:val="24"/>
        </w:rPr>
        <w:t xml:space="preserve"> opportunities</w:t>
      </w:r>
      <w:r w:rsidRPr="00B53735">
        <w:rPr>
          <w:rFonts w:ascii="Times New Roman" w:hAnsi="Times New Roman" w:cs="Times New Roman"/>
          <w:sz w:val="24"/>
          <w:szCs w:val="24"/>
        </w:rPr>
        <w:t xml:space="preserve"> (Glover, 2008). </w:t>
      </w:r>
      <w:r w:rsidR="001B56A3" w:rsidRPr="00B53735">
        <w:rPr>
          <w:rFonts w:ascii="Times New Roman" w:hAnsi="Times New Roman" w:cs="Times New Roman"/>
          <w:sz w:val="24"/>
          <w:szCs w:val="24"/>
        </w:rPr>
        <w:t>A</w:t>
      </w:r>
      <w:r w:rsidRPr="00B53735">
        <w:rPr>
          <w:rFonts w:ascii="Times New Roman" w:hAnsi="Times New Roman" w:cs="Times New Roman"/>
          <w:sz w:val="24"/>
          <w:szCs w:val="24"/>
        </w:rPr>
        <w:t xml:space="preserve">n online portal known as Contracts Finder was </w:t>
      </w:r>
      <w:r w:rsidR="001B56A3" w:rsidRPr="00B53735">
        <w:rPr>
          <w:rFonts w:ascii="Times New Roman" w:hAnsi="Times New Roman" w:cs="Times New Roman"/>
          <w:sz w:val="24"/>
          <w:szCs w:val="24"/>
        </w:rPr>
        <w:t xml:space="preserve">established and </w:t>
      </w:r>
      <w:r w:rsidRPr="00B53735">
        <w:rPr>
          <w:rFonts w:ascii="Times New Roman" w:hAnsi="Times New Roman" w:cs="Times New Roman"/>
          <w:sz w:val="24"/>
          <w:szCs w:val="24"/>
        </w:rPr>
        <w:t>used to publish procurement information including opportunities, tender documents and contract awards (Cabinet Office, 2011</w:t>
      </w:r>
      <w:r w:rsidR="006F4323" w:rsidRPr="00B53735">
        <w:rPr>
          <w:rFonts w:ascii="Times New Roman" w:hAnsi="Times New Roman" w:cs="Times New Roman"/>
          <w:sz w:val="24"/>
          <w:szCs w:val="24"/>
        </w:rPr>
        <w:t>a</w:t>
      </w:r>
      <w:r w:rsidRPr="00B53735">
        <w:rPr>
          <w:rFonts w:ascii="Times New Roman" w:hAnsi="Times New Roman" w:cs="Times New Roman"/>
          <w:sz w:val="24"/>
          <w:szCs w:val="24"/>
        </w:rPr>
        <w:t xml:space="preserve">). </w:t>
      </w:r>
      <w:r w:rsidR="006A1BB8" w:rsidRPr="00B53735">
        <w:rPr>
          <w:rFonts w:ascii="Times New Roman" w:hAnsi="Times New Roman" w:cs="Times New Roman"/>
          <w:sz w:val="24"/>
          <w:szCs w:val="24"/>
        </w:rPr>
        <w:t>Whilst its use was required by c</w:t>
      </w:r>
      <w:r w:rsidRPr="00B53735">
        <w:rPr>
          <w:rFonts w:ascii="Times New Roman" w:hAnsi="Times New Roman" w:cs="Times New Roman"/>
          <w:sz w:val="24"/>
          <w:szCs w:val="24"/>
        </w:rPr>
        <w:t>entral government departments</w:t>
      </w:r>
      <w:r w:rsidR="006A1BB8" w:rsidRPr="00B53735">
        <w:rPr>
          <w:rFonts w:ascii="Times New Roman" w:hAnsi="Times New Roman" w:cs="Times New Roman"/>
          <w:sz w:val="24"/>
          <w:szCs w:val="24"/>
        </w:rPr>
        <w:t xml:space="preserve">, the facility was made available to </w:t>
      </w:r>
      <w:r w:rsidRPr="00B53735">
        <w:rPr>
          <w:rFonts w:ascii="Times New Roman" w:hAnsi="Times New Roman" w:cs="Times New Roman"/>
          <w:sz w:val="24"/>
          <w:szCs w:val="24"/>
        </w:rPr>
        <w:t>t</w:t>
      </w:r>
      <w:r w:rsidR="006A1BB8" w:rsidRPr="00B53735">
        <w:rPr>
          <w:rFonts w:ascii="Times New Roman" w:hAnsi="Times New Roman" w:cs="Times New Roman"/>
          <w:sz w:val="24"/>
          <w:szCs w:val="24"/>
        </w:rPr>
        <w:t>he wider public sector but</w:t>
      </w:r>
      <w:r w:rsidRPr="00B53735">
        <w:rPr>
          <w:rFonts w:ascii="Times New Roman" w:hAnsi="Times New Roman" w:cs="Times New Roman"/>
          <w:sz w:val="24"/>
          <w:szCs w:val="24"/>
        </w:rPr>
        <w:t xml:space="preserve"> </w:t>
      </w:r>
      <w:r w:rsidR="006A1BB8" w:rsidRPr="00B53735">
        <w:rPr>
          <w:rFonts w:ascii="Times New Roman" w:hAnsi="Times New Roman" w:cs="Times New Roman"/>
          <w:sz w:val="24"/>
          <w:szCs w:val="24"/>
        </w:rPr>
        <w:t xml:space="preserve">use </w:t>
      </w:r>
      <w:r w:rsidRPr="00B53735">
        <w:rPr>
          <w:rFonts w:ascii="Times New Roman" w:hAnsi="Times New Roman" w:cs="Times New Roman"/>
          <w:sz w:val="24"/>
          <w:szCs w:val="24"/>
        </w:rPr>
        <w:t xml:space="preserve">was not </w:t>
      </w:r>
      <w:r w:rsidR="006A1BB8" w:rsidRPr="00B53735">
        <w:rPr>
          <w:rFonts w:ascii="Times New Roman" w:hAnsi="Times New Roman" w:cs="Times New Roman"/>
          <w:sz w:val="24"/>
          <w:szCs w:val="24"/>
        </w:rPr>
        <w:t>obligatory</w:t>
      </w:r>
      <w:r w:rsidRPr="00B53735">
        <w:rPr>
          <w:rFonts w:ascii="Times New Roman" w:hAnsi="Times New Roman" w:cs="Times New Roman"/>
          <w:sz w:val="24"/>
          <w:szCs w:val="24"/>
        </w:rPr>
        <w:t xml:space="preserve">. </w:t>
      </w:r>
      <w:r w:rsidR="006A1BB8" w:rsidRPr="00B53735">
        <w:rPr>
          <w:rFonts w:ascii="Times New Roman" w:hAnsi="Times New Roman" w:cs="Times New Roman"/>
          <w:sz w:val="24"/>
          <w:szCs w:val="24"/>
        </w:rPr>
        <w:t>However, t</w:t>
      </w:r>
      <w:r w:rsidR="00E83D4E" w:rsidRPr="00B53735">
        <w:rPr>
          <w:rFonts w:ascii="Times New Roman" w:hAnsi="Times New Roman" w:cs="Times New Roman"/>
          <w:sz w:val="24"/>
          <w:szCs w:val="24"/>
        </w:rPr>
        <w:t>he final development</w:t>
      </w:r>
      <w:r w:rsidR="00BF355B" w:rsidRPr="00B53735">
        <w:rPr>
          <w:rFonts w:ascii="Times New Roman" w:hAnsi="Times New Roman" w:cs="Times New Roman"/>
          <w:sz w:val="24"/>
          <w:szCs w:val="24"/>
        </w:rPr>
        <w:t xml:space="preserve"> </w:t>
      </w:r>
      <w:r w:rsidR="00E83D4E" w:rsidRPr="00B53735">
        <w:rPr>
          <w:rFonts w:ascii="Times New Roman" w:hAnsi="Times New Roman" w:cs="Times New Roman"/>
          <w:sz w:val="24"/>
          <w:szCs w:val="24"/>
        </w:rPr>
        <w:t>saw the inclusion of this policy element within the 2015 Public</w:t>
      </w:r>
      <w:r w:rsidR="00BF355B" w:rsidRPr="00B53735">
        <w:rPr>
          <w:rFonts w:ascii="Times New Roman" w:hAnsi="Times New Roman" w:cs="Times New Roman"/>
          <w:sz w:val="24"/>
          <w:szCs w:val="24"/>
        </w:rPr>
        <w:t xml:space="preserve"> Contract Regulations.</w:t>
      </w:r>
      <w:r w:rsidR="00E83D4E" w:rsidRPr="00B53735">
        <w:rPr>
          <w:rFonts w:ascii="Times New Roman" w:hAnsi="Times New Roman" w:cs="Times New Roman"/>
          <w:sz w:val="24"/>
          <w:szCs w:val="24"/>
        </w:rPr>
        <w:t xml:space="preserve"> </w:t>
      </w:r>
      <w:r w:rsidR="00BF355B" w:rsidRPr="00B53735">
        <w:rPr>
          <w:rFonts w:ascii="Times New Roman" w:hAnsi="Times New Roman" w:cs="Times New Roman"/>
          <w:sz w:val="24"/>
          <w:szCs w:val="24"/>
        </w:rPr>
        <w:t xml:space="preserve">These </w:t>
      </w:r>
      <w:r w:rsidR="00E83D4E" w:rsidRPr="00B53735">
        <w:rPr>
          <w:rFonts w:ascii="Times New Roman" w:hAnsi="Times New Roman" w:cs="Times New Roman"/>
          <w:sz w:val="24"/>
          <w:szCs w:val="24"/>
        </w:rPr>
        <w:t>mandat</w:t>
      </w:r>
      <w:r w:rsidR="006A1BB8" w:rsidRPr="00B53735">
        <w:rPr>
          <w:rFonts w:ascii="Times New Roman" w:hAnsi="Times New Roman" w:cs="Times New Roman"/>
          <w:sz w:val="24"/>
          <w:szCs w:val="24"/>
        </w:rPr>
        <w:t>ed</w:t>
      </w:r>
      <w:r w:rsidR="00E83D4E" w:rsidRPr="00B53735">
        <w:rPr>
          <w:rFonts w:ascii="Times New Roman" w:hAnsi="Times New Roman" w:cs="Times New Roman"/>
          <w:sz w:val="24"/>
          <w:szCs w:val="24"/>
        </w:rPr>
        <w:t xml:space="preserve"> that all procurement </w:t>
      </w:r>
      <w:r w:rsidR="00E83D4E" w:rsidRPr="00B53735">
        <w:rPr>
          <w:rFonts w:ascii="Times New Roman" w:hAnsi="Times New Roman" w:cs="Times New Roman"/>
          <w:sz w:val="24"/>
          <w:szCs w:val="24"/>
        </w:rPr>
        <w:lastRenderedPageBreak/>
        <w:t>opportunities above thresholds are published on Contracts Finder and broaden</w:t>
      </w:r>
      <w:r w:rsidR="006A1BB8" w:rsidRPr="00B53735">
        <w:rPr>
          <w:rFonts w:ascii="Times New Roman" w:hAnsi="Times New Roman" w:cs="Times New Roman"/>
          <w:sz w:val="24"/>
          <w:szCs w:val="24"/>
        </w:rPr>
        <w:t>ed its</w:t>
      </w:r>
      <w:r w:rsidR="00E83D4E" w:rsidRPr="00B53735">
        <w:rPr>
          <w:rFonts w:ascii="Times New Roman" w:hAnsi="Times New Roman" w:cs="Times New Roman"/>
          <w:sz w:val="24"/>
          <w:szCs w:val="24"/>
        </w:rPr>
        <w:t xml:space="preserve"> scope to include the wider public sector</w:t>
      </w:r>
      <w:r w:rsidR="000D7837" w:rsidRPr="00B53735">
        <w:rPr>
          <w:rFonts w:ascii="Times New Roman" w:hAnsi="Times New Roman" w:cs="Times New Roman"/>
          <w:sz w:val="24"/>
          <w:szCs w:val="24"/>
        </w:rPr>
        <w:t>, although it</w:t>
      </w:r>
      <w:r w:rsidR="00E83D4E" w:rsidRPr="00B53735">
        <w:rPr>
          <w:rFonts w:ascii="Times New Roman" w:hAnsi="Times New Roman" w:cs="Times New Roman"/>
          <w:sz w:val="24"/>
          <w:szCs w:val="24"/>
        </w:rPr>
        <w:t xml:space="preserve"> may be used instead of or in addition to other portals.</w:t>
      </w:r>
      <w:r w:rsidR="00BF4DBD" w:rsidRPr="00B53735">
        <w:rPr>
          <w:rFonts w:ascii="Times New Roman" w:hAnsi="Times New Roman" w:cs="Times New Roman"/>
          <w:sz w:val="24"/>
          <w:szCs w:val="24"/>
        </w:rPr>
        <w:t xml:space="preserve"> </w:t>
      </w:r>
      <w:r w:rsidR="000D7837" w:rsidRPr="00B53735">
        <w:rPr>
          <w:rFonts w:ascii="Times New Roman" w:hAnsi="Times New Roman" w:cs="Times New Roman"/>
          <w:sz w:val="24"/>
          <w:szCs w:val="24"/>
        </w:rPr>
        <w:t xml:space="preserve">Awards to SMEs must also be identified for procurements </w:t>
      </w:r>
      <w:r w:rsidR="00BF355B" w:rsidRPr="00B53735">
        <w:rPr>
          <w:rFonts w:ascii="Times New Roman" w:hAnsi="Times New Roman" w:cs="Times New Roman"/>
          <w:sz w:val="24"/>
          <w:szCs w:val="24"/>
        </w:rPr>
        <w:t>below EU thresholds</w:t>
      </w:r>
      <w:r w:rsidR="000D7837" w:rsidRPr="00B53735">
        <w:rPr>
          <w:rFonts w:ascii="Times New Roman" w:hAnsi="Times New Roman" w:cs="Times New Roman"/>
          <w:sz w:val="24"/>
          <w:szCs w:val="24"/>
        </w:rPr>
        <w:t xml:space="preserve">. </w:t>
      </w:r>
      <w:r w:rsidR="00BF4DBD" w:rsidRPr="00B53735">
        <w:rPr>
          <w:rFonts w:ascii="Times New Roman" w:hAnsi="Times New Roman" w:cs="Times New Roman"/>
          <w:sz w:val="24"/>
          <w:szCs w:val="24"/>
        </w:rPr>
        <w:t>Implementation of the regulations coincided with the site’s relaunch, under the operation of the C</w:t>
      </w:r>
      <w:r w:rsidR="00D86510" w:rsidRPr="00B53735">
        <w:rPr>
          <w:rFonts w:ascii="Times New Roman" w:hAnsi="Times New Roman" w:cs="Times New Roman"/>
          <w:sz w:val="24"/>
          <w:szCs w:val="24"/>
        </w:rPr>
        <w:t>C</w:t>
      </w:r>
      <w:r w:rsidR="00BF4DBD" w:rsidRPr="00B53735">
        <w:rPr>
          <w:rFonts w:ascii="Times New Roman" w:hAnsi="Times New Roman" w:cs="Times New Roman"/>
          <w:sz w:val="24"/>
          <w:szCs w:val="24"/>
        </w:rPr>
        <w:t xml:space="preserve">S </w:t>
      </w:r>
      <w:r w:rsidR="00D86510" w:rsidRPr="00B53735">
        <w:rPr>
          <w:rFonts w:ascii="Times New Roman" w:hAnsi="Times New Roman" w:cs="Times New Roman"/>
          <w:sz w:val="24"/>
          <w:szCs w:val="24"/>
        </w:rPr>
        <w:t>(CCS, 2015c)</w:t>
      </w:r>
    </w:p>
    <w:p w:rsidR="0027708E" w:rsidRPr="00B53735" w:rsidRDefault="0027708E"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The</w:t>
      </w:r>
      <w:r w:rsidR="00EA70C1" w:rsidRPr="00B53735">
        <w:rPr>
          <w:rFonts w:ascii="Times New Roman" w:hAnsi="Times New Roman" w:cs="Times New Roman"/>
          <w:sz w:val="24"/>
          <w:szCs w:val="24"/>
        </w:rPr>
        <w:t xml:space="preserve"> third initiative is known as ‘Mystery Shopper’</w:t>
      </w:r>
      <w:r w:rsidRPr="00B53735">
        <w:rPr>
          <w:rFonts w:ascii="Times New Roman" w:hAnsi="Times New Roman" w:cs="Times New Roman"/>
          <w:sz w:val="24"/>
          <w:szCs w:val="24"/>
        </w:rPr>
        <w:t>, a</w:t>
      </w:r>
      <w:r w:rsidR="00EA70C1" w:rsidRPr="00B53735">
        <w:rPr>
          <w:rFonts w:ascii="Times New Roman" w:hAnsi="Times New Roman" w:cs="Times New Roman"/>
          <w:sz w:val="24"/>
          <w:szCs w:val="24"/>
        </w:rPr>
        <w:t xml:space="preserve"> </w:t>
      </w:r>
      <w:r w:rsidR="005517C3" w:rsidRPr="00B53735">
        <w:rPr>
          <w:rFonts w:ascii="Times New Roman" w:hAnsi="Times New Roman" w:cs="Times New Roman"/>
          <w:sz w:val="24"/>
          <w:szCs w:val="24"/>
        </w:rPr>
        <w:t>s</w:t>
      </w:r>
      <w:r w:rsidR="00EA70C1" w:rsidRPr="00B53735">
        <w:rPr>
          <w:rFonts w:ascii="Times New Roman" w:hAnsi="Times New Roman" w:cs="Times New Roman"/>
          <w:sz w:val="24"/>
          <w:szCs w:val="24"/>
        </w:rPr>
        <w:t xml:space="preserve">cheme for (potential) suppliers to report unnecessary bureaucracy and complexity which </w:t>
      </w:r>
      <w:r w:rsidR="000D7837" w:rsidRPr="00B53735">
        <w:rPr>
          <w:rFonts w:ascii="Times New Roman" w:hAnsi="Times New Roman" w:cs="Times New Roman"/>
          <w:sz w:val="24"/>
          <w:szCs w:val="24"/>
        </w:rPr>
        <w:t>is</w:t>
      </w:r>
      <w:r w:rsidR="00EA70C1" w:rsidRPr="00B53735">
        <w:rPr>
          <w:rFonts w:ascii="Times New Roman" w:hAnsi="Times New Roman" w:cs="Times New Roman"/>
          <w:sz w:val="24"/>
          <w:szCs w:val="24"/>
        </w:rPr>
        <w:t xml:space="preserve"> then investigated. </w:t>
      </w:r>
      <w:r w:rsidRPr="00B53735">
        <w:rPr>
          <w:rFonts w:ascii="Times New Roman" w:hAnsi="Times New Roman" w:cs="Times New Roman"/>
          <w:sz w:val="24"/>
          <w:szCs w:val="24"/>
        </w:rPr>
        <w:t>This also benefits all suppliers, but the concerns over burdensome processes have been especially associated with SMEs</w:t>
      </w:r>
      <w:r w:rsidR="00D86510" w:rsidRPr="00B53735">
        <w:rPr>
          <w:rFonts w:ascii="Times New Roman" w:hAnsi="Times New Roman" w:cs="Times New Roman"/>
          <w:sz w:val="24"/>
          <w:szCs w:val="24"/>
        </w:rPr>
        <w:t xml:space="preserve"> (Loader, 2013).</w:t>
      </w:r>
      <w:r w:rsidR="005517C3" w:rsidRPr="00B53735">
        <w:rPr>
          <w:rFonts w:ascii="Times New Roman" w:hAnsi="Times New Roman" w:cs="Times New Roman"/>
          <w:sz w:val="24"/>
          <w:szCs w:val="24"/>
        </w:rPr>
        <w:t xml:space="preserve"> </w:t>
      </w:r>
      <w:r w:rsidRPr="00B53735">
        <w:rPr>
          <w:rFonts w:ascii="Times New Roman" w:hAnsi="Times New Roman" w:cs="Times New Roman"/>
          <w:sz w:val="24"/>
          <w:szCs w:val="24"/>
        </w:rPr>
        <w:t xml:space="preserve">It too </w:t>
      </w:r>
      <w:r w:rsidR="00EA70C1" w:rsidRPr="00B53735">
        <w:rPr>
          <w:rFonts w:ascii="Times New Roman" w:hAnsi="Times New Roman" w:cs="Times New Roman"/>
          <w:sz w:val="24"/>
          <w:szCs w:val="24"/>
        </w:rPr>
        <w:t xml:space="preserve">developed over the period, extended to include the supply chain (Booth, 2013) and then to </w:t>
      </w:r>
      <w:r w:rsidR="000D7837" w:rsidRPr="00B53735">
        <w:rPr>
          <w:rFonts w:ascii="Times New Roman" w:hAnsi="Times New Roman" w:cs="Times New Roman"/>
          <w:sz w:val="24"/>
          <w:szCs w:val="24"/>
        </w:rPr>
        <w:t>include</w:t>
      </w:r>
      <w:r w:rsidR="00EA70C1" w:rsidRPr="00B53735">
        <w:rPr>
          <w:rFonts w:ascii="Times New Roman" w:hAnsi="Times New Roman" w:cs="Times New Roman"/>
          <w:sz w:val="24"/>
          <w:szCs w:val="24"/>
        </w:rPr>
        <w:t xml:space="preserve"> spot checks (Cabinet Office, 2014). T</w:t>
      </w:r>
      <w:r w:rsidR="006A1BB8" w:rsidRPr="00B53735">
        <w:rPr>
          <w:rFonts w:ascii="Times New Roman" w:hAnsi="Times New Roman" w:cs="Times New Roman"/>
          <w:sz w:val="24"/>
          <w:szCs w:val="24"/>
        </w:rPr>
        <w:t>he final development</w:t>
      </w:r>
      <w:r w:rsidR="005C58E8" w:rsidRPr="00B53735">
        <w:rPr>
          <w:rFonts w:ascii="Times New Roman" w:hAnsi="Times New Roman" w:cs="Times New Roman"/>
          <w:sz w:val="24"/>
          <w:szCs w:val="24"/>
        </w:rPr>
        <w:t xml:space="preserve"> in effect</w:t>
      </w:r>
      <w:r w:rsidR="00EA70C1" w:rsidRPr="00B53735">
        <w:rPr>
          <w:rFonts w:ascii="Times New Roman" w:hAnsi="Times New Roman" w:cs="Times New Roman"/>
          <w:sz w:val="24"/>
          <w:szCs w:val="24"/>
        </w:rPr>
        <w:t xml:space="preserve"> placed the scheme on a statutory footing by including </w:t>
      </w:r>
      <w:r w:rsidR="006A1BB8" w:rsidRPr="00B53735">
        <w:rPr>
          <w:rFonts w:ascii="Times New Roman" w:hAnsi="Times New Roman" w:cs="Times New Roman"/>
          <w:sz w:val="24"/>
          <w:szCs w:val="24"/>
        </w:rPr>
        <w:t xml:space="preserve">a power to investigate procurement processes </w:t>
      </w:r>
      <w:r w:rsidR="00EA70C1" w:rsidRPr="00B53735">
        <w:rPr>
          <w:rFonts w:ascii="Times New Roman" w:hAnsi="Times New Roman" w:cs="Times New Roman"/>
          <w:sz w:val="24"/>
          <w:szCs w:val="24"/>
        </w:rPr>
        <w:t>within the Small Business Enterprise and Employment Act 2015 (BIS, 2015</w:t>
      </w:r>
      <w:r w:rsidR="00D86510" w:rsidRPr="00B53735">
        <w:rPr>
          <w:rFonts w:ascii="Times New Roman" w:hAnsi="Times New Roman" w:cs="Times New Roman"/>
          <w:sz w:val="24"/>
          <w:szCs w:val="24"/>
        </w:rPr>
        <w:t>a</w:t>
      </w:r>
      <w:r w:rsidR="00EA70C1" w:rsidRPr="00B53735">
        <w:rPr>
          <w:rFonts w:ascii="Times New Roman" w:hAnsi="Times New Roman" w:cs="Times New Roman"/>
          <w:sz w:val="24"/>
          <w:szCs w:val="24"/>
        </w:rPr>
        <w:t xml:space="preserve">). </w:t>
      </w:r>
    </w:p>
    <w:p w:rsidR="00EA70C1" w:rsidRPr="00B53735" w:rsidRDefault="00EA70C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The fourth </w:t>
      </w:r>
      <w:r w:rsidR="005A4544" w:rsidRPr="00B53735">
        <w:rPr>
          <w:rFonts w:ascii="Times New Roman" w:hAnsi="Times New Roman" w:cs="Times New Roman"/>
          <w:sz w:val="24"/>
          <w:szCs w:val="24"/>
        </w:rPr>
        <w:t>i</w:t>
      </w:r>
      <w:r w:rsidRPr="00B53735">
        <w:rPr>
          <w:rFonts w:ascii="Times New Roman" w:hAnsi="Times New Roman" w:cs="Times New Roman"/>
          <w:sz w:val="24"/>
          <w:szCs w:val="24"/>
        </w:rPr>
        <w:t>nitiative relates to improving the pre-qualification</w:t>
      </w:r>
      <w:r w:rsidR="005A4544" w:rsidRPr="00B53735">
        <w:rPr>
          <w:rFonts w:ascii="Times New Roman" w:hAnsi="Times New Roman" w:cs="Times New Roman"/>
          <w:sz w:val="24"/>
          <w:szCs w:val="24"/>
        </w:rPr>
        <w:t xml:space="preserve"> experience</w:t>
      </w:r>
      <w:r w:rsidRPr="00B53735">
        <w:rPr>
          <w:rFonts w:ascii="Times New Roman" w:hAnsi="Times New Roman" w:cs="Times New Roman"/>
          <w:sz w:val="24"/>
          <w:szCs w:val="24"/>
        </w:rPr>
        <w:t xml:space="preserve">. In order to reduce the time and bureaucracy associated with tendering for public sector contracts (FSB, 2012a), the government advocated eliminating PQQs for contracts under EU thresholds. The policy path </w:t>
      </w:r>
      <w:r w:rsidR="005517C3" w:rsidRPr="00B53735">
        <w:rPr>
          <w:rFonts w:ascii="Times New Roman" w:hAnsi="Times New Roman" w:cs="Times New Roman"/>
          <w:sz w:val="24"/>
          <w:szCs w:val="24"/>
        </w:rPr>
        <w:t>was</w:t>
      </w:r>
      <w:r w:rsidRPr="00B53735">
        <w:rPr>
          <w:rFonts w:ascii="Times New Roman" w:hAnsi="Times New Roman" w:cs="Times New Roman"/>
          <w:sz w:val="24"/>
          <w:szCs w:val="24"/>
        </w:rPr>
        <w:t xml:space="preserve"> </w:t>
      </w:r>
      <w:r w:rsidR="002D7670" w:rsidRPr="00B53735">
        <w:rPr>
          <w:rFonts w:ascii="Times New Roman" w:hAnsi="Times New Roman" w:cs="Times New Roman"/>
          <w:sz w:val="24"/>
          <w:szCs w:val="24"/>
        </w:rPr>
        <w:t>similar</w:t>
      </w:r>
      <w:r w:rsidRPr="00B53735">
        <w:rPr>
          <w:rFonts w:ascii="Times New Roman" w:hAnsi="Times New Roman" w:cs="Times New Roman"/>
          <w:sz w:val="24"/>
          <w:szCs w:val="24"/>
        </w:rPr>
        <w:t xml:space="preserve">: launch early on, consideration within the second consultation process and, finally, mandating the process by </w:t>
      </w:r>
      <w:r w:rsidR="002D7670" w:rsidRPr="00B53735">
        <w:rPr>
          <w:rFonts w:ascii="Times New Roman" w:hAnsi="Times New Roman" w:cs="Times New Roman"/>
          <w:sz w:val="24"/>
          <w:szCs w:val="24"/>
        </w:rPr>
        <w:t>its inclusion</w:t>
      </w:r>
      <w:r w:rsidRPr="00B53735">
        <w:rPr>
          <w:rFonts w:ascii="Times New Roman" w:hAnsi="Times New Roman" w:cs="Times New Roman"/>
          <w:sz w:val="24"/>
          <w:szCs w:val="24"/>
        </w:rPr>
        <w:t xml:space="preserve"> within the Public Contracts Regulations 2015.</w:t>
      </w:r>
    </w:p>
    <w:p w:rsidR="0065274D" w:rsidRPr="00B53735" w:rsidRDefault="0065274D" w:rsidP="002A7967">
      <w:pPr>
        <w:pStyle w:val="NoSpacing"/>
        <w:spacing w:line="480" w:lineRule="auto"/>
        <w:ind w:right="-1"/>
        <w:jc w:val="both"/>
        <w:rPr>
          <w:rFonts w:ascii="Times New Roman" w:hAnsi="Times New Roman" w:cs="Times New Roman"/>
          <w:sz w:val="24"/>
          <w:szCs w:val="24"/>
        </w:rPr>
      </w:pPr>
    </w:p>
    <w:p w:rsidR="00BF4DBD" w:rsidRPr="00B53735" w:rsidRDefault="00BF4DBD" w:rsidP="002A7967">
      <w:pPr>
        <w:pStyle w:val="NoSpacing"/>
        <w:spacing w:line="480" w:lineRule="auto"/>
        <w:ind w:right="-1"/>
        <w:jc w:val="both"/>
        <w:rPr>
          <w:rFonts w:ascii="Times New Roman" w:hAnsi="Times New Roman" w:cs="Times New Roman"/>
          <w:i/>
          <w:sz w:val="24"/>
          <w:szCs w:val="24"/>
        </w:rPr>
      </w:pPr>
      <w:r w:rsidRPr="00B53735">
        <w:rPr>
          <w:rFonts w:ascii="Times New Roman" w:hAnsi="Times New Roman" w:cs="Times New Roman"/>
          <w:i/>
          <w:sz w:val="24"/>
          <w:szCs w:val="24"/>
        </w:rPr>
        <w:lastRenderedPageBreak/>
        <w:t xml:space="preserve">Policy </w:t>
      </w:r>
      <w:r w:rsidR="005517C3" w:rsidRPr="00B53735">
        <w:rPr>
          <w:rFonts w:ascii="Times New Roman" w:hAnsi="Times New Roman" w:cs="Times New Roman"/>
          <w:i/>
          <w:sz w:val="24"/>
          <w:szCs w:val="24"/>
        </w:rPr>
        <w:t>e</w:t>
      </w:r>
      <w:r w:rsidRPr="00B53735">
        <w:rPr>
          <w:rFonts w:ascii="Times New Roman" w:hAnsi="Times New Roman" w:cs="Times New Roman"/>
          <w:i/>
          <w:sz w:val="24"/>
          <w:szCs w:val="24"/>
        </w:rPr>
        <w:t>valuation</w:t>
      </w:r>
      <w:r w:rsidR="007650AC" w:rsidRPr="00B53735">
        <w:rPr>
          <w:rFonts w:ascii="Times New Roman" w:hAnsi="Times New Roman" w:cs="Times New Roman"/>
          <w:i/>
          <w:sz w:val="24"/>
          <w:szCs w:val="24"/>
        </w:rPr>
        <w:t>: evidence and outcomes</w:t>
      </w:r>
    </w:p>
    <w:p w:rsidR="00F76640" w:rsidRPr="00B53735" w:rsidRDefault="00F76640"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 xml:space="preserve">The procurement activity just described was undertaken in order to make public procurement more accessible to SMEs. This section reviews the </w:t>
      </w:r>
      <w:r w:rsidR="000672C5" w:rsidRPr="00B53735">
        <w:rPr>
          <w:rFonts w:ascii="Times New Roman" w:hAnsi="Times New Roman" w:cs="Times New Roman"/>
          <w:sz w:val="24"/>
          <w:szCs w:val="24"/>
        </w:rPr>
        <w:t>evidence</w:t>
      </w:r>
      <w:r w:rsidRPr="00B53735">
        <w:rPr>
          <w:rFonts w:ascii="Times New Roman" w:hAnsi="Times New Roman" w:cs="Times New Roman"/>
          <w:sz w:val="24"/>
          <w:szCs w:val="24"/>
        </w:rPr>
        <w:t xml:space="preserve"> and reflects upon the </w:t>
      </w:r>
      <w:r w:rsidR="000672C5" w:rsidRPr="00B53735">
        <w:rPr>
          <w:rFonts w:ascii="Times New Roman" w:hAnsi="Times New Roman" w:cs="Times New Roman"/>
          <w:sz w:val="24"/>
          <w:szCs w:val="24"/>
        </w:rPr>
        <w:t xml:space="preserve">outcomes and </w:t>
      </w:r>
      <w:r w:rsidRPr="00B53735">
        <w:rPr>
          <w:rFonts w:ascii="Times New Roman" w:hAnsi="Times New Roman" w:cs="Times New Roman"/>
          <w:sz w:val="24"/>
          <w:szCs w:val="24"/>
        </w:rPr>
        <w:t>effectiveness of the policy.</w:t>
      </w:r>
    </w:p>
    <w:p w:rsidR="001928C4" w:rsidRPr="00B53735" w:rsidRDefault="00F76640"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ab/>
        <w:t>Beginning with the four case initiatives just examined, the aspirational target</w:t>
      </w:r>
      <w:r w:rsidR="001928C4" w:rsidRPr="00B53735">
        <w:rPr>
          <w:rFonts w:ascii="Times New Roman" w:hAnsi="Times New Roman" w:cs="Times New Roman"/>
          <w:sz w:val="24"/>
          <w:szCs w:val="24"/>
        </w:rPr>
        <w:t xml:space="preserve"> provides a ready-made quantifiable measure</w:t>
      </w:r>
      <w:r w:rsidR="00E978E3" w:rsidRPr="00B53735">
        <w:rPr>
          <w:rFonts w:ascii="Times New Roman" w:hAnsi="Times New Roman" w:cs="Times New Roman"/>
          <w:sz w:val="24"/>
          <w:szCs w:val="24"/>
        </w:rPr>
        <w:t xml:space="preserve"> and the elimination of PQQs is an unambiguous requirement</w:t>
      </w:r>
      <w:r w:rsidR="00407384" w:rsidRPr="00B53735">
        <w:rPr>
          <w:rFonts w:ascii="Times New Roman" w:hAnsi="Times New Roman" w:cs="Times New Roman"/>
          <w:sz w:val="24"/>
          <w:szCs w:val="24"/>
        </w:rPr>
        <w:t xml:space="preserve">, but </w:t>
      </w:r>
      <w:r w:rsidR="00E978E3" w:rsidRPr="00B53735">
        <w:rPr>
          <w:rFonts w:ascii="Times New Roman" w:hAnsi="Times New Roman" w:cs="Times New Roman"/>
          <w:sz w:val="24"/>
          <w:szCs w:val="24"/>
        </w:rPr>
        <w:t>n</w:t>
      </w:r>
      <w:r w:rsidR="001928C4" w:rsidRPr="00B53735">
        <w:rPr>
          <w:rFonts w:ascii="Times New Roman" w:hAnsi="Times New Roman" w:cs="Times New Roman"/>
          <w:sz w:val="24"/>
          <w:szCs w:val="24"/>
        </w:rPr>
        <w:t xml:space="preserve">o </w:t>
      </w:r>
      <w:r w:rsidR="00407384" w:rsidRPr="00B53735">
        <w:rPr>
          <w:rFonts w:ascii="Times New Roman" w:hAnsi="Times New Roman" w:cs="Times New Roman"/>
          <w:sz w:val="24"/>
          <w:szCs w:val="24"/>
        </w:rPr>
        <w:t xml:space="preserve">other </w:t>
      </w:r>
      <w:r w:rsidR="001928C4" w:rsidRPr="00B53735">
        <w:rPr>
          <w:rFonts w:ascii="Times New Roman" w:hAnsi="Times New Roman" w:cs="Times New Roman"/>
          <w:sz w:val="24"/>
          <w:szCs w:val="24"/>
        </w:rPr>
        <w:t>specific or quantifiable measures have been articulated</w:t>
      </w:r>
      <w:r w:rsidR="00407384" w:rsidRPr="00B53735">
        <w:rPr>
          <w:rFonts w:ascii="Times New Roman" w:hAnsi="Times New Roman" w:cs="Times New Roman"/>
          <w:sz w:val="24"/>
          <w:szCs w:val="24"/>
        </w:rPr>
        <w:t>. Th</w:t>
      </w:r>
      <w:r w:rsidR="001928C4" w:rsidRPr="00B53735">
        <w:rPr>
          <w:rFonts w:ascii="Times New Roman" w:hAnsi="Times New Roman" w:cs="Times New Roman"/>
          <w:sz w:val="24"/>
          <w:szCs w:val="24"/>
        </w:rPr>
        <w:t xml:space="preserve">erefore outcomes </w:t>
      </w:r>
      <w:r w:rsidR="009A0DFF" w:rsidRPr="00B53735">
        <w:rPr>
          <w:rFonts w:ascii="Times New Roman" w:hAnsi="Times New Roman" w:cs="Times New Roman"/>
          <w:sz w:val="24"/>
          <w:szCs w:val="24"/>
        </w:rPr>
        <w:t>are</w:t>
      </w:r>
      <w:r w:rsidR="001928C4" w:rsidRPr="00B53735">
        <w:rPr>
          <w:rFonts w:ascii="Times New Roman" w:hAnsi="Times New Roman" w:cs="Times New Roman"/>
          <w:sz w:val="24"/>
          <w:szCs w:val="24"/>
        </w:rPr>
        <w:t xml:space="preserve"> assessed using alternative ‘common-sense’ measures such as support for, awareness of and use of the initiatives. As the policies were launched in the early stages of the period, a range of evidence has emerged and has been used for this review, including evidence from national and international policy makers, such as the Cabinet Office and EU; business representatives such as the Federation for Small Business (FSB); and oversight and scrutiny bodies, such as the National Audit Office (NAO) and UK Public Accounts Committee (PAC).</w:t>
      </w:r>
      <w:r w:rsidR="00AE7007" w:rsidRPr="00B53735">
        <w:rPr>
          <w:rFonts w:ascii="Times New Roman" w:hAnsi="Times New Roman" w:cs="Times New Roman"/>
          <w:sz w:val="24"/>
          <w:szCs w:val="24"/>
        </w:rPr>
        <w:t xml:space="preserve"> A summary of evidence is provided in Tables </w:t>
      </w:r>
      <w:r w:rsidR="006C697E" w:rsidRPr="00B53735">
        <w:rPr>
          <w:rFonts w:ascii="Times New Roman" w:hAnsi="Times New Roman" w:cs="Times New Roman"/>
          <w:sz w:val="24"/>
          <w:szCs w:val="24"/>
        </w:rPr>
        <w:t>3</w:t>
      </w:r>
      <w:r w:rsidR="00AE7007" w:rsidRPr="00B53735">
        <w:rPr>
          <w:rFonts w:ascii="Times New Roman" w:hAnsi="Times New Roman" w:cs="Times New Roman"/>
          <w:sz w:val="24"/>
          <w:szCs w:val="24"/>
        </w:rPr>
        <w:t xml:space="preserve"> and </w:t>
      </w:r>
      <w:r w:rsidR="006C697E" w:rsidRPr="00B53735">
        <w:rPr>
          <w:rFonts w:ascii="Times New Roman" w:hAnsi="Times New Roman" w:cs="Times New Roman"/>
          <w:sz w:val="24"/>
          <w:szCs w:val="24"/>
        </w:rPr>
        <w:t>4</w:t>
      </w:r>
      <w:r w:rsidR="00AE7007" w:rsidRPr="00B53735">
        <w:rPr>
          <w:rFonts w:ascii="Times New Roman" w:hAnsi="Times New Roman" w:cs="Times New Roman"/>
          <w:sz w:val="24"/>
          <w:szCs w:val="24"/>
        </w:rPr>
        <w:t>.</w:t>
      </w:r>
    </w:p>
    <w:p w:rsidR="00BF4DBD" w:rsidRPr="00B53735" w:rsidRDefault="00AA2283" w:rsidP="002A7967">
      <w:pPr>
        <w:pStyle w:val="Default"/>
        <w:spacing w:line="480" w:lineRule="auto"/>
        <w:ind w:right="-1"/>
        <w:jc w:val="both"/>
        <w:rPr>
          <w:rFonts w:ascii="Times New Roman" w:hAnsi="Times New Roman" w:cs="Times New Roman"/>
          <w:color w:val="auto"/>
        </w:rPr>
      </w:pPr>
      <w:r w:rsidRPr="00B53735">
        <w:rPr>
          <w:rFonts w:ascii="Times New Roman" w:hAnsi="Times New Roman" w:cs="Times New Roman"/>
          <w:color w:val="auto"/>
        </w:rPr>
        <w:tab/>
        <w:t>The aspirational target</w:t>
      </w:r>
      <w:r w:rsidR="0057789B" w:rsidRPr="00B53735">
        <w:rPr>
          <w:rFonts w:ascii="Times New Roman" w:hAnsi="Times New Roman" w:cs="Times New Roman"/>
          <w:color w:val="auto"/>
        </w:rPr>
        <w:t xml:space="preserve"> </w:t>
      </w:r>
      <w:r w:rsidR="00BF4DBD" w:rsidRPr="00B53735">
        <w:rPr>
          <w:rFonts w:ascii="Times New Roman" w:hAnsi="Times New Roman" w:cs="Times New Roman"/>
          <w:color w:val="auto"/>
        </w:rPr>
        <w:t xml:space="preserve">appears relatively straightforward to </w:t>
      </w:r>
      <w:r w:rsidR="0057789B" w:rsidRPr="00B53735">
        <w:rPr>
          <w:rFonts w:ascii="Times New Roman" w:hAnsi="Times New Roman" w:cs="Times New Roman"/>
          <w:color w:val="auto"/>
        </w:rPr>
        <w:t>evaluate</w:t>
      </w:r>
      <w:r w:rsidR="006C697E" w:rsidRPr="00B53735">
        <w:rPr>
          <w:rFonts w:ascii="Times New Roman" w:hAnsi="Times New Roman" w:cs="Times New Roman"/>
          <w:color w:val="auto"/>
        </w:rPr>
        <w:t>,</w:t>
      </w:r>
      <w:r w:rsidR="002C6594" w:rsidRPr="00B53735">
        <w:rPr>
          <w:rFonts w:ascii="Times New Roman" w:hAnsi="Times New Roman" w:cs="Times New Roman"/>
          <w:color w:val="auto"/>
        </w:rPr>
        <w:t xml:space="preserve"> </w:t>
      </w:r>
      <w:r w:rsidR="00BF4DBD" w:rsidRPr="00B53735">
        <w:rPr>
          <w:rFonts w:ascii="Times New Roman" w:hAnsi="Times New Roman" w:cs="Times New Roman"/>
          <w:color w:val="auto"/>
        </w:rPr>
        <w:t>subject to the availability of data. The Cabinet Office has publish</w:t>
      </w:r>
      <w:r w:rsidR="002C6594" w:rsidRPr="00B53735">
        <w:rPr>
          <w:rFonts w:ascii="Times New Roman" w:hAnsi="Times New Roman" w:cs="Times New Roman"/>
          <w:color w:val="auto"/>
        </w:rPr>
        <w:t>ed</w:t>
      </w:r>
      <w:r w:rsidR="00BF4DBD" w:rsidRPr="00B53735">
        <w:rPr>
          <w:rFonts w:ascii="Times New Roman" w:hAnsi="Times New Roman" w:cs="Times New Roman"/>
          <w:color w:val="auto"/>
        </w:rPr>
        <w:t xml:space="preserve"> spend data regularly</w:t>
      </w:r>
      <w:r w:rsidR="00EB598D" w:rsidRPr="00B53735">
        <w:rPr>
          <w:rFonts w:ascii="Times New Roman" w:hAnsi="Times New Roman" w:cs="Times New Roman"/>
          <w:color w:val="auto"/>
        </w:rPr>
        <w:t xml:space="preserve">, </w:t>
      </w:r>
      <w:r w:rsidR="002C6594" w:rsidRPr="00B53735">
        <w:rPr>
          <w:rFonts w:ascii="Times New Roman" w:hAnsi="Times New Roman" w:cs="Times New Roman"/>
          <w:color w:val="auto"/>
        </w:rPr>
        <w:t xml:space="preserve">and </w:t>
      </w:r>
      <w:r w:rsidR="00EB598D" w:rsidRPr="00B53735">
        <w:rPr>
          <w:rFonts w:ascii="Times New Roman" w:hAnsi="Times New Roman" w:cs="Times New Roman"/>
          <w:color w:val="auto"/>
        </w:rPr>
        <w:t>announc</w:t>
      </w:r>
      <w:r w:rsidR="002C6594" w:rsidRPr="00B53735">
        <w:rPr>
          <w:rFonts w:ascii="Times New Roman" w:hAnsi="Times New Roman" w:cs="Times New Roman"/>
          <w:color w:val="auto"/>
        </w:rPr>
        <w:t>ed</w:t>
      </w:r>
      <w:r w:rsidR="00EB598D" w:rsidRPr="00B53735">
        <w:rPr>
          <w:rFonts w:ascii="Times New Roman" w:hAnsi="Times New Roman" w:cs="Times New Roman"/>
          <w:color w:val="auto"/>
        </w:rPr>
        <w:t xml:space="preserve"> </w:t>
      </w:r>
      <w:r w:rsidR="00BF4DBD" w:rsidRPr="00B53735">
        <w:rPr>
          <w:rFonts w:ascii="Times New Roman" w:hAnsi="Times New Roman" w:cs="Times New Roman"/>
          <w:color w:val="auto"/>
        </w:rPr>
        <w:t xml:space="preserve">that the target had been met by the end of </w:t>
      </w:r>
      <w:r w:rsidR="002C6594" w:rsidRPr="00B53735">
        <w:rPr>
          <w:rFonts w:ascii="Times New Roman" w:hAnsi="Times New Roman" w:cs="Times New Roman"/>
          <w:color w:val="auto"/>
        </w:rPr>
        <w:t>2013-14</w:t>
      </w:r>
      <w:r w:rsidR="00413D66" w:rsidRPr="00B53735">
        <w:rPr>
          <w:rFonts w:ascii="Times New Roman" w:hAnsi="Times New Roman" w:cs="Times New Roman"/>
          <w:color w:val="auto"/>
        </w:rPr>
        <w:t xml:space="preserve">, and </w:t>
      </w:r>
      <w:r w:rsidR="00EB598D" w:rsidRPr="00B53735">
        <w:rPr>
          <w:rFonts w:ascii="Times New Roman" w:hAnsi="Times New Roman" w:cs="Times New Roman"/>
          <w:color w:val="auto"/>
        </w:rPr>
        <w:t xml:space="preserve">then </w:t>
      </w:r>
      <w:r w:rsidR="00413D66" w:rsidRPr="00B53735">
        <w:rPr>
          <w:rFonts w:ascii="Times New Roman" w:hAnsi="Times New Roman" w:cs="Times New Roman"/>
          <w:color w:val="auto"/>
        </w:rPr>
        <w:t>exceeded in 2014-15</w:t>
      </w:r>
      <w:r w:rsidR="00BF4DBD" w:rsidRPr="00B53735">
        <w:rPr>
          <w:rFonts w:ascii="Times New Roman" w:hAnsi="Times New Roman" w:cs="Times New Roman"/>
          <w:color w:val="auto"/>
        </w:rPr>
        <w:t xml:space="preserve"> (Cabinet Office, 2015a</w:t>
      </w:r>
      <w:r w:rsidR="00413D66" w:rsidRPr="00B53735">
        <w:rPr>
          <w:rFonts w:ascii="Times New Roman" w:hAnsi="Times New Roman" w:cs="Times New Roman"/>
          <w:color w:val="auto"/>
        </w:rPr>
        <w:t>; 2015</w:t>
      </w:r>
      <w:r w:rsidR="00EB05D0" w:rsidRPr="00B53735">
        <w:rPr>
          <w:rFonts w:ascii="Times New Roman" w:hAnsi="Times New Roman" w:cs="Times New Roman"/>
          <w:color w:val="auto"/>
        </w:rPr>
        <w:t>b</w:t>
      </w:r>
      <w:r w:rsidR="00BF4DBD" w:rsidRPr="00B53735">
        <w:rPr>
          <w:rFonts w:ascii="Times New Roman" w:hAnsi="Times New Roman" w:cs="Times New Roman"/>
          <w:color w:val="auto"/>
        </w:rPr>
        <w:t xml:space="preserve">). </w:t>
      </w:r>
      <w:r w:rsidR="00D44BBB" w:rsidRPr="00B53735">
        <w:rPr>
          <w:rFonts w:ascii="Times New Roman" w:hAnsi="Times New Roman" w:cs="Times New Roman"/>
          <w:color w:val="auto"/>
        </w:rPr>
        <w:t xml:space="preserve">However, </w:t>
      </w:r>
      <w:r w:rsidR="002C6594" w:rsidRPr="00B53735">
        <w:rPr>
          <w:rFonts w:ascii="Times New Roman" w:hAnsi="Times New Roman" w:cs="Times New Roman"/>
          <w:color w:val="auto"/>
        </w:rPr>
        <w:t>SME spend</w:t>
      </w:r>
      <w:r w:rsidR="00407384" w:rsidRPr="00B53735">
        <w:rPr>
          <w:rFonts w:ascii="Times New Roman" w:hAnsi="Times New Roman" w:cs="Times New Roman"/>
          <w:color w:val="auto"/>
        </w:rPr>
        <w:t xml:space="preserve"> </w:t>
      </w:r>
      <w:r w:rsidR="00D44BBB" w:rsidRPr="00B53735">
        <w:rPr>
          <w:rFonts w:ascii="Times New Roman" w:hAnsi="Times New Roman" w:cs="Times New Roman"/>
          <w:color w:val="auto"/>
        </w:rPr>
        <w:t>remains below the EU average of 29% (</w:t>
      </w:r>
      <w:r w:rsidR="002C6594" w:rsidRPr="00B53735">
        <w:rPr>
          <w:rFonts w:ascii="Times New Roman" w:hAnsi="Times New Roman" w:cs="Times New Roman"/>
          <w:color w:val="auto"/>
        </w:rPr>
        <w:t xml:space="preserve">European Commission, 2015). </w:t>
      </w:r>
      <w:r w:rsidR="00BF4DBD" w:rsidRPr="00B53735">
        <w:rPr>
          <w:rFonts w:ascii="Times New Roman" w:hAnsi="Times New Roman" w:cs="Times New Roman"/>
          <w:color w:val="auto"/>
        </w:rPr>
        <w:t>The figures (see</w:t>
      </w:r>
      <w:r w:rsidR="00413D66" w:rsidRPr="00B53735">
        <w:rPr>
          <w:rFonts w:ascii="Times New Roman" w:hAnsi="Times New Roman" w:cs="Times New Roman"/>
          <w:color w:val="auto"/>
        </w:rPr>
        <w:t xml:space="preserve"> </w:t>
      </w:r>
      <w:r w:rsidR="00BF4DBD" w:rsidRPr="00B53735">
        <w:rPr>
          <w:rFonts w:ascii="Times New Roman" w:hAnsi="Times New Roman" w:cs="Times New Roman"/>
          <w:color w:val="auto"/>
        </w:rPr>
        <w:t xml:space="preserve">Table </w:t>
      </w:r>
      <w:r w:rsidR="007A73CF" w:rsidRPr="00B53735">
        <w:rPr>
          <w:rFonts w:ascii="Times New Roman" w:hAnsi="Times New Roman" w:cs="Times New Roman"/>
          <w:color w:val="auto"/>
        </w:rPr>
        <w:t>3</w:t>
      </w:r>
      <w:r w:rsidR="00BF4DBD" w:rsidRPr="00B53735">
        <w:rPr>
          <w:rFonts w:ascii="Times New Roman" w:hAnsi="Times New Roman" w:cs="Times New Roman"/>
          <w:color w:val="auto"/>
        </w:rPr>
        <w:t xml:space="preserve">) demonstrate </w:t>
      </w:r>
      <w:r w:rsidR="00BF4DBD" w:rsidRPr="00B53735">
        <w:rPr>
          <w:rFonts w:ascii="Times New Roman" w:hAnsi="Times New Roman" w:cs="Times New Roman"/>
          <w:color w:val="auto"/>
        </w:rPr>
        <w:lastRenderedPageBreak/>
        <w:t xml:space="preserve">that the majority </w:t>
      </w:r>
      <w:r w:rsidR="00413D66" w:rsidRPr="00B53735">
        <w:rPr>
          <w:rFonts w:ascii="Times New Roman" w:hAnsi="Times New Roman" w:cs="Times New Roman"/>
          <w:color w:val="auto"/>
        </w:rPr>
        <w:t>is</w:t>
      </w:r>
      <w:r w:rsidR="00BF4DBD" w:rsidRPr="00B53735">
        <w:rPr>
          <w:rFonts w:ascii="Times New Roman" w:hAnsi="Times New Roman" w:cs="Times New Roman"/>
          <w:color w:val="auto"/>
        </w:rPr>
        <w:t xml:space="preserve"> ‘indirect’</w:t>
      </w:r>
      <w:r w:rsidR="00413D66" w:rsidRPr="00B53735">
        <w:rPr>
          <w:rFonts w:ascii="Times New Roman" w:hAnsi="Times New Roman" w:cs="Times New Roman"/>
          <w:color w:val="auto"/>
        </w:rPr>
        <w:t xml:space="preserve"> spend</w:t>
      </w:r>
      <w:r w:rsidR="00BF4DBD" w:rsidRPr="00B53735">
        <w:rPr>
          <w:rFonts w:ascii="Times New Roman" w:hAnsi="Times New Roman" w:cs="Times New Roman"/>
          <w:color w:val="auto"/>
        </w:rPr>
        <w:t xml:space="preserve">, that is through the supply chain. There are two main concerns relating to the data. Firstly, </w:t>
      </w:r>
      <w:r w:rsidR="0057789B" w:rsidRPr="00B53735">
        <w:rPr>
          <w:rFonts w:ascii="Times New Roman" w:hAnsi="Times New Roman" w:cs="Times New Roman"/>
          <w:color w:val="auto"/>
        </w:rPr>
        <w:t>its</w:t>
      </w:r>
      <w:r w:rsidR="00BF4DBD" w:rsidRPr="00B53735">
        <w:rPr>
          <w:rFonts w:ascii="Times New Roman" w:hAnsi="Times New Roman" w:cs="Times New Roman"/>
          <w:color w:val="auto"/>
        </w:rPr>
        <w:t xml:space="preserve"> </w:t>
      </w:r>
      <w:r w:rsidR="00413D66" w:rsidRPr="00B53735">
        <w:rPr>
          <w:rFonts w:ascii="Times New Roman" w:hAnsi="Times New Roman" w:cs="Times New Roman"/>
          <w:color w:val="auto"/>
        </w:rPr>
        <w:t>reliability is que</w:t>
      </w:r>
      <w:r w:rsidR="00495A34" w:rsidRPr="00B53735">
        <w:rPr>
          <w:rFonts w:ascii="Times New Roman" w:hAnsi="Times New Roman" w:cs="Times New Roman"/>
          <w:color w:val="auto"/>
        </w:rPr>
        <w:t>stioned</w:t>
      </w:r>
      <w:r w:rsidR="0057789B" w:rsidRPr="00B53735">
        <w:rPr>
          <w:rFonts w:ascii="Times New Roman" w:hAnsi="Times New Roman" w:cs="Times New Roman"/>
          <w:color w:val="auto"/>
        </w:rPr>
        <w:t>,</w:t>
      </w:r>
      <w:r w:rsidR="00495A34" w:rsidRPr="00B53735">
        <w:rPr>
          <w:rFonts w:ascii="Times New Roman" w:hAnsi="Times New Roman" w:cs="Times New Roman"/>
          <w:color w:val="auto"/>
        </w:rPr>
        <w:t xml:space="preserve"> due to inconsistent methodologies for </w:t>
      </w:r>
      <w:r w:rsidR="009A0DFF" w:rsidRPr="00B53735">
        <w:rPr>
          <w:rFonts w:ascii="Times New Roman" w:hAnsi="Times New Roman" w:cs="Times New Roman"/>
          <w:color w:val="auto"/>
        </w:rPr>
        <w:t xml:space="preserve">determining </w:t>
      </w:r>
      <w:r w:rsidR="00495A34" w:rsidRPr="00B53735">
        <w:rPr>
          <w:rFonts w:ascii="Times New Roman" w:hAnsi="Times New Roman" w:cs="Times New Roman"/>
          <w:color w:val="auto"/>
        </w:rPr>
        <w:t>direct spend</w:t>
      </w:r>
      <w:r w:rsidR="001B0653" w:rsidRPr="00B53735">
        <w:rPr>
          <w:rFonts w:ascii="Times New Roman" w:hAnsi="Times New Roman" w:cs="Times New Roman"/>
          <w:color w:val="auto"/>
        </w:rPr>
        <w:t>,</w:t>
      </w:r>
      <w:r w:rsidR="00495A34" w:rsidRPr="00B53735">
        <w:rPr>
          <w:rFonts w:ascii="Times New Roman" w:hAnsi="Times New Roman" w:cs="Times New Roman"/>
          <w:color w:val="auto"/>
        </w:rPr>
        <w:t xml:space="preserve"> and</w:t>
      </w:r>
      <w:r w:rsidR="0057789B" w:rsidRPr="00B53735">
        <w:rPr>
          <w:rFonts w:ascii="Times New Roman" w:hAnsi="Times New Roman" w:cs="Times New Roman"/>
          <w:color w:val="auto"/>
        </w:rPr>
        <w:t xml:space="preserve"> </w:t>
      </w:r>
      <w:r w:rsidR="00BF4DBD" w:rsidRPr="00B53735">
        <w:rPr>
          <w:rFonts w:ascii="Times New Roman" w:hAnsi="Times New Roman" w:cs="Times New Roman"/>
          <w:color w:val="auto"/>
        </w:rPr>
        <w:t>indirect spend</w:t>
      </w:r>
      <w:r w:rsidR="00495A34" w:rsidRPr="00B53735">
        <w:rPr>
          <w:rFonts w:ascii="Times New Roman" w:hAnsi="Times New Roman" w:cs="Times New Roman"/>
          <w:color w:val="auto"/>
        </w:rPr>
        <w:t xml:space="preserve"> figures that</w:t>
      </w:r>
      <w:r w:rsidR="00BF4DBD" w:rsidRPr="00B53735">
        <w:rPr>
          <w:rFonts w:ascii="Times New Roman" w:hAnsi="Times New Roman" w:cs="Times New Roman"/>
          <w:color w:val="auto"/>
        </w:rPr>
        <w:t xml:space="preserve"> are not based </w:t>
      </w:r>
      <w:r w:rsidR="00EB598D" w:rsidRPr="00B53735">
        <w:rPr>
          <w:rFonts w:ascii="Times New Roman" w:hAnsi="Times New Roman" w:cs="Times New Roman"/>
          <w:color w:val="auto"/>
        </w:rPr>
        <w:t>upon complete and accurate data</w:t>
      </w:r>
      <w:r w:rsidR="00BF4DBD" w:rsidRPr="00B53735">
        <w:rPr>
          <w:rFonts w:ascii="Times New Roman" w:hAnsi="Times New Roman" w:cs="Times New Roman"/>
          <w:color w:val="auto"/>
        </w:rPr>
        <w:t xml:space="preserve"> but are described by the Cabinet Office (2015a: 2) as ‘indicative’, derived from a supplier survey. </w:t>
      </w:r>
      <w:r w:rsidR="00413D66" w:rsidRPr="00B53735">
        <w:rPr>
          <w:rFonts w:ascii="Times New Roman" w:hAnsi="Times New Roman" w:cs="Times New Roman"/>
          <w:color w:val="auto"/>
        </w:rPr>
        <w:t>The NAO w</w:t>
      </w:r>
      <w:r w:rsidR="0057789B" w:rsidRPr="00B53735">
        <w:rPr>
          <w:rFonts w:ascii="Times New Roman" w:hAnsi="Times New Roman" w:cs="Times New Roman"/>
          <w:color w:val="auto"/>
        </w:rPr>
        <w:t>as</w:t>
      </w:r>
      <w:r w:rsidR="00413D66" w:rsidRPr="00B53735">
        <w:rPr>
          <w:rFonts w:ascii="Times New Roman" w:hAnsi="Times New Roman" w:cs="Times New Roman"/>
          <w:color w:val="auto"/>
        </w:rPr>
        <w:t xml:space="preserve"> </w:t>
      </w:r>
      <w:r w:rsidR="00495A34" w:rsidRPr="00B53735">
        <w:rPr>
          <w:rFonts w:ascii="Times New Roman" w:hAnsi="Times New Roman" w:cs="Times New Roman"/>
          <w:color w:val="auto"/>
        </w:rPr>
        <w:t xml:space="preserve">so </w:t>
      </w:r>
      <w:r w:rsidR="00413D66" w:rsidRPr="00B53735">
        <w:rPr>
          <w:rFonts w:ascii="Times New Roman" w:hAnsi="Times New Roman" w:cs="Times New Roman"/>
          <w:color w:val="auto"/>
        </w:rPr>
        <w:t xml:space="preserve">concerned </w:t>
      </w:r>
      <w:r w:rsidR="00495A34" w:rsidRPr="00B53735">
        <w:rPr>
          <w:rFonts w:ascii="Times New Roman" w:hAnsi="Times New Roman" w:cs="Times New Roman"/>
          <w:color w:val="auto"/>
        </w:rPr>
        <w:t xml:space="preserve">that </w:t>
      </w:r>
      <w:r w:rsidR="0057789B" w:rsidRPr="00B53735">
        <w:rPr>
          <w:rFonts w:ascii="Times New Roman" w:hAnsi="Times New Roman" w:cs="Times New Roman"/>
          <w:color w:val="auto"/>
        </w:rPr>
        <w:t>it</w:t>
      </w:r>
      <w:r w:rsidR="00495A34" w:rsidRPr="00B53735">
        <w:rPr>
          <w:rFonts w:ascii="Times New Roman" w:hAnsi="Times New Roman" w:cs="Times New Roman"/>
          <w:color w:val="auto"/>
        </w:rPr>
        <w:t xml:space="preserve"> reported “</w:t>
      </w:r>
      <w:r w:rsidR="0057789B" w:rsidRPr="00B53735">
        <w:rPr>
          <w:rFonts w:ascii="Times New Roman" w:hAnsi="Times New Roman" w:cs="Times New Roman"/>
          <w:color w:val="auto"/>
        </w:rPr>
        <w:t xml:space="preserve">We </w:t>
      </w:r>
      <w:r w:rsidR="00495A34" w:rsidRPr="00B53735">
        <w:rPr>
          <w:rFonts w:ascii="Times New Roman" w:hAnsi="Times New Roman" w:cs="Times New Roman"/>
          <w:color w:val="auto"/>
        </w:rPr>
        <w:t xml:space="preserve">cannot be certain that the amount of spending going to SMEs has increased since 2010” (NAO, 2016: 18). </w:t>
      </w:r>
      <w:r w:rsidR="0057789B" w:rsidRPr="00B53735">
        <w:rPr>
          <w:rFonts w:ascii="Times New Roman" w:hAnsi="Times New Roman" w:cs="Times New Roman"/>
          <w:color w:val="auto"/>
        </w:rPr>
        <w:t>Second</w:t>
      </w:r>
      <w:r w:rsidR="00BF4DBD" w:rsidRPr="00B53735">
        <w:rPr>
          <w:rFonts w:ascii="Times New Roman" w:hAnsi="Times New Roman" w:cs="Times New Roman"/>
          <w:color w:val="auto"/>
        </w:rPr>
        <w:t xml:space="preserve"> is the difficulty in collecting and classifying data about suppliers, especially as a supplier’s status can change over time. </w:t>
      </w:r>
      <w:r w:rsidR="0057789B" w:rsidRPr="00B53735">
        <w:rPr>
          <w:rFonts w:ascii="Times New Roman" w:hAnsi="Times New Roman" w:cs="Times New Roman"/>
          <w:color w:val="auto"/>
        </w:rPr>
        <w:t xml:space="preserve">A </w:t>
      </w:r>
      <w:r w:rsidR="00BF4DBD" w:rsidRPr="00B53735">
        <w:rPr>
          <w:rFonts w:ascii="Times New Roman" w:hAnsi="Times New Roman" w:cs="Times New Roman"/>
          <w:color w:val="auto"/>
        </w:rPr>
        <w:t>further indicator of success is awareness of the policy amongst the target audience</w:t>
      </w:r>
      <w:r w:rsidR="0057789B" w:rsidRPr="00B53735">
        <w:rPr>
          <w:rFonts w:ascii="Times New Roman" w:hAnsi="Times New Roman" w:cs="Times New Roman"/>
          <w:color w:val="auto"/>
        </w:rPr>
        <w:t xml:space="preserve"> but </w:t>
      </w:r>
      <w:r w:rsidR="007A73CF" w:rsidRPr="00B53735">
        <w:rPr>
          <w:rFonts w:ascii="Times New Roman" w:hAnsi="Times New Roman" w:cs="Times New Roman"/>
          <w:color w:val="auto"/>
        </w:rPr>
        <w:t>this is low: 14% in 2012, 15% in 2013 (FSB 2012</w:t>
      </w:r>
      <w:r w:rsidR="00D86510" w:rsidRPr="00B53735">
        <w:rPr>
          <w:rFonts w:ascii="Times New Roman" w:hAnsi="Times New Roman" w:cs="Times New Roman"/>
          <w:color w:val="auto"/>
        </w:rPr>
        <w:t>a</w:t>
      </w:r>
      <w:r w:rsidR="007A73CF" w:rsidRPr="00B53735">
        <w:rPr>
          <w:rFonts w:ascii="Times New Roman" w:hAnsi="Times New Roman" w:cs="Times New Roman"/>
          <w:color w:val="auto"/>
        </w:rPr>
        <w:t>; 2013</w:t>
      </w:r>
      <w:r w:rsidR="00D86510" w:rsidRPr="00B53735">
        <w:rPr>
          <w:rFonts w:ascii="Times New Roman" w:hAnsi="Times New Roman" w:cs="Times New Roman"/>
          <w:color w:val="auto"/>
        </w:rPr>
        <w:t>a</w:t>
      </w:r>
      <w:r w:rsidR="007A73CF" w:rsidRPr="00B53735">
        <w:rPr>
          <w:rFonts w:ascii="Times New Roman" w:hAnsi="Times New Roman" w:cs="Times New Roman"/>
          <w:color w:val="auto"/>
        </w:rPr>
        <w:t>).</w:t>
      </w:r>
    </w:p>
    <w:p w:rsidR="0057789B" w:rsidRPr="00B53735" w:rsidRDefault="0057789B" w:rsidP="002A7967">
      <w:pPr>
        <w:pStyle w:val="Default"/>
        <w:spacing w:line="480" w:lineRule="auto"/>
        <w:ind w:right="-1"/>
        <w:rPr>
          <w:rFonts w:ascii="Times New Roman" w:hAnsi="Times New Roman" w:cs="Times New Roman"/>
          <w:color w:val="auto"/>
        </w:rPr>
      </w:pPr>
    </w:p>
    <w:p w:rsidR="00BF4DBD" w:rsidRPr="00B53735" w:rsidRDefault="00BF4DBD" w:rsidP="002A7967">
      <w:pPr>
        <w:pStyle w:val="NoSpacing"/>
        <w:spacing w:line="480" w:lineRule="auto"/>
        <w:ind w:right="-1" w:firstLine="720"/>
        <w:jc w:val="center"/>
        <w:rPr>
          <w:rFonts w:ascii="Times New Roman" w:hAnsi="Times New Roman" w:cs="Times New Roman"/>
          <w:sz w:val="24"/>
          <w:szCs w:val="24"/>
        </w:rPr>
      </w:pPr>
      <w:r w:rsidRPr="00B53735">
        <w:rPr>
          <w:rFonts w:ascii="Times New Roman" w:hAnsi="Times New Roman" w:cs="Times New Roman"/>
          <w:sz w:val="24"/>
          <w:szCs w:val="24"/>
        </w:rPr>
        <w:t xml:space="preserve">Insert Table </w:t>
      </w:r>
      <w:r w:rsidR="007A73CF" w:rsidRPr="00B53735">
        <w:rPr>
          <w:rFonts w:ascii="Times New Roman" w:hAnsi="Times New Roman" w:cs="Times New Roman"/>
          <w:sz w:val="24"/>
          <w:szCs w:val="24"/>
        </w:rPr>
        <w:t>3</w:t>
      </w:r>
      <w:r w:rsidRPr="00B53735">
        <w:rPr>
          <w:rFonts w:ascii="Times New Roman" w:hAnsi="Times New Roman" w:cs="Times New Roman"/>
          <w:sz w:val="24"/>
          <w:szCs w:val="24"/>
        </w:rPr>
        <w:t xml:space="preserve"> about here</w:t>
      </w:r>
    </w:p>
    <w:p w:rsidR="00BF4DBD" w:rsidRPr="00B53735" w:rsidRDefault="00BF4DBD" w:rsidP="002A7967">
      <w:pPr>
        <w:pStyle w:val="NoSpacing"/>
        <w:spacing w:line="480" w:lineRule="auto"/>
        <w:ind w:right="-1" w:firstLine="720"/>
        <w:jc w:val="both"/>
        <w:rPr>
          <w:rFonts w:ascii="Times New Roman" w:hAnsi="Times New Roman" w:cs="Times New Roman"/>
          <w:sz w:val="24"/>
          <w:szCs w:val="24"/>
        </w:rPr>
      </w:pPr>
    </w:p>
    <w:p w:rsidR="00BF4DBD" w:rsidRPr="00B53735" w:rsidRDefault="00BF4DBD"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The 25% target applies to central government</w:t>
      </w:r>
      <w:r w:rsidR="0057789B" w:rsidRPr="00B53735">
        <w:rPr>
          <w:rFonts w:ascii="Times New Roman" w:hAnsi="Times New Roman" w:cs="Times New Roman"/>
          <w:sz w:val="24"/>
          <w:szCs w:val="24"/>
        </w:rPr>
        <w:t xml:space="preserve"> only</w:t>
      </w:r>
      <w:r w:rsidRPr="00B53735">
        <w:rPr>
          <w:rFonts w:ascii="Times New Roman" w:hAnsi="Times New Roman" w:cs="Times New Roman"/>
          <w:sz w:val="24"/>
          <w:szCs w:val="24"/>
        </w:rPr>
        <w:t xml:space="preserve">. However, NHS </w:t>
      </w:r>
      <w:r w:rsidR="00CD122D" w:rsidRPr="00B53735">
        <w:rPr>
          <w:rFonts w:ascii="Times New Roman" w:hAnsi="Times New Roman" w:cs="Times New Roman"/>
          <w:sz w:val="24"/>
          <w:szCs w:val="24"/>
        </w:rPr>
        <w:t xml:space="preserve">and local government </w:t>
      </w:r>
      <w:r w:rsidRPr="00B53735">
        <w:rPr>
          <w:rFonts w:ascii="Times New Roman" w:hAnsi="Times New Roman" w:cs="Times New Roman"/>
          <w:sz w:val="24"/>
          <w:szCs w:val="24"/>
        </w:rPr>
        <w:t>are seen to provide better opportunities for SMEs (Young, 2013)</w:t>
      </w:r>
      <w:r w:rsidR="00CD122D" w:rsidRPr="00B53735">
        <w:rPr>
          <w:rFonts w:ascii="Times New Roman" w:hAnsi="Times New Roman" w:cs="Times New Roman"/>
          <w:sz w:val="24"/>
          <w:szCs w:val="24"/>
        </w:rPr>
        <w:t xml:space="preserve"> </w:t>
      </w:r>
      <w:r w:rsidR="0057789B" w:rsidRPr="00B53735">
        <w:rPr>
          <w:rFonts w:ascii="Times New Roman" w:hAnsi="Times New Roman" w:cs="Times New Roman"/>
          <w:sz w:val="24"/>
          <w:szCs w:val="24"/>
        </w:rPr>
        <w:t>and this appears to be borne out by the data</w:t>
      </w:r>
      <w:r w:rsidRPr="00B53735">
        <w:rPr>
          <w:rFonts w:ascii="Times New Roman" w:hAnsi="Times New Roman" w:cs="Times New Roman"/>
          <w:sz w:val="24"/>
          <w:szCs w:val="24"/>
        </w:rPr>
        <w:t>.  The</w:t>
      </w:r>
      <w:r w:rsidR="0057789B" w:rsidRPr="00B53735">
        <w:rPr>
          <w:rFonts w:ascii="Times New Roman" w:hAnsi="Times New Roman" w:cs="Times New Roman"/>
          <w:sz w:val="24"/>
          <w:szCs w:val="24"/>
        </w:rPr>
        <w:t>re is no</w:t>
      </w:r>
      <w:r w:rsidRPr="00B53735">
        <w:rPr>
          <w:rFonts w:ascii="Times New Roman" w:hAnsi="Times New Roman" w:cs="Times New Roman"/>
          <w:sz w:val="24"/>
          <w:szCs w:val="24"/>
        </w:rPr>
        <w:t xml:space="preserve"> target for the NHS, </w:t>
      </w:r>
      <w:r w:rsidR="0057789B" w:rsidRPr="00B53735">
        <w:rPr>
          <w:rFonts w:ascii="Times New Roman" w:hAnsi="Times New Roman" w:cs="Times New Roman"/>
          <w:sz w:val="24"/>
          <w:szCs w:val="24"/>
        </w:rPr>
        <w:t xml:space="preserve">but </w:t>
      </w:r>
      <w:r w:rsidRPr="00B53735">
        <w:rPr>
          <w:rFonts w:ascii="Times New Roman" w:hAnsi="Times New Roman" w:cs="Times New Roman"/>
          <w:sz w:val="24"/>
          <w:szCs w:val="24"/>
        </w:rPr>
        <w:t>NHS Supply Chain</w:t>
      </w:r>
      <w:r w:rsidR="00A95367" w:rsidRPr="00B53735">
        <w:rPr>
          <w:rFonts w:ascii="Times New Roman" w:hAnsi="Times New Roman" w:cs="Times New Roman"/>
          <w:sz w:val="24"/>
          <w:szCs w:val="24"/>
        </w:rPr>
        <w:t xml:space="preserve"> </w:t>
      </w:r>
      <w:r w:rsidR="001015B1" w:rsidRPr="00B53735">
        <w:rPr>
          <w:rFonts w:ascii="Times New Roman" w:hAnsi="Times New Roman" w:cs="Times New Roman"/>
          <w:sz w:val="24"/>
          <w:szCs w:val="24"/>
        </w:rPr>
        <w:t xml:space="preserve">(2015) </w:t>
      </w:r>
      <w:r w:rsidR="00A95367" w:rsidRPr="00B53735">
        <w:rPr>
          <w:rFonts w:ascii="Times New Roman" w:hAnsi="Times New Roman" w:cs="Times New Roman"/>
          <w:sz w:val="24"/>
          <w:szCs w:val="24"/>
        </w:rPr>
        <w:t>reports</w:t>
      </w:r>
      <w:r w:rsidR="00CD122D" w:rsidRPr="00B53735">
        <w:rPr>
          <w:rFonts w:ascii="Times New Roman" w:hAnsi="Times New Roman" w:cs="Times New Roman"/>
          <w:sz w:val="24"/>
          <w:szCs w:val="24"/>
        </w:rPr>
        <w:t xml:space="preserve"> that spend with </w:t>
      </w:r>
      <w:r w:rsidR="00A95367" w:rsidRPr="00B53735">
        <w:rPr>
          <w:rFonts w:ascii="Times New Roman" w:hAnsi="Times New Roman" w:cs="Times New Roman"/>
          <w:sz w:val="24"/>
          <w:szCs w:val="24"/>
        </w:rPr>
        <w:t>SMEs across the supply chain has</w:t>
      </w:r>
      <w:r w:rsidR="00CD122D" w:rsidRPr="00B53735">
        <w:rPr>
          <w:rFonts w:ascii="Times New Roman" w:hAnsi="Times New Roman" w:cs="Times New Roman"/>
          <w:sz w:val="24"/>
          <w:szCs w:val="24"/>
        </w:rPr>
        <w:t xml:space="preserve"> reached 30.2%</w:t>
      </w:r>
      <w:r w:rsidRPr="00B53735">
        <w:rPr>
          <w:rFonts w:ascii="Times New Roman" w:hAnsi="Times New Roman" w:cs="Times New Roman"/>
          <w:sz w:val="24"/>
          <w:szCs w:val="24"/>
        </w:rPr>
        <w:t>.</w:t>
      </w:r>
      <w:r w:rsidR="00CD122D" w:rsidRPr="00B53735">
        <w:rPr>
          <w:rFonts w:ascii="Times New Roman" w:hAnsi="Times New Roman" w:cs="Times New Roman"/>
          <w:sz w:val="24"/>
          <w:szCs w:val="24"/>
        </w:rPr>
        <w:t xml:space="preserve"> L</w:t>
      </w:r>
      <w:r w:rsidRPr="00B53735">
        <w:rPr>
          <w:rFonts w:ascii="Times New Roman" w:hAnsi="Times New Roman" w:cs="Times New Roman"/>
          <w:sz w:val="24"/>
          <w:szCs w:val="24"/>
        </w:rPr>
        <w:t>ocal government data</w:t>
      </w:r>
      <w:r w:rsidR="00CD122D" w:rsidRPr="00B53735">
        <w:rPr>
          <w:rFonts w:ascii="Times New Roman" w:hAnsi="Times New Roman" w:cs="Times New Roman"/>
          <w:sz w:val="24"/>
          <w:szCs w:val="24"/>
        </w:rPr>
        <w:t xml:space="preserve"> </w:t>
      </w:r>
      <w:r w:rsidRPr="00B53735">
        <w:rPr>
          <w:rFonts w:ascii="Times New Roman" w:hAnsi="Times New Roman" w:cs="Times New Roman"/>
          <w:sz w:val="24"/>
          <w:szCs w:val="24"/>
        </w:rPr>
        <w:t>shows that local authorities were spending an average of 49% with SMEs in 2012 and 47% in 2013 (FSB, 2013b)</w:t>
      </w:r>
      <w:r w:rsidR="00495A34" w:rsidRPr="00B53735">
        <w:rPr>
          <w:rFonts w:ascii="Times New Roman" w:hAnsi="Times New Roman" w:cs="Times New Roman"/>
          <w:sz w:val="24"/>
          <w:szCs w:val="24"/>
        </w:rPr>
        <w:t xml:space="preserve">, although </w:t>
      </w:r>
      <w:r w:rsidRPr="00B53735">
        <w:rPr>
          <w:rFonts w:ascii="Times New Roman" w:hAnsi="Times New Roman" w:cs="Times New Roman"/>
          <w:sz w:val="24"/>
          <w:szCs w:val="24"/>
        </w:rPr>
        <w:t>levels of spend vary considerab</w:t>
      </w:r>
      <w:r w:rsidR="00A95367" w:rsidRPr="00B53735">
        <w:rPr>
          <w:rFonts w:ascii="Times New Roman" w:hAnsi="Times New Roman" w:cs="Times New Roman"/>
          <w:sz w:val="24"/>
          <w:szCs w:val="24"/>
        </w:rPr>
        <w:t>ly</w:t>
      </w:r>
      <w:r w:rsidRPr="00B53735">
        <w:rPr>
          <w:rFonts w:ascii="Times New Roman" w:hAnsi="Times New Roman" w:cs="Times New Roman"/>
          <w:sz w:val="24"/>
          <w:szCs w:val="24"/>
        </w:rPr>
        <w:t xml:space="preserve"> (FSB, 2012b)</w:t>
      </w:r>
      <w:r w:rsidR="00495A34" w:rsidRPr="00B53735">
        <w:rPr>
          <w:rFonts w:ascii="Times New Roman" w:hAnsi="Times New Roman" w:cs="Times New Roman"/>
          <w:sz w:val="24"/>
          <w:szCs w:val="24"/>
        </w:rPr>
        <w:t xml:space="preserve">. </w:t>
      </w:r>
      <w:r w:rsidR="00CD122D" w:rsidRPr="00B53735">
        <w:rPr>
          <w:rFonts w:ascii="Times New Roman" w:hAnsi="Times New Roman" w:cs="Times New Roman"/>
          <w:sz w:val="24"/>
          <w:szCs w:val="24"/>
        </w:rPr>
        <w:t>T</w:t>
      </w:r>
      <w:r w:rsidRPr="00B53735">
        <w:rPr>
          <w:rFonts w:ascii="Times New Roman" w:hAnsi="Times New Roman" w:cs="Times New Roman"/>
          <w:sz w:val="24"/>
          <w:szCs w:val="24"/>
        </w:rPr>
        <w:t>he D</w:t>
      </w:r>
      <w:r w:rsidR="00A95367" w:rsidRPr="00B53735">
        <w:rPr>
          <w:rFonts w:ascii="Times New Roman" w:hAnsi="Times New Roman" w:cs="Times New Roman"/>
          <w:sz w:val="24"/>
          <w:szCs w:val="24"/>
        </w:rPr>
        <w:t xml:space="preserve">epartment for </w:t>
      </w:r>
      <w:r w:rsidRPr="00B53735">
        <w:rPr>
          <w:rFonts w:ascii="Times New Roman" w:hAnsi="Times New Roman" w:cs="Times New Roman"/>
          <w:sz w:val="24"/>
          <w:szCs w:val="24"/>
        </w:rPr>
        <w:t>C</w:t>
      </w:r>
      <w:r w:rsidR="00A95367" w:rsidRPr="00B53735">
        <w:rPr>
          <w:rFonts w:ascii="Times New Roman" w:hAnsi="Times New Roman" w:cs="Times New Roman"/>
          <w:sz w:val="24"/>
          <w:szCs w:val="24"/>
        </w:rPr>
        <w:t xml:space="preserve">ommunity and </w:t>
      </w:r>
      <w:r w:rsidRPr="00B53735">
        <w:rPr>
          <w:rFonts w:ascii="Times New Roman" w:hAnsi="Times New Roman" w:cs="Times New Roman"/>
          <w:sz w:val="24"/>
          <w:szCs w:val="24"/>
        </w:rPr>
        <w:t>L</w:t>
      </w:r>
      <w:r w:rsidR="00A95367" w:rsidRPr="00B53735">
        <w:rPr>
          <w:rFonts w:ascii="Times New Roman" w:hAnsi="Times New Roman" w:cs="Times New Roman"/>
          <w:sz w:val="24"/>
          <w:szCs w:val="24"/>
        </w:rPr>
        <w:t xml:space="preserve">ocal </w:t>
      </w:r>
      <w:r w:rsidRPr="00B53735">
        <w:rPr>
          <w:rFonts w:ascii="Times New Roman" w:hAnsi="Times New Roman" w:cs="Times New Roman"/>
          <w:sz w:val="24"/>
          <w:szCs w:val="24"/>
        </w:rPr>
        <w:t>G</w:t>
      </w:r>
      <w:r w:rsidR="00A95367" w:rsidRPr="00B53735">
        <w:rPr>
          <w:rFonts w:ascii="Times New Roman" w:hAnsi="Times New Roman" w:cs="Times New Roman"/>
          <w:sz w:val="24"/>
          <w:szCs w:val="24"/>
        </w:rPr>
        <w:t>overnment</w:t>
      </w:r>
      <w:r w:rsidRPr="00B53735">
        <w:rPr>
          <w:rFonts w:ascii="Times New Roman" w:hAnsi="Times New Roman" w:cs="Times New Roman"/>
          <w:sz w:val="24"/>
          <w:szCs w:val="24"/>
        </w:rPr>
        <w:t xml:space="preserve">’s </w:t>
      </w:r>
      <w:r w:rsidR="00A95367" w:rsidRPr="00B53735">
        <w:rPr>
          <w:rFonts w:ascii="Times New Roman" w:hAnsi="Times New Roman" w:cs="Times New Roman"/>
          <w:sz w:val="24"/>
          <w:szCs w:val="24"/>
        </w:rPr>
        <w:lastRenderedPageBreak/>
        <w:t xml:space="preserve">(DCLG) </w:t>
      </w:r>
      <w:r w:rsidRPr="00B53735">
        <w:rPr>
          <w:rFonts w:ascii="Times New Roman" w:hAnsi="Times New Roman" w:cs="Times New Roman"/>
          <w:sz w:val="24"/>
          <w:szCs w:val="24"/>
        </w:rPr>
        <w:t>competition to find the best council to do business with (DCLG, 2013)</w:t>
      </w:r>
      <w:r w:rsidR="00CD122D" w:rsidRPr="00B53735">
        <w:rPr>
          <w:rFonts w:ascii="Times New Roman" w:hAnsi="Times New Roman" w:cs="Times New Roman"/>
          <w:sz w:val="24"/>
          <w:szCs w:val="24"/>
        </w:rPr>
        <w:t xml:space="preserve"> revealed an average spend of 44.9%, </w:t>
      </w:r>
      <w:r w:rsidRPr="00B53735">
        <w:rPr>
          <w:rFonts w:ascii="Times New Roman" w:hAnsi="Times New Roman" w:cs="Times New Roman"/>
          <w:sz w:val="24"/>
          <w:szCs w:val="24"/>
        </w:rPr>
        <w:t>varying between 86% and 14%</w:t>
      </w:r>
      <w:r w:rsidR="00CD122D" w:rsidRPr="00B53735">
        <w:rPr>
          <w:rFonts w:ascii="Times New Roman" w:hAnsi="Times New Roman" w:cs="Times New Roman"/>
          <w:sz w:val="24"/>
          <w:szCs w:val="24"/>
        </w:rPr>
        <w:t xml:space="preserve"> </w:t>
      </w:r>
      <w:r w:rsidRPr="00B53735">
        <w:rPr>
          <w:rFonts w:ascii="Times New Roman" w:hAnsi="Times New Roman" w:cs="Times New Roman"/>
          <w:sz w:val="24"/>
          <w:szCs w:val="24"/>
        </w:rPr>
        <w:t>(Loader, 2016). Although there is some progress in collecting local authority data on SME spend,</w:t>
      </w:r>
      <w:r w:rsidR="001015B1" w:rsidRPr="00B53735">
        <w:rPr>
          <w:rFonts w:ascii="Times New Roman" w:hAnsi="Times New Roman" w:cs="Times New Roman"/>
          <w:sz w:val="24"/>
          <w:szCs w:val="24"/>
        </w:rPr>
        <w:t xml:space="preserve"> it too is currently incomplete;</w:t>
      </w:r>
      <w:r w:rsidRPr="00B53735">
        <w:rPr>
          <w:rFonts w:ascii="Times New Roman" w:hAnsi="Times New Roman" w:cs="Times New Roman"/>
          <w:sz w:val="24"/>
          <w:szCs w:val="24"/>
        </w:rPr>
        <w:t xml:space="preserve"> </w:t>
      </w:r>
      <w:r w:rsidR="001015B1" w:rsidRPr="00B53735">
        <w:rPr>
          <w:rFonts w:ascii="Times New Roman" w:hAnsi="Times New Roman" w:cs="Times New Roman"/>
          <w:sz w:val="24"/>
          <w:szCs w:val="24"/>
        </w:rPr>
        <w:t>f</w:t>
      </w:r>
      <w:r w:rsidRPr="00B53735">
        <w:rPr>
          <w:rFonts w:ascii="Times New Roman" w:hAnsi="Times New Roman" w:cs="Times New Roman"/>
          <w:sz w:val="24"/>
          <w:szCs w:val="24"/>
        </w:rPr>
        <w:t xml:space="preserve">or example, only 51% </w:t>
      </w:r>
      <w:r w:rsidR="00495A34" w:rsidRPr="00B53735">
        <w:rPr>
          <w:rFonts w:ascii="Times New Roman" w:hAnsi="Times New Roman" w:cs="Times New Roman"/>
          <w:sz w:val="24"/>
          <w:szCs w:val="24"/>
        </w:rPr>
        <w:t>recorded spen</w:t>
      </w:r>
      <w:r w:rsidR="001B56A3" w:rsidRPr="00B53735">
        <w:rPr>
          <w:rFonts w:ascii="Times New Roman" w:hAnsi="Times New Roman" w:cs="Times New Roman"/>
          <w:sz w:val="24"/>
          <w:szCs w:val="24"/>
        </w:rPr>
        <w:t>d</w:t>
      </w:r>
      <w:r w:rsidR="00495A34" w:rsidRPr="00B53735">
        <w:rPr>
          <w:rFonts w:ascii="Times New Roman" w:hAnsi="Times New Roman" w:cs="Times New Roman"/>
          <w:sz w:val="24"/>
          <w:szCs w:val="24"/>
        </w:rPr>
        <w:t xml:space="preserve"> </w:t>
      </w:r>
      <w:r w:rsidRPr="00B53735">
        <w:rPr>
          <w:rFonts w:ascii="Times New Roman" w:hAnsi="Times New Roman" w:cs="Times New Roman"/>
          <w:sz w:val="24"/>
          <w:szCs w:val="24"/>
        </w:rPr>
        <w:t>in 2012, 60% in 2013</w:t>
      </w:r>
      <w:r w:rsidR="00495A34" w:rsidRPr="00B53735">
        <w:rPr>
          <w:rFonts w:ascii="Times New Roman" w:hAnsi="Times New Roman" w:cs="Times New Roman"/>
          <w:sz w:val="24"/>
          <w:szCs w:val="24"/>
        </w:rPr>
        <w:t xml:space="preserve">. </w:t>
      </w:r>
      <w:r w:rsidRPr="00B53735">
        <w:rPr>
          <w:rFonts w:ascii="Times New Roman" w:hAnsi="Times New Roman" w:cs="Times New Roman"/>
          <w:sz w:val="24"/>
          <w:szCs w:val="24"/>
        </w:rPr>
        <w:t>This contrasts with</w:t>
      </w:r>
      <w:r w:rsidR="00495A34" w:rsidRPr="00B53735">
        <w:rPr>
          <w:rFonts w:ascii="Times New Roman" w:hAnsi="Times New Roman" w:cs="Times New Roman"/>
          <w:sz w:val="24"/>
          <w:szCs w:val="24"/>
        </w:rPr>
        <w:t xml:space="preserve"> numbers recording spend with local firms</w:t>
      </w:r>
      <w:r w:rsidR="00A95367" w:rsidRPr="00B53735">
        <w:rPr>
          <w:rFonts w:ascii="Times New Roman" w:hAnsi="Times New Roman" w:cs="Times New Roman"/>
          <w:sz w:val="24"/>
          <w:szCs w:val="24"/>
        </w:rPr>
        <w:t>:</w:t>
      </w:r>
      <w:r w:rsidR="00E94324" w:rsidRPr="00B53735">
        <w:rPr>
          <w:rFonts w:ascii="Times New Roman" w:hAnsi="Times New Roman" w:cs="Times New Roman"/>
          <w:sz w:val="24"/>
          <w:szCs w:val="24"/>
        </w:rPr>
        <w:t xml:space="preserve"> </w:t>
      </w:r>
      <w:r w:rsidRPr="00B53735">
        <w:rPr>
          <w:rFonts w:ascii="Times New Roman" w:hAnsi="Times New Roman" w:cs="Times New Roman"/>
          <w:sz w:val="24"/>
          <w:szCs w:val="24"/>
        </w:rPr>
        <w:t>62% in 2012 and 70% in 2013 (FSB, 2012b; 2013b).</w:t>
      </w:r>
      <w:r w:rsidR="00CD122D" w:rsidRPr="00B53735">
        <w:rPr>
          <w:rFonts w:ascii="Times New Roman" w:hAnsi="Times New Roman" w:cs="Times New Roman"/>
          <w:sz w:val="24"/>
          <w:szCs w:val="24"/>
        </w:rPr>
        <w:t xml:space="preserve"> Spending with SMEs by Police Forces is reported to be about 40% (Public Accounts Committee, 2013)</w:t>
      </w:r>
      <w:r w:rsidR="00D86510" w:rsidRPr="00B53735">
        <w:rPr>
          <w:rFonts w:ascii="Times New Roman" w:hAnsi="Times New Roman" w:cs="Times New Roman"/>
          <w:sz w:val="24"/>
          <w:szCs w:val="24"/>
        </w:rPr>
        <w:t>.</w:t>
      </w:r>
    </w:p>
    <w:p w:rsidR="002D7670" w:rsidRPr="00B53735" w:rsidRDefault="002D7670"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No specific </w:t>
      </w:r>
      <w:r w:rsidR="00E94324" w:rsidRPr="00B53735">
        <w:rPr>
          <w:rFonts w:ascii="Times New Roman" w:hAnsi="Times New Roman" w:cs="Times New Roman"/>
          <w:sz w:val="24"/>
          <w:szCs w:val="24"/>
        </w:rPr>
        <w:t>or</w:t>
      </w:r>
      <w:r w:rsidRPr="00B53735">
        <w:rPr>
          <w:rFonts w:ascii="Times New Roman" w:hAnsi="Times New Roman" w:cs="Times New Roman"/>
          <w:sz w:val="24"/>
          <w:szCs w:val="24"/>
        </w:rPr>
        <w:t xml:space="preserve"> quantifiable targets have been identified </w:t>
      </w:r>
      <w:r w:rsidR="007A73CF" w:rsidRPr="00B53735">
        <w:rPr>
          <w:rFonts w:ascii="Times New Roman" w:hAnsi="Times New Roman" w:cs="Times New Roman"/>
          <w:sz w:val="24"/>
          <w:szCs w:val="24"/>
        </w:rPr>
        <w:t xml:space="preserve">for the second case, Contracts Finder </w:t>
      </w:r>
      <w:r w:rsidRPr="00B53735">
        <w:rPr>
          <w:rFonts w:ascii="Times New Roman" w:hAnsi="Times New Roman" w:cs="Times New Roman"/>
          <w:sz w:val="24"/>
          <w:szCs w:val="24"/>
        </w:rPr>
        <w:t xml:space="preserve">but, implicitly, its success can be judged if it is being used by </w:t>
      </w:r>
      <w:r w:rsidR="00CD122D" w:rsidRPr="00B53735">
        <w:rPr>
          <w:rFonts w:ascii="Times New Roman" w:hAnsi="Times New Roman" w:cs="Times New Roman"/>
          <w:sz w:val="24"/>
          <w:szCs w:val="24"/>
        </w:rPr>
        <w:t xml:space="preserve">both </w:t>
      </w:r>
      <w:r w:rsidRPr="00B53735">
        <w:rPr>
          <w:rFonts w:ascii="Times New Roman" w:hAnsi="Times New Roman" w:cs="Times New Roman"/>
          <w:sz w:val="24"/>
          <w:szCs w:val="24"/>
        </w:rPr>
        <w:t>public procuring organisations and suppliers</w:t>
      </w:r>
      <w:r w:rsidR="00CD122D" w:rsidRPr="00B53735">
        <w:rPr>
          <w:rFonts w:ascii="Times New Roman" w:hAnsi="Times New Roman" w:cs="Times New Roman"/>
          <w:sz w:val="24"/>
          <w:szCs w:val="24"/>
        </w:rPr>
        <w:t xml:space="preserve">, and </w:t>
      </w:r>
      <w:r w:rsidR="001015B1" w:rsidRPr="00B53735">
        <w:rPr>
          <w:rFonts w:ascii="Times New Roman" w:hAnsi="Times New Roman" w:cs="Times New Roman"/>
          <w:sz w:val="24"/>
          <w:szCs w:val="24"/>
        </w:rPr>
        <w:t>if it</w:t>
      </w:r>
      <w:r w:rsidRPr="00B53735">
        <w:rPr>
          <w:rFonts w:ascii="Times New Roman" w:hAnsi="Times New Roman" w:cs="Times New Roman"/>
          <w:sz w:val="24"/>
          <w:szCs w:val="24"/>
        </w:rPr>
        <w:t xml:space="preserve"> is supported</w:t>
      </w:r>
      <w:r w:rsidR="00E94324" w:rsidRPr="00B53735">
        <w:rPr>
          <w:rFonts w:ascii="Times New Roman" w:hAnsi="Times New Roman" w:cs="Times New Roman"/>
          <w:sz w:val="24"/>
          <w:szCs w:val="24"/>
        </w:rPr>
        <w:t xml:space="preserve"> by business</w:t>
      </w:r>
      <w:r w:rsidRPr="00B53735">
        <w:rPr>
          <w:rFonts w:ascii="Times New Roman" w:hAnsi="Times New Roman" w:cs="Times New Roman"/>
          <w:sz w:val="24"/>
          <w:szCs w:val="24"/>
        </w:rPr>
        <w:t xml:space="preserve">. The Cabinet Office has reported regularly on usage, including numbers of opportunities advertised, viewings and contracts awarded to SMEs </w:t>
      </w:r>
      <w:r w:rsidR="00D97757" w:rsidRPr="00B53735">
        <w:rPr>
          <w:rFonts w:ascii="Times New Roman" w:hAnsi="Times New Roman" w:cs="Times New Roman"/>
          <w:sz w:val="24"/>
          <w:szCs w:val="24"/>
        </w:rPr>
        <w:t xml:space="preserve">and their data suggests that usage has improved over time </w:t>
      </w:r>
      <w:r w:rsidRPr="00B53735">
        <w:rPr>
          <w:rFonts w:ascii="Times New Roman" w:hAnsi="Times New Roman" w:cs="Times New Roman"/>
          <w:sz w:val="24"/>
          <w:szCs w:val="24"/>
        </w:rPr>
        <w:t>(Cabine</w:t>
      </w:r>
      <w:r w:rsidR="001B56A3" w:rsidRPr="00B53735">
        <w:rPr>
          <w:rFonts w:ascii="Times New Roman" w:hAnsi="Times New Roman" w:cs="Times New Roman"/>
          <w:sz w:val="24"/>
          <w:szCs w:val="24"/>
        </w:rPr>
        <w:t>t Office, 2011c; 2012b; 2013). However, p</w:t>
      </w:r>
      <w:r w:rsidR="00B44A4F" w:rsidRPr="00B53735">
        <w:rPr>
          <w:rFonts w:ascii="Times New Roman" w:hAnsi="Times New Roman" w:cs="Times New Roman"/>
          <w:sz w:val="24"/>
          <w:szCs w:val="24"/>
        </w:rPr>
        <w:t xml:space="preserve">rior to </w:t>
      </w:r>
      <w:r w:rsidR="001B56A3" w:rsidRPr="00B53735">
        <w:rPr>
          <w:rFonts w:ascii="Times New Roman" w:hAnsi="Times New Roman" w:cs="Times New Roman"/>
          <w:sz w:val="24"/>
          <w:szCs w:val="24"/>
        </w:rPr>
        <w:t xml:space="preserve">being made mandatory in </w:t>
      </w:r>
      <w:r w:rsidR="00B44A4F" w:rsidRPr="00B53735">
        <w:rPr>
          <w:rFonts w:ascii="Times New Roman" w:hAnsi="Times New Roman" w:cs="Times New Roman"/>
          <w:sz w:val="24"/>
          <w:szCs w:val="24"/>
        </w:rPr>
        <w:t>February 2015</w:t>
      </w:r>
      <w:r w:rsidR="001B56A3" w:rsidRPr="00B53735">
        <w:rPr>
          <w:rFonts w:ascii="Times New Roman" w:hAnsi="Times New Roman" w:cs="Times New Roman"/>
          <w:sz w:val="24"/>
          <w:szCs w:val="24"/>
        </w:rPr>
        <w:t>,</w:t>
      </w:r>
      <w:r w:rsidR="00B44A4F" w:rsidRPr="00B53735">
        <w:rPr>
          <w:rFonts w:ascii="Times New Roman" w:hAnsi="Times New Roman" w:cs="Times New Roman"/>
          <w:sz w:val="24"/>
          <w:szCs w:val="24"/>
        </w:rPr>
        <w:t xml:space="preserve"> local </w:t>
      </w:r>
      <w:r w:rsidRPr="00B53735">
        <w:rPr>
          <w:rFonts w:ascii="Times New Roman" w:hAnsi="Times New Roman" w:cs="Times New Roman"/>
          <w:sz w:val="24"/>
          <w:szCs w:val="24"/>
        </w:rPr>
        <w:t>authorities were us</w:t>
      </w:r>
      <w:r w:rsidR="001B56A3" w:rsidRPr="00B53735">
        <w:rPr>
          <w:rFonts w:ascii="Times New Roman" w:hAnsi="Times New Roman" w:cs="Times New Roman"/>
          <w:sz w:val="24"/>
          <w:szCs w:val="24"/>
        </w:rPr>
        <w:t>ing</w:t>
      </w:r>
      <w:r w:rsidRPr="00B53735">
        <w:rPr>
          <w:rFonts w:ascii="Times New Roman" w:hAnsi="Times New Roman" w:cs="Times New Roman"/>
          <w:sz w:val="24"/>
          <w:szCs w:val="24"/>
        </w:rPr>
        <w:t xml:space="preserve"> this national portal less </w:t>
      </w:r>
      <w:r w:rsidR="00526F8F" w:rsidRPr="00B53735">
        <w:rPr>
          <w:rFonts w:ascii="Times New Roman" w:hAnsi="Times New Roman" w:cs="Times New Roman"/>
          <w:sz w:val="24"/>
          <w:szCs w:val="24"/>
        </w:rPr>
        <w:t xml:space="preserve">frequently </w:t>
      </w:r>
      <w:r w:rsidRPr="00B53735">
        <w:rPr>
          <w:rFonts w:ascii="Times New Roman" w:hAnsi="Times New Roman" w:cs="Times New Roman"/>
          <w:sz w:val="24"/>
          <w:szCs w:val="24"/>
        </w:rPr>
        <w:t>than local and regional portals</w:t>
      </w:r>
      <w:r w:rsidR="00D97757" w:rsidRPr="00B53735">
        <w:rPr>
          <w:rFonts w:ascii="Times New Roman" w:hAnsi="Times New Roman" w:cs="Times New Roman"/>
          <w:sz w:val="24"/>
          <w:szCs w:val="24"/>
        </w:rPr>
        <w:t xml:space="preserve"> (Table 4). </w:t>
      </w:r>
      <w:r w:rsidRPr="00B53735">
        <w:rPr>
          <w:rFonts w:ascii="Times New Roman" w:hAnsi="Times New Roman" w:cs="Times New Roman"/>
          <w:sz w:val="24"/>
          <w:szCs w:val="24"/>
        </w:rPr>
        <w:t xml:space="preserve">A response to the </w:t>
      </w:r>
      <w:r w:rsidR="00CD122D" w:rsidRPr="00B53735">
        <w:rPr>
          <w:rFonts w:ascii="Times New Roman" w:hAnsi="Times New Roman" w:cs="Times New Roman"/>
          <w:sz w:val="24"/>
          <w:szCs w:val="24"/>
        </w:rPr>
        <w:t xml:space="preserve">government’s 2013 consultation </w:t>
      </w:r>
      <w:r w:rsidRPr="00B53735">
        <w:rPr>
          <w:rFonts w:ascii="Times New Roman" w:hAnsi="Times New Roman" w:cs="Times New Roman"/>
          <w:sz w:val="24"/>
          <w:szCs w:val="24"/>
        </w:rPr>
        <w:t>explains:</w:t>
      </w:r>
    </w:p>
    <w:p w:rsidR="002D7670" w:rsidRPr="00B53735" w:rsidRDefault="002D7670" w:rsidP="002A7967">
      <w:pPr>
        <w:pStyle w:val="NoSpacing"/>
        <w:spacing w:line="480" w:lineRule="auto"/>
        <w:ind w:right="-1" w:firstLine="720"/>
        <w:jc w:val="both"/>
        <w:rPr>
          <w:rFonts w:ascii="Times New Roman" w:hAnsi="Times New Roman" w:cs="Times New Roman"/>
          <w:sz w:val="24"/>
          <w:szCs w:val="24"/>
        </w:rPr>
      </w:pPr>
    </w:p>
    <w:p w:rsidR="002D7670" w:rsidRPr="00B53735" w:rsidRDefault="002D7670" w:rsidP="002A7967">
      <w:pPr>
        <w:pStyle w:val="NoSpacing"/>
        <w:ind w:right="-1"/>
        <w:jc w:val="both"/>
        <w:rPr>
          <w:rFonts w:ascii="Times New Roman" w:hAnsi="Times New Roman" w:cs="Times New Roman"/>
          <w:sz w:val="24"/>
          <w:szCs w:val="24"/>
        </w:rPr>
      </w:pPr>
      <w:r w:rsidRPr="00B53735">
        <w:rPr>
          <w:rFonts w:ascii="Times New Roman" w:hAnsi="Times New Roman" w:cs="Times New Roman"/>
          <w:sz w:val="24"/>
          <w:szCs w:val="24"/>
        </w:rPr>
        <w:t xml:space="preserve">“Locating all opportunities in one central contract portal would allow larger national enterprises to sweep up and cherry pick the most lucrative ones or even to engage in predatory pricing. Local authorities prefer to use regionally based portals to promote opportunities for local businesses” (SOLACE, 2013: 4). </w:t>
      </w:r>
    </w:p>
    <w:p w:rsidR="002D7670" w:rsidRPr="00B53735" w:rsidRDefault="002D7670" w:rsidP="002A7967">
      <w:pPr>
        <w:pStyle w:val="NoSpacing"/>
        <w:spacing w:line="480" w:lineRule="auto"/>
        <w:ind w:right="-1"/>
        <w:jc w:val="both"/>
        <w:rPr>
          <w:rFonts w:ascii="Times New Roman" w:hAnsi="Times New Roman" w:cs="Times New Roman"/>
          <w:sz w:val="24"/>
          <w:szCs w:val="24"/>
        </w:rPr>
      </w:pPr>
    </w:p>
    <w:p w:rsidR="002D7670" w:rsidRPr="00B53735" w:rsidRDefault="002D7670"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lastRenderedPageBreak/>
        <w:t xml:space="preserve">However, </w:t>
      </w:r>
      <w:r w:rsidR="00292574" w:rsidRPr="00B53735">
        <w:rPr>
          <w:rFonts w:ascii="Times New Roman" w:hAnsi="Times New Roman" w:cs="Times New Roman"/>
          <w:sz w:val="24"/>
          <w:szCs w:val="24"/>
        </w:rPr>
        <w:t xml:space="preserve">the </w:t>
      </w:r>
      <w:r w:rsidRPr="00B53735">
        <w:rPr>
          <w:rFonts w:ascii="Times New Roman" w:hAnsi="Times New Roman" w:cs="Times New Roman"/>
          <w:sz w:val="24"/>
          <w:szCs w:val="24"/>
        </w:rPr>
        <w:t xml:space="preserve">second consultation </w:t>
      </w:r>
      <w:r w:rsidR="00CD122D" w:rsidRPr="00B53735">
        <w:rPr>
          <w:rFonts w:ascii="Times New Roman" w:hAnsi="Times New Roman" w:cs="Times New Roman"/>
          <w:sz w:val="24"/>
          <w:szCs w:val="24"/>
        </w:rPr>
        <w:t>demonstrat</w:t>
      </w:r>
      <w:r w:rsidR="00292574" w:rsidRPr="00B53735">
        <w:rPr>
          <w:rFonts w:ascii="Times New Roman" w:hAnsi="Times New Roman" w:cs="Times New Roman"/>
          <w:sz w:val="24"/>
          <w:szCs w:val="24"/>
        </w:rPr>
        <w:t>ed</w:t>
      </w:r>
      <w:r w:rsidRPr="00B53735">
        <w:rPr>
          <w:rFonts w:ascii="Times New Roman" w:hAnsi="Times New Roman" w:cs="Times New Roman"/>
          <w:sz w:val="24"/>
          <w:szCs w:val="24"/>
        </w:rPr>
        <w:t xml:space="preserve"> broad support for the initiative, (HM Government, 2013b)</w:t>
      </w:r>
      <w:r w:rsidR="00AE7007" w:rsidRPr="00B53735">
        <w:rPr>
          <w:rFonts w:ascii="Times New Roman" w:hAnsi="Times New Roman" w:cs="Times New Roman"/>
          <w:sz w:val="24"/>
          <w:szCs w:val="24"/>
        </w:rPr>
        <w:t xml:space="preserve"> and there is encouragement that about one third </w:t>
      </w:r>
      <w:r w:rsidR="00A95367" w:rsidRPr="00B53735">
        <w:rPr>
          <w:rFonts w:ascii="Times New Roman" w:hAnsi="Times New Roman" w:cs="Times New Roman"/>
          <w:sz w:val="24"/>
          <w:szCs w:val="24"/>
        </w:rPr>
        <w:t xml:space="preserve">of SMEs </w:t>
      </w:r>
      <w:r w:rsidR="00AE7007" w:rsidRPr="00B53735">
        <w:rPr>
          <w:rFonts w:ascii="Times New Roman" w:hAnsi="Times New Roman" w:cs="Times New Roman"/>
          <w:sz w:val="24"/>
          <w:szCs w:val="24"/>
        </w:rPr>
        <w:t>see it as the best way to find out about opportunities after the</w:t>
      </w:r>
      <w:r w:rsidR="001015B1" w:rsidRPr="00B53735">
        <w:rPr>
          <w:rFonts w:ascii="Times New Roman" w:hAnsi="Times New Roman" w:cs="Times New Roman"/>
          <w:sz w:val="24"/>
          <w:szCs w:val="24"/>
        </w:rPr>
        <w:t>ir</w:t>
      </w:r>
      <w:r w:rsidR="00AE7007" w:rsidRPr="00B53735">
        <w:rPr>
          <w:rFonts w:ascii="Times New Roman" w:hAnsi="Times New Roman" w:cs="Times New Roman"/>
          <w:sz w:val="24"/>
          <w:szCs w:val="24"/>
        </w:rPr>
        <w:t xml:space="preserve"> preferred method of personal contact (FSB, 2012a; 2013a). </w:t>
      </w:r>
      <w:r w:rsidRPr="00B53735">
        <w:rPr>
          <w:rFonts w:ascii="Times New Roman" w:hAnsi="Times New Roman" w:cs="Times New Roman"/>
          <w:sz w:val="24"/>
          <w:szCs w:val="24"/>
        </w:rPr>
        <w:t xml:space="preserve">Of </w:t>
      </w:r>
      <w:r w:rsidR="00292574" w:rsidRPr="00B53735">
        <w:rPr>
          <w:rFonts w:ascii="Times New Roman" w:hAnsi="Times New Roman" w:cs="Times New Roman"/>
          <w:sz w:val="24"/>
          <w:szCs w:val="24"/>
        </w:rPr>
        <w:t xml:space="preserve">more </w:t>
      </w:r>
      <w:r w:rsidRPr="00B53735">
        <w:rPr>
          <w:rFonts w:ascii="Times New Roman" w:hAnsi="Times New Roman" w:cs="Times New Roman"/>
          <w:sz w:val="24"/>
          <w:szCs w:val="24"/>
        </w:rPr>
        <w:t>concern throughout the parliament, has been the low level of SME awareness of the faci</w:t>
      </w:r>
      <w:r w:rsidR="00AE7007" w:rsidRPr="00B53735">
        <w:rPr>
          <w:rFonts w:ascii="Times New Roman" w:hAnsi="Times New Roman" w:cs="Times New Roman"/>
          <w:sz w:val="24"/>
          <w:szCs w:val="24"/>
        </w:rPr>
        <w:t>lity.</w:t>
      </w:r>
    </w:p>
    <w:p w:rsidR="00042B23" w:rsidRPr="00B53735" w:rsidRDefault="00042B23" w:rsidP="002A7967">
      <w:pPr>
        <w:pStyle w:val="NoSpacing"/>
        <w:spacing w:line="480" w:lineRule="auto"/>
        <w:ind w:right="-1"/>
        <w:jc w:val="both"/>
        <w:rPr>
          <w:rFonts w:ascii="Times New Roman" w:hAnsi="Times New Roman" w:cs="Times New Roman"/>
          <w:sz w:val="24"/>
          <w:szCs w:val="24"/>
        </w:rPr>
      </w:pPr>
    </w:p>
    <w:p w:rsidR="00042B23" w:rsidRPr="00B53735" w:rsidRDefault="00042B23" w:rsidP="002A7967">
      <w:pPr>
        <w:pStyle w:val="NoSpacing"/>
        <w:spacing w:line="480" w:lineRule="auto"/>
        <w:ind w:right="-1"/>
        <w:jc w:val="center"/>
        <w:rPr>
          <w:rFonts w:ascii="Times New Roman" w:hAnsi="Times New Roman" w:cs="Times New Roman"/>
          <w:sz w:val="24"/>
          <w:szCs w:val="24"/>
        </w:rPr>
      </w:pPr>
      <w:r w:rsidRPr="00B53735">
        <w:rPr>
          <w:rFonts w:ascii="Times New Roman" w:hAnsi="Times New Roman" w:cs="Times New Roman"/>
          <w:sz w:val="24"/>
          <w:szCs w:val="24"/>
        </w:rPr>
        <w:t>Insert Table 4 about here</w:t>
      </w:r>
    </w:p>
    <w:p w:rsidR="00042B23" w:rsidRPr="00B53735" w:rsidRDefault="00042B23" w:rsidP="002A7967">
      <w:pPr>
        <w:pStyle w:val="NoSpacing"/>
        <w:spacing w:line="480" w:lineRule="auto"/>
        <w:ind w:right="-1"/>
        <w:jc w:val="both"/>
        <w:rPr>
          <w:rFonts w:ascii="Times New Roman" w:hAnsi="Times New Roman" w:cs="Times New Roman"/>
          <w:sz w:val="24"/>
          <w:szCs w:val="24"/>
        </w:rPr>
      </w:pPr>
    </w:p>
    <w:p w:rsidR="002D7670" w:rsidRPr="00B53735" w:rsidRDefault="006D52CF"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t xml:space="preserve">Awareness of </w:t>
      </w:r>
      <w:r w:rsidR="00F7651B" w:rsidRPr="00B53735">
        <w:rPr>
          <w:rFonts w:ascii="Times New Roman" w:hAnsi="Times New Roman" w:cs="Times New Roman"/>
          <w:sz w:val="24"/>
          <w:szCs w:val="24"/>
        </w:rPr>
        <w:t>t</w:t>
      </w:r>
      <w:r w:rsidRPr="00B53735">
        <w:rPr>
          <w:rFonts w:ascii="Times New Roman" w:hAnsi="Times New Roman" w:cs="Times New Roman"/>
          <w:sz w:val="24"/>
          <w:szCs w:val="24"/>
        </w:rPr>
        <w:t xml:space="preserve">he Mystery Shopper scheme </w:t>
      </w:r>
      <w:r w:rsidR="002D7670" w:rsidRPr="00B53735">
        <w:rPr>
          <w:rFonts w:ascii="Times New Roman" w:hAnsi="Times New Roman" w:cs="Times New Roman"/>
          <w:sz w:val="24"/>
          <w:szCs w:val="24"/>
        </w:rPr>
        <w:t xml:space="preserve">is </w:t>
      </w:r>
      <w:r w:rsidRPr="00B53735">
        <w:rPr>
          <w:rFonts w:ascii="Times New Roman" w:hAnsi="Times New Roman" w:cs="Times New Roman"/>
          <w:sz w:val="24"/>
          <w:szCs w:val="24"/>
        </w:rPr>
        <w:t xml:space="preserve">also </w:t>
      </w:r>
      <w:r w:rsidR="002D7670" w:rsidRPr="00B53735">
        <w:rPr>
          <w:rFonts w:ascii="Times New Roman" w:hAnsi="Times New Roman" w:cs="Times New Roman"/>
          <w:sz w:val="24"/>
          <w:szCs w:val="24"/>
        </w:rPr>
        <w:t xml:space="preserve">low </w:t>
      </w:r>
      <w:r w:rsidR="00F7651B" w:rsidRPr="00B53735">
        <w:rPr>
          <w:rFonts w:ascii="Times New Roman" w:hAnsi="Times New Roman" w:cs="Times New Roman"/>
          <w:sz w:val="24"/>
          <w:szCs w:val="24"/>
        </w:rPr>
        <w:t xml:space="preserve">amongst business according to </w:t>
      </w:r>
      <w:r w:rsidR="008C77E4" w:rsidRPr="00B53735">
        <w:rPr>
          <w:rFonts w:ascii="Times New Roman" w:hAnsi="Times New Roman" w:cs="Times New Roman"/>
          <w:sz w:val="24"/>
          <w:szCs w:val="24"/>
        </w:rPr>
        <w:t>t</w:t>
      </w:r>
      <w:r w:rsidR="00AE7007" w:rsidRPr="00B53735">
        <w:rPr>
          <w:rFonts w:ascii="Times New Roman" w:hAnsi="Times New Roman" w:cs="Times New Roman"/>
          <w:sz w:val="24"/>
          <w:szCs w:val="24"/>
        </w:rPr>
        <w:t>he CBI and FSB</w:t>
      </w:r>
      <w:r w:rsidR="002D7670" w:rsidRPr="00B53735">
        <w:rPr>
          <w:rFonts w:ascii="Times New Roman" w:hAnsi="Times New Roman" w:cs="Times New Roman"/>
          <w:sz w:val="24"/>
          <w:szCs w:val="24"/>
        </w:rPr>
        <w:t xml:space="preserve">, </w:t>
      </w:r>
      <w:r w:rsidR="00EC11E8" w:rsidRPr="00B53735">
        <w:rPr>
          <w:rFonts w:ascii="Times New Roman" w:hAnsi="Times New Roman" w:cs="Times New Roman"/>
          <w:sz w:val="24"/>
          <w:szCs w:val="24"/>
        </w:rPr>
        <w:t>and the NAO (2016), highlighting low awareness amongst subcontractors</w:t>
      </w:r>
      <w:r w:rsidR="008C77E4" w:rsidRPr="00B53735">
        <w:rPr>
          <w:rFonts w:ascii="Times New Roman" w:hAnsi="Times New Roman" w:cs="Times New Roman"/>
          <w:sz w:val="24"/>
          <w:szCs w:val="24"/>
        </w:rPr>
        <w:t>, report</w:t>
      </w:r>
      <w:r w:rsidR="00AE7007" w:rsidRPr="00B53735">
        <w:rPr>
          <w:rFonts w:ascii="Times New Roman" w:hAnsi="Times New Roman" w:cs="Times New Roman"/>
          <w:sz w:val="24"/>
          <w:szCs w:val="24"/>
        </w:rPr>
        <w:t>s</w:t>
      </w:r>
      <w:r w:rsidR="008C77E4" w:rsidRPr="00B53735">
        <w:rPr>
          <w:rFonts w:ascii="Times New Roman" w:hAnsi="Times New Roman" w:cs="Times New Roman"/>
          <w:sz w:val="24"/>
          <w:szCs w:val="24"/>
        </w:rPr>
        <w:t xml:space="preserve"> their</w:t>
      </w:r>
      <w:r w:rsidR="00EC11E8" w:rsidRPr="00B53735">
        <w:rPr>
          <w:rFonts w:ascii="Times New Roman" w:hAnsi="Times New Roman" w:cs="Times New Roman"/>
          <w:sz w:val="24"/>
          <w:szCs w:val="24"/>
        </w:rPr>
        <w:t xml:space="preserve"> fear</w:t>
      </w:r>
      <w:r w:rsidR="008C77E4" w:rsidRPr="00B53735">
        <w:rPr>
          <w:rFonts w:ascii="Times New Roman" w:hAnsi="Times New Roman" w:cs="Times New Roman"/>
          <w:sz w:val="24"/>
          <w:szCs w:val="24"/>
        </w:rPr>
        <w:t>s</w:t>
      </w:r>
      <w:r w:rsidR="00EC11E8" w:rsidRPr="00B53735">
        <w:rPr>
          <w:rFonts w:ascii="Times New Roman" w:hAnsi="Times New Roman" w:cs="Times New Roman"/>
          <w:sz w:val="24"/>
          <w:szCs w:val="24"/>
        </w:rPr>
        <w:t xml:space="preserve"> that its use could lead to less work. </w:t>
      </w:r>
      <w:r w:rsidR="002D7670" w:rsidRPr="00B53735">
        <w:rPr>
          <w:rFonts w:ascii="Times New Roman" w:hAnsi="Times New Roman" w:cs="Times New Roman"/>
          <w:sz w:val="24"/>
          <w:szCs w:val="24"/>
        </w:rPr>
        <w:t xml:space="preserve">Data about cases raised has been collected </w:t>
      </w:r>
      <w:r w:rsidR="00AE7007" w:rsidRPr="00B53735">
        <w:rPr>
          <w:rFonts w:ascii="Times New Roman" w:hAnsi="Times New Roman" w:cs="Times New Roman"/>
          <w:sz w:val="24"/>
          <w:szCs w:val="24"/>
        </w:rPr>
        <w:t xml:space="preserve">and reported by government </w:t>
      </w:r>
      <w:r w:rsidR="002D7670" w:rsidRPr="00B53735">
        <w:rPr>
          <w:rFonts w:ascii="Times New Roman" w:hAnsi="Times New Roman" w:cs="Times New Roman"/>
          <w:sz w:val="24"/>
          <w:szCs w:val="24"/>
        </w:rPr>
        <w:t>since the initiative was launched and is publicly available. The scheme ha</w:t>
      </w:r>
      <w:r w:rsidR="008C77E4" w:rsidRPr="00B53735">
        <w:rPr>
          <w:rFonts w:ascii="Times New Roman" w:hAnsi="Times New Roman" w:cs="Times New Roman"/>
          <w:sz w:val="24"/>
          <w:szCs w:val="24"/>
        </w:rPr>
        <w:t>s</w:t>
      </w:r>
      <w:r w:rsidR="002D7670" w:rsidRPr="00B53735">
        <w:rPr>
          <w:rFonts w:ascii="Times New Roman" w:hAnsi="Times New Roman" w:cs="Times New Roman"/>
          <w:sz w:val="24"/>
          <w:szCs w:val="24"/>
        </w:rPr>
        <w:t xml:space="preserve"> experienced a steady use over the </w:t>
      </w:r>
      <w:r w:rsidR="00EC11E8" w:rsidRPr="00B53735">
        <w:rPr>
          <w:rFonts w:ascii="Times New Roman" w:hAnsi="Times New Roman" w:cs="Times New Roman"/>
          <w:sz w:val="24"/>
          <w:szCs w:val="24"/>
        </w:rPr>
        <w:t>5</w:t>
      </w:r>
      <w:r w:rsidR="002D7670" w:rsidRPr="00B53735">
        <w:rPr>
          <w:rFonts w:ascii="Times New Roman" w:hAnsi="Times New Roman" w:cs="Times New Roman"/>
          <w:sz w:val="24"/>
          <w:szCs w:val="24"/>
        </w:rPr>
        <w:t xml:space="preserve"> year period </w:t>
      </w:r>
      <w:r w:rsidR="00793030" w:rsidRPr="00B53735">
        <w:rPr>
          <w:rFonts w:ascii="Times New Roman" w:hAnsi="Times New Roman" w:cs="Times New Roman"/>
          <w:sz w:val="24"/>
          <w:szCs w:val="24"/>
        </w:rPr>
        <w:t>with</w:t>
      </w:r>
      <w:r w:rsidR="002D7670" w:rsidRPr="00B53735">
        <w:rPr>
          <w:rFonts w:ascii="Times New Roman" w:hAnsi="Times New Roman" w:cs="Times New Roman"/>
          <w:sz w:val="24"/>
          <w:szCs w:val="24"/>
        </w:rPr>
        <w:t xml:space="preserve"> most cases resolved satisfactorily (Cabinet Office, 201</w:t>
      </w:r>
      <w:r w:rsidR="00EC11E8" w:rsidRPr="00B53735">
        <w:rPr>
          <w:rFonts w:ascii="Times New Roman" w:hAnsi="Times New Roman" w:cs="Times New Roman"/>
          <w:sz w:val="24"/>
          <w:szCs w:val="24"/>
        </w:rPr>
        <w:t>5</w:t>
      </w:r>
      <w:r w:rsidR="003B20C1" w:rsidRPr="00B53735">
        <w:rPr>
          <w:rFonts w:ascii="Times New Roman" w:hAnsi="Times New Roman" w:cs="Times New Roman"/>
          <w:sz w:val="24"/>
          <w:szCs w:val="24"/>
        </w:rPr>
        <w:t>c</w:t>
      </w:r>
      <w:r w:rsidR="002D7670" w:rsidRPr="00B53735">
        <w:rPr>
          <w:rFonts w:ascii="Times New Roman" w:hAnsi="Times New Roman" w:cs="Times New Roman"/>
          <w:sz w:val="24"/>
          <w:szCs w:val="24"/>
        </w:rPr>
        <w:t>).</w:t>
      </w:r>
      <w:r w:rsidR="00EC11E8" w:rsidRPr="00B53735">
        <w:rPr>
          <w:rFonts w:ascii="Times New Roman" w:hAnsi="Times New Roman" w:cs="Times New Roman"/>
          <w:sz w:val="24"/>
          <w:szCs w:val="24"/>
        </w:rPr>
        <w:t xml:space="preserve"> </w:t>
      </w:r>
      <w:r w:rsidR="00793030" w:rsidRPr="00B53735">
        <w:rPr>
          <w:rFonts w:ascii="Times New Roman" w:hAnsi="Times New Roman" w:cs="Times New Roman"/>
          <w:sz w:val="24"/>
          <w:szCs w:val="24"/>
        </w:rPr>
        <w:t>However, t</w:t>
      </w:r>
      <w:r w:rsidR="00EC11E8" w:rsidRPr="00B53735">
        <w:rPr>
          <w:rFonts w:ascii="Times New Roman" w:hAnsi="Times New Roman" w:cs="Times New Roman"/>
          <w:sz w:val="24"/>
          <w:szCs w:val="24"/>
        </w:rPr>
        <w:t xml:space="preserve">he NAO (2016) </w:t>
      </w:r>
      <w:r w:rsidR="008C77E4" w:rsidRPr="00B53735">
        <w:rPr>
          <w:rFonts w:ascii="Times New Roman" w:hAnsi="Times New Roman" w:cs="Times New Roman"/>
          <w:sz w:val="24"/>
          <w:szCs w:val="24"/>
        </w:rPr>
        <w:t>reflect</w:t>
      </w:r>
      <w:r w:rsidR="00793030" w:rsidRPr="00B53735">
        <w:rPr>
          <w:rFonts w:ascii="Times New Roman" w:hAnsi="Times New Roman" w:cs="Times New Roman"/>
          <w:sz w:val="24"/>
          <w:szCs w:val="24"/>
        </w:rPr>
        <w:t>s</w:t>
      </w:r>
      <w:r w:rsidR="008C77E4" w:rsidRPr="00B53735">
        <w:rPr>
          <w:rFonts w:ascii="Times New Roman" w:hAnsi="Times New Roman" w:cs="Times New Roman"/>
          <w:sz w:val="24"/>
          <w:szCs w:val="24"/>
        </w:rPr>
        <w:t xml:space="preserve"> that </w:t>
      </w:r>
      <w:r w:rsidR="00AE7007" w:rsidRPr="00B53735">
        <w:rPr>
          <w:rFonts w:ascii="Times New Roman" w:hAnsi="Times New Roman" w:cs="Times New Roman"/>
          <w:sz w:val="24"/>
          <w:szCs w:val="24"/>
        </w:rPr>
        <w:t xml:space="preserve">supplier </w:t>
      </w:r>
      <w:r w:rsidR="008C77E4" w:rsidRPr="00B53735">
        <w:rPr>
          <w:rFonts w:ascii="Times New Roman" w:hAnsi="Times New Roman" w:cs="Times New Roman"/>
          <w:sz w:val="24"/>
          <w:szCs w:val="24"/>
        </w:rPr>
        <w:t>firm size is not routinely collected</w:t>
      </w:r>
      <w:r w:rsidR="00793030" w:rsidRPr="00B53735">
        <w:rPr>
          <w:rFonts w:ascii="Times New Roman" w:hAnsi="Times New Roman" w:cs="Times New Roman"/>
          <w:sz w:val="24"/>
          <w:szCs w:val="24"/>
        </w:rPr>
        <w:t>. Its</w:t>
      </w:r>
      <w:r w:rsidR="008C77E4" w:rsidRPr="00B53735">
        <w:rPr>
          <w:rFonts w:ascii="Times New Roman" w:hAnsi="Times New Roman" w:cs="Times New Roman"/>
          <w:sz w:val="24"/>
          <w:szCs w:val="24"/>
        </w:rPr>
        <w:t xml:space="preserve"> comparative analysis of cases</w:t>
      </w:r>
      <w:r w:rsidR="00793030" w:rsidRPr="00B53735">
        <w:rPr>
          <w:rFonts w:ascii="Times New Roman" w:hAnsi="Times New Roman" w:cs="Times New Roman"/>
          <w:sz w:val="24"/>
          <w:szCs w:val="24"/>
        </w:rPr>
        <w:t xml:space="preserve"> by type of complaint</w:t>
      </w:r>
      <w:r w:rsidR="00423EAA" w:rsidRPr="00B53735">
        <w:rPr>
          <w:rFonts w:ascii="Times New Roman" w:hAnsi="Times New Roman" w:cs="Times New Roman"/>
          <w:sz w:val="24"/>
          <w:szCs w:val="24"/>
        </w:rPr>
        <w:t>,</w:t>
      </w:r>
      <w:r w:rsidR="008C77E4" w:rsidRPr="00B53735">
        <w:rPr>
          <w:rFonts w:ascii="Times New Roman" w:hAnsi="Times New Roman" w:cs="Times New Roman"/>
          <w:sz w:val="24"/>
          <w:szCs w:val="24"/>
        </w:rPr>
        <w:t xml:space="preserve"> </w:t>
      </w:r>
      <w:r w:rsidR="00793030" w:rsidRPr="00B53735">
        <w:rPr>
          <w:rFonts w:ascii="Times New Roman" w:hAnsi="Times New Roman" w:cs="Times New Roman"/>
          <w:sz w:val="24"/>
          <w:szCs w:val="24"/>
        </w:rPr>
        <w:t>for</w:t>
      </w:r>
      <w:r w:rsidR="008C77E4" w:rsidRPr="00B53735">
        <w:rPr>
          <w:rFonts w:ascii="Times New Roman" w:hAnsi="Times New Roman" w:cs="Times New Roman"/>
          <w:sz w:val="24"/>
          <w:szCs w:val="24"/>
        </w:rPr>
        <w:t xml:space="preserve"> 2011 and 2015</w:t>
      </w:r>
      <w:r w:rsidR="00793030" w:rsidRPr="00B53735">
        <w:rPr>
          <w:rFonts w:ascii="Times New Roman" w:hAnsi="Times New Roman" w:cs="Times New Roman"/>
          <w:sz w:val="24"/>
          <w:szCs w:val="24"/>
        </w:rPr>
        <w:t>,</w:t>
      </w:r>
      <w:r w:rsidR="008C77E4" w:rsidRPr="00B53735">
        <w:rPr>
          <w:rFonts w:ascii="Times New Roman" w:hAnsi="Times New Roman" w:cs="Times New Roman"/>
          <w:sz w:val="24"/>
          <w:szCs w:val="24"/>
        </w:rPr>
        <w:t xml:space="preserve"> suggested only a small number </w:t>
      </w:r>
      <w:r w:rsidR="00793030" w:rsidRPr="00B53735">
        <w:rPr>
          <w:rFonts w:ascii="Times New Roman" w:hAnsi="Times New Roman" w:cs="Times New Roman"/>
          <w:sz w:val="24"/>
          <w:szCs w:val="24"/>
        </w:rPr>
        <w:t xml:space="preserve">were </w:t>
      </w:r>
      <w:r w:rsidR="008C77E4" w:rsidRPr="00B53735">
        <w:rPr>
          <w:rFonts w:ascii="Times New Roman" w:hAnsi="Times New Roman" w:cs="Times New Roman"/>
          <w:sz w:val="24"/>
          <w:szCs w:val="24"/>
        </w:rPr>
        <w:t>from SMEs</w:t>
      </w:r>
      <w:r w:rsidR="00793030" w:rsidRPr="00B53735">
        <w:rPr>
          <w:rFonts w:ascii="Times New Roman" w:hAnsi="Times New Roman" w:cs="Times New Roman"/>
          <w:sz w:val="24"/>
          <w:szCs w:val="24"/>
        </w:rPr>
        <w:t>, insufficient to determine progress on SME access.</w:t>
      </w:r>
      <w:r w:rsidR="007E31A8" w:rsidRPr="00B53735">
        <w:rPr>
          <w:rFonts w:ascii="Times New Roman" w:hAnsi="Times New Roman" w:cs="Times New Roman"/>
          <w:sz w:val="24"/>
          <w:szCs w:val="24"/>
        </w:rPr>
        <w:t xml:space="preserve"> Paradoxically, greater awareness of the scheme by SMEs could lead to more complaints</w:t>
      </w:r>
      <w:r w:rsidR="00DC2BE0" w:rsidRPr="00B53735">
        <w:rPr>
          <w:rFonts w:ascii="Times New Roman" w:hAnsi="Times New Roman" w:cs="Times New Roman"/>
          <w:sz w:val="24"/>
          <w:szCs w:val="24"/>
        </w:rPr>
        <w:t>,</w:t>
      </w:r>
      <w:r w:rsidR="007E31A8" w:rsidRPr="00B53735">
        <w:rPr>
          <w:rFonts w:ascii="Times New Roman" w:hAnsi="Times New Roman" w:cs="Times New Roman"/>
          <w:sz w:val="24"/>
          <w:szCs w:val="24"/>
        </w:rPr>
        <w:t xml:space="preserve"> which</w:t>
      </w:r>
      <w:r w:rsidR="00DC2BE0" w:rsidRPr="00B53735">
        <w:rPr>
          <w:rFonts w:ascii="Times New Roman" w:hAnsi="Times New Roman" w:cs="Times New Roman"/>
          <w:sz w:val="24"/>
          <w:szCs w:val="24"/>
        </w:rPr>
        <w:t xml:space="preserve"> might suggest a lack of success with SM</w:t>
      </w:r>
      <w:r w:rsidR="008426BA" w:rsidRPr="00B53735">
        <w:rPr>
          <w:rFonts w:ascii="Times New Roman" w:hAnsi="Times New Roman" w:cs="Times New Roman"/>
          <w:sz w:val="24"/>
          <w:szCs w:val="24"/>
        </w:rPr>
        <w:t>E</w:t>
      </w:r>
      <w:r w:rsidR="00DC2BE0" w:rsidRPr="00B53735">
        <w:rPr>
          <w:rFonts w:ascii="Times New Roman" w:hAnsi="Times New Roman" w:cs="Times New Roman"/>
          <w:sz w:val="24"/>
          <w:szCs w:val="24"/>
        </w:rPr>
        <w:t xml:space="preserve"> access, at least in the short term.</w:t>
      </w:r>
      <w:r w:rsidR="007E31A8" w:rsidRPr="00B53735">
        <w:rPr>
          <w:rFonts w:ascii="Times New Roman" w:hAnsi="Times New Roman" w:cs="Times New Roman"/>
          <w:sz w:val="24"/>
          <w:szCs w:val="24"/>
        </w:rPr>
        <w:t xml:space="preserve"> </w:t>
      </w:r>
    </w:p>
    <w:p w:rsidR="0065274D" w:rsidRPr="00B53735" w:rsidRDefault="00E978E3"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lastRenderedPageBreak/>
        <w:t>T</w:t>
      </w:r>
      <w:r w:rsidR="0065274D" w:rsidRPr="00B53735">
        <w:rPr>
          <w:rFonts w:ascii="Times New Roman" w:hAnsi="Times New Roman" w:cs="Times New Roman"/>
          <w:sz w:val="24"/>
          <w:szCs w:val="24"/>
        </w:rPr>
        <w:t>he</w:t>
      </w:r>
      <w:r w:rsidRPr="00B53735">
        <w:rPr>
          <w:rFonts w:ascii="Times New Roman" w:hAnsi="Times New Roman" w:cs="Times New Roman"/>
          <w:sz w:val="24"/>
          <w:szCs w:val="24"/>
        </w:rPr>
        <w:t xml:space="preserve"> </w:t>
      </w:r>
      <w:r w:rsidR="00384CF8" w:rsidRPr="00B53735">
        <w:rPr>
          <w:rFonts w:ascii="Times New Roman" w:hAnsi="Times New Roman" w:cs="Times New Roman"/>
          <w:sz w:val="24"/>
          <w:szCs w:val="24"/>
        </w:rPr>
        <w:t>final</w:t>
      </w:r>
      <w:r w:rsidR="00DD7780" w:rsidRPr="00B53735">
        <w:rPr>
          <w:rFonts w:ascii="Times New Roman" w:hAnsi="Times New Roman" w:cs="Times New Roman"/>
          <w:sz w:val="24"/>
          <w:szCs w:val="24"/>
        </w:rPr>
        <w:t xml:space="preserve"> element saw the elimination of PQQs for contracts below EU thresholds and success is achieved through compliance with the requirement. The</w:t>
      </w:r>
      <w:r w:rsidR="0065274D" w:rsidRPr="00B53735">
        <w:rPr>
          <w:rFonts w:ascii="Times New Roman" w:hAnsi="Times New Roman" w:cs="Times New Roman"/>
          <w:sz w:val="24"/>
          <w:szCs w:val="24"/>
        </w:rPr>
        <w:t xml:space="preserve">re is </w:t>
      </w:r>
      <w:r w:rsidR="00423EAA" w:rsidRPr="00B53735">
        <w:rPr>
          <w:rFonts w:ascii="Times New Roman" w:hAnsi="Times New Roman" w:cs="Times New Roman"/>
          <w:sz w:val="24"/>
          <w:szCs w:val="24"/>
        </w:rPr>
        <w:t xml:space="preserve">a lack of </w:t>
      </w:r>
      <w:r w:rsidR="00DD7780" w:rsidRPr="00B53735">
        <w:rPr>
          <w:rFonts w:ascii="Times New Roman" w:hAnsi="Times New Roman" w:cs="Times New Roman"/>
          <w:sz w:val="24"/>
          <w:szCs w:val="24"/>
        </w:rPr>
        <w:t>evidence about compliance but the C</w:t>
      </w:r>
      <w:r w:rsidR="00244DA7" w:rsidRPr="00B53735">
        <w:rPr>
          <w:rFonts w:ascii="Times New Roman" w:hAnsi="Times New Roman" w:cs="Times New Roman"/>
          <w:sz w:val="24"/>
          <w:szCs w:val="24"/>
        </w:rPr>
        <w:t>C</w:t>
      </w:r>
      <w:r w:rsidR="00DD7780" w:rsidRPr="00B53735">
        <w:rPr>
          <w:rFonts w:ascii="Times New Roman" w:hAnsi="Times New Roman" w:cs="Times New Roman"/>
          <w:sz w:val="24"/>
          <w:szCs w:val="24"/>
        </w:rPr>
        <w:t>S reported a decrease in complaints to support progress (</w:t>
      </w:r>
      <w:r w:rsidR="000355BA" w:rsidRPr="00B53735">
        <w:rPr>
          <w:rFonts w:ascii="Times New Roman" w:hAnsi="Times New Roman" w:cs="Times New Roman"/>
          <w:sz w:val="24"/>
          <w:szCs w:val="24"/>
        </w:rPr>
        <w:t>NAO</w:t>
      </w:r>
      <w:r w:rsidR="00DD7780" w:rsidRPr="00B53735">
        <w:rPr>
          <w:rFonts w:ascii="Times New Roman" w:hAnsi="Times New Roman" w:cs="Times New Roman"/>
          <w:sz w:val="24"/>
          <w:szCs w:val="24"/>
        </w:rPr>
        <w:t>, 2016).</w:t>
      </w:r>
      <w:r w:rsidR="00613355" w:rsidRPr="00B53735">
        <w:rPr>
          <w:rFonts w:ascii="Times New Roman" w:hAnsi="Times New Roman" w:cs="Times New Roman"/>
          <w:sz w:val="24"/>
          <w:szCs w:val="24"/>
        </w:rPr>
        <w:t xml:space="preserve"> </w:t>
      </w:r>
      <w:r w:rsidR="00C30121" w:rsidRPr="00B53735">
        <w:rPr>
          <w:rFonts w:ascii="Times New Roman" w:hAnsi="Times New Roman" w:cs="Times New Roman"/>
          <w:sz w:val="24"/>
          <w:szCs w:val="24"/>
        </w:rPr>
        <w:t xml:space="preserve">The CBI </w:t>
      </w:r>
      <w:r w:rsidR="00DD7780" w:rsidRPr="00B53735">
        <w:rPr>
          <w:rFonts w:ascii="Times New Roman" w:hAnsi="Times New Roman" w:cs="Times New Roman"/>
          <w:sz w:val="24"/>
          <w:szCs w:val="24"/>
        </w:rPr>
        <w:t>expressed broad</w:t>
      </w:r>
      <w:r w:rsidR="00C30121" w:rsidRPr="00B53735">
        <w:rPr>
          <w:rFonts w:ascii="Times New Roman" w:hAnsi="Times New Roman" w:cs="Times New Roman"/>
          <w:sz w:val="24"/>
          <w:szCs w:val="24"/>
        </w:rPr>
        <w:t xml:space="preserve"> support</w:t>
      </w:r>
      <w:r w:rsidR="00DD7780" w:rsidRPr="00B53735">
        <w:rPr>
          <w:rFonts w:ascii="Times New Roman" w:hAnsi="Times New Roman" w:cs="Times New Roman"/>
          <w:sz w:val="24"/>
          <w:szCs w:val="24"/>
        </w:rPr>
        <w:t xml:space="preserve"> </w:t>
      </w:r>
      <w:r w:rsidR="00C30121" w:rsidRPr="00B53735">
        <w:rPr>
          <w:rFonts w:ascii="Times New Roman" w:hAnsi="Times New Roman" w:cs="Times New Roman"/>
          <w:sz w:val="24"/>
          <w:szCs w:val="24"/>
        </w:rPr>
        <w:t>f</w:t>
      </w:r>
      <w:r w:rsidR="00DD7780" w:rsidRPr="00B53735">
        <w:rPr>
          <w:rFonts w:ascii="Times New Roman" w:hAnsi="Times New Roman" w:cs="Times New Roman"/>
          <w:sz w:val="24"/>
          <w:szCs w:val="24"/>
        </w:rPr>
        <w:t>or</w:t>
      </w:r>
      <w:r w:rsidR="00C30121" w:rsidRPr="00B53735">
        <w:rPr>
          <w:rFonts w:ascii="Times New Roman" w:hAnsi="Times New Roman" w:cs="Times New Roman"/>
          <w:sz w:val="24"/>
          <w:szCs w:val="24"/>
        </w:rPr>
        <w:t xml:space="preserve"> the initiative, but t</w:t>
      </w:r>
      <w:r w:rsidR="0065274D" w:rsidRPr="00B53735">
        <w:rPr>
          <w:rFonts w:ascii="Times New Roman" w:hAnsi="Times New Roman" w:cs="Times New Roman"/>
          <w:sz w:val="24"/>
          <w:szCs w:val="24"/>
        </w:rPr>
        <w:t>he response to the government’s 2013 consultation produced a mixed reaction</w:t>
      </w:r>
      <w:r w:rsidR="00C30121" w:rsidRPr="00B53735">
        <w:rPr>
          <w:rFonts w:ascii="Times New Roman" w:hAnsi="Times New Roman" w:cs="Times New Roman"/>
          <w:sz w:val="24"/>
          <w:szCs w:val="24"/>
        </w:rPr>
        <w:t xml:space="preserve"> to the proposal </w:t>
      </w:r>
      <w:r w:rsidR="0065274D" w:rsidRPr="00B53735">
        <w:rPr>
          <w:rFonts w:ascii="Times New Roman" w:hAnsi="Times New Roman" w:cs="Times New Roman"/>
          <w:sz w:val="24"/>
          <w:szCs w:val="24"/>
        </w:rPr>
        <w:t>(HM Government, 2013b)</w:t>
      </w:r>
      <w:r w:rsidR="00613355" w:rsidRPr="00B53735">
        <w:rPr>
          <w:rFonts w:ascii="Times New Roman" w:hAnsi="Times New Roman" w:cs="Times New Roman"/>
          <w:sz w:val="24"/>
          <w:szCs w:val="24"/>
        </w:rPr>
        <w:t xml:space="preserve"> </w:t>
      </w:r>
      <w:r w:rsidR="00423EAA" w:rsidRPr="00B53735">
        <w:rPr>
          <w:rFonts w:ascii="Times New Roman" w:hAnsi="Times New Roman" w:cs="Times New Roman"/>
          <w:sz w:val="24"/>
          <w:szCs w:val="24"/>
        </w:rPr>
        <w:t>at odds with</w:t>
      </w:r>
      <w:r w:rsidR="0065274D" w:rsidRPr="00B53735">
        <w:rPr>
          <w:rFonts w:ascii="Times New Roman" w:hAnsi="Times New Roman" w:cs="Times New Roman"/>
          <w:sz w:val="24"/>
          <w:szCs w:val="24"/>
        </w:rPr>
        <w:t xml:space="preserve"> the criticism associated with the burden of pre-qualification practices (Loader, 2005; O’Brien, 1993). However the Communities and Local Government Committee (CLGC) inquiry into local government procurement explains: </w:t>
      </w:r>
    </w:p>
    <w:p w:rsidR="0065274D" w:rsidRPr="00B53735" w:rsidRDefault="0065274D" w:rsidP="002A7967">
      <w:pPr>
        <w:pStyle w:val="NoSpacing"/>
        <w:spacing w:line="480" w:lineRule="auto"/>
        <w:ind w:right="-1" w:firstLine="720"/>
        <w:jc w:val="both"/>
        <w:rPr>
          <w:rFonts w:ascii="Times New Roman" w:hAnsi="Times New Roman" w:cs="Times New Roman"/>
          <w:sz w:val="24"/>
          <w:szCs w:val="24"/>
        </w:rPr>
      </w:pPr>
    </w:p>
    <w:p w:rsidR="0065274D" w:rsidRPr="00B53735" w:rsidRDefault="0065274D" w:rsidP="002A7967">
      <w:pPr>
        <w:pStyle w:val="NoSpacing"/>
        <w:ind w:right="-1"/>
        <w:jc w:val="both"/>
        <w:rPr>
          <w:rFonts w:ascii="Times New Roman" w:hAnsi="Times New Roman" w:cs="Times New Roman"/>
          <w:sz w:val="24"/>
          <w:szCs w:val="24"/>
        </w:rPr>
      </w:pPr>
      <w:r w:rsidRPr="00B53735">
        <w:rPr>
          <w:rFonts w:ascii="Times New Roman" w:hAnsi="Times New Roman" w:cs="Times New Roman"/>
          <w:sz w:val="24"/>
          <w:szCs w:val="24"/>
        </w:rPr>
        <w:t xml:space="preserve">“It should be noted that we received little evidence arguing for total abolition of PQQs since some form of pre-evaluation enables councils to keep costs down by screening out unviable bids at an early stage.” (CLGC, 2014: 32). </w:t>
      </w:r>
    </w:p>
    <w:p w:rsidR="0065274D" w:rsidRPr="00B53735" w:rsidRDefault="0065274D" w:rsidP="002A7967">
      <w:pPr>
        <w:pStyle w:val="NoSpacing"/>
        <w:spacing w:line="480" w:lineRule="auto"/>
        <w:ind w:right="-1"/>
        <w:jc w:val="both"/>
        <w:rPr>
          <w:rFonts w:ascii="Times New Roman" w:hAnsi="Times New Roman" w:cs="Times New Roman"/>
          <w:sz w:val="24"/>
          <w:szCs w:val="24"/>
        </w:rPr>
      </w:pPr>
    </w:p>
    <w:p w:rsidR="004C1F52" w:rsidRPr="00B53735" w:rsidRDefault="00DD7780" w:rsidP="002A7967">
      <w:pPr>
        <w:pStyle w:val="NoSpacing"/>
        <w:spacing w:line="480" w:lineRule="auto"/>
        <w:ind w:right="-1"/>
        <w:jc w:val="both"/>
        <w:rPr>
          <w:rFonts w:ascii="Times New Roman" w:hAnsi="Times New Roman" w:cs="Times New Roman"/>
          <w:sz w:val="24"/>
          <w:szCs w:val="24"/>
        </w:rPr>
      </w:pPr>
      <w:r w:rsidRPr="00B53735">
        <w:rPr>
          <w:rFonts w:ascii="Times New Roman" w:hAnsi="Times New Roman" w:cs="Times New Roman"/>
          <w:sz w:val="24"/>
          <w:szCs w:val="24"/>
        </w:rPr>
        <w:t>The NAO (2016) expressed a further concern</w:t>
      </w:r>
      <w:r w:rsidR="00D44BBB" w:rsidRPr="00B53735">
        <w:rPr>
          <w:rFonts w:ascii="Times New Roman" w:hAnsi="Times New Roman" w:cs="Times New Roman"/>
          <w:sz w:val="24"/>
          <w:szCs w:val="24"/>
        </w:rPr>
        <w:t xml:space="preserve"> that </w:t>
      </w:r>
      <w:r w:rsidR="004C1F52" w:rsidRPr="00B53735">
        <w:rPr>
          <w:rFonts w:ascii="Times New Roman" w:hAnsi="Times New Roman" w:cs="Times New Roman"/>
          <w:sz w:val="24"/>
          <w:szCs w:val="24"/>
        </w:rPr>
        <w:t>SMEs</w:t>
      </w:r>
      <w:r w:rsidR="00D44BBB" w:rsidRPr="00B53735">
        <w:rPr>
          <w:rFonts w:ascii="Times New Roman" w:hAnsi="Times New Roman" w:cs="Times New Roman"/>
          <w:sz w:val="24"/>
          <w:szCs w:val="24"/>
        </w:rPr>
        <w:t xml:space="preserve"> may devote resources to the </w:t>
      </w:r>
      <w:r w:rsidR="004C1F52" w:rsidRPr="00B53735">
        <w:rPr>
          <w:rFonts w:ascii="Times New Roman" w:hAnsi="Times New Roman" w:cs="Times New Roman"/>
          <w:sz w:val="24"/>
          <w:szCs w:val="24"/>
        </w:rPr>
        <w:t xml:space="preserve">tender </w:t>
      </w:r>
      <w:r w:rsidR="00AE7007" w:rsidRPr="00B53735">
        <w:rPr>
          <w:rFonts w:ascii="Times New Roman" w:hAnsi="Times New Roman" w:cs="Times New Roman"/>
          <w:sz w:val="24"/>
          <w:szCs w:val="24"/>
        </w:rPr>
        <w:t>process</w:t>
      </w:r>
      <w:r w:rsidR="00D44BBB" w:rsidRPr="00B53735">
        <w:rPr>
          <w:rFonts w:ascii="Times New Roman" w:hAnsi="Times New Roman" w:cs="Times New Roman"/>
          <w:sz w:val="24"/>
          <w:szCs w:val="24"/>
        </w:rPr>
        <w:t xml:space="preserve"> </w:t>
      </w:r>
      <w:r w:rsidR="004C1F52" w:rsidRPr="00B53735">
        <w:rPr>
          <w:rFonts w:ascii="Times New Roman" w:hAnsi="Times New Roman" w:cs="Times New Roman"/>
          <w:sz w:val="24"/>
          <w:szCs w:val="24"/>
        </w:rPr>
        <w:t>before finding out, at a later stage, that they do n</w:t>
      </w:r>
      <w:r w:rsidRPr="00B53735">
        <w:rPr>
          <w:rFonts w:ascii="Times New Roman" w:hAnsi="Times New Roman" w:cs="Times New Roman"/>
          <w:sz w:val="24"/>
          <w:szCs w:val="24"/>
        </w:rPr>
        <w:t>ot meet requirements</w:t>
      </w:r>
      <w:r w:rsidR="004C1F52" w:rsidRPr="00B53735">
        <w:rPr>
          <w:rFonts w:ascii="Times New Roman" w:hAnsi="Times New Roman" w:cs="Times New Roman"/>
          <w:sz w:val="24"/>
          <w:szCs w:val="24"/>
        </w:rPr>
        <w:t xml:space="preserve">. However, </w:t>
      </w:r>
      <w:r w:rsidR="00DE4A49" w:rsidRPr="00B53735">
        <w:rPr>
          <w:rFonts w:ascii="Times New Roman" w:hAnsi="Times New Roman" w:cs="Times New Roman"/>
          <w:sz w:val="24"/>
          <w:szCs w:val="24"/>
        </w:rPr>
        <w:t>an alternative view was</w:t>
      </w:r>
      <w:r w:rsidR="004C1F52" w:rsidRPr="00B53735">
        <w:rPr>
          <w:rFonts w:ascii="Times New Roman" w:hAnsi="Times New Roman" w:cs="Times New Roman"/>
          <w:sz w:val="24"/>
          <w:szCs w:val="24"/>
        </w:rPr>
        <w:t xml:space="preserve"> expressed by the</w:t>
      </w:r>
      <w:r w:rsidR="008426BA" w:rsidRPr="00B53735">
        <w:rPr>
          <w:rFonts w:ascii="Times New Roman" w:hAnsi="Times New Roman" w:cs="Times New Roman"/>
          <w:sz w:val="24"/>
          <w:szCs w:val="24"/>
        </w:rPr>
        <w:t xml:space="preserve"> CCS</w:t>
      </w:r>
      <w:r w:rsidR="004C1F52" w:rsidRPr="00B53735">
        <w:rPr>
          <w:rFonts w:ascii="Times New Roman" w:hAnsi="Times New Roman" w:cs="Times New Roman"/>
          <w:sz w:val="24"/>
          <w:szCs w:val="24"/>
        </w:rPr>
        <w:t>:</w:t>
      </w:r>
    </w:p>
    <w:p w:rsidR="004C1F52" w:rsidRPr="00B53735" w:rsidRDefault="004C1F52" w:rsidP="002A7967">
      <w:pPr>
        <w:pStyle w:val="NoSpacing"/>
        <w:spacing w:line="480" w:lineRule="auto"/>
        <w:ind w:right="-1"/>
        <w:jc w:val="both"/>
        <w:rPr>
          <w:rFonts w:ascii="Times New Roman" w:hAnsi="Times New Roman" w:cs="Times New Roman"/>
          <w:sz w:val="24"/>
          <w:szCs w:val="24"/>
        </w:rPr>
      </w:pPr>
    </w:p>
    <w:p w:rsidR="004C1F52" w:rsidRPr="00B53735" w:rsidRDefault="004C1F52" w:rsidP="002A7967">
      <w:pPr>
        <w:pStyle w:val="NormalWeb"/>
        <w:spacing w:before="0" w:beforeAutospacing="0" w:after="240" w:afterAutospacing="0"/>
        <w:ind w:right="-1"/>
        <w:jc w:val="both"/>
        <w:rPr>
          <w:szCs w:val="22"/>
        </w:rPr>
      </w:pPr>
      <w:r w:rsidRPr="00B53735">
        <w:rPr>
          <w:szCs w:val="22"/>
        </w:rPr>
        <w:t>“Yes, that is a risk. Again, it is a balance. Do you put a hurdle at the beginning and lots of people</w:t>
      </w:r>
      <w:r w:rsidRPr="00B53735">
        <w:rPr>
          <w:rStyle w:val="apple-converted-space"/>
          <w:szCs w:val="22"/>
        </w:rPr>
        <w:t> </w:t>
      </w:r>
      <w:r w:rsidRPr="00B53735">
        <w:rPr>
          <w:szCs w:val="22"/>
        </w:rPr>
        <w:t>fall</w:t>
      </w:r>
      <w:r w:rsidRPr="00B53735">
        <w:rPr>
          <w:rStyle w:val="apple-converted-space"/>
          <w:szCs w:val="22"/>
        </w:rPr>
        <w:t> </w:t>
      </w:r>
      <w:r w:rsidRPr="00B53735">
        <w:rPr>
          <w:szCs w:val="22"/>
        </w:rPr>
        <w:t xml:space="preserve">at it? Small firms said to us, “No, we don’t want that because you’ll knock us out because my insurance documents are not reaching a certain threshold”. </w:t>
      </w:r>
      <w:r w:rsidR="00DE4A49" w:rsidRPr="00B53735">
        <w:rPr>
          <w:szCs w:val="22"/>
        </w:rPr>
        <w:t xml:space="preserve"> ….. </w:t>
      </w:r>
      <w:r w:rsidRPr="00B53735">
        <w:rPr>
          <w:szCs w:val="22"/>
        </w:rPr>
        <w:t>I would say that there is more of an opportunity that you would get kept in at a later stage rather than thrown out.” (PAC, 2016</w:t>
      </w:r>
      <w:r w:rsidR="000355BA" w:rsidRPr="00B53735">
        <w:rPr>
          <w:szCs w:val="22"/>
        </w:rPr>
        <w:t>a</w:t>
      </w:r>
      <w:r w:rsidRPr="00B53735">
        <w:rPr>
          <w:szCs w:val="22"/>
        </w:rPr>
        <w:t>:</w:t>
      </w:r>
      <w:r w:rsidR="00E91F63" w:rsidRPr="00B53735">
        <w:rPr>
          <w:szCs w:val="22"/>
        </w:rPr>
        <w:t xml:space="preserve"> Q68)</w:t>
      </w:r>
    </w:p>
    <w:p w:rsidR="00BF4DBD" w:rsidRPr="00B53735" w:rsidRDefault="00C30121" w:rsidP="002A7967">
      <w:pPr>
        <w:pStyle w:val="NoSpacing"/>
        <w:spacing w:line="480" w:lineRule="auto"/>
        <w:ind w:right="-1" w:firstLine="720"/>
        <w:jc w:val="both"/>
        <w:rPr>
          <w:rFonts w:ascii="Times New Roman" w:hAnsi="Times New Roman" w:cs="Times New Roman"/>
          <w:sz w:val="24"/>
          <w:szCs w:val="24"/>
        </w:rPr>
      </w:pPr>
      <w:r w:rsidRPr="00B53735">
        <w:rPr>
          <w:rFonts w:ascii="Times New Roman" w:hAnsi="Times New Roman" w:cs="Times New Roman"/>
          <w:sz w:val="24"/>
          <w:szCs w:val="24"/>
        </w:rPr>
        <w:lastRenderedPageBreak/>
        <w:t>Reflecting upon progress m</w:t>
      </w:r>
      <w:r w:rsidR="00BF521C" w:rsidRPr="00B53735">
        <w:rPr>
          <w:rFonts w:ascii="Times New Roman" w:hAnsi="Times New Roman" w:cs="Times New Roman"/>
          <w:sz w:val="24"/>
          <w:szCs w:val="24"/>
        </w:rPr>
        <w:t>ore generally</w:t>
      </w:r>
      <w:r w:rsidRPr="00B53735">
        <w:rPr>
          <w:rFonts w:ascii="Times New Roman" w:hAnsi="Times New Roman" w:cs="Times New Roman"/>
          <w:sz w:val="24"/>
          <w:szCs w:val="24"/>
        </w:rPr>
        <w:t>,</w:t>
      </w:r>
      <w:r w:rsidR="006107BB" w:rsidRPr="00B53735">
        <w:rPr>
          <w:rFonts w:ascii="Times New Roman" w:hAnsi="Times New Roman" w:cs="Times New Roman"/>
          <w:sz w:val="24"/>
          <w:szCs w:val="24"/>
        </w:rPr>
        <w:t xml:space="preserve"> the NAO (2016) note that many of the same barriers are still being reported by SMEs, and they reflect on the challenge of competing priorities facing procurers, as reported previously (</w:t>
      </w:r>
      <w:r w:rsidRPr="00B53735">
        <w:rPr>
          <w:rFonts w:ascii="Times New Roman" w:hAnsi="Times New Roman" w:cs="Times New Roman"/>
          <w:sz w:val="24"/>
          <w:szCs w:val="24"/>
        </w:rPr>
        <w:t>Erridge and McIlroy, 2002; Loader, 2007; Preuss, 2011</w:t>
      </w:r>
      <w:r w:rsidR="006107BB" w:rsidRPr="00B53735">
        <w:rPr>
          <w:rFonts w:ascii="Times New Roman" w:hAnsi="Times New Roman" w:cs="Times New Roman"/>
          <w:sz w:val="24"/>
          <w:szCs w:val="24"/>
        </w:rPr>
        <w:t>)</w:t>
      </w:r>
      <w:r w:rsidR="00D44BBB" w:rsidRPr="00B53735">
        <w:rPr>
          <w:rFonts w:ascii="Times New Roman" w:hAnsi="Times New Roman" w:cs="Times New Roman"/>
          <w:sz w:val="24"/>
          <w:szCs w:val="24"/>
        </w:rPr>
        <w:t xml:space="preserve">. </w:t>
      </w:r>
      <w:r w:rsidR="00504355" w:rsidRPr="00B53735">
        <w:rPr>
          <w:rFonts w:ascii="Times New Roman" w:hAnsi="Times New Roman" w:cs="Times New Roman"/>
          <w:sz w:val="24"/>
          <w:szCs w:val="24"/>
        </w:rPr>
        <w:t xml:space="preserve">The UK government’s performance is poor when compared to EU counterparts. </w:t>
      </w:r>
      <w:r w:rsidR="002C6594" w:rsidRPr="00B53735">
        <w:rPr>
          <w:rFonts w:ascii="Times New Roman" w:hAnsi="Times New Roman" w:cs="Times New Roman"/>
          <w:sz w:val="24"/>
          <w:szCs w:val="24"/>
        </w:rPr>
        <w:t xml:space="preserve">The European Commission </w:t>
      </w:r>
      <w:r w:rsidRPr="00B53735">
        <w:rPr>
          <w:rFonts w:ascii="Times New Roman" w:hAnsi="Times New Roman" w:cs="Times New Roman"/>
          <w:sz w:val="24"/>
          <w:szCs w:val="24"/>
        </w:rPr>
        <w:t>(201</w:t>
      </w:r>
      <w:r w:rsidR="009D66FF" w:rsidRPr="00B53735">
        <w:rPr>
          <w:rFonts w:ascii="Times New Roman" w:hAnsi="Times New Roman" w:cs="Times New Roman"/>
          <w:sz w:val="24"/>
          <w:szCs w:val="24"/>
        </w:rPr>
        <w:t>5</w:t>
      </w:r>
      <w:r w:rsidRPr="00B53735">
        <w:rPr>
          <w:rFonts w:ascii="Times New Roman" w:hAnsi="Times New Roman" w:cs="Times New Roman"/>
          <w:sz w:val="24"/>
          <w:szCs w:val="24"/>
        </w:rPr>
        <w:t xml:space="preserve">) </w:t>
      </w:r>
      <w:r w:rsidR="002C6594" w:rsidRPr="00B53735">
        <w:rPr>
          <w:rFonts w:ascii="Times New Roman" w:hAnsi="Times New Roman" w:cs="Times New Roman"/>
          <w:sz w:val="24"/>
          <w:szCs w:val="24"/>
        </w:rPr>
        <w:t>states that public procurement is the only aspect of SME support where the UK p</w:t>
      </w:r>
      <w:r w:rsidR="00BF521C" w:rsidRPr="00B53735">
        <w:rPr>
          <w:rFonts w:ascii="Times New Roman" w:hAnsi="Times New Roman" w:cs="Times New Roman"/>
          <w:sz w:val="24"/>
          <w:szCs w:val="24"/>
        </w:rPr>
        <w:t>erforms below the EU ave</w:t>
      </w:r>
      <w:r w:rsidR="002C6594" w:rsidRPr="00B53735">
        <w:rPr>
          <w:rFonts w:ascii="Times New Roman" w:hAnsi="Times New Roman" w:cs="Times New Roman"/>
          <w:sz w:val="24"/>
          <w:szCs w:val="24"/>
        </w:rPr>
        <w:t>rage</w:t>
      </w:r>
      <w:r w:rsidR="00504355" w:rsidRPr="00B53735">
        <w:rPr>
          <w:rFonts w:ascii="Times New Roman" w:hAnsi="Times New Roman" w:cs="Times New Roman"/>
          <w:sz w:val="24"/>
          <w:szCs w:val="24"/>
        </w:rPr>
        <w:t xml:space="preserve">, in contrast to other SME policy areas such as improving administrative burdens and helping failed businesses where the UK is seen to perform relatively </w:t>
      </w:r>
      <w:r w:rsidRPr="00B53735">
        <w:rPr>
          <w:rFonts w:ascii="Times New Roman" w:hAnsi="Times New Roman" w:cs="Times New Roman"/>
          <w:sz w:val="24"/>
          <w:szCs w:val="24"/>
        </w:rPr>
        <w:t>well</w:t>
      </w:r>
      <w:r w:rsidR="00504355" w:rsidRPr="00B53735">
        <w:rPr>
          <w:rFonts w:ascii="Times New Roman" w:hAnsi="Times New Roman" w:cs="Times New Roman"/>
          <w:sz w:val="24"/>
          <w:szCs w:val="24"/>
        </w:rPr>
        <w:t>.</w:t>
      </w:r>
      <w:r w:rsidRPr="00B53735">
        <w:rPr>
          <w:rFonts w:ascii="Times New Roman" w:hAnsi="Times New Roman" w:cs="Times New Roman"/>
          <w:sz w:val="24"/>
          <w:szCs w:val="24"/>
        </w:rPr>
        <w:t xml:space="preserve"> It</w:t>
      </w:r>
      <w:r w:rsidR="00D53442" w:rsidRPr="00B53735">
        <w:rPr>
          <w:rFonts w:ascii="Times New Roman" w:hAnsi="Times New Roman" w:cs="Times New Roman"/>
          <w:sz w:val="24"/>
          <w:szCs w:val="24"/>
        </w:rPr>
        <w:t xml:space="preserve"> draws attention to what it terms ‘mediocre’ results, in contrast to the number of policies addressing this issue in recent times. It ponders whether more time might be required for policies to take effect, especially the initiatives introduced in 2013 and 2014 (European Commission, 2014).</w:t>
      </w:r>
      <w:r w:rsidR="00A95367" w:rsidRPr="00B53735">
        <w:rPr>
          <w:rFonts w:ascii="Times New Roman" w:hAnsi="Times New Roman" w:cs="Times New Roman"/>
          <w:sz w:val="24"/>
          <w:szCs w:val="24"/>
        </w:rPr>
        <w:t xml:space="preserve"> The PAC</w:t>
      </w:r>
      <w:r w:rsidR="00D86510" w:rsidRPr="00B53735">
        <w:rPr>
          <w:rFonts w:ascii="Times New Roman" w:hAnsi="Times New Roman" w:cs="Times New Roman"/>
          <w:sz w:val="24"/>
          <w:szCs w:val="24"/>
        </w:rPr>
        <w:t xml:space="preserve"> (2016b)</w:t>
      </w:r>
      <w:r w:rsidR="00A95367" w:rsidRPr="00B53735">
        <w:rPr>
          <w:rFonts w:ascii="Times New Roman" w:hAnsi="Times New Roman" w:cs="Times New Roman"/>
          <w:sz w:val="24"/>
          <w:szCs w:val="24"/>
        </w:rPr>
        <w:t>, reporting on</w:t>
      </w:r>
      <w:r w:rsidR="00D86510" w:rsidRPr="00B53735">
        <w:rPr>
          <w:rFonts w:ascii="Times New Roman" w:hAnsi="Times New Roman" w:cs="Times New Roman"/>
          <w:sz w:val="24"/>
          <w:szCs w:val="24"/>
        </w:rPr>
        <w:t>e</w:t>
      </w:r>
      <w:r w:rsidR="00A95367" w:rsidRPr="00B53735">
        <w:rPr>
          <w:rFonts w:ascii="Times New Roman" w:hAnsi="Times New Roman" w:cs="Times New Roman"/>
          <w:sz w:val="24"/>
          <w:szCs w:val="24"/>
        </w:rPr>
        <w:t xml:space="preserve"> year </w:t>
      </w:r>
      <w:r w:rsidR="00375FBA" w:rsidRPr="00B53735">
        <w:rPr>
          <w:rFonts w:ascii="Times New Roman" w:hAnsi="Times New Roman" w:cs="Times New Roman"/>
          <w:sz w:val="24"/>
          <w:szCs w:val="24"/>
        </w:rPr>
        <w:t>on, is</w:t>
      </w:r>
      <w:r w:rsidR="00A95367" w:rsidRPr="00B53735">
        <w:rPr>
          <w:rFonts w:ascii="Times New Roman" w:hAnsi="Times New Roman" w:cs="Times New Roman"/>
          <w:sz w:val="24"/>
          <w:szCs w:val="24"/>
        </w:rPr>
        <w:t xml:space="preserve"> concerned about a lack of momentum and has called for a more focused and targeted approach to the challenge</w:t>
      </w:r>
      <w:r w:rsidR="00375FBA" w:rsidRPr="00B53735">
        <w:rPr>
          <w:rFonts w:ascii="Times New Roman" w:hAnsi="Times New Roman" w:cs="Times New Roman"/>
          <w:sz w:val="24"/>
          <w:szCs w:val="24"/>
        </w:rPr>
        <w:t>, for example by identifying types of spend that can maximise SME input.</w:t>
      </w:r>
    </w:p>
    <w:p w:rsidR="00D53442" w:rsidRPr="00B53735" w:rsidRDefault="00D53442" w:rsidP="002A7967">
      <w:pPr>
        <w:pStyle w:val="NoSpacing"/>
        <w:spacing w:line="480" w:lineRule="auto"/>
        <w:ind w:right="-1"/>
        <w:jc w:val="both"/>
        <w:rPr>
          <w:rFonts w:ascii="Times New Roman" w:hAnsi="Times New Roman" w:cs="Times New Roman"/>
          <w:sz w:val="24"/>
          <w:szCs w:val="24"/>
        </w:rPr>
      </w:pPr>
    </w:p>
    <w:p w:rsidR="00052807" w:rsidRPr="00B53735" w:rsidRDefault="00052807" w:rsidP="002A7967">
      <w:pPr>
        <w:pStyle w:val="NoSpacing"/>
        <w:spacing w:line="480" w:lineRule="auto"/>
        <w:ind w:right="-1"/>
        <w:jc w:val="both"/>
        <w:rPr>
          <w:rFonts w:ascii="Times New Roman" w:hAnsi="Times New Roman"/>
          <w:b/>
          <w:sz w:val="24"/>
          <w:szCs w:val="24"/>
        </w:rPr>
      </w:pPr>
      <w:r w:rsidRPr="00B53735">
        <w:rPr>
          <w:rFonts w:ascii="Times New Roman" w:hAnsi="Times New Roman"/>
          <w:b/>
          <w:sz w:val="24"/>
          <w:szCs w:val="24"/>
        </w:rPr>
        <w:t>Discussion</w:t>
      </w:r>
    </w:p>
    <w:p w:rsidR="00052807" w:rsidRPr="00B53735" w:rsidRDefault="00052807" w:rsidP="002A7967">
      <w:pPr>
        <w:pStyle w:val="NoSpacing"/>
        <w:spacing w:line="480" w:lineRule="auto"/>
        <w:ind w:right="-1"/>
        <w:jc w:val="both"/>
        <w:rPr>
          <w:rFonts w:ascii="Times New Roman" w:hAnsi="Times New Roman"/>
          <w:sz w:val="24"/>
          <w:szCs w:val="24"/>
        </w:rPr>
      </w:pPr>
      <w:r w:rsidRPr="00B53735">
        <w:rPr>
          <w:rFonts w:ascii="Times New Roman" w:hAnsi="Times New Roman"/>
          <w:sz w:val="24"/>
          <w:szCs w:val="24"/>
        </w:rPr>
        <w:t xml:space="preserve">The UK coalition government maintained the policy of supporting SMEs by attempting to improve their access to public procurement throughout the five year parliament. The policy comprised a range of initiatives and whilst these were mainly introduced in the </w:t>
      </w:r>
      <w:r w:rsidRPr="00B53735">
        <w:rPr>
          <w:rFonts w:ascii="Times New Roman" w:hAnsi="Times New Roman"/>
          <w:sz w:val="24"/>
          <w:szCs w:val="24"/>
        </w:rPr>
        <w:lastRenderedPageBreak/>
        <w:t>early years of the period, development continued to take place throughout</w:t>
      </w:r>
      <w:r w:rsidR="00A7524D" w:rsidRPr="00B53735">
        <w:rPr>
          <w:rFonts w:ascii="Times New Roman" w:hAnsi="Times New Roman"/>
          <w:sz w:val="24"/>
          <w:szCs w:val="24"/>
        </w:rPr>
        <w:t>, informed in part by consultations with SMEs and other stakeholders</w:t>
      </w:r>
      <w:r w:rsidRPr="00B53735">
        <w:rPr>
          <w:rFonts w:ascii="Times New Roman" w:hAnsi="Times New Roman"/>
          <w:sz w:val="24"/>
          <w:szCs w:val="24"/>
        </w:rPr>
        <w:t xml:space="preserve">. The policy developed through a combination of fine-tuning the original actions, extending their scope and introducing new </w:t>
      </w:r>
      <w:r w:rsidR="00042B23" w:rsidRPr="00B53735">
        <w:rPr>
          <w:rFonts w:ascii="Times New Roman" w:hAnsi="Times New Roman"/>
          <w:sz w:val="24"/>
          <w:szCs w:val="24"/>
        </w:rPr>
        <w:t>dimension</w:t>
      </w:r>
      <w:r w:rsidRPr="00B53735">
        <w:rPr>
          <w:rFonts w:ascii="Times New Roman" w:hAnsi="Times New Roman"/>
          <w:sz w:val="24"/>
          <w:szCs w:val="24"/>
        </w:rPr>
        <w:t xml:space="preserve">s, as demonstrated by the examination of four policy initiatives.  </w:t>
      </w:r>
    </w:p>
    <w:p w:rsidR="00A7524D" w:rsidRPr="00B53735" w:rsidRDefault="00A7524D"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t xml:space="preserve">The nature of the policy development can be examined with reference to the maturity continuum developed by Harland et al (2013). What </w:t>
      </w:r>
      <w:r w:rsidR="00570734" w:rsidRPr="00B53735">
        <w:rPr>
          <w:rFonts w:ascii="Times New Roman" w:hAnsi="Times New Roman"/>
          <w:sz w:val="24"/>
          <w:szCs w:val="24"/>
        </w:rPr>
        <w:t xml:space="preserve">emerges is the increased reliance upon </w:t>
      </w:r>
      <w:r w:rsidRPr="00B53735">
        <w:rPr>
          <w:rFonts w:ascii="Times New Roman" w:hAnsi="Times New Roman"/>
          <w:sz w:val="24"/>
          <w:szCs w:val="24"/>
        </w:rPr>
        <w:t xml:space="preserve">legislation. Consequently, we can see that the coalition government has advanced the UK’s position towards greater maturity: the 25% target and associated monitoring is situated at the fifth level, with the other three initiatives reflecting regulatory intervention which is at level six of eight. </w:t>
      </w:r>
      <w:r w:rsidR="00B52957" w:rsidRPr="00B53735">
        <w:rPr>
          <w:rFonts w:ascii="Times New Roman" w:hAnsi="Times New Roman"/>
          <w:sz w:val="24"/>
          <w:szCs w:val="24"/>
        </w:rPr>
        <w:t xml:space="preserve">The newly developed regulations may contribute towards improved policy </w:t>
      </w:r>
      <w:r w:rsidR="00570734" w:rsidRPr="00B53735">
        <w:rPr>
          <w:rFonts w:ascii="Times New Roman" w:hAnsi="Times New Roman"/>
          <w:sz w:val="24"/>
          <w:szCs w:val="24"/>
        </w:rPr>
        <w:t xml:space="preserve">outcomes via compliance and </w:t>
      </w:r>
      <w:r w:rsidR="00B52957" w:rsidRPr="00B53735">
        <w:rPr>
          <w:rFonts w:ascii="Times New Roman" w:hAnsi="Times New Roman"/>
          <w:sz w:val="24"/>
          <w:szCs w:val="24"/>
        </w:rPr>
        <w:t xml:space="preserve">enforcement, </w:t>
      </w:r>
      <w:r w:rsidR="00042B23" w:rsidRPr="00B53735">
        <w:rPr>
          <w:rFonts w:ascii="Times New Roman" w:hAnsi="Times New Roman"/>
          <w:sz w:val="24"/>
          <w:szCs w:val="24"/>
        </w:rPr>
        <w:t xml:space="preserve">articulated within </w:t>
      </w:r>
      <w:r w:rsidRPr="00B53735">
        <w:rPr>
          <w:rFonts w:ascii="Times New Roman" w:hAnsi="Times New Roman"/>
          <w:sz w:val="24"/>
          <w:szCs w:val="24"/>
        </w:rPr>
        <w:t>the final two stages of maturity, namely performance measurement and enforcement related to regulation</w:t>
      </w:r>
      <w:r w:rsidR="00B52957" w:rsidRPr="00B53735">
        <w:rPr>
          <w:rFonts w:ascii="Times New Roman" w:hAnsi="Times New Roman"/>
          <w:sz w:val="24"/>
          <w:szCs w:val="24"/>
        </w:rPr>
        <w:t>. As the legislation was only introduced in 2015,</w:t>
      </w:r>
      <w:r w:rsidRPr="00B53735">
        <w:rPr>
          <w:rFonts w:ascii="Times New Roman" w:hAnsi="Times New Roman"/>
          <w:sz w:val="24"/>
          <w:szCs w:val="24"/>
        </w:rPr>
        <w:t xml:space="preserve"> more time </w:t>
      </w:r>
      <w:r w:rsidR="00054F2A" w:rsidRPr="00B53735">
        <w:rPr>
          <w:rFonts w:ascii="Times New Roman" w:hAnsi="Times New Roman"/>
          <w:sz w:val="24"/>
          <w:szCs w:val="24"/>
        </w:rPr>
        <w:t xml:space="preserve">is required </w:t>
      </w:r>
      <w:r w:rsidRPr="00B53735">
        <w:rPr>
          <w:rFonts w:ascii="Times New Roman" w:hAnsi="Times New Roman"/>
          <w:sz w:val="24"/>
          <w:szCs w:val="24"/>
        </w:rPr>
        <w:t xml:space="preserve">before a full assessment </w:t>
      </w:r>
      <w:r w:rsidR="00B52957" w:rsidRPr="00B53735">
        <w:rPr>
          <w:rFonts w:ascii="Times New Roman" w:hAnsi="Times New Roman"/>
          <w:sz w:val="24"/>
          <w:szCs w:val="24"/>
        </w:rPr>
        <w:t xml:space="preserve">of progress </w:t>
      </w:r>
      <w:r w:rsidRPr="00B53735">
        <w:rPr>
          <w:rFonts w:ascii="Times New Roman" w:hAnsi="Times New Roman"/>
          <w:sz w:val="24"/>
          <w:szCs w:val="24"/>
        </w:rPr>
        <w:t>can be conducted</w:t>
      </w:r>
      <w:r w:rsidR="00B52957" w:rsidRPr="00B53735">
        <w:rPr>
          <w:rFonts w:ascii="Times New Roman" w:hAnsi="Times New Roman"/>
          <w:sz w:val="24"/>
          <w:szCs w:val="24"/>
        </w:rPr>
        <w:t>.</w:t>
      </w:r>
    </w:p>
    <w:p w:rsidR="00B06729" w:rsidRPr="00B53735" w:rsidRDefault="00726813" w:rsidP="002A7967">
      <w:pPr>
        <w:pStyle w:val="Default"/>
        <w:spacing w:line="480" w:lineRule="auto"/>
        <w:ind w:right="-1" w:firstLine="720"/>
        <w:jc w:val="both"/>
        <w:rPr>
          <w:rFonts w:ascii="Times New Roman" w:hAnsi="Times New Roman" w:cs="Times New Roman"/>
          <w:color w:val="auto"/>
        </w:rPr>
      </w:pPr>
      <w:r w:rsidRPr="00B53735">
        <w:rPr>
          <w:rFonts w:ascii="Times New Roman" w:hAnsi="Times New Roman"/>
          <w:color w:val="auto"/>
        </w:rPr>
        <w:t xml:space="preserve">The </w:t>
      </w:r>
      <w:r w:rsidR="00052807" w:rsidRPr="00B53735">
        <w:rPr>
          <w:rFonts w:ascii="Times New Roman" w:hAnsi="Times New Roman"/>
          <w:color w:val="auto"/>
        </w:rPr>
        <w:t>statutory requirement to use Contracts Finder should improve the service offered by the national portal, by providing a complete set of opportunities, but this has not yet been achieved</w:t>
      </w:r>
      <w:r w:rsidR="00BF521C" w:rsidRPr="00B53735">
        <w:rPr>
          <w:rFonts w:ascii="Times New Roman" w:hAnsi="Times New Roman"/>
          <w:color w:val="auto"/>
        </w:rPr>
        <w:t xml:space="preserve"> according </w:t>
      </w:r>
      <w:r w:rsidRPr="00B53735">
        <w:rPr>
          <w:rFonts w:ascii="Times New Roman" w:hAnsi="Times New Roman"/>
          <w:color w:val="auto"/>
        </w:rPr>
        <w:t xml:space="preserve">to the </w:t>
      </w:r>
      <w:r w:rsidR="00BF521C" w:rsidRPr="00B53735">
        <w:rPr>
          <w:rFonts w:ascii="Times New Roman" w:hAnsi="Times New Roman"/>
          <w:color w:val="auto"/>
        </w:rPr>
        <w:t>NAO</w:t>
      </w:r>
      <w:r w:rsidRPr="00B53735">
        <w:rPr>
          <w:rFonts w:ascii="Times New Roman" w:hAnsi="Times New Roman"/>
          <w:color w:val="auto"/>
        </w:rPr>
        <w:t xml:space="preserve"> (</w:t>
      </w:r>
      <w:r w:rsidR="00BF521C" w:rsidRPr="00B53735">
        <w:rPr>
          <w:rFonts w:ascii="Times New Roman" w:hAnsi="Times New Roman"/>
          <w:color w:val="auto"/>
        </w:rPr>
        <w:t>2016)</w:t>
      </w:r>
      <w:r w:rsidR="00054F2A" w:rsidRPr="00B53735">
        <w:rPr>
          <w:rFonts w:ascii="Times New Roman" w:hAnsi="Times New Roman"/>
          <w:color w:val="auto"/>
        </w:rPr>
        <w:t xml:space="preserve">. They call for improvements including the need for enforcement. Evidence to the PAC </w:t>
      </w:r>
      <w:r w:rsidR="00B06729" w:rsidRPr="00B53735">
        <w:rPr>
          <w:rFonts w:ascii="Times New Roman" w:hAnsi="Times New Roman"/>
          <w:color w:val="auto"/>
        </w:rPr>
        <w:t xml:space="preserve">demonstrates a lack of clarity about </w:t>
      </w:r>
      <w:r w:rsidRPr="00B53735">
        <w:rPr>
          <w:rFonts w:ascii="Times New Roman" w:hAnsi="Times New Roman"/>
          <w:color w:val="auto"/>
        </w:rPr>
        <w:t>the nature of sanctions and whether they w</w:t>
      </w:r>
      <w:r w:rsidR="00B06729" w:rsidRPr="00B53735">
        <w:rPr>
          <w:rFonts w:ascii="Times New Roman" w:hAnsi="Times New Roman"/>
          <w:color w:val="auto"/>
        </w:rPr>
        <w:t xml:space="preserve">ould be enforced </w:t>
      </w:r>
      <w:r w:rsidRPr="00B53735">
        <w:rPr>
          <w:rFonts w:ascii="Times New Roman" w:hAnsi="Times New Roman"/>
          <w:color w:val="auto"/>
        </w:rPr>
        <w:t>(PAC, 2016</w:t>
      </w:r>
      <w:r w:rsidR="000355BA" w:rsidRPr="00B53735">
        <w:rPr>
          <w:rFonts w:ascii="Times New Roman" w:hAnsi="Times New Roman"/>
          <w:color w:val="auto"/>
        </w:rPr>
        <w:t>a</w:t>
      </w:r>
      <w:r w:rsidRPr="00B53735">
        <w:rPr>
          <w:rFonts w:ascii="Times New Roman" w:hAnsi="Times New Roman"/>
          <w:color w:val="auto"/>
        </w:rPr>
        <w:t xml:space="preserve">) resulting </w:t>
      </w:r>
      <w:r w:rsidR="00B06729" w:rsidRPr="00B53735">
        <w:rPr>
          <w:rFonts w:ascii="Times New Roman" w:hAnsi="Times New Roman"/>
          <w:color w:val="auto"/>
        </w:rPr>
        <w:t xml:space="preserve">in the Committee </w:t>
      </w:r>
      <w:r w:rsidR="00B06729" w:rsidRPr="00B53735">
        <w:rPr>
          <w:rFonts w:ascii="Times New Roman" w:hAnsi="Times New Roman" w:cs="Times New Roman"/>
          <w:color w:val="auto"/>
        </w:rPr>
        <w:t xml:space="preserve">expressing </w:t>
      </w:r>
      <w:r w:rsidRPr="00B53735">
        <w:rPr>
          <w:rFonts w:ascii="Times New Roman" w:hAnsi="Times New Roman" w:cs="Times New Roman"/>
          <w:color w:val="auto"/>
        </w:rPr>
        <w:t xml:space="preserve">a concern </w:t>
      </w:r>
      <w:r w:rsidR="00B06729" w:rsidRPr="00B53735">
        <w:rPr>
          <w:rFonts w:ascii="Times New Roman" w:hAnsi="Times New Roman" w:cs="Times New Roman"/>
          <w:color w:val="auto"/>
        </w:rPr>
        <w:t xml:space="preserve">“that the Government is leaving itself </w:t>
      </w:r>
      <w:r w:rsidR="00B06729" w:rsidRPr="00B53735">
        <w:rPr>
          <w:rFonts w:ascii="Times New Roman" w:hAnsi="Times New Roman" w:cs="Times New Roman"/>
          <w:color w:val="auto"/>
        </w:rPr>
        <w:lastRenderedPageBreak/>
        <w:t xml:space="preserve">open to potential legal challenge by not advertising all available contracts.” (PAC, </w:t>
      </w:r>
      <w:r w:rsidRPr="00B53735">
        <w:rPr>
          <w:rFonts w:ascii="Times New Roman" w:hAnsi="Times New Roman" w:cs="Times New Roman"/>
          <w:color w:val="auto"/>
        </w:rPr>
        <w:t>2016</w:t>
      </w:r>
      <w:r w:rsidR="000355BA" w:rsidRPr="00B53735">
        <w:rPr>
          <w:rFonts w:ascii="Times New Roman" w:hAnsi="Times New Roman" w:cs="Times New Roman"/>
          <w:color w:val="auto"/>
        </w:rPr>
        <w:t>b</w:t>
      </w:r>
      <w:r w:rsidR="00B06729" w:rsidRPr="00B53735">
        <w:rPr>
          <w:rFonts w:ascii="Times New Roman" w:hAnsi="Times New Roman" w:cs="Times New Roman"/>
          <w:color w:val="auto"/>
        </w:rPr>
        <w:t>: 6)</w:t>
      </w:r>
      <w:r w:rsidRPr="00B53735">
        <w:rPr>
          <w:rFonts w:ascii="Times New Roman" w:hAnsi="Times New Roman" w:cs="Times New Roman"/>
          <w:color w:val="auto"/>
        </w:rPr>
        <w:t>.</w:t>
      </w:r>
    </w:p>
    <w:p w:rsidR="00AA78C9" w:rsidRPr="00B53735" w:rsidRDefault="00AA78C9"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t>The presence of rules, including regulation, can affect the level of discretion available to those implementing policy, which can be seen to have advantages and disadvantages. Whilst discretion can enable individual or special circumstances to be taken into account, a lack of clarity and certainty can lead to inconsistent application of policy, producing confusion amongst the business community (Schapper et al, 2006; Ulbrich, 2011). The introduction of legislation in the three cases differs in its impact upon discretion. The removal of the pre-qualification stage is unambiguous and should provide a consistent experience for SMEs, subject to procurement officers</w:t>
      </w:r>
      <w:r w:rsidR="008426BA" w:rsidRPr="00B53735">
        <w:rPr>
          <w:rFonts w:ascii="Times New Roman" w:hAnsi="Times New Roman"/>
          <w:sz w:val="24"/>
          <w:szCs w:val="24"/>
        </w:rPr>
        <w:t>’ awareness and compliance.</w:t>
      </w:r>
      <w:r w:rsidRPr="00B53735">
        <w:rPr>
          <w:rFonts w:ascii="Times New Roman" w:hAnsi="Times New Roman"/>
          <w:sz w:val="24"/>
          <w:szCs w:val="24"/>
        </w:rPr>
        <w:t xml:space="preserve"> However, the requirement does not reflect the diversity in views about PQQs, and the positive role some see for them, in particular relating to greater resource efficiency. The requirement to use the national Contracts Finder preserves an element of discretion as it does not preclude use of local and regional portals alon</w:t>
      </w:r>
      <w:r w:rsidR="003D1B84" w:rsidRPr="00B53735">
        <w:rPr>
          <w:rFonts w:ascii="Times New Roman" w:hAnsi="Times New Roman"/>
          <w:sz w:val="24"/>
          <w:szCs w:val="24"/>
        </w:rPr>
        <w:t>g</w:t>
      </w:r>
      <w:r w:rsidRPr="00B53735">
        <w:rPr>
          <w:rFonts w:ascii="Times New Roman" w:hAnsi="Times New Roman"/>
          <w:sz w:val="24"/>
          <w:szCs w:val="24"/>
        </w:rPr>
        <w:t xml:space="preserve">side, </w:t>
      </w:r>
      <w:r w:rsidR="00042B23" w:rsidRPr="00B53735">
        <w:rPr>
          <w:rFonts w:ascii="Times New Roman" w:hAnsi="Times New Roman"/>
          <w:sz w:val="24"/>
          <w:szCs w:val="24"/>
        </w:rPr>
        <w:t>but it</w:t>
      </w:r>
      <w:r w:rsidRPr="00B53735">
        <w:rPr>
          <w:rFonts w:ascii="Times New Roman" w:hAnsi="Times New Roman"/>
          <w:sz w:val="24"/>
          <w:szCs w:val="24"/>
        </w:rPr>
        <w:t xml:space="preserve"> does not address concerns raised about local SMEs losing contracts </w:t>
      </w:r>
      <w:r w:rsidR="003D1B84" w:rsidRPr="00B53735">
        <w:rPr>
          <w:rFonts w:ascii="Times New Roman" w:hAnsi="Times New Roman"/>
          <w:sz w:val="24"/>
          <w:szCs w:val="24"/>
        </w:rPr>
        <w:t xml:space="preserve">(SOLACE, 2013) </w:t>
      </w:r>
      <w:r w:rsidRPr="00B53735">
        <w:rPr>
          <w:rFonts w:ascii="Times New Roman" w:hAnsi="Times New Roman"/>
          <w:sz w:val="24"/>
          <w:szCs w:val="24"/>
        </w:rPr>
        <w:t xml:space="preserve">and the complexity and subsequent confusion associated with multiple sites in action </w:t>
      </w:r>
      <w:r w:rsidR="003D1B84" w:rsidRPr="00B53735">
        <w:rPr>
          <w:rFonts w:ascii="Times New Roman" w:hAnsi="Times New Roman"/>
          <w:sz w:val="24"/>
          <w:szCs w:val="24"/>
        </w:rPr>
        <w:t>as public procurers adopt inconsistent approaches</w:t>
      </w:r>
      <w:r w:rsidR="008426BA" w:rsidRPr="00B53735">
        <w:rPr>
          <w:rFonts w:ascii="Times New Roman" w:hAnsi="Times New Roman"/>
          <w:sz w:val="24"/>
          <w:szCs w:val="24"/>
        </w:rPr>
        <w:t xml:space="preserve"> (Loader, 2016)</w:t>
      </w:r>
      <w:r w:rsidR="003D1B84" w:rsidRPr="00B53735">
        <w:rPr>
          <w:rFonts w:ascii="Times New Roman" w:hAnsi="Times New Roman"/>
          <w:sz w:val="24"/>
          <w:szCs w:val="24"/>
        </w:rPr>
        <w:t xml:space="preserve">. </w:t>
      </w:r>
      <w:r w:rsidRPr="00B53735">
        <w:rPr>
          <w:rFonts w:ascii="Times New Roman" w:hAnsi="Times New Roman"/>
          <w:sz w:val="24"/>
          <w:szCs w:val="24"/>
        </w:rPr>
        <w:t>Mystery Shopper places the public procurer in a more passive role, requiring compliance with investigations, and as such this should not impact directly upon the experiences of SME suppliers.</w:t>
      </w:r>
    </w:p>
    <w:p w:rsidR="00052807" w:rsidRPr="00B53735" w:rsidRDefault="00052807"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lastRenderedPageBreak/>
        <w:t>As identified, we can expect legislation to affect the actions of public sector organisations, assuming that procurement officers comply with the new rules. In light of Gelderman et al’s (2006) findings, this will require ensuring that procurers are familiar with the rules and a consideration of organisational incentives to comply. However, the legislation does not, and cannot, address the behaviours and actions of the SME sector</w:t>
      </w:r>
      <w:r w:rsidR="000F1E06" w:rsidRPr="00B53735">
        <w:rPr>
          <w:rFonts w:ascii="Times New Roman" w:hAnsi="Times New Roman"/>
          <w:sz w:val="24"/>
          <w:szCs w:val="24"/>
        </w:rPr>
        <w:t xml:space="preserve">. </w:t>
      </w:r>
      <w:r w:rsidRPr="00B53735">
        <w:rPr>
          <w:rFonts w:ascii="Times New Roman" w:hAnsi="Times New Roman"/>
          <w:sz w:val="24"/>
          <w:szCs w:val="24"/>
        </w:rPr>
        <w:t xml:space="preserve">Therefore success will not be enhanced whilst SMEs remain unaware of policies, as </w:t>
      </w:r>
      <w:r w:rsidR="00EE74F2" w:rsidRPr="00B53735">
        <w:rPr>
          <w:rFonts w:ascii="Times New Roman" w:hAnsi="Times New Roman"/>
          <w:sz w:val="24"/>
          <w:szCs w:val="24"/>
        </w:rPr>
        <w:t>seen</w:t>
      </w:r>
      <w:r w:rsidRPr="00B53735">
        <w:rPr>
          <w:rFonts w:ascii="Times New Roman" w:hAnsi="Times New Roman"/>
          <w:sz w:val="24"/>
          <w:szCs w:val="24"/>
        </w:rPr>
        <w:t xml:space="preserve"> with the case initiatives examined here. As identified by Flynn and Davis (2015a), government</w:t>
      </w:r>
      <w:r w:rsidR="000F1E06" w:rsidRPr="00B53735">
        <w:rPr>
          <w:rFonts w:ascii="Times New Roman" w:hAnsi="Times New Roman"/>
          <w:sz w:val="24"/>
          <w:szCs w:val="24"/>
        </w:rPr>
        <w:t>s</w:t>
      </w:r>
      <w:r w:rsidRPr="00B53735">
        <w:rPr>
          <w:rFonts w:ascii="Times New Roman" w:hAnsi="Times New Roman"/>
          <w:sz w:val="24"/>
          <w:szCs w:val="24"/>
        </w:rPr>
        <w:t xml:space="preserve"> therefore must ensure that SME-related procurement initiatives are effectively communicated to SMEs and their representatives as well as to their own procurement officers. </w:t>
      </w:r>
    </w:p>
    <w:p w:rsidR="00052807" w:rsidRPr="00B53735" w:rsidRDefault="002216C1" w:rsidP="002A7967">
      <w:pPr>
        <w:pStyle w:val="NoSpacing"/>
        <w:spacing w:line="480" w:lineRule="auto"/>
        <w:ind w:right="-1" w:firstLine="720"/>
        <w:jc w:val="both"/>
        <w:rPr>
          <w:rFonts w:ascii="Times New Roman" w:hAnsi="Times New Roman"/>
          <w:sz w:val="24"/>
          <w:szCs w:val="24"/>
        </w:rPr>
      </w:pPr>
      <w:r w:rsidRPr="00B53735">
        <w:rPr>
          <w:rFonts w:ascii="Times New Roman" w:hAnsi="Times New Roman"/>
          <w:sz w:val="24"/>
          <w:szCs w:val="24"/>
        </w:rPr>
        <w:t>A</w:t>
      </w:r>
      <w:r w:rsidR="00052807" w:rsidRPr="00B53735">
        <w:rPr>
          <w:rFonts w:ascii="Times New Roman" w:hAnsi="Times New Roman"/>
          <w:sz w:val="24"/>
          <w:szCs w:val="24"/>
        </w:rPr>
        <w:t xml:space="preserve"> further issue to emerge relates to the measureme</w:t>
      </w:r>
      <w:r w:rsidR="00656390" w:rsidRPr="00B53735">
        <w:rPr>
          <w:rFonts w:ascii="Times New Roman" w:hAnsi="Times New Roman"/>
          <w:sz w:val="24"/>
          <w:szCs w:val="24"/>
        </w:rPr>
        <w:t>nt of spend</w:t>
      </w:r>
      <w:r w:rsidR="00052807" w:rsidRPr="00B53735">
        <w:rPr>
          <w:rFonts w:ascii="Times New Roman" w:hAnsi="Times New Roman"/>
          <w:sz w:val="24"/>
          <w:szCs w:val="24"/>
        </w:rPr>
        <w:t xml:space="preserve">. There needs to </w:t>
      </w:r>
      <w:r w:rsidR="008426BA" w:rsidRPr="00B53735">
        <w:rPr>
          <w:rFonts w:ascii="Times New Roman" w:hAnsi="Times New Roman"/>
          <w:sz w:val="24"/>
          <w:szCs w:val="24"/>
        </w:rPr>
        <w:t xml:space="preserve">be </w:t>
      </w:r>
      <w:r w:rsidR="00052807" w:rsidRPr="00B53735">
        <w:rPr>
          <w:rFonts w:ascii="Times New Roman" w:hAnsi="Times New Roman"/>
          <w:sz w:val="24"/>
          <w:szCs w:val="24"/>
        </w:rPr>
        <w:t xml:space="preserve">more comprehensive </w:t>
      </w:r>
      <w:r w:rsidR="008426BA" w:rsidRPr="00B53735">
        <w:rPr>
          <w:rFonts w:ascii="Times New Roman" w:hAnsi="Times New Roman"/>
          <w:sz w:val="24"/>
          <w:szCs w:val="24"/>
        </w:rPr>
        <w:t xml:space="preserve">and consistent </w:t>
      </w:r>
      <w:r w:rsidR="00052807" w:rsidRPr="00B53735">
        <w:rPr>
          <w:rFonts w:ascii="Times New Roman" w:hAnsi="Times New Roman"/>
          <w:sz w:val="24"/>
          <w:szCs w:val="24"/>
        </w:rPr>
        <w:t>recording across the public sector and its supply cha</w:t>
      </w:r>
      <w:r w:rsidR="008426BA" w:rsidRPr="00B53735">
        <w:rPr>
          <w:rFonts w:ascii="Times New Roman" w:hAnsi="Times New Roman"/>
          <w:sz w:val="24"/>
          <w:szCs w:val="24"/>
        </w:rPr>
        <w:t>in</w:t>
      </w:r>
      <w:r w:rsidR="00052807" w:rsidRPr="00B53735">
        <w:rPr>
          <w:rFonts w:ascii="Times New Roman" w:hAnsi="Times New Roman"/>
          <w:sz w:val="24"/>
          <w:szCs w:val="24"/>
        </w:rPr>
        <w:t>. Until this is improved and made more reliable, then it is difficult to have full confidence, for example, in the claims that the 25% target has been met by central government departments</w:t>
      </w:r>
      <w:r w:rsidR="007E31A8" w:rsidRPr="00B53735">
        <w:rPr>
          <w:rFonts w:ascii="Times New Roman" w:hAnsi="Times New Roman"/>
          <w:sz w:val="24"/>
          <w:szCs w:val="24"/>
        </w:rPr>
        <w:t>,</w:t>
      </w:r>
      <w:r w:rsidR="000F1E06" w:rsidRPr="00B53735">
        <w:rPr>
          <w:rFonts w:ascii="Times New Roman" w:hAnsi="Times New Roman"/>
          <w:sz w:val="24"/>
          <w:szCs w:val="24"/>
        </w:rPr>
        <w:t xml:space="preserve"> as articulated by the NAO (2016)</w:t>
      </w:r>
      <w:r w:rsidR="00052807" w:rsidRPr="00B53735">
        <w:rPr>
          <w:rFonts w:ascii="Times New Roman" w:hAnsi="Times New Roman"/>
          <w:sz w:val="24"/>
          <w:szCs w:val="24"/>
        </w:rPr>
        <w:t>. This remains urgent in light of the policy announce</w:t>
      </w:r>
      <w:r w:rsidR="00656390" w:rsidRPr="00B53735">
        <w:rPr>
          <w:rFonts w:ascii="Times New Roman" w:hAnsi="Times New Roman"/>
          <w:sz w:val="24"/>
          <w:szCs w:val="24"/>
        </w:rPr>
        <w:t>ment</w:t>
      </w:r>
      <w:r w:rsidR="00052807" w:rsidRPr="00B53735">
        <w:rPr>
          <w:rFonts w:ascii="Times New Roman" w:hAnsi="Times New Roman"/>
          <w:sz w:val="24"/>
          <w:szCs w:val="24"/>
        </w:rPr>
        <w:t xml:space="preserve"> </w:t>
      </w:r>
      <w:r w:rsidR="000F1E06" w:rsidRPr="00B53735">
        <w:rPr>
          <w:rFonts w:ascii="Times New Roman" w:hAnsi="Times New Roman"/>
          <w:sz w:val="24"/>
          <w:szCs w:val="24"/>
        </w:rPr>
        <w:t xml:space="preserve">in August 2015 </w:t>
      </w:r>
      <w:r w:rsidR="00052807" w:rsidRPr="00B53735">
        <w:rPr>
          <w:rFonts w:ascii="Times New Roman" w:hAnsi="Times New Roman"/>
          <w:sz w:val="24"/>
          <w:szCs w:val="24"/>
        </w:rPr>
        <w:t>by the newly elected Conservative government to increase the target to 33%, to be achieved by the end of its period of office in 2020 (Cabinet Office, 2015</w:t>
      </w:r>
      <w:r w:rsidR="00D86510" w:rsidRPr="00B53735">
        <w:rPr>
          <w:rFonts w:ascii="Times New Roman" w:hAnsi="Times New Roman"/>
          <w:sz w:val="24"/>
          <w:szCs w:val="24"/>
        </w:rPr>
        <w:t>d</w:t>
      </w:r>
      <w:r w:rsidR="00146874" w:rsidRPr="00B53735">
        <w:rPr>
          <w:rFonts w:ascii="Times New Roman" w:hAnsi="Times New Roman"/>
          <w:sz w:val="24"/>
          <w:szCs w:val="24"/>
        </w:rPr>
        <w:t>);</w:t>
      </w:r>
      <w:r w:rsidR="00052807" w:rsidRPr="00B53735">
        <w:rPr>
          <w:rFonts w:ascii="Times New Roman" w:hAnsi="Times New Roman"/>
          <w:sz w:val="24"/>
          <w:szCs w:val="24"/>
        </w:rPr>
        <w:t xml:space="preserve"> </w:t>
      </w:r>
      <w:r w:rsidR="00146874" w:rsidRPr="00B53735">
        <w:rPr>
          <w:rFonts w:ascii="Times New Roman" w:hAnsi="Times New Roman"/>
          <w:sz w:val="24"/>
          <w:szCs w:val="24"/>
        </w:rPr>
        <w:t>t</w:t>
      </w:r>
      <w:r w:rsidR="000F1E06" w:rsidRPr="00B53735">
        <w:rPr>
          <w:rFonts w:ascii="Times New Roman" w:hAnsi="Times New Roman"/>
          <w:sz w:val="24"/>
          <w:szCs w:val="24"/>
        </w:rPr>
        <w:t xml:space="preserve">he rationale and feasibility </w:t>
      </w:r>
      <w:r w:rsidR="00146874" w:rsidRPr="00B53735">
        <w:rPr>
          <w:rFonts w:ascii="Times New Roman" w:hAnsi="Times New Roman"/>
          <w:sz w:val="24"/>
          <w:szCs w:val="24"/>
        </w:rPr>
        <w:t xml:space="preserve">of which </w:t>
      </w:r>
      <w:r w:rsidR="000F1E06" w:rsidRPr="00B53735">
        <w:rPr>
          <w:rFonts w:ascii="Times New Roman" w:hAnsi="Times New Roman"/>
          <w:sz w:val="24"/>
          <w:szCs w:val="24"/>
        </w:rPr>
        <w:t>have been questioned by the PAC</w:t>
      </w:r>
      <w:r w:rsidRPr="00B53735">
        <w:rPr>
          <w:rFonts w:ascii="Times New Roman" w:hAnsi="Times New Roman"/>
          <w:sz w:val="24"/>
          <w:szCs w:val="24"/>
        </w:rPr>
        <w:t xml:space="preserve"> (2016</w:t>
      </w:r>
      <w:r w:rsidR="000355BA" w:rsidRPr="00B53735">
        <w:rPr>
          <w:rFonts w:ascii="Times New Roman" w:hAnsi="Times New Roman"/>
          <w:sz w:val="24"/>
          <w:szCs w:val="24"/>
        </w:rPr>
        <w:t>b</w:t>
      </w:r>
      <w:r w:rsidRPr="00B53735">
        <w:rPr>
          <w:rFonts w:ascii="Times New Roman" w:hAnsi="Times New Roman"/>
          <w:sz w:val="24"/>
          <w:szCs w:val="24"/>
        </w:rPr>
        <w:t xml:space="preserve">). </w:t>
      </w:r>
      <w:r w:rsidR="000F1E06" w:rsidRPr="00B53735">
        <w:rPr>
          <w:rFonts w:ascii="Times New Roman" w:hAnsi="Times New Roman"/>
          <w:sz w:val="24"/>
          <w:szCs w:val="24"/>
        </w:rPr>
        <w:t xml:space="preserve"> </w:t>
      </w:r>
      <w:r w:rsidRPr="00B53735">
        <w:rPr>
          <w:rFonts w:ascii="Times New Roman" w:hAnsi="Times New Roman"/>
          <w:sz w:val="24"/>
          <w:szCs w:val="24"/>
        </w:rPr>
        <w:t xml:space="preserve">This concern </w:t>
      </w:r>
      <w:r w:rsidR="0004307C" w:rsidRPr="00B53735">
        <w:rPr>
          <w:rFonts w:ascii="Times New Roman" w:hAnsi="Times New Roman"/>
          <w:sz w:val="24"/>
          <w:szCs w:val="24"/>
        </w:rPr>
        <w:t xml:space="preserve">over measuring spend </w:t>
      </w:r>
      <w:r w:rsidRPr="00B53735">
        <w:rPr>
          <w:rFonts w:ascii="Times New Roman" w:hAnsi="Times New Roman"/>
          <w:sz w:val="24"/>
          <w:szCs w:val="24"/>
        </w:rPr>
        <w:t xml:space="preserve">can be extended to a broader need to identify targets and measures for all the policy initiatives such that </w:t>
      </w:r>
      <w:r w:rsidRPr="00B53735">
        <w:rPr>
          <w:rFonts w:ascii="Times New Roman" w:hAnsi="Times New Roman"/>
          <w:sz w:val="24"/>
          <w:szCs w:val="24"/>
        </w:rPr>
        <w:lastRenderedPageBreak/>
        <w:t xml:space="preserve">outcomes can be determined and assessed. </w:t>
      </w:r>
      <w:r w:rsidR="003204BB" w:rsidRPr="00B53735">
        <w:rPr>
          <w:rFonts w:ascii="Times New Roman" w:hAnsi="Times New Roman"/>
          <w:sz w:val="24"/>
          <w:szCs w:val="24"/>
        </w:rPr>
        <w:t xml:space="preserve">The nature of </w:t>
      </w:r>
      <w:r w:rsidR="007E31A8" w:rsidRPr="00B53735">
        <w:rPr>
          <w:rFonts w:ascii="Times New Roman" w:hAnsi="Times New Roman"/>
          <w:sz w:val="24"/>
          <w:szCs w:val="24"/>
        </w:rPr>
        <w:t>some</w:t>
      </w:r>
      <w:r w:rsidR="003204BB" w:rsidRPr="00B53735">
        <w:rPr>
          <w:rFonts w:ascii="Times New Roman" w:hAnsi="Times New Roman"/>
          <w:sz w:val="24"/>
          <w:szCs w:val="24"/>
        </w:rPr>
        <w:t xml:space="preserve"> initiatives may preclude the simple use of a quantifiable measure and so more thought </w:t>
      </w:r>
      <w:r w:rsidR="00A855E3" w:rsidRPr="00B53735">
        <w:rPr>
          <w:rFonts w:ascii="Times New Roman" w:hAnsi="Times New Roman"/>
          <w:sz w:val="24"/>
          <w:szCs w:val="24"/>
        </w:rPr>
        <w:t>is</w:t>
      </w:r>
      <w:r w:rsidR="003204BB" w:rsidRPr="00B53735">
        <w:rPr>
          <w:rFonts w:ascii="Times New Roman" w:hAnsi="Times New Roman"/>
          <w:sz w:val="24"/>
          <w:szCs w:val="24"/>
        </w:rPr>
        <w:t xml:space="preserve"> required to articulate a clear </w:t>
      </w:r>
      <w:r w:rsidR="007E31A8" w:rsidRPr="00B53735">
        <w:rPr>
          <w:rFonts w:ascii="Times New Roman" w:hAnsi="Times New Roman"/>
          <w:sz w:val="24"/>
          <w:szCs w:val="24"/>
        </w:rPr>
        <w:t>aim</w:t>
      </w:r>
      <w:r w:rsidR="003204BB" w:rsidRPr="00B53735">
        <w:rPr>
          <w:rFonts w:ascii="Times New Roman" w:hAnsi="Times New Roman"/>
          <w:sz w:val="24"/>
          <w:szCs w:val="24"/>
        </w:rPr>
        <w:t xml:space="preserve"> and a means for evaluating effectiveness, perhaps combining both quantitative and qualitative approaches (Curran and Storey, 2002). For example, use of Contracts Finder by public organisations</w:t>
      </w:r>
      <w:r w:rsidR="00656390" w:rsidRPr="00B53735">
        <w:rPr>
          <w:rFonts w:ascii="Times New Roman" w:hAnsi="Times New Roman"/>
          <w:sz w:val="24"/>
          <w:szCs w:val="24"/>
        </w:rPr>
        <w:t xml:space="preserve"> can be quantified but </w:t>
      </w:r>
      <w:r w:rsidR="008A32BD" w:rsidRPr="00B53735">
        <w:rPr>
          <w:rFonts w:ascii="Times New Roman" w:hAnsi="Times New Roman"/>
          <w:sz w:val="24"/>
          <w:szCs w:val="24"/>
        </w:rPr>
        <w:t xml:space="preserve">it is its </w:t>
      </w:r>
      <w:r w:rsidR="00C530D5" w:rsidRPr="00B53735">
        <w:rPr>
          <w:rFonts w:ascii="Times New Roman" w:hAnsi="Times New Roman"/>
          <w:sz w:val="24"/>
          <w:szCs w:val="24"/>
        </w:rPr>
        <w:t xml:space="preserve">accessibility to </w:t>
      </w:r>
      <w:r w:rsidR="00236300" w:rsidRPr="00B53735">
        <w:rPr>
          <w:rFonts w:ascii="Times New Roman" w:hAnsi="Times New Roman"/>
          <w:sz w:val="24"/>
          <w:szCs w:val="24"/>
        </w:rPr>
        <w:t xml:space="preserve">suppliers </w:t>
      </w:r>
      <w:r w:rsidR="008A32BD" w:rsidRPr="00B53735">
        <w:rPr>
          <w:rFonts w:ascii="Times New Roman" w:hAnsi="Times New Roman"/>
          <w:sz w:val="24"/>
          <w:szCs w:val="24"/>
        </w:rPr>
        <w:t>to find out about opportunities</w:t>
      </w:r>
      <w:r w:rsidR="00236300" w:rsidRPr="00B53735">
        <w:rPr>
          <w:rFonts w:ascii="Times New Roman" w:hAnsi="Times New Roman"/>
          <w:sz w:val="24"/>
          <w:szCs w:val="24"/>
        </w:rPr>
        <w:t>, SMEs especially,</w:t>
      </w:r>
      <w:r w:rsidR="00773C11" w:rsidRPr="00B53735">
        <w:rPr>
          <w:rFonts w:ascii="Times New Roman" w:hAnsi="Times New Roman"/>
          <w:sz w:val="24"/>
          <w:szCs w:val="24"/>
        </w:rPr>
        <w:t xml:space="preserve"> which signals</w:t>
      </w:r>
      <w:r w:rsidR="008A32BD" w:rsidRPr="00B53735">
        <w:rPr>
          <w:rFonts w:ascii="Times New Roman" w:hAnsi="Times New Roman"/>
          <w:sz w:val="24"/>
          <w:szCs w:val="24"/>
        </w:rPr>
        <w:t xml:space="preserve"> effectiveness. </w:t>
      </w:r>
      <w:r w:rsidR="00236300" w:rsidRPr="00B53735">
        <w:rPr>
          <w:rFonts w:ascii="Times New Roman" w:hAnsi="Times New Roman"/>
          <w:sz w:val="24"/>
          <w:szCs w:val="24"/>
        </w:rPr>
        <w:t xml:space="preserve">Accessibility could be captured by monitoring and quantifying </w:t>
      </w:r>
      <w:r w:rsidR="004367A9" w:rsidRPr="00B53735">
        <w:rPr>
          <w:rFonts w:ascii="Times New Roman" w:hAnsi="Times New Roman"/>
          <w:sz w:val="24"/>
          <w:szCs w:val="24"/>
        </w:rPr>
        <w:t xml:space="preserve">various </w:t>
      </w:r>
      <w:r w:rsidR="00236300" w:rsidRPr="00B53735">
        <w:rPr>
          <w:rFonts w:ascii="Times New Roman" w:hAnsi="Times New Roman"/>
          <w:sz w:val="24"/>
          <w:szCs w:val="24"/>
        </w:rPr>
        <w:t xml:space="preserve">actions such as </w:t>
      </w:r>
      <w:r w:rsidR="00C530D5" w:rsidRPr="00B53735">
        <w:rPr>
          <w:rFonts w:ascii="Times New Roman" w:hAnsi="Times New Roman"/>
          <w:sz w:val="24"/>
          <w:szCs w:val="24"/>
        </w:rPr>
        <w:t>expressions of interest, submitted tenders, or tenders won</w:t>
      </w:r>
      <w:r w:rsidR="00236300" w:rsidRPr="00B53735">
        <w:rPr>
          <w:rFonts w:ascii="Times New Roman" w:hAnsi="Times New Roman"/>
          <w:sz w:val="24"/>
          <w:szCs w:val="24"/>
        </w:rPr>
        <w:t>,</w:t>
      </w:r>
      <w:r w:rsidR="00C530D5" w:rsidRPr="00B53735">
        <w:rPr>
          <w:rFonts w:ascii="Times New Roman" w:hAnsi="Times New Roman"/>
          <w:sz w:val="24"/>
          <w:szCs w:val="24"/>
        </w:rPr>
        <w:t xml:space="preserve"> </w:t>
      </w:r>
      <w:r w:rsidR="00236300" w:rsidRPr="00B53735">
        <w:rPr>
          <w:rFonts w:ascii="Times New Roman" w:hAnsi="Times New Roman"/>
          <w:sz w:val="24"/>
          <w:szCs w:val="24"/>
        </w:rPr>
        <w:t xml:space="preserve">but evaluation would be </w:t>
      </w:r>
      <w:r w:rsidR="00773C11" w:rsidRPr="00B53735">
        <w:rPr>
          <w:rFonts w:ascii="Times New Roman" w:hAnsi="Times New Roman"/>
          <w:sz w:val="24"/>
          <w:szCs w:val="24"/>
        </w:rPr>
        <w:t>subjective</w:t>
      </w:r>
      <w:r w:rsidR="00236300" w:rsidRPr="00B53735">
        <w:rPr>
          <w:rFonts w:ascii="Times New Roman" w:hAnsi="Times New Roman"/>
          <w:sz w:val="24"/>
          <w:szCs w:val="24"/>
        </w:rPr>
        <w:t xml:space="preserve">, especially as figures would differ </w:t>
      </w:r>
      <w:r w:rsidR="00773C11" w:rsidRPr="00B53735">
        <w:rPr>
          <w:rFonts w:ascii="Times New Roman" w:hAnsi="Times New Roman"/>
          <w:sz w:val="24"/>
          <w:szCs w:val="24"/>
        </w:rPr>
        <w:t>across a range of products and services</w:t>
      </w:r>
      <w:r w:rsidR="00236300" w:rsidRPr="00B53735">
        <w:rPr>
          <w:rFonts w:ascii="Times New Roman" w:hAnsi="Times New Roman"/>
          <w:sz w:val="24"/>
          <w:szCs w:val="24"/>
        </w:rPr>
        <w:t xml:space="preserve">. Supplementary qualitative evidence could help to provide greater understanding about the facility, especially if it could capture the views of non-users. </w:t>
      </w:r>
    </w:p>
    <w:p w:rsidR="00052807" w:rsidRPr="00B53735" w:rsidRDefault="00052807" w:rsidP="002A7967">
      <w:pPr>
        <w:pStyle w:val="NoSpacing"/>
        <w:spacing w:line="480" w:lineRule="auto"/>
        <w:ind w:right="-1"/>
        <w:jc w:val="both"/>
        <w:rPr>
          <w:rFonts w:ascii="Times New Roman" w:hAnsi="Times New Roman" w:cs="Times New Roman"/>
          <w:sz w:val="24"/>
          <w:szCs w:val="24"/>
        </w:rPr>
      </w:pPr>
    </w:p>
    <w:p w:rsidR="00B766F8" w:rsidRPr="00B53735" w:rsidRDefault="00B766F8" w:rsidP="002A7967">
      <w:pPr>
        <w:pStyle w:val="NoSpacing"/>
        <w:spacing w:line="480" w:lineRule="auto"/>
        <w:ind w:right="-1"/>
        <w:jc w:val="both"/>
        <w:rPr>
          <w:rFonts w:ascii="Times New Roman" w:hAnsi="Times New Roman"/>
          <w:b/>
          <w:sz w:val="24"/>
          <w:szCs w:val="24"/>
        </w:rPr>
      </w:pPr>
      <w:r w:rsidRPr="00B53735">
        <w:rPr>
          <w:rFonts w:ascii="Times New Roman" w:hAnsi="Times New Roman"/>
          <w:b/>
          <w:sz w:val="24"/>
          <w:szCs w:val="24"/>
        </w:rPr>
        <w:t>Conclusion and implications</w:t>
      </w:r>
    </w:p>
    <w:p w:rsidR="00B766F8" w:rsidRPr="00B53735" w:rsidRDefault="00B766F8" w:rsidP="002A7967">
      <w:pPr>
        <w:pStyle w:val="NoSpacing"/>
        <w:spacing w:line="480" w:lineRule="auto"/>
        <w:ind w:right="-1"/>
        <w:jc w:val="both"/>
        <w:rPr>
          <w:rFonts w:ascii="Times New Roman" w:hAnsi="Times New Roman"/>
          <w:sz w:val="24"/>
          <w:szCs w:val="24"/>
        </w:rPr>
      </w:pPr>
      <w:r w:rsidRPr="00B53735">
        <w:rPr>
          <w:rFonts w:ascii="Times New Roman" w:hAnsi="Times New Roman"/>
          <w:sz w:val="24"/>
          <w:szCs w:val="24"/>
        </w:rPr>
        <w:t xml:space="preserve">This paper is contributing to the discussion about SME access to public procurement. It has </w:t>
      </w:r>
      <w:r w:rsidR="002E393A" w:rsidRPr="00B53735">
        <w:rPr>
          <w:rFonts w:ascii="Times New Roman" w:hAnsi="Times New Roman"/>
          <w:sz w:val="24"/>
          <w:szCs w:val="24"/>
        </w:rPr>
        <w:t xml:space="preserve">comprehensively </w:t>
      </w:r>
      <w:r w:rsidRPr="00B53735">
        <w:rPr>
          <w:rFonts w:ascii="Times New Roman" w:hAnsi="Times New Roman"/>
          <w:sz w:val="24"/>
          <w:szCs w:val="24"/>
        </w:rPr>
        <w:t xml:space="preserve">examined </w:t>
      </w:r>
      <w:r w:rsidR="002E393A" w:rsidRPr="00B53735">
        <w:rPr>
          <w:rFonts w:ascii="Times New Roman" w:hAnsi="Times New Roman"/>
          <w:sz w:val="24"/>
          <w:szCs w:val="24"/>
        </w:rPr>
        <w:t xml:space="preserve">and reviewed </w:t>
      </w:r>
      <w:r w:rsidRPr="00B53735">
        <w:rPr>
          <w:rFonts w:ascii="Times New Roman" w:hAnsi="Times New Roman"/>
          <w:sz w:val="24"/>
          <w:szCs w:val="24"/>
        </w:rPr>
        <w:t xml:space="preserve">UK public procurement policy towards SMEs, focusing upon the coalition government’s five year term of office. Firstly, it determined the policy instruments that have been implemented; secondly, tracked policy development and, thirdly, considered measurement and assessment of outcomes. </w:t>
      </w:r>
    </w:p>
    <w:p w:rsidR="00B766F8" w:rsidRPr="00B53735" w:rsidRDefault="00B766F8" w:rsidP="002A7967">
      <w:pPr>
        <w:pStyle w:val="NoSpacing"/>
        <w:spacing w:line="480" w:lineRule="auto"/>
        <w:ind w:right="-1"/>
        <w:jc w:val="both"/>
        <w:rPr>
          <w:rFonts w:ascii="Times New Roman" w:hAnsi="Times New Roman"/>
          <w:sz w:val="24"/>
          <w:szCs w:val="24"/>
        </w:rPr>
      </w:pPr>
      <w:r w:rsidRPr="00B53735">
        <w:rPr>
          <w:rFonts w:ascii="Times New Roman" w:hAnsi="Times New Roman"/>
          <w:sz w:val="24"/>
          <w:szCs w:val="24"/>
        </w:rPr>
        <w:tab/>
        <w:t xml:space="preserve">It found that the coalition government had actively and consistently pursued the policy of improving SME access to public procurement throughout the parliament. The </w:t>
      </w:r>
      <w:r w:rsidRPr="00B53735">
        <w:rPr>
          <w:rFonts w:ascii="Times New Roman" w:hAnsi="Times New Roman"/>
          <w:sz w:val="24"/>
          <w:szCs w:val="24"/>
        </w:rPr>
        <w:lastRenderedPageBreak/>
        <w:t xml:space="preserve">policy was examined further through the detailed consideration of four policy instruments. Analysis demonstrated that these instruments were refined, developed, and extended throughout the period. Unfortunately their success is difficult to evaluate in the absence of comprehensive, systematic, and quantifiable evidence. </w:t>
      </w:r>
      <w:r w:rsidR="0008030B" w:rsidRPr="00B53735">
        <w:rPr>
          <w:rFonts w:ascii="Times New Roman" w:hAnsi="Times New Roman"/>
          <w:sz w:val="24"/>
          <w:szCs w:val="24"/>
        </w:rPr>
        <w:t>Although</w:t>
      </w:r>
      <w:r w:rsidRPr="00B53735">
        <w:rPr>
          <w:rFonts w:ascii="Times New Roman" w:hAnsi="Times New Roman"/>
          <w:sz w:val="24"/>
          <w:szCs w:val="24"/>
        </w:rPr>
        <w:t xml:space="preserve"> the aspirational target provides a readymade quantifiable measure, the other case examples did not articulate identifiable targets and measurable outcomes to aid evaluation. Therefore evaluation was based upon evidence such as awareness and support for the measures, as a proxy for determining success.</w:t>
      </w:r>
    </w:p>
    <w:p w:rsidR="00B766F8" w:rsidRPr="00B53735" w:rsidRDefault="00B766F8" w:rsidP="002A7967">
      <w:pPr>
        <w:pStyle w:val="NoSpacing"/>
        <w:spacing w:line="480" w:lineRule="auto"/>
        <w:ind w:right="-1" w:firstLine="360"/>
        <w:jc w:val="both"/>
        <w:rPr>
          <w:rFonts w:ascii="Times New Roman" w:hAnsi="Times New Roman"/>
          <w:sz w:val="24"/>
          <w:szCs w:val="24"/>
        </w:rPr>
      </w:pPr>
      <w:r w:rsidRPr="00B53735">
        <w:rPr>
          <w:rFonts w:ascii="Times New Roman" w:hAnsi="Times New Roman"/>
          <w:sz w:val="24"/>
          <w:szCs w:val="24"/>
        </w:rPr>
        <w:t>The aspirational target set for central government departments was reported as achieved, but the reliability of the data was questioned. In the other three cases, the basis of the policy developments was not always clear or universally applauded. For example, views on the appropriateness of a national portal vary according to the tier of government, and the public procurers’ views on the elimination of qualifying PQQs are mixed, and within the SME population they have a relatively low priority.</w:t>
      </w:r>
    </w:p>
    <w:p w:rsidR="00B766F8" w:rsidRPr="00B53735" w:rsidRDefault="00B766F8" w:rsidP="002A7967">
      <w:pPr>
        <w:pStyle w:val="NoSpacing"/>
        <w:spacing w:line="480" w:lineRule="auto"/>
        <w:ind w:right="-1" w:firstLine="360"/>
        <w:jc w:val="both"/>
        <w:rPr>
          <w:rFonts w:ascii="Times New Roman" w:hAnsi="Times New Roman"/>
          <w:sz w:val="24"/>
          <w:szCs w:val="24"/>
        </w:rPr>
      </w:pPr>
      <w:r w:rsidRPr="00B53735">
        <w:rPr>
          <w:rFonts w:ascii="Times New Roman" w:hAnsi="Times New Roman"/>
          <w:sz w:val="24"/>
          <w:szCs w:val="24"/>
        </w:rPr>
        <w:t>Using the maturity framework developed by Harland et al (2013), the paper identifie</w:t>
      </w:r>
      <w:r w:rsidR="002E393A" w:rsidRPr="00B53735">
        <w:rPr>
          <w:rFonts w:ascii="Times New Roman" w:hAnsi="Times New Roman"/>
          <w:sz w:val="24"/>
          <w:szCs w:val="24"/>
        </w:rPr>
        <w:t>s</w:t>
      </w:r>
      <w:r w:rsidRPr="00B53735">
        <w:rPr>
          <w:rFonts w:ascii="Times New Roman" w:hAnsi="Times New Roman"/>
          <w:sz w:val="24"/>
          <w:szCs w:val="24"/>
        </w:rPr>
        <w:t xml:space="preserve"> that the coalition government advanced the UK’s intervention approach by its efforts in monitoring progress against some targets and, especially, by its increased use of regulation. As the legislation was introduced at the end of the period of office, it has been too early to consider how effectively the new requirements are being implemented. However, legislation brings with it additional burdens: it is costly (Schapper et al, 2006) </w:t>
      </w:r>
      <w:r w:rsidRPr="00B53735">
        <w:rPr>
          <w:rFonts w:ascii="Times New Roman" w:hAnsi="Times New Roman"/>
          <w:sz w:val="24"/>
          <w:szCs w:val="24"/>
        </w:rPr>
        <w:lastRenderedPageBreak/>
        <w:t>and it introduces a need to monitor compliance. The latter ties in with the final stages of maturity which are suggested to be performance and enforcement related to regulation (Harland et al, 2013). These will be affected by compliance and, if required, the action needed to ensure compliance. Compliance by public procurers is a challenge and a range of actions is required to enhance its achievement, such as training to improve familiarity with the policy, dedicated buyers, better recognition of the importance of SME success and use of organisational incentives (Gelderman, 2006; Flynn and Davis, 2015a). Enforcement within the EU and UK is currently achieved by firms being prepared to report and complain about non-compliance. However, to operate successfully, it requires that SMEs are aware of the facility. This paper has confirmed that low SME awareness of initiatives is a concern, supporting previous findings (Flynn and Davis, 2015a). Therefore, even though government has taken steps to further demonstrate its commitment to improving SME access, the need to reach the target audience – so that it can take advantage of developments such as Contracts Finder, as well as contribute to compliance - remains a most crucial requirement.</w:t>
      </w:r>
    </w:p>
    <w:p w:rsidR="003B76F1" w:rsidRPr="00B53735" w:rsidRDefault="00B766F8" w:rsidP="002A7967">
      <w:pPr>
        <w:pStyle w:val="NoSpacing"/>
        <w:spacing w:line="480" w:lineRule="auto"/>
        <w:ind w:right="-1" w:firstLine="360"/>
        <w:jc w:val="both"/>
        <w:rPr>
          <w:rFonts w:ascii="Times New Roman" w:hAnsi="Times New Roman"/>
          <w:sz w:val="24"/>
          <w:szCs w:val="24"/>
        </w:rPr>
      </w:pPr>
      <w:r w:rsidRPr="00B53735">
        <w:rPr>
          <w:rFonts w:ascii="Times New Roman" w:hAnsi="Times New Roman"/>
          <w:sz w:val="24"/>
          <w:szCs w:val="24"/>
        </w:rPr>
        <w:t>The findings suggest a number of implications for policymakers. There need to be improvements in the measurement and collection of SME supply data, especially within the supply chain. The impact of the legislation must be monitored closely and steps to enforce compliance must be considered and taken as req</w:t>
      </w:r>
      <w:r w:rsidR="0008030B" w:rsidRPr="00B53735">
        <w:rPr>
          <w:rFonts w:ascii="Times New Roman" w:hAnsi="Times New Roman"/>
          <w:sz w:val="24"/>
          <w:szCs w:val="24"/>
        </w:rPr>
        <w:t>uired</w:t>
      </w:r>
      <w:r w:rsidRPr="00B53735">
        <w:rPr>
          <w:rFonts w:ascii="Times New Roman" w:hAnsi="Times New Roman"/>
          <w:sz w:val="24"/>
          <w:szCs w:val="24"/>
        </w:rPr>
        <w:t xml:space="preserve">. Finally, an immediate priority must be to address the need for better communication about initiatives to </w:t>
      </w:r>
      <w:r w:rsidRPr="00B53735">
        <w:rPr>
          <w:rFonts w:ascii="Times New Roman" w:hAnsi="Times New Roman"/>
          <w:sz w:val="24"/>
          <w:szCs w:val="24"/>
        </w:rPr>
        <w:lastRenderedPageBreak/>
        <w:t>procurement practitioners, SMEs and SME representatives. There is also scope for further work by the academic community. In particular, there is a need to study the impact of the new mandatory practices, with the scope to develop ongoing work on compliance and discretion (Flynn and Davis, 2015b).</w:t>
      </w:r>
      <w:r w:rsidR="002E393A" w:rsidRPr="00B53735">
        <w:rPr>
          <w:rFonts w:ascii="Times New Roman" w:hAnsi="Times New Roman"/>
          <w:sz w:val="24"/>
          <w:szCs w:val="24"/>
        </w:rPr>
        <w:t xml:space="preserve"> </w:t>
      </w:r>
    </w:p>
    <w:p w:rsidR="00B766F8" w:rsidRPr="00B53735" w:rsidRDefault="00B766F8" w:rsidP="002A7967">
      <w:pPr>
        <w:pStyle w:val="NoSpacing"/>
        <w:spacing w:line="480" w:lineRule="auto"/>
        <w:ind w:right="-1" w:firstLine="360"/>
        <w:jc w:val="both"/>
        <w:rPr>
          <w:rFonts w:ascii="Times New Roman" w:hAnsi="Times New Roman"/>
          <w:sz w:val="24"/>
          <w:szCs w:val="24"/>
          <w:shd w:val="clear" w:color="auto" w:fill="FFFFFF"/>
        </w:rPr>
      </w:pPr>
      <w:r w:rsidRPr="00B53735">
        <w:rPr>
          <w:rFonts w:ascii="Times New Roman" w:hAnsi="Times New Roman"/>
          <w:sz w:val="24"/>
          <w:szCs w:val="24"/>
        </w:rPr>
        <w:t xml:space="preserve">There are limitations associated with the study, principally its reliance upon secondary data. Whilst </w:t>
      </w:r>
      <w:r w:rsidR="00A855E3" w:rsidRPr="00B53735">
        <w:rPr>
          <w:rFonts w:ascii="Times New Roman" w:hAnsi="Times New Roman"/>
          <w:sz w:val="24"/>
          <w:szCs w:val="24"/>
        </w:rPr>
        <w:t>this</w:t>
      </w:r>
      <w:r w:rsidRPr="00B53735">
        <w:rPr>
          <w:rFonts w:ascii="Times New Roman" w:hAnsi="Times New Roman"/>
          <w:sz w:val="24"/>
          <w:szCs w:val="24"/>
        </w:rPr>
        <w:t xml:space="preserve"> pro</w:t>
      </w:r>
      <w:r w:rsidR="00A855E3" w:rsidRPr="00B53735">
        <w:rPr>
          <w:rFonts w:ascii="Times New Roman" w:hAnsi="Times New Roman"/>
          <w:sz w:val="24"/>
          <w:szCs w:val="24"/>
        </w:rPr>
        <w:t>vides a cost-effective approach</w:t>
      </w:r>
      <w:r w:rsidRPr="00B53735">
        <w:rPr>
          <w:rFonts w:ascii="Times New Roman" w:hAnsi="Times New Roman"/>
          <w:sz w:val="24"/>
          <w:szCs w:val="24"/>
        </w:rPr>
        <w:t xml:space="preserve">, the selection and use of evidence must be considered carefully. Issues of research design, relevance and scope of the data gathering process, and the balance of views represented are pertinent to the usefulness of the approach (Caird et al, 2014). For example, some of the evidence is generated by expert witnesses who were selected by those commissioning reports; some was provided by self-selecting stakeholders where bias may be a concern. </w:t>
      </w:r>
      <w:r w:rsidRPr="00B53735">
        <w:rPr>
          <w:rFonts w:ascii="Times New Roman" w:hAnsi="Times New Roman"/>
          <w:sz w:val="24"/>
          <w:szCs w:val="24"/>
          <w:shd w:val="clear" w:color="auto" w:fill="FFFFFF"/>
        </w:rPr>
        <w:t>However, additional benefits have been realised: a wider and more extensive set of data and evidence has been obtained, collected over a period of time and adopting a variety of techniques.</w:t>
      </w:r>
    </w:p>
    <w:p w:rsidR="006E71D7" w:rsidRPr="00B53735" w:rsidRDefault="006E71D7" w:rsidP="002A7967">
      <w:pPr>
        <w:pStyle w:val="NoSpacing"/>
        <w:spacing w:line="480" w:lineRule="auto"/>
        <w:ind w:right="-1"/>
        <w:jc w:val="both"/>
        <w:rPr>
          <w:rFonts w:ascii="Times New Roman" w:hAnsi="Times New Roman"/>
          <w:sz w:val="24"/>
          <w:szCs w:val="24"/>
          <w:shd w:val="clear" w:color="auto" w:fill="FFFFFF"/>
        </w:rPr>
      </w:pPr>
    </w:p>
    <w:p w:rsidR="00B766F8" w:rsidRPr="00B53735" w:rsidRDefault="00B766F8" w:rsidP="002A7967">
      <w:pPr>
        <w:pStyle w:val="NoSpacing"/>
        <w:spacing w:line="480" w:lineRule="auto"/>
        <w:ind w:right="-1"/>
        <w:jc w:val="both"/>
        <w:rPr>
          <w:rFonts w:ascii="Times New Roman" w:hAnsi="Times New Roman"/>
          <w:sz w:val="24"/>
          <w:szCs w:val="24"/>
          <w:shd w:val="clear" w:color="auto" w:fill="FFFFFF"/>
        </w:rPr>
      </w:pPr>
      <w:r w:rsidRPr="00B53735">
        <w:rPr>
          <w:rFonts w:ascii="Times New Roman" w:hAnsi="Times New Roman"/>
          <w:sz w:val="24"/>
          <w:szCs w:val="24"/>
          <w:shd w:val="clear" w:color="auto" w:fill="FFFFFF"/>
        </w:rPr>
        <w:t>T</w:t>
      </w:r>
      <w:r w:rsidR="002A7967" w:rsidRPr="00B53735">
        <w:rPr>
          <w:rFonts w:ascii="Times New Roman" w:hAnsi="Times New Roman"/>
          <w:sz w:val="24"/>
          <w:szCs w:val="24"/>
          <w:shd w:val="clear" w:color="auto" w:fill="FFFFFF"/>
        </w:rPr>
        <w:t>otal words (main body</w:t>
      </w:r>
      <w:r w:rsidRPr="00B53735">
        <w:rPr>
          <w:rFonts w:ascii="Times New Roman" w:hAnsi="Times New Roman"/>
          <w:sz w:val="24"/>
          <w:szCs w:val="24"/>
          <w:shd w:val="clear" w:color="auto" w:fill="FFFFFF"/>
        </w:rPr>
        <w:t>):</w:t>
      </w:r>
      <w:r w:rsidR="00E65311" w:rsidRPr="00B53735">
        <w:rPr>
          <w:rFonts w:ascii="Times New Roman" w:hAnsi="Times New Roman"/>
          <w:sz w:val="24"/>
          <w:szCs w:val="24"/>
          <w:shd w:val="clear" w:color="auto" w:fill="FFFFFF"/>
        </w:rPr>
        <w:t xml:space="preserve"> 6,949</w:t>
      </w:r>
      <w:r w:rsidRPr="00B53735">
        <w:rPr>
          <w:rFonts w:ascii="Times New Roman" w:hAnsi="Times New Roman"/>
          <w:sz w:val="24"/>
          <w:szCs w:val="24"/>
          <w:shd w:val="clear" w:color="auto" w:fill="FFFFFF"/>
        </w:rPr>
        <w:t xml:space="preserve"> </w:t>
      </w:r>
    </w:p>
    <w:p w:rsidR="00F0438A" w:rsidRPr="00B53735" w:rsidRDefault="00F0438A" w:rsidP="002A7967">
      <w:pPr>
        <w:rPr>
          <w:rFonts w:ascii="Times New Roman" w:hAnsi="Times New Roman" w:cs="Times New Roman"/>
          <w:sz w:val="24"/>
          <w:szCs w:val="24"/>
        </w:rPr>
      </w:pPr>
      <w:r w:rsidRPr="00B53735">
        <w:rPr>
          <w:rFonts w:ascii="Times New Roman" w:hAnsi="Times New Roman" w:cs="Times New Roman"/>
          <w:sz w:val="24"/>
          <w:szCs w:val="24"/>
        </w:rPr>
        <w:br w:type="page"/>
      </w:r>
    </w:p>
    <w:p w:rsidR="002A7967" w:rsidRPr="00B53735" w:rsidRDefault="002A7967" w:rsidP="00F0438A">
      <w:pPr>
        <w:pStyle w:val="NoSpacing"/>
        <w:rPr>
          <w:rFonts w:ascii="Times New Roman" w:hAnsi="Times New Roman"/>
          <w:b/>
          <w:sz w:val="24"/>
        </w:rPr>
        <w:sectPr w:rsidR="002A7967" w:rsidRPr="00B53735" w:rsidSect="002A7967">
          <w:footerReference w:type="default" r:id="rId8"/>
          <w:pgSz w:w="11906" w:h="16838"/>
          <w:pgMar w:top="2835" w:right="1701" w:bottom="2835" w:left="1701" w:header="709" w:footer="709" w:gutter="0"/>
          <w:cols w:space="708"/>
          <w:docGrid w:linePitch="360"/>
        </w:sectPr>
      </w:pPr>
    </w:p>
    <w:p w:rsidR="00F0438A" w:rsidRPr="00B53735" w:rsidRDefault="00F0438A" w:rsidP="00F0438A">
      <w:pPr>
        <w:pStyle w:val="NoSpacing"/>
        <w:rPr>
          <w:rFonts w:ascii="Times New Roman" w:hAnsi="Times New Roman"/>
          <w:b/>
          <w:sz w:val="24"/>
        </w:rPr>
      </w:pPr>
      <w:r w:rsidRPr="00B53735">
        <w:rPr>
          <w:rFonts w:ascii="Times New Roman" w:hAnsi="Times New Roman"/>
          <w:b/>
          <w:sz w:val="24"/>
        </w:rPr>
        <w:lastRenderedPageBreak/>
        <w:t>Table 1 SME Access to public procurement: mapping policy maturity</w:t>
      </w:r>
    </w:p>
    <w:p w:rsidR="00F0438A" w:rsidRPr="00B53735" w:rsidRDefault="00F0438A" w:rsidP="00F0438A">
      <w:pPr>
        <w:pStyle w:val="NoSpacing"/>
        <w:rPr>
          <w:rFonts w:ascii="Times New Roman" w:hAnsi="Times New Roman"/>
        </w:rPr>
      </w:pPr>
      <w:r w:rsidRPr="00B53735">
        <w:rPr>
          <w:rFonts w:ascii="Times New Roman" w:hAnsi="Times New Roman"/>
        </w:rPr>
        <w:tab/>
      </w:r>
      <w:r w:rsidRPr="00B53735">
        <w:rPr>
          <w:rFonts w:ascii="Times New Roman" w:hAnsi="Times New Roman"/>
        </w:rPr>
        <w:tab/>
      </w:r>
      <w:r w:rsidRPr="00B53735">
        <w:rPr>
          <w:rFonts w:ascii="Times New Roman" w:hAnsi="Times New Roman"/>
        </w:rPr>
        <w:tab/>
      </w:r>
      <w:r w:rsidRPr="00B53735">
        <w:rPr>
          <w:rFonts w:ascii="Times New Roman" w:hAnsi="Times New Roman"/>
        </w:rPr>
        <w:tab/>
      </w:r>
      <w:r w:rsidRPr="00B53735">
        <w:rPr>
          <w:rFonts w:ascii="Times New Roman" w:hAnsi="Times New Roman"/>
        </w:rPr>
        <w:tab/>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196"/>
        <w:gridCol w:w="2238"/>
        <w:gridCol w:w="1963"/>
      </w:tblGrid>
      <w:tr w:rsidR="00B53735" w:rsidRPr="00B53735" w:rsidTr="00E56670">
        <w:tc>
          <w:tcPr>
            <w:tcW w:w="1134" w:type="dxa"/>
            <w:tcBorders>
              <w:top w:val="single" w:sz="4" w:space="0" w:color="auto"/>
              <w:bottom w:val="single" w:sz="4" w:space="0" w:color="auto"/>
            </w:tcBorders>
          </w:tcPr>
          <w:p w:rsidR="00F0438A" w:rsidRPr="00B53735" w:rsidRDefault="00F0438A" w:rsidP="00F0438A">
            <w:pPr>
              <w:pStyle w:val="NoSpacing"/>
              <w:rPr>
                <w:rFonts w:ascii="Times New Roman" w:hAnsi="Times New Roman"/>
                <w:b/>
                <w:sz w:val="20"/>
                <w:szCs w:val="20"/>
              </w:rPr>
            </w:pPr>
            <w:r w:rsidRPr="00B53735">
              <w:rPr>
                <w:rFonts w:ascii="Times New Roman" w:hAnsi="Times New Roman"/>
                <w:b/>
                <w:sz w:val="20"/>
                <w:szCs w:val="20"/>
              </w:rPr>
              <w:t xml:space="preserve">Maturity </w:t>
            </w:r>
          </w:p>
          <w:p w:rsidR="00F0438A" w:rsidRPr="00B53735" w:rsidRDefault="00F0438A" w:rsidP="00F0438A">
            <w:pPr>
              <w:pStyle w:val="NoSpacing"/>
              <w:rPr>
                <w:rFonts w:ascii="Times New Roman" w:hAnsi="Times New Roman"/>
                <w:b/>
                <w:sz w:val="20"/>
                <w:szCs w:val="20"/>
              </w:rPr>
            </w:pPr>
            <w:r w:rsidRPr="00B53735">
              <w:rPr>
                <w:rFonts w:ascii="Times New Roman" w:hAnsi="Times New Roman"/>
                <w:b/>
                <w:sz w:val="20"/>
                <w:szCs w:val="20"/>
              </w:rPr>
              <w:t>position</w:t>
            </w:r>
          </w:p>
        </w:tc>
        <w:tc>
          <w:tcPr>
            <w:tcW w:w="4536" w:type="dxa"/>
            <w:tcBorders>
              <w:top w:val="single" w:sz="4" w:space="0" w:color="auto"/>
              <w:bottom w:val="single" w:sz="4" w:space="0" w:color="auto"/>
            </w:tcBorders>
          </w:tcPr>
          <w:p w:rsidR="00F0438A" w:rsidRPr="00B53735" w:rsidRDefault="00F0438A" w:rsidP="00F0438A">
            <w:pPr>
              <w:pStyle w:val="NoSpacing"/>
              <w:rPr>
                <w:rFonts w:ascii="Times New Roman" w:hAnsi="Times New Roman"/>
                <w:b/>
                <w:sz w:val="20"/>
                <w:szCs w:val="20"/>
              </w:rPr>
            </w:pPr>
            <w:r w:rsidRPr="00B53735">
              <w:rPr>
                <w:rFonts w:ascii="Times New Roman" w:hAnsi="Times New Roman"/>
                <w:b/>
                <w:sz w:val="20"/>
                <w:szCs w:val="20"/>
              </w:rPr>
              <w:t>Government intervention</w:t>
            </w:r>
          </w:p>
        </w:tc>
        <w:tc>
          <w:tcPr>
            <w:tcW w:w="3119" w:type="dxa"/>
            <w:tcBorders>
              <w:top w:val="single" w:sz="4" w:space="0" w:color="auto"/>
              <w:bottom w:val="single" w:sz="4" w:space="0" w:color="auto"/>
            </w:tcBorders>
          </w:tcPr>
          <w:p w:rsidR="00F0438A" w:rsidRPr="00B53735" w:rsidRDefault="00F0438A" w:rsidP="00F0438A">
            <w:pPr>
              <w:pStyle w:val="NoSpacing"/>
              <w:rPr>
                <w:rFonts w:ascii="Times New Roman" w:hAnsi="Times New Roman"/>
                <w:b/>
                <w:sz w:val="20"/>
                <w:szCs w:val="20"/>
              </w:rPr>
            </w:pPr>
            <w:r w:rsidRPr="00B53735">
              <w:rPr>
                <w:rFonts w:ascii="Times New Roman" w:hAnsi="Times New Roman"/>
                <w:b/>
                <w:sz w:val="20"/>
                <w:szCs w:val="20"/>
              </w:rPr>
              <w:t>Labour pre-May 2010</w:t>
            </w:r>
          </w:p>
        </w:tc>
        <w:tc>
          <w:tcPr>
            <w:tcW w:w="2693" w:type="dxa"/>
            <w:tcBorders>
              <w:top w:val="single" w:sz="4" w:space="0" w:color="auto"/>
              <w:bottom w:val="single" w:sz="4" w:space="0" w:color="auto"/>
            </w:tcBorders>
          </w:tcPr>
          <w:p w:rsidR="00F0438A" w:rsidRPr="00B53735" w:rsidRDefault="00F0438A" w:rsidP="00F0438A">
            <w:pPr>
              <w:pStyle w:val="NoSpacing"/>
              <w:rPr>
                <w:rFonts w:ascii="Times New Roman" w:hAnsi="Times New Roman"/>
                <w:b/>
                <w:sz w:val="20"/>
                <w:szCs w:val="20"/>
              </w:rPr>
            </w:pPr>
            <w:r w:rsidRPr="00B53735">
              <w:rPr>
                <w:rFonts w:ascii="Times New Roman" w:hAnsi="Times New Roman"/>
                <w:b/>
                <w:sz w:val="20"/>
                <w:szCs w:val="20"/>
              </w:rPr>
              <w:t>Coalition May 2015</w:t>
            </w:r>
          </w:p>
        </w:tc>
      </w:tr>
      <w:tr w:rsidR="00B53735" w:rsidRPr="00B53735" w:rsidTr="00E56670">
        <w:tc>
          <w:tcPr>
            <w:tcW w:w="1134" w:type="dxa"/>
            <w:vMerge w:val="restart"/>
            <w:tcBorders>
              <w:top w:val="single" w:sz="4" w:space="0" w:color="auto"/>
              <w:bottom w:val="single" w:sz="4" w:space="0" w:color="auto"/>
            </w:tcBorders>
          </w:tcPr>
          <w:p w:rsidR="00E56670" w:rsidRPr="00B53735" w:rsidRDefault="00E56670" w:rsidP="00F0438A">
            <w:pPr>
              <w:pStyle w:val="NoSpacing"/>
              <w:rPr>
                <w:rFonts w:ascii="Times New Roman" w:hAnsi="Times New Roman"/>
                <w:sz w:val="20"/>
                <w:szCs w:val="20"/>
              </w:rPr>
            </w:pPr>
            <w:r w:rsidRPr="00B53735">
              <w:rPr>
                <w:rFonts w:ascii="Times New Roman" w:hAnsi="Times New Roman"/>
                <w:noProof/>
                <w:sz w:val="20"/>
                <w:szCs w:val="20"/>
                <w:lang w:eastAsia="en-GB"/>
              </w:rPr>
              <mc:AlternateContent>
                <mc:Choice Requires="wps">
                  <w:drawing>
                    <wp:anchor distT="0" distB="0" distL="114300" distR="114300" simplePos="0" relativeHeight="251659264" behindDoc="0" locked="0" layoutInCell="1" allowOverlap="1" wp14:anchorId="1DDEC3EE" wp14:editId="060F4054">
                      <wp:simplePos x="0" y="0"/>
                      <wp:positionH relativeFrom="column">
                        <wp:posOffset>504190</wp:posOffset>
                      </wp:positionH>
                      <wp:positionV relativeFrom="paragraph">
                        <wp:posOffset>83185</wp:posOffset>
                      </wp:positionV>
                      <wp:extent cx="0" cy="2314575"/>
                      <wp:effectExtent l="95250" t="3810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231457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9.7pt;margin-top:6.55pt;width:0;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" strokecolor="black [3040]" strokeweight="1.5pt">
                      <v:stroke startarrow="open" endarrow="open"/>
                    </v:shape>
                  </w:pict>
                </mc:Fallback>
              </mc:AlternateContent>
            </w:r>
          </w:p>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High</w:t>
            </w: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p>
          <w:p w:rsidR="00E56670" w:rsidRPr="00B53735" w:rsidRDefault="00E56670" w:rsidP="00F0438A">
            <w:pPr>
              <w:pStyle w:val="NoSpacing"/>
              <w:rPr>
                <w:rFonts w:ascii="Times New Roman" w:hAnsi="Times New Roman"/>
                <w:sz w:val="20"/>
                <w:szCs w:val="20"/>
              </w:rPr>
            </w:pPr>
          </w:p>
          <w:p w:rsidR="00E56670" w:rsidRPr="00B53735" w:rsidRDefault="00E56670" w:rsidP="00F0438A">
            <w:pPr>
              <w:pStyle w:val="NoSpacing"/>
              <w:rPr>
                <w:rFonts w:ascii="Times New Roman" w:hAnsi="Times New Roman"/>
                <w:sz w:val="20"/>
                <w:szCs w:val="20"/>
              </w:rPr>
            </w:pPr>
          </w:p>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Low</w:t>
            </w:r>
          </w:p>
        </w:tc>
        <w:tc>
          <w:tcPr>
            <w:tcW w:w="4536"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Evidence of muscle used to e</w:t>
            </w:r>
            <w:r w:rsidR="00E56670" w:rsidRPr="00B53735">
              <w:rPr>
                <w:rFonts w:ascii="Times New Roman" w:hAnsi="Times New Roman"/>
                <w:sz w:val="20"/>
                <w:szCs w:val="20"/>
              </w:rPr>
              <w:t>nforce regulation</w:t>
            </w:r>
          </w:p>
        </w:tc>
        <w:tc>
          <w:tcPr>
            <w:tcW w:w="3119"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c>
          <w:tcPr>
            <w:tcW w:w="2693"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Performance</w:t>
            </w:r>
            <w:r w:rsidR="00E56670" w:rsidRPr="00B53735">
              <w:rPr>
                <w:rFonts w:ascii="Times New Roman" w:hAnsi="Times New Roman"/>
                <w:sz w:val="20"/>
                <w:szCs w:val="20"/>
              </w:rPr>
              <w:t xml:space="preserve"> measurement against regulation</w:t>
            </w:r>
          </w:p>
        </w:tc>
        <w:tc>
          <w:tcPr>
            <w:tcW w:w="3119"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c>
          <w:tcPr>
            <w:tcW w:w="2693"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shd w:val="clear" w:color="auto" w:fill="F2F2F2" w:themeFill="background1" w:themeFillShade="F2"/>
            <w:vAlign w:val="center"/>
          </w:tcPr>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Regulation</w:t>
            </w:r>
          </w:p>
          <w:p w:rsidR="00E56670" w:rsidRPr="00B53735" w:rsidRDefault="00E56670" w:rsidP="00F0438A">
            <w:pPr>
              <w:pStyle w:val="NoSpacing"/>
              <w:rPr>
                <w:rFonts w:ascii="Times New Roman" w:hAnsi="Times New Roman"/>
                <w:sz w:val="20"/>
                <w:szCs w:val="20"/>
              </w:rPr>
            </w:pPr>
          </w:p>
        </w:tc>
        <w:tc>
          <w:tcPr>
            <w:tcW w:w="3119" w:type="dxa"/>
            <w:tcBorders>
              <w:top w:val="single" w:sz="4" w:space="0" w:color="auto"/>
              <w:bottom w:val="single" w:sz="4" w:space="0" w:color="auto"/>
            </w:tcBorders>
            <w:shd w:val="clear" w:color="auto" w:fill="FFFFFF" w:themeFill="background1"/>
            <w:vAlign w:val="center"/>
          </w:tcPr>
          <w:p w:rsidR="00F0438A" w:rsidRPr="00B53735" w:rsidRDefault="00F0438A" w:rsidP="00F0438A">
            <w:pPr>
              <w:pStyle w:val="NoSpacing"/>
              <w:jc w:val="center"/>
              <w:rPr>
                <w:rFonts w:ascii="Times New Roman" w:hAnsi="Times New Roman"/>
                <w:sz w:val="20"/>
                <w:szCs w:val="20"/>
              </w:rPr>
            </w:pPr>
          </w:p>
        </w:tc>
        <w:tc>
          <w:tcPr>
            <w:tcW w:w="2693" w:type="dxa"/>
            <w:tcBorders>
              <w:top w:val="single" w:sz="4" w:space="0" w:color="auto"/>
              <w:bottom w:val="single" w:sz="4" w:space="0" w:color="auto"/>
            </w:tcBorders>
            <w:shd w:val="clear" w:color="auto" w:fill="F2F2F2" w:themeFill="background1" w:themeFillShade="F2"/>
            <w:vAlign w:val="center"/>
          </w:tcPr>
          <w:p w:rsidR="00F0438A" w:rsidRPr="00B53735" w:rsidRDefault="00F0438A" w:rsidP="00F0438A">
            <w:pPr>
              <w:pStyle w:val="NoSpacing"/>
              <w:jc w:val="center"/>
              <w:rPr>
                <w:rFonts w:ascii="Times New Roman" w:hAnsi="Times New Roman"/>
                <w:sz w:val="20"/>
                <w:szCs w:val="20"/>
              </w:rPr>
            </w:pPr>
            <w:r w:rsidRPr="00B53735">
              <w:rPr>
                <w:rFonts w:ascii="Times New Roman" w:hAnsi="Times New Roman"/>
                <w:sz w:val="20"/>
                <w:szCs w:val="20"/>
              </w:rPr>
              <w:t>Yes</w:t>
            </w: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shd w:val="clear" w:color="auto" w:fill="F2F2F2" w:themeFill="background1" w:themeFillShade="F2"/>
          </w:tcPr>
          <w:p w:rsidR="00E56670" w:rsidRPr="00B53735" w:rsidRDefault="00F0438A" w:rsidP="00E56670">
            <w:pPr>
              <w:pStyle w:val="NoSpacing"/>
              <w:rPr>
                <w:rFonts w:ascii="Times New Roman" w:hAnsi="Times New Roman"/>
                <w:sz w:val="20"/>
                <w:szCs w:val="20"/>
              </w:rPr>
            </w:pPr>
            <w:r w:rsidRPr="00B53735">
              <w:rPr>
                <w:rFonts w:ascii="Times New Roman" w:hAnsi="Times New Roman"/>
                <w:sz w:val="20"/>
                <w:szCs w:val="20"/>
              </w:rPr>
              <w:t>Some monitoring against targets</w:t>
            </w:r>
          </w:p>
          <w:p w:rsidR="00E56670" w:rsidRPr="00B53735" w:rsidRDefault="00E56670" w:rsidP="00E56670">
            <w:pPr>
              <w:pStyle w:val="NoSpacing"/>
              <w:rPr>
                <w:rFonts w:ascii="Times New Roman" w:hAnsi="Times New Roman"/>
                <w:sz w:val="20"/>
                <w:szCs w:val="20"/>
              </w:rPr>
            </w:pPr>
          </w:p>
        </w:tc>
        <w:tc>
          <w:tcPr>
            <w:tcW w:w="3119" w:type="dxa"/>
            <w:tcBorders>
              <w:top w:val="single" w:sz="4" w:space="0" w:color="auto"/>
              <w:bottom w:val="single" w:sz="4" w:space="0" w:color="auto"/>
            </w:tcBorders>
            <w:shd w:val="clear" w:color="auto" w:fill="auto"/>
            <w:vAlign w:val="center"/>
          </w:tcPr>
          <w:p w:rsidR="00F0438A" w:rsidRPr="00B53735" w:rsidRDefault="00F0438A" w:rsidP="00E56670">
            <w:pPr>
              <w:pStyle w:val="NoSpacing"/>
              <w:jc w:val="center"/>
              <w:rPr>
                <w:rFonts w:ascii="Times New Roman" w:hAnsi="Times New Roman"/>
                <w:sz w:val="20"/>
                <w:szCs w:val="20"/>
              </w:rPr>
            </w:pPr>
            <w:r w:rsidRPr="00B53735">
              <w:rPr>
                <w:rFonts w:ascii="Times New Roman" w:hAnsi="Times New Roman"/>
                <w:sz w:val="20"/>
                <w:szCs w:val="20"/>
              </w:rPr>
              <w:t>No</w:t>
            </w:r>
            <w:r w:rsidR="00E56670" w:rsidRPr="00B53735">
              <w:rPr>
                <w:rFonts w:ascii="Times New Roman" w:hAnsi="Times New Roman"/>
                <w:sz w:val="20"/>
                <w:szCs w:val="20"/>
              </w:rPr>
              <w:t xml:space="preserve"> </w:t>
            </w:r>
            <w:r w:rsidRPr="00B53735">
              <w:rPr>
                <w:rFonts w:ascii="Times New Roman" w:hAnsi="Times New Roman"/>
                <w:sz w:val="20"/>
                <w:szCs w:val="20"/>
              </w:rPr>
              <w:t>(Statement of intent only)</w:t>
            </w:r>
          </w:p>
        </w:tc>
        <w:tc>
          <w:tcPr>
            <w:tcW w:w="2693" w:type="dxa"/>
            <w:tcBorders>
              <w:top w:val="single" w:sz="4" w:space="0" w:color="auto"/>
              <w:bottom w:val="single" w:sz="4" w:space="0" w:color="auto"/>
            </w:tcBorders>
            <w:shd w:val="clear" w:color="auto" w:fill="F2F2F2" w:themeFill="background1" w:themeFillShade="F2"/>
            <w:vAlign w:val="center"/>
          </w:tcPr>
          <w:p w:rsidR="00F0438A" w:rsidRPr="00B53735" w:rsidRDefault="00F0438A" w:rsidP="00F0438A">
            <w:pPr>
              <w:pStyle w:val="NoSpacing"/>
              <w:jc w:val="center"/>
              <w:rPr>
                <w:rFonts w:ascii="Times New Roman" w:hAnsi="Times New Roman"/>
                <w:sz w:val="20"/>
                <w:szCs w:val="20"/>
              </w:rPr>
            </w:pPr>
            <w:r w:rsidRPr="00B53735">
              <w:rPr>
                <w:rFonts w:ascii="Times New Roman" w:hAnsi="Times New Roman"/>
                <w:sz w:val="20"/>
                <w:szCs w:val="20"/>
              </w:rPr>
              <w:t>Yes</w:t>
            </w: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shd w:val="clear" w:color="auto" w:fill="F2F2F2" w:themeFill="background1" w:themeFillShade="F2"/>
            <w:vAlign w:val="center"/>
          </w:tcPr>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Documented aspirational policy</w:t>
            </w:r>
          </w:p>
          <w:p w:rsidR="00F0438A" w:rsidRPr="00B53735" w:rsidRDefault="00F0438A" w:rsidP="00F0438A">
            <w:pPr>
              <w:pStyle w:val="NoSpacing"/>
              <w:rPr>
                <w:rFonts w:ascii="Times New Roman" w:hAnsi="Times New Roman"/>
                <w:sz w:val="20"/>
                <w:szCs w:val="20"/>
              </w:rPr>
            </w:pPr>
          </w:p>
        </w:tc>
        <w:tc>
          <w:tcPr>
            <w:tcW w:w="3119" w:type="dxa"/>
            <w:tcBorders>
              <w:top w:val="single" w:sz="4" w:space="0" w:color="auto"/>
              <w:bottom w:val="single" w:sz="4" w:space="0" w:color="auto"/>
            </w:tcBorders>
            <w:shd w:val="clear" w:color="auto" w:fill="F2F2F2" w:themeFill="background1" w:themeFillShade="F2"/>
            <w:vAlign w:val="center"/>
          </w:tcPr>
          <w:p w:rsidR="00F0438A" w:rsidRPr="00B53735" w:rsidRDefault="00F0438A" w:rsidP="00F0438A">
            <w:pPr>
              <w:pStyle w:val="NoSpacing"/>
              <w:jc w:val="center"/>
              <w:rPr>
                <w:rFonts w:ascii="Times New Roman" w:hAnsi="Times New Roman"/>
                <w:sz w:val="20"/>
                <w:szCs w:val="20"/>
              </w:rPr>
            </w:pPr>
            <w:r w:rsidRPr="00B53735">
              <w:rPr>
                <w:rFonts w:ascii="Times New Roman" w:hAnsi="Times New Roman"/>
                <w:sz w:val="20"/>
                <w:szCs w:val="20"/>
              </w:rPr>
              <w:t>Yes</w:t>
            </w:r>
          </w:p>
        </w:tc>
        <w:tc>
          <w:tcPr>
            <w:tcW w:w="2693" w:type="dxa"/>
            <w:tcBorders>
              <w:top w:val="single" w:sz="4" w:space="0" w:color="auto"/>
              <w:bottom w:val="single" w:sz="4" w:space="0" w:color="auto"/>
            </w:tcBorders>
            <w:shd w:val="clear" w:color="auto" w:fill="FFFFFF" w:themeFill="background1"/>
            <w:vAlign w:val="center"/>
          </w:tcPr>
          <w:p w:rsidR="00F0438A" w:rsidRPr="00B53735" w:rsidRDefault="00F0438A" w:rsidP="00F0438A">
            <w:pPr>
              <w:pStyle w:val="NoSpacing"/>
              <w:jc w:val="center"/>
              <w:rPr>
                <w:rFonts w:ascii="Times New Roman" w:hAnsi="Times New Roman"/>
                <w:sz w:val="20"/>
                <w:szCs w:val="20"/>
              </w:rPr>
            </w:pP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vAlign w:val="center"/>
          </w:tcPr>
          <w:p w:rsidR="00E56670"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Verbal target setting</w:t>
            </w:r>
          </w:p>
          <w:p w:rsidR="00F0438A" w:rsidRPr="00B53735" w:rsidRDefault="00F0438A" w:rsidP="00F0438A">
            <w:pPr>
              <w:pStyle w:val="NoSpacing"/>
              <w:rPr>
                <w:rFonts w:ascii="Times New Roman" w:hAnsi="Times New Roman"/>
                <w:sz w:val="20"/>
                <w:szCs w:val="20"/>
              </w:rPr>
            </w:pPr>
          </w:p>
        </w:tc>
        <w:tc>
          <w:tcPr>
            <w:tcW w:w="3119"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c>
          <w:tcPr>
            <w:tcW w:w="2693"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r>
      <w:tr w:rsidR="00B53735" w:rsidRPr="00B53735" w:rsidTr="00E56670">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r w:rsidRPr="00B53735">
              <w:rPr>
                <w:rFonts w:ascii="Times New Roman" w:hAnsi="Times New Roman"/>
                <w:sz w:val="20"/>
                <w:szCs w:val="20"/>
              </w:rPr>
              <w:t xml:space="preserve">Some evidence of interest, e.g. </w:t>
            </w:r>
            <w:r w:rsidR="00E56670" w:rsidRPr="00B53735">
              <w:rPr>
                <w:rFonts w:ascii="Times New Roman" w:hAnsi="Times New Roman"/>
                <w:sz w:val="20"/>
                <w:szCs w:val="20"/>
              </w:rPr>
              <w:t>encouragement</w:t>
            </w:r>
          </w:p>
        </w:tc>
        <w:tc>
          <w:tcPr>
            <w:tcW w:w="3119"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c>
          <w:tcPr>
            <w:tcW w:w="2693"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r>
      <w:tr w:rsidR="00B53735" w:rsidRPr="00B53735" w:rsidTr="00E56670">
        <w:trPr>
          <w:trHeight w:val="521"/>
        </w:trPr>
        <w:tc>
          <w:tcPr>
            <w:tcW w:w="1134" w:type="dxa"/>
            <w:vMerge/>
            <w:tcBorders>
              <w:bottom w:val="single" w:sz="4" w:space="0" w:color="auto"/>
            </w:tcBorders>
          </w:tcPr>
          <w:p w:rsidR="00F0438A" w:rsidRPr="00B53735" w:rsidRDefault="00F0438A" w:rsidP="00F0438A">
            <w:pPr>
              <w:pStyle w:val="NoSpacing"/>
              <w:rPr>
                <w:rFonts w:ascii="Times New Roman" w:hAnsi="Times New Roman"/>
                <w:sz w:val="20"/>
                <w:szCs w:val="20"/>
              </w:rPr>
            </w:pPr>
          </w:p>
        </w:tc>
        <w:tc>
          <w:tcPr>
            <w:tcW w:w="4536" w:type="dxa"/>
            <w:tcBorders>
              <w:top w:val="single" w:sz="4" w:space="0" w:color="auto"/>
              <w:bottom w:val="single" w:sz="4" w:space="0" w:color="auto"/>
            </w:tcBorders>
          </w:tcPr>
          <w:p w:rsidR="00E56670" w:rsidRPr="00B53735" w:rsidRDefault="00E56670" w:rsidP="00E56670">
            <w:pPr>
              <w:pStyle w:val="NoSpacing"/>
              <w:rPr>
                <w:rFonts w:ascii="Times New Roman" w:hAnsi="Times New Roman"/>
                <w:sz w:val="20"/>
                <w:szCs w:val="20"/>
              </w:rPr>
            </w:pPr>
            <w:r w:rsidRPr="00B53735">
              <w:rPr>
                <w:rFonts w:ascii="Times New Roman" w:hAnsi="Times New Roman"/>
                <w:sz w:val="20"/>
                <w:szCs w:val="20"/>
              </w:rPr>
              <w:t>No evidence of interest</w:t>
            </w:r>
          </w:p>
        </w:tc>
        <w:tc>
          <w:tcPr>
            <w:tcW w:w="3119"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c>
          <w:tcPr>
            <w:tcW w:w="2693" w:type="dxa"/>
            <w:tcBorders>
              <w:top w:val="single" w:sz="4" w:space="0" w:color="auto"/>
              <w:bottom w:val="single" w:sz="4" w:space="0" w:color="auto"/>
            </w:tcBorders>
            <w:vAlign w:val="center"/>
          </w:tcPr>
          <w:p w:rsidR="00F0438A" w:rsidRPr="00B53735" w:rsidRDefault="00F0438A" w:rsidP="00F0438A">
            <w:pPr>
              <w:pStyle w:val="NoSpacing"/>
              <w:rPr>
                <w:rFonts w:ascii="Times New Roman" w:hAnsi="Times New Roman"/>
                <w:sz w:val="20"/>
                <w:szCs w:val="20"/>
              </w:rPr>
            </w:pPr>
          </w:p>
        </w:tc>
      </w:tr>
    </w:tbl>
    <w:p w:rsidR="00F0438A" w:rsidRPr="00B53735" w:rsidRDefault="00F0438A" w:rsidP="00F0438A">
      <w:pPr>
        <w:pStyle w:val="NoSpacing"/>
        <w:rPr>
          <w:rFonts w:ascii="Times New Roman" w:hAnsi="Times New Roman"/>
        </w:rPr>
      </w:pPr>
      <w:r w:rsidRPr="00B53735">
        <w:rPr>
          <w:rFonts w:ascii="Times New Roman" w:hAnsi="Times New Roman"/>
        </w:rPr>
        <w:t xml:space="preserve">        Source: Author, adapted from Harland et al, 2013 (p. 396)</w:t>
      </w:r>
    </w:p>
    <w:p w:rsidR="00F0438A" w:rsidRPr="00B53735" w:rsidRDefault="00F0438A" w:rsidP="00F0438A">
      <w:pPr>
        <w:pStyle w:val="NoSpacing"/>
        <w:rPr>
          <w:rFonts w:ascii="Times New Roman" w:hAnsi="Times New Roman"/>
        </w:rPr>
      </w:pPr>
    </w:p>
    <w:p w:rsidR="00F0438A" w:rsidRPr="00B53735" w:rsidRDefault="00F0438A" w:rsidP="00F0438A">
      <w:pPr>
        <w:pStyle w:val="NoSpacing"/>
        <w:rPr>
          <w:rFonts w:ascii="Times New Roman" w:hAnsi="Times New Roman"/>
        </w:rPr>
      </w:pPr>
    </w:p>
    <w:p w:rsidR="00F0438A" w:rsidRPr="00B53735" w:rsidRDefault="00F0438A" w:rsidP="00F0438A"/>
    <w:p w:rsidR="00F0438A" w:rsidRPr="00B53735" w:rsidRDefault="00F0438A" w:rsidP="00F0438A">
      <w:pPr>
        <w:rPr>
          <w:rFonts w:ascii="Times New Roman" w:hAnsi="Times New Roman" w:cs="Times New Roman"/>
          <w:b/>
          <w:sz w:val="24"/>
          <w:szCs w:val="20"/>
        </w:rPr>
      </w:pPr>
      <w:r w:rsidRPr="00B53735">
        <w:rPr>
          <w:rFonts w:ascii="Times New Roman" w:hAnsi="Times New Roman" w:cs="Times New Roman"/>
          <w:b/>
          <w:sz w:val="24"/>
          <w:szCs w:val="20"/>
        </w:rPr>
        <w:br w:type="page"/>
      </w:r>
    </w:p>
    <w:p w:rsidR="00F0438A" w:rsidRPr="00B53735" w:rsidRDefault="00F0438A" w:rsidP="00F0438A">
      <w:pPr>
        <w:pStyle w:val="NoSpacing"/>
        <w:rPr>
          <w:rFonts w:ascii="Times New Roman" w:hAnsi="Times New Roman" w:cs="Times New Roman"/>
          <w:b/>
          <w:sz w:val="24"/>
          <w:szCs w:val="20"/>
        </w:rPr>
      </w:pPr>
      <w:r w:rsidRPr="00B53735">
        <w:rPr>
          <w:rFonts w:ascii="Times New Roman" w:hAnsi="Times New Roman" w:cs="Times New Roman"/>
          <w:b/>
          <w:sz w:val="24"/>
          <w:szCs w:val="20"/>
        </w:rPr>
        <w:lastRenderedPageBreak/>
        <w:t>Table 2 Coalition initiatives to improve SME access to public procurement</w:t>
      </w:r>
    </w:p>
    <w:p w:rsidR="00F0438A" w:rsidRPr="00B53735" w:rsidRDefault="00F0438A" w:rsidP="00F0438A">
      <w:pPr>
        <w:pStyle w:val="NoSpacing"/>
        <w:rPr>
          <w:rFonts w:ascii="Arial" w:hAnsi="Arial" w:cs="Arial"/>
          <w:sz w:val="20"/>
          <w:szCs w:val="20"/>
        </w:rPr>
      </w:pPr>
    </w:p>
    <w:tbl>
      <w:tblPr>
        <w:tblStyle w:val="TableGrid"/>
        <w:tblW w:w="8505" w:type="dxa"/>
        <w:tblInd w:w="108" w:type="dxa"/>
        <w:tblLook w:val="04A0" w:firstRow="1" w:lastRow="0" w:firstColumn="1" w:lastColumn="0" w:noHBand="0" w:noVBand="1"/>
      </w:tblPr>
      <w:tblGrid>
        <w:gridCol w:w="964"/>
        <w:gridCol w:w="5982"/>
        <w:gridCol w:w="1559"/>
      </w:tblGrid>
      <w:tr w:rsidR="00B53735" w:rsidRPr="00B53735" w:rsidTr="00E56670">
        <w:tc>
          <w:tcPr>
            <w:tcW w:w="964" w:type="dxa"/>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b/>
                <w:sz w:val="20"/>
                <w:szCs w:val="20"/>
              </w:rPr>
              <w:t>Date</w:t>
            </w:r>
          </w:p>
        </w:tc>
        <w:tc>
          <w:tcPr>
            <w:tcW w:w="5982" w:type="dxa"/>
          </w:tcPr>
          <w:p w:rsidR="00F0438A" w:rsidRPr="00B53735" w:rsidRDefault="00F0438A" w:rsidP="00F0438A">
            <w:pPr>
              <w:pStyle w:val="NoSpacing"/>
              <w:jc w:val="center"/>
              <w:rPr>
                <w:rFonts w:ascii="Times New Roman" w:hAnsi="Times New Roman" w:cs="Times New Roman"/>
                <w:b/>
                <w:sz w:val="20"/>
                <w:szCs w:val="20"/>
              </w:rPr>
            </w:pPr>
            <w:r w:rsidRPr="00B53735">
              <w:rPr>
                <w:rFonts w:ascii="Times New Roman" w:hAnsi="Times New Roman" w:cs="Times New Roman"/>
                <w:b/>
                <w:sz w:val="20"/>
                <w:szCs w:val="20"/>
              </w:rPr>
              <w:t>Initiative – brief outline</w:t>
            </w:r>
          </w:p>
        </w:tc>
        <w:tc>
          <w:tcPr>
            <w:tcW w:w="1559" w:type="dxa"/>
          </w:tcPr>
          <w:p w:rsidR="00F0438A" w:rsidRPr="00B53735" w:rsidRDefault="00F0438A" w:rsidP="00F0438A">
            <w:pPr>
              <w:pStyle w:val="NoSpacing"/>
              <w:jc w:val="center"/>
              <w:rPr>
                <w:rFonts w:ascii="Times New Roman" w:hAnsi="Times New Roman" w:cs="Times New Roman"/>
                <w:b/>
                <w:sz w:val="20"/>
                <w:szCs w:val="20"/>
              </w:rPr>
            </w:pPr>
            <w:r w:rsidRPr="00B53735">
              <w:rPr>
                <w:rFonts w:ascii="Times New Roman" w:hAnsi="Times New Roman" w:cs="Times New Roman"/>
                <w:b/>
                <w:sz w:val="20"/>
                <w:szCs w:val="20"/>
              </w:rPr>
              <w:t>SME specificity</w:t>
            </w:r>
          </w:p>
        </w:tc>
      </w:tr>
      <w:tr w:rsidR="00B53735" w:rsidRPr="00B53735" w:rsidTr="00E56670">
        <w:trPr>
          <w:trHeight w:val="532"/>
        </w:trPr>
        <w:tc>
          <w:tcPr>
            <w:tcW w:w="964" w:type="dxa"/>
          </w:tcPr>
          <w:p w:rsidR="00F0438A" w:rsidRPr="00B53735" w:rsidRDefault="00B5031C"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2010 - May</w:t>
            </w:r>
          </w:p>
        </w:tc>
        <w:tc>
          <w:tcPr>
            <w:tcW w:w="5982" w:type="dxa"/>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sz w:val="20"/>
                <w:szCs w:val="20"/>
              </w:rPr>
              <w:t>Aspiration for 25% of central government expenditure to go to SMEs by 2015</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c>
          <w:tcPr>
            <w:tcW w:w="964" w:type="dxa"/>
            <w:vMerge w:val="restart"/>
          </w:tcPr>
          <w:p w:rsidR="00E56670" w:rsidRPr="00B53735" w:rsidRDefault="00E56670"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2011 - February</w:t>
            </w:r>
          </w:p>
        </w:tc>
        <w:tc>
          <w:tcPr>
            <w:tcW w:w="5982" w:type="dxa"/>
          </w:tcPr>
          <w:p w:rsidR="00E56670" w:rsidRPr="00B53735" w:rsidRDefault="00E56670"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Launch of Contracts Finder website</w:t>
            </w:r>
          </w:p>
          <w:p w:rsidR="00E56670" w:rsidRPr="00B53735" w:rsidRDefault="00E56670" w:rsidP="00E56670">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Online facility for posting opportunities and award details</w:t>
            </w:r>
          </w:p>
        </w:tc>
        <w:tc>
          <w:tcPr>
            <w:tcW w:w="1559" w:type="dxa"/>
          </w:tcPr>
          <w:p w:rsidR="00E56670" w:rsidRPr="00B53735" w:rsidRDefault="00E56670"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rPr>
            </w:pPr>
          </w:p>
        </w:tc>
        <w:tc>
          <w:tcPr>
            <w:tcW w:w="5982" w:type="dxa"/>
          </w:tcPr>
          <w:p w:rsidR="00E56670" w:rsidRPr="00B53735" w:rsidRDefault="00E56670"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Appointment of Crown Commercial Representative for SMEs</w:t>
            </w:r>
          </w:p>
          <w:p w:rsidR="00E56670" w:rsidRPr="00B53735" w:rsidRDefault="00E56670"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To build dialogue between SMEs and government</w:t>
            </w:r>
          </w:p>
        </w:tc>
        <w:tc>
          <w:tcPr>
            <w:tcW w:w="1559" w:type="dxa"/>
          </w:tcPr>
          <w:p w:rsidR="00E56670" w:rsidRPr="00B53735" w:rsidRDefault="00E56670"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rPr>
            </w:pPr>
          </w:p>
        </w:tc>
        <w:tc>
          <w:tcPr>
            <w:tcW w:w="5982" w:type="dxa"/>
          </w:tcPr>
          <w:p w:rsidR="00E56670" w:rsidRPr="00B53735" w:rsidRDefault="00E56670"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Launch of SME product surgeries</w:t>
            </w:r>
          </w:p>
          <w:p w:rsidR="00E56670" w:rsidRPr="00B53735" w:rsidRDefault="00E56670"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Opportunity for SMEs to pitch innovative ideas to government</w:t>
            </w:r>
          </w:p>
        </w:tc>
        <w:tc>
          <w:tcPr>
            <w:tcW w:w="1559" w:type="dxa"/>
          </w:tcPr>
          <w:p w:rsidR="00E56670" w:rsidRPr="00B53735" w:rsidRDefault="00E56670"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rPr>
            </w:pPr>
          </w:p>
        </w:tc>
        <w:tc>
          <w:tcPr>
            <w:tcW w:w="5982" w:type="dxa"/>
          </w:tcPr>
          <w:p w:rsidR="00E56670" w:rsidRPr="00B53735" w:rsidRDefault="00E56670"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Mystery Shopper</w:t>
            </w:r>
          </w:p>
          <w:p w:rsidR="00E56670" w:rsidRPr="00B53735" w:rsidRDefault="00E56670"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To investigate reported poor procurement practice</w:t>
            </w:r>
          </w:p>
        </w:tc>
        <w:tc>
          <w:tcPr>
            <w:tcW w:w="1559" w:type="dxa"/>
          </w:tcPr>
          <w:p w:rsidR="00E56670" w:rsidRPr="00B53735" w:rsidRDefault="00E56670"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 xml:space="preserve">Elimination of Pre-Qualification Questionnaires for all central government procurements under £100,000. </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 xml:space="preserve">Allowing firms to submit their prequalification data once for common commodity contracts. </w:t>
            </w:r>
          </w:p>
          <w:p w:rsidR="00E56670" w:rsidRPr="00B53735" w:rsidRDefault="00E56670" w:rsidP="00F0438A">
            <w:pPr>
              <w:pStyle w:val="NoSpacing"/>
              <w:numPr>
                <w:ilvl w:val="0"/>
                <w:numId w:val="4"/>
              </w:numPr>
              <w:rPr>
                <w:rFonts w:ascii="Times New Roman" w:hAnsi="Times New Roman" w:cs="Times New Roman"/>
                <w:sz w:val="20"/>
                <w:szCs w:val="20"/>
                <w:lang w:eastAsia="en-GB"/>
              </w:rPr>
            </w:pPr>
            <w:r w:rsidRPr="00B53735">
              <w:rPr>
                <w:rFonts w:ascii="Times New Roman" w:hAnsi="Times New Roman" w:cs="Times New Roman"/>
                <w:sz w:val="20"/>
                <w:szCs w:val="20"/>
                <w:lang w:eastAsia="en-GB"/>
              </w:rPr>
              <w:t>To save time and money for the suppliers and for government.</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SME panel</w:t>
            </w:r>
          </w:p>
          <w:p w:rsidR="00E56670" w:rsidRPr="00B53735" w:rsidRDefault="00E56670" w:rsidP="00F0438A">
            <w:pPr>
              <w:pStyle w:val="NoSpacing"/>
              <w:numPr>
                <w:ilvl w:val="0"/>
                <w:numId w:val="4"/>
              </w:numPr>
              <w:rPr>
                <w:rFonts w:ascii="Times New Roman" w:hAnsi="Times New Roman" w:cs="Times New Roman"/>
                <w:sz w:val="20"/>
                <w:szCs w:val="20"/>
                <w:lang w:eastAsia="en-GB"/>
              </w:rPr>
            </w:pPr>
            <w:r w:rsidRPr="00B53735">
              <w:rPr>
                <w:rFonts w:ascii="Times New Roman" w:hAnsi="Times New Roman" w:cs="Times New Roman"/>
                <w:sz w:val="20"/>
                <w:szCs w:val="20"/>
                <w:lang w:eastAsia="en-GB"/>
              </w:rPr>
              <w:t>to facilitate contribution of the SME perspective to the policy</w:t>
            </w:r>
          </w:p>
          <w:p w:rsidR="00E56670" w:rsidRPr="00B53735" w:rsidRDefault="00E56670" w:rsidP="00F0438A">
            <w:pPr>
              <w:pStyle w:val="NoSpacing"/>
              <w:numPr>
                <w:ilvl w:val="0"/>
                <w:numId w:val="4"/>
              </w:numPr>
              <w:rPr>
                <w:rFonts w:ascii="Times New Roman" w:hAnsi="Times New Roman" w:cs="Times New Roman"/>
                <w:sz w:val="20"/>
                <w:szCs w:val="20"/>
                <w:lang w:eastAsia="en-GB"/>
              </w:rPr>
            </w:pPr>
            <w:r w:rsidRPr="00B53735">
              <w:rPr>
                <w:rFonts w:ascii="Times New Roman" w:hAnsi="Times New Roman" w:cs="Times New Roman"/>
                <w:sz w:val="20"/>
                <w:szCs w:val="20"/>
                <w:lang w:eastAsia="en-GB"/>
              </w:rPr>
              <w:t>instrumental in developing SME friendliness tool; a self-assessment tool for departments.</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Yes</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Lean review published</w:t>
            </w:r>
          </w:p>
          <w:p w:rsidR="00E56670" w:rsidRPr="00B53735" w:rsidRDefault="00E56670" w:rsidP="00F0438A">
            <w:pPr>
              <w:pStyle w:val="NoSpacing"/>
              <w:numPr>
                <w:ilvl w:val="0"/>
                <w:numId w:val="4"/>
              </w:numPr>
              <w:rPr>
                <w:rFonts w:ascii="Times New Roman" w:hAnsi="Times New Roman" w:cs="Times New Roman"/>
                <w:sz w:val="20"/>
                <w:szCs w:val="20"/>
                <w:lang w:eastAsia="en-GB"/>
              </w:rPr>
            </w:pPr>
            <w:r w:rsidRPr="00B53735">
              <w:rPr>
                <w:rFonts w:ascii="Times New Roman" w:hAnsi="Times New Roman" w:cs="Times New Roman"/>
                <w:sz w:val="20"/>
                <w:szCs w:val="20"/>
                <w:lang w:eastAsia="en-GB"/>
              </w:rPr>
              <w:t>to remove inefficiencies resulting, for example, in reduced contract turnaround times</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Greater use of outcome based specifications</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No</w:t>
            </w:r>
          </w:p>
        </w:tc>
      </w:tr>
      <w:tr w:rsidR="00B53735" w:rsidRPr="00B53735" w:rsidTr="00E56670">
        <w:tc>
          <w:tcPr>
            <w:tcW w:w="964" w:type="dxa"/>
            <w:vMerge/>
          </w:tcPr>
          <w:p w:rsidR="00E56670" w:rsidRPr="00B53735" w:rsidRDefault="00E56670" w:rsidP="00F0438A">
            <w:pPr>
              <w:pStyle w:val="NoSpacing"/>
              <w:rPr>
                <w:rFonts w:ascii="Times New Roman" w:hAnsi="Times New Roman" w:cs="Times New Roman"/>
                <w:sz w:val="20"/>
                <w:szCs w:val="20"/>
                <w:lang w:eastAsia="en-GB"/>
              </w:rPr>
            </w:pPr>
          </w:p>
        </w:tc>
        <w:tc>
          <w:tcPr>
            <w:tcW w:w="5982" w:type="dxa"/>
          </w:tcPr>
          <w:p w:rsidR="00E56670" w:rsidRPr="00B53735" w:rsidRDefault="00E56670"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Break up requirements into micro lots if practical</w:t>
            </w:r>
          </w:p>
        </w:tc>
        <w:tc>
          <w:tcPr>
            <w:tcW w:w="1559" w:type="dxa"/>
          </w:tcPr>
          <w:p w:rsidR="00E56670" w:rsidRPr="00B53735" w:rsidRDefault="00E56670" w:rsidP="00F0438A">
            <w:pPr>
              <w:pStyle w:val="NoSpacing"/>
              <w:jc w:val="center"/>
              <w:rPr>
                <w:rFonts w:ascii="Times New Roman" w:hAnsi="Times New Roman" w:cs="Times New Roman"/>
                <w:sz w:val="20"/>
                <w:szCs w:val="20"/>
                <w:lang w:eastAsia="en-GB"/>
              </w:rPr>
            </w:pPr>
            <w:r w:rsidRPr="00B53735">
              <w:rPr>
                <w:rFonts w:ascii="Times New Roman" w:hAnsi="Times New Roman" w:cs="Times New Roman"/>
                <w:sz w:val="20"/>
                <w:szCs w:val="20"/>
                <w:lang w:eastAsia="en-GB"/>
              </w:rPr>
              <w:t>No</w:t>
            </w:r>
          </w:p>
        </w:tc>
      </w:tr>
      <w:tr w:rsidR="00B53735" w:rsidRPr="00B53735" w:rsidTr="00E56670">
        <w:trPr>
          <w:trHeight w:val="394"/>
        </w:trPr>
        <w:tc>
          <w:tcPr>
            <w:tcW w:w="964" w:type="dxa"/>
            <w:vMerge w:val="restart"/>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2012 </w:t>
            </w:r>
            <w:r w:rsidR="00B5031C" w:rsidRPr="00B53735">
              <w:rPr>
                <w:rFonts w:ascii="Times New Roman" w:hAnsi="Times New Roman" w:cs="Times New Roman"/>
                <w:sz w:val="20"/>
                <w:szCs w:val="20"/>
              </w:rPr>
              <w:t>–</w:t>
            </w:r>
            <w:r w:rsidRPr="00B53735">
              <w:rPr>
                <w:rFonts w:ascii="Times New Roman" w:hAnsi="Times New Roman" w:cs="Times New Roman"/>
                <w:sz w:val="20"/>
                <w:szCs w:val="20"/>
              </w:rPr>
              <w:t xml:space="preserve"> March</w:t>
            </w: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Limited size and duration of contracts for IT</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rPr>
          <w:trHeight w:val="694"/>
        </w:trPr>
        <w:tc>
          <w:tcPr>
            <w:tcW w:w="964" w:type="dxa"/>
            <w:vMerge/>
          </w:tcPr>
          <w:p w:rsidR="00F0438A" w:rsidRPr="00B53735" w:rsidRDefault="00F0438A" w:rsidP="00F0438A">
            <w:pPr>
              <w:pStyle w:val="NoSpacing"/>
              <w:rPr>
                <w:rFonts w:ascii="Times New Roman" w:hAnsi="Times New Roman" w:cs="Times New Roman"/>
                <w:sz w:val="20"/>
                <w:szCs w:val="20"/>
              </w:rPr>
            </w:pP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Prompter payment for SMEs</w:t>
            </w:r>
          </w:p>
          <w:p w:rsidR="00F0438A" w:rsidRPr="00B53735" w:rsidRDefault="00F0438A" w:rsidP="00B5031C">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To pay prime contractors and SME subcontractors on equal terms</w:t>
            </w:r>
            <w:r w:rsidR="00B5031C" w:rsidRPr="00B53735">
              <w:rPr>
                <w:rFonts w:ascii="Times New Roman" w:hAnsi="Times New Roman" w:cs="Times New Roman"/>
                <w:sz w:val="20"/>
                <w:szCs w:val="20"/>
              </w:rPr>
              <w:t>, f</w:t>
            </w:r>
            <w:r w:rsidRPr="00B53735">
              <w:rPr>
                <w:rFonts w:ascii="Times New Roman" w:hAnsi="Times New Roman" w:cs="Times New Roman"/>
                <w:sz w:val="20"/>
                <w:szCs w:val="20"/>
              </w:rPr>
              <w:t>or example by extension of Project bank Accounts from Construction to Defence and Facilities</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rPr>
          <w:trHeight w:val="419"/>
        </w:trPr>
        <w:tc>
          <w:tcPr>
            <w:tcW w:w="964" w:type="dxa"/>
            <w:vMerge/>
          </w:tcPr>
          <w:p w:rsidR="00F0438A" w:rsidRPr="00B53735" w:rsidRDefault="00F0438A" w:rsidP="00F0438A">
            <w:pPr>
              <w:pStyle w:val="NoSpacing"/>
              <w:rPr>
                <w:rFonts w:ascii="Times New Roman" w:hAnsi="Times New Roman" w:cs="Times New Roman"/>
                <w:sz w:val="20"/>
                <w:szCs w:val="20"/>
              </w:rPr>
            </w:pP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Departmental evaluation by SMEs</w:t>
            </w:r>
          </w:p>
          <w:p w:rsidR="00F0438A" w:rsidRPr="00B53735" w:rsidRDefault="00F0438A"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To promote transparency. To be piloted by Cabinet Office</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rPr>
          <w:trHeight w:val="181"/>
        </w:trPr>
        <w:tc>
          <w:tcPr>
            <w:tcW w:w="964" w:type="dxa"/>
            <w:vMerge/>
          </w:tcPr>
          <w:p w:rsidR="00F0438A" w:rsidRPr="00B53735" w:rsidRDefault="00F0438A" w:rsidP="00F0438A">
            <w:pPr>
              <w:pStyle w:val="NoSpacing"/>
              <w:rPr>
                <w:rFonts w:ascii="Times New Roman" w:hAnsi="Times New Roman" w:cs="Times New Roman"/>
                <w:sz w:val="20"/>
                <w:szCs w:val="20"/>
              </w:rPr>
            </w:pP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To extend Mystery Shopper to supply chain</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rPr>
          <w:trHeight w:val="914"/>
        </w:trPr>
        <w:tc>
          <w:tcPr>
            <w:tcW w:w="964" w:type="dxa"/>
            <w:vMerge/>
          </w:tcPr>
          <w:p w:rsidR="00F0438A" w:rsidRPr="00B53735" w:rsidRDefault="00F0438A" w:rsidP="00F0438A">
            <w:pPr>
              <w:pStyle w:val="NoSpacing"/>
              <w:rPr>
                <w:rFonts w:ascii="Times New Roman" w:hAnsi="Times New Roman" w:cs="Times New Roman"/>
                <w:sz w:val="20"/>
                <w:szCs w:val="20"/>
              </w:rPr>
            </w:pP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Launch of Solutions Exchange</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Pilot online tool for government buyers  to engage earlier and informally with SMEs about what they need to buy in future and for SMEs to respond and explain what they can offer</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Yes</w:t>
            </w:r>
          </w:p>
        </w:tc>
      </w:tr>
      <w:tr w:rsidR="00B53735" w:rsidRPr="00B53735" w:rsidTr="00E56670">
        <w:tc>
          <w:tcPr>
            <w:tcW w:w="964"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2014 </w:t>
            </w:r>
            <w:r w:rsidR="00B5031C" w:rsidRPr="00B53735">
              <w:rPr>
                <w:rFonts w:ascii="Times New Roman" w:hAnsi="Times New Roman" w:cs="Times New Roman"/>
                <w:sz w:val="20"/>
                <w:szCs w:val="20"/>
              </w:rPr>
              <w:t>–</w:t>
            </w:r>
            <w:r w:rsidRPr="00B53735">
              <w:rPr>
                <w:rFonts w:ascii="Times New Roman" w:hAnsi="Times New Roman" w:cs="Times New Roman"/>
                <w:sz w:val="20"/>
                <w:szCs w:val="20"/>
              </w:rPr>
              <w:t xml:space="preserve"> February</w:t>
            </w: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Mystery Shopper extended to include spot checks</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c>
          <w:tcPr>
            <w:tcW w:w="964"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2015 </w:t>
            </w:r>
            <w:r w:rsidR="00B5031C" w:rsidRPr="00B53735">
              <w:rPr>
                <w:rFonts w:ascii="Times New Roman" w:hAnsi="Times New Roman" w:cs="Times New Roman"/>
                <w:sz w:val="20"/>
                <w:szCs w:val="20"/>
              </w:rPr>
              <w:t>–</w:t>
            </w:r>
            <w:r w:rsidRPr="00B53735">
              <w:rPr>
                <w:rFonts w:ascii="Times New Roman" w:hAnsi="Times New Roman" w:cs="Times New Roman"/>
                <w:sz w:val="20"/>
                <w:szCs w:val="20"/>
              </w:rPr>
              <w:t xml:space="preserve"> February</w:t>
            </w: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Public Contracts Regulations</w:t>
            </w:r>
          </w:p>
          <w:p w:rsidR="00F0438A" w:rsidRPr="00B53735" w:rsidRDefault="00F0438A"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 xml:space="preserve">Contracts Finder mandatory </w:t>
            </w:r>
          </w:p>
          <w:p w:rsidR="00F0438A" w:rsidRPr="00B53735" w:rsidRDefault="00F0438A"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Removal of PQQs for procurements below EU thresholds</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r w:rsidR="00B53735" w:rsidRPr="00B53735" w:rsidTr="00E56670">
        <w:tc>
          <w:tcPr>
            <w:tcW w:w="964"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2015 - March</w:t>
            </w:r>
          </w:p>
        </w:tc>
        <w:tc>
          <w:tcPr>
            <w:tcW w:w="5982" w:type="dxa"/>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Small Business, Enterprise and Employment Act</w:t>
            </w:r>
          </w:p>
          <w:p w:rsidR="00F0438A" w:rsidRPr="00B53735" w:rsidRDefault="00F0438A" w:rsidP="00F0438A">
            <w:pPr>
              <w:pStyle w:val="NoSpacing"/>
              <w:numPr>
                <w:ilvl w:val="0"/>
                <w:numId w:val="4"/>
              </w:numPr>
              <w:rPr>
                <w:rFonts w:ascii="Times New Roman" w:hAnsi="Times New Roman" w:cs="Times New Roman"/>
                <w:sz w:val="20"/>
                <w:szCs w:val="20"/>
              </w:rPr>
            </w:pPr>
            <w:r w:rsidRPr="00B53735">
              <w:rPr>
                <w:rFonts w:ascii="Times New Roman" w:hAnsi="Times New Roman" w:cs="Times New Roman"/>
                <w:sz w:val="20"/>
                <w:szCs w:val="20"/>
              </w:rPr>
              <w:t xml:space="preserve">general power to investigate procurement processes </w:t>
            </w:r>
          </w:p>
        </w:tc>
        <w:tc>
          <w:tcPr>
            <w:tcW w:w="1559" w:type="dxa"/>
          </w:tcPr>
          <w:p w:rsidR="00F0438A" w:rsidRPr="00B53735" w:rsidRDefault="00F0438A" w:rsidP="00F0438A">
            <w:pPr>
              <w:pStyle w:val="NoSpacing"/>
              <w:jc w:val="center"/>
              <w:rPr>
                <w:rFonts w:ascii="Times New Roman" w:hAnsi="Times New Roman" w:cs="Times New Roman"/>
                <w:sz w:val="20"/>
                <w:szCs w:val="20"/>
              </w:rPr>
            </w:pPr>
            <w:r w:rsidRPr="00B53735">
              <w:rPr>
                <w:rFonts w:ascii="Times New Roman" w:hAnsi="Times New Roman" w:cs="Times New Roman"/>
                <w:sz w:val="20"/>
                <w:szCs w:val="20"/>
              </w:rPr>
              <w:t>No</w:t>
            </w:r>
          </w:p>
        </w:tc>
      </w:tr>
    </w:tbl>
    <w:p w:rsidR="00F0438A" w:rsidRPr="00B53735" w:rsidRDefault="00F0438A" w:rsidP="00F0438A">
      <w:pPr>
        <w:jc w:val="both"/>
        <w:rPr>
          <w:rFonts w:ascii="Times New Roman" w:hAnsi="Times New Roman" w:cs="Times New Roman"/>
          <w:b/>
          <w:sz w:val="24"/>
        </w:rPr>
      </w:pPr>
      <w:r w:rsidRPr="00B53735">
        <w:rPr>
          <w:rFonts w:ascii="Times New Roman" w:hAnsi="Times New Roman" w:cs="Times New Roman"/>
          <w:b/>
          <w:sz w:val="24"/>
        </w:rPr>
        <w:lastRenderedPageBreak/>
        <w:t xml:space="preserve">Table 3 Central Government Spend with SMEs  </w:t>
      </w:r>
    </w:p>
    <w:tbl>
      <w:tblPr>
        <w:tblStyle w:val="TableGrid"/>
        <w:tblW w:w="60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17"/>
        <w:gridCol w:w="1276"/>
        <w:gridCol w:w="1985"/>
      </w:tblGrid>
      <w:tr w:rsidR="00B53735" w:rsidRPr="00B53735" w:rsidTr="00F0438A">
        <w:tc>
          <w:tcPr>
            <w:tcW w:w="1418" w:type="dxa"/>
            <w:vMerge w:val="restart"/>
            <w:tcBorders>
              <w:top w:val="single" w:sz="4" w:space="0" w:color="auto"/>
            </w:tcBorders>
          </w:tcPr>
          <w:p w:rsidR="00F0438A" w:rsidRPr="00B53735" w:rsidRDefault="00F0438A" w:rsidP="00F0438A">
            <w:pPr>
              <w:jc w:val="both"/>
              <w:rPr>
                <w:rFonts w:ascii="Times New Roman" w:hAnsi="Times New Roman" w:cs="Times New Roman"/>
                <w:b/>
                <w:sz w:val="20"/>
              </w:rPr>
            </w:pPr>
            <w:r w:rsidRPr="00B53735">
              <w:rPr>
                <w:rFonts w:ascii="Times New Roman" w:hAnsi="Times New Roman" w:cs="Times New Roman"/>
                <w:sz w:val="20"/>
              </w:rPr>
              <w:t>Year</w:t>
            </w:r>
          </w:p>
        </w:tc>
        <w:tc>
          <w:tcPr>
            <w:tcW w:w="2693" w:type="dxa"/>
            <w:gridSpan w:val="2"/>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Type of expenditure</w:t>
            </w:r>
          </w:p>
        </w:tc>
        <w:tc>
          <w:tcPr>
            <w:tcW w:w="1985" w:type="dxa"/>
            <w:vMerge w:val="restart"/>
            <w:tcBorders>
              <w:top w:val="single" w:sz="4" w:space="0" w:color="auto"/>
            </w:tcBorders>
          </w:tcPr>
          <w:p w:rsidR="00F0438A" w:rsidRPr="00B53735" w:rsidRDefault="00F0438A" w:rsidP="00F0438A">
            <w:pPr>
              <w:jc w:val="center"/>
              <w:rPr>
                <w:rFonts w:ascii="Times New Roman" w:hAnsi="Times New Roman" w:cs="Times New Roman"/>
                <w:b/>
                <w:sz w:val="20"/>
              </w:rPr>
            </w:pPr>
            <w:r w:rsidRPr="00B53735">
              <w:rPr>
                <w:rFonts w:ascii="Times New Roman" w:hAnsi="Times New Roman" w:cs="Times New Roman"/>
                <w:sz w:val="20"/>
              </w:rPr>
              <w:t>Total expenditure</w:t>
            </w:r>
          </w:p>
        </w:tc>
      </w:tr>
      <w:tr w:rsidR="00B53735" w:rsidRPr="00B53735" w:rsidTr="00F0438A">
        <w:trPr>
          <w:trHeight w:val="284"/>
        </w:trPr>
        <w:tc>
          <w:tcPr>
            <w:tcW w:w="1418" w:type="dxa"/>
            <w:vMerge/>
            <w:tcBorders>
              <w:bottom w:val="single" w:sz="4" w:space="0" w:color="auto"/>
            </w:tcBorders>
          </w:tcPr>
          <w:p w:rsidR="00F0438A" w:rsidRPr="00B53735" w:rsidRDefault="00F0438A" w:rsidP="00F0438A">
            <w:pPr>
              <w:jc w:val="both"/>
              <w:rPr>
                <w:rFonts w:ascii="Times New Roman" w:hAnsi="Times New Roman" w:cs="Times New Roman"/>
                <w:sz w:val="20"/>
              </w:rPr>
            </w:pPr>
          </w:p>
        </w:tc>
        <w:tc>
          <w:tcPr>
            <w:tcW w:w="1417" w:type="dxa"/>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Direct</w:t>
            </w:r>
          </w:p>
        </w:tc>
        <w:tc>
          <w:tcPr>
            <w:tcW w:w="1276" w:type="dxa"/>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Indirect</w:t>
            </w:r>
          </w:p>
        </w:tc>
        <w:tc>
          <w:tcPr>
            <w:tcW w:w="1985" w:type="dxa"/>
            <w:vMerge/>
            <w:tcBorders>
              <w:bottom w:val="single" w:sz="4" w:space="0" w:color="auto"/>
            </w:tcBorders>
          </w:tcPr>
          <w:p w:rsidR="00F0438A" w:rsidRPr="00B53735" w:rsidRDefault="00F0438A" w:rsidP="00F0438A">
            <w:pPr>
              <w:jc w:val="center"/>
              <w:rPr>
                <w:rFonts w:ascii="Times New Roman" w:hAnsi="Times New Roman" w:cs="Times New Roman"/>
                <w:sz w:val="20"/>
              </w:rPr>
            </w:pPr>
          </w:p>
        </w:tc>
      </w:tr>
      <w:tr w:rsidR="00B53735" w:rsidRPr="00B53735" w:rsidTr="00F0438A">
        <w:trPr>
          <w:trHeight w:val="476"/>
        </w:trPr>
        <w:tc>
          <w:tcPr>
            <w:tcW w:w="1418" w:type="dxa"/>
            <w:tcBorders>
              <w:top w:val="single" w:sz="4" w:space="0" w:color="auto"/>
              <w:bottom w:val="single" w:sz="4" w:space="0" w:color="auto"/>
            </w:tcBorders>
          </w:tcPr>
          <w:p w:rsidR="00F0438A" w:rsidRPr="00B53735" w:rsidRDefault="00F0438A" w:rsidP="00F0438A">
            <w:pPr>
              <w:jc w:val="both"/>
              <w:rPr>
                <w:rFonts w:ascii="Times New Roman" w:hAnsi="Times New Roman" w:cs="Times New Roman"/>
                <w:sz w:val="20"/>
              </w:rPr>
            </w:pPr>
            <w:r w:rsidRPr="00B53735">
              <w:rPr>
                <w:rFonts w:ascii="Times New Roman" w:hAnsi="Times New Roman" w:cs="Times New Roman"/>
                <w:sz w:val="20"/>
              </w:rPr>
              <w:t>2010/11</w:t>
            </w:r>
          </w:p>
          <w:p w:rsidR="00F0438A" w:rsidRPr="00B53735" w:rsidRDefault="00F0438A" w:rsidP="00F0438A">
            <w:pPr>
              <w:jc w:val="both"/>
              <w:rPr>
                <w:rFonts w:ascii="Times New Roman" w:hAnsi="Times New Roman" w:cs="Times New Roman"/>
                <w:sz w:val="20"/>
              </w:rPr>
            </w:pPr>
          </w:p>
          <w:p w:rsidR="00F0438A" w:rsidRPr="00B53735" w:rsidRDefault="00F0438A" w:rsidP="00F0438A">
            <w:pPr>
              <w:jc w:val="both"/>
              <w:rPr>
                <w:rFonts w:ascii="Times New Roman" w:hAnsi="Times New Roman" w:cs="Times New Roman"/>
                <w:sz w:val="20"/>
              </w:rPr>
            </w:pPr>
            <w:r w:rsidRPr="00B53735">
              <w:rPr>
                <w:rFonts w:ascii="Times New Roman" w:hAnsi="Times New Roman" w:cs="Times New Roman"/>
                <w:sz w:val="20"/>
              </w:rPr>
              <w:t>2011/12</w:t>
            </w:r>
          </w:p>
          <w:p w:rsidR="00F0438A" w:rsidRPr="00B53735" w:rsidRDefault="00F0438A" w:rsidP="00F0438A">
            <w:pPr>
              <w:jc w:val="both"/>
              <w:rPr>
                <w:rFonts w:ascii="Times New Roman" w:hAnsi="Times New Roman" w:cs="Times New Roman"/>
                <w:sz w:val="20"/>
              </w:rPr>
            </w:pPr>
          </w:p>
          <w:p w:rsidR="00F0438A" w:rsidRPr="00B53735" w:rsidRDefault="00F0438A" w:rsidP="00F0438A">
            <w:pPr>
              <w:jc w:val="both"/>
              <w:rPr>
                <w:rFonts w:ascii="Times New Roman" w:hAnsi="Times New Roman" w:cs="Times New Roman"/>
                <w:sz w:val="20"/>
              </w:rPr>
            </w:pPr>
            <w:r w:rsidRPr="00B53735">
              <w:rPr>
                <w:rFonts w:ascii="Times New Roman" w:hAnsi="Times New Roman" w:cs="Times New Roman"/>
                <w:sz w:val="20"/>
              </w:rPr>
              <w:t>2012/13</w:t>
            </w:r>
          </w:p>
          <w:p w:rsidR="00F0438A" w:rsidRPr="00B53735" w:rsidRDefault="00F0438A" w:rsidP="00F0438A">
            <w:pPr>
              <w:jc w:val="both"/>
              <w:rPr>
                <w:rFonts w:ascii="Times New Roman" w:hAnsi="Times New Roman" w:cs="Times New Roman"/>
                <w:sz w:val="20"/>
              </w:rPr>
            </w:pPr>
          </w:p>
          <w:p w:rsidR="00F0438A" w:rsidRPr="00B53735" w:rsidRDefault="00F0438A" w:rsidP="00F0438A">
            <w:pPr>
              <w:jc w:val="both"/>
              <w:rPr>
                <w:rFonts w:ascii="Times New Roman" w:hAnsi="Times New Roman" w:cs="Times New Roman"/>
                <w:sz w:val="20"/>
              </w:rPr>
            </w:pPr>
            <w:r w:rsidRPr="00B53735">
              <w:rPr>
                <w:rFonts w:ascii="Times New Roman" w:hAnsi="Times New Roman" w:cs="Times New Roman"/>
                <w:sz w:val="20"/>
              </w:rPr>
              <w:t>2013/14</w:t>
            </w:r>
          </w:p>
          <w:p w:rsidR="00F0438A" w:rsidRPr="00B53735" w:rsidRDefault="00F0438A" w:rsidP="00F0438A">
            <w:pPr>
              <w:jc w:val="both"/>
              <w:rPr>
                <w:rFonts w:ascii="Times New Roman" w:hAnsi="Times New Roman" w:cs="Times New Roman"/>
                <w:sz w:val="20"/>
              </w:rPr>
            </w:pPr>
          </w:p>
          <w:p w:rsidR="00F0438A" w:rsidRPr="00B53735" w:rsidRDefault="00F0438A" w:rsidP="00F0438A">
            <w:pPr>
              <w:jc w:val="both"/>
              <w:rPr>
                <w:rFonts w:ascii="Times New Roman" w:hAnsi="Times New Roman" w:cs="Times New Roman"/>
                <w:sz w:val="20"/>
              </w:rPr>
            </w:pPr>
            <w:r w:rsidRPr="00B53735">
              <w:rPr>
                <w:rFonts w:ascii="Times New Roman" w:hAnsi="Times New Roman" w:cs="Times New Roman"/>
                <w:sz w:val="20"/>
              </w:rPr>
              <w:t>2014/15</w:t>
            </w:r>
          </w:p>
        </w:tc>
        <w:tc>
          <w:tcPr>
            <w:tcW w:w="1417" w:type="dxa"/>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6.8</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10.0</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10.5</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10.3</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10.9</w:t>
            </w:r>
          </w:p>
        </w:tc>
        <w:tc>
          <w:tcPr>
            <w:tcW w:w="1276" w:type="dxa"/>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N/A</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6.5</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9.4</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15.8</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16.2</w:t>
            </w:r>
          </w:p>
        </w:tc>
        <w:tc>
          <w:tcPr>
            <w:tcW w:w="1985" w:type="dxa"/>
            <w:tcBorders>
              <w:top w:val="single" w:sz="4" w:space="0" w:color="auto"/>
              <w:bottom w:val="single" w:sz="4" w:space="0" w:color="auto"/>
            </w:tcBorders>
          </w:tcPr>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N/A</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16.5</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19.9</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26.1</w:t>
            </w:r>
          </w:p>
          <w:p w:rsidR="00F0438A" w:rsidRPr="00B53735" w:rsidRDefault="00F0438A" w:rsidP="00F0438A">
            <w:pPr>
              <w:jc w:val="center"/>
              <w:rPr>
                <w:rFonts w:ascii="Times New Roman" w:hAnsi="Times New Roman" w:cs="Times New Roman"/>
                <w:sz w:val="20"/>
              </w:rPr>
            </w:pPr>
          </w:p>
          <w:p w:rsidR="00F0438A" w:rsidRPr="00B53735" w:rsidRDefault="00F0438A" w:rsidP="00F0438A">
            <w:pPr>
              <w:jc w:val="center"/>
              <w:rPr>
                <w:rFonts w:ascii="Times New Roman" w:hAnsi="Times New Roman" w:cs="Times New Roman"/>
                <w:sz w:val="20"/>
              </w:rPr>
            </w:pPr>
            <w:r w:rsidRPr="00B53735">
              <w:rPr>
                <w:rFonts w:ascii="Times New Roman" w:hAnsi="Times New Roman" w:cs="Times New Roman"/>
                <w:sz w:val="20"/>
              </w:rPr>
              <w:t>27.1</w:t>
            </w:r>
          </w:p>
          <w:p w:rsidR="00F0438A" w:rsidRPr="00B53735" w:rsidRDefault="00F0438A" w:rsidP="00F0438A">
            <w:pPr>
              <w:jc w:val="center"/>
              <w:rPr>
                <w:rFonts w:ascii="Times New Roman" w:hAnsi="Times New Roman" w:cs="Times New Roman"/>
                <w:sz w:val="20"/>
              </w:rPr>
            </w:pPr>
          </w:p>
        </w:tc>
      </w:tr>
    </w:tbl>
    <w:p w:rsidR="00F0438A" w:rsidRPr="00B53735" w:rsidRDefault="00F0438A" w:rsidP="00F0438A">
      <w:pPr>
        <w:jc w:val="both"/>
        <w:rPr>
          <w:rFonts w:ascii="Times New Roman" w:hAnsi="Times New Roman" w:cs="Times New Roman"/>
        </w:rPr>
      </w:pPr>
      <w:r w:rsidRPr="00B53735">
        <w:rPr>
          <w:rFonts w:ascii="Times New Roman" w:hAnsi="Times New Roman" w:cs="Times New Roman"/>
        </w:rPr>
        <w:t>Source: Author, adapted from Cabinet Office (2013, 2015a, 2015c)</w:t>
      </w:r>
    </w:p>
    <w:p w:rsidR="00F0438A" w:rsidRPr="00B53735" w:rsidRDefault="00F0438A" w:rsidP="00F0438A">
      <w:r w:rsidRPr="00B53735">
        <w:br w:type="page"/>
      </w:r>
    </w:p>
    <w:p w:rsidR="00F0438A" w:rsidRPr="00B53735" w:rsidRDefault="00F0438A" w:rsidP="00F0438A">
      <w:pPr>
        <w:rPr>
          <w:rFonts w:ascii="Times New Roman" w:hAnsi="Times New Roman" w:cs="Times New Roman"/>
          <w:b/>
          <w:sz w:val="24"/>
        </w:rPr>
      </w:pPr>
      <w:r w:rsidRPr="00B53735">
        <w:rPr>
          <w:rFonts w:ascii="Times New Roman" w:hAnsi="Times New Roman" w:cs="Times New Roman"/>
          <w:b/>
          <w:sz w:val="24"/>
        </w:rPr>
        <w:lastRenderedPageBreak/>
        <w:t>Table 4 Evidence for Contracts Finder, Mystery Shopper and Pre-qualification Questionnaires</w:t>
      </w:r>
    </w:p>
    <w:tbl>
      <w:tblPr>
        <w:tblStyle w:val="TableGrid"/>
        <w:tblW w:w="9214" w:type="dxa"/>
        <w:tblInd w:w="108" w:type="dxa"/>
        <w:tblLayout w:type="fixed"/>
        <w:tblLook w:val="04A0" w:firstRow="1" w:lastRow="0" w:firstColumn="1" w:lastColumn="0" w:noHBand="0" w:noVBand="1"/>
      </w:tblPr>
      <w:tblGrid>
        <w:gridCol w:w="1418"/>
        <w:gridCol w:w="7796"/>
      </w:tblGrid>
      <w:tr w:rsidR="00B53735" w:rsidRPr="00B53735" w:rsidTr="00B5031C">
        <w:tc>
          <w:tcPr>
            <w:tcW w:w="9214" w:type="dxa"/>
            <w:gridSpan w:val="2"/>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b/>
                <w:sz w:val="20"/>
                <w:szCs w:val="20"/>
              </w:rPr>
              <w:t>Contracts Finder</w:t>
            </w:r>
          </w:p>
        </w:tc>
      </w:tr>
      <w:tr w:rsidR="00B53735" w:rsidRPr="00B53735" w:rsidTr="00B5031C">
        <w:tc>
          <w:tcPr>
            <w:tcW w:w="1418" w:type="dxa"/>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b/>
                <w:sz w:val="20"/>
                <w:szCs w:val="20"/>
              </w:rPr>
              <w:t>Measure</w:t>
            </w:r>
          </w:p>
        </w:tc>
        <w:tc>
          <w:tcPr>
            <w:tcW w:w="7796" w:type="dxa"/>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b/>
                <w:sz w:val="20"/>
                <w:szCs w:val="20"/>
              </w:rPr>
              <w:t xml:space="preserve"> Evidence</w:t>
            </w:r>
          </w:p>
        </w:tc>
      </w:tr>
      <w:tr w:rsidR="00B53735" w:rsidRPr="00B53735" w:rsidTr="00B5031C">
        <w:trPr>
          <w:trHeight w:val="269"/>
        </w:trPr>
        <w:tc>
          <w:tcPr>
            <w:tcW w:w="1418" w:type="dxa"/>
            <w:tcBorders>
              <w:bottom w:val="single" w:sz="4" w:space="0" w:color="auto"/>
            </w:tcBorders>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Support for approach. </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Use by public authorities for advertising </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Awareness and use by suppliers for accessing opportunities. </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p>
        </w:tc>
        <w:tc>
          <w:tcPr>
            <w:tcW w:w="7796" w:type="dxa"/>
            <w:tcBorders>
              <w:bottom w:val="single" w:sz="4" w:space="0" w:color="auto"/>
            </w:tcBorders>
          </w:tcPr>
          <w:p w:rsidR="00F0438A" w:rsidRPr="00B53735" w:rsidRDefault="00F0438A" w:rsidP="00F0438A">
            <w:pPr>
              <w:jc w:val="both"/>
              <w:rPr>
                <w:rFonts w:ascii="Times New Roman" w:hAnsi="Times New Roman" w:cs="Times New Roman"/>
                <w:sz w:val="20"/>
                <w:szCs w:val="20"/>
              </w:rPr>
            </w:pPr>
            <w:r w:rsidRPr="00B53735">
              <w:rPr>
                <w:rFonts w:ascii="Times New Roman" w:hAnsi="Times New Roman" w:cs="Times New Roman"/>
                <w:sz w:val="20"/>
                <w:szCs w:val="20"/>
              </w:rPr>
              <w:t xml:space="preserve">SOLACE (2013): concern about the encouragement to use a national portal, preferring local or regional approaches. </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HM Government Consultation (2013): 65% support publishing opportunities, and 61% award notices; 18% opposed both; 17% neutral about opportunities, 21% award notices.</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Cabinet Office (2013): over 6,000 low value contracts had been advertised, and that 2280 out of 7100 contracts awarded (32%) had gone to SMEs.</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FSB (July 2012): 53% LAs use national portal to advertise compared to 74% local and 71% regional portals.</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FSB (2013): 17% aware of the Contract Finder (FSB, 2012c); 18%  aware of the Contract Finder.</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FSB (2012): 29% responded that Contracts Finder is most useful way to determine public procurement opportunities (second, behind preferred method of personal contact or referral with 52%)</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FSB (2013): 32% responded that Contracts Finder is most useful way to determine public procurement opportunities (second, behind preferred method of personal contact or referral with 51%)</w:t>
            </w:r>
          </w:p>
          <w:p w:rsidR="00F0438A" w:rsidRPr="00B53735" w:rsidRDefault="00F0438A" w:rsidP="00F0438A">
            <w:pPr>
              <w:pStyle w:val="NoSpacing"/>
              <w:rPr>
                <w:rFonts w:ascii="Times New Roman" w:hAnsi="Times New Roman" w:cs="Times New Roman"/>
                <w:sz w:val="20"/>
                <w:szCs w:val="20"/>
              </w:rPr>
            </w:pPr>
          </w:p>
        </w:tc>
      </w:tr>
      <w:tr w:rsidR="00B53735" w:rsidRPr="00B53735" w:rsidTr="00B5031C">
        <w:trPr>
          <w:trHeight w:val="269"/>
        </w:trPr>
        <w:tc>
          <w:tcPr>
            <w:tcW w:w="9214" w:type="dxa"/>
            <w:gridSpan w:val="2"/>
            <w:tcBorders>
              <w:bottom w:val="single" w:sz="4" w:space="0" w:color="auto"/>
            </w:tcBorders>
          </w:tcPr>
          <w:p w:rsidR="00F0438A" w:rsidRPr="00B53735" w:rsidRDefault="00F0438A" w:rsidP="00F0438A">
            <w:pPr>
              <w:jc w:val="both"/>
              <w:rPr>
                <w:rFonts w:ascii="Times New Roman" w:hAnsi="Times New Roman" w:cs="Times New Roman"/>
                <w:b/>
                <w:sz w:val="20"/>
                <w:szCs w:val="20"/>
              </w:rPr>
            </w:pPr>
            <w:r w:rsidRPr="00B53735">
              <w:rPr>
                <w:rFonts w:ascii="Times New Roman" w:hAnsi="Times New Roman" w:cs="Times New Roman"/>
                <w:b/>
                <w:sz w:val="20"/>
                <w:szCs w:val="20"/>
              </w:rPr>
              <w:t>Mystery Shopper</w:t>
            </w:r>
          </w:p>
        </w:tc>
      </w:tr>
      <w:tr w:rsidR="00B53735" w:rsidRPr="00B53735" w:rsidTr="00B5031C">
        <w:trPr>
          <w:trHeight w:val="269"/>
        </w:trPr>
        <w:tc>
          <w:tcPr>
            <w:tcW w:w="1418" w:type="dxa"/>
            <w:tcBorders>
              <w:bottom w:val="single" w:sz="4" w:space="0" w:color="auto"/>
            </w:tcBorders>
          </w:tcPr>
          <w:p w:rsidR="00F0438A" w:rsidRPr="00B53735" w:rsidRDefault="00F0438A" w:rsidP="00F0438A">
            <w:pPr>
              <w:autoSpaceDE w:val="0"/>
              <w:autoSpaceDN w:val="0"/>
              <w:adjustRightInd w:val="0"/>
              <w:rPr>
                <w:rFonts w:ascii="Times New Roman" w:hAnsi="Times New Roman" w:cs="Times New Roman"/>
                <w:b/>
                <w:sz w:val="20"/>
                <w:szCs w:val="20"/>
              </w:rPr>
            </w:pPr>
            <w:r w:rsidRPr="00B53735">
              <w:rPr>
                <w:rFonts w:ascii="Times New Roman" w:hAnsi="Times New Roman" w:cs="Times New Roman"/>
                <w:b/>
                <w:sz w:val="20"/>
                <w:szCs w:val="20"/>
              </w:rPr>
              <w:t>Measure</w:t>
            </w:r>
          </w:p>
        </w:tc>
        <w:tc>
          <w:tcPr>
            <w:tcW w:w="7796" w:type="dxa"/>
            <w:tcBorders>
              <w:bottom w:val="single" w:sz="4" w:space="0" w:color="auto"/>
            </w:tcBorders>
          </w:tcPr>
          <w:p w:rsidR="00F0438A" w:rsidRPr="00B53735" w:rsidRDefault="00F0438A" w:rsidP="00F0438A">
            <w:pPr>
              <w:autoSpaceDE w:val="0"/>
              <w:autoSpaceDN w:val="0"/>
              <w:adjustRightInd w:val="0"/>
              <w:rPr>
                <w:rFonts w:ascii="Times New Roman" w:hAnsi="Times New Roman" w:cs="Times New Roman"/>
                <w:b/>
                <w:sz w:val="20"/>
                <w:szCs w:val="20"/>
              </w:rPr>
            </w:pPr>
            <w:r w:rsidRPr="00B53735">
              <w:rPr>
                <w:rFonts w:ascii="Times New Roman" w:hAnsi="Times New Roman" w:cs="Times New Roman"/>
                <w:b/>
                <w:sz w:val="20"/>
                <w:szCs w:val="20"/>
              </w:rPr>
              <w:t>Evidence</w:t>
            </w:r>
          </w:p>
        </w:tc>
      </w:tr>
      <w:tr w:rsidR="00B53735" w:rsidRPr="00B53735" w:rsidTr="00B5031C">
        <w:trPr>
          <w:trHeight w:val="269"/>
        </w:trPr>
        <w:tc>
          <w:tcPr>
            <w:tcW w:w="1418" w:type="dxa"/>
            <w:tcBorders>
              <w:bottom w:val="single" w:sz="4" w:space="0" w:color="auto"/>
            </w:tcBorders>
          </w:tcPr>
          <w:p w:rsidR="00F0438A" w:rsidRPr="00B53735" w:rsidRDefault="00F0438A" w:rsidP="00F0438A">
            <w:pPr>
              <w:pStyle w:val="Default"/>
              <w:rPr>
                <w:rFonts w:ascii="Times New Roman" w:hAnsi="Times New Roman" w:cs="Times New Roman"/>
                <w:color w:val="auto"/>
                <w:sz w:val="20"/>
                <w:szCs w:val="20"/>
              </w:rPr>
            </w:pPr>
            <w:r w:rsidRPr="00B53735">
              <w:rPr>
                <w:rFonts w:ascii="Times New Roman" w:hAnsi="Times New Roman" w:cs="Times New Roman"/>
                <w:color w:val="auto"/>
                <w:sz w:val="20"/>
                <w:szCs w:val="20"/>
              </w:rPr>
              <w:t>Support</w:t>
            </w:r>
          </w:p>
          <w:p w:rsidR="00F0438A" w:rsidRPr="00B53735" w:rsidRDefault="00F0438A" w:rsidP="00F0438A">
            <w:pPr>
              <w:pStyle w:val="Default"/>
              <w:rPr>
                <w:rFonts w:ascii="Times New Roman" w:hAnsi="Times New Roman" w:cs="Times New Roman"/>
                <w:color w:val="auto"/>
                <w:sz w:val="20"/>
                <w:szCs w:val="20"/>
              </w:rPr>
            </w:pPr>
          </w:p>
          <w:p w:rsidR="00F0438A" w:rsidRPr="00B53735" w:rsidRDefault="00F0438A" w:rsidP="00F0438A">
            <w:pPr>
              <w:pStyle w:val="Default"/>
              <w:rPr>
                <w:rFonts w:ascii="Times New Roman" w:hAnsi="Times New Roman" w:cs="Times New Roman"/>
                <w:color w:val="auto"/>
                <w:sz w:val="20"/>
                <w:szCs w:val="20"/>
              </w:rPr>
            </w:pPr>
            <w:r w:rsidRPr="00B53735">
              <w:rPr>
                <w:rFonts w:ascii="Times New Roman" w:hAnsi="Times New Roman" w:cs="Times New Roman"/>
                <w:color w:val="auto"/>
                <w:sz w:val="20"/>
                <w:szCs w:val="20"/>
              </w:rPr>
              <w:t xml:space="preserve">Use </w:t>
            </w:r>
          </w:p>
          <w:p w:rsidR="00F0438A" w:rsidRPr="00B53735" w:rsidRDefault="00F0438A" w:rsidP="00F0438A">
            <w:pPr>
              <w:pStyle w:val="Default"/>
              <w:rPr>
                <w:rFonts w:ascii="Times New Roman" w:hAnsi="Times New Roman" w:cs="Times New Roman"/>
                <w:color w:val="auto"/>
                <w:sz w:val="20"/>
                <w:szCs w:val="20"/>
              </w:rPr>
            </w:pPr>
          </w:p>
          <w:p w:rsidR="00F0438A" w:rsidRPr="00B53735" w:rsidRDefault="00F0438A" w:rsidP="00F0438A">
            <w:pPr>
              <w:pStyle w:val="Default"/>
              <w:rPr>
                <w:rFonts w:ascii="Times New Roman" w:hAnsi="Times New Roman" w:cs="Times New Roman"/>
                <w:color w:val="auto"/>
                <w:sz w:val="20"/>
                <w:szCs w:val="20"/>
              </w:rPr>
            </w:pPr>
          </w:p>
          <w:p w:rsidR="00F0438A" w:rsidRPr="00B53735" w:rsidRDefault="00F0438A" w:rsidP="00F0438A">
            <w:pPr>
              <w:pStyle w:val="Default"/>
              <w:rPr>
                <w:rFonts w:ascii="Times New Roman" w:hAnsi="Times New Roman" w:cs="Times New Roman"/>
                <w:color w:val="auto"/>
                <w:sz w:val="20"/>
                <w:szCs w:val="20"/>
              </w:rPr>
            </w:pPr>
            <w:r w:rsidRPr="00B53735">
              <w:rPr>
                <w:rFonts w:ascii="Times New Roman" w:hAnsi="Times New Roman" w:cs="Times New Roman"/>
                <w:color w:val="auto"/>
                <w:sz w:val="20"/>
                <w:szCs w:val="20"/>
              </w:rPr>
              <w:t>Awareness</w:t>
            </w:r>
          </w:p>
        </w:tc>
        <w:tc>
          <w:tcPr>
            <w:tcW w:w="7796" w:type="dxa"/>
            <w:tcBorders>
              <w:bottom w:val="single" w:sz="4" w:space="0" w:color="auto"/>
            </w:tcBorders>
          </w:tcPr>
          <w:p w:rsidR="00F0438A" w:rsidRPr="00B53735" w:rsidRDefault="00F0438A" w:rsidP="00F0438A">
            <w:pPr>
              <w:autoSpaceDE w:val="0"/>
              <w:autoSpaceDN w:val="0"/>
              <w:adjustRightInd w:val="0"/>
              <w:rPr>
                <w:rFonts w:ascii="Times New Roman" w:hAnsi="Times New Roman" w:cs="Times New Roman"/>
                <w:sz w:val="20"/>
                <w:szCs w:val="20"/>
              </w:rPr>
            </w:pPr>
            <w:r w:rsidRPr="00B53735">
              <w:rPr>
                <w:rFonts w:ascii="Times New Roman" w:hAnsi="Times New Roman" w:cs="Times New Roman"/>
                <w:sz w:val="20"/>
                <w:szCs w:val="20"/>
              </w:rPr>
              <w:t xml:space="preserve">CBI (2014): report that there is broad satisfaction by those using it. </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Cabinet Office (2015d): 818 cases investigated, 80% with positive outcomes. 511 spot checks have been conducted</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 xml:space="preserve">CBI (2012): more than 2/3 of respondents were unaware of Mystery Shopper  </w:t>
            </w:r>
          </w:p>
          <w:p w:rsidR="00F0438A" w:rsidRPr="00B53735" w:rsidRDefault="00F0438A" w:rsidP="00F0438A">
            <w:pPr>
              <w:autoSpaceDE w:val="0"/>
              <w:autoSpaceDN w:val="0"/>
              <w:adjustRightInd w:val="0"/>
              <w:rPr>
                <w:rFonts w:ascii="Times New Roman" w:hAnsi="Times New Roman" w:cs="Times New Roman"/>
                <w:sz w:val="20"/>
                <w:szCs w:val="20"/>
              </w:rPr>
            </w:pPr>
            <w:r w:rsidRPr="00B53735">
              <w:rPr>
                <w:rFonts w:ascii="Times New Roman" w:hAnsi="Times New Roman" w:cs="Times New Roman"/>
                <w:sz w:val="20"/>
                <w:szCs w:val="20"/>
              </w:rPr>
              <w:t xml:space="preserve">CBI (2014): over 50% unaware. Call for more effective marketing. </w:t>
            </w:r>
          </w:p>
          <w:p w:rsidR="00F0438A" w:rsidRPr="00B53735" w:rsidRDefault="00F0438A" w:rsidP="00F0438A">
            <w:pPr>
              <w:autoSpaceDE w:val="0"/>
              <w:autoSpaceDN w:val="0"/>
              <w:adjustRightInd w:val="0"/>
              <w:rPr>
                <w:rFonts w:ascii="Times New Roman" w:hAnsi="Times New Roman" w:cs="Times New Roman"/>
                <w:sz w:val="20"/>
                <w:szCs w:val="20"/>
              </w:rPr>
            </w:pPr>
            <w:r w:rsidRPr="00B53735">
              <w:rPr>
                <w:rFonts w:ascii="Times New Roman" w:hAnsi="Times New Roman" w:cs="Times New Roman"/>
                <w:sz w:val="20"/>
                <w:szCs w:val="20"/>
              </w:rPr>
              <w:t>NAO (2016): 72% specialist construction subcontractors unaware of Mystery Shopper; 15% unaware of its role.</w:t>
            </w:r>
          </w:p>
        </w:tc>
      </w:tr>
      <w:tr w:rsidR="00B53735" w:rsidRPr="00B53735" w:rsidTr="00B5031C">
        <w:trPr>
          <w:trHeight w:val="269"/>
        </w:trPr>
        <w:tc>
          <w:tcPr>
            <w:tcW w:w="9214" w:type="dxa"/>
            <w:gridSpan w:val="2"/>
            <w:tcBorders>
              <w:bottom w:val="single" w:sz="4" w:space="0" w:color="auto"/>
            </w:tcBorders>
          </w:tcPr>
          <w:p w:rsidR="00F0438A" w:rsidRPr="00B53735" w:rsidRDefault="00F0438A" w:rsidP="00F0438A">
            <w:pPr>
              <w:jc w:val="both"/>
              <w:rPr>
                <w:rFonts w:ascii="Times New Roman" w:hAnsi="Times New Roman" w:cs="Times New Roman"/>
                <w:b/>
                <w:sz w:val="20"/>
                <w:szCs w:val="20"/>
              </w:rPr>
            </w:pPr>
            <w:r w:rsidRPr="00B53735">
              <w:rPr>
                <w:rFonts w:ascii="Times New Roman" w:hAnsi="Times New Roman" w:cs="Times New Roman"/>
                <w:b/>
                <w:sz w:val="20"/>
                <w:szCs w:val="20"/>
              </w:rPr>
              <w:t>Pre-qualification questionnaires (PQQs)</w:t>
            </w:r>
          </w:p>
        </w:tc>
      </w:tr>
      <w:tr w:rsidR="00B53735" w:rsidRPr="00B53735" w:rsidTr="00B5031C">
        <w:trPr>
          <w:trHeight w:val="269"/>
        </w:trPr>
        <w:tc>
          <w:tcPr>
            <w:tcW w:w="1418" w:type="dxa"/>
            <w:tcBorders>
              <w:bottom w:val="single" w:sz="4" w:space="0" w:color="auto"/>
            </w:tcBorders>
          </w:tcPr>
          <w:p w:rsidR="00F0438A" w:rsidRPr="00B53735" w:rsidRDefault="00F0438A" w:rsidP="00F0438A">
            <w:pPr>
              <w:pStyle w:val="NoSpacing"/>
              <w:rPr>
                <w:rFonts w:ascii="Times New Roman" w:hAnsi="Times New Roman" w:cs="Times New Roman"/>
                <w:b/>
                <w:sz w:val="20"/>
                <w:szCs w:val="20"/>
              </w:rPr>
            </w:pPr>
            <w:r w:rsidRPr="00B53735">
              <w:rPr>
                <w:rFonts w:ascii="Times New Roman" w:hAnsi="Times New Roman" w:cs="Times New Roman"/>
                <w:b/>
                <w:sz w:val="20"/>
                <w:szCs w:val="20"/>
              </w:rPr>
              <w:t xml:space="preserve">Measure </w:t>
            </w:r>
          </w:p>
        </w:tc>
        <w:tc>
          <w:tcPr>
            <w:tcW w:w="7796" w:type="dxa"/>
            <w:tcBorders>
              <w:bottom w:val="single" w:sz="4" w:space="0" w:color="auto"/>
            </w:tcBorders>
          </w:tcPr>
          <w:p w:rsidR="00F0438A" w:rsidRPr="00B53735" w:rsidRDefault="00F0438A" w:rsidP="00F0438A">
            <w:pPr>
              <w:jc w:val="both"/>
              <w:rPr>
                <w:rFonts w:ascii="Times New Roman" w:hAnsi="Times New Roman" w:cs="Times New Roman"/>
                <w:b/>
                <w:sz w:val="20"/>
                <w:szCs w:val="20"/>
              </w:rPr>
            </w:pPr>
            <w:r w:rsidRPr="00B53735">
              <w:rPr>
                <w:rFonts w:ascii="Times New Roman" w:hAnsi="Times New Roman" w:cs="Times New Roman"/>
                <w:b/>
                <w:sz w:val="20"/>
                <w:szCs w:val="20"/>
              </w:rPr>
              <w:t>Evidence</w:t>
            </w:r>
          </w:p>
        </w:tc>
      </w:tr>
      <w:tr w:rsidR="00F0438A" w:rsidRPr="00B53735" w:rsidTr="00B5031C">
        <w:trPr>
          <w:trHeight w:val="269"/>
        </w:trPr>
        <w:tc>
          <w:tcPr>
            <w:tcW w:w="1418" w:type="dxa"/>
            <w:tcBorders>
              <w:bottom w:val="single" w:sz="4" w:space="0" w:color="auto"/>
            </w:tcBorders>
          </w:tcPr>
          <w:p w:rsidR="00F0438A" w:rsidRPr="00B53735" w:rsidRDefault="00F0438A" w:rsidP="00F0438A">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 xml:space="preserve">Support for policy </w:t>
            </w:r>
          </w:p>
          <w:p w:rsidR="00F0438A" w:rsidRPr="00B53735" w:rsidRDefault="00F0438A" w:rsidP="00F0438A">
            <w:pPr>
              <w:pStyle w:val="NoSpacing"/>
              <w:rPr>
                <w:rFonts w:ascii="Times New Roman" w:hAnsi="Times New Roman" w:cs="Times New Roman"/>
                <w:sz w:val="20"/>
                <w:szCs w:val="20"/>
                <w:lang w:eastAsia="en-GB"/>
              </w:rPr>
            </w:pPr>
          </w:p>
          <w:p w:rsidR="00F0438A" w:rsidRPr="00B53735" w:rsidRDefault="00F0438A" w:rsidP="00F0438A">
            <w:pPr>
              <w:pStyle w:val="NoSpacing"/>
              <w:rPr>
                <w:rFonts w:ascii="Times New Roman" w:hAnsi="Times New Roman" w:cs="Times New Roman"/>
                <w:sz w:val="20"/>
                <w:szCs w:val="20"/>
                <w:lang w:eastAsia="en-GB"/>
              </w:rPr>
            </w:pPr>
          </w:p>
          <w:p w:rsidR="00F0438A" w:rsidRPr="00B53735" w:rsidRDefault="00B5031C" w:rsidP="00B5031C">
            <w:pPr>
              <w:pStyle w:val="NoSpacing"/>
              <w:rPr>
                <w:rFonts w:ascii="Times New Roman" w:hAnsi="Times New Roman" w:cs="Times New Roman"/>
                <w:sz w:val="20"/>
                <w:szCs w:val="20"/>
                <w:lang w:eastAsia="en-GB"/>
              </w:rPr>
            </w:pPr>
            <w:r w:rsidRPr="00B53735">
              <w:rPr>
                <w:rFonts w:ascii="Times New Roman" w:hAnsi="Times New Roman" w:cs="Times New Roman"/>
                <w:sz w:val="20"/>
                <w:szCs w:val="20"/>
                <w:lang w:eastAsia="en-GB"/>
              </w:rPr>
              <w:t>PQQ use</w:t>
            </w:r>
          </w:p>
        </w:tc>
        <w:tc>
          <w:tcPr>
            <w:tcW w:w="7796" w:type="dxa"/>
            <w:tcBorders>
              <w:bottom w:val="single" w:sz="4" w:space="0" w:color="auto"/>
            </w:tcBorders>
          </w:tcPr>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CBI (2012): elimination of PQQs for smaller contracts is a positive development</w:t>
            </w: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HM Government Consultation: 43% of respondents expressed support for eliminating PQQs below the EU threshold; 31% were opposed, and 26% neutral.</w:t>
            </w:r>
          </w:p>
          <w:p w:rsidR="00F0438A" w:rsidRPr="00B53735" w:rsidRDefault="00F0438A" w:rsidP="00F0438A">
            <w:pPr>
              <w:pStyle w:val="NoSpacing"/>
              <w:rPr>
                <w:rFonts w:ascii="Times New Roman" w:hAnsi="Times New Roman" w:cs="Times New Roman"/>
                <w:sz w:val="20"/>
                <w:szCs w:val="20"/>
              </w:rPr>
            </w:pPr>
          </w:p>
          <w:p w:rsidR="00F0438A" w:rsidRPr="00B53735" w:rsidRDefault="00F0438A" w:rsidP="00F0438A">
            <w:pPr>
              <w:pStyle w:val="NoSpacing"/>
              <w:rPr>
                <w:rFonts w:ascii="Times New Roman" w:hAnsi="Times New Roman" w:cs="Times New Roman"/>
                <w:sz w:val="20"/>
                <w:szCs w:val="20"/>
              </w:rPr>
            </w:pPr>
            <w:r w:rsidRPr="00B53735">
              <w:rPr>
                <w:rFonts w:ascii="Times New Roman" w:hAnsi="Times New Roman" w:cs="Times New Roman"/>
                <w:sz w:val="20"/>
                <w:szCs w:val="20"/>
              </w:rPr>
              <w:t>FSB (2013): 99% of LAs use a PQQ</w:t>
            </w:r>
          </w:p>
        </w:tc>
      </w:tr>
    </w:tbl>
    <w:p w:rsidR="00F0438A" w:rsidRPr="00B53735" w:rsidRDefault="00F0438A" w:rsidP="00F0438A"/>
    <w:p w:rsidR="00F0438A" w:rsidRPr="00B53735" w:rsidRDefault="00F0438A" w:rsidP="00F0438A"/>
    <w:p w:rsidR="00F0438A" w:rsidRPr="00B53735" w:rsidRDefault="00F0438A" w:rsidP="006F4A03">
      <w:pPr>
        <w:rPr>
          <w:rFonts w:ascii="Times New Roman" w:hAnsi="Times New Roman"/>
          <w:b/>
          <w:sz w:val="24"/>
          <w:szCs w:val="24"/>
        </w:rPr>
      </w:pPr>
      <w:r w:rsidRPr="00B53735">
        <w:rPr>
          <w:rFonts w:ascii="Times New Roman" w:hAnsi="Times New Roman" w:cs="Times New Roman"/>
          <w:sz w:val="24"/>
          <w:szCs w:val="24"/>
        </w:rPr>
        <w:br w:type="page"/>
      </w:r>
      <w:r w:rsidRPr="00B53735">
        <w:rPr>
          <w:rFonts w:ascii="Times New Roman" w:hAnsi="Times New Roman"/>
          <w:b/>
          <w:sz w:val="24"/>
          <w:szCs w:val="24"/>
        </w:rPr>
        <w:lastRenderedPageBreak/>
        <w:t>References</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Arrowsmith S, 2010, “Horizontal policies in public procurement: a taxonomy” </w:t>
      </w:r>
      <w:r w:rsidRPr="00B53735">
        <w:rPr>
          <w:rFonts w:ascii="Times New Roman" w:hAnsi="Times New Roman"/>
          <w:i/>
          <w:sz w:val="24"/>
          <w:szCs w:val="24"/>
        </w:rPr>
        <w:t>Journal of Public Procurement</w:t>
      </w:r>
      <w:r w:rsidRPr="00B53735">
        <w:rPr>
          <w:rFonts w:ascii="Times New Roman" w:hAnsi="Times New Roman"/>
          <w:sz w:val="24"/>
          <w:szCs w:val="24"/>
        </w:rPr>
        <w:t xml:space="preserve"> </w:t>
      </w:r>
      <w:r w:rsidRPr="00B53735">
        <w:rPr>
          <w:rFonts w:ascii="Times New Roman" w:hAnsi="Times New Roman"/>
          <w:b/>
          <w:sz w:val="24"/>
          <w:szCs w:val="24"/>
        </w:rPr>
        <w:t>10</w:t>
      </w:r>
      <w:r w:rsidRPr="00B53735">
        <w:rPr>
          <w:rFonts w:ascii="Times New Roman" w:hAnsi="Times New Roman"/>
          <w:sz w:val="24"/>
          <w:szCs w:val="24"/>
        </w:rPr>
        <w:t xml:space="preserve"> 149-186</w:t>
      </w:r>
    </w:p>
    <w:p w:rsidR="00F0438A" w:rsidRPr="00B53735" w:rsidRDefault="00F0438A" w:rsidP="00F0438A">
      <w:pPr>
        <w:pStyle w:val="NoSpacing"/>
        <w:spacing w:line="480" w:lineRule="auto"/>
        <w:jc w:val="both"/>
        <w:rPr>
          <w:rFonts w:ascii="Times New Roman" w:hAnsi="Times New Roman"/>
          <w:b/>
          <w:sz w:val="24"/>
          <w:szCs w:val="24"/>
        </w:rPr>
      </w:pPr>
      <w:r w:rsidRPr="00B53735">
        <w:rPr>
          <w:rFonts w:ascii="Times New Roman" w:hAnsi="Times New Roman"/>
          <w:sz w:val="24"/>
          <w:szCs w:val="24"/>
        </w:rPr>
        <w:t xml:space="preserve">Bannock G, Peacock A, 1989 </w:t>
      </w:r>
      <w:r w:rsidRPr="00B53735">
        <w:rPr>
          <w:rFonts w:ascii="Times New Roman" w:hAnsi="Times New Roman"/>
          <w:i/>
          <w:iCs/>
          <w:sz w:val="24"/>
          <w:szCs w:val="24"/>
        </w:rPr>
        <w:t xml:space="preserve">Governments and Small Business </w:t>
      </w:r>
      <w:r w:rsidRPr="00B53735">
        <w:rPr>
          <w:rFonts w:ascii="Times New Roman" w:hAnsi="Times New Roman"/>
          <w:sz w:val="24"/>
          <w:szCs w:val="24"/>
        </w:rPr>
        <w:t>(Paul Chapman,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Bennett R J, 2014, </w:t>
      </w:r>
      <w:r w:rsidRPr="00B53735">
        <w:rPr>
          <w:rFonts w:ascii="Times New Roman" w:hAnsi="Times New Roman"/>
          <w:i/>
          <w:sz w:val="24"/>
          <w:szCs w:val="24"/>
        </w:rPr>
        <w:t>Entrepreneurship, Small Business and Public Policy: Evolution and Revolution</w:t>
      </w:r>
      <w:r w:rsidRPr="00B53735">
        <w:rPr>
          <w:rFonts w:ascii="Times New Roman" w:hAnsi="Times New Roman"/>
          <w:sz w:val="24"/>
          <w:szCs w:val="24"/>
        </w:rPr>
        <w:t xml:space="preserve"> (Routledge, Abingdon)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BERR, 2007, </w:t>
      </w:r>
      <w:r w:rsidRPr="00B53735">
        <w:rPr>
          <w:rFonts w:ascii="Times New Roman" w:hAnsi="Times New Roman"/>
          <w:i/>
          <w:iCs/>
          <w:sz w:val="24"/>
          <w:szCs w:val="24"/>
        </w:rPr>
        <w:t>SME Supply Update (</w:t>
      </w:r>
      <w:r w:rsidRPr="00B53735">
        <w:rPr>
          <w:rFonts w:ascii="Times New Roman" w:hAnsi="Times New Roman"/>
          <w:sz w:val="24"/>
          <w:szCs w:val="24"/>
        </w:rPr>
        <w:t>Department for Business, Enterprise and Regulatory Reform, Department for Trade and Industry,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BIS, 2013a, </w:t>
      </w:r>
      <w:r w:rsidRPr="00B53735">
        <w:rPr>
          <w:rFonts w:ascii="Times New Roman" w:hAnsi="Times New Roman"/>
          <w:i/>
          <w:sz w:val="24"/>
          <w:szCs w:val="24"/>
        </w:rPr>
        <w:t>SMEs: The Key Enablers of Business Success and the Economic Rationale for Government Intervention.</w:t>
      </w:r>
      <w:r w:rsidRPr="00B53735">
        <w:rPr>
          <w:rFonts w:ascii="Times New Roman" w:hAnsi="Times New Roman"/>
          <w:sz w:val="24"/>
          <w:szCs w:val="24"/>
        </w:rPr>
        <w:t xml:space="preserve"> </w:t>
      </w:r>
      <w:r w:rsidRPr="00B53735">
        <w:rPr>
          <w:rFonts w:ascii="Times New Roman" w:hAnsi="Times New Roman"/>
          <w:i/>
          <w:sz w:val="24"/>
          <w:szCs w:val="24"/>
        </w:rPr>
        <w:t>BIS Analysis Paper Number 2</w:t>
      </w:r>
      <w:r w:rsidRPr="00B53735">
        <w:rPr>
          <w:rFonts w:ascii="Times New Roman" w:hAnsi="Times New Roman"/>
          <w:sz w:val="24"/>
          <w:szCs w:val="24"/>
        </w:rPr>
        <w:t xml:space="preserve"> (BIS,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BIS, 2013b, </w:t>
      </w:r>
      <w:r w:rsidRPr="00B53735">
        <w:rPr>
          <w:rFonts w:ascii="Times New Roman" w:hAnsi="Times New Roman"/>
          <w:i/>
          <w:sz w:val="24"/>
          <w:szCs w:val="24"/>
        </w:rPr>
        <w:t>Small Business: Great Ambition</w:t>
      </w:r>
      <w:r w:rsidRPr="00B53735">
        <w:rPr>
          <w:rFonts w:ascii="Times New Roman" w:hAnsi="Times New Roman"/>
          <w:sz w:val="24"/>
          <w:szCs w:val="24"/>
        </w:rPr>
        <w:t xml:space="preserve"> (BIS,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BIS, 2015, </w:t>
      </w:r>
      <w:r w:rsidRPr="00B53735">
        <w:rPr>
          <w:rFonts w:ascii="Times New Roman" w:hAnsi="Times New Roman"/>
          <w:i/>
          <w:sz w:val="24"/>
          <w:szCs w:val="24"/>
        </w:rPr>
        <w:t xml:space="preserve">Small Business, Enterprise and Employment Act: Public Sector Procurement </w:t>
      </w:r>
      <w:r w:rsidRPr="00B53735">
        <w:rPr>
          <w:rFonts w:ascii="Times New Roman" w:hAnsi="Times New Roman"/>
          <w:sz w:val="24"/>
          <w:szCs w:val="24"/>
        </w:rPr>
        <w:t>(The Stationery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Bolton J E, 1971, </w:t>
      </w:r>
      <w:r w:rsidRPr="00B53735">
        <w:rPr>
          <w:rFonts w:ascii="Times New Roman" w:hAnsi="Times New Roman"/>
          <w:i/>
          <w:sz w:val="24"/>
          <w:szCs w:val="24"/>
        </w:rPr>
        <w:t>Report of the Committee of Inquiry on Small Firms. Cmnd. 4811</w:t>
      </w:r>
      <w:r w:rsidRPr="00B53735">
        <w:rPr>
          <w:rFonts w:ascii="Times New Roman" w:hAnsi="Times New Roman"/>
          <w:sz w:val="24"/>
          <w:szCs w:val="24"/>
        </w:rPr>
        <w:t xml:space="preserve"> (HMSO,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Booth L, 2013, </w:t>
      </w:r>
      <w:r w:rsidRPr="00B53735">
        <w:rPr>
          <w:rFonts w:ascii="Times New Roman" w:hAnsi="Times New Roman"/>
          <w:i/>
          <w:sz w:val="24"/>
          <w:szCs w:val="24"/>
        </w:rPr>
        <w:t>Public procurement: small businesses and savings</w:t>
      </w:r>
      <w:r w:rsidRPr="00B53735">
        <w:rPr>
          <w:rFonts w:ascii="Times New Roman" w:hAnsi="Times New Roman"/>
          <w:sz w:val="24"/>
          <w:szCs w:val="24"/>
        </w:rPr>
        <w:t xml:space="preserve"> Standard Note: SN/EP/6069 (House of Commons Library,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Bovis C, 1996, </w:t>
      </w:r>
      <w:r w:rsidRPr="00B53735">
        <w:rPr>
          <w:rFonts w:ascii="Times New Roman" w:hAnsi="Times New Roman"/>
          <w:i/>
          <w:sz w:val="24"/>
          <w:szCs w:val="24"/>
        </w:rPr>
        <w:t>Public Procurement and small and medium sized enterprises in the United Kingdom and the Republic of Ireland</w:t>
      </w:r>
      <w:r w:rsidRPr="00B53735">
        <w:rPr>
          <w:rFonts w:ascii="Times New Roman" w:hAnsi="Times New Roman"/>
          <w:sz w:val="24"/>
          <w:szCs w:val="24"/>
        </w:rPr>
        <w:t xml:space="preserve"> (Certified Accountants Educational Trust, London)</w:t>
      </w:r>
      <w:r w:rsidRPr="00B53735">
        <w:rPr>
          <w:rFonts w:ascii="Times New Roman" w:hAnsi="Times New Roman"/>
          <w:sz w:val="24"/>
          <w:szCs w:val="24"/>
        </w:rPr>
        <w:tab/>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BRTF, SBC, 2003, </w:t>
      </w:r>
      <w:r w:rsidRPr="00B53735">
        <w:rPr>
          <w:rFonts w:ascii="Times New Roman" w:hAnsi="Times New Roman"/>
          <w:i/>
          <w:iCs/>
          <w:sz w:val="24"/>
          <w:szCs w:val="24"/>
        </w:rPr>
        <w:t>Supporter and Customer?</w:t>
      </w:r>
      <w:r w:rsidRPr="00B53735">
        <w:rPr>
          <w:rFonts w:ascii="Times New Roman" w:hAnsi="Times New Roman"/>
          <w:sz w:val="24"/>
          <w:szCs w:val="24"/>
        </w:rPr>
        <w:t xml:space="preserve"> (Better Regulation Task Force and Small Business Council, London)</w:t>
      </w:r>
    </w:p>
    <w:p w:rsidR="00F0438A" w:rsidRPr="00B53735" w:rsidRDefault="00F0438A" w:rsidP="00F0438A">
      <w:pPr>
        <w:spacing w:line="480" w:lineRule="auto"/>
        <w:rPr>
          <w:rFonts w:ascii="Times New Roman" w:hAnsi="Times New Roman"/>
          <w:sz w:val="24"/>
        </w:rPr>
      </w:pPr>
      <w:r w:rsidRPr="00B53735">
        <w:rPr>
          <w:rFonts w:ascii="Times New Roman" w:hAnsi="Times New Roman"/>
          <w:sz w:val="24"/>
        </w:rPr>
        <w:t xml:space="preserve">Burnes B, Anastasiadis A, 2003, “Outsourcing: a public-private sector comparison” </w:t>
      </w:r>
      <w:r w:rsidRPr="00B53735">
        <w:rPr>
          <w:rFonts w:ascii="Times New Roman" w:hAnsi="Times New Roman"/>
          <w:i/>
          <w:iCs/>
          <w:sz w:val="24"/>
        </w:rPr>
        <w:t>Supply Chain Management: An International Journal</w:t>
      </w:r>
      <w:r w:rsidRPr="00B53735">
        <w:rPr>
          <w:rFonts w:ascii="Times New Roman" w:hAnsi="Times New Roman"/>
          <w:sz w:val="24"/>
        </w:rPr>
        <w:t xml:space="preserve"> </w:t>
      </w:r>
      <w:r w:rsidRPr="00B53735">
        <w:rPr>
          <w:rFonts w:ascii="Times New Roman" w:hAnsi="Times New Roman"/>
          <w:b/>
          <w:sz w:val="24"/>
        </w:rPr>
        <w:t>8</w:t>
      </w:r>
      <w:r w:rsidRPr="00B53735">
        <w:rPr>
          <w:rFonts w:ascii="Times New Roman" w:hAnsi="Times New Roman"/>
          <w:sz w:val="24"/>
        </w:rPr>
        <w:t xml:space="preserve"> 355-366</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1984, </w:t>
      </w:r>
      <w:r w:rsidRPr="00B53735">
        <w:rPr>
          <w:rFonts w:ascii="Times New Roman" w:hAnsi="Times New Roman"/>
          <w:i/>
          <w:sz w:val="24"/>
          <w:szCs w:val="24"/>
        </w:rPr>
        <w:t>Government Purchasing: A Multi-Department Review of Government Contract and Procurement Procedures</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2011a, </w:t>
      </w:r>
      <w:r w:rsidRPr="00B53735">
        <w:rPr>
          <w:rFonts w:ascii="Times New Roman" w:hAnsi="Times New Roman"/>
          <w:i/>
          <w:sz w:val="24"/>
          <w:szCs w:val="24"/>
        </w:rPr>
        <w:t>Procurement Policy Note - further measures to promote Small Business procurement.</w:t>
      </w:r>
      <w:r w:rsidRPr="00B53735">
        <w:rPr>
          <w:rFonts w:ascii="Times New Roman" w:hAnsi="Times New Roman"/>
          <w:sz w:val="24"/>
          <w:szCs w:val="24"/>
        </w:rPr>
        <w:t xml:space="preserve"> </w:t>
      </w:r>
      <w:r w:rsidRPr="00B53735">
        <w:rPr>
          <w:rFonts w:ascii="Times New Roman" w:hAnsi="Times New Roman"/>
          <w:i/>
          <w:sz w:val="24"/>
          <w:szCs w:val="24"/>
        </w:rPr>
        <w:t>Information Note 05/11</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2011b, </w:t>
      </w:r>
      <w:r w:rsidRPr="00B53735">
        <w:rPr>
          <w:rFonts w:ascii="Times New Roman" w:hAnsi="Times New Roman"/>
          <w:i/>
          <w:sz w:val="24"/>
          <w:szCs w:val="24"/>
        </w:rPr>
        <w:t>Government opens up contracts to small business</w:t>
      </w:r>
      <w:r w:rsidRPr="00B53735">
        <w:rPr>
          <w:rFonts w:ascii="Times New Roman" w:hAnsi="Times New Roman"/>
          <w:sz w:val="24"/>
          <w:szCs w:val="24"/>
        </w:rPr>
        <w:t xml:space="preserve"> (http://www.cabinetoffi ce.gov.uk/news/ government-opens-contracts-small-business) </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2011c, </w:t>
      </w:r>
      <w:r w:rsidRPr="00B53735">
        <w:rPr>
          <w:rFonts w:ascii="Times New Roman" w:hAnsi="Times New Roman"/>
          <w:i/>
          <w:sz w:val="24"/>
          <w:szCs w:val="24"/>
        </w:rPr>
        <w:t>Making Government business more accessible to SMEs</w:t>
      </w:r>
      <w:r w:rsidRPr="00B53735">
        <w:rPr>
          <w:rFonts w:ascii="Times New Roman" w:hAnsi="Times New Roman"/>
          <w:sz w:val="24"/>
          <w:szCs w:val="24"/>
        </w:rPr>
        <w:t xml:space="preserve"> (Cabinet Office, 2011)</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2012a, </w:t>
      </w:r>
      <w:r w:rsidRPr="00B53735">
        <w:rPr>
          <w:rFonts w:ascii="Times New Roman" w:hAnsi="Times New Roman"/>
          <w:i/>
          <w:sz w:val="24"/>
          <w:szCs w:val="24"/>
        </w:rPr>
        <w:t>Procurement Policy Note – The Public Services (Social Value) Act 2012 – advice for commissioners and procurers. Information Note 10/12</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2012b, </w:t>
      </w:r>
      <w:r w:rsidRPr="00B53735">
        <w:rPr>
          <w:rFonts w:ascii="Times New Roman" w:hAnsi="Times New Roman"/>
          <w:i/>
          <w:sz w:val="24"/>
          <w:szCs w:val="24"/>
        </w:rPr>
        <w:t>Making Government business more accessible to SMEs – One Year On</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Cabinet Office, 2013, </w:t>
      </w:r>
      <w:r w:rsidRPr="00B53735">
        <w:rPr>
          <w:rFonts w:ascii="Times New Roman" w:hAnsi="Times New Roman"/>
          <w:i/>
          <w:sz w:val="24"/>
          <w:szCs w:val="24"/>
        </w:rPr>
        <w:t>Making Government business more accessible to SMEs. Two Years On</w:t>
      </w:r>
      <w:r w:rsidRPr="00B53735">
        <w:rPr>
          <w:rFonts w:ascii="Times New Roman" w:hAnsi="Times New Roman"/>
          <w:sz w:val="24"/>
          <w:szCs w:val="24"/>
        </w:rPr>
        <w:t xml:space="preserve"> (Cabinet Office, London) </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2014, </w:t>
      </w:r>
      <w:r w:rsidRPr="00B53735">
        <w:rPr>
          <w:rFonts w:ascii="Times New Roman" w:hAnsi="Times New Roman"/>
          <w:i/>
          <w:sz w:val="24"/>
          <w:szCs w:val="24"/>
        </w:rPr>
        <w:t>Procurement Policy Note – Extension of the Mystery Shopper Service</w:t>
      </w:r>
      <w:r w:rsidRPr="00B53735">
        <w:rPr>
          <w:rFonts w:ascii="Times New Roman" w:hAnsi="Times New Roman"/>
          <w:sz w:val="24"/>
          <w:szCs w:val="24"/>
        </w:rPr>
        <w:t xml:space="preserve">. </w:t>
      </w:r>
      <w:r w:rsidRPr="00B53735">
        <w:rPr>
          <w:rFonts w:ascii="Times New Roman" w:hAnsi="Times New Roman"/>
          <w:i/>
          <w:sz w:val="24"/>
          <w:szCs w:val="24"/>
        </w:rPr>
        <w:t>Information Note 02/14</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Cabinet Office, 2015a, </w:t>
      </w:r>
      <w:r w:rsidRPr="00B53735">
        <w:rPr>
          <w:rFonts w:ascii="Times New Roman" w:hAnsi="Times New Roman"/>
          <w:i/>
          <w:sz w:val="24"/>
          <w:szCs w:val="24"/>
        </w:rPr>
        <w:t>Central government spend with SMEs 2013 – 2014</w:t>
      </w:r>
      <w:r w:rsidRPr="00B53735">
        <w:rPr>
          <w:rFonts w:ascii="Times New Roman" w:hAnsi="Times New Roman"/>
          <w:sz w:val="24"/>
          <w:szCs w:val="24"/>
        </w:rPr>
        <w:t xml:space="preserve"> </w:t>
      </w:r>
      <w:hyperlink r:id="rId9" w:history="1">
        <w:r w:rsidRPr="00B53735">
          <w:rPr>
            <w:rStyle w:val="Hyperlink"/>
            <w:rFonts w:ascii="Times New Roman" w:hAnsi="Times New Roman"/>
            <w:color w:val="auto"/>
            <w:sz w:val="24"/>
            <w:szCs w:val="24"/>
          </w:rPr>
          <w:t>https://www.gov.uk/government/publications/central-government-spend-with-smes-2013-to-2014</w:t>
        </w:r>
      </w:hyperlink>
      <w:r w:rsidRPr="00B53735">
        <w:rPr>
          <w:rFonts w:ascii="Times New Roman" w:hAnsi="Times New Roman"/>
          <w:sz w:val="24"/>
          <w:szCs w:val="24"/>
        </w:rPr>
        <w:t xml:space="preserve"> (Accessed 10th July 2015).</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t xml:space="preserve">Cabinet Office, 2015b, </w:t>
      </w:r>
      <w:r w:rsidRPr="00B53735">
        <w:rPr>
          <w:rFonts w:ascii="Times New Roman" w:hAnsi="Times New Roman"/>
          <w:i/>
          <w:sz w:val="24"/>
          <w:szCs w:val="24"/>
        </w:rPr>
        <w:t>Central government direct and indirect spend with SMEs 2013 – 2015</w:t>
      </w:r>
      <w:r w:rsidRPr="00B53735">
        <w:rPr>
          <w:rFonts w:ascii="Times New Roman" w:hAnsi="Times New Roman"/>
          <w:sz w:val="24"/>
          <w:szCs w:val="24"/>
        </w:rPr>
        <w:t xml:space="preserve"> </w:t>
      </w:r>
      <w:hyperlink r:id="rId10" w:history="1">
        <w:r w:rsidRPr="00B53735">
          <w:rPr>
            <w:rStyle w:val="Hyperlink"/>
            <w:rFonts w:ascii="Times New Roman" w:hAnsi="Times New Roman"/>
            <w:color w:val="auto"/>
            <w:sz w:val="24"/>
            <w:szCs w:val="24"/>
          </w:rPr>
          <w:t>https://www.gov.uk/government/uploads/system/uploads/attachment_data/file/482524/Central_Government_Direct_and_Indirect_Spend_with_SMEs.csv/preview</w:t>
        </w:r>
      </w:hyperlink>
      <w:r w:rsidRPr="00B53735">
        <w:rPr>
          <w:rFonts w:ascii="Times New Roman" w:hAnsi="Times New Roman"/>
          <w:sz w:val="24"/>
          <w:szCs w:val="24"/>
        </w:rPr>
        <w:t xml:space="preserve"> (Accessed 11th November 2016)</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t xml:space="preserve">Cabinet Office, 2015c, </w:t>
      </w:r>
      <w:r w:rsidRPr="00B53735">
        <w:rPr>
          <w:rFonts w:ascii="Times New Roman" w:hAnsi="Times New Roman"/>
          <w:i/>
          <w:sz w:val="24"/>
          <w:szCs w:val="24"/>
        </w:rPr>
        <w:t>Doing business with government – guide for SMEs</w:t>
      </w:r>
      <w:r w:rsidRPr="00B53735">
        <w:rPr>
          <w:rFonts w:ascii="Times New Roman" w:hAnsi="Times New Roman"/>
          <w:sz w:val="24"/>
          <w:szCs w:val="24"/>
        </w:rPr>
        <w:t xml:space="preserve"> </w:t>
      </w:r>
      <w:hyperlink r:id="rId11" w:history="1">
        <w:r w:rsidRPr="00B53735">
          <w:rPr>
            <w:rStyle w:val="Hyperlink"/>
            <w:rFonts w:ascii="Times New Roman" w:hAnsi="Times New Roman"/>
            <w:color w:val="auto"/>
            <w:sz w:val="24"/>
            <w:szCs w:val="24"/>
          </w:rPr>
          <w:t>https://www.gov.uk/guidance/doing-business-with-government-a-guide-for-smes</w:t>
        </w:r>
      </w:hyperlink>
      <w:r w:rsidRPr="00B53735">
        <w:rPr>
          <w:rFonts w:ascii="Times New Roman" w:hAnsi="Times New Roman"/>
          <w:sz w:val="24"/>
          <w:szCs w:val="24"/>
        </w:rPr>
        <w:t xml:space="preserve"> (Accessed 1st February 2016)</w:t>
      </w:r>
    </w:p>
    <w:p w:rsidR="00F0438A" w:rsidRPr="00B53735" w:rsidRDefault="00F0438A" w:rsidP="00F0438A">
      <w:pPr>
        <w:pStyle w:val="Heading1"/>
        <w:shd w:val="clear" w:color="auto" w:fill="FFFFFF"/>
        <w:spacing w:before="0" w:beforeAutospacing="0" w:after="0" w:afterAutospacing="0" w:line="480" w:lineRule="auto"/>
        <w:textAlignment w:val="baseline"/>
        <w:rPr>
          <w:b w:val="0"/>
          <w:sz w:val="24"/>
          <w:szCs w:val="24"/>
        </w:rPr>
      </w:pPr>
      <w:r w:rsidRPr="00B53735">
        <w:rPr>
          <w:b w:val="0"/>
          <w:sz w:val="24"/>
          <w:szCs w:val="24"/>
        </w:rPr>
        <w:t xml:space="preserve">Cabinet Office, 2015d, </w:t>
      </w:r>
      <w:r w:rsidRPr="00B53735">
        <w:rPr>
          <w:b w:val="0"/>
          <w:i/>
          <w:sz w:val="24"/>
          <w:szCs w:val="24"/>
        </w:rPr>
        <w:t>Big opportunities for small firms: government set to spend £1 in every £3 with small businesses</w:t>
      </w:r>
      <w:r w:rsidRPr="00B53735">
        <w:rPr>
          <w:b w:val="0"/>
          <w:sz w:val="24"/>
          <w:szCs w:val="24"/>
        </w:rPr>
        <w:t xml:space="preserve"> </w:t>
      </w:r>
      <w:hyperlink r:id="rId12" w:history="1">
        <w:r w:rsidRPr="00B53735">
          <w:rPr>
            <w:rStyle w:val="Hyperlink"/>
            <w:b w:val="0"/>
            <w:color w:val="auto"/>
            <w:sz w:val="24"/>
            <w:szCs w:val="24"/>
          </w:rPr>
          <w:t>https://www.gov.uk/government/news/big-opportunities-for-small-firms-government-set-to-spend-1-in-every-3-with-small-businesses</w:t>
        </w:r>
      </w:hyperlink>
      <w:r w:rsidRPr="00B53735">
        <w:rPr>
          <w:b w:val="0"/>
          <w:sz w:val="24"/>
          <w:szCs w:val="24"/>
        </w:rPr>
        <w:t xml:space="preserve"> (Accessed 1st February 2016)</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Caird J, Sutcliffe K, Kwan I, Dickson K, Thomas J, 2015, “</w:t>
      </w:r>
      <w:r w:rsidRPr="00B53735">
        <w:rPr>
          <w:rFonts w:ascii="Times New Roman" w:hAnsi="Times New Roman"/>
          <w:bCs/>
          <w:sz w:val="24"/>
          <w:szCs w:val="24"/>
        </w:rPr>
        <w:t xml:space="preserve">Mediating policy-relevant evidence at speed: are systematic reviews of systematic reviews a useful approach?” </w:t>
      </w:r>
      <w:r w:rsidRPr="00B53735">
        <w:rPr>
          <w:rFonts w:ascii="Times New Roman" w:hAnsi="Times New Roman"/>
          <w:bCs/>
          <w:i/>
          <w:sz w:val="24"/>
          <w:szCs w:val="24"/>
        </w:rPr>
        <w:t>Evidence and Policy</w:t>
      </w:r>
      <w:r w:rsidRPr="00B53735">
        <w:rPr>
          <w:rFonts w:ascii="Times New Roman" w:hAnsi="Times New Roman"/>
          <w:bCs/>
          <w:sz w:val="24"/>
          <w:szCs w:val="24"/>
        </w:rPr>
        <w:t xml:space="preserve"> </w:t>
      </w:r>
      <w:r w:rsidRPr="00B53735">
        <w:rPr>
          <w:rFonts w:ascii="Times New Roman" w:hAnsi="Times New Roman"/>
          <w:b/>
          <w:bCs/>
          <w:sz w:val="24"/>
          <w:szCs w:val="24"/>
        </w:rPr>
        <w:t>11</w:t>
      </w:r>
      <w:r w:rsidRPr="00B53735">
        <w:rPr>
          <w:rFonts w:ascii="Times New Roman" w:hAnsi="Times New Roman"/>
          <w:bCs/>
          <w:sz w:val="24"/>
          <w:szCs w:val="24"/>
        </w:rPr>
        <w:t xml:space="preserve"> 81-97</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CBI, 2012, </w:t>
      </w:r>
      <w:r w:rsidRPr="00B53735">
        <w:rPr>
          <w:rFonts w:ascii="Times New Roman" w:hAnsi="Times New Roman"/>
          <w:i/>
          <w:sz w:val="24"/>
          <w:szCs w:val="24"/>
        </w:rPr>
        <w:t>Buying a Brighter Future</w:t>
      </w:r>
      <w:r w:rsidRPr="00B53735">
        <w:rPr>
          <w:rFonts w:ascii="Times New Roman" w:hAnsi="Times New Roman"/>
          <w:sz w:val="24"/>
          <w:szCs w:val="24"/>
        </w:rPr>
        <w:t xml:space="preserve"> (CBI,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CBI, 2014, </w:t>
      </w:r>
      <w:r w:rsidRPr="00B53735">
        <w:rPr>
          <w:rFonts w:ascii="Times New Roman" w:hAnsi="Times New Roman"/>
          <w:i/>
          <w:sz w:val="24"/>
          <w:szCs w:val="24"/>
        </w:rPr>
        <w:t>Getting a Better Purchase, CBI 2014 Public Sector Procurement Report</w:t>
      </w:r>
      <w:r w:rsidRPr="00B53735">
        <w:rPr>
          <w:rFonts w:ascii="Times New Roman" w:hAnsi="Times New Roman"/>
          <w:sz w:val="24"/>
          <w:szCs w:val="24"/>
        </w:rPr>
        <w:t xml:space="preserve"> (CBI,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Clark III M, Moutray C, 2004, “The future of small businesses in the US federal government</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marketplace” </w:t>
      </w:r>
      <w:r w:rsidRPr="00B53735">
        <w:rPr>
          <w:rFonts w:ascii="Times New Roman" w:hAnsi="Times New Roman"/>
          <w:i/>
          <w:iCs/>
          <w:sz w:val="24"/>
          <w:szCs w:val="24"/>
        </w:rPr>
        <w:t xml:space="preserve">Journal of Public Procurement </w:t>
      </w:r>
      <w:r w:rsidRPr="00B53735">
        <w:rPr>
          <w:rFonts w:ascii="Times New Roman" w:hAnsi="Times New Roman"/>
          <w:b/>
          <w:bCs/>
          <w:sz w:val="24"/>
          <w:szCs w:val="24"/>
        </w:rPr>
        <w:t xml:space="preserve">4 </w:t>
      </w:r>
      <w:r w:rsidRPr="00B53735">
        <w:rPr>
          <w:rFonts w:ascii="Times New Roman" w:hAnsi="Times New Roman"/>
          <w:sz w:val="24"/>
          <w:szCs w:val="24"/>
        </w:rPr>
        <w:t>450–470</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hAnsi="Times New Roman"/>
          <w:sz w:val="24"/>
          <w:szCs w:val="24"/>
        </w:rPr>
        <w:t xml:space="preserve">CLGC, 2014, </w:t>
      </w:r>
      <w:r w:rsidRPr="00B53735">
        <w:rPr>
          <w:rFonts w:ascii="Times New Roman" w:hAnsi="Times New Roman"/>
          <w:i/>
          <w:sz w:val="24"/>
          <w:szCs w:val="24"/>
        </w:rPr>
        <w:t>Local government procurement.</w:t>
      </w:r>
      <w:r w:rsidRPr="00B53735">
        <w:rPr>
          <w:rFonts w:ascii="Times New Roman" w:hAnsi="Times New Roman"/>
          <w:sz w:val="24"/>
          <w:szCs w:val="24"/>
        </w:rPr>
        <w:t xml:space="preserve"> </w:t>
      </w:r>
      <w:r w:rsidRPr="00B53735">
        <w:rPr>
          <w:rFonts w:ascii="Times New Roman" w:hAnsi="Times New Roman"/>
          <w:bCs/>
          <w:i/>
          <w:sz w:val="24"/>
          <w:szCs w:val="24"/>
        </w:rPr>
        <w:t>Sixth Report of Session 2013–14</w:t>
      </w:r>
      <w:r w:rsidRPr="00B53735">
        <w:rPr>
          <w:rFonts w:ascii="Times New Roman" w:hAnsi="Times New Roman"/>
          <w:bCs/>
          <w:sz w:val="24"/>
          <w:szCs w:val="24"/>
        </w:rPr>
        <w:t xml:space="preserve"> (House of Commons London)</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hAnsi="Times New Roman"/>
          <w:bCs/>
          <w:sz w:val="24"/>
          <w:szCs w:val="24"/>
        </w:rPr>
        <w:t xml:space="preserve">Cmnd 2840, 1995, </w:t>
      </w:r>
      <w:r w:rsidRPr="00B53735">
        <w:rPr>
          <w:rFonts w:ascii="Times New Roman" w:hAnsi="Times New Roman"/>
          <w:i/>
          <w:iCs/>
          <w:sz w:val="24"/>
          <w:szCs w:val="24"/>
        </w:rPr>
        <w:t>Setting New Standards: A Strategy for Government Procurement</w:t>
      </w:r>
      <w:r w:rsidRPr="00B53735">
        <w:rPr>
          <w:rFonts w:ascii="Times New Roman" w:hAnsi="Times New Roman"/>
          <w:sz w:val="24"/>
          <w:szCs w:val="24"/>
        </w:rPr>
        <w:t xml:space="preserve"> (HMSO, London)</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hAnsi="Times New Roman"/>
          <w:bCs/>
          <w:sz w:val="24"/>
          <w:szCs w:val="24"/>
        </w:rPr>
        <w:t xml:space="preserve">Cmnd 4310, 1999, </w:t>
      </w:r>
      <w:r w:rsidRPr="00B53735">
        <w:rPr>
          <w:rFonts w:ascii="Times New Roman" w:hAnsi="Times New Roman"/>
          <w:bCs/>
          <w:i/>
          <w:sz w:val="24"/>
          <w:szCs w:val="24"/>
        </w:rPr>
        <w:t>Modernising Government</w:t>
      </w:r>
      <w:r w:rsidRPr="00B53735">
        <w:rPr>
          <w:rFonts w:ascii="Times New Roman" w:hAnsi="Times New Roman"/>
          <w:bCs/>
          <w:sz w:val="24"/>
          <w:szCs w:val="24"/>
        </w:rPr>
        <w:t xml:space="preserve"> (HMSO,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bCs/>
          <w:sz w:val="24"/>
          <w:szCs w:val="24"/>
        </w:rPr>
        <w:t xml:space="preserve">Crown Commercial Service, 2015a,  </w:t>
      </w:r>
      <w:r w:rsidRPr="00B53735">
        <w:rPr>
          <w:rFonts w:ascii="Times New Roman" w:hAnsi="Times New Roman"/>
          <w:bCs/>
          <w:i/>
          <w:sz w:val="24"/>
          <w:szCs w:val="24"/>
        </w:rPr>
        <w:t>A brief guide to the EU public contracts directive (2014)</w:t>
      </w:r>
    </w:p>
    <w:p w:rsidR="00F0438A" w:rsidRPr="00B53735" w:rsidRDefault="00F0438A" w:rsidP="00F0438A">
      <w:pPr>
        <w:pStyle w:val="NoSpacing"/>
        <w:spacing w:line="480" w:lineRule="auto"/>
        <w:jc w:val="both"/>
        <w:rPr>
          <w:rFonts w:ascii="Times New Roman" w:hAnsi="Times New Roman"/>
          <w:bCs/>
          <w:i/>
          <w:sz w:val="24"/>
          <w:szCs w:val="24"/>
        </w:rPr>
      </w:pPr>
      <w:r w:rsidRPr="00B53735">
        <w:rPr>
          <w:rFonts w:ascii="Times New Roman" w:hAnsi="Times New Roman"/>
          <w:bCs/>
          <w:sz w:val="24"/>
          <w:szCs w:val="24"/>
        </w:rPr>
        <w:t xml:space="preserve">Crown Commercial Service, 2015b, </w:t>
      </w:r>
      <w:r w:rsidRPr="00B53735">
        <w:rPr>
          <w:rFonts w:ascii="Times New Roman" w:hAnsi="Times New Roman"/>
          <w:bCs/>
          <w:i/>
          <w:sz w:val="24"/>
          <w:szCs w:val="24"/>
        </w:rPr>
        <w:t>Procurement Policy Note – Public Contracts Regulations 2015. Information note 02/15</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hAnsi="Times New Roman"/>
          <w:bCs/>
          <w:sz w:val="24"/>
          <w:szCs w:val="24"/>
        </w:rPr>
        <w:t>Crown Commercial Service, 2015c, Guidance on the new transparency requirements for publishing on Contracts Finder</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lastRenderedPageBreak/>
        <w:t xml:space="preserve">Curran J, Blackburn R, 1994, </w:t>
      </w:r>
      <w:r w:rsidRPr="00B53735">
        <w:rPr>
          <w:rFonts w:ascii="Times New Roman" w:hAnsi="Times New Roman"/>
          <w:i/>
          <w:sz w:val="24"/>
        </w:rPr>
        <w:t>Small Firms and Local Economic Networks</w:t>
      </w:r>
      <w:r w:rsidRPr="00B53735">
        <w:rPr>
          <w:rFonts w:ascii="Times New Roman" w:hAnsi="Times New Roman"/>
          <w:sz w:val="24"/>
        </w:rPr>
        <w:t xml:space="preserve"> (Paul Chapman Publishing, London)</w:t>
      </w:r>
    </w:p>
    <w:p w:rsidR="004367A9" w:rsidRPr="00B53735" w:rsidRDefault="004367A9" w:rsidP="00F0438A">
      <w:pPr>
        <w:pStyle w:val="NoSpacing"/>
        <w:spacing w:line="480" w:lineRule="auto"/>
        <w:rPr>
          <w:rFonts w:ascii="Times New Roman" w:hAnsi="Times New Roman"/>
          <w:sz w:val="24"/>
        </w:rPr>
      </w:pPr>
      <w:r w:rsidRPr="00B53735">
        <w:rPr>
          <w:rFonts w:ascii="Times New Roman" w:hAnsi="Times New Roman"/>
          <w:sz w:val="24"/>
        </w:rPr>
        <w:t xml:space="preserve">Curran J, Storey, 2001, “Small business policy in the United Kingdom: the inheritance of the Small Busines Service and implications for its future effectiveness” </w:t>
      </w:r>
      <w:r w:rsidRPr="00B53735">
        <w:rPr>
          <w:rFonts w:ascii="Times New Roman" w:hAnsi="Times New Roman" w:cs="Times New Roman"/>
          <w:i/>
        </w:rPr>
        <w:t>Environment and Planning C: Government &amp; Policy</w:t>
      </w:r>
      <w:r w:rsidRPr="00B53735">
        <w:rPr>
          <w:rFonts w:ascii="Times New Roman" w:hAnsi="Times New Roman" w:cs="Times New Roman"/>
        </w:rPr>
        <w:t xml:space="preserve"> 20 163-177</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Davis P, Brady O, 2015, “Are government intentions for the inclusion of innovation and small and medium enterprises participation in public procurement being delivered or ignored? An Irish case study” </w:t>
      </w:r>
      <w:r w:rsidRPr="00B53735">
        <w:rPr>
          <w:rFonts w:ascii="Times New Roman" w:hAnsi="Times New Roman"/>
          <w:i/>
          <w:sz w:val="24"/>
        </w:rPr>
        <w:t>Innovation: The European Journal of Social Science Research</w:t>
      </w:r>
      <w:r w:rsidRPr="00B53735">
        <w:rPr>
          <w:rFonts w:ascii="Times New Roman" w:hAnsi="Times New Roman"/>
          <w:sz w:val="24"/>
        </w:rPr>
        <w:t xml:space="preserve"> </w:t>
      </w:r>
      <w:r w:rsidRPr="00B53735">
        <w:rPr>
          <w:rFonts w:ascii="Times New Roman" w:hAnsi="Times New Roman"/>
          <w:b/>
          <w:sz w:val="24"/>
        </w:rPr>
        <w:t>28</w:t>
      </w:r>
      <w:r w:rsidRPr="00B53735">
        <w:rPr>
          <w:rFonts w:ascii="Times New Roman" w:hAnsi="Times New Roman"/>
          <w:sz w:val="24"/>
        </w:rPr>
        <w:t xml:space="preserve"> 324-343</w:t>
      </w:r>
    </w:p>
    <w:p w:rsidR="00F0438A" w:rsidRPr="00B53735" w:rsidRDefault="00F0438A" w:rsidP="00F0438A">
      <w:pPr>
        <w:pStyle w:val="NoSpacing"/>
        <w:spacing w:line="480" w:lineRule="auto"/>
        <w:rPr>
          <w:rStyle w:val="Hyperlink"/>
          <w:rFonts w:ascii="Times New Roman" w:hAnsi="Times New Roman"/>
          <w:color w:val="auto"/>
          <w:sz w:val="24"/>
          <w:szCs w:val="24"/>
          <w:u w:val="none"/>
        </w:rPr>
      </w:pPr>
      <w:r w:rsidRPr="00B53735">
        <w:rPr>
          <w:rFonts w:ascii="Times New Roman" w:hAnsi="Times New Roman"/>
          <w:sz w:val="24"/>
        </w:rPr>
        <w:t xml:space="preserve">Department for Communities and Local Government, 2013, Best councils to do business with contest </w:t>
      </w:r>
      <w:hyperlink r:id="rId13" w:history="1">
        <w:r w:rsidRPr="00B53735">
          <w:rPr>
            <w:rStyle w:val="Hyperlink"/>
            <w:rFonts w:ascii="Times New Roman" w:hAnsi="Times New Roman"/>
            <w:color w:val="auto"/>
            <w:sz w:val="24"/>
            <w:szCs w:val="24"/>
          </w:rPr>
          <w:t>https://www.gov.uk/government/publications/best-councils-to-do-business-with-competition-2013</w:t>
        </w:r>
      </w:hyperlink>
      <w:r w:rsidRPr="00B53735">
        <w:rPr>
          <w:rStyle w:val="Hyperlink"/>
          <w:rFonts w:ascii="Times New Roman" w:hAnsi="Times New Roman"/>
          <w:color w:val="auto"/>
          <w:sz w:val="24"/>
          <w:szCs w:val="24"/>
          <w:u w:val="none"/>
        </w:rPr>
        <w:t xml:space="preserve"> (Accessed 27</w:t>
      </w:r>
      <w:r w:rsidRPr="00B53735">
        <w:rPr>
          <w:rStyle w:val="Hyperlink"/>
          <w:rFonts w:ascii="Times New Roman" w:hAnsi="Times New Roman"/>
          <w:color w:val="auto"/>
          <w:sz w:val="24"/>
          <w:szCs w:val="24"/>
          <w:u w:val="none"/>
          <w:vertAlign w:val="superscript"/>
        </w:rPr>
        <w:t>th</w:t>
      </w:r>
      <w:r w:rsidRPr="00B53735">
        <w:rPr>
          <w:rStyle w:val="Hyperlink"/>
          <w:rFonts w:ascii="Times New Roman" w:hAnsi="Times New Roman"/>
          <w:color w:val="auto"/>
          <w:sz w:val="24"/>
          <w:szCs w:val="24"/>
          <w:u w:val="none"/>
        </w:rPr>
        <w:t xml:space="preserve"> March 2014)</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Erridge A, 2007, “Public Procurement, Public Value and the Northern Ireland Project” </w:t>
      </w:r>
      <w:r w:rsidRPr="00B53735">
        <w:rPr>
          <w:rFonts w:ascii="Times New Roman" w:hAnsi="Times New Roman"/>
          <w:i/>
          <w:sz w:val="24"/>
        </w:rPr>
        <w:t>Public Administration</w:t>
      </w:r>
      <w:r w:rsidRPr="00B53735">
        <w:rPr>
          <w:rFonts w:ascii="Times New Roman" w:hAnsi="Times New Roman"/>
          <w:sz w:val="24"/>
        </w:rPr>
        <w:t xml:space="preserve"> </w:t>
      </w:r>
      <w:r w:rsidRPr="00B53735">
        <w:rPr>
          <w:rFonts w:ascii="Times New Roman" w:hAnsi="Times New Roman"/>
          <w:b/>
          <w:sz w:val="24"/>
        </w:rPr>
        <w:t>85</w:t>
      </w:r>
      <w:r w:rsidRPr="00B53735">
        <w:rPr>
          <w:rFonts w:ascii="Times New Roman" w:hAnsi="Times New Roman"/>
          <w:sz w:val="24"/>
        </w:rPr>
        <w:t xml:space="preserve"> 1023-1043</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Erridge A, McIlroy J, 2002, “Public Procurement and Supply Management Strategies” </w:t>
      </w:r>
      <w:r w:rsidRPr="00B53735">
        <w:rPr>
          <w:rFonts w:ascii="Times New Roman" w:hAnsi="Times New Roman"/>
          <w:i/>
          <w:sz w:val="24"/>
          <w:szCs w:val="24"/>
        </w:rPr>
        <w:t>Public Policy and Administration</w:t>
      </w:r>
      <w:r w:rsidRPr="00B53735">
        <w:rPr>
          <w:rFonts w:ascii="Times New Roman" w:hAnsi="Times New Roman"/>
          <w:sz w:val="24"/>
          <w:szCs w:val="24"/>
        </w:rPr>
        <w:t xml:space="preserve"> </w:t>
      </w:r>
      <w:r w:rsidRPr="00B53735">
        <w:rPr>
          <w:rFonts w:ascii="Times New Roman" w:hAnsi="Times New Roman"/>
          <w:b/>
          <w:sz w:val="24"/>
          <w:szCs w:val="24"/>
        </w:rPr>
        <w:t>17</w:t>
      </w:r>
      <w:r w:rsidRPr="00B53735">
        <w:rPr>
          <w:rFonts w:ascii="Times New Roman" w:hAnsi="Times New Roman"/>
          <w:sz w:val="24"/>
          <w:szCs w:val="24"/>
        </w:rPr>
        <w:t xml:space="preserve"> 52-71</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European Commission, 2014, </w:t>
      </w:r>
      <w:r w:rsidRPr="00B53735">
        <w:rPr>
          <w:rFonts w:ascii="Times New Roman" w:hAnsi="Times New Roman"/>
          <w:i/>
          <w:sz w:val="24"/>
          <w:szCs w:val="20"/>
        </w:rPr>
        <w:t>Enterprise and Industry. SBA Fact Sheet United Kingdom</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European Commission, 2015, </w:t>
      </w:r>
      <w:r w:rsidRPr="00B53735">
        <w:rPr>
          <w:rFonts w:ascii="Times New Roman" w:hAnsi="Times New Roman"/>
          <w:i/>
          <w:sz w:val="24"/>
          <w:szCs w:val="24"/>
        </w:rPr>
        <w:t>SBA Fact Sheet United Kingdom</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Fee R, Erridge A, Hennigan, 2002, “SMEs and government purchasing in Northern Ireland:</w:t>
      </w:r>
    </w:p>
    <w:p w:rsidR="00F0438A" w:rsidRPr="00B53735" w:rsidRDefault="00F0438A" w:rsidP="00F0438A">
      <w:pPr>
        <w:pStyle w:val="NoSpacing"/>
        <w:spacing w:line="480" w:lineRule="auto"/>
        <w:rPr>
          <w:rFonts w:ascii="Times New Roman" w:hAnsi="Times New Roman"/>
          <w:sz w:val="28"/>
          <w:szCs w:val="24"/>
        </w:rPr>
      </w:pPr>
      <w:r w:rsidRPr="00B53735">
        <w:rPr>
          <w:rFonts w:ascii="Times New Roman" w:hAnsi="Times New Roman"/>
          <w:sz w:val="24"/>
        </w:rPr>
        <w:lastRenderedPageBreak/>
        <w:t xml:space="preserve">problems and opportunities” </w:t>
      </w:r>
      <w:r w:rsidRPr="00B53735">
        <w:rPr>
          <w:rFonts w:ascii="Times New Roman" w:hAnsi="Times New Roman"/>
          <w:i/>
          <w:iCs/>
          <w:sz w:val="24"/>
        </w:rPr>
        <w:t xml:space="preserve">European Business Review </w:t>
      </w:r>
      <w:r w:rsidRPr="00B53735">
        <w:rPr>
          <w:rFonts w:ascii="Times New Roman" w:hAnsi="Times New Roman"/>
          <w:b/>
          <w:bCs/>
          <w:sz w:val="24"/>
        </w:rPr>
        <w:t xml:space="preserve">14 </w:t>
      </w:r>
      <w:r w:rsidRPr="00B53735">
        <w:rPr>
          <w:rFonts w:ascii="Times New Roman" w:hAnsi="Times New Roman"/>
          <w:sz w:val="24"/>
        </w:rPr>
        <w:t>326–334</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Flynn A, Davis P, 2015, “The rhetoric and reality of SME-friendly procurement” </w:t>
      </w:r>
      <w:r w:rsidRPr="00B53735">
        <w:rPr>
          <w:rFonts w:ascii="Times New Roman" w:hAnsi="Times New Roman"/>
          <w:i/>
          <w:sz w:val="24"/>
          <w:szCs w:val="24"/>
        </w:rPr>
        <w:t>Public Money &amp; Management</w:t>
      </w:r>
      <w:r w:rsidRPr="00B53735">
        <w:rPr>
          <w:rFonts w:ascii="Times New Roman" w:hAnsi="Times New Roman"/>
          <w:sz w:val="24"/>
          <w:szCs w:val="24"/>
        </w:rPr>
        <w:t xml:space="preserve"> </w:t>
      </w:r>
      <w:r w:rsidRPr="00B53735">
        <w:rPr>
          <w:rFonts w:ascii="Times New Roman" w:hAnsi="Times New Roman"/>
          <w:b/>
          <w:sz w:val="24"/>
          <w:szCs w:val="24"/>
        </w:rPr>
        <w:t>35</w:t>
      </w:r>
      <w:r w:rsidRPr="00B53735">
        <w:rPr>
          <w:rFonts w:ascii="Times New Roman" w:hAnsi="Times New Roman"/>
          <w:sz w:val="24"/>
          <w:szCs w:val="24"/>
        </w:rPr>
        <w:t xml:space="preserve"> 111-118</w:t>
      </w:r>
    </w:p>
    <w:p w:rsidR="00F0438A" w:rsidRPr="00B53735" w:rsidRDefault="00F0438A" w:rsidP="00F0438A">
      <w:pPr>
        <w:pStyle w:val="Default"/>
        <w:spacing w:line="480" w:lineRule="auto"/>
        <w:rPr>
          <w:rFonts w:ascii="Times New Roman" w:hAnsi="Times New Roman" w:cs="Times New Roman"/>
          <w:color w:val="auto"/>
        </w:rPr>
      </w:pPr>
      <w:r w:rsidRPr="00B53735">
        <w:rPr>
          <w:rFonts w:ascii="Times New Roman" w:hAnsi="Times New Roman" w:cs="Times New Roman"/>
          <w:color w:val="auto"/>
        </w:rPr>
        <w:t xml:space="preserve">Flynn A, Davis P, 2016, “The policy-practice divide and SME-friendly public procurement” </w:t>
      </w:r>
      <w:r w:rsidRPr="00B53735">
        <w:rPr>
          <w:rFonts w:ascii="Times New Roman" w:hAnsi="Times New Roman" w:cs="Times New Roman"/>
          <w:i/>
          <w:color w:val="auto"/>
        </w:rPr>
        <w:t>Environment and Planning C: Government &amp; Policy</w:t>
      </w:r>
      <w:r w:rsidRPr="00B53735">
        <w:rPr>
          <w:rFonts w:ascii="Times New Roman" w:hAnsi="Times New Roman" w:cs="Times New Roman"/>
          <w:color w:val="auto"/>
        </w:rPr>
        <w:t xml:space="preserve"> 34 559-578</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Flynn A., McKevitt D, Davis P, 2015, “The impact of size on small and medium- sized enterprise public sector tendering” </w:t>
      </w:r>
      <w:r w:rsidRPr="00B53735">
        <w:rPr>
          <w:rFonts w:ascii="Times New Roman" w:hAnsi="Times New Roman"/>
          <w:i/>
          <w:sz w:val="24"/>
          <w:szCs w:val="24"/>
        </w:rPr>
        <w:t>International Small Business Journal</w:t>
      </w:r>
      <w:r w:rsidRPr="00B53735">
        <w:rPr>
          <w:rFonts w:ascii="Times New Roman" w:hAnsi="Times New Roman"/>
          <w:sz w:val="24"/>
          <w:szCs w:val="24"/>
        </w:rPr>
        <w:t xml:space="preserve"> </w:t>
      </w:r>
      <w:r w:rsidRPr="00B53735">
        <w:rPr>
          <w:rFonts w:ascii="Times New Roman" w:hAnsi="Times New Roman"/>
          <w:b/>
          <w:sz w:val="24"/>
          <w:szCs w:val="24"/>
        </w:rPr>
        <w:t>33</w:t>
      </w:r>
      <w:r w:rsidRPr="00B53735">
        <w:rPr>
          <w:rFonts w:ascii="Times New Roman" w:hAnsi="Times New Roman"/>
          <w:sz w:val="24"/>
          <w:szCs w:val="24"/>
        </w:rPr>
        <w:t xml:space="preserve"> 443-461</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FreshMinds, 2008 </w:t>
      </w:r>
      <w:r w:rsidRPr="00B53735">
        <w:rPr>
          <w:rFonts w:ascii="Times New Roman" w:hAnsi="Times New Roman"/>
          <w:i/>
          <w:sz w:val="24"/>
          <w:szCs w:val="24"/>
        </w:rPr>
        <w:t>Evaluating SME Experiences of Government Procurement</w:t>
      </w:r>
      <w:r w:rsidRPr="00B53735">
        <w:rPr>
          <w:rFonts w:ascii="Times New Roman" w:hAnsi="Times New Roman"/>
          <w:sz w:val="24"/>
          <w:szCs w:val="24"/>
        </w:rPr>
        <w:t xml:space="preserve"> (Scorecard Working Party, FreshMinds, London)</w:t>
      </w:r>
    </w:p>
    <w:p w:rsidR="00F0438A" w:rsidRPr="00B53735" w:rsidRDefault="00F0438A" w:rsidP="00F0438A">
      <w:pPr>
        <w:pStyle w:val="NoSpacing"/>
        <w:spacing w:line="480" w:lineRule="auto"/>
        <w:jc w:val="both"/>
        <w:rPr>
          <w:rFonts w:ascii="Times New Roman" w:hAnsi="Times New Roman"/>
          <w:i/>
          <w:sz w:val="24"/>
          <w:szCs w:val="24"/>
        </w:rPr>
      </w:pPr>
      <w:r w:rsidRPr="00B53735">
        <w:rPr>
          <w:rFonts w:ascii="Times New Roman" w:hAnsi="Times New Roman"/>
          <w:sz w:val="24"/>
          <w:szCs w:val="24"/>
        </w:rPr>
        <w:t xml:space="preserve">FSB, 2012a, </w:t>
      </w:r>
      <w:r w:rsidRPr="00B53735">
        <w:rPr>
          <w:rFonts w:ascii="Times New Roman" w:hAnsi="Times New Roman"/>
          <w:i/>
          <w:sz w:val="24"/>
          <w:szCs w:val="24"/>
        </w:rPr>
        <w:t xml:space="preserve">Voice of Small Business Panel: March 2012 Survey </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FSB, 2012b, </w:t>
      </w:r>
      <w:r w:rsidRPr="00B53735">
        <w:rPr>
          <w:rFonts w:ascii="Times New Roman" w:hAnsi="Times New Roman"/>
          <w:i/>
          <w:sz w:val="24"/>
          <w:szCs w:val="24"/>
        </w:rPr>
        <w:t>Local Procurement. Making the most of small businesses</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FSB, 2013a, </w:t>
      </w:r>
      <w:r w:rsidRPr="00B53735">
        <w:rPr>
          <w:rFonts w:ascii="Times New Roman" w:hAnsi="Times New Roman"/>
          <w:i/>
          <w:sz w:val="24"/>
          <w:szCs w:val="24"/>
        </w:rPr>
        <w:t>‘Voice of Small Business’ Survey Panel – March 2013</w:t>
      </w:r>
      <w:r w:rsidRPr="00B53735">
        <w:rPr>
          <w:rFonts w:ascii="Times New Roman" w:hAnsi="Times New Roman"/>
          <w:sz w:val="24"/>
          <w:szCs w:val="24"/>
        </w:rPr>
        <w:t xml:space="preserve"> </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FSB, 2013b, </w:t>
      </w:r>
      <w:r w:rsidRPr="00B53735">
        <w:rPr>
          <w:rFonts w:ascii="Times New Roman" w:hAnsi="Times New Roman"/>
          <w:i/>
          <w:sz w:val="24"/>
          <w:szCs w:val="24"/>
        </w:rPr>
        <w:t>Local Procurement. Making the most of small businesses, one year on</w:t>
      </w:r>
    </w:p>
    <w:p w:rsidR="00F0438A" w:rsidRPr="00B53735" w:rsidRDefault="00F0438A" w:rsidP="00F0438A">
      <w:pPr>
        <w:autoSpaceDE w:val="0"/>
        <w:autoSpaceDN w:val="0"/>
        <w:adjustRightInd w:val="0"/>
        <w:spacing w:after="0" w:line="480" w:lineRule="auto"/>
        <w:rPr>
          <w:rFonts w:ascii="Times New Roman" w:hAnsi="Times New Roman"/>
          <w:sz w:val="24"/>
          <w:szCs w:val="24"/>
        </w:rPr>
      </w:pPr>
      <w:r w:rsidRPr="00B53735">
        <w:rPr>
          <w:rFonts w:ascii="Times New Roman" w:hAnsi="Times New Roman"/>
          <w:sz w:val="24"/>
          <w:szCs w:val="24"/>
        </w:rPr>
        <w:t>Gelderman C J, Ghijsen P W T, Brugman M J, 2006, “Public procurement and EU tendering directives – explaining non-compliance”</w:t>
      </w:r>
      <w:r w:rsidRPr="00B53735">
        <w:rPr>
          <w:rFonts w:ascii="Times New Roman" w:hAnsi="Times New Roman"/>
          <w:i/>
          <w:sz w:val="24"/>
          <w:szCs w:val="24"/>
        </w:rPr>
        <w:t xml:space="preserve"> International Journal of Public Sector Management</w:t>
      </w:r>
      <w:r w:rsidRPr="00B53735">
        <w:rPr>
          <w:rFonts w:ascii="Times New Roman" w:hAnsi="Times New Roman"/>
          <w:sz w:val="24"/>
          <w:szCs w:val="24"/>
        </w:rPr>
        <w:t xml:space="preserve"> </w:t>
      </w:r>
      <w:r w:rsidRPr="00B53735">
        <w:rPr>
          <w:rFonts w:ascii="Times New Roman" w:hAnsi="Times New Roman"/>
          <w:b/>
          <w:sz w:val="24"/>
          <w:szCs w:val="24"/>
        </w:rPr>
        <w:t>19</w:t>
      </w:r>
      <w:r w:rsidRPr="00B53735">
        <w:rPr>
          <w:rFonts w:ascii="Times New Roman" w:hAnsi="Times New Roman"/>
          <w:sz w:val="24"/>
          <w:szCs w:val="24"/>
        </w:rPr>
        <w:t xml:space="preserve"> 702 – 714</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Gershon P, 1999, </w:t>
      </w:r>
      <w:r w:rsidRPr="00B53735">
        <w:rPr>
          <w:rFonts w:ascii="Times New Roman" w:hAnsi="Times New Roman"/>
          <w:i/>
          <w:sz w:val="24"/>
        </w:rPr>
        <w:t>Review of Civil Procurement in Central Government</w:t>
      </w:r>
      <w:r w:rsidRPr="00B53735">
        <w:rPr>
          <w:rFonts w:ascii="Times New Roman" w:hAnsi="Times New Roman"/>
          <w:sz w:val="24"/>
        </w:rPr>
        <w:t xml:space="preserve"> (HM Treasury, London)</w:t>
      </w:r>
    </w:p>
    <w:p w:rsidR="00F0438A" w:rsidRPr="00B53735" w:rsidRDefault="00F0438A" w:rsidP="00F0438A">
      <w:pPr>
        <w:pStyle w:val="NoSpacing"/>
        <w:spacing w:line="480" w:lineRule="auto"/>
        <w:jc w:val="both"/>
        <w:rPr>
          <w:rFonts w:ascii="Times New Roman" w:hAnsi="Times New Roman"/>
          <w:sz w:val="24"/>
          <w:szCs w:val="24"/>
          <w:lang w:eastAsia="en-GB"/>
        </w:rPr>
      </w:pPr>
      <w:r w:rsidRPr="00B53735">
        <w:rPr>
          <w:rFonts w:ascii="Times New Roman" w:hAnsi="Times New Roman"/>
          <w:sz w:val="24"/>
          <w:szCs w:val="24"/>
        </w:rPr>
        <w:t xml:space="preserve">Glover A, 2008, </w:t>
      </w:r>
      <w:r w:rsidRPr="00B53735">
        <w:rPr>
          <w:rFonts w:ascii="Times New Roman" w:hAnsi="Times New Roman"/>
          <w:i/>
          <w:sz w:val="24"/>
          <w:szCs w:val="24"/>
        </w:rPr>
        <w:t>Accelerating the SME economic engine: through transparent, simple and strategic</w:t>
      </w:r>
      <w:r w:rsidRPr="00B53735">
        <w:rPr>
          <w:rFonts w:ascii="Times New Roman" w:hAnsi="Times New Roman"/>
          <w:i/>
          <w:sz w:val="24"/>
          <w:szCs w:val="24"/>
          <w:lang w:eastAsia="en-GB"/>
        </w:rPr>
        <w:t xml:space="preserve"> procurement</w:t>
      </w:r>
      <w:r w:rsidRPr="00B53735">
        <w:rPr>
          <w:rFonts w:ascii="Times New Roman" w:hAnsi="Times New Roman"/>
          <w:sz w:val="24"/>
          <w:szCs w:val="24"/>
          <w:lang w:eastAsia="en-GB"/>
        </w:rPr>
        <w:t xml:space="preserve"> (HM Treasury,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GOV.UK, 2010, </w:t>
      </w:r>
      <w:r w:rsidRPr="00B53735">
        <w:rPr>
          <w:rFonts w:ascii="Times New Roman" w:hAnsi="Times New Roman"/>
          <w:i/>
          <w:sz w:val="24"/>
          <w:szCs w:val="24"/>
        </w:rPr>
        <w:t>Small Business – your problems with Procurement. Prime Minister’s Office, 10 Downing Street</w:t>
      </w:r>
      <w:r w:rsidRPr="00B53735">
        <w:rPr>
          <w:rFonts w:ascii="Times New Roman" w:hAnsi="Times New Roman"/>
          <w:sz w:val="24"/>
          <w:szCs w:val="24"/>
        </w:rPr>
        <w:t xml:space="preserve"> </w:t>
      </w:r>
      <w:hyperlink r:id="rId14" w:history="1">
        <w:r w:rsidRPr="00B53735">
          <w:rPr>
            <w:rStyle w:val="Hyperlink"/>
            <w:rFonts w:ascii="Times New Roman" w:hAnsi="Times New Roman"/>
            <w:color w:val="auto"/>
            <w:sz w:val="24"/>
            <w:szCs w:val="24"/>
          </w:rPr>
          <w:t>http://www.number10.gov.uk/news/small-businesses-%E2%80%93-your-problems-with-procurement/</w:t>
        </w:r>
      </w:hyperlink>
      <w:r w:rsidRPr="00B53735">
        <w:rPr>
          <w:rFonts w:ascii="Times New Roman" w:hAnsi="Times New Roman"/>
          <w:sz w:val="24"/>
          <w:szCs w:val="24"/>
        </w:rPr>
        <w:t xml:space="preserve"> (accessed 11</w:t>
      </w:r>
      <w:r w:rsidRPr="00B53735">
        <w:rPr>
          <w:rFonts w:ascii="Times New Roman" w:hAnsi="Times New Roman"/>
          <w:sz w:val="24"/>
          <w:szCs w:val="24"/>
          <w:vertAlign w:val="superscript"/>
        </w:rPr>
        <w:t>th</w:t>
      </w:r>
      <w:r w:rsidRPr="00B53735">
        <w:rPr>
          <w:rFonts w:ascii="Times New Roman" w:hAnsi="Times New Roman"/>
          <w:sz w:val="24"/>
          <w:szCs w:val="24"/>
        </w:rPr>
        <w:t xml:space="preserve"> April 2011).</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GOV.UK, n.d, </w:t>
      </w:r>
      <w:r w:rsidRPr="00B53735">
        <w:rPr>
          <w:rFonts w:ascii="Times New Roman" w:hAnsi="Times New Roman"/>
          <w:i/>
          <w:sz w:val="24"/>
          <w:szCs w:val="24"/>
        </w:rPr>
        <w:t>Contracts Finder</w:t>
      </w:r>
      <w:r w:rsidRPr="00B53735">
        <w:rPr>
          <w:rFonts w:ascii="Times New Roman" w:hAnsi="Times New Roman"/>
          <w:sz w:val="24"/>
          <w:szCs w:val="24"/>
        </w:rPr>
        <w:t xml:space="preserve"> </w:t>
      </w:r>
      <w:hyperlink r:id="rId15" w:history="1">
        <w:r w:rsidRPr="00B53735">
          <w:rPr>
            <w:rStyle w:val="Hyperlink"/>
            <w:rFonts w:ascii="Times New Roman" w:hAnsi="Times New Roman"/>
            <w:color w:val="auto"/>
            <w:sz w:val="24"/>
            <w:szCs w:val="24"/>
          </w:rPr>
          <w:t>https://www.gov.uk/contracts-finder</w:t>
        </w:r>
      </w:hyperlink>
      <w:r w:rsidRPr="00B53735">
        <w:rPr>
          <w:rFonts w:ascii="Times New Roman" w:hAnsi="Times New Roman"/>
          <w:sz w:val="24"/>
          <w:szCs w:val="24"/>
        </w:rPr>
        <w:t xml:space="preserve"> (accessed 10th July, 2015)</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Harland C, Telgen J, Knight L, Callender G, Thai K V, 2007, “Challenges facing public procurement” Chapter 24 in Knight L A, Harland C M, Telgen J, Thai K V, Callender G, McKen K (Eds.) </w:t>
      </w:r>
      <w:r w:rsidRPr="00B53735">
        <w:rPr>
          <w:rFonts w:ascii="Times New Roman" w:hAnsi="Times New Roman"/>
          <w:i/>
          <w:sz w:val="24"/>
          <w:szCs w:val="24"/>
        </w:rPr>
        <w:t>Public Procurement: International Cases and Commentary</w:t>
      </w:r>
      <w:r w:rsidRPr="00B53735">
        <w:rPr>
          <w:rFonts w:ascii="Times New Roman" w:hAnsi="Times New Roman"/>
          <w:sz w:val="24"/>
          <w:szCs w:val="24"/>
        </w:rPr>
        <w:t xml:space="preserve"> (Routledge,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Harland C, Telgen J, Callender G, 2013, “International Research Study of Public Procurement” Chapter 16 in Harland C, Nassimbeni G, Schneller E, 2013, </w:t>
      </w:r>
      <w:r w:rsidRPr="00B53735">
        <w:rPr>
          <w:rFonts w:ascii="Times New Roman" w:hAnsi="Times New Roman"/>
          <w:i/>
          <w:sz w:val="24"/>
          <w:szCs w:val="24"/>
        </w:rPr>
        <w:t>The Sage Handbook of Strategic Supply Management</w:t>
      </w:r>
      <w:r w:rsidRPr="00B53735">
        <w:rPr>
          <w:rFonts w:ascii="Times New Roman" w:hAnsi="Times New Roman"/>
          <w:sz w:val="24"/>
          <w:szCs w:val="24"/>
        </w:rPr>
        <w:t xml:space="preserve"> (Sage,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HM Government, 2010, </w:t>
      </w:r>
      <w:r w:rsidRPr="00B53735">
        <w:rPr>
          <w:rFonts w:ascii="Times New Roman" w:hAnsi="Times New Roman"/>
          <w:i/>
          <w:iCs/>
          <w:sz w:val="24"/>
          <w:szCs w:val="24"/>
        </w:rPr>
        <w:t xml:space="preserve">The Coalition: Our Programme for Government </w:t>
      </w:r>
      <w:r w:rsidRPr="00B53735">
        <w:rPr>
          <w:rFonts w:ascii="Times New Roman" w:hAnsi="Times New Roman"/>
          <w:iCs/>
          <w:sz w:val="24"/>
          <w:szCs w:val="24"/>
        </w:rPr>
        <w:t>(</w:t>
      </w:r>
      <w:r w:rsidRPr="00B53735">
        <w:rPr>
          <w:rFonts w:ascii="Times New Roman" w:hAnsi="Times New Roman"/>
          <w:sz w:val="24"/>
          <w:szCs w:val="24"/>
        </w:rPr>
        <w:t>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HM Government, 2013a, </w:t>
      </w:r>
      <w:r w:rsidRPr="00B53735">
        <w:rPr>
          <w:rFonts w:ascii="Times New Roman" w:hAnsi="Times New Roman"/>
          <w:i/>
          <w:sz w:val="24"/>
          <w:szCs w:val="24"/>
        </w:rPr>
        <w:t>Consultation Document: Making public sector procurement more accessible to SMEs</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HM Government, 2013b, </w:t>
      </w:r>
      <w:r w:rsidRPr="00B53735">
        <w:rPr>
          <w:rFonts w:ascii="Times New Roman" w:hAnsi="Times New Roman"/>
          <w:i/>
          <w:sz w:val="24"/>
          <w:szCs w:val="24"/>
        </w:rPr>
        <w:t>Analysis of responses to the Consultation on Making Public Sector Procurement More Accessible to Small and Medium Sized Enterprises</w:t>
      </w:r>
      <w:r w:rsidRPr="00B53735">
        <w:rPr>
          <w:rFonts w:ascii="Times New Roman" w:hAnsi="Times New Roman"/>
          <w:sz w:val="24"/>
          <w:szCs w:val="24"/>
        </w:rPr>
        <w:t xml:space="preserve"> (Cabinet Office, London)</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HM Treasury, 2007, </w:t>
      </w:r>
      <w:r w:rsidRPr="00B53735">
        <w:rPr>
          <w:rFonts w:ascii="Times New Roman" w:hAnsi="Times New Roman"/>
          <w:i/>
          <w:sz w:val="24"/>
        </w:rPr>
        <w:t>Transforming Government Procurement</w:t>
      </w:r>
      <w:r w:rsidRPr="00B53735">
        <w:rPr>
          <w:rFonts w:ascii="Times New Roman" w:hAnsi="Times New Roman"/>
          <w:sz w:val="24"/>
        </w:rPr>
        <w:t xml:space="preserve"> (HMSO,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HM Treasury, 2010, </w:t>
      </w:r>
      <w:r w:rsidRPr="00B53735">
        <w:rPr>
          <w:rFonts w:ascii="Times New Roman" w:hAnsi="Times New Roman"/>
          <w:i/>
          <w:sz w:val="24"/>
          <w:szCs w:val="24"/>
        </w:rPr>
        <w:t>Budget 2010. Securing the recovery</w:t>
      </w:r>
      <w:r w:rsidRPr="00B53735">
        <w:rPr>
          <w:rFonts w:ascii="Times New Roman" w:hAnsi="Times New Roman"/>
          <w:sz w:val="24"/>
          <w:szCs w:val="24"/>
        </w:rPr>
        <w:t xml:space="preserve"> (HMSO,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HM Treasury, 2013, </w:t>
      </w:r>
      <w:r w:rsidRPr="00B53735">
        <w:rPr>
          <w:rFonts w:ascii="Times New Roman" w:hAnsi="Times New Roman"/>
          <w:i/>
          <w:sz w:val="24"/>
          <w:szCs w:val="24"/>
        </w:rPr>
        <w:t>Managing Public Money</w:t>
      </w:r>
      <w:r w:rsidRPr="00B53735">
        <w:rPr>
          <w:rFonts w:ascii="Times New Roman" w:hAnsi="Times New Roman"/>
          <w:sz w:val="24"/>
          <w:szCs w:val="24"/>
        </w:rPr>
        <w:t xml:space="preserve"> (HMSO, London)</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HM Treasury, Cabinet Office, 1998, </w:t>
      </w:r>
      <w:r w:rsidRPr="00B53735">
        <w:rPr>
          <w:rFonts w:ascii="Times New Roman" w:hAnsi="Times New Roman"/>
          <w:i/>
          <w:iCs/>
          <w:sz w:val="24"/>
        </w:rPr>
        <w:t>Efficiency in Civil Government Procurement</w:t>
      </w:r>
      <w:r w:rsidRPr="00B53735">
        <w:rPr>
          <w:rFonts w:ascii="Times New Roman" w:hAnsi="Times New Roman"/>
          <w:sz w:val="24"/>
        </w:rPr>
        <w:t xml:space="preserve"> (HMSO, London)</w:t>
      </w:r>
    </w:p>
    <w:p w:rsidR="005B77B6" w:rsidRPr="00B53735" w:rsidRDefault="005B77B6" w:rsidP="005B77B6">
      <w:pPr>
        <w:pStyle w:val="NoSpacing"/>
        <w:spacing w:line="480" w:lineRule="auto"/>
        <w:rPr>
          <w:rFonts w:ascii="Times New Roman" w:hAnsi="Times New Roman"/>
          <w:sz w:val="24"/>
          <w:szCs w:val="24"/>
        </w:rPr>
      </w:pPr>
      <w:r w:rsidRPr="00B53735">
        <w:rPr>
          <w:rFonts w:ascii="Times New Roman" w:hAnsi="Times New Roman"/>
          <w:sz w:val="24"/>
          <w:szCs w:val="24"/>
        </w:rPr>
        <w:t xml:space="preserve">Huggins R, Williams N, 2009, “Enterprise and public policy: a review of Labour government intervention in the United Kingdom” </w:t>
      </w:r>
      <w:r w:rsidRPr="00B53735">
        <w:rPr>
          <w:rFonts w:ascii="Times New Roman" w:hAnsi="Times New Roman"/>
          <w:i/>
          <w:sz w:val="24"/>
          <w:szCs w:val="24"/>
        </w:rPr>
        <w:t>Environment and Planning C: Government &amp; Policy</w:t>
      </w:r>
      <w:r w:rsidRPr="00B53735">
        <w:rPr>
          <w:rFonts w:ascii="Times New Roman" w:hAnsi="Times New Roman"/>
          <w:sz w:val="24"/>
          <w:szCs w:val="24"/>
        </w:rPr>
        <w:t xml:space="preserve"> </w:t>
      </w:r>
      <w:r w:rsidRPr="00B53735">
        <w:rPr>
          <w:rFonts w:ascii="Times New Roman" w:hAnsi="Times New Roman"/>
          <w:b/>
          <w:sz w:val="24"/>
          <w:szCs w:val="24"/>
        </w:rPr>
        <w:t>27</w:t>
      </w:r>
      <w:r w:rsidRPr="00B53735">
        <w:rPr>
          <w:rFonts w:ascii="Times New Roman" w:hAnsi="Times New Roman"/>
          <w:sz w:val="24"/>
          <w:szCs w:val="24"/>
        </w:rPr>
        <w:t xml:space="preserve"> 19 – 41</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Kahlenborn W, Moser C, Frijdal J, Essig M, 2011, </w:t>
      </w:r>
      <w:r w:rsidRPr="00B53735">
        <w:rPr>
          <w:rFonts w:ascii="Times New Roman" w:hAnsi="Times New Roman"/>
          <w:i/>
          <w:sz w:val="24"/>
          <w:szCs w:val="24"/>
        </w:rPr>
        <w:t>Strategic Use of Public Procurement in Europe – Final Report to the European Commission</w:t>
      </w:r>
      <w:r w:rsidRPr="00B53735">
        <w:rPr>
          <w:rFonts w:ascii="Times New Roman" w:hAnsi="Times New Roman"/>
          <w:sz w:val="24"/>
          <w:szCs w:val="24"/>
        </w:rPr>
        <w:t xml:space="preserve"> (Adelphi. MARKT/2010/02/C, Berlin)</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Karjalainen K, Kemppainen K, 2008, “The involvement of small- and medium-sized enterprises in public procurement: Impact of resource perceptions, electronic systems and enterprise size” </w:t>
      </w:r>
      <w:r w:rsidRPr="00B53735">
        <w:rPr>
          <w:rFonts w:ascii="Times New Roman" w:hAnsi="Times New Roman"/>
          <w:i/>
          <w:sz w:val="24"/>
        </w:rPr>
        <w:t>Journal of Purchasing and Supply Management</w:t>
      </w:r>
      <w:r w:rsidRPr="00B53735">
        <w:rPr>
          <w:rFonts w:ascii="Times New Roman" w:hAnsi="Times New Roman"/>
          <w:sz w:val="24"/>
        </w:rPr>
        <w:t xml:space="preserve"> </w:t>
      </w:r>
      <w:r w:rsidRPr="00B53735">
        <w:rPr>
          <w:rFonts w:ascii="Times New Roman" w:hAnsi="Times New Roman"/>
          <w:b/>
          <w:sz w:val="24"/>
        </w:rPr>
        <w:t>14</w:t>
      </w:r>
      <w:r w:rsidRPr="00B53735">
        <w:rPr>
          <w:rFonts w:ascii="Times New Roman" w:hAnsi="Times New Roman"/>
          <w:sz w:val="24"/>
        </w:rPr>
        <w:t xml:space="preserve"> 230-240</w:t>
      </w:r>
    </w:p>
    <w:p w:rsidR="00F0438A" w:rsidRPr="00B53735" w:rsidRDefault="00F0438A" w:rsidP="00F0438A">
      <w:pPr>
        <w:autoSpaceDE w:val="0"/>
        <w:autoSpaceDN w:val="0"/>
        <w:adjustRightInd w:val="0"/>
        <w:spacing w:after="0" w:line="480" w:lineRule="auto"/>
        <w:rPr>
          <w:rFonts w:ascii="Times New Roman" w:hAnsi="Times New Roman"/>
          <w:sz w:val="28"/>
          <w:szCs w:val="24"/>
        </w:rPr>
      </w:pPr>
      <w:r w:rsidRPr="00B53735">
        <w:rPr>
          <w:rFonts w:ascii="Times New Roman" w:hAnsi="Times New Roman"/>
          <w:sz w:val="24"/>
        </w:rPr>
        <w:t xml:space="preserve">Lian P C S, Laing A W, 2004, “Public sector purchasing of health services: A comparison with private sector purchasing” </w:t>
      </w:r>
      <w:r w:rsidRPr="00B53735">
        <w:rPr>
          <w:rFonts w:ascii="Times New Roman" w:hAnsi="Times New Roman"/>
          <w:i/>
          <w:sz w:val="24"/>
        </w:rPr>
        <w:t>Journal of Purchasing and Supply Management</w:t>
      </w:r>
      <w:r w:rsidRPr="00B53735">
        <w:rPr>
          <w:rFonts w:ascii="Times New Roman" w:hAnsi="Times New Roman"/>
          <w:sz w:val="24"/>
        </w:rPr>
        <w:t xml:space="preserve"> </w:t>
      </w:r>
      <w:r w:rsidRPr="00B53735">
        <w:rPr>
          <w:rFonts w:ascii="Times New Roman" w:hAnsi="Times New Roman"/>
          <w:b/>
          <w:sz w:val="24"/>
        </w:rPr>
        <w:t>10</w:t>
      </w:r>
      <w:r w:rsidRPr="00B53735">
        <w:rPr>
          <w:rFonts w:ascii="Times New Roman" w:hAnsi="Times New Roman"/>
          <w:sz w:val="24"/>
        </w:rPr>
        <w:t xml:space="preserve"> 247 – 256</w:t>
      </w:r>
    </w:p>
    <w:p w:rsidR="00F0438A" w:rsidRPr="00B53735" w:rsidRDefault="00F0438A" w:rsidP="00F0438A">
      <w:pPr>
        <w:autoSpaceDE w:val="0"/>
        <w:autoSpaceDN w:val="0"/>
        <w:adjustRightInd w:val="0"/>
        <w:spacing w:after="0" w:line="480" w:lineRule="auto"/>
        <w:rPr>
          <w:rFonts w:ascii="Times New Roman" w:hAnsi="Times New Roman"/>
          <w:sz w:val="24"/>
          <w:szCs w:val="24"/>
        </w:rPr>
      </w:pPr>
      <w:r w:rsidRPr="00B53735">
        <w:rPr>
          <w:rFonts w:ascii="Times New Roman" w:hAnsi="Times New Roman"/>
          <w:sz w:val="24"/>
          <w:szCs w:val="24"/>
        </w:rPr>
        <w:t xml:space="preserve">Loader K, 2005, “Supporting SMEs through government purchasing activity” </w:t>
      </w:r>
      <w:r w:rsidRPr="00B53735">
        <w:rPr>
          <w:rFonts w:ascii="Times New Roman" w:hAnsi="Times New Roman"/>
          <w:i/>
          <w:iCs/>
          <w:sz w:val="24"/>
          <w:szCs w:val="24"/>
        </w:rPr>
        <w:t xml:space="preserve">International Journal of Entrepreneurship and Innovation </w:t>
      </w:r>
      <w:r w:rsidRPr="00B53735">
        <w:rPr>
          <w:rFonts w:ascii="Times New Roman" w:hAnsi="Times New Roman"/>
          <w:b/>
          <w:bCs/>
          <w:sz w:val="24"/>
          <w:szCs w:val="24"/>
        </w:rPr>
        <w:t xml:space="preserve">6 </w:t>
      </w:r>
      <w:r w:rsidRPr="00B53735">
        <w:rPr>
          <w:rFonts w:ascii="Times New Roman" w:hAnsi="Times New Roman"/>
          <w:sz w:val="24"/>
          <w:szCs w:val="24"/>
        </w:rPr>
        <w:t>17–26</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t>Loader K,</w:t>
      </w:r>
      <w:r w:rsidRPr="00B53735">
        <w:rPr>
          <w:rFonts w:ascii="Times New Roman" w:hAnsi="Times New Roman"/>
          <w:b/>
          <w:sz w:val="24"/>
          <w:szCs w:val="24"/>
        </w:rPr>
        <w:t xml:space="preserve"> </w:t>
      </w:r>
      <w:r w:rsidRPr="00B53735">
        <w:rPr>
          <w:rFonts w:ascii="Times New Roman" w:hAnsi="Times New Roman"/>
          <w:sz w:val="24"/>
          <w:szCs w:val="24"/>
        </w:rPr>
        <w:t xml:space="preserve">2007, “The challenge of competitive procurement: value for money  versus small business support”  </w:t>
      </w:r>
      <w:r w:rsidRPr="00B53735">
        <w:rPr>
          <w:rFonts w:ascii="Times New Roman" w:hAnsi="Times New Roman"/>
          <w:i/>
          <w:sz w:val="24"/>
          <w:szCs w:val="24"/>
        </w:rPr>
        <w:t>Public Money and  Management</w:t>
      </w:r>
      <w:r w:rsidRPr="00B53735">
        <w:rPr>
          <w:rFonts w:ascii="Times New Roman" w:hAnsi="Times New Roman"/>
          <w:sz w:val="24"/>
          <w:szCs w:val="24"/>
        </w:rPr>
        <w:t xml:space="preserve">  </w:t>
      </w:r>
      <w:r w:rsidRPr="00B53735">
        <w:rPr>
          <w:rFonts w:ascii="Times New Roman" w:hAnsi="Times New Roman"/>
          <w:b/>
          <w:sz w:val="24"/>
          <w:szCs w:val="24"/>
        </w:rPr>
        <w:t>27</w:t>
      </w:r>
      <w:r w:rsidRPr="00B53735">
        <w:rPr>
          <w:rFonts w:ascii="Times New Roman" w:hAnsi="Times New Roman"/>
          <w:sz w:val="24"/>
          <w:szCs w:val="24"/>
        </w:rPr>
        <w:t xml:space="preserve"> 307-314</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lastRenderedPageBreak/>
        <w:t xml:space="preserve">Loader K, 2013 “Is Public Procurement a Successful Small Business Support Policy? A Review of the Evidence” </w:t>
      </w:r>
      <w:r w:rsidRPr="00B53735">
        <w:rPr>
          <w:rFonts w:ascii="Times New Roman" w:hAnsi="Times New Roman"/>
          <w:i/>
          <w:sz w:val="24"/>
          <w:szCs w:val="24"/>
        </w:rPr>
        <w:t>Environment and Planning C: Government &amp; Policy</w:t>
      </w:r>
      <w:r w:rsidRPr="00B53735">
        <w:rPr>
          <w:rFonts w:ascii="Times New Roman" w:hAnsi="Times New Roman"/>
          <w:sz w:val="24"/>
          <w:szCs w:val="24"/>
        </w:rPr>
        <w:t xml:space="preserve"> </w:t>
      </w:r>
      <w:r w:rsidRPr="00B53735">
        <w:rPr>
          <w:rFonts w:ascii="Times New Roman" w:hAnsi="Times New Roman"/>
          <w:b/>
          <w:sz w:val="24"/>
          <w:szCs w:val="24"/>
        </w:rPr>
        <w:t>31</w:t>
      </w:r>
      <w:r w:rsidRPr="00B53735">
        <w:rPr>
          <w:rFonts w:ascii="Times New Roman" w:hAnsi="Times New Roman"/>
          <w:sz w:val="24"/>
          <w:szCs w:val="24"/>
        </w:rPr>
        <w:t xml:space="preserve"> 39 – 55</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Loader K, 2015, “SME suppliers and the challenge of public procurement: Evidence revealed by a UK government online feedback facility” </w:t>
      </w:r>
      <w:r w:rsidRPr="00B53735">
        <w:rPr>
          <w:rFonts w:ascii="Times New Roman" w:hAnsi="Times New Roman"/>
          <w:i/>
          <w:sz w:val="24"/>
        </w:rPr>
        <w:t>Journal of Purchasing and Supply Management</w:t>
      </w:r>
      <w:r w:rsidRPr="00B53735">
        <w:rPr>
          <w:rFonts w:ascii="Times New Roman" w:hAnsi="Times New Roman"/>
          <w:sz w:val="24"/>
        </w:rPr>
        <w:t xml:space="preserve"> 21 103-112</w:t>
      </w:r>
    </w:p>
    <w:p w:rsidR="00F0438A" w:rsidRPr="00B53735" w:rsidRDefault="00F0438A" w:rsidP="00F0438A">
      <w:pPr>
        <w:pStyle w:val="NoSpacing"/>
        <w:spacing w:line="480" w:lineRule="auto"/>
        <w:jc w:val="both"/>
        <w:rPr>
          <w:rStyle w:val="Strong"/>
          <w:rFonts w:ascii="Times New Roman" w:hAnsi="Times New Roman"/>
          <w:b w:val="0"/>
          <w:bCs w:val="0"/>
          <w:sz w:val="28"/>
          <w:szCs w:val="24"/>
        </w:rPr>
      </w:pPr>
      <w:r w:rsidRPr="00B53735">
        <w:rPr>
          <w:rFonts w:ascii="Times New Roman" w:hAnsi="Times New Roman"/>
          <w:sz w:val="24"/>
          <w:szCs w:val="24"/>
        </w:rPr>
        <w:t xml:space="preserve">Loader K, 2016 “Is local authority procurement supporting SMEs? An analysis of practice in English local authorities” </w:t>
      </w:r>
      <w:r w:rsidRPr="00B53735">
        <w:rPr>
          <w:rFonts w:ascii="Times New Roman" w:hAnsi="Times New Roman"/>
          <w:i/>
          <w:sz w:val="24"/>
          <w:szCs w:val="24"/>
        </w:rPr>
        <w:t>Local Government Studies</w:t>
      </w:r>
      <w:r w:rsidRPr="00B53735">
        <w:rPr>
          <w:rFonts w:ascii="Times New Roman" w:hAnsi="Times New Roman"/>
          <w:sz w:val="24"/>
          <w:szCs w:val="24"/>
        </w:rPr>
        <w:t xml:space="preserve"> </w:t>
      </w:r>
      <w:r w:rsidRPr="00B53735">
        <w:rPr>
          <w:rFonts w:ascii="Times New Roman" w:hAnsi="Times New Roman"/>
          <w:b/>
          <w:sz w:val="24"/>
        </w:rPr>
        <w:t>42</w:t>
      </w:r>
      <w:r w:rsidRPr="00B53735">
        <w:rPr>
          <w:rFonts w:ascii="Times New Roman" w:hAnsi="Times New Roman"/>
          <w:sz w:val="24"/>
        </w:rPr>
        <w:t xml:space="preserve"> 464-484</w:t>
      </w:r>
    </w:p>
    <w:p w:rsidR="00F0438A" w:rsidRPr="00B53735" w:rsidRDefault="00F0438A" w:rsidP="00F0438A">
      <w:pPr>
        <w:pStyle w:val="NoSpacing"/>
        <w:spacing w:line="480" w:lineRule="auto"/>
        <w:jc w:val="both"/>
        <w:rPr>
          <w:rFonts w:ascii="Times New Roman" w:hAnsi="Times New Roman"/>
          <w:sz w:val="24"/>
          <w:szCs w:val="24"/>
        </w:rPr>
      </w:pPr>
      <w:r w:rsidRPr="00B53735">
        <w:rPr>
          <w:rStyle w:val="Strong"/>
          <w:rFonts w:ascii="Times New Roman" w:hAnsi="Times New Roman"/>
          <w:b w:val="0"/>
          <w:sz w:val="24"/>
          <w:szCs w:val="24"/>
        </w:rPr>
        <w:t>Loader K, Norton S, 2015</w:t>
      </w:r>
      <w:r w:rsidRPr="00B53735">
        <w:rPr>
          <w:rStyle w:val="Strong"/>
          <w:rFonts w:ascii="Times New Roman" w:hAnsi="Times New Roman"/>
          <w:sz w:val="24"/>
          <w:szCs w:val="24"/>
        </w:rPr>
        <w:t xml:space="preserve"> “</w:t>
      </w:r>
      <w:r w:rsidRPr="00B53735">
        <w:rPr>
          <w:rFonts w:ascii="Times New Roman" w:hAnsi="Times New Roman"/>
          <w:sz w:val="24"/>
          <w:szCs w:val="24"/>
        </w:rPr>
        <w:t xml:space="preserve">SME access to public procurement: An analysis of the experiences  of SMEs supplying the publicly funded UK heritage sector” </w:t>
      </w:r>
      <w:r w:rsidRPr="00B53735">
        <w:rPr>
          <w:rFonts w:ascii="Times New Roman" w:hAnsi="Times New Roman"/>
          <w:i/>
          <w:sz w:val="24"/>
          <w:szCs w:val="24"/>
        </w:rPr>
        <w:t>Journal of Purchasing and Supply Management</w:t>
      </w:r>
      <w:r w:rsidRPr="00B53735">
        <w:rPr>
          <w:rFonts w:ascii="Times New Roman" w:hAnsi="Times New Roman"/>
          <w:sz w:val="24"/>
          <w:szCs w:val="24"/>
        </w:rPr>
        <w:t xml:space="preserve"> </w:t>
      </w:r>
      <w:r w:rsidRPr="00B53735">
        <w:rPr>
          <w:rFonts w:ascii="Times New Roman" w:hAnsi="Times New Roman"/>
          <w:b/>
          <w:sz w:val="24"/>
          <w:szCs w:val="24"/>
        </w:rPr>
        <w:t>21</w:t>
      </w:r>
      <w:r w:rsidRPr="00B53735">
        <w:rPr>
          <w:rFonts w:ascii="Times New Roman" w:hAnsi="Times New Roman"/>
          <w:sz w:val="24"/>
          <w:szCs w:val="24"/>
        </w:rPr>
        <w:t xml:space="preserve"> 241-250</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MacManus S, 1991, “Why businesses are reluctant to sell to governments” </w:t>
      </w:r>
      <w:r w:rsidRPr="00B53735">
        <w:rPr>
          <w:rFonts w:ascii="Times New Roman" w:hAnsi="Times New Roman"/>
          <w:i/>
          <w:sz w:val="24"/>
          <w:szCs w:val="24"/>
        </w:rPr>
        <w:t>Public Administration Review</w:t>
      </w:r>
      <w:r w:rsidRPr="00B53735">
        <w:rPr>
          <w:rFonts w:ascii="Times New Roman" w:hAnsi="Times New Roman"/>
          <w:sz w:val="24"/>
          <w:szCs w:val="24"/>
        </w:rPr>
        <w:t xml:space="preserve"> </w:t>
      </w:r>
      <w:r w:rsidRPr="00B53735">
        <w:rPr>
          <w:rFonts w:ascii="Times New Roman" w:hAnsi="Times New Roman"/>
          <w:b/>
          <w:sz w:val="24"/>
          <w:szCs w:val="24"/>
        </w:rPr>
        <w:t>51</w:t>
      </w:r>
      <w:r w:rsidRPr="00B53735">
        <w:rPr>
          <w:rFonts w:ascii="Times New Roman" w:hAnsi="Times New Roman"/>
          <w:sz w:val="24"/>
          <w:szCs w:val="24"/>
        </w:rPr>
        <w:t xml:space="preserve"> 328–344</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Murray J G, 2011, “Third sector commissioning and English local government procurement” </w:t>
      </w:r>
      <w:r w:rsidRPr="00B53735">
        <w:rPr>
          <w:rFonts w:ascii="Times New Roman" w:hAnsi="Times New Roman"/>
          <w:i/>
          <w:sz w:val="24"/>
          <w:szCs w:val="24"/>
        </w:rPr>
        <w:t>Public Money &amp; Management</w:t>
      </w:r>
      <w:r w:rsidRPr="00B53735">
        <w:rPr>
          <w:rFonts w:ascii="Times New Roman" w:hAnsi="Times New Roman"/>
          <w:sz w:val="24"/>
          <w:szCs w:val="24"/>
        </w:rPr>
        <w:t xml:space="preserve"> </w:t>
      </w:r>
      <w:r w:rsidRPr="00B53735">
        <w:rPr>
          <w:rFonts w:ascii="Times New Roman" w:hAnsi="Times New Roman"/>
          <w:b/>
          <w:sz w:val="24"/>
          <w:szCs w:val="24"/>
        </w:rPr>
        <w:t>31</w:t>
      </w:r>
      <w:r w:rsidRPr="00B53735">
        <w:rPr>
          <w:rFonts w:ascii="Times New Roman" w:hAnsi="Times New Roman"/>
          <w:sz w:val="24"/>
          <w:szCs w:val="24"/>
        </w:rPr>
        <w:t xml:space="preserve"> 279-286</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Murray J G, 2012, “Debate: Revolutionizing or recycling public procurement policy in the UK?” </w:t>
      </w:r>
      <w:r w:rsidRPr="00B53735">
        <w:rPr>
          <w:rFonts w:ascii="Times New Roman" w:hAnsi="Times New Roman"/>
          <w:i/>
          <w:sz w:val="24"/>
          <w:szCs w:val="24"/>
        </w:rPr>
        <w:t>Public Money &amp; Management</w:t>
      </w:r>
      <w:r w:rsidRPr="00B53735">
        <w:rPr>
          <w:rFonts w:ascii="Times New Roman" w:hAnsi="Times New Roman"/>
          <w:sz w:val="24"/>
          <w:szCs w:val="24"/>
        </w:rPr>
        <w:t xml:space="preserve"> </w:t>
      </w:r>
      <w:r w:rsidRPr="00B53735">
        <w:rPr>
          <w:rFonts w:ascii="Times New Roman" w:hAnsi="Times New Roman"/>
          <w:b/>
          <w:sz w:val="24"/>
          <w:szCs w:val="24"/>
        </w:rPr>
        <w:t>32</w:t>
      </w:r>
      <w:r w:rsidRPr="00B53735">
        <w:rPr>
          <w:rFonts w:ascii="Times New Roman" w:hAnsi="Times New Roman"/>
          <w:sz w:val="24"/>
          <w:szCs w:val="24"/>
        </w:rPr>
        <w:t xml:space="preserve"> 165-167 </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Murray G, 2014, “Debate: Public procurement needs outcome evaluations” </w:t>
      </w:r>
      <w:r w:rsidRPr="00B53735">
        <w:rPr>
          <w:rFonts w:ascii="Times New Roman" w:hAnsi="Times New Roman"/>
          <w:i/>
          <w:sz w:val="24"/>
          <w:szCs w:val="20"/>
        </w:rPr>
        <w:t>Public Money &amp; Management</w:t>
      </w:r>
      <w:r w:rsidRPr="00B53735">
        <w:rPr>
          <w:rFonts w:ascii="Times New Roman" w:hAnsi="Times New Roman"/>
          <w:sz w:val="24"/>
          <w:szCs w:val="20"/>
        </w:rPr>
        <w:t xml:space="preserve"> </w:t>
      </w:r>
      <w:r w:rsidRPr="00B53735">
        <w:rPr>
          <w:rFonts w:ascii="Times New Roman" w:hAnsi="Times New Roman"/>
          <w:b/>
          <w:sz w:val="24"/>
          <w:szCs w:val="20"/>
        </w:rPr>
        <w:t>34</w:t>
      </w:r>
      <w:r w:rsidRPr="00B53735">
        <w:rPr>
          <w:rFonts w:ascii="Times New Roman" w:hAnsi="Times New Roman"/>
          <w:sz w:val="24"/>
          <w:szCs w:val="20"/>
        </w:rPr>
        <w:t xml:space="preserve"> 141 – 143</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Murray J G, 2015, “Editorial” </w:t>
      </w:r>
      <w:r w:rsidRPr="00B53735">
        <w:rPr>
          <w:rFonts w:ascii="Times New Roman" w:hAnsi="Times New Roman"/>
          <w:i/>
          <w:sz w:val="24"/>
          <w:szCs w:val="24"/>
        </w:rPr>
        <w:t>Public Money &amp; Management</w:t>
      </w:r>
      <w:r w:rsidRPr="00B53735">
        <w:rPr>
          <w:rFonts w:ascii="Times New Roman" w:hAnsi="Times New Roman"/>
          <w:sz w:val="24"/>
          <w:szCs w:val="24"/>
        </w:rPr>
        <w:t xml:space="preserve"> </w:t>
      </w:r>
      <w:r w:rsidRPr="00B53735">
        <w:rPr>
          <w:rFonts w:ascii="Times New Roman" w:hAnsi="Times New Roman"/>
          <w:b/>
          <w:sz w:val="24"/>
          <w:szCs w:val="24"/>
        </w:rPr>
        <w:t>35</w:t>
      </w:r>
      <w:r w:rsidRPr="00B53735">
        <w:rPr>
          <w:rFonts w:ascii="Times New Roman" w:hAnsi="Times New Roman"/>
          <w:sz w:val="24"/>
          <w:szCs w:val="24"/>
        </w:rPr>
        <w:t xml:space="preserve"> 95-98</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NAO, 2013, </w:t>
      </w:r>
      <w:r w:rsidRPr="00B53735">
        <w:rPr>
          <w:rFonts w:ascii="Times New Roman" w:hAnsi="Times New Roman"/>
          <w:i/>
          <w:sz w:val="24"/>
          <w:szCs w:val="24"/>
        </w:rPr>
        <w:t>Improving government procurement</w:t>
      </w:r>
      <w:r w:rsidRPr="00B53735">
        <w:rPr>
          <w:rFonts w:ascii="Times New Roman" w:hAnsi="Times New Roman"/>
          <w:sz w:val="24"/>
          <w:szCs w:val="24"/>
        </w:rPr>
        <w:t xml:space="preserve"> (The Stationery Office,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NAO, 2016, </w:t>
      </w:r>
      <w:r w:rsidRPr="00B53735">
        <w:rPr>
          <w:rFonts w:ascii="Times New Roman" w:hAnsi="Times New Roman"/>
          <w:i/>
          <w:sz w:val="24"/>
          <w:szCs w:val="24"/>
        </w:rPr>
        <w:t>Government’s spending with small and medium-sized enterprises</w:t>
      </w:r>
      <w:r w:rsidRPr="00B53735">
        <w:rPr>
          <w:rFonts w:ascii="Times New Roman" w:hAnsi="Times New Roman"/>
          <w:sz w:val="24"/>
          <w:szCs w:val="24"/>
        </w:rPr>
        <w:t xml:space="preserve"> (NAO,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NHS Supply Chain, 2015, </w:t>
      </w:r>
      <w:r w:rsidRPr="00B53735">
        <w:rPr>
          <w:rFonts w:ascii="Times New Roman" w:hAnsi="Times New Roman"/>
          <w:i/>
          <w:sz w:val="24"/>
          <w:szCs w:val="24"/>
        </w:rPr>
        <w:t>NHS Supply Chain – An SME Champion. Parliamentary brief Summer 2015</w:t>
      </w:r>
      <w:r w:rsidRPr="00B53735">
        <w:rPr>
          <w:rFonts w:ascii="Times New Roman" w:hAnsi="Times New Roman"/>
          <w:sz w:val="24"/>
          <w:szCs w:val="24"/>
        </w:rPr>
        <w:t xml:space="preserve">. </w:t>
      </w:r>
      <w:hyperlink r:id="rId16" w:history="1">
        <w:r w:rsidRPr="00B53735">
          <w:rPr>
            <w:rStyle w:val="Hyperlink"/>
            <w:rFonts w:ascii="Times New Roman" w:hAnsi="Times New Roman"/>
            <w:color w:val="auto"/>
            <w:sz w:val="24"/>
            <w:szCs w:val="24"/>
          </w:rPr>
          <w:t>https://www.supplychain.nhs.uk/news/supplier-news/removing-barriers-for-smes/~/media/Files/Suppliers/SME%20Parliamentary%20brief%202015.ashx</w:t>
        </w:r>
      </w:hyperlink>
      <w:r w:rsidRPr="00B53735">
        <w:rPr>
          <w:rFonts w:ascii="Times New Roman" w:hAnsi="Times New Roman"/>
          <w:sz w:val="24"/>
          <w:szCs w:val="24"/>
        </w:rPr>
        <w:t xml:space="preserve"> (17 November 2016)</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Nicholas C, Fruhman M, 2014, “Small and Medium-Sized Enterprises Policies in Public Procurement: Time for a rethink?” </w:t>
      </w:r>
      <w:r w:rsidRPr="00B53735">
        <w:rPr>
          <w:rFonts w:ascii="Times New Roman" w:hAnsi="Times New Roman"/>
          <w:i/>
          <w:sz w:val="24"/>
          <w:szCs w:val="20"/>
        </w:rPr>
        <w:t>Journal of Public Procurement</w:t>
      </w:r>
      <w:r w:rsidRPr="00B53735">
        <w:rPr>
          <w:rFonts w:ascii="Times New Roman" w:hAnsi="Times New Roman"/>
          <w:sz w:val="24"/>
          <w:szCs w:val="20"/>
        </w:rPr>
        <w:t xml:space="preserve"> </w:t>
      </w:r>
      <w:r w:rsidRPr="00B53735">
        <w:rPr>
          <w:rFonts w:ascii="Times New Roman" w:hAnsi="Times New Roman"/>
          <w:b/>
          <w:sz w:val="24"/>
          <w:szCs w:val="20"/>
        </w:rPr>
        <w:t>14</w:t>
      </w:r>
      <w:r w:rsidRPr="00B53735">
        <w:rPr>
          <w:rFonts w:ascii="Times New Roman" w:hAnsi="Times New Roman"/>
          <w:sz w:val="24"/>
          <w:szCs w:val="20"/>
        </w:rPr>
        <w:t xml:space="preserve"> 328 – 360</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O’Brien G, 1993, “Public Procurement and the Small or Medium Sized Enterprise” Public Procurement Law Review </w:t>
      </w:r>
      <w:r w:rsidRPr="00B53735">
        <w:rPr>
          <w:rFonts w:ascii="Times New Roman" w:hAnsi="Times New Roman"/>
          <w:b/>
          <w:sz w:val="24"/>
          <w:szCs w:val="24"/>
        </w:rPr>
        <w:t>2</w:t>
      </w:r>
      <w:r w:rsidRPr="00B53735">
        <w:rPr>
          <w:rFonts w:ascii="Times New Roman" w:hAnsi="Times New Roman"/>
          <w:sz w:val="24"/>
          <w:szCs w:val="24"/>
        </w:rPr>
        <w:t xml:space="preserve"> 82-92</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OECD, 2005, </w:t>
      </w:r>
      <w:r w:rsidRPr="00B53735">
        <w:rPr>
          <w:rFonts w:ascii="Times New Roman" w:hAnsi="Times New Roman"/>
          <w:i/>
          <w:sz w:val="24"/>
          <w:szCs w:val="24"/>
        </w:rPr>
        <w:t xml:space="preserve">Glossary of Statistical terms. Small and Medium-Sized Enterprises. </w:t>
      </w:r>
      <w:r w:rsidRPr="00B53735">
        <w:rPr>
          <w:rFonts w:ascii="Times New Roman" w:hAnsi="Times New Roman"/>
          <w:sz w:val="24"/>
          <w:szCs w:val="24"/>
        </w:rPr>
        <w:t xml:space="preserve"> </w:t>
      </w:r>
      <w:hyperlink r:id="rId17" w:history="1">
        <w:r w:rsidRPr="00B53735">
          <w:rPr>
            <w:rStyle w:val="Hyperlink"/>
            <w:rFonts w:ascii="Times New Roman" w:hAnsi="Times New Roman"/>
            <w:color w:val="auto"/>
            <w:sz w:val="24"/>
            <w:szCs w:val="24"/>
          </w:rPr>
          <w:t>https://stats.oecd.org/glossary/detail.asp?ID=3123</w:t>
        </w:r>
      </w:hyperlink>
      <w:r w:rsidRPr="00B53735">
        <w:rPr>
          <w:rFonts w:ascii="Times New Roman" w:hAnsi="Times New Roman"/>
          <w:sz w:val="24"/>
          <w:szCs w:val="24"/>
        </w:rPr>
        <w:t xml:space="preserve"> (24 November 2015)</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OECD, 2013a, </w:t>
      </w:r>
      <w:r w:rsidRPr="00B53735">
        <w:rPr>
          <w:rFonts w:ascii="Times New Roman" w:hAnsi="Times New Roman"/>
          <w:i/>
          <w:sz w:val="24"/>
          <w:szCs w:val="24"/>
        </w:rPr>
        <w:t>Government at a Glance 2013: Procurement Data.</w:t>
      </w:r>
      <w:r w:rsidRPr="00B53735">
        <w:rPr>
          <w:rFonts w:ascii="Times New Roman" w:hAnsi="Times New Roman"/>
          <w:sz w:val="24"/>
          <w:szCs w:val="24"/>
        </w:rPr>
        <w:t xml:space="preserve"> OECD Meeting of Leading Practitioners on Public Procurement (OECD, Paris)</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OECD, 2013b, </w:t>
      </w:r>
      <w:r w:rsidRPr="00B53735">
        <w:rPr>
          <w:rFonts w:ascii="Times New Roman" w:hAnsi="Times New Roman"/>
          <w:i/>
          <w:sz w:val="24"/>
          <w:szCs w:val="24"/>
        </w:rPr>
        <w:t>Implementing the OECD Principles for Integrity in Public Procurement:</w:t>
      </w:r>
      <w:r w:rsidRPr="00B53735">
        <w:rPr>
          <w:rFonts w:ascii="Times New Roman" w:hAnsi="Times New Roman"/>
          <w:b/>
          <w:sz w:val="24"/>
          <w:szCs w:val="24"/>
        </w:rPr>
        <w:t xml:space="preserve"> </w:t>
      </w:r>
      <w:r w:rsidRPr="00B53735">
        <w:rPr>
          <w:rFonts w:ascii="Times New Roman" w:hAnsi="Times New Roman"/>
          <w:i/>
          <w:iCs/>
          <w:sz w:val="24"/>
          <w:szCs w:val="24"/>
        </w:rPr>
        <w:t xml:space="preserve">Progress since 2008. </w:t>
      </w:r>
      <w:r w:rsidRPr="00B53735">
        <w:rPr>
          <w:rFonts w:ascii="Times New Roman" w:hAnsi="Times New Roman"/>
          <w:iCs/>
          <w:sz w:val="24"/>
          <w:szCs w:val="24"/>
        </w:rPr>
        <w:t>OECD Public Governance Reviews (OECD Publishing, Paris)</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t xml:space="preserve">OECD, 2015, </w:t>
      </w:r>
      <w:r w:rsidRPr="00B53735">
        <w:rPr>
          <w:rFonts w:ascii="Times New Roman" w:hAnsi="Times New Roman"/>
          <w:i/>
          <w:sz w:val="24"/>
          <w:szCs w:val="24"/>
        </w:rPr>
        <w:t>Government at a Glance 2015</w:t>
      </w:r>
      <w:r w:rsidRPr="00B53735">
        <w:rPr>
          <w:rFonts w:ascii="Times New Roman" w:hAnsi="Times New Roman"/>
          <w:sz w:val="24"/>
          <w:szCs w:val="24"/>
        </w:rPr>
        <w:t xml:space="preserve"> (OECD Publishing, Paris)</w:t>
      </w:r>
    </w:p>
    <w:p w:rsidR="00F0438A" w:rsidRPr="00B53735" w:rsidRDefault="00F0438A" w:rsidP="00F0438A">
      <w:pPr>
        <w:pStyle w:val="NoSpacing"/>
        <w:spacing w:line="480" w:lineRule="auto"/>
        <w:jc w:val="both"/>
        <w:rPr>
          <w:rFonts w:ascii="Times New Roman" w:hAnsi="Times New Roman"/>
          <w:sz w:val="24"/>
          <w:szCs w:val="24"/>
          <w:lang w:val="en-US"/>
        </w:rPr>
      </w:pPr>
      <w:r w:rsidRPr="00B53735">
        <w:rPr>
          <w:rFonts w:ascii="Times New Roman" w:hAnsi="Times New Roman"/>
          <w:sz w:val="24"/>
          <w:szCs w:val="24"/>
          <w:lang w:val="en-US"/>
        </w:rPr>
        <w:t xml:space="preserve">OGC, SBS, 2001a, </w:t>
      </w:r>
      <w:r w:rsidRPr="00B53735">
        <w:rPr>
          <w:rFonts w:ascii="Times New Roman" w:hAnsi="Times New Roman"/>
          <w:i/>
          <w:iCs/>
          <w:sz w:val="24"/>
          <w:szCs w:val="24"/>
          <w:lang w:val="en-US"/>
        </w:rPr>
        <w:t xml:space="preserve">Smaller Supplier...Better Value? </w:t>
      </w:r>
      <w:r w:rsidRPr="00B53735">
        <w:rPr>
          <w:rFonts w:ascii="Times New Roman" w:hAnsi="Times New Roman"/>
          <w:sz w:val="24"/>
          <w:szCs w:val="24"/>
          <w:lang w:val="en-US"/>
        </w:rPr>
        <w:t>(HMSO, London)</w:t>
      </w:r>
    </w:p>
    <w:p w:rsidR="00F0438A" w:rsidRPr="00B53735" w:rsidRDefault="00F0438A" w:rsidP="00F0438A">
      <w:pPr>
        <w:autoSpaceDE w:val="0"/>
        <w:autoSpaceDN w:val="0"/>
        <w:adjustRightInd w:val="0"/>
        <w:spacing w:after="0" w:line="480" w:lineRule="auto"/>
        <w:rPr>
          <w:rFonts w:ascii="Times New Roman" w:hAnsi="Times New Roman"/>
          <w:sz w:val="24"/>
          <w:szCs w:val="24"/>
        </w:rPr>
      </w:pPr>
      <w:r w:rsidRPr="00B53735">
        <w:rPr>
          <w:rFonts w:ascii="Times New Roman" w:hAnsi="Times New Roman"/>
          <w:sz w:val="24"/>
          <w:szCs w:val="24"/>
        </w:rPr>
        <w:lastRenderedPageBreak/>
        <w:t xml:space="preserve">OGC, SBS, 2001b, </w:t>
      </w:r>
      <w:r w:rsidRPr="00B53735">
        <w:rPr>
          <w:rFonts w:ascii="Times New Roman" w:hAnsi="Times New Roman"/>
          <w:i/>
          <w:iCs/>
          <w:sz w:val="24"/>
          <w:szCs w:val="24"/>
        </w:rPr>
        <w:t xml:space="preserve">Tendering for Government CNHSontracts. A Guide for Small Businesses </w:t>
      </w:r>
      <w:r w:rsidRPr="00B53735">
        <w:rPr>
          <w:rFonts w:ascii="Times New Roman" w:hAnsi="Times New Roman"/>
          <w:sz w:val="24"/>
          <w:szCs w:val="24"/>
        </w:rPr>
        <w:t>(HMSO,</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London)</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Peck F, Cabras I, 2011, “The impact of local authority procurement on local economies: the case of Cumbria, North West England” </w:t>
      </w:r>
      <w:r w:rsidRPr="00B53735">
        <w:rPr>
          <w:rFonts w:ascii="Times New Roman" w:hAnsi="Times New Roman"/>
          <w:i/>
          <w:iCs/>
          <w:sz w:val="24"/>
        </w:rPr>
        <w:t xml:space="preserve">Public Policy and Administration </w:t>
      </w:r>
      <w:r w:rsidRPr="00B53735">
        <w:rPr>
          <w:rFonts w:ascii="Times New Roman" w:hAnsi="Times New Roman"/>
          <w:b/>
          <w:bCs/>
          <w:sz w:val="24"/>
        </w:rPr>
        <w:t>26</w:t>
      </w:r>
      <w:r w:rsidRPr="00B53735">
        <w:rPr>
          <w:rFonts w:ascii="Times New Roman" w:hAnsi="Times New Roman"/>
          <w:bCs/>
          <w:sz w:val="24"/>
        </w:rPr>
        <w:t xml:space="preserve"> </w:t>
      </w:r>
      <w:r w:rsidRPr="00B53735">
        <w:rPr>
          <w:rFonts w:ascii="Times New Roman" w:hAnsi="Times New Roman"/>
          <w:sz w:val="24"/>
        </w:rPr>
        <w:t>307–331</w:t>
      </w:r>
    </w:p>
    <w:p w:rsidR="005B77B6" w:rsidRPr="00B53735" w:rsidRDefault="005B77B6" w:rsidP="005B77B6">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Pickernell D, Kay A, Packham G, Miller C, 2011, “Competing agendas in public procurement: an empirical analysis of opportunities and limits in the UK for SMEs” </w:t>
      </w:r>
      <w:r w:rsidRPr="00B53735">
        <w:rPr>
          <w:rFonts w:ascii="Times New Roman" w:hAnsi="Times New Roman"/>
          <w:i/>
          <w:iCs/>
          <w:sz w:val="24"/>
          <w:szCs w:val="24"/>
        </w:rPr>
        <w:t xml:space="preserve">Environment and Planning C: Government and Policy </w:t>
      </w:r>
      <w:r w:rsidRPr="00B53735">
        <w:rPr>
          <w:rFonts w:ascii="Times New Roman" w:hAnsi="Times New Roman"/>
          <w:b/>
          <w:bCs/>
          <w:sz w:val="24"/>
          <w:szCs w:val="24"/>
        </w:rPr>
        <w:t xml:space="preserve">29 </w:t>
      </w:r>
      <w:r w:rsidRPr="00B53735">
        <w:rPr>
          <w:rFonts w:ascii="Times New Roman" w:hAnsi="Times New Roman"/>
          <w:sz w:val="24"/>
          <w:szCs w:val="24"/>
        </w:rPr>
        <w:t>641–658</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Public Accounts Committee, 2013, </w:t>
      </w:r>
      <w:r w:rsidRPr="00B53735">
        <w:rPr>
          <w:rFonts w:ascii="Times New Roman" w:hAnsi="Times New Roman"/>
          <w:i/>
          <w:sz w:val="24"/>
          <w:szCs w:val="24"/>
        </w:rPr>
        <w:t>Police Procurement. Twenty-first Report of Session 2013–14</w:t>
      </w:r>
      <w:r w:rsidRPr="00B53735">
        <w:rPr>
          <w:rFonts w:ascii="Times New Roman" w:hAnsi="Times New Roman"/>
          <w:sz w:val="24"/>
          <w:szCs w:val="24"/>
        </w:rPr>
        <w:t xml:space="preserve"> (House of Commons,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Public Accounts Committee, 2016a, Government spending with small and medium-sized enterprises. Oral evidence: Commissioning and contracting with smaller providers. </w:t>
      </w:r>
      <w:hyperlink r:id="rId18" w:history="1">
        <w:r w:rsidRPr="00B53735">
          <w:rPr>
            <w:rStyle w:val="Hyperlink"/>
            <w:rFonts w:ascii="Times New Roman" w:hAnsi="Times New Roman"/>
            <w:color w:val="auto"/>
            <w:sz w:val="24"/>
            <w:szCs w:val="24"/>
          </w:rPr>
          <w:t>file:///F:/Kim%20-%20Work/Research/Purchasing/Coalition/PAC/Oral%20evidence%20-%20Commissioning%20and%20contracting%20with%20smaller%20providers%20-%2021%20Mar%202016.html</w:t>
        </w:r>
      </w:hyperlink>
      <w:r w:rsidRPr="00B53735">
        <w:rPr>
          <w:rFonts w:ascii="Times New Roman" w:hAnsi="Times New Roman"/>
          <w:sz w:val="24"/>
          <w:szCs w:val="24"/>
        </w:rPr>
        <w:t xml:space="preserve"> (Accessed 21</w:t>
      </w:r>
      <w:r w:rsidRPr="00B53735">
        <w:rPr>
          <w:rFonts w:ascii="Times New Roman" w:hAnsi="Times New Roman"/>
          <w:sz w:val="24"/>
          <w:szCs w:val="24"/>
          <w:vertAlign w:val="superscript"/>
        </w:rPr>
        <w:t>st</w:t>
      </w:r>
      <w:r w:rsidRPr="00B53735">
        <w:rPr>
          <w:rFonts w:ascii="Times New Roman" w:hAnsi="Times New Roman"/>
          <w:sz w:val="24"/>
          <w:szCs w:val="24"/>
        </w:rPr>
        <w:t xml:space="preserve"> November 2016)</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Public Accounts Committee, 2016, Government spending with small and medium-sized enterprises. Forty-second Report of Session 2015-16. (House of Commons, London)</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lastRenderedPageBreak/>
        <w:t xml:space="preserve">Pickernell D, Kay A, Packham G, Miller C, 2011,“Competing agendas in public procurement: an empirical analysis of opportunities and limits in the UK for SMEs” </w:t>
      </w:r>
      <w:r w:rsidRPr="00B53735">
        <w:rPr>
          <w:rFonts w:ascii="Times New Roman" w:hAnsi="Times New Roman"/>
          <w:i/>
          <w:iCs/>
          <w:sz w:val="24"/>
          <w:szCs w:val="24"/>
        </w:rPr>
        <w:t>Environment and Planning</w:t>
      </w:r>
      <w:r w:rsidR="0099676C" w:rsidRPr="00B53735">
        <w:rPr>
          <w:rFonts w:ascii="Times New Roman" w:hAnsi="Times New Roman"/>
          <w:i/>
          <w:iCs/>
          <w:sz w:val="24"/>
          <w:szCs w:val="24"/>
        </w:rPr>
        <w:t xml:space="preserve"> </w:t>
      </w:r>
      <w:r w:rsidRPr="00B53735">
        <w:rPr>
          <w:rFonts w:ascii="Times New Roman" w:hAnsi="Times New Roman"/>
          <w:i/>
          <w:iCs/>
          <w:sz w:val="24"/>
          <w:szCs w:val="24"/>
        </w:rPr>
        <w:t xml:space="preserve">C: Government and Policy </w:t>
      </w:r>
      <w:r w:rsidRPr="00B53735">
        <w:rPr>
          <w:rFonts w:ascii="Times New Roman" w:hAnsi="Times New Roman"/>
          <w:b/>
          <w:bCs/>
          <w:sz w:val="24"/>
          <w:szCs w:val="24"/>
        </w:rPr>
        <w:t xml:space="preserve">29 </w:t>
      </w:r>
      <w:r w:rsidRPr="00B53735">
        <w:rPr>
          <w:rFonts w:ascii="Times New Roman" w:hAnsi="Times New Roman"/>
          <w:sz w:val="24"/>
          <w:szCs w:val="24"/>
        </w:rPr>
        <w:t>641–658</w:t>
      </w:r>
    </w:p>
    <w:p w:rsidR="00F0438A" w:rsidRPr="00B53735" w:rsidRDefault="00F0438A" w:rsidP="00F0438A">
      <w:pPr>
        <w:pStyle w:val="NoSpacing"/>
        <w:spacing w:line="480" w:lineRule="auto"/>
        <w:jc w:val="both"/>
        <w:rPr>
          <w:rFonts w:ascii="Times New Roman" w:eastAsia="Cambria" w:hAnsi="Times New Roman"/>
          <w:sz w:val="24"/>
          <w:szCs w:val="24"/>
          <w:lang w:val="en-US"/>
        </w:rPr>
      </w:pPr>
      <w:r w:rsidRPr="00B53735">
        <w:rPr>
          <w:rFonts w:ascii="Times New Roman" w:hAnsi="Times New Roman"/>
          <w:sz w:val="24"/>
          <w:szCs w:val="24"/>
        </w:rPr>
        <w:t xml:space="preserve">Preuss L, 2011, “On the contribution of public procurement to entrepreneurship and small business policy” </w:t>
      </w:r>
      <w:r w:rsidRPr="00B53735">
        <w:rPr>
          <w:rFonts w:ascii="Times New Roman" w:eastAsia="Cambria" w:hAnsi="Times New Roman"/>
          <w:i/>
          <w:sz w:val="24"/>
          <w:szCs w:val="24"/>
          <w:lang w:val="en-US"/>
        </w:rPr>
        <w:t>Entrepreneurship &amp; Regional Development</w:t>
      </w:r>
      <w:r w:rsidRPr="00B53735">
        <w:rPr>
          <w:rFonts w:ascii="Times New Roman" w:eastAsia="Cambria" w:hAnsi="Times New Roman"/>
          <w:sz w:val="24"/>
          <w:szCs w:val="24"/>
          <w:lang w:val="en-US"/>
        </w:rPr>
        <w:t xml:space="preserve"> </w:t>
      </w:r>
      <w:r w:rsidRPr="00B53735">
        <w:rPr>
          <w:rFonts w:ascii="Times New Roman" w:eastAsia="Cambria" w:hAnsi="Times New Roman"/>
          <w:b/>
          <w:sz w:val="24"/>
          <w:szCs w:val="24"/>
          <w:lang w:val="en-US"/>
        </w:rPr>
        <w:t>23</w:t>
      </w:r>
      <w:r w:rsidRPr="00B53735">
        <w:rPr>
          <w:rFonts w:ascii="Times New Roman" w:eastAsia="Cambria" w:hAnsi="Times New Roman"/>
          <w:sz w:val="24"/>
          <w:szCs w:val="24"/>
          <w:lang w:val="en-US"/>
        </w:rPr>
        <w:t xml:space="preserve"> 787–814</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Quayle M, Quayle S, 2000, “The impact of strategic procurement in the UK further and higher education sectors” </w:t>
      </w:r>
      <w:r w:rsidRPr="00B53735">
        <w:rPr>
          <w:rFonts w:ascii="Times New Roman" w:hAnsi="Times New Roman"/>
          <w:i/>
          <w:sz w:val="24"/>
        </w:rPr>
        <w:t>The International Journal of Public Sector Management</w:t>
      </w:r>
      <w:r w:rsidRPr="00B53735">
        <w:rPr>
          <w:rFonts w:ascii="Times New Roman" w:hAnsi="Times New Roman"/>
          <w:sz w:val="24"/>
        </w:rPr>
        <w:t xml:space="preserve"> </w:t>
      </w:r>
      <w:r w:rsidRPr="00B53735">
        <w:rPr>
          <w:rFonts w:ascii="Times New Roman" w:hAnsi="Times New Roman"/>
          <w:b/>
          <w:sz w:val="24"/>
        </w:rPr>
        <w:t>13</w:t>
      </w:r>
      <w:r w:rsidRPr="00B53735">
        <w:rPr>
          <w:rFonts w:ascii="Times New Roman" w:hAnsi="Times New Roman"/>
          <w:sz w:val="24"/>
        </w:rPr>
        <w:t xml:space="preserve"> 260–284</w:t>
      </w:r>
    </w:p>
    <w:p w:rsidR="00F0438A" w:rsidRPr="00B53735" w:rsidRDefault="00F0438A" w:rsidP="00F0438A">
      <w:pPr>
        <w:pStyle w:val="NoSpacing"/>
        <w:spacing w:line="480" w:lineRule="auto"/>
        <w:rPr>
          <w:rFonts w:ascii="Times New Roman" w:hAnsi="Times New Roman"/>
          <w:sz w:val="24"/>
        </w:rPr>
      </w:pPr>
      <w:r w:rsidRPr="00B53735">
        <w:rPr>
          <w:rFonts w:ascii="Times New Roman" w:hAnsi="Times New Roman"/>
          <w:sz w:val="24"/>
        </w:rPr>
        <w:t xml:space="preserve">Ram M, Smallbone D, 2003, “Supplier diversity initiatives and the diversification of ethnic minority businesses in the UK” </w:t>
      </w:r>
      <w:r w:rsidRPr="00B53735">
        <w:rPr>
          <w:rFonts w:ascii="Times New Roman" w:hAnsi="Times New Roman"/>
          <w:i/>
          <w:sz w:val="24"/>
        </w:rPr>
        <w:t>Policy Studies</w:t>
      </w:r>
      <w:r w:rsidRPr="00B53735">
        <w:rPr>
          <w:rFonts w:ascii="Times New Roman" w:hAnsi="Times New Roman"/>
          <w:sz w:val="24"/>
        </w:rPr>
        <w:t xml:space="preserve"> 24 187 – 204</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Reijonen H, Tammi T, Saastamoinen J, 2016, “SMEs and public sector procurement: Does entrepreneurial orientation make a difference?” </w:t>
      </w:r>
      <w:r w:rsidRPr="00B53735">
        <w:rPr>
          <w:rFonts w:ascii="Times New Roman" w:hAnsi="Times New Roman"/>
          <w:i/>
          <w:sz w:val="24"/>
          <w:szCs w:val="20"/>
        </w:rPr>
        <w:t>International Small Business Journal</w:t>
      </w:r>
      <w:r w:rsidRPr="00B53735">
        <w:rPr>
          <w:rFonts w:ascii="Times New Roman" w:hAnsi="Times New Roman"/>
          <w:sz w:val="24"/>
          <w:szCs w:val="20"/>
        </w:rPr>
        <w:t xml:space="preserve"> </w:t>
      </w:r>
      <w:r w:rsidRPr="00B53735">
        <w:rPr>
          <w:rFonts w:ascii="Times New Roman" w:hAnsi="Times New Roman"/>
          <w:b/>
          <w:sz w:val="24"/>
          <w:szCs w:val="20"/>
        </w:rPr>
        <w:t>4</w:t>
      </w:r>
      <w:r w:rsidRPr="00B53735">
        <w:rPr>
          <w:rFonts w:ascii="Times New Roman" w:hAnsi="Times New Roman"/>
          <w:sz w:val="24"/>
          <w:szCs w:val="20"/>
        </w:rPr>
        <w:t xml:space="preserve"> 468 – 486</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Schapper P R, Veiga Malta J N, Gilbert D L, 2006, “An analytical framework for the </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management and reform of public procurement” </w:t>
      </w:r>
      <w:r w:rsidRPr="00B53735">
        <w:rPr>
          <w:rFonts w:ascii="Times New Roman" w:hAnsi="Times New Roman"/>
          <w:i/>
          <w:sz w:val="24"/>
          <w:szCs w:val="24"/>
        </w:rPr>
        <w:t>Journal of Public Procurement</w:t>
      </w:r>
      <w:r w:rsidRPr="00B53735">
        <w:rPr>
          <w:rFonts w:ascii="Times New Roman" w:hAnsi="Times New Roman"/>
          <w:sz w:val="24"/>
          <w:szCs w:val="24"/>
        </w:rPr>
        <w:t xml:space="preserve"> </w:t>
      </w:r>
      <w:r w:rsidRPr="00B53735">
        <w:rPr>
          <w:rFonts w:ascii="Times New Roman" w:hAnsi="Times New Roman"/>
          <w:sz w:val="24"/>
          <w:szCs w:val="24"/>
        </w:rPr>
        <w:tab/>
      </w:r>
      <w:r w:rsidRPr="00B53735">
        <w:rPr>
          <w:rFonts w:ascii="Times New Roman" w:hAnsi="Times New Roman"/>
          <w:b/>
          <w:sz w:val="24"/>
          <w:szCs w:val="24"/>
        </w:rPr>
        <w:t>6</w:t>
      </w:r>
      <w:r w:rsidRPr="00B53735">
        <w:rPr>
          <w:rFonts w:ascii="Times New Roman" w:hAnsi="Times New Roman"/>
          <w:sz w:val="24"/>
          <w:szCs w:val="24"/>
        </w:rPr>
        <w:t xml:space="preserve"> 1 – 26.</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eastAsia="Cambria" w:hAnsi="Times New Roman"/>
          <w:sz w:val="24"/>
          <w:szCs w:val="24"/>
          <w:lang w:val="en-US"/>
        </w:rPr>
        <w:t>SOLACE, 2013,</w:t>
      </w:r>
      <w:r w:rsidRPr="00B53735">
        <w:rPr>
          <w:rFonts w:ascii="Times New Roman" w:hAnsi="Times New Roman"/>
          <w:sz w:val="24"/>
          <w:szCs w:val="24"/>
        </w:rPr>
        <w:t xml:space="preserve"> </w:t>
      </w:r>
      <w:r w:rsidRPr="00B53735">
        <w:rPr>
          <w:rFonts w:ascii="Times New Roman" w:hAnsi="Times New Roman"/>
          <w:bCs/>
          <w:i/>
          <w:sz w:val="24"/>
          <w:szCs w:val="24"/>
        </w:rPr>
        <w:t>Response to: Cabinet Office Consultation on Making Public Sector Procurement More Accessible To SMEs</w:t>
      </w:r>
    </w:p>
    <w:p w:rsidR="00F0438A" w:rsidRPr="00B53735" w:rsidRDefault="00F0438A" w:rsidP="00F0438A">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Storey D J, 1994, </w:t>
      </w:r>
      <w:r w:rsidRPr="00B53735">
        <w:rPr>
          <w:rFonts w:ascii="Times New Roman" w:hAnsi="Times New Roman"/>
          <w:i/>
          <w:iCs/>
          <w:sz w:val="24"/>
          <w:szCs w:val="24"/>
        </w:rPr>
        <w:t xml:space="preserve">Understanding the Small Business Sector </w:t>
      </w:r>
      <w:r w:rsidRPr="00B53735">
        <w:rPr>
          <w:rFonts w:ascii="Times New Roman" w:hAnsi="Times New Roman"/>
          <w:iCs/>
          <w:sz w:val="24"/>
          <w:szCs w:val="24"/>
        </w:rPr>
        <w:t>(</w:t>
      </w:r>
      <w:r w:rsidRPr="00B53735">
        <w:rPr>
          <w:rFonts w:ascii="Times New Roman" w:hAnsi="Times New Roman"/>
          <w:sz w:val="24"/>
          <w:szCs w:val="24"/>
        </w:rPr>
        <w:t>Routledge: London)</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lastRenderedPageBreak/>
        <w:t>Temponi C, Cui W, 2008, “Factors impacting participation of Hispanic small businesses in</w:t>
      </w:r>
      <w:r w:rsidR="0099676C" w:rsidRPr="00B53735">
        <w:rPr>
          <w:rFonts w:ascii="Times New Roman" w:hAnsi="Times New Roman"/>
          <w:sz w:val="24"/>
          <w:szCs w:val="20"/>
        </w:rPr>
        <w:t xml:space="preserve"> </w:t>
      </w:r>
      <w:r w:rsidRPr="00B53735">
        <w:rPr>
          <w:rFonts w:ascii="Times New Roman" w:hAnsi="Times New Roman"/>
          <w:sz w:val="24"/>
          <w:szCs w:val="20"/>
        </w:rPr>
        <w:t xml:space="preserve">government contracting in the USA” </w:t>
      </w:r>
      <w:r w:rsidRPr="00B53735">
        <w:rPr>
          <w:rFonts w:ascii="Times New Roman" w:hAnsi="Times New Roman"/>
          <w:i/>
          <w:sz w:val="24"/>
          <w:szCs w:val="20"/>
        </w:rPr>
        <w:t>Journal of Small Business and Enterprise Development</w:t>
      </w:r>
      <w:r w:rsidRPr="00B53735">
        <w:rPr>
          <w:rFonts w:ascii="Times New Roman" w:hAnsi="Times New Roman"/>
          <w:sz w:val="24"/>
          <w:szCs w:val="20"/>
        </w:rPr>
        <w:t xml:space="preserve"> </w:t>
      </w:r>
      <w:r w:rsidRPr="00B53735">
        <w:rPr>
          <w:rFonts w:ascii="Times New Roman" w:hAnsi="Times New Roman"/>
          <w:b/>
          <w:sz w:val="24"/>
          <w:szCs w:val="20"/>
        </w:rPr>
        <w:t>15</w:t>
      </w:r>
      <w:r w:rsidRPr="00B53735">
        <w:rPr>
          <w:rFonts w:ascii="Times New Roman" w:hAnsi="Times New Roman"/>
          <w:sz w:val="24"/>
          <w:szCs w:val="20"/>
        </w:rPr>
        <w:t xml:space="preserve"> 504–526</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Thomson J, Jackson T, 2007, “Sustainable procurement in practice: Lessons from local government” </w:t>
      </w:r>
      <w:r w:rsidRPr="00B53735">
        <w:rPr>
          <w:rFonts w:ascii="Times New Roman" w:hAnsi="Times New Roman"/>
          <w:i/>
          <w:sz w:val="24"/>
          <w:szCs w:val="20"/>
        </w:rPr>
        <w:t>Journal of Environmental Planning and Management</w:t>
      </w:r>
      <w:r w:rsidRPr="00B53735">
        <w:rPr>
          <w:rFonts w:ascii="Times New Roman" w:hAnsi="Times New Roman"/>
          <w:sz w:val="24"/>
          <w:szCs w:val="20"/>
        </w:rPr>
        <w:t xml:space="preserve"> </w:t>
      </w:r>
      <w:r w:rsidRPr="00B53735">
        <w:rPr>
          <w:rFonts w:ascii="Times New Roman" w:hAnsi="Times New Roman"/>
          <w:b/>
          <w:sz w:val="24"/>
          <w:szCs w:val="20"/>
        </w:rPr>
        <w:t>50</w:t>
      </w:r>
      <w:r w:rsidRPr="00B53735">
        <w:rPr>
          <w:rFonts w:ascii="Times New Roman" w:hAnsi="Times New Roman"/>
          <w:sz w:val="24"/>
          <w:szCs w:val="20"/>
        </w:rPr>
        <w:t xml:space="preserve"> 421 - 444</w:t>
      </w:r>
    </w:p>
    <w:p w:rsidR="00F0438A" w:rsidRPr="00B53735" w:rsidRDefault="00F0438A" w:rsidP="00F0438A">
      <w:pPr>
        <w:pStyle w:val="NoSpacing"/>
        <w:spacing w:line="480" w:lineRule="auto"/>
        <w:jc w:val="both"/>
        <w:rPr>
          <w:rFonts w:ascii="Times New Roman" w:hAnsi="Times New Roman"/>
          <w:bCs/>
          <w:sz w:val="24"/>
          <w:szCs w:val="24"/>
        </w:rPr>
      </w:pPr>
      <w:r w:rsidRPr="00B53735">
        <w:rPr>
          <w:rFonts w:ascii="Times New Roman" w:hAnsi="Times New Roman"/>
          <w:bCs/>
          <w:sz w:val="24"/>
          <w:szCs w:val="24"/>
        </w:rPr>
        <w:t xml:space="preserve">Ulbrich H, 2011, </w:t>
      </w:r>
      <w:r w:rsidRPr="00B53735">
        <w:rPr>
          <w:rFonts w:ascii="Times New Roman" w:hAnsi="Times New Roman"/>
          <w:bCs/>
          <w:i/>
          <w:sz w:val="24"/>
          <w:szCs w:val="24"/>
        </w:rPr>
        <w:t>Public Finance in Theory and Practice</w:t>
      </w:r>
      <w:r w:rsidRPr="00B53735">
        <w:rPr>
          <w:rFonts w:ascii="Times New Roman" w:hAnsi="Times New Roman"/>
          <w:bCs/>
          <w:sz w:val="24"/>
          <w:szCs w:val="24"/>
        </w:rPr>
        <w:t xml:space="preserve"> (Routledge, London)</w:t>
      </w:r>
    </w:p>
    <w:p w:rsidR="00F0438A" w:rsidRPr="00B53735" w:rsidRDefault="00F0438A" w:rsidP="00F0438A">
      <w:pPr>
        <w:pStyle w:val="NoSpacing"/>
        <w:spacing w:line="480" w:lineRule="auto"/>
        <w:rPr>
          <w:rFonts w:ascii="Times New Roman" w:hAnsi="Times New Roman"/>
          <w:sz w:val="24"/>
          <w:szCs w:val="24"/>
        </w:rPr>
      </w:pPr>
      <w:r w:rsidRPr="00B53735">
        <w:rPr>
          <w:rFonts w:ascii="Times New Roman" w:hAnsi="Times New Roman"/>
          <w:sz w:val="24"/>
          <w:szCs w:val="24"/>
        </w:rPr>
        <w:t xml:space="preserve">US Small Business Administration (n.d.) Contracting. What is a Small Business Set Aside? Available at: </w:t>
      </w:r>
      <w:hyperlink r:id="rId19" w:history="1">
        <w:r w:rsidRPr="00B53735">
          <w:rPr>
            <w:rStyle w:val="Hyperlink"/>
            <w:rFonts w:ascii="Times New Roman" w:hAnsi="Times New Roman"/>
            <w:color w:val="auto"/>
            <w:sz w:val="24"/>
            <w:szCs w:val="24"/>
          </w:rPr>
          <w:t>https://www.sba.gov/contracting/government-contracting-programs/what-small-business-set-aside</w:t>
        </w:r>
      </w:hyperlink>
      <w:r w:rsidRPr="00B53735">
        <w:rPr>
          <w:rFonts w:ascii="Times New Roman" w:hAnsi="Times New Roman"/>
          <w:sz w:val="24"/>
          <w:szCs w:val="24"/>
        </w:rPr>
        <w:t xml:space="preserve"> (16 November 2016)</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Uyarra E, Flanagan K, 2010, “Understanding the Innovation Impacts of Public Procurement” </w:t>
      </w:r>
      <w:r w:rsidRPr="00B53735">
        <w:rPr>
          <w:rFonts w:ascii="Times New Roman" w:hAnsi="Times New Roman"/>
          <w:i/>
          <w:sz w:val="24"/>
          <w:szCs w:val="20"/>
        </w:rPr>
        <w:t>European Planning Studies</w:t>
      </w:r>
      <w:r w:rsidRPr="00B53735">
        <w:rPr>
          <w:rFonts w:ascii="Times New Roman" w:hAnsi="Times New Roman"/>
          <w:sz w:val="24"/>
          <w:szCs w:val="20"/>
        </w:rPr>
        <w:t xml:space="preserve"> </w:t>
      </w:r>
      <w:r w:rsidRPr="00B53735">
        <w:rPr>
          <w:rFonts w:ascii="Times New Roman" w:hAnsi="Times New Roman"/>
          <w:b/>
          <w:sz w:val="24"/>
          <w:szCs w:val="20"/>
        </w:rPr>
        <w:t>18</w:t>
      </w:r>
      <w:r w:rsidRPr="00B53735">
        <w:rPr>
          <w:rFonts w:ascii="Times New Roman" w:hAnsi="Times New Roman"/>
          <w:sz w:val="24"/>
          <w:szCs w:val="20"/>
        </w:rPr>
        <w:t xml:space="preserve"> 123 – 143</w:t>
      </w:r>
    </w:p>
    <w:p w:rsidR="00F0438A" w:rsidRPr="00B53735" w:rsidRDefault="00F0438A" w:rsidP="00F0438A">
      <w:pPr>
        <w:pStyle w:val="NoSpacing"/>
        <w:spacing w:line="480" w:lineRule="auto"/>
        <w:jc w:val="both"/>
        <w:rPr>
          <w:rFonts w:ascii="Times New Roman" w:hAnsi="Times New Roman"/>
          <w:sz w:val="32"/>
          <w:szCs w:val="20"/>
        </w:rPr>
      </w:pPr>
      <w:r w:rsidRPr="00B53735">
        <w:rPr>
          <w:rFonts w:ascii="Times New Roman" w:hAnsi="Times New Roman"/>
          <w:sz w:val="24"/>
          <w:szCs w:val="20"/>
        </w:rPr>
        <w:t xml:space="preserve">Vega A, Chiasson M, Brown D, 2013, “Understanding the causes of informal and formal discretion in the delivery of enterprise policies: a multiple case study” </w:t>
      </w:r>
      <w:r w:rsidRPr="00B53735">
        <w:rPr>
          <w:rFonts w:ascii="Times New Roman" w:hAnsi="Times New Roman"/>
          <w:i/>
          <w:iCs/>
          <w:sz w:val="24"/>
          <w:szCs w:val="20"/>
        </w:rPr>
        <w:t xml:space="preserve">Environment and Planning C: Government and Policy </w:t>
      </w:r>
      <w:r w:rsidRPr="00B53735">
        <w:rPr>
          <w:rFonts w:ascii="Times New Roman" w:hAnsi="Times New Roman"/>
          <w:b/>
          <w:bCs/>
          <w:sz w:val="24"/>
          <w:szCs w:val="20"/>
        </w:rPr>
        <w:t xml:space="preserve">31 </w:t>
      </w:r>
      <w:r w:rsidRPr="00B53735">
        <w:rPr>
          <w:rFonts w:ascii="Times New Roman" w:hAnsi="Times New Roman"/>
          <w:sz w:val="24"/>
          <w:szCs w:val="20"/>
        </w:rPr>
        <w:t>102–118</w:t>
      </w:r>
    </w:p>
    <w:p w:rsidR="00F0438A" w:rsidRPr="00B53735" w:rsidRDefault="00F0438A" w:rsidP="00F0438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Walker H, Preuss L, 2008, “Fostering sustainability through sourcing from small businesses: public sector perspectives” </w:t>
      </w:r>
      <w:r w:rsidRPr="00B53735">
        <w:rPr>
          <w:rFonts w:ascii="Times New Roman" w:hAnsi="Times New Roman"/>
          <w:i/>
          <w:iCs/>
          <w:sz w:val="24"/>
          <w:szCs w:val="20"/>
        </w:rPr>
        <w:t xml:space="preserve">Journal of Cleaner Production </w:t>
      </w:r>
      <w:r w:rsidRPr="00B53735">
        <w:rPr>
          <w:rFonts w:ascii="Times New Roman" w:hAnsi="Times New Roman"/>
          <w:b/>
          <w:bCs/>
          <w:sz w:val="24"/>
          <w:szCs w:val="20"/>
        </w:rPr>
        <w:t>16</w:t>
      </w:r>
      <w:r w:rsidRPr="00B53735">
        <w:rPr>
          <w:rFonts w:ascii="Times New Roman" w:hAnsi="Times New Roman"/>
          <w:bCs/>
          <w:sz w:val="24"/>
          <w:szCs w:val="20"/>
        </w:rPr>
        <w:t xml:space="preserve"> </w:t>
      </w:r>
      <w:r w:rsidRPr="00B53735">
        <w:rPr>
          <w:rFonts w:ascii="Times New Roman" w:hAnsi="Times New Roman"/>
          <w:sz w:val="24"/>
          <w:szCs w:val="20"/>
        </w:rPr>
        <w:t>1600–1609</w:t>
      </w:r>
    </w:p>
    <w:p w:rsidR="00F876AA" w:rsidRPr="00B53735" w:rsidRDefault="00F876AA" w:rsidP="00F876AA">
      <w:pPr>
        <w:pStyle w:val="NoSpacing"/>
        <w:spacing w:line="480" w:lineRule="auto"/>
        <w:jc w:val="both"/>
        <w:rPr>
          <w:rFonts w:ascii="Times New Roman" w:hAnsi="Times New Roman"/>
          <w:sz w:val="24"/>
          <w:szCs w:val="20"/>
        </w:rPr>
      </w:pPr>
      <w:r w:rsidRPr="00B53735">
        <w:rPr>
          <w:rFonts w:ascii="Times New Roman" w:hAnsi="Times New Roman"/>
          <w:sz w:val="24"/>
          <w:szCs w:val="20"/>
        </w:rPr>
        <w:t xml:space="preserve">Walker H, Brammer S, 2009, "Sustainable procurement in the United Kingdom public sector" </w:t>
      </w:r>
      <w:r w:rsidRPr="00B53735">
        <w:rPr>
          <w:rFonts w:ascii="Times New Roman" w:hAnsi="Times New Roman"/>
          <w:i/>
          <w:sz w:val="24"/>
          <w:szCs w:val="20"/>
        </w:rPr>
        <w:t>Supply Chain Management: An International Journal</w:t>
      </w:r>
      <w:r w:rsidRPr="00B53735">
        <w:rPr>
          <w:rFonts w:ascii="Times New Roman" w:hAnsi="Times New Roman"/>
          <w:sz w:val="24"/>
          <w:szCs w:val="20"/>
        </w:rPr>
        <w:t xml:space="preserve"> </w:t>
      </w:r>
      <w:r w:rsidRPr="00B53735">
        <w:rPr>
          <w:rFonts w:ascii="Times New Roman" w:hAnsi="Times New Roman"/>
          <w:b/>
          <w:sz w:val="24"/>
          <w:szCs w:val="20"/>
        </w:rPr>
        <w:t>14</w:t>
      </w:r>
      <w:r w:rsidRPr="00B53735">
        <w:rPr>
          <w:rFonts w:ascii="Times New Roman" w:hAnsi="Times New Roman"/>
          <w:sz w:val="24"/>
          <w:szCs w:val="20"/>
        </w:rPr>
        <w:t xml:space="preserve"> 128 - 137</w:t>
      </w:r>
    </w:p>
    <w:p w:rsidR="0012741E" w:rsidRPr="00B53735" w:rsidRDefault="00F0438A" w:rsidP="0099676C">
      <w:pPr>
        <w:pStyle w:val="NoSpacing"/>
        <w:spacing w:line="480" w:lineRule="auto"/>
        <w:jc w:val="both"/>
        <w:rPr>
          <w:rFonts w:ascii="Times New Roman" w:hAnsi="Times New Roman"/>
          <w:sz w:val="24"/>
          <w:szCs w:val="24"/>
        </w:rPr>
      </w:pPr>
      <w:r w:rsidRPr="00B53735">
        <w:rPr>
          <w:rFonts w:ascii="Times New Roman" w:hAnsi="Times New Roman"/>
          <w:sz w:val="24"/>
          <w:szCs w:val="24"/>
        </w:rPr>
        <w:t xml:space="preserve">Young, 2013, </w:t>
      </w:r>
      <w:r w:rsidRPr="00B53735">
        <w:rPr>
          <w:rFonts w:ascii="Times New Roman" w:hAnsi="Times New Roman"/>
          <w:i/>
          <w:sz w:val="24"/>
          <w:szCs w:val="24"/>
        </w:rPr>
        <w:t>Growing Your Business. A report on growing micro businesses</w:t>
      </w:r>
      <w:r w:rsidRPr="00B53735">
        <w:rPr>
          <w:rFonts w:ascii="Times New Roman" w:hAnsi="Times New Roman"/>
          <w:sz w:val="24"/>
          <w:szCs w:val="24"/>
        </w:rPr>
        <w:t xml:space="preserve"> (BIS, London)</w:t>
      </w:r>
    </w:p>
    <w:sectPr w:rsidR="0012741E" w:rsidRPr="00B53735" w:rsidSect="002A7967">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31" w:rsidRDefault="00340631" w:rsidP="004843A6">
      <w:pPr>
        <w:spacing w:after="0" w:line="240" w:lineRule="auto"/>
      </w:pPr>
      <w:r>
        <w:separator/>
      </w:r>
    </w:p>
  </w:endnote>
  <w:endnote w:type="continuationSeparator" w:id="0">
    <w:p w:rsidR="00340631" w:rsidRDefault="00340631" w:rsidP="0048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33146"/>
      <w:docPartObj>
        <w:docPartGallery w:val="Page Numbers (Bottom of Page)"/>
        <w:docPartUnique/>
      </w:docPartObj>
    </w:sdtPr>
    <w:sdtEndPr>
      <w:rPr>
        <w:noProof/>
      </w:rPr>
    </w:sdtEndPr>
    <w:sdtContent>
      <w:p w:rsidR="00340631" w:rsidRDefault="00340631">
        <w:pPr>
          <w:pStyle w:val="Footer"/>
          <w:jc w:val="right"/>
        </w:pPr>
        <w:r>
          <w:fldChar w:fldCharType="begin"/>
        </w:r>
        <w:r>
          <w:instrText xml:space="preserve"> PAGE   \* MERGEFORMAT </w:instrText>
        </w:r>
        <w:r>
          <w:fldChar w:fldCharType="separate"/>
        </w:r>
        <w:r w:rsidR="00B53735">
          <w:rPr>
            <w:noProof/>
          </w:rPr>
          <w:t>1</w:t>
        </w:r>
        <w:r>
          <w:rPr>
            <w:noProof/>
          </w:rPr>
          <w:fldChar w:fldCharType="end"/>
        </w:r>
      </w:p>
    </w:sdtContent>
  </w:sdt>
  <w:p w:rsidR="00340631" w:rsidRDefault="00340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31" w:rsidRDefault="00340631" w:rsidP="004843A6">
      <w:pPr>
        <w:spacing w:after="0" w:line="240" w:lineRule="auto"/>
      </w:pPr>
      <w:r>
        <w:separator/>
      </w:r>
    </w:p>
  </w:footnote>
  <w:footnote w:type="continuationSeparator" w:id="0">
    <w:p w:rsidR="00340631" w:rsidRDefault="00340631" w:rsidP="00484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6648"/>
    <w:multiLevelType w:val="hybridMultilevel"/>
    <w:tmpl w:val="B776BADA"/>
    <w:lvl w:ilvl="0" w:tplc="D1A08C3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6A3190"/>
    <w:multiLevelType w:val="hybridMultilevel"/>
    <w:tmpl w:val="65F60C20"/>
    <w:lvl w:ilvl="0" w:tplc="554003F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E92FCF"/>
    <w:multiLevelType w:val="hybridMultilevel"/>
    <w:tmpl w:val="2B7A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135AAA"/>
    <w:multiLevelType w:val="hybridMultilevel"/>
    <w:tmpl w:val="EA183950"/>
    <w:lvl w:ilvl="0" w:tplc="554003F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68"/>
    <w:rsid w:val="0000267D"/>
    <w:rsid w:val="00013558"/>
    <w:rsid w:val="000355BA"/>
    <w:rsid w:val="00042B23"/>
    <w:rsid w:val="0004307C"/>
    <w:rsid w:val="00052807"/>
    <w:rsid w:val="00054F2A"/>
    <w:rsid w:val="00057BDE"/>
    <w:rsid w:val="000672C5"/>
    <w:rsid w:val="00073C49"/>
    <w:rsid w:val="0008030B"/>
    <w:rsid w:val="00085A66"/>
    <w:rsid w:val="000A71F3"/>
    <w:rsid w:val="000C6873"/>
    <w:rsid w:val="000D45EB"/>
    <w:rsid w:val="000D4A81"/>
    <w:rsid w:val="000D7837"/>
    <w:rsid w:val="000E0A6D"/>
    <w:rsid w:val="000E35E3"/>
    <w:rsid w:val="000F107D"/>
    <w:rsid w:val="000F1E06"/>
    <w:rsid w:val="001015B1"/>
    <w:rsid w:val="00104399"/>
    <w:rsid w:val="00105A14"/>
    <w:rsid w:val="00111900"/>
    <w:rsid w:val="0012323F"/>
    <w:rsid w:val="0012741E"/>
    <w:rsid w:val="00127C1D"/>
    <w:rsid w:val="001307B3"/>
    <w:rsid w:val="00136E51"/>
    <w:rsid w:val="00146874"/>
    <w:rsid w:val="00151977"/>
    <w:rsid w:val="00154E68"/>
    <w:rsid w:val="00182F40"/>
    <w:rsid w:val="00187100"/>
    <w:rsid w:val="001928C4"/>
    <w:rsid w:val="001B0653"/>
    <w:rsid w:val="001B56A3"/>
    <w:rsid w:val="001B72DB"/>
    <w:rsid w:val="001C6FFC"/>
    <w:rsid w:val="002216C1"/>
    <w:rsid w:val="00221F1B"/>
    <w:rsid w:val="00236300"/>
    <w:rsid w:val="00237CA0"/>
    <w:rsid w:val="00244DA7"/>
    <w:rsid w:val="0027708E"/>
    <w:rsid w:val="00292574"/>
    <w:rsid w:val="00296802"/>
    <w:rsid w:val="002A7967"/>
    <w:rsid w:val="002B3DB5"/>
    <w:rsid w:val="002C6019"/>
    <w:rsid w:val="002C6594"/>
    <w:rsid w:val="002D7670"/>
    <w:rsid w:val="002E3770"/>
    <w:rsid w:val="002E393A"/>
    <w:rsid w:val="002F7A1E"/>
    <w:rsid w:val="00305DCF"/>
    <w:rsid w:val="003204BB"/>
    <w:rsid w:val="00333F8E"/>
    <w:rsid w:val="003353D3"/>
    <w:rsid w:val="00340631"/>
    <w:rsid w:val="00341E91"/>
    <w:rsid w:val="0035014D"/>
    <w:rsid w:val="0035690E"/>
    <w:rsid w:val="00375FBA"/>
    <w:rsid w:val="00384CF8"/>
    <w:rsid w:val="003B20C1"/>
    <w:rsid w:val="003B76F1"/>
    <w:rsid w:val="003D1B84"/>
    <w:rsid w:val="003F1343"/>
    <w:rsid w:val="00407384"/>
    <w:rsid w:val="00413D66"/>
    <w:rsid w:val="00423EAA"/>
    <w:rsid w:val="004367A9"/>
    <w:rsid w:val="00443F9B"/>
    <w:rsid w:val="00460CC3"/>
    <w:rsid w:val="004843A6"/>
    <w:rsid w:val="00495A34"/>
    <w:rsid w:val="004B0B94"/>
    <w:rsid w:val="004C1F52"/>
    <w:rsid w:val="004F7648"/>
    <w:rsid w:val="005022F0"/>
    <w:rsid w:val="00503811"/>
    <w:rsid w:val="00504355"/>
    <w:rsid w:val="0050635B"/>
    <w:rsid w:val="00521BB4"/>
    <w:rsid w:val="00522864"/>
    <w:rsid w:val="00526F8F"/>
    <w:rsid w:val="005353A6"/>
    <w:rsid w:val="005479E0"/>
    <w:rsid w:val="005517C3"/>
    <w:rsid w:val="00570734"/>
    <w:rsid w:val="0057789B"/>
    <w:rsid w:val="005A4544"/>
    <w:rsid w:val="005B285D"/>
    <w:rsid w:val="005B77B6"/>
    <w:rsid w:val="005C2E70"/>
    <w:rsid w:val="005C58E8"/>
    <w:rsid w:val="005C76E8"/>
    <w:rsid w:val="005E2E30"/>
    <w:rsid w:val="005E6D77"/>
    <w:rsid w:val="005F1213"/>
    <w:rsid w:val="006107BB"/>
    <w:rsid w:val="00613355"/>
    <w:rsid w:val="0062037A"/>
    <w:rsid w:val="0063148A"/>
    <w:rsid w:val="00634F18"/>
    <w:rsid w:val="00642B29"/>
    <w:rsid w:val="0065274D"/>
    <w:rsid w:val="00656390"/>
    <w:rsid w:val="006863C1"/>
    <w:rsid w:val="006A1BB8"/>
    <w:rsid w:val="006B415A"/>
    <w:rsid w:val="006B5982"/>
    <w:rsid w:val="006C697E"/>
    <w:rsid w:val="006D5077"/>
    <w:rsid w:val="006D52CF"/>
    <w:rsid w:val="006E71D7"/>
    <w:rsid w:val="006F4323"/>
    <w:rsid w:val="006F4A03"/>
    <w:rsid w:val="00705F63"/>
    <w:rsid w:val="00726813"/>
    <w:rsid w:val="0074173A"/>
    <w:rsid w:val="00744539"/>
    <w:rsid w:val="00764A16"/>
    <w:rsid w:val="007650AC"/>
    <w:rsid w:val="007726FE"/>
    <w:rsid w:val="00773C11"/>
    <w:rsid w:val="007748E5"/>
    <w:rsid w:val="007910AF"/>
    <w:rsid w:val="00791333"/>
    <w:rsid w:val="00793030"/>
    <w:rsid w:val="007932D9"/>
    <w:rsid w:val="007943AA"/>
    <w:rsid w:val="007A08F8"/>
    <w:rsid w:val="007A6AA2"/>
    <w:rsid w:val="007A73CF"/>
    <w:rsid w:val="007B1B1B"/>
    <w:rsid w:val="007E20AB"/>
    <w:rsid w:val="007E31A8"/>
    <w:rsid w:val="007F209B"/>
    <w:rsid w:val="0080276E"/>
    <w:rsid w:val="00811074"/>
    <w:rsid w:val="0082122B"/>
    <w:rsid w:val="00826A10"/>
    <w:rsid w:val="008426BA"/>
    <w:rsid w:val="0084524F"/>
    <w:rsid w:val="0086287D"/>
    <w:rsid w:val="00876B88"/>
    <w:rsid w:val="008A1B52"/>
    <w:rsid w:val="008A1ECE"/>
    <w:rsid w:val="008A32BD"/>
    <w:rsid w:val="008A5DB4"/>
    <w:rsid w:val="008B6A66"/>
    <w:rsid w:val="008C77E4"/>
    <w:rsid w:val="008D1B98"/>
    <w:rsid w:val="008E1AB1"/>
    <w:rsid w:val="00911E0F"/>
    <w:rsid w:val="00926984"/>
    <w:rsid w:val="00963AE7"/>
    <w:rsid w:val="00967F94"/>
    <w:rsid w:val="00971C49"/>
    <w:rsid w:val="0099676C"/>
    <w:rsid w:val="009A0DFF"/>
    <w:rsid w:val="009D1C44"/>
    <w:rsid w:val="009D66FF"/>
    <w:rsid w:val="009D7DC7"/>
    <w:rsid w:val="009E75EA"/>
    <w:rsid w:val="00A05D0A"/>
    <w:rsid w:val="00A1145A"/>
    <w:rsid w:val="00A14706"/>
    <w:rsid w:val="00A2415C"/>
    <w:rsid w:val="00A411CF"/>
    <w:rsid w:val="00A7524D"/>
    <w:rsid w:val="00A855E3"/>
    <w:rsid w:val="00A911CB"/>
    <w:rsid w:val="00A93C4F"/>
    <w:rsid w:val="00A95367"/>
    <w:rsid w:val="00A95721"/>
    <w:rsid w:val="00A959A6"/>
    <w:rsid w:val="00AA12D3"/>
    <w:rsid w:val="00AA2283"/>
    <w:rsid w:val="00AA571F"/>
    <w:rsid w:val="00AA78C9"/>
    <w:rsid w:val="00AE7007"/>
    <w:rsid w:val="00AF08EC"/>
    <w:rsid w:val="00B06729"/>
    <w:rsid w:val="00B144CE"/>
    <w:rsid w:val="00B22792"/>
    <w:rsid w:val="00B33C9B"/>
    <w:rsid w:val="00B34501"/>
    <w:rsid w:val="00B44A4F"/>
    <w:rsid w:val="00B477AC"/>
    <w:rsid w:val="00B5031C"/>
    <w:rsid w:val="00B52957"/>
    <w:rsid w:val="00B53735"/>
    <w:rsid w:val="00B548AF"/>
    <w:rsid w:val="00B5598A"/>
    <w:rsid w:val="00B70B28"/>
    <w:rsid w:val="00B766F8"/>
    <w:rsid w:val="00B95F3D"/>
    <w:rsid w:val="00BA66B2"/>
    <w:rsid w:val="00BC20E1"/>
    <w:rsid w:val="00BF355B"/>
    <w:rsid w:val="00BF4DBD"/>
    <w:rsid w:val="00BF521C"/>
    <w:rsid w:val="00C107AE"/>
    <w:rsid w:val="00C30121"/>
    <w:rsid w:val="00C46628"/>
    <w:rsid w:val="00C530D5"/>
    <w:rsid w:val="00C81E53"/>
    <w:rsid w:val="00C8230B"/>
    <w:rsid w:val="00C93D75"/>
    <w:rsid w:val="00C94560"/>
    <w:rsid w:val="00CA514E"/>
    <w:rsid w:val="00CB0F51"/>
    <w:rsid w:val="00CB1ED9"/>
    <w:rsid w:val="00CC03DA"/>
    <w:rsid w:val="00CC121C"/>
    <w:rsid w:val="00CD122D"/>
    <w:rsid w:val="00CD2F8B"/>
    <w:rsid w:val="00CD4E91"/>
    <w:rsid w:val="00CD7B9D"/>
    <w:rsid w:val="00CE3D77"/>
    <w:rsid w:val="00CF5AA3"/>
    <w:rsid w:val="00D2081F"/>
    <w:rsid w:val="00D449E3"/>
    <w:rsid w:val="00D44BBB"/>
    <w:rsid w:val="00D53442"/>
    <w:rsid w:val="00D55302"/>
    <w:rsid w:val="00D7520C"/>
    <w:rsid w:val="00D840C2"/>
    <w:rsid w:val="00D86510"/>
    <w:rsid w:val="00D91EDA"/>
    <w:rsid w:val="00D97757"/>
    <w:rsid w:val="00DA02DB"/>
    <w:rsid w:val="00DA48ED"/>
    <w:rsid w:val="00DC2BE0"/>
    <w:rsid w:val="00DD5C05"/>
    <w:rsid w:val="00DD7780"/>
    <w:rsid w:val="00DE4A49"/>
    <w:rsid w:val="00DE7145"/>
    <w:rsid w:val="00DF2C99"/>
    <w:rsid w:val="00E12789"/>
    <w:rsid w:val="00E373E7"/>
    <w:rsid w:val="00E44D14"/>
    <w:rsid w:val="00E46CED"/>
    <w:rsid w:val="00E56670"/>
    <w:rsid w:val="00E65311"/>
    <w:rsid w:val="00E73DCD"/>
    <w:rsid w:val="00E7448D"/>
    <w:rsid w:val="00E83D4E"/>
    <w:rsid w:val="00E85B17"/>
    <w:rsid w:val="00E9027D"/>
    <w:rsid w:val="00E91F63"/>
    <w:rsid w:val="00E94324"/>
    <w:rsid w:val="00E978E3"/>
    <w:rsid w:val="00EA70C1"/>
    <w:rsid w:val="00EB05D0"/>
    <w:rsid w:val="00EB598D"/>
    <w:rsid w:val="00EC11E8"/>
    <w:rsid w:val="00EE5C75"/>
    <w:rsid w:val="00EE74F2"/>
    <w:rsid w:val="00F0438A"/>
    <w:rsid w:val="00F30F53"/>
    <w:rsid w:val="00F34950"/>
    <w:rsid w:val="00F51FC1"/>
    <w:rsid w:val="00F52E9A"/>
    <w:rsid w:val="00F72AF5"/>
    <w:rsid w:val="00F7651B"/>
    <w:rsid w:val="00F76640"/>
    <w:rsid w:val="00F876AA"/>
    <w:rsid w:val="00FD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E68"/>
    <w:pPr>
      <w:spacing w:after="0" w:line="240" w:lineRule="auto"/>
    </w:pPr>
  </w:style>
  <w:style w:type="paragraph" w:styleId="BalloonText">
    <w:name w:val="Balloon Text"/>
    <w:basedOn w:val="Normal"/>
    <w:link w:val="BalloonTextChar"/>
    <w:uiPriority w:val="99"/>
    <w:semiHidden/>
    <w:unhideWhenUsed/>
    <w:rsid w:val="00B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B2"/>
    <w:rPr>
      <w:rFonts w:ascii="Tahoma" w:hAnsi="Tahoma" w:cs="Tahoma"/>
      <w:sz w:val="16"/>
      <w:szCs w:val="16"/>
    </w:rPr>
  </w:style>
  <w:style w:type="character" w:styleId="Hyperlink">
    <w:name w:val="Hyperlink"/>
    <w:basedOn w:val="DefaultParagraphFont"/>
    <w:uiPriority w:val="99"/>
    <w:unhideWhenUsed/>
    <w:rsid w:val="008A5DB4"/>
    <w:rPr>
      <w:color w:val="0000FF" w:themeColor="hyperlink"/>
      <w:u w:val="single"/>
    </w:rPr>
  </w:style>
  <w:style w:type="paragraph" w:customStyle="1" w:styleId="Default">
    <w:name w:val="Default"/>
    <w:rsid w:val="00495A34"/>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NormalWeb">
    <w:name w:val="Normal (Web)"/>
    <w:basedOn w:val="Normal"/>
    <w:uiPriority w:val="99"/>
    <w:semiHidden/>
    <w:unhideWhenUsed/>
    <w:rsid w:val="004C1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C1F52"/>
  </w:style>
  <w:style w:type="paragraph" w:styleId="Header">
    <w:name w:val="header"/>
    <w:basedOn w:val="Normal"/>
    <w:link w:val="HeaderChar"/>
    <w:uiPriority w:val="99"/>
    <w:unhideWhenUsed/>
    <w:rsid w:val="0048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3A6"/>
  </w:style>
  <w:style w:type="paragraph" w:styleId="Footer">
    <w:name w:val="footer"/>
    <w:basedOn w:val="Normal"/>
    <w:link w:val="FooterChar"/>
    <w:uiPriority w:val="99"/>
    <w:unhideWhenUsed/>
    <w:rsid w:val="0048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3A6"/>
  </w:style>
  <w:style w:type="character" w:customStyle="1" w:styleId="Heading1Char">
    <w:name w:val="Heading 1 Char"/>
    <w:basedOn w:val="DefaultParagraphFont"/>
    <w:link w:val="Heading1"/>
    <w:uiPriority w:val="9"/>
    <w:rsid w:val="00F0438A"/>
    <w:rPr>
      <w:rFonts w:ascii="Times New Roman" w:eastAsia="Times New Roman" w:hAnsi="Times New Roman" w:cs="Times New Roman"/>
      <w:b/>
      <w:bCs/>
      <w:kern w:val="36"/>
      <w:sz w:val="48"/>
      <w:szCs w:val="48"/>
      <w:lang w:eastAsia="en-GB"/>
    </w:rPr>
  </w:style>
  <w:style w:type="character" w:styleId="Strong">
    <w:name w:val="Strong"/>
    <w:uiPriority w:val="22"/>
    <w:qFormat/>
    <w:rsid w:val="00F0438A"/>
    <w:rPr>
      <w:b/>
      <w:bCs/>
    </w:rPr>
  </w:style>
  <w:style w:type="table" w:styleId="TableGrid">
    <w:name w:val="Table Grid"/>
    <w:basedOn w:val="TableNormal"/>
    <w:uiPriority w:val="59"/>
    <w:rsid w:val="00F0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4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E68"/>
    <w:pPr>
      <w:spacing w:after="0" w:line="240" w:lineRule="auto"/>
    </w:pPr>
  </w:style>
  <w:style w:type="paragraph" w:styleId="BalloonText">
    <w:name w:val="Balloon Text"/>
    <w:basedOn w:val="Normal"/>
    <w:link w:val="BalloonTextChar"/>
    <w:uiPriority w:val="99"/>
    <w:semiHidden/>
    <w:unhideWhenUsed/>
    <w:rsid w:val="00BA6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B2"/>
    <w:rPr>
      <w:rFonts w:ascii="Tahoma" w:hAnsi="Tahoma" w:cs="Tahoma"/>
      <w:sz w:val="16"/>
      <w:szCs w:val="16"/>
    </w:rPr>
  </w:style>
  <w:style w:type="character" w:styleId="Hyperlink">
    <w:name w:val="Hyperlink"/>
    <w:basedOn w:val="DefaultParagraphFont"/>
    <w:uiPriority w:val="99"/>
    <w:unhideWhenUsed/>
    <w:rsid w:val="008A5DB4"/>
    <w:rPr>
      <w:color w:val="0000FF" w:themeColor="hyperlink"/>
      <w:u w:val="single"/>
    </w:rPr>
  </w:style>
  <w:style w:type="paragraph" w:customStyle="1" w:styleId="Default">
    <w:name w:val="Default"/>
    <w:rsid w:val="00495A34"/>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NormalWeb">
    <w:name w:val="Normal (Web)"/>
    <w:basedOn w:val="Normal"/>
    <w:uiPriority w:val="99"/>
    <w:semiHidden/>
    <w:unhideWhenUsed/>
    <w:rsid w:val="004C1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C1F52"/>
  </w:style>
  <w:style w:type="paragraph" w:styleId="Header">
    <w:name w:val="header"/>
    <w:basedOn w:val="Normal"/>
    <w:link w:val="HeaderChar"/>
    <w:uiPriority w:val="99"/>
    <w:unhideWhenUsed/>
    <w:rsid w:val="00484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3A6"/>
  </w:style>
  <w:style w:type="paragraph" w:styleId="Footer">
    <w:name w:val="footer"/>
    <w:basedOn w:val="Normal"/>
    <w:link w:val="FooterChar"/>
    <w:uiPriority w:val="99"/>
    <w:unhideWhenUsed/>
    <w:rsid w:val="00484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3A6"/>
  </w:style>
  <w:style w:type="character" w:customStyle="1" w:styleId="Heading1Char">
    <w:name w:val="Heading 1 Char"/>
    <w:basedOn w:val="DefaultParagraphFont"/>
    <w:link w:val="Heading1"/>
    <w:uiPriority w:val="9"/>
    <w:rsid w:val="00F0438A"/>
    <w:rPr>
      <w:rFonts w:ascii="Times New Roman" w:eastAsia="Times New Roman" w:hAnsi="Times New Roman" w:cs="Times New Roman"/>
      <w:b/>
      <w:bCs/>
      <w:kern w:val="36"/>
      <w:sz w:val="48"/>
      <w:szCs w:val="48"/>
      <w:lang w:eastAsia="en-GB"/>
    </w:rPr>
  </w:style>
  <w:style w:type="character" w:styleId="Strong">
    <w:name w:val="Strong"/>
    <w:uiPriority w:val="22"/>
    <w:qFormat/>
    <w:rsid w:val="00F0438A"/>
    <w:rPr>
      <w:b/>
      <w:bCs/>
    </w:rPr>
  </w:style>
  <w:style w:type="table" w:styleId="TableGrid">
    <w:name w:val="Table Grid"/>
    <w:basedOn w:val="TableNormal"/>
    <w:uiPriority w:val="59"/>
    <w:rsid w:val="00F0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best-councils-to-do-business-with-competition-2013" TargetMode="External"/><Relationship Id="rId18" Type="http://schemas.openxmlformats.org/officeDocument/2006/relationships/hyperlink" Target="file:///F:/Kim%20-%20Work/Research/Purchasing/Coalition/PAC/Oral%20evidence%20-%20Commissioning%20and%20contracting%20with%20smaller%20providers%20-%2021%20Mar%202016.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news/big-opportunities-for-small-firms-government-set-to-spend-1-in-every-3-with-small-businesses" TargetMode="External"/><Relationship Id="rId17" Type="http://schemas.openxmlformats.org/officeDocument/2006/relationships/hyperlink" Target="https://stats.oecd.org/glossary/detail.asp?ID=3123" TargetMode="External"/><Relationship Id="rId2" Type="http://schemas.openxmlformats.org/officeDocument/2006/relationships/styles" Target="styles.xml"/><Relationship Id="rId16" Type="http://schemas.openxmlformats.org/officeDocument/2006/relationships/hyperlink" Target="https://www.supplychain.nhs.uk/news/supplier-news/removing-barriers-for-smes/~/media/Files/Suppliers/SME%20Parliamentary%20brief%202015.ash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uidance/doing-business-with-government-a-guide-for-smes" TargetMode="External"/><Relationship Id="rId5" Type="http://schemas.openxmlformats.org/officeDocument/2006/relationships/webSettings" Target="webSettings.xml"/><Relationship Id="rId15" Type="http://schemas.openxmlformats.org/officeDocument/2006/relationships/hyperlink" Target="https://www.gov.uk/contracts-finder" TargetMode="External"/><Relationship Id="rId10" Type="http://schemas.openxmlformats.org/officeDocument/2006/relationships/hyperlink" Target="https://www.gov.uk/government/uploads/system/uploads/attachment_data/file/482524/Central_Government_Direct_and_Indirect_Spend_with_SMEs.csv/preview" TargetMode="External"/><Relationship Id="rId19" Type="http://schemas.openxmlformats.org/officeDocument/2006/relationships/hyperlink" Target="https://www.sba.gov/contracting/government-contracting-programs/what-small-business-set-aside" TargetMode="External"/><Relationship Id="rId4" Type="http://schemas.openxmlformats.org/officeDocument/2006/relationships/settings" Target="settings.xml"/><Relationship Id="rId9" Type="http://schemas.openxmlformats.org/officeDocument/2006/relationships/hyperlink" Target="https://www.gov.uk/government/publications/central-government-spend-with-smes-2013-to-2014" TargetMode="External"/><Relationship Id="rId14" Type="http://schemas.openxmlformats.org/officeDocument/2006/relationships/hyperlink" Target="http://www.number10.gov.uk/news/small-businesses-%E2%80%93-your-problems-with-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10415</Words>
  <Characters>59368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2017-01-18T10:57:00Z</dcterms:created>
  <dcterms:modified xsi:type="dcterms:W3CDTF">2017-01-18T10:57:00Z</dcterms:modified>
</cp:coreProperties>
</file>