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C775C" w14:textId="77777777" w:rsidR="00F8535B" w:rsidRPr="00537C85" w:rsidRDefault="008C72ED" w:rsidP="008714EF">
      <w:pPr>
        <w:pStyle w:val="NormalWeb"/>
        <w:rPr>
          <w:rFonts w:ascii="Arial" w:hAnsi="Arial" w:cs="Arial"/>
          <w:b/>
          <w:bCs/>
          <w:sz w:val="28"/>
          <w:szCs w:val="28"/>
        </w:rPr>
      </w:pPr>
      <w:bookmarkStart w:id="0" w:name="_GoBack"/>
      <w:bookmarkEnd w:id="0"/>
      <w:r w:rsidRPr="00537C85">
        <w:rPr>
          <w:rFonts w:ascii="Arial" w:hAnsi="Arial" w:cs="Arial"/>
          <w:b/>
          <w:bCs/>
          <w:sz w:val="28"/>
          <w:szCs w:val="28"/>
        </w:rPr>
        <w:t>S</w:t>
      </w:r>
      <w:r w:rsidR="001A0FC6" w:rsidRPr="00537C85">
        <w:rPr>
          <w:rFonts w:ascii="Arial" w:hAnsi="Arial" w:cs="Arial"/>
          <w:b/>
          <w:bCs/>
          <w:sz w:val="28"/>
          <w:szCs w:val="28"/>
        </w:rPr>
        <w:t xml:space="preserve">hared decision-making and patient decision aids in dermatology </w:t>
      </w:r>
    </w:p>
    <w:p w14:paraId="67EC09F1" w14:textId="77777777" w:rsidR="001A0FC6" w:rsidRPr="00537C85" w:rsidRDefault="001A0FC6" w:rsidP="008714EF">
      <w:pPr>
        <w:pStyle w:val="NormalWeb"/>
        <w:rPr>
          <w:rFonts w:ascii="Arial" w:hAnsi="Arial" w:cs="Arial"/>
          <w:b/>
          <w:i/>
          <w:iCs/>
          <w:color w:val="000000"/>
          <w:sz w:val="28"/>
          <w:szCs w:val="28"/>
          <w:lang w:val="en-US"/>
        </w:rPr>
      </w:pPr>
    </w:p>
    <w:p w14:paraId="654656C3" w14:textId="38B1AF45" w:rsidR="00F8535B" w:rsidRPr="00537C85" w:rsidRDefault="00F8535B" w:rsidP="00F8535B">
      <w:pPr>
        <w:rPr>
          <w:rFonts w:ascii="Arial" w:hAnsi="Arial" w:cs="Arial"/>
          <w:sz w:val="24"/>
          <w:szCs w:val="24"/>
          <w:vertAlign w:val="superscript"/>
          <w:lang w:val="en-US"/>
        </w:rPr>
      </w:pPr>
      <w:r w:rsidRPr="00537C85">
        <w:rPr>
          <w:rFonts w:ascii="Arial" w:hAnsi="Arial" w:cs="Arial"/>
          <w:b/>
          <w:sz w:val="24"/>
          <w:szCs w:val="24"/>
          <w:lang w:val="en-US"/>
        </w:rPr>
        <w:t>Authors</w:t>
      </w:r>
      <w:r w:rsidRPr="00537C85">
        <w:rPr>
          <w:rFonts w:ascii="Arial" w:hAnsi="Arial" w:cs="Arial"/>
          <w:sz w:val="24"/>
          <w:szCs w:val="24"/>
          <w:lang w:val="en-US"/>
        </w:rPr>
        <w:t xml:space="preserve">: </w:t>
      </w:r>
      <w:r w:rsidR="00654C5F" w:rsidRPr="00537C85">
        <w:rPr>
          <w:rFonts w:ascii="Arial" w:hAnsi="Arial" w:cs="Arial"/>
          <w:sz w:val="24"/>
          <w:szCs w:val="24"/>
          <w:lang w:val="en-US"/>
        </w:rPr>
        <w:t>Jerry Tan MD</w:t>
      </w:r>
      <w:r w:rsidR="000C773B" w:rsidRPr="00537C85">
        <w:rPr>
          <w:rFonts w:ascii="Arial" w:hAnsi="Arial" w:cs="Arial"/>
          <w:sz w:val="24"/>
          <w:szCs w:val="24"/>
          <w:vertAlign w:val="superscript"/>
          <w:lang w:val="en-US"/>
        </w:rPr>
        <w:t>1</w:t>
      </w:r>
      <w:r w:rsidR="00667C2E" w:rsidRPr="00537C85">
        <w:rPr>
          <w:rFonts w:ascii="Arial" w:hAnsi="Arial" w:cs="Arial"/>
          <w:sz w:val="24"/>
          <w:szCs w:val="24"/>
          <w:lang w:val="en-US"/>
        </w:rPr>
        <w:t>,</w:t>
      </w:r>
      <w:r w:rsidR="00493EEA" w:rsidRPr="00537C85">
        <w:rPr>
          <w:rFonts w:ascii="Arial" w:hAnsi="Arial" w:cs="Arial"/>
          <w:sz w:val="24"/>
          <w:szCs w:val="24"/>
          <w:vertAlign w:val="superscript"/>
          <w:lang w:val="en-US"/>
        </w:rPr>
        <w:t xml:space="preserve"> </w:t>
      </w:r>
      <w:r w:rsidR="001A0FC6" w:rsidRPr="00537C85">
        <w:rPr>
          <w:rFonts w:ascii="Arial" w:hAnsi="Arial" w:cs="Arial"/>
          <w:sz w:val="24"/>
          <w:szCs w:val="24"/>
          <w:lang w:val="en-US"/>
        </w:rPr>
        <w:t xml:space="preserve">Eleni Linos MD </w:t>
      </w:r>
      <w:r w:rsidR="000C773B" w:rsidRPr="00537C85">
        <w:rPr>
          <w:rFonts w:ascii="Arial" w:hAnsi="Arial" w:cs="Arial"/>
          <w:sz w:val="24"/>
          <w:szCs w:val="24"/>
          <w:lang w:val="en-US"/>
        </w:rPr>
        <w:t>DrPH</w:t>
      </w:r>
      <w:r w:rsidR="000C773B" w:rsidRPr="00537C85">
        <w:rPr>
          <w:rFonts w:ascii="Arial" w:hAnsi="Arial" w:cs="Arial"/>
          <w:sz w:val="24"/>
          <w:szCs w:val="24"/>
          <w:vertAlign w:val="superscript"/>
          <w:lang w:val="en-US"/>
        </w:rPr>
        <w:t>2</w:t>
      </w:r>
      <w:r w:rsidR="00C909EF" w:rsidRPr="00537C85">
        <w:rPr>
          <w:rFonts w:ascii="Arial" w:hAnsi="Arial" w:cs="Arial"/>
          <w:sz w:val="24"/>
          <w:szCs w:val="24"/>
          <w:vertAlign w:val="superscript"/>
          <w:lang w:val="en-US"/>
        </w:rPr>
        <w:t>*</w:t>
      </w:r>
      <w:r w:rsidR="001A0FC6" w:rsidRPr="00537C85">
        <w:rPr>
          <w:rFonts w:ascii="Arial" w:hAnsi="Arial" w:cs="Arial"/>
          <w:sz w:val="24"/>
          <w:szCs w:val="24"/>
          <w:lang w:val="en-US"/>
        </w:rPr>
        <w:t xml:space="preserve">, Myra </w:t>
      </w:r>
      <w:r w:rsidR="002A0632" w:rsidRPr="00537C85">
        <w:rPr>
          <w:rFonts w:ascii="Arial" w:hAnsi="Arial" w:cs="Arial"/>
          <w:sz w:val="24"/>
          <w:szCs w:val="24"/>
          <w:lang w:val="en-US"/>
        </w:rPr>
        <w:t xml:space="preserve">A </w:t>
      </w:r>
      <w:r w:rsidR="001A0FC6" w:rsidRPr="00537C85">
        <w:rPr>
          <w:rFonts w:ascii="Arial" w:hAnsi="Arial" w:cs="Arial"/>
          <w:sz w:val="24"/>
          <w:szCs w:val="24"/>
          <w:lang w:val="en-US"/>
        </w:rPr>
        <w:t xml:space="preserve">Sendelweck </w:t>
      </w:r>
      <w:r w:rsidR="000C773B" w:rsidRPr="00537C85">
        <w:rPr>
          <w:rFonts w:ascii="Arial" w:hAnsi="Arial" w:cs="Arial"/>
          <w:sz w:val="24"/>
          <w:szCs w:val="24"/>
          <w:lang w:val="en-US"/>
        </w:rPr>
        <w:t>ME</w:t>
      </w:r>
      <w:r w:rsidR="000C773B" w:rsidRPr="00537C85">
        <w:rPr>
          <w:rFonts w:ascii="Arial" w:hAnsi="Arial" w:cs="Arial"/>
          <w:sz w:val="24"/>
          <w:szCs w:val="24"/>
          <w:vertAlign w:val="superscript"/>
          <w:lang w:val="en-US"/>
        </w:rPr>
        <w:t>3</w:t>
      </w:r>
      <w:r w:rsidR="00C909EF" w:rsidRPr="00537C85">
        <w:rPr>
          <w:rFonts w:ascii="Arial" w:hAnsi="Arial" w:cs="Arial"/>
          <w:sz w:val="24"/>
          <w:szCs w:val="24"/>
          <w:vertAlign w:val="superscript"/>
          <w:lang w:val="en-US"/>
        </w:rPr>
        <w:t>*</w:t>
      </w:r>
      <w:r w:rsidR="001A0FC6" w:rsidRPr="00537C85">
        <w:rPr>
          <w:rFonts w:ascii="Arial" w:hAnsi="Arial" w:cs="Arial"/>
          <w:sz w:val="24"/>
          <w:szCs w:val="24"/>
          <w:lang w:val="en-US"/>
        </w:rPr>
        <w:t xml:space="preserve">, </w:t>
      </w:r>
      <w:r w:rsidR="00026524" w:rsidRPr="00537C85">
        <w:rPr>
          <w:rFonts w:ascii="Arial" w:hAnsi="Arial" w:cs="Arial"/>
          <w:sz w:val="24"/>
          <w:szCs w:val="24"/>
          <w:lang w:val="en-US"/>
        </w:rPr>
        <w:t xml:space="preserve">Esther J van Zuuren </w:t>
      </w:r>
      <w:r w:rsidR="000C773B" w:rsidRPr="00537C85">
        <w:rPr>
          <w:rFonts w:ascii="Arial" w:hAnsi="Arial" w:cs="Arial"/>
          <w:sz w:val="24"/>
          <w:szCs w:val="24"/>
          <w:lang w:val="en-US"/>
        </w:rPr>
        <w:t>MD</w:t>
      </w:r>
      <w:r w:rsidR="000C773B" w:rsidRPr="00537C85">
        <w:rPr>
          <w:rFonts w:ascii="Arial" w:hAnsi="Arial" w:cs="Arial"/>
          <w:sz w:val="24"/>
          <w:szCs w:val="24"/>
          <w:vertAlign w:val="superscript"/>
          <w:lang w:val="en-US"/>
        </w:rPr>
        <w:t>4</w:t>
      </w:r>
      <w:r w:rsidR="00026524" w:rsidRPr="00537C85">
        <w:rPr>
          <w:rFonts w:ascii="Arial" w:hAnsi="Arial" w:cs="Arial"/>
          <w:sz w:val="24"/>
          <w:szCs w:val="24"/>
          <w:lang w:val="en-US"/>
        </w:rPr>
        <w:t xml:space="preserve">, </w:t>
      </w:r>
      <w:r w:rsidR="00493EEA" w:rsidRPr="00537C85">
        <w:rPr>
          <w:rFonts w:ascii="Arial" w:hAnsi="Arial" w:cs="Arial"/>
          <w:sz w:val="24"/>
          <w:szCs w:val="24"/>
          <w:lang w:val="en-US"/>
        </w:rPr>
        <w:t>Steven Ersser RN, PhD</w:t>
      </w:r>
      <w:r w:rsidR="00493EEA" w:rsidRPr="00537C85">
        <w:rPr>
          <w:rFonts w:ascii="Arial" w:hAnsi="Arial" w:cs="Arial"/>
          <w:sz w:val="24"/>
          <w:szCs w:val="24"/>
          <w:vertAlign w:val="superscript"/>
          <w:lang w:val="en-US"/>
        </w:rPr>
        <w:t>5</w:t>
      </w:r>
      <w:r w:rsidR="00E960E0" w:rsidRPr="00537C85">
        <w:rPr>
          <w:rFonts w:ascii="Arial" w:hAnsi="Arial" w:cs="Arial"/>
          <w:sz w:val="24"/>
          <w:szCs w:val="24"/>
          <w:vertAlign w:val="superscript"/>
          <w:lang w:val="en-US"/>
        </w:rPr>
        <w:t xml:space="preserve"> </w:t>
      </w:r>
      <w:r w:rsidRPr="00537C85">
        <w:rPr>
          <w:rFonts w:ascii="Arial" w:hAnsi="Arial" w:cs="Arial"/>
          <w:sz w:val="24"/>
          <w:szCs w:val="24"/>
          <w:lang w:val="en-US"/>
        </w:rPr>
        <w:t xml:space="preserve">Robert </w:t>
      </w:r>
      <w:r w:rsidR="00B74B13">
        <w:rPr>
          <w:rFonts w:ascii="Arial" w:hAnsi="Arial" w:cs="Arial"/>
          <w:sz w:val="24"/>
          <w:szCs w:val="24"/>
          <w:lang w:val="en-US"/>
        </w:rPr>
        <w:t xml:space="preserve">P </w:t>
      </w:r>
      <w:r w:rsidRPr="00537C85">
        <w:rPr>
          <w:rFonts w:ascii="Arial" w:hAnsi="Arial" w:cs="Arial"/>
          <w:sz w:val="24"/>
          <w:szCs w:val="24"/>
          <w:lang w:val="en-US"/>
        </w:rPr>
        <w:t>Dellavalle MD</w:t>
      </w:r>
      <w:r w:rsidR="00026524" w:rsidRPr="00537C85">
        <w:rPr>
          <w:rFonts w:ascii="Arial" w:hAnsi="Arial" w:cs="Arial"/>
          <w:sz w:val="24"/>
          <w:szCs w:val="24"/>
          <w:lang w:val="en-US"/>
        </w:rPr>
        <w:t xml:space="preserve"> PhD </w:t>
      </w:r>
      <w:r w:rsidR="000C773B" w:rsidRPr="00537C85">
        <w:rPr>
          <w:rFonts w:ascii="Arial" w:hAnsi="Arial" w:cs="Arial"/>
          <w:sz w:val="24"/>
          <w:szCs w:val="24"/>
          <w:lang w:val="en-US"/>
        </w:rPr>
        <w:t>MSPH</w:t>
      </w:r>
      <w:r w:rsidR="000C773B" w:rsidRPr="00537C85">
        <w:rPr>
          <w:rFonts w:ascii="Arial" w:hAnsi="Arial" w:cs="Arial"/>
          <w:sz w:val="24"/>
          <w:szCs w:val="24"/>
          <w:vertAlign w:val="superscript"/>
          <w:lang w:val="en-US"/>
        </w:rPr>
        <w:t>6</w:t>
      </w:r>
      <w:r w:rsidR="006B4674" w:rsidRPr="00537C85">
        <w:rPr>
          <w:rFonts w:ascii="Arial" w:hAnsi="Arial" w:cs="Arial"/>
          <w:sz w:val="24"/>
          <w:szCs w:val="24"/>
          <w:lang w:val="en-US"/>
        </w:rPr>
        <w:t>,</w:t>
      </w:r>
      <w:r w:rsidRPr="00537C85">
        <w:rPr>
          <w:rFonts w:ascii="Arial" w:hAnsi="Arial" w:cs="Arial"/>
          <w:sz w:val="24"/>
          <w:szCs w:val="24"/>
          <w:lang w:val="en-US"/>
        </w:rPr>
        <w:t xml:space="preserve"> </w:t>
      </w:r>
      <w:r w:rsidR="00026524" w:rsidRPr="00537C85">
        <w:rPr>
          <w:rFonts w:ascii="Arial" w:hAnsi="Arial" w:cs="Arial"/>
          <w:sz w:val="24"/>
          <w:szCs w:val="24"/>
          <w:lang w:val="en-US"/>
        </w:rPr>
        <w:t xml:space="preserve">Hywel Williams </w:t>
      </w:r>
      <w:r w:rsidR="00C842BD">
        <w:rPr>
          <w:rFonts w:ascii="Arial" w:hAnsi="Arial" w:cs="Arial"/>
          <w:sz w:val="24"/>
          <w:szCs w:val="24"/>
          <w:lang w:val="en-US"/>
        </w:rPr>
        <w:t>DSc FRCP</w:t>
      </w:r>
      <w:r w:rsidR="00C842BD" w:rsidRPr="00537C85">
        <w:rPr>
          <w:rFonts w:ascii="Arial" w:hAnsi="Arial" w:cs="Arial"/>
          <w:sz w:val="24"/>
          <w:szCs w:val="24"/>
          <w:vertAlign w:val="superscript"/>
          <w:lang w:val="en-US"/>
        </w:rPr>
        <w:t>7</w:t>
      </w:r>
      <w:r w:rsidR="00C842BD" w:rsidRPr="00537C85">
        <w:rPr>
          <w:rFonts w:ascii="Arial" w:hAnsi="Arial" w:cs="Arial"/>
          <w:sz w:val="24"/>
          <w:szCs w:val="24"/>
          <w:lang w:val="en-US"/>
        </w:rPr>
        <w:t xml:space="preserve"> </w:t>
      </w:r>
    </w:p>
    <w:p w14:paraId="567B6C7A" w14:textId="77777777" w:rsidR="00F8535B" w:rsidRPr="00537C85" w:rsidRDefault="00F8535B" w:rsidP="00F8535B">
      <w:pPr>
        <w:rPr>
          <w:rFonts w:ascii="Arial" w:hAnsi="Arial" w:cs="Arial"/>
          <w:sz w:val="24"/>
          <w:szCs w:val="24"/>
          <w:lang w:val="en-US"/>
        </w:rPr>
      </w:pPr>
    </w:p>
    <w:p w14:paraId="57FD64E7" w14:textId="77777777" w:rsidR="00026524" w:rsidRPr="00537C85" w:rsidRDefault="00F8535B" w:rsidP="00EE48BF">
      <w:pPr>
        <w:pStyle w:val="NoSpacing"/>
        <w:rPr>
          <w:rFonts w:ascii="Arial" w:hAnsi="Arial" w:cs="Arial"/>
          <w:b/>
          <w:lang w:val="en-US"/>
        </w:rPr>
      </w:pPr>
      <w:r w:rsidRPr="00537C85">
        <w:rPr>
          <w:rFonts w:ascii="Arial" w:hAnsi="Arial" w:cs="Arial"/>
          <w:b/>
          <w:lang w:val="en-GB"/>
        </w:rPr>
        <w:t>Affiliations</w:t>
      </w:r>
      <w:r w:rsidR="00C909EF" w:rsidRPr="00537C85">
        <w:rPr>
          <w:rFonts w:ascii="Arial" w:hAnsi="Arial" w:cs="Arial"/>
          <w:b/>
          <w:lang w:val="en-US"/>
        </w:rPr>
        <w:t>:</w:t>
      </w:r>
    </w:p>
    <w:p w14:paraId="2F14D0EE" w14:textId="77777777" w:rsidR="000C773B" w:rsidRPr="00537C85" w:rsidRDefault="00EE48BF" w:rsidP="00EE48BF">
      <w:pPr>
        <w:pStyle w:val="NoSpacing"/>
        <w:rPr>
          <w:rFonts w:ascii="Arial" w:hAnsi="Arial" w:cs="Arial"/>
          <w:color w:val="000000"/>
          <w:lang w:val="en-GB"/>
        </w:rPr>
      </w:pPr>
      <w:r w:rsidRPr="00537C85">
        <w:rPr>
          <w:rFonts w:ascii="Arial" w:hAnsi="Arial" w:cs="Arial"/>
          <w:color w:val="000000"/>
          <w:vertAlign w:val="superscript"/>
          <w:lang w:val="en-GB"/>
        </w:rPr>
        <w:t xml:space="preserve">1 </w:t>
      </w:r>
      <w:r w:rsidR="000C773B" w:rsidRPr="00537C85">
        <w:rPr>
          <w:rFonts w:ascii="Arial" w:hAnsi="Arial" w:cs="Arial"/>
          <w:lang w:val="en-US"/>
        </w:rPr>
        <w:t>Western University, Ontario, Canada</w:t>
      </w:r>
      <w:r w:rsidR="000C773B" w:rsidRPr="00537C85">
        <w:rPr>
          <w:rFonts w:ascii="Arial" w:hAnsi="Arial" w:cs="Arial"/>
          <w:color w:val="000000"/>
          <w:lang w:val="en-GB"/>
        </w:rPr>
        <w:t xml:space="preserve"> </w:t>
      </w:r>
    </w:p>
    <w:p w14:paraId="4C9FFA39" w14:textId="77777777" w:rsidR="00EE48BF" w:rsidRPr="00537C85" w:rsidRDefault="000C773B" w:rsidP="00EE48BF">
      <w:pPr>
        <w:pStyle w:val="NoSpacing"/>
        <w:rPr>
          <w:rFonts w:ascii="Arial" w:hAnsi="Arial" w:cs="Arial"/>
          <w:lang w:val="en-GB"/>
        </w:rPr>
      </w:pPr>
      <w:r w:rsidRPr="00537C85">
        <w:rPr>
          <w:rFonts w:ascii="Arial" w:hAnsi="Arial" w:cs="Arial"/>
          <w:color w:val="000000"/>
          <w:vertAlign w:val="superscript"/>
          <w:lang w:val="en-GB"/>
        </w:rPr>
        <w:t>2</w:t>
      </w:r>
      <w:r w:rsidR="00667C2E" w:rsidRPr="00537C85">
        <w:rPr>
          <w:rFonts w:ascii="Arial" w:hAnsi="Arial" w:cs="Arial"/>
          <w:color w:val="000000"/>
          <w:vertAlign w:val="superscript"/>
          <w:lang w:val="en-GB"/>
        </w:rPr>
        <w:t xml:space="preserve"> </w:t>
      </w:r>
      <w:r w:rsidR="00EE48BF" w:rsidRPr="00537C85">
        <w:rPr>
          <w:rFonts w:ascii="Arial" w:hAnsi="Arial" w:cs="Arial"/>
          <w:color w:val="000000"/>
          <w:lang w:val="en-GB"/>
        </w:rPr>
        <w:t>Department of Dermatology, University of California, San Francisco</w:t>
      </w:r>
      <w:r w:rsidR="00EE48BF" w:rsidRPr="00537C85">
        <w:rPr>
          <w:rFonts w:ascii="Arial" w:hAnsi="Arial" w:cs="Arial"/>
          <w:color w:val="000000"/>
          <w:vertAlign w:val="superscript"/>
          <w:lang w:val="en-GB"/>
        </w:rPr>
        <w:t xml:space="preserve"> </w:t>
      </w:r>
      <w:r w:rsidR="00EE48BF" w:rsidRPr="00537C85">
        <w:rPr>
          <w:rFonts w:ascii="Arial" w:hAnsi="Arial" w:cs="Arial"/>
          <w:color w:val="000000"/>
          <w:lang w:val="en-GB"/>
        </w:rPr>
        <w:t>School of Medicine, California</w:t>
      </w:r>
      <w:r w:rsidR="00EE48BF" w:rsidRPr="00537C85">
        <w:rPr>
          <w:rFonts w:ascii="Arial" w:hAnsi="Arial" w:cs="Arial"/>
          <w:lang w:val="en-GB"/>
        </w:rPr>
        <w:t>, USA</w:t>
      </w:r>
    </w:p>
    <w:p w14:paraId="304F4CA7" w14:textId="77777777" w:rsidR="00EE48BF" w:rsidRPr="00537C85" w:rsidRDefault="00E960E0" w:rsidP="00EE48BF">
      <w:pPr>
        <w:pStyle w:val="NoSpacing"/>
        <w:rPr>
          <w:rFonts w:ascii="Arial" w:hAnsi="Arial" w:cs="Arial"/>
          <w:lang w:val="en-US"/>
        </w:rPr>
      </w:pPr>
      <w:r w:rsidRPr="00537C85">
        <w:rPr>
          <w:rFonts w:ascii="Arial" w:hAnsi="Arial" w:cs="Arial"/>
          <w:vertAlign w:val="superscript"/>
          <w:lang w:val="en-GB"/>
        </w:rPr>
        <w:t xml:space="preserve">3 </w:t>
      </w:r>
      <w:r w:rsidR="00EE48BF" w:rsidRPr="00537C85">
        <w:rPr>
          <w:rFonts w:ascii="Arial" w:hAnsi="Arial" w:cs="Arial"/>
          <w:lang w:val="en-US"/>
        </w:rPr>
        <w:t>University of Colorado, USA</w:t>
      </w:r>
    </w:p>
    <w:p w14:paraId="6D3C6461" w14:textId="77777777" w:rsidR="00EE48BF" w:rsidRPr="00537C85" w:rsidRDefault="00E960E0" w:rsidP="00EE48BF">
      <w:pPr>
        <w:pStyle w:val="NoSpacing"/>
        <w:rPr>
          <w:rFonts w:ascii="Arial" w:hAnsi="Arial" w:cs="Arial"/>
          <w:vertAlign w:val="superscript"/>
          <w:lang w:val="en-US"/>
        </w:rPr>
      </w:pPr>
      <w:r w:rsidRPr="00537C85">
        <w:rPr>
          <w:rFonts w:ascii="Arial" w:hAnsi="Arial" w:cs="Arial"/>
          <w:vertAlign w:val="superscript"/>
          <w:lang w:val="en-GB"/>
        </w:rPr>
        <w:t xml:space="preserve">4 </w:t>
      </w:r>
      <w:r w:rsidR="00667C2E" w:rsidRPr="00537C85">
        <w:rPr>
          <w:rFonts w:ascii="Arial" w:hAnsi="Arial" w:cs="Arial"/>
          <w:lang w:val="en-GB"/>
        </w:rPr>
        <w:t xml:space="preserve">Department of Dermatology, </w:t>
      </w:r>
      <w:r w:rsidR="00C41370" w:rsidRPr="00537C85">
        <w:rPr>
          <w:rFonts w:ascii="Arial" w:hAnsi="Arial" w:cs="Arial"/>
          <w:lang w:val="en-US"/>
        </w:rPr>
        <w:t xml:space="preserve">Leiden University Medical Centre, </w:t>
      </w:r>
      <w:r w:rsidR="00EE48BF" w:rsidRPr="00537C85">
        <w:rPr>
          <w:rFonts w:ascii="Arial" w:hAnsi="Arial" w:cs="Arial"/>
          <w:lang w:val="en-US"/>
        </w:rPr>
        <w:t>Leiden, Netherlands</w:t>
      </w:r>
    </w:p>
    <w:p w14:paraId="40E3C28B" w14:textId="77777777" w:rsidR="00E960E0" w:rsidRPr="00537C85" w:rsidRDefault="00956814" w:rsidP="00E960E0">
      <w:pPr>
        <w:pStyle w:val="NoSpacing"/>
        <w:rPr>
          <w:rFonts w:ascii="Arial" w:eastAsia="Arial" w:hAnsi="Arial" w:cs="Arial"/>
          <w:lang w:val="en-GB"/>
        </w:rPr>
      </w:pPr>
      <w:r w:rsidRPr="00537C85">
        <w:rPr>
          <w:rFonts w:ascii="Arial" w:eastAsia="Arial" w:hAnsi="Arial" w:cs="Arial"/>
          <w:vertAlign w:val="superscript"/>
          <w:lang w:val="en-GB"/>
        </w:rPr>
        <w:t xml:space="preserve">5  </w:t>
      </w:r>
      <w:r w:rsidRPr="00537C85">
        <w:rPr>
          <w:rFonts w:ascii="Arial" w:eastAsia="Arial" w:hAnsi="Arial" w:cs="Arial"/>
          <w:lang w:val="en-GB"/>
        </w:rPr>
        <w:t>School of Healthcare, University of Leeds, Leeds, UK</w:t>
      </w:r>
    </w:p>
    <w:p w14:paraId="7CAB1826" w14:textId="77777777" w:rsidR="00EE48BF" w:rsidRPr="00537C85" w:rsidRDefault="00E960E0" w:rsidP="00EE48BF">
      <w:pPr>
        <w:pStyle w:val="NoSpacing"/>
        <w:rPr>
          <w:rFonts w:ascii="Arial" w:hAnsi="Arial" w:cs="Arial"/>
          <w:lang w:val="en-GB"/>
        </w:rPr>
      </w:pPr>
      <w:r w:rsidRPr="00537C85">
        <w:rPr>
          <w:rFonts w:ascii="Arial" w:hAnsi="Arial" w:cs="Arial"/>
          <w:vertAlign w:val="superscript"/>
          <w:lang w:val="en-GB"/>
        </w:rPr>
        <w:t>6</w:t>
      </w:r>
      <w:r w:rsidR="00667C2E" w:rsidRPr="00537C85">
        <w:rPr>
          <w:rFonts w:ascii="Arial" w:hAnsi="Arial" w:cs="Arial"/>
          <w:vertAlign w:val="superscript"/>
          <w:lang w:val="en-GB"/>
        </w:rPr>
        <w:t xml:space="preserve"> </w:t>
      </w:r>
      <w:r w:rsidRPr="00537C85">
        <w:rPr>
          <w:rFonts w:ascii="Arial" w:hAnsi="Arial" w:cs="Arial"/>
          <w:lang w:val="en-US"/>
        </w:rPr>
        <w:t>Denver Veterans Affairs Medical Center, Colorado, USA</w:t>
      </w:r>
    </w:p>
    <w:p w14:paraId="4ACA58D9" w14:textId="77777777" w:rsidR="00026524" w:rsidRPr="00537C85" w:rsidRDefault="00E960E0" w:rsidP="00EE48BF">
      <w:pPr>
        <w:pStyle w:val="NoSpacing"/>
        <w:rPr>
          <w:rFonts w:ascii="Arial" w:hAnsi="Arial" w:cs="Arial"/>
          <w:lang w:val="en-US"/>
        </w:rPr>
      </w:pPr>
      <w:r w:rsidRPr="00537C85">
        <w:rPr>
          <w:rFonts w:ascii="Arial" w:hAnsi="Arial" w:cs="Arial"/>
          <w:vertAlign w:val="superscript"/>
          <w:lang w:val="en-GB"/>
        </w:rPr>
        <w:t xml:space="preserve">7 </w:t>
      </w:r>
      <w:r w:rsidR="00EE48BF" w:rsidRPr="00537C85">
        <w:rPr>
          <w:rFonts w:ascii="Arial" w:hAnsi="Arial" w:cs="Arial"/>
          <w:iCs/>
          <w:lang w:val="en-US"/>
        </w:rPr>
        <w:t>Centre of Evidence Based Dermatology, University of Nottingham, Nottingham, UK</w:t>
      </w:r>
    </w:p>
    <w:p w14:paraId="4FBF5E2A" w14:textId="77777777" w:rsidR="00F8535B" w:rsidRPr="00537C85" w:rsidRDefault="00F8535B" w:rsidP="00EE48BF">
      <w:pPr>
        <w:pStyle w:val="NoSpacing"/>
        <w:rPr>
          <w:rFonts w:ascii="Arial" w:hAnsi="Arial" w:cs="Arial"/>
          <w:lang w:val="en-GB"/>
        </w:rPr>
      </w:pPr>
    </w:p>
    <w:p w14:paraId="7B8C4938" w14:textId="77777777" w:rsidR="00F8535B" w:rsidRPr="00537C85" w:rsidRDefault="00F8535B" w:rsidP="00F8535B">
      <w:pPr>
        <w:contextualSpacing/>
        <w:outlineLvl w:val="0"/>
        <w:rPr>
          <w:rFonts w:ascii="Arial" w:hAnsi="Arial" w:cs="Arial"/>
          <w:sz w:val="24"/>
          <w:szCs w:val="24"/>
          <w:u w:val="single"/>
          <w:lang w:val="en-GB"/>
        </w:rPr>
      </w:pPr>
    </w:p>
    <w:p w14:paraId="4FE1F2FD" w14:textId="77777777" w:rsidR="000C773B" w:rsidRPr="00537C85" w:rsidRDefault="00F8535B" w:rsidP="00E960E0">
      <w:pPr>
        <w:contextualSpacing/>
        <w:outlineLvl w:val="0"/>
        <w:rPr>
          <w:rFonts w:ascii="Arial" w:hAnsi="Arial" w:cs="Arial"/>
          <w:sz w:val="24"/>
          <w:szCs w:val="24"/>
          <w:lang w:val="en-GB"/>
        </w:rPr>
      </w:pPr>
      <w:r w:rsidRPr="00537C85">
        <w:rPr>
          <w:rFonts w:ascii="Arial" w:hAnsi="Arial" w:cs="Arial"/>
          <w:b/>
          <w:lang w:val="en-GB"/>
        </w:rPr>
        <w:t xml:space="preserve">Corresponding author: </w:t>
      </w:r>
      <w:r w:rsidR="00E960E0" w:rsidRPr="00537C85">
        <w:rPr>
          <w:rFonts w:ascii="Arial" w:hAnsi="Arial" w:cs="Arial"/>
          <w:b/>
          <w:lang w:val="en-GB"/>
        </w:rPr>
        <w:t xml:space="preserve"> </w:t>
      </w:r>
      <w:r w:rsidR="000C773B" w:rsidRPr="00537C85">
        <w:rPr>
          <w:rFonts w:ascii="Arial" w:hAnsi="Arial" w:cs="Arial"/>
          <w:sz w:val="24"/>
          <w:szCs w:val="24"/>
          <w:lang w:val="en-GB"/>
        </w:rPr>
        <w:t>Jerry Tan</w:t>
      </w:r>
      <w:r w:rsidR="00E960E0" w:rsidRPr="00537C85">
        <w:rPr>
          <w:rFonts w:ascii="Arial" w:hAnsi="Arial" w:cs="Arial"/>
          <w:sz w:val="24"/>
          <w:szCs w:val="24"/>
          <w:lang w:val="en-GB"/>
        </w:rPr>
        <w:t xml:space="preserve"> MD FRCPC  </w:t>
      </w:r>
      <w:r w:rsidR="000C773B" w:rsidRPr="00537C85">
        <w:rPr>
          <w:rFonts w:ascii="Arial" w:hAnsi="Arial" w:cs="Arial"/>
          <w:sz w:val="24"/>
          <w:szCs w:val="24"/>
          <w:lang w:val="en-GB"/>
        </w:rPr>
        <w:t>jerrytan@bellnet.ca</w:t>
      </w:r>
    </w:p>
    <w:p w14:paraId="2A33A150" w14:textId="77777777" w:rsidR="00F8535B" w:rsidRPr="00537C85" w:rsidRDefault="00F8535B" w:rsidP="00F8535B">
      <w:pPr>
        <w:rPr>
          <w:rFonts w:ascii="Arial" w:hAnsi="Arial" w:cs="Arial"/>
          <w:sz w:val="24"/>
          <w:szCs w:val="24"/>
          <w:lang w:val="en-GB"/>
        </w:rPr>
      </w:pPr>
    </w:p>
    <w:p w14:paraId="19C045E5" w14:textId="77777777" w:rsidR="00DE27E1" w:rsidRPr="00537C85" w:rsidRDefault="00DE27E1" w:rsidP="00F8535B">
      <w:pPr>
        <w:rPr>
          <w:rFonts w:ascii="Arial" w:hAnsi="Arial" w:cs="Arial"/>
          <w:b/>
          <w:lang w:val="en-GB"/>
        </w:rPr>
      </w:pPr>
      <w:r w:rsidRPr="00537C85">
        <w:rPr>
          <w:rFonts w:ascii="Arial" w:hAnsi="Arial" w:cs="Arial"/>
          <w:b/>
          <w:lang w:val="en-GB"/>
        </w:rPr>
        <w:t>Conflict declarations:</w:t>
      </w:r>
    </w:p>
    <w:p w14:paraId="00460EC7" w14:textId="77777777" w:rsidR="00DE27E1" w:rsidRPr="00537C85" w:rsidRDefault="00DE27E1" w:rsidP="00F8535B">
      <w:pPr>
        <w:rPr>
          <w:rFonts w:ascii="Arial" w:hAnsi="Arial" w:cs="Arial"/>
          <w:lang w:val="en-GB"/>
        </w:rPr>
      </w:pPr>
      <w:r w:rsidRPr="00537C85">
        <w:rPr>
          <w:rFonts w:ascii="Arial" w:hAnsi="Arial" w:cs="Arial"/>
          <w:lang w:val="en-GB"/>
        </w:rPr>
        <w:t xml:space="preserve">Jerry Tan </w:t>
      </w:r>
      <w:r w:rsidR="00B045CC" w:rsidRPr="00537C85">
        <w:rPr>
          <w:rFonts w:ascii="Arial" w:hAnsi="Arial" w:cs="Arial"/>
          <w:lang w:val="en-GB"/>
        </w:rPr>
        <w:t>holds the</w:t>
      </w:r>
      <w:r w:rsidRPr="00537C85">
        <w:rPr>
          <w:rFonts w:ascii="Arial" w:hAnsi="Arial" w:cs="Arial"/>
          <w:lang w:val="en-GB"/>
        </w:rPr>
        <w:t xml:space="preserve"> copyright for “What can you do to manage your psoriasis? A decision aid for plaque psoriasis patients.</w:t>
      </w:r>
      <w:r w:rsidR="00B045CC" w:rsidRPr="00537C85">
        <w:rPr>
          <w:rFonts w:ascii="Arial" w:hAnsi="Arial" w:cs="Arial"/>
          <w:lang w:val="en-GB"/>
        </w:rPr>
        <w:t>”</w:t>
      </w:r>
    </w:p>
    <w:p w14:paraId="1AB19EB2" w14:textId="5AAD145C" w:rsidR="00240317" w:rsidRPr="00537C85" w:rsidRDefault="00F8535B" w:rsidP="00F8535B">
      <w:pPr>
        <w:rPr>
          <w:rFonts w:ascii="Arial" w:hAnsi="Arial" w:cs="Arial"/>
          <w:sz w:val="24"/>
          <w:szCs w:val="24"/>
          <w:lang w:val="en-GB"/>
        </w:rPr>
      </w:pPr>
      <w:r w:rsidRPr="00537C85">
        <w:rPr>
          <w:rFonts w:ascii="Arial" w:hAnsi="Arial" w:cs="Arial"/>
          <w:sz w:val="24"/>
          <w:szCs w:val="24"/>
          <w:u w:val="single"/>
          <w:lang w:val="en-GB"/>
        </w:rPr>
        <w:t>Word count:</w:t>
      </w:r>
      <w:r w:rsidRPr="00537C85">
        <w:rPr>
          <w:rFonts w:ascii="Arial" w:hAnsi="Arial" w:cs="Arial"/>
          <w:sz w:val="24"/>
          <w:szCs w:val="24"/>
          <w:lang w:val="en-GB"/>
        </w:rPr>
        <w:t xml:space="preserve"> </w:t>
      </w:r>
      <w:r w:rsidR="00ED37AE" w:rsidRPr="00537C85">
        <w:rPr>
          <w:rFonts w:ascii="Arial" w:hAnsi="Arial" w:cs="Arial"/>
          <w:sz w:val="24"/>
          <w:szCs w:val="24"/>
          <w:lang w:val="en-GB"/>
        </w:rPr>
        <w:t>1</w:t>
      </w:r>
      <w:r w:rsidR="00435792">
        <w:rPr>
          <w:rFonts w:ascii="Arial" w:hAnsi="Arial" w:cs="Arial"/>
          <w:sz w:val="24"/>
          <w:szCs w:val="24"/>
          <w:lang w:val="en-GB"/>
        </w:rPr>
        <w:t>179</w:t>
      </w:r>
    </w:p>
    <w:p w14:paraId="2B21C133" w14:textId="77777777" w:rsidR="00F8535B" w:rsidRPr="00537C85" w:rsidRDefault="000C773B" w:rsidP="008714EF">
      <w:pPr>
        <w:pStyle w:val="NormalWeb"/>
        <w:rPr>
          <w:rFonts w:ascii="Arial" w:hAnsi="Arial" w:cs="Arial"/>
          <w:i/>
          <w:iCs/>
          <w:color w:val="000000"/>
          <w:lang w:val="en-US"/>
        </w:rPr>
      </w:pPr>
      <w:r w:rsidRPr="00537C85">
        <w:rPr>
          <w:rFonts w:ascii="Arial" w:hAnsi="Arial" w:cs="Arial"/>
          <w:i/>
          <w:iCs/>
          <w:color w:val="000000"/>
          <w:lang w:val="en-US"/>
        </w:rPr>
        <w:t>What this adds:</w:t>
      </w:r>
    </w:p>
    <w:p w14:paraId="48FD7BAC" w14:textId="77777777" w:rsidR="000C773B" w:rsidRPr="00537C85" w:rsidRDefault="000C773B" w:rsidP="00E960E0">
      <w:pPr>
        <w:pStyle w:val="ListParagraph"/>
        <w:numPr>
          <w:ilvl w:val="0"/>
          <w:numId w:val="7"/>
        </w:numPr>
        <w:rPr>
          <w:rFonts w:ascii="Arial" w:eastAsia="Arial,Times New Roman" w:hAnsi="Arial" w:cs="Arial"/>
          <w:bCs/>
          <w:sz w:val="24"/>
          <w:szCs w:val="24"/>
          <w:lang w:val="en-GB" w:eastAsia="en-GB"/>
        </w:rPr>
      </w:pPr>
      <w:r w:rsidRPr="00537C85">
        <w:rPr>
          <w:rFonts w:ascii="Arial" w:eastAsia="Arial,Times New Roman" w:hAnsi="Arial" w:cs="Arial"/>
          <w:bCs/>
          <w:sz w:val="24"/>
          <w:szCs w:val="24"/>
          <w:lang w:val="en-GB" w:eastAsia="en-GB"/>
        </w:rPr>
        <w:t>Shared decision making combines individual</w:t>
      </w:r>
      <w:r w:rsidRPr="00537C85">
        <w:rPr>
          <w:rFonts w:ascii="Arial" w:eastAsia="Arial,Times New Roman" w:hAnsi="Arial" w:cs="Arial"/>
          <w:bCs/>
          <w:sz w:val="24"/>
          <w:szCs w:val="24"/>
          <w:lang w:val="en-US" w:eastAsia="en-GB"/>
        </w:rPr>
        <w:t xml:space="preserve"> patient interests and values</w:t>
      </w:r>
      <w:r w:rsidR="0027180E" w:rsidRPr="00537C85">
        <w:rPr>
          <w:rFonts w:ascii="Arial" w:eastAsia="Arial,Times New Roman" w:hAnsi="Arial" w:cs="Arial"/>
          <w:bCs/>
          <w:sz w:val="24"/>
          <w:szCs w:val="24"/>
          <w:lang w:val="en-US" w:eastAsia="en-GB"/>
        </w:rPr>
        <w:t>,</w:t>
      </w:r>
      <w:r w:rsidRPr="00537C85">
        <w:rPr>
          <w:rFonts w:ascii="Arial" w:eastAsia="Arial,Times New Roman" w:hAnsi="Arial" w:cs="Arial"/>
          <w:bCs/>
          <w:sz w:val="24"/>
          <w:szCs w:val="24"/>
          <w:lang w:val="en-US" w:eastAsia="en-GB"/>
        </w:rPr>
        <w:t xml:space="preserve"> </w:t>
      </w:r>
      <w:r w:rsidR="0027180E" w:rsidRPr="00537C85">
        <w:rPr>
          <w:rFonts w:ascii="Arial" w:eastAsia="Arial,Times New Roman" w:hAnsi="Arial" w:cs="Arial"/>
          <w:bCs/>
          <w:sz w:val="24"/>
          <w:szCs w:val="24"/>
          <w:lang w:val="en-US" w:eastAsia="en-GB"/>
        </w:rPr>
        <w:t xml:space="preserve">and </w:t>
      </w:r>
      <w:r w:rsidRPr="00537C85">
        <w:rPr>
          <w:rFonts w:ascii="Arial" w:eastAsia="Arial,Times New Roman" w:hAnsi="Arial" w:cs="Arial"/>
          <w:bCs/>
          <w:sz w:val="24"/>
          <w:szCs w:val="24"/>
          <w:lang w:val="en-US" w:eastAsia="en-GB"/>
        </w:rPr>
        <w:t xml:space="preserve">clinical best evidence </w:t>
      </w:r>
      <w:r w:rsidR="0027180E" w:rsidRPr="00537C85">
        <w:rPr>
          <w:rFonts w:ascii="Arial" w:eastAsia="Arial,Times New Roman" w:hAnsi="Arial" w:cs="Arial"/>
          <w:bCs/>
          <w:sz w:val="24"/>
          <w:szCs w:val="24"/>
          <w:lang w:val="en-US" w:eastAsia="en-GB"/>
        </w:rPr>
        <w:t>under the guiding principle</w:t>
      </w:r>
      <w:r w:rsidRPr="00537C85">
        <w:rPr>
          <w:rFonts w:ascii="Arial" w:eastAsia="Arial,Times New Roman" w:hAnsi="Arial" w:cs="Arial"/>
          <w:bCs/>
          <w:sz w:val="24"/>
          <w:szCs w:val="24"/>
          <w:lang w:val="en-US" w:eastAsia="en-GB"/>
        </w:rPr>
        <w:t xml:space="preserve"> of patient autonomy.</w:t>
      </w:r>
    </w:p>
    <w:p w14:paraId="3F7E4D87" w14:textId="77777777" w:rsidR="000C773B" w:rsidRPr="00537C85" w:rsidRDefault="000C773B" w:rsidP="00E960E0">
      <w:pPr>
        <w:pStyle w:val="ListParagraph"/>
        <w:numPr>
          <w:ilvl w:val="0"/>
          <w:numId w:val="7"/>
        </w:numPr>
        <w:rPr>
          <w:rFonts w:ascii="Arial" w:eastAsia="Arial,Times New Roman" w:hAnsi="Arial" w:cs="Arial"/>
          <w:bCs/>
          <w:sz w:val="24"/>
          <w:szCs w:val="24"/>
          <w:lang w:val="en-GB" w:eastAsia="en-GB"/>
        </w:rPr>
      </w:pPr>
      <w:r w:rsidRPr="00537C85">
        <w:rPr>
          <w:rFonts w:ascii="Arial" w:eastAsia="Arial,Times New Roman" w:hAnsi="Arial" w:cs="Arial"/>
          <w:bCs/>
          <w:sz w:val="24"/>
          <w:szCs w:val="24"/>
          <w:lang w:val="en-GB" w:eastAsia="en-GB"/>
        </w:rPr>
        <w:t xml:space="preserve">Patient decision aids support shared decision making and </w:t>
      </w:r>
      <w:r w:rsidR="0027180E" w:rsidRPr="00537C85">
        <w:rPr>
          <w:rFonts w:ascii="Arial" w:eastAsia="Arial,Times New Roman" w:hAnsi="Arial" w:cs="Arial"/>
          <w:bCs/>
          <w:sz w:val="24"/>
          <w:szCs w:val="24"/>
          <w:lang w:val="en-GB" w:eastAsia="en-GB"/>
        </w:rPr>
        <w:t>facilitate</w:t>
      </w:r>
      <w:r w:rsidRPr="00537C85">
        <w:rPr>
          <w:rFonts w:ascii="Arial" w:eastAsia="Arial,Times New Roman" w:hAnsi="Arial" w:cs="Arial"/>
          <w:bCs/>
          <w:sz w:val="24"/>
          <w:szCs w:val="24"/>
          <w:lang w:val="en-GB" w:eastAsia="en-GB"/>
        </w:rPr>
        <w:t xml:space="preserve"> decisions that have multiple options with varying outcomes for which patients may attribute different values</w:t>
      </w:r>
      <w:r w:rsidR="00667C2E" w:rsidRPr="00537C85">
        <w:rPr>
          <w:rFonts w:ascii="Arial" w:eastAsia="Arial,Times New Roman" w:hAnsi="Arial" w:cs="Arial"/>
          <w:bCs/>
          <w:sz w:val="24"/>
          <w:szCs w:val="24"/>
          <w:lang w:val="en-GB" w:eastAsia="en-GB"/>
        </w:rPr>
        <w:t>.</w:t>
      </w:r>
    </w:p>
    <w:p w14:paraId="6B70F7ED" w14:textId="77777777" w:rsidR="000C773B" w:rsidRPr="00537C85" w:rsidRDefault="000C773B" w:rsidP="00E960E0">
      <w:pPr>
        <w:pStyle w:val="ListParagraph"/>
        <w:numPr>
          <w:ilvl w:val="0"/>
          <w:numId w:val="7"/>
        </w:numPr>
        <w:rPr>
          <w:rFonts w:ascii="Arial" w:eastAsia="Arial,Times New Roman" w:hAnsi="Arial" w:cs="Arial"/>
          <w:bCs/>
          <w:sz w:val="24"/>
          <w:szCs w:val="24"/>
          <w:lang w:val="en-GB" w:eastAsia="en-GB"/>
        </w:rPr>
      </w:pPr>
      <w:r w:rsidRPr="00537C85">
        <w:rPr>
          <w:rFonts w:ascii="Arial" w:eastAsia="Arial,Times New Roman" w:hAnsi="Arial" w:cs="Arial"/>
          <w:bCs/>
          <w:sz w:val="24"/>
          <w:szCs w:val="24"/>
          <w:lang w:val="en-GB" w:eastAsia="en-GB"/>
        </w:rPr>
        <w:t>Patient decision aids</w:t>
      </w:r>
      <w:r w:rsidRPr="00537C85">
        <w:rPr>
          <w:rFonts w:ascii="Arial" w:eastAsia="Times New Roman" w:hAnsi="Arial" w:cs="Arial"/>
          <w:sz w:val="24"/>
          <w:szCs w:val="24"/>
          <w:lang w:val="en-US" w:eastAsia="en-GB"/>
        </w:rPr>
        <w:t xml:space="preserve"> </w:t>
      </w:r>
      <w:r w:rsidR="0027180E" w:rsidRPr="00537C85">
        <w:rPr>
          <w:rFonts w:ascii="Arial" w:eastAsia="Times New Roman" w:hAnsi="Arial" w:cs="Arial"/>
          <w:sz w:val="24"/>
          <w:szCs w:val="24"/>
          <w:lang w:val="en-US" w:eastAsia="en-GB"/>
        </w:rPr>
        <w:t>may</w:t>
      </w:r>
      <w:r w:rsidRPr="00537C85">
        <w:rPr>
          <w:rFonts w:ascii="Arial" w:eastAsia="Times New Roman" w:hAnsi="Arial" w:cs="Arial"/>
          <w:sz w:val="24"/>
          <w:szCs w:val="24"/>
          <w:lang w:val="en-US" w:eastAsia="en-GB"/>
        </w:rPr>
        <w:t xml:space="preserve"> </w:t>
      </w:r>
      <w:r w:rsidR="006A2277" w:rsidRPr="00537C85">
        <w:rPr>
          <w:rFonts w:ascii="Arial" w:eastAsia="Times New Roman" w:hAnsi="Arial" w:cs="Arial"/>
          <w:sz w:val="24"/>
          <w:szCs w:val="24"/>
          <w:lang w:val="en-US" w:eastAsia="en-GB"/>
        </w:rPr>
        <w:t>provide</w:t>
      </w:r>
      <w:r w:rsidRPr="00537C85">
        <w:rPr>
          <w:rFonts w:ascii="Arial" w:eastAsia="Times New Roman" w:hAnsi="Arial" w:cs="Arial"/>
          <w:sz w:val="24"/>
          <w:szCs w:val="24"/>
          <w:lang w:val="en-US" w:eastAsia="en-GB"/>
        </w:rPr>
        <w:t xml:space="preserve"> </w:t>
      </w:r>
      <w:r w:rsidRPr="00537C85">
        <w:rPr>
          <w:rFonts w:ascii="Arial" w:eastAsia="Times New Roman" w:hAnsi="Arial" w:cs="Arial"/>
          <w:sz w:val="24"/>
          <w:szCs w:val="24"/>
          <w:lang w:val="en-GB" w:eastAsia="en-GB"/>
        </w:rPr>
        <w:t xml:space="preserve">accurate </w:t>
      </w:r>
      <w:r w:rsidRPr="00537C85">
        <w:rPr>
          <w:rFonts w:ascii="Arial" w:eastAsia="Times New Roman" w:hAnsi="Arial" w:cs="Arial"/>
          <w:sz w:val="24"/>
          <w:szCs w:val="24"/>
          <w:lang w:val="en-US" w:eastAsia="en-GB"/>
        </w:rPr>
        <w:t>information on disease and treatment</w:t>
      </w:r>
      <w:r w:rsidRPr="00537C85">
        <w:rPr>
          <w:rFonts w:ascii="Arial" w:eastAsia="Times New Roman" w:hAnsi="Arial" w:cs="Arial"/>
          <w:sz w:val="24"/>
          <w:szCs w:val="24"/>
          <w:lang w:val="en-GB" w:eastAsia="en-GB"/>
        </w:rPr>
        <w:t xml:space="preserve">, </w:t>
      </w:r>
      <w:r w:rsidRPr="00537C85">
        <w:rPr>
          <w:rFonts w:ascii="Arial" w:eastAsia="Times New Roman" w:hAnsi="Arial" w:cs="Arial"/>
          <w:sz w:val="24"/>
          <w:szCs w:val="24"/>
          <w:lang w:val="en-US" w:eastAsia="en-GB"/>
        </w:rPr>
        <w:t>establish the need for a decision, encourage deliberation of choices, clarify patient values and elicit preferences.</w:t>
      </w:r>
    </w:p>
    <w:p w14:paraId="67E42EAA" w14:textId="77777777" w:rsidR="000C773B" w:rsidRPr="00537C85" w:rsidRDefault="000C773B" w:rsidP="008714EF">
      <w:pPr>
        <w:pStyle w:val="NormalWeb"/>
        <w:rPr>
          <w:rFonts w:ascii="Arial" w:hAnsi="Arial" w:cs="Arial"/>
          <w:i/>
          <w:iCs/>
          <w:color w:val="000000"/>
          <w:lang w:val="en-US"/>
        </w:rPr>
      </w:pPr>
    </w:p>
    <w:p w14:paraId="37DF1B6E" w14:textId="77777777" w:rsidR="000C773B" w:rsidRPr="00537C85" w:rsidRDefault="000C773B" w:rsidP="008714EF">
      <w:pPr>
        <w:pStyle w:val="NormalWeb"/>
        <w:rPr>
          <w:rFonts w:ascii="Arial" w:hAnsi="Arial" w:cs="Arial"/>
          <w:i/>
          <w:iCs/>
          <w:color w:val="000000"/>
          <w:lang w:val="en-US"/>
        </w:rPr>
        <w:sectPr w:rsidR="000C773B" w:rsidRPr="00537C85" w:rsidSect="00877D67">
          <w:headerReference w:type="default" r:id="rId8"/>
          <w:footerReference w:type="default" r:id="rId9"/>
          <w:headerReference w:type="first" r:id="rId10"/>
          <w:pgSz w:w="12240" w:h="15840"/>
          <w:pgMar w:top="1417" w:right="1417" w:bottom="1417" w:left="1417" w:header="708" w:footer="708" w:gutter="0"/>
          <w:cols w:space="708"/>
          <w:titlePg/>
          <w:docGrid w:linePitch="299"/>
        </w:sectPr>
      </w:pPr>
    </w:p>
    <w:p w14:paraId="052C257A" w14:textId="61104FFD" w:rsidR="004C0A04" w:rsidRPr="00537C85" w:rsidRDefault="00725DD4" w:rsidP="00E960E0">
      <w:pPr>
        <w:pStyle w:val="CommentText"/>
        <w:spacing w:line="480" w:lineRule="auto"/>
        <w:ind w:firstLine="708"/>
        <w:rPr>
          <w:rFonts w:ascii="Arial" w:eastAsia="Arial,Times New Roman" w:hAnsi="Arial" w:cs="Arial"/>
          <w:bCs/>
          <w:color w:val="1F497D" w:themeColor="text2"/>
          <w:sz w:val="24"/>
          <w:szCs w:val="24"/>
          <w:lang w:val="en-US" w:eastAsia="en-GB"/>
        </w:rPr>
      </w:pPr>
      <w:r w:rsidRPr="00537C85">
        <w:rPr>
          <w:rFonts w:ascii="Arial" w:eastAsia="Arial,Times New Roman" w:hAnsi="Arial" w:cs="Arial"/>
          <w:bCs/>
          <w:sz w:val="24"/>
          <w:szCs w:val="24"/>
          <w:lang w:val="en-US" w:eastAsia="en-GB"/>
        </w:rPr>
        <w:lastRenderedPageBreak/>
        <w:t>Patients</w:t>
      </w:r>
      <w:r w:rsidR="00987AD2" w:rsidRPr="00537C85">
        <w:rPr>
          <w:rFonts w:ascii="Arial" w:eastAsia="Arial,Times New Roman" w:hAnsi="Arial" w:cs="Arial"/>
          <w:bCs/>
          <w:sz w:val="24"/>
          <w:szCs w:val="24"/>
          <w:lang w:val="en-US" w:eastAsia="en-GB"/>
        </w:rPr>
        <w:t xml:space="preserve"> are </w:t>
      </w:r>
      <w:r w:rsidR="00205C99" w:rsidRPr="00537C85">
        <w:rPr>
          <w:rFonts w:ascii="Arial" w:eastAsia="Arial,Times New Roman" w:hAnsi="Arial" w:cs="Arial"/>
          <w:bCs/>
          <w:sz w:val="24"/>
          <w:szCs w:val="24"/>
          <w:lang w:val="en-US" w:eastAsia="en-GB"/>
        </w:rPr>
        <w:t xml:space="preserve">experts in their illness - they </w:t>
      </w:r>
      <w:r w:rsidR="006C2E89" w:rsidRPr="00537C85">
        <w:rPr>
          <w:rFonts w:ascii="Arial" w:eastAsia="Arial,Times New Roman" w:hAnsi="Arial" w:cs="Arial"/>
          <w:bCs/>
          <w:sz w:val="24"/>
          <w:szCs w:val="24"/>
          <w:lang w:val="en-US" w:eastAsia="en-GB"/>
        </w:rPr>
        <w:t>directly</w:t>
      </w:r>
      <w:r w:rsidR="00987AD2" w:rsidRPr="00537C85">
        <w:rPr>
          <w:rFonts w:ascii="Arial" w:eastAsia="Arial,Times New Roman" w:hAnsi="Arial" w:cs="Arial"/>
          <w:bCs/>
          <w:sz w:val="24"/>
          <w:szCs w:val="24"/>
          <w:lang w:val="en-US" w:eastAsia="en-GB"/>
        </w:rPr>
        <w:t xml:space="preserve"> experience</w:t>
      </w:r>
      <w:r w:rsidR="006C2E89" w:rsidRPr="00537C85">
        <w:rPr>
          <w:rFonts w:ascii="Arial" w:eastAsia="Arial,Times New Roman" w:hAnsi="Arial" w:cs="Arial"/>
          <w:bCs/>
          <w:sz w:val="24"/>
          <w:szCs w:val="24"/>
          <w:lang w:val="en-US" w:eastAsia="en-GB"/>
        </w:rPr>
        <w:t xml:space="preserve"> </w:t>
      </w:r>
      <w:r w:rsidR="00BB3D3A" w:rsidRPr="00537C85">
        <w:rPr>
          <w:rFonts w:ascii="Arial" w:eastAsia="Arial,Times New Roman" w:hAnsi="Arial" w:cs="Arial"/>
          <w:bCs/>
          <w:sz w:val="24"/>
          <w:szCs w:val="24"/>
          <w:lang w:val="en-US" w:eastAsia="en-GB"/>
        </w:rPr>
        <w:t xml:space="preserve">symptoms and </w:t>
      </w:r>
      <w:r w:rsidR="00987AD2" w:rsidRPr="00537C85">
        <w:rPr>
          <w:rFonts w:ascii="Arial" w:eastAsia="Arial,Times New Roman" w:hAnsi="Arial" w:cs="Arial"/>
          <w:bCs/>
          <w:sz w:val="24"/>
          <w:szCs w:val="24"/>
          <w:lang w:val="en-US" w:eastAsia="en-GB"/>
        </w:rPr>
        <w:t>psychosocial impact</w:t>
      </w:r>
      <w:r w:rsidR="00BB3D3A" w:rsidRPr="00537C85">
        <w:rPr>
          <w:rFonts w:ascii="Arial" w:eastAsia="Arial,Times New Roman" w:hAnsi="Arial" w:cs="Arial"/>
          <w:bCs/>
          <w:sz w:val="24"/>
          <w:szCs w:val="24"/>
          <w:lang w:val="en-US" w:eastAsia="en-GB"/>
        </w:rPr>
        <w:t xml:space="preserve"> within the context of </w:t>
      </w:r>
      <w:r w:rsidR="00A06E4C" w:rsidRPr="00537C85">
        <w:rPr>
          <w:rFonts w:ascii="Arial" w:eastAsia="Arial,Times New Roman" w:hAnsi="Arial" w:cs="Arial"/>
          <w:bCs/>
          <w:sz w:val="24"/>
          <w:szCs w:val="24"/>
          <w:lang w:val="en-US" w:eastAsia="en-GB"/>
        </w:rPr>
        <w:t xml:space="preserve">their </w:t>
      </w:r>
      <w:r w:rsidR="00987AD2" w:rsidRPr="00537C85">
        <w:rPr>
          <w:rFonts w:ascii="Arial" w:eastAsia="Arial,Times New Roman" w:hAnsi="Arial" w:cs="Arial"/>
          <w:bCs/>
          <w:sz w:val="24"/>
          <w:szCs w:val="24"/>
          <w:lang w:val="en-US" w:eastAsia="en-GB"/>
        </w:rPr>
        <w:t>personal circumstances</w:t>
      </w:r>
      <w:r w:rsidR="00205C99" w:rsidRPr="00537C85">
        <w:rPr>
          <w:rFonts w:ascii="Arial" w:eastAsia="Arial,Times New Roman" w:hAnsi="Arial" w:cs="Arial"/>
          <w:bCs/>
          <w:sz w:val="24"/>
          <w:szCs w:val="24"/>
          <w:lang w:val="en-US" w:eastAsia="en-GB"/>
        </w:rPr>
        <w:t>.</w:t>
      </w:r>
      <w:r w:rsidR="00987AD2" w:rsidRPr="00537C85">
        <w:rPr>
          <w:rFonts w:ascii="Arial" w:eastAsia="Arial,Times New Roman" w:hAnsi="Arial" w:cs="Arial"/>
          <w:bCs/>
          <w:sz w:val="24"/>
          <w:szCs w:val="24"/>
          <w:lang w:val="en-US" w:eastAsia="en-GB"/>
        </w:rPr>
        <w:t xml:space="preserve"> Health care providers are experts in management of disease </w:t>
      </w:r>
      <w:r w:rsidR="00205C99" w:rsidRPr="00537C85">
        <w:rPr>
          <w:rFonts w:ascii="Arial" w:eastAsia="Arial,Times New Roman" w:hAnsi="Arial" w:cs="Arial"/>
          <w:bCs/>
          <w:sz w:val="24"/>
          <w:szCs w:val="24"/>
          <w:lang w:val="en-US" w:eastAsia="en-GB"/>
        </w:rPr>
        <w:t>with</w:t>
      </w:r>
      <w:r w:rsidR="00987AD2" w:rsidRPr="00537C85">
        <w:rPr>
          <w:rFonts w:ascii="Arial" w:eastAsia="Arial,Times New Roman" w:hAnsi="Arial" w:cs="Arial"/>
          <w:bCs/>
          <w:sz w:val="24"/>
          <w:szCs w:val="24"/>
          <w:lang w:val="en-US" w:eastAsia="en-GB"/>
        </w:rPr>
        <w:t xml:space="preserve"> access to medical information and evidence.</w:t>
      </w:r>
      <w:r w:rsidR="00205C99" w:rsidRPr="00537C85">
        <w:rPr>
          <w:rFonts w:ascii="Arial" w:eastAsia="Arial,Times New Roman" w:hAnsi="Arial" w:cs="Arial"/>
          <w:bCs/>
          <w:sz w:val="24"/>
          <w:szCs w:val="24"/>
          <w:lang w:val="en-US" w:eastAsia="en-GB"/>
        </w:rPr>
        <w:t xml:space="preserve"> </w:t>
      </w:r>
      <w:r w:rsidR="004C0A04" w:rsidRPr="00537C85">
        <w:rPr>
          <w:rFonts w:ascii="Arial" w:eastAsia="Arial,Times New Roman" w:hAnsi="Arial" w:cs="Arial"/>
          <w:bCs/>
          <w:sz w:val="24"/>
          <w:szCs w:val="24"/>
          <w:lang w:val="en-US" w:eastAsia="en-GB"/>
        </w:rPr>
        <w:t xml:space="preserve">Shared decision making (SDM) reflects the importance of these </w:t>
      </w:r>
      <w:r w:rsidR="00594CF4">
        <w:rPr>
          <w:rFonts w:ascii="Arial" w:eastAsia="Arial,Times New Roman" w:hAnsi="Arial" w:cs="Arial"/>
          <w:bCs/>
          <w:sz w:val="24"/>
          <w:szCs w:val="24"/>
          <w:lang w:val="en-US" w:eastAsia="en-GB"/>
        </w:rPr>
        <w:t>two</w:t>
      </w:r>
      <w:r w:rsidR="004C0A04" w:rsidRPr="00537C85">
        <w:rPr>
          <w:rFonts w:ascii="Arial" w:eastAsia="Arial,Times New Roman" w:hAnsi="Arial" w:cs="Arial"/>
          <w:bCs/>
          <w:sz w:val="24"/>
          <w:szCs w:val="24"/>
          <w:lang w:val="en-US" w:eastAsia="en-GB"/>
        </w:rPr>
        <w:t xml:space="preserve"> complementary experts </w:t>
      </w:r>
      <w:r w:rsidR="00A06E4C" w:rsidRPr="00537C85">
        <w:rPr>
          <w:rFonts w:ascii="Arial" w:eastAsia="Arial,Times New Roman" w:hAnsi="Arial" w:cs="Arial"/>
          <w:bCs/>
          <w:sz w:val="24"/>
          <w:szCs w:val="24"/>
          <w:lang w:val="en-US" w:eastAsia="en-GB"/>
        </w:rPr>
        <w:t>with a</w:t>
      </w:r>
      <w:r w:rsidR="004C0A04" w:rsidRPr="00537C85">
        <w:rPr>
          <w:rFonts w:ascii="Arial" w:eastAsia="Arial,Times New Roman" w:hAnsi="Arial" w:cs="Arial"/>
          <w:bCs/>
          <w:sz w:val="24"/>
          <w:szCs w:val="24"/>
          <w:lang w:val="en-US" w:eastAsia="en-GB"/>
        </w:rPr>
        <w:t xml:space="preserve"> converg</w:t>
      </w:r>
      <w:r w:rsidR="00A06E4C" w:rsidRPr="00537C85">
        <w:rPr>
          <w:rFonts w:ascii="Arial" w:eastAsia="Arial,Times New Roman" w:hAnsi="Arial" w:cs="Arial"/>
          <w:bCs/>
          <w:sz w:val="24"/>
          <w:szCs w:val="24"/>
          <w:lang w:val="en-US" w:eastAsia="en-GB"/>
        </w:rPr>
        <w:t xml:space="preserve">ence of </w:t>
      </w:r>
      <w:r w:rsidR="004C0A04" w:rsidRPr="00537C85">
        <w:rPr>
          <w:rFonts w:ascii="Arial" w:eastAsia="Arial,Times New Roman" w:hAnsi="Arial" w:cs="Arial"/>
          <w:bCs/>
          <w:sz w:val="24"/>
          <w:szCs w:val="24"/>
          <w:lang w:val="en-US" w:eastAsia="en-GB"/>
        </w:rPr>
        <w:t xml:space="preserve">patient interests and values </w:t>
      </w:r>
      <w:r w:rsidR="00A06E4C" w:rsidRPr="00537C85">
        <w:rPr>
          <w:rFonts w:ascii="Arial" w:eastAsia="Arial,Times New Roman" w:hAnsi="Arial" w:cs="Arial"/>
          <w:bCs/>
          <w:sz w:val="24"/>
          <w:szCs w:val="24"/>
          <w:lang w:val="en-US" w:eastAsia="en-GB"/>
        </w:rPr>
        <w:t>combined with</w:t>
      </w:r>
      <w:r w:rsidR="004C0A04" w:rsidRPr="00537C85">
        <w:rPr>
          <w:rFonts w:ascii="Arial" w:eastAsia="Arial,Times New Roman" w:hAnsi="Arial" w:cs="Arial"/>
          <w:bCs/>
          <w:sz w:val="24"/>
          <w:szCs w:val="24"/>
          <w:lang w:val="en-US" w:eastAsia="en-GB"/>
        </w:rPr>
        <w:t xml:space="preserve"> clinical expertise and best evidence around the cen</w:t>
      </w:r>
      <w:r w:rsidR="003658BF" w:rsidRPr="00537C85">
        <w:rPr>
          <w:rFonts w:ascii="Arial" w:eastAsia="Arial,Times New Roman" w:hAnsi="Arial" w:cs="Arial"/>
          <w:bCs/>
          <w:sz w:val="24"/>
          <w:szCs w:val="24"/>
          <w:lang w:val="en-US" w:eastAsia="en-GB"/>
        </w:rPr>
        <w:t>tral ethic of patient autonomy.</w:t>
      </w:r>
      <w:r w:rsidR="003658BF" w:rsidRPr="00537C85">
        <w:rPr>
          <w:rFonts w:ascii="Arial" w:eastAsia="Arial,Times New Roman" w:hAnsi="Arial" w:cs="Arial"/>
          <w:bCs/>
          <w:sz w:val="24"/>
          <w:szCs w:val="24"/>
          <w:vertAlign w:val="superscript"/>
          <w:lang w:val="en-US" w:eastAsia="en-GB"/>
        </w:rPr>
        <w:t>1</w:t>
      </w:r>
    </w:p>
    <w:p w14:paraId="09A67CFC" w14:textId="2C96B060" w:rsidR="001A0FC6" w:rsidRPr="00435792" w:rsidRDefault="00BB3D3A" w:rsidP="00CE2DAC">
      <w:pPr>
        <w:pStyle w:val="CommentText"/>
        <w:spacing w:line="480" w:lineRule="auto"/>
        <w:ind w:firstLine="708"/>
        <w:rPr>
          <w:rFonts w:ascii="Arial" w:eastAsia="Arial" w:hAnsi="Arial" w:cs="Arial"/>
          <w:sz w:val="24"/>
          <w:szCs w:val="24"/>
        </w:rPr>
      </w:pPr>
      <w:r w:rsidRPr="00537C85">
        <w:rPr>
          <w:rFonts w:ascii="Arial" w:eastAsia="Arial,Times New Roman" w:hAnsi="Arial" w:cs="Arial"/>
          <w:bCs/>
          <w:sz w:val="24"/>
          <w:szCs w:val="24"/>
          <w:lang w:val="en-US" w:eastAsia="en-GB"/>
        </w:rPr>
        <w:t xml:space="preserve">Medical </w:t>
      </w:r>
      <w:r w:rsidR="00A06E4C" w:rsidRPr="00537C85">
        <w:rPr>
          <w:rFonts w:ascii="Arial" w:eastAsia="Arial,Times New Roman" w:hAnsi="Arial" w:cs="Arial"/>
          <w:bCs/>
          <w:sz w:val="24"/>
          <w:szCs w:val="24"/>
          <w:lang w:val="en-US" w:eastAsia="en-GB"/>
        </w:rPr>
        <w:t>innovation</w:t>
      </w:r>
      <w:r w:rsidRPr="00537C85">
        <w:rPr>
          <w:rFonts w:ascii="Arial" w:eastAsia="Arial,Times New Roman" w:hAnsi="Arial" w:cs="Arial"/>
          <w:bCs/>
          <w:sz w:val="24"/>
          <w:szCs w:val="24"/>
          <w:lang w:val="en-US" w:eastAsia="en-GB"/>
        </w:rPr>
        <w:t xml:space="preserve"> develops along a pathway of </w:t>
      </w:r>
      <w:r w:rsidR="00A06E4C" w:rsidRPr="00537C85">
        <w:rPr>
          <w:rFonts w:ascii="Arial" w:eastAsia="Arial,Times New Roman" w:hAnsi="Arial" w:cs="Arial"/>
          <w:bCs/>
          <w:sz w:val="24"/>
          <w:szCs w:val="24"/>
          <w:lang w:val="en-US" w:eastAsia="en-GB"/>
        </w:rPr>
        <w:t xml:space="preserve">identifying </w:t>
      </w:r>
      <w:r w:rsidR="006C2E89" w:rsidRPr="00537C85">
        <w:rPr>
          <w:rFonts w:ascii="Arial" w:eastAsia="Arial,Times New Roman" w:hAnsi="Arial" w:cs="Arial"/>
          <w:bCs/>
          <w:sz w:val="24"/>
          <w:szCs w:val="24"/>
          <w:lang w:val="en-US" w:eastAsia="en-GB"/>
        </w:rPr>
        <w:t>clinical</w:t>
      </w:r>
      <w:r w:rsidRPr="00537C85">
        <w:rPr>
          <w:rFonts w:ascii="Arial" w:eastAsia="Arial,Times New Roman" w:hAnsi="Arial" w:cs="Arial"/>
          <w:bCs/>
          <w:sz w:val="24"/>
          <w:szCs w:val="24"/>
          <w:lang w:val="en-US" w:eastAsia="en-GB"/>
        </w:rPr>
        <w:t xml:space="preserve"> need, biomedical </w:t>
      </w:r>
      <w:r w:rsidR="00A06E4C" w:rsidRPr="00537C85">
        <w:rPr>
          <w:rFonts w:ascii="Arial" w:eastAsia="Arial,Times New Roman" w:hAnsi="Arial" w:cs="Arial"/>
          <w:bCs/>
          <w:sz w:val="24"/>
          <w:szCs w:val="24"/>
          <w:lang w:val="en-US" w:eastAsia="en-GB"/>
        </w:rPr>
        <w:t xml:space="preserve">research and </w:t>
      </w:r>
      <w:r w:rsidRPr="00537C85">
        <w:rPr>
          <w:rFonts w:ascii="Arial" w:eastAsia="Arial,Times New Roman" w:hAnsi="Arial" w:cs="Arial"/>
          <w:bCs/>
          <w:sz w:val="24"/>
          <w:szCs w:val="24"/>
          <w:lang w:val="en-US" w:eastAsia="en-GB"/>
        </w:rPr>
        <w:t xml:space="preserve">discovery, critical appraisal and synthesis, development of clinical </w:t>
      </w:r>
      <w:r w:rsidR="008F0853" w:rsidRPr="00537C85">
        <w:rPr>
          <w:rFonts w:ascii="Arial" w:eastAsia="Arial,Times New Roman" w:hAnsi="Arial" w:cs="Arial"/>
          <w:bCs/>
          <w:sz w:val="24"/>
          <w:szCs w:val="24"/>
          <w:lang w:val="en-US" w:eastAsia="en-GB"/>
        </w:rPr>
        <w:t xml:space="preserve">practice </w:t>
      </w:r>
      <w:r w:rsidRPr="00537C85">
        <w:rPr>
          <w:rFonts w:ascii="Arial" w:eastAsia="Arial,Times New Roman" w:hAnsi="Arial" w:cs="Arial"/>
          <w:bCs/>
          <w:sz w:val="24"/>
          <w:szCs w:val="24"/>
          <w:lang w:val="en-US" w:eastAsia="en-GB"/>
        </w:rPr>
        <w:t>guidelines</w:t>
      </w:r>
      <w:r w:rsidR="008F0853" w:rsidRPr="00537C85">
        <w:rPr>
          <w:rFonts w:ascii="Arial" w:eastAsia="Arial,Times New Roman" w:hAnsi="Arial" w:cs="Arial"/>
          <w:bCs/>
          <w:sz w:val="24"/>
          <w:szCs w:val="24"/>
          <w:lang w:val="en-US" w:eastAsia="en-GB"/>
        </w:rPr>
        <w:t xml:space="preserve"> (CPGs)</w:t>
      </w:r>
      <w:r w:rsidRPr="00537C85">
        <w:rPr>
          <w:rFonts w:ascii="Arial" w:eastAsia="Arial,Times New Roman" w:hAnsi="Arial" w:cs="Arial"/>
          <w:bCs/>
          <w:sz w:val="24"/>
          <w:szCs w:val="24"/>
          <w:lang w:val="en-US" w:eastAsia="en-GB"/>
        </w:rPr>
        <w:t>, and</w:t>
      </w:r>
      <w:r w:rsidR="008F0853" w:rsidRPr="00537C85">
        <w:rPr>
          <w:rFonts w:ascii="Arial" w:eastAsia="Arial,Times New Roman" w:hAnsi="Arial" w:cs="Arial"/>
          <w:bCs/>
          <w:sz w:val="24"/>
          <w:szCs w:val="24"/>
          <w:lang w:val="en-US" w:eastAsia="en-GB"/>
        </w:rPr>
        <w:t xml:space="preserve"> </w:t>
      </w:r>
      <w:r w:rsidRPr="00537C85">
        <w:rPr>
          <w:rFonts w:ascii="Arial" w:eastAsia="Arial,Times New Roman" w:hAnsi="Arial" w:cs="Arial"/>
          <w:bCs/>
          <w:sz w:val="24"/>
          <w:szCs w:val="24"/>
          <w:lang w:val="en-US" w:eastAsia="en-GB"/>
        </w:rPr>
        <w:t>implementation into practice</w:t>
      </w:r>
      <w:r w:rsidRPr="00537C85">
        <w:rPr>
          <w:rFonts w:ascii="Arial" w:eastAsia="Arial,Times New Roman" w:hAnsi="Arial" w:cs="Arial"/>
          <w:b/>
          <w:bCs/>
          <w:color w:val="1F497D" w:themeColor="text2"/>
          <w:sz w:val="24"/>
          <w:szCs w:val="24"/>
          <w:lang w:val="en-US" w:eastAsia="en-GB"/>
        </w:rPr>
        <w:t>.</w:t>
      </w:r>
      <w:r w:rsidR="003658BF" w:rsidRPr="00537C85">
        <w:rPr>
          <w:rFonts w:ascii="Arial" w:eastAsia="Arial,Times New Roman" w:hAnsi="Arial" w:cs="Arial"/>
          <w:bCs/>
          <w:sz w:val="24"/>
          <w:szCs w:val="24"/>
          <w:vertAlign w:val="superscript"/>
          <w:lang w:val="en-US" w:eastAsia="en-GB"/>
        </w:rPr>
        <w:t>2</w:t>
      </w:r>
      <w:r w:rsidRPr="00537C85">
        <w:rPr>
          <w:rFonts w:ascii="Arial" w:eastAsia="Arial,Times New Roman" w:hAnsi="Arial" w:cs="Arial"/>
          <w:b/>
          <w:bCs/>
          <w:color w:val="1F497D" w:themeColor="text2"/>
          <w:sz w:val="24"/>
          <w:szCs w:val="24"/>
          <w:lang w:val="en-US" w:eastAsia="en-GB"/>
        </w:rPr>
        <w:t xml:space="preserve"> </w:t>
      </w:r>
      <w:r w:rsidR="008F0853" w:rsidRPr="00537C85">
        <w:rPr>
          <w:rFonts w:ascii="Arial" w:eastAsia="Arial,Times New Roman" w:hAnsi="Arial" w:cs="Arial"/>
          <w:bCs/>
          <w:sz w:val="24"/>
          <w:szCs w:val="24"/>
          <w:lang w:val="en-US" w:eastAsia="en-GB"/>
        </w:rPr>
        <w:t xml:space="preserve">While </w:t>
      </w:r>
      <w:r w:rsidRPr="00537C85">
        <w:rPr>
          <w:rFonts w:ascii="Arial" w:eastAsia="Times New Roman" w:hAnsi="Arial" w:cs="Arial"/>
          <w:sz w:val="24"/>
          <w:szCs w:val="24"/>
          <w:lang w:val="en-US" w:eastAsia="en-GB"/>
        </w:rPr>
        <w:t xml:space="preserve">CPGs </w:t>
      </w:r>
      <w:r w:rsidR="008F0853" w:rsidRPr="00537C85">
        <w:rPr>
          <w:rFonts w:ascii="Arial" w:hAnsi="Arial" w:cs="Arial"/>
          <w:color w:val="000000"/>
          <w:sz w:val="24"/>
          <w:szCs w:val="24"/>
        </w:rPr>
        <w:t>ar</w:t>
      </w:r>
      <w:r w:rsidR="006C2E89" w:rsidRPr="00537C85">
        <w:rPr>
          <w:rFonts w:ascii="Arial" w:hAnsi="Arial" w:cs="Arial"/>
          <w:color w:val="000000"/>
          <w:sz w:val="24"/>
          <w:szCs w:val="24"/>
        </w:rPr>
        <w:t>o</w:t>
      </w:r>
      <w:r w:rsidR="008F0853" w:rsidRPr="00537C85">
        <w:rPr>
          <w:rFonts w:ascii="Arial" w:hAnsi="Arial" w:cs="Arial"/>
          <w:color w:val="000000"/>
          <w:sz w:val="24"/>
          <w:szCs w:val="24"/>
        </w:rPr>
        <w:t xml:space="preserve">se from the evidence-based medicine (EBM) movement and integrate </w:t>
      </w:r>
      <w:r w:rsidR="00A06E4C" w:rsidRPr="00537C85">
        <w:rPr>
          <w:rFonts w:ascii="Arial" w:hAnsi="Arial" w:cs="Arial"/>
          <w:color w:val="000000"/>
          <w:sz w:val="24"/>
          <w:szCs w:val="24"/>
        </w:rPr>
        <w:t xml:space="preserve">best evidence, </w:t>
      </w:r>
      <w:r w:rsidR="008F0853" w:rsidRPr="00537C85">
        <w:rPr>
          <w:rFonts w:ascii="Arial" w:hAnsi="Arial" w:cs="Arial"/>
          <w:color w:val="000000"/>
          <w:sz w:val="24"/>
          <w:szCs w:val="24"/>
        </w:rPr>
        <w:t>t</w:t>
      </w:r>
      <w:r w:rsidR="008F0853" w:rsidRPr="00537C85">
        <w:rPr>
          <w:rFonts w:ascii="Arial" w:eastAsia="Times New Roman" w:hAnsi="Arial" w:cs="Arial"/>
          <w:sz w:val="24"/>
          <w:szCs w:val="24"/>
          <w:lang w:val="en-US" w:eastAsia="en-GB"/>
        </w:rPr>
        <w:t xml:space="preserve">hey are developed for care providers, not to assist patients with decision making. </w:t>
      </w:r>
      <w:r w:rsidR="00A06E4C" w:rsidRPr="00537C85">
        <w:rPr>
          <w:rFonts w:ascii="Arial" w:hAnsi="Arial" w:cs="Arial"/>
          <w:color w:val="000000"/>
          <w:sz w:val="24"/>
          <w:szCs w:val="24"/>
        </w:rPr>
        <w:t>Closing th</w:t>
      </w:r>
      <w:r w:rsidR="0011405A">
        <w:rPr>
          <w:rFonts w:ascii="Arial" w:hAnsi="Arial" w:cs="Arial"/>
          <w:color w:val="000000"/>
          <w:sz w:val="24"/>
          <w:szCs w:val="24"/>
        </w:rPr>
        <w:t>is</w:t>
      </w:r>
      <w:r w:rsidR="00A06E4C" w:rsidRPr="00537C85">
        <w:rPr>
          <w:rFonts w:ascii="Arial" w:hAnsi="Arial" w:cs="Arial"/>
          <w:color w:val="000000"/>
          <w:sz w:val="24"/>
          <w:szCs w:val="24"/>
        </w:rPr>
        <w:t xml:space="preserve"> loop of innovation to a </w:t>
      </w:r>
      <w:r w:rsidR="00CE2DAC">
        <w:rPr>
          <w:rFonts w:ascii="Arial" w:hAnsi="Arial" w:cs="Arial"/>
          <w:color w:val="000000"/>
          <w:sz w:val="24"/>
          <w:szCs w:val="24"/>
        </w:rPr>
        <w:t>patient</w:t>
      </w:r>
      <w:r w:rsidR="00CE2DAC" w:rsidRPr="00537C85">
        <w:rPr>
          <w:rFonts w:ascii="Arial" w:hAnsi="Arial" w:cs="Arial"/>
          <w:color w:val="000000"/>
          <w:sz w:val="24"/>
          <w:szCs w:val="24"/>
        </w:rPr>
        <w:t xml:space="preserve"> </w:t>
      </w:r>
      <w:r w:rsidR="00A06E4C" w:rsidRPr="00537C85">
        <w:rPr>
          <w:rFonts w:ascii="Arial" w:hAnsi="Arial" w:cs="Arial"/>
          <w:color w:val="000000"/>
          <w:sz w:val="24"/>
          <w:szCs w:val="24"/>
        </w:rPr>
        <w:t xml:space="preserve">requires exploration of an </w:t>
      </w:r>
      <w:r w:rsidR="00A06E4C" w:rsidRPr="00435792">
        <w:rPr>
          <w:rFonts w:ascii="Arial" w:hAnsi="Arial" w:cs="Arial"/>
          <w:color w:val="000000"/>
          <w:sz w:val="24"/>
          <w:szCs w:val="24"/>
        </w:rPr>
        <w:t>individual</w:t>
      </w:r>
      <w:r w:rsidR="00CE2DAC" w:rsidRPr="00435792">
        <w:rPr>
          <w:rFonts w:ascii="Arial" w:hAnsi="Arial" w:cs="Arial"/>
          <w:color w:val="000000"/>
          <w:sz w:val="24"/>
          <w:szCs w:val="24"/>
        </w:rPr>
        <w:t>’s</w:t>
      </w:r>
      <w:r w:rsidR="00A06E4C" w:rsidRPr="00537C85">
        <w:rPr>
          <w:rFonts w:ascii="Arial" w:hAnsi="Arial" w:cs="Arial"/>
          <w:color w:val="000000"/>
          <w:sz w:val="24"/>
          <w:szCs w:val="24"/>
        </w:rPr>
        <w:t xml:space="preserve">  values and preferences. </w:t>
      </w:r>
      <w:r w:rsidR="003F7772" w:rsidRPr="00435792">
        <w:rPr>
          <w:rFonts w:ascii="Arial" w:hAnsi="Arial" w:cs="Arial"/>
          <w:sz w:val="24"/>
          <w:szCs w:val="24"/>
          <w:u w:val="single"/>
          <w:shd w:val="clear" w:color="auto" w:fill="FFFFFF"/>
          <w:lang w:val="en-US"/>
        </w:rPr>
        <w:t>Several</w:t>
      </w:r>
      <w:r w:rsidR="00A1089E" w:rsidRPr="00435792">
        <w:rPr>
          <w:rFonts w:ascii="Arial" w:hAnsi="Arial" w:cs="Arial"/>
          <w:sz w:val="24"/>
          <w:szCs w:val="24"/>
          <w:u w:val="single"/>
          <w:shd w:val="clear" w:color="auto" w:fill="FFFFFF"/>
          <w:lang w:val="en-US"/>
        </w:rPr>
        <w:t xml:space="preserve"> </w:t>
      </w:r>
      <w:r w:rsidR="00CE2DAC" w:rsidRPr="00435792">
        <w:rPr>
          <w:rFonts w:ascii="Arial" w:hAnsi="Arial" w:cs="Arial"/>
          <w:sz w:val="24"/>
          <w:szCs w:val="24"/>
          <w:u w:val="single"/>
          <w:shd w:val="clear" w:color="auto" w:fill="FFFFFF"/>
          <w:lang w:val="en-US"/>
        </w:rPr>
        <w:t xml:space="preserve">studies </w:t>
      </w:r>
      <w:r w:rsidR="003F7772" w:rsidRPr="00435792">
        <w:rPr>
          <w:rFonts w:ascii="Arial" w:hAnsi="Arial" w:cs="Arial"/>
          <w:sz w:val="24"/>
          <w:szCs w:val="24"/>
          <w:u w:val="single"/>
          <w:shd w:val="clear" w:color="auto" w:fill="FFFFFF"/>
          <w:lang w:val="en-US"/>
        </w:rPr>
        <w:t>have found that a substantial percentage of patients would like to play a more active role in their healthcare decisions.</w:t>
      </w:r>
      <w:r w:rsidR="00D635BA">
        <w:rPr>
          <w:rFonts w:ascii="Arial" w:hAnsi="Arial" w:cs="Arial"/>
          <w:sz w:val="24"/>
          <w:szCs w:val="24"/>
          <w:u w:val="single"/>
          <w:shd w:val="clear" w:color="auto" w:fill="FFFFFF"/>
          <w:vertAlign w:val="superscript"/>
          <w:lang w:val="en-US"/>
        </w:rPr>
        <w:t>3</w:t>
      </w:r>
      <w:r w:rsidR="003F7772">
        <w:rPr>
          <w:rFonts w:ascii="Arial" w:hAnsi="Arial" w:cs="Arial"/>
          <w:shd w:val="clear" w:color="auto" w:fill="FFFFFF"/>
          <w:vertAlign w:val="superscript"/>
          <w:lang w:val="en-US"/>
        </w:rPr>
        <w:t xml:space="preserve"> </w:t>
      </w:r>
      <w:r w:rsidR="004C0A04" w:rsidRPr="00537C85">
        <w:rPr>
          <w:rFonts w:ascii="Arial" w:hAnsi="Arial" w:cs="Arial"/>
          <w:color w:val="000000"/>
          <w:sz w:val="24"/>
          <w:szCs w:val="24"/>
        </w:rPr>
        <w:t xml:space="preserve">Patient decision aids (pDAs) are tools to engage patients in </w:t>
      </w:r>
      <w:r w:rsidR="00E05782">
        <w:rPr>
          <w:rFonts w:ascii="Arial" w:hAnsi="Arial" w:cs="Arial"/>
          <w:color w:val="000000"/>
          <w:sz w:val="24"/>
          <w:szCs w:val="24"/>
        </w:rPr>
        <w:t xml:space="preserve">this </w:t>
      </w:r>
      <w:r w:rsidR="004C0A04" w:rsidRPr="00537C85">
        <w:rPr>
          <w:rFonts w:ascii="Arial" w:hAnsi="Arial" w:cs="Arial"/>
          <w:color w:val="000000"/>
          <w:sz w:val="24"/>
          <w:szCs w:val="24"/>
        </w:rPr>
        <w:t>decision making</w:t>
      </w:r>
      <w:r w:rsidR="00E05782">
        <w:rPr>
          <w:rFonts w:ascii="Arial" w:hAnsi="Arial" w:cs="Arial"/>
          <w:color w:val="000000"/>
          <w:sz w:val="24"/>
          <w:szCs w:val="24"/>
        </w:rPr>
        <w:t>.</w:t>
      </w:r>
      <w:r w:rsidR="004C0A04" w:rsidRPr="00537C85">
        <w:rPr>
          <w:rFonts w:ascii="Arial" w:hAnsi="Arial" w:cs="Arial"/>
          <w:color w:val="000000"/>
          <w:sz w:val="24"/>
          <w:szCs w:val="24"/>
        </w:rPr>
        <w:t xml:space="preserve"> They are particularly suited for complex decisions that have multiple options with varying outcomes for which patients may attribute different values. Furthermore, in clinical situations in which outcome information is limited or uncertain, the best choice depends on the importance the patient places on each of the benefits, harms</w:t>
      </w:r>
      <w:r w:rsidR="003658BF" w:rsidRPr="00537C85">
        <w:rPr>
          <w:rFonts w:ascii="Arial" w:hAnsi="Arial" w:cs="Arial"/>
          <w:color w:val="000000"/>
          <w:sz w:val="24"/>
          <w:szCs w:val="24"/>
        </w:rPr>
        <w:t>, and scientific uncertainties</w:t>
      </w:r>
      <w:r w:rsidR="004C0A04" w:rsidRPr="00537C85">
        <w:rPr>
          <w:rFonts w:ascii="Arial" w:hAnsi="Arial" w:cs="Arial"/>
          <w:color w:val="1F497D" w:themeColor="text2"/>
          <w:sz w:val="24"/>
          <w:szCs w:val="24"/>
        </w:rPr>
        <w:t>.</w:t>
      </w:r>
      <w:r w:rsidR="00D635BA">
        <w:rPr>
          <w:rFonts w:ascii="Arial" w:hAnsi="Arial" w:cs="Arial"/>
          <w:sz w:val="24"/>
          <w:szCs w:val="24"/>
          <w:vertAlign w:val="superscript"/>
        </w:rPr>
        <w:t>4</w:t>
      </w:r>
      <w:r w:rsidR="000C773B" w:rsidRPr="00537C85">
        <w:rPr>
          <w:rFonts w:ascii="Arial" w:hAnsi="Arial" w:cs="Arial"/>
          <w:color w:val="1F497D" w:themeColor="text2"/>
          <w:sz w:val="24"/>
          <w:szCs w:val="24"/>
        </w:rPr>
        <w:t xml:space="preserve"> </w:t>
      </w:r>
      <w:r w:rsidR="00B539B5" w:rsidRPr="00537C85">
        <w:rPr>
          <w:rFonts w:ascii="Arial" w:eastAsia="Arial,Times New Roman" w:hAnsi="Arial" w:cs="Arial"/>
          <w:bCs/>
          <w:sz w:val="24"/>
          <w:szCs w:val="24"/>
          <w:lang w:val="en-US" w:eastAsia="en-GB"/>
        </w:rPr>
        <w:t>In dermatology, t</w:t>
      </w:r>
      <w:r w:rsidR="00A92688" w:rsidRPr="00537C85">
        <w:rPr>
          <w:rFonts w:ascii="Arial" w:eastAsia="Arial" w:hAnsi="Arial" w:cs="Arial"/>
          <w:sz w:val="24"/>
          <w:szCs w:val="24"/>
        </w:rPr>
        <w:t>he quality of medical evid</w:t>
      </w:r>
      <w:r w:rsidR="00871D0F" w:rsidRPr="00537C85">
        <w:rPr>
          <w:rFonts w:ascii="Arial" w:eastAsia="Arial" w:hAnsi="Arial" w:cs="Arial"/>
          <w:sz w:val="24"/>
          <w:szCs w:val="24"/>
        </w:rPr>
        <w:t>ence has improved substantially</w:t>
      </w:r>
      <w:r w:rsidR="00A92688" w:rsidRPr="00537C85">
        <w:rPr>
          <w:rFonts w:ascii="Arial" w:eastAsia="Arial" w:hAnsi="Arial" w:cs="Arial"/>
          <w:sz w:val="24"/>
          <w:szCs w:val="24"/>
        </w:rPr>
        <w:t xml:space="preserve">, but </w:t>
      </w:r>
      <w:r w:rsidR="00B539B5" w:rsidRPr="00537C85">
        <w:rPr>
          <w:rFonts w:ascii="Arial" w:eastAsia="Arial" w:hAnsi="Arial" w:cs="Arial"/>
          <w:sz w:val="24"/>
          <w:szCs w:val="24"/>
        </w:rPr>
        <w:t>little</w:t>
      </w:r>
      <w:r w:rsidR="00A92688" w:rsidRPr="00537C85">
        <w:rPr>
          <w:rFonts w:ascii="Arial" w:eastAsia="Arial" w:hAnsi="Arial" w:cs="Arial"/>
          <w:sz w:val="24"/>
          <w:szCs w:val="24"/>
        </w:rPr>
        <w:t xml:space="preserve"> has been done to</w:t>
      </w:r>
      <w:r w:rsidR="00A06E4C" w:rsidRPr="00537C85">
        <w:rPr>
          <w:rFonts w:ascii="Arial" w:eastAsia="Arial" w:hAnsi="Arial" w:cs="Arial"/>
          <w:sz w:val="24"/>
          <w:szCs w:val="24"/>
        </w:rPr>
        <w:t xml:space="preserve"> </w:t>
      </w:r>
      <w:r w:rsidR="00B33B89" w:rsidRPr="00537C85">
        <w:rPr>
          <w:rFonts w:ascii="Arial" w:eastAsia="Arial" w:hAnsi="Arial" w:cs="Arial"/>
          <w:sz w:val="24"/>
          <w:szCs w:val="24"/>
        </w:rPr>
        <w:t xml:space="preserve">incorporate </w:t>
      </w:r>
      <w:r w:rsidR="00956814" w:rsidRPr="00537C85">
        <w:rPr>
          <w:rFonts w:ascii="Arial" w:eastAsia="Arial" w:hAnsi="Arial" w:cs="Arial"/>
          <w:sz w:val="24"/>
          <w:szCs w:val="24"/>
        </w:rPr>
        <w:t xml:space="preserve">SDM. </w:t>
      </w:r>
      <w:r w:rsidR="00B33B89" w:rsidRPr="00537C85">
        <w:rPr>
          <w:rFonts w:ascii="Arial" w:eastAsia="Arial" w:hAnsi="Arial" w:cs="Arial"/>
          <w:sz w:val="24"/>
          <w:szCs w:val="24"/>
        </w:rPr>
        <w:t>Here</w:t>
      </w:r>
      <w:r w:rsidR="000C773B" w:rsidRPr="00537C85">
        <w:rPr>
          <w:rFonts w:ascii="Arial" w:eastAsia="Arial" w:hAnsi="Arial" w:cs="Arial"/>
          <w:sz w:val="24"/>
          <w:szCs w:val="24"/>
        </w:rPr>
        <w:t xml:space="preserve">in, </w:t>
      </w:r>
      <w:r w:rsidR="00956814" w:rsidRPr="00537C85">
        <w:rPr>
          <w:rFonts w:ascii="Arial" w:eastAsia="Arial" w:hAnsi="Arial" w:cs="Arial"/>
          <w:sz w:val="24"/>
          <w:szCs w:val="24"/>
        </w:rPr>
        <w:t>we d</w:t>
      </w:r>
      <w:r w:rsidR="00B539B5" w:rsidRPr="00537C85">
        <w:rPr>
          <w:rFonts w:ascii="Arial" w:eastAsia="Arial" w:hAnsi="Arial" w:cs="Arial"/>
          <w:sz w:val="24"/>
          <w:szCs w:val="24"/>
        </w:rPr>
        <w:t>iscuss SDM in dermatology</w:t>
      </w:r>
      <w:r w:rsidR="00CE2DAC">
        <w:rPr>
          <w:rFonts w:ascii="Arial" w:eastAsia="Arial" w:hAnsi="Arial" w:cs="Arial"/>
          <w:sz w:val="24"/>
          <w:szCs w:val="24"/>
        </w:rPr>
        <w:t xml:space="preserve">, the </w:t>
      </w:r>
      <w:r w:rsidR="000C773B" w:rsidRPr="00537C85">
        <w:rPr>
          <w:rFonts w:ascii="Arial" w:eastAsia="Arial" w:hAnsi="Arial" w:cs="Arial"/>
          <w:sz w:val="24"/>
          <w:szCs w:val="24"/>
        </w:rPr>
        <w:t xml:space="preserve">effectiveness </w:t>
      </w:r>
      <w:r w:rsidR="00B539B5" w:rsidRPr="00537C85">
        <w:rPr>
          <w:rFonts w:ascii="Arial" w:eastAsia="Arial" w:hAnsi="Arial" w:cs="Arial"/>
          <w:sz w:val="24"/>
          <w:szCs w:val="24"/>
        </w:rPr>
        <w:t xml:space="preserve">of </w:t>
      </w:r>
      <w:r w:rsidR="00956814" w:rsidRPr="00537C85">
        <w:rPr>
          <w:rFonts w:ascii="Arial" w:eastAsia="Arial" w:hAnsi="Arial" w:cs="Arial"/>
          <w:sz w:val="24"/>
          <w:szCs w:val="24"/>
        </w:rPr>
        <w:t>pDAs</w:t>
      </w:r>
      <w:r w:rsidR="00CE2DAC">
        <w:rPr>
          <w:rFonts w:ascii="Arial" w:eastAsia="Arial" w:hAnsi="Arial" w:cs="Arial"/>
          <w:sz w:val="24"/>
          <w:szCs w:val="24"/>
        </w:rPr>
        <w:t>, and their potential role in dermatology</w:t>
      </w:r>
      <w:r w:rsidR="00B539B5" w:rsidRPr="00537C85">
        <w:rPr>
          <w:rFonts w:ascii="Arial" w:eastAsia="Arial" w:hAnsi="Arial" w:cs="Arial"/>
          <w:sz w:val="24"/>
          <w:szCs w:val="24"/>
        </w:rPr>
        <w:t>.</w:t>
      </w:r>
    </w:p>
    <w:p w14:paraId="531583D9" w14:textId="564711FC" w:rsidR="001A5A52" w:rsidRPr="00AF0B51" w:rsidRDefault="000C773B" w:rsidP="001A5A52">
      <w:pPr>
        <w:autoSpaceDE w:val="0"/>
        <w:autoSpaceDN w:val="0"/>
        <w:adjustRightInd w:val="0"/>
        <w:spacing w:after="0" w:line="480" w:lineRule="auto"/>
        <w:rPr>
          <w:rFonts w:ascii="Arial" w:hAnsi="Arial" w:cs="Arial"/>
          <w:color w:val="1F497D" w:themeColor="text2"/>
          <w:sz w:val="24"/>
          <w:szCs w:val="24"/>
          <w:u w:val="single"/>
          <w:lang w:val="en-US"/>
        </w:rPr>
      </w:pPr>
      <w:r w:rsidRPr="00537C85">
        <w:rPr>
          <w:rFonts w:ascii="Arial" w:eastAsia="Times New Roman" w:hAnsi="Arial" w:cs="Arial"/>
          <w:b/>
          <w:sz w:val="24"/>
          <w:szCs w:val="24"/>
          <w:lang w:val="en-GB" w:eastAsia="en-GB"/>
        </w:rPr>
        <w:tab/>
      </w:r>
      <w:r w:rsidR="00956814" w:rsidRPr="00537C85">
        <w:rPr>
          <w:rFonts w:ascii="Arial" w:eastAsia="Arial,Times New Roman" w:hAnsi="Arial" w:cs="Arial"/>
          <w:bCs/>
          <w:sz w:val="24"/>
          <w:szCs w:val="24"/>
          <w:lang w:val="en-US" w:eastAsia="en-GB"/>
        </w:rPr>
        <w:t>Dermatology is a specialty particularly suited to SDM</w:t>
      </w:r>
      <w:r w:rsidR="00A06E4C" w:rsidRPr="00537C85">
        <w:rPr>
          <w:rFonts w:ascii="Arial" w:eastAsia="Arial,Times New Roman" w:hAnsi="Arial" w:cs="Arial"/>
          <w:bCs/>
          <w:sz w:val="24"/>
          <w:szCs w:val="24"/>
          <w:lang w:val="en-US" w:eastAsia="en-GB"/>
        </w:rPr>
        <w:t xml:space="preserve"> as t</w:t>
      </w:r>
      <w:r w:rsidR="00EB5682" w:rsidRPr="00537C85">
        <w:rPr>
          <w:rFonts w:ascii="Arial" w:eastAsia="Arial,Times New Roman" w:hAnsi="Arial" w:cs="Arial"/>
          <w:sz w:val="24"/>
          <w:szCs w:val="24"/>
          <w:lang w:val="en-US" w:eastAsia="en-GB"/>
        </w:rPr>
        <w:t xml:space="preserve">he severity of most </w:t>
      </w:r>
      <w:r w:rsidR="00956814" w:rsidRPr="00537C85">
        <w:rPr>
          <w:rFonts w:ascii="Arial" w:eastAsia="Arial,Times New Roman" w:hAnsi="Arial" w:cs="Arial"/>
          <w:sz w:val="24"/>
          <w:szCs w:val="24"/>
          <w:lang w:val="en-US" w:eastAsia="en-GB"/>
        </w:rPr>
        <w:t xml:space="preserve">dermatologic diseases </w:t>
      </w:r>
      <w:r w:rsidR="00725DD4" w:rsidRPr="00537C85">
        <w:rPr>
          <w:rFonts w:ascii="Arial" w:eastAsia="Arial,Times New Roman" w:hAnsi="Arial" w:cs="Arial"/>
          <w:sz w:val="24"/>
          <w:szCs w:val="24"/>
          <w:lang w:val="en-US" w:eastAsia="en-GB"/>
        </w:rPr>
        <w:t xml:space="preserve">is </w:t>
      </w:r>
      <w:r w:rsidR="00956814" w:rsidRPr="00537C85">
        <w:rPr>
          <w:rFonts w:ascii="Arial" w:eastAsia="Arial,Times New Roman" w:hAnsi="Arial" w:cs="Arial"/>
          <w:sz w:val="24"/>
          <w:szCs w:val="24"/>
          <w:lang w:val="en-US" w:eastAsia="en-GB"/>
        </w:rPr>
        <w:t xml:space="preserve">defined by patients’ experience of symptoms and adverse </w:t>
      </w:r>
      <w:r w:rsidR="00956814" w:rsidRPr="00537C85">
        <w:rPr>
          <w:rFonts w:ascii="Arial" w:eastAsia="Arial,Times New Roman" w:hAnsi="Arial" w:cs="Arial"/>
          <w:sz w:val="24"/>
          <w:szCs w:val="24"/>
          <w:lang w:val="en-US" w:eastAsia="en-GB"/>
        </w:rPr>
        <w:lastRenderedPageBreak/>
        <w:t>psychosocial impact. Patients vary greatly in how they respond to dermatologic diseases</w:t>
      </w:r>
      <w:r w:rsidR="00EB5682" w:rsidRPr="00537C85">
        <w:rPr>
          <w:rFonts w:ascii="Arial" w:eastAsia="Arial,Times New Roman" w:hAnsi="Arial" w:cs="Arial"/>
          <w:sz w:val="24"/>
          <w:szCs w:val="24"/>
          <w:lang w:val="en-US" w:eastAsia="en-GB"/>
        </w:rPr>
        <w:t xml:space="preserve"> a</w:t>
      </w:r>
      <w:r w:rsidR="00871D0F" w:rsidRPr="00537C85">
        <w:rPr>
          <w:rFonts w:ascii="Arial" w:eastAsia="Arial,Times New Roman" w:hAnsi="Arial" w:cs="Arial"/>
          <w:sz w:val="24"/>
          <w:szCs w:val="24"/>
          <w:lang w:val="en-US" w:eastAsia="en-GB"/>
        </w:rPr>
        <w:t>s</w:t>
      </w:r>
      <w:r w:rsidR="00EB5682" w:rsidRPr="00537C85">
        <w:rPr>
          <w:rFonts w:ascii="Arial" w:eastAsia="Arial,Times New Roman" w:hAnsi="Arial" w:cs="Arial"/>
          <w:sz w:val="24"/>
          <w:szCs w:val="24"/>
          <w:lang w:val="en-US" w:eastAsia="en-GB"/>
        </w:rPr>
        <w:t xml:space="preserve"> clinical determinants of severity often do not predict psychosocial impact</w:t>
      </w:r>
      <w:r w:rsidR="00956814" w:rsidRPr="00537C85">
        <w:rPr>
          <w:rFonts w:ascii="Arial" w:eastAsia="Arial,Times New Roman" w:hAnsi="Arial" w:cs="Arial"/>
          <w:sz w:val="24"/>
          <w:szCs w:val="24"/>
          <w:lang w:val="en-US" w:eastAsia="en-GB"/>
        </w:rPr>
        <w:t xml:space="preserve">. </w:t>
      </w:r>
      <w:r w:rsidR="00EB5682" w:rsidRPr="00537C85">
        <w:rPr>
          <w:rFonts w:ascii="Arial" w:eastAsia="Arial,Times New Roman" w:hAnsi="Arial" w:cs="Arial"/>
          <w:sz w:val="24"/>
          <w:szCs w:val="24"/>
          <w:lang w:val="en-US" w:eastAsia="en-GB"/>
        </w:rPr>
        <w:t>For example, s</w:t>
      </w:r>
      <w:r w:rsidR="00956814" w:rsidRPr="00537C85">
        <w:rPr>
          <w:rFonts w:ascii="Arial" w:eastAsia="Arial,Times New Roman" w:hAnsi="Arial" w:cs="Arial"/>
          <w:sz w:val="24"/>
          <w:szCs w:val="24"/>
          <w:lang w:val="en-US" w:eastAsia="en-GB"/>
        </w:rPr>
        <w:t xml:space="preserve">ome with severe </w:t>
      </w:r>
      <w:r w:rsidR="00E960E0" w:rsidRPr="00537C85">
        <w:rPr>
          <w:rFonts w:ascii="Arial" w:eastAsia="Arial,Times New Roman" w:hAnsi="Arial" w:cs="Arial"/>
          <w:sz w:val="24"/>
          <w:szCs w:val="24"/>
          <w:lang w:val="en-US" w:eastAsia="en-GB"/>
        </w:rPr>
        <w:t>acne may</w:t>
      </w:r>
      <w:r w:rsidR="00EB5682" w:rsidRPr="00537C85">
        <w:rPr>
          <w:rFonts w:ascii="Arial" w:eastAsia="Arial,Times New Roman" w:hAnsi="Arial" w:cs="Arial"/>
          <w:sz w:val="24"/>
          <w:szCs w:val="24"/>
          <w:lang w:val="en-US" w:eastAsia="en-GB"/>
        </w:rPr>
        <w:t xml:space="preserve"> be</w:t>
      </w:r>
      <w:r w:rsidR="00956814" w:rsidRPr="00537C85">
        <w:rPr>
          <w:rFonts w:ascii="Arial" w:eastAsia="Arial,Times New Roman" w:hAnsi="Arial" w:cs="Arial"/>
          <w:sz w:val="24"/>
          <w:szCs w:val="24"/>
          <w:lang w:val="en-US" w:eastAsia="en-GB"/>
        </w:rPr>
        <w:t xml:space="preserve"> unperturbed </w:t>
      </w:r>
      <w:r w:rsidR="00EB5682" w:rsidRPr="00537C85">
        <w:rPr>
          <w:rFonts w:ascii="Arial" w:eastAsia="Times New Roman" w:hAnsi="Arial" w:cs="Arial"/>
          <w:sz w:val="24"/>
          <w:szCs w:val="24"/>
          <w:lang w:val="en-US" w:eastAsia="en-GB"/>
        </w:rPr>
        <w:t>while</w:t>
      </w:r>
      <w:r w:rsidR="00956814" w:rsidRPr="00537C85">
        <w:rPr>
          <w:rFonts w:ascii="Arial" w:eastAsia="Arial,Times New Roman" w:hAnsi="Arial" w:cs="Arial"/>
          <w:sz w:val="24"/>
          <w:szCs w:val="24"/>
          <w:lang w:val="en-US" w:eastAsia="en-GB"/>
        </w:rPr>
        <w:t xml:space="preserve"> others </w:t>
      </w:r>
      <w:r w:rsidR="00EB5682" w:rsidRPr="00537C85">
        <w:rPr>
          <w:rFonts w:ascii="Arial" w:eastAsia="Arial,Times New Roman" w:hAnsi="Arial" w:cs="Arial"/>
          <w:sz w:val="24"/>
          <w:szCs w:val="24"/>
          <w:lang w:val="en-US" w:eastAsia="en-GB"/>
        </w:rPr>
        <w:t xml:space="preserve">with few lesions may be </w:t>
      </w:r>
      <w:r w:rsidR="00956814" w:rsidRPr="00537C85">
        <w:rPr>
          <w:rFonts w:ascii="Arial" w:eastAsia="Arial,Times New Roman" w:hAnsi="Arial" w:cs="Arial"/>
          <w:sz w:val="24"/>
          <w:szCs w:val="24"/>
          <w:lang w:val="en-US" w:eastAsia="en-GB"/>
        </w:rPr>
        <w:t xml:space="preserve">highly distraught. Treatment decisions in dermatology are therefore </w:t>
      </w:r>
      <w:r w:rsidR="00A85186">
        <w:rPr>
          <w:rFonts w:ascii="Arial" w:eastAsia="Arial,Times New Roman" w:hAnsi="Arial" w:cs="Arial"/>
          <w:sz w:val="24"/>
          <w:szCs w:val="24"/>
          <w:lang w:val="en-US" w:eastAsia="en-GB"/>
        </w:rPr>
        <w:t>particularly</w:t>
      </w:r>
      <w:r w:rsidR="00956814" w:rsidRPr="00537C85">
        <w:rPr>
          <w:rFonts w:ascii="Arial" w:eastAsia="Arial,Times New Roman" w:hAnsi="Arial" w:cs="Arial"/>
          <w:sz w:val="24"/>
          <w:szCs w:val="24"/>
          <w:lang w:val="en-US" w:eastAsia="en-GB"/>
        </w:rPr>
        <w:t xml:space="preserve"> guided by personal characteristics, circumstances and preferences</w:t>
      </w:r>
      <w:r w:rsidR="00871D0F" w:rsidRPr="00537C85">
        <w:rPr>
          <w:rFonts w:ascii="Arial" w:eastAsia="Arial,Times New Roman" w:hAnsi="Arial" w:cs="Arial"/>
          <w:sz w:val="24"/>
          <w:szCs w:val="24"/>
          <w:lang w:val="en-US" w:eastAsia="en-GB"/>
        </w:rPr>
        <w:t>;</w:t>
      </w:r>
      <w:r w:rsidR="00956814" w:rsidRPr="00537C85">
        <w:rPr>
          <w:rFonts w:ascii="Arial" w:eastAsia="Arial,Times New Roman" w:hAnsi="Arial" w:cs="Arial"/>
          <w:sz w:val="24"/>
          <w:szCs w:val="24"/>
          <w:lang w:val="en-US" w:eastAsia="en-GB"/>
        </w:rPr>
        <w:t xml:space="preserve"> beyond objective disease severity. Such decisions are </w:t>
      </w:r>
      <w:r w:rsidR="00A85186">
        <w:rPr>
          <w:rFonts w:ascii="Arial" w:eastAsia="Arial,Times New Roman" w:hAnsi="Arial" w:cs="Arial"/>
          <w:sz w:val="24"/>
          <w:szCs w:val="24"/>
          <w:lang w:val="en-US" w:eastAsia="en-GB"/>
        </w:rPr>
        <w:t>especially</w:t>
      </w:r>
      <w:r w:rsidR="00956814" w:rsidRPr="00537C85">
        <w:rPr>
          <w:rFonts w:ascii="Arial" w:eastAsia="Arial,Times New Roman" w:hAnsi="Arial" w:cs="Arial"/>
          <w:sz w:val="24"/>
          <w:szCs w:val="24"/>
          <w:lang w:val="en-US" w:eastAsia="en-GB"/>
        </w:rPr>
        <w:t xml:space="preserve"> important to share with patients who have a responsibility to self- manage chronic illness.  Accordingly, the majority of treatment decisions in dermatology should be preference-sensitive. Th</w:t>
      </w:r>
      <w:r w:rsidRPr="00537C85">
        <w:rPr>
          <w:rFonts w:ascii="Arial" w:eastAsia="Arial,Times New Roman" w:hAnsi="Arial" w:cs="Arial"/>
          <w:sz w:val="24"/>
          <w:szCs w:val="24"/>
          <w:lang w:val="en-US" w:eastAsia="en-GB"/>
        </w:rPr>
        <w:t xml:space="preserve">us, </w:t>
      </w:r>
      <w:r w:rsidR="00956814" w:rsidRPr="00537C85">
        <w:rPr>
          <w:rFonts w:ascii="Arial" w:eastAsia="Arial,Times New Roman" w:hAnsi="Arial" w:cs="Arial"/>
          <w:sz w:val="24"/>
          <w:szCs w:val="24"/>
          <w:lang w:val="en-US" w:eastAsia="en-GB"/>
        </w:rPr>
        <w:t xml:space="preserve">what patients feel is important (values) should be a major determinant of the decision process. </w:t>
      </w:r>
      <w:r w:rsidR="00A85186" w:rsidRPr="00A85186">
        <w:rPr>
          <w:rFonts w:ascii="Arial" w:eastAsia="Arial,Times New Roman" w:hAnsi="Arial" w:cs="Arial"/>
          <w:sz w:val="24"/>
          <w:szCs w:val="24"/>
          <w:u w:val="single"/>
          <w:lang w:val="en-US" w:eastAsia="en-GB"/>
        </w:rPr>
        <w:t xml:space="preserve">This is a </w:t>
      </w:r>
      <w:r w:rsidR="00A85186">
        <w:rPr>
          <w:rFonts w:ascii="Arial" w:eastAsia="Arial,Times New Roman" w:hAnsi="Arial" w:cs="Arial"/>
          <w:sz w:val="24"/>
          <w:szCs w:val="24"/>
          <w:u w:val="single"/>
          <w:lang w:val="en-US" w:eastAsia="en-GB"/>
        </w:rPr>
        <w:t xml:space="preserve">patient-specific </w:t>
      </w:r>
      <w:r w:rsidR="00A85186" w:rsidRPr="00A85186">
        <w:rPr>
          <w:rFonts w:ascii="Arial" w:eastAsia="Arial,Times New Roman" w:hAnsi="Arial" w:cs="Arial"/>
          <w:sz w:val="24"/>
          <w:szCs w:val="24"/>
          <w:u w:val="single"/>
          <w:lang w:val="en-US" w:eastAsia="en-GB"/>
        </w:rPr>
        <w:t>dimension that cannot be adequately answered by physicians responding to the question: what would you do, doctor?</w:t>
      </w:r>
      <w:r w:rsidR="00A85186">
        <w:rPr>
          <w:rFonts w:ascii="Arial" w:eastAsia="Arial,Times New Roman" w:hAnsi="Arial" w:cs="Arial"/>
          <w:sz w:val="24"/>
          <w:szCs w:val="24"/>
          <w:lang w:val="en-US" w:eastAsia="en-GB"/>
        </w:rPr>
        <w:t xml:space="preserve"> </w:t>
      </w:r>
      <w:r w:rsidR="00871D0F" w:rsidRPr="00537C85">
        <w:rPr>
          <w:rFonts w:ascii="Arial" w:eastAsia="Arial,Times New Roman" w:hAnsi="Arial" w:cs="Arial"/>
          <w:sz w:val="24"/>
          <w:szCs w:val="24"/>
          <w:lang w:val="en-US" w:eastAsia="en-GB"/>
        </w:rPr>
        <w:t xml:space="preserve">These factors may include </w:t>
      </w:r>
      <w:r w:rsidRPr="00537C85">
        <w:rPr>
          <w:rFonts w:ascii="Arial" w:eastAsia="Arial,Times New Roman" w:hAnsi="Arial" w:cs="Arial"/>
          <w:sz w:val="24"/>
          <w:szCs w:val="24"/>
          <w:lang w:val="en-US" w:eastAsia="en-GB"/>
        </w:rPr>
        <w:t>convenience</w:t>
      </w:r>
      <w:r w:rsidR="00871D0F" w:rsidRPr="00537C85">
        <w:rPr>
          <w:rFonts w:ascii="Arial" w:eastAsia="Arial,Times New Roman" w:hAnsi="Arial" w:cs="Arial"/>
          <w:sz w:val="24"/>
          <w:szCs w:val="24"/>
          <w:lang w:val="en-US" w:eastAsia="en-GB"/>
        </w:rPr>
        <w:t xml:space="preserve"> of treatment, product acceptability, cost, risk</w:t>
      </w:r>
      <w:r w:rsidR="00725DD4" w:rsidRPr="00537C85">
        <w:rPr>
          <w:rFonts w:ascii="Arial" w:eastAsia="Arial,Times New Roman" w:hAnsi="Arial" w:cs="Arial"/>
          <w:sz w:val="24"/>
          <w:szCs w:val="24"/>
          <w:lang w:val="en-US" w:eastAsia="en-GB"/>
        </w:rPr>
        <w:t xml:space="preserve"> or side effects,</w:t>
      </w:r>
      <w:r w:rsidR="00871D0F" w:rsidRPr="00537C85">
        <w:rPr>
          <w:rFonts w:ascii="Arial" w:eastAsia="Arial,Times New Roman" w:hAnsi="Arial" w:cs="Arial"/>
          <w:sz w:val="24"/>
          <w:szCs w:val="24"/>
          <w:lang w:val="en-US" w:eastAsia="en-GB"/>
        </w:rPr>
        <w:t xml:space="preserve"> onset of effect, overall efficacy, mode of administration, and potential for remission.</w:t>
      </w:r>
      <w:r w:rsidR="001A5A52" w:rsidRPr="00537C85">
        <w:rPr>
          <w:rFonts w:ascii="Arial" w:hAnsi="Arial" w:cs="Arial"/>
          <w:sz w:val="24"/>
          <w:szCs w:val="24"/>
          <w:lang w:val="en-GB"/>
        </w:rPr>
        <w:t xml:space="preserve"> </w:t>
      </w:r>
      <w:r w:rsidR="001A5A52" w:rsidRPr="00E35708">
        <w:rPr>
          <w:rFonts w:ascii="Arial" w:hAnsi="Arial" w:cs="Arial"/>
          <w:sz w:val="24"/>
          <w:szCs w:val="24"/>
          <w:lang w:val="en-GB"/>
        </w:rPr>
        <w:t xml:space="preserve">In </w:t>
      </w:r>
      <w:r w:rsidRPr="00E35708">
        <w:rPr>
          <w:rFonts w:ascii="Arial" w:hAnsi="Arial" w:cs="Arial"/>
          <w:sz w:val="24"/>
          <w:szCs w:val="24"/>
          <w:lang w:val="en-GB"/>
        </w:rPr>
        <w:t>limited research</w:t>
      </w:r>
      <w:r w:rsidR="00D0038A" w:rsidRPr="00E35708">
        <w:rPr>
          <w:rFonts w:ascii="Arial" w:hAnsi="Arial" w:cs="Arial"/>
          <w:sz w:val="24"/>
          <w:szCs w:val="24"/>
          <w:lang w:val="en-GB"/>
        </w:rPr>
        <w:t xml:space="preserve"> of decisional roles</w:t>
      </w:r>
      <w:r w:rsidRPr="00E35708">
        <w:rPr>
          <w:rFonts w:ascii="Arial" w:hAnsi="Arial" w:cs="Arial"/>
          <w:sz w:val="24"/>
          <w:szCs w:val="24"/>
          <w:lang w:val="en-GB"/>
        </w:rPr>
        <w:t xml:space="preserve"> in dermatology, the vast majority of </w:t>
      </w:r>
      <w:r w:rsidR="0009146A" w:rsidRPr="00E35708">
        <w:rPr>
          <w:rFonts w:ascii="Arial" w:hAnsi="Arial" w:cs="Arial"/>
          <w:sz w:val="24"/>
          <w:szCs w:val="24"/>
          <w:lang w:val="en-GB"/>
        </w:rPr>
        <w:t xml:space="preserve">dermatology </w:t>
      </w:r>
      <w:r w:rsidRPr="00E35708">
        <w:rPr>
          <w:rFonts w:ascii="Arial" w:hAnsi="Arial" w:cs="Arial"/>
          <w:sz w:val="24"/>
          <w:szCs w:val="24"/>
          <w:lang w:val="en-GB"/>
        </w:rPr>
        <w:t xml:space="preserve">patients wish to be actively involved in treatment decisions – 71% for </w:t>
      </w:r>
      <w:r w:rsidR="001A5A52" w:rsidRPr="00E35708">
        <w:rPr>
          <w:rFonts w:ascii="Arial" w:hAnsi="Arial" w:cs="Arial"/>
          <w:sz w:val="24"/>
          <w:szCs w:val="24"/>
          <w:lang w:val="en-GB"/>
        </w:rPr>
        <w:t xml:space="preserve">psoriasis and </w:t>
      </w:r>
      <w:r w:rsidRPr="00E35708">
        <w:rPr>
          <w:rFonts w:ascii="Arial" w:hAnsi="Arial" w:cs="Arial"/>
          <w:sz w:val="24"/>
          <w:szCs w:val="24"/>
          <w:lang w:val="en-GB"/>
        </w:rPr>
        <w:t xml:space="preserve">80% for </w:t>
      </w:r>
      <w:r w:rsidR="001A5A52" w:rsidRPr="00E35708">
        <w:rPr>
          <w:rFonts w:ascii="Arial" w:hAnsi="Arial" w:cs="Arial"/>
          <w:sz w:val="24"/>
          <w:szCs w:val="24"/>
          <w:lang w:val="en-GB"/>
        </w:rPr>
        <w:t>melanoma.</w:t>
      </w:r>
      <w:r w:rsidR="00371469" w:rsidRPr="00537C85">
        <w:rPr>
          <w:rFonts w:ascii="Arial" w:hAnsi="Arial" w:cs="Arial"/>
          <w:sz w:val="24"/>
          <w:szCs w:val="24"/>
          <w:vertAlign w:val="superscript"/>
          <w:lang w:val="en-GB"/>
        </w:rPr>
        <w:t>5</w:t>
      </w:r>
      <w:r w:rsidR="00D635BA">
        <w:rPr>
          <w:rFonts w:ascii="Arial" w:hAnsi="Arial" w:cs="Arial"/>
          <w:sz w:val="24"/>
          <w:szCs w:val="24"/>
          <w:vertAlign w:val="superscript"/>
          <w:lang w:val="en-GB"/>
        </w:rPr>
        <w:t>,6</w:t>
      </w:r>
      <w:r w:rsidR="00CB5993">
        <w:rPr>
          <w:rFonts w:ascii="Arial" w:hAnsi="Arial" w:cs="Arial"/>
          <w:sz w:val="24"/>
          <w:szCs w:val="24"/>
          <w:vertAlign w:val="superscript"/>
          <w:lang w:val="en-GB"/>
        </w:rPr>
        <w:t xml:space="preserve"> </w:t>
      </w:r>
      <w:r w:rsidR="001A5A52" w:rsidRPr="00537C85">
        <w:rPr>
          <w:rFonts w:ascii="Arial" w:hAnsi="Arial" w:cs="Arial"/>
          <w:sz w:val="24"/>
          <w:szCs w:val="24"/>
          <w:lang w:val="en-GB"/>
        </w:rPr>
        <w:t xml:space="preserve"> </w:t>
      </w:r>
      <w:r w:rsidR="00D0038A" w:rsidRPr="00537C85">
        <w:rPr>
          <w:rFonts w:ascii="Arial" w:eastAsia="Arial,Times New Roman" w:hAnsi="Arial" w:cs="Arial"/>
          <w:sz w:val="24"/>
          <w:szCs w:val="24"/>
          <w:lang w:val="en-US" w:eastAsia="en-GB"/>
        </w:rPr>
        <w:t xml:space="preserve">Furthermore, </w:t>
      </w:r>
      <w:r w:rsidR="00D0038A" w:rsidRPr="00537C85">
        <w:rPr>
          <w:rFonts w:ascii="Arial" w:eastAsia="Arial,Times New Roman" w:hAnsi="Arial" w:cs="Arial"/>
          <w:sz w:val="24"/>
          <w:szCs w:val="24"/>
          <w:lang w:val="en-GB" w:eastAsia="en-GB"/>
        </w:rPr>
        <w:t xml:space="preserve">most dermatological conditions have several treatment options with no singular gold standard, and sparse supportive evidence for alternative options. Examples include treatment of hidradenitis suppurativa, prurigo nodularis or chronic pruritus. </w:t>
      </w:r>
      <w:r w:rsidR="00AF0B51" w:rsidRPr="00AF0B51">
        <w:rPr>
          <w:rFonts w:ascii="Arial" w:eastAsia="Arial,Times New Roman" w:hAnsi="Arial" w:cs="Arial"/>
          <w:sz w:val="24"/>
          <w:szCs w:val="24"/>
          <w:u w:val="single"/>
          <w:lang w:val="en-GB" w:eastAsia="en-GB"/>
        </w:rPr>
        <w:t xml:space="preserve">A framework for shared decision-making in </w:t>
      </w:r>
      <w:r w:rsidR="00681E52">
        <w:rPr>
          <w:rFonts w:ascii="Arial" w:eastAsia="Arial,Times New Roman" w:hAnsi="Arial" w:cs="Arial"/>
          <w:sz w:val="24"/>
          <w:szCs w:val="24"/>
          <w:u w:val="single"/>
          <w:lang w:val="en-GB" w:eastAsia="en-GB"/>
        </w:rPr>
        <w:t>dermatology i</w:t>
      </w:r>
      <w:r w:rsidR="00BE2B39">
        <w:rPr>
          <w:rFonts w:ascii="Arial" w:eastAsia="Arial,Times New Roman" w:hAnsi="Arial" w:cs="Arial"/>
          <w:sz w:val="24"/>
          <w:szCs w:val="24"/>
          <w:u w:val="single"/>
          <w:lang w:val="en-GB" w:eastAsia="en-GB"/>
        </w:rPr>
        <w:t>s</w:t>
      </w:r>
      <w:r w:rsidR="00681E52">
        <w:rPr>
          <w:rFonts w:ascii="Arial" w:eastAsia="Arial,Times New Roman" w:hAnsi="Arial" w:cs="Arial"/>
          <w:sz w:val="24"/>
          <w:szCs w:val="24"/>
          <w:u w:val="single"/>
          <w:lang w:val="en-GB" w:eastAsia="en-GB"/>
        </w:rPr>
        <w:t xml:space="preserve"> shown in Figure 1</w:t>
      </w:r>
      <w:r w:rsidR="00AF0B51" w:rsidRPr="00AF0B51">
        <w:rPr>
          <w:rFonts w:ascii="Arial" w:eastAsia="Arial,Times New Roman" w:hAnsi="Arial" w:cs="Arial"/>
          <w:sz w:val="24"/>
          <w:szCs w:val="24"/>
          <w:u w:val="single"/>
          <w:lang w:val="en-GB" w:eastAsia="en-GB"/>
        </w:rPr>
        <w:t>.</w:t>
      </w:r>
      <w:r w:rsidR="0079094D">
        <w:rPr>
          <w:rFonts w:ascii="Arial" w:eastAsia="Arial,Times New Roman" w:hAnsi="Arial" w:cs="Arial"/>
          <w:sz w:val="24"/>
          <w:szCs w:val="24"/>
          <w:u w:val="single"/>
          <w:vertAlign w:val="superscript"/>
          <w:lang w:val="en-GB" w:eastAsia="en-GB"/>
        </w:rPr>
        <w:t>7</w:t>
      </w:r>
      <w:r w:rsidR="00AF0B51">
        <w:rPr>
          <w:rFonts w:ascii="Arial" w:eastAsia="Arial,Times New Roman" w:hAnsi="Arial" w:cs="Arial"/>
          <w:sz w:val="24"/>
          <w:szCs w:val="24"/>
          <w:lang w:val="en-GB" w:eastAsia="en-GB"/>
        </w:rPr>
        <w:t xml:space="preserve"> </w:t>
      </w:r>
      <w:r w:rsidR="00D0038A" w:rsidRPr="00537C85">
        <w:rPr>
          <w:rFonts w:ascii="Arial" w:eastAsia="Arial,Times New Roman" w:hAnsi="Arial" w:cs="Arial"/>
          <w:sz w:val="24"/>
          <w:szCs w:val="24"/>
          <w:lang w:val="en-GB" w:eastAsia="en-GB"/>
        </w:rPr>
        <w:t>This provides dermatologists an opportunity to work with patients in designing pDAs that inform about multiple treatment choices and to effectively communicate uncertainty about available evidence, while also eliciting patient values and preferences.</w:t>
      </w:r>
      <w:r w:rsidR="00AF0B51">
        <w:rPr>
          <w:rFonts w:ascii="Arial" w:eastAsia="Arial,Times New Roman" w:hAnsi="Arial" w:cs="Arial"/>
          <w:sz w:val="24"/>
          <w:szCs w:val="24"/>
          <w:lang w:val="en-GB" w:eastAsia="en-GB"/>
        </w:rPr>
        <w:t xml:space="preserve"> </w:t>
      </w:r>
      <w:r w:rsidR="00AF0B51" w:rsidRPr="00AF0B51">
        <w:rPr>
          <w:rFonts w:ascii="Arial" w:eastAsia="Arial,Times New Roman" w:hAnsi="Arial" w:cs="Arial"/>
          <w:sz w:val="24"/>
          <w:szCs w:val="24"/>
          <w:u w:val="single"/>
          <w:lang w:val="en-GB" w:eastAsia="en-GB"/>
        </w:rPr>
        <w:t xml:space="preserve">An example of a decision aid in psoriasis </w:t>
      </w:r>
      <w:r w:rsidR="00BE2B39">
        <w:rPr>
          <w:rFonts w:ascii="Arial" w:eastAsia="Arial,Times New Roman" w:hAnsi="Arial" w:cs="Arial"/>
          <w:sz w:val="24"/>
          <w:szCs w:val="24"/>
          <w:u w:val="single"/>
          <w:lang w:val="en-GB" w:eastAsia="en-GB"/>
        </w:rPr>
        <w:t>can be accessed at &lt;</w:t>
      </w:r>
      <w:r w:rsidR="00BE2B39" w:rsidRPr="00BE2B39">
        <w:rPr>
          <w:rFonts w:ascii="Arial" w:eastAsia="Arial,Times New Roman" w:hAnsi="Arial" w:cs="Arial"/>
          <w:sz w:val="24"/>
          <w:szCs w:val="24"/>
          <w:u w:val="single"/>
          <w:lang w:val="en-GB" w:eastAsia="en-GB"/>
        </w:rPr>
        <w:t>http://www.wcri.ca/wp-content/uploads/2016/03/DECISION_AID-psx-v-Oct2012.pdf</w:t>
      </w:r>
      <w:r w:rsidR="00BE2B39">
        <w:rPr>
          <w:rFonts w:ascii="Arial" w:eastAsia="Arial,Times New Roman" w:hAnsi="Arial" w:cs="Arial"/>
          <w:sz w:val="24"/>
          <w:szCs w:val="24"/>
          <w:u w:val="single"/>
          <w:lang w:val="en-GB" w:eastAsia="en-GB"/>
        </w:rPr>
        <w:t>&gt;</w:t>
      </w:r>
      <w:r w:rsidR="00AF0B51" w:rsidRPr="00AF0B51">
        <w:rPr>
          <w:rFonts w:ascii="Arial" w:eastAsia="Arial,Times New Roman" w:hAnsi="Arial" w:cs="Arial"/>
          <w:sz w:val="24"/>
          <w:szCs w:val="24"/>
          <w:u w:val="single"/>
          <w:lang w:val="en-GB" w:eastAsia="en-GB"/>
        </w:rPr>
        <w:t>.</w:t>
      </w:r>
      <w:r w:rsidR="0079094D">
        <w:rPr>
          <w:rFonts w:ascii="Arial" w:eastAsia="Arial,Times New Roman" w:hAnsi="Arial" w:cs="Arial"/>
          <w:sz w:val="24"/>
          <w:szCs w:val="24"/>
          <w:u w:val="single"/>
          <w:vertAlign w:val="superscript"/>
          <w:lang w:val="en-GB" w:eastAsia="en-GB"/>
        </w:rPr>
        <w:t>8</w:t>
      </w:r>
    </w:p>
    <w:p w14:paraId="7B6FED6D" w14:textId="77777777" w:rsidR="003325DE" w:rsidRPr="00537C85" w:rsidRDefault="00D168B6" w:rsidP="00376F32">
      <w:pPr>
        <w:spacing w:line="480" w:lineRule="auto"/>
        <w:ind w:firstLine="708"/>
        <w:rPr>
          <w:rFonts w:ascii="Arial" w:hAnsi="Arial" w:cs="Arial"/>
          <w:sz w:val="24"/>
          <w:szCs w:val="24"/>
          <w:lang w:val="en-GB"/>
        </w:rPr>
      </w:pPr>
      <w:r w:rsidRPr="00537C85">
        <w:rPr>
          <w:rFonts w:ascii="Arial" w:eastAsia="Times New Roman" w:hAnsi="Arial" w:cs="Arial"/>
          <w:sz w:val="24"/>
          <w:szCs w:val="24"/>
          <w:lang w:val="en-US" w:eastAsia="en-GB"/>
        </w:rPr>
        <w:lastRenderedPageBreak/>
        <w:t xml:space="preserve">Beyond provision of information on disease and treatment, pDAs </w:t>
      </w:r>
      <w:r w:rsidR="003325DE" w:rsidRPr="00537C85">
        <w:rPr>
          <w:rFonts w:ascii="Arial" w:eastAsia="Times New Roman" w:hAnsi="Arial" w:cs="Arial"/>
          <w:sz w:val="24"/>
          <w:szCs w:val="24"/>
          <w:lang w:val="en-US" w:eastAsia="en-GB"/>
        </w:rPr>
        <w:t xml:space="preserve">can be designed to </w:t>
      </w:r>
      <w:r w:rsidR="001A5A52" w:rsidRPr="00537C85">
        <w:rPr>
          <w:rFonts w:ascii="Arial" w:eastAsia="Times New Roman" w:hAnsi="Arial" w:cs="Arial"/>
          <w:sz w:val="24"/>
          <w:szCs w:val="24"/>
          <w:lang w:val="en-US" w:eastAsia="en-GB"/>
        </w:rPr>
        <w:t>establish</w:t>
      </w:r>
      <w:r w:rsidRPr="00537C85">
        <w:rPr>
          <w:rFonts w:ascii="Arial" w:eastAsia="Times New Roman" w:hAnsi="Arial" w:cs="Arial"/>
          <w:sz w:val="24"/>
          <w:szCs w:val="24"/>
          <w:lang w:val="en-US" w:eastAsia="en-GB"/>
        </w:rPr>
        <w:t xml:space="preserve"> the need for a decision, encourage deliberation of choices, </w:t>
      </w:r>
      <w:r w:rsidR="003325DE" w:rsidRPr="00537C85">
        <w:rPr>
          <w:rFonts w:ascii="Arial" w:eastAsia="Times New Roman" w:hAnsi="Arial" w:cs="Arial"/>
          <w:sz w:val="24"/>
          <w:szCs w:val="24"/>
          <w:lang w:val="en-US" w:eastAsia="en-GB"/>
        </w:rPr>
        <w:t>clarify</w:t>
      </w:r>
      <w:r w:rsidRPr="00537C85">
        <w:rPr>
          <w:rFonts w:ascii="Arial" w:eastAsia="Times New Roman" w:hAnsi="Arial" w:cs="Arial"/>
          <w:sz w:val="24"/>
          <w:szCs w:val="24"/>
          <w:lang w:val="en-US" w:eastAsia="en-GB"/>
        </w:rPr>
        <w:t xml:space="preserve"> patient values and elicit preferences. While pDAs were initially developed as simple decision boards diagramming risks and benefits</w:t>
      </w:r>
      <w:r w:rsidR="003325DE" w:rsidRPr="00537C85">
        <w:rPr>
          <w:rFonts w:ascii="Arial" w:eastAsia="Times New Roman" w:hAnsi="Arial" w:cs="Arial"/>
          <w:sz w:val="24"/>
          <w:szCs w:val="24"/>
          <w:lang w:val="en-US" w:eastAsia="en-GB"/>
        </w:rPr>
        <w:t xml:space="preserve"> for use during a medical encounter</w:t>
      </w:r>
      <w:r w:rsidRPr="00537C85">
        <w:rPr>
          <w:rFonts w:ascii="Arial" w:eastAsia="Times New Roman" w:hAnsi="Arial" w:cs="Arial"/>
          <w:sz w:val="24"/>
          <w:szCs w:val="24"/>
          <w:lang w:val="en-US" w:eastAsia="en-GB"/>
        </w:rPr>
        <w:t xml:space="preserve">; they are now available in multiple other formats </w:t>
      </w:r>
      <w:r w:rsidRPr="00537C85">
        <w:rPr>
          <w:rFonts w:ascii="Arial" w:hAnsi="Arial" w:cs="Arial"/>
          <w:sz w:val="24"/>
          <w:szCs w:val="24"/>
          <w:lang w:val="en-GB"/>
        </w:rPr>
        <w:t>including interactive videodiscs, online formats, audiotapes, audio guided workbooks, and pamphlets</w:t>
      </w:r>
      <w:r w:rsidR="003325DE" w:rsidRPr="00537C85">
        <w:rPr>
          <w:rFonts w:ascii="Arial" w:hAnsi="Arial" w:cs="Arial"/>
          <w:sz w:val="24"/>
          <w:szCs w:val="24"/>
          <w:lang w:val="en-GB"/>
        </w:rPr>
        <w:t xml:space="preserve"> for use before and after encounters to encourage self-reflection and deliberation</w:t>
      </w:r>
      <w:r w:rsidRPr="00537C85">
        <w:rPr>
          <w:rFonts w:ascii="Arial" w:hAnsi="Arial" w:cs="Arial"/>
          <w:sz w:val="24"/>
          <w:szCs w:val="24"/>
          <w:lang w:val="en-GB"/>
        </w:rPr>
        <w:t xml:space="preserve">. </w:t>
      </w:r>
    </w:p>
    <w:p w14:paraId="305D8AEF" w14:textId="61BCBC98" w:rsidR="00376F32" w:rsidRDefault="00D168B6" w:rsidP="00376F32">
      <w:pPr>
        <w:widowControl w:val="0"/>
        <w:autoSpaceDE w:val="0"/>
        <w:autoSpaceDN w:val="0"/>
        <w:adjustRightInd w:val="0"/>
        <w:spacing w:line="480" w:lineRule="auto"/>
        <w:ind w:firstLine="708"/>
      </w:pPr>
      <w:r w:rsidRPr="00537C85">
        <w:rPr>
          <w:rFonts w:ascii="Arial" w:hAnsi="Arial" w:cs="Arial"/>
          <w:sz w:val="24"/>
          <w:szCs w:val="24"/>
          <w:lang w:val="en-GB"/>
        </w:rPr>
        <w:t xml:space="preserve">The preparation of these tools </w:t>
      </w:r>
      <w:r w:rsidR="00871D0F" w:rsidRPr="00537C85">
        <w:rPr>
          <w:rFonts w:ascii="Arial" w:hAnsi="Arial" w:cs="Arial"/>
          <w:sz w:val="24"/>
          <w:szCs w:val="24"/>
          <w:lang w:val="en-GB"/>
        </w:rPr>
        <w:t>requires significant effort and</w:t>
      </w:r>
      <w:r w:rsidRPr="00537C85">
        <w:rPr>
          <w:rFonts w:ascii="Arial" w:hAnsi="Arial" w:cs="Arial"/>
          <w:sz w:val="24"/>
          <w:szCs w:val="24"/>
          <w:lang w:val="en-GB"/>
        </w:rPr>
        <w:t xml:space="preserve"> rigorous methodology to ensure they are both user friendly, and scientifically accurate. The collection of decision aids is growing and promoted within some health systems (</w:t>
      </w:r>
      <w:r w:rsidRPr="00772DDF">
        <w:rPr>
          <w:rFonts w:ascii="Arial" w:hAnsi="Arial" w:cs="Arial"/>
          <w:sz w:val="24"/>
          <w:szCs w:val="24"/>
          <w:lang w:val="en-GB"/>
        </w:rPr>
        <w:t>http://sdm.rightcare.nhs.uk/pda/</w:t>
      </w:r>
      <w:r w:rsidRPr="00537C85">
        <w:rPr>
          <w:rFonts w:ascii="Arial" w:hAnsi="Arial" w:cs="Arial"/>
          <w:sz w:val="24"/>
          <w:szCs w:val="24"/>
          <w:lang w:val="en-GB"/>
        </w:rPr>
        <w:t xml:space="preserve">; </w:t>
      </w:r>
      <w:r w:rsidR="003325DE" w:rsidRPr="00772DDF">
        <w:rPr>
          <w:rFonts w:ascii="Arial" w:hAnsi="Arial" w:cs="Arial"/>
          <w:sz w:val="24"/>
          <w:szCs w:val="24"/>
          <w:lang w:val="en-GB"/>
        </w:rPr>
        <w:t>https://decisionaid.ohri.ca/AZinvent.php</w:t>
      </w:r>
      <w:r w:rsidRPr="00537C85">
        <w:rPr>
          <w:rFonts w:ascii="Arial" w:hAnsi="Arial" w:cs="Arial"/>
          <w:sz w:val="24"/>
          <w:szCs w:val="24"/>
          <w:lang w:val="en-GB"/>
        </w:rPr>
        <w:t>).</w:t>
      </w:r>
      <w:r w:rsidR="003325DE" w:rsidRPr="00537C85">
        <w:rPr>
          <w:rFonts w:ascii="Arial" w:hAnsi="Arial" w:cs="Arial"/>
          <w:sz w:val="24"/>
          <w:szCs w:val="24"/>
          <w:lang w:val="en-GB"/>
        </w:rPr>
        <w:t xml:space="preserve"> Compared to standard care, pDAs have been shown </w:t>
      </w:r>
      <w:r w:rsidR="006C2E89" w:rsidRPr="00537C85">
        <w:rPr>
          <w:rFonts w:ascii="Arial" w:hAnsi="Arial" w:cs="Arial"/>
          <w:sz w:val="24"/>
          <w:szCs w:val="24"/>
          <w:lang w:val="en-GB"/>
        </w:rPr>
        <w:t>to enhance</w:t>
      </w:r>
      <w:r w:rsidR="003325DE" w:rsidRPr="00537C85">
        <w:rPr>
          <w:rFonts w:ascii="Arial" w:hAnsi="Arial" w:cs="Arial"/>
          <w:sz w:val="24"/>
          <w:szCs w:val="24"/>
          <w:lang w:val="en-GB"/>
        </w:rPr>
        <w:t xml:space="preserve"> knowledge about management options, reduce decisional conflict, encourage more active </w:t>
      </w:r>
      <w:r w:rsidR="0055035D" w:rsidRPr="00537C85">
        <w:rPr>
          <w:rFonts w:ascii="Arial" w:hAnsi="Arial" w:cs="Arial"/>
          <w:sz w:val="24"/>
          <w:szCs w:val="24"/>
          <w:lang w:val="en-GB"/>
        </w:rPr>
        <w:t xml:space="preserve">patient </w:t>
      </w:r>
      <w:r w:rsidR="003325DE" w:rsidRPr="00537C85">
        <w:rPr>
          <w:rFonts w:ascii="Arial" w:hAnsi="Arial" w:cs="Arial"/>
          <w:sz w:val="24"/>
          <w:szCs w:val="24"/>
          <w:lang w:val="en-GB"/>
        </w:rPr>
        <w:t xml:space="preserve">participation in </w:t>
      </w:r>
      <w:r w:rsidR="003325DE" w:rsidRPr="00376F32">
        <w:rPr>
          <w:rFonts w:ascii="Arial" w:hAnsi="Arial" w:cs="Arial"/>
          <w:sz w:val="24"/>
          <w:szCs w:val="24"/>
          <w:lang w:val="en-GB"/>
        </w:rPr>
        <w:t>decision making, and improve risk perceptions.</w:t>
      </w:r>
      <w:r w:rsidR="0079094D">
        <w:rPr>
          <w:rFonts w:ascii="Arial" w:hAnsi="Arial" w:cs="Arial"/>
          <w:sz w:val="24"/>
          <w:szCs w:val="24"/>
          <w:vertAlign w:val="superscript"/>
          <w:lang w:val="en-GB"/>
        </w:rPr>
        <w:t>9</w:t>
      </w:r>
      <w:r w:rsidR="005F6095" w:rsidRPr="00376F32">
        <w:rPr>
          <w:rFonts w:ascii="Arial" w:hAnsi="Arial" w:cs="Arial"/>
          <w:color w:val="1F497D" w:themeColor="text2"/>
          <w:sz w:val="24"/>
          <w:szCs w:val="24"/>
          <w:lang w:val="en-US"/>
        </w:rPr>
        <w:t xml:space="preserve"> </w:t>
      </w:r>
      <w:r w:rsidR="00376F32" w:rsidRPr="00376F32">
        <w:rPr>
          <w:rFonts w:ascii="Arial" w:hAnsi="Arial" w:cs="Arial"/>
          <w:sz w:val="24"/>
          <w:szCs w:val="24"/>
          <w:u w:val="single"/>
        </w:rPr>
        <w:t>For example, use of decision tools has been linked to choice of more conservative options rather than more invasive options</w:t>
      </w:r>
      <w:r w:rsidR="0009146A">
        <w:rPr>
          <w:rFonts w:ascii="Arial" w:hAnsi="Arial" w:cs="Arial"/>
          <w:sz w:val="24"/>
          <w:szCs w:val="24"/>
          <w:u w:val="single"/>
        </w:rPr>
        <w:t>.</w:t>
      </w:r>
      <w:r w:rsidR="0079094D">
        <w:rPr>
          <w:rFonts w:ascii="Arial" w:hAnsi="Arial" w:cs="Arial"/>
          <w:sz w:val="24"/>
          <w:szCs w:val="24"/>
          <w:u w:val="single"/>
          <w:vertAlign w:val="superscript"/>
        </w:rPr>
        <w:t>9</w:t>
      </w:r>
      <w:r w:rsidR="00376F32" w:rsidRPr="00376F32">
        <w:rPr>
          <w:rFonts w:ascii="Arial" w:hAnsi="Arial" w:cs="Arial"/>
          <w:sz w:val="24"/>
          <w:szCs w:val="24"/>
          <w:u w:val="single"/>
        </w:rPr>
        <w:t xml:space="preserve"> </w:t>
      </w:r>
      <w:r w:rsidR="001647D9">
        <w:rPr>
          <w:rFonts w:ascii="Arial" w:hAnsi="Arial" w:cs="Arial"/>
          <w:sz w:val="24"/>
          <w:szCs w:val="24"/>
          <w:u w:val="single"/>
          <w:lang w:val="en-US"/>
        </w:rPr>
        <w:t>Use</w:t>
      </w:r>
      <w:r w:rsidR="00D51C20" w:rsidRPr="0009146A">
        <w:rPr>
          <w:rFonts w:ascii="Arial" w:hAnsi="Arial" w:cs="Arial"/>
          <w:sz w:val="24"/>
          <w:szCs w:val="24"/>
          <w:u w:val="single"/>
          <w:lang w:val="en-US"/>
        </w:rPr>
        <w:t xml:space="preserve"> of the psoriasis p</w:t>
      </w:r>
      <w:r w:rsidR="005F6095" w:rsidRPr="0009146A">
        <w:rPr>
          <w:rFonts w:ascii="Arial" w:hAnsi="Arial" w:cs="Arial"/>
          <w:sz w:val="24"/>
          <w:szCs w:val="24"/>
          <w:u w:val="single"/>
          <w:lang w:val="en-US"/>
        </w:rPr>
        <w:t>DA showed that patients tended to self-select treatment appropriate to their level of psoriasis severity.</w:t>
      </w:r>
      <w:r w:rsidR="0079094D">
        <w:rPr>
          <w:rFonts w:ascii="Arial" w:hAnsi="Arial" w:cs="Arial"/>
          <w:sz w:val="24"/>
          <w:szCs w:val="24"/>
          <w:u w:val="single"/>
          <w:vertAlign w:val="superscript"/>
          <w:lang w:val="en-US"/>
        </w:rPr>
        <w:t>10</w:t>
      </w:r>
      <w:r w:rsidR="00376F32" w:rsidRPr="0009146A">
        <w:rPr>
          <w:rFonts w:ascii="Arial" w:hAnsi="Arial" w:cs="Arial"/>
          <w:sz w:val="24"/>
          <w:szCs w:val="24"/>
          <w:u w:val="single"/>
          <w:vertAlign w:val="superscript"/>
          <w:lang w:val="en-US"/>
        </w:rPr>
        <w:t xml:space="preserve"> </w:t>
      </w:r>
      <w:r w:rsidR="00376F32" w:rsidRPr="0009146A">
        <w:rPr>
          <w:rFonts w:ascii="Arial" w:hAnsi="Arial" w:cs="Arial"/>
          <w:sz w:val="24"/>
          <w:szCs w:val="24"/>
          <w:u w:val="single"/>
        </w:rPr>
        <w:t xml:space="preserve"> Perhaps most importantly, decision tools</w:t>
      </w:r>
      <w:r w:rsidR="001647D9">
        <w:rPr>
          <w:rFonts w:ascii="Arial" w:hAnsi="Arial" w:cs="Arial"/>
          <w:sz w:val="24"/>
          <w:szCs w:val="24"/>
          <w:u w:val="single"/>
        </w:rPr>
        <w:t xml:space="preserve"> are shown to </w:t>
      </w:r>
      <w:r w:rsidR="0009146A">
        <w:rPr>
          <w:rFonts w:ascii="Arial" w:hAnsi="Arial" w:cs="Arial"/>
          <w:sz w:val="24"/>
          <w:szCs w:val="24"/>
          <w:u w:val="single"/>
        </w:rPr>
        <w:t>improve ‘</w:t>
      </w:r>
      <w:r w:rsidR="00376F32" w:rsidRPr="0009146A">
        <w:rPr>
          <w:rFonts w:ascii="Arial" w:hAnsi="Arial" w:cs="Arial"/>
          <w:sz w:val="24"/>
          <w:szCs w:val="24"/>
          <w:u w:val="single"/>
        </w:rPr>
        <w:t>decision quality’ or ‘the match between the chosen option and the values that matter most to the patient</w:t>
      </w:r>
      <w:r w:rsidR="0009146A">
        <w:rPr>
          <w:rFonts w:ascii="Arial" w:hAnsi="Arial" w:cs="Arial"/>
          <w:sz w:val="24"/>
          <w:szCs w:val="24"/>
          <w:u w:val="single"/>
        </w:rPr>
        <w:t>’</w:t>
      </w:r>
      <w:r w:rsidR="00376F32" w:rsidRPr="0009146A">
        <w:rPr>
          <w:rFonts w:ascii="Arial" w:hAnsi="Arial" w:cs="Arial"/>
          <w:sz w:val="24"/>
          <w:szCs w:val="24"/>
          <w:u w:val="single"/>
        </w:rPr>
        <w:t>.</w:t>
      </w:r>
      <w:r w:rsidR="0079094D">
        <w:rPr>
          <w:rFonts w:ascii="Arial" w:hAnsi="Arial" w:cs="Arial"/>
          <w:position w:val="13"/>
          <w:sz w:val="24"/>
          <w:szCs w:val="24"/>
          <w:u w:val="single"/>
          <w:vertAlign w:val="superscript"/>
        </w:rPr>
        <w:t>11,12</w:t>
      </w:r>
      <w:r w:rsidR="00376F32">
        <w:rPr>
          <w:rFonts w:ascii="Arial" w:hAnsi="Arial" w:cs="Arial"/>
          <w:position w:val="13"/>
          <w:sz w:val="24"/>
          <w:szCs w:val="24"/>
          <w:vertAlign w:val="superscript"/>
        </w:rPr>
        <w:t xml:space="preserve"> </w:t>
      </w:r>
    </w:p>
    <w:p w14:paraId="2E2EECF3" w14:textId="0E91932E" w:rsidR="00493EEA" w:rsidRPr="008430B9" w:rsidRDefault="0026262E" w:rsidP="00376F32">
      <w:pPr>
        <w:autoSpaceDE w:val="0"/>
        <w:autoSpaceDN w:val="0"/>
        <w:adjustRightInd w:val="0"/>
        <w:spacing w:after="0" w:line="480" w:lineRule="auto"/>
        <w:ind w:firstLine="708"/>
        <w:rPr>
          <w:rFonts w:ascii="Arial" w:hAnsi="Arial" w:cs="Arial"/>
          <w:color w:val="1F497D" w:themeColor="text2"/>
          <w:sz w:val="24"/>
          <w:szCs w:val="24"/>
          <w:u w:val="single"/>
          <w:lang w:val="en-US"/>
        </w:rPr>
      </w:pPr>
      <w:r w:rsidRPr="00032EDA">
        <w:rPr>
          <w:rFonts w:ascii="Arial" w:eastAsia="Arial,Times New Roman" w:hAnsi="Arial" w:cs="Arial"/>
          <w:sz w:val="24"/>
          <w:szCs w:val="24"/>
          <w:lang w:val="en-GB" w:eastAsia="en-GB"/>
        </w:rPr>
        <w:t>Despite the</w:t>
      </w:r>
      <w:r w:rsidR="006C2E89" w:rsidRPr="003C7B01">
        <w:rPr>
          <w:rFonts w:ascii="Arial" w:eastAsia="Arial,Times New Roman" w:hAnsi="Arial" w:cs="Arial"/>
          <w:sz w:val="24"/>
          <w:szCs w:val="24"/>
          <w:lang w:val="en-GB" w:eastAsia="en-GB"/>
        </w:rPr>
        <w:t>se benefits</w:t>
      </w:r>
      <w:r w:rsidRPr="003C7B01">
        <w:rPr>
          <w:rFonts w:ascii="Arial" w:eastAsia="Arial,Times New Roman" w:hAnsi="Arial" w:cs="Arial"/>
          <w:sz w:val="24"/>
          <w:szCs w:val="24"/>
          <w:lang w:val="en-GB" w:eastAsia="en-GB"/>
        </w:rPr>
        <w:t xml:space="preserve">, there </w:t>
      </w:r>
      <w:r w:rsidR="005419A7" w:rsidRPr="003C7B01">
        <w:rPr>
          <w:rFonts w:ascii="Arial" w:eastAsia="Arial,Times New Roman" w:hAnsi="Arial" w:cs="Arial"/>
          <w:sz w:val="24"/>
          <w:szCs w:val="24"/>
          <w:lang w:val="en-GB" w:eastAsia="en-GB"/>
        </w:rPr>
        <w:t>is</w:t>
      </w:r>
      <w:r w:rsidRPr="003C7B01">
        <w:rPr>
          <w:rFonts w:ascii="Arial" w:eastAsia="Arial,Times New Roman" w:hAnsi="Arial" w:cs="Arial"/>
          <w:sz w:val="24"/>
          <w:szCs w:val="24"/>
          <w:lang w:val="en-GB" w:eastAsia="en-GB"/>
        </w:rPr>
        <w:t xml:space="preserve"> </w:t>
      </w:r>
      <w:r w:rsidR="00871D0F" w:rsidRPr="003C7B01">
        <w:rPr>
          <w:rFonts w:ascii="Arial" w:eastAsia="Arial,Times New Roman" w:hAnsi="Arial" w:cs="Arial"/>
          <w:sz w:val="24"/>
          <w:szCs w:val="24"/>
          <w:lang w:val="en-GB" w:eastAsia="en-GB"/>
        </w:rPr>
        <w:t xml:space="preserve">a paucity of </w:t>
      </w:r>
      <w:r w:rsidRPr="003C7B01">
        <w:rPr>
          <w:rFonts w:ascii="Arial" w:eastAsia="Arial,Times New Roman" w:hAnsi="Arial" w:cs="Arial"/>
          <w:sz w:val="24"/>
          <w:szCs w:val="24"/>
          <w:lang w:val="en-GB" w:eastAsia="en-GB"/>
        </w:rPr>
        <w:t>pDAs in dermatology</w:t>
      </w:r>
      <w:r w:rsidR="0055035D" w:rsidRPr="003C7B01">
        <w:rPr>
          <w:rFonts w:ascii="Arial" w:eastAsia="Arial,Times New Roman" w:hAnsi="Arial" w:cs="Arial"/>
          <w:sz w:val="24"/>
          <w:szCs w:val="24"/>
          <w:lang w:val="en-GB" w:eastAsia="en-GB"/>
        </w:rPr>
        <w:t>. Presently, those that do exist address</w:t>
      </w:r>
      <w:r w:rsidR="006C2E89" w:rsidRPr="003C7B01">
        <w:rPr>
          <w:rFonts w:ascii="Arial" w:eastAsia="Arial,Times New Roman" w:hAnsi="Arial" w:cs="Arial"/>
          <w:sz w:val="24"/>
          <w:szCs w:val="24"/>
          <w:lang w:val="en-GB" w:eastAsia="en-GB"/>
        </w:rPr>
        <w:t xml:space="preserve"> </w:t>
      </w:r>
      <w:r w:rsidRPr="003C7B01">
        <w:rPr>
          <w:rFonts w:ascii="Arial" w:eastAsia="Arial,Times New Roman" w:hAnsi="Arial" w:cs="Arial"/>
          <w:sz w:val="24"/>
          <w:szCs w:val="24"/>
          <w:lang w:val="en-GB" w:eastAsia="en-GB"/>
        </w:rPr>
        <w:t>psoriasis</w:t>
      </w:r>
      <w:r w:rsidR="00E35708">
        <w:rPr>
          <w:rFonts w:ascii="Arial" w:eastAsia="Arial,Times New Roman" w:hAnsi="Arial" w:cs="Arial"/>
          <w:sz w:val="24"/>
          <w:szCs w:val="24"/>
          <w:vertAlign w:val="superscript"/>
          <w:lang w:val="en-GB" w:eastAsia="en-GB"/>
        </w:rPr>
        <w:t>7</w:t>
      </w:r>
      <w:r w:rsidR="0055035D" w:rsidRPr="003C7B01">
        <w:rPr>
          <w:rFonts w:ascii="Arial" w:eastAsia="Arial,Times New Roman" w:hAnsi="Arial" w:cs="Arial"/>
          <w:sz w:val="24"/>
          <w:szCs w:val="24"/>
          <w:lang w:val="en-GB" w:eastAsia="en-GB"/>
        </w:rPr>
        <w:t>, basal cell cancer</w:t>
      </w:r>
      <w:r w:rsidR="009431E0">
        <w:rPr>
          <w:rFonts w:ascii="Arial" w:eastAsia="Arial,Times New Roman" w:hAnsi="Arial" w:cs="Arial"/>
          <w:sz w:val="24"/>
          <w:szCs w:val="24"/>
          <w:lang w:val="en-GB" w:eastAsia="en-GB"/>
        </w:rPr>
        <w:t xml:space="preserve"> (BCC)</w:t>
      </w:r>
      <w:r w:rsidR="00D635BA">
        <w:rPr>
          <w:rFonts w:ascii="Arial" w:eastAsia="Arial,Times New Roman" w:hAnsi="Arial" w:cs="Arial"/>
          <w:sz w:val="24"/>
          <w:szCs w:val="24"/>
          <w:vertAlign w:val="superscript"/>
          <w:lang w:val="en-GB" w:eastAsia="en-GB"/>
        </w:rPr>
        <w:t>1</w:t>
      </w:r>
      <w:r w:rsidR="0079094D">
        <w:rPr>
          <w:rFonts w:ascii="Arial" w:eastAsia="Arial,Times New Roman" w:hAnsi="Arial" w:cs="Arial"/>
          <w:sz w:val="24"/>
          <w:szCs w:val="24"/>
          <w:vertAlign w:val="superscript"/>
          <w:lang w:val="en-GB" w:eastAsia="en-GB"/>
        </w:rPr>
        <w:t>3</w:t>
      </w:r>
      <w:r w:rsidR="0055035D" w:rsidRPr="003C7B01">
        <w:rPr>
          <w:rFonts w:ascii="Arial" w:eastAsia="Arial,Times New Roman" w:hAnsi="Arial" w:cs="Arial"/>
          <w:sz w:val="24"/>
          <w:szCs w:val="24"/>
          <w:lang w:val="en-GB" w:eastAsia="en-GB"/>
        </w:rPr>
        <w:t xml:space="preserve">, </w:t>
      </w:r>
      <w:r w:rsidRPr="003C7B01">
        <w:rPr>
          <w:rFonts w:ascii="Arial" w:eastAsia="Arial,Times New Roman" w:hAnsi="Arial" w:cs="Arial"/>
          <w:sz w:val="24"/>
          <w:szCs w:val="24"/>
          <w:lang w:val="en-GB" w:eastAsia="en-GB"/>
        </w:rPr>
        <w:t>acne</w:t>
      </w:r>
      <w:r w:rsidR="00D635BA">
        <w:rPr>
          <w:rFonts w:ascii="Arial" w:eastAsia="Arial,Times New Roman" w:hAnsi="Arial" w:cs="Arial"/>
          <w:sz w:val="24"/>
          <w:szCs w:val="24"/>
          <w:vertAlign w:val="superscript"/>
          <w:lang w:val="en-GB" w:eastAsia="en-GB"/>
        </w:rPr>
        <w:t>1</w:t>
      </w:r>
      <w:r w:rsidR="0079094D">
        <w:rPr>
          <w:rFonts w:ascii="Arial" w:eastAsia="Arial,Times New Roman" w:hAnsi="Arial" w:cs="Arial"/>
          <w:sz w:val="24"/>
          <w:szCs w:val="24"/>
          <w:vertAlign w:val="superscript"/>
          <w:lang w:val="en-GB" w:eastAsia="en-GB"/>
        </w:rPr>
        <w:t>4</w:t>
      </w:r>
      <w:r w:rsidR="0055035D" w:rsidRPr="003C7B01">
        <w:rPr>
          <w:rFonts w:ascii="Arial" w:eastAsia="Arial,Times New Roman" w:hAnsi="Arial" w:cs="Arial"/>
          <w:sz w:val="24"/>
          <w:szCs w:val="24"/>
          <w:lang w:val="en-GB" w:eastAsia="en-GB"/>
        </w:rPr>
        <w:t>,</w:t>
      </w:r>
      <w:r w:rsidR="00EA0D4F" w:rsidRPr="003C7B01">
        <w:rPr>
          <w:rFonts w:ascii="Arial" w:hAnsi="Arial" w:cs="Arial"/>
          <w:sz w:val="24"/>
          <w:szCs w:val="24"/>
          <w:lang w:val="en-GB"/>
        </w:rPr>
        <w:t xml:space="preserve"> </w:t>
      </w:r>
      <w:r w:rsidR="0055035D" w:rsidRPr="00032EDA">
        <w:rPr>
          <w:rFonts w:ascii="Arial" w:eastAsia="Arial,Times New Roman" w:hAnsi="Arial" w:cs="Arial"/>
          <w:sz w:val="24"/>
          <w:szCs w:val="24"/>
          <w:lang w:val="en-GB" w:eastAsia="en-GB"/>
        </w:rPr>
        <w:t>and oral isotretinoin</w:t>
      </w:r>
      <w:r w:rsidR="004B67DB" w:rsidRPr="00D635BA">
        <w:rPr>
          <w:rFonts w:ascii="Arial" w:eastAsia="Arial,Times New Roman" w:hAnsi="Arial" w:cs="Arial"/>
          <w:sz w:val="24"/>
          <w:szCs w:val="24"/>
          <w:vertAlign w:val="superscript"/>
          <w:lang w:val="en-GB" w:eastAsia="en-GB"/>
        </w:rPr>
        <w:t>1</w:t>
      </w:r>
      <w:r w:rsidR="0079094D">
        <w:rPr>
          <w:rFonts w:ascii="Arial" w:eastAsia="Arial,Times New Roman" w:hAnsi="Arial" w:cs="Arial"/>
          <w:sz w:val="24"/>
          <w:szCs w:val="24"/>
          <w:vertAlign w:val="superscript"/>
          <w:lang w:val="en-GB" w:eastAsia="en-GB"/>
        </w:rPr>
        <w:t>5</w:t>
      </w:r>
      <w:r w:rsidR="00871D0F" w:rsidRPr="003C7B01">
        <w:rPr>
          <w:rFonts w:ascii="Arial" w:eastAsia="Arial,Times New Roman" w:hAnsi="Arial" w:cs="Arial"/>
          <w:sz w:val="24"/>
          <w:szCs w:val="24"/>
          <w:lang w:val="en-GB" w:eastAsia="en-GB"/>
        </w:rPr>
        <w:t xml:space="preserve"> </w:t>
      </w:r>
      <w:r w:rsidR="0055035D" w:rsidRPr="003C7B01">
        <w:rPr>
          <w:rFonts w:ascii="Arial" w:eastAsia="Arial,Times New Roman" w:hAnsi="Arial" w:cs="Arial"/>
          <w:sz w:val="24"/>
          <w:szCs w:val="24"/>
          <w:lang w:val="en-GB" w:eastAsia="en-GB"/>
        </w:rPr>
        <w:t>and</w:t>
      </w:r>
      <w:r w:rsidR="00871D0F" w:rsidRPr="003C7B01">
        <w:rPr>
          <w:rFonts w:ascii="Arial" w:eastAsia="Arial,Times New Roman" w:hAnsi="Arial" w:cs="Arial"/>
          <w:sz w:val="24"/>
          <w:szCs w:val="24"/>
          <w:lang w:val="en-GB" w:eastAsia="en-GB"/>
        </w:rPr>
        <w:t xml:space="preserve"> </w:t>
      </w:r>
      <w:r w:rsidRPr="003C7B01">
        <w:rPr>
          <w:rFonts w:ascii="Arial" w:eastAsia="Arial,Times New Roman" w:hAnsi="Arial" w:cs="Arial"/>
          <w:sz w:val="24"/>
          <w:szCs w:val="24"/>
          <w:lang w:val="en-GB" w:eastAsia="en-GB"/>
        </w:rPr>
        <w:t>were developed</w:t>
      </w:r>
      <w:r w:rsidR="006C2E89" w:rsidRPr="003C7B01">
        <w:rPr>
          <w:rFonts w:ascii="Arial" w:eastAsia="Arial,Times New Roman" w:hAnsi="Arial" w:cs="Arial"/>
          <w:sz w:val="24"/>
          <w:szCs w:val="24"/>
          <w:lang w:val="en-GB" w:eastAsia="en-GB"/>
        </w:rPr>
        <w:t xml:space="preserve"> heterogeneously </w:t>
      </w:r>
      <w:r w:rsidRPr="003C7B01">
        <w:rPr>
          <w:rFonts w:ascii="Arial" w:eastAsia="Arial,Times New Roman" w:hAnsi="Arial" w:cs="Arial"/>
          <w:sz w:val="24"/>
          <w:szCs w:val="24"/>
          <w:lang w:val="en-GB" w:eastAsia="en-GB"/>
        </w:rPr>
        <w:t xml:space="preserve">according to international standards or without clearly established methodological criteria. </w:t>
      </w:r>
      <w:r w:rsidR="00493EEA" w:rsidRPr="003C7B01">
        <w:rPr>
          <w:rFonts w:ascii="Arial" w:eastAsia="Times New Roman" w:hAnsi="Arial" w:cs="Arial"/>
          <w:sz w:val="24"/>
          <w:szCs w:val="24"/>
          <w:lang w:val="en-US" w:eastAsia="en-GB"/>
        </w:rPr>
        <w:t xml:space="preserve">A key issue for the application of </w:t>
      </w:r>
      <w:r w:rsidR="00493EEA" w:rsidRPr="003C7B01">
        <w:rPr>
          <w:rFonts w:ascii="Arial" w:eastAsia="Times New Roman" w:hAnsi="Arial" w:cs="Arial"/>
          <w:sz w:val="24"/>
          <w:szCs w:val="24"/>
          <w:lang w:val="en-US" w:eastAsia="en-GB"/>
        </w:rPr>
        <w:lastRenderedPageBreak/>
        <w:t>pDAs is practicality. Little is known about the degree of detail required to provide a beneficial effect on decision-making. In general, simpler pDAs may be more practical for use in a clinical setting. However, brevity may impose restrictions on provision of adequate information on the condition, the range of management options</w:t>
      </w:r>
      <w:r w:rsidR="009431E0">
        <w:rPr>
          <w:rFonts w:ascii="Arial" w:eastAsia="Times New Roman" w:hAnsi="Arial" w:cs="Arial"/>
          <w:sz w:val="24"/>
          <w:szCs w:val="24"/>
          <w:lang w:val="en-US" w:eastAsia="en-GB"/>
        </w:rPr>
        <w:t>,</w:t>
      </w:r>
      <w:r w:rsidR="00493EEA" w:rsidRPr="003C7B01">
        <w:rPr>
          <w:rFonts w:ascii="Arial" w:eastAsia="Times New Roman" w:hAnsi="Arial" w:cs="Arial"/>
          <w:sz w:val="24"/>
          <w:szCs w:val="24"/>
          <w:lang w:val="en-US" w:eastAsia="en-GB"/>
        </w:rPr>
        <w:t xml:space="preserve"> and detail about specific benefits and risks. </w:t>
      </w:r>
      <w:r w:rsidR="000252A0" w:rsidRPr="003C7B01">
        <w:rPr>
          <w:rFonts w:ascii="Arial" w:eastAsia="Times New Roman" w:hAnsi="Arial" w:cs="Arial"/>
          <w:sz w:val="24"/>
          <w:szCs w:val="24"/>
          <w:u w:val="single"/>
          <w:lang w:val="en-US" w:eastAsia="en-GB"/>
        </w:rPr>
        <w:t>Nevertheless, pDAs may be underutilized</w:t>
      </w:r>
      <w:r w:rsidR="000252A0" w:rsidRPr="00344F65">
        <w:rPr>
          <w:rFonts w:ascii="Arial" w:eastAsia="Times New Roman" w:hAnsi="Arial" w:cs="Arial"/>
          <w:sz w:val="24"/>
          <w:szCs w:val="24"/>
          <w:u w:val="single"/>
          <w:lang w:val="en-US" w:eastAsia="en-GB"/>
        </w:rPr>
        <w:t xml:space="preserve"> in busy clinical practices</w:t>
      </w:r>
      <w:r w:rsidR="000252A0">
        <w:rPr>
          <w:rFonts w:ascii="Arial" w:eastAsia="Times New Roman" w:hAnsi="Arial" w:cs="Arial"/>
          <w:sz w:val="24"/>
          <w:szCs w:val="24"/>
          <w:lang w:val="en-US" w:eastAsia="en-GB"/>
        </w:rPr>
        <w:t>.</w:t>
      </w:r>
      <w:r w:rsidR="00D635BA">
        <w:rPr>
          <w:rFonts w:ascii="Arial" w:eastAsia="Times New Roman" w:hAnsi="Arial" w:cs="Arial"/>
          <w:sz w:val="24"/>
          <w:szCs w:val="24"/>
          <w:vertAlign w:val="superscript"/>
          <w:lang w:val="en-US" w:eastAsia="en-GB"/>
        </w:rPr>
        <w:t>1</w:t>
      </w:r>
      <w:r w:rsidR="0079094D">
        <w:rPr>
          <w:rFonts w:ascii="Arial" w:eastAsia="Times New Roman" w:hAnsi="Arial" w:cs="Arial"/>
          <w:sz w:val="24"/>
          <w:szCs w:val="24"/>
          <w:vertAlign w:val="superscript"/>
          <w:lang w:val="en-US" w:eastAsia="en-GB"/>
        </w:rPr>
        <w:t>6</w:t>
      </w:r>
      <w:r w:rsidR="008430B9">
        <w:rPr>
          <w:rFonts w:ascii="Arial" w:eastAsia="Times New Roman" w:hAnsi="Arial" w:cs="Arial"/>
          <w:sz w:val="24"/>
          <w:szCs w:val="24"/>
          <w:lang w:val="en-US" w:eastAsia="en-GB"/>
        </w:rPr>
        <w:t xml:space="preserve"> </w:t>
      </w:r>
      <w:r w:rsidR="009431E0">
        <w:rPr>
          <w:rFonts w:ascii="Arial" w:eastAsia="Times New Roman" w:hAnsi="Arial" w:cs="Arial"/>
          <w:sz w:val="24"/>
          <w:szCs w:val="24"/>
          <w:u w:val="single"/>
          <w:lang w:val="en-US" w:eastAsia="en-GB"/>
        </w:rPr>
        <w:t>G</w:t>
      </w:r>
      <w:r w:rsidR="007873EA" w:rsidRPr="007873EA">
        <w:rPr>
          <w:rFonts w:ascii="Arial" w:eastAsia="Times New Roman" w:hAnsi="Arial" w:cs="Arial"/>
          <w:sz w:val="24"/>
          <w:szCs w:val="24"/>
          <w:u w:val="single"/>
          <w:lang w:val="en-US" w:eastAsia="en-GB"/>
        </w:rPr>
        <w:t xml:space="preserve">reater time invested in initial consultations </w:t>
      </w:r>
      <w:r w:rsidR="00B16B8B">
        <w:rPr>
          <w:rFonts w:ascii="Arial" w:eastAsia="Times New Roman" w:hAnsi="Arial" w:cs="Arial"/>
          <w:sz w:val="24"/>
          <w:szCs w:val="24"/>
          <w:u w:val="single"/>
          <w:lang w:val="en-US" w:eastAsia="en-GB"/>
        </w:rPr>
        <w:t>to</w:t>
      </w:r>
      <w:r w:rsidR="007873EA" w:rsidRPr="007873EA">
        <w:rPr>
          <w:rFonts w:ascii="Arial" w:eastAsia="Times New Roman" w:hAnsi="Arial" w:cs="Arial"/>
          <w:sz w:val="24"/>
          <w:szCs w:val="24"/>
          <w:u w:val="single"/>
          <w:lang w:val="en-US" w:eastAsia="en-GB"/>
        </w:rPr>
        <w:t xml:space="preserve"> </w:t>
      </w:r>
      <w:r w:rsidR="009431E0">
        <w:rPr>
          <w:rFonts w:ascii="Arial" w:eastAsia="Times New Roman" w:hAnsi="Arial" w:cs="Arial"/>
          <w:sz w:val="24"/>
          <w:szCs w:val="24"/>
          <w:u w:val="single"/>
          <w:lang w:val="en-US" w:eastAsia="en-GB"/>
        </w:rPr>
        <w:t>optimizing</w:t>
      </w:r>
      <w:r w:rsidR="009431E0" w:rsidRPr="007873EA">
        <w:rPr>
          <w:rFonts w:ascii="Arial" w:eastAsia="Times New Roman" w:hAnsi="Arial" w:cs="Arial"/>
          <w:sz w:val="24"/>
          <w:szCs w:val="24"/>
          <w:u w:val="single"/>
          <w:lang w:val="en-US" w:eastAsia="en-GB"/>
        </w:rPr>
        <w:t xml:space="preserve"> </w:t>
      </w:r>
      <w:r w:rsidR="007873EA" w:rsidRPr="00032EDA">
        <w:rPr>
          <w:rFonts w:ascii="Arial" w:eastAsia="Times New Roman" w:hAnsi="Arial" w:cs="Arial"/>
          <w:sz w:val="24"/>
          <w:szCs w:val="24"/>
          <w:u w:val="single"/>
          <w:lang w:val="en-US" w:eastAsia="en-GB"/>
        </w:rPr>
        <w:t xml:space="preserve">treatment decisions best suited to patients’ preferences </w:t>
      </w:r>
      <w:r w:rsidR="009431E0">
        <w:rPr>
          <w:rFonts w:ascii="Arial" w:eastAsia="Times New Roman" w:hAnsi="Arial" w:cs="Arial"/>
          <w:sz w:val="24"/>
          <w:szCs w:val="24"/>
          <w:u w:val="single"/>
          <w:lang w:val="en-US" w:eastAsia="en-GB"/>
        </w:rPr>
        <w:t>may enhance adherence</w:t>
      </w:r>
      <w:r w:rsidR="007873EA" w:rsidRPr="00032EDA">
        <w:rPr>
          <w:rFonts w:ascii="Arial" w:eastAsia="Times New Roman" w:hAnsi="Arial" w:cs="Arial"/>
          <w:sz w:val="24"/>
          <w:szCs w:val="24"/>
          <w:u w:val="single"/>
          <w:lang w:val="en-US" w:eastAsia="en-GB"/>
        </w:rPr>
        <w:t xml:space="preserve"> </w:t>
      </w:r>
      <w:r w:rsidR="009431E0">
        <w:rPr>
          <w:rFonts w:ascii="Arial" w:eastAsia="Times New Roman" w:hAnsi="Arial" w:cs="Arial"/>
          <w:sz w:val="24"/>
          <w:szCs w:val="24"/>
          <w:u w:val="single"/>
          <w:lang w:val="en-US" w:eastAsia="en-GB"/>
        </w:rPr>
        <w:t xml:space="preserve">and </w:t>
      </w:r>
      <w:r w:rsidR="007873EA" w:rsidRPr="00032EDA">
        <w:rPr>
          <w:rFonts w:ascii="Arial" w:eastAsia="Times New Roman" w:hAnsi="Arial" w:cs="Arial"/>
          <w:sz w:val="24"/>
          <w:szCs w:val="24"/>
          <w:u w:val="single"/>
          <w:lang w:val="en-US" w:eastAsia="en-GB"/>
        </w:rPr>
        <w:t xml:space="preserve">reduce time required </w:t>
      </w:r>
      <w:r w:rsidR="009431E0">
        <w:rPr>
          <w:rFonts w:ascii="Arial" w:eastAsia="Times New Roman" w:hAnsi="Arial" w:cs="Arial"/>
          <w:sz w:val="24"/>
          <w:szCs w:val="24"/>
          <w:u w:val="single"/>
          <w:lang w:val="en-US" w:eastAsia="en-GB"/>
        </w:rPr>
        <w:t>in</w:t>
      </w:r>
      <w:r w:rsidR="009431E0" w:rsidRPr="00032EDA">
        <w:rPr>
          <w:rFonts w:ascii="Arial" w:eastAsia="Times New Roman" w:hAnsi="Arial" w:cs="Arial"/>
          <w:sz w:val="24"/>
          <w:szCs w:val="24"/>
          <w:u w:val="single"/>
          <w:lang w:val="en-US" w:eastAsia="en-GB"/>
        </w:rPr>
        <w:t xml:space="preserve"> </w:t>
      </w:r>
      <w:r w:rsidR="007873EA" w:rsidRPr="00032EDA">
        <w:rPr>
          <w:rFonts w:ascii="Arial" w:eastAsia="Times New Roman" w:hAnsi="Arial" w:cs="Arial"/>
          <w:sz w:val="24"/>
          <w:szCs w:val="24"/>
          <w:u w:val="single"/>
          <w:lang w:val="en-US" w:eastAsia="en-GB"/>
        </w:rPr>
        <w:t>follow up consultati</w:t>
      </w:r>
      <w:r w:rsidR="007873EA" w:rsidRPr="003C7B01">
        <w:rPr>
          <w:rFonts w:ascii="Arial" w:eastAsia="Times New Roman" w:hAnsi="Arial" w:cs="Arial"/>
          <w:sz w:val="24"/>
          <w:szCs w:val="24"/>
          <w:u w:val="single"/>
          <w:lang w:val="en-US" w:eastAsia="en-GB"/>
        </w:rPr>
        <w:t>ons</w:t>
      </w:r>
      <w:r w:rsidR="009431E0">
        <w:rPr>
          <w:rFonts w:ascii="Arial" w:eastAsia="Times New Roman" w:hAnsi="Arial" w:cs="Arial"/>
          <w:sz w:val="24"/>
          <w:szCs w:val="24"/>
          <w:u w:val="single"/>
          <w:lang w:val="en-US" w:eastAsia="en-GB"/>
        </w:rPr>
        <w:t>.</w:t>
      </w:r>
    </w:p>
    <w:p w14:paraId="5944F1A7" w14:textId="71F73633" w:rsidR="00B2084B" w:rsidRPr="00537C85" w:rsidRDefault="00493EEA" w:rsidP="006A2277">
      <w:pPr>
        <w:spacing w:after="0" w:line="480" w:lineRule="auto"/>
        <w:ind w:firstLine="708"/>
        <w:rPr>
          <w:rFonts w:ascii="Arial" w:eastAsia="Arial,Times New Roman" w:hAnsi="Arial" w:cs="Arial"/>
          <w:sz w:val="24"/>
          <w:szCs w:val="24"/>
          <w:lang w:val="en-GB" w:eastAsia="en-GB"/>
        </w:rPr>
      </w:pPr>
      <w:r w:rsidRPr="00537C85">
        <w:rPr>
          <w:rFonts w:ascii="Arial" w:eastAsia="Arial,Times New Roman" w:hAnsi="Arial" w:cs="Arial"/>
          <w:sz w:val="24"/>
          <w:szCs w:val="24"/>
          <w:lang w:val="en-GB" w:eastAsia="en-GB"/>
        </w:rPr>
        <w:t>The Walter framework</w:t>
      </w:r>
      <w:r w:rsidR="0015513A" w:rsidRPr="00537C85">
        <w:rPr>
          <w:rFonts w:ascii="Arial" w:eastAsia="Arial,Times New Roman" w:hAnsi="Arial" w:cs="Arial"/>
          <w:sz w:val="24"/>
          <w:szCs w:val="24"/>
          <w:lang w:val="en-GB" w:eastAsia="en-GB"/>
        </w:rPr>
        <w:t xml:space="preserve"> for individual decision-making at the end of life</w:t>
      </w:r>
      <w:r w:rsidR="00E40136" w:rsidRPr="00537C85">
        <w:rPr>
          <w:rFonts w:ascii="Arial" w:eastAsia="Arial,Times New Roman" w:hAnsi="Arial" w:cs="Arial"/>
          <w:sz w:val="24"/>
          <w:szCs w:val="24"/>
          <w:lang w:val="en-GB" w:eastAsia="en-GB"/>
        </w:rPr>
        <w:t xml:space="preserve"> which was originally developed for screening decisions in older adults</w:t>
      </w:r>
      <w:r w:rsidR="00ED37AE" w:rsidRPr="00537C85">
        <w:rPr>
          <w:rFonts w:ascii="Arial" w:eastAsia="Arial,Times New Roman" w:hAnsi="Arial" w:cs="Arial"/>
          <w:sz w:val="24"/>
          <w:szCs w:val="24"/>
          <w:vertAlign w:val="superscript"/>
          <w:lang w:val="en-GB" w:eastAsia="en-GB"/>
        </w:rPr>
        <w:t>1</w:t>
      </w:r>
      <w:r w:rsidR="0079094D">
        <w:rPr>
          <w:rFonts w:ascii="Arial" w:eastAsia="Arial,Times New Roman" w:hAnsi="Arial" w:cs="Arial"/>
          <w:sz w:val="24"/>
          <w:szCs w:val="24"/>
          <w:vertAlign w:val="superscript"/>
          <w:lang w:val="en-GB" w:eastAsia="en-GB"/>
        </w:rPr>
        <w:t>7</w:t>
      </w:r>
      <w:r w:rsidR="00E40136" w:rsidRPr="00537C85">
        <w:rPr>
          <w:rFonts w:ascii="Arial" w:eastAsia="Arial,Times New Roman" w:hAnsi="Arial" w:cs="Arial"/>
          <w:sz w:val="24"/>
          <w:szCs w:val="24"/>
          <w:lang w:val="en-GB" w:eastAsia="en-GB"/>
        </w:rPr>
        <w:t>, but has been adapted for care of skin cancer,</w:t>
      </w:r>
      <w:r w:rsidRPr="00537C85">
        <w:rPr>
          <w:rFonts w:ascii="Arial" w:eastAsia="Arial,Times New Roman" w:hAnsi="Arial" w:cs="Arial"/>
          <w:sz w:val="24"/>
          <w:szCs w:val="24"/>
          <w:lang w:val="en-GB" w:eastAsia="en-GB"/>
        </w:rPr>
        <w:t xml:space="preserve"> anchors decisions through quantitative estimates of life expectancy and then incorporate risks and benefits of </w:t>
      </w:r>
      <w:r w:rsidR="0015513A" w:rsidRPr="00537C85">
        <w:rPr>
          <w:rFonts w:ascii="Arial" w:eastAsia="Arial,Times New Roman" w:hAnsi="Arial" w:cs="Arial"/>
          <w:sz w:val="24"/>
          <w:szCs w:val="24"/>
          <w:lang w:val="en-GB" w:eastAsia="en-GB"/>
        </w:rPr>
        <w:t xml:space="preserve">screening, can be adapted for management choices in BCC </w:t>
      </w:r>
      <w:r w:rsidR="00F55A6E" w:rsidRPr="00537C85">
        <w:rPr>
          <w:rFonts w:ascii="Arial" w:eastAsia="Arial,Times New Roman" w:hAnsi="Arial" w:cs="Arial"/>
          <w:sz w:val="24"/>
          <w:szCs w:val="24"/>
          <w:lang w:val="en-GB" w:eastAsia="en-GB"/>
        </w:rPr>
        <w:t>(Fig.</w:t>
      </w:r>
      <w:r w:rsidR="00681E52">
        <w:rPr>
          <w:rFonts w:ascii="Arial" w:eastAsia="Arial,Times New Roman" w:hAnsi="Arial" w:cs="Arial"/>
          <w:sz w:val="24"/>
          <w:szCs w:val="24"/>
          <w:lang w:val="en-GB" w:eastAsia="en-GB"/>
        </w:rPr>
        <w:t xml:space="preserve"> 2</w:t>
      </w:r>
      <w:r w:rsidRPr="00537C85">
        <w:rPr>
          <w:rFonts w:ascii="Arial" w:eastAsia="Arial,Times New Roman" w:hAnsi="Arial" w:cs="Arial"/>
          <w:sz w:val="24"/>
          <w:szCs w:val="24"/>
          <w:lang w:val="en-GB" w:eastAsia="en-GB"/>
        </w:rPr>
        <w:t xml:space="preserve">). </w:t>
      </w:r>
      <w:r w:rsidR="009431E0">
        <w:rPr>
          <w:rFonts w:ascii="Arial" w:eastAsia="Arial,Times New Roman" w:hAnsi="Arial" w:cs="Arial"/>
          <w:sz w:val="24"/>
          <w:szCs w:val="24"/>
          <w:lang w:val="en-GB" w:eastAsia="en-GB"/>
        </w:rPr>
        <w:t xml:space="preserve">A </w:t>
      </w:r>
      <w:r w:rsidR="00C35E96" w:rsidRPr="00537C85">
        <w:rPr>
          <w:rFonts w:ascii="Arial" w:eastAsia="Arial,Times New Roman" w:hAnsi="Arial" w:cs="Arial"/>
          <w:sz w:val="24"/>
          <w:szCs w:val="24"/>
          <w:lang w:val="en-GB" w:eastAsia="en-GB"/>
        </w:rPr>
        <w:t>pictorial representation of risks and benefits for oral antipsor</w:t>
      </w:r>
      <w:r w:rsidR="00F55A6E" w:rsidRPr="00537C85">
        <w:rPr>
          <w:rFonts w:ascii="Arial" w:eastAsia="Arial,Times New Roman" w:hAnsi="Arial" w:cs="Arial"/>
          <w:sz w:val="24"/>
          <w:szCs w:val="24"/>
          <w:lang w:val="en-GB" w:eastAsia="en-GB"/>
        </w:rPr>
        <w:t>iatic therapy is shown in Fig.</w:t>
      </w:r>
      <w:r w:rsidR="00681E52">
        <w:rPr>
          <w:rFonts w:ascii="Arial" w:eastAsia="Arial,Times New Roman" w:hAnsi="Arial" w:cs="Arial"/>
          <w:sz w:val="24"/>
          <w:szCs w:val="24"/>
          <w:lang w:val="en-GB" w:eastAsia="en-GB"/>
        </w:rPr>
        <w:t xml:space="preserve"> 3</w:t>
      </w:r>
      <w:r w:rsidR="00E35708">
        <w:rPr>
          <w:rFonts w:ascii="Arial" w:eastAsia="Arial,Times New Roman" w:hAnsi="Arial" w:cs="Arial"/>
          <w:sz w:val="24"/>
          <w:szCs w:val="24"/>
          <w:vertAlign w:val="superscript"/>
          <w:lang w:val="en-GB" w:eastAsia="en-GB"/>
        </w:rPr>
        <w:t>7</w:t>
      </w:r>
      <w:r w:rsidR="00C35E96" w:rsidRPr="00537C85">
        <w:rPr>
          <w:rFonts w:ascii="Arial" w:eastAsia="Arial,Times New Roman" w:hAnsi="Arial" w:cs="Arial"/>
          <w:sz w:val="24"/>
          <w:szCs w:val="24"/>
          <w:lang w:val="en-GB" w:eastAsia="en-GB"/>
        </w:rPr>
        <w:t xml:space="preserve">. </w:t>
      </w:r>
      <w:r w:rsidRPr="00537C85">
        <w:rPr>
          <w:rFonts w:ascii="Arial" w:eastAsia="Arial,Times New Roman" w:hAnsi="Arial" w:cs="Arial"/>
          <w:sz w:val="24"/>
          <w:szCs w:val="24"/>
          <w:lang w:val="en-GB" w:eastAsia="en-GB"/>
        </w:rPr>
        <w:t>The final step involves incorporating the patient’s own values and preferences in making a fully informed and individualized decision.</w:t>
      </w:r>
      <w:r w:rsidR="0015513A" w:rsidRPr="00537C85">
        <w:rPr>
          <w:rFonts w:ascii="Arial" w:eastAsia="Arial,Times New Roman" w:hAnsi="Arial" w:cs="Arial"/>
          <w:sz w:val="24"/>
          <w:szCs w:val="24"/>
          <w:lang w:val="en-GB" w:eastAsia="en-GB"/>
        </w:rPr>
        <w:t xml:space="preserve"> </w:t>
      </w:r>
      <w:r w:rsidR="00FD6167" w:rsidRPr="00537C85">
        <w:rPr>
          <w:rFonts w:ascii="Arial" w:eastAsia="Arial,Times New Roman" w:hAnsi="Arial" w:cs="Arial"/>
          <w:sz w:val="24"/>
          <w:szCs w:val="24"/>
          <w:lang w:val="en-GB" w:eastAsia="en-GB"/>
        </w:rPr>
        <w:t>Practical pDAs that can facilitate these difficult decisions in a way that is feasible within the expertise and time constraints of a busy clinical dermatologist are urgently needed.</w:t>
      </w:r>
    </w:p>
    <w:p w14:paraId="44F78988" w14:textId="77777777" w:rsidR="006067B0" w:rsidRPr="00537C85" w:rsidRDefault="006A2277" w:rsidP="004852D9">
      <w:pPr>
        <w:spacing w:after="0" w:line="480" w:lineRule="auto"/>
        <w:rPr>
          <w:rFonts w:ascii="Arial" w:eastAsia="Times New Roman" w:hAnsi="Arial" w:cs="Arial"/>
          <w:b/>
          <w:bCs/>
          <w:sz w:val="24"/>
          <w:szCs w:val="24"/>
          <w:lang w:val="en-US" w:eastAsia="en-GB"/>
        </w:rPr>
      </w:pPr>
      <w:r w:rsidRPr="00537C85">
        <w:rPr>
          <w:rFonts w:ascii="Arial" w:eastAsia="Times New Roman" w:hAnsi="Arial" w:cs="Arial"/>
          <w:b/>
          <w:bCs/>
          <w:sz w:val="24"/>
          <w:szCs w:val="24"/>
          <w:lang w:val="en-US" w:eastAsia="en-GB"/>
        </w:rPr>
        <w:t>CONCLUSION</w:t>
      </w:r>
    </w:p>
    <w:p w14:paraId="25D664FF" w14:textId="6623B7FB" w:rsidR="000A635E" w:rsidRDefault="006067B0" w:rsidP="00F6429A">
      <w:pPr>
        <w:spacing w:after="0" w:line="480" w:lineRule="auto"/>
        <w:ind w:firstLine="708"/>
        <w:rPr>
          <w:rFonts w:ascii="Arial" w:eastAsia="Times New Roman" w:hAnsi="Arial" w:cs="Arial"/>
          <w:b/>
          <w:sz w:val="24"/>
          <w:szCs w:val="24"/>
          <w:lang w:val="en-US" w:eastAsia="en-GB"/>
        </w:rPr>
      </w:pPr>
      <w:r w:rsidRPr="00537C85">
        <w:rPr>
          <w:rFonts w:ascii="Arial" w:eastAsia="Times New Roman" w:hAnsi="Arial" w:cs="Arial"/>
          <w:sz w:val="24"/>
          <w:szCs w:val="24"/>
          <w:lang w:val="en-US" w:eastAsia="en-GB"/>
        </w:rPr>
        <w:t>Informed shared decision</w:t>
      </w:r>
      <w:r w:rsidR="00725DD4" w:rsidRPr="00537C85">
        <w:rPr>
          <w:rFonts w:ascii="Arial" w:eastAsia="Times New Roman" w:hAnsi="Arial" w:cs="Arial"/>
          <w:sz w:val="24"/>
          <w:szCs w:val="24"/>
          <w:lang w:val="en-US" w:eastAsia="en-GB"/>
        </w:rPr>
        <w:t>-</w:t>
      </w:r>
      <w:r w:rsidRPr="00537C85">
        <w:rPr>
          <w:rFonts w:ascii="Arial" w:eastAsia="Times New Roman" w:hAnsi="Arial" w:cs="Arial"/>
          <w:sz w:val="24"/>
          <w:szCs w:val="24"/>
          <w:lang w:val="en-US" w:eastAsia="en-GB"/>
        </w:rPr>
        <w:t xml:space="preserve">making </w:t>
      </w:r>
      <w:r w:rsidR="008A5A73" w:rsidRPr="00537C85">
        <w:rPr>
          <w:rFonts w:ascii="Arial" w:eastAsia="Times New Roman" w:hAnsi="Arial" w:cs="Arial"/>
          <w:sz w:val="24"/>
          <w:szCs w:val="24"/>
          <w:lang w:val="en-US" w:eastAsia="en-GB"/>
        </w:rPr>
        <w:t>supports</w:t>
      </w:r>
      <w:r w:rsidRPr="00537C85">
        <w:rPr>
          <w:rFonts w:ascii="Arial" w:eastAsia="Times New Roman" w:hAnsi="Arial" w:cs="Arial"/>
          <w:sz w:val="24"/>
          <w:szCs w:val="24"/>
          <w:lang w:val="en-US" w:eastAsia="en-GB"/>
        </w:rPr>
        <w:t xml:space="preserve"> patient autonomy and patient centered care. This process can be facilitated by </w:t>
      </w:r>
      <w:r w:rsidR="00F7325A" w:rsidRPr="00537C85">
        <w:rPr>
          <w:rFonts w:ascii="Arial" w:eastAsia="Times New Roman" w:hAnsi="Arial" w:cs="Arial"/>
          <w:sz w:val="24"/>
          <w:szCs w:val="24"/>
          <w:lang w:val="en-US" w:eastAsia="en-GB"/>
        </w:rPr>
        <w:t xml:space="preserve">development of </w:t>
      </w:r>
      <w:r w:rsidR="00D54682" w:rsidRPr="00537C85">
        <w:rPr>
          <w:rFonts w:ascii="Arial" w:eastAsia="Times New Roman" w:hAnsi="Arial" w:cs="Arial"/>
          <w:sz w:val="24"/>
          <w:szCs w:val="24"/>
          <w:lang w:val="en-US" w:eastAsia="en-GB"/>
        </w:rPr>
        <w:t>pDAs</w:t>
      </w:r>
      <w:r w:rsidRPr="00537C85">
        <w:rPr>
          <w:rFonts w:ascii="Arial" w:eastAsia="Times New Roman" w:hAnsi="Arial" w:cs="Arial"/>
          <w:sz w:val="24"/>
          <w:szCs w:val="24"/>
          <w:lang w:val="en-US" w:eastAsia="en-GB"/>
        </w:rPr>
        <w:t xml:space="preserve"> </w:t>
      </w:r>
      <w:r w:rsidR="00F7325A" w:rsidRPr="00537C85">
        <w:rPr>
          <w:rFonts w:ascii="Arial" w:eastAsia="Times New Roman" w:hAnsi="Arial" w:cs="Arial"/>
          <w:sz w:val="24"/>
          <w:szCs w:val="24"/>
          <w:lang w:val="en-US" w:eastAsia="en-GB"/>
        </w:rPr>
        <w:t xml:space="preserve">derived from high-quality evidence-based systematic reviews transformed into decisional tools by clinical experts, patients and educators. </w:t>
      </w:r>
      <w:r w:rsidR="00871D0F" w:rsidRPr="00537C85">
        <w:rPr>
          <w:rFonts w:ascii="Arial" w:eastAsia="Times New Roman" w:hAnsi="Arial" w:cs="Arial"/>
          <w:sz w:val="24"/>
          <w:szCs w:val="24"/>
          <w:lang w:val="en-US" w:eastAsia="en-GB"/>
        </w:rPr>
        <w:t>T</w:t>
      </w:r>
      <w:r w:rsidR="00F7325A" w:rsidRPr="00537C85">
        <w:rPr>
          <w:rFonts w:ascii="Arial" w:eastAsia="Times New Roman" w:hAnsi="Arial" w:cs="Arial"/>
          <w:sz w:val="24"/>
          <w:szCs w:val="24"/>
          <w:lang w:val="en-US" w:eastAsia="en-GB"/>
        </w:rPr>
        <w:t xml:space="preserve">hey should be developed with a specific view to enhancing patient comprehension, maximizing relevance, and to being validated for </w:t>
      </w:r>
      <w:r w:rsidR="00F7325A" w:rsidRPr="00537C85">
        <w:rPr>
          <w:rFonts w:ascii="Arial" w:eastAsia="Times New Roman" w:hAnsi="Arial" w:cs="Arial"/>
          <w:sz w:val="24"/>
          <w:szCs w:val="24"/>
          <w:lang w:val="en-US" w:eastAsia="en-GB"/>
        </w:rPr>
        <w:lastRenderedPageBreak/>
        <w:t xml:space="preserve">such outcomes. </w:t>
      </w:r>
      <w:r w:rsidR="00A1089E">
        <w:rPr>
          <w:rFonts w:ascii="Arial" w:eastAsia="Times New Roman" w:hAnsi="Arial" w:cs="Arial"/>
          <w:sz w:val="24"/>
          <w:szCs w:val="24"/>
          <w:u w:val="single"/>
          <w:lang w:val="en-US" w:eastAsia="en-GB"/>
        </w:rPr>
        <w:t>Additionally, they should be designed to enhance</w:t>
      </w:r>
      <w:r w:rsidR="007873EA" w:rsidRPr="00435792">
        <w:rPr>
          <w:rFonts w:ascii="Arial" w:eastAsia="Times New Roman" w:hAnsi="Arial" w:cs="Arial"/>
          <w:sz w:val="24"/>
          <w:szCs w:val="24"/>
          <w:u w:val="single"/>
          <w:lang w:val="en-US" w:eastAsia="en-GB"/>
        </w:rPr>
        <w:t xml:space="preserve">, rather than </w:t>
      </w:r>
      <w:r w:rsidR="00A1089E">
        <w:rPr>
          <w:rFonts w:ascii="Arial" w:eastAsia="Times New Roman" w:hAnsi="Arial" w:cs="Arial"/>
          <w:sz w:val="24"/>
          <w:szCs w:val="24"/>
          <w:u w:val="single"/>
          <w:lang w:val="en-US" w:eastAsia="en-GB"/>
        </w:rPr>
        <w:t>interfere, with</w:t>
      </w:r>
      <w:r w:rsidR="00A1089E" w:rsidRPr="00435792">
        <w:rPr>
          <w:rFonts w:ascii="Arial" w:eastAsia="Times New Roman" w:hAnsi="Arial" w:cs="Arial"/>
          <w:sz w:val="24"/>
          <w:szCs w:val="24"/>
          <w:u w:val="single"/>
          <w:lang w:val="en-US" w:eastAsia="en-GB"/>
        </w:rPr>
        <w:t xml:space="preserve"> </w:t>
      </w:r>
      <w:r w:rsidR="007873EA" w:rsidRPr="00435792">
        <w:rPr>
          <w:rFonts w:ascii="Arial" w:eastAsia="Times New Roman" w:hAnsi="Arial" w:cs="Arial"/>
          <w:sz w:val="24"/>
          <w:szCs w:val="24"/>
          <w:u w:val="single"/>
          <w:lang w:val="en-US" w:eastAsia="en-GB"/>
        </w:rPr>
        <w:t>patient-doctor communication</w:t>
      </w:r>
      <w:r w:rsidR="00155B74" w:rsidRPr="00435792">
        <w:rPr>
          <w:rFonts w:ascii="Arial" w:eastAsia="Times New Roman" w:hAnsi="Arial" w:cs="Arial"/>
          <w:sz w:val="24"/>
          <w:szCs w:val="24"/>
          <w:u w:val="single"/>
          <w:lang w:val="en-US" w:eastAsia="en-GB"/>
        </w:rPr>
        <w:t xml:space="preserve"> within busy clinical settings</w:t>
      </w:r>
      <w:r w:rsidR="00A1089E">
        <w:rPr>
          <w:rFonts w:ascii="Arial" w:eastAsia="Times New Roman" w:hAnsi="Arial" w:cs="Arial"/>
          <w:sz w:val="24"/>
          <w:szCs w:val="24"/>
          <w:u w:val="single"/>
          <w:lang w:val="en-US" w:eastAsia="en-GB"/>
        </w:rPr>
        <w:t xml:space="preserve">. </w:t>
      </w:r>
      <w:r w:rsidR="00F7325A" w:rsidRPr="00537C85">
        <w:rPr>
          <w:rFonts w:ascii="Arial" w:eastAsia="Times New Roman" w:hAnsi="Arial" w:cs="Arial"/>
          <w:sz w:val="24"/>
          <w:szCs w:val="24"/>
          <w:lang w:val="en-US" w:eastAsia="en-GB"/>
        </w:rPr>
        <w:t>To enhan</w:t>
      </w:r>
      <w:r w:rsidR="00871D0F" w:rsidRPr="00537C85">
        <w:rPr>
          <w:rFonts w:ascii="Arial" w:eastAsia="Times New Roman" w:hAnsi="Arial" w:cs="Arial"/>
          <w:sz w:val="24"/>
          <w:szCs w:val="24"/>
          <w:lang w:val="en-US" w:eastAsia="en-GB"/>
        </w:rPr>
        <w:t xml:space="preserve">ce accessibility and use, they </w:t>
      </w:r>
      <w:r w:rsidR="00F7325A" w:rsidRPr="00537C85">
        <w:rPr>
          <w:rFonts w:ascii="Arial" w:eastAsia="Times New Roman" w:hAnsi="Arial" w:cs="Arial"/>
          <w:sz w:val="24"/>
          <w:szCs w:val="24"/>
          <w:lang w:val="en-US" w:eastAsia="en-GB"/>
        </w:rPr>
        <w:t xml:space="preserve">should be readily available in the public domain. </w:t>
      </w:r>
      <w:r w:rsidR="0046766B" w:rsidRPr="00537C85">
        <w:rPr>
          <w:rFonts w:ascii="Arial" w:eastAsia="Times New Roman" w:hAnsi="Arial" w:cs="Arial"/>
          <w:sz w:val="24"/>
          <w:szCs w:val="24"/>
          <w:lang w:val="en-US" w:eastAsia="en-GB"/>
        </w:rPr>
        <w:t>Given the variable psychosocial impact of skin disease</w:t>
      </w:r>
      <w:r w:rsidR="00EB08D5" w:rsidRPr="00537C85">
        <w:rPr>
          <w:rFonts w:ascii="Arial" w:eastAsia="Times New Roman" w:hAnsi="Arial" w:cs="Arial"/>
          <w:sz w:val="24"/>
          <w:szCs w:val="24"/>
          <w:lang w:val="en-US" w:eastAsia="en-GB"/>
        </w:rPr>
        <w:t xml:space="preserve"> on individual</w:t>
      </w:r>
      <w:r w:rsidR="0050236A" w:rsidRPr="00537C85">
        <w:rPr>
          <w:rFonts w:ascii="Arial" w:eastAsia="Times New Roman" w:hAnsi="Arial" w:cs="Arial"/>
          <w:sz w:val="24"/>
          <w:szCs w:val="24"/>
          <w:lang w:val="en-US" w:eastAsia="en-GB"/>
        </w:rPr>
        <w:t>s</w:t>
      </w:r>
      <w:r w:rsidR="00EB08D5" w:rsidRPr="00537C85">
        <w:rPr>
          <w:rFonts w:ascii="Arial" w:eastAsia="Times New Roman" w:hAnsi="Arial" w:cs="Arial"/>
          <w:sz w:val="24"/>
          <w:szCs w:val="24"/>
          <w:lang w:val="en-US" w:eastAsia="en-GB"/>
        </w:rPr>
        <w:t xml:space="preserve"> </w:t>
      </w:r>
      <w:r w:rsidR="0046766B" w:rsidRPr="00537C85">
        <w:rPr>
          <w:rFonts w:ascii="Arial" w:eastAsia="Times New Roman" w:hAnsi="Arial" w:cs="Arial"/>
          <w:sz w:val="24"/>
          <w:szCs w:val="24"/>
          <w:lang w:val="en-US" w:eastAsia="en-GB"/>
        </w:rPr>
        <w:t>and relative uncertainty regarding best treatments</w:t>
      </w:r>
      <w:r w:rsidR="00F7325A" w:rsidRPr="00537C85">
        <w:rPr>
          <w:rFonts w:ascii="Arial" w:eastAsia="Times New Roman" w:hAnsi="Arial" w:cs="Arial"/>
          <w:sz w:val="24"/>
          <w:szCs w:val="24"/>
          <w:lang w:val="en-US" w:eastAsia="en-GB"/>
        </w:rPr>
        <w:t xml:space="preserve"> and their adherence</w:t>
      </w:r>
      <w:r w:rsidR="0046766B" w:rsidRPr="00537C85">
        <w:rPr>
          <w:rFonts w:ascii="Arial" w:eastAsia="Times New Roman" w:hAnsi="Arial" w:cs="Arial"/>
          <w:sz w:val="24"/>
          <w:szCs w:val="24"/>
          <w:lang w:val="en-US" w:eastAsia="en-GB"/>
        </w:rPr>
        <w:t xml:space="preserve"> in many dermatologic conditions, informed shared decision making should </w:t>
      </w:r>
      <w:r w:rsidR="008A5A73" w:rsidRPr="00537C85">
        <w:rPr>
          <w:rFonts w:ascii="Arial" w:eastAsia="Times New Roman" w:hAnsi="Arial" w:cs="Arial"/>
          <w:sz w:val="24"/>
          <w:szCs w:val="24"/>
          <w:lang w:val="en-US" w:eastAsia="en-GB"/>
        </w:rPr>
        <w:t xml:space="preserve">constitute a </w:t>
      </w:r>
      <w:r w:rsidR="0050236A" w:rsidRPr="00537C85">
        <w:rPr>
          <w:rFonts w:ascii="Arial" w:eastAsia="Times New Roman" w:hAnsi="Arial" w:cs="Arial"/>
          <w:sz w:val="24"/>
          <w:szCs w:val="24"/>
          <w:lang w:val="en-US" w:eastAsia="en-GB"/>
        </w:rPr>
        <w:t>central</w:t>
      </w:r>
      <w:r w:rsidR="00EB08D5" w:rsidRPr="00537C85">
        <w:rPr>
          <w:rFonts w:ascii="Arial" w:eastAsia="Times New Roman" w:hAnsi="Arial" w:cs="Arial"/>
          <w:sz w:val="24"/>
          <w:szCs w:val="24"/>
          <w:lang w:val="en-US" w:eastAsia="en-GB"/>
        </w:rPr>
        <w:t xml:space="preserve"> </w:t>
      </w:r>
      <w:r w:rsidR="0046766B" w:rsidRPr="00537C85">
        <w:rPr>
          <w:rFonts w:ascii="Arial" w:eastAsia="Times New Roman" w:hAnsi="Arial" w:cs="Arial"/>
          <w:sz w:val="24"/>
          <w:szCs w:val="24"/>
          <w:lang w:val="en-US" w:eastAsia="en-GB"/>
        </w:rPr>
        <w:t>component of dermatologic care. T</w:t>
      </w:r>
      <w:r w:rsidR="000E2F00" w:rsidRPr="00537C85">
        <w:rPr>
          <w:rFonts w:ascii="Arial" w:eastAsia="Times New Roman" w:hAnsi="Arial" w:cs="Arial"/>
          <w:sz w:val="24"/>
          <w:szCs w:val="24"/>
          <w:lang w:val="en-US" w:eastAsia="en-GB"/>
        </w:rPr>
        <w:t>he</w:t>
      </w:r>
      <w:r w:rsidRPr="00537C85">
        <w:rPr>
          <w:rFonts w:ascii="Arial" w:eastAsia="Times New Roman" w:hAnsi="Arial" w:cs="Arial"/>
          <w:sz w:val="24"/>
          <w:szCs w:val="24"/>
          <w:lang w:val="en-US" w:eastAsia="en-GB"/>
        </w:rPr>
        <w:t xml:space="preserve"> paucity </w:t>
      </w:r>
      <w:r w:rsidR="000E2F00" w:rsidRPr="00537C85">
        <w:rPr>
          <w:rFonts w:ascii="Arial" w:eastAsia="Times New Roman" w:hAnsi="Arial" w:cs="Arial"/>
          <w:sz w:val="24"/>
          <w:szCs w:val="24"/>
          <w:lang w:val="en-US" w:eastAsia="en-GB"/>
        </w:rPr>
        <w:t xml:space="preserve">of </w:t>
      </w:r>
      <w:r w:rsidR="0050236A" w:rsidRPr="00537C85">
        <w:rPr>
          <w:rFonts w:ascii="Arial" w:eastAsia="Times New Roman" w:hAnsi="Arial" w:cs="Arial"/>
          <w:sz w:val="24"/>
          <w:szCs w:val="24"/>
          <w:lang w:val="en-US" w:eastAsia="en-GB"/>
        </w:rPr>
        <w:t>pDAs</w:t>
      </w:r>
      <w:r w:rsidR="000E2F00" w:rsidRPr="00537C85">
        <w:rPr>
          <w:rFonts w:ascii="Arial" w:eastAsia="Times New Roman" w:hAnsi="Arial" w:cs="Arial"/>
          <w:sz w:val="24"/>
          <w:szCs w:val="24"/>
          <w:lang w:val="en-US" w:eastAsia="en-GB"/>
        </w:rPr>
        <w:t xml:space="preserve"> </w:t>
      </w:r>
      <w:r w:rsidR="0046766B" w:rsidRPr="00537C85">
        <w:rPr>
          <w:rFonts w:ascii="Arial" w:eastAsia="Times New Roman" w:hAnsi="Arial" w:cs="Arial"/>
          <w:sz w:val="24"/>
          <w:szCs w:val="24"/>
          <w:lang w:val="en-US" w:eastAsia="en-GB"/>
        </w:rPr>
        <w:t xml:space="preserve">to support this process </w:t>
      </w:r>
      <w:r w:rsidRPr="00537C85">
        <w:rPr>
          <w:rFonts w:ascii="Arial" w:eastAsia="Times New Roman" w:hAnsi="Arial" w:cs="Arial"/>
          <w:sz w:val="24"/>
          <w:szCs w:val="24"/>
          <w:lang w:val="en-US" w:eastAsia="en-GB"/>
        </w:rPr>
        <w:t>in dermatology reflects an unmet need.</w:t>
      </w:r>
      <w:r w:rsidR="000E2F00" w:rsidRPr="00537C85">
        <w:rPr>
          <w:rFonts w:ascii="Arial" w:eastAsia="Times New Roman" w:hAnsi="Arial" w:cs="Arial"/>
          <w:sz w:val="24"/>
          <w:szCs w:val="24"/>
          <w:lang w:val="en-US" w:eastAsia="en-GB"/>
        </w:rPr>
        <w:t xml:space="preserve"> We encourage researchers</w:t>
      </w:r>
      <w:r w:rsidR="008E5F8A" w:rsidRPr="00537C85">
        <w:rPr>
          <w:rFonts w:ascii="Arial" w:eastAsia="Times New Roman" w:hAnsi="Arial" w:cs="Arial"/>
          <w:sz w:val="24"/>
          <w:szCs w:val="24"/>
          <w:lang w:val="en-US" w:eastAsia="en-GB"/>
        </w:rPr>
        <w:t>,</w:t>
      </w:r>
      <w:r w:rsidR="000E2F00" w:rsidRPr="00537C85">
        <w:rPr>
          <w:rFonts w:ascii="Arial" w:eastAsia="Times New Roman" w:hAnsi="Arial" w:cs="Arial"/>
          <w:sz w:val="24"/>
          <w:szCs w:val="24"/>
          <w:lang w:val="en-US" w:eastAsia="en-GB"/>
        </w:rPr>
        <w:t xml:space="preserve"> clinicians</w:t>
      </w:r>
      <w:r w:rsidR="00F7325A" w:rsidRPr="00537C85">
        <w:rPr>
          <w:rFonts w:ascii="Arial" w:eastAsia="Times New Roman" w:hAnsi="Arial" w:cs="Arial"/>
          <w:sz w:val="24"/>
          <w:szCs w:val="24"/>
          <w:lang w:val="en-US" w:eastAsia="en-GB"/>
        </w:rPr>
        <w:t>,</w:t>
      </w:r>
      <w:r w:rsidR="008E5F8A" w:rsidRPr="00537C85">
        <w:rPr>
          <w:rFonts w:ascii="Arial" w:eastAsia="Times New Roman" w:hAnsi="Arial" w:cs="Arial"/>
          <w:sz w:val="24"/>
          <w:szCs w:val="24"/>
          <w:lang w:val="en-US" w:eastAsia="en-GB"/>
        </w:rPr>
        <w:t xml:space="preserve"> patients </w:t>
      </w:r>
      <w:r w:rsidR="00F7325A" w:rsidRPr="00537C85">
        <w:rPr>
          <w:rFonts w:ascii="Arial" w:eastAsia="Times New Roman" w:hAnsi="Arial" w:cs="Arial"/>
          <w:sz w:val="24"/>
          <w:szCs w:val="24"/>
          <w:lang w:val="en-US" w:eastAsia="en-GB"/>
        </w:rPr>
        <w:t xml:space="preserve">and funding agencies </w:t>
      </w:r>
      <w:r w:rsidR="000E2F00" w:rsidRPr="00537C85">
        <w:rPr>
          <w:rFonts w:ascii="Arial" w:eastAsia="Times New Roman" w:hAnsi="Arial" w:cs="Arial"/>
          <w:sz w:val="24"/>
          <w:szCs w:val="24"/>
          <w:lang w:val="en-US" w:eastAsia="en-GB"/>
        </w:rPr>
        <w:t>to develop</w:t>
      </w:r>
      <w:r w:rsidR="0046766B" w:rsidRPr="00537C85">
        <w:rPr>
          <w:rFonts w:ascii="Arial" w:eastAsia="Times New Roman" w:hAnsi="Arial" w:cs="Arial"/>
          <w:sz w:val="24"/>
          <w:szCs w:val="24"/>
          <w:lang w:val="en-US" w:eastAsia="en-GB"/>
        </w:rPr>
        <w:t xml:space="preserve">, </w:t>
      </w:r>
      <w:r w:rsidR="000E2F00" w:rsidRPr="00537C85">
        <w:rPr>
          <w:rFonts w:ascii="Arial" w:eastAsia="Times New Roman" w:hAnsi="Arial" w:cs="Arial"/>
          <w:sz w:val="24"/>
          <w:szCs w:val="24"/>
          <w:lang w:val="en-US" w:eastAsia="en-GB"/>
        </w:rPr>
        <w:t xml:space="preserve">disseminate and use </w:t>
      </w:r>
      <w:r w:rsidR="00F7325A" w:rsidRPr="00537C85">
        <w:rPr>
          <w:rFonts w:ascii="Arial" w:eastAsia="Times New Roman" w:hAnsi="Arial" w:cs="Arial"/>
          <w:sz w:val="24"/>
          <w:szCs w:val="24"/>
          <w:lang w:val="en-US" w:eastAsia="en-GB"/>
        </w:rPr>
        <w:t>pDAs</w:t>
      </w:r>
      <w:r w:rsidR="000E2F00" w:rsidRPr="00537C85">
        <w:rPr>
          <w:rFonts w:ascii="Arial" w:eastAsia="Times New Roman" w:hAnsi="Arial" w:cs="Arial"/>
          <w:sz w:val="24"/>
          <w:szCs w:val="24"/>
          <w:lang w:val="en-US" w:eastAsia="en-GB"/>
        </w:rPr>
        <w:t xml:space="preserve"> </w:t>
      </w:r>
      <w:r w:rsidR="008E5F8A" w:rsidRPr="00537C85">
        <w:rPr>
          <w:rFonts w:ascii="Arial" w:eastAsia="Times New Roman" w:hAnsi="Arial" w:cs="Arial"/>
          <w:sz w:val="24"/>
          <w:szCs w:val="24"/>
          <w:lang w:val="en-US" w:eastAsia="en-GB"/>
        </w:rPr>
        <w:t xml:space="preserve">to facilitate </w:t>
      </w:r>
      <w:r w:rsidR="00F7325A" w:rsidRPr="00537C85">
        <w:rPr>
          <w:rFonts w:ascii="Arial" w:eastAsia="Times New Roman" w:hAnsi="Arial" w:cs="Arial"/>
          <w:sz w:val="24"/>
          <w:szCs w:val="24"/>
          <w:lang w:val="en-US" w:eastAsia="en-GB"/>
        </w:rPr>
        <w:t>SDM</w:t>
      </w:r>
      <w:r w:rsidR="008E5F8A" w:rsidRPr="00537C85">
        <w:rPr>
          <w:rFonts w:ascii="Arial" w:eastAsia="Times New Roman" w:hAnsi="Arial" w:cs="Arial"/>
          <w:sz w:val="24"/>
          <w:szCs w:val="24"/>
          <w:lang w:val="en-US" w:eastAsia="en-GB"/>
        </w:rPr>
        <w:t xml:space="preserve"> in dermatology. </w:t>
      </w:r>
      <w:r w:rsidR="000E2F00" w:rsidRPr="00537C85">
        <w:rPr>
          <w:rFonts w:ascii="Arial" w:eastAsia="Times New Roman" w:hAnsi="Arial" w:cs="Arial"/>
          <w:sz w:val="24"/>
          <w:szCs w:val="24"/>
          <w:lang w:val="en-US" w:eastAsia="en-GB"/>
        </w:rPr>
        <w:t xml:space="preserve"> </w:t>
      </w:r>
      <w:r w:rsidR="000A635E">
        <w:rPr>
          <w:rFonts w:ascii="Arial" w:eastAsia="Times New Roman" w:hAnsi="Arial" w:cs="Arial"/>
          <w:b/>
          <w:sz w:val="24"/>
          <w:szCs w:val="24"/>
          <w:lang w:val="en-US" w:eastAsia="en-GB"/>
        </w:rPr>
        <w:br w:type="page"/>
      </w:r>
    </w:p>
    <w:p w14:paraId="28331AFA" w14:textId="4EC2E4F5" w:rsidR="006067B0" w:rsidRPr="008E025C" w:rsidRDefault="00537C85" w:rsidP="000A635E">
      <w:pPr>
        <w:spacing w:after="0" w:line="480" w:lineRule="auto"/>
        <w:rPr>
          <w:rFonts w:ascii="Arial" w:eastAsia="Times New Roman" w:hAnsi="Arial" w:cs="Arial"/>
          <w:b/>
          <w:sz w:val="24"/>
          <w:szCs w:val="24"/>
          <w:lang w:val="en-US" w:eastAsia="en-GB"/>
        </w:rPr>
      </w:pPr>
      <w:r w:rsidRPr="008E025C">
        <w:rPr>
          <w:rFonts w:ascii="Arial" w:eastAsia="Times New Roman" w:hAnsi="Arial" w:cs="Arial"/>
          <w:b/>
          <w:sz w:val="24"/>
          <w:szCs w:val="24"/>
          <w:lang w:val="en-US" w:eastAsia="en-GB"/>
        </w:rPr>
        <w:lastRenderedPageBreak/>
        <w:t>REFERENCES</w:t>
      </w:r>
    </w:p>
    <w:p w14:paraId="4B9EA7D6" w14:textId="77777777" w:rsidR="003658BF" w:rsidRPr="008E025C" w:rsidRDefault="003658BF" w:rsidP="000A635E">
      <w:pPr>
        <w:pStyle w:val="CommentText"/>
        <w:numPr>
          <w:ilvl w:val="0"/>
          <w:numId w:val="8"/>
        </w:numPr>
        <w:spacing w:line="480" w:lineRule="auto"/>
        <w:ind w:left="284" w:hanging="284"/>
        <w:rPr>
          <w:rFonts w:ascii="Arial" w:eastAsia="Arial,Times New Roman" w:hAnsi="Arial" w:cs="Arial"/>
          <w:bCs/>
          <w:sz w:val="24"/>
          <w:szCs w:val="24"/>
          <w:lang w:val="en-US" w:eastAsia="en-GB"/>
        </w:rPr>
      </w:pPr>
      <w:r w:rsidRPr="008E025C">
        <w:rPr>
          <w:rFonts w:ascii="Arial" w:eastAsia="Arial,Times New Roman" w:hAnsi="Arial" w:cs="Arial"/>
          <w:bCs/>
          <w:sz w:val="24"/>
          <w:szCs w:val="24"/>
          <w:lang w:val="en-US" w:eastAsia="en-GB"/>
        </w:rPr>
        <w:t xml:space="preserve">Towle A, Godolphin W. Framework for teaching and learning informed shared decision making. </w:t>
      </w:r>
      <w:r w:rsidRPr="008E025C">
        <w:rPr>
          <w:rFonts w:ascii="Arial" w:eastAsia="Arial,Times New Roman" w:hAnsi="Arial" w:cs="Arial"/>
          <w:bCs/>
          <w:i/>
          <w:sz w:val="24"/>
          <w:szCs w:val="24"/>
          <w:lang w:val="en-US" w:eastAsia="en-GB"/>
        </w:rPr>
        <w:t>BMJ</w:t>
      </w:r>
      <w:r w:rsidR="00813160" w:rsidRPr="008E025C">
        <w:rPr>
          <w:rFonts w:ascii="Arial" w:eastAsia="Arial,Times New Roman" w:hAnsi="Arial" w:cs="Arial"/>
          <w:bCs/>
          <w:sz w:val="24"/>
          <w:szCs w:val="24"/>
          <w:lang w:val="en-US" w:eastAsia="en-GB"/>
        </w:rPr>
        <w:t xml:space="preserve"> 1999;</w:t>
      </w:r>
      <w:r w:rsidRPr="008E025C">
        <w:rPr>
          <w:rFonts w:ascii="Arial" w:eastAsia="Arial,Times New Roman" w:hAnsi="Arial" w:cs="Arial"/>
          <w:bCs/>
          <w:sz w:val="24"/>
          <w:szCs w:val="24"/>
          <w:lang w:val="en-US" w:eastAsia="en-GB"/>
        </w:rPr>
        <w:t xml:space="preserve">319:766–71. </w:t>
      </w:r>
    </w:p>
    <w:p w14:paraId="209998DE" w14:textId="77777777" w:rsidR="003658BF" w:rsidRPr="008E025C" w:rsidRDefault="003658BF" w:rsidP="000A635E">
      <w:pPr>
        <w:pStyle w:val="ListParagraph"/>
        <w:numPr>
          <w:ilvl w:val="0"/>
          <w:numId w:val="8"/>
        </w:numPr>
        <w:spacing w:after="0" w:line="480" w:lineRule="auto"/>
        <w:ind w:left="284" w:hanging="284"/>
        <w:rPr>
          <w:rFonts w:ascii="Arial" w:eastAsia="Times New Roman" w:hAnsi="Arial" w:cs="Arial"/>
          <w:sz w:val="24"/>
          <w:szCs w:val="24"/>
          <w:lang w:val="en-US" w:eastAsia="en-GB"/>
        </w:rPr>
      </w:pPr>
      <w:r w:rsidRPr="008E025C">
        <w:rPr>
          <w:rFonts w:ascii="Arial" w:eastAsia="Arial,Times New Roman" w:hAnsi="Arial" w:cs="Arial"/>
          <w:bCs/>
          <w:sz w:val="24"/>
          <w:szCs w:val="24"/>
          <w:lang w:val="en-US" w:eastAsia="en-GB"/>
        </w:rPr>
        <w:t xml:space="preserve">Haynes B, Haines A. Barriers and bridges to evidence based clinical practice. </w:t>
      </w:r>
      <w:r w:rsidRPr="008E025C">
        <w:rPr>
          <w:rFonts w:ascii="Arial" w:eastAsia="Arial,Times New Roman" w:hAnsi="Arial" w:cs="Arial"/>
          <w:bCs/>
          <w:i/>
          <w:sz w:val="24"/>
          <w:szCs w:val="24"/>
          <w:lang w:val="en-US" w:eastAsia="en-GB"/>
        </w:rPr>
        <w:t>BMJ</w:t>
      </w:r>
      <w:r w:rsidR="00813160" w:rsidRPr="008E025C">
        <w:rPr>
          <w:rFonts w:ascii="Arial" w:eastAsia="Arial,Times New Roman" w:hAnsi="Arial" w:cs="Arial"/>
          <w:bCs/>
          <w:sz w:val="24"/>
          <w:szCs w:val="24"/>
          <w:lang w:val="en-US" w:eastAsia="en-GB"/>
        </w:rPr>
        <w:t xml:space="preserve"> 1998;</w:t>
      </w:r>
      <w:r w:rsidRPr="008E025C">
        <w:rPr>
          <w:rFonts w:ascii="Arial" w:eastAsia="Arial,Times New Roman" w:hAnsi="Arial" w:cs="Arial"/>
          <w:bCs/>
          <w:sz w:val="24"/>
          <w:szCs w:val="24"/>
          <w:lang w:val="en-US" w:eastAsia="en-GB"/>
        </w:rPr>
        <w:t>317:273–6.</w:t>
      </w:r>
    </w:p>
    <w:p w14:paraId="239DCAD8" w14:textId="141585D0" w:rsidR="00694284" w:rsidRPr="008E025C" w:rsidRDefault="00694284" w:rsidP="00694284">
      <w:pPr>
        <w:pStyle w:val="ListParagraph"/>
        <w:numPr>
          <w:ilvl w:val="0"/>
          <w:numId w:val="8"/>
        </w:numPr>
        <w:spacing w:after="0" w:line="480" w:lineRule="auto"/>
        <w:ind w:left="284" w:hanging="284"/>
        <w:rPr>
          <w:rFonts w:ascii="Arial" w:eastAsia="Times New Roman" w:hAnsi="Arial" w:cs="Arial"/>
          <w:sz w:val="24"/>
          <w:szCs w:val="24"/>
          <w:lang w:val="en-US" w:eastAsia="en-GB"/>
        </w:rPr>
      </w:pPr>
      <w:r w:rsidRPr="008E025C">
        <w:rPr>
          <w:rFonts w:ascii="Arial" w:hAnsi="Arial" w:cs="Arial"/>
          <w:sz w:val="24"/>
          <w:szCs w:val="24"/>
          <w:shd w:val="clear" w:color="auto" w:fill="FFFFFF"/>
        </w:rPr>
        <w:t xml:space="preserve">Kiesler DJ, Auerbach SM. Optimal matches of patient preferences for information, decision-making and interpersonal behavior: evidence, models and interventions. </w:t>
      </w:r>
      <w:r w:rsidR="008E025C">
        <w:rPr>
          <w:rFonts w:ascii="Arial" w:hAnsi="Arial" w:cs="Arial"/>
          <w:i/>
          <w:sz w:val="24"/>
          <w:szCs w:val="24"/>
          <w:shd w:val="clear" w:color="auto" w:fill="FFFFFF"/>
        </w:rPr>
        <w:t>Patient Education and C</w:t>
      </w:r>
      <w:r w:rsidRPr="008E025C">
        <w:rPr>
          <w:rFonts w:ascii="Arial" w:hAnsi="Arial" w:cs="Arial"/>
          <w:i/>
          <w:sz w:val="24"/>
          <w:szCs w:val="24"/>
          <w:shd w:val="clear" w:color="auto" w:fill="FFFFFF"/>
        </w:rPr>
        <w:t>ounseling</w:t>
      </w:r>
      <w:r w:rsidRPr="008E025C">
        <w:rPr>
          <w:rFonts w:ascii="Arial" w:hAnsi="Arial" w:cs="Arial"/>
          <w:sz w:val="24"/>
          <w:szCs w:val="24"/>
          <w:shd w:val="clear" w:color="auto" w:fill="FFFFFF"/>
        </w:rPr>
        <w:t xml:space="preserve"> 2006 Jun 30;61(3):319-41.</w:t>
      </w:r>
    </w:p>
    <w:p w14:paraId="3F8A4FD2" w14:textId="64C74A1A" w:rsidR="003658BF" w:rsidRPr="008E025C" w:rsidRDefault="003658BF" w:rsidP="000A635E">
      <w:pPr>
        <w:pStyle w:val="ListParagraph"/>
        <w:numPr>
          <w:ilvl w:val="0"/>
          <w:numId w:val="8"/>
        </w:numPr>
        <w:spacing w:after="0" w:line="480" w:lineRule="auto"/>
        <w:ind w:left="284" w:hanging="284"/>
        <w:rPr>
          <w:rFonts w:ascii="Arial" w:eastAsia="Times New Roman" w:hAnsi="Arial" w:cs="Arial"/>
          <w:sz w:val="24"/>
          <w:szCs w:val="24"/>
          <w:lang w:val="en-US" w:eastAsia="en-GB"/>
        </w:rPr>
      </w:pPr>
      <w:r w:rsidRPr="008E025C">
        <w:rPr>
          <w:rFonts w:ascii="Arial" w:hAnsi="Arial" w:cs="Arial"/>
          <w:sz w:val="24"/>
          <w:szCs w:val="24"/>
          <w:lang w:val="en-GB"/>
        </w:rPr>
        <w:t>O’Connor AM, Llewellyn-Thomas H, Stacey D, editors. IPDAS Collaboration background document. February 17, 2005. Available at: http://ipdas.ohri.ca/IPDAS_Backgrou</w:t>
      </w:r>
      <w:r w:rsidR="00447754" w:rsidRPr="008E025C">
        <w:rPr>
          <w:rFonts w:ascii="Arial" w:hAnsi="Arial" w:cs="Arial"/>
          <w:sz w:val="24"/>
          <w:szCs w:val="24"/>
          <w:lang w:val="en-GB"/>
        </w:rPr>
        <w:t>nd.pdf (last accessed 4 February</w:t>
      </w:r>
      <w:r w:rsidRPr="008E025C">
        <w:rPr>
          <w:rFonts w:ascii="Arial" w:hAnsi="Arial" w:cs="Arial"/>
          <w:sz w:val="24"/>
          <w:szCs w:val="24"/>
          <w:lang w:val="en-GB"/>
        </w:rPr>
        <w:t xml:space="preserve">, 2016) </w:t>
      </w:r>
    </w:p>
    <w:p w14:paraId="3824F698" w14:textId="77777777" w:rsidR="00371469" w:rsidRPr="008E025C" w:rsidRDefault="00371469" w:rsidP="000A635E">
      <w:pPr>
        <w:pStyle w:val="ListParagraph"/>
        <w:numPr>
          <w:ilvl w:val="0"/>
          <w:numId w:val="8"/>
        </w:numPr>
        <w:autoSpaceDE w:val="0"/>
        <w:autoSpaceDN w:val="0"/>
        <w:adjustRightInd w:val="0"/>
        <w:spacing w:after="0" w:line="480" w:lineRule="auto"/>
        <w:ind w:left="284" w:hanging="284"/>
        <w:rPr>
          <w:rFonts w:ascii="Arial" w:hAnsi="Arial" w:cs="Arial"/>
          <w:sz w:val="24"/>
          <w:szCs w:val="24"/>
        </w:rPr>
      </w:pPr>
      <w:r w:rsidRPr="008E025C">
        <w:rPr>
          <w:rFonts w:ascii="Arial" w:hAnsi="Arial" w:cs="Arial"/>
          <w:sz w:val="24"/>
          <w:szCs w:val="24"/>
          <w:lang w:val="es-ES"/>
        </w:rPr>
        <w:t xml:space="preserve">Tan J, Stacey D, Fung K et al. </w:t>
      </w:r>
      <w:r w:rsidRPr="008E025C">
        <w:rPr>
          <w:rFonts w:ascii="Arial" w:hAnsi="Arial" w:cs="Arial"/>
          <w:sz w:val="24"/>
          <w:szCs w:val="24"/>
          <w:lang w:val="en-GB"/>
        </w:rPr>
        <w:t>Treatment decision needs of psoriasis patients: a cross-sectional survey</w:t>
      </w:r>
      <w:r w:rsidRPr="008E025C">
        <w:rPr>
          <w:rFonts w:ascii="Arial" w:hAnsi="Arial" w:cs="Arial"/>
          <w:i/>
          <w:sz w:val="24"/>
          <w:szCs w:val="24"/>
          <w:lang w:val="en-GB"/>
        </w:rPr>
        <w:t xml:space="preserve">. </w:t>
      </w:r>
      <w:r w:rsidRPr="008E025C">
        <w:rPr>
          <w:rFonts w:ascii="Arial" w:hAnsi="Arial" w:cs="Arial"/>
          <w:i/>
          <w:sz w:val="24"/>
          <w:szCs w:val="24"/>
        </w:rPr>
        <w:t>J Cutan Med Surg</w:t>
      </w:r>
      <w:r w:rsidRPr="008E025C">
        <w:rPr>
          <w:rFonts w:ascii="Arial" w:hAnsi="Arial" w:cs="Arial"/>
          <w:sz w:val="24"/>
          <w:szCs w:val="24"/>
        </w:rPr>
        <w:t xml:space="preserve"> 2010</w:t>
      </w:r>
      <w:r w:rsidR="00813160" w:rsidRPr="008E025C">
        <w:rPr>
          <w:rFonts w:ascii="Arial" w:hAnsi="Arial" w:cs="Arial"/>
          <w:sz w:val="24"/>
          <w:szCs w:val="24"/>
          <w:lang w:val="en-GB"/>
        </w:rPr>
        <w:t>;</w:t>
      </w:r>
      <w:r w:rsidRPr="008E025C">
        <w:rPr>
          <w:rFonts w:ascii="Arial" w:hAnsi="Arial" w:cs="Arial"/>
          <w:sz w:val="24"/>
          <w:szCs w:val="24"/>
          <w:lang w:val="en-GB"/>
        </w:rPr>
        <w:t xml:space="preserve">14:233-9. </w:t>
      </w:r>
    </w:p>
    <w:p w14:paraId="46C8E428" w14:textId="77777777" w:rsidR="00D34215" w:rsidRPr="008E025C" w:rsidRDefault="00371469" w:rsidP="000A635E">
      <w:pPr>
        <w:pStyle w:val="ListParagraph"/>
        <w:numPr>
          <w:ilvl w:val="0"/>
          <w:numId w:val="8"/>
        </w:numPr>
        <w:spacing w:after="0" w:line="480" w:lineRule="auto"/>
        <w:ind w:left="284" w:hanging="284"/>
        <w:rPr>
          <w:rFonts w:ascii="Arial" w:eastAsia="Times New Roman" w:hAnsi="Arial" w:cs="Arial"/>
          <w:sz w:val="24"/>
          <w:szCs w:val="24"/>
          <w:lang w:val="en-US" w:eastAsia="en-GB"/>
        </w:rPr>
      </w:pPr>
      <w:r w:rsidRPr="008E025C">
        <w:rPr>
          <w:rFonts w:ascii="Arial" w:hAnsi="Arial" w:cs="Arial"/>
          <w:sz w:val="24"/>
          <w:szCs w:val="24"/>
        </w:rPr>
        <w:t xml:space="preserve">Albrecht KJ, Nashan D, Meiss F et al. </w:t>
      </w:r>
      <w:r w:rsidRPr="008E025C">
        <w:rPr>
          <w:rFonts w:ascii="Arial" w:hAnsi="Arial" w:cs="Arial"/>
          <w:sz w:val="24"/>
          <w:szCs w:val="24"/>
          <w:lang w:val="en-US"/>
        </w:rPr>
        <w:t xml:space="preserve">Shared decision making in dermato-oncology: preference for involvement of melanoma patients. </w:t>
      </w:r>
      <w:r w:rsidRPr="008E025C">
        <w:rPr>
          <w:rFonts w:ascii="Arial" w:hAnsi="Arial" w:cs="Arial"/>
          <w:i/>
          <w:sz w:val="24"/>
          <w:szCs w:val="24"/>
          <w:lang w:val="en-US"/>
        </w:rPr>
        <w:t>Melanoma Res</w:t>
      </w:r>
      <w:r w:rsidR="00813160" w:rsidRPr="008E025C">
        <w:rPr>
          <w:rFonts w:ascii="Arial" w:hAnsi="Arial" w:cs="Arial"/>
          <w:sz w:val="24"/>
          <w:szCs w:val="24"/>
          <w:lang w:val="en-US"/>
        </w:rPr>
        <w:t xml:space="preserve"> 2014;</w:t>
      </w:r>
      <w:r w:rsidRPr="008E025C">
        <w:rPr>
          <w:rFonts w:ascii="Arial" w:hAnsi="Arial" w:cs="Arial"/>
          <w:sz w:val="24"/>
          <w:szCs w:val="24"/>
          <w:lang w:val="en-US"/>
        </w:rPr>
        <w:t>24:68-74.</w:t>
      </w:r>
    </w:p>
    <w:p w14:paraId="113ABA11" w14:textId="2AA79815" w:rsidR="0079094D" w:rsidRPr="0079094D" w:rsidRDefault="0079094D" w:rsidP="0079094D">
      <w:pPr>
        <w:pStyle w:val="ListParagraph"/>
        <w:numPr>
          <w:ilvl w:val="0"/>
          <w:numId w:val="8"/>
        </w:numPr>
        <w:spacing w:after="0" w:line="480" w:lineRule="auto"/>
        <w:ind w:left="284" w:hanging="284"/>
        <w:rPr>
          <w:rFonts w:ascii="Arial" w:eastAsia="Times New Roman" w:hAnsi="Arial" w:cs="Arial"/>
          <w:sz w:val="24"/>
          <w:szCs w:val="24"/>
          <w:lang w:val="en-GB" w:eastAsia="en-GB"/>
        </w:rPr>
      </w:pPr>
      <w:r w:rsidRPr="0079094D">
        <w:rPr>
          <w:rFonts w:ascii="Arial" w:hAnsi="Arial" w:cs="Arial"/>
          <w:sz w:val="24"/>
          <w:szCs w:val="24"/>
        </w:rPr>
        <w:t>Ottawa Health Research Institute, 2014b. Decision-aid development toolkit. Available at: https://decisionaid.ohri.ca/resources.html (last accessed April 16, 2016)</w:t>
      </w:r>
    </w:p>
    <w:p w14:paraId="7E9E6CAD" w14:textId="72ED6325" w:rsidR="00D34215" w:rsidRPr="008E025C" w:rsidRDefault="00D34215" w:rsidP="000A635E">
      <w:pPr>
        <w:pStyle w:val="ListParagraph"/>
        <w:numPr>
          <w:ilvl w:val="0"/>
          <w:numId w:val="8"/>
        </w:numPr>
        <w:spacing w:after="0" w:line="480" w:lineRule="auto"/>
        <w:ind w:left="284" w:hanging="284"/>
        <w:rPr>
          <w:rFonts w:ascii="Arial" w:eastAsia="Times New Roman" w:hAnsi="Arial" w:cs="Arial"/>
          <w:sz w:val="24"/>
          <w:szCs w:val="24"/>
          <w:lang w:val="en-US" w:eastAsia="en-GB"/>
        </w:rPr>
      </w:pPr>
      <w:r w:rsidRPr="008E025C">
        <w:rPr>
          <w:rFonts w:ascii="Arial" w:hAnsi="Arial" w:cs="Arial"/>
          <w:sz w:val="24"/>
          <w:szCs w:val="24"/>
        </w:rPr>
        <w:t xml:space="preserve">Tan J, Wolfe B. A patient decision aid for psoriasis based on current clinical practice guidelines. </w:t>
      </w:r>
      <w:r w:rsidRPr="008E025C">
        <w:rPr>
          <w:rFonts w:ascii="Arial" w:hAnsi="Arial" w:cs="Arial"/>
          <w:i/>
          <w:sz w:val="24"/>
          <w:szCs w:val="24"/>
        </w:rPr>
        <w:t>Arch Derm</w:t>
      </w:r>
      <w:r w:rsidR="00447754" w:rsidRPr="008E025C">
        <w:rPr>
          <w:rFonts w:ascii="Arial" w:hAnsi="Arial" w:cs="Arial"/>
          <w:sz w:val="24"/>
          <w:szCs w:val="24"/>
        </w:rPr>
        <w:t xml:space="preserve"> 2012;</w:t>
      </w:r>
      <w:r w:rsidRPr="008E025C">
        <w:rPr>
          <w:rFonts w:ascii="Arial" w:hAnsi="Arial" w:cs="Arial"/>
          <w:sz w:val="24"/>
          <w:szCs w:val="24"/>
        </w:rPr>
        <w:t>38:718-723</w:t>
      </w:r>
      <w:r w:rsidR="00BE2B39" w:rsidRPr="008E025C">
        <w:rPr>
          <w:rFonts w:ascii="Arial" w:hAnsi="Arial" w:cs="Arial"/>
          <w:sz w:val="24"/>
          <w:szCs w:val="24"/>
        </w:rPr>
        <w:t>. Available at: http://www.wcri.ca/wp-content/uploads/2016/03/DECISION_AID-psx-v-Oct2012.pdf.</w:t>
      </w:r>
    </w:p>
    <w:p w14:paraId="26F1B1FF" w14:textId="4A77B18A" w:rsidR="00371469" w:rsidRPr="008E025C" w:rsidRDefault="00371469" w:rsidP="000A635E">
      <w:pPr>
        <w:pStyle w:val="ListParagraph"/>
        <w:numPr>
          <w:ilvl w:val="0"/>
          <w:numId w:val="8"/>
        </w:numPr>
        <w:autoSpaceDE w:val="0"/>
        <w:autoSpaceDN w:val="0"/>
        <w:adjustRightInd w:val="0"/>
        <w:spacing w:after="0" w:line="480" w:lineRule="auto"/>
        <w:ind w:left="284" w:hanging="284"/>
        <w:rPr>
          <w:rFonts w:ascii="Arial" w:eastAsia="Times New Roman" w:hAnsi="Arial" w:cs="Arial"/>
          <w:sz w:val="24"/>
          <w:szCs w:val="24"/>
          <w:lang w:val="en-US" w:eastAsia="en-GB"/>
        </w:rPr>
      </w:pPr>
      <w:r w:rsidRPr="008E025C">
        <w:rPr>
          <w:rFonts w:ascii="Arial" w:hAnsi="Arial" w:cs="Arial"/>
          <w:sz w:val="24"/>
          <w:szCs w:val="24"/>
          <w:lang w:val="es-ES"/>
        </w:rPr>
        <w:t xml:space="preserve">Stacey D, Légaré F, Col NF et al. </w:t>
      </w:r>
      <w:r w:rsidRPr="008E025C">
        <w:rPr>
          <w:rFonts w:ascii="Arial" w:hAnsi="Arial" w:cs="Arial"/>
          <w:sz w:val="24"/>
          <w:szCs w:val="24"/>
          <w:lang w:val="en-GB"/>
        </w:rPr>
        <w:t xml:space="preserve">Decision aids for people facing health treatment or screening decisions. </w:t>
      </w:r>
      <w:r w:rsidRPr="008E025C">
        <w:rPr>
          <w:rFonts w:ascii="Arial" w:hAnsi="Arial" w:cs="Arial"/>
          <w:i/>
          <w:sz w:val="24"/>
          <w:szCs w:val="24"/>
          <w:lang w:val="en-GB"/>
        </w:rPr>
        <w:t>Cochrane Database Syst Rev</w:t>
      </w:r>
      <w:r w:rsidR="00813160" w:rsidRPr="008E025C">
        <w:rPr>
          <w:rFonts w:ascii="Arial" w:hAnsi="Arial" w:cs="Arial"/>
          <w:sz w:val="24"/>
          <w:szCs w:val="24"/>
          <w:lang w:val="en-GB"/>
        </w:rPr>
        <w:t xml:space="preserve"> 2014;</w:t>
      </w:r>
      <w:r w:rsidRPr="008E025C">
        <w:rPr>
          <w:rFonts w:ascii="Arial" w:hAnsi="Arial" w:cs="Arial"/>
          <w:sz w:val="24"/>
          <w:szCs w:val="24"/>
          <w:lang w:val="en-GB"/>
        </w:rPr>
        <w:t>1</w:t>
      </w:r>
      <w:r w:rsidR="00813160" w:rsidRPr="008E025C">
        <w:rPr>
          <w:rFonts w:ascii="Arial" w:hAnsi="Arial" w:cs="Arial"/>
          <w:sz w:val="24"/>
          <w:szCs w:val="24"/>
          <w:lang w:val="en-GB"/>
        </w:rPr>
        <w:t>:</w:t>
      </w:r>
      <w:r w:rsidRPr="008E025C">
        <w:rPr>
          <w:rFonts w:ascii="Arial" w:hAnsi="Arial" w:cs="Arial"/>
          <w:sz w:val="24"/>
          <w:szCs w:val="24"/>
          <w:lang w:val="en-GB"/>
        </w:rPr>
        <w:t>CD001431.</w:t>
      </w:r>
    </w:p>
    <w:p w14:paraId="53391ECF" w14:textId="5ABC86C3" w:rsidR="00D34215" w:rsidRPr="008E025C" w:rsidRDefault="00D34215" w:rsidP="000A635E">
      <w:pPr>
        <w:pStyle w:val="ListParagraph"/>
        <w:numPr>
          <w:ilvl w:val="0"/>
          <w:numId w:val="8"/>
        </w:numPr>
        <w:spacing w:after="0" w:line="480" w:lineRule="auto"/>
        <w:ind w:left="284" w:hanging="284"/>
        <w:rPr>
          <w:rFonts w:ascii="Arial" w:eastAsia="Times New Roman" w:hAnsi="Arial" w:cs="Arial"/>
          <w:sz w:val="24"/>
          <w:szCs w:val="24"/>
          <w:lang w:val="en-US" w:eastAsia="en-GB"/>
        </w:rPr>
      </w:pPr>
      <w:r w:rsidRPr="008E025C">
        <w:rPr>
          <w:rFonts w:ascii="Arial" w:hAnsi="Arial" w:cs="Arial"/>
          <w:bCs/>
          <w:sz w:val="24"/>
          <w:szCs w:val="24"/>
          <w:lang w:val="en-GB"/>
        </w:rPr>
        <w:lastRenderedPageBreak/>
        <w:t xml:space="preserve">Tan J, Wolfe B. Improved decisional conflict and preparedness for decision making using a patient decision aid for treatment selection in psoriasis: a pilot study. </w:t>
      </w:r>
      <w:r w:rsidRPr="008E025C">
        <w:rPr>
          <w:rFonts w:ascii="Arial" w:hAnsi="Arial" w:cs="Arial"/>
          <w:bCs/>
          <w:i/>
          <w:sz w:val="24"/>
          <w:szCs w:val="24"/>
          <w:lang w:val="en-GB"/>
        </w:rPr>
        <w:t>J Cutan Med Surg</w:t>
      </w:r>
      <w:r w:rsidR="00447754" w:rsidRPr="008E025C">
        <w:rPr>
          <w:rFonts w:ascii="Arial" w:hAnsi="Arial" w:cs="Arial"/>
          <w:bCs/>
          <w:sz w:val="24"/>
          <w:szCs w:val="24"/>
          <w:lang w:val="en-GB"/>
        </w:rPr>
        <w:t xml:space="preserve"> 2014;</w:t>
      </w:r>
      <w:r w:rsidRPr="008E025C">
        <w:rPr>
          <w:rFonts w:ascii="Arial" w:hAnsi="Arial" w:cs="Arial"/>
          <w:bCs/>
          <w:sz w:val="24"/>
          <w:szCs w:val="24"/>
          <w:lang w:val="en-GB"/>
        </w:rPr>
        <w:t>18(2):114-8.</w:t>
      </w:r>
    </w:p>
    <w:p w14:paraId="3B83E86D" w14:textId="4267247F" w:rsidR="00694284" w:rsidRPr="008E025C" w:rsidRDefault="00694284" w:rsidP="00694284">
      <w:pPr>
        <w:pStyle w:val="ListParagraph"/>
        <w:numPr>
          <w:ilvl w:val="0"/>
          <w:numId w:val="8"/>
        </w:numPr>
        <w:spacing w:after="0" w:line="480" w:lineRule="auto"/>
        <w:ind w:left="284" w:hanging="284"/>
        <w:rPr>
          <w:rFonts w:ascii="Arial" w:eastAsia="Times New Roman" w:hAnsi="Arial" w:cs="Arial"/>
          <w:sz w:val="24"/>
          <w:szCs w:val="24"/>
          <w:lang w:val="en-US" w:eastAsia="en-GB"/>
        </w:rPr>
      </w:pPr>
      <w:r w:rsidRPr="008E025C">
        <w:rPr>
          <w:rFonts w:ascii="Arial" w:hAnsi="Arial" w:cs="Arial"/>
          <w:sz w:val="24"/>
          <w:szCs w:val="24"/>
          <w:shd w:val="clear" w:color="auto" w:fill="FFFFFF"/>
        </w:rPr>
        <w:t xml:space="preserve">Stacey D, Bennett CL, Barry MJ, Col NF, Eden KB, Holmes-Rovner M, Llewellyn-Thomas H, Lyddiatt A, Légaré F, Thomson R. Decision aids for people facing health treatment or screening decisions. </w:t>
      </w:r>
      <w:r w:rsidRPr="008E025C">
        <w:rPr>
          <w:rFonts w:ascii="Arial" w:hAnsi="Arial" w:cs="Arial"/>
          <w:i/>
          <w:sz w:val="24"/>
          <w:szCs w:val="24"/>
          <w:shd w:val="clear" w:color="auto" w:fill="FFFFFF"/>
        </w:rPr>
        <w:t>Cochrane Database Syst Rev</w:t>
      </w:r>
      <w:r w:rsidRPr="008E025C">
        <w:rPr>
          <w:rFonts w:ascii="Arial" w:hAnsi="Arial" w:cs="Arial"/>
          <w:sz w:val="24"/>
          <w:szCs w:val="24"/>
          <w:shd w:val="clear" w:color="auto" w:fill="FFFFFF"/>
        </w:rPr>
        <w:t xml:space="preserve"> 2011 Oct 5;10(10).</w:t>
      </w:r>
    </w:p>
    <w:p w14:paraId="6C19F975" w14:textId="18BB3AD5" w:rsidR="00694284" w:rsidRPr="008E025C" w:rsidRDefault="00694284" w:rsidP="00694284">
      <w:pPr>
        <w:pStyle w:val="ListParagraph"/>
        <w:numPr>
          <w:ilvl w:val="0"/>
          <w:numId w:val="8"/>
        </w:numPr>
        <w:spacing w:after="0" w:line="480" w:lineRule="auto"/>
        <w:ind w:left="284" w:hanging="284"/>
        <w:rPr>
          <w:rFonts w:ascii="Arial" w:eastAsia="Times New Roman" w:hAnsi="Arial" w:cs="Arial"/>
          <w:sz w:val="24"/>
          <w:szCs w:val="24"/>
          <w:lang w:val="en-US" w:eastAsia="en-GB"/>
        </w:rPr>
      </w:pPr>
      <w:r w:rsidRPr="008E025C">
        <w:rPr>
          <w:rFonts w:ascii="Arial" w:hAnsi="Arial" w:cs="Arial"/>
          <w:sz w:val="24"/>
          <w:szCs w:val="24"/>
          <w:shd w:val="clear" w:color="auto" w:fill="FFFFFF"/>
        </w:rPr>
        <w:t xml:space="preserve">Elwyn G, O'Connor A, Stacey D, Volk R, Edwards A, Coulter A, Thomson R, Barratt A, Barry M, Bernstein S, Butow P. Developing a quality criteria framework for patient decision aids: online international Delphi consensus process. </w:t>
      </w:r>
      <w:r w:rsidRPr="008E025C">
        <w:rPr>
          <w:rFonts w:ascii="Arial" w:hAnsi="Arial" w:cs="Arial"/>
          <w:i/>
          <w:sz w:val="24"/>
          <w:szCs w:val="24"/>
          <w:shd w:val="clear" w:color="auto" w:fill="FFFFFF"/>
        </w:rPr>
        <w:t>Bmj</w:t>
      </w:r>
      <w:r w:rsidRPr="008E025C">
        <w:rPr>
          <w:rFonts w:ascii="Arial" w:hAnsi="Arial" w:cs="Arial"/>
          <w:sz w:val="24"/>
          <w:szCs w:val="24"/>
          <w:shd w:val="clear" w:color="auto" w:fill="FFFFFF"/>
        </w:rPr>
        <w:t xml:space="preserve"> 2006 Aug 24;333(7565):417.</w:t>
      </w:r>
    </w:p>
    <w:p w14:paraId="225D6FED" w14:textId="03121BCC" w:rsidR="004B67DB" w:rsidRPr="008E025C" w:rsidRDefault="004B67DB" w:rsidP="000A635E">
      <w:pPr>
        <w:pStyle w:val="ListParagraph"/>
        <w:numPr>
          <w:ilvl w:val="0"/>
          <w:numId w:val="8"/>
        </w:numPr>
        <w:autoSpaceDE w:val="0"/>
        <w:autoSpaceDN w:val="0"/>
        <w:adjustRightInd w:val="0"/>
        <w:spacing w:after="0" w:line="480" w:lineRule="auto"/>
        <w:ind w:left="284" w:hanging="284"/>
        <w:rPr>
          <w:rFonts w:ascii="Arial" w:hAnsi="Arial" w:cs="Arial"/>
          <w:sz w:val="24"/>
          <w:szCs w:val="24"/>
          <w:lang w:val="en-GB"/>
        </w:rPr>
      </w:pPr>
      <w:r w:rsidRPr="008E025C">
        <w:rPr>
          <w:rFonts w:ascii="Arial" w:hAnsi="Arial" w:cs="Arial"/>
          <w:sz w:val="24"/>
          <w:szCs w:val="24"/>
          <w:lang w:val="en-GB"/>
        </w:rPr>
        <w:t>Basal cell skin cancer: Should I have surgery or use medicated cream? Availab</w:t>
      </w:r>
      <w:r w:rsidR="00F55A6E" w:rsidRPr="008E025C">
        <w:rPr>
          <w:rFonts w:ascii="Arial" w:hAnsi="Arial" w:cs="Arial"/>
          <w:sz w:val="24"/>
          <w:szCs w:val="24"/>
          <w:lang w:val="en-GB"/>
        </w:rPr>
        <w:t>l</w:t>
      </w:r>
      <w:r w:rsidR="003B2E58" w:rsidRPr="008E025C">
        <w:rPr>
          <w:rFonts w:ascii="Arial" w:hAnsi="Arial" w:cs="Arial"/>
          <w:sz w:val="24"/>
          <w:szCs w:val="24"/>
          <w:lang w:val="en-GB"/>
        </w:rPr>
        <w:t xml:space="preserve">e at: </w:t>
      </w:r>
      <w:hyperlink r:id="rId11" w:history="1">
        <w:r w:rsidRPr="008E025C">
          <w:rPr>
            <w:rStyle w:val="Hyperlink"/>
            <w:rFonts w:ascii="Arial" w:hAnsi="Arial" w:cs="Arial"/>
            <w:color w:val="auto"/>
            <w:sz w:val="24"/>
            <w:szCs w:val="24"/>
            <w:lang w:val="en-GB"/>
          </w:rPr>
          <w:t>https://www.healthwise.net/cochranedecisionaid/Print/PrintTableOfContents.aspx?docId=abp6164&amp;sectionId=abp6165</w:t>
        </w:r>
      </w:hyperlink>
      <w:r w:rsidR="004A671B" w:rsidRPr="008E025C">
        <w:rPr>
          <w:rFonts w:ascii="Arial" w:hAnsi="Arial" w:cs="Arial"/>
          <w:sz w:val="24"/>
          <w:szCs w:val="24"/>
          <w:lang w:val="en-GB"/>
        </w:rPr>
        <w:t xml:space="preserve"> (last accessed 4 February</w:t>
      </w:r>
      <w:r w:rsidRPr="008E025C">
        <w:rPr>
          <w:rFonts w:ascii="Arial" w:hAnsi="Arial" w:cs="Arial"/>
          <w:sz w:val="24"/>
          <w:szCs w:val="24"/>
          <w:lang w:val="en-GB"/>
        </w:rPr>
        <w:t>, 2016).</w:t>
      </w:r>
    </w:p>
    <w:p w14:paraId="759BA698" w14:textId="4F8C6E49" w:rsidR="00371469" w:rsidRPr="008E025C" w:rsidRDefault="004B67DB" w:rsidP="000A635E">
      <w:pPr>
        <w:pStyle w:val="ListParagraph"/>
        <w:numPr>
          <w:ilvl w:val="0"/>
          <w:numId w:val="8"/>
        </w:numPr>
        <w:spacing w:after="0" w:line="480" w:lineRule="auto"/>
        <w:ind w:left="284" w:hanging="284"/>
        <w:rPr>
          <w:rFonts w:ascii="Arial" w:eastAsia="Times New Roman" w:hAnsi="Arial" w:cs="Arial"/>
          <w:sz w:val="24"/>
          <w:szCs w:val="24"/>
          <w:lang w:val="en-US" w:eastAsia="en-GB"/>
        </w:rPr>
      </w:pPr>
      <w:r w:rsidRPr="008E025C">
        <w:rPr>
          <w:rFonts w:ascii="Arial" w:eastAsia="Times New Roman" w:hAnsi="Arial" w:cs="Arial"/>
          <w:sz w:val="24"/>
          <w:szCs w:val="24"/>
          <w:lang w:val="en-US" w:eastAsia="en-GB"/>
        </w:rPr>
        <w:t>Acne: Shoul</w:t>
      </w:r>
      <w:r w:rsidR="003B2E58" w:rsidRPr="008E025C">
        <w:rPr>
          <w:rFonts w:ascii="Arial" w:eastAsia="Times New Roman" w:hAnsi="Arial" w:cs="Arial"/>
          <w:sz w:val="24"/>
          <w:szCs w:val="24"/>
          <w:lang w:val="en-US" w:eastAsia="en-GB"/>
        </w:rPr>
        <w:t xml:space="preserve">d I see my doctor? Available at: </w:t>
      </w:r>
      <w:hyperlink r:id="rId12" w:history="1">
        <w:r w:rsidRPr="008E025C">
          <w:rPr>
            <w:rStyle w:val="Hyperlink"/>
            <w:rFonts w:ascii="Arial" w:eastAsia="Times New Roman" w:hAnsi="Arial" w:cs="Arial"/>
            <w:color w:val="auto"/>
            <w:sz w:val="24"/>
            <w:szCs w:val="24"/>
            <w:lang w:val="en-US" w:eastAsia="en-GB"/>
          </w:rPr>
          <w:t>https://www.healthwise.net/cochranedecisionaid/Print/PrintTableOfContents.aspx?docId=aa37670&amp;sectionId=uf10096</w:t>
        </w:r>
      </w:hyperlink>
      <w:r w:rsidRPr="008E025C">
        <w:rPr>
          <w:rFonts w:ascii="Arial" w:eastAsia="Times New Roman" w:hAnsi="Arial" w:cs="Arial"/>
          <w:sz w:val="24"/>
          <w:szCs w:val="24"/>
          <w:lang w:val="en-US" w:eastAsia="en-GB"/>
        </w:rPr>
        <w:t xml:space="preserve"> </w:t>
      </w:r>
      <w:r w:rsidR="00813160" w:rsidRPr="008E025C">
        <w:rPr>
          <w:rFonts w:ascii="Arial" w:hAnsi="Arial" w:cs="Arial"/>
          <w:sz w:val="24"/>
          <w:szCs w:val="24"/>
          <w:lang w:val="en-GB"/>
        </w:rPr>
        <w:t>(last accessed 4 February</w:t>
      </w:r>
      <w:r w:rsidRPr="008E025C">
        <w:rPr>
          <w:rFonts w:ascii="Arial" w:hAnsi="Arial" w:cs="Arial"/>
          <w:sz w:val="24"/>
          <w:szCs w:val="24"/>
          <w:lang w:val="en-GB"/>
        </w:rPr>
        <w:t>, 2016).</w:t>
      </w:r>
    </w:p>
    <w:p w14:paraId="6F530AB4" w14:textId="1C68A898" w:rsidR="004B67DB" w:rsidRPr="008E025C" w:rsidRDefault="004B67DB" w:rsidP="000A635E">
      <w:pPr>
        <w:pStyle w:val="ListParagraph"/>
        <w:numPr>
          <w:ilvl w:val="0"/>
          <w:numId w:val="8"/>
        </w:numPr>
        <w:spacing w:after="0" w:line="480" w:lineRule="auto"/>
        <w:ind w:left="284" w:hanging="284"/>
        <w:rPr>
          <w:rFonts w:ascii="Arial" w:eastAsia="Times New Roman" w:hAnsi="Arial" w:cs="Arial"/>
          <w:sz w:val="24"/>
          <w:szCs w:val="24"/>
          <w:lang w:val="en-US" w:eastAsia="en-GB"/>
        </w:rPr>
      </w:pPr>
      <w:r w:rsidRPr="008E025C">
        <w:rPr>
          <w:rFonts w:ascii="Arial" w:eastAsia="Times New Roman" w:hAnsi="Arial" w:cs="Arial"/>
          <w:sz w:val="24"/>
          <w:szCs w:val="24"/>
          <w:lang w:val="en-US" w:eastAsia="en-GB"/>
        </w:rPr>
        <w:t>Acne: Should I take isotretinoi</w:t>
      </w:r>
      <w:r w:rsidR="003B2E58" w:rsidRPr="008E025C">
        <w:rPr>
          <w:rFonts w:ascii="Arial" w:eastAsia="Times New Roman" w:hAnsi="Arial" w:cs="Arial"/>
          <w:sz w:val="24"/>
          <w:szCs w:val="24"/>
          <w:lang w:val="en-US" w:eastAsia="en-GB"/>
        </w:rPr>
        <w:t xml:space="preserve">n for severe acne? Available at: </w:t>
      </w:r>
      <w:hyperlink r:id="rId13" w:history="1">
        <w:r w:rsidRPr="008E025C">
          <w:rPr>
            <w:rStyle w:val="Hyperlink"/>
            <w:rFonts w:ascii="Arial" w:eastAsia="Times New Roman" w:hAnsi="Arial" w:cs="Arial"/>
            <w:color w:val="auto"/>
            <w:sz w:val="24"/>
            <w:szCs w:val="24"/>
            <w:lang w:val="en-US" w:eastAsia="en-GB"/>
          </w:rPr>
          <w:t>https://www.healthwise.net/cochranedecisionaid/Print/PrintTableOfContents.aspx?docId=aa37467&amp;sectionId=uf10098</w:t>
        </w:r>
      </w:hyperlink>
      <w:r w:rsidRPr="008E025C">
        <w:rPr>
          <w:rFonts w:ascii="Arial" w:eastAsia="Times New Roman" w:hAnsi="Arial" w:cs="Arial"/>
          <w:sz w:val="24"/>
          <w:szCs w:val="24"/>
          <w:lang w:val="en-US" w:eastAsia="en-GB"/>
        </w:rPr>
        <w:t xml:space="preserve"> </w:t>
      </w:r>
      <w:r w:rsidR="00813160" w:rsidRPr="008E025C">
        <w:rPr>
          <w:rFonts w:ascii="Arial" w:hAnsi="Arial" w:cs="Arial"/>
          <w:sz w:val="24"/>
          <w:szCs w:val="24"/>
          <w:lang w:val="en-GB"/>
        </w:rPr>
        <w:t>(last accessed 4 February</w:t>
      </w:r>
      <w:r w:rsidRPr="008E025C">
        <w:rPr>
          <w:rFonts w:ascii="Arial" w:hAnsi="Arial" w:cs="Arial"/>
          <w:sz w:val="24"/>
          <w:szCs w:val="24"/>
          <w:lang w:val="en-GB"/>
        </w:rPr>
        <w:t>, 2016).</w:t>
      </w:r>
    </w:p>
    <w:p w14:paraId="7EEA7997" w14:textId="45F6EF6C" w:rsidR="00447754" w:rsidRPr="008E025C" w:rsidRDefault="00447754" w:rsidP="000A635E">
      <w:pPr>
        <w:pStyle w:val="ListParagraph"/>
        <w:numPr>
          <w:ilvl w:val="0"/>
          <w:numId w:val="8"/>
        </w:numPr>
        <w:spacing w:after="0" w:line="480" w:lineRule="auto"/>
        <w:ind w:left="284" w:hanging="284"/>
        <w:rPr>
          <w:rFonts w:ascii="Arial" w:eastAsia="Times New Roman" w:hAnsi="Arial" w:cs="Arial"/>
          <w:sz w:val="24"/>
          <w:szCs w:val="24"/>
          <w:lang w:val="en-US" w:eastAsia="en-GB"/>
        </w:rPr>
      </w:pPr>
      <w:r w:rsidRPr="008E025C">
        <w:rPr>
          <w:rFonts w:ascii="Arial" w:hAnsi="Arial" w:cs="Arial"/>
          <w:sz w:val="24"/>
          <w:szCs w:val="24"/>
          <w:shd w:val="clear" w:color="auto" w:fill="FFFFFF"/>
        </w:rPr>
        <w:t xml:space="preserve">Graham ID, Logan J, Bennett CL, Presseau J, O'Connor AM, Mitchell SL, Tetroe JM, Cranney A, Hebert P, Aaron SD. Physicians' intentions and use of three patient decision aids. </w:t>
      </w:r>
      <w:r w:rsidR="008E025C">
        <w:rPr>
          <w:rFonts w:ascii="Arial" w:hAnsi="Arial" w:cs="Arial"/>
          <w:i/>
          <w:sz w:val="24"/>
          <w:szCs w:val="24"/>
          <w:shd w:val="clear" w:color="auto" w:fill="FFFFFF"/>
        </w:rPr>
        <w:t>BMC Medical Informatics and Decision M</w:t>
      </w:r>
      <w:r w:rsidRPr="008E025C">
        <w:rPr>
          <w:rFonts w:ascii="Arial" w:hAnsi="Arial" w:cs="Arial"/>
          <w:i/>
          <w:sz w:val="24"/>
          <w:szCs w:val="24"/>
          <w:shd w:val="clear" w:color="auto" w:fill="FFFFFF"/>
        </w:rPr>
        <w:t>aking</w:t>
      </w:r>
      <w:r w:rsidRPr="008E025C">
        <w:rPr>
          <w:rFonts w:ascii="Arial" w:hAnsi="Arial" w:cs="Arial"/>
          <w:sz w:val="24"/>
          <w:szCs w:val="24"/>
          <w:shd w:val="clear" w:color="auto" w:fill="FFFFFF"/>
        </w:rPr>
        <w:t xml:space="preserve"> 2007 Jul 6;7(1):1.</w:t>
      </w:r>
    </w:p>
    <w:p w14:paraId="3749EB70" w14:textId="007B3206" w:rsidR="00E36B98" w:rsidRPr="0079094D" w:rsidRDefault="00ED37AE" w:rsidP="0079094D">
      <w:pPr>
        <w:pStyle w:val="ListParagraph"/>
        <w:numPr>
          <w:ilvl w:val="0"/>
          <w:numId w:val="8"/>
        </w:numPr>
        <w:spacing w:after="0" w:line="480" w:lineRule="auto"/>
        <w:ind w:left="284" w:hanging="284"/>
        <w:rPr>
          <w:rFonts w:ascii="Arial" w:eastAsia="Times New Roman" w:hAnsi="Arial" w:cs="Arial"/>
          <w:sz w:val="24"/>
          <w:szCs w:val="24"/>
          <w:lang w:val="en-GB" w:eastAsia="en-GB"/>
        </w:rPr>
      </w:pPr>
      <w:r w:rsidRPr="008E025C">
        <w:rPr>
          <w:rFonts w:ascii="Arial" w:eastAsia="Times New Roman" w:hAnsi="Arial" w:cs="Arial"/>
          <w:sz w:val="24"/>
          <w:szCs w:val="24"/>
          <w:lang w:val="en-GB" w:eastAsia="en-GB"/>
        </w:rPr>
        <w:lastRenderedPageBreak/>
        <w:t xml:space="preserve">Walter LC, Covinsky KE. </w:t>
      </w:r>
      <w:r w:rsidRPr="008E025C">
        <w:rPr>
          <w:rFonts w:ascii="Arial" w:hAnsi="Arial" w:cs="Arial"/>
          <w:bCs/>
          <w:sz w:val="24"/>
          <w:szCs w:val="24"/>
          <w:lang w:val="en-GB"/>
        </w:rPr>
        <w:t>Cancer screening</w:t>
      </w:r>
      <w:r w:rsidRPr="008E025C">
        <w:rPr>
          <w:rFonts w:ascii="Arial" w:hAnsi="Arial" w:cs="Arial"/>
          <w:sz w:val="24"/>
          <w:szCs w:val="24"/>
          <w:lang w:val="en-GB"/>
        </w:rPr>
        <w:t xml:space="preserve"> in </w:t>
      </w:r>
      <w:r w:rsidRPr="008E025C">
        <w:rPr>
          <w:rFonts w:ascii="Arial" w:hAnsi="Arial" w:cs="Arial"/>
          <w:bCs/>
          <w:sz w:val="24"/>
          <w:szCs w:val="24"/>
          <w:lang w:val="en-GB"/>
        </w:rPr>
        <w:t>elderly</w:t>
      </w:r>
      <w:r w:rsidRPr="008E025C">
        <w:rPr>
          <w:rFonts w:ascii="Arial" w:hAnsi="Arial" w:cs="Arial"/>
          <w:sz w:val="24"/>
          <w:szCs w:val="24"/>
          <w:lang w:val="en-GB"/>
        </w:rPr>
        <w:t xml:space="preserve"> </w:t>
      </w:r>
      <w:r w:rsidRPr="008E025C">
        <w:rPr>
          <w:rFonts w:ascii="Arial" w:hAnsi="Arial" w:cs="Arial"/>
          <w:bCs/>
          <w:sz w:val="24"/>
          <w:szCs w:val="24"/>
          <w:lang w:val="en-GB"/>
        </w:rPr>
        <w:t>patients</w:t>
      </w:r>
      <w:r w:rsidRPr="008E025C">
        <w:rPr>
          <w:rFonts w:ascii="Arial" w:hAnsi="Arial" w:cs="Arial"/>
          <w:sz w:val="24"/>
          <w:szCs w:val="24"/>
          <w:lang w:val="en-GB"/>
        </w:rPr>
        <w:t xml:space="preserve">: a </w:t>
      </w:r>
      <w:r w:rsidRPr="008E025C">
        <w:rPr>
          <w:rFonts w:ascii="Arial" w:hAnsi="Arial" w:cs="Arial"/>
          <w:bCs/>
          <w:sz w:val="24"/>
          <w:szCs w:val="24"/>
          <w:lang w:val="en-GB"/>
        </w:rPr>
        <w:t>framework</w:t>
      </w:r>
      <w:r w:rsidRPr="008E025C">
        <w:rPr>
          <w:rFonts w:ascii="Arial" w:hAnsi="Arial" w:cs="Arial"/>
          <w:sz w:val="24"/>
          <w:szCs w:val="24"/>
          <w:lang w:val="en-GB"/>
        </w:rPr>
        <w:t xml:space="preserve"> for </w:t>
      </w:r>
      <w:r w:rsidRPr="008E025C">
        <w:rPr>
          <w:rFonts w:ascii="Arial" w:hAnsi="Arial" w:cs="Arial"/>
          <w:bCs/>
          <w:sz w:val="24"/>
          <w:szCs w:val="24"/>
          <w:lang w:val="en-GB"/>
        </w:rPr>
        <w:t>individualized</w:t>
      </w:r>
      <w:r w:rsidRPr="008E025C">
        <w:rPr>
          <w:rFonts w:ascii="Arial" w:hAnsi="Arial" w:cs="Arial"/>
          <w:sz w:val="24"/>
          <w:szCs w:val="24"/>
          <w:lang w:val="en-GB"/>
        </w:rPr>
        <w:t xml:space="preserve"> </w:t>
      </w:r>
      <w:r w:rsidRPr="008E025C">
        <w:rPr>
          <w:rFonts w:ascii="Arial" w:hAnsi="Arial" w:cs="Arial"/>
          <w:bCs/>
          <w:sz w:val="24"/>
          <w:szCs w:val="24"/>
          <w:lang w:val="en-GB"/>
        </w:rPr>
        <w:t xml:space="preserve">decision making. </w:t>
      </w:r>
      <w:r w:rsidRPr="008E025C">
        <w:rPr>
          <w:rFonts w:ascii="Arial" w:hAnsi="Arial" w:cs="Arial"/>
          <w:bCs/>
          <w:i/>
          <w:sz w:val="24"/>
          <w:szCs w:val="24"/>
          <w:lang w:val="en-GB"/>
        </w:rPr>
        <w:t>JAMA</w:t>
      </w:r>
      <w:r w:rsidR="00813160" w:rsidRPr="008E025C">
        <w:rPr>
          <w:rFonts w:ascii="Arial" w:hAnsi="Arial" w:cs="Arial"/>
          <w:bCs/>
          <w:sz w:val="24"/>
          <w:szCs w:val="24"/>
          <w:lang w:val="en-GB"/>
        </w:rPr>
        <w:t xml:space="preserve"> 2001;</w:t>
      </w:r>
      <w:r w:rsidRPr="008E025C">
        <w:rPr>
          <w:rFonts w:ascii="Arial" w:hAnsi="Arial" w:cs="Arial"/>
          <w:bCs/>
          <w:sz w:val="24"/>
          <w:szCs w:val="24"/>
          <w:lang w:val="en-GB"/>
        </w:rPr>
        <w:t>285:2750-6.</w:t>
      </w:r>
    </w:p>
    <w:sectPr w:rsidR="00E36B98" w:rsidRPr="0079094D" w:rsidSect="006B4674">
      <w:endnotePr>
        <w:numFmt w:val="decimal"/>
      </w:endnotePr>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093C8A" w14:textId="77777777" w:rsidR="00A1089E" w:rsidRDefault="00A1089E" w:rsidP="0052423F">
      <w:pPr>
        <w:spacing w:after="0" w:line="240" w:lineRule="auto"/>
      </w:pPr>
      <w:r>
        <w:separator/>
      </w:r>
    </w:p>
  </w:endnote>
  <w:endnote w:type="continuationSeparator" w:id="0">
    <w:p w14:paraId="246C4F57" w14:textId="77777777" w:rsidR="00A1089E" w:rsidRDefault="00A1089E" w:rsidP="00524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Arial,Times New Roman">
    <w:altName w:val="Cambria"/>
    <w:panose1 w:val="00000000000000000000"/>
    <w:charset w:val="4D"/>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705122"/>
      <w:docPartObj>
        <w:docPartGallery w:val="Page Numbers (Bottom of Page)"/>
        <w:docPartUnique/>
      </w:docPartObj>
    </w:sdtPr>
    <w:sdtEndPr>
      <w:rPr>
        <w:noProof/>
      </w:rPr>
    </w:sdtEndPr>
    <w:sdtContent>
      <w:p w14:paraId="0D3FCBF7" w14:textId="20C8F25D" w:rsidR="00A1089E" w:rsidRDefault="00A1089E">
        <w:pPr>
          <w:pStyle w:val="Footer"/>
          <w:jc w:val="right"/>
        </w:pPr>
        <w:r>
          <w:fldChar w:fldCharType="begin"/>
        </w:r>
        <w:r>
          <w:instrText xml:space="preserve"> PAGE   \* MERGEFORMAT </w:instrText>
        </w:r>
        <w:r>
          <w:fldChar w:fldCharType="separate"/>
        </w:r>
        <w:r w:rsidR="00437318">
          <w:rPr>
            <w:noProof/>
          </w:rPr>
          <w:t>4</w:t>
        </w:r>
        <w:r>
          <w:rPr>
            <w:noProof/>
          </w:rPr>
          <w:fldChar w:fldCharType="end"/>
        </w:r>
      </w:p>
    </w:sdtContent>
  </w:sdt>
  <w:p w14:paraId="638080EB" w14:textId="77777777" w:rsidR="00A1089E" w:rsidRDefault="00A108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CF061" w14:textId="77777777" w:rsidR="00A1089E" w:rsidRDefault="00A1089E" w:rsidP="0052423F">
      <w:pPr>
        <w:spacing w:after="0" w:line="240" w:lineRule="auto"/>
      </w:pPr>
      <w:r>
        <w:separator/>
      </w:r>
    </w:p>
  </w:footnote>
  <w:footnote w:type="continuationSeparator" w:id="0">
    <w:p w14:paraId="4BB7DFC5" w14:textId="77777777" w:rsidR="00A1089E" w:rsidRDefault="00A1089E" w:rsidP="00524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F7C507" w14:textId="77777777" w:rsidR="00A1089E" w:rsidRPr="00877D67" w:rsidRDefault="00A1089E">
    <w:pPr>
      <w:pStyle w:val="Header"/>
      <w:rPr>
        <w:lang w:val="en-CA"/>
      </w:rPr>
    </w:pPr>
    <w:r>
      <w:rPr>
        <w:lang w:val="en-CA"/>
      </w:rPr>
      <w:t>SHARED DECISION-MAKING AND PATIENT DECISION AIDS IN DERMATOLOGY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D6A3DB" w14:textId="77777777" w:rsidR="00A1089E" w:rsidRPr="00877D67" w:rsidRDefault="00A1089E">
    <w:pPr>
      <w:pStyle w:val="Header"/>
      <w:rPr>
        <w:lang w:val="en-CA"/>
      </w:rPr>
    </w:pPr>
    <w:r>
      <w:rPr>
        <w:lang w:val="en-CA"/>
      </w:rPr>
      <w:t>Running head: SHARED DECISION-MAKING AND PATIENT DECISION AIDS IN DERMATOLOGY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46"/>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1165F9"/>
    <w:multiLevelType w:val="hybridMultilevel"/>
    <w:tmpl w:val="94C49FEA"/>
    <w:lvl w:ilvl="0" w:tplc="C5F833DA">
      <w:start w:val="1"/>
      <w:numFmt w:val="decimal"/>
      <w:lvlText w:val="%1."/>
      <w:lvlJc w:val="left"/>
      <w:pPr>
        <w:ind w:left="930" w:hanging="5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9A4A01"/>
    <w:multiLevelType w:val="hybridMultilevel"/>
    <w:tmpl w:val="21CE4C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3549CA"/>
    <w:multiLevelType w:val="hybridMultilevel"/>
    <w:tmpl w:val="5E9CE25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72F4D"/>
    <w:multiLevelType w:val="hybridMultilevel"/>
    <w:tmpl w:val="0F1AC09E"/>
    <w:lvl w:ilvl="0" w:tplc="70A2501E">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5" w15:restartNumberingAfterBreak="0">
    <w:nsid w:val="56362FA3"/>
    <w:multiLevelType w:val="hybridMultilevel"/>
    <w:tmpl w:val="57966E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CB6968"/>
    <w:multiLevelType w:val="hybridMultilevel"/>
    <w:tmpl w:val="A20E7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8D4378"/>
    <w:multiLevelType w:val="hybridMultilevel"/>
    <w:tmpl w:val="0F1AC09E"/>
    <w:lvl w:ilvl="0" w:tplc="70A2501E">
      <w:start w:val="1"/>
      <w:numFmt w:val="decimal"/>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8" w15:restartNumberingAfterBreak="0">
    <w:nsid w:val="73026100"/>
    <w:multiLevelType w:val="multilevel"/>
    <w:tmpl w:val="094C0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8"/>
  </w:num>
  <w:num w:numId="4">
    <w:abstractNumId w:val="3"/>
  </w:num>
  <w:num w:numId="5">
    <w:abstractNumId w:val="0"/>
  </w:num>
  <w:num w:numId="6">
    <w:abstractNumId w:val="6"/>
  </w:num>
  <w:num w:numId="7">
    <w:abstractNumId w:val="5"/>
  </w:num>
  <w:num w:numId="8">
    <w:abstractNumId w:val="4"/>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81387389-1FA4-4070-8FBE-754153C4439E}"/>
    <w:docVar w:name="dgnword-eventsink" w:val="166404456"/>
  </w:docVars>
  <w:rsids>
    <w:rsidRoot w:val="006067B0"/>
    <w:rsid w:val="0000060C"/>
    <w:rsid w:val="0000251A"/>
    <w:rsid w:val="000252A0"/>
    <w:rsid w:val="00026524"/>
    <w:rsid w:val="00030834"/>
    <w:rsid w:val="000324FA"/>
    <w:rsid w:val="00032EDA"/>
    <w:rsid w:val="000429F8"/>
    <w:rsid w:val="0004456B"/>
    <w:rsid w:val="000532F9"/>
    <w:rsid w:val="0008403F"/>
    <w:rsid w:val="0008418D"/>
    <w:rsid w:val="000904EC"/>
    <w:rsid w:val="0009146A"/>
    <w:rsid w:val="000A635E"/>
    <w:rsid w:val="000B5708"/>
    <w:rsid w:val="000C773B"/>
    <w:rsid w:val="000D4043"/>
    <w:rsid w:val="000E015F"/>
    <w:rsid w:val="000E1F0E"/>
    <w:rsid w:val="000E2F00"/>
    <w:rsid w:val="000F70AE"/>
    <w:rsid w:val="0011405A"/>
    <w:rsid w:val="00122018"/>
    <w:rsid w:val="001509F2"/>
    <w:rsid w:val="0015513A"/>
    <w:rsid w:val="00155B74"/>
    <w:rsid w:val="00161978"/>
    <w:rsid w:val="001647D9"/>
    <w:rsid w:val="00164A28"/>
    <w:rsid w:val="00166034"/>
    <w:rsid w:val="001719A0"/>
    <w:rsid w:val="001861D5"/>
    <w:rsid w:val="0018792A"/>
    <w:rsid w:val="00192E1B"/>
    <w:rsid w:val="001A0FC6"/>
    <w:rsid w:val="001A5A52"/>
    <w:rsid w:val="001B0E84"/>
    <w:rsid w:val="001B4813"/>
    <w:rsid w:val="001C14DA"/>
    <w:rsid w:val="001D2A82"/>
    <w:rsid w:val="001E332E"/>
    <w:rsid w:val="001F0D8F"/>
    <w:rsid w:val="001F6FB7"/>
    <w:rsid w:val="00200FF8"/>
    <w:rsid w:val="00205C99"/>
    <w:rsid w:val="002060B3"/>
    <w:rsid w:val="00207400"/>
    <w:rsid w:val="00213DD1"/>
    <w:rsid w:val="00215396"/>
    <w:rsid w:val="00237646"/>
    <w:rsid w:val="00240317"/>
    <w:rsid w:val="00244A67"/>
    <w:rsid w:val="0026262E"/>
    <w:rsid w:val="00263C8C"/>
    <w:rsid w:val="0027180E"/>
    <w:rsid w:val="00292AF6"/>
    <w:rsid w:val="002A0632"/>
    <w:rsid w:val="002A45ED"/>
    <w:rsid w:val="002A5B18"/>
    <w:rsid w:val="002B36B3"/>
    <w:rsid w:val="002C0088"/>
    <w:rsid w:val="002D24C4"/>
    <w:rsid w:val="00312C2C"/>
    <w:rsid w:val="0031465B"/>
    <w:rsid w:val="003325DE"/>
    <w:rsid w:val="00334E74"/>
    <w:rsid w:val="0033642D"/>
    <w:rsid w:val="00336BDD"/>
    <w:rsid w:val="00342A26"/>
    <w:rsid w:val="003436BA"/>
    <w:rsid w:val="00344F65"/>
    <w:rsid w:val="00345DB9"/>
    <w:rsid w:val="00353387"/>
    <w:rsid w:val="00361C12"/>
    <w:rsid w:val="00364E7F"/>
    <w:rsid w:val="003658BF"/>
    <w:rsid w:val="00371469"/>
    <w:rsid w:val="00374762"/>
    <w:rsid w:val="00375C6C"/>
    <w:rsid w:val="00376F32"/>
    <w:rsid w:val="0038114D"/>
    <w:rsid w:val="003818EA"/>
    <w:rsid w:val="0038467F"/>
    <w:rsid w:val="00393312"/>
    <w:rsid w:val="00393E68"/>
    <w:rsid w:val="003A6A1E"/>
    <w:rsid w:val="003B2E58"/>
    <w:rsid w:val="003C7B01"/>
    <w:rsid w:val="003D5AF8"/>
    <w:rsid w:val="003F2939"/>
    <w:rsid w:val="003F7772"/>
    <w:rsid w:val="00400FE3"/>
    <w:rsid w:val="00410D2B"/>
    <w:rsid w:val="004114BF"/>
    <w:rsid w:val="00427337"/>
    <w:rsid w:val="00435792"/>
    <w:rsid w:val="00437318"/>
    <w:rsid w:val="0043783B"/>
    <w:rsid w:val="00447754"/>
    <w:rsid w:val="004553E9"/>
    <w:rsid w:val="00465BD9"/>
    <w:rsid w:val="0046766B"/>
    <w:rsid w:val="00467D0B"/>
    <w:rsid w:val="004852D9"/>
    <w:rsid w:val="00493EEA"/>
    <w:rsid w:val="004956D3"/>
    <w:rsid w:val="004A064D"/>
    <w:rsid w:val="004A671B"/>
    <w:rsid w:val="004A6A51"/>
    <w:rsid w:val="004B12CF"/>
    <w:rsid w:val="004B67DB"/>
    <w:rsid w:val="004C0A04"/>
    <w:rsid w:val="004C1F59"/>
    <w:rsid w:val="004D280E"/>
    <w:rsid w:val="004E60D2"/>
    <w:rsid w:val="00502080"/>
    <w:rsid w:val="0050236A"/>
    <w:rsid w:val="00502883"/>
    <w:rsid w:val="005057A7"/>
    <w:rsid w:val="0050777C"/>
    <w:rsid w:val="0052423F"/>
    <w:rsid w:val="0052474B"/>
    <w:rsid w:val="00537C85"/>
    <w:rsid w:val="005419A7"/>
    <w:rsid w:val="00543912"/>
    <w:rsid w:val="0055035D"/>
    <w:rsid w:val="005503BC"/>
    <w:rsid w:val="00561175"/>
    <w:rsid w:val="00594CF4"/>
    <w:rsid w:val="005A1057"/>
    <w:rsid w:val="005B2DE0"/>
    <w:rsid w:val="005D322E"/>
    <w:rsid w:val="005D3345"/>
    <w:rsid w:val="005D7286"/>
    <w:rsid w:val="005F6095"/>
    <w:rsid w:val="006067B0"/>
    <w:rsid w:val="006073A2"/>
    <w:rsid w:val="00615BA1"/>
    <w:rsid w:val="00623D54"/>
    <w:rsid w:val="0063234C"/>
    <w:rsid w:val="00642DF5"/>
    <w:rsid w:val="00654C5F"/>
    <w:rsid w:val="006629A2"/>
    <w:rsid w:val="00666ABB"/>
    <w:rsid w:val="00667C2E"/>
    <w:rsid w:val="00667D3D"/>
    <w:rsid w:val="0067089F"/>
    <w:rsid w:val="00681E52"/>
    <w:rsid w:val="006843B3"/>
    <w:rsid w:val="00694284"/>
    <w:rsid w:val="00694356"/>
    <w:rsid w:val="0069595E"/>
    <w:rsid w:val="006A2277"/>
    <w:rsid w:val="006A68DC"/>
    <w:rsid w:val="006B296F"/>
    <w:rsid w:val="006B4674"/>
    <w:rsid w:val="006C2E89"/>
    <w:rsid w:val="006D2701"/>
    <w:rsid w:val="006E19B0"/>
    <w:rsid w:val="006F669D"/>
    <w:rsid w:val="007122C8"/>
    <w:rsid w:val="00712AFE"/>
    <w:rsid w:val="00717051"/>
    <w:rsid w:val="00720404"/>
    <w:rsid w:val="0072562A"/>
    <w:rsid w:val="00725DD4"/>
    <w:rsid w:val="00731213"/>
    <w:rsid w:val="007409A8"/>
    <w:rsid w:val="00742403"/>
    <w:rsid w:val="00755547"/>
    <w:rsid w:val="00755BB6"/>
    <w:rsid w:val="00756E8C"/>
    <w:rsid w:val="00761090"/>
    <w:rsid w:val="0076144D"/>
    <w:rsid w:val="00765EFC"/>
    <w:rsid w:val="00772DDF"/>
    <w:rsid w:val="0078060A"/>
    <w:rsid w:val="007873EA"/>
    <w:rsid w:val="0079094D"/>
    <w:rsid w:val="007B28D5"/>
    <w:rsid w:val="007D0DA3"/>
    <w:rsid w:val="007D573C"/>
    <w:rsid w:val="007D6C28"/>
    <w:rsid w:val="007F1F77"/>
    <w:rsid w:val="008000A4"/>
    <w:rsid w:val="00812CED"/>
    <w:rsid w:val="00813160"/>
    <w:rsid w:val="008430B9"/>
    <w:rsid w:val="008443B1"/>
    <w:rsid w:val="00844EF8"/>
    <w:rsid w:val="00864E12"/>
    <w:rsid w:val="008714EF"/>
    <w:rsid w:val="00871D0F"/>
    <w:rsid w:val="00875F25"/>
    <w:rsid w:val="00877D67"/>
    <w:rsid w:val="008836BC"/>
    <w:rsid w:val="008A4B71"/>
    <w:rsid w:val="008A5A73"/>
    <w:rsid w:val="008B017A"/>
    <w:rsid w:val="008C72ED"/>
    <w:rsid w:val="008C7517"/>
    <w:rsid w:val="008D185A"/>
    <w:rsid w:val="008D22CE"/>
    <w:rsid w:val="008D2FA6"/>
    <w:rsid w:val="008D31D4"/>
    <w:rsid w:val="008D74B6"/>
    <w:rsid w:val="008E025C"/>
    <w:rsid w:val="008E5898"/>
    <w:rsid w:val="008E5F8A"/>
    <w:rsid w:val="008F0853"/>
    <w:rsid w:val="008F11F4"/>
    <w:rsid w:val="008F23D5"/>
    <w:rsid w:val="0090492A"/>
    <w:rsid w:val="00923D5B"/>
    <w:rsid w:val="009245FC"/>
    <w:rsid w:val="00935CFE"/>
    <w:rsid w:val="009431E0"/>
    <w:rsid w:val="00956814"/>
    <w:rsid w:val="009625A9"/>
    <w:rsid w:val="0098431D"/>
    <w:rsid w:val="00987AD2"/>
    <w:rsid w:val="009A132B"/>
    <w:rsid w:val="009A2C60"/>
    <w:rsid w:val="009A5A7F"/>
    <w:rsid w:val="009B1812"/>
    <w:rsid w:val="009C63AE"/>
    <w:rsid w:val="009C7907"/>
    <w:rsid w:val="009F3BA4"/>
    <w:rsid w:val="009F7135"/>
    <w:rsid w:val="009F7314"/>
    <w:rsid w:val="00A039C0"/>
    <w:rsid w:val="00A04E02"/>
    <w:rsid w:val="00A0557B"/>
    <w:rsid w:val="00A06E4C"/>
    <w:rsid w:val="00A1089E"/>
    <w:rsid w:val="00A16430"/>
    <w:rsid w:val="00A20F0D"/>
    <w:rsid w:val="00A21D60"/>
    <w:rsid w:val="00A85186"/>
    <w:rsid w:val="00A92688"/>
    <w:rsid w:val="00AA70C8"/>
    <w:rsid w:val="00AA79D3"/>
    <w:rsid w:val="00AC0BD2"/>
    <w:rsid w:val="00AC58AF"/>
    <w:rsid w:val="00AD3A91"/>
    <w:rsid w:val="00AD3AB8"/>
    <w:rsid w:val="00AE0072"/>
    <w:rsid w:val="00AF0B51"/>
    <w:rsid w:val="00AF6F6F"/>
    <w:rsid w:val="00B000C1"/>
    <w:rsid w:val="00B01257"/>
    <w:rsid w:val="00B045CC"/>
    <w:rsid w:val="00B12D8F"/>
    <w:rsid w:val="00B16B8B"/>
    <w:rsid w:val="00B2084B"/>
    <w:rsid w:val="00B3325E"/>
    <w:rsid w:val="00B33B89"/>
    <w:rsid w:val="00B350A8"/>
    <w:rsid w:val="00B42000"/>
    <w:rsid w:val="00B44D4B"/>
    <w:rsid w:val="00B5267F"/>
    <w:rsid w:val="00B539B5"/>
    <w:rsid w:val="00B6000F"/>
    <w:rsid w:val="00B64C1D"/>
    <w:rsid w:val="00B67533"/>
    <w:rsid w:val="00B74B13"/>
    <w:rsid w:val="00BB3D3A"/>
    <w:rsid w:val="00BC6862"/>
    <w:rsid w:val="00BE2B39"/>
    <w:rsid w:val="00BF65CD"/>
    <w:rsid w:val="00C05FBE"/>
    <w:rsid w:val="00C14632"/>
    <w:rsid w:val="00C30DF7"/>
    <w:rsid w:val="00C35E96"/>
    <w:rsid w:val="00C41370"/>
    <w:rsid w:val="00C467BB"/>
    <w:rsid w:val="00C54A4E"/>
    <w:rsid w:val="00C64A7F"/>
    <w:rsid w:val="00C706EA"/>
    <w:rsid w:val="00C842BD"/>
    <w:rsid w:val="00C909EF"/>
    <w:rsid w:val="00CA416A"/>
    <w:rsid w:val="00CB508F"/>
    <w:rsid w:val="00CB5993"/>
    <w:rsid w:val="00CC11FA"/>
    <w:rsid w:val="00CC5987"/>
    <w:rsid w:val="00CE2DAC"/>
    <w:rsid w:val="00CE5FF6"/>
    <w:rsid w:val="00CF47B7"/>
    <w:rsid w:val="00D0038A"/>
    <w:rsid w:val="00D14F75"/>
    <w:rsid w:val="00D168B6"/>
    <w:rsid w:val="00D16AF3"/>
    <w:rsid w:val="00D34215"/>
    <w:rsid w:val="00D37ED2"/>
    <w:rsid w:val="00D4223D"/>
    <w:rsid w:val="00D51C20"/>
    <w:rsid w:val="00D54682"/>
    <w:rsid w:val="00D578C3"/>
    <w:rsid w:val="00D635BA"/>
    <w:rsid w:val="00D74ECE"/>
    <w:rsid w:val="00D907BA"/>
    <w:rsid w:val="00DA4F7E"/>
    <w:rsid w:val="00DA55AE"/>
    <w:rsid w:val="00DA7B8E"/>
    <w:rsid w:val="00DC7709"/>
    <w:rsid w:val="00DE27E1"/>
    <w:rsid w:val="00DE43E3"/>
    <w:rsid w:val="00DF0EB8"/>
    <w:rsid w:val="00E0264E"/>
    <w:rsid w:val="00E053E6"/>
    <w:rsid w:val="00E05782"/>
    <w:rsid w:val="00E069B3"/>
    <w:rsid w:val="00E131CA"/>
    <w:rsid w:val="00E3411E"/>
    <w:rsid w:val="00E35708"/>
    <w:rsid w:val="00E36B98"/>
    <w:rsid w:val="00E40136"/>
    <w:rsid w:val="00E4124F"/>
    <w:rsid w:val="00E42416"/>
    <w:rsid w:val="00E51443"/>
    <w:rsid w:val="00E51B4D"/>
    <w:rsid w:val="00E70343"/>
    <w:rsid w:val="00E76F4D"/>
    <w:rsid w:val="00E93E0D"/>
    <w:rsid w:val="00E95D10"/>
    <w:rsid w:val="00E960E0"/>
    <w:rsid w:val="00EA0D4F"/>
    <w:rsid w:val="00EA363B"/>
    <w:rsid w:val="00EA67AB"/>
    <w:rsid w:val="00EB05CA"/>
    <w:rsid w:val="00EB08D5"/>
    <w:rsid w:val="00EB5682"/>
    <w:rsid w:val="00EB5D96"/>
    <w:rsid w:val="00ED37AE"/>
    <w:rsid w:val="00EE48BF"/>
    <w:rsid w:val="00F16D87"/>
    <w:rsid w:val="00F313A2"/>
    <w:rsid w:val="00F35216"/>
    <w:rsid w:val="00F35CDA"/>
    <w:rsid w:val="00F40D35"/>
    <w:rsid w:val="00F55A6E"/>
    <w:rsid w:val="00F6429A"/>
    <w:rsid w:val="00F64E76"/>
    <w:rsid w:val="00F7010F"/>
    <w:rsid w:val="00F7131E"/>
    <w:rsid w:val="00F72340"/>
    <w:rsid w:val="00F7325A"/>
    <w:rsid w:val="00F8535B"/>
    <w:rsid w:val="00F875ED"/>
    <w:rsid w:val="00F9500A"/>
    <w:rsid w:val="00FB3AD1"/>
    <w:rsid w:val="00FC7DCF"/>
    <w:rsid w:val="00FD6167"/>
    <w:rsid w:val="00FD798E"/>
    <w:rsid w:val="1CF2EE83"/>
    <w:rsid w:val="401FE54E"/>
    <w:rsid w:val="42C2D712"/>
    <w:rsid w:val="4750510A"/>
    <w:rsid w:val="59A228AF"/>
    <w:rsid w:val="61397940"/>
  </w:rsids>
  <m:mathPr>
    <m:mathFont m:val="Cambria Math"/>
    <m:brkBin m:val="before"/>
    <m:brkBinSub m:val="--"/>
    <m:smallFrac/>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496F9"/>
  <w15:docId w15:val="{9B42AFA4-49B2-433A-B00B-B75E12545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EE48BF"/>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4">
    <w:name w:val="heading 4"/>
    <w:basedOn w:val="Normal"/>
    <w:next w:val="Normal"/>
    <w:link w:val="Heading4Char"/>
    <w:uiPriority w:val="9"/>
    <w:semiHidden/>
    <w:unhideWhenUsed/>
    <w:qFormat/>
    <w:rsid w:val="0015513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067B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unhideWhenUsed/>
    <w:rsid w:val="006067B0"/>
    <w:rPr>
      <w:rFonts w:cs="Times New Roman"/>
      <w:color w:val="0000FF"/>
      <w:u w:val="single"/>
    </w:rPr>
  </w:style>
  <w:style w:type="paragraph" w:styleId="BalloonText">
    <w:name w:val="Balloon Text"/>
    <w:basedOn w:val="Normal"/>
    <w:link w:val="BalloonTextChar"/>
    <w:uiPriority w:val="99"/>
    <w:semiHidden/>
    <w:unhideWhenUsed/>
    <w:rsid w:val="007D0D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0DA3"/>
    <w:rPr>
      <w:rFonts w:ascii="Tahoma" w:hAnsi="Tahoma" w:cs="Tahoma"/>
      <w:sz w:val="16"/>
      <w:szCs w:val="16"/>
    </w:rPr>
  </w:style>
  <w:style w:type="character" w:styleId="CommentReference">
    <w:name w:val="annotation reference"/>
    <w:basedOn w:val="DefaultParagraphFont"/>
    <w:uiPriority w:val="99"/>
    <w:semiHidden/>
    <w:unhideWhenUsed/>
    <w:rsid w:val="00E95D10"/>
    <w:rPr>
      <w:sz w:val="16"/>
      <w:szCs w:val="16"/>
    </w:rPr>
  </w:style>
  <w:style w:type="paragraph" w:styleId="CommentText">
    <w:name w:val="annotation text"/>
    <w:basedOn w:val="Normal"/>
    <w:link w:val="CommentTextChar"/>
    <w:uiPriority w:val="99"/>
    <w:unhideWhenUsed/>
    <w:rsid w:val="00E95D10"/>
    <w:pPr>
      <w:spacing w:after="0" w:line="240" w:lineRule="auto"/>
    </w:pPr>
    <w:rPr>
      <w:rFonts w:ascii="Times New Roman" w:eastAsiaTheme="minorEastAsia" w:hAnsi="Times New Roman" w:cs="Times New Roman"/>
      <w:sz w:val="20"/>
      <w:szCs w:val="20"/>
      <w:lang w:val="en-GB" w:eastAsia="zh-CN"/>
    </w:rPr>
  </w:style>
  <w:style w:type="character" w:customStyle="1" w:styleId="CommentTextChar">
    <w:name w:val="Comment Text Char"/>
    <w:basedOn w:val="DefaultParagraphFont"/>
    <w:link w:val="CommentText"/>
    <w:uiPriority w:val="99"/>
    <w:rsid w:val="00E95D10"/>
    <w:rPr>
      <w:rFonts w:ascii="Times New Roman" w:eastAsiaTheme="minorEastAsia" w:hAnsi="Times New Roman" w:cs="Times New Roman"/>
      <w:sz w:val="20"/>
      <w:szCs w:val="20"/>
      <w:lang w:val="en-GB" w:eastAsia="zh-CN"/>
    </w:rPr>
  </w:style>
  <w:style w:type="paragraph" w:styleId="CommentSubject">
    <w:name w:val="annotation subject"/>
    <w:basedOn w:val="CommentText"/>
    <w:next w:val="CommentText"/>
    <w:link w:val="CommentSubjectChar"/>
    <w:uiPriority w:val="99"/>
    <w:semiHidden/>
    <w:unhideWhenUsed/>
    <w:rsid w:val="00F875ED"/>
    <w:pPr>
      <w:spacing w:after="200"/>
    </w:pPr>
    <w:rPr>
      <w:rFonts w:asciiTheme="minorHAnsi" w:eastAsiaTheme="minorHAnsi" w:hAnsiTheme="minorHAnsi" w:cstheme="minorBidi"/>
      <w:b/>
      <w:bCs/>
      <w:lang w:val="nl-NL" w:eastAsia="en-US"/>
    </w:rPr>
  </w:style>
  <w:style w:type="character" w:customStyle="1" w:styleId="CommentSubjectChar">
    <w:name w:val="Comment Subject Char"/>
    <w:basedOn w:val="CommentTextChar"/>
    <w:link w:val="CommentSubject"/>
    <w:uiPriority w:val="99"/>
    <w:semiHidden/>
    <w:rsid w:val="00F875ED"/>
    <w:rPr>
      <w:rFonts w:ascii="Times New Roman" w:eastAsiaTheme="minorEastAsia" w:hAnsi="Times New Roman" w:cs="Times New Roman"/>
      <w:b/>
      <w:bCs/>
      <w:sz w:val="20"/>
      <w:szCs w:val="20"/>
      <w:lang w:val="en-GB" w:eastAsia="zh-CN"/>
    </w:rPr>
  </w:style>
  <w:style w:type="paragraph" w:styleId="Revision">
    <w:name w:val="Revision"/>
    <w:hidden/>
    <w:uiPriority w:val="99"/>
    <w:semiHidden/>
    <w:rsid w:val="008836BC"/>
    <w:pPr>
      <w:spacing w:after="0" w:line="240" w:lineRule="auto"/>
    </w:pPr>
  </w:style>
  <w:style w:type="paragraph" w:styleId="ListParagraph">
    <w:name w:val="List Paragraph"/>
    <w:basedOn w:val="Normal"/>
    <w:uiPriority w:val="34"/>
    <w:qFormat/>
    <w:rsid w:val="007409A8"/>
    <w:pPr>
      <w:ind w:left="720"/>
      <w:contextualSpacing/>
    </w:pPr>
  </w:style>
  <w:style w:type="paragraph" w:customStyle="1" w:styleId="H3">
    <w:name w:val="H3"/>
    <w:basedOn w:val="Normal"/>
    <w:next w:val="Normal"/>
    <w:uiPriority w:val="99"/>
    <w:rsid w:val="00864E12"/>
    <w:pPr>
      <w:keepNext/>
      <w:autoSpaceDE w:val="0"/>
      <w:autoSpaceDN w:val="0"/>
      <w:adjustRightInd w:val="0"/>
      <w:spacing w:before="100" w:after="100" w:line="240" w:lineRule="auto"/>
      <w:outlineLvl w:val="3"/>
    </w:pPr>
    <w:rPr>
      <w:rFonts w:ascii="Times New Roman" w:hAnsi="Times New Roman" w:cs="Times New Roman"/>
      <w:b/>
      <w:bCs/>
      <w:sz w:val="28"/>
      <w:szCs w:val="28"/>
      <w:lang w:val="en-GB"/>
    </w:rPr>
  </w:style>
  <w:style w:type="character" w:styleId="FollowedHyperlink">
    <w:name w:val="FollowedHyperlink"/>
    <w:basedOn w:val="DefaultParagraphFont"/>
    <w:uiPriority w:val="99"/>
    <w:semiHidden/>
    <w:unhideWhenUsed/>
    <w:rsid w:val="001A0FC6"/>
    <w:rPr>
      <w:color w:val="800080" w:themeColor="followedHyperlink"/>
      <w:u w:val="single"/>
    </w:rPr>
  </w:style>
  <w:style w:type="paragraph" w:styleId="EndnoteText">
    <w:name w:val="endnote text"/>
    <w:basedOn w:val="Normal"/>
    <w:link w:val="EndnoteTextChar"/>
    <w:uiPriority w:val="99"/>
    <w:unhideWhenUsed/>
    <w:rsid w:val="0052423F"/>
    <w:pPr>
      <w:spacing w:after="0" w:line="240" w:lineRule="auto"/>
    </w:pPr>
    <w:rPr>
      <w:sz w:val="24"/>
      <w:szCs w:val="24"/>
    </w:rPr>
  </w:style>
  <w:style w:type="character" w:customStyle="1" w:styleId="EndnoteTextChar">
    <w:name w:val="Endnote Text Char"/>
    <w:basedOn w:val="DefaultParagraphFont"/>
    <w:link w:val="EndnoteText"/>
    <w:uiPriority w:val="99"/>
    <w:rsid w:val="0052423F"/>
    <w:rPr>
      <w:sz w:val="24"/>
      <w:szCs w:val="24"/>
    </w:rPr>
  </w:style>
  <w:style w:type="character" w:styleId="EndnoteReference">
    <w:name w:val="endnote reference"/>
    <w:basedOn w:val="DefaultParagraphFont"/>
    <w:uiPriority w:val="99"/>
    <w:unhideWhenUsed/>
    <w:rsid w:val="0052423F"/>
    <w:rPr>
      <w:vertAlign w:val="superscript"/>
    </w:rPr>
  </w:style>
  <w:style w:type="paragraph" w:styleId="NoSpacing">
    <w:name w:val="No Spacing"/>
    <w:uiPriority w:val="1"/>
    <w:qFormat/>
    <w:rsid w:val="003F2939"/>
    <w:pPr>
      <w:spacing w:after="0" w:line="240" w:lineRule="auto"/>
    </w:pPr>
  </w:style>
  <w:style w:type="paragraph" w:styleId="HTMLAddress">
    <w:name w:val="HTML Address"/>
    <w:basedOn w:val="Normal"/>
    <w:link w:val="HTMLAddressChar"/>
    <w:uiPriority w:val="99"/>
    <w:semiHidden/>
    <w:unhideWhenUsed/>
    <w:rsid w:val="00EE48BF"/>
    <w:pPr>
      <w:spacing w:after="0" w:line="240" w:lineRule="auto"/>
    </w:pPr>
    <w:rPr>
      <w:rFonts w:ascii="Times" w:hAnsi="Times"/>
      <w:i/>
      <w:iCs/>
      <w:sz w:val="20"/>
      <w:szCs w:val="20"/>
      <w:lang w:val="en-US"/>
    </w:rPr>
  </w:style>
  <w:style w:type="character" w:customStyle="1" w:styleId="HTMLAddressChar">
    <w:name w:val="HTML Address Char"/>
    <w:basedOn w:val="DefaultParagraphFont"/>
    <w:link w:val="HTMLAddress"/>
    <w:uiPriority w:val="99"/>
    <w:semiHidden/>
    <w:rsid w:val="00EE48BF"/>
    <w:rPr>
      <w:rFonts w:ascii="Times" w:hAnsi="Times"/>
      <w:i/>
      <w:iCs/>
      <w:sz w:val="20"/>
      <w:szCs w:val="20"/>
      <w:lang w:val="en-US"/>
    </w:rPr>
  </w:style>
  <w:style w:type="character" w:customStyle="1" w:styleId="Heading1Char">
    <w:name w:val="Heading 1 Char"/>
    <w:basedOn w:val="DefaultParagraphFont"/>
    <w:link w:val="Heading1"/>
    <w:uiPriority w:val="9"/>
    <w:rsid w:val="00EE48BF"/>
    <w:rPr>
      <w:rFonts w:asciiTheme="majorHAnsi" w:eastAsiaTheme="majorEastAsia" w:hAnsiTheme="majorHAnsi" w:cstheme="majorBidi"/>
      <w:b/>
      <w:bCs/>
      <w:color w:val="345A8A" w:themeColor="accent1" w:themeShade="B5"/>
      <w:sz w:val="32"/>
      <w:szCs w:val="32"/>
    </w:rPr>
  </w:style>
  <w:style w:type="paragraph" w:styleId="Header">
    <w:name w:val="header"/>
    <w:basedOn w:val="Normal"/>
    <w:link w:val="HeaderChar"/>
    <w:uiPriority w:val="99"/>
    <w:unhideWhenUsed/>
    <w:rsid w:val="00623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D54"/>
  </w:style>
  <w:style w:type="paragraph" w:styleId="Footer">
    <w:name w:val="footer"/>
    <w:basedOn w:val="Normal"/>
    <w:link w:val="FooterChar"/>
    <w:uiPriority w:val="99"/>
    <w:unhideWhenUsed/>
    <w:rsid w:val="00623D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D54"/>
  </w:style>
  <w:style w:type="character" w:customStyle="1" w:styleId="author">
    <w:name w:val="author"/>
    <w:basedOn w:val="DefaultParagraphFont"/>
    <w:rsid w:val="00DF0EB8"/>
    <w:rPr>
      <w:rFonts w:cs="Times New Roman"/>
    </w:rPr>
  </w:style>
  <w:style w:type="character" w:customStyle="1" w:styleId="Heading4Char">
    <w:name w:val="Heading 4 Char"/>
    <w:basedOn w:val="DefaultParagraphFont"/>
    <w:link w:val="Heading4"/>
    <w:uiPriority w:val="9"/>
    <w:semiHidden/>
    <w:rsid w:val="0015513A"/>
    <w:rPr>
      <w:rFonts w:asciiTheme="majorHAnsi" w:eastAsiaTheme="majorEastAsia" w:hAnsiTheme="majorHAnsi" w:cstheme="majorBidi"/>
      <w:b/>
      <w:bCs/>
      <w:i/>
      <w:iCs/>
      <w:color w:val="4F81BD" w:themeColor="accent1"/>
    </w:rPr>
  </w:style>
  <w:style w:type="character" w:customStyle="1" w:styleId="highlight">
    <w:name w:val="highlight"/>
    <w:basedOn w:val="DefaultParagraphFont"/>
    <w:rsid w:val="0015513A"/>
  </w:style>
  <w:style w:type="character" w:customStyle="1" w:styleId="apple-converted-space">
    <w:name w:val="apple-converted-space"/>
    <w:basedOn w:val="DefaultParagraphFont"/>
    <w:rsid w:val="0015513A"/>
  </w:style>
  <w:style w:type="paragraph" w:styleId="FootnoteText">
    <w:name w:val="footnote text"/>
    <w:basedOn w:val="Normal"/>
    <w:link w:val="FootnoteTextChar"/>
    <w:uiPriority w:val="99"/>
    <w:semiHidden/>
    <w:unhideWhenUsed/>
    <w:rsid w:val="00537C8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37C85"/>
    <w:rPr>
      <w:sz w:val="20"/>
      <w:szCs w:val="20"/>
    </w:rPr>
  </w:style>
  <w:style w:type="character" w:styleId="FootnoteReference">
    <w:name w:val="footnote reference"/>
    <w:basedOn w:val="DefaultParagraphFont"/>
    <w:uiPriority w:val="99"/>
    <w:semiHidden/>
    <w:unhideWhenUsed/>
    <w:rsid w:val="00537C8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3976566">
      <w:bodyDiv w:val="1"/>
      <w:marLeft w:val="0"/>
      <w:marRight w:val="0"/>
      <w:marTop w:val="0"/>
      <w:marBottom w:val="0"/>
      <w:divBdr>
        <w:top w:val="none" w:sz="0" w:space="0" w:color="auto"/>
        <w:left w:val="none" w:sz="0" w:space="0" w:color="auto"/>
        <w:bottom w:val="none" w:sz="0" w:space="0" w:color="auto"/>
        <w:right w:val="none" w:sz="0" w:space="0" w:color="auto"/>
      </w:divBdr>
    </w:div>
    <w:div w:id="587929600">
      <w:bodyDiv w:val="1"/>
      <w:marLeft w:val="0"/>
      <w:marRight w:val="0"/>
      <w:marTop w:val="0"/>
      <w:marBottom w:val="0"/>
      <w:divBdr>
        <w:top w:val="none" w:sz="0" w:space="0" w:color="auto"/>
        <w:left w:val="none" w:sz="0" w:space="0" w:color="auto"/>
        <w:bottom w:val="none" w:sz="0" w:space="0" w:color="auto"/>
        <w:right w:val="none" w:sz="0" w:space="0" w:color="auto"/>
      </w:divBdr>
    </w:div>
    <w:div w:id="730884196">
      <w:bodyDiv w:val="1"/>
      <w:marLeft w:val="0"/>
      <w:marRight w:val="0"/>
      <w:marTop w:val="0"/>
      <w:marBottom w:val="0"/>
      <w:divBdr>
        <w:top w:val="none" w:sz="0" w:space="0" w:color="auto"/>
        <w:left w:val="none" w:sz="0" w:space="0" w:color="auto"/>
        <w:bottom w:val="none" w:sz="0" w:space="0" w:color="auto"/>
        <w:right w:val="none" w:sz="0" w:space="0" w:color="auto"/>
      </w:divBdr>
      <w:divsChild>
        <w:div w:id="604457761">
          <w:marLeft w:val="0"/>
          <w:marRight w:val="0"/>
          <w:marTop w:val="600"/>
          <w:marBottom w:val="0"/>
          <w:divBdr>
            <w:top w:val="none" w:sz="0" w:space="0" w:color="auto"/>
            <w:left w:val="none" w:sz="0" w:space="0" w:color="auto"/>
            <w:bottom w:val="none" w:sz="0" w:space="0" w:color="auto"/>
            <w:right w:val="none" w:sz="0" w:space="0" w:color="auto"/>
          </w:divBdr>
          <w:divsChild>
            <w:div w:id="1495880314">
              <w:marLeft w:val="0"/>
              <w:marRight w:val="0"/>
              <w:marTop w:val="0"/>
              <w:marBottom w:val="0"/>
              <w:divBdr>
                <w:top w:val="none" w:sz="0" w:space="0" w:color="auto"/>
                <w:left w:val="none" w:sz="0" w:space="0" w:color="auto"/>
                <w:bottom w:val="none" w:sz="0" w:space="0" w:color="auto"/>
                <w:right w:val="none" w:sz="0" w:space="0" w:color="auto"/>
              </w:divBdr>
            </w:div>
          </w:divsChild>
        </w:div>
        <w:div w:id="1513573356">
          <w:marLeft w:val="0"/>
          <w:marRight w:val="0"/>
          <w:marTop w:val="0"/>
          <w:marBottom w:val="0"/>
          <w:divBdr>
            <w:top w:val="none" w:sz="0" w:space="0" w:color="auto"/>
            <w:left w:val="none" w:sz="0" w:space="0" w:color="auto"/>
            <w:bottom w:val="none" w:sz="0" w:space="0" w:color="auto"/>
            <w:right w:val="none" w:sz="0" w:space="0" w:color="auto"/>
          </w:divBdr>
        </w:div>
      </w:divsChild>
    </w:div>
    <w:div w:id="764810536">
      <w:bodyDiv w:val="1"/>
      <w:marLeft w:val="0"/>
      <w:marRight w:val="0"/>
      <w:marTop w:val="0"/>
      <w:marBottom w:val="0"/>
      <w:divBdr>
        <w:top w:val="none" w:sz="0" w:space="0" w:color="auto"/>
        <w:left w:val="none" w:sz="0" w:space="0" w:color="auto"/>
        <w:bottom w:val="none" w:sz="0" w:space="0" w:color="auto"/>
        <w:right w:val="none" w:sz="0" w:space="0" w:color="auto"/>
      </w:divBdr>
    </w:div>
    <w:div w:id="1069619901">
      <w:bodyDiv w:val="1"/>
      <w:marLeft w:val="0"/>
      <w:marRight w:val="0"/>
      <w:marTop w:val="0"/>
      <w:marBottom w:val="0"/>
      <w:divBdr>
        <w:top w:val="none" w:sz="0" w:space="0" w:color="auto"/>
        <w:left w:val="none" w:sz="0" w:space="0" w:color="auto"/>
        <w:bottom w:val="none" w:sz="0" w:space="0" w:color="auto"/>
        <w:right w:val="none" w:sz="0" w:space="0" w:color="auto"/>
      </w:divBdr>
      <w:divsChild>
        <w:div w:id="191307339">
          <w:marLeft w:val="0"/>
          <w:marRight w:val="0"/>
          <w:marTop w:val="120"/>
          <w:marBottom w:val="360"/>
          <w:divBdr>
            <w:top w:val="none" w:sz="0" w:space="0" w:color="auto"/>
            <w:left w:val="none" w:sz="0" w:space="0" w:color="auto"/>
            <w:bottom w:val="none" w:sz="0" w:space="0" w:color="auto"/>
            <w:right w:val="none" w:sz="0" w:space="0" w:color="auto"/>
          </w:divBdr>
          <w:divsChild>
            <w:div w:id="447625331">
              <w:marLeft w:val="0"/>
              <w:marRight w:val="0"/>
              <w:marTop w:val="0"/>
              <w:marBottom w:val="0"/>
              <w:divBdr>
                <w:top w:val="none" w:sz="0" w:space="0" w:color="auto"/>
                <w:left w:val="none" w:sz="0" w:space="0" w:color="auto"/>
                <w:bottom w:val="none" w:sz="0" w:space="0" w:color="auto"/>
                <w:right w:val="none" w:sz="0" w:space="0" w:color="auto"/>
              </w:divBdr>
            </w:div>
            <w:div w:id="102695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4838">
      <w:bodyDiv w:val="1"/>
      <w:marLeft w:val="0"/>
      <w:marRight w:val="0"/>
      <w:marTop w:val="0"/>
      <w:marBottom w:val="0"/>
      <w:divBdr>
        <w:top w:val="none" w:sz="0" w:space="0" w:color="auto"/>
        <w:left w:val="none" w:sz="0" w:space="0" w:color="auto"/>
        <w:bottom w:val="none" w:sz="0" w:space="0" w:color="auto"/>
        <w:right w:val="none" w:sz="0" w:space="0" w:color="auto"/>
      </w:divBdr>
    </w:div>
    <w:div w:id="1410931242">
      <w:bodyDiv w:val="1"/>
      <w:marLeft w:val="0"/>
      <w:marRight w:val="0"/>
      <w:marTop w:val="0"/>
      <w:marBottom w:val="0"/>
      <w:divBdr>
        <w:top w:val="none" w:sz="0" w:space="0" w:color="auto"/>
        <w:left w:val="none" w:sz="0" w:space="0" w:color="auto"/>
        <w:bottom w:val="none" w:sz="0" w:space="0" w:color="auto"/>
        <w:right w:val="none" w:sz="0" w:space="0" w:color="auto"/>
      </w:divBdr>
      <w:divsChild>
        <w:div w:id="1687634820">
          <w:marLeft w:val="0"/>
          <w:marRight w:val="0"/>
          <w:marTop w:val="600"/>
          <w:marBottom w:val="0"/>
          <w:divBdr>
            <w:top w:val="none" w:sz="0" w:space="0" w:color="auto"/>
            <w:left w:val="none" w:sz="0" w:space="0" w:color="auto"/>
            <w:bottom w:val="none" w:sz="0" w:space="0" w:color="auto"/>
            <w:right w:val="none" w:sz="0" w:space="0" w:color="auto"/>
          </w:divBdr>
          <w:divsChild>
            <w:div w:id="2110466834">
              <w:marLeft w:val="0"/>
              <w:marRight w:val="0"/>
              <w:marTop w:val="0"/>
              <w:marBottom w:val="0"/>
              <w:divBdr>
                <w:top w:val="none" w:sz="0" w:space="0" w:color="auto"/>
                <w:left w:val="none" w:sz="0" w:space="0" w:color="auto"/>
                <w:bottom w:val="none" w:sz="0" w:space="0" w:color="auto"/>
                <w:right w:val="none" w:sz="0" w:space="0" w:color="auto"/>
              </w:divBdr>
            </w:div>
          </w:divsChild>
        </w:div>
        <w:div w:id="734621005">
          <w:marLeft w:val="0"/>
          <w:marRight w:val="0"/>
          <w:marTop w:val="0"/>
          <w:marBottom w:val="0"/>
          <w:divBdr>
            <w:top w:val="none" w:sz="0" w:space="0" w:color="auto"/>
            <w:left w:val="none" w:sz="0" w:space="0" w:color="auto"/>
            <w:bottom w:val="none" w:sz="0" w:space="0" w:color="auto"/>
            <w:right w:val="none" w:sz="0" w:space="0" w:color="auto"/>
          </w:divBdr>
        </w:div>
      </w:divsChild>
    </w:div>
    <w:div w:id="175370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healthwise.net/cochranedecisionaid/Print/PrintTableOfContents.aspx?docId=aa37467&amp;sectionId=uf100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ealthwise.net/cochranedecisionaid/Print/PrintTableOfContents.aspx?docId=aa37670&amp;sectionId=uf1009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wise.net/cochranedecisionaid/Print/PrintTableOfContents.aspx?docId=abp6164&amp;sectionId=abp616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537BD-1809-4DD1-8142-6F867FDD5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2012</Words>
  <Characters>11472</Characters>
  <Application>Microsoft Office Word</Application>
  <DocSecurity>0</DocSecurity>
  <Lines>95</Lines>
  <Paragraphs>26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University of Leeds</Company>
  <LinksUpToDate>false</LinksUpToDate>
  <CharactersWithSpaces>13458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dc:creator>
  <cp:lastModifiedBy>Newby, S.H.</cp:lastModifiedBy>
  <cp:revision>2</cp:revision>
  <dcterms:created xsi:type="dcterms:W3CDTF">2017-04-05T08:07:00Z</dcterms:created>
  <dcterms:modified xsi:type="dcterms:W3CDTF">2017-04-05T08:07:00Z</dcterms:modified>
</cp:coreProperties>
</file>