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0C" w:rsidRPr="00463A6F" w:rsidRDefault="00515A0C" w:rsidP="002C30CD">
      <w:pPr>
        <w:spacing w:line="360" w:lineRule="auto"/>
        <w:jc w:val="center"/>
        <w:rPr>
          <w:rFonts w:asciiTheme="majorHAnsi" w:hAnsiTheme="majorHAnsi"/>
          <w:b/>
        </w:rPr>
      </w:pPr>
      <w:bookmarkStart w:id="0" w:name="_GoBack"/>
      <w:bookmarkEnd w:id="0"/>
      <w:r w:rsidRPr="00463A6F">
        <w:rPr>
          <w:rFonts w:asciiTheme="majorHAnsi" w:hAnsiTheme="majorHAnsi"/>
          <w:b/>
        </w:rPr>
        <w:t>“Was that a success or not a success?”: a qualitative study of health professionals’ perspectives on support for people with long-term conditions</w:t>
      </w:r>
    </w:p>
    <w:p w:rsidR="00C32827" w:rsidRPr="00463A6F" w:rsidRDefault="00C32827" w:rsidP="002C30CD">
      <w:pPr>
        <w:spacing w:line="360" w:lineRule="auto"/>
        <w:rPr>
          <w:rFonts w:asciiTheme="majorHAnsi" w:hAnsiTheme="majorHAnsi"/>
          <w:b/>
        </w:rPr>
      </w:pPr>
      <w:r w:rsidRPr="00463A6F">
        <w:rPr>
          <w:rFonts w:asciiTheme="majorHAnsi" w:hAnsiTheme="majorHAnsi"/>
          <w:b/>
        </w:rPr>
        <w:t xml:space="preserve"> </w:t>
      </w:r>
    </w:p>
    <w:p w:rsidR="007069D9" w:rsidRPr="00463A6F" w:rsidRDefault="00C32827" w:rsidP="002C30CD">
      <w:pPr>
        <w:spacing w:line="360" w:lineRule="auto"/>
        <w:rPr>
          <w:rFonts w:asciiTheme="majorHAnsi" w:hAnsiTheme="majorHAnsi"/>
        </w:rPr>
      </w:pPr>
      <w:r w:rsidRPr="00463A6F">
        <w:rPr>
          <w:rFonts w:asciiTheme="majorHAnsi" w:hAnsiTheme="majorHAnsi"/>
        </w:rPr>
        <w:t>John Owens</w:t>
      </w:r>
      <w:r w:rsidRPr="00463A6F">
        <w:rPr>
          <w:rFonts w:asciiTheme="majorHAnsi" w:hAnsiTheme="majorHAnsi"/>
          <w:vertAlign w:val="superscript"/>
        </w:rPr>
        <w:t>1</w:t>
      </w:r>
      <w:r w:rsidRPr="00463A6F">
        <w:rPr>
          <w:rFonts w:asciiTheme="majorHAnsi" w:hAnsiTheme="majorHAnsi"/>
        </w:rPr>
        <w:t>,</w:t>
      </w:r>
      <w:r w:rsidRPr="00463A6F">
        <w:rPr>
          <w:rFonts w:asciiTheme="majorHAnsi" w:hAnsiTheme="majorHAnsi"/>
          <w:vertAlign w:val="superscript"/>
        </w:rPr>
        <w:t xml:space="preserve"> </w:t>
      </w:r>
      <w:r w:rsidRPr="00463A6F">
        <w:rPr>
          <w:rFonts w:asciiTheme="majorHAnsi" w:hAnsiTheme="majorHAnsi"/>
        </w:rPr>
        <w:t>Vikki A Entwistle</w:t>
      </w:r>
      <w:r w:rsidRPr="00463A6F">
        <w:rPr>
          <w:rFonts w:asciiTheme="majorHAnsi" w:hAnsiTheme="majorHAnsi"/>
          <w:vertAlign w:val="superscript"/>
        </w:rPr>
        <w:t>2</w:t>
      </w:r>
      <w:r w:rsidRPr="00463A6F">
        <w:rPr>
          <w:rFonts w:asciiTheme="majorHAnsi" w:hAnsiTheme="majorHAnsi"/>
        </w:rPr>
        <w:t>, Alan Cribb</w:t>
      </w:r>
      <w:r w:rsidRPr="00463A6F">
        <w:rPr>
          <w:rFonts w:asciiTheme="majorHAnsi" w:hAnsiTheme="majorHAnsi"/>
          <w:vertAlign w:val="superscript"/>
        </w:rPr>
        <w:t>1</w:t>
      </w:r>
      <w:r w:rsidRPr="00463A6F">
        <w:rPr>
          <w:rFonts w:asciiTheme="majorHAnsi" w:hAnsiTheme="majorHAnsi"/>
        </w:rPr>
        <w:t xml:space="preserve">, </w:t>
      </w:r>
      <w:r w:rsidR="00B912AF" w:rsidRPr="00463A6F">
        <w:rPr>
          <w:rFonts w:asciiTheme="majorHAnsi" w:hAnsiTheme="majorHAnsi"/>
        </w:rPr>
        <w:t>Zo</w:t>
      </w:r>
      <w:r w:rsidR="00E65CA1" w:rsidRPr="00463A6F">
        <w:rPr>
          <w:rFonts w:asciiTheme="majorHAnsi" w:hAnsiTheme="majorHAnsi" w:cstheme="majorHAnsi"/>
        </w:rPr>
        <w:t>ë</w:t>
      </w:r>
      <w:r w:rsidR="00E65CA1" w:rsidRPr="00463A6F">
        <w:rPr>
          <w:rFonts w:asciiTheme="majorHAnsi" w:hAnsiTheme="majorHAnsi" w:cs="Arial"/>
        </w:rPr>
        <w:t xml:space="preserve"> </w:t>
      </w:r>
      <w:r w:rsidRPr="00463A6F">
        <w:rPr>
          <w:rFonts w:asciiTheme="majorHAnsi" w:hAnsiTheme="majorHAnsi"/>
        </w:rPr>
        <w:t>C Skea</w:t>
      </w:r>
      <w:r w:rsidRPr="00463A6F">
        <w:rPr>
          <w:rFonts w:asciiTheme="majorHAnsi" w:hAnsiTheme="majorHAnsi"/>
          <w:vertAlign w:val="superscript"/>
        </w:rPr>
        <w:t>2</w:t>
      </w:r>
      <w:r w:rsidRPr="00463A6F">
        <w:rPr>
          <w:rFonts w:asciiTheme="majorHAnsi" w:hAnsiTheme="majorHAnsi"/>
        </w:rPr>
        <w:t>, Simon Christmas</w:t>
      </w:r>
      <w:r w:rsidRPr="00463A6F">
        <w:rPr>
          <w:rFonts w:asciiTheme="majorHAnsi" w:hAnsiTheme="majorHAnsi"/>
          <w:vertAlign w:val="superscript"/>
        </w:rPr>
        <w:t>1</w:t>
      </w:r>
      <w:r w:rsidRPr="00463A6F">
        <w:rPr>
          <w:rFonts w:asciiTheme="majorHAnsi" w:hAnsiTheme="majorHAnsi"/>
        </w:rPr>
        <w:t>, Heather Morgan</w:t>
      </w:r>
      <w:r w:rsidRPr="00463A6F">
        <w:rPr>
          <w:rFonts w:asciiTheme="majorHAnsi" w:hAnsiTheme="majorHAnsi"/>
          <w:vertAlign w:val="superscript"/>
        </w:rPr>
        <w:t>2</w:t>
      </w:r>
      <w:r w:rsidRPr="00463A6F">
        <w:rPr>
          <w:rFonts w:asciiTheme="majorHAnsi" w:hAnsiTheme="majorHAnsi"/>
        </w:rPr>
        <w:t>, Ian S Watt</w:t>
      </w:r>
      <w:r w:rsidRPr="00463A6F">
        <w:rPr>
          <w:rFonts w:asciiTheme="majorHAnsi" w:hAnsiTheme="majorHAnsi"/>
          <w:vertAlign w:val="superscript"/>
        </w:rPr>
        <w:t>3</w:t>
      </w:r>
      <w:r w:rsidR="007069D9" w:rsidRPr="00463A6F">
        <w:rPr>
          <w:rFonts w:asciiTheme="majorHAnsi" w:hAnsiTheme="majorHAnsi"/>
          <w:vertAlign w:val="superscript"/>
        </w:rPr>
        <w:t xml:space="preserve"> </w:t>
      </w:r>
    </w:p>
    <w:p w:rsidR="007069D9" w:rsidRPr="00463A6F" w:rsidRDefault="007069D9" w:rsidP="002C30CD">
      <w:pPr>
        <w:spacing w:line="360" w:lineRule="auto"/>
        <w:rPr>
          <w:rFonts w:asciiTheme="majorHAnsi" w:hAnsiTheme="majorHAnsi"/>
        </w:rPr>
      </w:pPr>
    </w:p>
    <w:p w:rsidR="007069D9" w:rsidRPr="00463A6F" w:rsidRDefault="007069D9" w:rsidP="002C30CD">
      <w:pPr>
        <w:spacing w:line="360" w:lineRule="auto"/>
        <w:rPr>
          <w:rFonts w:asciiTheme="majorHAnsi" w:hAnsiTheme="majorHAnsi"/>
        </w:rPr>
      </w:pPr>
      <w:r w:rsidRPr="00463A6F">
        <w:rPr>
          <w:rFonts w:asciiTheme="majorHAnsi" w:hAnsiTheme="majorHAnsi"/>
        </w:rPr>
        <w:t xml:space="preserve">Institutional addresses: </w:t>
      </w:r>
    </w:p>
    <w:p w:rsidR="007069D9" w:rsidRPr="00463A6F" w:rsidRDefault="007069D9" w:rsidP="002C30CD">
      <w:pPr>
        <w:spacing w:line="360" w:lineRule="auto"/>
        <w:rPr>
          <w:rFonts w:asciiTheme="majorHAnsi" w:hAnsiTheme="majorHAnsi"/>
        </w:rPr>
      </w:pPr>
    </w:p>
    <w:p w:rsidR="00277674" w:rsidRPr="00463A6F" w:rsidRDefault="00277674" w:rsidP="002C30CD">
      <w:pPr>
        <w:shd w:val="clear" w:color="auto" w:fill="FFFFFF"/>
        <w:spacing w:line="360" w:lineRule="auto"/>
        <w:rPr>
          <w:rFonts w:asciiTheme="majorHAnsi" w:hAnsiTheme="majorHAnsi"/>
        </w:rPr>
      </w:pPr>
      <w:r w:rsidRPr="00463A6F">
        <w:rPr>
          <w:rFonts w:asciiTheme="majorHAnsi" w:hAnsiTheme="majorHAnsi"/>
        </w:rPr>
        <w:t>1. Centre for Public Policy Research</w:t>
      </w:r>
      <w:r w:rsidRPr="00463A6F">
        <w:rPr>
          <w:rFonts w:asciiTheme="majorHAnsi" w:hAnsiTheme="majorHAnsi"/>
        </w:rPr>
        <w:br/>
        <w:t>King's College London</w:t>
      </w:r>
      <w:r w:rsidRPr="00463A6F">
        <w:rPr>
          <w:rFonts w:asciiTheme="majorHAnsi" w:hAnsiTheme="majorHAnsi"/>
        </w:rPr>
        <w:br/>
        <w:t>Waterloo Bridge Wing</w:t>
      </w:r>
      <w:r w:rsidRPr="00463A6F">
        <w:rPr>
          <w:rFonts w:asciiTheme="majorHAnsi" w:hAnsiTheme="majorHAnsi"/>
        </w:rPr>
        <w:br/>
        <w:t>Franklin-Wilkins Building</w:t>
      </w:r>
      <w:r w:rsidR="009E6E44" w:rsidRPr="00463A6F">
        <w:rPr>
          <w:rFonts w:asciiTheme="majorHAnsi" w:hAnsiTheme="majorHAnsi"/>
        </w:rPr>
        <w:t xml:space="preserve">   </w:t>
      </w:r>
      <w:r w:rsidRPr="00463A6F">
        <w:rPr>
          <w:rFonts w:asciiTheme="majorHAnsi" w:hAnsiTheme="majorHAnsi"/>
        </w:rPr>
        <w:br/>
        <w:t>Waterloo Rd</w:t>
      </w:r>
      <w:r w:rsidRPr="00463A6F">
        <w:rPr>
          <w:rFonts w:asciiTheme="majorHAnsi" w:hAnsiTheme="majorHAnsi"/>
        </w:rPr>
        <w:br/>
        <w:t>London</w:t>
      </w:r>
      <w:r w:rsidRPr="00463A6F">
        <w:rPr>
          <w:rFonts w:asciiTheme="majorHAnsi" w:hAnsiTheme="majorHAnsi"/>
        </w:rPr>
        <w:br/>
        <w:t>United Kingdom</w:t>
      </w:r>
    </w:p>
    <w:p w:rsidR="001C6CA5" w:rsidRPr="00463A6F" w:rsidRDefault="00277674" w:rsidP="002C30CD">
      <w:pPr>
        <w:spacing w:line="360" w:lineRule="auto"/>
        <w:rPr>
          <w:rFonts w:asciiTheme="majorHAnsi" w:hAnsiTheme="majorHAnsi"/>
        </w:rPr>
      </w:pPr>
      <w:r w:rsidRPr="00463A6F">
        <w:rPr>
          <w:rFonts w:asciiTheme="majorHAnsi" w:hAnsiTheme="majorHAnsi"/>
        </w:rPr>
        <w:t>SE1 9NH</w:t>
      </w:r>
    </w:p>
    <w:p w:rsidR="001C6CA5" w:rsidRPr="00463A6F" w:rsidRDefault="001C6CA5" w:rsidP="002C30CD">
      <w:pPr>
        <w:spacing w:line="360" w:lineRule="auto"/>
        <w:rPr>
          <w:rFonts w:asciiTheme="majorHAnsi" w:hAnsiTheme="majorHAnsi"/>
        </w:rPr>
      </w:pPr>
    </w:p>
    <w:p w:rsidR="00FA44CC" w:rsidRPr="00463A6F" w:rsidRDefault="001C6CA5" w:rsidP="002C30CD">
      <w:pPr>
        <w:spacing w:line="360" w:lineRule="auto"/>
        <w:rPr>
          <w:rFonts w:asciiTheme="majorHAnsi" w:hAnsiTheme="majorHAnsi"/>
        </w:rPr>
      </w:pPr>
      <w:r w:rsidRPr="00463A6F">
        <w:rPr>
          <w:rFonts w:asciiTheme="majorHAnsi" w:hAnsiTheme="majorHAnsi"/>
        </w:rPr>
        <w:t>2.</w:t>
      </w:r>
      <w:r w:rsidR="00FA44CC" w:rsidRPr="00463A6F">
        <w:rPr>
          <w:rFonts w:asciiTheme="majorHAnsi" w:hAnsiTheme="majorHAnsi"/>
        </w:rPr>
        <w:t xml:space="preserve"> Health Services Research Unit</w:t>
      </w:r>
    </w:p>
    <w:p w:rsidR="00FA44CC" w:rsidRPr="00463A6F" w:rsidRDefault="00FA44CC" w:rsidP="002C30CD">
      <w:pPr>
        <w:spacing w:line="360" w:lineRule="auto"/>
        <w:rPr>
          <w:rFonts w:asciiTheme="majorHAnsi" w:hAnsiTheme="majorHAnsi"/>
        </w:rPr>
      </w:pPr>
      <w:r w:rsidRPr="00463A6F">
        <w:rPr>
          <w:rFonts w:asciiTheme="majorHAnsi" w:hAnsiTheme="majorHAnsi"/>
        </w:rPr>
        <w:t>School of Medicine, Medical Sciences and Nutrition</w:t>
      </w:r>
    </w:p>
    <w:p w:rsidR="00FA44CC" w:rsidRPr="00463A6F" w:rsidRDefault="00FA44CC" w:rsidP="002C30CD">
      <w:pPr>
        <w:spacing w:line="360" w:lineRule="auto"/>
        <w:rPr>
          <w:rFonts w:asciiTheme="majorHAnsi" w:hAnsiTheme="majorHAnsi"/>
        </w:rPr>
      </w:pPr>
      <w:r w:rsidRPr="00463A6F">
        <w:rPr>
          <w:rFonts w:asciiTheme="majorHAnsi" w:hAnsiTheme="majorHAnsi"/>
        </w:rPr>
        <w:t>University of Aberdeen</w:t>
      </w:r>
    </w:p>
    <w:p w:rsidR="00FA44CC" w:rsidRPr="00463A6F" w:rsidRDefault="00FA44CC" w:rsidP="002C30CD">
      <w:pPr>
        <w:spacing w:line="360" w:lineRule="auto"/>
        <w:rPr>
          <w:rFonts w:asciiTheme="majorHAnsi" w:hAnsiTheme="majorHAnsi"/>
        </w:rPr>
      </w:pPr>
      <w:r w:rsidRPr="00463A6F">
        <w:rPr>
          <w:rFonts w:asciiTheme="majorHAnsi" w:hAnsiTheme="majorHAnsi"/>
        </w:rPr>
        <w:t>Health Sciences Building</w:t>
      </w:r>
    </w:p>
    <w:p w:rsidR="00FA44CC" w:rsidRPr="00463A6F" w:rsidRDefault="00FA44CC" w:rsidP="002C30CD">
      <w:pPr>
        <w:spacing w:line="360" w:lineRule="auto"/>
        <w:rPr>
          <w:rFonts w:asciiTheme="majorHAnsi" w:hAnsiTheme="majorHAnsi"/>
        </w:rPr>
      </w:pPr>
      <w:r w:rsidRPr="00463A6F">
        <w:rPr>
          <w:rFonts w:asciiTheme="majorHAnsi" w:hAnsiTheme="majorHAnsi"/>
        </w:rPr>
        <w:t>Foresterhill</w:t>
      </w:r>
    </w:p>
    <w:p w:rsidR="00FA44CC" w:rsidRPr="00463A6F" w:rsidRDefault="00FA44CC" w:rsidP="002C30CD">
      <w:pPr>
        <w:spacing w:line="360" w:lineRule="auto"/>
        <w:rPr>
          <w:rFonts w:asciiTheme="majorHAnsi" w:hAnsiTheme="majorHAnsi"/>
        </w:rPr>
      </w:pPr>
      <w:r w:rsidRPr="00463A6F">
        <w:rPr>
          <w:rFonts w:asciiTheme="majorHAnsi" w:hAnsiTheme="majorHAnsi"/>
        </w:rPr>
        <w:t>Aberdeen</w:t>
      </w:r>
    </w:p>
    <w:p w:rsidR="00FA44CC" w:rsidRPr="00463A6F" w:rsidRDefault="00FA44CC" w:rsidP="002C30CD">
      <w:pPr>
        <w:spacing w:line="360" w:lineRule="auto"/>
        <w:rPr>
          <w:rFonts w:asciiTheme="majorHAnsi" w:hAnsiTheme="majorHAnsi"/>
        </w:rPr>
      </w:pPr>
      <w:r w:rsidRPr="00463A6F">
        <w:rPr>
          <w:rFonts w:asciiTheme="majorHAnsi" w:hAnsiTheme="majorHAnsi"/>
        </w:rPr>
        <w:t>United Kingdom</w:t>
      </w:r>
    </w:p>
    <w:p w:rsidR="001C6CA5" w:rsidRPr="00463A6F" w:rsidRDefault="00FA44CC" w:rsidP="002C30CD">
      <w:pPr>
        <w:spacing w:line="360" w:lineRule="auto"/>
        <w:rPr>
          <w:rFonts w:asciiTheme="majorHAnsi" w:hAnsiTheme="majorHAnsi"/>
        </w:rPr>
      </w:pPr>
      <w:r w:rsidRPr="00463A6F">
        <w:rPr>
          <w:rFonts w:asciiTheme="majorHAnsi" w:hAnsiTheme="majorHAnsi"/>
        </w:rPr>
        <w:t>AB25 2ZD</w:t>
      </w:r>
    </w:p>
    <w:p w:rsidR="001C6CA5" w:rsidRPr="00463A6F" w:rsidRDefault="001C6CA5" w:rsidP="002C30CD">
      <w:pPr>
        <w:spacing w:line="360" w:lineRule="auto"/>
        <w:rPr>
          <w:rFonts w:asciiTheme="majorHAnsi" w:hAnsiTheme="majorHAnsi"/>
        </w:rPr>
      </w:pPr>
    </w:p>
    <w:p w:rsidR="00FA44CC" w:rsidRPr="00463A6F" w:rsidRDefault="001C6CA5" w:rsidP="002C30CD">
      <w:pPr>
        <w:spacing w:line="360" w:lineRule="auto"/>
        <w:rPr>
          <w:rFonts w:asciiTheme="majorHAnsi" w:hAnsiTheme="majorHAnsi"/>
        </w:rPr>
      </w:pPr>
      <w:r w:rsidRPr="00463A6F">
        <w:rPr>
          <w:rFonts w:asciiTheme="majorHAnsi" w:hAnsiTheme="majorHAnsi"/>
        </w:rPr>
        <w:t xml:space="preserve">3. </w:t>
      </w:r>
      <w:r w:rsidR="00FA44CC" w:rsidRPr="00463A6F">
        <w:rPr>
          <w:rFonts w:asciiTheme="majorHAnsi" w:hAnsiTheme="majorHAnsi"/>
        </w:rPr>
        <w:t>Department of Health Sciences</w:t>
      </w:r>
    </w:p>
    <w:p w:rsidR="00FA44CC" w:rsidRPr="00463A6F" w:rsidRDefault="00FA44CC" w:rsidP="002C30CD">
      <w:pPr>
        <w:spacing w:line="360" w:lineRule="auto"/>
        <w:rPr>
          <w:rFonts w:asciiTheme="majorHAnsi" w:hAnsiTheme="majorHAnsi"/>
        </w:rPr>
      </w:pPr>
      <w:r w:rsidRPr="00463A6F">
        <w:rPr>
          <w:rFonts w:asciiTheme="majorHAnsi" w:hAnsiTheme="majorHAnsi"/>
        </w:rPr>
        <w:t>University of York</w:t>
      </w:r>
    </w:p>
    <w:p w:rsidR="00FA44CC" w:rsidRPr="00463A6F" w:rsidRDefault="00FA44CC" w:rsidP="002C30CD">
      <w:pPr>
        <w:spacing w:line="360" w:lineRule="auto"/>
        <w:rPr>
          <w:rFonts w:asciiTheme="majorHAnsi" w:hAnsiTheme="majorHAnsi"/>
        </w:rPr>
      </w:pPr>
      <w:r w:rsidRPr="00463A6F">
        <w:rPr>
          <w:rFonts w:asciiTheme="majorHAnsi" w:hAnsiTheme="majorHAnsi"/>
        </w:rPr>
        <w:t>Seebohm Rowntree Building</w:t>
      </w:r>
    </w:p>
    <w:p w:rsidR="00FA44CC" w:rsidRPr="00463A6F" w:rsidRDefault="00FA44CC" w:rsidP="002C30CD">
      <w:pPr>
        <w:spacing w:line="360" w:lineRule="auto"/>
        <w:rPr>
          <w:rFonts w:asciiTheme="majorHAnsi" w:hAnsiTheme="majorHAnsi"/>
        </w:rPr>
      </w:pPr>
      <w:r w:rsidRPr="00463A6F">
        <w:rPr>
          <w:rFonts w:asciiTheme="majorHAnsi" w:hAnsiTheme="majorHAnsi"/>
        </w:rPr>
        <w:t>Heslington</w:t>
      </w:r>
    </w:p>
    <w:p w:rsidR="00FA44CC" w:rsidRPr="00463A6F" w:rsidRDefault="00FA44CC" w:rsidP="002C30CD">
      <w:pPr>
        <w:spacing w:line="360" w:lineRule="auto"/>
        <w:rPr>
          <w:rFonts w:asciiTheme="majorHAnsi" w:hAnsiTheme="majorHAnsi"/>
        </w:rPr>
      </w:pPr>
      <w:r w:rsidRPr="00463A6F">
        <w:rPr>
          <w:rFonts w:asciiTheme="majorHAnsi" w:hAnsiTheme="majorHAnsi"/>
        </w:rPr>
        <w:t xml:space="preserve">York </w:t>
      </w:r>
    </w:p>
    <w:p w:rsidR="00FA44CC" w:rsidRPr="00463A6F" w:rsidRDefault="00FA44CC" w:rsidP="002C30CD">
      <w:pPr>
        <w:spacing w:line="360" w:lineRule="auto"/>
        <w:rPr>
          <w:rFonts w:asciiTheme="majorHAnsi" w:hAnsiTheme="majorHAnsi"/>
        </w:rPr>
      </w:pPr>
      <w:r w:rsidRPr="00463A6F">
        <w:rPr>
          <w:rFonts w:asciiTheme="majorHAnsi" w:hAnsiTheme="majorHAnsi"/>
        </w:rPr>
        <w:t xml:space="preserve">United Kingdom </w:t>
      </w:r>
    </w:p>
    <w:p w:rsidR="00277674" w:rsidRPr="00463A6F" w:rsidRDefault="00FA44CC" w:rsidP="002C30CD">
      <w:pPr>
        <w:spacing w:line="360" w:lineRule="auto"/>
        <w:rPr>
          <w:rFonts w:asciiTheme="majorHAnsi" w:hAnsiTheme="majorHAnsi"/>
        </w:rPr>
      </w:pPr>
      <w:r w:rsidRPr="00463A6F">
        <w:rPr>
          <w:rFonts w:asciiTheme="majorHAnsi" w:hAnsiTheme="majorHAnsi"/>
        </w:rPr>
        <w:lastRenderedPageBreak/>
        <w:t>YO10 5DD</w:t>
      </w:r>
      <w:r w:rsidR="00277674" w:rsidRPr="00463A6F">
        <w:rPr>
          <w:rFonts w:asciiTheme="majorHAnsi" w:hAnsiTheme="majorHAnsi"/>
          <w:sz w:val="20"/>
          <w:szCs w:val="20"/>
          <w:lang w:eastAsia="en-US"/>
        </w:rPr>
        <w:br/>
      </w:r>
    </w:p>
    <w:p w:rsidR="007069D9" w:rsidRPr="00463A6F" w:rsidRDefault="007069D9" w:rsidP="002C30CD">
      <w:pPr>
        <w:spacing w:line="360" w:lineRule="auto"/>
        <w:rPr>
          <w:rFonts w:asciiTheme="majorHAnsi" w:hAnsiTheme="majorHAnsi"/>
        </w:rPr>
      </w:pPr>
    </w:p>
    <w:p w:rsidR="007069D9" w:rsidRPr="00463A6F" w:rsidRDefault="007069D9" w:rsidP="002C30CD">
      <w:pPr>
        <w:spacing w:line="360" w:lineRule="auto"/>
        <w:rPr>
          <w:rFonts w:asciiTheme="majorHAnsi" w:hAnsiTheme="majorHAnsi"/>
        </w:rPr>
      </w:pPr>
      <w:r w:rsidRPr="00463A6F">
        <w:rPr>
          <w:rFonts w:asciiTheme="majorHAnsi" w:hAnsiTheme="majorHAnsi"/>
        </w:rPr>
        <w:t xml:space="preserve">E-mail addresses: </w:t>
      </w:r>
    </w:p>
    <w:p w:rsidR="00277674" w:rsidRPr="00463A6F" w:rsidRDefault="00512B4D" w:rsidP="002C30CD">
      <w:pPr>
        <w:spacing w:line="360" w:lineRule="auto"/>
        <w:rPr>
          <w:rFonts w:asciiTheme="majorHAnsi" w:hAnsiTheme="majorHAnsi"/>
        </w:rPr>
      </w:pPr>
      <w:hyperlink r:id="rId7" w:history="1">
        <w:r w:rsidR="00277674" w:rsidRPr="00463A6F">
          <w:rPr>
            <w:rStyle w:val="Hyperlink"/>
            <w:rFonts w:asciiTheme="majorHAnsi" w:hAnsiTheme="majorHAnsi"/>
            <w:color w:val="auto"/>
            <w:u w:val="none"/>
          </w:rPr>
          <w:t>john.owens@kcl.ac.uk</w:t>
        </w:r>
      </w:hyperlink>
    </w:p>
    <w:p w:rsidR="00CB7FA3" w:rsidRPr="00463A6F" w:rsidRDefault="00512B4D" w:rsidP="002C30CD">
      <w:pPr>
        <w:spacing w:line="360" w:lineRule="auto"/>
        <w:rPr>
          <w:rFonts w:asciiTheme="majorHAnsi" w:hAnsiTheme="majorHAnsi"/>
        </w:rPr>
      </w:pPr>
      <w:hyperlink r:id="rId8" w:history="1">
        <w:r w:rsidR="00CB7FA3" w:rsidRPr="00463A6F">
          <w:rPr>
            <w:rStyle w:val="Hyperlink"/>
            <w:rFonts w:asciiTheme="majorHAnsi" w:hAnsiTheme="majorHAnsi"/>
            <w:color w:val="auto"/>
            <w:u w:val="none"/>
          </w:rPr>
          <w:t>vikki.entwistle@abdn.ac.uk</w:t>
        </w:r>
      </w:hyperlink>
    </w:p>
    <w:p w:rsidR="00CB7FA3" w:rsidRPr="00463A6F" w:rsidRDefault="00512B4D" w:rsidP="002C30CD">
      <w:pPr>
        <w:spacing w:line="360" w:lineRule="auto"/>
        <w:rPr>
          <w:rFonts w:asciiTheme="majorHAnsi" w:hAnsiTheme="majorHAnsi"/>
        </w:rPr>
      </w:pPr>
      <w:hyperlink r:id="rId9" w:history="1">
        <w:r w:rsidR="00CB7FA3" w:rsidRPr="00463A6F">
          <w:rPr>
            <w:rStyle w:val="Hyperlink"/>
            <w:rFonts w:asciiTheme="majorHAnsi" w:hAnsiTheme="majorHAnsi"/>
            <w:color w:val="auto"/>
            <w:u w:val="none"/>
          </w:rPr>
          <w:t>alan.cribb@kcl.ac.uk</w:t>
        </w:r>
      </w:hyperlink>
    </w:p>
    <w:p w:rsidR="00CB7FA3" w:rsidRPr="00463A6F" w:rsidDel="00CB7FA3" w:rsidRDefault="00CB7FA3" w:rsidP="002C30CD">
      <w:pPr>
        <w:spacing w:line="360" w:lineRule="auto"/>
        <w:rPr>
          <w:rFonts w:asciiTheme="majorHAnsi" w:hAnsiTheme="majorHAnsi"/>
        </w:rPr>
      </w:pPr>
      <w:r w:rsidRPr="00463A6F">
        <w:rPr>
          <w:rFonts w:asciiTheme="majorHAnsi" w:hAnsiTheme="majorHAnsi"/>
        </w:rPr>
        <w:t>z.skea@abdn.ac.uk</w:t>
      </w:r>
    </w:p>
    <w:p w:rsidR="007069D9" w:rsidRPr="00463A6F" w:rsidRDefault="00512B4D" w:rsidP="002C30CD">
      <w:pPr>
        <w:spacing w:line="360" w:lineRule="auto"/>
        <w:rPr>
          <w:rFonts w:asciiTheme="majorHAnsi" w:hAnsiTheme="majorHAnsi"/>
        </w:rPr>
      </w:pPr>
      <w:hyperlink r:id="rId10" w:history="1">
        <w:r w:rsidR="00CB7FA3" w:rsidRPr="00463A6F">
          <w:rPr>
            <w:rStyle w:val="Hyperlink"/>
            <w:rFonts w:asciiTheme="majorHAnsi" w:hAnsiTheme="majorHAnsi"/>
            <w:color w:val="auto"/>
            <w:u w:val="none"/>
          </w:rPr>
          <w:t>simon@simonchristmas.net</w:t>
        </w:r>
      </w:hyperlink>
    </w:p>
    <w:p w:rsidR="00CB7FA3" w:rsidRPr="00463A6F" w:rsidRDefault="00512B4D" w:rsidP="002C30CD">
      <w:pPr>
        <w:spacing w:line="360" w:lineRule="auto"/>
        <w:rPr>
          <w:rFonts w:asciiTheme="majorHAnsi" w:hAnsiTheme="majorHAnsi"/>
        </w:rPr>
      </w:pPr>
      <w:hyperlink r:id="rId11" w:history="1">
        <w:r w:rsidR="00CB7FA3" w:rsidRPr="00463A6F">
          <w:rPr>
            <w:rStyle w:val="Hyperlink"/>
            <w:rFonts w:asciiTheme="majorHAnsi" w:hAnsiTheme="majorHAnsi"/>
            <w:color w:val="auto"/>
            <w:u w:val="none"/>
          </w:rPr>
          <w:t>h.morgan@abdn.ac.uk</w:t>
        </w:r>
      </w:hyperlink>
    </w:p>
    <w:p w:rsidR="00CB7FA3" w:rsidRPr="00463A6F" w:rsidRDefault="00CB7FA3" w:rsidP="002C30CD">
      <w:pPr>
        <w:spacing w:line="360" w:lineRule="auto"/>
        <w:rPr>
          <w:rFonts w:asciiTheme="majorHAnsi" w:hAnsiTheme="majorHAnsi"/>
        </w:rPr>
      </w:pPr>
      <w:r w:rsidRPr="00463A6F">
        <w:rPr>
          <w:rFonts w:asciiTheme="majorHAnsi" w:hAnsiTheme="majorHAnsi"/>
        </w:rPr>
        <w:t>ian.watt@york.ac.uk</w:t>
      </w:r>
    </w:p>
    <w:p w:rsidR="00CB7FA3" w:rsidRPr="00463A6F" w:rsidRDefault="00CB7FA3" w:rsidP="002C30CD">
      <w:pPr>
        <w:spacing w:line="360" w:lineRule="auto"/>
        <w:rPr>
          <w:rFonts w:asciiTheme="majorHAnsi" w:hAnsiTheme="majorHAnsi"/>
        </w:rPr>
      </w:pPr>
    </w:p>
    <w:p w:rsidR="00C32827" w:rsidRPr="00463A6F" w:rsidRDefault="007069D9" w:rsidP="002C30CD">
      <w:pPr>
        <w:spacing w:line="360" w:lineRule="auto"/>
        <w:rPr>
          <w:rFonts w:asciiTheme="majorHAnsi" w:hAnsiTheme="majorHAnsi"/>
        </w:rPr>
      </w:pPr>
      <w:r w:rsidRPr="00463A6F">
        <w:rPr>
          <w:rFonts w:asciiTheme="majorHAnsi" w:hAnsiTheme="majorHAnsi"/>
        </w:rPr>
        <w:t xml:space="preserve">Corresponding author: </w:t>
      </w:r>
      <w:r w:rsidR="00CB7FA3" w:rsidRPr="00463A6F">
        <w:rPr>
          <w:rFonts w:asciiTheme="majorHAnsi" w:hAnsiTheme="majorHAnsi"/>
        </w:rPr>
        <w:t>Vikki Entwistle</w:t>
      </w:r>
    </w:p>
    <w:p w:rsidR="00D44B77" w:rsidRPr="00463A6F" w:rsidRDefault="00D44B77" w:rsidP="002C30CD">
      <w:pPr>
        <w:spacing w:line="360" w:lineRule="auto"/>
        <w:rPr>
          <w:rFonts w:asciiTheme="majorHAnsi" w:hAnsiTheme="majorHAnsi"/>
          <w:b/>
        </w:rPr>
      </w:pPr>
    </w:p>
    <w:p w:rsidR="00D44B77" w:rsidRPr="00463A6F" w:rsidRDefault="00D44B77" w:rsidP="002C30CD">
      <w:pPr>
        <w:spacing w:line="360" w:lineRule="auto"/>
        <w:rPr>
          <w:rFonts w:asciiTheme="majorHAnsi" w:hAnsiTheme="majorHAnsi"/>
          <w:b/>
        </w:rPr>
      </w:pPr>
    </w:p>
    <w:p w:rsidR="00E903AD" w:rsidRPr="00463A6F" w:rsidRDefault="00E903AD" w:rsidP="002C30CD">
      <w:pPr>
        <w:spacing w:line="360" w:lineRule="auto"/>
        <w:rPr>
          <w:rFonts w:asciiTheme="majorHAnsi" w:hAnsiTheme="majorHAnsi"/>
        </w:rPr>
      </w:pPr>
    </w:p>
    <w:p w:rsidR="007B6AB3" w:rsidRPr="00463A6F" w:rsidRDefault="007B6AB3" w:rsidP="002C30CD">
      <w:pPr>
        <w:spacing w:line="360" w:lineRule="auto"/>
        <w:rPr>
          <w:rFonts w:asciiTheme="majorHAnsi" w:hAnsiTheme="majorHAnsi"/>
        </w:rPr>
      </w:pPr>
    </w:p>
    <w:p w:rsidR="007B6AB3" w:rsidRPr="00463A6F" w:rsidRDefault="007B6AB3" w:rsidP="002C30CD">
      <w:pPr>
        <w:spacing w:line="360" w:lineRule="auto"/>
        <w:rPr>
          <w:rFonts w:asciiTheme="majorHAnsi" w:hAnsiTheme="majorHAnsi"/>
        </w:rPr>
      </w:pPr>
    </w:p>
    <w:p w:rsidR="00CC1FB0" w:rsidRPr="00463A6F" w:rsidRDefault="00CC1FB0" w:rsidP="002C30CD">
      <w:pPr>
        <w:spacing w:line="360" w:lineRule="auto"/>
        <w:rPr>
          <w:rFonts w:asciiTheme="majorHAnsi" w:hAnsiTheme="majorHAnsi"/>
          <w:b/>
        </w:rPr>
      </w:pPr>
      <w:r w:rsidRPr="00463A6F">
        <w:rPr>
          <w:rFonts w:asciiTheme="majorHAnsi" w:hAnsiTheme="majorHAnsi"/>
          <w:b/>
        </w:rPr>
        <w:br w:type="page"/>
      </w:r>
    </w:p>
    <w:p w:rsidR="007069D9" w:rsidRPr="00463A6F" w:rsidRDefault="007069D9" w:rsidP="002C30CD">
      <w:pPr>
        <w:spacing w:line="360" w:lineRule="auto"/>
        <w:rPr>
          <w:rFonts w:asciiTheme="majorHAnsi" w:hAnsiTheme="majorHAnsi"/>
          <w:b/>
        </w:rPr>
      </w:pPr>
    </w:p>
    <w:p w:rsidR="00903A12" w:rsidRPr="00463A6F" w:rsidRDefault="00C50939" w:rsidP="002C30CD">
      <w:pPr>
        <w:spacing w:line="360" w:lineRule="auto"/>
        <w:rPr>
          <w:rFonts w:asciiTheme="majorHAnsi" w:hAnsiTheme="majorHAnsi"/>
          <w:b/>
          <w:u w:val="single"/>
        </w:rPr>
      </w:pPr>
      <w:r w:rsidRPr="00463A6F">
        <w:rPr>
          <w:rFonts w:asciiTheme="majorHAnsi" w:hAnsiTheme="majorHAnsi"/>
          <w:b/>
          <w:u w:val="single"/>
        </w:rPr>
        <w:t>Abstract</w:t>
      </w:r>
    </w:p>
    <w:p w:rsidR="002A42D2" w:rsidRPr="00463A6F" w:rsidRDefault="002A42D2" w:rsidP="002C30CD">
      <w:pPr>
        <w:spacing w:line="360" w:lineRule="auto"/>
        <w:rPr>
          <w:rFonts w:asciiTheme="majorHAnsi" w:hAnsiTheme="majorHAnsi"/>
          <w:b/>
        </w:rPr>
      </w:pPr>
    </w:p>
    <w:p w:rsidR="00DB632D" w:rsidRPr="00463A6F" w:rsidRDefault="00E76C82" w:rsidP="002C30CD">
      <w:pPr>
        <w:shd w:val="clear" w:color="auto" w:fill="FFFFFF"/>
        <w:spacing w:line="360" w:lineRule="auto"/>
        <w:rPr>
          <w:rFonts w:asciiTheme="majorHAnsi" w:hAnsiTheme="majorHAnsi"/>
          <w:b/>
          <w:shd w:val="clear" w:color="auto" w:fill="FFFFFF"/>
          <w:lang w:eastAsia="en-US"/>
        </w:rPr>
      </w:pPr>
      <w:r w:rsidRPr="00463A6F">
        <w:rPr>
          <w:rFonts w:asciiTheme="majorHAnsi" w:hAnsiTheme="majorHAnsi"/>
          <w:b/>
          <w:shd w:val="clear" w:color="auto" w:fill="FFFFFF"/>
          <w:lang w:eastAsia="en-US"/>
        </w:rPr>
        <w:t>Background</w:t>
      </w:r>
    </w:p>
    <w:p w:rsidR="00DB632D" w:rsidRPr="00463A6F" w:rsidRDefault="0004340C" w:rsidP="002C30CD">
      <w:pPr>
        <w:shd w:val="clear" w:color="auto" w:fill="FFFFFF"/>
        <w:spacing w:line="360" w:lineRule="auto"/>
        <w:rPr>
          <w:rFonts w:asciiTheme="majorHAnsi" w:hAnsiTheme="majorHAnsi"/>
          <w:b/>
          <w:shd w:val="clear" w:color="auto" w:fill="FFFFFF"/>
          <w:lang w:eastAsia="en-US"/>
        </w:rPr>
      </w:pPr>
      <w:r w:rsidRPr="00463A6F">
        <w:rPr>
          <w:rFonts w:asciiTheme="majorHAnsi" w:hAnsiTheme="majorHAnsi"/>
        </w:rPr>
        <w:t>Support for self-management</w:t>
      </w:r>
      <w:r w:rsidR="007A386C" w:rsidRPr="00463A6F">
        <w:rPr>
          <w:rFonts w:asciiTheme="majorHAnsi" w:hAnsiTheme="majorHAnsi"/>
        </w:rPr>
        <w:t xml:space="preserve"> (SSM)</w:t>
      </w:r>
      <w:r w:rsidR="00DB632D" w:rsidRPr="00463A6F">
        <w:rPr>
          <w:rFonts w:asciiTheme="majorHAnsi" w:hAnsiTheme="majorHAnsi"/>
        </w:rPr>
        <w:t xml:space="preserve"> </w:t>
      </w:r>
      <w:r w:rsidR="00824604" w:rsidRPr="00463A6F">
        <w:rPr>
          <w:rFonts w:asciiTheme="majorHAnsi" w:hAnsiTheme="majorHAnsi"/>
        </w:rPr>
        <w:t xml:space="preserve">is </w:t>
      </w:r>
      <w:r w:rsidR="00D93AD2" w:rsidRPr="00463A6F">
        <w:rPr>
          <w:rFonts w:asciiTheme="majorHAnsi" w:hAnsiTheme="majorHAnsi"/>
        </w:rPr>
        <w:t>a prominent strand of health policy</w:t>
      </w:r>
      <w:r w:rsidR="00DA1949" w:rsidRPr="00463A6F">
        <w:rPr>
          <w:rFonts w:asciiTheme="majorHAnsi" w:hAnsiTheme="majorHAnsi"/>
        </w:rPr>
        <w:t xml:space="preserve"> internationally</w:t>
      </w:r>
      <w:r w:rsidR="00D93AD2" w:rsidRPr="00463A6F">
        <w:rPr>
          <w:rFonts w:asciiTheme="majorHAnsi" w:hAnsiTheme="majorHAnsi"/>
        </w:rPr>
        <w:t xml:space="preserve">, particularly for primary care. It is </w:t>
      </w:r>
      <w:r w:rsidR="0029446E" w:rsidRPr="00463A6F">
        <w:rPr>
          <w:rFonts w:asciiTheme="majorHAnsi" w:hAnsiTheme="majorHAnsi"/>
        </w:rPr>
        <w:t xml:space="preserve">often </w:t>
      </w:r>
      <w:r w:rsidR="00A02616" w:rsidRPr="00463A6F">
        <w:rPr>
          <w:rFonts w:asciiTheme="majorHAnsi" w:hAnsiTheme="majorHAnsi"/>
        </w:rPr>
        <w:t xml:space="preserve">discussed and </w:t>
      </w:r>
      <w:r w:rsidR="0029446E" w:rsidRPr="00463A6F">
        <w:rPr>
          <w:rFonts w:asciiTheme="majorHAnsi" w:hAnsiTheme="majorHAnsi"/>
        </w:rPr>
        <w:t xml:space="preserve">evaluated in terms of </w:t>
      </w:r>
      <w:r w:rsidR="00070F00" w:rsidRPr="00463A6F">
        <w:rPr>
          <w:rFonts w:asciiTheme="majorHAnsi" w:hAnsiTheme="majorHAnsi"/>
        </w:rPr>
        <w:t xml:space="preserve">patients’ knowledge, skills and confidence, </w:t>
      </w:r>
      <w:r w:rsidR="0029446E" w:rsidRPr="00463A6F">
        <w:rPr>
          <w:rFonts w:asciiTheme="majorHAnsi" w:hAnsiTheme="majorHAnsi"/>
        </w:rPr>
        <w:t xml:space="preserve">health-related behaviours, </w:t>
      </w:r>
      <w:r w:rsidR="00574051" w:rsidRPr="00463A6F">
        <w:rPr>
          <w:rFonts w:asciiTheme="majorHAnsi" w:hAnsiTheme="majorHAnsi"/>
        </w:rPr>
        <w:t>disease control</w:t>
      </w:r>
      <w:r w:rsidR="00A02616" w:rsidRPr="00463A6F">
        <w:rPr>
          <w:rFonts w:asciiTheme="majorHAnsi" w:hAnsiTheme="majorHAnsi"/>
        </w:rPr>
        <w:t xml:space="preserve"> or risk reduction</w:t>
      </w:r>
      <w:r w:rsidR="00574051" w:rsidRPr="00463A6F">
        <w:rPr>
          <w:rFonts w:asciiTheme="majorHAnsi" w:hAnsiTheme="majorHAnsi"/>
        </w:rPr>
        <w:t xml:space="preserve">, </w:t>
      </w:r>
      <w:r w:rsidR="00827488" w:rsidRPr="00463A6F">
        <w:rPr>
          <w:rFonts w:asciiTheme="majorHAnsi" w:hAnsiTheme="majorHAnsi"/>
        </w:rPr>
        <w:t xml:space="preserve">and </w:t>
      </w:r>
      <w:r w:rsidR="0029446E" w:rsidRPr="00463A6F">
        <w:rPr>
          <w:rFonts w:asciiTheme="majorHAnsi" w:hAnsiTheme="majorHAnsi"/>
        </w:rPr>
        <w:t xml:space="preserve">service </w:t>
      </w:r>
      <w:r w:rsidR="00D93AD2" w:rsidRPr="00463A6F">
        <w:rPr>
          <w:rFonts w:asciiTheme="majorHAnsi" w:hAnsiTheme="majorHAnsi"/>
        </w:rPr>
        <w:t xml:space="preserve">use and </w:t>
      </w:r>
      <w:r w:rsidR="0029446E" w:rsidRPr="00463A6F">
        <w:rPr>
          <w:rFonts w:asciiTheme="majorHAnsi" w:hAnsiTheme="majorHAnsi"/>
        </w:rPr>
        <w:t>costs</w:t>
      </w:r>
      <w:r w:rsidR="0025406F" w:rsidRPr="00463A6F">
        <w:rPr>
          <w:rFonts w:asciiTheme="majorHAnsi" w:hAnsiTheme="majorHAnsi"/>
        </w:rPr>
        <w:t>.</w:t>
      </w:r>
      <w:r w:rsidR="00D93AD2" w:rsidRPr="00463A6F">
        <w:rPr>
          <w:rFonts w:asciiTheme="majorHAnsi" w:hAnsiTheme="majorHAnsi"/>
        </w:rPr>
        <w:t xml:space="preserve"> </w:t>
      </w:r>
      <w:r w:rsidR="0025406F" w:rsidRPr="00463A6F">
        <w:rPr>
          <w:rFonts w:asciiTheme="majorHAnsi" w:hAnsiTheme="majorHAnsi"/>
        </w:rPr>
        <w:t xml:space="preserve">However, </w:t>
      </w:r>
      <w:r w:rsidR="00D93AD2" w:rsidRPr="00463A6F">
        <w:rPr>
          <w:rFonts w:asciiTheme="majorHAnsi" w:hAnsiTheme="majorHAnsi"/>
        </w:rPr>
        <w:t xml:space="preserve">these </w:t>
      </w:r>
      <w:r w:rsidR="00B3244A" w:rsidRPr="00463A6F">
        <w:rPr>
          <w:rFonts w:asciiTheme="majorHAnsi" w:hAnsiTheme="majorHAnsi"/>
        </w:rPr>
        <w:t>goals</w:t>
      </w:r>
      <w:r w:rsidR="0025406F" w:rsidRPr="00463A6F">
        <w:rPr>
          <w:rFonts w:asciiTheme="majorHAnsi" w:hAnsiTheme="majorHAnsi"/>
        </w:rPr>
        <w:t xml:space="preserve"> </w:t>
      </w:r>
      <w:r w:rsidR="00D93AD2" w:rsidRPr="00463A6F">
        <w:rPr>
          <w:rFonts w:asciiTheme="majorHAnsi" w:hAnsiTheme="majorHAnsi"/>
        </w:rPr>
        <w:t>are limited</w:t>
      </w:r>
      <w:r w:rsidR="0025406F" w:rsidRPr="00463A6F">
        <w:rPr>
          <w:rFonts w:asciiTheme="majorHAnsi" w:hAnsiTheme="majorHAnsi"/>
        </w:rPr>
        <w:t>,</w:t>
      </w:r>
      <w:r w:rsidR="00D93AD2" w:rsidRPr="00463A6F">
        <w:rPr>
          <w:rFonts w:asciiTheme="majorHAnsi" w:hAnsiTheme="majorHAnsi"/>
        </w:rPr>
        <w:t xml:space="preserve"> </w:t>
      </w:r>
      <w:r w:rsidR="00A02616" w:rsidRPr="00463A6F">
        <w:rPr>
          <w:rFonts w:asciiTheme="majorHAnsi" w:hAnsiTheme="majorHAnsi"/>
        </w:rPr>
        <w:t xml:space="preserve">both </w:t>
      </w:r>
      <w:r w:rsidR="00D93AD2" w:rsidRPr="00463A6F">
        <w:rPr>
          <w:rFonts w:asciiTheme="majorHAnsi" w:hAnsiTheme="majorHAnsi"/>
        </w:rPr>
        <w:t xml:space="preserve">as </w:t>
      </w:r>
      <w:r w:rsidR="00A02616" w:rsidRPr="00463A6F">
        <w:rPr>
          <w:rFonts w:asciiTheme="majorHAnsi" w:hAnsiTheme="majorHAnsi"/>
        </w:rPr>
        <w:t xml:space="preserve">guides to professional practice and as </w:t>
      </w:r>
      <w:r w:rsidR="00D93AD2" w:rsidRPr="00463A6F">
        <w:rPr>
          <w:rFonts w:asciiTheme="majorHAnsi" w:hAnsiTheme="majorHAnsi"/>
        </w:rPr>
        <w:t xml:space="preserve">indicators of </w:t>
      </w:r>
      <w:r w:rsidR="00A02616" w:rsidRPr="00463A6F">
        <w:rPr>
          <w:rFonts w:asciiTheme="majorHAnsi" w:hAnsiTheme="majorHAnsi"/>
        </w:rPr>
        <w:t xml:space="preserve">its </w:t>
      </w:r>
      <w:r w:rsidR="001508BE" w:rsidRPr="00463A6F">
        <w:rPr>
          <w:rFonts w:asciiTheme="majorHAnsi" w:hAnsiTheme="majorHAnsi"/>
        </w:rPr>
        <w:t>quality</w:t>
      </w:r>
      <w:r w:rsidR="00DB632D" w:rsidRPr="00463A6F">
        <w:rPr>
          <w:rFonts w:asciiTheme="majorHAnsi" w:hAnsiTheme="majorHAnsi"/>
        </w:rPr>
        <w:t xml:space="preserve">. </w:t>
      </w:r>
      <w:r w:rsidR="00F64004" w:rsidRPr="00463A6F">
        <w:rPr>
          <w:rFonts w:asciiTheme="majorHAnsi" w:hAnsiTheme="majorHAnsi"/>
        </w:rPr>
        <w:t xml:space="preserve"> In order to better understand what it means </w:t>
      </w:r>
      <w:r w:rsidR="0063290E" w:rsidRPr="00463A6F">
        <w:rPr>
          <w:rFonts w:asciiTheme="majorHAnsi" w:hAnsiTheme="majorHAnsi"/>
        </w:rPr>
        <w:t xml:space="preserve">to support self-management </w:t>
      </w:r>
      <w:r w:rsidR="00F64004" w:rsidRPr="00463A6F">
        <w:rPr>
          <w:rFonts w:asciiTheme="majorHAnsi" w:hAnsiTheme="majorHAnsi"/>
        </w:rPr>
        <w:t>well</w:t>
      </w:r>
      <w:r w:rsidR="00AB1F2C">
        <w:rPr>
          <w:rFonts w:asciiTheme="majorHAnsi" w:hAnsiTheme="majorHAnsi"/>
        </w:rPr>
        <w:t>,</w:t>
      </w:r>
      <w:r w:rsidR="00D93AD2" w:rsidRPr="00463A6F">
        <w:rPr>
          <w:rFonts w:asciiTheme="majorHAnsi" w:hAnsiTheme="majorHAnsi"/>
        </w:rPr>
        <w:t xml:space="preserve"> </w:t>
      </w:r>
      <w:r w:rsidR="00BC3BD8" w:rsidRPr="00463A6F">
        <w:rPr>
          <w:rFonts w:asciiTheme="majorHAnsi" w:hAnsiTheme="majorHAnsi"/>
        </w:rPr>
        <w:t>w</w:t>
      </w:r>
      <w:r w:rsidR="00827488" w:rsidRPr="00463A6F">
        <w:rPr>
          <w:rFonts w:asciiTheme="majorHAnsi" w:hAnsiTheme="majorHAnsi"/>
        </w:rPr>
        <w:t xml:space="preserve">e </w:t>
      </w:r>
      <w:r w:rsidR="00515A0C" w:rsidRPr="00463A6F">
        <w:rPr>
          <w:rFonts w:asciiTheme="majorHAnsi" w:hAnsiTheme="majorHAnsi"/>
        </w:rPr>
        <w:t>examined</w:t>
      </w:r>
      <w:r w:rsidR="001508BE" w:rsidRPr="00463A6F">
        <w:rPr>
          <w:rFonts w:asciiTheme="majorHAnsi" w:hAnsiTheme="majorHAnsi"/>
        </w:rPr>
        <w:t xml:space="preserve"> </w:t>
      </w:r>
      <w:r w:rsidR="00DB632D" w:rsidRPr="00463A6F">
        <w:rPr>
          <w:rFonts w:asciiTheme="majorHAnsi" w:hAnsiTheme="majorHAnsi"/>
        </w:rPr>
        <w:t xml:space="preserve">health professionals’ views of </w:t>
      </w:r>
      <w:r w:rsidR="001508BE" w:rsidRPr="00463A6F">
        <w:rPr>
          <w:rFonts w:asciiTheme="majorHAnsi" w:hAnsiTheme="majorHAnsi"/>
        </w:rPr>
        <w:t>success</w:t>
      </w:r>
      <w:r w:rsidR="005B5FB7" w:rsidRPr="00463A6F">
        <w:rPr>
          <w:rFonts w:asciiTheme="majorHAnsi" w:hAnsiTheme="majorHAnsi"/>
        </w:rPr>
        <w:t xml:space="preserve"> </w:t>
      </w:r>
      <w:r w:rsidR="00BC3BD8" w:rsidRPr="00463A6F">
        <w:rPr>
          <w:rFonts w:asciiTheme="majorHAnsi" w:hAnsiTheme="majorHAnsi"/>
        </w:rPr>
        <w:t xml:space="preserve">in </w:t>
      </w:r>
      <w:r w:rsidR="00070F00" w:rsidRPr="00463A6F">
        <w:rPr>
          <w:rFonts w:asciiTheme="majorHAnsi" w:hAnsiTheme="majorHAnsi"/>
        </w:rPr>
        <w:t xml:space="preserve">their work </w:t>
      </w:r>
      <w:r w:rsidR="006D22AD" w:rsidRPr="00463A6F">
        <w:rPr>
          <w:rFonts w:asciiTheme="majorHAnsi" w:hAnsiTheme="majorHAnsi"/>
        </w:rPr>
        <w:t xml:space="preserve">with </w:t>
      </w:r>
      <w:r w:rsidR="00D93AD2" w:rsidRPr="00463A6F">
        <w:rPr>
          <w:rFonts w:asciiTheme="majorHAnsi" w:hAnsiTheme="majorHAnsi"/>
        </w:rPr>
        <w:t>people with long-term conditions</w:t>
      </w:r>
      <w:r w:rsidR="00BC3BD8" w:rsidRPr="00463A6F">
        <w:rPr>
          <w:rFonts w:asciiTheme="majorHAnsi" w:hAnsiTheme="majorHAnsi"/>
        </w:rPr>
        <w:t xml:space="preserve">. </w:t>
      </w:r>
      <w:r w:rsidR="00F64004" w:rsidRPr="00463A6F">
        <w:rPr>
          <w:rFonts w:asciiTheme="majorHAnsi" w:hAnsiTheme="majorHAnsi"/>
        </w:rPr>
        <w:t>This study formed part of a broader project to develop a conceptual account of SSM that can reflect and promote good practice.</w:t>
      </w:r>
    </w:p>
    <w:p w:rsidR="00DA0354" w:rsidRPr="00463A6F" w:rsidRDefault="00DA0354" w:rsidP="002C30CD">
      <w:pPr>
        <w:shd w:val="clear" w:color="auto" w:fill="FFFFFF"/>
        <w:spacing w:line="360" w:lineRule="auto"/>
        <w:rPr>
          <w:rFonts w:asciiTheme="majorHAnsi" w:hAnsiTheme="majorHAnsi"/>
          <w:shd w:val="clear" w:color="auto" w:fill="FFFFFF"/>
          <w:lang w:eastAsia="en-US"/>
        </w:rPr>
      </w:pPr>
    </w:p>
    <w:p w:rsidR="00DB632D" w:rsidRPr="00463A6F" w:rsidRDefault="00E76C82" w:rsidP="002C30CD">
      <w:pPr>
        <w:shd w:val="clear" w:color="auto" w:fill="FFFFFF"/>
        <w:spacing w:line="360" w:lineRule="auto"/>
        <w:rPr>
          <w:rFonts w:asciiTheme="majorHAnsi" w:hAnsiTheme="majorHAnsi"/>
          <w:b/>
          <w:shd w:val="clear" w:color="auto" w:fill="FFFFFF"/>
          <w:lang w:eastAsia="en-US"/>
        </w:rPr>
      </w:pPr>
      <w:r w:rsidRPr="00463A6F">
        <w:rPr>
          <w:rFonts w:asciiTheme="majorHAnsi" w:hAnsiTheme="majorHAnsi"/>
          <w:b/>
          <w:shd w:val="clear" w:color="auto" w:fill="FFFFFF"/>
          <w:lang w:eastAsia="en-US"/>
        </w:rPr>
        <w:t>Methods</w:t>
      </w:r>
    </w:p>
    <w:p w:rsidR="00D26744" w:rsidRPr="00463A6F" w:rsidRDefault="00DA0354" w:rsidP="002C30CD">
      <w:pPr>
        <w:shd w:val="clear" w:color="auto" w:fill="FFFFFF"/>
        <w:spacing w:line="360" w:lineRule="auto"/>
        <w:rPr>
          <w:rFonts w:asciiTheme="majorHAnsi" w:hAnsiTheme="majorHAnsi"/>
          <w:shd w:val="clear" w:color="auto" w:fill="FFFFFF"/>
          <w:lang w:eastAsia="en-US"/>
        </w:rPr>
      </w:pPr>
      <w:r w:rsidRPr="00463A6F">
        <w:rPr>
          <w:rFonts w:asciiTheme="majorHAnsi" w:hAnsiTheme="majorHAnsi"/>
          <w:shd w:val="clear" w:color="auto" w:fill="FFFFFF"/>
          <w:lang w:eastAsia="en-US"/>
        </w:rPr>
        <w:t>S</w:t>
      </w:r>
      <w:r w:rsidR="00DB632D" w:rsidRPr="00463A6F">
        <w:rPr>
          <w:rFonts w:asciiTheme="majorHAnsi" w:hAnsiTheme="majorHAnsi"/>
          <w:shd w:val="clear" w:color="auto" w:fill="FFFFFF"/>
          <w:lang w:eastAsia="en-US"/>
        </w:rPr>
        <w:t xml:space="preserve">emi-structured </w:t>
      </w:r>
      <w:r w:rsidR="00372730" w:rsidRPr="00463A6F">
        <w:rPr>
          <w:rFonts w:asciiTheme="majorHAnsi" w:hAnsiTheme="majorHAnsi"/>
          <w:shd w:val="clear" w:color="auto" w:fill="FFFFFF"/>
          <w:lang w:eastAsia="en-US"/>
        </w:rPr>
        <w:t xml:space="preserve">individual </w:t>
      </w:r>
      <w:r w:rsidR="00DB632D" w:rsidRPr="00463A6F">
        <w:rPr>
          <w:rFonts w:asciiTheme="majorHAnsi" w:hAnsiTheme="majorHAnsi"/>
          <w:shd w:val="clear" w:color="auto" w:fill="FFFFFF"/>
          <w:lang w:eastAsia="en-US"/>
        </w:rPr>
        <w:t>interviews</w:t>
      </w:r>
      <w:r w:rsidRPr="00463A6F">
        <w:rPr>
          <w:rFonts w:asciiTheme="majorHAnsi" w:hAnsiTheme="majorHAnsi"/>
          <w:shd w:val="clear" w:color="auto" w:fill="FFFFFF"/>
          <w:lang w:eastAsia="en-US"/>
        </w:rPr>
        <w:t xml:space="preserve"> (</w:t>
      </w:r>
      <w:r w:rsidR="00C47F5E" w:rsidRPr="00463A6F">
        <w:rPr>
          <w:rFonts w:asciiTheme="majorHAnsi" w:hAnsiTheme="majorHAnsi"/>
          <w:shd w:val="clear" w:color="auto" w:fill="FFFFFF"/>
          <w:lang w:eastAsia="en-US"/>
        </w:rPr>
        <w:t>n=</w:t>
      </w:r>
      <w:r w:rsidR="009A0C01" w:rsidRPr="00463A6F">
        <w:rPr>
          <w:rFonts w:asciiTheme="majorHAnsi" w:hAnsiTheme="majorHAnsi"/>
          <w:shd w:val="clear" w:color="auto" w:fill="FFFFFF"/>
          <w:lang w:eastAsia="en-US"/>
        </w:rPr>
        <w:t>26</w:t>
      </w:r>
      <w:r w:rsidRPr="00463A6F">
        <w:rPr>
          <w:rFonts w:asciiTheme="majorHAnsi" w:hAnsiTheme="majorHAnsi"/>
          <w:shd w:val="clear" w:color="auto" w:fill="FFFFFF"/>
          <w:lang w:eastAsia="en-US"/>
        </w:rPr>
        <w:t xml:space="preserve">) </w:t>
      </w:r>
      <w:r w:rsidR="00E31B49" w:rsidRPr="00463A6F">
        <w:rPr>
          <w:rFonts w:asciiTheme="majorHAnsi" w:hAnsiTheme="majorHAnsi"/>
          <w:shd w:val="clear" w:color="auto" w:fill="FFFFFF"/>
          <w:lang w:eastAsia="en-US"/>
        </w:rPr>
        <w:t>and subsequent group discussions (n=5</w:t>
      </w:r>
      <w:r w:rsidR="00D93AD2" w:rsidRPr="00463A6F">
        <w:rPr>
          <w:rFonts w:asciiTheme="majorHAnsi" w:hAnsiTheme="majorHAnsi"/>
          <w:shd w:val="clear" w:color="auto" w:fill="FFFFFF"/>
          <w:lang w:eastAsia="en-US"/>
        </w:rPr>
        <w:t xml:space="preserve"> groups, </w:t>
      </w:r>
      <w:r w:rsidR="00E31B49" w:rsidRPr="00463A6F">
        <w:rPr>
          <w:rFonts w:asciiTheme="majorHAnsi" w:hAnsiTheme="majorHAnsi"/>
          <w:shd w:val="clear" w:color="auto" w:fill="FFFFFF"/>
          <w:lang w:eastAsia="en-US"/>
        </w:rPr>
        <w:t>3</w:t>
      </w:r>
      <w:r w:rsidR="00945244" w:rsidRPr="00463A6F">
        <w:rPr>
          <w:rFonts w:asciiTheme="majorHAnsi" w:hAnsiTheme="majorHAnsi"/>
          <w:shd w:val="clear" w:color="auto" w:fill="FFFFFF"/>
          <w:lang w:eastAsia="en-US"/>
        </w:rPr>
        <w:t>0</w:t>
      </w:r>
      <w:r w:rsidR="00E31B49" w:rsidRPr="00463A6F">
        <w:rPr>
          <w:rFonts w:asciiTheme="majorHAnsi" w:hAnsiTheme="majorHAnsi"/>
          <w:shd w:val="clear" w:color="auto" w:fill="FFFFFF"/>
          <w:lang w:eastAsia="en-US"/>
        </w:rPr>
        <w:t xml:space="preserve"> participants) with diverse health professionals working with people with diabetes and/or Parkinson’s disease in NHS services in London, northern England or Scotland. </w:t>
      </w:r>
      <w:r w:rsidR="00DA1949" w:rsidRPr="00463A6F">
        <w:rPr>
          <w:rFonts w:asciiTheme="majorHAnsi" w:hAnsiTheme="majorHAnsi"/>
          <w:shd w:val="clear" w:color="auto" w:fill="FFFFFF"/>
          <w:lang w:eastAsia="en-US"/>
        </w:rPr>
        <w:t>The i</w:t>
      </w:r>
      <w:r w:rsidR="00E31B49" w:rsidRPr="00463A6F">
        <w:rPr>
          <w:rFonts w:asciiTheme="majorHAnsi" w:hAnsiTheme="majorHAnsi"/>
          <w:shd w:val="clear" w:color="auto" w:fill="FFFFFF"/>
          <w:lang w:eastAsia="en-US"/>
        </w:rPr>
        <w:t xml:space="preserve">nterviews </w:t>
      </w:r>
      <w:r w:rsidRPr="00463A6F">
        <w:rPr>
          <w:rFonts w:asciiTheme="majorHAnsi" w:hAnsiTheme="majorHAnsi"/>
          <w:shd w:val="clear" w:color="auto" w:fill="FFFFFF"/>
          <w:lang w:eastAsia="en-US"/>
        </w:rPr>
        <w:t>explor</w:t>
      </w:r>
      <w:r w:rsidR="00E31B49" w:rsidRPr="00463A6F">
        <w:rPr>
          <w:rFonts w:asciiTheme="majorHAnsi" w:hAnsiTheme="majorHAnsi"/>
          <w:shd w:val="clear" w:color="auto" w:fill="FFFFFF"/>
          <w:lang w:eastAsia="en-US"/>
        </w:rPr>
        <w:t>ed</w:t>
      </w:r>
      <w:r w:rsidRPr="00463A6F">
        <w:rPr>
          <w:rFonts w:asciiTheme="majorHAnsi" w:hAnsiTheme="majorHAnsi"/>
          <w:shd w:val="clear" w:color="auto" w:fill="FFFFFF"/>
          <w:lang w:eastAsia="en-US"/>
        </w:rPr>
        <w:t xml:space="preserve"> </w:t>
      </w:r>
      <w:r w:rsidR="004A5CA4" w:rsidRPr="00463A6F">
        <w:rPr>
          <w:rFonts w:asciiTheme="majorHAnsi" w:hAnsiTheme="majorHAnsi"/>
          <w:shd w:val="clear" w:color="auto" w:fill="FFFFFF"/>
          <w:lang w:eastAsia="en-US"/>
        </w:rPr>
        <w:t xml:space="preserve">examples of </w:t>
      </w:r>
      <w:r w:rsidR="00D26744" w:rsidRPr="00463A6F">
        <w:rPr>
          <w:rFonts w:asciiTheme="majorHAnsi" w:hAnsiTheme="majorHAnsi"/>
          <w:shd w:val="clear" w:color="auto" w:fill="FFFFFF"/>
          <w:lang w:eastAsia="en-US"/>
        </w:rPr>
        <w:t xml:space="preserve">more and less successful </w:t>
      </w:r>
      <w:r w:rsidR="004A5CA4" w:rsidRPr="00463A6F">
        <w:rPr>
          <w:rFonts w:asciiTheme="majorHAnsi" w:hAnsiTheme="majorHAnsi"/>
          <w:shd w:val="clear" w:color="auto" w:fill="FFFFFF"/>
          <w:lang w:eastAsia="en-US"/>
        </w:rPr>
        <w:t>work</w:t>
      </w:r>
      <w:r w:rsidR="00DA1949" w:rsidRPr="00463A6F">
        <w:rPr>
          <w:rFonts w:asciiTheme="majorHAnsi" w:hAnsiTheme="majorHAnsi"/>
          <w:shd w:val="clear" w:color="auto" w:fill="FFFFFF"/>
          <w:lang w:eastAsia="en-US"/>
        </w:rPr>
        <w:t xml:space="preserve">, </w:t>
      </w:r>
      <w:r w:rsidR="00372730" w:rsidRPr="00463A6F">
        <w:rPr>
          <w:rFonts w:asciiTheme="majorHAnsi" w:hAnsiTheme="majorHAnsi"/>
          <w:shd w:val="clear" w:color="auto" w:fill="FFFFFF"/>
          <w:lang w:eastAsia="en-US"/>
        </w:rPr>
        <w:t xml:space="preserve">ways of </w:t>
      </w:r>
      <w:r w:rsidR="004A5CA4" w:rsidRPr="00463A6F">
        <w:rPr>
          <w:rFonts w:asciiTheme="majorHAnsi" w:hAnsiTheme="majorHAnsi"/>
          <w:shd w:val="clear" w:color="auto" w:fill="FFFFFF"/>
          <w:lang w:eastAsia="en-US"/>
        </w:rPr>
        <w:t xml:space="preserve">defining </w:t>
      </w:r>
      <w:r w:rsidR="0004340C" w:rsidRPr="00463A6F">
        <w:rPr>
          <w:rFonts w:asciiTheme="majorHAnsi" w:hAnsiTheme="majorHAnsi"/>
          <w:shd w:val="clear" w:color="auto" w:fill="FFFFFF"/>
          <w:lang w:eastAsia="en-US"/>
        </w:rPr>
        <w:t>success</w:t>
      </w:r>
      <w:r w:rsidR="00DA1949" w:rsidRPr="00463A6F">
        <w:rPr>
          <w:rFonts w:asciiTheme="majorHAnsi" w:hAnsiTheme="majorHAnsi"/>
          <w:shd w:val="clear" w:color="auto" w:fill="FFFFFF"/>
          <w:lang w:eastAsia="en-US"/>
        </w:rPr>
        <w:t>,</w:t>
      </w:r>
      <w:r w:rsidR="00D26744" w:rsidRPr="00463A6F">
        <w:rPr>
          <w:rFonts w:asciiTheme="majorHAnsi" w:hAnsiTheme="majorHAnsi"/>
          <w:shd w:val="clear" w:color="auto" w:fill="FFFFFF"/>
          <w:lang w:eastAsia="en-US"/>
        </w:rPr>
        <w:t xml:space="preserve"> and </w:t>
      </w:r>
      <w:r w:rsidR="00EF7117" w:rsidRPr="00463A6F">
        <w:rPr>
          <w:rFonts w:asciiTheme="majorHAnsi" w:hAnsiTheme="majorHAnsi"/>
          <w:shd w:val="clear" w:color="auto" w:fill="FFFFFF"/>
          <w:lang w:eastAsia="en-US"/>
        </w:rPr>
        <w:t xml:space="preserve">ideas about </w:t>
      </w:r>
      <w:r w:rsidR="00D26744" w:rsidRPr="00463A6F">
        <w:rPr>
          <w:rFonts w:asciiTheme="majorHAnsi" w:hAnsiTheme="majorHAnsi"/>
          <w:shd w:val="clear" w:color="auto" w:fill="FFFFFF"/>
          <w:lang w:eastAsia="en-US"/>
        </w:rPr>
        <w:t>what</w:t>
      </w:r>
      <w:r w:rsidR="0004340C" w:rsidRPr="00463A6F">
        <w:rPr>
          <w:rFonts w:asciiTheme="majorHAnsi" w:hAnsiTheme="majorHAnsi"/>
          <w:shd w:val="clear" w:color="auto" w:fill="FFFFFF"/>
          <w:lang w:eastAsia="en-US"/>
        </w:rPr>
        <w:t xml:space="preserve"> </w:t>
      </w:r>
      <w:r w:rsidR="00824604" w:rsidRPr="00463A6F">
        <w:rPr>
          <w:rFonts w:asciiTheme="majorHAnsi" w:hAnsiTheme="majorHAnsi"/>
          <w:shd w:val="clear" w:color="auto" w:fill="FFFFFF"/>
          <w:lang w:eastAsia="en-US"/>
        </w:rPr>
        <w:t>facilitate</w:t>
      </w:r>
      <w:r w:rsidR="00CB26C8" w:rsidRPr="00463A6F">
        <w:rPr>
          <w:rFonts w:asciiTheme="majorHAnsi" w:hAnsiTheme="majorHAnsi"/>
          <w:shd w:val="clear" w:color="auto" w:fill="FFFFFF"/>
          <w:lang w:eastAsia="en-US"/>
        </w:rPr>
        <w:t>s</w:t>
      </w:r>
      <w:r w:rsidR="00824604" w:rsidRPr="00463A6F">
        <w:rPr>
          <w:rFonts w:asciiTheme="majorHAnsi" w:hAnsiTheme="majorHAnsi"/>
          <w:shd w:val="clear" w:color="auto" w:fill="FFFFFF"/>
          <w:lang w:eastAsia="en-US"/>
        </w:rPr>
        <w:t xml:space="preserve"> </w:t>
      </w:r>
      <w:r w:rsidR="00D26744" w:rsidRPr="00463A6F">
        <w:rPr>
          <w:rFonts w:asciiTheme="majorHAnsi" w:hAnsiTheme="majorHAnsi"/>
          <w:shd w:val="clear" w:color="auto" w:fill="FFFFFF"/>
          <w:lang w:eastAsia="en-US"/>
        </w:rPr>
        <w:t>success</w:t>
      </w:r>
      <w:r w:rsidR="00824604" w:rsidRPr="00463A6F">
        <w:rPr>
          <w:rFonts w:asciiTheme="majorHAnsi" w:hAnsiTheme="majorHAnsi"/>
          <w:shd w:val="clear" w:color="auto" w:fill="FFFFFF"/>
          <w:lang w:eastAsia="en-US"/>
        </w:rPr>
        <w:t xml:space="preserve"> in practice</w:t>
      </w:r>
      <w:r w:rsidR="0004340C" w:rsidRPr="00463A6F">
        <w:rPr>
          <w:rFonts w:asciiTheme="majorHAnsi" w:hAnsiTheme="majorHAnsi"/>
          <w:shd w:val="clear" w:color="auto" w:fill="FFFFFF"/>
          <w:lang w:eastAsia="en-US"/>
        </w:rPr>
        <w:t>.</w:t>
      </w:r>
      <w:r w:rsidR="00372730" w:rsidRPr="00463A6F">
        <w:rPr>
          <w:rFonts w:asciiTheme="majorHAnsi" w:hAnsiTheme="majorHAnsi"/>
          <w:shd w:val="clear" w:color="auto" w:fill="FFFFFF"/>
          <w:lang w:eastAsia="en-US"/>
        </w:rPr>
        <w:t xml:space="preserve"> S</w:t>
      </w:r>
      <w:r w:rsidR="00D26744" w:rsidRPr="00463A6F">
        <w:rPr>
          <w:rFonts w:asciiTheme="majorHAnsi" w:hAnsiTheme="majorHAnsi"/>
          <w:shd w:val="clear" w:color="auto" w:fill="FFFFFF"/>
          <w:lang w:eastAsia="en-US"/>
        </w:rPr>
        <w:t>ubsequent</w:t>
      </w:r>
      <w:r w:rsidR="004A5CA4" w:rsidRPr="00463A6F">
        <w:rPr>
          <w:rFonts w:asciiTheme="majorHAnsi" w:hAnsiTheme="majorHAnsi"/>
          <w:shd w:val="clear" w:color="auto" w:fill="FFFFFF"/>
          <w:lang w:eastAsia="en-US"/>
        </w:rPr>
        <w:t xml:space="preserve"> group</w:t>
      </w:r>
      <w:r w:rsidR="00814B86" w:rsidRPr="00463A6F">
        <w:rPr>
          <w:rFonts w:asciiTheme="majorHAnsi" w:hAnsiTheme="majorHAnsi"/>
          <w:shd w:val="clear" w:color="auto" w:fill="FFFFFF"/>
          <w:lang w:eastAsia="en-US"/>
        </w:rPr>
        <w:t xml:space="preserve"> </w:t>
      </w:r>
      <w:r w:rsidR="00E31B49" w:rsidRPr="00463A6F">
        <w:rPr>
          <w:rFonts w:asciiTheme="majorHAnsi" w:hAnsiTheme="majorHAnsi"/>
          <w:shd w:val="clear" w:color="auto" w:fill="FFFFFF"/>
          <w:lang w:eastAsia="en-US"/>
        </w:rPr>
        <w:t xml:space="preserve">discussions </w:t>
      </w:r>
      <w:r w:rsidR="00372730" w:rsidRPr="00463A6F">
        <w:rPr>
          <w:rFonts w:asciiTheme="majorHAnsi" w:hAnsiTheme="majorHAnsi"/>
          <w:shd w:val="clear" w:color="auto" w:fill="FFFFFF"/>
          <w:lang w:eastAsia="en-US"/>
        </w:rPr>
        <w:t>consider</w:t>
      </w:r>
      <w:r w:rsidR="00E31B49" w:rsidRPr="00463A6F">
        <w:rPr>
          <w:rFonts w:asciiTheme="majorHAnsi" w:hAnsiTheme="majorHAnsi"/>
          <w:shd w:val="clear" w:color="auto" w:fill="FFFFFF"/>
          <w:lang w:eastAsia="en-US"/>
        </w:rPr>
        <w:t>ed</w:t>
      </w:r>
      <w:r w:rsidR="00372730" w:rsidRPr="00463A6F">
        <w:rPr>
          <w:rFonts w:asciiTheme="majorHAnsi" w:hAnsiTheme="majorHAnsi"/>
          <w:shd w:val="clear" w:color="auto" w:fill="FFFFFF"/>
          <w:lang w:eastAsia="en-US"/>
        </w:rPr>
        <w:t xml:space="preserve"> </w:t>
      </w:r>
      <w:r w:rsidR="00D26744" w:rsidRPr="00463A6F">
        <w:rPr>
          <w:rFonts w:asciiTheme="majorHAnsi" w:hAnsiTheme="majorHAnsi"/>
          <w:shd w:val="clear" w:color="auto" w:fill="FFFFFF"/>
          <w:lang w:eastAsia="en-US"/>
        </w:rPr>
        <w:t xml:space="preserve">the practical implications of different accounts of </w:t>
      </w:r>
      <w:r w:rsidR="00056362" w:rsidRPr="00463A6F">
        <w:rPr>
          <w:rFonts w:asciiTheme="majorHAnsi" w:hAnsiTheme="majorHAnsi"/>
          <w:shd w:val="clear" w:color="auto" w:fill="FFFFFF"/>
          <w:lang w:eastAsia="en-US"/>
        </w:rPr>
        <w:t>SSM</w:t>
      </w:r>
      <w:r w:rsidR="00D26744" w:rsidRPr="00463A6F">
        <w:rPr>
          <w:rFonts w:asciiTheme="majorHAnsi" w:hAnsiTheme="majorHAnsi"/>
          <w:shd w:val="clear" w:color="auto" w:fill="FFFFFF"/>
          <w:lang w:eastAsia="en-US"/>
        </w:rPr>
        <w:t xml:space="preserve">. </w:t>
      </w:r>
      <w:r w:rsidR="00A037C2" w:rsidRPr="00463A6F">
        <w:rPr>
          <w:rFonts w:asciiTheme="majorHAnsi" w:hAnsiTheme="majorHAnsi"/>
          <w:shd w:val="clear" w:color="auto" w:fill="FFFFFF"/>
          <w:lang w:eastAsia="en-US"/>
        </w:rPr>
        <w:t>I</w:t>
      </w:r>
      <w:r w:rsidR="00E31B49" w:rsidRPr="00463A6F">
        <w:rPr>
          <w:rFonts w:asciiTheme="majorHAnsi" w:hAnsiTheme="majorHAnsi"/>
          <w:shd w:val="clear" w:color="auto" w:fill="FFFFFF"/>
          <w:lang w:eastAsia="en-US"/>
        </w:rPr>
        <w:t>nterviews and group discussions were audio</w:t>
      </w:r>
      <w:r w:rsidR="00DA1949" w:rsidRPr="00463A6F">
        <w:rPr>
          <w:rFonts w:asciiTheme="majorHAnsi" w:hAnsiTheme="majorHAnsi"/>
          <w:shd w:val="clear" w:color="auto" w:fill="FFFFFF"/>
          <w:lang w:eastAsia="en-US"/>
        </w:rPr>
        <w:t>-</w:t>
      </w:r>
      <w:r w:rsidR="00E31B49" w:rsidRPr="00463A6F">
        <w:rPr>
          <w:rFonts w:asciiTheme="majorHAnsi" w:hAnsiTheme="majorHAnsi"/>
          <w:shd w:val="clear" w:color="auto" w:fill="FFFFFF"/>
          <w:lang w:eastAsia="en-US"/>
        </w:rPr>
        <w:t>recorded</w:t>
      </w:r>
      <w:r w:rsidR="00EF7117" w:rsidRPr="00463A6F">
        <w:rPr>
          <w:rFonts w:asciiTheme="majorHAnsi" w:hAnsiTheme="majorHAnsi"/>
          <w:shd w:val="clear" w:color="auto" w:fill="FFFFFF"/>
          <w:lang w:eastAsia="en-US"/>
        </w:rPr>
        <w:t xml:space="preserve">, </w:t>
      </w:r>
      <w:r w:rsidR="00E31B49" w:rsidRPr="00463A6F">
        <w:rPr>
          <w:rFonts w:asciiTheme="majorHAnsi" w:hAnsiTheme="majorHAnsi"/>
          <w:shd w:val="clear" w:color="auto" w:fill="FFFFFF"/>
          <w:lang w:eastAsia="en-US"/>
        </w:rPr>
        <w:t>transcribed</w:t>
      </w:r>
      <w:r w:rsidR="00EF7117" w:rsidRPr="00463A6F">
        <w:rPr>
          <w:rFonts w:asciiTheme="majorHAnsi" w:hAnsiTheme="majorHAnsi"/>
          <w:shd w:val="clear" w:color="auto" w:fill="FFFFFF"/>
          <w:lang w:eastAsia="en-US"/>
        </w:rPr>
        <w:t xml:space="preserve"> and a</w:t>
      </w:r>
      <w:r w:rsidR="00E31B49" w:rsidRPr="00463A6F">
        <w:rPr>
          <w:rFonts w:asciiTheme="majorHAnsi" w:hAnsiTheme="majorHAnsi"/>
          <w:shd w:val="clear" w:color="auto" w:fill="FFFFFF"/>
          <w:lang w:eastAsia="en-US"/>
        </w:rPr>
        <w:t>nalys</w:t>
      </w:r>
      <w:r w:rsidR="00EF7117" w:rsidRPr="00463A6F">
        <w:rPr>
          <w:rFonts w:asciiTheme="majorHAnsi" w:hAnsiTheme="majorHAnsi"/>
          <w:shd w:val="clear" w:color="auto" w:fill="FFFFFF"/>
          <w:lang w:eastAsia="en-US"/>
        </w:rPr>
        <w:t>ed</w:t>
      </w:r>
      <w:r w:rsidR="00372730" w:rsidRPr="00463A6F">
        <w:rPr>
          <w:rFonts w:asciiTheme="majorHAnsi" w:hAnsiTheme="majorHAnsi"/>
          <w:shd w:val="clear" w:color="auto" w:fill="FFFFFF"/>
          <w:lang w:eastAsia="en-US"/>
        </w:rPr>
        <w:t xml:space="preserve"> thematic</w:t>
      </w:r>
      <w:r w:rsidR="00EF7117" w:rsidRPr="00463A6F">
        <w:rPr>
          <w:rFonts w:asciiTheme="majorHAnsi" w:hAnsiTheme="majorHAnsi"/>
          <w:shd w:val="clear" w:color="auto" w:fill="FFFFFF"/>
          <w:lang w:eastAsia="en-US"/>
        </w:rPr>
        <w:t>ally</w:t>
      </w:r>
      <w:r w:rsidR="00372730" w:rsidRPr="00463A6F">
        <w:rPr>
          <w:rFonts w:asciiTheme="majorHAnsi" w:hAnsiTheme="majorHAnsi"/>
          <w:shd w:val="clear" w:color="auto" w:fill="FFFFFF"/>
          <w:lang w:eastAsia="en-US"/>
        </w:rPr>
        <w:t>.</w:t>
      </w:r>
    </w:p>
    <w:p w:rsidR="00814B86" w:rsidRPr="00463A6F" w:rsidRDefault="00814B86" w:rsidP="002C30CD">
      <w:pPr>
        <w:shd w:val="clear" w:color="auto" w:fill="FFFFFF"/>
        <w:spacing w:line="360" w:lineRule="auto"/>
        <w:rPr>
          <w:rFonts w:asciiTheme="majorHAnsi" w:hAnsiTheme="majorHAnsi"/>
          <w:b/>
          <w:shd w:val="clear" w:color="auto" w:fill="FFFFFF"/>
          <w:lang w:eastAsia="en-US"/>
        </w:rPr>
      </w:pPr>
    </w:p>
    <w:p w:rsidR="00E76C82" w:rsidRPr="00463A6F" w:rsidRDefault="00E76C82" w:rsidP="002C30CD">
      <w:pPr>
        <w:shd w:val="clear" w:color="auto" w:fill="FFFFFF"/>
        <w:spacing w:line="360" w:lineRule="auto"/>
        <w:rPr>
          <w:rFonts w:asciiTheme="majorHAnsi" w:hAnsiTheme="majorHAnsi"/>
          <w:b/>
          <w:shd w:val="clear" w:color="auto" w:fill="FFFFFF"/>
          <w:lang w:eastAsia="en-US"/>
        </w:rPr>
      </w:pPr>
      <w:r w:rsidRPr="00463A6F">
        <w:rPr>
          <w:rFonts w:asciiTheme="majorHAnsi" w:hAnsiTheme="majorHAnsi"/>
          <w:b/>
          <w:shd w:val="clear" w:color="auto" w:fill="FFFFFF"/>
          <w:lang w:eastAsia="en-US"/>
        </w:rPr>
        <w:t>Results</w:t>
      </w:r>
    </w:p>
    <w:p w:rsidR="00B35D0A" w:rsidRPr="00463A6F" w:rsidRDefault="00F2584E" w:rsidP="002C30CD">
      <w:pPr>
        <w:shd w:val="clear" w:color="auto" w:fill="FFFFFF"/>
        <w:spacing w:line="360" w:lineRule="auto"/>
        <w:rPr>
          <w:rFonts w:asciiTheme="majorHAnsi" w:hAnsiTheme="majorHAnsi"/>
          <w:shd w:val="clear" w:color="auto" w:fill="FFFFFF"/>
          <w:lang w:eastAsia="en-US"/>
        </w:rPr>
      </w:pPr>
      <w:r w:rsidRPr="00463A6F">
        <w:rPr>
          <w:rFonts w:asciiTheme="majorHAnsi" w:hAnsiTheme="majorHAnsi"/>
          <w:shd w:val="clear" w:color="auto" w:fill="FFFFFF"/>
          <w:lang w:eastAsia="en-US"/>
        </w:rPr>
        <w:t>P</w:t>
      </w:r>
      <w:r w:rsidR="00AE2196" w:rsidRPr="00463A6F">
        <w:rPr>
          <w:rFonts w:asciiTheme="majorHAnsi" w:hAnsiTheme="majorHAnsi"/>
          <w:shd w:val="clear" w:color="auto" w:fill="FFFFFF"/>
          <w:lang w:eastAsia="en-US"/>
        </w:rPr>
        <w:t xml:space="preserve">articipants </w:t>
      </w:r>
      <w:r w:rsidR="00824604" w:rsidRPr="00463A6F">
        <w:rPr>
          <w:rFonts w:asciiTheme="majorHAnsi" w:hAnsiTheme="majorHAnsi"/>
          <w:shd w:val="clear" w:color="auto" w:fill="FFFFFF"/>
          <w:lang w:eastAsia="en-US"/>
        </w:rPr>
        <w:t xml:space="preserve">identified </w:t>
      </w:r>
      <w:r w:rsidR="00AE2196" w:rsidRPr="00463A6F">
        <w:rPr>
          <w:rFonts w:asciiTheme="majorHAnsi" w:hAnsiTheme="majorHAnsi"/>
          <w:shd w:val="clear" w:color="auto" w:fill="FFFFFF"/>
          <w:lang w:eastAsia="en-US"/>
        </w:rPr>
        <w:t xml:space="preserve">a </w:t>
      </w:r>
      <w:r w:rsidR="00CA34D1" w:rsidRPr="00463A6F">
        <w:rPr>
          <w:rFonts w:asciiTheme="majorHAnsi" w:hAnsiTheme="majorHAnsi"/>
          <w:shd w:val="clear" w:color="auto" w:fill="FFFFFF"/>
          <w:lang w:eastAsia="en-US"/>
        </w:rPr>
        <w:t xml:space="preserve">wide </w:t>
      </w:r>
      <w:r w:rsidR="00AE2196" w:rsidRPr="00463A6F">
        <w:rPr>
          <w:rFonts w:asciiTheme="majorHAnsi" w:hAnsiTheme="majorHAnsi"/>
          <w:shd w:val="clear" w:color="auto" w:fill="FFFFFF"/>
          <w:lang w:eastAsia="en-US"/>
        </w:rPr>
        <w:t xml:space="preserve">range of </w:t>
      </w:r>
      <w:r w:rsidR="00814B86" w:rsidRPr="00463A6F">
        <w:rPr>
          <w:rFonts w:asciiTheme="majorHAnsi" w:hAnsiTheme="majorHAnsi"/>
          <w:shd w:val="clear" w:color="auto" w:fill="FFFFFF"/>
          <w:lang w:eastAsia="en-US"/>
        </w:rPr>
        <w:t xml:space="preserve">interlinked </w:t>
      </w:r>
      <w:r w:rsidR="005B5FB7" w:rsidRPr="00463A6F">
        <w:rPr>
          <w:rFonts w:asciiTheme="majorHAnsi" w:hAnsiTheme="majorHAnsi"/>
          <w:shd w:val="clear" w:color="auto" w:fill="FFFFFF"/>
          <w:lang w:eastAsia="en-US"/>
        </w:rPr>
        <w:t>aspects or elements of success</w:t>
      </w:r>
      <w:r w:rsidR="00CA34D1" w:rsidRPr="00463A6F">
        <w:rPr>
          <w:rFonts w:asciiTheme="majorHAnsi" w:hAnsiTheme="majorHAnsi"/>
          <w:shd w:val="clear" w:color="auto" w:fill="FFFFFF"/>
          <w:lang w:eastAsia="en-US"/>
        </w:rPr>
        <w:t xml:space="preserve"> relating to: </w:t>
      </w:r>
      <w:r w:rsidR="00814B86" w:rsidRPr="00463A6F">
        <w:rPr>
          <w:rFonts w:asciiTheme="majorHAnsi" w:hAnsiTheme="majorHAnsi"/>
          <w:shd w:val="clear" w:color="auto" w:fill="FFFFFF"/>
          <w:lang w:eastAsia="en-US"/>
        </w:rPr>
        <w:t>health</w:t>
      </w:r>
      <w:r w:rsidR="00CA34D1" w:rsidRPr="00463A6F">
        <w:rPr>
          <w:rFonts w:asciiTheme="majorHAnsi" w:hAnsiTheme="majorHAnsi"/>
          <w:shd w:val="clear" w:color="auto" w:fill="FFFFFF"/>
          <w:lang w:eastAsia="en-US"/>
        </w:rPr>
        <w:t xml:space="preserve">, wellbeing </w:t>
      </w:r>
      <w:r w:rsidR="00814B86" w:rsidRPr="00463A6F">
        <w:rPr>
          <w:rFonts w:asciiTheme="majorHAnsi" w:hAnsiTheme="majorHAnsi"/>
          <w:shd w:val="clear" w:color="auto" w:fill="FFFFFF"/>
          <w:lang w:eastAsia="en-US"/>
        </w:rPr>
        <w:t>and quality of life</w:t>
      </w:r>
      <w:r w:rsidR="00CA34D1" w:rsidRPr="00463A6F">
        <w:rPr>
          <w:rFonts w:asciiTheme="majorHAnsi" w:hAnsiTheme="majorHAnsi"/>
          <w:shd w:val="clear" w:color="auto" w:fill="FFFFFF"/>
          <w:lang w:eastAsia="en-US"/>
        </w:rPr>
        <w:t xml:space="preserve">; </w:t>
      </w:r>
      <w:r w:rsidR="00EF7117" w:rsidRPr="00463A6F">
        <w:rPr>
          <w:rFonts w:asciiTheme="majorHAnsi" w:hAnsiTheme="majorHAnsi"/>
          <w:shd w:val="clear" w:color="auto" w:fill="FFFFFF"/>
          <w:lang w:eastAsia="en-US"/>
        </w:rPr>
        <w:t xml:space="preserve">how well </w:t>
      </w:r>
      <w:r w:rsidR="00895B33" w:rsidRPr="00463A6F">
        <w:rPr>
          <w:rFonts w:asciiTheme="majorHAnsi" w:hAnsiTheme="majorHAnsi"/>
          <w:shd w:val="clear" w:color="auto" w:fill="FFFFFF"/>
          <w:lang w:eastAsia="en-US"/>
        </w:rPr>
        <w:t>people</w:t>
      </w:r>
      <w:r w:rsidR="00EF7117" w:rsidRPr="00463A6F">
        <w:rPr>
          <w:rFonts w:asciiTheme="majorHAnsi" w:hAnsiTheme="majorHAnsi"/>
          <w:shd w:val="clear" w:color="auto" w:fill="FFFFFF"/>
          <w:lang w:eastAsia="en-US"/>
        </w:rPr>
        <w:t xml:space="preserve"> (can) manage</w:t>
      </w:r>
      <w:r w:rsidR="00895B33" w:rsidRPr="00463A6F">
        <w:rPr>
          <w:rFonts w:asciiTheme="majorHAnsi" w:hAnsiTheme="majorHAnsi"/>
          <w:shd w:val="clear" w:color="auto" w:fill="FFFFFF"/>
          <w:lang w:eastAsia="en-US"/>
        </w:rPr>
        <w:t xml:space="preserve">; and </w:t>
      </w:r>
      <w:r w:rsidR="00814B86" w:rsidRPr="00463A6F">
        <w:rPr>
          <w:rFonts w:asciiTheme="majorHAnsi" w:hAnsiTheme="majorHAnsi"/>
          <w:shd w:val="clear" w:color="auto" w:fill="FFFFFF"/>
          <w:lang w:eastAsia="en-US"/>
        </w:rPr>
        <w:t xml:space="preserve">professional-patient relationships. </w:t>
      </w:r>
      <w:r w:rsidR="00110EAD" w:rsidRPr="00463A6F">
        <w:rPr>
          <w:rFonts w:asciiTheme="majorHAnsi" w:hAnsiTheme="majorHAnsi"/>
          <w:shd w:val="clear" w:color="auto" w:fill="FFFFFF"/>
          <w:lang w:eastAsia="en-US"/>
        </w:rPr>
        <w:t>The</w:t>
      </w:r>
      <w:r w:rsidR="009759A3" w:rsidRPr="00463A6F">
        <w:rPr>
          <w:rFonts w:asciiTheme="majorHAnsi" w:hAnsiTheme="majorHAnsi"/>
          <w:shd w:val="clear" w:color="auto" w:fill="FFFFFF"/>
          <w:lang w:eastAsia="en-US"/>
        </w:rPr>
        <w:t xml:space="preserve">y also mentioned a number of considerations that </w:t>
      </w:r>
      <w:r w:rsidR="00110EAD" w:rsidRPr="00463A6F">
        <w:rPr>
          <w:rFonts w:asciiTheme="majorHAnsi" w:hAnsiTheme="majorHAnsi"/>
          <w:shd w:val="clear" w:color="auto" w:fill="FFFFFF"/>
          <w:lang w:eastAsia="en-US"/>
        </w:rPr>
        <w:t xml:space="preserve">have </w:t>
      </w:r>
      <w:r w:rsidR="009759A3" w:rsidRPr="00463A6F">
        <w:rPr>
          <w:rFonts w:asciiTheme="majorHAnsi" w:hAnsiTheme="majorHAnsi"/>
          <w:shd w:val="clear" w:color="auto" w:fill="FFFFFF"/>
          <w:lang w:eastAsia="en-US"/>
        </w:rPr>
        <w:t xml:space="preserve">important </w:t>
      </w:r>
      <w:r w:rsidR="00110EAD" w:rsidRPr="00463A6F">
        <w:rPr>
          <w:rFonts w:asciiTheme="majorHAnsi" w:hAnsiTheme="majorHAnsi"/>
          <w:shd w:val="clear" w:color="auto" w:fill="FFFFFF"/>
          <w:lang w:eastAsia="en-US"/>
        </w:rPr>
        <w:t xml:space="preserve">implications for assessing the </w:t>
      </w:r>
      <w:r w:rsidR="007E4DE1" w:rsidRPr="00463A6F">
        <w:rPr>
          <w:rFonts w:asciiTheme="majorHAnsi" w:hAnsiTheme="majorHAnsi"/>
          <w:shd w:val="clear" w:color="auto" w:fill="FFFFFF"/>
          <w:lang w:eastAsia="en-US"/>
        </w:rPr>
        <w:t>q</w:t>
      </w:r>
      <w:r w:rsidR="00507C55" w:rsidRPr="00463A6F">
        <w:rPr>
          <w:rFonts w:asciiTheme="majorHAnsi" w:hAnsiTheme="majorHAnsi"/>
          <w:shd w:val="clear" w:color="auto" w:fill="FFFFFF"/>
          <w:lang w:eastAsia="en-US"/>
        </w:rPr>
        <w:t>uality of their own performance</w:t>
      </w:r>
      <w:r w:rsidR="00C47F5E" w:rsidRPr="00463A6F">
        <w:rPr>
          <w:rFonts w:asciiTheme="majorHAnsi" w:hAnsiTheme="majorHAnsi"/>
          <w:shd w:val="clear" w:color="auto" w:fill="FFFFFF"/>
          <w:lang w:eastAsia="en-US"/>
        </w:rPr>
        <w:t xml:space="preserve">. </w:t>
      </w:r>
      <w:r w:rsidR="00EF7117" w:rsidRPr="00463A6F">
        <w:rPr>
          <w:rFonts w:asciiTheme="majorHAnsi" w:hAnsiTheme="majorHAnsi"/>
          <w:shd w:val="clear" w:color="auto" w:fill="FFFFFF"/>
          <w:lang w:eastAsia="en-US"/>
        </w:rPr>
        <w:t xml:space="preserve">These </w:t>
      </w:r>
      <w:r w:rsidR="00FA4F86" w:rsidRPr="00463A6F">
        <w:rPr>
          <w:rFonts w:asciiTheme="majorHAnsi" w:hAnsiTheme="majorHAnsi"/>
          <w:shd w:val="clear" w:color="auto" w:fill="FFFFFF"/>
          <w:lang w:eastAsia="en-US"/>
        </w:rPr>
        <w:t xml:space="preserve">considerations </w:t>
      </w:r>
      <w:r w:rsidR="00B1508C">
        <w:rPr>
          <w:rFonts w:asciiTheme="majorHAnsi" w:hAnsiTheme="majorHAnsi"/>
          <w:shd w:val="clear" w:color="auto" w:fill="FFFFFF"/>
          <w:lang w:eastAsia="en-US"/>
        </w:rPr>
        <w:t xml:space="preserve">in part </w:t>
      </w:r>
      <w:r w:rsidR="00FA4F86" w:rsidRPr="00463A6F">
        <w:rPr>
          <w:rFonts w:asciiTheme="majorHAnsi" w:hAnsiTheme="majorHAnsi"/>
          <w:shd w:val="clear" w:color="auto" w:fill="FFFFFF"/>
          <w:lang w:eastAsia="en-US"/>
        </w:rPr>
        <w:t>reflect</w:t>
      </w:r>
      <w:r w:rsidR="007E4DE1" w:rsidRPr="00463A6F">
        <w:rPr>
          <w:rFonts w:asciiTheme="majorHAnsi" w:hAnsiTheme="majorHAnsi"/>
          <w:shd w:val="clear" w:color="auto" w:fill="FFFFFF"/>
          <w:lang w:eastAsia="en-US"/>
        </w:rPr>
        <w:t xml:space="preserve"> </w:t>
      </w:r>
      <w:r w:rsidR="00FA4F86" w:rsidRPr="00463A6F">
        <w:rPr>
          <w:rFonts w:asciiTheme="majorHAnsi" w:hAnsiTheme="majorHAnsi"/>
          <w:shd w:val="clear" w:color="auto" w:fill="FFFFFF"/>
          <w:lang w:eastAsia="en-US"/>
        </w:rPr>
        <w:t xml:space="preserve">variations in </w:t>
      </w:r>
      <w:r w:rsidR="007E4DE1" w:rsidRPr="00463A6F">
        <w:rPr>
          <w:rFonts w:asciiTheme="majorHAnsi" w:hAnsiTheme="majorHAnsi"/>
          <w:shd w:val="clear" w:color="auto" w:fill="FFFFFF"/>
          <w:lang w:eastAsia="en-US"/>
        </w:rPr>
        <w:t xml:space="preserve">what </w:t>
      </w:r>
      <w:r w:rsidR="002953BD" w:rsidRPr="00463A6F">
        <w:rPr>
          <w:rFonts w:asciiTheme="majorHAnsi" w:hAnsiTheme="majorHAnsi"/>
          <w:shd w:val="clear" w:color="auto" w:fill="FFFFFF"/>
          <w:lang w:eastAsia="en-US"/>
        </w:rPr>
        <w:t>matters</w:t>
      </w:r>
      <w:r w:rsidR="00FA4F86" w:rsidRPr="00463A6F">
        <w:rPr>
          <w:rFonts w:asciiTheme="majorHAnsi" w:hAnsiTheme="majorHAnsi"/>
          <w:shd w:val="clear" w:color="auto" w:fill="FFFFFF"/>
          <w:lang w:eastAsia="en-US"/>
        </w:rPr>
        <w:t xml:space="preserve"> and what is realistically achievable for </w:t>
      </w:r>
      <w:r w:rsidR="002953BD" w:rsidRPr="00463A6F">
        <w:rPr>
          <w:rFonts w:asciiTheme="majorHAnsi" w:hAnsiTheme="majorHAnsi"/>
          <w:shd w:val="clear" w:color="auto" w:fill="FFFFFF"/>
          <w:lang w:eastAsia="en-US"/>
        </w:rPr>
        <w:t>particular people</w:t>
      </w:r>
      <w:r w:rsidR="00FA4F86" w:rsidRPr="00463A6F">
        <w:rPr>
          <w:rFonts w:asciiTheme="majorHAnsi" w:hAnsiTheme="majorHAnsi"/>
          <w:shd w:val="clear" w:color="auto" w:fill="FFFFFF"/>
          <w:lang w:eastAsia="en-US"/>
        </w:rPr>
        <w:t xml:space="preserve">, </w:t>
      </w:r>
      <w:r w:rsidR="002953BD" w:rsidRPr="00463A6F">
        <w:rPr>
          <w:rFonts w:asciiTheme="majorHAnsi" w:hAnsiTheme="majorHAnsi"/>
          <w:shd w:val="clear" w:color="auto" w:fill="FFFFFF"/>
          <w:lang w:eastAsia="en-US"/>
        </w:rPr>
        <w:t>in</w:t>
      </w:r>
      <w:r w:rsidR="007E4DE1" w:rsidRPr="00463A6F">
        <w:rPr>
          <w:rFonts w:asciiTheme="majorHAnsi" w:hAnsiTheme="majorHAnsi"/>
          <w:shd w:val="clear" w:color="auto" w:fill="FFFFFF"/>
          <w:lang w:eastAsia="en-US"/>
        </w:rPr>
        <w:t xml:space="preserve"> particular situations</w:t>
      </w:r>
      <w:r w:rsidR="00727887" w:rsidRPr="00463A6F">
        <w:rPr>
          <w:rFonts w:asciiTheme="majorHAnsi" w:hAnsiTheme="majorHAnsi"/>
          <w:shd w:val="clear" w:color="auto" w:fill="FFFFFF"/>
          <w:lang w:eastAsia="en-US"/>
        </w:rPr>
        <w:t xml:space="preserve"> and </w:t>
      </w:r>
      <w:r w:rsidR="00FA4F86" w:rsidRPr="00463A6F">
        <w:rPr>
          <w:rFonts w:asciiTheme="majorHAnsi" w:hAnsiTheme="majorHAnsi"/>
          <w:shd w:val="clear" w:color="auto" w:fill="FFFFFF"/>
          <w:lang w:eastAsia="en-US"/>
        </w:rPr>
        <w:t xml:space="preserve">at particular </w:t>
      </w:r>
      <w:r w:rsidR="00727887" w:rsidRPr="00463A6F">
        <w:rPr>
          <w:rFonts w:asciiTheme="majorHAnsi" w:hAnsiTheme="majorHAnsi"/>
          <w:shd w:val="clear" w:color="auto" w:fill="FFFFFF"/>
          <w:lang w:eastAsia="en-US"/>
        </w:rPr>
        <w:t>time</w:t>
      </w:r>
      <w:r w:rsidR="00FA4F86" w:rsidRPr="00463A6F">
        <w:rPr>
          <w:rFonts w:asciiTheme="majorHAnsi" w:hAnsiTheme="majorHAnsi"/>
          <w:shd w:val="clear" w:color="auto" w:fill="FFFFFF"/>
          <w:lang w:eastAsia="en-US"/>
        </w:rPr>
        <w:t>s</w:t>
      </w:r>
      <w:r w:rsidR="00727887" w:rsidRPr="00463A6F">
        <w:rPr>
          <w:rFonts w:asciiTheme="majorHAnsi" w:hAnsiTheme="majorHAnsi"/>
          <w:shd w:val="clear" w:color="auto" w:fill="FFFFFF"/>
          <w:lang w:eastAsia="en-US"/>
        </w:rPr>
        <w:t xml:space="preserve">, </w:t>
      </w:r>
      <w:r w:rsidR="00FA4F86" w:rsidRPr="00463A6F">
        <w:rPr>
          <w:rFonts w:asciiTheme="majorHAnsi" w:hAnsiTheme="majorHAnsi"/>
          <w:shd w:val="clear" w:color="auto" w:fill="FFFFFF"/>
          <w:lang w:eastAsia="en-US"/>
        </w:rPr>
        <w:t xml:space="preserve">as well as the </w:t>
      </w:r>
      <w:r w:rsidR="00EF7117" w:rsidRPr="00463A6F">
        <w:rPr>
          <w:rFonts w:asciiTheme="majorHAnsi" w:hAnsiTheme="majorHAnsi"/>
          <w:shd w:val="clear" w:color="auto" w:fill="FFFFFF"/>
          <w:lang w:eastAsia="en-US"/>
        </w:rPr>
        <w:t>comple</w:t>
      </w:r>
      <w:r w:rsidR="00727887" w:rsidRPr="00463A6F">
        <w:rPr>
          <w:rFonts w:asciiTheme="majorHAnsi" w:hAnsiTheme="majorHAnsi"/>
          <w:shd w:val="clear" w:color="auto" w:fill="FFFFFF"/>
          <w:lang w:eastAsia="en-US"/>
        </w:rPr>
        <w:t>x</w:t>
      </w:r>
      <w:r w:rsidR="00FA4F86" w:rsidRPr="00463A6F">
        <w:rPr>
          <w:rFonts w:asciiTheme="majorHAnsi" w:hAnsiTheme="majorHAnsi"/>
          <w:shd w:val="clear" w:color="auto" w:fill="FFFFFF"/>
          <w:lang w:eastAsia="en-US"/>
        </w:rPr>
        <w:t xml:space="preserve">ity of </w:t>
      </w:r>
      <w:r w:rsidR="00EF7117" w:rsidRPr="00463A6F">
        <w:rPr>
          <w:rFonts w:asciiTheme="majorHAnsi" w:hAnsiTheme="majorHAnsi"/>
          <w:shd w:val="clear" w:color="auto" w:fill="FFFFFF"/>
          <w:lang w:eastAsia="en-US"/>
        </w:rPr>
        <w:t>questions of attribution</w:t>
      </w:r>
      <w:r w:rsidR="007E4DE1" w:rsidRPr="00463A6F">
        <w:rPr>
          <w:rFonts w:asciiTheme="majorHAnsi" w:hAnsiTheme="majorHAnsi"/>
          <w:shd w:val="clear" w:color="auto" w:fill="FFFFFF"/>
          <w:lang w:eastAsia="en-US"/>
        </w:rPr>
        <w:t xml:space="preserve">. </w:t>
      </w:r>
    </w:p>
    <w:p w:rsidR="00B35D0A" w:rsidRPr="00463A6F" w:rsidRDefault="00B35D0A" w:rsidP="002C30CD">
      <w:pPr>
        <w:shd w:val="clear" w:color="auto" w:fill="FFFFFF"/>
        <w:spacing w:line="360" w:lineRule="auto"/>
        <w:rPr>
          <w:rFonts w:asciiTheme="majorHAnsi" w:hAnsiTheme="majorHAnsi"/>
          <w:shd w:val="clear" w:color="auto" w:fill="FFFFFF"/>
          <w:lang w:eastAsia="en-US"/>
        </w:rPr>
      </w:pPr>
    </w:p>
    <w:p w:rsidR="00B35D0A" w:rsidRPr="00463A6F" w:rsidRDefault="00E76C82" w:rsidP="002C30CD">
      <w:pPr>
        <w:spacing w:line="360" w:lineRule="auto"/>
        <w:rPr>
          <w:rFonts w:asciiTheme="majorHAnsi" w:hAnsiTheme="majorHAnsi"/>
          <w:b/>
        </w:rPr>
      </w:pPr>
      <w:r w:rsidRPr="00463A6F">
        <w:rPr>
          <w:rFonts w:asciiTheme="majorHAnsi" w:hAnsiTheme="majorHAnsi"/>
          <w:b/>
        </w:rPr>
        <w:t>Conclusion</w:t>
      </w:r>
      <w:r w:rsidR="0031111C">
        <w:rPr>
          <w:rFonts w:asciiTheme="majorHAnsi" w:hAnsiTheme="majorHAnsi"/>
          <w:b/>
        </w:rPr>
        <w:t>s</w:t>
      </w:r>
    </w:p>
    <w:p w:rsidR="00A454FC" w:rsidRPr="00463A6F" w:rsidRDefault="00A454FC" w:rsidP="002C30CD">
      <w:pPr>
        <w:shd w:val="clear" w:color="auto" w:fill="FFFFFF"/>
        <w:spacing w:line="360" w:lineRule="auto"/>
        <w:rPr>
          <w:rFonts w:asciiTheme="majorHAnsi" w:hAnsiTheme="majorHAnsi"/>
        </w:rPr>
      </w:pPr>
      <w:r w:rsidRPr="00463A6F">
        <w:rPr>
          <w:rFonts w:asciiTheme="majorHAnsi" w:hAnsiTheme="majorHAnsi"/>
        </w:rPr>
        <w:t xml:space="preserve">A </w:t>
      </w:r>
      <w:r w:rsidR="005C5F2E" w:rsidRPr="00463A6F">
        <w:rPr>
          <w:rFonts w:asciiTheme="majorHAnsi" w:hAnsiTheme="majorHAnsi"/>
        </w:rPr>
        <w:t xml:space="preserve">nuanced </w:t>
      </w:r>
      <w:r w:rsidRPr="00463A6F">
        <w:rPr>
          <w:rFonts w:asciiTheme="majorHAnsi" w:hAnsiTheme="majorHAnsi"/>
        </w:rPr>
        <w:t xml:space="preserve">assessment of the </w:t>
      </w:r>
      <w:r w:rsidR="00C47F5E" w:rsidRPr="00463A6F">
        <w:rPr>
          <w:rFonts w:asciiTheme="majorHAnsi" w:hAnsiTheme="majorHAnsi"/>
        </w:rPr>
        <w:t xml:space="preserve">quality </w:t>
      </w:r>
      <w:r w:rsidRPr="00463A6F">
        <w:rPr>
          <w:rFonts w:asciiTheme="majorHAnsi" w:hAnsiTheme="majorHAnsi"/>
        </w:rPr>
        <w:t>of</w:t>
      </w:r>
      <w:r w:rsidR="00B3244A" w:rsidRPr="00463A6F">
        <w:rPr>
          <w:rFonts w:asciiTheme="majorHAnsi" w:hAnsiTheme="majorHAnsi"/>
        </w:rPr>
        <w:t xml:space="preserve"> support for self-management</w:t>
      </w:r>
      <w:r w:rsidR="00056362" w:rsidRPr="00463A6F">
        <w:rPr>
          <w:rFonts w:asciiTheme="majorHAnsi" w:hAnsiTheme="majorHAnsi"/>
        </w:rPr>
        <w:t xml:space="preserve"> </w:t>
      </w:r>
      <w:r w:rsidR="005C5F2E" w:rsidRPr="00463A6F">
        <w:rPr>
          <w:rFonts w:asciiTheme="majorHAnsi" w:hAnsiTheme="majorHAnsi"/>
        </w:rPr>
        <w:t>requires a</w:t>
      </w:r>
      <w:r w:rsidR="00727887" w:rsidRPr="00463A6F">
        <w:rPr>
          <w:rFonts w:asciiTheme="majorHAnsi" w:hAnsiTheme="majorHAnsi"/>
        </w:rPr>
        <w:t xml:space="preserve">ttention to the responsiveness of professional practice to </w:t>
      </w:r>
      <w:r w:rsidR="005C5F2E" w:rsidRPr="00463A6F">
        <w:rPr>
          <w:rFonts w:asciiTheme="majorHAnsi" w:hAnsiTheme="majorHAnsi"/>
        </w:rPr>
        <w:t>a wide</w:t>
      </w:r>
      <w:r w:rsidR="00EC0CA0" w:rsidRPr="00463A6F">
        <w:rPr>
          <w:rFonts w:asciiTheme="majorHAnsi" w:hAnsiTheme="majorHAnsi"/>
        </w:rPr>
        <w:t>,</w:t>
      </w:r>
      <w:r w:rsidR="00727887" w:rsidRPr="00463A6F">
        <w:rPr>
          <w:rFonts w:asciiTheme="majorHAnsi" w:hAnsiTheme="majorHAnsi"/>
        </w:rPr>
        <w:t xml:space="preserve"> complex </w:t>
      </w:r>
      <w:r w:rsidR="005C5F2E" w:rsidRPr="00463A6F">
        <w:rPr>
          <w:rFonts w:asciiTheme="majorHAnsi" w:hAnsiTheme="majorHAnsi"/>
        </w:rPr>
        <w:t xml:space="preserve">range </w:t>
      </w:r>
      <w:r w:rsidR="00790D67" w:rsidRPr="00463A6F">
        <w:rPr>
          <w:rFonts w:asciiTheme="majorHAnsi" w:hAnsiTheme="majorHAnsi"/>
        </w:rPr>
        <w:t>of personal and situational states</w:t>
      </w:r>
      <w:r w:rsidR="00EC0CA0" w:rsidRPr="00463A6F">
        <w:rPr>
          <w:rFonts w:asciiTheme="majorHAnsi" w:hAnsiTheme="majorHAnsi"/>
        </w:rPr>
        <w:t>, as well as</w:t>
      </w:r>
      <w:r w:rsidR="00790D67" w:rsidRPr="00463A6F">
        <w:rPr>
          <w:rFonts w:asciiTheme="majorHAnsi" w:hAnsiTheme="majorHAnsi"/>
        </w:rPr>
        <w:t xml:space="preserve"> actions and interactions over time. A narrow </w:t>
      </w:r>
      <w:r w:rsidR="00DA1949" w:rsidRPr="00463A6F">
        <w:rPr>
          <w:rFonts w:asciiTheme="majorHAnsi" w:hAnsiTheme="majorHAnsi"/>
        </w:rPr>
        <w:t xml:space="preserve">focus on </w:t>
      </w:r>
      <w:r w:rsidR="006E3ABF" w:rsidRPr="00463A6F">
        <w:rPr>
          <w:rFonts w:asciiTheme="majorHAnsi" w:hAnsiTheme="majorHAnsi"/>
        </w:rPr>
        <w:t xml:space="preserve">particular </w:t>
      </w:r>
      <w:r w:rsidRPr="00463A6F">
        <w:rPr>
          <w:rFonts w:asciiTheme="majorHAnsi" w:hAnsiTheme="majorHAnsi"/>
        </w:rPr>
        <w:t>indicator</w:t>
      </w:r>
      <w:r w:rsidR="007E4DE1" w:rsidRPr="00463A6F">
        <w:rPr>
          <w:rFonts w:asciiTheme="majorHAnsi" w:hAnsiTheme="majorHAnsi"/>
        </w:rPr>
        <w:t>s</w:t>
      </w:r>
      <w:r w:rsidR="00FA4F86" w:rsidRPr="00463A6F">
        <w:rPr>
          <w:rFonts w:asciiTheme="majorHAnsi" w:hAnsiTheme="majorHAnsi"/>
        </w:rPr>
        <w:t xml:space="preserve"> </w:t>
      </w:r>
      <w:r w:rsidR="00DA1949" w:rsidRPr="00463A6F">
        <w:rPr>
          <w:rFonts w:asciiTheme="majorHAnsi" w:hAnsiTheme="majorHAnsi"/>
        </w:rPr>
        <w:t xml:space="preserve">can lead to </w:t>
      </w:r>
      <w:r w:rsidR="001313AA" w:rsidRPr="00463A6F">
        <w:rPr>
          <w:rFonts w:asciiTheme="majorHAnsi" w:hAnsiTheme="majorHAnsi"/>
        </w:rPr>
        <w:t xml:space="preserve">insensitive or even </w:t>
      </w:r>
      <w:r w:rsidRPr="00463A6F">
        <w:rPr>
          <w:rFonts w:asciiTheme="majorHAnsi" w:hAnsiTheme="majorHAnsi"/>
        </w:rPr>
        <w:t xml:space="preserve">perverse judgements </w:t>
      </w:r>
      <w:r w:rsidR="005C5F2E" w:rsidRPr="00463A6F">
        <w:rPr>
          <w:rFonts w:asciiTheme="majorHAnsi" w:hAnsiTheme="majorHAnsi"/>
        </w:rPr>
        <w:t>and</w:t>
      </w:r>
      <w:r w:rsidR="00727887" w:rsidRPr="00463A6F">
        <w:rPr>
          <w:rFonts w:asciiTheme="majorHAnsi" w:hAnsiTheme="majorHAnsi"/>
        </w:rPr>
        <w:t xml:space="preserve"> perhaps</w:t>
      </w:r>
      <w:r w:rsidRPr="00463A6F">
        <w:rPr>
          <w:rFonts w:asciiTheme="majorHAnsi" w:hAnsiTheme="majorHAnsi"/>
        </w:rPr>
        <w:t xml:space="preserve"> counterproductive effects. </w:t>
      </w:r>
      <w:r w:rsidR="007E4DE1" w:rsidRPr="00463A6F">
        <w:rPr>
          <w:rFonts w:asciiTheme="majorHAnsi" w:hAnsiTheme="majorHAnsi"/>
        </w:rPr>
        <w:t xml:space="preserve">More </w:t>
      </w:r>
      <w:r w:rsidR="00DA1949" w:rsidRPr="00463A6F">
        <w:rPr>
          <w:rFonts w:asciiTheme="majorHAnsi" w:hAnsiTheme="majorHAnsi"/>
        </w:rPr>
        <w:t xml:space="preserve">open, </w:t>
      </w:r>
      <w:r w:rsidR="007E4DE1" w:rsidRPr="00463A6F">
        <w:rPr>
          <w:rFonts w:asciiTheme="majorHAnsi" w:hAnsiTheme="majorHAnsi"/>
        </w:rPr>
        <w:t>critical discussion</w:t>
      </w:r>
      <w:r w:rsidR="00DA1949" w:rsidRPr="00463A6F">
        <w:rPr>
          <w:rFonts w:asciiTheme="majorHAnsi" w:hAnsiTheme="majorHAnsi"/>
        </w:rPr>
        <w:t>s</w:t>
      </w:r>
      <w:r w:rsidR="007E4DE1" w:rsidRPr="00463A6F">
        <w:rPr>
          <w:rFonts w:asciiTheme="majorHAnsi" w:hAnsiTheme="majorHAnsi"/>
        </w:rPr>
        <w:t xml:space="preserve"> about </w:t>
      </w:r>
      <w:r w:rsidR="001508BE" w:rsidRPr="00463A6F">
        <w:rPr>
          <w:rFonts w:asciiTheme="majorHAnsi" w:hAnsiTheme="majorHAnsi"/>
        </w:rPr>
        <w:t>both success and the assessment of quality</w:t>
      </w:r>
      <w:r w:rsidR="00216986" w:rsidRPr="00463A6F">
        <w:rPr>
          <w:rFonts w:asciiTheme="majorHAnsi" w:hAnsiTheme="majorHAnsi"/>
        </w:rPr>
        <w:t xml:space="preserve"> </w:t>
      </w:r>
      <w:r w:rsidR="00DA1949" w:rsidRPr="00463A6F">
        <w:rPr>
          <w:rFonts w:asciiTheme="majorHAnsi" w:hAnsiTheme="majorHAnsi"/>
        </w:rPr>
        <w:t>are</w:t>
      </w:r>
      <w:r w:rsidR="007E4DE1" w:rsidRPr="00463A6F">
        <w:rPr>
          <w:rFonts w:asciiTheme="majorHAnsi" w:hAnsiTheme="majorHAnsi"/>
        </w:rPr>
        <w:t xml:space="preserve"> needed to </w:t>
      </w:r>
      <w:r w:rsidR="005F0060" w:rsidRPr="00463A6F">
        <w:rPr>
          <w:rFonts w:asciiTheme="majorHAnsi" w:hAnsiTheme="majorHAnsi"/>
        </w:rPr>
        <w:t>facilitate</w:t>
      </w:r>
      <w:r w:rsidR="007E4DE1" w:rsidRPr="00463A6F">
        <w:rPr>
          <w:rFonts w:asciiTheme="majorHAnsi" w:hAnsiTheme="majorHAnsi"/>
        </w:rPr>
        <w:t xml:space="preserve"> </w:t>
      </w:r>
      <w:r w:rsidR="00E31B49" w:rsidRPr="00463A6F">
        <w:rPr>
          <w:rFonts w:asciiTheme="majorHAnsi" w:hAnsiTheme="majorHAnsi"/>
        </w:rPr>
        <w:t xml:space="preserve">good professional practice and </w:t>
      </w:r>
      <w:r w:rsidR="00216986" w:rsidRPr="00463A6F">
        <w:rPr>
          <w:rFonts w:asciiTheme="majorHAnsi" w:hAnsiTheme="majorHAnsi"/>
        </w:rPr>
        <w:t xml:space="preserve">service </w:t>
      </w:r>
      <w:r w:rsidR="007E4DE1" w:rsidRPr="00463A6F">
        <w:rPr>
          <w:rFonts w:asciiTheme="majorHAnsi" w:hAnsiTheme="majorHAnsi"/>
        </w:rPr>
        <w:t>improvement</w:t>
      </w:r>
      <w:r w:rsidR="00E31B49" w:rsidRPr="00463A6F">
        <w:rPr>
          <w:rFonts w:asciiTheme="majorHAnsi" w:hAnsiTheme="majorHAnsi"/>
        </w:rPr>
        <w:t xml:space="preserve"> initiatives</w:t>
      </w:r>
      <w:r w:rsidR="007E4DE1" w:rsidRPr="00463A6F">
        <w:rPr>
          <w:rFonts w:asciiTheme="majorHAnsi" w:hAnsiTheme="majorHAnsi"/>
        </w:rPr>
        <w:t>.</w:t>
      </w:r>
    </w:p>
    <w:p w:rsidR="00727DF9" w:rsidRDefault="00727DF9" w:rsidP="002C30CD">
      <w:pPr>
        <w:shd w:val="clear" w:color="auto" w:fill="FFFFFF"/>
        <w:spacing w:line="360" w:lineRule="auto"/>
        <w:rPr>
          <w:rFonts w:asciiTheme="majorHAnsi" w:hAnsiTheme="majorHAnsi"/>
          <w:shd w:val="clear" w:color="auto" w:fill="FFFFFF"/>
          <w:lang w:eastAsia="en-US"/>
        </w:rPr>
      </w:pPr>
    </w:p>
    <w:p w:rsidR="00207679" w:rsidRPr="00463A6F" w:rsidRDefault="00207679" w:rsidP="002C30CD">
      <w:pPr>
        <w:shd w:val="clear" w:color="auto" w:fill="FFFFFF"/>
        <w:spacing w:line="360" w:lineRule="auto"/>
        <w:rPr>
          <w:rFonts w:asciiTheme="majorHAnsi" w:hAnsiTheme="majorHAnsi"/>
          <w:shd w:val="clear" w:color="auto" w:fill="FFFFFF"/>
          <w:lang w:eastAsia="en-US"/>
        </w:rPr>
      </w:pPr>
      <w:r w:rsidRPr="00463A6F">
        <w:rPr>
          <w:rFonts w:asciiTheme="majorHAnsi" w:hAnsiTheme="majorHAnsi"/>
          <w:b/>
        </w:rPr>
        <w:t xml:space="preserve">Keywords: </w:t>
      </w:r>
      <w:r w:rsidRPr="00463A6F">
        <w:rPr>
          <w:rFonts w:asciiTheme="majorHAnsi" w:hAnsiTheme="majorHAnsi"/>
        </w:rPr>
        <w:t>diabetes; chronic conditions; Parkinson’s disease; quality of healthcare; self-management</w:t>
      </w:r>
      <w:r>
        <w:rPr>
          <w:rFonts w:asciiTheme="majorHAnsi" w:hAnsiTheme="majorHAnsi"/>
        </w:rPr>
        <w:t>; outcome assessment.</w:t>
      </w:r>
      <w:r w:rsidRPr="00463A6F" w:rsidDel="0025406F">
        <w:rPr>
          <w:rFonts w:asciiTheme="majorHAnsi" w:hAnsiTheme="majorHAnsi"/>
          <w:b/>
        </w:rPr>
        <w:t xml:space="preserve"> </w:t>
      </w:r>
      <w:r w:rsidRPr="00463A6F">
        <w:rPr>
          <w:rFonts w:asciiTheme="majorHAnsi" w:hAnsiTheme="majorHAnsi"/>
        </w:rPr>
        <w:t xml:space="preserve"> </w:t>
      </w:r>
    </w:p>
    <w:p w:rsidR="00372730" w:rsidRPr="00463A6F" w:rsidRDefault="00372730" w:rsidP="002C30CD">
      <w:pPr>
        <w:pStyle w:val="Heading1"/>
        <w:spacing w:line="360" w:lineRule="auto"/>
        <w:rPr>
          <w:rFonts w:asciiTheme="majorHAnsi" w:hAnsiTheme="majorHAnsi"/>
          <w:sz w:val="24"/>
          <w:szCs w:val="24"/>
        </w:rPr>
      </w:pPr>
    </w:p>
    <w:p w:rsidR="00372730" w:rsidRPr="00463A6F" w:rsidRDefault="00372730" w:rsidP="002C30CD">
      <w:pPr>
        <w:spacing w:line="360" w:lineRule="auto"/>
        <w:rPr>
          <w:rFonts w:asciiTheme="majorHAnsi" w:eastAsia="Times New Roman" w:hAnsiTheme="majorHAnsi" w:cs="Times New Roman"/>
          <w:b/>
          <w:bCs/>
          <w:kern w:val="36"/>
          <w:lang w:eastAsia="en-GB"/>
        </w:rPr>
      </w:pPr>
      <w:r w:rsidRPr="00463A6F">
        <w:rPr>
          <w:rFonts w:asciiTheme="majorHAnsi" w:hAnsiTheme="majorHAnsi"/>
        </w:rPr>
        <w:br w:type="page"/>
      </w:r>
    </w:p>
    <w:p w:rsidR="00451581" w:rsidRPr="00463A6F" w:rsidRDefault="0031111C" w:rsidP="002C30CD">
      <w:pPr>
        <w:pStyle w:val="Heading1"/>
        <w:spacing w:line="360" w:lineRule="auto"/>
        <w:rPr>
          <w:rFonts w:asciiTheme="majorHAnsi" w:hAnsiTheme="majorHAnsi"/>
        </w:rPr>
      </w:pPr>
      <w:r>
        <w:rPr>
          <w:rFonts w:asciiTheme="majorHAnsi" w:hAnsiTheme="majorHAnsi"/>
        </w:rPr>
        <w:lastRenderedPageBreak/>
        <w:t>Background</w:t>
      </w:r>
    </w:p>
    <w:p w:rsidR="0085499F" w:rsidRPr="00463A6F" w:rsidRDefault="0085499F" w:rsidP="002C30CD">
      <w:pPr>
        <w:spacing w:line="360" w:lineRule="auto"/>
        <w:rPr>
          <w:rFonts w:asciiTheme="majorHAnsi" w:hAnsiTheme="majorHAnsi"/>
        </w:rPr>
      </w:pPr>
      <w:r w:rsidRPr="00463A6F">
        <w:rPr>
          <w:rFonts w:asciiTheme="majorHAnsi" w:hAnsiTheme="majorHAnsi"/>
        </w:rPr>
        <w:t xml:space="preserve">“Support for self-management” </w:t>
      </w:r>
      <w:r w:rsidR="00056362" w:rsidRPr="00463A6F">
        <w:rPr>
          <w:rFonts w:asciiTheme="majorHAnsi" w:hAnsiTheme="majorHAnsi"/>
        </w:rPr>
        <w:t xml:space="preserve">(SSM) </w:t>
      </w:r>
      <w:r w:rsidR="00E16402" w:rsidRPr="00463A6F">
        <w:rPr>
          <w:rFonts w:asciiTheme="majorHAnsi" w:hAnsiTheme="majorHAnsi"/>
        </w:rPr>
        <w:t>is a prominent strand of health policy</w:t>
      </w:r>
      <w:r w:rsidR="006E3ABF" w:rsidRPr="00463A6F">
        <w:rPr>
          <w:rFonts w:asciiTheme="majorHAnsi" w:hAnsiTheme="majorHAnsi"/>
        </w:rPr>
        <w:t xml:space="preserve"> </w:t>
      </w:r>
      <w:r w:rsidR="00E16402" w:rsidRPr="00463A6F">
        <w:rPr>
          <w:rFonts w:asciiTheme="majorHAnsi" w:hAnsiTheme="majorHAnsi"/>
        </w:rPr>
        <w:t>in many countries</w:t>
      </w:r>
      <w:r w:rsidR="00056362" w:rsidRPr="00463A6F">
        <w:rPr>
          <w:rFonts w:asciiTheme="majorHAnsi" w:hAnsiTheme="majorHAnsi"/>
        </w:rPr>
        <w:t>,</w:t>
      </w:r>
      <w:r w:rsidR="009F3474" w:rsidRPr="00463A6F">
        <w:rPr>
          <w:rFonts w:asciiTheme="majorHAnsi" w:hAnsiTheme="majorHAnsi"/>
        </w:rPr>
        <w:t xml:space="preserve"> particularly for primary care</w:t>
      </w:r>
      <w:r w:rsidR="00FB5DA8" w:rsidRPr="00463A6F">
        <w:rPr>
          <w:rFonts w:asciiTheme="majorHAnsi" w:hAnsiTheme="majorHAnsi"/>
        </w:rPr>
        <w:t xml:space="preserve">. </w:t>
      </w:r>
      <w:r w:rsidR="006E3ABF" w:rsidRPr="00463A6F">
        <w:rPr>
          <w:rFonts w:asciiTheme="majorHAnsi" w:hAnsiTheme="majorHAnsi"/>
        </w:rPr>
        <w:t>I</w:t>
      </w:r>
      <w:r w:rsidR="00D82A98" w:rsidRPr="00463A6F">
        <w:rPr>
          <w:rFonts w:asciiTheme="majorHAnsi" w:hAnsiTheme="majorHAnsi"/>
        </w:rPr>
        <w:t xml:space="preserve">n the context of the rising prevalence of long-term conditions, encouraging and enabling people to do what they can </w:t>
      </w:r>
      <w:r w:rsidRPr="00463A6F">
        <w:rPr>
          <w:rFonts w:asciiTheme="majorHAnsi" w:hAnsiTheme="majorHAnsi"/>
        </w:rPr>
        <w:t xml:space="preserve">to manage their own </w:t>
      </w:r>
      <w:r w:rsidR="00D82A98" w:rsidRPr="00463A6F">
        <w:rPr>
          <w:rFonts w:asciiTheme="majorHAnsi" w:hAnsiTheme="majorHAnsi"/>
        </w:rPr>
        <w:t>health issues</w:t>
      </w:r>
      <w:r w:rsidRPr="00463A6F">
        <w:rPr>
          <w:rFonts w:asciiTheme="majorHAnsi" w:hAnsiTheme="majorHAnsi"/>
        </w:rPr>
        <w:t xml:space="preserve"> </w:t>
      </w:r>
      <w:r w:rsidR="006E3ABF" w:rsidRPr="00463A6F">
        <w:rPr>
          <w:rFonts w:asciiTheme="majorHAnsi" w:hAnsiTheme="majorHAnsi"/>
        </w:rPr>
        <w:t xml:space="preserve">is seen as necessary </w:t>
      </w:r>
      <w:r w:rsidR="00B408AF" w:rsidRPr="00463A6F">
        <w:rPr>
          <w:rFonts w:asciiTheme="majorHAnsi" w:hAnsiTheme="majorHAnsi"/>
        </w:rPr>
        <w:t xml:space="preserve">both </w:t>
      </w:r>
      <w:r w:rsidR="00DA1949" w:rsidRPr="00463A6F">
        <w:rPr>
          <w:rFonts w:asciiTheme="majorHAnsi" w:hAnsiTheme="majorHAnsi"/>
        </w:rPr>
        <w:t xml:space="preserve">to limit reliance on professionally delivered interventions and </w:t>
      </w:r>
      <w:r w:rsidR="00B408AF" w:rsidRPr="00463A6F">
        <w:rPr>
          <w:rFonts w:asciiTheme="majorHAnsi" w:hAnsiTheme="majorHAnsi"/>
        </w:rPr>
        <w:t xml:space="preserve">to </w:t>
      </w:r>
      <w:r w:rsidR="00DA1949" w:rsidRPr="00463A6F">
        <w:rPr>
          <w:rFonts w:asciiTheme="majorHAnsi" w:hAnsiTheme="majorHAnsi"/>
        </w:rPr>
        <w:t xml:space="preserve">render </w:t>
      </w:r>
      <w:r w:rsidR="006E3ABF" w:rsidRPr="00463A6F">
        <w:rPr>
          <w:rFonts w:asciiTheme="majorHAnsi" w:hAnsiTheme="majorHAnsi"/>
        </w:rPr>
        <w:t>effective health service provision</w:t>
      </w:r>
      <w:r w:rsidRPr="00463A6F">
        <w:rPr>
          <w:rFonts w:asciiTheme="majorHAnsi" w:hAnsiTheme="majorHAnsi"/>
        </w:rPr>
        <w:t xml:space="preserve"> </w:t>
      </w:r>
      <w:r w:rsidR="00DA1949" w:rsidRPr="00463A6F">
        <w:rPr>
          <w:rFonts w:asciiTheme="majorHAnsi" w:hAnsiTheme="majorHAnsi"/>
        </w:rPr>
        <w:t xml:space="preserve">more sustainable </w:t>
      </w:r>
      <w:r w:rsidR="00207679">
        <w:rPr>
          <w:rFonts w:asciiTheme="majorHAnsi" w:hAnsiTheme="majorHAnsi"/>
        </w:rPr>
        <w:t>[1,2,3,4]</w:t>
      </w:r>
      <w:r w:rsidRPr="00463A6F">
        <w:rPr>
          <w:rFonts w:asciiTheme="majorHAnsi" w:hAnsiTheme="majorHAnsi"/>
        </w:rPr>
        <w:t xml:space="preserve">. </w:t>
      </w:r>
      <w:r w:rsidR="00056362" w:rsidRPr="00463A6F">
        <w:rPr>
          <w:rFonts w:asciiTheme="majorHAnsi" w:hAnsiTheme="majorHAnsi"/>
        </w:rPr>
        <w:t xml:space="preserve">SSM </w:t>
      </w:r>
      <w:r w:rsidR="002F4867" w:rsidRPr="00463A6F">
        <w:rPr>
          <w:rFonts w:asciiTheme="majorHAnsi" w:hAnsiTheme="majorHAnsi"/>
        </w:rPr>
        <w:t>can also be</w:t>
      </w:r>
      <w:r w:rsidR="001065C1" w:rsidRPr="00463A6F">
        <w:rPr>
          <w:rFonts w:asciiTheme="majorHAnsi" w:hAnsiTheme="majorHAnsi"/>
        </w:rPr>
        <w:t xml:space="preserve"> </w:t>
      </w:r>
      <w:r w:rsidRPr="00463A6F">
        <w:rPr>
          <w:rFonts w:asciiTheme="majorHAnsi" w:hAnsiTheme="majorHAnsi"/>
        </w:rPr>
        <w:t>presented as a</w:t>
      </w:r>
      <w:r w:rsidR="00DB5DF1" w:rsidRPr="00463A6F">
        <w:rPr>
          <w:rFonts w:asciiTheme="majorHAnsi" w:hAnsiTheme="majorHAnsi"/>
        </w:rPr>
        <w:t>n important contributor to people’s overall wellbeing, and as a</w:t>
      </w:r>
      <w:r w:rsidR="004A5FE3" w:rsidRPr="00463A6F">
        <w:rPr>
          <w:rFonts w:asciiTheme="majorHAnsi" w:hAnsiTheme="majorHAnsi"/>
        </w:rPr>
        <w:t xml:space="preserve"> feature of </w:t>
      </w:r>
      <w:r w:rsidR="00DA1949" w:rsidRPr="00463A6F">
        <w:rPr>
          <w:rFonts w:asciiTheme="majorHAnsi" w:hAnsiTheme="majorHAnsi"/>
        </w:rPr>
        <w:t>‘p</w:t>
      </w:r>
      <w:r w:rsidR="004A5FE3" w:rsidRPr="00463A6F">
        <w:rPr>
          <w:rFonts w:asciiTheme="majorHAnsi" w:hAnsiTheme="majorHAnsi"/>
        </w:rPr>
        <w:t>erson-centred</w:t>
      </w:r>
      <w:r w:rsidR="0063290E" w:rsidRPr="00463A6F">
        <w:rPr>
          <w:rFonts w:asciiTheme="majorHAnsi" w:hAnsiTheme="majorHAnsi"/>
        </w:rPr>
        <w:t xml:space="preserve">’ service provision, for example by being respectful of and responsive to diverse individuals, and by helping to meet expectations for participation and autonomy </w:t>
      </w:r>
      <w:r w:rsidR="00207679">
        <w:rPr>
          <w:rFonts w:asciiTheme="majorHAnsi" w:hAnsiTheme="majorHAnsi"/>
        </w:rPr>
        <w:t>[5,6,7,8,9,10]</w:t>
      </w:r>
      <w:r w:rsidRPr="00463A6F">
        <w:rPr>
          <w:rFonts w:asciiTheme="majorHAnsi" w:hAnsiTheme="majorHAnsi"/>
        </w:rPr>
        <w:t xml:space="preserve">. </w:t>
      </w:r>
    </w:p>
    <w:p w:rsidR="004A5FE3" w:rsidRPr="00463A6F" w:rsidRDefault="004A5FE3" w:rsidP="002C30CD">
      <w:pPr>
        <w:spacing w:line="360" w:lineRule="auto"/>
        <w:rPr>
          <w:rFonts w:asciiTheme="majorHAnsi" w:hAnsiTheme="majorHAnsi"/>
        </w:rPr>
      </w:pPr>
    </w:p>
    <w:p w:rsidR="0096299C" w:rsidRPr="00463A6F" w:rsidRDefault="00DB5DF1" w:rsidP="002C30CD">
      <w:pPr>
        <w:spacing w:line="360" w:lineRule="auto"/>
        <w:rPr>
          <w:rFonts w:asciiTheme="majorHAnsi" w:hAnsiTheme="majorHAnsi"/>
        </w:rPr>
      </w:pPr>
      <w:r w:rsidRPr="00463A6F">
        <w:rPr>
          <w:rFonts w:asciiTheme="majorHAnsi" w:hAnsiTheme="majorHAnsi"/>
        </w:rPr>
        <w:t>T</w:t>
      </w:r>
      <w:r w:rsidR="004A5FE3" w:rsidRPr="00463A6F">
        <w:rPr>
          <w:rFonts w:asciiTheme="majorHAnsi" w:hAnsiTheme="majorHAnsi"/>
        </w:rPr>
        <w:t xml:space="preserve">hese multiple ambitions are </w:t>
      </w:r>
      <w:r w:rsidR="00C61F2C" w:rsidRPr="00463A6F">
        <w:rPr>
          <w:rFonts w:asciiTheme="majorHAnsi" w:hAnsiTheme="majorHAnsi"/>
        </w:rPr>
        <w:t xml:space="preserve">not </w:t>
      </w:r>
      <w:r w:rsidR="00E57FEB" w:rsidRPr="00463A6F">
        <w:rPr>
          <w:rFonts w:asciiTheme="majorHAnsi" w:hAnsiTheme="majorHAnsi"/>
        </w:rPr>
        <w:t xml:space="preserve">always </w:t>
      </w:r>
      <w:r w:rsidR="00C61F2C" w:rsidRPr="00463A6F">
        <w:rPr>
          <w:rFonts w:asciiTheme="majorHAnsi" w:hAnsiTheme="majorHAnsi"/>
        </w:rPr>
        <w:t xml:space="preserve">fully </w:t>
      </w:r>
      <w:r w:rsidR="00507C55" w:rsidRPr="00463A6F">
        <w:rPr>
          <w:rFonts w:asciiTheme="majorHAnsi" w:hAnsiTheme="majorHAnsi"/>
        </w:rPr>
        <w:t>or</w:t>
      </w:r>
      <w:r w:rsidR="00C61F2C" w:rsidRPr="00463A6F">
        <w:rPr>
          <w:rFonts w:asciiTheme="majorHAnsi" w:hAnsiTheme="majorHAnsi"/>
        </w:rPr>
        <w:t xml:space="preserve"> equally reflected</w:t>
      </w:r>
      <w:r w:rsidR="004A5FE3" w:rsidRPr="00463A6F">
        <w:rPr>
          <w:rFonts w:asciiTheme="majorHAnsi" w:hAnsiTheme="majorHAnsi"/>
        </w:rPr>
        <w:t xml:space="preserve"> in </w:t>
      </w:r>
      <w:r w:rsidR="00674D7F" w:rsidRPr="00463A6F">
        <w:rPr>
          <w:rFonts w:asciiTheme="majorHAnsi" w:hAnsiTheme="majorHAnsi"/>
        </w:rPr>
        <w:t xml:space="preserve">the </w:t>
      </w:r>
      <w:r w:rsidRPr="00463A6F">
        <w:rPr>
          <w:rFonts w:asciiTheme="majorHAnsi" w:hAnsiTheme="majorHAnsi"/>
        </w:rPr>
        <w:t xml:space="preserve">evaluation of initiatives to promote </w:t>
      </w:r>
      <w:r w:rsidR="00056362" w:rsidRPr="00463A6F">
        <w:rPr>
          <w:rFonts w:asciiTheme="majorHAnsi" w:hAnsiTheme="majorHAnsi"/>
        </w:rPr>
        <w:t>SSM</w:t>
      </w:r>
      <w:r w:rsidRPr="00463A6F">
        <w:rPr>
          <w:rFonts w:asciiTheme="majorHAnsi" w:hAnsiTheme="majorHAnsi"/>
        </w:rPr>
        <w:t xml:space="preserve"> or in </w:t>
      </w:r>
      <w:r w:rsidR="00674D7F" w:rsidRPr="00463A6F">
        <w:rPr>
          <w:rFonts w:asciiTheme="majorHAnsi" w:hAnsiTheme="majorHAnsi"/>
        </w:rPr>
        <w:t>assessment</w:t>
      </w:r>
      <w:r w:rsidRPr="00463A6F">
        <w:rPr>
          <w:rFonts w:asciiTheme="majorHAnsi" w:hAnsiTheme="majorHAnsi"/>
        </w:rPr>
        <w:t>s</w:t>
      </w:r>
      <w:r w:rsidR="00674D7F" w:rsidRPr="00463A6F">
        <w:rPr>
          <w:rFonts w:asciiTheme="majorHAnsi" w:hAnsiTheme="majorHAnsi"/>
        </w:rPr>
        <w:t xml:space="preserve"> of </w:t>
      </w:r>
      <w:r w:rsidRPr="00463A6F">
        <w:rPr>
          <w:rFonts w:asciiTheme="majorHAnsi" w:hAnsiTheme="majorHAnsi"/>
        </w:rPr>
        <w:t>p</w:t>
      </w:r>
      <w:r w:rsidR="00640845" w:rsidRPr="00463A6F">
        <w:rPr>
          <w:rFonts w:asciiTheme="majorHAnsi" w:hAnsiTheme="majorHAnsi"/>
        </w:rPr>
        <w:t xml:space="preserve">rofessional </w:t>
      </w:r>
      <w:r w:rsidR="00507C55" w:rsidRPr="00463A6F">
        <w:rPr>
          <w:rFonts w:asciiTheme="majorHAnsi" w:hAnsiTheme="majorHAnsi"/>
        </w:rPr>
        <w:t>practice</w:t>
      </w:r>
      <w:r w:rsidR="00640845" w:rsidRPr="00463A6F">
        <w:rPr>
          <w:rFonts w:asciiTheme="majorHAnsi" w:hAnsiTheme="majorHAnsi"/>
        </w:rPr>
        <w:t xml:space="preserve"> </w:t>
      </w:r>
      <w:r w:rsidRPr="00463A6F">
        <w:rPr>
          <w:rFonts w:asciiTheme="majorHAnsi" w:hAnsiTheme="majorHAnsi"/>
        </w:rPr>
        <w:t xml:space="preserve">or </w:t>
      </w:r>
      <w:r w:rsidR="00E37FF5" w:rsidRPr="00463A6F">
        <w:rPr>
          <w:rFonts w:asciiTheme="majorHAnsi" w:hAnsiTheme="majorHAnsi"/>
        </w:rPr>
        <w:t>service quality</w:t>
      </w:r>
      <w:r w:rsidR="00507C55" w:rsidRPr="00463A6F">
        <w:rPr>
          <w:rFonts w:asciiTheme="majorHAnsi" w:hAnsiTheme="majorHAnsi"/>
        </w:rPr>
        <w:t xml:space="preserve">. </w:t>
      </w:r>
      <w:r w:rsidR="005F0060" w:rsidRPr="00463A6F">
        <w:rPr>
          <w:rFonts w:asciiTheme="majorHAnsi" w:hAnsiTheme="majorHAnsi"/>
        </w:rPr>
        <w:t>Beyond the attention that is paid to service usage and costs, t</w:t>
      </w:r>
      <w:r w:rsidR="00507C55" w:rsidRPr="00463A6F">
        <w:rPr>
          <w:rFonts w:asciiTheme="majorHAnsi" w:hAnsiTheme="majorHAnsi"/>
        </w:rPr>
        <w:t xml:space="preserve">here is a strong tendency </w:t>
      </w:r>
      <w:r w:rsidR="009759A3" w:rsidRPr="00463A6F">
        <w:rPr>
          <w:rFonts w:asciiTheme="majorHAnsi" w:hAnsiTheme="majorHAnsi"/>
        </w:rPr>
        <w:t xml:space="preserve">in such assessments </w:t>
      </w:r>
      <w:r w:rsidR="00D8158F" w:rsidRPr="00463A6F">
        <w:rPr>
          <w:rFonts w:asciiTheme="majorHAnsi" w:hAnsiTheme="majorHAnsi"/>
        </w:rPr>
        <w:t xml:space="preserve">to </w:t>
      </w:r>
      <w:r w:rsidR="007F6C8F" w:rsidRPr="00463A6F">
        <w:rPr>
          <w:rFonts w:asciiTheme="majorHAnsi" w:hAnsiTheme="majorHAnsi"/>
        </w:rPr>
        <w:t>focus on</w:t>
      </w:r>
      <w:r w:rsidR="00D8158F" w:rsidRPr="00463A6F">
        <w:rPr>
          <w:rFonts w:asciiTheme="majorHAnsi" w:hAnsiTheme="majorHAnsi"/>
        </w:rPr>
        <w:t xml:space="preserve"> </w:t>
      </w:r>
      <w:r w:rsidR="00674D7F" w:rsidRPr="00463A6F">
        <w:rPr>
          <w:rFonts w:asciiTheme="majorHAnsi" w:hAnsiTheme="majorHAnsi"/>
        </w:rPr>
        <w:t>biomedical</w:t>
      </w:r>
      <w:r w:rsidRPr="00463A6F">
        <w:rPr>
          <w:rFonts w:asciiTheme="majorHAnsi" w:hAnsiTheme="majorHAnsi"/>
        </w:rPr>
        <w:t xml:space="preserve"> </w:t>
      </w:r>
      <w:r w:rsidR="007F6C8F" w:rsidRPr="00463A6F">
        <w:rPr>
          <w:rFonts w:asciiTheme="majorHAnsi" w:hAnsiTheme="majorHAnsi"/>
        </w:rPr>
        <w:t>indicators</w:t>
      </w:r>
      <w:r w:rsidR="00674D7F" w:rsidRPr="00463A6F">
        <w:rPr>
          <w:rFonts w:asciiTheme="majorHAnsi" w:hAnsiTheme="majorHAnsi"/>
        </w:rPr>
        <w:t xml:space="preserve"> of health</w:t>
      </w:r>
      <w:r w:rsidRPr="00463A6F">
        <w:rPr>
          <w:rFonts w:asciiTheme="majorHAnsi" w:hAnsiTheme="majorHAnsi"/>
        </w:rPr>
        <w:t xml:space="preserve"> </w:t>
      </w:r>
      <w:r w:rsidR="00B408AF" w:rsidRPr="00463A6F">
        <w:rPr>
          <w:rFonts w:asciiTheme="majorHAnsi" w:hAnsiTheme="majorHAnsi"/>
        </w:rPr>
        <w:t xml:space="preserve">or risk </w:t>
      </w:r>
      <w:r w:rsidRPr="00463A6F">
        <w:rPr>
          <w:rFonts w:asciiTheme="majorHAnsi" w:hAnsiTheme="majorHAnsi"/>
        </w:rPr>
        <w:t>and</w:t>
      </w:r>
      <w:r w:rsidR="009E07A7" w:rsidRPr="00463A6F">
        <w:rPr>
          <w:rFonts w:asciiTheme="majorHAnsi" w:hAnsiTheme="majorHAnsi"/>
        </w:rPr>
        <w:t xml:space="preserve"> </w:t>
      </w:r>
      <w:r w:rsidR="00B408AF" w:rsidRPr="00463A6F">
        <w:rPr>
          <w:rFonts w:asciiTheme="majorHAnsi" w:hAnsiTheme="majorHAnsi"/>
        </w:rPr>
        <w:t xml:space="preserve">on </w:t>
      </w:r>
      <w:r w:rsidR="009E07A7" w:rsidRPr="00463A6F">
        <w:rPr>
          <w:rFonts w:asciiTheme="majorHAnsi" w:hAnsiTheme="majorHAnsi"/>
        </w:rPr>
        <w:t xml:space="preserve">the </w:t>
      </w:r>
      <w:r w:rsidR="00507C55" w:rsidRPr="00463A6F">
        <w:rPr>
          <w:rFonts w:asciiTheme="majorHAnsi" w:hAnsiTheme="majorHAnsi"/>
        </w:rPr>
        <w:t xml:space="preserve">behaviours (or </w:t>
      </w:r>
      <w:r w:rsidRPr="00463A6F">
        <w:rPr>
          <w:rFonts w:asciiTheme="majorHAnsi" w:hAnsiTheme="majorHAnsi"/>
        </w:rPr>
        <w:t>psychological predictors of behaviours</w:t>
      </w:r>
      <w:r w:rsidR="00507C55" w:rsidRPr="00463A6F">
        <w:rPr>
          <w:rFonts w:asciiTheme="majorHAnsi" w:hAnsiTheme="majorHAnsi"/>
        </w:rPr>
        <w:t>)</w:t>
      </w:r>
      <w:r w:rsidRPr="00463A6F">
        <w:rPr>
          <w:rFonts w:asciiTheme="majorHAnsi" w:hAnsiTheme="majorHAnsi"/>
        </w:rPr>
        <w:t xml:space="preserve"> that can contribute to these. </w:t>
      </w:r>
      <w:r w:rsidR="00047C76" w:rsidRPr="00463A6F">
        <w:rPr>
          <w:rFonts w:asciiTheme="majorHAnsi" w:hAnsiTheme="majorHAnsi"/>
        </w:rPr>
        <w:t>For example</w:t>
      </w:r>
      <w:r w:rsidR="0079480C" w:rsidRPr="00463A6F">
        <w:rPr>
          <w:rFonts w:asciiTheme="majorHAnsi" w:hAnsiTheme="majorHAnsi"/>
        </w:rPr>
        <w:t>:</w:t>
      </w:r>
      <w:r w:rsidR="003404A1" w:rsidRPr="00463A6F">
        <w:rPr>
          <w:rFonts w:asciiTheme="majorHAnsi" w:hAnsiTheme="majorHAnsi"/>
        </w:rPr>
        <w:t xml:space="preserve"> the UK Quality and Outcomes framework has emphasised </w:t>
      </w:r>
      <w:r w:rsidRPr="00463A6F">
        <w:rPr>
          <w:rFonts w:asciiTheme="majorHAnsi" w:hAnsiTheme="majorHAnsi"/>
        </w:rPr>
        <w:t xml:space="preserve">blood pressure and blood glucose levels, </w:t>
      </w:r>
      <w:r w:rsidR="00D8158F" w:rsidRPr="00463A6F">
        <w:rPr>
          <w:rFonts w:asciiTheme="majorHAnsi" w:hAnsiTheme="majorHAnsi"/>
        </w:rPr>
        <w:t xml:space="preserve">and </w:t>
      </w:r>
      <w:r w:rsidR="003404A1" w:rsidRPr="00463A6F">
        <w:rPr>
          <w:rFonts w:asciiTheme="majorHAnsi" w:hAnsiTheme="majorHAnsi"/>
        </w:rPr>
        <w:t>the</w:t>
      </w:r>
      <w:r w:rsidRPr="00463A6F">
        <w:rPr>
          <w:rFonts w:asciiTheme="majorHAnsi" w:hAnsiTheme="majorHAnsi"/>
        </w:rPr>
        <w:t xml:space="preserve">re is currently much interest in the </w:t>
      </w:r>
      <w:r w:rsidR="003404A1" w:rsidRPr="00463A6F">
        <w:rPr>
          <w:rFonts w:asciiTheme="majorHAnsi" w:hAnsiTheme="majorHAnsi"/>
        </w:rPr>
        <w:t>Patient Activation Measure</w:t>
      </w:r>
      <w:r w:rsidRPr="00463A6F">
        <w:rPr>
          <w:rFonts w:asciiTheme="majorHAnsi" w:hAnsiTheme="majorHAnsi"/>
        </w:rPr>
        <w:t xml:space="preserve"> which </w:t>
      </w:r>
      <w:r w:rsidR="003404A1" w:rsidRPr="00463A6F">
        <w:rPr>
          <w:rFonts w:asciiTheme="majorHAnsi" w:hAnsiTheme="majorHAnsi"/>
        </w:rPr>
        <w:t>assess</w:t>
      </w:r>
      <w:r w:rsidRPr="00463A6F">
        <w:rPr>
          <w:rFonts w:asciiTheme="majorHAnsi" w:hAnsiTheme="majorHAnsi"/>
        </w:rPr>
        <w:t>es</w:t>
      </w:r>
      <w:r w:rsidR="003404A1" w:rsidRPr="00463A6F">
        <w:rPr>
          <w:rFonts w:asciiTheme="majorHAnsi" w:hAnsiTheme="majorHAnsi"/>
        </w:rPr>
        <w:t xml:space="preserve"> people’s knowledge, skills and confidence in relation to professionally recommended condition-management activities</w:t>
      </w:r>
      <w:r w:rsidR="00207679">
        <w:rPr>
          <w:rFonts w:asciiTheme="majorHAnsi" w:hAnsiTheme="majorHAnsi"/>
        </w:rPr>
        <w:t xml:space="preserve"> [11,12,13]</w:t>
      </w:r>
      <w:r w:rsidR="00D8158F" w:rsidRPr="00463A6F">
        <w:rPr>
          <w:rFonts w:asciiTheme="majorHAnsi" w:hAnsiTheme="majorHAnsi"/>
        </w:rPr>
        <w:t>.</w:t>
      </w:r>
    </w:p>
    <w:p w:rsidR="00640845" w:rsidRPr="00463A6F" w:rsidRDefault="00640845" w:rsidP="002C30CD">
      <w:pPr>
        <w:spacing w:line="360" w:lineRule="auto"/>
        <w:rPr>
          <w:rFonts w:asciiTheme="majorHAnsi" w:hAnsiTheme="majorHAnsi"/>
        </w:rPr>
      </w:pPr>
    </w:p>
    <w:p w:rsidR="00451581" w:rsidRPr="00463A6F" w:rsidRDefault="0079480C" w:rsidP="002C30CD">
      <w:pPr>
        <w:spacing w:line="360" w:lineRule="auto"/>
        <w:rPr>
          <w:rFonts w:asciiTheme="majorHAnsi" w:hAnsiTheme="majorHAnsi"/>
        </w:rPr>
      </w:pPr>
      <w:r w:rsidRPr="00463A6F">
        <w:rPr>
          <w:rFonts w:asciiTheme="majorHAnsi" w:hAnsiTheme="majorHAnsi"/>
        </w:rPr>
        <w:t xml:space="preserve">Of course, any indicator </w:t>
      </w:r>
      <w:r w:rsidR="00246216" w:rsidRPr="00463A6F">
        <w:rPr>
          <w:rFonts w:asciiTheme="majorHAnsi" w:hAnsiTheme="majorHAnsi"/>
        </w:rPr>
        <w:t>is</w:t>
      </w:r>
      <w:r w:rsidRPr="00463A6F">
        <w:rPr>
          <w:rFonts w:asciiTheme="majorHAnsi" w:hAnsiTheme="majorHAnsi"/>
        </w:rPr>
        <w:t xml:space="preserve"> likely to present a simplified picture</w:t>
      </w:r>
      <w:r w:rsidR="008C48D1" w:rsidRPr="00463A6F">
        <w:rPr>
          <w:rFonts w:asciiTheme="majorHAnsi" w:hAnsiTheme="majorHAnsi"/>
        </w:rPr>
        <w:t xml:space="preserve"> of the quality of professional service p</w:t>
      </w:r>
      <w:r w:rsidR="00507C55" w:rsidRPr="00463A6F">
        <w:rPr>
          <w:rFonts w:asciiTheme="majorHAnsi" w:hAnsiTheme="majorHAnsi"/>
        </w:rPr>
        <w:t>rovision</w:t>
      </w:r>
      <w:r w:rsidRPr="00463A6F">
        <w:rPr>
          <w:rFonts w:asciiTheme="majorHAnsi" w:hAnsiTheme="majorHAnsi"/>
        </w:rPr>
        <w:t xml:space="preserve">, but it </w:t>
      </w:r>
      <w:r w:rsidR="00294BA9" w:rsidRPr="00463A6F">
        <w:rPr>
          <w:rFonts w:asciiTheme="majorHAnsi" w:hAnsiTheme="majorHAnsi"/>
        </w:rPr>
        <w:t xml:space="preserve">is </w:t>
      </w:r>
      <w:r w:rsidRPr="00463A6F">
        <w:rPr>
          <w:rFonts w:asciiTheme="majorHAnsi" w:hAnsiTheme="majorHAnsi"/>
        </w:rPr>
        <w:t xml:space="preserve">important to consider </w:t>
      </w:r>
      <w:r w:rsidR="00294BA9" w:rsidRPr="00463A6F">
        <w:rPr>
          <w:rFonts w:asciiTheme="majorHAnsi" w:hAnsiTheme="majorHAnsi"/>
        </w:rPr>
        <w:t xml:space="preserve">which aspects of </w:t>
      </w:r>
      <w:r w:rsidR="008C48D1" w:rsidRPr="00463A6F">
        <w:rPr>
          <w:rFonts w:asciiTheme="majorHAnsi" w:hAnsiTheme="majorHAnsi"/>
        </w:rPr>
        <w:t xml:space="preserve">practice and </w:t>
      </w:r>
      <w:r w:rsidR="00BE1D9E" w:rsidRPr="00463A6F">
        <w:rPr>
          <w:rFonts w:asciiTheme="majorHAnsi" w:hAnsiTheme="majorHAnsi"/>
        </w:rPr>
        <w:t xml:space="preserve">quality </w:t>
      </w:r>
      <w:r w:rsidR="00294BA9" w:rsidRPr="00463A6F">
        <w:rPr>
          <w:rFonts w:asciiTheme="majorHAnsi" w:hAnsiTheme="majorHAnsi"/>
        </w:rPr>
        <w:t xml:space="preserve">they </w:t>
      </w:r>
      <w:r w:rsidR="00821C51" w:rsidRPr="00463A6F">
        <w:rPr>
          <w:rFonts w:asciiTheme="majorHAnsi" w:hAnsiTheme="majorHAnsi"/>
        </w:rPr>
        <w:t>emphasis</w:t>
      </w:r>
      <w:r w:rsidR="00294BA9" w:rsidRPr="00463A6F">
        <w:rPr>
          <w:rFonts w:asciiTheme="majorHAnsi" w:hAnsiTheme="majorHAnsi"/>
        </w:rPr>
        <w:t>e</w:t>
      </w:r>
      <w:r w:rsidR="00821C51" w:rsidRPr="00463A6F">
        <w:rPr>
          <w:rFonts w:asciiTheme="majorHAnsi" w:hAnsiTheme="majorHAnsi"/>
        </w:rPr>
        <w:t xml:space="preserve"> </w:t>
      </w:r>
      <w:r w:rsidR="005F0060" w:rsidRPr="00463A6F">
        <w:rPr>
          <w:rFonts w:asciiTheme="majorHAnsi" w:hAnsiTheme="majorHAnsi"/>
        </w:rPr>
        <w:t xml:space="preserve">and encourage, </w:t>
      </w:r>
      <w:r w:rsidR="00821C51" w:rsidRPr="00463A6F">
        <w:rPr>
          <w:rFonts w:asciiTheme="majorHAnsi" w:hAnsiTheme="majorHAnsi"/>
        </w:rPr>
        <w:t xml:space="preserve">and </w:t>
      </w:r>
      <w:r w:rsidR="00294BA9" w:rsidRPr="00463A6F">
        <w:rPr>
          <w:rFonts w:asciiTheme="majorHAnsi" w:hAnsiTheme="majorHAnsi"/>
        </w:rPr>
        <w:t xml:space="preserve">which </w:t>
      </w:r>
      <w:r w:rsidR="00821C51" w:rsidRPr="00463A6F">
        <w:rPr>
          <w:rFonts w:asciiTheme="majorHAnsi" w:hAnsiTheme="majorHAnsi"/>
        </w:rPr>
        <w:t xml:space="preserve">they </w:t>
      </w:r>
      <w:r w:rsidR="00790D67" w:rsidRPr="00463A6F">
        <w:rPr>
          <w:rFonts w:asciiTheme="majorHAnsi" w:hAnsiTheme="majorHAnsi"/>
        </w:rPr>
        <w:t xml:space="preserve">might </w:t>
      </w:r>
      <w:r w:rsidRPr="00463A6F">
        <w:rPr>
          <w:rFonts w:asciiTheme="majorHAnsi" w:hAnsiTheme="majorHAnsi"/>
        </w:rPr>
        <w:t>obscur</w:t>
      </w:r>
      <w:r w:rsidR="00294BA9" w:rsidRPr="00463A6F">
        <w:rPr>
          <w:rFonts w:asciiTheme="majorHAnsi" w:hAnsiTheme="majorHAnsi"/>
        </w:rPr>
        <w:t>e</w:t>
      </w:r>
      <w:r w:rsidR="005F0060" w:rsidRPr="00463A6F">
        <w:rPr>
          <w:rFonts w:asciiTheme="majorHAnsi" w:hAnsiTheme="majorHAnsi"/>
        </w:rPr>
        <w:t xml:space="preserve"> and hinder</w:t>
      </w:r>
      <w:r w:rsidRPr="00463A6F">
        <w:rPr>
          <w:rFonts w:asciiTheme="majorHAnsi" w:hAnsiTheme="majorHAnsi"/>
        </w:rPr>
        <w:t>.</w:t>
      </w:r>
      <w:r w:rsidR="000C3315" w:rsidRPr="00463A6F">
        <w:rPr>
          <w:rFonts w:asciiTheme="majorHAnsi" w:hAnsiTheme="majorHAnsi"/>
        </w:rPr>
        <w:t xml:space="preserve"> </w:t>
      </w:r>
      <w:r w:rsidR="003974A1" w:rsidRPr="00463A6F">
        <w:rPr>
          <w:rFonts w:asciiTheme="majorHAnsi" w:hAnsiTheme="majorHAnsi"/>
        </w:rPr>
        <w:t>To better understand what i</w:t>
      </w:r>
      <w:r w:rsidR="00AB1F2C">
        <w:rPr>
          <w:rFonts w:asciiTheme="majorHAnsi" w:hAnsiTheme="majorHAnsi"/>
        </w:rPr>
        <w:t>t</w:t>
      </w:r>
      <w:r w:rsidR="003974A1" w:rsidRPr="00463A6F">
        <w:rPr>
          <w:rFonts w:asciiTheme="majorHAnsi" w:hAnsiTheme="majorHAnsi"/>
        </w:rPr>
        <w:t xml:space="preserve"> means to </w:t>
      </w:r>
      <w:r w:rsidR="00974241" w:rsidRPr="00463A6F">
        <w:rPr>
          <w:rFonts w:asciiTheme="majorHAnsi" w:hAnsiTheme="majorHAnsi"/>
        </w:rPr>
        <w:t>support self-management (and well)</w:t>
      </w:r>
      <w:r w:rsidR="003974A1" w:rsidRPr="00463A6F">
        <w:rPr>
          <w:rFonts w:asciiTheme="majorHAnsi" w:hAnsiTheme="majorHAnsi"/>
        </w:rPr>
        <w:t xml:space="preserve">, and to </w:t>
      </w:r>
      <w:r w:rsidR="00026131" w:rsidRPr="00463A6F">
        <w:rPr>
          <w:rFonts w:asciiTheme="majorHAnsi" w:hAnsiTheme="majorHAnsi"/>
        </w:rPr>
        <w:t xml:space="preserve">develop a richer </w:t>
      </w:r>
      <w:r w:rsidR="003974A1" w:rsidRPr="00463A6F">
        <w:rPr>
          <w:rFonts w:asciiTheme="majorHAnsi" w:hAnsiTheme="majorHAnsi"/>
        </w:rPr>
        <w:t xml:space="preserve">understanding </w:t>
      </w:r>
      <w:r w:rsidR="00026131" w:rsidRPr="00463A6F">
        <w:rPr>
          <w:rFonts w:asciiTheme="majorHAnsi" w:hAnsiTheme="majorHAnsi"/>
        </w:rPr>
        <w:t xml:space="preserve">of </w:t>
      </w:r>
      <w:r w:rsidR="003974A1" w:rsidRPr="00463A6F">
        <w:rPr>
          <w:rFonts w:asciiTheme="majorHAnsi" w:hAnsiTheme="majorHAnsi"/>
        </w:rPr>
        <w:t xml:space="preserve">the </w:t>
      </w:r>
      <w:r w:rsidR="0009650F" w:rsidRPr="00463A6F">
        <w:rPr>
          <w:rFonts w:asciiTheme="majorHAnsi" w:hAnsiTheme="majorHAnsi"/>
        </w:rPr>
        <w:t xml:space="preserve">purpose and </w:t>
      </w:r>
      <w:r w:rsidR="003974A1" w:rsidRPr="00463A6F">
        <w:rPr>
          <w:rFonts w:asciiTheme="majorHAnsi" w:hAnsiTheme="majorHAnsi"/>
        </w:rPr>
        <w:t xml:space="preserve">quality of professional support for patients with long-term conditions, we investigated </w:t>
      </w:r>
      <w:r w:rsidR="0063290E" w:rsidRPr="00463A6F">
        <w:rPr>
          <w:rFonts w:asciiTheme="majorHAnsi" w:hAnsiTheme="majorHAnsi"/>
        </w:rPr>
        <w:t>and engaged critically with</w:t>
      </w:r>
      <w:r w:rsidR="00026131" w:rsidRPr="00463A6F">
        <w:rPr>
          <w:rFonts w:asciiTheme="majorHAnsi" w:hAnsiTheme="majorHAnsi"/>
        </w:rPr>
        <w:t xml:space="preserve"> </w:t>
      </w:r>
      <w:r w:rsidR="003974A1" w:rsidRPr="00463A6F">
        <w:rPr>
          <w:rFonts w:asciiTheme="majorHAnsi" w:hAnsiTheme="majorHAnsi"/>
        </w:rPr>
        <w:t xml:space="preserve">health professionals’ views of </w:t>
      </w:r>
      <w:r w:rsidR="0009650F" w:rsidRPr="00463A6F">
        <w:rPr>
          <w:rFonts w:asciiTheme="majorHAnsi" w:hAnsiTheme="majorHAnsi"/>
        </w:rPr>
        <w:t>what counts as success</w:t>
      </w:r>
      <w:r w:rsidR="003974A1" w:rsidRPr="00463A6F">
        <w:rPr>
          <w:rFonts w:asciiTheme="majorHAnsi" w:hAnsiTheme="majorHAnsi"/>
        </w:rPr>
        <w:t xml:space="preserve"> </w:t>
      </w:r>
      <w:r w:rsidR="0009650F" w:rsidRPr="00463A6F">
        <w:rPr>
          <w:rFonts w:asciiTheme="majorHAnsi" w:hAnsiTheme="majorHAnsi"/>
        </w:rPr>
        <w:t>in their work supporting people with diabetes and/or Parkinson’s disease</w:t>
      </w:r>
      <w:r w:rsidR="009B7941" w:rsidRPr="00463A6F">
        <w:rPr>
          <w:rFonts w:asciiTheme="majorHAnsi" w:hAnsiTheme="majorHAnsi"/>
        </w:rPr>
        <w:t xml:space="preserve">. </w:t>
      </w:r>
      <w:r w:rsidRPr="00463A6F">
        <w:rPr>
          <w:rFonts w:asciiTheme="majorHAnsi" w:hAnsiTheme="majorHAnsi"/>
        </w:rPr>
        <w:t xml:space="preserve">The investigation </w:t>
      </w:r>
      <w:r w:rsidRPr="00463A6F">
        <w:rPr>
          <w:rFonts w:asciiTheme="majorHAnsi" w:hAnsiTheme="majorHAnsi"/>
        </w:rPr>
        <w:lastRenderedPageBreak/>
        <w:t>was</w:t>
      </w:r>
      <w:r w:rsidR="002D72F1" w:rsidRPr="00463A6F">
        <w:rPr>
          <w:rFonts w:asciiTheme="majorHAnsi" w:hAnsiTheme="majorHAnsi"/>
        </w:rPr>
        <w:t xml:space="preserve"> part of a</w:t>
      </w:r>
      <w:r w:rsidR="00D82A98" w:rsidRPr="00463A6F">
        <w:rPr>
          <w:rFonts w:asciiTheme="majorHAnsi" w:hAnsiTheme="majorHAnsi"/>
        </w:rPr>
        <w:t xml:space="preserve"> </w:t>
      </w:r>
      <w:r w:rsidR="008C48D1" w:rsidRPr="00463A6F">
        <w:rPr>
          <w:rFonts w:asciiTheme="majorHAnsi" w:hAnsiTheme="majorHAnsi"/>
        </w:rPr>
        <w:t xml:space="preserve">wider </w:t>
      </w:r>
      <w:r w:rsidR="00D82A98" w:rsidRPr="00463A6F">
        <w:rPr>
          <w:rFonts w:asciiTheme="majorHAnsi" w:hAnsiTheme="majorHAnsi"/>
        </w:rPr>
        <w:t xml:space="preserve">project that sought to </w:t>
      </w:r>
      <w:r w:rsidR="00C105C5" w:rsidRPr="00463A6F">
        <w:rPr>
          <w:rFonts w:asciiTheme="majorHAnsi" w:hAnsiTheme="majorHAnsi"/>
        </w:rPr>
        <w:t>develop the conceptual underpinnings of health and social care support for people living with long-term conditions</w:t>
      </w:r>
      <w:r w:rsidR="00AC1E2F" w:rsidRPr="00463A6F">
        <w:rPr>
          <w:rFonts w:asciiTheme="majorHAnsi" w:hAnsiTheme="majorHAnsi"/>
        </w:rPr>
        <w:t>. This project</w:t>
      </w:r>
      <w:r w:rsidR="000522A7" w:rsidRPr="00463A6F">
        <w:rPr>
          <w:rFonts w:asciiTheme="majorHAnsi" w:hAnsiTheme="majorHAnsi"/>
        </w:rPr>
        <w:t xml:space="preserve"> </w:t>
      </w:r>
      <w:r w:rsidR="00AB1F2C">
        <w:rPr>
          <w:rFonts w:asciiTheme="majorHAnsi" w:hAnsiTheme="majorHAnsi"/>
        </w:rPr>
        <w:t xml:space="preserve">built on </w:t>
      </w:r>
      <w:r w:rsidR="00AC1E2F" w:rsidRPr="00463A6F">
        <w:rPr>
          <w:rFonts w:asciiTheme="majorHAnsi" w:hAnsiTheme="majorHAnsi"/>
        </w:rPr>
        <w:t xml:space="preserve">work </w:t>
      </w:r>
      <w:r w:rsidR="00C105C5" w:rsidRPr="00463A6F">
        <w:rPr>
          <w:rFonts w:asciiTheme="majorHAnsi" w:hAnsiTheme="majorHAnsi"/>
        </w:rPr>
        <w:t xml:space="preserve">that </w:t>
      </w:r>
      <w:r w:rsidR="00AB1F2C">
        <w:rPr>
          <w:rFonts w:asciiTheme="majorHAnsi" w:hAnsiTheme="majorHAnsi"/>
        </w:rPr>
        <w:t xml:space="preserve">had </w:t>
      </w:r>
      <w:r w:rsidR="003A1854">
        <w:rPr>
          <w:rFonts w:asciiTheme="majorHAnsi" w:hAnsiTheme="majorHAnsi"/>
        </w:rPr>
        <w:t xml:space="preserve">previously </w:t>
      </w:r>
      <w:r w:rsidR="00AB1F2C">
        <w:rPr>
          <w:rFonts w:asciiTheme="majorHAnsi" w:hAnsiTheme="majorHAnsi"/>
        </w:rPr>
        <w:t xml:space="preserve">identified some important concerns about </w:t>
      </w:r>
      <w:r w:rsidR="00C105C5" w:rsidRPr="00463A6F">
        <w:rPr>
          <w:rFonts w:asciiTheme="majorHAnsi" w:hAnsiTheme="majorHAnsi"/>
        </w:rPr>
        <w:t xml:space="preserve">prevailing </w:t>
      </w:r>
      <w:r w:rsidR="00EA4854" w:rsidRPr="00463A6F">
        <w:rPr>
          <w:rFonts w:asciiTheme="majorHAnsi" w:hAnsiTheme="majorHAnsi"/>
        </w:rPr>
        <w:t xml:space="preserve">conceptions of </w:t>
      </w:r>
      <w:r w:rsidR="00C105C5" w:rsidRPr="00463A6F">
        <w:rPr>
          <w:rFonts w:asciiTheme="majorHAnsi" w:hAnsiTheme="majorHAnsi"/>
        </w:rPr>
        <w:t>collaborative</w:t>
      </w:r>
      <w:r w:rsidR="00AB1F2C">
        <w:rPr>
          <w:rFonts w:asciiTheme="majorHAnsi" w:hAnsiTheme="majorHAnsi"/>
        </w:rPr>
        <w:t xml:space="preserve"> and</w:t>
      </w:r>
      <w:r w:rsidR="00C105C5" w:rsidRPr="00463A6F">
        <w:rPr>
          <w:rFonts w:asciiTheme="majorHAnsi" w:hAnsiTheme="majorHAnsi"/>
        </w:rPr>
        <w:t xml:space="preserve"> patient-centred care </w:t>
      </w:r>
      <w:r w:rsidR="000522A7" w:rsidRPr="00463A6F">
        <w:rPr>
          <w:rFonts w:asciiTheme="majorHAnsi" w:hAnsiTheme="majorHAnsi"/>
        </w:rPr>
        <w:t xml:space="preserve">in the context of chronic illness </w:t>
      </w:r>
      <w:r w:rsidR="00C14FDE">
        <w:rPr>
          <w:rFonts w:asciiTheme="majorHAnsi" w:hAnsiTheme="majorHAnsi"/>
        </w:rPr>
        <w:t>[5,14]</w:t>
      </w:r>
      <w:r w:rsidR="00EA4854" w:rsidRPr="00463A6F">
        <w:rPr>
          <w:rFonts w:asciiTheme="majorHAnsi" w:hAnsiTheme="majorHAnsi"/>
        </w:rPr>
        <w:t xml:space="preserve">. </w:t>
      </w:r>
      <w:r w:rsidR="004C22AC">
        <w:rPr>
          <w:rFonts w:asciiTheme="majorHAnsi" w:hAnsiTheme="majorHAnsi"/>
        </w:rPr>
        <w:t xml:space="preserve">It used </w:t>
      </w:r>
      <w:r w:rsidR="00EA4854" w:rsidRPr="00463A6F">
        <w:rPr>
          <w:rFonts w:asciiTheme="majorHAnsi" w:hAnsiTheme="majorHAnsi"/>
        </w:rPr>
        <w:t xml:space="preserve">a combination of </w:t>
      </w:r>
      <w:r w:rsidR="000D1E59">
        <w:rPr>
          <w:rFonts w:asciiTheme="majorHAnsi" w:hAnsiTheme="majorHAnsi"/>
        </w:rPr>
        <w:t xml:space="preserve">a literature review </w:t>
      </w:r>
      <w:r w:rsidR="00C14FDE">
        <w:rPr>
          <w:rFonts w:asciiTheme="majorHAnsi" w:hAnsiTheme="majorHAnsi"/>
        </w:rPr>
        <w:t>[15]</w:t>
      </w:r>
      <w:r w:rsidR="000D1E59">
        <w:rPr>
          <w:rFonts w:asciiTheme="majorHAnsi" w:hAnsiTheme="majorHAnsi"/>
        </w:rPr>
        <w:t xml:space="preserve">, </w:t>
      </w:r>
      <w:r w:rsidR="00602FD4">
        <w:rPr>
          <w:rFonts w:asciiTheme="majorHAnsi" w:hAnsiTheme="majorHAnsi"/>
        </w:rPr>
        <w:t xml:space="preserve">interpretivist </w:t>
      </w:r>
      <w:r w:rsidR="000D1E59" w:rsidRPr="00463A6F">
        <w:rPr>
          <w:rFonts w:asciiTheme="majorHAnsi" w:hAnsiTheme="majorHAnsi"/>
        </w:rPr>
        <w:t xml:space="preserve">qualitative research </w:t>
      </w:r>
      <w:r w:rsidR="000D1E59">
        <w:rPr>
          <w:rFonts w:asciiTheme="majorHAnsi" w:hAnsiTheme="majorHAnsi"/>
        </w:rPr>
        <w:t>with health professionals,</w:t>
      </w:r>
      <w:r w:rsidR="000D1E59" w:rsidRPr="00463A6F">
        <w:rPr>
          <w:rFonts w:asciiTheme="majorHAnsi" w:hAnsiTheme="majorHAnsi"/>
        </w:rPr>
        <w:t xml:space="preserve"> </w:t>
      </w:r>
      <w:r w:rsidR="00EA4854" w:rsidRPr="00463A6F">
        <w:rPr>
          <w:rFonts w:asciiTheme="majorHAnsi" w:hAnsiTheme="majorHAnsi"/>
        </w:rPr>
        <w:t>applied philosophy (</w:t>
      </w:r>
      <w:r w:rsidR="00AB1F2C">
        <w:rPr>
          <w:rFonts w:asciiTheme="majorHAnsi" w:hAnsiTheme="majorHAnsi"/>
        </w:rPr>
        <w:t xml:space="preserve">drawing </w:t>
      </w:r>
      <w:r w:rsidR="00EA4854" w:rsidRPr="00463A6F">
        <w:rPr>
          <w:rFonts w:asciiTheme="majorHAnsi" w:hAnsiTheme="majorHAnsi"/>
        </w:rPr>
        <w:t xml:space="preserve">in particular </w:t>
      </w:r>
      <w:r w:rsidR="00AB1F2C">
        <w:rPr>
          <w:rFonts w:asciiTheme="majorHAnsi" w:hAnsiTheme="majorHAnsi"/>
        </w:rPr>
        <w:t xml:space="preserve">on </w:t>
      </w:r>
      <w:r w:rsidR="008F6A4E" w:rsidRPr="00463A6F">
        <w:rPr>
          <w:rFonts w:asciiTheme="majorHAnsi" w:hAnsiTheme="majorHAnsi"/>
        </w:rPr>
        <w:t xml:space="preserve">the framework provided by the </w:t>
      </w:r>
      <w:r w:rsidR="00EA4854" w:rsidRPr="00463A6F">
        <w:rPr>
          <w:rFonts w:asciiTheme="majorHAnsi" w:hAnsiTheme="majorHAnsi"/>
        </w:rPr>
        <w:t>capabilities approach</w:t>
      </w:r>
      <w:r w:rsidR="00C14FDE">
        <w:rPr>
          <w:rFonts w:asciiTheme="majorHAnsi" w:hAnsiTheme="majorHAnsi"/>
        </w:rPr>
        <w:t xml:space="preserve"> (</w:t>
      </w:r>
      <w:r w:rsidR="008E251D" w:rsidRPr="00463A6F">
        <w:rPr>
          <w:rFonts w:asciiTheme="majorHAnsi" w:hAnsiTheme="majorHAnsi"/>
        </w:rPr>
        <w:t xml:space="preserve">see: </w:t>
      </w:r>
      <w:r w:rsidR="00C14FDE">
        <w:rPr>
          <w:rFonts w:asciiTheme="majorHAnsi" w:hAnsiTheme="majorHAnsi"/>
        </w:rPr>
        <w:t>[16,17,18,19]</w:t>
      </w:r>
      <w:r w:rsidR="00EA4854" w:rsidRPr="00463A6F">
        <w:rPr>
          <w:rFonts w:asciiTheme="majorHAnsi" w:hAnsiTheme="majorHAnsi"/>
        </w:rPr>
        <w:t>) and</w:t>
      </w:r>
      <w:r w:rsidR="000D1E59">
        <w:rPr>
          <w:rFonts w:asciiTheme="majorHAnsi" w:hAnsiTheme="majorHAnsi"/>
        </w:rPr>
        <w:t xml:space="preserve"> knowledge exchange events with a range of stakeholders</w:t>
      </w:r>
      <w:r w:rsidR="004C22AC">
        <w:rPr>
          <w:rFonts w:asciiTheme="majorHAnsi" w:hAnsiTheme="majorHAnsi"/>
        </w:rPr>
        <w:t xml:space="preserve">. The ambition was </w:t>
      </w:r>
      <w:r w:rsidR="00AC1E2F" w:rsidRPr="00463A6F">
        <w:rPr>
          <w:rFonts w:asciiTheme="majorHAnsi" w:hAnsiTheme="majorHAnsi"/>
        </w:rPr>
        <w:t xml:space="preserve">to </w:t>
      </w:r>
      <w:r w:rsidR="00640845" w:rsidRPr="00463A6F">
        <w:rPr>
          <w:rFonts w:asciiTheme="majorHAnsi" w:hAnsiTheme="majorHAnsi"/>
        </w:rPr>
        <w:t xml:space="preserve">develop a </w:t>
      </w:r>
      <w:r w:rsidR="00BB5544" w:rsidRPr="004C22AC">
        <w:rPr>
          <w:rFonts w:asciiTheme="majorHAnsi" w:hAnsiTheme="majorHAnsi"/>
        </w:rPr>
        <w:t>refreshed</w:t>
      </w:r>
      <w:r w:rsidR="00922A02">
        <w:rPr>
          <w:rFonts w:asciiTheme="majorHAnsi" w:hAnsiTheme="majorHAnsi"/>
        </w:rPr>
        <w:t xml:space="preserve"> </w:t>
      </w:r>
      <w:r w:rsidR="00640845" w:rsidRPr="00463A6F">
        <w:rPr>
          <w:rFonts w:asciiTheme="majorHAnsi" w:hAnsiTheme="majorHAnsi"/>
        </w:rPr>
        <w:t xml:space="preserve">conceptual account of </w:t>
      </w:r>
      <w:r w:rsidR="00056362" w:rsidRPr="00463A6F">
        <w:rPr>
          <w:rFonts w:asciiTheme="majorHAnsi" w:hAnsiTheme="majorHAnsi"/>
        </w:rPr>
        <w:t>SSM</w:t>
      </w:r>
      <w:r w:rsidR="00D82A98" w:rsidRPr="00463A6F">
        <w:rPr>
          <w:rFonts w:asciiTheme="majorHAnsi" w:hAnsiTheme="majorHAnsi"/>
        </w:rPr>
        <w:t xml:space="preserve"> that </w:t>
      </w:r>
      <w:r w:rsidR="008C48D1" w:rsidRPr="00463A6F">
        <w:rPr>
          <w:rFonts w:asciiTheme="majorHAnsi" w:hAnsiTheme="majorHAnsi"/>
        </w:rPr>
        <w:t xml:space="preserve">could </w:t>
      </w:r>
      <w:r w:rsidR="0009650F" w:rsidRPr="00463A6F">
        <w:rPr>
          <w:rFonts w:asciiTheme="majorHAnsi" w:hAnsiTheme="majorHAnsi"/>
        </w:rPr>
        <w:t xml:space="preserve">help recognise and promote </w:t>
      </w:r>
      <w:r w:rsidR="00D82A98" w:rsidRPr="00463A6F">
        <w:rPr>
          <w:rFonts w:asciiTheme="majorHAnsi" w:hAnsiTheme="majorHAnsi"/>
        </w:rPr>
        <w:t xml:space="preserve">the kinds of person-centred approaches to </w:t>
      </w:r>
      <w:r w:rsidR="00640845" w:rsidRPr="00463A6F">
        <w:rPr>
          <w:rFonts w:asciiTheme="majorHAnsi" w:hAnsiTheme="majorHAnsi"/>
        </w:rPr>
        <w:t>support</w:t>
      </w:r>
      <w:r w:rsidR="00D82A98" w:rsidRPr="00463A6F">
        <w:rPr>
          <w:rFonts w:asciiTheme="majorHAnsi" w:hAnsiTheme="majorHAnsi"/>
        </w:rPr>
        <w:t xml:space="preserve"> that </w:t>
      </w:r>
      <w:r w:rsidR="00922A02">
        <w:rPr>
          <w:rFonts w:asciiTheme="majorHAnsi" w:hAnsiTheme="majorHAnsi"/>
        </w:rPr>
        <w:t xml:space="preserve">(a) respond to what matters to </w:t>
      </w:r>
      <w:r w:rsidR="0063290E" w:rsidRPr="00463A6F">
        <w:rPr>
          <w:rFonts w:asciiTheme="majorHAnsi" w:hAnsiTheme="majorHAnsi"/>
        </w:rPr>
        <w:t>patients</w:t>
      </w:r>
      <w:r w:rsidR="00922A02">
        <w:rPr>
          <w:rFonts w:asciiTheme="majorHAnsi" w:hAnsiTheme="majorHAnsi"/>
        </w:rPr>
        <w:t xml:space="preserve"> and in ways that they value</w:t>
      </w:r>
      <w:r w:rsidR="0063290E" w:rsidRPr="00463A6F">
        <w:rPr>
          <w:rFonts w:asciiTheme="majorHAnsi" w:hAnsiTheme="majorHAnsi"/>
        </w:rPr>
        <w:t xml:space="preserve"> </w:t>
      </w:r>
      <w:r w:rsidR="00922A02">
        <w:rPr>
          <w:rFonts w:asciiTheme="majorHAnsi" w:hAnsiTheme="majorHAnsi"/>
        </w:rPr>
        <w:t xml:space="preserve">(see, for example: </w:t>
      </w:r>
      <w:r w:rsidR="00C14FDE">
        <w:rPr>
          <w:rFonts w:asciiTheme="majorHAnsi" w:hAnsiTheme="majorHAnsi"/>
        </w:rPr>
        <w:t>[20,21,22]),</w:t>
      </w:r>
      <w:r w:rsidR="00026131" w:rsidRPr="00463A6F">
        <w:rPr>
          <w:rFonts w:asciiTheme="majorHAnsi" w:hAnsiTheme="majorHAnsi"/>
        </w:rPr>
        <w:t xml:space="preserve"> </w:t>
      </w:r>
      <w:r w:rsidR="00922A02">
        <w:rPr>
          <w:rFonts w:asciiTheme="majorHAnsi" w:hAnsiTheme="majorHAnsi"/>
        </w:rPr>
        <w:t xml:space="preserve">(b) </w:t>
      </w:r>
      <w:r w:rsidR="00D82A98" w:rsidRPr="00463A6F">
        <w:rPr>
          <w:rFonts w:asciiTheme="majorHAnsi" w:hAnsiTheme="majorHAnsi"/>
        </w:rPr>
        <w:t xml:space="preserve">health professionals </w:t>
      </w:r>
      <w:r w:rsidR="000522A7" w:rsidRPr="00463A6F">
        <w:rPr>
          <w:rFonts w:asciiTheme="majorHAnsi" w:hAnsiTheme="majorHAnsi"/>
        </w:rPr>
        <w:t xml:space="preserve">themselves recognise as </w:t>
      </w:r>
      <w:r w:rsidR="00D82A98" w:rsidRPr="00463A6F">
        <w:rPr>
          <w:rFonts w:asciiTheme="majorHAnsi" w:hAnsiTheme="majorHAnsi"/>
        </w:rPr>
        <w:t>good</w:t>
      </w:r>
      <w:r w:rsidR="00026131" w:rsidRPr="00463A6F">
        <w:rPr>
          <w:rFonts w:asciiTheme="majorHAnsi" w:hAnsiTheme="majorHAnsi"/>
        </w:rPr>
        <w:t xml:space="preserve">, and </w:t>
      </w:r>
      <w:r w:rsidR="00922A02">
        <w:rPr>
          <w:rFonts w:asciiTheme="majorHAnsi" w:hAnsiTheme="majorHAnsi"/>
        </w:rPr>
        <w:t xml:space="preserve">(c) </w:t>
      </w:r>
      <w:r w:rsidR="00B5266E">
        <w:rPr>
          <w:rFonts w:asciiTheme="majorHAnsi" w:hAnsiTheme="majorHAnsi"/>
        </w:rPr>
        <w:t xml:space="preserve">reflect </w:t>
      </w:r>
      <w:r w:rsidR="00BB5544" w:rsidRPr="004C22AC">
        <w:rPr>
          <w:rFonts w:asciiTheme="majorHAnsi" w:hAnsiTheme="majorHAnsi"/>
        </w:rPr>
        <w:t>philosophically defensible</w:t>
      </w:r>
      <w:r w:rsidR="00B5266E">
        <w:rPr>
          <w:rFonts w:asciiTheme="majorHAnsi" w:hAnsiTheme="majorHAnsi"/>
        </w:rPr>
        <w:t xml:space="preserve"> assumptions about patients as people living in diverse social and material circumstances</w:t>
      </w:r>
      <w:r w:rsidR="008C48D1" w:rsidRPr="00463A6F">
        <w:rPr>
          <w:rFonts w:asciiTheme="majorHAnsi" w:hAnsiTheme="majorHAnsi"/>
        </w:rPr>
        <w:t xml:space="preserve">. </w:t>
      </w:r>
    </w:p>
    <w:p w:rsidR="00AE6957" w:rsidRPr="00463A6F" w:rsidRDefault="00AE6957" w:rsidP="002C30CD">
      <w:pPr>
        <w:spacing w:line="360" w:lineRule="auto"/>
        <w:rPr>
          <w:rFonts w:asciiTheme="majorHAnsi" w:hAnsiTheme="majorHAnsi"/>
        </w:rPr>
      </w:pPr>
    </w:p>
    <w:p w:rsidR="00AE6957" w:rsidRPr="00463A6F" w:rsidRDefault="00AE6957" w:rsidP="002C30CD">
      <w:pPr>
        <w:spacing w:line="360" w:lineRule="auto"/>
        <w:rPr>
          <w:rFonts w:asciiTheme="majorHAnsi" w:hAnsiTheme="majorHAnsi"/>
        </w:rPr>
      </w:pPr>
    </w:p>
    <w:p w:rsidR="00451581" w:rsidRPr="00463A6F" w:rsidDel="00451581" w:rsidRDefault="00451581" w:rsidP="002C30CD">
      <w:pPr>
        <w:pStyle w:val="Heading1"/>
        <w:spacing w:line="360" w:lineRule="auto"/>
        <w:rPr>
          <w:rFonts w:asciiTheme="majorHAnsi" w:hAnsiTheme="majorHAnsi"/>
        </w:rPr>
      </w:pPr>
      <w:r w:rsidRPr="00463A6F">
        <w:rPr>
          <w:rFonts w:asciiTheme="majorHAnsi" w:hAnsiTheme="majorHAnsi"/>
        </w:rPr>
        <w:t>Methods</w:t>
      </w:r>
    </w:p>
    <w:p w:rsidR="00AB1ED8" w:rsidRPr="00463A6F" w:rsidRDefault="00AB1ED8" w:rsidP="002C30CD">
      <w:pPr>
        <w:spacing w:line="360" w:lineRule="auto"/>
        <w:rPr>
          <w:rFonts w:asciiTheme="majorHAnsi" w:hAnsiTheme="majorHAnsi"/>
        </w:rPr>
      </w:pPr>
      <w:r w:rsidRPr="00463A6F">
        <w:rPr>
          <w:rFonts w:asciiTheme="majorHAnsi" w:hAnsiTheme="majorHAnsi"/>
        </w:rPr>
        <w:t>Th</w:t>
      </w:r>
      <w:r w:rsidR="00781F8E">
        <w:rPr>
          <w:rFonts w:asciiTheme="majorHAnsi" w:hAnsiTheme="majorHAnsi"/>
        </w:rPr>
        <w:t xml:space="preserve">is paper </w:t>
      </w:r>
      <w:r w:rsidR="009003F1" w:rsidRPr="00463A6F">
        <w:rPr>
          <w:rFonts w:asciiTheme="majorHAnsi" w:hAnsiTheme="majorHAnsi"/>
        </w:rPr>
        <w:t>draw</w:t>
      </w:r>
      <w:r w:rsidR="00781F8E">
        <w:rPr>
          <w:rFonts w:asciiTheme="majorHAnsi" w:hAnsiTheme="majorHAnsi"/>
        </w:rPr>
        <w:t>s</w:t>
      </w:r>
      <w:r w:rsidR="009003F1" w:rsidRPr="00463A6F">
        <w:rPr>
          <w:rFonts w:asciiTheme="majorHAnsi" w:hAnsiTheme="majorHAnsi"/>
        </w:rPr>
        <w:t xml:space="preserve"> on </w:t>
      </w:r>
      <w:r w:rsidR="00781F8E">
        <w:rPr>
          <w:rFonts w:asciiTheme="majorHAnsi" w:hAnsiTheme="majorHAnsi"/>
        </w:rPr>
        <w:t>the qualitative research (</w:t>
      </w:r>
      <w:r w:rsidRPr="00463A6F">
        <w:rPr>
          <w:rFonts w:asciiTheme="majorHAnsi" w:hAnsiTheme="majorHAnsi"/>
        </w:rPr>
        <w:t>individual interviews and subsequent group discussions</w:t>
      </w:r>
      <w:r w:rsidR="00781F8E">
        <w:rPr>
          <w:rFonts w:asciiTheme="majorHAnsi" w:hAnsiTheme="majorHAnsi"/>
        </w:rPr>
        <w:t>)</w:t>
      </w:r>
      <w:r w:rsidRPr="00463A6F">
        <w:rPr>
          <w:rFonts w:asciiTheme="majorHAnsi" w:hAnsiTheme="majorHAnsi"/>
        </w:rPr>
        <w:t xml:space="preserve"> with health professionals. For </w:t>
      </w:r>
      <w:r w:rsidR="00DE2F99" w:rsidRPr="00463A6F">
        <w:rPr>
          <w:rFonts w:asciiTheme="majorHAnsi" w:hAnsiTheme="majorHAnsi"/>
        </w:rPr>
        <w:t xml:space="preserve">these, </w:t>
      </w:r>
      <w:r w:rsidRPr="00463A6F">
        <w:rPr>
          <w:rFonts w:asciiTheme="majorHAnsi" w:hAnsiTheme="majorHAnsi"/>
        </w:rPr>
        <w:t xml:space="preserve">we </w:t>
      </w:r>
      <w:r w:rsidR="001D0A6B" w:rsidRPr="00463A6F">
        <w:rPr>
          <w:rFonts w:asciiTheme="majorHAnsi" w:hAnsiTheme="majorHAnsi"/>
        </w:rPr>
        <w:t xml:space="preserve">purposively </w:t>
      </w:r>
      <w:r w:rsidRPr="00463A6F">
        <w:rPr>
          <w:rFonts w:asciiTheme="majorHAnsi" w:hAnsiTheme="majorHAnsi"/>
        </w:rPr>
        <w:t xml:space="preserve">focused on </w:t>
      </w:r>
      <w:r w:rsidR="00820080" w:rsidRPr="00463A6F">
        <w:rPr>
          <w:rFonts w:asciiTheme="majorHAnsi" w:hAnsiTheme="majorHAnsi"/>
        </w:rPr>
        <w:t>diabetes and Parkinson’s disease</w:t>
      </w:r>
      <w:r w:rsidR="00CB6CD4" w:rsidRPr="00463A6F">
        <w:rPr>
          <w:rFonts w:asciiTheme="majorHAnsi" w:hAnsiTheme="majorHAnsi"/>
        </w:rPr>
        <w:t xml:space="preserve"> as two (clusters of) </w:t>
      </w:r>
      <w:r w:rsidR="009B6E45" w:rsidRPr="00463A6F">
        <w:rPr>
          <w:rFonts w:asciiTheme="majorHAnsi" w:hAnsiTheme="majorHAnsi"/>
        </w:rPr>
        <w:t xml:space="preserve">long-term </w:t>
      </w:r>
      <w:r w:rsidR="00CB6CD4" w:rsidRPr="00463A6F">
        <w:rPr>
          <w:rFonts w:asciiTheme="majorHAnsi" w:hAnsiTheme="majorHAnsi"/>
        </w:rPr>
        <w:t xml:space="preserve">conditions that between them could </w:t>
      </w:r>
      <w:r w:rsidR="00820080" w:rsidRPr="00463A6F">
        <w:rPr>
          <w:rFonts w:asciiTheme="majorHAnsi" w:hAnsiTheme="majorHAnsi"/>
        </w:rPr>
        <w:t xml:space="preserve">help </w:t>
      </w:r>
      <w:r w:rsidR="00DE2F99" w:rsidRPr="00463A6F">
        <w:rPr>
          <w:rFonts w:asciiTheme="majorHAnsi" w:hAnsiTheme="majorHAnsi"/>
        </w:rPr>
        <w:t xml:space="preserve">illuminate </w:t>
      </w:r>
      <w:r w:rsidR="00A4504B" w:rsidRPr="00463A6F">
        <w:rPr>
          <w:rFonts w:asciiTheme="majorHAnsi" w:hAnsiTheme="majorHAnsi"/>
        </w:rPr>
        <w:t xml:space="preserve">the diverse </w:t>
      </w:r>
      <w:r w:rsidRPr="00463A6F">
        <w:rPr>
          <w:rFonts w:asciiTheme="majorHAnsi" w:hAnsiTheme="majorHAnsi"/>
        </w:rPr>
        <w:t xml:space="preserve">considerations salient for more general discussions about </w:t>
      </w:r>
      <w:r w:rsidR="00056362" w:rsidRPr="00463A6F">
        <w:rPr>
          <w:rFonts w:asciiTheme="majorHAnsi" w:hAnsiTheme="majorHAnsi"/>
        </w:rPr>
        <w:t>SSM</w:t>
      </w:r>
      <w:r w:rsidRPr="00463A6F">
        <w:rPr>
          <w:rFonts w:asciiTheme="majorHAnsi" w:hAnsiTheme="majorHAnsi"/>
        </w:rPr>
        <w:t xml:space="preserve">. </w:t>
      </w:r>
      <w:r w:rsidR="0026572C">
        <w:rPr>
          <w:rFonts w:asciiTheme="majorHAnsi" w:hAnsiTheme="majorHAnsi"/>
        </w:rPr>
        <w:t xml:space="preserve">Diabetes and Parkinson’s </w:t>
      </w:r>
      <w:r w:rsidR="00E95430" w:rsidRPr="00463A6F">
        <w:rPr>
          <w:rFonts w:asciiTheme="majorHAnsi" w:hAnsiTheme="majorHAnsi"/>
        </w:rPr>
        <w:t xml:space="preserve">are both </w:t>
      </w:r>
      <w:r w:rsidR="00E86C03" w:rsidRPr="00463A6F">
        <w:rPr>
          <w:rFonts w:asciiTheme="majorHAnsi" w:hAnsiTheme="majorHAnsi"/>
        </w:rPr>
        <w:t xml:space="preserve">increasingly prevalent </w:t>
      </w:r>
      <w:r w:rsidR="00E95430" w:rsidRPr="00463A6F">
        <w:rPr>
          <w:rFonts w:asciiTheme="majorHAnsi" w:hAnsiTheme="majorHAnsi"/>
        </w:rPr>
        <w:t>chronic conditions</w:t>
      </w:r>
      <w:r w:rsidR="00E86C03" w:rsidRPr="00463A6F">
        <w:rPr>
          <w:rFonts w:asciiTheme="majorHAnsi" w:hAnsiTheme="majorHAnsi"/>
        </w:rPr>
        <w:t xml:space="preserve"> </w:t>
      </w:r>
      <w:r w:rsidR="0026572C">
        <w:rPr>
          <w:rFonts w:asciiTheme="majorHAnsi" w:hAnsiTheme="majorHAnsi"/>
        </w:rPr>
        <w:t xml:space="preserve">for </w:t>
      </w:r>
      <w:r w:rsidR="00E95430" w:rsidRPr="00463A6F">
        <w:rPr>
          <w:rFonts w:asciiTheme="majorHAnsi" w:hAnsiTheme="majorHAnsi"/>
        </w:rPr>
        <w:t>which</w:t>
      </w:r>
      <w:r w:rsidR="00476717">
        <w:rPr>
          <w:rFonts w:asciiTheme="majorHAnsi" w:hAnsiTheme="majorHAnsi"/>
        </w:rPr>
        <w:t xml:space="preserve"> </w:t>
      </w:r>
      <w:r w:rsidR="00E86C03" w:rsidRPr="00463A6F">
        <w:rPr>
          <w:rFonts w:asciiTheme="majorHAnsi" w:hAnsiTheme="majorHAnsi"/>
        </w:rPr>
        <w:t>long-term support</w:t>
      </w:r>
      <w:r w:rsidR="00F81025">
        <w:rPr>
          <w:rFonts w:asciiTheme="majorHAnsi" w:hAnsiTheme="majorHAnsi"/>
        </w:rPr>
        <w:t xml:space="preserve"> </w:t>
      </w:r>
      <w:r w:rsidR="0026572C">
        <w:rPr>
          <w:rFonts w:asciiTheme="majorHAnsi" w:hAnsiTheme="majorHAnsi"/>
        </w:rPr>
        <w:t xml:space="preserve">is </w:t>
      </w:r>
      <w:r w:rsidR="00F81025">
        <w:rPr>
          <w:rFonts w:asciiTheme="majorHAnsi" w:hAnsiTheme="majorHAnsi"/>
        </w:rPr>
        <w:t>often delivered by a range of professionals in primary and secondary care</w:t>
      </w:r>
      <w:r w:rsidR="0026572C">
        <w:rPr>
          <w:rFonts w:asciiTheme="majorHAnsi" w:hAnsiTheme="majorHAnsi"/>
        </w:rPr>
        <w:t xml:space="preserve">. Both </w:t>
      </w:r>
      <w:r w:rsidR="00F81025" w:rsidRPr="00463A6F">
        <w:rPr>
          <w:rFonts w:asciiTheme="majorHAnsi" w:hAnsiTheme="majorHAnsi"/>
        </w:rPr>
        <w:t>will deteriorate over time</w:t>
      </w:r>
      <w:r w:rsidR="00781F8E">
        <w:rPr>
          <w:rFonts w:asciiTheme="majorHAnsi" w:hAnsiTheme="majorHAnsi"/>
        </w:rPr>
        <w:t xml:space="preserve"> and both can co-occur with other long-term conditions</w:t>
      </w:r>
      <w:r w:rsidR="00E86C03" w:rsidRPr="00463A6F">
        <w:rPr>
          <w:rFonts w:asciiTheme="majorHAnsi" w:hAnsiTheme="majorHAnsi"/>
        </w:rPr>
        <w:t>.</w:t>
      </w:r>
      <w:r w:rsidR="00A535AA">
        <w:rPr>
          <w:rFonts w:asciiTheme="majorHAnsi" w:hAnsiTheme="majorHAnsi"/>
        </w:rPr>
        <w:t xml:space="preserve"> They differ, however, in terms of</w:t>
      </w:r>
      <w:r w:rsidR="00F81025">
        <w:rPr>
          <w:rFonts w:asciiTheme="majorHAnsi" w:hAnsiTheme="majorHAnsi"/>
        </w:rPr>
        <w:t>:</w:t>
      </w:r>
      <w:r w:rsidR="00A535AA">
        <w:rPr>
          <w:rFonts w:asciiTheme="majorHAnsi" w:hAnsiTheme="majorHAnsi"/>
        </w:rPr>
        <w:t xml:space="preserve"> the kinds of impact</w:t>
      </w:r>
      <w:r w:rsidR="0026572C">
        <w:rPr>
          <w:rFonts w:asciiTheme="majorHAnsi" w:hAnsiTheme="majorHAnsi"/>
        </w:rPr>
        <w:t>s</w:t>
      </w:r>
      <w:r w:rsidR="00A535AA">
        <w:rPr>
          <w:rFonts w:asciiTheme="majorHAnsi" w:hAnsiTheme="majorHAnsi"/>
        </w:rPr>
        <w:t xml:space="preserve"> that they </w:t>
      </w:r>
      <w:r w:rsidR="00F81025">
        <w:rPr>
          <w:rFonts w:asciiTheme="majorHAnsi" w:hAnsiTheme="majorHAnsi"/>
        </w:rPr>
        <w:t>(and treatment and self-management regimes</w:t>
      </w:r>
      <w:r w:rsidR="0026572C">
        <w:rPr>
          <w:rFonts w:asciiTheme="majorHAnsi" w:hAnsiTheme="majorHAnsi"/>
        </w:rPr>
        <w:t>)</w:t>
      </w:r>
      <w:r w:rsidR="00F81025">
        <w:rPr>
          <w:rFonts w:asciiTheme="majorHAnsi" w:hAnsiTheme="majorHAnsi"/>
        </w:rPr>
        <w:t xml:space="preserve"> have on patients</w:t>
      </w:r>
      <w:r w:rsidR="0026572C">
        <w:rPr>
          <w:rFonts w:asciiTheme="majorHAnsi" w:hAnsiTheme="majorHAnsi"/>
        </w:rPr>
        <w:t>’ lives</w:t>
      </w:r>
      <w:r w:rsidR="00F81025">
        <w:rPr>
          <w:rFonts w:asciiTheme="majorHAnsi" w:hAnsiTheme="majorHAnsi"/>
        </w:rPr>
        <w:t xml:space="preserve">; the extent to which patients’ behaviours can influence biomedical disease control; and the extent to which professional practice </w:t>
      </w:r>
      <w:r w:rsidR="00F81025">
        <w:rPr>
          <w:rFonts w:asciiTheme="majorHAnsi" w:hAnsiTheme="majorHAnsi"/>
        </w:rPr>
        <w:lastRenderedPageBreak/>
        <w:t xml:space="preserve">relating to them is the subject of guidelines, quality assessment and health service reward systems. </w:t>
      </w:r>
    </w:p>
    <w:p w:rsidR="00820080" w:rsidRPr="00463A6F" w:rsidRDefault="00820080" w:rsidP="002C30CD">
      <w:pPr>
        <w:spacing w:line="360" w:lineRule="auto"/>
        <w:rPr>
          <w:rFonts w:asciiTheme="majorHAnsi" w:hAnsiTheme="majorHAnsi"/>
        </w:rPr>
      </w:pPr>
    </w:p>
    <w:p w:rsidR="00AB1ED8" w:rsidRPr="00463A6F" w:rsidRDefault="00AB1ED8" w:rsidP="002C30CD">
      <w:pPr>
        <w:spacing w:line="360" w:lineRule="auto"/>
        <w:rPr>
          <w:rFonts w:asciiTheme="majorHAnsi" w:hAnsiTheme="majorHAnsi"/>
        </w:rPr>
      </w:pPr>
    </w:p>
    <w:p w:rsidR="000062B6" w:rsidRPr="00463A6F" w:rsidRDefault="00C50939" w:rsidP="002C30CD">
      <w:pPr>
        <w:pStyle w:val="Heading2"/>
        <w:spacing w:line="360" w:lineRule="auto"/>
        <w:rPr>
          <w:rFonts w:eastAsiaTheme="minorEastAsia" w:cstheme="minorBidi"/>
          <w:b/>
          <w:color w:val="auto"/>
          <w:sz w:val="24"/>
          <w:szCs w:val="24"/>
          <w:lang w:eastAsia="ja-JP"/>
        </w:rPr>
      </w:pPr>
      <w:r w:rsidRPr="00463A6F">
        <w:rPr>
          <w:rFonts w:eastAsiaTheme="minorEastAsia" w:cstheme="minorBidi"/>
          <w:b/>
          <w:color w:val="auto"/>
          <w:sz w:val="24"/>
          <w:szCs w:val="24"/>
          <w:lang w:eastAsia="ja-JP"/>
        </w:rPr>
        <w:t>Individual interviews</w:t>
      </w:r>
    </w:p>
    <w:p w:rsidR="000062B6" w:rsidRPr="00463A6F" w:rsidRDefault="00784B23" w:rsidP="002C30CD">
      <w:pPr>
        <w:pStyle w:val="Heading3"/>
        <w:spacing w:line="360" w:lineRule="auto"/>
        <w:rPr>
          <w:rFonts w:eastAsiaTheme="minorEastAsia" w:cstheme="minorBidi"/>
          <w:b/>
          <w:color w:val="auto"/>
          <w:lang w:eastAsia="ja-JP"/>
        </w:rPr>
      </w:pPr>
      <w:r w:rsidRPr="00463A6F">
        <w:rPr>
          <w:rFonts w:eastAsiaTheme="minorEastAsia" w:cstheme="minorBidi"/>
          <w:b/>
          <w:color w:val="auto"/>
          <w:lang w:eastAsia="ja-JP"/>
        </w:rPr>
        <w:t>Recruitment, s</w:t>
      </w:r>
      <w:r w:rsidR="00D04A4C" w:rsidRPr="00463A6F">
        <w:rPr>
          <w:rFonts w:eastAsiaTheme="minorEastAsia" w:cstheme="minorBidi"/>
          <w:b/>
          <w:color w:val="auto"/>
          <w:lang w:eastAsia="ja-JP"/>
        </w:rPr>
        <w:t>ampl</w:t>
      </w:r>
      <w:r w:rsidRPr="00463A6F">
        <w:rPr>
          <w:rFonts w:eastAsiaTheme="minorEastAsia" w:cstheme="minorBidi"/>
          <w:b/>
          <w:color w:val="auto"/>
          <w:lang w:eastAsia="ja-JP"/>
        </w:rPr>
        <w:t>ing and consent</w:t>
      </w:r>
    </w:p>
    <w:p w:rsidR="00EC0CA0" w:rsidRDefault="00642AB2" w:rsidP="002C30CD">
      <w:pPr>
        <w:spacing w:line="360" w:lineRule="auto"/>
        <w:rPr>
          <w:rFonts w:asciiTheme="majorHAnsi" w:hAnsiTheme="majorHAnsi"/>
        </w:rPr>
      </w:pPr>
      <w:r w:rsidRPr="00463A6F">
        <w:rPr>
          <w:rFonts w:asciiTheme="majorHAnsi" w:hAnsiTheme="majorHAnsi"/>
        </w:rPr>
        <w:t>W</w:t>
      </w:r>
      <w:r w:rsidR="000062B6" w:rsidRPr="00463A6F">
        <w:rPr>
          <w:rFonts w:asciiTheme="majorHAnsi" w:hAnsiTheme="majorHAnsi"/>
        </w:rPr>
        <w:t xml:space="preserve">e used a combination of publicly available information </w:t>
      </w:r>
      <w:r w:rsidR="00E86C03" w:rsidRPr="00463A6F">
        <w:rPr>
          <w:rFonts w:asciiTheme="majorHAnsi" w:hAnsiTheme="majorHAnsi"/>
        </w:rPr>
        <w:t xml:space="preserve">(staff listings available online) </w:t>
      </w:r>
      <w:r w:rsidRPr="00463A6F">
        <w:rPr>
          <w:rFonts w:asciiTheme="majorHAnsi" w:hAnsiTheme="majorHAnsi"/>
        </w:rPr>
        <w:t xml:space="preserve">and </w:t>
      </w:r>
      <w:r w:rsidR="000D21E8" w:rsidRPr="00463A6F">
        <w:rPr>
          <w:rFonts w:asciiTheme="majorHAnsi" w:hAnsiTheme="majorHAnsi"/>
        </w:rPr>
        <w:t xml:space="preserve">personal contacts </w:t>
      </w:r>
      <w:r w:rsidR="000062B6" w:rsidRPr="00463A6F">
        <w:rPr>
          <w:rFonts w:asciiTheme="majorHAnsi" w:hAnsiTheme="majorHAnsi"/>
        </w:rPr>
        <w:t xml:space="preserve">to identify </w:t>
      </w:r>
      <w:r w:rsidRPr="00463A6F">
        <w:rPr>
          <w:rFonts w:asciiTheme="majorHAnsi" w:hAnsiTheme="majorHAnsi"/>
        </w:rPr>
        <w:t xml:space="preserve">a diverse sample of </w:t>
      </w:r>
      <w:r w:rsidR="002953BD" w:rsidRPr="00463A6F">
        <w:rPr>
          <w:rFonts w:asciiTheme="majorHAnsi" w:hAnsiTheme="majorHAnsi"/>
        </w:rPr>
        <w:t xml:space="preserve">health </w:t>
      </w:r>
      <w:r w:rsidR="003E51D4" w:rsidRPr="00463A6F">
        <w:rPr>
          <w:rFonts w:asciiTheme="majorHAnsi" w:hAnsiTheme="majorHAnsi"/>
        </w:rPr>
        <w:t>p</w:t>
      </w:r>
      <w:r w:rsidR="000062B6" w:rsidRPr="00463A6F">
        <w:rPr>
          <w:rFonts w:asciiTheme="majorHAnsi" w:hAnsiTheme="majorHAnsi"/>
        </w:rPr>
        <w:t xml:space="preserve">rofessionals </w:t>
      </w:r>
      <w:r w:rsidRPr="00463A6F">
        <w:rPr>
          <w:rFonts w:asciiTheme="majorHAnsi" w:hAnsiTheme="majorHAnsi"/>
        </w:rPr>
        <w:t>who worked with people with diabetes and/or Parkinson’s disease</w:t>
      </w:r>
      <w:r w:rsidR="00BD505C" w:rsidRPr="00463A6F">
        <w:rPr>
          <w:rFonts w:asciiTheme="majorHAnsi" w:hAnsiTheme="majorHAnsi"/>
        </w:rPr>
        <w:t xml:space="preserve"> in </w:t>
      </w:r>
      <w:r w:rsidR="000D1E59">
        <w:rPr>
          <w:rFonts w:asciiTheme="majorHAnsi" w:hAnsiTheme="majorHAnsi"/>
        </w:rPr>
        <w:t xml:space="preserve">several </w:t>
      </w:r>
      <w:r w:rsidR="00BD505C" w:rsidRPr="00463A6F">
        <w:rPr>
          <w:rFonts w:asciiTheme="majorHAnsi" w:hAnsiTheme="majorHAnsi"/>
        </w:rPr>
        <w:t xml:space="preserve">NHS jurisdictions in </w:t>
      </w:r>
      <w:r w:rsidR="000D1E59">
        <w:rPr>
          <w:rFonts w:asciiTheme="majorHAnsi" w:hAnsiTheme="majorHAnsi"/>
        </w:rPr>
        <w:t>each of three broad regions/countries (</w:t>
      </w:r>
      <w:r w:rsidR="00BD505C" w:rsidRPr="00463A6F">
        <w:rPr>
          <w:rFonts w:asciiTheme="majorHAnsi" w:hAnsiTheme="majorHAnsi"/>
          <w:shd w:val="clear" w:color="auto" w:fill="FFFFFF"/>
          <w:lang w:eastAsia="en-US"/>
        </w:rPr>
        <w:t xml:space="preserve">London, northern England </w:t>
      </w:r>
      <w:r w:rsidR="000D1E59">
        <w:rPr>
          <w:rFonts w:asciiTheme="majorHAnsi" w:hAnsiTheme="majorHAnsi"/>
          <w:shd w:val="clear" w:color="auto" w:fill="FFFFFF"/>
          <w:lang w:eastAsia="en-US"/>
        </w:rPr>
        <w:t>and</w:t>
      </w:r>
      <w:r w:rsidR="00BD505C" w:rsidRPr="00463A6F">
        <w:rPr>
          <w:rFonts w:asciiTheme="majorHAnsi" w:hAnsiTheme="majorHAnsi"/>
          <w:shd w:val="clear" w:color="auto" w:fill="FFFFFF"/>
          <w:lang w:eastAsia="en-US"/>
        </w:rPr>
        <w:t xml:space="preserve"> Scotland</w:t>
      </w:r>
      <w:r w:rsidR="000D1E59">
        <w:rPr>
          <w:rFonts w:asciiTheme="majorHAnsi" w:hAnsiTheme="majorHAnsi"/>
          <w:shd w:val="clear" w:color="auto" w:fill="FFFFFF"/>
          <w:lang w:eastAsia="en-US"/>
        </w:rPr>
        <w:t>)</w:t>
      </w:r>
      <w:r w:rsidR="000062B6" w:rsidRPr="00463A6F">
        <w:rPr>
          <w:rFonts w:asciiTheme="majorHAnsi" w:hAnsiTheme="majorHAnsi"/>
        </w:rPr>
        <w:t xml:space="preserve">. </w:t>
      </w:r>
      <w:r w:rsidR="00D04A4C" w:rsidRPr="00463A6F">
        <w:rPr>
          <w:rFonts w:asciiTheme="majorHAnsi" w:hAnsiTheme="majorHAnsi"/>
        </w:rPr>
        <w:t xml:space="preserve">We kept a summary log of participant characteristics (profession, geographic area, practice setting, focus on diabetes and/or Parkinson’s Disease, and gender) to monitor diversity in our accumulating sample and inform our recruitment efforts. </w:t>
      </w:r>
      <w:r w:rsidR="00BD505C" w:rsidRPr="00463A6F">
        <w:rPr>
          <w:rFonts w:asciiTheme="majorHAnsi" w:hAnsiTheme="majorHAnsi"/>
        </w:rPr>
        <w:t xml:space="preserve">The sample was developed </w:t>
      </w:r>
      <w:r w:rsidR="00046085" w:rsidRPr="00463A6F">
        <w:rPr>
          <w:rFonts w:asciiTheme="majorHAnsi" w:hAnsiTheme="majorHAnsi"/>
        </w:rPr>
        <w:t xml:space="preserve">in part </w:t>
      </w:r>
      <w:r w:rsidR="00BD505C" w:rsidRPr="00463A6F">
        <w:rPr>
          <w:rFonts w:asciiTheme="majorHAnsi" w:hAnsiTheme="majorHAnsi"/>
        </w:rPr>
        <w:t>through a “snowball” approach, and r</w:t>
      </w:r>
      <w:r w:rsidR="00D04A4C" w:rsidRPr="00463A6F">
        <w:rPr>
          <w:rFonts w:asciiTheme="majorHAnsi" w:hAnsiTheme="majorHAnsi"/>
        </w:rPr>
        <w:t>ecruitment of later interviews was targeted to address important gaps in the diversity profile of earlier interviews</w:t>
      </w:r>
      <w:r w:rsidR="00AB76A7" w:rsidRPr="00463A6F">
        <w:rPr>
          <w:rFonts w:asciiTheme="majorHAnsi" w:hAnsiTheme="majorHAnsi"/>
        </w:rPr>
        <w:t xml:space="preserve"> (see </w:t>
      </w:r>
      <w:r w:rsidR="00D31D78">
        <w:rPr>
          <w:rFonts w:asciiTheme="majorHAnsi" w:hAnsiTheme="majorHAnsi"/>
        </w:rPr>
        <w:t>Table</w:t>
      </w:r>
      <w:r w:rsidR="00AB76A7" w:rsidRPr="00463A6F">
        <w:rPr>
          <w:rFonts w:asciiTheme="majorHAnsi" w:hAnsiTheme="majorHAnsi"/>
        </w:rPr>
        <w:t xml:space="preserve"> 1). </w:t>
      </w:r>
      <w:r w:rsidR="0063290E" w:rsidRPr="00463A6F">
        <w:rPr>
          <w:rFonts w:asciiTheme="majorHAnsi" w:hAnsiTheme="majorHAnsi"/>
        </w:rPr>
        <w:t xml:space="preserve">Professionals initially received </w:t>
      </w:r>
      <w:r w:rsidR="00820080" w:rsidRPr="00463A6F">
        <w:rPr>
          <w:rFonts w:asciiTheme="majorHAnsi" w:hAnsiTheme="majorHAnsi"/>
        </w:rPr>
        <w:t>a</w:t>
      </w:r>
      <w:r w:rsidRPr="00463A6F">
        <w:rPr>
          <w:rFonts w:asciiTheme="majorHAnsi" w:hAnsiTheme="majorHAnsi"/>
        </w:rPr>
        <w:t xml:space="preserve"> participant information leaflet </w:t>
      </w:r>
      <w:r w:rsidR="00820080" w:rsidRPr="00463A6F">
        <w:rPr>
          <w:rFonts w:asciiTheme="majorHAnsi" w:hAnsiTheme="majorHAnsi"/>
        </w:rPr>
        <w:t>which presented</w:t>
      </w:r>
      <w:r w:rsidRPr="00463A6F">
        <w:rPr>
          <w:rFonts w:asciiTheme="majorHAnsi" w:hAnsiTheme="majorHAnsi"/>
        </w:rPr>
        <w:t xml:space="preserve"> the aim of the study as </w:t>
      </w:r>
      <w:r w:rsidR="00820080" w:rsidRPr="00463A6F">
        <w:rPr>
          <w:rFonts w:asciiTheme="majorHAnsi" w:hAnsiTheme="majorHAnsi"/>
        </w:rPr>
        <w:t>‘</w:t>
      </w:r>
      <w:r w:rsidRPr="00463A6F">
        <w:rPr>
          <w:rFonts w:asciiTheme="majorHAnsi" w:hAnsiTheme="majorHAnsi"/>
        </w:rPr>
        <w:t>to develop better ways of thinking about helping people to manage and live well with long term condition</w:t>
      </w:r>
      <w:r w:rsidR="00820080" w:rsidRPr="00463A6F">
        <w:rPr>
          <w:rFonts w:asciiTheme="majorHAnsi" w:hAnsiTheme="majorHAnsi"/>
        </w:rPr>
        <w:t>s’,</w:t>
      </w:r>
      <w:r w:rsidRPr="00463A6F">
        <w:rPr>
          <w:rFonts w:asciiTheme="majorHAnsi" w:hAnsiTheme="majorHAnsi"/>
        </w:rPr>
        <w:t xml:space="preserve"> and invited </w:t>
      </w:r>
      <w:r w:rsidR="00820080" w:rsidRPr="00463A6F">
        <w:rPr>
          <w:rFonts w:asciiTheme="majorHAnsi" w:hAnsiTheme="majorHAnsi"/>
        </w:rPr>
        <w:t xml:space="preserve">them </w:t>
      </w:r>
      <w:r w:rsidR="000062B6" w:rsidRPr="00463A6F">
        <w:rPr>
          <w:rFonts w:asciiTheme="majorHAnsi" w:hAnsiTheme="majorHAnsi"/>
        </w:rPr>
        <w:t>to take part in an audio</w:t>
      </w:r>
      <w:r w:rsidRPr="00463A6F">
        <w:rPr>
          <w:rFonts w:asciiTheme="majorHAnsi" w:hAnsiTheme="majorHAnsi"/>
        </w:rPr>
        <w:t>-</w:t>
      </w:r>
      <w:r w:rsidR="000062B6" w:rsidRPr="00463A6F">
        <w:rPr>
          <w:rFonts w:asciiTheme="majorHAnsi" w:hAnsiTheme="majorHAnsi"/>
        </w:rPr>
        <w:t xml:space="preserve">recorded interview about their experiences of working with people with diabetes or Parkinson’s disease. </w:t>
      </w:r>
      <w:r w:rsidR="00440C50">
        <w:rPr>
          <w:rFonts w:asciiTheme="majorHAnsi" w:hAnsiTheme="majorHAnsi"/>
        </w:rPr>
        <w:t xml:space="preserve">The </w:t>
      </w:r>
      <w:r w:rsidR="00602FD4">
        <w:rPr>
          <w:rFonts w:asciiTheme="majorHAnsi" w:hAnsiTheme="majorHAnsi"/>
        </w:rPr>
        <w:t>potential interviewer (JO or ZS)</w:t>
      </w:r>
      <w:r w:rsidR="00440C50">
        <w:rPr>
          <w:rFonts w:asciiTheme="majorHAnsi" w:hAnsiTheme="majorHAnsi"/>
        </w:rPr>
        <w:t xml:space="preserve"> contacted </w:t>
      </w:r>
      <w:r w:rsidR="00602FD4">
        <w:rPr>
          <w:rFonts w:asciiTheme="majorHAnsi" w:hAnsiTheme="majorHAnsi"/>
        </w:rPr>
        <w:t xml:space="preserve">those who expressed interest to answer any questions and if appropriate arrange an interview. </w:t>
      </w:r>
      <w:r w:rsidR="00D04A4C" w:rsidRPr="00463A6F">
        <w:rPr>
          <w:rFonts w:asciiTheme="majorHAnsi" w:hAnsiTheme="majorHAnsi"/>
        </w:rPr>
        <w:t xml:space="preserve">All participants </w:t>
      </w:r>
      <w:r w:rsidR="00DF37AD" w:rsidRPr="00463A6F">
        <w:rPr>
          <w:rFonts w:asciiTheme="majorHAnsi" w:hAnsiTheme="majorHAnsi"/>
        </w:rPr>
        <w:t>gave</w:t>
      </w:r>
      <w:r w:rsidR="00D04A4C" w:rsidRPr="00463A6F">
        <w:rPr>
          <w:rFonts w:asciiTheme="majorHAnsi" w:hAnsiTheme="majorHAnsi"/>
        </w:rPr>
        <w:t xml:space="preserve"> written consent before being interviewed.</w:t>
      </w:r>
    </w:p>
    <w:p w:rsidR="000D1E59" w:rsidRPr="00463A6F" w:rsidRDefault="000D1E59" w:rsidP="002C30CD">
      <w:pPr>
        <w:spacing w:line="360" w:lineRule="auto"/>
        <w:rPr>
          <w:rFonts w:asciiTheme="majorHAnsi" w:hAnsiTheme="majorHAnsi"/>
        </w:rPr>
      </w:pPr>
    </w:p>
    <w:p w:rsidR="000062B6" w:rsidRPr="00463A6F" w:rsidRDefault="00C50939" w:rsidP="002C30CD">
      <w:pPr>
        <w:pStyle w:val="Heading3"/>
        <w:spacing w:line="360" w:lineRule="auto"/>
        <w:rPr>
          <w:rFonts w:eastAsiaTheme="minorEastAsia" w:cstheme="minorBidi"/>
          <w:b/>
          <w:color w:val="auto"/>
          <w:lang w:eastAsia="ja-JP"/>
        </w:rPr>
      </w:pPr>
      <w:r w:rsidRPr="00463A6F">
        <w:rPr>
          <w:rFonts w:eastAsiaTheme="minorEastAsia" w:cstheme="minorBidi"/>
          <w:b/>
          <w:color w:val="auto"/>
          <w:lang w:eastAsia="ja-JP"/>
        </w:rPr>
        <w:t>Data generation</w:t>
      </w:r>
    </w:p>
    <w:p w:rsidR="002D2E7E" w:rsidRDefault="000062B6" w:rsidP="002C30CD">
      <w:pPr>
        <w:spacing w:line="360" w:lineRule="auto"/>
        <w:rPr>
          <w:rFonts w:asciiTheme="majorHAnsi" w:hAnsiTheme="majorHAnsi"/>
        </w:rPr>
      </w:pPr>
      <w:r w:rsidRPr="00463A6F">
        <w:rPr>
          <w:rFonts w:asciiTheme="majorHAnsi" w:hAnsiTheme="majorHAnsi"/>
        </w:rPr>
        <w:t xml:space="preserve">Most interviews were conducted face to face, in NHS or University offices, but </w:t>
      </w:r>
      <w:r w:rsidR="00B408AF" w:rsidRPr="00463A6F">
        <w:rPr>
          <w:rFonts w:asciiTheme="majorHAnsi" w:hAnsiTheme="majorHAnsi"/>
        </w:rPr>
        <w:t>five</w:t>
      </w:r>
      <w:r w:rsidRPr="00463A6F">
        <w:rPr>
          <w:rFonts w:asciiTheme="majorHAnsi" w:hAnsiTheme="majorHAnsi"/>
        </w:rPr>
        <w:t xml:space="preserve"> were conducted by telephone due to participant rescheduling and</w:t>
      </w:r>
      <w:r w:rsidR="00B408AF" w:rsidRPr="00463A6F">
        <w:rPr>
          <w:rFonts w:asciiTheme="majorHAnsi" w:hAnsiTheme="majorHAnsi"/>
        </w:rPr>
        <w:t>/or</w:t>
      </w:r>
      <w:r w:rsidRPr="00463A6F">
        <w:rPr>
          <w:rFonts w:asciiTheme="majorHAnsi" w:hAnsiTheme="majorHAnsi"/>
        </w:rPr>
        <w:t xml:space="preserve"> transport challenges. The interviews were semi-structured and conducted in a non-judgemental, conversational style</w:t>
      </w:r>
      <w:r w:rsidR="007069D9" w:rsidRPr="00463A6F">
        <w:rPr>
          <w:rFonts w:asciiTheme="majorHAnsi" w:hAnsiTheme="majorHAnsi"/>
        </w:rPr>
        <w:t xml:space="preserve"> by one of two interviewers </w:t>
      </w:r>
      <w:r w:rsidR="00440C50">
        <w:rPr>
          <w:rFonts w:asciiTheme="majorHAnsi" w:hAnsiTheme="majorHAnsi"/>
        </w:rPr>
        <w:t xml:space="preserve">(JO, ZS) </w:t>
      </w:r>
      <w:r w:rsidR="007069D9" w:rsidRPr="00463A6F">
        <w:rPr>
          <w:rFonts w:asciiTheme="majorHAnsi" w:hAnsiTheme="majorHAnsi"/>
        </w:rPr>
        <w:t>whom participants knew were non-clinical</w:t>
      </w:r>
      <w:r w:rsidR="00F11FD5">
        <w:rPr>
          <w:rFonts w:asciiTheme="majorHAnsi" w:hAnsiTheme="majorHAnsi"/>
        </w:rPr>
        <w:t xml:space="preserve"> and interested primarily in understanding health professionals’ views about their work supporting patients to self-manage chronic </w:t>
      </w:r>
      <w:r w:rsidR="00F11FD5">
        <w:rPr>
          <w:rFonts w:asciiTheme="majorHAnsi" w:hAnsiTheme="majorHAnsi"/>
        </w:rPr>
        <w:lastRenderedPageBreak/>
        <w:t>conditions</w:t>
      </w:r>
      <w:r w:rsidRPr="00463A6F">
        <w:rPr>
          <w:rFonts w:asciiTheme="majorHAnsi" w:hAnsiTheme="majorHAnsi"/>
        </w:rPr>
        <w:t>.</w:t>
      </w:r>
      <w:r w:rsidR="005D592E" w:rsidRPr="00463A6F">
        <w:rPr>
          <w:rFonts w:asciiTheme="majorHAnsi" w:hAnsiTheme="majorHAnsi"/>
        </w:rPr>
        <w:t xml:space="preserve"> </w:t>
      </w:r>
      <w:r w:rsidR="002D2E7E">
        <w:rPr>
          <w:rFonts w:asciiTheme="majorHAnsi" w:hAnsiTheme="majorHAnsi"/>
        </w:rPr>
        <w:t xml:space="preserve">The interviews lasted 20-100 minutes </w:t>
      </w:r>
      <w:r w:rsidR="00614456">
        <w:rPr>
          <w:rFonts w:asciiTheme="majorHAnsi" w:hAnsiTheme="majorHAnsi"/>
        </w:rPr>
        <w:t>with</w:t>
      </w:r>
      <w:r w:rsidR="002D2E7E">
        <w:rPr>
          <w:rFonts w:asciiTheme="majorHAnsi" w:hAnsiTheme="majorHAnsi"/>
        </w:rPr>
        <w:t xml:space="preserve"> most in the region of 45 minutes. </w:t>
      </w:r>
    </w:p>
    <w:p w:rsidR="002D2E7E" w:rsidRDefault="002D2E7E" w:rsidP="002C30CD">
      <w:pPr>
        <w:spacing w:line="360" w:lineRule="auto"/>
        <w:rPr>
          <w:rFonts w:asciiTheme="majorHAnsi" w:hAnsiTheme="majorHAnsi"/>
        </w:rPr>
      </w:pPr>
    </w:p>
    <w:p w:rsidR="00466F79" w:rsidRDefault="005D592E" w:rsidP="002C30CD">
      <w:pPr>
        <w:spacing w:line="360" w:lineRule="auto"/>
        <w:rPr>
          <w:rFonts w:asciiTheme="majorHAnsi" w:hAnsiTheme="majorHAnsi"/>
        </w:rPr>
      </w:pPr>
      <w:r w:rsidRPr="00463A6F">
        <w:rPr>
          <w:rFonts w:asciiTheme="majorHAnsi" w:hAnsiTheme="majorHAnsi"/>
        </w:rPr>
        <w:t xml:space="preserve">The interviews were supported by a topic guide </w:t>
      </w:r>
      <w:r w:rsidR="00207679">
        <w:rPr>
          <w:rFonts w:asciiTheme="majorHAnsi" w:hAnsiTheme="majorHAnsi"/>
        </w:rPr>
        <w:t xml:space="preserve">(See Additional File 1) </w:t>
      </w:r>
      <w:r w:rsidRPr="00463A6F">
        <w:rPr>
          <w:rFonts w:asciiTheme="majorHAnsi" w:hAnsiTheme="majorHAnsi"/>
        </w:rPr>
        <w:t>to ensure coverage of key issues</w:t>
      </w:r>
      <w:r w:rsidR="00417FDE">
        <w:rPr>
          <w:rFonts w:asciiTheme="majorHAnsi" w:hAnsiTheme="majorHAnsi"/>
        </w:rPr>
        <w:t xml:space="preserve"> </w:t>
      </w:r>
      <w:r w:rsidR="00417FDE" w:rsidRPr="0026572C">
        <w:rPr>
          <w:rFonts w:asciiTheme="majorHAnsi" w:hAnsiTheme="majorHAnsi"/>
        </w:rPr>
        <w:t>relating</w:t>
      </w:r>
      <w:r w:rsidRPr="006E12A2">
        <w:rPr>
          <w:rFonts w:asciiTheme="majorHAnsi" w:hAnsiTheme="majorHAnsi"/>
        </w:rPr>
        <w:t xml:space="preserve"> to the overall aim of understanding health professionals’ </w:t>
      </w:r>
      <w:r w:rsidRPr="00060CD8">
        <w:rPr>
          <w:rFonts w:asciiTheme="majorHAnsi" w:hAnsiTheme="majorHAnsi"/>
        </w:rPr>
        <w:t xml:space="preserve">views of what successful support for </w:t>
      </w:r>
      <w:r w:rsidRPr="00F46BBC">
        <w:rPr>
          <w:rFonts w:asciiTheme="majorHAnsi" w:hAnsiTheme="majorHAnsi"/>
        </w:rPr>
        <w:t>patient self-management</w:t>
      </w:r>
      <w:r w:rsidR="000062B6" w:rsidRPr="00F46BBC">
        <w:rPr>
          <w:rFonts w:asciiTheme="majorHAnsi" w:hAnsiTheme="majorHAnsi"/>
        </w:rPr>
        <w:t xml:space="preserve"> </w:t>
      </w:r>
      <w:r w:rsidRPr="007109E8">
        <w:rPr>
          <w:rFonts w:asciiTheme="majorHAnsi" w:hAnsiTheme="majorHAnsi"/>
        </w:rPr>
        <w:t>looked like</w:t>
      </w:r>
      <w:r w:rsidRPr="00DB286F">
        <w:rPr>
          <w:rFonts w:asciiTheme="majorHAnsi" w:hAnsiTheme="majorHAnsi"/>
        </w:rPr>
        <w:t xml:space="preserve"> and what</w:t>
      </w:r>
      <w:r w:rsidR="0026572C" w:rsidRPr="00DB286F">
        <w:rPr>
          <w:rFonts w:asciiTheme="majorHAnsi" w:hAnsiTheme="majorHAnsi"/>
        </w:rPr>
        <w:t>,</w:t>
      </w:r>
      <w:r w:rsidR="00BB5544">
        <w:rPr>
          <w:rFonts w:asciiTheme="majorHAnsi" w:hAnsiTheme="majorHAnsi"/>
        </w:rPr>
        <w:t xml:space="preserve"> </w:t>
      </w:r>
      <w:r w:rsidR="00BB5544" w:rsidRPr="00BB5544">
        <w:rPr>
          <w:rFonts w:asciiTheme="majorHAnsi" w:hAnsiTheme="majorHAnsi"/>
        </w:rPr>
        <w:t>in their experience</w:t>
      </w:r>
      <w:r w:rsidR="0026572C" w:rsidRPr="0026572C">
        <w:rPr>
          <w:rFonts w:asciiTheme="majorHAnsi" w:hAnsiTheme="majorHAnsi"/>
        </w:rPr>
        <w:t xml:space="preserve">, </w:t>
      </w:r>
      <w:r w:rsidRPr="006E12A2">
        <w:rPr>
          <w:rFonts w:asciiTheme="majorHAnsi" w:hAnsiTheme="majorHAnsi"/>
        </w:rPr>
        <w:t>helped and/or</w:t>
      </w:r>
      <w:r w:rsidRPr="00463A6F">
        <w:rPr>
          <w:rFonts w:asciiTheme="majorHAnsi" w:hAnsiTheme="majorHAnsi"/>
        </w:rPr>
        <w:t xml:space="preserve"> hindered this. </w:t>
      </w:r>
      <w:r w:rsidR="00AB3761">
        <w:rPr>
          <w:rFonts w:asciiTheme="majorHAnsi" w:hAnsiTheme="majorHAnsi"/>
        </w:rPr>
        <w:t xml:space="preserve">Our focus on success was informed by </w:t>
      </w:r>
      <w:r w:rsidR="00781F8E">
        <w:rPr>
          <w:rFonts w:asciiTheme="majorHAnsi" w:hAnsiTheme="majorHAnsi"/>
        </w:rPr>
        <w:t xml:space="preserve">the </w:t>
      </w:r>
      <w:r w:rsidR="00AB3761">
        <w:rPr>
          <w:rFonts w:asciiTheme="majorHAnsi" w:hAnsiTheme="majorHAnsi"/>
        </w:rPr>
        <w:t xml:space="preserve">literature review conducted earlier in the project, </w:t>
      </w:r>
      <w:r w:rsidR="00AB3761" w:rsidRPr="00463A6F">
        <w:rPr>
          <w:rFonts w:asciiTheme="majorHAnsi" w:hAnsiTheme="majorHAnsi"/>
        </w:rPr>
        <w:t xml:space="preserve">which </w:t>
      </w:r>
      <w:r w:rsidR="00AB3761">
        <w:rPr>
          <w:rFonts w:asciiTheme="majorHAnsi" w:hAnsiTheme="majorHAnsi"/>
        </w:rPr>
        <w:t xml:space="preserve">identified an important </w:t>
      </w:r>
      <w:r w:rsidR="00AB3761" w:rsidRPr="00463A6F">
        <w:rPr>
          <w:rFonts w:asciiTheme="majorHAnsi" w:hAnsiTheme="majorHAnsi"/>
        </w:rPr>
        <w:t xml:space="preserve">distinction between </w:t>
      </w:r>
      <w:r w:rsidR="00AB3761">
        <w:rPr>
          <w:rFonts w:asciiTheme="majorHAnsi" w:hAnsiTheme="majorHAnsi"/>
        </w:rPr>
        <w:t xml:space="preserve">supporting people to </w:t>
      </w:r>
      <w:r w:rsidR="00AB3761" w:rsidRPr="00463A6F">
        <w:rPr>
          <w:rFonts w:asciiTheme="majorHAnsi" w:hAnsiTheme="majorHAnsi"/>
        </w:rPr>
        <w:t>manag</w:t>
      </w:r>
      <w:r w:rsidR="00AB3761">
        <w:rPr>
          <w:rFonts w:asciiTheme="majorHAnsi" w:hAnsiTheme="majorHAnsi"/>
        </w:rPr>
        <w:t xml:space="preserve">e their </w:t>
      </w:r>
      <w:r w:rsidR="00AB3761" w:rsidRPr="00463A6F">
        <w:rPr>
          <w:rFonts w:asciiTheme="majorHAnsi" w:hAnsiTheme="majorHAnsi"/>
        </w:rPr>
        <w:t>condition</w:t>
      </w:r>
      <w:r w:rsidR="00AB3761">
        <w:rPr>
          <w:rFonts w:asciiTheme="majorHAnsi" w:hAnsiTheme="majorHAnsi"/>
        </w:rPr>
        <w:t>(s)</w:t>
      </w:r>
      <w:r w:rsidR="00AB3761" w:rsidRPr="00463A6F">
        <w:rPr>
          <w:rFonts w:asciiTheme="majorHAnsi" w:hAnsiTheme="majorHAnsi"/>
        </w:rPr>
        <w:t xml:space="preserve"> well and </w:t>
      </w:r>
      <w:r w:rsidR="00AB3761">
        <w:rPr>
          <w:rFonts w:asciiTheme="majorHAnsi" w:hAnsiTheme="majorHAnsi"/>
        </w:rPr>
        <w:t>supporting them to</w:t>
      </w:r>
      <w:r w:rsidR="00AB3761" w:rsidRPr="00463A6F">
        <w:rPr>
          <w:rFonts w:asciiTheme="majorHAnsi" w:hAnsiTheme="majorHAnsi"/>
        </w:rPr>
        <w:t xml:space="preserve"> manage well with the</w:t>
      </w:r>
      <w:r w:rsidR="00AB3761">
        <w:rPr>
          <w:rFonts w:asciiTheme="majorHAnsi" w:hAnsiTheme="majorHAnsi"/>
        </w:rPr>
        <w:t>ir</w:t>
      </w:r>
      <w:r w:rsidR="00AB3761" w:rsidRPr="00463A6F">
        <w:rPr>
          <w:rFonts w:asciiTheme="majorHAnsi" w:hAnsiTheme="majorHAnsi"/>
        </w:rPr>
        <w:t xml:space="preserve"> condition</w:t>
      </w:r>
      <w:r w:rsidR="00AB3761">
        <w:rPr>
          <w:rFonts w:asciiTheme="majorHAnsi" w:hAnsiTheme="majorHAnsi"/>
        </w:rPr>
        <w:t>(s)</w:t>
      </w:r>
      <w:r w:rsidR="00466F79">
        <w:rPr>
          <w:rFonts w:asciiTheme="majorHAnsi" w:hAnsiTheme="majorHAnsi"/>
        </w:rPr>
        <w:t xml:space="preserve">, and noted a lack of critical attention to questions about the purpose of SSM </w:t>
      </w:r>
      <w:r w:rsidR="00C14FDE">
        <w:rPr>
          <w:rFonts w:asciiTheme="majorHAnsi" w:hAnsiTheme="majorHAnsi"/>
        </w:rPr>
        <w:t>[15]</w:t>
      </w:r>
      <w:r w:rsidR="00AB3761">
        <w:rPr>
          <w:rFonts w:asciiTheme="majorHAnsi" w:hAnsiTheme="majorHAnsi"/>
        </w:rPr>
        <w:t xml:space="preserve">. </w:t>
      </w:r>
      <w:r w:rsidR="004E7008">
        <w:rPr>
          <w:rFonts w:asciiTheme="majorHAnsi" w:hAnsiTheme="majorHAnsi"/>
        </w:rPr>
        <w:t xml:space="preserve">The first two interviews were conducted as pilots (participants agreed to give feedback on the questions and approach, as well as to be included in the sample), and informed a decision to continue using the topic guide as prepared. </w:t>
      </w:r>
    </w:p>
    <w:p w:rsidR="00476717" w:rsidRDefault="00476717" w:rsidP="002C30CD">
      <w:pPr>
        <w:spacing w:line="360" w:lineRule="auto"/>
        <w:rPr>
          <w:rFonts w:asciiTheme="majorHAnsi" w:hAnsiTheme="majorHAnsi"/>
        </w:rPr>
      </w:pPr>
    </w:p>
    <w:p w:rsidR="004E7008" w:rsidRPr="00463A6F" w:rsidRDefault="00CB6CD4" w:rsidP="002C30CD">
      <w:pPr>
        <w:spacing w:line="360" w:lineRule="auto"/>
        <w:rPr>
          <w:rFonts w:asciiTheme="majorHAnsi" w:hAnsiTheme="majorHAnsi"/>
        </w:rPr>
      </w:pPr>
      <w:r w:rsidRPr="00463A6F">
        <w:rPr>
          <w:rFonts w:asciiTheme="majorHAnsi" w:hAnsiTheme="majorHAnsi"/>
        </w:rPr>
        <w:t xml:space="preserve">We started </w:t>
      </w:r>
      <w:r w:rsidR="00466F79">
        <w:rPr>
          <w:rFonts w:asciiTheme="majorHAnsi" w:hAnsiTheme="majorHAnsi"/>
        </w:rPr>
        <w:t xml:space="preserve">the interviews </w:t>
      </w:r>
      <w:r w:rsidRPr="00463A6F">
        <w:rPr>
          <w:rFonts w:asciiTheme="majorHAnsi" w:hAnsiTheme="majorHAnsi"/>
        </w:rPr>
        <w:t xml:space="preserve">by </w:t>
      </w:r>
      <w:r w:rsidR="000062B6" w:rsidRPr="00463A6F">
        <w:rPr>
          <w:rFonts w:asciiTheme="majorHAnsi" w:hAnsiTheme="majorHAnsi"/>
        </w:rPr>
        <w:t>invit</w:t>
      </w:r>
      <w:r w:rsidRPr="00463A6F">
        <w:rPr>
          <w:rFonts w:asciiTheme="majorHAnsi" w:hAnsiTheme="majorHAnsi"/>
        </w:rPr>
        <w:t>ing</w:t>
      </w:r>
      <w:r w:rsidR="000062B6" w:rsidRPr="00463A6F">
        <w:rPr>
          <w:rFonts w:asciiTheme="majorHAnsi" w:hAnsiTheme="majorHAnsi"/>
        </w:rPr>
        <w:t xml:space="preserve"> participants to give a brief description of their current role and how they had come to it</w:t>
      </w:r>
      <w:r w:rsidR="00FB05E2" w:rsidRPr="00463A6F">
        <w:rPr>
          <w:rFonts w:asciiTheme="majorHAnsi" w:hAnsiTheme="majorHAnsi"/>
        </w:rPr>
        <w:t xml:space="preserve">. We </w:t>
      </w:r>
      <w:r w:rsidRPr="00463A6F">
        <w:rPr>
          <w:rFonts w:asciiTheme="majorHAnsi" w:hAnsiTheme="majorHAnsi"/>
        </w:rPr>
        <w:t xml:space="preserve">then </w:t>
      </w:r>
      <w:r w:rsidR="000062B6" w:rsidRPr="00463A6F">
        <w:rPr>
          <w:rFonts w:asciiTheme="majorHAnsi" w:hAnsiTheme="majorHAnsi"/>
        </w:rPr>
        <w:t xml:space="preserve">asked for examples from their practice that for them represented </w:t>
      </w:r>
      <w:r w:rsidR="00CC2229" w:rsidRPr="00463A6F">
        <w:rPr>
          <w:rFonts w:asciiTheme="majorHAnsi" w:hAnsiTheme="majorHAnsi"/>
        </w:rPr>
        <w:t xml:space="preserve">greater or lesser degrees of </w:t>
      </w:r>
      <w:r w:rsidR="000062B6" w:rsidRPr="00463A6F">
        <w:rPr>
          <w:rFonts w:asciiTheme="majorHAnsi" w:hAnsiTheme="majorHAnsi"/>
        </w:rPr>
        <w:t>success (and shifts between these) in their work with people with diabetes or Parkinson’s</w:t>
      </w:r>
      <w:r w:rsidR="00CC2229" w:rsidRPr="00463A6F">
        <w:rPr>
          <w:rFonts w:asciiTheme="majorHAnsi" w:hAnsiTheme="majorHAnsi"/>
        </w:rPr>
        <w:t xml:space="preserve">. We </w:t>
      </w:r>
      <w:r w:rsidR="00B408AF" w:rsidRPr="00463A6F">
        <w:rPr>
          <w:rFonts w:asciiTheme="majorHAnsi" w:hAnsiTheme="majorHAnsi"/>
        </w:rPr>
        <w:t xml:space="preserve">also </w:t>
      </w:r>
      <w:r w:rsidR="000062B6" w:rsidRPr="00463A6F">
        <w:rPr>
          <w:rFonts w:asciiTheme="majorHAnsi" w:hAnsiTheme="majorHAnsi"/>
        </w:rPr>
        <w:t>invited them to</w:t>
      </w:r>
      <w:r w:rsidR="00FE3596" w:rsidRPr="00463A6F">
        <w:rPr>
          <w:rFonts w:asciiTheme="majorHAnsi" w:hAnsiTheme="majorHAnsi"/>
        </w:rPr>
        <w:t>:</w:t>
      </w:r>
      <w:r w:rsidR="000062B6" w:rsidRPr="00463A6F">
        <w:rPr>
          <w:rFonts w:asciiTheme="majorHAnsi" w:hAnsiTheme="majorHAnsi"/>
        </w:rPr>
        <w:t xml:space="preserve"> reflect on how they were defining success</w:t>
      </w:r>
      <w:r w:rsidR="00CC2229" w:rsidRPr="00463A6F">
        <w:rPr>
          <w:rFonts w:asciiTheme="majorHAnsi" w:hAnsiTheme="majorHAnsi"/>
        </w:rPr>
        <w:t>;</w:t>
      </w:r>
      <w:r w:rsidR="000062B6" w:rsidRPr="00463A6F">
        <w:rPr>
          <w:rFonts w:asciiTheme="majorHAnsi" w:hAnsiTheme="majorHAnsi"/>
        </w:rPr>
        <w:t xml:space="preserve"> consider how patients’ views about success might compare with their own</w:t>
      </w:r>
      <w:r w:rsidR="00CC2229" w:rsidRPr="00463A6F">
        <w:rPr>
          <w:rFonts w:asciiTheme="majorHAnsi" w:hAnsiTheme="majorHAnsi"/>
        </w:rPr>
        <w:t>;</w:t>
      </w:r>
      <w:r w:rsidR="000062B6" w:rsidRPr="00463A6F">
        <w:rPr>
          <w:rFonts w:asciiTheme="majorHAnsi" w:hAnsiTheme="majorHAnsi"/>
        </w:rPr>
        <w:t xml:space="preserve"> </w:t>
      </w:r>
      <w:r w:rsidR="00FE3596" w:rsidRPr="00463A6F">
        <w:rPr>
          <w:rFonts w:asciiTheme="majorHAnsi" w:hAnsiTheme="majorHAnsi"/>
        </w:rPr>
        <w:t>tell us</w:t>
      </w:r>
      <w:r w:rsidR="000062B6" w:rsidRPr="00463A6F">
        <w:rPr>
          <w:rFonts w:asciiTheme="majorHAnsi" w:hAnsiTheme="majorHAnsi"/>
        </w:rPr>
        <w:t xml:space="preserve"> what helped and what hindered more consistent success in practice</w:t>
      </w:r>
      <w:r w:rsidR="00CC2229" w:rsidRPr="00463A6F">
        <w:rPr>
          <w:rFonts w:asciiTheme="majorHAnsi" w:hAnsiTheme="majorHAnsi"/>
        </w:rPr>
        <w:t>;</w:t>
      </w:r>
      <w:r w:rsidR="000062B6" w:rsidRPr="00463A6F">
        <w:rPr>
          <w:rFonts w:asciiTheme="majorHAnsi" w:hAnsiTheme="majorHAnsi"/>
        </w:rPr>
        <w:t xml:space="preserve"> </w:t>
      </w:r>
      <w:r w:rsidR="009B6E45" w:rsidRPr="00463A6F">
        <w:rPr>
          <w:rFonts w:asciiTheme="majorHAnsi" w:hAnsiTheme="majorHAnsi"/>
        </w:rPr>
        <w:t xml:space="preserve">and </w:t>
      </w:r>
      <w:r w:rsidR="000062B6" w:rsidRPr="00463A6F">
        <w:rPr>
          <w:rFonts w:asciiTheme="majorHAnsi" w:hAnsiTheme="majorHAnsi"/>
        </w:rPr>
        <w:t xml:space="preserve">comment on what they understood and thought of policies promoting ‘collaborative’ working with patients. </w:t>
      </w:r>
      <w:r w:rsidR="00C45069" w:rsidRPr="00463A6F">
        <w:rPr>
          <w:rFonts w:asciiTheme="majorHAnsi" w:hAnsiTheme="majorHAnsi"/>
        </w:rPr>
        <w:t>Particular care was taken to frame questions about “success” in ways that would elicit the professionals’ own personal constructs, and avoid (in so far as was possible) imposing particular ways of thinking.</w:t>
      </w:r>
      <w:r w:rsidR="005D592E" w:rsidRPr="00463A6F">
        <w:rPr>
          <w:rFonts w:asciiTheme="majorHAnsi" w:hAnsiTheme="majorHAnsi"/>
        </w:rPr>
        <w:t xml:space="preserve"> For example, </w:t>
      </w:r>
      <w:r w:rsidR="003C7363">
        <w:rPr>
          <w:rFonts w:asciiTheme="majorHAnsi" w:hAnsiTheme="majorHAnsi"/>
        </w:rPr>
        <w:t xml:space="preserve">we avoided asking about </w:t>
      </w:r>
      <w:r w:rsidR="003C7363" w:rsidRPr="00463A6F">
        <w:rPr>
          <w:rFonts w:asciiTheme="majorHAnsi" w:hAnsiTheme="majorHAnsi"/>
        </w:rPr>
        <w:t>‘quality’</w:t>
      </w:r>
      <w:r w:rsidR="003C7363">
        <w:rPr>
          <w:rFonts w:asciiTheme="majorHAnsi" w:hAnsiTheme="majorHAnsi"/>
        </w:rPr>
        <w:t>, ‘effectiveness’</w:t>
      </w:r>
      <w:r w:rsidR="003C7363" w:rsidRPr="00463A6F">
        <w:rPr>
          <w:rFonts w:asciiTheme="majorHAnsi" w:hAnsiTheme="majorHAnsi"/>
        </w:rPr>
        <w:t xml:space="preserve"> or ‘outcomes’</w:t>
      </w:r>
      <w:r w:rsidR="003C7363">
        <w:rPr>
          <w:rFonts w:asciiTheme="majorHAnsi" w:hAnsiTheme="majorHAnsi"/>
        </w:rPr>
        <w:t xml:space="preserve"> and </w:t>
      </w:r>
      <w:r w:rsidR="005D592E" w:rsidRPr="00463A6F">
        <w:rPr>
          <w:rFonts w:asciiTheme="majorHAnsi" w:hAnsiTheme="majorHAnsi"/>
        </w:rPr>
        <w:t xml:space="preserve">asked </w:t>
      </w:r>
      <w:r w:rsidR="003C7363">
        <w:rPr>
          <w:rFonts w:asciiTheme="majorHAnsi" w:hAnsiTheme="majorHAnsi"/>
        </w:rPr>
        <w:t xml:space="preserve">health professionals </w:t>
      </w:r>
      <w:r w:rsidR="005D592E" w:rsidRPr="00463A6F">
        <w:rPr>
          <w:rFonts w:asciiTheme="majorHAnsi" w:hAnsiTheme="majorHAnsi"/>
        </w:rPr>
        <w:t>to describe occasion</w:t>
      </w:r>
      <w:r w:rsidR="006C055A" w:rsidRPr="00463A6F">
        <w:rPr>
          <w:rFonts w:asciiTheme="majorHAnsi" w:hAnsiTheme="majorHAnsi"/>
        </w:rPr>
        <w:t>s</w:t>
      </w:r>
      <w:r w:rsidR="005D592E" w:rsidRPr="00463A6F">
        <w:rPr>
          <w:rFonts w:asciiTheme="majorHAnsi" w:hAnsiTheme="majorHAnsi"/>
        </w:rPr>
        <w:t xml:space="preserve"> when</w:t>
      </w:r>
      <w:r w:rsidR="006C055A" w:rsidRPr="00463A6F">
        <w:rPr>
          <w:rFonts w:asciiTheme="majorHAnsi" w:hAnsiTheme="majorHAnsi"/>
        </w:rPr>
        <w:t>,</w:t>
      </w:r>
      <w:r w:rsidR="005D592E" w:rsidRPr="00463A6F">
        <w:rPr>
          <w:rFonts w:asciiTheme="majorHAnsi" w:hAnsiTheme="majorHAnsi"/>
        </w:rPr>
        <w:t xml:space="preserve"> </w:t>
      </w:r>
      <w:r w:rsidR="006C055A" w:rsidRPr="00463A6F">
        <w:rPr>
          <w:rFonts w:asciiTheme="majorHAnsi" w:hAnsiTheme="majorHAnsi"/>
        </w:rPr>
        <w:t xml:space="preserve">in their view, </w:t>
      </w:r>
      <w:r w:rsidR="005D592E" w:rsidRPr="00463A6F">
        <w:rPr>
          <w:rFonts w:asciiTheme="majorHAnsi" w:hAnsiTheme="majorHAnsi"/>
        </w:rPr>
        <w:t>their work supporting patients to self-manage had gone well</w:t>
      </w:r>
      <w:r w:rsidR="006C055A" w:rsidRPr="00463A6F">
        <w:rPr>
          <w:rFonts w:asciiTheme="majorHAnsi" w:hAnsiTheme="majorHAnsi"/>
        </w:rPr>
        <w:t xml:space="preserve"> and times when it had gone not so well. </w:t>
      </w:r>
    </w:p>
    <w:p w:rsidR="009B71A3" w:rsidRPr="00463A6F" w:rsidRDefault="009B71A3" w:rsidP="002C30CD">
      <w:pPr>
        <w:pStyle w:val="Heading2"/>
        <w:spacing w:line="360" w:lineRule="auto"/>
        <w:rPr>
          <w:rFonts w:eastAsiaTheme="minorEastAsia" w:cstheme="minorBidi"/>
          <w:b/>
          <w:color w:val="auto"/>
          <w:sz w:val="24"/>
          <w:szCs w:val="24"/>
          <w:lang w:eastAsia="ja-JP"/>
        </w:rPr>
      </w:pPr>
    </w:p>
    <w:p w:rsidR="00725CDB" w:rsidRPr="00463A6F" w:rsidRDefault="00A4191A" w:rsidP="002C30CD">
      <w:pPr>
        <w:pStyle w:val="Heading2"/>
        <w:spacing w:line="360" w:lineRule="auto"/>
        <w:rPr>
          <w:rFonts w:eastAsiaTheme="minorEastAsia" w:cstheme="minorBidi"/>
          <w:b/>
          <w:color w:val="auto"/>
          <w:sz w:val="24"/>
          <w:szCs w:val="24"/>
          <w:lang w:eastAsia="ja-JP"/>
        </w:rPr>
      </w:pPr>
      <w:r w:rsidRPr="00463A6F">
        <w:rPr>
          <w:rFonts w:eastAsiaTheme="minorEastAsia" w:cstheme="minorBidi"/>
          <w:b/>
          <w:color w:val="auto"/>
          <w:sz w:val="24"/>
          <w:szCs w:val="24"/>
          <w:lang w:eastAsia="ja-JP"/>
        </w:rPr>
        <w:t>Group d</w:t>
      </w:r>
      <w:r w:rsidR="003E51D4" w:rsidRPr="00463A6F">
        <w:rPr>
          <w:rFonts w:eastAsiaTheme="minorEastAsia" w:cstheme="minorBidi"/>
          <w:b/>
          <w:color w:val="auto"/>
          <w:sz w:val="24"/>
          <w:szCs w:val="24"/>
          <w:lang w:eastAsia="ja-JP"/>
        </w:rPr>
        <w:t>iscussion</w:t>
      </w:r>
      <w:r w:rsidR="00C50939" w:rsidRPr="00463A6F">
        <w:rPr>
          <w:rFonts w:eastAsiaTheme="minorEastAsia" w:cstheme="minorBidi"/>
          <w:b/>
          <w:color w:val="auto"/>
          <w:sz w:val="24"/>
          <w:szCs w:val="24"/>
          <w:lang w:eastAsia="ja-JP"/>
        </w:rPr>
        <w:t>s</w:t>
      </w:r>
    </w:p>
    <w:p w:rsidR="009B6E45" w:rsidRPr="00463A6F" w:rsidRDefault="00046085" w:rsidP="002C30CD">
      <w:pPr>
        <w:spacing w:line="360" w:lineRule="auto"/>
        <w:rPr>
          <w:rFonts w:asciiTheme="majorHAnsi" w:hAnsiTheme="majorHAnsi"/>
        </w:rPr>
      </w:pPr>
      <w:r w:rsidRPr="00463A6F">
        <w:rPr>
          <w:rFonts w:asciiTheme="majorHAnsi" w:hAnsiTheme="majorHAnsi"/>
        </w:rPr>
        <w:t xml:space="preserve">The </w:t>
      </w:r>
      <w:r w:rsidR="009B6E45" w:rsidRPr="00463A6F">
        <w:rPr>
          <w:rFonts w:asciiTheme="majorHAnsi" w:hAnsiTheme="majorHAnsi"/>
        </w:rPr>
        <w:t xml:space="preserve">discussion groups were </w:t>
      </w:r>
      <w:r w:rsidRPr="00463A6F">
        <w:rPr>
          <w:rFonts w:asciiTheme="majorHAnsi" w:hAnsiTheme="majorHAnsi"/>
        </w:rPr>
        <w:t xml:space="preserve">conducted after the preliminary analysis </w:t>
      </w:r>
      <w:r w:rsidR="009D1274" w:rsidRPr="00463A6F">
        <w:rPr>
          <w:rFonts w:asciiTheme="majorHAnsi" w:hAnsiTheme="majorHAnsi"/>
        </w:rPr>
        <w:t>of the interview data</w:t>
      </w:r>
      <w:r w:rsidR="000F36F3" w:rsidRPr="00463A6F">
        <w:rPr>
          <w:rFonts w:asciiTheme="majorHAnsi" w:hAnsiTheme="majorHAnsi"/>
        </w:rPr>
        <w:t xml:space="preserve"> (see Data Analysis, below)</w:t>
      </w:r>
      <w:r w:rsidR="009D1274" w:rsidRPr="00463A6F">
        <w:rPr>
          <w:rFonts w:asciiTheme="majorHAnsi" w:hAnsiTheme="majorHAnsi"/>
        </w:rPr>
        <w:t xml:space="preserve">, and were </w:t>
      </w:r>
      <w:r w:rsidR="009B6E45" w:rsidRPr="00463A6F">
        <w:rPr>
          <w:rFonts w:asciiTheme="majorHAnsi" w:hAnsiTheme="majorHAnsi"/>
        </w:rPr>
        <w:t xml:space="preserve">designed to </w:t>
      </w:r>
      <w:r w:rsidR="00B408AF" w:rsidRPr="00463A6F">
        <w:rPr>
          <w:rFonts w:asciiTheme="majorHAnsi" w:hAnsiTheme="majorHAnsi"/>
        </w:rPr>
        <w:t>refine</w:t>
      </w:r>
      <w:r w:rsidR="009B6E45" w:rsidRPr="00463A6F">
        <w:rPr>
          <w:rFonts w:asciiTheme="majorHAnsi" w:hAnsiTheme="majorHAnsi"/>
        </w:rPr>
        <w:t xml:space="preserve"> our </w:t>
      </w:r>
      <w:r w:rsidR="00FE3596" w:rsidRPr="00463A6F">
        <w:rPr>
          <w:rFonts w:asciiTheme="majorHAnsi" w:hAnsiTheme="majorHAnsi"/>
        </w:rPr>
        <w:t>emerging</w:t>
      </w:r>
      <w:r w:rsidR="009B6E45" w:rsidRPr="00463A6F">
        <w:rPr>
          <w:rFonts w:asciiTheme="majorHAnsi" w:hAnsiTheme="majorHAnsi"/>
        </w:rPr>
        <w:t xml:space="preserve"> ideas about conceptualising </w:t>
      </w:r>
      <w:r w:rsidR="00056362" w:rsidRPr="00463A6F">
        <w:rPr>
          <w:rFonts w:asciiTheme="majorHAnsi" w:hAnsiTheme="majorHAnsi"/>
        </w:rPr>
        <w:t>SSM</w:t>
      </w:r>
      <w:r w:rsidR="009B6E45" w:rsidRPr="00463A6F">
        <w:rPr>
          <w:rFonts w:asciiTheme="majorHAnsi" w:hAnsiTheme="majorHAnsi"/>
        </w:rPr>
        <w:t xml:space="preserve">. </w:t>
      </w:r>
    </w:p>
    <w:p w:rsidR="000D1E59" w:rsidRDefault="000D1E59" w:rsidP="002C30CD">
      <w:pPr>
        <w:pStyle w:val="Heading3"/>
        <w:spacing w:line="360" w:lineRule="auto"/>
        <w:rPr>
          <w:rFonts w:eastAsiaTheme="minorEastAsia" w:cstheme="minorBidi"/>
          <w:b/>
          <w:color w:val="auto"/>
          <w:lang w:eastAsia="ja-JP"/>
        </w:rPr>
      </w:pPr>
    </w:p>
    <w:p w:rsidR="00EA6748" w:rsidRPr="00463A6F" w:rsidRDefault="00EA6748" w:rsidP="002C30CD">
      <w:pPr>
        <w:pStyle w:val="Heading3"/>
        <w:spacing w:line="360" w:lineRule="auto"/>
        <w:rPr>
          <w:rFonts w:eastAsiaTheme="minorEastAsia" w:cstheme="minorBidi"/>
          <w:b/>
          <w:color w:val="auto"/>
          <w:lang w:eastAsia="ja-JP"/>
        </w:rPr>
      </w:pPr>
      <w:r w:rsidRPr="00463A6F">
        <w:rPr>
          <w:rFonts w:eastAsiaTheme="minorEastAsia" w:cstheme="minorBidi"/>
          <w:b/>
          <w:color w:val="auto"/>
          <w:lang w:eastAsia="ja-JP"/>
        </w:rPr>
        <w:t>Recruitment, sampling and consent</w:t>
      </w:r>
    </w:p>
    <w:p w:rsidR="00830C65" w:rsidRDefault="00FE3596" w:rsidP="002C30CD">
      <w:pPr>
        <w:spacing w:line="360" w:lineRule="auto"/>
        <w:rPr>
          <w:rFonts w:asciiTheme="majorHAnsi" w:hAnsiTheme="majorHAnsi"/>
        </w:rPr>
      </w:pPr>
      <w:r w:rsidRPr="00463A6F">
        <w:rPr>
          <w:rFonts w:asciiTheme="majorHAnsi" w:hAnsiTheme="majorHAnsi"/>
        </w:rPr>
        <w:t>P</w:t>
      </w:r>
      <w:r w:rsidR="00830C65" w:rsidRPr="00463A6F">
        <w:rPr>
          <w:rFonts w:asciiTheme="majorHAnsi" w:hAnsiTheme="majorHAnsi"/>
        </w:rPr>
        <w:t xml:space="preserve">articipants were recruited from the same </w:t>
      </w:r>
      <w:r w:rsidR="000D1E59">
        <w:rPr>
          <w:rFonts w:asciiTheme="majorHAnsi" w:hAnsiTheme="majorHAnsi"/>
        </w:rPr>
        <w:t xml:space="preserve">broad regions and </w:t>
      </w:r>
      <w:r w:rsidR="00830C65" w:rsidRPr="00463A6F">
        <w:rPr>
          <w:rFonts w:asciiTheme="majorHAnsi" w:hAnsiTheme="majorHAnsi"/>
        </w:rPr>
        <w:t xml:space="preserve">NHS jurisdictions as for the individual interviews. </w:t>
      </w:r>
      <w:r w:rsidRPr="00463A6F">
        <w:rPr>
          <w:rFonts w:asciiTheme="majorHAnsi" w:hAnsiTheme="majorHAnsi"/>
        </w:rPr>
        <w:t>I</w:t>
      </w:r>
      <w:r w:rsidR="00830C65" w:rsidRPr="00463A6F">
        <w:rPr>
          <w:rFonts w:asciiTheme="majorHAnsi" w:hAnsiTheme="majorHAnsi"/>
        </w:rPr>
        <w:t xml:space="preserve">nformation leaflets were </w:t>
      </w:r>
      <w:r w:rsidR="00E92E2D" w:rsidRPr="00463A6F">
        <w:rPr>
          <w:rFonts w:asciiTheme="majorHAnsi" w:hAnsiTheme="majorHAnsi"/>
        </w:rPr>
        <w:t>distributed</w:t>
      </w:r>
      <w:r w:rsidR="00507C55" w:rsidRPr="00463A6F">
        <w:rPr>
          <w:rFonts w:asciiTheme="majorHAnsi" w:hAnsiTheme="majorHAnsi"/>
        </w:rPr>
        <w:t xml:space="preserve"> by interested professionals </w:t>
      </w:r>
      <w:r w:rsidR="009003F1" w:rsidRPr="00463A6F">
        <w:rPr>
          <w:rFonts w:asciiTheme="majorHAnsi" w:hAnsiTheme="majorHAnsi"/>
        </w:rPr>
        <w:t>in</w:t>
      </w:r>
      <w:r w:rsidR="00507C55" w:rsidRPr="00463A6F">
        <w:rPr>
          <w:rFonts w:asciiTheme="majorHAnsi" w:hAnsiTheme="majorHAnsi"/>
        </w:rPr>
        <w:t xml:space="preserve"> leadership role</w:t>
      </w:r>
      <w:r w:rsidR="009003F1" w:rsidRPr="00463A6F">
        <w:rPr>
          <w:rFonts w:asciiTheme="majorHAnsi" w:hAnsiTheme="majorHAnsi"/>
        </w:rPr>
        <w:t>s</w:t>
      </w:r>
      <w:r w:rsidR="00507C55" w:rsidRPr="00463A6F">
        <w:rPr>
          <w:rFonts w:asciiTheme="majorHAnsi" w:hAnsiTheme="majorHAnsi"/>
        </w:rPr>
        <w:t>. The</w:t>
      </w:r>
      <w:r w:rsidR="009003F1" w:rsidRPr="00463A6F">
        <w:rPr>
          <w:rFonts w:asciiTheme="majorHAnsi" w:hAnsiTheme="majorHAnsi"/>
        </w:rPr>
        <w:t>se leaflets</w:t>
      </w:r>
      <w:r w:rsidR="00507C55" w:rsidRPr="00463A6F">
        <w:rPr>
          <w:rFonts w:asciiTheme="majorHAnsi" w:hAnsiTheme="majorHAnsi"/>
        </w:rPr>
        <w:t xml:space="preserve"> </w:t>
      </w:r>
      <w:r w:rsidR="00A4504B" w:rsidRPr="00463A6F">
        <w:rPr>
          <w:rFonts w:asciiTheme="majorHAnsi" w:hAnsiTheme="majorHAnsi"/>
        </w:rPr>
        <w:t>r</w:t>
      </w:r>
      <w:r w:rsidR="00830C65" w:rsidRPr="00463A6F">
        <w:rPr>
          <w:rFonts w:asciiTheme="majorHAnsi" w:hAnsiTheme="majorHAnsi"/>
        </w:rPr>
        <w:t>equest</w:t>
      </w:r>
      <w:r w:rsidR="00507C55" w:rsidRPr="00463A6F">
        <w:rPr>
          <w:rFonts w:asciiTheme="majorHAnsi" w:hAnsiTheme="majorHAnsi"/>
        </w:rPr>
        <w:t>ed</w:t>
      </w:r>
      <w:r w:rsidR="00830C65" w:rsidRPr="00463A6F">
        <w:rPr>
          <w:rFonts w:asciiTheme="majorHAnsi" w:hAnsiTheme="majorHAnsi"/>
        </w:rPr>
        <w:t xml:space="preserve"> participation in a</w:t>
      </w:r>
      <w:r w:rsidR="005C0FE3" w:rsidRPr="00463A6F">
        <w:rPr>
          <w:rFonts w:asciiTheme="majorHAnsi" w:hAnsiTheme="majorHAnsi"/>
        </w:rPr>
        <w:t>n audio-recorded discussion with other professionals</w:t>
      </w:r>
      <w:r w:rsidR="00830C65" w:rsidRPr="00463A6F">
        <w:rPr>
          <w:rFonts w:asciiTheme="majorHAnsi" w:hAnsiTheme="majorHAnsi"/>
        </w:rPr>
        <w:t xml:space="preserve"> </w:t>
      </w:r>
      <w:r w:rsidR="005C0FE3" w:rsidRPr="00463A6F">
        <w:rPr>
          <w:rFonts w:asciiTheme="majorHAnsi" w:hAnsiTheme="majorHAnsi"/>
        </w:rPr>
        <w:t>that would in</w:t>
      </w:r>
      <w:r w:rsidR="00A4504B" w:rsidRPr="00463A6F">
        <w:rPr>
          <w:rFonts w:asciiTheme="majorHAnsi" w:hAnsiTheme="majorHAnsi"/>
        </w:rPr>
        <w:t>clude</w:t>
      </w:r>
      <w:r w:rsidR="005C0FE3" w:rsidRPr="00463A6F">
        <w:rPr>
          <w:rFonts w:asciiTheme="majorHAnsi" w:hAnsiTheme="majorHAnsi"/>
        </w:rPr>
        <w:t xml:space="preserve"> constructive critical comment </w:t>
      </w:r>
      <w:r w:rsidR="00A4504B" w:rsidRPr="00463A6F">
        <w:rPr>
          <w:rFonts w:asciiTheme="majorHAnsi" w:hAnsiTheme="majorHAnsi"/>
        </w:rPr>
        <w:t>on</w:t>
      </w:r>
      <w:r w:rsidR="005C0FE3" w:rsidRPr="00463A6F">
        <w:rPr>
          <w:rFonts w:asciiTheme="majorHAnsi" w:hAnsiTheme="majorHAnsi"/>
        </w:rPr>
        <w:t xml:space="preserve"> the research team’s </w:t>
      </w:r>
      <w:r w:rsidR="00A4504B" w:rsidRPr="00463A6F">
        <w:rPr>
          <w:rFonts w:asciiTheme="majorHAnsi" w:hAnsiTheme="majorHAnsi"/>
        </w:rPr>
        <w:t xml:space="preserve">ongoing work on ways </w:t>
      </w:r>
      <w:r w:rsidR="00C50939" w:rsidRPr="00463A6F">
        <w:rPr>
          <w:rFonts w:asciiTheme="majorHAnsi" w:hAnsiTheme="majorHAnsi"/>
        </w:rPr>
        <w:t>of thinking about how health and social care staff help people to manage and live well with long-term conditions</w:t>
      </w:r>
      <w:r w:rsidR="005C0FE3" w:rsidRPr="00463A6F">
        <w:rPr>
          <w:rFonts w:asciiTheme="majorHAnsi" w:hAnsiTheme="majorHAnsi"/>
        </w:rPr>
        <w:t xml:space="preserve">. </w:t>
      </w:r>
      <w:r w:rsidR="00830C65" w:rsidRPr="00463A6F">
        <w:rPr>
          <w:rFonts w:asciiTheme="majorHAnsi" w:hAnsiTheme="majorHAnsi"/>
        </w:rPr>
        <w:t xml:space="preserve"> Five group</w:t>
      </w:r>
      <w:r w:rsidR="00B408AF" w:rsidRPr="00463A6F">
        <w:rPr>
          <w:rFonts w:asciiTheme="majorHAnsi" w:hAnsiTheme="majorHAnsi"/>
        </w:rPr>
        <w:t xml:space="preserve">s </w:t>
      </w:r>
      <w:r w:rsidR="00614456">
        <w:rPr>
          <w:rFonts w:asciiTheme="majorHAnsi" w:hAnsiTheme="majorHAnsi"/>
        </w:rPr>
        <w:t xml:space="preserve">(Table 1) </w:t>
      </w:r>
      <w:r w:rsidR="00B408AF" w:rsidRPr="00463A6F">
        <w:rPr>
          <w:rFonts w:asciiTheme="majorHAnsi" w:hAnsiTheme="majorHAnsi"/>
        </w:rPr>
        <w:t xml:space="preserve">met </w:t>
      </w:r>
      <w:r w:rsidR="00830C65" w:rsidRPr="00463A6F">
        <w:rPr>
          <w:rFonts w:asciiTheme="majorHAnsi" w:hAnsiTheme="majorHAnsi"/>
        </w:rPr>
        <w:t xml:space="preserve">on NHS </w:t>
      </w:r>
      <w:r w:rsidR="00A4504B" w:rsidRPr="00463A6F">
        <w:rPr>
          <w:rFonts w:asciiTheme="majorHAnsi" w:hAnsiTheme="majorHAnsi"/>
        </w:rPr>
        <w:t xml:space="preserve">or university </w:t>
      </w:r>
      <w:r w:rsidR="00830C65" w:rsidRPr="00463A6F">
        <w:rPr>
          <w:rFonts w:asciiTheme="majorHAnsi" w:hAnsiTheme="majorHAnsi"/>
        </w:rPr>
        <w:t xml:space="preserve">premises. </w:t>
      </w:r>
      <w:r w:rsidR="001D0A6B" w:rsidRPr="00463A6F">
        <w:rPr>
          <w:rFonts w:asciiTheme="majorHAnsi" w:hAnsiTheme="majorHAnsi"/>
        </w:rPr>
        <w:t>P</w:t>
      </w:r>
      <w:r w:rsidR="00830C65" w:rsidRPr="00463A6F">
        <w:rPr>
          <w:rFonts w:asciiTheme="majorHAnsi" w:hAnsiTheme="majorHAnsi"/>
        </w:rPr>
        <w:t xml:space="preserve">articipants </w:t>
      </w:r>
      <w:r w:rsidR="00DF37AD" w:rsidRPr="00463A6F">
        <w:rPr>
          <w:rFonts w:asciiTheme="majorHAnsi" w:hAnsiTheme="majorHAnsi"/>
        </w:rPr>
        <w:t>gave written consent</w:t>
      </w:r>
      <w:r w:rsidR="00830C65" w:rsidRPr="00463A6F">
        <w:rPr>
          <w:rFonts w:asciiTheme="majorHAnsi" w:hAnsiTheme="majorHAnsi"/>
        </w:rPr>
        <w:t xml:space="preserve"> prior to the recording of the</w:t>
      </w:r>
      <w:r w:rsidR="00B408AF" w:rsidRPr="00463A6F">
        <w:rPr>
          <w:rFonts w:asciiTheme="majorHAnsi" w:hAnsiTheme="majorHAnsi"/>
        </w:rPr>
        <w:t>ir</w:t>
      </w:r>
      <w:r w:rsidR="00830C65" w:rsidRPr="00463A6F">
        <w:rPr>
          <w:rFonts w:asciiTheme="majorHAnsi" w:hAnsiTheme="majorHAnsi"/>
        </w:rPr>
        <w:t xml:space="preserve"> discussion.</w:t>
      </w:r>
    </w:p>
    <w:p w:rsidR="000D1E59" w:rsidRPr="00463A6F" w:rsidRDefault="000D1E59" w:rsidP="002C30CD">
      <w:pPr>
        <w:spacing w:line="360" w:lineRule="auto"/>
        <w:rPr>
          <w:rFonts w:asciiTheme="majorHAnsi" w:hAnsiTheme="majorHAnsi"/>
        </w:rPr>
      </w:pPr>
    </w:p>
    <w:p w:rsidR="00725CDB" w:rsidRPr="00463A6F" w:rsidRDefault="00830C65" w:rsidP="002C30CD">
      <w:pPr>
        <w:pStyle w:val="Heading3"/>
        <w:spacing w:line="360" w:lineRule="auto"/>
        <w:rPr>
          <w:rFonts w:eastAsiaTheme="minorEastAsia" w:cstheme="minorBidi"/>
          <w:b/>
          <w:color w:val="auto"/>
          <w:lang w:eastAsia="ja-JP"/>
        </w:rPr>
      </w:pPr>
      <w:r w:rsidRPr="00463A6F">
        <w:rPr>
          <w:rFonts w:eastAsiaTheme="minorEastAsia" w:cstheme="minorBidi"/>
          <w:b/>
          <w:color w:val="auto"/>
          <w:lang w:eastAsia="ja-JP"/>
        </w:rPr>
        <w:t>Data generation</w:t>
      </w:r>
    </w:p>
    <w:p w:rsidR="004E7008" w:rsidRDefault="00A4504B" w:rsidP="002C30CD">
      <w:pPr>
        <w:spacing w:line="360" w:lineRule="auto"/>
        <w:rPr>
          <w:rFonts w:asciiTheme="majorHAnsi" w:hAnsiTheme="majorHAnsi"/>
        </w:rPr>
      </w:pPr>
      <w:r w:rsidRPr="00463A6F">
        <w:rPr>
          <w:rFonts w:asciiTheme="majorHAnsi" w:hAnsiTheme="majorHAnsi"/>
        </w:rPr>
        <w:t xml:space="preserve">We developed stimulus materials based on </w:t>
      </w:r>
      <w:r w:rsidR="00466F79">
        <w:rPr>
          <w:rFonts w:asciiTheme="majorHAnsi" w:hAnsiTheme="majorHAnsi"/>
        </w:rPr>
        <w:t xml:space="preserve">three main sources: our </w:t>
      </w:r>
      <w:r w:rsidR="00FE3596" w:rsidRPr="00463A6F">
        <w:rPr>
          <w:rFonts w:asciiTheme="majorHAnsi" w:hAnsiTheme="majorHAnsi"/>
        </w:rPr>
        <w:t xml:space="preserve">prior literature review </w:t>
      </w:r>
      <w:r w:rsidR="00C14FDE">
        <w:rPr>
          <w:rFonts w:asciiTheme="majorHAnsi" w:hAnsiTheme="majorHAnsi"/>
        </w:rPr>
        <w:t>[15]</w:t>
      </w:r>
      <w:r w:rsidR="00466F79">
        <w:rPr>
          <w:rFonts w:asciiTheme="majorHAnsi" w:hAnsiTheme="majorHAnsi"/>
        </w:rPr>
        <w:t>;</w:t>
      </w:r>
      <w:r w:rsidR="00416998" w:rsidRPr="00463A6F">
        <w:rPr>
          <w:rFonts w:asciiTheme="majorHAnsi" w:hAnsiTheme="majorHAnsi"/>
        </w:rPr>
        <w:t xml:space="preserve"> </w:t>
      </w:r>
      <w:r w:rsidRPr="00463A6F">
        <w:rPr>
          <w:rFonts w:asciiTheme="majorHAnsi" w:hAnsiTheme="majorHAnsi"/>
        </w:rPr>
        <w:t xml:space="preserve">insights and </w:t>
      </w:r>
      <w:r w:rsidR="00820080" w:rsidRPr="00463A6F">
        <w:rPr>
          <w:rFonts w:asciiTheme="majorHAnsi" w:hAnsiTheme="majorHAnsi"/>
        </w:rPr>
        <w:t xml:space="preserve">examples from </w:t>
      </w:r>
      <w:r w:rsidR="00416998" w:rsidRPr="00463A6F">
        <w:rPr>
          <w:rFonts w:asciiTheme="majorHAnsi" w:hAnsiTheme="majorHAnsi"/>
        </w:rPr>
        <w:t xml:space="preserve">our </w:t>
      </w:r>
      <w:r w:rsidR="000D1E59">
        <w:rPr>
          <w:rFonts w:asciiTheme="majorHAnsi" w:hAnsiTheme="majorHAnsi"/>
        </w:rPr>
        <w:t xml:space="preserve">preliminary </w:t>
      </w:r>
      <w:r w:rsidR="00416998" w:rsidRPr="00463A6F">
        <w:rPr>
          <w:rFonts w:asciiTheme="majorHAnsi" w:hAnsiTheme="majorHAnsi"/>
        </w:rPr>
        <w:t xml:space="preserve">analysis of the data from </w:t>
      </w:r>
      <w:r w:rsidR="00FE3D4D" w:rsidRPr="00463A6F">
        <w:rPr>
          <w:rFonts w:asciiTheme="majorHAnsi" w:hAnsiTheme="majorHAnsi"/>
        </w:rPr>
        <w:t>individual interviews</w:t>
      </w:r>
      <w:r w:rsidR="00416998" w:rsidRPr="00463A6F">
        <w:rPr>
          <w:rFonts w:asciiTheme="majorHAnsi" w:hAnsiTheme="majorHAnsi"/>
        </w:rPr>
        <w:t xml:space="preserve"> with health professionals</w:t>
      </w:r>
      <w:r w:rsidR="00466F79">
        <w:rPr>
          <w:rFonts w:asciiTheme="majorHAnsi" w:hAnsiTheme="majorHAnsi"/>
        </w:rPr>
        <w:t xml:space="preserve">; </w:t>
      </w:r>
      <w:r w:rsidR="00FE3D4D" w:rsidRPr="00463A6F">
        <w:rPr>
          <w:rFonts w:asciiTheme="majorHAnsi" w:hAnsiTheme="majorHAnsi"/>
        </w:rPr>
        <w:t xml:space="preserve">and our ongoing </w:t>
      </w:r>
      <w:r w:rsidR="00682356" w:rsidRPr="00463A6F">
        <w:rPr>
          <w:rFonts w:asciiTheme="majorHAnsi" w:hAnsiTheme="majorHAnsi"/>
        </w:rPr>
        <w:t>reflection</w:t>
      </w:r>
      <w:r w:rsidR="007B512A" w:rsidRPr="00463A6F">
        <w:rPr>
          <w:rFonts w:asciiTheme="majorHAnsi" w:hAnsiTheme="majorHAnsi"/>
        </w:rPr>
        <w:t>, which was</w:t>
      </w:r>
      <w:r w:rsidR="006D22AD" w:rsidRPr="00463A6F">
        <w:rPr>
          <w:rFonts w:asciiTheme="majorHAnsi" w:hAnsiTheme="majorHAnsi"/>
        </w:rPr>
        <w:t xml:space="preserve"> informed in part by </w:t>
      </w:r>
      <w:r w:rsidR="00476717">
        <w:rPr>
          <w:rFonts w:asciiTheme="majorHAnsi" w:hAnsiTheme="majorHAnsi"/>
        </w:rPr>
        <w:t xml:space="preserve">the </w:t>
      </w:r>
      <w:r w:rsidR="006D22AD" w:rsidRPr="00463A6F">
        <w:rPr>
          <w:rFonts w:asciiTheme="majorHAnsi" w:hAnsiTheme="majorHAnsi"/>
        </w:rPr>
        <w:t>philosophical theory</w:t>
      </w:r>
      <w:r w:rsidR="00476717">
        <w:rPr>
          <w:rFonts w:asciiTheme="majorHAnsi" w:hAnsiTheme="majorHAnsi"/>
        </w:rPr>
        <w:t xml:space="preserve"> mentioned earlier</w:t>
      </w:r>
      <w:r w:rsidR="004B52C6">
        <w:rPr>
          <w:rFonts w:asciiTheme="majorHAnsi" w:hAnsiTheme="majorHAnsi"/>
        </w:rPr>
        <w:t xml:space="preserve"> and </w:t>
      </w:r>
      <w:r w:rsidR="00416998" w:rsidRPr="00463A6F">
        <w:rPr>
          <w:rFonts w:asciiTheme="majorHAnsi" w:hAnsiTheme="majorHAnsi"/>
        </w:rPr>
        <w:t xml:space="preserve">the broad </w:t>
      </w:r>
      <w:r w:rsidR="004A2AED" w:rsidRPr="00463A6F">
        <w:rPr>
          <w:rFonts w:asciiTheme="majorHAnsi" w:hAnsiTheme="majorHAnsi"/>
        </w:rPr>
        <w:t xml:space="preserve">notion </w:t>
      </w:r>
      <w:r w:rsidR="00416998" w:rsidRPr="00463A6F">
        <w:rPr>
          <w:rFonts w:asciiTheme="majorHAnsi" w:hAnsiTheme="majorHAnsi"/>
        </w:rPr>
        <w:t>that SSM should be oriented towards helping p</w:t>
      </w:r>
      <w:r w:rsidR="00466F79">
        <w:rPr>
          <w:rFonts w:asciiTheme="majorHAnsi" w:hAnsiTheme="majorHAnsi"/>
        </w:rPr>
        <w:t xml:space="preserve">eople </w:t>
      </w:r>
      <w:r w:rsidR="00416998" w:rsidRPr="00463A6F">
        <w:rPr>
          <w:rFonts w:asciiTheme="majorHAnsi" w:hAnsiTheme="majorHAnsi"/>
        </w:rPr>
        <w:t>with long-term conditions live (and die) well</w:t>
      </w:r>
      <w:r w:rsidR="00466F79">
        <w:rPr>
          <w:rFonts w:asciiTheme="majorHAnsi" w:hAnsiTheme="majorHAnsi"/>
        </w:rPr>
        <w:t xml:space="preserve"> with those conditions </w:t>
      </w:r>
      <w:r w:rsidR="00C14FDE">
        <w:rPr>
          <w:rFonts w:asciiTheme="majorHAnsi" w:hAnsiTheme="majorHAnsi"/>
        </w:rPr>
        <w:t>[23]</w:t>
      </w:r>
      <w:r w:rsidR="00416998" w:rsidRPr="00463A6F">
        <w:rPr>
          <w:rFonts w:asciiTheme="majorHAnsi" w:hAnsiTheme="majorHAnsi"/>
        </w:rPr>
        <w:t xml:space="preserve">. </w:t>
      </w:r>
      <w:r w:rsidRPr="00463A6F">
        <w:rPr>
          <w:rFonts w:asciiTheme="majorHAnsi" w:hAnsiTheme="majorHAnsi"/>
        </w:rPr>
        <w:t>The stimulus materials comprised</w:t>
      </w:r>
      <w:r w:rsidR="00FE3D4D" w:rsidRPr="00463A6F">
        <w:rPr>
          <w:rFonts w:asciiTheme="majorHAnsi" w:hAnsiTheme="majorHAnsi"/>
        </w:rPr>
        <w:t xml:space="preserve"> </w:t>
      </w:r>
      <w:r w:rsidR="00503EAB" w:rsidRPr="00463A6F">
        <w:rPr>
          <w:rFonts w:asciiTheme="majorHAnsi" w:hAnsiTheme="majorHAnsi"/>
        </w:rPr>
        <w:t xml:space="preserve">two summary descriptions of contrasting </w:t>
      </w:r>
      <w:r w:rsidR="00FE3596" w:rsidRPr="00463A6F">
        <w:rPr>
          <w:rFonts w:asciiTheme="majorHAnsi" w:hAnsiTheme="majorHAnsi"/>
        </w:rPr>
        <w:t xml:space="preserve">perspectives on </w:t>
      </w:r>
      <w:r w:rsidR="00056362" w:rsidRPr="00463A6F">
        <w:rPr>
          <w:rFonts w:asciiTheme="majorHAnsi" w:hAnsiTheme="majorHAnsi"/>
        </w:rPr>
        <w:t>SSM</w:t>
      </w:r>
      <w:r w:rsidR="00FE3D4D" w:rsidRPr="00463A6F">
        <w:rPr>
          <w:rFonts w:asciiTheme="majorHAnsi" w:hAnsiTheme="majorHAnsi"/>
        </w:rPr>
        <w:t xml:space="preserve"> and six written vignettes </w:t>
      </w:r>
      <w:r w:rsidR="00503EAB" w:rsidRPr="00463A6F">
        <w:rPr>
          <w:rFonts w:asciiTheme="majorHAnsi" w:hAnsiTheme="majorHAnsi"/>
        </w:rPr>
        <w:t>descri</w:t>
      </w:r>
      <w:r w:rsidR="00FE3D4D" w:rsidRPr="00463A6F">
        <w:rPr>
          <w:rFonts w:asciiTheme="majorHAnsi" w:hAnsiTheme="majorHAnsi"/>
        </w:rPr>
        <w:t xml:space="preserve">bing </w:t>
      </w:r>
      <w:r w:rsidR="00503EAB" w:rsidRPr="00463A6F">
        <w:rPr>
          <w:rFonts w:asciiTheme="majorHAnsi" w:hAnsiTheme="majorHAnsi"/>
        </w:rPr>
        <w:t xml:space="preserve">people </w:t>
      </w:r>
      <w:r w:rsidR="00FE3D4D" w:rsidRPr="00463A6F">
        <w:rPr>
          <w:rFonts w:asciiTheme="majorHAnsi" w:hAnsiTheme="majorHAnsi"/>
        </w:rPr>
        <w:t xml:space="preserve">with type 2 diabetes or Parkinson’s disease </w:t>
      </w:r>
      <w:r w:rsidR="00503EAB" w:rsidRPr="00463A6F">
        <w:rPr>
          <w:rFonts w:asciiTheme="majorHAnsi" w:hAnsiTheme="majorHAnsi"/>
        </w:rPr>
        <w:t>whose condition-management was less than ideal by conventional biomedical standards</w:t>
      </w:r>
      <w:r w:rsidR="00C50939" w:rsidRPr="00463A6F">
        <w:rPr>
          <w:rFonts w:asciiTheme="majorHAnsi" w:hAnsiTheme="majorHAnsi"/>
        </w:rPr>
        <w:t xml:space="preserve">, and who might present </w:t>
      </w:r>
      <w:r w:rsidR="007F3BD1" w:rsidRPr="00463A6F">
        <w:rPr>
          <w:rFonts w:asciiTheme="majorHAnsi" w:hAnsiTheme="majorHAnsi"/>
        </w:rPr>
        <w:t xml:space="preserve">a </w:t>
      </w:r>
      <w:r w:rsidR="00C50939" w:rsidRPr="00463A6F">
        <w:rPr>
          <w:rFonts w:asciiTheme="majorHAnsi" w:hAnsiTheme="majorHAnsi"/>
        </w:rPr>
        <w:t>challenge for health professionals working to support them</w:t>
      </w:r>
      <w:r w:rsidR="00503EAB" w:rsidRPr="00463A6F">
        <w:rPr>
          <w:rFonts w:asciiTheme="majorHAnsi" w:hAnsiTheme="majorHAnsi"/>
        </w:rPr>
        <w:t xml:space="preserve">. </w:t>
      </w:r>
      <w:r w:rsidR="00F11FD5">
        <w:rPr>
          <w:rFonts w:asciiTheme="majorHAnsi" w:hAnsiTheme="majorHAnsi"/>
        </w:rPr>
        <w:t>Group discussions were conducted by JO and AC in London</w:t>
      </w:r>
      <w:r w:rsidR="006D576B">
        <w:rPr>
          <w:rFonts w:asciiTheme="majorHAnsi" w:hAnsiTheme="majorHAnsi"/>
        </w:rPr>
        <w:t>, IW and VE in northern England,</w:t>
      </w:r>
      <w:r w:rsidR="00F11FD5">
        <w:rPr>
          <w:rFonts w:asciiTheme="majorHAnsi" w:hAnsiTheme="majorHAnsi"/>
        </w:rPr>
        <w:t xml:space="preserve"> and VE and ZS in Scotland. </w:t>
      </w:r>
      <w:r w:rsidRPr="00463A6F">
        <w:rPr>
          <w:rFonts w:asciiTheme="majorHAnsi" w:hAnsiTheme="majorHAnsi"/>
        </w:rPr>
        <w:t>A</w:t>
      </w:r>
      <w:r w:rsidR="00503EAB" w:rsidRPr="00463A6F">
        <w:rPr>
          <w:rFonts w:asciiTheme="majorHAnsi" w:hAnsiTheme="majorHAnsi"/>
        </w:rPr>
        <w:t>fter initial introductions</w:t>
      </w:r>
      <w:r w:rsidR="00830C65" w:rsidRPr="00463A6F">
        <w:rPr>
          <w:rFonts w:asciiTheme="majorHAnsi" w:hAnsiTheme="majorHAnsi"/>
        </w:rPr>
        <w:t xml:space="preserve">, </w:t>
      </w:r>
      <w:r w:rsidR="005359A0" w:rsidRPr="00463A6F">
        <w:rPr>
          <w:rFonts w:asciiTheme="majorHAnsi" w:hAnsiTheme="majorHAnsi"/>
        </w:rPr>
        <w:t>we</w:t>
      </w:r>
      <w:r w:rsidR="00830C65" w:rsidRPr="00463A6F">
        <w:rPr>
          <w:rFonts w:asciiTheme="majorHAnsi" w:hAnsiTheme="majorHAnsi"/>
        </w:rPr>
        <w:t xml:space="preserve"> </w:t>
      </w:r>
      <w:r w:rsidR="00503EAB" w:rsidRPr="00463A6F">
        <w:rPr>
          <w:rFonts w:asciiTheme="majorHAnsi" w:hAnsiTheme="majorHAnsi"/>
        </w:rPr>
        <w:t xml:space="preserve">asked </w:t>
      </w:r>
      <w:r w:rsidR="005359A0" w:rsidRPr="00463A6F">
        <w:rPr>
          <w:rFonts w:asciiTheme="majorHAnsi" w:hAnsiTheme="majorHAnsi"/>
        </w:rPr>
        <w:t xml:space="preserve">participants </w:t>
      </w:r>
      <w:r w:rsidR="00503EAB" w:rsidRPr="00463A6F">
        <w:rPr>
          <w:rFonts w:asciiTheme="majorHAnsi" w:hAnsiTheme="majorHAnsi"/>
        </w:rPr>
        <w:t xml:space="preserve">to consider how </w:t>
      </w:r>
      <w:r w:rsidR="00830C65" w:rsidRPr="00463A6F">
        <w:rPr>
          <w:rFonts w:asciiTheme="majorHAnsi" w:hAnsiTheme="majorHAnsi"/>
        </w:rPr>
        <w:t xml:space="preserve">they thought </w:t>
      </w:r>
      <w:r w:rsidR="00503EAB" w:rsidRPr="00463A6F">
        <w:rPr>
          <w:rFonts w:asciiTheme="majorHAnsi" w:hAnsiTheme="majorHAnsi"/>
        </w:rPr>
        <w:t>professionals who adopted th</w:t>
      </w:r>
      <w:r w:rsidRPr="00463A6F">
        <w:rPr>
          <w:rFonts w:asciiTheme="majorHAnsi" w:hAnsiTheme="majorHAnsi"/>
        </w:rPr>
        <w:t>e</w:t>
      </w:r>
      <w:r w:rsidR="00503EAB" w:rsidRPr="00463A6F">
        <w:rPr>
          <w:rFonts w:asciiTheme="majorHAnsi" w:hAnsiTheme="majorHAnsi"/>
        </w:rPr>
        <w:t xml:space="preserve"> </w:t>
      </w:r>
      <w:r w:rsidR="00FE3596" w:rsidRPr="00463A6F">
        <w:rPr>
          <w:rFonts w:asciiTheme="majorHAnsi" w:hAnsiTheme="majorHAnsi"/>
        </w:rPr>
        <w:t xml:space="preserve">two contrasting </w:t>
      </w:r>
      <w:r w:rsidR="00503EAB" w:rsidRPr="00463A6F">
        <w:rPr>
          <w:rFonts w:asciiTheme="majorHAnsi" w:hAnsiTheme="majorHAnsi"/>
        </w:rPr>
        <w:t>perspective</w:t>
      </w:r>
      <w:r w:rsidRPr="00463A6F">
        <w:rPr>
          <w:rFonts w:asciiTheme="majorHAnsi" w:hAnsiTheme="majorHAnsi"/>
        </w:rPr>
        <w:t xml:space="preserve">s </w:t>
      </w:r>
      <w:r w:rsidR="000D1E59">
        <w:rPr>
          <w:rFonts w:asciiTheme="majorHAnsi" w:hAnsiTheme="majorHAnsi"/>
        </w:rPr>
        <w:t xml:space="preserve">on SSM </w:t>
      </w:r>
      <w:r w:rsidR="00503EAB" w:rsidRPr="00463A6F">
        <w:rPr>
          <w:rFonts w:asciiTheme="majorHAnsi" w:hAnsiTheme="majorHAnsi"/>
        </w:rPr>
        <w:t xml:space="preserve">would work with the person described in one of the </w:t>
      </w:r>
      <w:r w:rsidR="00503EAB" w:rsidRPr="00463A6F">
        <w:rPr>
          <w:rFonts w:asciiTheme="majorHAnsi" w:hAnsiTheme="majorHAnsi"/>
        </w:rPr>
        <w:lastRenderedPageBreak/>
        <w:t xml:space="preserve">vignettes </w:t>
      </w:r>
      <w:r w:rsidR="00830C65" w:rsidRPr="00463A6F">
        <w:rPr>
          <w:rFonts w:asciiTheme="majorHAnsi" w:hAnsiTheme="majorHAnsi"/>
        </w:rPr>
        <w:t xml:space="preserve">and (among other things) </w:t>
      </w:r>
      <w:r w:rsidR="00503EAB" w:rsidRPr="00463A6F">
        <w:rPr>
          <w:rFonts w:asciiTheme="majorHAnsi" w:hAnsiTheme="majorHAnsi"/>
        </w:rPr>
        <w:t>how they would judge their success</w:t>
      </w:r>
      <w:r w:rsidR="00830C65" w:rsidRPr="00463A6F">
        <w:rPr>
          <w:rFonts w:asciiTheme="majorHAnsi" w:hAnsiTheme="majorHAnsi"/>
        </w:rPr>
        <w:t xml:space="preserve">. Following a short individual reflection exercise, </w:t>
      </w:r>
      <w:r w:rsidR="005359A0" w:rsidRPr="00463A6F">
        <w:rPr>
          <w:rFonts w:asciiTheme="majorHAnsi" w:hAnsiTheme="majorHAnsi"/>
        </w:rPr>
        <w:t>we</w:t>
      </w:r>
      <w:r w:rsidR="00830C65" w:rsidRPr="00463A6F">
        <w:rPr>
          <w:rFonts w:asciiTheme="majorHAnsi" w:hAnsiTheme="majorHAnsi"/>
        </w:rPr>
        <w:t xml:space="preserve"> facilitated a more open discussion about the relative merits of the perspectives</w:t>
      </w:r>
      <w:r w:rsidRPr="00463A6F">
        <w:rPr>
          <w:rFonts w:asciiTheme="majorHAnsi" w:hAnsiTheme="majorHAnsi"/>
        </w:rPr>
        <w:t xml:space="preserve"> presented in the two accounts.</w:t>
      </w:r>
      <w:r w:rsidR="00757ED0">
        <w:rPr>
          <w:rFonts w:asciiTheme="majorHAnsi" w:hAnsiTheme="majorHAnsi"/>
        </w:rPr>
        <w:t xml:space="preserve"> </w:t>
      </w:r>
      <w:r w:rsidR="004E7008">
        <w:rPr>
          <w:rFonts w:asciiTheme="majorHAnsi" w:hAnsiTheme="majorHAnsi"/>
        </w:rPr>
        <w:t xml:space="preserve">Researchers made brief field notes after the sessions. </w:t>
      </w:r>
    </w:p>
    <w:p w:rsidR="000D1E59" w:rsidRPr="00463A6F" w:rsidRDefault="000D1E59" w:rsidP="002C30CD">
      <w:pPr>
        <w:spacing w:line="360" w:lineRule="auto"/>
        <w:rPr>
          <w:rFonts w:asciiTheme="majorHAnsi" w:hAnsiTheme="majorHAnsi"/>
        </w:rPr>
      </w:pPr>
    </w:p>
    <w:p w:rsidR="000062B6" w:rsidRPr="00463A6F" w:rsidRDefault="00C50939" w:rsidP="002C30CD">
      <w:pPr>
        <w:pStyle w:val="Heading3"/>
        <w:spacing w:line="360" w:lineRule="auto"/>
        <w:rPr>
          <w:rFonts w:eastAsiaTheme="minorEastAsia" w:cstheme="minorBidi"/>
          <w:b/>
          <w:color w:val="auto"/>
          <w:lang w:eastAsia="ja-JP"/>
        </w:rPr>
      </w:pPr>
      <w:r w:rsidRPr="00463A6F">
        <w:rPr>
          <w:rFonts w:eastAsiaTheme="minorEastAsia" w:cstheme="minorBidi"/>
          <w:b/>
          <w:color w:val="auto"/>
          <w:lang w:eastAsia="ja-JP"/>
        </w:rPr>
        <w:t>Data analysis</w:t>
      </w:r>
    </w:p>
    <w:p w:rsidR="000062B6" w:rsidRPr="00463A6F" w:rsidRDefault="000062B6" w:rsidP="002C30CD">
      <w:pPr>
        <w:spacing w:line="360" w:lineRule="auto"/>
        <w:rPr>
          <w:rFonts w:asciiTheme="majorHAnsi" w:hAnsiTheme="majorHAnsi"/>
        </w:rPr>
      </w:pPr>
      <w:r w:rsidRPr="00463A6F">
        <w:rPr>
          <w:rFonts w:asciiTheme="majorHAnsi" w:hAnsiTheme="majorHAnsi"/>
        </w:rPr>
        <w:t xml:space="preserve">The interviews </w:t>
      </w:r>
      <w:r w:rsidR="00503EAB" w:rsidRPr="00463A6F">
        <w:rPr>
          <w:rFonts w:asciiTheme="majorHAnsi" w:hAnsiTheme="majorHAnsi"/>
        </w:rPr>
        <w:t xml:space="preserve">and group discussions </w:t>
      </w:r>
      <w:r w:rsidRPr="00463A6F">
        <w:rPr>
          <w:rFonts w:asciiTheme="majorHAnsi" w:hAnsiTheme="majorHAnsi"/>
        </w:rPr>
        <w:t>were audio-recorded and transcribed</w:t>
      </w:r>
      <w:r w:rsidR="002201D0" w:rsidRPr="00463A6F">
        <w:rPr>
          <w:rFonts w:asciiTheme="majorHAnsi" w:hAnsiTheme="majorHAnsi"/>
        </w:rPr>
        <w:t xml:space="preserve"> verbatim</w:t>
      </w:r>
      <w:r w:rsidRPr="00463A6F">
        <w:rPr>
          <w:rFonts w:asciiTheme="majorHAnsi" w:hAnsiTheme="majorHAnsi"/>
        </w:rPr>
        <w:t xml:space="preserve">. Data management and </w:t>
      </w:r>
      <w:r w:rsidR="00A4191A" w:rsidRPr="00463A6F">
        <w:rPr>
          <w:rFonts w:asciiTheme="majorHAnsi" w:hAnsiTheme="majorHAnsi"/>
        </w:rPr>
        <w:t>preliminary analysis</w:t>
      </w:r>
      <w:r w:rsidRPr="00463A6F">
        <w:rPr>
          <w:rFonts w:asciiTheme="majorHAnsi" w:hAnsiTheme="majorHAnsi"/>
        </w:rPr>
        <w:t xml:space="preserve"> was facilitated by the use of NVivo 10 text management software.</w:t>
      </w:r>
      <w:r w:rsidR="008F099E" w:rsidRPr="00463A6F">
        <w:rPr>
          <w:rFonts w:asciiTheme="majorHAnsi" w:hAnsiTheme="majorHAnsi"/>
        </w:rPr>
        <w:t xml:space="preserve"> </w:t>
      </w:r>
      <w:r w:rsidR="005C3D59" w:rsidRPr="00463A6F">
        <w:rPr>
          <w:rFonts w:asciiTheme="majorHAnsi" w:hAnsiTheme="majorHAnsi"/>
        </w:rPr>
        <w:t>W</w:t>
      </w:r>
      <w:r w:rsidRPr="00463A6F">
        <w:rPr>
          <w:rFonts w:asciiTheme="majorHAnsi" w:hAnsiTheme="majorHAnsi"/>
        </w:rPr>
        <w:t xml:space="preserve">e developed an initial coding framework </w:t>
      </w:r>
      <w:r w:rsidR="005C3D59" w:rsidRPr="00463A6F">
        <w:rPr>
          <w:rFonts w:asciiTheme="majorHAnsi" w:hAnsiTheme="majorHAnsi"/>
        </w:rPr>
        <w:t xml:space="preserve">for the interview data </w:t>
      </w:r>
      <w:r w:rsidRPr="00463A6F">
        <w:rPr>
          <w:rFonts w:asciiTheme="majorHAnsi" w:hAnsiTheme="majorHAnsi"/>
        </w:rPr>
        <w:t xml:space="preserve">to reflect both our research questions and </w:t>
      </w:r>
      <w:r w:rsidR="00FE3596" w:rsidRPr="00463A6F">
        <w:rPr>
          <w:rFonts w:asciiTheme="majorHAnsi" w:hAnsiTheme="majorHAnsi"/>
        </w:rPr>
        <w:t xml:space="preserve">key </w:t>
      </w:r>
      <w:r w:rsidRPr="00463A6F">
        <w:rPr>
          <w:rFonts w:asciiTheme="majorHAnsi" w:hAnsiTheme="majorHAnsi"/>
        </w:rPr>
        <w:t xml:space="preserve">insights </w:t>
      </w:r>
      <w:r w:rsidR="00FE3596" w:rsidRPr="00463A6F">
        <w:rPr>
          <w:rFonts w:asciiTheme="majorHAnsi" w:hAnsiTheme="majorHAnsi"/>
        </w:rPr>
        <w:t xml:space="preserve">noted during </w:t>
      </w:r>
      <w:r w:rsidR="005C3D59" w:rsidRPr="00463A6F">
        <w:rPr>
          <w:rFonts w:asciiTheme="majorHAnsi" w:hAnsiTheme="majorHAnsi"/>
        </w:rPr>
        <w:t xml:space="preserve">team </w:t>
      </w:r>
      <w:r w:rsidRPr="00463A6F">
        <w:rPr>
          <w:rFonts w:asciiTheme="majorHAnsi" w:hAnsiTheme="majorHAnsi"/>
        </w:rPr>
        <w:t xml:space="preserve">discussions of </w:t>
      </w:r>
      <w:r w:rsidR="005C3D59" w:rsidRPr="00463A6F">
        <w:rPr>
          <w:rFonts w:asciiTheme="majorHAnsi" w:hAnsiTheme="majorHAnsi"/>
        </w:rPr>
        <w:t xml:space="preserve">six </w:t>
      </w:r>
      <w:r w:rsidRPr="00463A6F">
        <w:rPr>
          <w:rFonts w:asciiTheme="majorHAnsi" w:hAnsiTheme="majorHAnsi"/>
        </w:rPr>
        <w:t xml:space="preserve">interview transcripts. </w:t>
      </w:r>
      <w:r w:rsidR="007806C8" w:rsidRPr="00463A6F">
        <w:rPr>
          <w:rFonts w:asciiTheme="majorHAnsi" w:hAnsiTheme="majorHAnsi"/>
        </w:rPr>
        <w:t xml:space="preserve">The </w:t>
      </w:r>
      <w:r w:rsidR="000F36F3" w:rsidRPr="00463A6F">
        <w:rPr>
          <w:rFonts w:asciiTheme="majorHAnsi" w:hAnsiTheme="majorHAnsi"/>
        </w:rPr>
        <w:t xml:space="preserve">initial coding framework was applied by </w:t>
      </w:r>
      <w:r w:rsidR="007806C8" w:rsidRPr="00463A6F">
        <w:rPr>
          <w:rFonts w:asciiTheme="majorHAnsi" w:hAnsiTheme="majorHAnsi"/>
        </w:rPr>
        <w:t>JO and ZS</w:t>
      </w:r>
      <w:r w:rsidR="000F36F3" w:rsidRPr="00463A6F">
        <w:rPr>
          <w:rFonts w:asciiTheme="majorHAnsi" w:hAnsiTheme="majorHAnsi"/>
        </w:rPr>
        <w:t xml:space="preserve">. Further analysis for this paper was conducted by JO, VE and AC, and agreed by the wider team. It </w:t>
      </w:r>
      <w:r w:rsidRPr="00463A6F">
        <w:rPr>
          <w:rFonts w:asciiTheme="majorHAnsi" w:hAnsiTheme="majorHAnsi"/>
        </w:rPr>
        <w:t>focused first on data coded as responses to the requests for examples of more and less successful work</w:t>
      </w:r>
      <w:r w:rsidR="001D0A6B" w:rsidRPr="00463A6F">
        <w:rPr>
          <w:rFonts w:asciiTheme="majorHAnsi" w:hAnsiTheme="majorHAnsi"/>
        </w:rPr>
        <w:t xml:space="preserve">, </w:t>
      </w:r>
      <w:r w:rsidRPr="00463A6F">
        <w:rPr>
          <w:rFonts w:asciiTheme="majorHAnsi" w:hAnsiTheme="majorHAnsi"/>
        </w:rPr>
        <w:t>questions about professionals’ definitions and patients’ perspectives on success</w:t>
      </w:r>
      <w:r w:rsidR="001D0A6B" w:rsidRPr="00463A6F">
        <w:rPr>
          <w:rFonts w:asciiTheme="majorHAnsi" w:hAnsiTheme="majorHAnsi"/>
        </w:rPr>
        <w:t>, questions about w</w:t>
      </w:r>
      <w:r w:rsidRPr="00463A6F">
        <w:rPr>
          <w:rFonts w:asciiTheme="majorHAnsi" w:hAnsiTheme="majorHAnsi"/>
        </w:rPr>
        <w:t>hat helped or hindered more successful working</w:t>
      </w:r>
      <w:r w:rsidR="005C3D59" w:rsidRPr="00463A6F">
        <w:rPr>
          <w:rFonts w:asciiTheme="majorHAnsi" w:hAnsiTheme="majorHAnsi"/>
        </w:rPr>
        <w:t>, and expressions of positive and negative emotion</w:t>
      </w:r>
      <w:r w:rsidRPr="00463A6F">
        <w:rPr>
          <w:rFonts w:asciiTheme="majorHAnsi" w:hAnsiTheme="majorHAnsi"/>
        </w:rPr>
        <w:t xml:space="preserve">. </w:t>
      </w:r>
      <w:r w:rsidR="00C74A08" w:rsidRPr="00463A6F">
        <w:rPr>
          <w:rFonts w:asciiTheme="majorHAnsi" w:hAnsiTheme="majorHAnsi"/>
        </w:rPr>
        <w:t xml:space="preserve">Discussion </w:t>
      </w:r>
      <w:r w:rsidR="00503EAB" w:rsidRPr="00463A6F">
        <w:rPr>
          <w:rFonts w:asciiTheme="majorHAnsi" w:hAnsiTheme="majorHAnsi"/>
        </w:rPr>
        <w:t xml:space="preserve">group transcripts were read separately and data </w:t>
      </w:r>
      <w:r w:rsidR="00B901B0" w:rsidRPr="00463A6F">
        <w:rPr>
          <w:rFonts w:asciiTheme="majorHAnsi" w:hAnsiTheme="majorHAnsi"/>
        </w:rPr>
        <w:t xml:space="preserve">interpreted as </w:t>
      </w:r>
      <w:r w:rsidR="00503EAB" w:rsidRPr="00463A6F">
        <w:rPr>
          <w:rFonts w:asciiTheme="majorHAnsi" w:hAnsiTheme="majorHAnsi"/>
        </w:rPr>
        <w:t xml:space="preserve">relating to ‘success’ was coded manually. </w:t>
      </w:r>
      <w:r w:rsidR="007806C8" w:rsidRPr="00463A6F">
        <w:rPr>
          <w:rFonts w:asciiTheme="majorHAnsi" w:hAnsiTheme="majorHAnsi"/>
        </w:rPr>
        <w:t xml:space="preserve">VE </w:t>
      </w:r>
      <w:r w:rsidRPr="00463A6F">
        <w:rPr>
          <w:rFonts w:asciiTheme="majorHAnsi" w:hAnsiTheme="majorHAnsi"/>
        </w:rPr>
        <w:t xml:space="preserve">re-read all the transcripts as wholes as an interpretive check before we finalised our analysis of the range of aspects </w:t>
      </w:r>
      <w:r w:rsidR="00503EAB" w:rsidRPr="00463A6F">
        <w:rPr>
          <w:rFonts w:asciiTheme="majorHAnsi" w:hAnsiTheme="majorHAnsi"/>
        </w:rPr>
        <w:t xml:space="preserve">and elements </w:t>
      </w:r>
      <w:r w:rsidRPr="00463A6F">
        <w:rPr>
          <w:rFonts w:asciiTheme="majorHAnsi" w:hAnsiTheme="majorHAnsi"/>
        </w:rPr>
        <w:t xml:space="preserve">of success and </w:t>
      </w:r>
      <w:r w:rsidR="00503EAB" w:rsidRPr="00463A6F">
        <w:rPr>
          <w:rFonts w:asciiTheme="majorHAnsi" w:hAnsiTheme="majorHAnsi"/>
        </w:rPr>
        <w:t xml:space="preserve">of </w:t>
      </w:r>
      <w:r w:rsidRPr="00463A6F">
        <w:rPr>
          <w:rFonts w:asciiTheme="majorHAnsi" w:hAnsiTheme="majorHAnsi"/>
        </w:rPr>
        <w:t xml:space="preserve">the kinds of consideration that health professionals brought to bear when assessing success </w:t>
      </w:r>
      <w:r w:rsidR="008E0A80" w:rsidRPr="00463A6F">
        <w:rPr>
          <w:rFonts w:asciiTheme="majorHAnsi" w:hAnsiTheme="majorHAnsi"/>
        </w:rPr>
        <w:t xml:space="preserve">or judging quality </w:t>
      </w:r>
      <w:r w:rsidRPr="00463A6F">
        <w:rPr>
          <w:rFonts w:asciiTheme="majorHAnsi" w:hAnsiTheme="majorHAnsi"/>
        </w:rPr>
        <w:t xml:space="preserve">in particular contexts. </w:t>
      </w:r>
    </w:p>
    <w:p w:rsidR="00B408AF" w:rsidRPr="00463A6F" w:rsidRDefault="00B408AF" w:rsidP="002C30CD">
      <w:pPr>
        <w:pStyle w:val="Heading1"/>
        <w:spacing w:line="360" w:lineRule="auto"/>
        <w:rPr>
          <w:rFonts w:asciiTheme="majorHAnsi" w:hAnsiTheme="majorHAnsi"/>
          <w:sz w:val="24"/>
          <w:szCs w:val="24"/>
          <w:u w:val="single"/>
        </w:rPr>
      </w:pPr>
    </w:p>
    <w:p w:rsidR="00D61D27" w:rsidRPr="00463A6F" w:rsidRDefault="00451581" w:rsidP="002C30CD">
      <w:pPr>
        <w:pStyle w:val="Heading1"/>
        <w:spacing w:line="360" w:lineRule="auto"/>
        <w:rPr>
          <w:rFonts w:asciiTheme="majorHAnsi" w:hAnsiTheme="majorHAnsi"/>
        </w:rPr>
      </w:pPr>
      <w:r w:rsidRPr="00463A6F">
        <w:rPr>
          <w:rFonts w:asciiTheme="majorHAnsi" w:hAnsiTheme="majorHAnsi"/>
        </w:rPr>
        <w:t>Results</w:t>
      </w:r>
    </w:p>
    <w:p w:rsidR="007C5200" w:rsidRPr="00463A6F" w:rsidRDefault="009D62B4" w:rsidP="002C30CD">
      <w:pPr>
        <w:spacing w:line="360" w:lineRule="auto"/>
        <w:rPr>
          <w:rFonts w:asciiTheme="majorHAnsi" w:hAnsiTheme="majorHAnsi"/>
        </w:rPr>
      </w:pPr>
      <w:r w:rsidRPr="00463A6F">
        <w:rPr>
          <w:rFonts w:asciiTheme="majorHAnsi" w:hAnsiTheme="majorHAnsi"/>
        </w:rPr>
        <w:t>65 professionals were approached to secure 26 interviews</w:t>
      </w:r>
      <w:r w:rsidR="00D67701" w:rsidRPr="00463A6F">
        <w:rPr>
          <w:rFonts w:asciiTheme="majorHAnsi" w:hAnsiTheme="majorHAnsi"/>
        </w:rPr>
        <w:t>.</w:t>
      </w:r>
      <w:r w:rsidR="007C5200" w:rsidRPr="00463A6F">
        <w:rPr>
          <w:rFonts w:asciiTheme="majorHAnsi" w:hAnsiTheme="majorHAnsi"/>
        </w:rPr>
        <w:t xml:space="preserve"> </w:t>
      </w:r>
      <w:r w:rsidR="00120382" w:rsidRPr="00463A6F">
        <w:rPr>
          <w:rFonts w:asciiTheme="majorHAnsi" w:hAnsiTheme="majorHAnsi"/>
        </w:rPr>
        <w:t>5</w:t>
      </w:r>
      <w:r w:rsidR="00272818" w:rsidRPr="00463A6F">
        <w:rPr>
          <w:rFonts w:asciiTheme="majorHAnsi" w:hAnsiTheme="majorHAnsi"/>
        </w:rPr>
        <w:t xml:space="preserve"> subsequent </w:t>
      </w:r>
      <w:r w:rsidR="00945244" w:rsidRPr="00463A6F">
        <w:rPr>
          <w:rFonts w:asciiTheme="majorHAnsi" w:hAnsiTheme="majorHAnsi"/>
        </w:rPr>
        <w:t>discussion groups</w:t>
      </w:r>
      <w:r w:rsidR="00272818" w:rsidRPr="00463A6F">
        <w:rPr>
          <w:rFonts w:asciiTheme="majorHAnsi" w:hAnsiTheme="majorHAnsi"/>
        </w:rPr>
        <w:t xml:space="preserve"> were held in which 30 health professionals participated</w:t>
      </w:r>
      <w:r w:rsidR="00941B4E" w:rsidRPr="00463A6F">
        <w:rPr>
          <w:rFonts w:asciiTheme="majorHAnsi" w:hAnsiTheme="majorHAnsi"/>
        </w:rPr>
        <w:t xml:space="preserve"> (of which 5 had previously participated in individual interviews)</w:t>
      </w:r>
      <w:r w:rsidR="00945244" w:rsidRPr="00463A6F">
        <w:rPr>
          <w:rFonts w:asciiTheme="majorHAnsi" w:hAnsiTheme="majorHAnsi"/>
        </w:rPr>
        <w:t xml:space="preserve">. </w:t>
      </w:r>
      <w:r w:rsidR="00287982" w:rsidRPr="00463A6F">
        <w:rPr>
          <w:rFonts w:asciiTheme="majorHAnsi" w:hAnsiTheme="majorHAnsi"/>
        </w:rPr>
        <w:t>P</w:t>
      </w:r>
      <w:r w:rsidR="007C5200" w:rsidRPr="00463A6F">
        <w:rPr>
          <w:rFonts w:asciiTheme="majorHAnsi" w:hAnsiTheme="majorHAnsi"/>
        </w:rPr>
        <w:t xml:space="preserve">articipants have been assigned pseudonyms </w:t>
      </w:r>
      <w:r w:rsidR="00287982" w:rsidRPr="00463A6F">
        <w:rPr>
          <w:rFonts w:asciiTheme="majorHAnsi" w:hAnsiTheme="majorHAnsi"/>
        </w:rPr>
        <w:t>here to preserve their anonymity</w:t>
      </w:r>
      <w:r w:rsidR="007C5200" w:rsidRPr="00463A6F">
        <w:rPr>
          <w:rFonts w:asciiTheme="majorHAnsi" w:hAnsiTheme="majorHAnsi"/>
        </w:rPr>
        <w:t>.</w:t>
      </w:r>
    </w:p>
    <w:p w:rsidR="00614456" w:rsidRDefault="00614456" w:rsidP="002C30CD">
      <w:pPr>
        <w:spacing w:line="360" w:lineRule="auto"/>
        <w:rPr>
          <w:rFonts w:asciiTheme="majorHAnsi" w:hAnsiTheme="majorHAnsi"/>
        </w:rPr>
      </w:pPr>
    </w:p>
    <w:p w:rsidR="00614456" w:rsidRPr="00614456" w:rsidRDefault="004C4BCD" w:rsidP="00614456">
      <w:pPr>
        <w:rPr>
          <w:rFonts w:asciiTheme="majorHAnsi" w:hAnsiTheme="majorHAnsi"/>
          <w:b/>
        </w:rPr>
      </w:pPr>
      <w:r w:rsidRPr="004C4BCD">
        <w:rPr>
          <w:rFonts w:asciiTheme="majorHAnsi" w:hAnsiTheme="majorHAnsi"/>
          <w:b/>
        </w:rPr>
        <w:lastRenderedPageBreak/>
        <w:t>Table 1: Sample characteristics</w:t>
      </w:r>
    </w:p>
    <w:tbl>
      <w:tblPr>
        <w:tblStyle w:val="TableGrid"/>
        <w:tblW w:w="9067" w:type="dxa"/>
        <w:tblLayout w:type="fixed"/>
        <w:tblLook w:val="04A0" w:firstRow="1" w:lastRow="0" w:firstColumn="1" w:lastColumn="0" w:noHBand="0" w:noVBand="1"/>
      </w:tblPr>
      <w:tblGrid>
        <w:gridCol w:w="4815"/>
        <w:gridCol w:w="850"/>
        <w:gridCol w:w="851"/>
        <w:gridCol w:w="1843"/>
        <w:gridCol w:w="708"/>
      </w:tblGrid>
      <w:tr w:rsidR="00614456" w:rsidRPr="00614456">
        <w:tc>
          <w:tcPr>
            <w:tcW w:w="9067" w:type="dxa"/>
            <w:gridSpan w:val="5"/>
          </w:tcPr>
          <w:p w:rsidR="00614456" w:rsidRPr="00614456" w:rsidRDefault="004C4BCD" w:rsidP="00554DDA">
            <w:pPr>
              <w:rPr>
                <w:rFonts w:asciiTheme="majorHAnsi" w:hAnsiTheme="majorHAnsi"/>
                <w:b/>
              </w:rPr>
            </w:pPr>
            <w:r w:rsidRPr="004C4BCD">
              <w:rPr>
                <w:rFonts w:asciiTheme="majorHAnsi" w:hAnsiTheme="majorHAnsi"/>
                <w:b/>
              </w:rPr>
              <w:t>Participants in individual interviews (N=26)</w:t>
            </w:r>
          </w:p>
        </w:tc>
      </w:tr>
      <w:tr w:rsidR="00614456" w:rsidRPr="00614456">
        <w:tc>
          <w:tcPr>
            <w:tcW w:w="4815" w:type="dxa"/>
          </w:tcPr>
          <w:p w:rsidR="00614456" w:rsidRPr="00614456" w:rsidRDefault="004C4BCD" w:rsidP="00554DDA">
            <w:pPr>
              <w:rPr>
                <w:rFonts w:asciiTheme="majorHAnsi" w:hAnsiTheme="majorHAnsi"/>
                <w:b/>
                <w:i/>
              </w:rPr>
            </w:pPr>
            <w:r w:rsidRPr="004C4BCD">
              <w:rPr>
                <w:rFonts w:asciiTheme="majorHAnsi" w:hAnsiTheme="majorHAnsi"/>
                <w:b/>
                <w:i/>
              </w:rPr>
              <w:t>Professional backgrounds</w:t>
            </w:r>
          </w:p>
        </w:tc>
        <w:tc>
          <w:tcPr>
            <w:tcW w:w="850" w:type="dxa"/>
          </w:tcPr>
          <w:p w:rsidR="00614456" w:rsidRPr="00614456" w:rsidRDefault="004C4BCD" w:rsidP="00554DDA">
            <w:pPr>
              <w:rPr>
                <w:rFonts w:asciiTheme="majorHAnsi" w:hAnsiTheme="majorHAnsi"/>
                <w:b/>
                <w:i/>
              </w:rPr>
            </w:pPr>
            <w:r w:rsidRPr="004C4BCD">
              <w:rPr>
                <w:rFonts w:asciiTheme="majorHAnsi" w:hAnsiTheme="majorHAnsi"/>
                <w:b/>
                <w:i/>
              </w:rPr>
              <w:t>N</w:t>
            </w:r>
          </w:p>
        </w:tc>
        <w:tc>
          <w:tcPr>
            <w:tcW w:w="2694" w:type="dxa"/>
            <w:gridSpan w:val="2"/>
          </w:tcPr>
          <w:p w:rsidR="00614456" w:rsidRPr="00614456" w:rsidRDefault="004C4BCD" w:rsidP="00554DDA">
            <w:pPr>
              <w:rPr>
                <w:rFonts w:asciiTheme="majorHAnsi" w:hAnsiTheme="majorHAnsi"/>
                <w:b/>
                <w:u w:val="single"/>
              </w:rPr>
            </w:pPr>
            <w:r w:rsidRPr="004C4BCD">
              <w:rPr>
                <w:rFonts w:asciiTheme="majorHAnsi" w:hAnsiTheme="majorHAnsi"/>
                <w:b/>
                <w:i/>
              </w:rPr>
              <w:t>Gender</w:t>
            </w:r>
          </w:p>
        </w:tc>
        <w:tc>
          <w:tcPr>
            <w:tcW w:w="708" w:type="dxa"/>
          </w:tcPr>
          <w:p w:rsidR="00614456" w:rsidRPr="00614456" w:rsidRDefault="004C4BCD" w:rsidP="00554DDA">
            <w:pPr>
              <w:rPr>
                <w:rFonts w:asciiTheme="majorHAnsi" w:hAnsiTheme="majorHAnsi"/>
                <w:b/>
                <w:i/>
              </w:rPr>
            </w:pPr>
            <w:r w:rsidRPr="004C4BCD">
              <w:rPr>
                <w:rFonts w:asciiTheme="majorHAnsi" w:hAnsiTheme="majorHAnsi"/>
                <w:b/>
                <w:i/>
              </w:rPr>
              <w:t>N</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General practitioners</w:t>
            </w:r>
          </w:p>
        </w:tc>
        <w:tc>
          <w:tcPr>
            <w:tcW w:w="850" w:type="dxa"/>
          </w:tcPr>
          <w:p w:rsidR="00614456" w:rsidRPr="00614456" w:rsidRDefault="004C4BCD" w:rsidP="00554DDA">
            <w:pPr>
              <w:rPr>
                <w:rFonts w:asciiTheme="majorHAnsi" w:hAnsiTheme="majorHAnsi"/>
              </w:rPr>
            </w:pPr>
            <w:r w:rsidRPr="004C4BCD">
              <w:rPr>
                <w:rFonts w:asciiTheme="majorHAnsi" w:hAnsiTheme="majorHAnsi"/>
              </w:rPr>
              <w:t>4</w:t>
            </w:r>
          </w:p>
        </w:tc>
        <w:tc>
          <w:tcPr>
            <w:tcW w:w="2694" w:type="dxa"/>
            <w:gridSpan w:val="2"/>
          </w:tcPr>
          <w:p w:rsidR="00614456" w:rsidRPr="00614456" w:rsidRDefault="004C4BCD" w:rsidP="00554DDA">
            <w:pPr>
              <w:rPr>
                <w:rFonts w:asciiTheme="majorHAnsi" w:hAnsiTheme="majorHAnsi"/>
              </w:rPr>
            </w:pPr>
            <w:r w:rsidRPr="004C4BCD">
              <w:rPr>
                <w:rFonts w:asciiTheme="majorHAnsi" w:hAnsiTheme="majorHAnsi"/>
              </w:rPr>
              <w:t>Male</w:t>
            </w:r>
          </w:p>
        </w:tc>
        <w:tc>
          <w:tcPr>
            <w:tcW w:w="708" w:type="dxa"/>
          </w:tcPr>
          <w:p w:rsidR="00614456" w:rsidRPr="00614456" w:rsidRDefault="004C4BCD" w:rsidP="00554DDA">
            <w:pPr>
              <w:rPr>
                <w:rFonts w:asciiTheme="majorHAnsi" w:hAnsiTheme="majorHAnsi"/>
              </w:rPr>
            </w:pPr>
            <w:r w:rsidRPr="004C4BCD">
              <w:rPr>
                <w:rFonts w:asciiTheme="majorHAnsi" w:hAnsiTheme="majorHAnsi"/>
              </w:rPr>
              <w:t>11</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Practice nurses</w:t>
            </w:r>
          </w:p>
        </w:tc>
        <w:tc>
          <w:tcPr>
            <w:tcW w:w="850" w:type="dxa"/>
          </w:tcPr>
          <w:p w:rsidR="00614456" w:rsidRPr="00614456" w:rsidRDefault="004C4BCD" w:rsidP="00554DDA">
            <w:pPr>
              <w:rPr>
                <w:rFonts w:asciiTheme="majorHAnsi" w:hAnsiTheme="majorHAnsi"/>
              </w:rPr>
            </w:pPr>
            <w:r w:rsidRPr="004C4BCD">
              <w:rPr>
                <w:rFonts w:asciiTheme="majorHAnsi" w:hAnsiTheme="majorHAnsi"/>
              </w:rPr>
              <w:t>2</w:t>
            </w:r>
          </w:p>
        </w:tc>
        <w:tc>
          <w:tcPr>
            <w:tcW w:w="2694" w:type="dxa"/>
            <w:gridSpan w:val="2"/>
          </w:tcPr>
          <w:p w:rsidR="00614456" w:rsidRPr="00614456" w:rsidRDefault="004C4BCD" w:rsidP="00554DDA">
            <w:pPr>
              <w:rPr>
                <w:rFonts w:asciiTheme="majorHAnsi" w:hAnsiTheme="majorHAnsi"/>
              </w:rPr>
            </w:pPr>
            <w:r w:rsidRPr="004C4BCD">
              <w:rPr>
                <w:rFonts w:asciiTheme="majorHAnsi" w:hAnsiTheme="majorHAnsi"/>
              </w:rPr>
              <w:t>Female</w:t>
            </w:r>
          </w:p>
        </w:tc>
        <w:tc>
          <w:tcPr>
            <w:tcW w:w="708" w:type="dxa"/>
          </w:tcPr>
          <w:p w:rsidR="00614456" w:rsidRPr="00614456" w:rsidRDefault="004C4BCD" w:rsidP="00554DDA">
            <w:pPr>
              <w:rPr>
                <w:rFonts w:asciiTheme="majorHAnsi" w:hAnsiTheme="majorHAnsi"/>
              </w:rPr>
            </w:pPr>
            <w:r w:rsidRPr="004C4BCD">
              <w:rPr>
                <w:rFonts w:asciiTheme="majorHAnsi" w:hAnsiTheme="majorHAnsi"/>
              </w:rPr>
              <w:t>15</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Nurse specialists – diabetes</w:t>
            </w:r>
          </w:p>
        </w:tc>
        <w:tc>
          <w:tcPr>
            <w:tcW w:w="850" w:type="dxa"/>
          </w:tcPr>
          <w:p w:rsidR="00614456" w:rsidRPr="00614456" w:rsidRDefault="004C4BCD" w:rsidP="00554DDA">
            <w:pPr>
              <w:rPr>
                <w:rFonts w:asciiTheme="majorHAnsi" w:hAnsiTheme="majorHAnsi"/>
              </w:rPr>
            </w:pPr>
            <w:r w:rsidRPr="004C4BCD">
              <w:rPr>
                <w:rFonts w:asciiTheme="majorHAnsi" w:hAnsiTheme="majorHAnsi"/>
              </w:rPr>
              <w:t>5</w:t>
            </w:r>
          </w:p>
        </w:tc>
        <w:tc>
          <w:tcPr>
            <w:tcW w:w="3402" w:type="dxa"/>
            <w:gridSpan w:val="3"/>
          </w:tcPr>
          <w:p w:rsidR="00614456" w:rsidRPr="00614456" w:rsidRDefault="00614456" w:rsidP="00554DDA">
            <w:pPr>
              <w:rPr>
                <w:rFonts w:asciiTheme="majorHAnsi" w:hAnsiTheme="majorHAnsi"/>
              </w:rPr>
            </w:pP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Nurse specialists – Parkinson’s</w:t>
            </w:r>
          </w:p>
        </w:tc>
        <w:tc>
          <w:tcPr>
            <w:tcW w:w="850" w:type="dxa"/>
          </w:tcPr>
          <w:p w:rsidR="00614456" w:rsidRPr="00614456" w:rsidRDefault="004C4BCD" w:rsidP="00554DDA">
            <w:pPr>
              <w:rPr>
                <w:rFonts w:asciiTheme="majorHAnsi" w:hAnsiTheme="majorHAnsi"/>
              </w:rPr>
            </w:pPr>
            <w:r w:rsidRPr="004C4BCD">
              <w:rPr>
                <w:rFonts w:asciiTheme="majorHAnsi" w:hAnsiTheme="majorHAnsi"/>
              </w:rPr>
              <w:t>2</w:t>
            </w:r>
          </w:p>
        </w:tc>
        <w:tc>
          <w:tcPr>
            <w:tcW w:w="2694" w:type="dxa"/>
            <w:gridSpan w:val="2"/>
          </w:tcPr>
          <w:p w:rsidR="00614456" w:rsidRPr="00614456" w:rsidRDefault="004C4BCD" w:rsidP="00554DDA">
            <w:pPr>
              <w:rPr>
                <w:rFonts w:asciiTheme="majorHAnsi" w:hAnsiTheme="majorHAnsi"/>
                <w:b/>
                <w:i/>
              </w:rPr>
            </w:pPr>
            <w:r w:rsidRPr="004C4BCD">
              <w:rPr>
                <w:rFonts w:asciiTheme="majorHAnsi" w:hAnsiTheme="majorHAnsi"/>
                <w:b/>
                <w:i/>
              </w:rPr>
              <w:t>Location of practice</w:t>
            </w:r>
          </w:p>
        </w:tc>
        <w:tc>
          <w:tcPr>
            <w:tcW w:w="708" w:type="dxa"/>
          </w:tcPr>
          <w:p w:rsidR="00614456" w:rsidRPr="00614456" w:rsidRDefault="004C4BCD" w:rsidP="00554DDA">
            <w:pPr>
              <w:rPr>
                <w:rFonts w:asciiTheme="majorHAnsi" w:hAnsiTheme="majorHAnsi"/>
                <w:b/>
                <w:i/>
              </w:rPr>
            </w:pPr>
            <w:r w:rsidRPr="004C4BCD">
              <w:rPr>
                <w:rFonts w:asciiTheme="majorHAnsi" w:hAnsiTheme="majorHAnsi"/>
                <w:b/>
                <w:i/>
              </w:rPr>
              <w:t>N</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Support worker</w:t>
            </w:r>
          </w:p>
        </w:tc>
        <w:tc>
          <w:tcPr>
            <w:tcW w:w="850" w:type="dxa"/>
          </w:tcPr>
          <w:p w:rsidR="00614456" w:rsidRPr="00614456" w:rsidRDefault="004C4BCD" w:rsidP="00554DDA">
            <w:pPr>
              <w:rPr>
                <w:rFonts w:asciiTheme="majorHAnsi" w:hAnsiTheme="majorHAnsi"/>
              </w:rPr>
            </w:pPr>
            <w:r w:rsidRPr="004C4BCD">
              <w:rPr>
                <w:rFonts w:asciiTheme="majorHAnsi" w:hAnsiTheme="majorHAnsi"/>
              </w:rPr>
              <w:t>1</w:t>
            </w:r>
          </w:p>
        </w:tc>
        <w:tc>
          <w:tcPr>
            <w:tcW w:w="2694" w:type="dxa"/>
            <w:gridSpan w:val="2"/>
          </w:tcPr>
          <w:p w:rsidR="00614456" w:rsidRPr="00614456" w:rsidRDefault="004C4BCD" w:rsidP="00554DDA">
            <w:pPr>
              <w:rPr>
                <w:rFonts w:asciiTheme="majorHAnsi" w:hAnsiTheme="majorHAnsi"/>
              </w:rPr>
            </w:pPr>
            <w:r w:rsidRPr="004C4BCD">
              <w:rPr>
                <w:rFonts w:asciiTheme="majorHAnsi" w:hAnsiTheme="majorHAnsi"/>
              </w:rPr>
              <w:t>London</w:t>
            </w:r>
          </w:p>
        </w:tc>
        <w:tc>
          <w:tcPr>
            <w:tcW w:w="708" w:type="dxa"/>
          </w:tcPr>
          <w:p w:rsidR="00614456" w:rsidRPr="00614456" w:rsidRDefault="004C4BCD" w:rsidP="00554DDA">
            <w:pPr>
              <w:rPr>
                <w:rFonts w:asciiTheme="majorHAnsi" w:hAnsiTheme="majorHAnsi"/>
              </w:rPr>
            </w:pPr>
            <w:r w:rsidRPr="004C4BCD">
              <w:rPr>
                <w:rFonts w:asciiTheme="majorHAnsi" w:hAnsiTheme="majorHAnsi"/>
              </w:rPr>
              <w:t>8</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Dietician</w:t>
            </w:r>
          </w:p>
        </w:tc>
        <w:tc>
          <w:tcPr>
            <w:tcW w:w="850" w:type="dxa"/>
          </w:tcPr>
          <w:p w:rsidR="00614456" w:rsidRPr="00614456" w:rsidRDefault="004C4BCD" w:rsidP="00554DDA">
            <w:pPr>
              <w:rPr>
                <w:rFonts w:asciiTheme="majorHAnsi" w:hAnsiTheme="majorHAnsi"/>
              </w:rPr>
            </w:pPr>
            <w:r w:rsidRPr="004C4BCD">
              <w:rPr>
                <w:rFonts w:asciiTheme="majorHAnsi" w:hAnsiTheme="majorHAnsi"/>
              </w:rPr>
              <w:t>1</w:t>
            </w:r>
          </w:p>
        </w:tc>
        <w:tc>
          <w:tcPr>
            <w:tcW w:w="2694" w:type="dxa"/>
            <w:gridSpan w:val="2"/>
          </w:tcPr>
          <w:p w:rsidR="00614456" w:rsidRPr="00614456" w:rsidRDefault="004C4BCD" w:rsidP="00554DDA">
            <w:pPr>
              <w:rPr>
                <w:rFonts w:asciiTheme="majorHAnsi" w:hAnsiTheme="majorHAnsi"/>
              </w:rPr>
            </w:pPr>
            <w:r w:rsidRPr="004C4BCD">
              <w:rPr>
                <w:rFonts w:asciiTheme="majorHAnsi" w:hAnsiTheme="majorHAnsi"/>
              </w:rPr>
              <w:t xml:space="preserve">North of England </w:t>
            </w:r>
          </w:p>
        </w:tc>
        <w:tc>
          <w:tcPr>
            <w:tcW w:w="708" w:type="dxa"/>
          </w:tcPr>
          <w:p w:rsidR="00614456" w:rsidRPr="00614456" w:rsidRDefault="004C4BCD" w:rsidP="00554DDA">
            <w:pPr>
              <w:rPr>
                <w:rFonts w:asciiTheme="majorHAnsi" w:hAnsiTheme="majorHAnsi"/>
              </w:rPr>
            </w:pPr>
            <w:r w:rsidRPr="004C4BCD">
              <w:rPr>
                <w:rFonts w:asciiTheme="majorHAnsi" w:hAnsiTheme="majorHAnsi"/>
              </w:rPr>
              <w:t>6</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Physiotherapist</w:t>
            </w:r>
          </w:p>
        </w:tc>
        <w:tc>
          <w:tcPr>
            <w:tcW w:w="850" w:type="dxa"/>
          </w:tcPr>
          <w:p w:rsidR="00614456" w:rsidRPr="00614456" w:rsidRDefault="004C4BCD" w:rsidP="00554DDA">
            <w:pPr>
              <w:rPr>
                <w:rFonts w:asciiTheme="majorHAnsi" w:hAnsiTheme="majorHAnsi"/>
              </w:rPr>
            </w:pPr>
            <w:r w:rsidRPr="004C4BCD">
              <w:rPr>
                <w:rFonts w:asciiTheme="majorHAnsi" w:hAnsiTheme="majorHAnsi"/>
              </w:rPr>
              <w:t>1</w:t>
            </w:r>
          </w:p>
        </w:tc>
        <w:tc>
          <w:tcPr>
            <w:tcW w:w="2694" w:type="dxa"/>
            <w:gridSpan w:val="2"/>
          </w:tcPr>
          <w:p w:rsidR="00614456" w:rsidRPr="00614456" w:rsidRDefault="004C4BCD" w:rsidP="00554DDA">
            <w:pPr>
              <w:rPr>
                <w:rFonts w:asciiTheme="majorHAnsi" w:hAnsiTheme="majorHAnsi"/>
              </w:rPr>
            </w:pPr>
            <w:r w:rsidRPr="004C4BCD">
              <w:rPr>
                <w:rFonts w:asciiTheme="majorHAnsi" w:hAnsiTheme="majorHAnsi"/>
              </w:rPr>
              <w:t>Scotland</w:t>
            </w:r>
          </w:p>
        </w:tc>
        <w:tc>
          <w:tcPr>
            <w:tcW w:w="708" w:type="dxa"/>
          </w:tcPr>
          <w:p w:rsidR="00614456" w:rsidRPr="00614456" w:rsidRDefault="004C4BCD" w:rsidP="00554DDA">
            <w:pPr>
              <w:rPr>
                <w:rFonts w:asciiTheme="majorHAnsi" w:hAnsiTheme="majorHAnsi"/>
              </w:rPr>
            </w:pPr>
            <w:r w:rsidRPr="004C4BCD">
              <w:rPr>
                <w:rFonts w:asciiTheme="majorHAnsi" w:hAnsiTheme="majorHAnsi"/>
              </w:rPr>
              <w:t>12</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Clinical psychologist</w:t>
            </w:r>
          </w:p>
        </w:tc>
        <w:tc>
          <w:tcPr>
            <w:tcW w:w="850" w:type="dxa"/>
          </w:tcPr>
          <w:p w:rsidR="00614456" w:rsidRPr="00614456" w:rsidRDefault="004C4BCD" w:rsidP="00554DDA">
            <w:pPr>
              <w:rPr>
                <w:rFonts w:asciiTheme="majorHAnsi" w:hAnsiTheme="majorHAnsi"/>
              </w:rPr>
            </w:pPr>
            <w:r w:rsidRPr="004C4BCD">
              <w:rPr>
                <w:rFonts w:asciiTheme="majorHAnsi" w:hAnsiTheme="majorHAnsi"/>
              </w:rPr>
              <w:t>1</w:t>
            </w:r>
          </w:p>
        </w:tc>
        <w:tc>
          <w:tcPr>
            <w:tcW w:w="2694" w:type="dxa"/>
            <w:gridSpan w:val="2"/>
          </w:tcPr>
          <w:p w:rsidR="00614456" w:rsidRPr="00614456" w:rsidRDefault="00614456" w:rsidP="00554DDA">
            <w:pPr>
              <w:rPr>
                <w:rFonts w:asciiTheme="majorHAnsi" w:hAnsiTheme="majorHAnsi"/>
              </w:rPr>
            </w:pPr>
          </w:p>
        </w:tc>
        <w:tc>
          <w:tcPr>
            <w:tcW w:w="708" w:type="dxa"/>
          </w:tcPr>
          <w:p w:rsidR="00614456" w:rsidRPr="00614456" w:rsidRDefault="00614456" w:rsidP="00554DDA">
            <w:pPr>
              <w:rPr>
                <w:rFonts w:asciiTheme="majorHAnsi" w:hAnsiTheme="majorHAnsi"/>
              </w:rPr>
            </w:pP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Medical specialist – diabetes</w:t>
            </w:r>
          </w:p>
        </w:tc>
        <w:tc>
          <w:tcPr>
            <w:tcW w:w="850" w:type="dxa"/>
          </w:tcPr>
          <w:p w:rsidR="00614456" w:rsidRPr="00614456" w:rsidRDefault="004C4BCD" w:rsidP="00554DDA">
            <w:pPr>
              <w:rPr>
                <w:rFonts w:asciiTheme="majorHAnsi" w:hAnsiTheme="majorHAnsi"/>
              </w:rPr>
            </w:pPr>
            <w:r w:rsidRPr="004C4BCD">
              <w:rPr>
                <w:rFonts w:asciiTheme="majorHAnsi" w:hAnsiTheme="majorHAnsi"/>
              </w:rPr>
              <w:t>1</w:t>
            </w:r>
          </w:p>
        </w:tc>
        <w:tc>
          <w:tcPr>
            <w:tcW w:w="2694" w:type="dxa"/>
            <w:gridSpan w:val="2"/>
          </w:tcPr>
          <w:p w:rsidR="00614456" w:rsidRPr="00614456" w:rsidRDefault="00614456" w:rsidP="00554DDA">
            <w:pPr>
              <w:rPr>
                <w:rFonts w:asciiTheme="majorHAnsi" w:hAnsiTheme="majorHAnsi"/>
              </w:rPr>
            </w:pPr>
          </w:p>
        </w:tc>
        <w:tc>
          <w:tcPr>
            <w:tcW w:w="708" w:type="dxa"/>
          </w:tcPr>
          <w:p w:rsidR="00614456" w:rsidRPr="00614456" w:rsidRDefault="00614456" w:rsidP="00554DDA">
            <w:pPr>
              <w:rPr>
                <w:rFonts w:asciiTheme="majorHAnsi" w:hAnsiTheme="majorHAnsi"/>
              </w:rPr>
            </w:pP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Medical specialist – elderly care</w:t>
            </w:r>
          </w:p>
        </w:tc>
        <w:tc>
          <w:tcPr>
            <w:tcW w:w="850" w:type="dxa"/>
          </w:tcPr>
          <w:p w:rsidR="00614456" w:rsidRPr="00614456" w:rsidRDefault="004C4BCD" w:rsidP="00554DDA">
            <w:pPr>
              <w:rPr>
                <w:rFonts w:asciiTheme="majorHAnsi" w:hAnsiTheme="majorHAnsi"/>
              </w:rPr>
            </w:pPr>
            <w:r w:rsidRPr="004C4BCD">
              <w:rPr>
                <w:rFonts w:asciiTheme="majorHAnsi" w:hAnsiTheme="majorHAnsi"/>
              </w:rPr>
              <w:t>1</w:t>
            </w:r>
          </w:p>
        </w:tc>
        <w:tc>
          <w:tcPr>
            <w:tcW w:w="2694" w:type="dxa"/>
            <w:gridSpan w:val="2"/>
          </w:tcPr>
          <w:p w:rsidR="00614456" w:rsidRPr="00614456" w:rsidRDefault="00614456" w:rsidP="00554DDA">
            <w:pPr>
              <w:rPr>
                <w:rFonts w:asciiTheme="majorHAnsi" w:hAnsiTheme="majorHAnsi"/>
              </w:rPr>
            </w:pPr>
          </w:p>
        </w:tc>
        <w:tc>
          <w:tcPr>
            <w:tcW w:w="708" w:type="dxa"/>
          </w:tcPr>
          <w:p w:rsidR="00614456" w:rsidRPr="00614456" w:rsidRDefault="00614456" w:rsidP="00554DDA">
            <w:pPr>
              <w:rPr>
                <w:rFonts w:asciiTheme="majorHAnsi" w:hAnsiTheme="majorHAnsi"/>
              </w:rPr>
            </w:pP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Medical specialist – neurology</w:t>
            </w:r>
          </w:p>
        </w:tc>
        <w:tc>
          <w:tcPr>
            <w:tcW w:w="850" w:type="dxa"/>
          </w:tcPr>
          <w:p w:rsidR="00614456" w:rsidRPr="00614456" w:rsidRDefault="004C4BCD" w:rsidP="00554DDA">
            <w:pPr>
              <w:rPr>
                <w:rFonts w:asciiTheme="majorHAnsi" w:hAnsiTheme="majorHAnsi"/>
              </w:rPr>
            </w:pPr>
            <w:r w:rsidRPr="004C4BCD">
              <w:rPr>
                <w:rFonts w:asciiTheme="majorHAnsi" w:hAnsiTheme="majorHAnsi"/>
              </w:rPr>
              <w:t>6</w:t>
            </w:r>
          </w:p>
        </w:tc>
        <w:tc>
          <w:tcPr>
            <w:tcW w:w="2694" w:type="dxa"/>
            <w:gridSpan w:val="2"/>
          </w:tcPr>
          <w:p w:rsidR="00614456" w:rsidRPr="00614456" w:rsidRDefault="00614456" w:rsidP="00554DDA">
            <w:pPr>
              <w:rPr>
                <w:rFonts w:asciiTheme="majorHAnsi" w:hAnsiTheme="majorHAnsi"/>
              </w:rPr>
            </w:pPr>
          </w:p>
        </w:tc>
        <w:tc>
          <w:tcPr>
            <w:tcW w:w="708" w:type="dxa"/>
          </w:tcPr>
          <w:p w:rsidR="00614456" w:rsidRPr="00614456" w:rsidRDefault="00614456" w:rsidP="00554DDA">
            <w:pPr>
              <w:rPr>
                <w:rFonts w:asciiTheme="majorHAnsi" w:hAnsiTheme="majorHAnsi"/>
              </w:rPr>
            </w:pP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 xml:space="preserve">Medical specialist </w:t>
            </w:r>
            <w:r w:rsidR="006D576B">
              <w:rPr>
                <w:rFonts w:asciiTheme="majorHAnsi" w:hAnsiTheme="majorHAnsi"/>
              </w:rPr>
              <w:t>–</w:t>
            </w:r>
            <w:r w:rsidRPr="004C4BCD">
              <w:rPr>
                <w:rFonts w:asciiTheme="majorHAnsi" w:hAnsiTheme="majorHAnsi"/>
              </w:rPr>
              <w:t xml:space="preserve"> psychiatry</w:t>
            </w:r>
          </w:p>
        </w:tc>
        <w:tc>
          <w:tcPr>
            <w:tcW w:w="850" w:type="dxa"/>
          </w:tcPr>
          <w:p w:rsidR="00614456" w:rsidRPr="00614456" w:rsidRDefault="004C4BCD" w:rsidP="00554DDA">
            <w:pPr>
              <w:rPr>
                <w:rFonts w:asciiTheme="majorHAnsi" w:hAnsiTheme="majorHAnsi"/>
              </w:rPr>
            </w:pPr>
            <w:r w:rsidRPr="004C4BCD">
              <w:rPr>
                <w:rFonts w:asciiTheme="majorHAnsi" w:hAnsiTheme="majorHAnsi"/>
              </w:rPr>
              <w:t>1</w:t>
            </w:r>
          </w:p>
        </w:tc>
        <w:tc>
          <w:tcPr>
            <w:tcW w:w="2694" w:type="dxa"/>
            <w:gridSpan w:val="2"/>
          </w:tcPr>
          <w:p w:rsidR="00614456" w:rsidRPr="00614456" w:rsidRDefault="00614456" w:rsidP="00554DDA">
            <w:pPr>
              <w:rPr>
                <w:rFonts w:asciiTheme="majorHAnsi" w:hAnsiTheme="majorHAnsi"/>
              </w:rPr>
            </w:pPr>
          </w:p>
        </w:tc>
        <w:tc>
          <w:tcPr>
            <w:tcW w:w="708" w:type="dxa"/>
          </w:tcPr>
          <w:p w:rsidR="00614456" w:rsidRPr="00614456" w:rsidRDefault="00614456" w:rsidP="00554DDA">
            <w:pPr>
              <w:rPr>
                <w:rFonts w:asciiTheme="majorHAnsi" w:hAnsiTheme="majorHAnsi"/>
              </w:rPr>
            </w:pPr>
          </w:p>
        </w:tc>
      </w:tr>
      <w:tr w:rsidR="00614456" w:rsidRPr="00614456">
        <w:tc>
          <w:tcPr>
            <w:tcW w:w="9067" w:type="dxa"/>
            <w:gridSpan w:val="5"/>
          </w:tcPr>
          <w:p w:rsidR="00614456" w:rsidRPr="00614456" w:rsidRDefault="00614456" w:rsidP="00554DDA">
            <w:pPr>
              <w:rPr>
                <w:rFonts w:asciiTheme="majorHAnsi" w:hAnsiTheme="majorHAnsi"/>
              </w:rPr>
            </w:pPr>
          </w:p>
        </w:tc>
      </w:tr>
      <w:tr w:rsidR="00614456" w:rsidRPr="00614456">
        <w:tc>
          <w:tcPr>
            <w:tcW w:w="8359" w:type="dxa"/>
            <w:gridSpan w:val="4"/>
          </w:tcPr>
          <w:p w:rsidR="00614456" w:rsidRPr="00614456" w:rsidRDefault="004C4BCD" w:rsidP="00554DDA">
            <w:pPr>
              <w:rPr>
                <w:rFonts w:asciiTheme="majorHAnsi" w:hAnsiTheme="majorHAnsi"/>
              </w:rPr>
            </w:pPr>
            <w:r w:rsidRPr="004C4BCD">
              <w:rPr>
                <w:rFonts w:asciiTheme="majorHAnsi" w:hAnsiTheme="majorHAnsi"/>
                <w:b/>
              </w:rPr>
              <w:t>Participants in Group discussions (N=30)</w:t>
            </w:r>
          </w:p>
        </w:tc>
        <w:tc>
          <w:tcPr>
            <w:tcW w:w="708" w:type="dxa"/>
          </w:tcPr>
          <w:p w:rsidR="00614456" w:rsidRPr="00614456" w:rsidRDefault="004C4BCD" w:rsidP="00554DDA">
            <w:pPr>
              <w:rPr>
                <w:rFonts w:asciiTheme="majorHAnsi" w:hAnsiTheme="majorHAnsi"/>
              </w:rPr>
            </w:pPr>
            <w:r w:rsidRPr="004C4BCD">
              <w:rPr>
                <w:rFonts w:asciiTheme="majorHAnsi" w:hAnsiTheme="majorHAnsi"/>
              </w:rPr>
              <w:t>N</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Regional group of (medical) specialists</w:t>
            </w:r>
          </w:p>
        </w:tc>
        <w:tc>
          <w:tcPr>
            <w:tcW w:w="1701" w:type="dxa"/>
            <w:gridSpan w:val="2"/>
          </w:tcPr>
          <w:p w:rsidR="00614456" w:rsidRPr="00614456" w:rsidRDefault="004C4BCD" w:rsidP="00554DDA">
            <w:pPr>
              <w:rPr>
                <w:rFonts w:asciiTheme="majorHAnsi" w:hAnsiTheme="majorHAnsi"/>
              </w:rPr>
            </w:pPr>
            <w:r w:rsidRPr="004C4BCD">
              <w:rPr>
                <w:rFonts w:asciiTheme="majorHAnsi" w:hAnsiTheme="majorHAnsi"/>
              </w:rPr>
              <w:t>Parkinson’s</w:t>
            </w:r>
          </w:p>
        </w:tc>
        <w:tc>
          <w:tcPr>
            <w:tcW w:w="1843" w:type="dxa"/>
          </w:tcPr>
          <w:p w:rsidR="00614456" w:rsidRPr="00614456" w:rsidRDefault="004C4BCD" w:rsidP="00554DDA">
            <w:pPr>
              <w:rPr>
                <w:rFonts w:asciiTheme="majorHAnsi" w:hAnsiTheme="majorHAnsi"/>
              </w:rPr>
            </w:pPr>
            <w:r w:rsidRPr="004C4BCD">
              <w:rPr>
                <w:rFonts w:asciiTheme="majorHAnsi" w:hAnsiTheme="majorHAnsi"/>
              </w:rPr>
              <w:t>Scotland</w:t>
            </w:r>
          </w:p>
        </w:tc>
        <w:tc>
          <w:tcPr>
            <w:tcW w:w="708" w:type="dxa"/>
          </w:tcPr>
          <w:p w:rsidR="00614456" w:rsidRPr="00614456" w:rsidRDefault="004C4BCD" w:rsidP="00554DDA">
            <w:pPr>
              <w:rPr>
                <w:rFonts w:asciiTheme="majorHAnsi" w:hAnsiTheme="majorHAnsi"/>
              </w:rPr>
            </w:pPr>
            <w:r w:rsidRPr="004C4BCD">
              <w:rPr>
                <w:rFonts w:asciiTheme="majorHAnsi" w:hAnsiTheme="majorHAnsi"/>
              </w:rPr>
              <w:t>11</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cs="Arial"/>
              </w:rPr>
              <w:t>Regional group of nurses/allied health professionals</w:t>
            </w:r>
          </w:p>
        </w:tc>
        <w:tc>
          <w:tcPr>
            <w:tcW w:w="1701" w:type="dxa"/>
            <w:gridSpan w:val="2"/>
          </w:tcPr>
          <w:p w:rsidR="00614456" w:rsidRPr="00614456" w:rsidRDefault="004C4BCD" w:rsidP="00554DDA">
            <w:pPr>
              <w:rPr>
                <w:rFonts w:asciiTheme="majorHAnsi" w:hAnsiTheme="majorHAnsi"/>
              </w:rPr>
            </w:pPr>
            <w:r w:rsidRPr="004C4BCD">
              <w:rPr>
                <w:rFonts w:asciiTheme="majorHAnsi" w:hAnsiTheme="majorHAnsi"/>
              </w:rPr>
              <w:t>Diabetes</w:t>
            </w:r>
          </w:p>
        </w:tc>
        <w:tc>
          <w:tcPr>
            <w:tcW w:w="1843" w:type="dxa"/>
          </w:tcPr>
          <w:p w:rsidR="00614456" w:rsidRPr="00614456" w:rsidRDefault="004C4BCD" w:rsidP="00554DDA">
            <w:pPr>
              <w:rPr>
                <w:rFonts w:asciiTheme="majorHAnsi" w:hAnsiTheme="majorHAnsi"/>
              </w:rPr>
            </w:pPr>
            <w:r w:rsidRPr="004C4BCD">
              <w:rPr>
                <w:rFonts w:asciiTheme="majorHAnsi" w:hAnsiTheme="majorHAnsi"/>
              </w:rPr>
              <w:t>Northern England</w:t>
            </w:r>
          </w:p>
        </w:tc>
        <w:tc>
          <w:tcPr>
            <w:tcW w:w="708" w:type="dxa"/>
          </w:tcPr>
          <w:p w:rsidR="00614456" w:rsidRPr="00614456" w:rsidRDefault="004C4BCD" w:rsidP="00554DDA">
            <w:pPr>
              <w:rPr>
                <w:rFonts w:asciiTheme="majorHAnsi" w:hAnsiTheme="majorHAnsi"/>
              </w:rPr>
            </w:pPr>
            <w:r w:rsidRPr="004C4BCD">
              <w:rPr>
                <w:rFonts w:asciiTheme="majorHAnsi" w:hAnsiTheme="majorHAnsi"/>
              </w:rPr>
              <w:t>6</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cs="Arial"/>
              </w:rPr>
              <w:t>Regional group of nurses/allied health professionals</w:t>
            </w:r>
          </w:p>
        </w:tc>
        <w:tc>
          <w:tcPr>
            <w:tcW w:w="1701" w:type="dxa"/>
            <w:gridSpan w:val="2"/>
          </w:tcPr>
          <w:p w:rsidR="00614456" w:rsidRPr="00614456" w:rsidRDefault="004C4BCD" w:rsidP="00554DDA">
            <w:pPr>
              <w:rPr>
                <w:rFonts w:asciiTheme="majorHAnsi" w:hAnsiTheme="majorHAnsi"/>
              </w:rPr>
            </w:pPr>
            <w:r w:rsidRPr="004C4BCD">
              <w:rPr>
                <w:rFonts w:asciiTheme="majorHAnsi" w:hAnsiTheme="majorHAnsi"/>
              </w:rPr>
              <w:t>Parkinson’s</w:t>
            </w:r>
          </w:p>
        </w:tc>
        <w:tc>
          <w:tcPr>
            <w:tcW w:w="1843" w:type="dxa"/>
          </w:tcPr>
          <w:p w:rsidR="00614456" w:rsidRPr="00614456" w:rsidRDefault="004C4BCD" w:rsidP="00554DDA">
            <w:pPr>
              <w:rPr>
                <w:rFonts w:asciiTheme="majorHAnsi" w:hAnsiTheme="majorHAnsi"/>
              </w:rPr>
            </w:pPr>
            <w:r w:rsidRPr="004C4BCD">
              <w:rPr>
                <w:rFonts w:asciiTheme="majorHAnsi" w:hAnsiTheme="majorHAnsi"/>
              </w:rPr>
              <w:t>Scotland</w:t>
            </w:r>
          </w:p>
        </w:tc>
        <w:tc>
          <w:tcPr>
            <w:tcW w:w="708" w:type="dxa"/>
          </w:tcPr>
          <w:p w:rsidR="00614456" w:rsidRPr="00614456" w:rsidRDefault="004C4BCD" w:rsidP="00554DDA">
            <w:pPr>
              <w:rPr>
                <w:rFonts w:asciiTheme="majorHAnsi" w:hAnsiTheme="majorHAnsi"/>
              </w:rPr>
            </w:pPr>
            <w:r w:rsidRPr="004C4BCD">
              <w:rPr>
                <w:rFonts w:asciiTheme="majorHAnsi" w:hAnsiTheme="majorHAnsi"/>
              </w:rPr>
              <w:t>3</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Mixed professional group, working in same area</w:t>
            </w:r>
          </w:p>
        </w:tc>
        <w:tc>
          <w:tcPr>
            <w:tcW w:w="1701" w:type="dxa"/>
            <w:gridSpan w:val="2"/>
          </w:tcPr>
          <w:p w:rsidR="00614456" w:rsidRPr="00614456" w:rsidRDefault="004C4BCD" w:rsidP="00554DDA">
            <w:pPr>
              <w:rPr>
                <w:rFonts w:asciiTheme="majorHAnsi" w:hAnsiTheme="majorHAnsi"/>
              </w:rPr>
            </w:pPr>
            <w:r w:rsidRPr="004C4BCD">
              <w:rPr>
                <w:rFonts w:asciiTheme="majorHAnsi" w:hAnsiTheme="majorHAnsi"/>
              </w:rPr>
              <w:t>Diabetes</w:t>
            </w:r>
          </w:p>
        </w:tc>
        <w:tc>
          <w:tcPr>
            <w:tcW w:w="1843" w:type="dxa"/>
          </w:tcPr>
          <w:p w:rsidR="00614456" w:rsidRPr="00614456" w:rsidRDefault="004C4BCD" w:rsidP="00554DDA">
            <w:pPr>
              <w:rPr>
                <w:rFonts w:asciiTheme="majorHAnsi" w:hAnsiTheme="majorHAnsi"/>
              </w:rPr>
            </w:pPr>
            <w:r w:rsidRPr="004C4BCD">
              <w:rPr>
                <w:rFonts w:asciiTheme="majorHAnsi" w:hAnsiTheme="majorHAnsi"/>
              </w:rPr>
              <w:t>Scotland</w:t>
            </w:r>
          </w:p>
        </w:tc>
        <w:tc>
          <w:tcPr>
            <w:tcW w:w="708" w:type="dxa"/>
          </w:tcPr>
          <w:p w:rsidR="00614456" w:rsidRPr="00614456" w:rsidRDefault="004C4BCD" w:rsidP="00554DDA">
            <w:pPr>
              <w:rPr>
                <w:rFonts w:asciiTheme="majorHAnsi" w:hAnsiTheme="majorHAnsi"/>
              </w:rPr>
            </w:pPr>
            <w:r w:rsidRPr="004C4BCD">
              <w:rPr>
                <w:rFonts w:asciiTheme="majorHAnsi" w:hAnsiTheme="majorHAnsi"/>
              </w:rPr>
              <w:t>7</w:t>
            </w:r>
          </w:p>
        </w:tc>
      </w:tr>
      <w:tr w:rsidR="00614456" w:rsidRPr="00614456">
        <w:tc>
          <w:tcPr>
            <w:tcW w:w="4815" w:type="dxa"/>
          </w:tcPr>
          <w:p w:rsidR="00614456" w:rsidRPr="00614456" w:rsidRDefault="004C4BCD" w:rsidP="00554DDA">
            <w:pPr>
              <w:rPr>
                <w:rFonts w:asciiTheme="majorHAnsi" w:hAnsiTheme="majorHAnsi"/>
              </w:rPr>
            </w:pPr>
            <w:r w:rsidRPr="004C4BCD">
              <w:rPr>
                <w:rFonts w:asciiTheme="majorHAnsi" w:hAnsiTheme="majorHAnsi"/>
              </w:rPr>
              <w:t>Mixed professional group, working in same service</w:t>
            </w:r>
          </w:p>
        </w:tc>
        <w:tc>
          <w:tcPr>
            <w:tcW w:w="1701" w:type="dxa"/>
            <w:gridSpan w:val="2"/>
          </w:tcPr>
          <w:p w:rsidR="00614456" w:rsidRPr="00614456" w:rsidRDefault="004C4BCD" w:rsidP="00554DDA">
            <w:pPr>
              <w:rPr>
                <w:rFonts w:asciiTheme="majorHAnsi" w:hAnsiTheme="majorHAnsi"/>
              </w:rPr>
            </w:pPr>
            <w:r w:rsidRPr="004C4BCD">
              <w:rPr>
                <w:rFonts w:asciiTheme="majorHAnsi" w:hAnsiTheme="majorHAnsi"/>
              </w:rPr>
              <w:t>Diabetes</w:t>
            </w:r>
          </w:p>
        </w:tc>
        <w:tc>
          <w:tcPr>
            <w:tcW w:w="1843" w:type="dxa"/>
          </w:tcPr>
          <w:p w:rsidR="00614456" w:rsidRPr="00614456" w:rsidRDefault="004C4BCD" w:rsidP="00554DDA">
            <w:pPr>
              <w:rPr>
                <w:rFonts w:asciiTheme="majorHAnsi" w:hAnsiTheme="majorHAnsi"/>
              </w:rPr>
            </w:pPr>
            <w:r w:rsidRPr="004C4BCD">
              <w:rPr>
                <w:rFonts w:asciiTheme="majorHAnsi" w:hAnsiTheme="majorHAnsi"/>
              </w:rPr>
              <w:t>London</w:t>
            </w:r>
          </w:p>
        </w:tc>
        <w:tc>
          <w:tcPr>
            <w:tcW w:w="708" w:type="dxa"/>
          </w:tcPr>
          <w:p w:rsidR="00614456" w:rsidRPr="00614456" w:rsidRDefault="004C4BCD" w:rsidP="00554DDA">
            <w:pPr>
              <w:rPr>
                <w:rFonts w:asciiTheme="majorHAnsi" w:hAnsiTheme="majorHAnsi"/>
              </w:rPr>
            </w:pPr>
            <w:r w:rsidRPr="004C4BCD">
              <w:rPr>
                <w:rFonts w:asciiTheme="majorHAnsi" w:hAnsiTheme="majorHAnsi"/>
              </w:rPr>
              <w:t>3</w:t>
            </w:r>
          </w:p>
        </w:tc>
      </w:tr>
    </w:tbl>
    <w:p w:rsidR="00554DDA" w:rsidRDefault="004C4BCD">
      <w:pPr>
        <w:rPr>
          <w:rFonts w:asciiTheme="majorHAnsi" w:hAnsiTheme="majorHAnsi"/>
        </w:rPr>
      </w:pPr>
      <w:r w:rsidRPr="004C4BCD">
        <w:rPr>
          <w:rFonts w:asciiTheme="majorHAnsi" w:hAnsiTheme="majorHAnsi"/>
          <w:i/>
        </w:rPr>
        <w:t>Note: 5 professionals who took part in individual interviews also participated in a discussion group</w:t>
      </w:r>
      <w:r w:rsidRPr="004C4BCD">
        <w:rPr>
          <w:rFonts w:asciiTheme="majorHAnsi" w:hAnsiTheme="majorHAnsi"/>
        </w:rPr>
        <w:t>.</w:t>
      </w:r>
    </w:p>
    <w:p w:rsidR="00614456" w:rsidRDefault="00614456" w:rsidP="00614456">
      <w:pPr>
        <w:spacing w:line="360" w:lineRule="auto"/>
        <w:rPr>
          <w:rFonts w:asciiTheme="majorHAnsi" w:hAnsiTheme="majorHAnsi"/>
        </w:rPr>
      </w:pPr>
    </w:p>
    <w:p w:rsidR="00722CE6" w:rsidRPr="00463A6F" w:rsidRDefault="00844086" w:rsidP="002C30CD">
      <w:pPr>
        <w:spacing w:line="360" w:lineRule="auto"/>
        <w:rPr>
          <w:rFonts w:asciiTheme="majorHAnsi" w:hAnsiTheme="majorHAnsi"/>
        </w:rPr>
      </w:pPr>
      <w:r w:rsidRPr="00463A6F">
        <w:rPr>
          <w:rFonts w:asciiTheme="majorHAnsi" w:hAnsiTheme="majorHAnsi"/>
        </w:rPr>
        <w:t>In individual interviews, w</w:t>
      </w:r>
      <w:r w:rsidR="00AA6B89" w:rsidRPr="00463A6F">
        <w:rPr>
          <w:rFonts w:asciiTheme="majorHAnsi" w:hAnsiTheme="majorHAnsi"/>
        </w:rPr>
        <w:t xml:space="preserve">hen asked to give examples of </w:t>
      </w:r>
      <w:r w:rsidR="00F178CE" w:rsidRPr="00463A6F">
        <w:rPr>
          <w:rFonts w:asciiTheme="majorHAnsi" w:hAnsiTheme="majorHAnsi"/>
        </w:rPr>
        <w:t xml:space="preserve">successful </w:t>
      </w:r>
      <w:r w:rsidR="00AA6B89" w:rsidRPr="00463A6F">
        <w:rPr>
          <w:rFonts w:asciiTheme="majorHAnsi" w:hAnsiTheme="majorHAnsi"/>
        </w:rPr>
        <w:t>work with peopl</w:t>
      </w:r>
      <w:r w:rsidR="00AE5A6B" w:rsidRPr="00463A6F">
        <w:rPr>
          <w:rFonts w:asciiTheme="majorHAnsi" w:hAnsiTheme="majorHAnsi"/>
        </w:rPr>
        <w:t>e with diabetes or Parkinson’s d</w:t>
      </w:r>
      <w:r w:rsidR="00AA6B89" w:rsidRPr="00463A6F">
        <w:rPr>
          <w:rFonts w:asciiTheme="majorHAnsi" w:hAnsiTheme="majorHAnsi"/>
        </w:rPr>
        <w:t>isease, s</w:t>
      </w:r>
      <w:r w:rsidR="00042C51" w:rsidRPr="00463A6F">
        <w:rPr>
          <w:rFonts w:asciiTheme="majorHAnsi" w:hAnsiTheme="majorHAnsi"/>
        </w:rPr>
        <w:t xml:space="preserve">ome </w:t>
      </w:r>
      <w:r w:rsidRPr="00463A6F">
        <w:rPr>
          <w:rFonts w:asciiTheme="majorHAnsi" w:hAnsiTheme="majorHAnsi"/>
        </w:rPr>
        <w:t xml:space="preserve">participants </w:t>
      </w:r>
      <w:r w:rsidR="008D4758" w:rsidRPr="00463A6F">
        <w:rPr>
          <w:rFonts w:asciiTheme="majorHAnsi" w:hAnsiTheme="majorHAnsi"/>
        </w:rPr>
        <w:t xml:space="preserve">hesitated </w:t>
      </w:r>
      <w:r w:rsidR="00B87076" w:rsidRPr="00463A6F">
        <w:rPr>
          <w:rFonts w:asciiTheme="majorHAnsi" w:hAnsiTheme="majorHAnsi"/>
        </w:rPr>
        <w:t>or</w:t>
      </w:r>
      <w:r w:rsidRPr="00463A6F">
        <w:rPr>
          <w:rFonts w:asciiTheme="majorHAnsi" w:hAnsiTheme="majorHAnsi"/>
        </w:rPr>
        <w:t xml:space="preserve"> </w:t>
      </w:r>
      <w:r w:rsidR="00B50DEB" w:rsidRPr="00463A6F">
        <w:rPr>
          <w:rFonts w:asciiTheme="majorHAnsi" w:hAnsiTheme="majorHAnsi"/>
        </w:rPr>
        <w:t>commented t</w:t>
      </w:r>
      <w:r w:rsidR="00042C51" w:rsidRPr="00463A6F">
        <w:rPr>
          <w:rFonts w:asciiTheme="majorHAnsi" w:hAnsiTheme="majorHAnsi"/>
        </w:rPr>
        <w:t xml:space="preserve">hat it was a </w:t>
      </w:r>
      <w:r w:rsidRPr="00463A6F">
        <w:rPr>
          <w:rFonts w:asciiTheme="majorHAnsi" w:hAnsiTheme="majorHAnsi"/>
        </w:rPr>
        <w:t>difficult</w:t>
      </w:r>
      <w:r w:rsidR="00042C51" w:rsidRPr="00463A6F">
        <w:rPr>
          <w:rFonts w:asciiTheme="majorHAnsi" w:hAnsiTheme="majorHAnsi"/>
        </w:rPr>
        <w:t xml:space="preserve"> question</w:t>
      </w:r>
      <w:r w:rsidR="00AE5A6B" w:rsidRPr="00463A6F">
        <w:rPr>
          <w:rFonts w:asciiTheme="majorHAnsi" w:hAnsiTheme="majorHAnsi"/>
        </w:rPr>
        <w:t xml:space="preserve"> to answer</w:t>
      </w:r>
      <w:r w:rsidRPr="00463A6F">
        <w:rPr>
          <w:rFonts w:asciiTheme="majorHAnsi" w:hAnsiTheme="majorHAnsi"/>
        </w:rPr>
        <w:t>.</w:t>
      </w:r>
      <w:r w:rsidR="00042C51" w:rsidRPr="00463A6F">
        <w:rPr>
          <w:rFonts w:asciiTheme="majorHAnsi" w:hAnsiTheme="majorHAnsi"/>
        </w:rPr>
        <w:t xml:space="preserve"> </w:t>
      </w:r>
      <w:r w:rsidR="00727DF9" w:rsidRPr="00463A6F">
        <w:rPr>
          <w:rFonts w:asciiTheme="majorHAnsi" w:hAnsiTheme="majorHAnsi"/>
        </w:rPr>
        <w:t xml:space="preserve">None seemed to have </w:t>
      </w:r>
      <w:r w:rsidRPr="00463A6F">
        <w:rPr>
          <w:rFonts w:asciiTheme="majorHAnsi" w:hAnsiTheme="majorHAnsi"/>
        </w:rPr>
        <w:t xml:space="preserve">a </w:t>
      </w:r>
      <w:r w:rsidR="00D67701" w:rsidRPr="00463A6F">
        <w:rPr>
          <w:rFonts w:asciiTheme="majorHAnsi" w:hAnsiTheme="majorHAnsi"/>
        </w:rPr>
        <w:t xml:space="preserve">neat or </w:t>
      </w:r>
      <w:r w:rsidR="00FB58D6" w:rsidRPr="00463A6F">
        <w:rPr>
          <w:rFonts w:asciiTheme="majorHAnsi" w:hAnsiTheme="majorHAnsi"/>
        </w:rPr>
        <w:t>well-rehearsed</w:t>
      </w:r>
      <w:r w:rsidRPr="00463A6F">
        <w:rPr>
          <w:rFonts w:asciiTheme="majorHAnsi" w:hAnsiTheme="majorHAnsi"/>
        </w:rPr>
        <w:t xml:space="preserve"> </w:t>
      </w:r>
      <w:r w:rsidR="00727DF9" w:rsidRPr="00463A6F">
        <w:rPr>
          <w:rFonts w:asciiTheme="majorHAnsi" w:hAnsiTheme="majorHAnsi"/>
        </w:rPr>
        <w:t xml:space="preserve">definition of success </w:t>
      </w:r>
      <w:r w:rsidR="00270441" w:rsidRPr="00463A6F">
        <w:rPr>
          <w:rFonts w:asciiTheme="majorHAnsi" w:hAnsiTheme="majorHAnsi"/>
        </w:rPr>
        <w:t xml:space="preserve">to </w:t>
      </w:r>
      <w:r w:rsidR="000B51B6" w:rsidRPr="00463A6F">
        <w:rPr>
          <w:rFonts w:asciiTheme="majorHAnsi" w:hAnsiTheme="majorHAnsi"/>
        </w:rPr>
        <w:t xml:space="preserve">produce on demand, </w:t>
      </w:r>
      <w:r w:rsidR="00A4191A" w:rsidRPr="00463A6F">
        <w:rPr>
          <w:rFonts w:asciiTheme="majorHAnsi" w:hAnsiTheme="majorHAnsi"/>
        </w:rPr>
        <w:t xml:space="preserve">but </w:t>
      </w:r>
      <w:r w:rsidR="00B408AF" w:rsidRPr="00463A6F">
        <w:rPr>
          <w:rFonts w:asciiTheme="majorHAnsi" w:hAnsiTheme="majorHAnsi"/>
        </w:rPr>
        <w:t xml:space="preserve">all </w:t>
      </w:r>
      <w:r w:rsidR="00876C34" w:rsidRPr="00463A6F">
        <w:rPr>
          <w:rFonts w:asciiTheme="majorHAnsi" w:hAnsiTheme="majorHAnsi"/>
        </w:rPr>
        <w:t xml:space="preserve">could </w:t>
      </w:r>
      <w:r w:rsidR="00042C51" w:rsidRPr="00463A6F">
        <w:rPr>
          <w:rFonts w:asciiTheme="majorHAnsi" w:hAnsiTheme="majorHAnsi"/>
        </w:rPr>
        <w:t xml:space="preserve">describe </w:t>
      </w:r>
      <w:r w:rsidR="008D4758" w:rsidRPr="00463A6F">
        <w:rPr>
          <w:rFonts w:asciiTheme="majorHAnsi" w:hAnsiTheme="majorHAnsi"/>
        </w:rPr>
        <w:t>cases</w:t>
      </w:r>
      <w:r w:rsidR="00042C51" w:rsidRPr="00463A6F">
        <w:rPr>
          <w:rFonts w:asciiTheme="majorHAnsi" w:hAnsiTheme="majorHAnsi"/>
        </w:rPr>
        <w:t xml:space="preserve"> they associated with </w:t>
      </w:r>
      <w:r w:rsidR="00AD7682" w:rsidRPr="00463A6F">
        <w:rPr>
          <w:rFonts w:asciiTheme="majorHAnsi" w:hAnsiTheme="majorHAnsi"/>
        </w:rPr>
        <w:t>greater</w:t>
      </w:r>
      <w:r w:rsidR="00042C51" w:rsidRPr="00463A6F">
        <w:rPr>
          <w:rFonts w:asciiTheme="majorHAnsi" w:hAnsiTheme="majorHAnsi"/>
        </w:rPr>
        <w:t xml:space="preserve"> and less</w:t>
      </w:r>
      <w:r w:rsidR="00AD7682" w:rsidRPr="00463A6F">
        <w:rPr>
          <w:rFonts w:asciiTheme="majorHAnsi" w:hAnsiTheme="majorHAnsi"/>
        </w:rPr>
        <w:t>er</w:t>
      </w:r>
      <w:r w:rsidR="00042C51" w:rsidRPr="00463A6F">
        <w:rPr>
          <w:rFonts w:asciiTheme="majorHAnsi" w:hAnsiTheme="majorHAnsi"/>
        </w:rPr>
        <w:t xml:space="preserve"> success, and </w:t>
      </w:r>
      <w:r w:rsidR="00FB58D6" w:rsidRPr="00463A6F">
        <w:rPr>
          <w:rFonts w:asciiTheme="majorHAnsi" w:hAnsiTheme="majorHAnsi"/>
        </w:rPr>
        <w:t xml:space="preserve">all </w:t>
      </w:r>
      <w:r w:rsidR="00722CE6" w:rsidRPr="00463A6F">
        <w:rPr>
          <w:rFonts w:asciiTheme="majorHAnsi" w:hAnsiTheme="majorHAnsi"/>
        </w:rPr>
        <w:t>identif</w:t>
      </w:r>
      <w:r w:rsidR="00FB58D6" w:rsidRPr="00463A6F">
        <w:rPr>
          <w:rFonts w:asciiTheme="majorHAnsi" w:hAnsiTheme="majorHAnsi"/>
        </w:rPr>
        <w:t>ied</w:t>
      </w:r>
      <w:r w:rsidR="00722CE6" w:rsidRPr="00463A6F">
        <w:rPr>
          <w:rFonts w:asciiTheme="majorHAnsi" w:hAnsiTheme="majorHAnsi"/>
        </w:rPr>
        <w:t xml:space="preserve"> and</w:t>
      </w:r>
      <w:r w:rsidR="00FE3596" w:rsidRPr="00463A6F">
        <w:rPr>
          <w:rFonts w:asciiTheme="majorHAnsi" w:hAnsiTheme="majorHAnsi"/>
        </w:rPr>
        <w:t xml:space="preserve"> discussed</w:t>
      </w:r>
      <w:r w:rsidR="00722CE6" w:rsidRPr="00463A6F">
        <w:rPr>
          <w:rFonts w:asciiTheme="majorHAnsi" w:hAnsiTheme="majorHAnsi"/>
        </w:rPr>
        <w:t xml:space="preserve"> </w:t>
      </w:r>
      <w:r w:rsidR="000C56C2" w:rsidRPr="00463A6F">
        <w:rPr>
          <w:rFonts w:asciiTheme="majorHAnsi" w:hAnsiTheme="majorHAnsi"/>
        </w:rPr>
        <w:t xml:space="preserve">various </w:t>
      </w:r>
      <w:r w:rsidR="00876C34" w:rsidRPr="00463A6F">
        <w:rPr>
          <w:rFonts w:asciiTheme="majorHAnsi" w:hAnsiTheme="majorHAnsi"/>
        </w:rPr>
        <w:t>(</w:t>
      </w:r>
      <w:r w:rsidR="000C56C2" w:rsidRPr="00463A6F">
        <w:rPr>
          <w:rFonts w:asciiTheme="majorHAnsi" w:hAnsiTheme="majorHAnsi"/>
        </w:rPr>
        <w:t>often inter-connected</w:t>
      </w:r>
      <w:r w:rsidR="00876C34" w:rsidRPr="00463A6F">
        <w:rPr>
          <w:rFonts w:asciiTheme="majorHAnsi" w:hAnsiTheme="majorHAnsi"/>
        </w:rPr>
        <w:t>)</w:t>
      </w:r>
      <w:r w:rsidR="000C56C2" w:rsidRPr="00463A6F">
        <w:rPr>
          <w:rFonts w:asciiTheme="majorHAnsi" w:hAnsiTheme="majorHAnsi"/>
        </w:rPr>
        <w:t xml:space="preserve"> </w:t>
      </w:r>
      <w:r w:rsidR="000B51B6" w:rsidRPr="00463A6F">
        <w:rPr>
          <w:rFonts w:asciiTheme="majorHAnsi" w:hAnsiTheme="majorHAnsi"/>
        </w:rPr>
        <w:t xml:space="preserve">criteria </w:t>
      </w:r>
      <w:r w:rsidR="00E33F72" w:rsidRPr="00463A6F">
        <w:rPr>
          <w:rFonts w:asciiTheme="majorHAnsi" w:hAnsiTheme="majorHAnsi"/>
        </w:rPr>
        <w:t xml:space="preserve">for </w:t>
      </w:r>
      <w:r w:rsidR="00722CE6" w:rsidRPr="00463A6F">
        <w:rPr>
          <w:rFonts w:asciiTheme="majorHAnsi" w:hAnsiTheme="majorHAnsi"/>
        </w:rPr>
        <w:t>success</w:t>
      </w:r>
      <w:r w:rsidR="00A9043C" w:rsidRPr="00463A6F">
        <w:rPr>
          <w:rFonts w:asciiTheme="majorHAnsi" w:hAnsiTheme="majorHAnsi"/>
        </w:rPr>
        <w:t xml:space="preserve">. </w:t>
      </w:r>
      <w:r w:rsidR="009B6E45" w:rsidRPr="00463A6F">
        <w:rPr>
          <w:rFonts w:asciiTheme="majorHAnsi" w:hAnsiTheme="majorHAnsi"/>
        </w:rPr>
        <w:t>P</w:t>
      </w:r>
      <w:r w:rsidR="006B5909" w:rsidRPr="00463A6F">
        <w:rPr>
          <w:rFonts w:asciiTheme="majorHAnsi" w:hAnsiTheme="majorHAnsi"/>
        </w:rPr>
        <w:t xml:space="preserve">articipants </w:t>
      </w:r>
      <w:r w:rsidR="009B6E45" w:rsidRPr="00463A6F">
        <w:rPr>
          <w:rFonts w:asciiTheme="majorHAnsi" w:hAnsiTheme="majorHAnsi"/>
        </w:rPr>
        <w:t xml:space="preserve">generally </w:t>
      </w:r>
      <w:r w:rsidR="004B4B4E" w:rsidRPr="00463A6F">
        <w:rPr>
          <w:rFonts w:asciiTheme="majorHAnsi" w:hAnsiTheme="majorHAnsi"/>
        </w:rPr>
        <w:t xml:space="preserve">developed </w:t>
      </w:r>
      <w:r w:rsidR="007033B6" w:rsidRPr="00463A6F">
        <w:rPr>
          <w:rFonts w:asciiTheme="majorHAnsi" w:hAnsiTheme="majorHAnsi"/>
        </w:rPr>
        <w:t>their comments</w:t>
      </w:r>
      <w:r w:rsidR="00AD1751" w:rsidRPr="00463A6F">
        <w:rPr>
          <w:rFonts w:asciiTheme="majorHAnsi" w:hAnsiTheme="majorHAnsi"/>
        </w:rPr>
        <w:t xml:space="preserve"> </w:t>
      </w:r>
      <w:r w:rsidR="00A9043C" w:rsidRPr="00463A6F">
        <w:rPr>
          <w:rFonts w:asciiTheme="majorHAnsi" w:hAnsiTheme="majorHAnsi"/>
        </w:rPr>
        <w:t xml:space="preserve">about success </w:t>
      </w:r>
      <w:r w:rsidR="00003A6D" w:rsidRPr="00463A6F">
        <w:rPr>
          <w:rFonts w:asciiTheme="majorHAnsi" w:hAnsiTheme="majorHAnsi"/>
        </w:rPr>
        <w:t xml:space="preserve">as </w:t>
      </w:r>
      <w:r w:rsidR="00B408AF" w:rsidRPr="00463A6F">
        <w:rPr>
          <w:rFonts w:asciiTheme="majorHAnsi" w:hAnsiTheme="majorHAnsi"/>
        </w:rPr>
        <w:t xml:space="preserve">the interview progressed and </w:t>
      </w:r>
      <w:r w:rsidR="00682356" w:rsidRPr="00463A6F">
        <w:rPr>
          <w:rFonts w:asciiTheme="majorHAnsi" w:hAnsiTheme="majorHAnsi"/>
        </w:rPr>
        <w:t xml:space="preserve">they </w:t>
      </w:r>
      <w:r w:rsidR="008D4758" w:rsidRPr="00463A6F">
        <w:rPr>
          <w:rFonts w:asciiTheme="majorHAnsi" w:hAnsiTheme="majorHAnsi"/>
        </w:rPr>
        <w:t xml:space="preserve">thought of </w:t>
      </w:r>
      <w:r w:rsidR="00E33F72" w:rsidRPr="00463A6F">
        <w:rPr>
          <w:rFonts w:asciiTheme="majorHAnsi" w:hAnsiTheme="majorHAnsi"/>
        </w:rPr>
        <w:t xml:space="preserve">additional </w:t>
      </w:r>
      <w:r w:rsidR="008D4758" w:rsidRPr="00463A6F">
        <w:rPr>
          <w:rFonts w:asciiTheme="majorHAnsi" w:hAnsiTheme="majorHAnsi"/>
        </w:rPr>
        <w:t xml:space="preserve">examples and considerations. </w:t>
      </w:r>
      <w:r w:rsidR="00B408AF" w:rsidRPr="00463A6F">
        <w:rPr>
          <w:rFonts w:asciiTheme="majorHAnsi" w:hAnsiTheme="majorHAnsi"/>
        </w:rPr>
        <w:t>A</w:t>
      </w:r>
      <w:r w:rsidR="00722CE6" w:rsidRPr="00463A6F">
        <w:rPr>
          <w:rFonts w:asciiTheme="majorHAnsi" w:hAnsiTheme="majorHAnsi"/>
        </w:rPr>
        <w:t xml:space="preserve">lthough the depth of their reflections varied, </w:t>
      </w:r>
      <w:r w:rsidR="009E07A7" w:rsidRPr="00463A6F">
        <w:rPr>
          <w:rFonts w:asciiTheme="majorHAnsi" w:hAnsiTheme="majorHAnsi"/>
        </w:rPr>
        <w:t xml:space="preserve">all </w:t>
      </w:r>
      <w:r w:rsidR="007033B6" w:rsidRPr="00463A6F">
        <w:rPr>
          <w:rFonts w:asciiTheme="majorHAnsi" w:hAnsiTheme="majorHAnsi"/>
        </w:rPr>
        <w:t>c</w:t>
      </w:r>
      <w:r w:rsidR="00AA6B89" w:rsidRPr="00463A6F">
        <w:rPr>
          <w:rFonts w:asciiTheme="majorHAnsi" w:hAnsiTheme="majorHAnsi"/>
        </w:rPr>
        <w:t xml:space="preserve">onstructed success in </w:t>
      </w:r>
      <w:r w:rsidR="00270441" w:rsidRPr="00463A6F">
        <w:rPr>
          <w:rFonts w:asciiTheme="majorHAnsi" w:hAnsiTheme="majorHAnsi"/>
        </w:rPr>
        <w:t>m</w:t>
      </w:r>
      <w:r w:rsidR="00AA6B89" w:rsidRPr="00463A6F">
        <w:rPr>
          <w:rFonts w:asciiTheme="majorHAnsi" w:hAnsiTheme="majorHAnsi"/>
        </w:rPr>
        <w:t xml:space="preserve">ulti-faceted </w:t>
      </w:r>
      <w:r w:rsidRPr="00463A6F">
        <w:rPr>
          <w:rFonts w:asciiTheme="majorHAnsi" w:hAnsiTheme="majorHAnsi"/>
        </w:rPr>
        <w:t xml:space="preserve">and context-sensitive </w:t>
      </w:r>
      <w:r w:rsidR="00AA6B89" w:rsidRPr="00463A6F">
        <w:rPr>
          <w:rFonts w:asciiTheme="majorHAnsi" w:hAnsiTheme="majorHAnsi"/>
        </w:rPr>
        <w:t>ways</w:t>
      </w:r>
      <w:r w:rsidR="008E0A80" w:rsidRPr="00463A6F">
        <w:rPr>
          <w:rFonts w:asciiTheme="majorHAnsi" w:hAnsiTheme="majorHAnsi"/>
        </w:rPr>
        <w:t>, and suggested important but far from simple links between aspects of success and judgements of quality</w:t>
      </w:r>
      <w:r w:rsidR="00AA6B89" w:rsidRPr="00463A6F">
        <w:rPr>
          <w:rFonts w:asciiTheme="majorHAnsi" w:hAnsiTheme="majorHAnsi"/>
        </w:rPr>
        <w:t xml:space="preserve">. </w:t>
      </w:r>
    </w:p>
    <w:p w:rsidR="00722CE6" w:rsidRPr="00463A6F" w:rsidRDefault="00722CE6" w:rsidP="002C30CD">
      <w:pPr>
        <w:spacing w:line="360" w:lineRule="auto"/>
        <w:rPr>
          <w:rFonts w:asciiTheme="majorHAnsi" w:hAnsiTheme="majorHAnsi"/>
        </w:rPr>
      </w:pPr>
    </w:p>
    <w:p w:rsidR="000C56C2" w:rsidRPr="00463A6F" w:rsidRDefault="000C56C2" w:rsidP="002C30CD">
      <w:pPr>
        <w:spacing w:line="360" w:lineRule="auto"/>
        <w:rPr>
          <w:rFonts w:asciiTheme="majorHAnsi" w:hAnsiTheme="majorHAnsi"/>
        </w:rPr>
      </w:pPr>
      <w:r w:rsidRPr="00463A6F">
        <w:rPr>
          <w:rFonts w:asciiTheme="majorHAnsi" w:hAnsiTheme="majorHAnsi"/>
        </w:rPr>
        <w:t xml:space="preserve">The </w:t>
      </w:r>
      <w:r w:rsidR="003E51D4" w:rsidRPr="00463A6F">
        <w:rPr>
          <w:rFonts w:asciiTheme="majorHAnsi" w:hAnsiTheme="majorHAnsi"/>
        </w:rPr>
        <w:t xml:space="preserve">group discussions </w:t>
      </w:r>
      <w:r w:rsidR="007033B6" w:rsidRPr="00463A6F">
        <w:rPr>
          <w:rFonts w:asciiTheme="majorHAnsi" w:hAnsiTheme="majorHAnsi"/>
        </w:rPr>
        <w:t xml:space="preserve">also </w:t>
      </w:r>
      <w:r w:rsidRPr="00463A6F">
        <w:rPr>
          <w:rFonts w:asciiTheme="majorHAnsi" w:hAnsiTheme="majorHAnsi"/>
        </w:rPr>
        <w:t xml:space="preserve">recognised a number of different aspects and elements of success, </w:t>
      </w:r>
      <w:r w:rsidR="00722CE6" w:rsidRPr="00463A6F">
        <w:rPr>
          <w:rFonts w:asciiTheme="majorHAnsi" w:hAnsiTheme="majorHAnsi"/>
        </w:rPr>
        <w:t>suggested various conceptual and causal connections between the</w:t>
      </w:r>
      <w:r w:rsidRPr="00463A6F">
        <w:rPr>
          <w:rFonts w:asciiTheme="majorHAnsi" w:hAnsiTheme="majorHAnsi"/>
        </w:rPr>
        <w:t>se</w:t>
      </w:r>
      <w:r w:rsidR="00722CE6" w:rsidRPr="00463A6F">
        <w:rPr>
          <w:rFonts w:asciiTheme="majorHAnsi" w:hAnsiTheme="majorHAnsi"/>
        </w:rPr>
        <w:t xml:space="preserve">, and </w:t>
      </w:r>
      <w:r w:rsidR="00E167C5" w:rsidRPr="00463A6F">
        <w:rPr>
          <w:rFonts w:asciiTheme="majorHAnsi" w:hAnsiTheme="majorHAnsi"/>
        </w:rPr>
        <w:t>raise</w:t>
      </w:r>
      <w:r w:rsidR="00B901B0" w:rsidRPr="00463A6F">
        <w:rPr>
          <w:rFonts w:asciiTheme="majorHAnsi" w:hAnsiTheme="majorHAnsi"/>
        </w:rPr>
        <w:t>d</w:t>
      </w:r>
      <w:r w:rsidR="00F82BE0" w:rsidRPr="00463A6F">
        <w:rPr>
          <w:rFonts w:asciiTheme="majorHAnsi" w:hAnsiTheme="majorHAnsi"/>
        </w:rPr>
        <w:t xml:space="preserve"> </w:t>
      </w:r>
      <w:r w:rsidR="00E167C5" w:rsidRPr="00463A6F">
        <w:rPr>
          <w:rFonts w:asciiTheme="majorHAnsi" w:hAnsiTheme="majorHAnsi"/>
        </w:rPr>
        <w:t xml:space="preserve">questions </w:t>
      </w:r>
      <w:r w:rsidR="007033B6" w:rsidRPr="00463A6F">
        <w:rPr>
          <w:rFonts w:asciiTheme="majorHAnsi" w:hAnsiTheme="majorHAnsi"/>
        </w:rPr>
        <w:t xml:space="preserve">about </w:t>
      </w:r>
      <w:r w:rsidR="00DD1155" w:rsidRPr="00463A6F">
        <w:rPr>
          <w:rFonts w:asciiTheme="majorHAnsi" w:hAnsiTheme="majorHAnsi"/>
        </w:rPr>
        <w:t xml:space="preserve">whether and </w:t>
      </w:r>
      <w:r w:rsidR="00F82BE0" w:rsidRPr="00463A6F">
        <w:rPr>
          <w:rFonts w:asciiTheme="majorHAnsi" w:hAnsiTheme="majorHAnsi"/>
        </w:rPr>
        <w:t xml:space="preserve">how </w:t>
      </w:r>
      <w:r w:rsidR="00FE3596" w:rsidRPr="00463A6F">
        <w:rPr>
          <w:rFonts w:asciiTheme="majorHAnsi" w:hAnsiTheme="majorHAnsi"/>
        </w:rPr>
        <w:t xml:space="preserve">particular aspects and elements </w:t>
      </w:r>
      <w:r w:rsidR="00434AA1" w:rsidRPr="00463A6F">
        <w:rPr>
          <w:rFonts w:asciiTheme="majorHAnsi" w:hAnsiTheme="majorHAnsi"/>
        </w:rPr>
        <w:t>should feature</w:t>
      </w:r>
      <w:r w:rsidR="00F82BE0" w:rsidRPr="00463A6F">
        <w:rPr>
          <w:rFonts w:asciiTheme="majorHAnsi" w:hAnsiTheme="majorHAnsi"/>
        </w:rPr>
        <w:t xml:space="preserve"> in assessments of </w:t>
      </w:r>
      <w:r w:rsidR="00DD1155" w:rsidRPr="00463A6F">
        <w:rPr>
          <w:rFonts w:asciiTheme="majorHAnsi" w:hAnsiTheme="majorHAnsi"/>
        </w:rPr>
        <w:t xml:space="preserve">the </w:t>
      </w:r>
      <w:r w:rsidR="00216986" w:rsidRPr="00463A6F">
        <w:rPr>
          <w:rFonts w:asciiTheme="majorHAnsi" w:hAnsiTheme="majorHAnsi"/>
        </w:rPr>
        <w:t>quality</w:t>
      </w:r>
      <w:r w:rsidR="00DD1155" w:rsidRPr="00463A6F">
        <w:rPr>
          <w:rFonts w:asciiTheme="majorHAnsi" w:hAnsiTheme="majorHAnsi"/>
        </w:rPr>
        <w:t xml:space="preserve"> of professional practice</w:t>
      </w:r>
      <w:r w:rsidR="00E83649" w:rsidRPr="00463A6F">
        <w:rPr>
          <w:rFonts w:asciiTheme="majorHAnsi" w:hAnsiTheme="majorHAnsi"/>
        </w:rPr>
        <w:t xml:space="preserve">. </w:t>
      </w:r>
    </w:p>
    <w:p w:rsidR="007F6C8F" w:rsidRPr="00463A6F" w:rsidRDefault="007F6C8F" w:rsidP="002C30CD">
      <w:pPr>
        <w:spacing w:line="360" w:lineRule="auto"/>
        <w:rPr>
          <w:rFonts w:asciiTheme="majorHAnsi" w:hAnsiTheme="majorHAnsi"/>
        </w:rPr>
      </w:pPr>
    </w:p>
    <w:p w:rsidR="00F82BE0" w:rsidRPr="00463A6F" w:rsidDel="00F82BE0" w:rsidRDefault="00F82BE0" w:rsidP="002C30CD">
      <w:pPr>
        <w:spacing w:line="360" w:lineRule="auto"/>
        <w:rPr>
          <w:rFonts w:asciiTheme="majorHAnsi" w:hAnsiTheme="majorHAnsi"/>
        </w:rPr>
      </w:pPr>
      <w:r w:rsidRPr="00463A6F">
        <w:rPr>
          <w:rFonts w:asciiTheme="majorHAnsi" w:hAnsiTheme="majorHAnsi"/>
        </w:rPr>
        <w:t xml:space="preserve">To help manage the complexity within the accounts we first present the aspects and elements of success </w:t>
      </w:r>
      <w:r w:rsidR="000C56C2" w:rsidRPr="00463A6F">
        <w:rPr>
          <w:rFonts w:asciiTheme="majorHAnsi" w:hAnsiTheme="majorHAnsi"/>
        </w:rPr>
        <w:t xml:space="preserve">that were </w:t>
      </w:r>
      <w:r w:rsidRPr="00463A6F">
        <w:rPr>
          <w:rFonts w:asciiTheme="majorHAnsi" w:hAnsiTheme="majorHAnsi"/>
        </w:rPr>
        <w:t xml:space="preserve">invoked or indicated, and then examine the </w:t>
      </w:r>
      <w:r w:rsidR="00FE3596" w:rsidRPr="00463A6F">
        <w:rPr>
          <w:rFonts w:asciiTheme="majorHAnsi" w:hAnsiTheme="majorHAnsi"/>
        </w:rPr>
        <w:t xml:space="preserve">various </w:t>
      </w:r>
      <w:r w:rsidRPr="00463A6F">
        <w:rPr>
          <w:rFonts w:asciiTheme="majorHAnsi" w:hAnsiTheme="majorHAnsi"/>
        </w:rPr>
        <w:t xml:space="preserve">considerations professionals </w:t>
      </w:r>
      <w:r w:rsidR="001313AA" w:rsidRPr="00463A6F">
        <w:rPr>
          <w:rFonts w:asciiTheme="majorHAnsi" w:hAnsiTheme="majorHAnsi"/>
        </w:rPr>
        <w:t xml:space="preserve">raised that have implications for </w:t>
      </w:r>
      <w:r w:rsidRPr="00463A6F">
        <w:rPr>
          <w:rFonts w:asciiTheme="majorHAnsi" w:hAnsiTheme="majorHAnsi"/>
        </w:rPr>
        <w:t xml:space="preserve">assessments of </w:t>
      </w:r>
      <w:r w:rsidR="00434AA1" w:rsidRPr="00463A6F">
        <w:rPr>
          <w:rFonts w:asciiTheme="majorHAnsi" w:hAnsiTheme="majorHAnsi"/>
        </w:rPr>
        <w:t>practice quality</w:t>
      </w:r>
      <w:r w:rsidRPr="00463A6F">
        <w:rPr>
          <w:rFonts w:asciiTheme="majorHAnsi" w:hAnsiTheme="majorHAnsi"/>
        </w:rPr>
        <w:t>.</w:t>
      </w:r>
    </w:p>
    <w:p w:rsidR="004C0075" w:rsidRPr="00463A6F" w:rsidRDefault="004C0075" w:rsidP="002C30CD">
      <w:pPr>
        <w:spacing w:line="360" w:lineRule="auto"/>
        <w:rPr>
          <w:rFonts w:asciiTheme="majorHAnsi" w:hAnsiTheme="majorHAnsi"/>
        </w:rPr>
      </w:pPr>
    </w:p>
    <w:p w:rsidR="00F178CE" w:rsidRPr="00463A6F" w:rsidRDefault="00F178CE" w:rsidP="002C30CD">
      <w:pPr>
        <w:pStyle w:val="Heading2"/>
        <w:spacing w:line="360" w:lineRule="auto"/>
        <w:rPr>
          <w:b/>
          <w:color w:val="auto"/>
          <w:sz w:val="24"/>
          <w:szCs w:val="24"/>
        </w:rPr>
      </w:pPr>
      <w:r w:rsidRPr="00463A6F">
        <w:rPr>
          <w:b/>
          <w:color w:val="auto"/>
          <w:sz w:val="24"/>
          <w:szCs w:val="24"/>
        </w:rPr>
        <w:t>Aspects and elements of success</w:t>
      </w:r>
    </w:p>
    <w:p w:rsidR="009E1A18" w:rsidRPr="00463A6F" w:rsidRDefault="009B7491" w:rsidP="002C30CD">
      <w:pPr>
        <w:spacing w:line="360" w:lineRule="auto"/>
        <w:rPr>
          <w:rFonts w:asciiTheme="majorHAnsi" w:hAnsiTheme="majorHAnsi"/>
        </w:rPr>
      </w:pPr>
      <w:r w:rsidRPr="00463A6F">
        <w:rPr>
          <w:rFonts w:asciiTheme="majorHAnsi" w:hAnsiTheme="majorHAnsi"/>
        </w:rPr>
        <w:t>We have organised the</w:t>
      </w:r>
      <w:r w:rsidR="00554790" w:rsidRPr="00463A6F">
        <w:rPr>
          <w:rFonts w:asciiTheme="majorHAnsi" w:hAnsiTheme="majorHAnsi"/>
        </w:rPr>
        <w:t xml:space="preserve"> aspects and elements of success </w:t>
      </w:r>
      <w:r w:rsidRPr="00463A6F">
        <w:rPr>
          <w:rFonts w:asciiTheme="majorHAnsi" w:hAnsiTheme="majorHAnsi"/>
        </w:rPr>
        <w:t>in</w:t>
      </w:r>
      <w:r w:rsidR="009C1DC4" w:rsidRPr="00463A6F">
        <w:rPr>
          <w:rFonts w:asciiTheme="majorHAnsi" w:hAnsiTheme="majorHAnsi"/>
        </w:rPr>
        <w:t>to</w:t>
      </w:r>
      <w:r w:rsidRPr="00463A6F">
        <w:rPr>
          <w:rFonts w:asciiTheme="majorHAnsi" w:hAnsiTheme="majorHAnsi"/>
        </w:rPr>
        <w:t xml:space="preserve"> </w:t>
      </w:r>
      <w:r w:rsidR="007033B6" w:rsidRPr="00463A6F">
        <w:rPr>
          <w:rFonts w:asciiTheme="majorHAnsi" w:hAnsiTheme="majorHAnsi"/>
        </w:rPr>
        <w:t xml:space="preserve">three </w:t>
      </w:r>
      <w:r w:rsidRPr="00463A6F">
        <w:rPr>
          <w:rFonts w:asciiTheme="majorHAnsi" w:hAnsiTheme="majorHAnsi"/>
        </w:rPr>
        <w:t xml:space="preserve">broad </w:t>
      </w:r>
      <w:r w:rsidR="007033B6" w:rsidRPr="00463A6F">
        <w:rPr>
          <w:rFonts w:asciiTheme="majorHAnsi" w:hAnsiTheme="majorHAnsi"/>
        </w:rPr>
        <w:t xml:space="preserve">and </w:t>
      </w:r>
      <w:r w:rsidRPr="00463A6F">
        <w:rPr>
          <w:rFonts w:asciiTheme="majorHAnsi" w:hAnsiTheme="majorHAnsi"/>
        </w:rPr>
        <w:t>part</w:t>
      </w:r>
      <w:r w:rsidR="009C1DC4" w:rsidRPr="00463A6F">
        <w:rPr>
          <w:rFonts w:asciiTheme="majorHAnsi" w:hAnsiTheme="majorHAnsi"/>
        </w:rPr>
        <w:t>ial</w:t>
      </w:r>
      <w:r w:rsidRPr="00463A6F">
        <w:rPr>
          <w:rFonts w:asciiTheme="majorHAnsi" w:hAnsiTheme="majorHAnsi"/>
        </w:rPr>
        <w:t>ly overlapping groups</w:t>
      </w:r>
      <w:r w:rsidR="007033B6" w:rsidRPr="00463A6F">
        <w:rPr>
          <w:rFonts w:asciiTheme="majorHAnsi" w:hAnsiTheme="majorHAnsi"/>
        </w:rPr>
        <w:t>. Th</w:t>
      </w:r>
      <w:r w:rsidR="00B901B0" w:rsidRPr="00463A6F">
        <w:rPr>
          <w:rFonts w:asciiTheme="majorHAnsi" w:hAnsiTheme="majorHAnsi"/>
        </w:rPr>
        <w:t xml:space="preserve">ose in the </w:t>
      </w:r>
      <w:r w:rsidR="007033B6" w:rsidRPr="00463A6F">
        <w:rPr>
          <w:rFonts w:asciiTheme="majorHAnsi" w:hAnsiTheme="majorHAnsi"/>
        </w:rPr>
        <w:t>first</w:t>
      </w:r>
      <w:r w:rsidR="00B901B0" w:rsidRPr="00463A6F">
        <w:rPr>
          <w:rFonts w:asciiTheme="majorHAnsi" w:hAnsiTheme="majorHAnsi"/>
        </w:rPr>
        <w:t xml:space="preserve"> group (</w:t>
      </w:r>
      <w:r w:rsidR="007033B6" w:rsidRPr="00463A6F">
        <w:rPr>
          <w:rFonts w:asciiTheme="majorHAnsi" w:hAnsiTheme="majorHAnsi"/>
        </w:rPr>
        <w:t>‘health, wellbeing and quality of life’</w:t>
      </w:r>
      <w:r w:rsidR="00B901B0" w:rsidRPr="00463A6F">
        <w:rPr>
          <w:rFonts w:asciiTheme="majorHAnsi" w:hAnsiTheme="majorHAnsi"/>
        </w:rPr>
        <w:t>)</w:t>
      </w:r>
      <w:r w:rsidR="007033B6" w:rsidRPr="00463A6F">
        <w:rPr>
          <w:rFonts w:asciiTheme="majorHAnsi" w:hAnsiTheme="majorHAnsi"/>
        </w:rPr>
        <w:t xml:space="preserve"> reflect</w:t>
      </w:r>
      <w:r w:rsidR="00246216" w:rsidRPr="00463A6F">
        <w:rPr>
          <w:rFonts w:asciiTheme="majorHAnsi" w:hAnsiTheme="majorHAnsi"/>
        </w:rPr>
        <w:t xml:space="preserve"> what are </w:t>
      </w:r>
      <w:r w:rsidR="005513B0" w:rsidRPr="00463A6F">
        <w:rPr>
          <w:rFonts w:asciiTheme="majorHAnsi" w:hAnsiTheme="majorHAnsi"/>
        </w:rPr>
        <w:t xml:space="preserve">widely </w:t>
      </w:r>
      <w:r w:rsidR="00246216" w:rsidRPr="00463A6F">
        <w:rPr>
          <w:rFonts w:asciiTheme="majorHAnsi" w:hAnsiTheme="majorHAnsi"/>
        </w:rPr>
        <w:t>understood to be</w:t>
      </w:r>
      <w:r w:rsidR="007033B6" w:rsidRPr="00463A6F">
        <w:rPr>
          <w:rFonts w:asciiTheme="majorHAnsi" w:hAnsiTheme="majorHAnsi"/>
        </w:rPr>
        <w:t xml:space="preserve"> </w:t>
      </w:r>
      <w:r w:rsidRPr="00463A6F">
        <w:rPr>
          <w:rFonts w:asciiTheme="majorHAnsi" w:hAnsiTheme="majorHAnsi"/>
        </w:rPr>
        <w:t>the guiding purposes of practice</w:t>
      </w:r>
      <w:r w:rsidR="00246216" w:rsidRPr="00463A6F">
        <w:rPr>
          <w:rFonts w:asciiTheme="majorHAnsi" w:hAnsiTheme="majorHAnsi"/>
        </w:rPr>
        <w:t xml:space="preserve"> and might be considered </w:t>
      </w:r>
      <w:r w:rsidR="007033B6" w:rsidRPr="00463A6F">
        <w:rPr>
          <w:rFonts w:asciiTheme="majorHAnsi" w:hAnsiTheme="majorHAnsi"/>
        </w:rPr>
        <w:t xml:space="preserve">the </w:t>
      </w:r>
      <w:r w:rsidR="009E1A18" w:rsidRPr="00463A6F">
        <w:rPr>
          <w:rFonts w:asciiTheme="majorHAnsi" w:hAnsiTheme="majorHAnsi"/>
        </w:rPr>
        <w:t xml:space="preserve">primary or </w:t>
      </w:r>
      <w:r w:rsidR="007033B6" w:rsidRPr="00463A6F">
        <w:rPr>
          <w:rFonts w:asciiTheme="majorHAnsi" w:hAnsiTheme="majorHAnsi"/>
        </w:rPr>
        <w:t>more ultimate indicators of success. Th</w:t>
      </w:r>
      <w:r w:rsidR="00B901B0" w:rsidRPr="00463A6F">
        <w:rPr>
          <w:rFonts w:asciiTheme="majorHAnsi" w:hAnsiTheme="majorHAnsi"/>
        </w:rPr>
        <w:t xml:space="preserve">ose in the </w:t>
      </w:r>
      <w:r w:rsidR="007033B6" w:rsidRPr="00463A6F">
        <w:rPr>
          <w:rFonts w:asciiTheme="majorHAnsi" w:hAnsiTheme="majorHAnsi"/>
        </w:rPr>
        <w:t>second</w:t>
      </w:r>
      <w:r w:rsidR="00B901B0" w:rsidRPr="00463A6F">
        <w:rPr>
          <w:rFonts w:asciiTheme="majorHAnsi" w:hAnsiTheme="majorHAnsi"/>
        </w:rPr>
        <w:t xml:space="preserve"> and third groups (</w:t>
      </w:r>
      <w:r w:rsidR="00F82BE0" w:rsidRPr="00463A6F">
        <w:rPr>
          <w:rFonts w:asciiTheme="majorHAnsi" w:hAnsiTheme="majorHAnsi"/>
        </w:rPr>
        <w:t xml:space="preserve">‘what patients (can) do’ and </w:t>
      </w:r>
      <w:r w:rsidR="007033B6" w:rsidRPr="00463A6F">
        <w:rPr>
          <w:rFonts w:asciiTheme="majorHAnsi" w:hAnsiTheme="majorHAnsi"/>
        </w:rPr>
        <w:t>‘relationships and communication’</w:t>
      </w:r>
      <w:r w:rsidR="00F82BE0" w:rsidRPr="00463A6F">
        <w:rPr>
          <w:rFonts w:asciiTheme="majorHAnsi" w:hAnsiTheme="majorHAnsi"/>
        </w:rPr>
        <w:t xml:space="preserve">) </w:t>
      </w:r>
      <w:r w:rsidR="00B901B0" w:rsidRPr="00463A6F">
        <w:rPr>
          <w:rFonts w:asciiTheme="majorHAnsi" w:hAnsiTheme="majorHAnsi"/>
        </w:rPr>
        <w:t xml:space="preserve">are sometimes </w:t>
      </w:r>
      <w:r w:rsidRPr="00463A6F">
        <w:rPr>
          <w:rFonts w:asciiTheme="majorHAnsi" w:hAnsiTheme="majorHAnsi"/>
        </w:rPr>
        <w:t xml:space="preserve">regarded as </w:t>
      </w:r>
      <w:r w:rsidR="00B408AF" w:rsidRPr="00463A6F">
        <w:rPr>
          <w:rFonts w:asciiTheme="majorHAnsi" w:hAnsiTheme="majorHAnsi"/>
        </w:rPr>
        <w:t xml:space="preserve">mediating processes or </w:t>
      </w:r>
      <w:r w:rsidR="007F635B" w:rsidRPr="00463A6F">
        <w:rPr>
          <w:rFonts w:asciiTheme="majorHAnsi" w:hAnsiTheme="majorHAnsi"/>
        </w:rPr>
        <w:t>intermediate indicators</w:t>
      </w:r>
      <w:r w:rsidR="00311BEE" w:rsidRPr="00463A6F">
        <w:rPr>
          <w:rFonts w:asciiTheme="majorHAnsi" w:hAnsiTheme="majorHAnsi"/>
        </w:rPr>
        <w:t xml:space="preserve">, although </w:t>
      </w:r>
      <w:r w:rsidR="00FE3596" w:rsidRPr="00463A6F">
        <w:rPr>
          <w:rFonts w:asciiTheme="majorHAnsi" w:hAnsiTheme="majorHAnsi"/>
        </w:rPr>
        <w:t xml:space="preserve">some </w:t>
      </w:r>
      <w:r w:rsidR="00771DB1" w:rsidRPr="00463A6F">
        <w:rPr>
          <w:rFonts w:asciiTheme="majorHAnsi" w:hAnsiTheme="majorHAnsi"/>
        </w:rPr>
        <w:t xml:space="preserve">are </w:t>
      </w:r>
      <w:r w:rsidR="00A02616" w:rsidRPr="00463A6F">
        <w:rPr>
          <w:rFonts w:asciiTheme="majorHAnsi" w:hAnsiTheme="majorHAnsi"/>
        </w:rPr>
        <w:t>a</w:t>
      </w:r>
      <w:r w:rsidR="00FE3596" w:rsidRPr="00463A6F">
        <w:rPr>
          <w:rFonts w:asciiTheme="majorHAnsi" w:hAnsiTheme="majorHAnsi"/>
        </w:rPr>
        <w:t xml:space="preserve">rguably </w:t>
      </w:r>
      <w:r w:rsidR="00274120" w:rsidRPr="00463A6F">
        <w:rPr>
          <w:rFonts w:asciiTheme="majorHAnsi" w:hAnsiTheme="majorHAnsi"/>
        </w:rPr>
        <w:t xml:space="preserve">also </w:t>
      </w:r>
      <w:r w:rsidR="00311BEE" w:rsidRPr="00463A6F">
        <w:rPr>
          <w:rFonts w:asciiTheme="majorHAnsi" w:hAnsiTheme="majorHAnsi"/>
        </w:rPr>
        <w:t>valu</w:t>
      </w:r>
      <w:r w:rsidR="009B6E45" w:rsidRPr="00463A6F">
        <w:rPr>
          <w:rFonts w:asciiTheme="majorHAnsi" w:hAnsiTheme="majorHAnsi"/>
        </w:rPr>
        <w:t>able</w:t>
      </w:r>
      <w:r w:rsidR="00D026F9" w:rsidRPr="00463A6F">
        <w:rPr>
          <w:rFonts w:asciiTheme="majorHAnsi" w:hAnsiTheme="majorHAnsi"/>
        </w:rPr>
        <w:t xml:space="preserve"> </w:t>
      </w:r>
      <w:r w:rsidR="00311BEE" w:rsidRPr="00463A6F">
        <w:rPr>
          <w:rFonts w:asciiTheme="majorHAnsi" w:hAnsiTheme="majorHAnsi"/>
        </w:rPr>
        <w:t xml:space="preserve">in their own right. </w:t>
      </w:r>
    </w:p>
    <w:p w:rsidR="009E1A18" w:rsidRPr="00463A6F" w:rsidRDefault="009E1A18" w:rsidP="002C30CD">
      <w:pPr>
        <w:spacing w:line="360" w:lineRule="auto"/>
        <w:rPr>
          <w:rFonts w:asciiTheme="majorHAnsi" w:hAnsiTheme="majorHAnsi"/>
        </w:rPr>
      </w:pPr>
    </w:p>
    <w:p w:rsidR="00681191" w:rsidRPr="00463A6F" w:rsidRDefault="00B87076" w:rsidP="002C30CD">
      <w:pPr>
        <w:spacing w:line="360" w:lineRule="auto"/>
        <w:rPr>
          <w:rFonts w:asciiTheme="majorHAnsi" w:hAnsiTheme="majorHAnsi"/>
        </w:rPr>
      </w:pPr>
      <w:r w:rsidRPr="00463A6F">
        <w:rPr>
          <w:rFonts w:asciiTheme="majorHAnsi" w:hAnsiTheme="majorHAnsi"/>
        </w:rPr>
        <w:t>To counter the risk that separating out the various aspects and elements of success will obscure the ways that they typically occur</w:t>
      </w:r>
      <w:r w:rsidR="00FE3596" w:rsidRPr="00463A6F">
        <w:rPr>
          <w:rFonts w:asciiTheme="majorHAnsi" w:hAnsiTheme="majorHAnsi"/>
        </w:rPr>
        <w:t>red</w:t>
      </w:r>
      <w:r w:rsidRPr="00463A6F">
        <w:rPr>
          <w:rFonts w:asciiTheme="majorHAnsi" w:hAnsiTheme="majorHAnsi"/>
        </w:rPr>
        <w:t xml:space="preserve"> alongside one another in participants’ </w:t>
      </w:r>
      <w:r w:rsidR="002953BD" w:rsidRPr="00463A6F">
        <w:rPr>
          <w:rFonts w:asciiTheme="majorHAnsi" w:hAnsiTheme="majorHAnsi"/>
        </w:rPr>
        <w:t>talk</w:t>
      </w:r>
      <w:r w:rsidRPr="00463A6F">
        <w:rPr>
          <w:rFonts w:asciiTheme="majorHAnsi" w:hAnsiTheme="majorHAnsi"/>
        </w:rPr>
        <w:t xml:space="preserve">, </w:t>
      </w:r>
      <w:r w:rsidR="00D31D78">
        <w:rPr>
          <w:rFonts w:asciiTheme="majorHAnsi" w:hAnsiTheme="majorHAnsi"/>
        </w:rPr>
        <w:t xml:space="preserve">Table </w:t>
      </w:r>
      <w:r w:rsidR="00B901B0" w:rsidRPr="00463A6F">
        <w:rPr>
          <w:rFonts w:asciiTheme="majorHAnsi" w:hAnsiTheme="majorHAnsi"/>
        </w:rPr>
        <w:t>2</w:t>
      </w:r>
      <w:r w:rsidRPr="00463A6F">
        <w:rPr>
          <w:rFonts w:asciiTheme="majorHAnsi" w:hAnsiTheme="majorHAnsi"/>
        </w:rPr>
        <w:t xml:space="preserve"> illustrates some of the composite statements </w:t>
      </w:r>
      <w:r w:rsidR="00C74A08" w:rsidRPr="00463A6F">
        <w:rPr>
          <w:rFonts w:asciiTheme="majorHAnsi" w:hAnsiTheme="majorHAnsi"/>
        </w:rPr>
        <w:t xml:space="preserve">participants </w:t>
      </w:r>
      <w:r w:rsidRPr="00463A6F">
        <w:rPr>
          <w:rFonts w:asciiTheme="majorHAnsi" w:hAnsiTheme="majorHAnsi"/>
        </w:rPr>
        <w:t xml:space="preserve">used to summarise </w:t>
      </w:r>
      <w:r w:rsidR="00C74A08" w:rsidRPr="00463A6F">
        <w:rPr>
          <w:rFonts w:asciiTheme="majorHAnsi" w:hAnsiTheme="majorHAnsi"/>
        </w:rPr>
        <w:t xml:space="preserve">their </w:t>
      </w:r>
      <w:r w:rsidRPr="00463A6F">
        <w:rPr>
          <w:rFonts w:asciiTheme="majorHAnsi" w:hAnsiTheme="majorHAnsi"/>
        </w:rPr>
        <w:t>thoughts about success</w:t>
      </w:r>
      <w:r w:rsidR="00A454FC" w:rsidRPr="00463A6F">
        <w:rPr>
          <w:rFonts w:asciiTheme="majorHAnsi" w:hAnsiTheme="majorHAnsi"/>
        </w:rPr>
        <w:t>,</w:t>
      </w:r>
      <w:r w:rsidRPr="00463A6F">
        <w:rPr>
          <w:rFonts w:asciiTheme="majorHAnsi" w:hAnsiTheme="majorHAnsi"/>
        </w:rPr>
        <w:t xml:space="preserve"> </w:t>
      </w:r>
      <w:r w:rsidR="00B901B0" w:rsidRPr="00463A6F">
        <w:rPr>
          <w:rFonts w:asciiTheme="majorHAnsi" w:hAnsiTheme="majorHAnsi"/>
        </w:rPr>
        <w:t xml:space="preserve">and </w:t>
      </w:r>
      <w:r w:rsidR="00D31D78">
        <w:rPr>
          <w:rFonts w:asciiTheme="majorHAnsi" w:hAnsiTheme="majorHAnsi"/>
        </w:rPr>
        <w:t>Tables</w:t>
      </w:r>
      <w:r w:rsidRPr="00463A6F">
        <w:rPr>
          <w:rFonts w:asciiTheme="majorHAnsi" w:hAnsiTheme="majorHAnsi"/>
        </w:rPr>
        <w:t xml:space="preserve"> </w:t>
      </w:r>
      <w:r w:rsidR="00B901B0" w:rsidRPr="00463A6F">
        <w:rPr>
          <w:rFonts w:asciiTheme="majorHAnsi" w:hAnsiTheme="majorHAnsi"/>
        </w:rPr>
        <w:t>3</w:t>
      </w:r>
      <w:r w:rsidRPr="00463A6F">
        <w:rPr>
          <w:rFonts w:asciiTheme="majorHAnsi" w:hAnsiTheme="majorHAnsi"/>
        </w:rPr>
        <w:t xml:space="preserve"> and </w:t>
      </w:r>
      <w:r w:rsidR="00B901B0" w:rsidRPr="00463A6F">
        <w:rPr>
          <w:rFonts w:asciiTheme="majorHAnsi" w:hAnsiTheme="majorHAnsi"/>
        </w:rPr>
        <w:t>4</w:t>
      </w:r>
      <w:r w:rsidRPr="00463A6F">
        <w:rPr>
          <w:rFonts w:asciiTheme="majorHAnsi" w:hAnsiTheme="majorHAnsi"/>
        </w:rPr>
        <w:t xml:space="preserve"> present slightly fuller excerpts as they featured over the course of two somewhat contrasting interviews.</w:t>
      </w:r>
      <w:r w:rsidR="00307432">
        <w:rPr>
          <w:rFonts w:asciiTheme="majorHAnsi" w:hAnsiTheme="majorHAnsi"/>
        </w:rPr>
        <w:t xml:space="preserve"> The quotation in </w:t>
      </w:r>
      <w:r w:rsidR="00D31D78">
        <w:rPr>
          <w:rFonts w:asciiTheme="majorHAnsi" w:hAnsiTheme="majorHAnsi"/>
        </w:rPr>
        <w:t>Table</w:t>
      </w:r>
      <w:r w:rsidR="00307432">
        <w:rPr>
          <w:rFonts w:asciiTheme="majorHAnsi" w:hAnsiTheme="majorHAnsi"/>
        </w:rPr>
        <w:t xml:space="preserve"> 5 illustrates recognition that multi-morbidity could extend or complicate considerations in all three of the groups of aspects and elements of success that we have identified.</w:t>
      </w:r>
    </w:p>
    <w:p w:rsidR="000B555A" w:rsidRDefault="000B555A" w:rsidP="002C30CD">
      <w:pPr>
        <w:spacing w:line="360" w:lineRule="auto"/>
        <w:rPr>
          <w:rFonts w:asciiTheme="majorHAnsi" w:hAnsiTheme="majorHAnsi"/>
        </w:rPr>
      </w:pPr>
    </w:p>
    <w:p w:rsidR="000D74AB" w:rsidRDefault="000D74AB" w:rsidP="002C30CD">
      <w:pPr>
        <w:spacing w:line="360" w:lineRule="auto"/>
        <w:rPr>
          <w:rFonts w:asciiTheme="majorHAnsi" w:hAnsiTheme="majorHAnsi"/>
        </w:rPr>
      </w:pPr>
    </w:p>
    <w:p w:rsidR="000D74AB" w:rsidRDefault="000D74AB" w:rsidP="002C30CD">
      <w:pPr>
        <w:spacing w:line="360" w:lineRule="auto"/>
        <w:rPr>
          <w:rFonts w:asciiTheme="majorHAnsi" w:hAnsiTheme="majorHAnsi"/>
        </w:rPr>
      </w:pPr>
    </w:p>
    <w:p w:rsidR="00D40F7B" w:rsidRPr="00D40F7B" w:rsidRDefault="004C4BCD" w:rsidP="00D40F7B">
      <w:pPr>
        <w:rPr>
          <w:rFonts w:asciiTheme="majorHAnsi" w:hAnsiTheme="majorHAnsi"/>
          <w:b/>
        </w:rPr>
      </w:pPr>
      <w:r w:rsidRPr="004C4BCD">
        <w:rPr>
          <w:rFonts w:asciiTheme="majorHAnsi" w:hAnsiTheme="majorHAnsi"/>
          <w:b/>
        </w:rPr>
        <w:lastRenderedPageBreak/>
        <w:t xml:space="preserve">Table 2:  Quotations illustrating the plurality of ideas about success: </w:t>
      </w:r>
    </w:p>
    <w:tbl>
      <w:tblPr>
        <w:tblStyle w:val="TableGrid"/>
        <w:tblW w:w="0" w:type="auto"/>
        <w:tblLook w:val="04A0" w:firstRow="1" w:lastRow="0" w:firstColumn="1" w:lastColumn="0" w:noHBand="0" w:noVBand="1"/>
      </w:tblPr>
      <w:tblGrid>
        <w:gridCol w:w="6178"/>
        <w:gridCol w:w="2121"/>
      </w:tblGrid>
      <w:tr w:rsidR="00D40F7B" w:rsidRPr="00D40F7B">
        <w:tc>
          <w:tcPr>
            <w:tcW w:w="6799" w:type="dxa"/>
          </w:tcPr>
          <w:p w:rsidR="00D40F7B" w:rsidRPr="00D40F7B" w:rsidRDefault="004C4BCD" w:rsidP="00554DDA">
            <w:pPr>
              <w:rPr>
                <w:rFonts w:asciiTheme="majorHAnsi" w:hAnsiTheme="majorHAnsi"/>
                <w:b/>
              </w:rPr>
            </w:pPr>
            <w:r w:rsidRPr="004C4BCD">
              <w:rPr>
                <w:rFonts w:asciiTheme="majorHAnsi" w:hAnsiTheme="majorHAnsi"/>
                <w:b/>
              </w:rPr>
              <w:t>Quotation</w:t>
            </w:r>
          </w:p>
        </w:tc>
        <w:tc>
          <w:tcPr>
            <w:tcW w:w="2217" w:type="dxa"/>
          </w:tcPr>
          <w:p w:rsidR="00D40F7B" w:rsidRPr="00D40F7B" w:rsidRDefault="004C4BCD" w:rsidP="00554DDA">
            <w:pPr>
              <w:rPr>
                <w:rFonts w:asciiTheme="majorHAnsi" w:hAnsiTheme="majorHAnsi"/>
                <w:b/>
              </w:rPr>
            </w:pPr>
            <w:r w:rsidRPr="004C4BCD">
              <w:rPr>
                <w:rFonts w:asciiTheme="majorHAnsi" w:hAnsiTheme="majorHAnsi"/>
                <w:b/>
              </w:rPr>
              <w:t>Source</w:t>
            </w:r>
          </w:p>
        </w:tc>
      </w:tr>
      <w:tr w:rsidR="00D40F7B" w:rsidRPr="00D40F7B">
        <w:tc>
          <w:tcPr>
            <w:tcW w:w="6799" w:type="dxa"/>
          </w:tcPr>
          <w:p w:rsidR="00D40F7B" w:rsidRPr="00D40F7B" w:rsidRDefault="004C4BCD" w:rsidP="00554DDA">
            <w:pPr>
              <w:rPr>
                <w:rFonts w:asciiTheme="majorHAnsi" w:hAnsiTheme="majorHAnsi"/>
                <w:b/>
              </w:rPr>
            </w:pPr>
            <w:r w:rsidRPr="004C4BCD">
              <w:rPr>
                <w:rFonts w:asciiTheme="majorHAnsi" w:hAnsiTheme="majorHAnsi"/>
              </w:rPr>
              <w:t>The ideal success is someone you have a good relationship with, who at the same time is well, is ticking all the boxes for excellence in biomedical control, and taking full responsibility, and keeping themselves well and healthy</w:t>
            </w:r>
          </w:p>
        </w:tc>
        <w:tc>
          <w:tcPr>
            <w:tcW w:w="2217" w:type="dxa"/>
          </w:tcPr>
          <w:p w:rsidR="00D40F7B" w:rsidRPr="00D40F7B" w:rsidRDefault="004C4BCD" w:rsidP="00554DDA">
            <w:pPr>
              <w:rPr>
                <w:rFonts w:asciiTheme="majorHAnsi" w:hAnsiTheme="majorHAnsi"/>
              </w:rPr>
            </w:pPr>
            <w:r w:rsidRPr="004C4BCD">
              <w:rPr>
                <w:rFonts w:asciiTheme="majorHAnsi" w:hAnsiTheme="majorHAnsi"/>
              </w:rPr>
              <w:t xml:space="preserve">Philip, </w:t>
            </w:r>
          </w:p>
          <w:p w:rsidR="00D40F7B" w:rsidRPr="00D40F7B" w:rsidRDefault="004C4BCD" w:rsidP="00554DDA">
            <w:pPr>
              <w:rPr>
                <w:rFonts w:asciiTheme="majorHAnsi" w:hAnsiTheme="majorHAnsi"/>
                <w:b/>
              </w:rPr>
            </w:pPr>
            <w:r w:rsidRPr="004C4BCD">
              <w:rPr>
                <w:rFonts w:asciiTheme="majorHAnsi" w:hAnsiTheme="majorHAnsi"/>
              </w:rPr>
              <w:t>General practitioner, northern England</w:t>
            </w:r>
          </w:p>
        </w:tc>
      </w:tr>
      <w:tr w:rsidR="00D40F7B" w:rsidRPr="00D40F7B">
        <w:tc>
          <w:tcPr>
            <w:tcW w:w="6799" w:type="dxa"/>
          </w:tcPr>
          <w:p w:rsidR="00D40F7B" w:rsidRPr="00D40F7B" w:rsidRDefault="004C4BCD" w:rsidP="00554DDA">
            <w:pPr>
              <w:rPr>
                <w:rFonts w:asciiTheme="majorHAnsi" w:hAnsiTheme="majorHAnsi"/>
                <w:b/>
              </w:rPr>
            </w:pPr>
            <w:r w:rsidRPr="004C4BCD">
              <w:rPr>
                <w:rFonts w:asciiTheme="majorHAnsi" w:hAnsiTheme="majorHAnsi"/>
              </w:rPr>
              <w:t>I think if the person feels more in control and happier. I probably should say more that they’re getting better HbA1c and hitting more targets… to get the actual QOF with this being a GP practice. But my initial desire is to make the patient feel better and they’ve got control over things and it’s their condition, they’re managing it.</w:t>
            </w:r>
          </w:p>
        </w:tc>
        <w:tc>
          <w:tcPr>
            <w:tcW w:w="2217" w:type="dxa"/>
          </w:tcPr>
          <w:p w:rsidR="00D40F7B" w:rsidRPr="00D40F7B" w:rsidRDefault="004C4BCD" w:rsidP="00554DDA">
            <w:pPr>
              <w:rPr>
                <w:rFonts w:asciiTheme="majorHAnsi" w:hAnsiTheme="majorHAnsi"/>
              </w:rPr>
            </w:pPr>
            <w:r w:rsidRPr="004C4BCD">
              <w:rPr>
                <w:rFonts w:asciiTheme="majorHAnsi" w:hAnsiTheme="majorHAnsi"/>
              </w:rPr>
              <w:t xml:space="preserve">Pippa, </w:t>
            </w:r>
          </w:p>
          <w:p w:rsidR="00D40F7B" w:rsidRPr="00D40F7B" w:rsidRDefault="004C4BCD" w:rsidP="00554DDA">
            <w:pPr>
              <w:rPr>
                <w:rFonts w:asciiTheme="majorHAnsi" w:hAnsiTheme="majorHAnsi"/>
                <w:b/>
              </w:rPr>
            </w:pPr>
            <w:r w:rsidRPr="004C4BCD">
              <w:rPr>
                <w:rFonts w:asciiTheme="majorHAnsi" w:hAnsiTheme="majorHAnsi"/>
              </w:rPr>
              <w:t>Practice nurse, northern England</w:t>
            </w:r>
          </w:p>
        </w:tc>
      </w:tr>
      <w:tr w:rsidR="00D40F7B" w:rsidRPr="00D40F7B">
        <w:tc>
          <w:tcPr>
            <w:tcW w:w="6799" w:type="dxa"/>
          </w:tcPr>
          <w:p w:rsidR="00D40F7B" w:rsidRPr="00D40F7B" w:rsidRDefault="004C4BCD" w:rsidP="00554DDA">
            <w:pPr>
              <w:rPr>
                <w:rFonts w:asciiTheme="majorHAnsi" w:hAnsiTheme="majorHAnsi"/>
                <w:b/>
              </w:rPr>
            </w:pPr>
            <w:r w:rsidRPr="004C4BCD">
              <w:rPr>
                <w:rFonts w:asciiTheme="majorHAnsi" w:hAnsiTheme="majorHAnsi"/>
              </w:rPr>
              <w:t xml:space="preserve">Somebody that maybe needs input from me less than they did originally… that would be a success. Success would be somebody that believes, that they can actually feel more confident to manage their diabetes, it’s important in their lives, and they can walk out of there knowing when they need to ring me… And I think from a sort of medical perspective… from a biochemical perspective, has the HbA1c been reduced, have the cholesterol and blood pressure reduced?... Because some people believe they’re doing amazingly well, but maybe they’re not… So I think that will be the three things: less contact; they’re feeling well in themselves (better in themselves), and the biochemical changes.  </w:t>
            </w:r>
          </w:p>
        </w:tc>
        <w:tc>
          <w:tcPr>
            <w:tcW w:w="2217" w:type="dxa"/>
          </w:tcPr>
          <w:p w:rsidR="00D40F7B" w:rsidRPr="00D40F7B" w:rsidRDefault="004C4BCD" w:rsidP="00554DDA">
            <w:pPr>
              <w:rPr>
                <w:rFonts w:asciiTheme="majorHAnsi" w:hAnsiTheme="majorHAnsi"/>
              </w:rPr>
            </w:pPr>
            <w:r w:rsidRPr="004C4BCD">
              <w:rPr>
                <w:rFonts w:asciiTheme="majorHAnsi" w:hAnsiTheme="majorHAnsi"/>
              </w:rPr>
              <w:t xml:space="preserve">Shania, </w:t>
            </w:r>
          </w:p>
          <w:p w:rsidR="00D40F7B" w:rsidRPr="00D40F7B" w:rsidRDefault="004C4BCD" w:rsidP="00554DDA">
            <w:pPr>
              <w:rPr>
                <w:rFonts w:asciiTheme="majorHAnsi" w:hAnsiTheme="majorHAnsi"/>
              </w:rPr>
            </w:pPr>
            <w:r w:rsidRPr="004C4BCD">
              <w:rPr>
                <w:rFonts w:asciiTheme="majorHAnsi" w:hAnsiTheme="majorHAnsi"/>
              </w:rPr>
              <w:t xml:space="preserve">nurse specialist, diabetes, </w:t>
            </w:r>
          </w:p>
          <w:p w:rsidR="00D40F7B" w:rsidRPr="00D40F7B" w:rsidRDefault="004C4BCD" w:rsidP="00554DDA">
            <w:pPr>
              <w:rPr>
                <w:rFonts w:asciiTheme="majorHAnsi" w:hAnsiTheme="majorHAnsi"/>
                <w:b/>
              </w:rPr>
            </w:pPr>
            <w:r w:rsidRPr="004C4BCD">
              <w:rPr>
                <w:rFonts w:asciiTheme="majorHAnsi" w:hAnsiTheme="majorHAnsi"/>
              </w:rPr>
              <w:t>London</w:t>
            </w:r>
          </w:p>
        </w:tc>
      </w:tr>
      <w:tr w:rsidR="00D40F7B" w:rsidRPr="00D40F7B">
        <w:tc>
          <w:tcPr>
            <w:tcW w:w="6799" w:type="dxa"/>
          </w:tcPr>
          <w:p w:rsidR="00D40F7B" w:rsidRPr="00D40F7B" w:rsidRDefault="002646B4" w:rsidP="00554DDA">
            <w:pPr>
              <w:jc w:val="both"/>
              <w:rPr>
                <w:rFonts w:asciiTheme="majorHAnsi" w:hAnsiTheme="majorHAnsi"/>
              </w:rPr>
            </w:pPr>
            <w:r>
              <w:rPr>
                <w:rFonts w:asciiTheme="majorHAnsi" w:hAnsiTheme="majorHAnsi"/>
              </w:rPr>
              <w:t>I</w:t>
            </w:r>
            <w:r w:rsidR="004C4BCD" w:rsidRPr="004C4BCD">
              <w:rPr>
                <w:rFonts w:asciiTheme="majorHAnsi" w:hAnsiTheme="majorHAnsi"/>
              </w:rPr>
              <w:t xml:space="preserve"> - So in terms of what success looks like for your team, how do you tend to evaluate that?</w:t>
            </w:r>
          </w:p>
          <w:p w:rsidR="00D40F7B" w:rsidRPr="00D40F7B" w:rsidRDefault="004C4BCD" w:rsidP="00554DDA">
            <w:pPr>
              <w:rPr>
                <w:rFonts w:asciiTheme="majorHAnsi" w:hAnsiTheme="majorHAnsi"/>
                <w:b/>
              </w:rPr>
            </w:pPr>
            <w:r w:rsidRPr="004C4BCD">
              <w:rPr>
                <w:rFonts w:asciiTheme="majorHAnsi" w:hAnsiTheme="majorHAnsi"/>
              </w:rPr>
              <w:t>P - That’s an interesting question.  Our commissioners are very focused on HbA1c so they’re very much focused on biomedical outcomes and… because that translates into money… so that tends to be what we’re judged against in the main. But we also obviously would measure things like psychological functioning, social support and psychiatric morbidity as well, and where - we’re currently in the process of doing an evaluation of the service which would include all of those measure and we’re going to just… I guess come up with a quality of life index as well, so we’re working with our health colleagues in doing that. So we’re being forced to look at the biomedical side of things, the service use but our own focus would be to allow people to engage better with their health care that they can be independent, healthy people in the future, who don’t end up in hospital.</w:t>
            </w:r>
          </w:p>
        </w:tc>
        <w:tc>
          <w:tcPr>
            <w:tcW w:w="2217" w:type="dxa"/>
          </w:tcPr>
          <w:p w:rsidR="00D40F7B" w:rsidRPr="00D40F7B" w:rsidRDefault="004C4BCD" w:rsidP="00554DDA">
            <w:pPr>
              <w:rPr>
                <w:rFonts w:asciiTheme="majorHAnsi" w:hAnsiTheme="majorHAnsi"/>
              </w:rPr>
            </w:pPr>
            <w:r w:rsidRPr="004C4BCD">
              <w:rPr>
                <w:rFonts w:asciiTheme="majorHAnsi" w:hAnsiTheme="majorHAnsi"/>
              </w:rPr>
              <w:t>Mixed discussion group,</w:t>
            </w:r>
          </w:p>
          <w:p w:rsidR="00D40F7B" w:rsidRPr="00D40F7B" w:rsidRDefault="004C4BCD" w:rsidP="00554DDA">
            <w:pPr>
              <w:rPr>
                <w:rFonts w:asciiTheme="majorHAnsi" w:hAnsiTheme="majorHAnsi"/>
              </w:rPr>
            </w:pPr>
            <w:r w:rsidRPr="004C4BCD">
              <w:rPr>
                <w:rFonts w:asciiTheme="majorHAnsi" w:hAnsiTheme="majorHAnsi"/>
              </w:rPr>
              <w:t xml:space="preserve">diabetes, </w:t>
            </w:r>
          </w:p>
          <w:p w:rsidR="00D40F7B" w:rsidRPr="00D40F7B" w:rsidRDefault="004C4BCD" w:rsidP="00554DDA">
            <w:pPr>
              <w:rPr>
                <w:rFonts w:asciiTheme="majorHAnsi" w:hAnsiTheme="majorHAnsi"/>
              </w:rPr>
            </w:pPr>
            <w:r w:rsidRPr="004C4BCD">
              <w:rPr>
                <w:rFonts w:asciiTheme="majorHAnsi" w:hAnsiTheme="majorHAnsi"/>
              </w:rPr>
              <w:t>London</w:t>
            </w:r>
          </w:p>
          <w:p w:rsidR="00D40F7B" w:rsidRPr="00D40F7B" w:rsidRDefault="00D40F7B" w:rsidP="00554DDA">
            <w:pPr>
              <w:rPr>
                <w:rFonts w:asciiTheme="majorHAnsi" w:hAnsiTheme="majorHAnsi"/>
                <w:b/>
              </w:rPr>
            </w:pPr>
          </w:p>
        </w:tc>
      </w:tr>
    </w:tbl>
    <w:p w:rsidR="00D40F7B" w:rsidRDefault="00D40F7B" w:rsidP="002C30CD">
      <w:pPr>
        <w:spacing w:line="360" w:lineRule="auto"/>
        <w:rPr>
          <w:rFonts w:asciiTheme="majorHAnsi" w:hAnsiTheme="majorHAnsi"/>
        </w:rPr>
      </w:pPr>
    </w:p>
    <w:p w:rsidR="00D40F7B" w:rsidRPr="00463A6F" w:rsidRDefault="00D40F7B" w:rsidP="002C30CD">
      <w:pPr>
        <w:spacing w:line="360" w:lineRule="auto"/>
        <w:rPr>
          <w:rFonts w:asciiTheme="majorHAnsi" w:hAnsiTheme="majorHAnsi"/>
        </w:rPr>
      </w:pPr>
    </w:p>
    <w:p w:rsidR="00034D04" w:rsidRPr="00463A6F" w:rsidRDefault="00F279D1" w:rsidP="002C30CD">
      <w:pPr>
        <w:pStyle w:val="Heading3"/>
        <w:spacing w:line="360" w:lineRule="auto"/>
        <w:rPr>
          <w:b/>
          <w:color w:val="auto"/>
        </w:rPr>
      </w:pPr>
      <w:r w:rsidRPr="00463A6F">
        <w:rPr>
          <w:b/>
          <w:color w:val="auto"/>
        </w:rPr>
        <w:lastRenderedPageBreak/>
        <w:t>1. Success</w:t>
      </w:r>
      <w:r w:rsidR="008D5ADC" w:rsidRPr="00463A6F">
        <w:rPr>
          <w:b/>
          <w:color w:val="auto"/>
        </w:rPr>
        <w:t xml:space="preserve"> </w:t>
      </w:r>
      <w:r w:rsidR="006B4F81" w:rsidRPr="00463A6F">
        <w:rPr>
          <w:b/>
          <w:color w:val="auto"/>
        </w:rPr>
        <w:t xml:space="preserve">in terms of </w:t>
      </w:r>
      <w:r w:rsidR="00CE1E2A" w:rsidRPr="00463A6F">
        <w:rPr>
          <w:b/>
          <w:color w:val="auto"/>
        </w:rPr>
        <w:t>health</w:t>
      </w:r>
      <w:r w:rsidR="00F71E38" w:rsidRPr="00463A6F">
        <w:rPr>
          <w:b/>
          <w:color w:val="auto"/>
        </w:rPr>
        <w:t xml:space="preserve">, </w:t>
      </w:r>
      <w:r w:rsidR="008D5ADC" w:rsidRPr="00463A6F">
        <w:rPr>
          <w:b/>
          <w:color w:val="auto"/>
        </w:rPr>
        <w:t>well-being</w:t>
      </w:r>
      <w:r w:rsidR="00F71E38" w:rsidRPr="00463A6F">
        <w:rPr>
          <w:b/>
          <w:color w:val="auto"/>
        </w:rPr>
        <w:t xml:space="preserve"> and quality of life</w:t>
      </w:r>
    </w:p>
    <w:p w:rsidR="004C0075" w:rsidRPr="00463A6F" w:rsidRDefault="004C0075" w:rsidP="002C30CD">
      <w:pPr>
        <w:spacing w:line="360" w:lineRule="auto"/>
        <w:rPr>
          <w:rFonts w:asciiTheme="majorHAnsi" w:hAnsiTheme="majorHAnsi"/>
        </w:rPr>
      </w:pPr>
    </w:p>
    <w:p w:rsidR="0029141A" w:rsidRPr="00463A6F" w:rsidRDefault="00CE1E2A" w:rsidP="002C30CD">
      <w:pPr>
        <w:spacing w:line="360" w:lineRule="auto"/>
        <w:rPr>
          <w:rFonts w:asciiTheme="majorHAnsi" w:hAnsiTheme="majorHAnsi"/>
        </w:rPr>
      </w:pPr>
      <w:r w:rsidRPr="00463A6F">
        <w:rPr>
          <w:rFonts w:asciiTheme="majorHAnsi" w:hAnsiTheme="majorHAnsi"/>
        </w:rPr>
        <w:t>Not surprisingly</w:t>
      </w:r>
      <w:r w:rsidR="00B83826" w:rsidRPr="00463A6F">
        <w:rPr>
          <w:rFonts w:asciiTheme="majorHAnsi" w:hAnsiTheme="majorHAnsi"/>
        </w:rPr>
        <w:t xml:space="preserve">, </w:t>
      </w:r>
      <w:r w:rsidR="00FC1C30" w:rsidRPr="00463A6F">
        <w:rPr>
          <w:rFonts w:asciiTheme="majorHAnsi" w:hAnsiTheme="majorHAnsi"/>
        </w:rPr>
        <w:t xml:space="preserve">ideas associated with </w:t>
      </w:r>
      <w:r w:rsidR="00B83826" w:rsidRPr="00463A6F">
        <w:rPr>
          <w:rFonts w:asciiTheme="majorHAnsi" w:hAnsiTheme="majorHAnsi"/>
        </w:rPr>
        <w:t>patients’ health</w:t>
      </w:r>
      <w:r w:rsidR="00F71E38" w:rsidRPr="00463A6F">
        <w:rPr>
          <w:rFonts w:asciiTheme="majorHAnsi" w:hAnsiTheme="majorHAnsi"/>
        </w:rPr>
        <w:t>,</w:t>
      </w:r>
      <w:r w:rsidR="00B83826" w:rsidRPr="00463A6F">
        <w:rPr>
          <w:rFonts w:asciiTheme="majorHAnsi" w:hAnsiTheme="majorHAnsi"/>
        </w:rPr>
        <w:t xml:space="preserve"> wellbeing </w:t>
      </w:r>
      <w:r w:rsidR="00A9043C" w:rsidRPr="00463A6F">
        <w:rPr>
          <w:rFonts w:asciiTheme="majorHAnsi" w:hAnsiTheme="majorHAnsi"/>
        </w:rPr>
        <w:t xml:space="preserve">or quality of life </w:t>
      </w:r>
      <w:r w:rsidR="00B83826" w:rsidRPr="00463A6F">
        <w:rPr>
          <w:rFonts w:asciiTheme="majorHAnsi" w:hAnsiTheme="majorHAnsi"/>
        </w:rPr>
        <w:t xml:space="preserve">featured somehow in all participants’ comments about success. Some discussions, particularly those in which participants considered </w:t>
      </w:r>
      <w:r w:rsidR="00176EE2">
        <w:rPr>
          <w:rFonts w:asciiTheme="majorHAnsi" w:hAnsiTheme="majorHAnsi"/>
        </w:rPr>
        <w:t xml:space="preserve">the ways </w:t>
      </w:r>
      <w:r w:rsidR="00FE3596" w:rsidRPr="00463A6F">
        <w:rPr>
          <w:rFonts w:asciiTheme="majorHAnsi" w:hAnsiTheme="majorHAnsi"/>
        </w:rPr>
        <w:t xml:space="preserve">performance </w:t>
      </w:r>
      <w:r w:rsidR="00176EE2">
        <w:rPr>
          <w:rFonts w:asciiTheme="majorHAnsi" w:hAnsiTheme="majorHAnsi"/>
        </w:rPr>
        <w:t xml:space="preserve">was </w:t>
      </w:r>
      <w:r w:rsidR="00FE3596" w:rsidRPr="00463A6F">
        <w:rPr>
          <w:rFonts w:asciiTheme="majorHAnsi" w:hAnsiTheme="majorHAnsi"/>
        </w:rPr>
        <w:t>assess</w:t>
      </w:r>
      <w:r w:rsidR="00176EE2">
        <w:rPr>
          <w:rFonts w:asciiTheme="majorHAnsi" w:hAnsiTheme="majorHAnsi"/>
        </w:rPr>
        <w:t>ed in the organisations in which they worked</w:t>
      </w:r>
      <w:r w:rsidR="00B83826" w:rsidRPr="00463A6F">
        <w:rPr>
          <w:rFonts w:asciiTheme="majorHAnsi" w:hAnsiTheme="majorHAnsi"/>
        </w:rPr>
        <w:t xml:space="preserve">, focused on biomedical </w:t>
      </w:r>
      <w:r w:rsidR="00B847F3" w:rsidRPr="00463A6F">
        <w:rPr>
          <w:rFonts w:asciiTheme="majorHAnsi" w:hAnsiTheme="majorHAnsi"/>
        </w:rPr>
        <w:t>markers</w:t>
      </w:r>
      <w:r w:rsidR="000732D3" w:rsidRPr="00463A6F">
        <w:rPr>
          <w:rFonts w:asciiTheme="majorHAnsi" w:hAnsiTheme="majorHAnsi"/>
        </w:rPr>
        <w:t>,</w:t>
      </w:r>
      <w:r w:rsidR="00FC1C30" w:rsidRPr="00463A6F">
        <w:rPr>
          <w:rFonts w:asciiTheme="majorHAnsi" w:hAnsiTheme="majorHAnsi"/>
        </w:rPr>
        <w:t xml:space="preserve"> </w:t>
      </w:r>
      <w:r w:rsidR="002D5719" w:rsidRPr="00463A6F">
        <w:rPr>
          <w:rFonts w:asciiTheme="majorHAnsi" w:hAnsiTheme="majorHAnsi"/>
        </w:rPr>
        <w:t>the presence or risk of symptoms of disease</w:t>
      </w:r>
      <w:r w:rsidR="000732D3" w:rsidRPr="00463A6F">
        <w:rPr>
          <w:rFonts w:asciiTheme="majorHAnsi" w:hAnsiTheme="majorHAnsi"/>
        </w:rPr>
        <w:t>,</w:t>
      </w:r>
      <w:r w:rsidR="002D5719" w:rsidRPr="00463A6F">
        <w:rPr>
          <w:rFonts w:asciiTheme="majorHAnsi" w:hAnsiTheme="majorHAnsi"/>
        </w:rPr>
        <w:t xml:space="preserve"> or functional limitations. </w:t>
      </w:r>
      <w:r w:rsidR="00363B57" w:rsidRPr="00463A6F">
        <w:rPr>
          <w:rFonts w:asciiTheme="majorHAnsi" w:hAnsiTheme="majorHAnsi"/>
        </w:rPr>
        <w:t>All p</w:t>
      </w:r>
      <w:r w:rsidR="002D5719" w:rsidRPr="00463A6F">
        <w:rPr>
          <w:rFonts w:asciiTheme="majorHAnsi" w:hAnsiTheme="majorHAnsi"/>
        </w:rPr>
        <w:t xml:space="preserve">articipants made some reference, however, to </w:t>
      </w:r>
      <w:r w:rsidR="00B83826" w:rsidRPr="00463A6F">
        <w:rPr>
          <w:rFonts w:asciiTheme="majorHAnsi" w:hAnsiTheme="majorHAnsi"/>
        </w:rPr>
        <w:t xml:space="preserve">patients’ </w:t>
      </w:r>
      <w:r w:rsidR="009B6E45" w:rsidRPr="00463A6F">
        <w:rPr>
          <w:rFonts w:asciiTheme="majorHAnsi" w:hAnsiTheme="majorHAnsi"/>
        </w:rPr>
        <w:t xml:space="preserve">broader health, </w:t>
      </w:r>
      <w:r w:rsidR="00B83826" w:rsidRPr="00463A6F">
        <w:rPr>
          <w:rFonts w:asciiTheme="majorHAnsi" w:hAnsiTheme="majorHAnsi"/>
        </w:rPr>
        <w:t xml:space="preserve">emotional and </w:t>
      </w:r>
      <w:r w:rsidR="00311BEE" w:rsidRPr="00463A6F">
        <w:rPr>
          <w:rFonts w:asciiTheme="majorHAnsi" w:hAnsiTheme="majorHAnsi"/>
        </w:rPr>
        <w:t xml:space="preserve">psychological </w:t>
      </w:r>
      <w:r w:rsidR="00B83826" w:rsidRPr="00463A6F">
        <w:rPr>
          <w:rFonts w:asciiTheme="majorHAnsi" w:hAnsiTheme="majorHAnsi"/>
        </w:rPr>
        <w:t>wellbeing</w:t>
      </w:r>
      <w:r w:rsidR="002D5719" w:rsidRPr="00463A6F">
        <w:rPr>
          <w:rFonts w:asciiTheme="majorHAnsi" w:hAnsiTheme="majorHAnsi"/>
        </w:rPr>
        <w:t xml:space="preserve"> </w:t>
      </w:r>
      <w:r w:rsidR="00FC1C30" w:rsidRPr="00463A6F">
        <w:rPr>
          <w:rFonts w:asciiTheme="majorHAnsi" w:hAnsiTheme="majorHAnsi"/>
        </w:rPr>
        <w:t>and/</w:t>
      </w:r>
      <w:r w:rsidR="002D5719" w:rsidRPr="00463A6F">
        <w:rPr>
          <w:rFonts w:asciiTheme="majorHAnsi" w:hAnsiTheme="majorHAnsi"/>
        </w:rPr>
        <w:t>or quality of life</w:t>
      </w:r>
      <w:r w:rsidR="00B84C5A" w:rsidRPr="00463A6F">
        <w:rPr>
          <w:rFonts w:asciiTheme="majorHAnsi" w:hAnsiTheme="majorHAnsi"/>
        </w:rPr>
        <w:t xml:space="preserve">, and some foregrounded </w:t>
      </w:r>
      <w:r w:rsidR="00ED210F">
        <w:rPr>
          <w:rFonts w:asciiTheme="majorHAnsi" w:hAnsiTheme="majorHAnsi"/>
        </w:rPr>
        <w:t xml:space="preserve">and emphasised </w:t>
      </w:r>
      <w:r w:rsidR="00B84C5A" w:rsidRPr="00463A6F">
        <w:rPr>
          <w:rFonts w:asciiTheme="majorHAnsi" w:hAnsiTheme="majorHAnsi"/>
        </w:rPr>
        <w:t>these broader not</w:t>
      </w:r>
      <w:r w:rsidR="00053630" w:rsidRPr="00463A6F">
        <w:rPr>
          <w:rFonts w:asciiTheme="majorHAnsi" w:hAnsiTheme="majorHAnsi"/>
        </w:rPr>
        <w:t>ions</w:t>
      </w:r>
      <w:r w:rsidR="002D5719" w:rsidRPr="00463A6F">
        <w:rPr>
          <w:rFonts w:asciiTheme="majorHAnsi" w:hAnsiTheme="majorHAnsi"/>
        </w:rPr>
        <w:t xml:space="preserve">. </w:t>
      </w:r>
      <w:r w:rsidR="00D47DF4" w:rsidRPr="00463A6F">
        <w:rPr>
          <w:rFonts w:asciiTheme="majorHAnsi" w:hAnsiTheme="majorHAnsi"/>
        </w:rPr>
        <w:t>W</w:t>
      </w:r>
      <w:r w:rsidR="00B83826" w:rsidRPr="00463A6F">
        <w:rPr>
          <w:rFonts w:asciiTheme="majorHAnsi" w:hAnsiTheme="majorHAnsi"/>
        </w:rPr>
        <w:t>e illustrate th</w:t>
      </w:r>
      <w:r w:rsidR="00B84C5A" w:rsidRPr="00463A6F">
        <w:rPr>
          <w:rFonts w:asciiTheme="majorHAnsi" w:hAnsiTheme="majorHAnsi"/>
        </w:rPr>
        <w:t>is range</w:t>
      </w:r>
      <w:r w:rsidR="00BE1F7A" w:rsidRPr="00463A6F">
        <w:rPr>
          <w:rFonts w:asciiTheme="majorHAnsi" w:hAnsiTheme="majorHAnsi"/>
        </w:rPr>
        <w:t xml:space="preserve"> here</w:t>
      </w:r>
      <w:r w:rsidR="001D123D" w:rsidRPr="00463A6F">
        <w:rPr>
          <w:rFonts w:asciiTheme="majorHAnsi" w:hAnsiTheme="majorHAnsi"/>
        </w:rPr>
        <w:t>.</w:t>
      </w:r>
    </w:p>
    <w:p w:rsidR="004C0075" w:rsidRPr="00463A6F" w:rsidRDefault="004C0075" w:rsidP="002C30CD">
      <w:pPr>
        <w:spacing w:line="360" w:lineRule="auto"/>
        <w:rPr>
          <w:rFonts w:asciiTheme="majorHAnsi" w:hAnsiTheme="majorHAnsi"/>
        </w:rPr>
      </w:pPr>
    </w:p>
    <w:p w:rsidR="00726A7D"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Biomedical markers</w:t>
      </w:r>
    </w:p>
    <w:p w:rsidR="00FC1C30" w:rsidRPr="00463A6F" w:rsidRDefault="00BE1F7A" w:rsidP="002C30CD">
      <w:pPr>
        <w:spacing w:line="360" w:lineRule="auto"/>
        <w:rPr>
          <w:rFonts w:asciiTheme="majorHAnsi" w:hAnsiTheme="majorHAnsi"/>
        </w:rPr>
      </w:pPr>
      <w:r w:rsidRPr="00463A6F">
        <w:rPr>
          <w:rFonts w:asciiTheme="majorHAnsi" w:hAnsiTheme="majorHAnsi"/>
        </w:rPr>
        <w:t>Biomedical markers</w:t>
      </w:r>
      <w:r w:rsidR="0078646C" w:rsidRPr="00463A6F">
        <w:rPr>
          <w:rFonts w:asciiTheme="majorHAnsi" w:hAnsiTheme="majorHAnsi"/>
        </w:rPr>
        <w:t xml:space="preserve"> </w:t>
      </w:r>
      <w:r w:rsidRPr="00463A6F">
        <w:rPr>
          <w:rFonts w:asciiTheme="majorHAnsi" w:hAnsiTheme="majorHAnsi"/>
        </w:rPr>
        <w:t xml:space="preserve">featured particularly in the interviews relating to diabetes. For example: </w:t>
      </w:r>
    </w:p>
    <w:p w:rsidR="009879BE" w:rsidRPr="00463A6F" w:rsidRDefault="009879BE" w:rsidP="002C30CD">
      <w:pPr>
        <w:spacing w:line="360" w:lineRule="auto"/>
        <w:ind w:left="720"/>
        <w:rPr>
          <w:rFonts w:asciiTheme="majorHAnsi" w:hAnsiTheme="majorHAnsi"/>
        </w:rPr>
      </w:pPr>
      <w:r w:rsidRPr="00463A6F">
        <w:rPr>
          <w:rFonts w:asciiTheme="majorHAnsi" w:hAnsiTheme="majorHAnsi"/>
        </w:rPr>
        <w:t xml:space="preserve">One of the main parts of our role, from the diabetes nurse perspective, is trying to improve patient’s glycaemic control… but the role is widening, because we do local blood pressure and cholesterol, so </w:t>
      </w:r>
      <w:r w:rsidR="000B3871" w:rsidRPr="00463A6F">
        <w:rPr>
          <w:rFonts w:asciiTheme="majorHAnsi" w:hAnsiTheme="majorHAnsi"/>
        </w:rPr>
        <w:t xml:space="preserve">[success is] </w:t>
      </w:r>
      <w:r w:rsidRPr="00463A6F">
        <w:rPr>
          <w:rFonts w:asciiTheme="majorHAnsi" w:hAnsiTheme="majorHAnsi"/>
        </w:rPr>
        <w:t xml:space="preserve">trying to reduce the risk factors for later on complications.  </w:t>
      </w:r>
      <w:r w:rsidR="00077996" w:rsidRPr="00463A6F">
        <w:rPr>
          <w:rFonts w:asciiTheme="majorHAnsi" w:hAnsiTheme="majorHAnsi"/>
        </w:rPr>
        <w:t>(</w:t>
      </w:r>
      <w:r w:rsidR="00EC0CA0" w:rsidRPr="00463A6F">
        <w:rPr>
          <w:rFonts w:asciiTheme="majorHAnsi" w:hAnsiTheme="majorHAnsi"/>
        </w:rPr>
        <w:t xml:space="preserve">Shania, </w:t>
      </w:r>
      <w:r w:rsidR="00077996" w:rsidRPr="00463A6F">
        <w:rPr>
          <w:rFonts w:asciiTheme="majorHAnsi" w:hAnsiTheme="majorHAnsi"/>
        </w:rPr>
        <w:t>nurse</w:t>
      </w:r>
      <w:r w:rsidR="00EC0CA0" w:rsidRPr="00463A6F">
        <w:rPr>
          <w:rFonts w:asciiTheme="majorHAnsi" w:hAnsiTheme="majorHAnsi"/>
        </w:rPr>
        <w:t xml:space="preserve"> specialist, diabetes, </w:t>
      </w:r>
      <w:r w:rsidR="00077996" w:rsidRPr="00463A6F">
        <w:rPr>
          <w:rFonts w:asciiTheme="majorHAnsi" w:hAnsiTheme="majorHAnsi"/>
        </w:rPr>
        <w:t>London)</w:t>
      </w:r>
      <w:r w:rsidR="00077996" w:rsidRPr="00463A6F" w:rsidDel="00077996">
        <w:rPr>
          <w:rFonts w:asciiTheme="majorHAnsi" w:hAnsiTheme="majorHAnsi"/>
        </w:rPr>
        <w:t xml:space="preserve"> </w:t>
      </w:r>
    </w:p>
    <w:p w:rsidR="00A737C4" w:rsidRPr="00463A6F" w:rsidRDefault="00A737C4" w:rsidP="002C30CD">
      <w:pPr>
        <w:spacing w:line="360" w:lineRule="auto"/>
        <w:ind w:left="720"/>
        <w:rPr>
          <w:rFonts w:asciiTheme="majorHAnsi" w:hAnsiTheme="majorHAnsi"/>
        </w:rPr>
      </w:pPr>
    </w:p>
    <w:p w:rsidR="000732D3" w:rsidRPr="00463A6F" w:rsidRDefault="0078646C" w:rsidP="002C30CD">
      <w:pPr>
        <w:spacing w:line="360" w:lineRule="auto"/>
        <w:rPr>
          <w:rFonts w:asciiTheme="majorHAnsi" w:hAnsiTheme="majorHAnsi"/>
        </w:rPr>
      </w:pPr>
      <w:r w:rsidRPr="00463A6F">
        <w:rPr>
          <w:rFonts w:asciiTheme="majorHAnsi" w:hAnsiTheme="majorHAnsi"/>
        </w:rPr>
        <w:t xml:space="preserve">Mentions of biomedical markers were usually nested within broader ideas about </w:t>
      </w:r>
      <w:r w:rsidR="002A0744" w:rsidRPr="00463A6F">
        <w:rPr>
          <w:rFonts w:asciiTheme="majorHAnsi" w:hAnsiTheme="majorHAnsi"/>
        </w:rPr>
        <w:t xml:space="preserve">future risk and/or </w:t>
      </w:r>
      <w:r w:rsidRPr="00463A6F">
        <w:rPr>
          <w:rFonts w:asciiTheme="majorHAnsi" w:hAnsiTheme="majorHAnsi"/>
        </w:rPr>
        <w:t>people’s wellbeing</w:t>
      </w:r>
      <w:r w:rsidR="001313AA" w:rsidRPr="00463A6F">
        <w:rPr>
          <w:rFonts w:asciiTheme="majorHAnsi" w:hAnsiTheme="majorHAnsi"/>
        </w:rPr>
        <w:t>. T</w:t>
      </w:r>
      <w:r w:rsidRPr="00463A6F">
        <w:rPr>
          <w:rFonts w:asciiTheme="majorHAnsi" w:hAnsiTheme="majorHAnsi"/>
        </w:rPr>
        <w:t xml:space="preserve">his nesting was particularly evident in discussion groups when participants discussed alternative </w:t>
      </w:r>
      <w:r w:rsidR="00FE3596" w:rsidRPr="00463A6F">
        <w:rPr>
          <w:rFonts w:asciiTheme="majorHAnsi" w:hAnsiTheme="majorHAnsi"/>
        </w:rPr>
        <w:t>perspectives on</w:t>
      </w:r>
      <w:r w:rsidRPr="00463A6F">
        <w:rPr>
          <w:rFonts w:asciiTheme="majorHAnsi" w:hAnsiTheme="majorHAnsi"/>
        </w:rPr>
        <w:t xml:space="preserve"> the purpose of support for people with long-term conditions.</w:t>
      </w:r>
      <w:r w:rsidR="000732D3" w:rsidRPr="00463A6F" w:rsidDel="000732D3">
        <w:rPr>
          <w:rFonts w:asciiTheme="majorHAnsi" w:hAnsiTheme="majorHAnsi"/>
        </w:rPr>
        <w:t xml:space="preserve"> </w:t>
      </w:r>
    </w:p>
    <w:p w:rsidR="00726A7D" w:rsidRPr="00463A6F" w:rsidRDefault="00726A7D" w:rsidP="002C30CD">
      <w:pPr>
        <w:pStyle w:val="ListParagraph"/>
        <w:spacing w:line="360" w:lineRule="auto"/>
        <w:ind w:left="360"/>
        <w:rPr>
          <w:rFonts w:asciiTheme="majorHAnsi" w:hAnsiTheme="majorHAnsi"/>
        </w:rPr>
      </w:pPr>
    </w:p>
    <w:p w:rsidR="004C0075"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Symptom control</w:t>
      </w:r>
    </w:p>
    <w:p w:rsidR="006E66EC" w:rsidRPr="00463A6F" w:rsidRDefault="004C0075" w:rsidP="002C30CD">
      <w:pPr>
        <w:spacing w:line="360" w:lineRule="auto"/>
        <w:rPr>
          <w:rFonts w:asciiTheme="majorHAnsi" w:hAnsiTheme="majorHAnsi"/>
        </w:rPr>
      </w:pPr>
      <w:r w:rsidRPr="00463A6F">
        <w:rPr>
          <w:rFonts w:asciiTheme="majorHAnsi" w:hAnsiTheme="majorHAnsi"/>
        </w:rPr>
        <w:t>‘</w:t>
      </w:r>
      <w:r w:rsidR="005E72EC" w:rsidRPr="00463A6F">
        <w:rPr>
          <w:rFonts w:asciiTheme="majorHAnsi" w:hAnsiTheme="majorHAnsi"/>
        </w:rPr>
        <w:t xml:space="preserve">Adequate symptom </w:t>
      </w:r>
      <w:r w:rsidR="00FD70F0" w:rsidRPr="00463A6F">
        <w:rPr>
          <w:rFonts w:asciiTheme="majorHAnsi" w:hAnsiTheme="majorHAnsi"/>
        </w:rPr>
        <w:t>manage</w:t>
      </w:r>
      <w:r w:rsidR="003D2D5C" w:rsidRPr="00463A6F">
        <w:rPr>
          <w:rFonts w:asciiTheme="majorHAnsi" w:hAnsiTheme="majorHAnsi"/>
        </w:rPr>
        <w:t>ment</w:t>
      </w:r>
      <w:r w:rsidRPr="00463A6F">
        <w:rPr>
          <w:rFonts w:asciiTheme="majorHAnsi" w:hAnsiTheme="majorHAnsi"/>
        </w:rPr>
        <w:t>’</w:t>
      </w:r>
      <w:r w:rsidR="005E72EC" w:rsidRPr="00463A6F">
        <w:rPr>
          <w:rFonts w:asciiTheme="majorHAnsi" w:hAnsiTheme="majorHAnsi"/>
        </w:rPr>
        <w:t xml:space="preserve"> and t</w:t>
      </w:r>
      <w:r w:rsidR="003D2D5C" w:rsidRPr="00463A6F">
        <w:rPr>
          <w:rFonts w:asciiTheme="majorHAnsi" w:hAnsiTheme="majorHAnsi"/>
        </w:rPr>
        <w:t xml:space="preserve">he prevention of symptomatic decline or complications </w:t>
      </w:r>
      <w:r w:rsidR="005E72EC" w:rsidRPr="00463A6F">
        <w:rPr>
          <w:rFonts w:asciiTheme="majorHAnsi" w:hAnsiTheme="majorHAnsi"/>
        </w:rPr>
        <w:t xml:space="preserve">were widely </w:t>
      </w:r>
      <w:r w:rsidR="00254781" w:rsidRPr="00463A6F">
        <w:rPr>
          <w:rFonts w:asciiTheme="majorHAnsi" w:hAnsiTheme="majorHAnsi"/>
        </w:rPr>
        <w:t>referred to a</w:t>
      </w:r>
      <w:r w:rsidR="003D2D5C" w:rsidRPr="00463A6F">
        <w:rPr>
          <w:rFonts w:asciiTheme="majorHAnsi" w:hAnsiTheme="majorHAnsi"/>
        </w:rPr>
        <w:t>s key aspects of success</w:t>
      </w:r>
      <w:r w:rsidR="006E70A5" w:rsidRPr="00463A6F">
        <w:rPr>
          <w:rFonts w:asciiTheme="majorHAnsi" w:hAnsiTheme="majorHAnsi"/>
        </w:rPr>
        <w:t xml:space="preserve">. </w:t>
      </w:r>
      <w:r w:rsidR="00D026F9" w:rsidRPr="00463A6F">
        <w:rPr>
          <w:rFonts w:asciiTheme="majorHAnsi" w:hAnsiTheme="majorHAnsi"/>
        </w:rPr>
        <w:t>For example:</w:t>
      </w:r>
    </w:p>
    <w:p w:rsidR="003D2D5C" w:rsidRPr="00463A6F" w:rsidRDefault="003D2D5C" w:rsidP="002C30CD">
      <w:pPr>
        <w:spacing w:line="360" w:lineRule="auto"/>
        <w:ind w:left="720"/>
        <w:rPr>
          <w:rFonts w:asciiTheme="majorHAnsi" w:hAnsiTheme="majorHAnsi"/>
        </w:rPr>
      </w:pPr>
      <w:r w:rsidRPr="00463A6F">
        <w:rPr>
          <w:rFonts w:asciiTheme="majorHAnsi" w:hAnsiTheme="majorHAnsi"/>
        </w:rPr>
        <w:t>I suppose the kind of medical agenda in coming into encounters with people with Parkinson’s Disease is very much to improve their symptoms and to make them less stiff and slow. (</w:t>
      </w:r>
      <w:r w:rsidR="00EC0CA0" w:rsidRPr="00463A6F">
        <w:rPr>
          <w:rFonts w:asciiTheme="majorHAnsi" w:hAnsiTheme="majorHAnsi"/>
        </w:rPr>
        <w:t>Matthew, medical specialist, elderly care</w:t>
      </w:r>
      <w:r w:rsidRPr="00463A6F">
        <w:rPr>
          <w:rFonts w:asciiTheme="majorHAnsi" w:hAnsiTheme="majorHAnsi"/>
        </w:rPr>
        <w:t>, Scotland)</w:t>
      </w:r>
    </w:p>
    <w:p w:rsidR="0029141A" w:rsidRPr="00463A6F" w:rsidRDefault="0029141A" w:rsidP="002C30CD">
      <w:pPr>
        <w:spacing w:line="360" w:lineRule="auto"/>
        <w:ind w:left="720"/>
        <w:rPr>
          <w:rFonts w:asciiTheme="majorHAnsi" w:hAnsiTheme="majorHAnsi"/>
        </w:rPr>
      </w:pPr>
    </w:p>
    <w:p w:rsidR="009879C6" w:rsidRPr="00463A6F" w:rsidRDefault="00DA472A" w:rsidP="002C30CD">
      <w:pPr>
        <w:spacing w:line="360" w:lineRule="auto"/>
        <w:ind w:left="720"/>
        <w:rPr>
          <w:rFonts w:asciiTheme="majorHAnsi" w:hAnsiTheme="majorHAnsi"/>
        </w:rPr>
      </w:pPr>
      <w:r w:rsidRPr="00463A6F">
        <w:rPr>
          <w:rFonts w:asciiTheme="majorHAnsi" w:hAnsiTheme="majorHAnsi"/>
        </w:rPr>
        <w:t xml:space="preserve">I think symptom control would be a success, like if someone is coming in with significant symptoms around their diabetes, like if they’re getting up at night to pee. If we can reduce that, they come in saying, “Oh I’m not weeing as much at night; I’m not as tired.” So symptom control </w:t>
      </w:r>
      <w:r w:rsidR="003E294C" w:rsidRPr="00463A6F">
        <w:rPr>
          <w:rFonts w:asciiTheme="majorHAnsi" w:hAnsiTheme="majorHAnsi"/>
        </w:rPr>
        <w:t xml:space="preserve">- </w:t>
      </w:r>
      <w:r w:rsidRPr="00463A6F">
        <w:rPr>
          <w:rFonts w:asciiTheme="majorHAnsi" w:hAnsiTheme="majorHAnsi"/>
        </w:rPr>
        <w:t>people do notice that one (</w:t>
      </w:r>
      <w:r w:rsidR="00EC0CA0" w:rsidRPr="00463A6F">
        <w:rPr>
          <w:rFonts w:asciiTheme="majorHAnsi" w:hAnsiTheme="majorHAnsi"/>
        </w:rPr>
        <w:t xml:space="preserve">Maureen, </w:t>
      </w:r>
      <w:r w:rsidR="00077996" w:rsidRPr="00463A6F">
        <w:rPr>
          <w:rFonts w:asciiTheme="majorHAnsi" w:hAnsiTheme="majorHAnsi"/>
        </w:rPr>
        <w:t>d</w:t>
      </w:r>
      <w:r w:rsidRPr="00463A6F">
        <w:rPr>
          <w:rFonts w:asciiTheme="majorHAnsi" w:hAnsiTheme="majorHAnsi"/>
        </w:rPr>
        <w:t>ietician, London)</w:t>
      </w:r>
    </w:p>
    <w:p w:rsidR="007B2477" w:rsidRPr="00463A6F" w:rsidRDefault="007B2477" w:rsidP="002C30CD">
      <w:pPr>
        <w:spacing w:line="360" w:lineRule="auto"/>
        <w:rPr>
          <w:rFonts w:asciiTheme="majorHAnsi" w:hAnsiTheme="majorHAnsi"/>
        </w:rPr>
      </w:pPr>
    </w:p>
    <w:p w:rsidR="00726A7D"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Getting on with daily life</w:t>
      </w:r>
    </w:p>
    <w:p w:rsidR="00725CDB" w:rsidRPr="00463A6F" w:rsidRDefault="006E70A5" w:rsidP="002C30CD">
      <w:pPr>
        <w:spacing w:line="360" w:lineRule="auto"/>
        <w:rPr>
          <w:rFonts w:asciiTheme="majorHAnsi" w:hAnsiTheme="majorHAnsi"/>
        </w:rPr>
      </w:pPr>
      <w:r w:rsidRPr="00463A6F">
        <w:rPr>
          <w:rFonts w:asciiTheme="majorHAnsi" w:hAnsiTheme="majorHAnsi"/>
        </w:rPr>
        <w:t xml:space="preserve">Symptom control was often connected with a broader interest in people being able to get on reasonably independently with their daily lives and to live as </w:t>
      </w:r>
      <w:r w:rsidR="00F83AE5" w:rsidRPr="00463A6F">
        <w:rPr>
          <w:rFonts w:asciiTheme="majorHAnsi" w:hAnsiTheme="majorHAnsi"/>
        </w:rPr>
        <w:t>‘</w:t>
      </w:r>
      <w:r w:rsidRPr="00463A6F">
        <w:rPr>
          <w:rFonts w:asciiTheme="majorHAnsi" w:hAnsiTheme="majorHAnsi"/>
        </w:rPr>
        <w:t>normally</w:t>
      </w:r>
      <w:r w:rsidR="00F83AE5" w:rsidRPr="00463A6F">
        <w:rPr>
          <w:rFonts w:asciiTheme="majorHAnsi" w:hAnsiTheme="majorHAnsi"/>
        </w:rPr>
        <w:t>’</w:t>
      </w:r>
      <w:r w:rsidRPr="00463A6F">
        <w:rPr>
          <w:rFonts w:asciiTheme="majorHAnsi" w:hAnsiTheme="majorHAnsi"/>
        </w:rPr>
        <w:t xml:space="preserve"> as possible</w:t>
      </w:r>
      <w:r w:rsidR="002A0744" w:rsidRPr="00463A6F">
        <w:rPr>
          <w:rFonts w:asciiTheme="majorHAnsi" w:hAnsiTheme="majorHAnsi"/>
        </w:rPr>
        <w:t>. S</w:t>
      </w:r>
      <w:r w:rsidR="00F85E1D" w:rsidRPr="00463A6F">
        <w:rPr>
          <w:rFonts w:asciiTheme="majorHAnsi" w:hAnsiTheme="majorHAnsi"/>
        </w:rPr>
        <w:t xml:space="preserve">ome </w:t>
      </w:r>
      <w:r w:rsidR="009879C6" w:rsidRPr="00463A6F">
        <w:rPr>
          <w:rFonts w:asciiTheme="majorHAnsi" w:hAnsiTheme="majorHAnsi"/>
        </w:rPr>
        <w:t xml:space="preserve">participants </w:t>
      </w:r>
      <w:r w:rsidR="00726A7D" w:rsidRPr="00463A6F">
        <w:rPr>
          <w:rFonts w:asciiTheme="majorHAnsi" w:hAnsiTheme="majorHAnsi"/>
        </w:rPr>
        <w:t xml:space="preserve">emphasised these broader concerns as they discussed </w:t>
      </w:r>
      <w:r w:rsidR="009879C6" w:rsidRPr="00463A6F">
        <w:rPr>
          <w:rFonts w:asciiTheme="majorHAnsi" w:hAnsiTheme="majorHAnsi"/>
        </w:rPr>
        <w:t>success</w:t>
      </w:r>
      <w:r w:rsidR="00726A7D" w:rsidRPr="00463A6F">
        <w:rPr>
          <w:rFonts w:asciiTheme="majorHAnsi" w:hAnsiTheme="majorHAnsi"/>
        </w:rPr>
        <w:t xml:space="preserve">. They </w:t>
      </w:r>
      <w:r w:rsidR="001D0A6B" w:rsidRPr="00463A6F">
        <w:rPr>
          <w:rFonts w:asciiTheme="majorHAnsi" w:hAnsiTheme="majorHAnsi"/>
        </w:rPr>
        <w:t xml:space="preserve">sought to </w:t>
      </w:r>
      <w:r w:rsidR="00F51A6F" w:rsidRPr="00463A6F">
        <w:rPr>
          <w:rFonts w:asciiTheme="majorHAnsi" w:hAnsiTheme="majorHAnsi"/>
        </w:rPr>
        <w:t>help people to manage and maintain the</w:t>
      </w:r>
      <w:r w:rsidR="001D0A6B" w:rsidRPr="00463A6F">
        <w:rPr>
          <w:rFonts w:asciiTheme="majorHAnsi" w:hAnsiTheme="majorHAnsi"/>
        </w:rPr>
        <w:t>ir valued</w:t>
      </w:r>
      <w:r w:rsidR="00F51A6F" w:rsidRPr="00463A6F">
        <w:rPr>
          <w:rFonts w:asciiTheme="majorHAnsi" w:hAnsiTheme="majorHAnsi"/>
        </w:rPr>
        <w:t xml:space="preserve"> </w:t>
      </w:r>
      <w:r w:rsidR="00D026F9" w:rsidRPr="00463A6F">
        <w:rPr>
          <w:rFonts w:asciiTheme="majorHAnsi" w:hAnsiTheme="majorHAnsi"/>
        </w:rPr>
        <w:t xml:space="preserve">activities, </w:t>
      </w:r>
      <w:r w:rsidR="00F51A6F" w:rsidRPr="00463A6F">
        <w:rPr>
          <w:rFonts w:asciiTheme="majorHAnsi" w:hAnsiTheme="majorHAnsi"/>
        </w:rPr>
        <w:t>roles, settings and positions</w:t>
      </w:r>
      <w:r w:rsidR="00726A7D" w:rsidRPr="00463A6F">
        <w:rPr>
          <w:rFonts w:asciiTheme="majorHAnsi" w:hAnsiTheme="majorHAnsi"/>
        </w:rPr>
        <w:t xml:space="preserve">, </w:t>
      </w:r>
      <w:r w:rsidR="001D0A6B" w:rsidRPr="00463A6F">
        <w:rPr>
          <w:rFonts w:asciiTheme="majorHAnsi" w:hAnsiTheme="majorHAnsi"/>
        </w:rPr>
        <w:t xml:space="preserve">and </w:t>
      </w:r>
      <w:r w:rsidR="00726A7D" w:rsidRPr="00463A6F">
        <w:rPr>
          <w:rFonts w:asciiTheme="majorHAnsi" w:hAnsiTheme="majorHAnsi"/>
        </w:rPr>
        <w:t>describ</w:t>
      </w:r>
      <w:r w:rsidR="001D0A6B" w:rsidRPr="00463A6F">
        <w:rPr>
          <w:rFonts w:asciiTheme="majorHAnsi" w:hAnsiTheme="majorHAnsi"/>
        </w:rPr>
        <w:t>ed</w:t>
      </w:r>
      <w:r w:rsidR="00726A7D" w:rsidRPr="00463A6F">
        <w:rPr>
          <w:rFonts w:asciiTheme="majorHAnsi" w:hAnsiTheme="majorHAnsi"/>
        </w:rPr>
        <w:t xml:space="preserve"> success in terms of </w:t>
      </w:r>
      <w:r w:rsidR="00F51A6F" w:rsidRPr="00463A6F">
        <w:rPr>
          <w:rFonts w:asciiTheme="majorHAnsi" w:hAnsiTheme="majorHAnsi"/>
        </w:rPr>
        <w:t>being ‘able to keep them at home or keep them in the kind of care environment that they want to be kept in’ (</w:t>
      </w:r>
      <w:r w:rsidR="00EC0CA0" w:rsidRPr="00463A6F">
        <w:rPr>
          <w:rFonts w:asciiTheme="majorHAnsi" w:hAnsiTheme="majorHAnsi"/>
        </w:rPr>
        <w:t xml:space="preserve">Angela, nurse specialist, </w:t>
      </w:r>
      <w:r w:rsidR="00F51A6F" w:rsidRPr="00463A6F">
        <w:rPr>
          <w:rFonts w:asciiTheme="majorHAnsi" w:hAnsiTheme="majorHAnsi"/>
        </w:rPr>
        <w:t>Parkinson’s disease</w:t>
      </w:r>
      <w:r w:rsidR="00EC0CA0" w:rsidRPr="00463A6F">
        <w:rPr>
          <w:rFonts w:asciiTheme="majorHAnsi" w:hAnsiTheme="majorHAnsi"/>
        </w:rPr>
        <w:t xml:space="preserve">, </w:t>
      </w:r>
      <w:r w:rsidR="00F51A6F" w:rsidRPr="00463A6F">
        <w:rPr>
          <w:rFonts w:asciiTheme="majorHAnsi" w:hAnsiTheme="majorHAnsi"/>
        </w:rPr>
        <w:t xml:space="preserve">Scotland) </w:t>
      </w:r>
      <w:r w:rsidR="00726A7D" w:rsidRPr="00463A6F">
        <w:rPr>
          <w:rFonts w:asciiTheme="majorHAnsi" w:hAnsiTheme="majorHAnsi"/>
        </w:rPr>
        <w:t xml:space="preserve">and </w:t>
      </w:r>
    </w:p>
    <w:p w:rsidR="00052D5B" w:rsidRPr="00463A6F" w:rsidRDefault="009879C6" w:rsidP="002C30CD">
      <w:pPr>
        <w:spacing w:line="360" w:lineRule="auto"/>
        <w:ind w:left="720"/>
        <w:rPr>
          <w:rFonts w:asciiTheme="majorHAnsi" w:hAnsiTheme="majorHAnsi"/>
        </w:rPr>
      </w:pPr>
      <w:r w:rsidRPr="00463A6F">
        <w:rPr>
          <w:rFonts w:asciiTheme="majorHAnsi" w:hAnsiTheme="majorHAnsi"/>
        </w:rPr>
        <w:t>‘</w:t>
      </w:r>
      <w:r w:rsidR="00052D5B" w:rsidRPr="00463A6F">
        <w:rPr>
          <w:rFonts w:asciiTheme="majorHAnsi" w:hAnsiTheme="majorHAnsi"/>
        </w:rPr>
        <w:t>keeping people... in the lifestyle that maximises their quality of life. Which sounds all a bit nebulous but basically if they are working you want them to try and carry on working, if they are retired and have hobbies you want to be trying to the keep them enjoying life to the best of their ability, in the knowledge that this is a progressive disease. (</w:t>
      </w:r>
      <w:r w:rsidR="00EC0CA0" w:rsidRPr="00463A6F">
        <w:rPr>
          <w:rFonts w:asciiTheme="majorHAnsi" w:hAnsiTheme="majorHAnsi"/>
        </w:rPr>
        <w:t xml:space="preserve">Alistair, medical specialist, </w:t>
      </w:r>
      <w:r w:rsidR="00077996" w:rsidRPr="00463A6F">
        <w:rPr>
          <w:rFonts w:asciiTheme="majorHAnsi" w:hAnsiTheme="majorHAnsi"/>
        </w:rPr>
        <w:t>neurolog</w:t>
      </w:r>
      <w:r w:rsidR="00EC0CA0" w:rsidRPr="00463A6F">
        <w:rPr>
          <w:rFonts w:asciiTheme="majorHAnsi" w:hAnsiTheme="majorHAnsi"/>
        </w:rPr>
        <w:t>y</w:t>
      </w:r>
      <w:r w:rsidR="00077996" w:rsidRPr="00463A6F">
        <w:rPr>
          <w:rFonts w:asciiTheme="majorHAnsi" w:hAnsiTheme="majorHAnsi"/>
        </w:rPr>
        <w:t>, Scotland</w:t>
      </w:r>
      <w:r w:rsidR="00052D5B" w:rsidRPr="00463A6F">
        <w:rPr>
          <w:rFonts w:asciiTheme="majorHAnsi" w:hAnsiTheme="majorHAnsi"/>
        </w:rPr>
        <w:t>)</w:t>
      </w:r>
    </w:p>
    <w:p w:rsidR="009A2243" w:rsidRPr="00463A6F" w:rsidRDefault="009A2243" w:rsidP="002C30CD">
      <w:pPr>
        <w:spacing w:line="360" w:lineRule="auto"/>
        <w:ind w:left="720"/>
        <w:rPr>
          <w:rFonts w:asciiTheme="majorHAnsi" w:hAnsiTheme="majorHAnsi"/>
        </w:rPr>
      </w:pPr>
    </w:p>
    <w:p w:rsidR="00726A7D"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Psychological wellbeing</w:t>
      </w:r>
    </w:p>
    <w:p w:rsidR="0029141A" w:rsidRPr="00463A6F" w:rsidRDefault="00251040" w:rsidP="002C30CD">
      <w:pPr>
        <w:spacing w:line="360" w:lineRule="auto"/>
        <w:rPr>
          <w:rFonts w:asciiTheme="majorHAnsi" w:hAnsiTheme="majorHAnsi"/>
        </w:rPr>
      </w:pPr>
      <w:r w:rsidRPr="00463A6F">
        <w:rPr>
          <w:rFonts w:asciiTheme="majorHAnsi" w:hAnsiTheme="majorHAnsi"/>
        </w:rPr>
        <w:t>Emotional wellbeing and psychosocial coping</w:t>
      </w:r>
      <w:r w:rsidR="0029141A" w:rsidRPr="00463A6F">
        <w:rPr>
          <w:rFonts w:asciiTheme="majorHAnsi" w:hAnsiTheme="majorHAnsi"/>
        </w:rPr>
        <w:t>, including the ways people related to their condition,</w:t>
      </w:r>
      <w:r w:rsidRPr="00463A6F">
        <w:rPr>
          <w:rFonts w:asciiTheme="majorHAnsi" w:hAnsiTheme="majorHAnsi"/>
        </w:rPr>
        <w:t xml:space="preserve"> were also recognised as salient</w:t>
      </w:r>
      <w:r w:rsidR="00BA09C6" w:rsidRPr="00463A6F">
        <w:rPr>
          <w:rFonts w:asciiTheme="majorHAnsi" w:hAnsiTheme="majorHAnsi"/>
        </w:rPr>
        <w:t xml:space="preserve"> for </w:t>
      </w:r>
      <w:r w:rsidR="005A5FB0" w:rsidRPr="00463A6F">
        <w:rPr>
          <w:rFonts w:asciiTheme="majorHAnsi" w:hAnsiTheme="majorHAnsi"/>
        </w:rPr>
        <w:t>success</w:t>
      </w:r>
      <w:r w:rsidR="00254781" w:rsidRPr="00463A6F">
        <w:rPr>
          <w:rFonts w:asciiTheme="majorHAnsi" w:hAnsiTheme="majorHAnsi"/>
        </w:rPr>
        <w:t xml:space="preserve">, both in their own right and </w:t>
      </w:r>
      <w:r w:rsidR="00ED4D74" w:rsidRPr="00463A6F">
        <w:rPr>
          <w:rFonts w:asciiTheme="majorHAnsi" w:hAnsiTheme="majorHAnsi"/>
        </w:rPr>
        <w:t xml:space="preserve">for </w:t>
      </w:r>
      <w:r w:rsidR="00B400F5" w:rsidRPr="00463A6F">
        <w:rPr>
          <w:rFonts w:asciiTheme="majorHAnsi" w:hAnsiTheme="majorHAnsi"/>
        </w:rPr>
        <w:t xml:space="preserve">facilitating condition-management and </w:t>
      </w:r>
      <w:r w:rsidR="00254781" w:rsidRPr="00463A6F">
        <w:rPr>
          <w:rFonts w:asciiTheme="majorHAnsi" w:hAnsiTheme="majorHAnsi"/>
        </w:rPr>
        <w:t xml:space="preserve">participation in </w:t>
      </w:r>
      <w:r w:rsidR="00ED4D74" w:rsidRPr="00463A6F">
        <w:rPr>
          <w:rFonts w:asciiTheme="majorHAnsi" w:hAnsiTheme="majorHAnsi"/>
        </w:rPr>
        <w:t>social activities</w:t>
      </w:r>
      <w:r w:rsidR="00B400F5" w:rsidRPr="00463A6F">
        <w:rPr>
          <w:rFonts w:asciiTheme="majorHAnsi" w:hAnsiTheme="majorHAnsi"/>
        </w:rPr>
        <w:t xml:space="preserve"> that could otherwise be important</w:t>
      </w:r>
      <w:r w:rsidR="00254781" w:rsidRPr="00463A6F">
        <w:rPr>
          <w:rFonts w:asciiTheme="majorHAnsi" w:hAnsiTheme="majorHAnsi"/>
        </w:rPr>
        <w:t>. For example</w:t>
      </w:r>
      <w:r w:rsidR="0029141A" w:rsidRPr="00463A6F">
        <w:rPr>
          <w:rFonts w:asciiTheme="majorHAnsi" w:hAnsiTheme="majorHAnsi"/>
        </w:rPr>
        <w:t>:</w:t>
      </w:r>
      <w:r w:rsidR="00254781" w:rsidRPr="00463A6F">
        <w:rPr>
          <w:rFonts w:asciiTheme="majorHAnsi" w:hAnsiTheme="majorHAnsi"/>
        </w:rPr>
        <w:t xml:space="preserve"> </w:t>
      </w:r>
    </w:p>
    <w:p w:rsidR="0029141A" w:rsidRPr="00463A6F" w:rsidRDefault="0029141A" w:rsidP="002C30CD">
      <w:pPr>
        <w:spacing w:line="360" w:lineRule="auto"/>
        <w:ind w:left="720"/>
        <w:rPr>
          <w:rFonts w:asciiTheme="majorHAnsi" w:hAnsiTheme="majorHAnsi"/>
        </w:rPr>
      </w:pPr>
      <w:r w:rsidRPr="00463A6F">
        <w:rPr>
          <w:rFonts w:asciiTheme="majorHAnsi" w:hAnsiTheme="majorHAnsi"/>
        </w:rPr>
        <w:t xml:space="preserve">One of my favourite success stories was … a lady who was … very intelligent and </w:t>
      </w:r>
      <w:r w:rsidR="001219D2" w:rsidRPr="00463A6F">
        <w:rPr>
          <w:rFonts w:asciiTheme="majorHAnsi" w:hAnsiTheme="majorHAnsi"/>
        </w:rPr>
        <w:t>…</w:t>
      </w:r>
      <w:r w:rsidRPr="00463A6F">
        <w:rPr>
          <w:rFonts w:asciiTheme="majorHAnsi" w:hAnsiTheme="majorHAnsi"/>
        </w:rPr>
        <w:t xml:space="preserve"> seemingly in control of her life, but … she put her hands in a house roof shape over her head and she said, “I feel like diabetes is always over me all the time”.  And after a few weeks I said to her …  “What’s your diabetes feeling like now?” and she said, “I feel like I’ve got a little badge on my lapel </w:t>
      </w:r>
      <w:r w:rsidRPr="00463A6F">
        <w:rPr>
          <w:rFonts w:asciiTheme="majorHAnsi" w:hAnsiTheme="majorHAnsi"/>
        </w:rPr>
        <w:lastRenderedPageBreak/>
        <w:t>saying, ‘I’ve got diabetes’ but it’s just a little badge, it’s not over the whole of me”.  (</w:t>
      </w:r>
      <w:r w:rsidR="00EC0CA0" w:rsidRPr="00463A6F">
        <w:rPr>
          <w:rFonts w:asciiTheme="majorHAnsi" w:hAnsiTheme="majorHAnsi"/>
        </w:rPr>
        <w:t xml:space="preserve">Kate, nurse specialist, </w:t>
      </w:r>
      <w:r w:rsidR="00077996" w:rsidRPr="00463A6F">
        <w:rPr>
          <w:rFonts w:asciiTheme="majorHAnsi" w:hAnsiTheme="majorHAnsi"/>
        </w:rPr>
        <w:t>diabetes, north</w:t>
      </w:r>
      <w:r w:rsidR="00EC0CA0" w:rsidRPr="00463A6F">
        <w:rPr>
          <w:rFonts w:asciiTheme="majorHAnsi" w:hAnsiTheme="majorHAnsi"/>
        </w:rPr>
        <w:t>ern</w:t>
      </w:r>
      <w:r w:rsidR="00077996" w:rsidRPr="00463A6F">
        <w:rPr>
          <w:rFonts w:asciiTheme="majorHAnsi" w:hAnsiTheme="majorHAnsi"/>
        </w:rPr>
        <w:t xml:space="preserve"> England</w:t>
      </w:r>
      <w:r w:rsidRPr="00463A6F">
        <w:rPr>
          <w:rFonts w:asciiTheme="majorHAnsi" w:hAnsiTheme="majorHAnsi"/>
        </w:rPr>
        <w:t>)</w:t>
      </w:r>
    </w:p>
    <w:p w:rsidR="00A10AE7" w:rsidRPr="00463A6F" w:rsidRDefault="00A10AE7" w:rsidP="002C30CD">
      <w:pPr>
        <w:spacing w:line="360" w:lineRule="auto"/>
        <w:rPr>
          <w:rFonts w:asciiTheme="majorHAnsi" w:hAnsiTheme="majorHAnsi"/>
        </w:rPr>
      </w:pPr>
    </w:p>
    <w:p w:rsidR="00254781" w:rsidRPr="00463A6F" w:rsidRDefault="0029141A" w:rsidP="002C30CD">
      <w:pPr>
        <w:spacing w:line="360" w:lineRule="auto"/>
        <w:rPr>
          <w:rFonts w:asciiTheme="majorHAnsi" w:hAnsiTheme="majorHAnsi"/>
        </w:rPr>
      </w:pPr>
      <w:r w:rsidRPr="00463A6F">
        <w:rPr>
          <w:rFonts w:asciiTheme="majorHAnsi" w:hAnsiTheme="majorHAnsi"/>
        </w:rPr>
        <w:t>And</w:t>
      </w:r>
      <w:r w:rsidR="00726A7D" w:rsidRPr="00463A6F">
        <w:rPr>
          <w:rFonts w:asciiTheme="majorHAnsi" w:hAnsiTheme="majorHAnsi"/>
        </w:rPr>
        <w:t xml:space="preserve">, </w:t>
      </w:r>
      <w:r w:rsidR="00254781" w:rsidRPr="00463A6F">
        <w:rPr>
          <w:rFonts w:asciiTheme="majorHAnsi" w:hAnsiTheme="majorHAnsi"/>
        </w:rPr>
        <w:t xml:space="preserve">as an example of a </w:t>
      </w:r>
      <w:r w:rsidR="00254781" w:rsidRPr="00463A6F">
        <w:rPr>
          <w:rFonts w:asciiTheme="majorHAnsi" w:hAnsiTheme="majorHAnsi"/>
          <w:i/>
        </w:rPr>
        <w:t>less</w:t>
      </w:r>
      <w:r w:rsidR="00254781" w:rsidRPr="00463A6F">
        <w:rPr>
          <w:rFonts w:asciiTheme="majorHAnsi" w:hAnsiTheme="majorHAnsi"/>
        </w:rPr>
        <w:t xml:space="preserve"> successful case:</w:t>
      </w:r>
    </w:p>
    <w:p w:rsidR="00ED4D74" w:rsidRPr="00463A6F" w:rsidRDefault="00311BEE" w:rsidP="002C30CD">
      <w:pPr>
        <w:spacing w:line="360" w:lineRule="auto"/>
        <w:ind w:left="720"/>
        <w:rPr>
          <w:rFonts w:asciiTheme="majorHAnsi" w:hAnsiTheme="majorHAnsi"/>
        </w:rPr>
      </w:pPr>
      <w:r w:rsidRPr="00463A6F">
        <w:rPr>
          <w:rFonts w:asciiTheme="majorHAnsi" w:hAnsiTheme="majorHAnsi"/>
        </w:rPr>
        <w:t xml:space="preserve">… a person who </w:t>
      </w:r>
      <w:r w:rsidR="00254781" w:rsidRPr="00463A6F">
        <w:rPr>
          <w:rFonts w:asciiTheme="majorHAnsi" w:hAnsiTheme="majorHAnsi"/>
        </w:rPr>
        <w:t xml:space="preserve">is really well. He’s had [Parkinson’s </w:t>
      </w:r>
      <w:r w:rsidR="00A10AE7" w:rsidRPr="00463A6F">
        <w:rPr>
          <w:rFonts w:asciiTheme="majorHAnsi" w:hAnsiTheme="majorHAnsi"/>
        </w:rPr>
        <w:t>d</w:t>
      </w:r>
      <w:r w:rsidR="00254781" w:rsidRPr="00463A6F">
        <w:rPr>
          <w:rFonts w:asciiTheme="majorHAnsi" w:hAnsiTheme="majorHAnsi"/>
        </w:rPr>
        <w:t xml:space="preserve">isease] for 11 years, he can punch a punch ball, he can ride a bike… but he’s absolutely psychologically wound up by his tremor on a daily basis, </w:t>
      </w:r>
      <w:r w:rsidR="00087284" w:rsidRPr="00463A6F">
        <w:rPr>
          <w:rFonts w:asciiTheme="majorHAnsi" w:hAnsiTheme="majorHAnsi"/>
        </w:rPr>
        <w:t xml:space="preserve"> … it just embarrasses him, he can’t cope with it </w:t>
      </w:r>
      <w:r w:rsidR="00D95C77" w:rsidRPr="00463A6F">
        <w:rPr>
          <w:rFonts w:asciiTheme="majorHAnsi" w:hAnsiTheme="majorHAnsi"/>
        </w:rPr>
        <w:t>(</w:t>
      </w:r>
      <w:r w:rsidR="00BB6D68" w:rsidRPr="00463A6F">
        <w:rPr>
          <w:rFonts w:asciiTheme="majorHAnsi" w:hAnsiTheme="majorHAnsi"/>
        </w:rPr>
        <w:t xml:space="preserve">Christina, medical specialist, </w:t>
      </w:r>
      <w:r w:rsidR="00077996" w:rsidRPr="00463A6F">
        <w:rPr>
          <w:rFonts w:asciiTheme="majorHAnsi" w:hAnsiTheme="majorHAnsi"/>
        </w:rPr>
        <w:t>neurolog</w:t>
      </w:r>
      <w:r w:rsidR="00BB6D68" w:rsidRPr="00463A6F">
        <w:rPr>
          <w:rFonts w:asciiTheme="majorHAnsi" w:hAnsiTheme="majorHAnsi"/>
        </w:rPr>
        <w:t>y</w:t>
      </w:r>
      <w:r w:rsidR="00077996" w:rsidRPr="00463A6F">
        <w:rPr>
          <w:rFonts w:asciiTheme="majorHAnsi" w:hAnsiTheme="majorHAnsi"/>
        </w:rPr>
        <w:t>, London</w:t>
      </w:r>
      <w:r w:rsidR="00087284" w:rsidRPr="00463A6F">
        <w:rPr>
          <w:rFonts w:asciiTheme="majorHAnsi" w:hAnsiTheme="majorHAnsi"/>
        </w:rPr>
        <w:t>)</w:t>
      </w:r>
      <w:r w:rsidR="00254781" w:rsidRPr="00463A6F">
        <w:rPr>
          <w:rFonts w:asciiTheme="majorHAnsi" w:hAnsiTheme="majorHAnsi"/>
        </w:rPr>
        <w:t xml:space="preserve"> </w:t>
      </w:r>
      <w:r w:rsidR="00ED4D74" w:rsidRPr="00463A6F">
        <w:rPr>
          <w:rFonts w:asciiTheme="majorHAnsi" w:hAnsiTheme="majorHAnsi"/>
        </w:rPr>
        <w:t xml:space="preserve"> </w:t>
      </w:r>
    </w:p>
    <w:p w:rsidR="00D95C77" w:rsidRPr="00463A6F" w:rsidRDefault="00D95C77" w:rsidP="002C30CD">
      <w:pPr>
        <w:spacing w:line="360" w:lineRule="auto"/>
        <w:rPr>
          <w:rFonts w:asciiTheme="majorHAnsi" w:hAnsiTheme="majorHAnsi"/>
        </w:rPr>
      </w:pPr>
    </w:p>
    <w:p w:rsidR="00726A7D"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General health and happiness</w:t>
      </w:r>
    </w:p>
    <w:p w:rsidR="001219D2" w:rsidRPr="00463A6F" w:rsidRDefault="001219D2" w:rsidP="002C30CD">
      <w:pPr>
        <w:spacing w:line="360" w:lineRule="auto"/>
        <w:rPr>
          <w:rFonts w:asciiTheme="majorHAnsi" w:hAnsiTheme="majorHAnsi"/>
        </w:rPr>
      </w:pPr>
      <w:r w:rsidRPr="00463A6F">
        <w:rPr>
          <w:rFonts w:asciiTheme="majorHAnsi" w:hAnsiTheme="majorHAnsi"/>
        </w:rPr>
        <w:t xml:space="preserve">Some </w:t>
      </w:r>
      <w:r w:rsidR="00FF6EFE" w:rsidRPr="00463A6F">
        <w:rPr>
          <w:rFonts w:asciiTheme="majorHAnsi" w:hAnsiTheme="majorHAnsi"/>
        </w:rPr>
        <w:t xml:space="preserve">health </w:t>
      </w:r>
      <w:r w:rsidRPr="00463A6F">
        <w:rPr>
          <w:rFonts w:asciiTheme="majorHAnsi" w:hAnsiTheme="majorHAnsi"/>
        </w:rPr>
        <w:t>professionals foregrounded broader conce</w:t>
      </w:r>
      <w:r w:rsidR="005A5FB0" w:rsidRPr="00463A6F">
        <w:rPr>
          <w:rFonts w:asciiTheme="majorHAnsi" w:hAnsiTheme="majorHAnsi"/>
        </w:rPr>
        <w:t>pts of</w:t>
      </w:r>
      <w:r w:rsidRPr="00463A6F">
        <w:rPr>
          <w:rFonts w:asciiTheme="majorHAnsi" w:hAnsiTheme="majorHAnsi"/>
        </w:rPr>
        <w:t xml:space="preserve"> health, happiness, well-being or quality of life</w:t>
      </w:r>
      <w:r w:rsidR="003E4E77" w:rsidRPr="00463A6F">
        <w:rPr>
          <w:rFonts w:asciiTheme="majorHAnsi" w:hAnsiTheme="majorHAnsi"/>
        </w:rPr>
        <w:t>, stating</w:t>
      </w:r>
      <w:r w:rsidRPr="00463A6F">
        <w:rPr>
          <w:rFonts w:asciiTheme="majorHAnsi" w:hAnsiTheme="majorHAnsi"/>
        </w:rPr>
        <w:t xml:space="preserve">, for instance, that success is </w:t>
      </w:r>
      <w:r w:rsidR="00554790" w:rsidRPr="00463A6F">
        <w:rPr>
          <w:rFonts w:asciiTheme="majorHAnsi" w:hAnsiTheme="majorHAnsi"/>
        </w:rPr>
        <w:t>“sort of about health and happiness outcomes really” (</w:t>
      </w:r>
      <w:r w:rsidR="00BB6D68" w:rsidRPr="00463A6F">
        <w:rPr>
          <w:rFonts w:asciiTheme="majorHAnsi" w:hAnsiTheme="majorHAnsi"/>
        </w:rPr>
        <w:t>Kate, nurse specialist</w:t>
      </w:r>
      <w:r w:rsidR="00F83AE5" w:rsidRPr="00463A6F">
        <w:rPr>
          <w:rFonts w:asciiTheme="majorHAnsi" w:hAnsiTheme="majorHAnsi"/>
        </w:rPr>
        <w:t xml:space="preserve">, </w:t>
      </w:r>
      <w:r w:rsidR="00077996" w:rsidRPr="00463A6F">
        <w:rPr>
          <w:rFonts w:asciiTheme="majorHAnsi" w:hAnsiTheme="majorHAnsi"/>
        </w:rPr>
        <w:t>diabetes, north</w:t>
      </w:r>
      <w:r w:rsidR="00BB6D68" w:rsidRPr="00463A6F">
        <w:rPr>
          <w:rFonts w:asciiTheme="majorHAnsi" w:hAnsiTheme="majorHAnsi"/>
        </w:rPr>
        <w:t>ern</w:t>
      </w:r>
      <w:r w:rsidR="00077996" w:rsidRPr="00463A6F">
        <w:rPr>
          <w:rFonts w:asciiTheme="majorHAnsi" w:hAnsiTheme="majorHAnsi"/>
        </w:rPr>
        <w:t xml:space="preserve"> England</w:t>
      </w:r>
      <w:r w:rsidR="00554790" w:rsidRPr="00463A6F">
        <w:rPr>
          <w:rFonts w:asciiTheme="majorHAnsi" w:hAnsiTheme="majorHAnsi"/>
        </w:rPr>
        <w:t>)</w:t>
      </w:r>
      <w:r w:rsidRPr="00463A6F">
        <w:rPr>
          <w:rFonts w:asciiTheme="majorHAnsi" w:hAnsiTheme="majorHAnsi"/>
        </w:rPr>
        <w:t>, that “a happy patient is a successful thing” (</w:t>
      </w:r>
      <w:r w:rsidR="00BB6D68" w:rsidRPr="00463A6F">
        <w:rPr>
          <w:rFonts w:asciiTheme="majorHAnsi" w:hAnsiTheme="majorHAnsi"/>
        </w:rPr>
        <w:t>Isobel, g</w:t>
      </w:r>
      <w:r w:rsidR="00077996" w:rsidRPr="00463A6F">
        <w:rPr>
          <w:rFonts w:asciiTheme="majorHAnsi" w:hAnsiTheme="majorHAnsi"/>
        </w:rPr>
        <w:t>eneral practitioner, Scotland</w:t>
      </w:r>
      <w:r w:rsidRPr="00463A6F">
        <w:rPr>
          <w:rFonts w:asciiTheme="majorHAnsi" w:hAnsiTheme="majorHAnsi"/>
        </w:rPr>
        <w:t>), and that they</w:t>
      </w:r>
      <w:r w:rsidR="003E4E77" w:rsidRPr="00463A6F">
        <w:rPr>
          <w:rFonts w:asciiTheme="majorHAnsi" w:hAnsiTheme="majorHAnsi"/>
        </w:rPr>
        <w:t xml:space="preserve"> could consider themselves</w:t>
      </w:r>
      <w:r w:rsidRPr="00463A6F">
        <w:rPr>
          <w:rFonts w:asciiTheme="majorHAnsi" w:hAnsiTheme="majorHAnsi"/>
        </w:rPr>
        <w:t xml:space="preserve"> successful if they had helped people to “cope better and feel better” (</w:t>
      </w:r>
      <w:r w:rsidR="00BB6D68" w:rsidRPr="00463A6F">
        <w:rPr>
          <w:rFonts w:asciiTheme="majorHAnsi" w:hAnsiTheme="majorHAnsi"/>
        </w:rPr>
        <w:t>Angela, nurse specialist</w:t>
      </w:r>
      <w:r w:rsidRPr="00463A6F">
        <w:rPr>
          <w:rFonts w:asciiTheme="majorHAnsi" w:hAnsiTheme="majorHAnsi"/>
        </w:rPr>
        <w:t>, Parkinson’s disease</w:t>
      </w:r>
      <w:r w:rsidR="00077996" w:rsidRPr="00463A6F">
        <w:rPr>
          <w:rFonts w:asciiTheme="majorHAnsi" w:hAnsiTheme="majorHAnsi"/>
        </w:rPr>
        <w:t>, Scotland</w:t>
      </w:r>
      <w:r w:rsidRPr="00463A6F">
        <w:rPr>
          <w:rFonts w:asciiTheme="majorHAnsi" w:hAnsiTheme="majorHAnsi"/>
        </w:rPr>
        <w:t xml:space="preserve">). </w:t>
      </w:r>
    </w:p>
    <w:p w:rsidR="004C0075" w:rsidRPr="00463A6F" w:rsidRDefault="004C0075" w:rsidP="002C30CD">
      <w:pPr>
        <w:spacing w:line="360" w:lineRule="auto"/>
        <w:rPr>
          <w:rFonts w:asciiTheme="majorHAnsi" w:hAnsiTheme="majorHAnsi"/>
        </w:rPr>
      </w:pPr>
    </w:p>
    <w:p w:rsidR="00A67F5F"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Avoidance of undue treatment burden</w:t>
      </w:r>
    </w:p>
    <w:p w:rsidR="009A2243" w:rsidRPr="00463A6F" w:rsidRDefault="00FF6EFE" w:rsidP="002C30CD">
      <w:pPr>
        <w:spacing w:line="360" w:lineRule="auto"/>
        <w:rPr>
          <w:rFonts w:asciiTheme="majorHAnsi" w:hAnsiTheme="majorHAnsi"/>
        </w:rPr>
      </w:pPr>
      <w:r w:rsidRPr="00463A6F">
        <w:rPr>
          <w:rFonts w:asciiTheme="majorHAnsi" w:hAnsiTheme="majorHAnsi"/>
        </w:rPr>
        <w:t>S</w:t>
      </w:r>
      <w:r w:rsidR="007E0D33" w:rsidRPr="00463A6F">
        <w:rPr>
          <w:rFonts w:asciiTheme="majorHAnsi" w:hAnsiTheme="majorHAnsi"/>
        </w:rPr>
        <w:t xml:space="preserve">everal </w:t>
      </w:r>
      <w:r w:rsidRPr="00463A6F">
        <w:rPr>
          <w:rFonts w:asciiTheme="majorHAnsi" w:hAnsiTheme="majorHAnsi"/>
        </w:rPr>
        <w:t xml:space="preserve">health </w:t>
      </w:r>
      <w:r w:rsidR="007E0D33" w:rsidRPr="00463A6F">
        <w:rPr>
          <w:rFonts w:asciiTheme="majorHAnsi" w:hAnsiTheme="majorHAnsi"/>
        </w:rPr>
        <w:t xml:space="preserve">professionals </w:t>
      </w:r>
      <w:r w:rsidRPr="00463A6F">
        <w:rPr>
          <w:rFonts w:asciiTheme="majorHAnsi" w:hAnsiTheme="majorHAnsi"/>
        </w:rPr>
        <w:t xml:space="preserve">also </w:t>
      </w:r>
      <w:r w:rsidR="00081381" w:rsidRPr="00463A6F">
        <w:rPr>
          <w:rFonts w:asciiTheme="majorHAnsi" w:hAnsiTheme="majorHAnsi"/>
        </w:rPr>
        <w:t xml:space="preserve">factored </w:t>
      </w:r>
      <w:r w:rsidR="00392804" w:rsidRPr="00463A6F">
        <w:rPr>
          <w:rFonts w:asciiTheme="majorHAnsi" w:hAnsiTheme="majorHAnsi"/>
        </w:rPr>
        <w:t>into the</w:t>
      </w:r>
      <w:r w:rsidR="00554790" w:rsidRPr="00463A6F">
        <w:rPr>
          <w:rFonts w:asciiTheme="majorHAnsi" w:hAnsiTheme="majorHAnsi"/>
        </w:rPr>
        <w:t>ir</w:t>
      </w:r>
      <w:r w:rsidR="00392804" w:rsidRPr="00463A6F">
        <w:rPr>
          <w:rFonts w:asciiTheme="majorHAnsi" w:hAnsiTheme="majorHAnsi"/>
        </w:rPr>
        <w:t xml:space="preserve"> considerations of success </w:t>
      </w:r>
      <w:r w:rsidR="00081381" w:rsidRPr="00463A6F">
        <w:rPr>
          <w:rFonts w:asciiTheme="majorHAnsi" w:hAnsiTheme="majorHAnsi"/>
        </w:rPr>
        <w:t>the</w:t>
      </w:r>
      <w:r w:rsidR="003E4E77" w:rsidRPr="00463A6F">
        <w:rPr>
          <w:rFonts w:asciiTheme="majorHAnsi" w:hAnsiTheme="majorHAnsi"/>
        </w:rPr>
        <w:t xml:space="preserve"> need</w:t>
      </w:r>
      <w:r w:rsidR="00081381" w:rsidRPr="00463A6F">
        <w:rPr>
          <w:rFonts w:asciiTheme="majorHAnsi" w:hAnsiTheme="majorHAnsi"/>
        </w:rPr>
        <w:t xml:space="preserve"> </w:t>
      </w:r>
      <w:r w:rsidR="003E4E77" w:rsidRPr="00463A6F">
        <w:rPr>
          <w:rFonts w:asciiTheme="majorHAnsi" w:hAnsiTheme="majorHAnsi"/>
        </w:rPr>
        <w:t xml:space="preserve">to </w:t>
      </w:r>
      <w:r w:rsidR="00081381" w:rsidRPr="00463A6F">
        <w:rPr>
          <w:rFonts w:asciiTheme="majorHAnsi" w:hAnsiTheme="majorHAnsi"/>
        </w:rPr>
        <w:t>ensur</w:t>
      </w:r>
      <w:r w:rsidR="003E4E77" w:rsidRPr="00463A6F">
        <w:rPr>
          <w:rFonts w:asciiTheme="majorHAnsi" w:hAnsiTheme="majorHAnsi"/>
        </w:rPr>
        <w:t>e</w:t>
      </w:r>
      <w:r w:rsidR="00081381" w:rsidRPr="00463A6F">
        <w:rPr>
          <w:rFonts w:asciiTheme="majorHAnsi" w:hAnsiTheme="majorHAnsi"/>
        </w:rPr>
        <w:t xml:space="preserve"> that health care practices did not </w:t>
      </w:r>
      <w:r w:rsidR="00AC5BDF" w:rsidRPr="00463A6F">
        <w:rPr>
          <w:rFonts w:asciiTheme="majorHAnsi" w:hAnsiTheme="majorHAnsi"/>
        </w:rPr>
        <w:t xml:space="preserve">themselves </w:t>
      </w:r>
      <w:r w:rsidR="00081381" w:rsidRPr="00463A6F">
        <w:rPr>
          <w:rFonts w:asciiTheme="majorHAnsi" w:hAnsiTheme="majorHAnsi"/>
        </w:rPr>
        <w:t xml:space="preserve">undermine people’s </w:t>
      </w:r>
      <w:r w:rsidR="00052D5B" w:rsidRPr="00463A6F">
        <w:rPr>
          <w:rFonts w:asciiTheme="majorHAnsi" w:hAnsiTheme="majorHAnsi"/>
        </w:rPr>
        <w:t xml:space="preserve">sense of </w:t>
      </w:r>
      <w:r w:rsidR="00081381" w:rsidRPr="00463A6F">
        <w:rPr>
          <w:rFonts w:asciiTheme="majorHAnsi" w:hAnsiTheme="majorHAnsi"/>
        </w:rPr>
        <w:t>wellbeing</w:t>
      </w:r>
      <w:r w:rsidR="00392804" w:rsidRPr="00463A6F">
        <w:rPr>
          <w:rFonts w:asciiTheme="majorHAnsi" w:hAnsiTheme="majorHAnsi"/>
        </w:rPr>
        <w:t xml:space="preserve"> or </w:t>
      </w:r>
      <w:r w:rsidR="00F83AE5" w:rsidRPr="00463A6F">
        <w:rPr>
          <w:rFonts w:asciiTheme="majorHAnsi" w:hAnsiTheme="majorHAnsi"/>
        </w:rPr>
        <w:t xml:space="preserve">their </w:t>
      </w:r>
      <w:r w:rsidR="00052D5B" w:rsidRPr="00463A6F">
        <w:rPr>
          <w:rFonts w:asciiTheme="majorHAnsi" w:hAnsiTheme="majorHAnsi"/>
        </w:rPr>
        <w:t xml:space="preserve">broader </w:t>
      </w:r>
      <w:r w:rsidR="00392804" w:rsidRPr="00463A6F">
        <w:rPr>
          <w:rFonts w:asciiTheme="majorHAnsi" w:hAnsiTheme="majorHAnsi"/>
        </w:rPr>
        <w:t>quality of life</w:t>
      </w:r>
      <w:r w:rsidR="00081381" w:rsidRPr="00463A6F">
        <w:rPr>
          <w:rFonts w:asciiTheme="majorHAnsi" w:hAnsiTheme="majorHAnsi"/>
        </w:rPr>
        <w:t xml:space="preserve">. </w:t>
      </w:r>
      <w:r w:rsidR="00052D5B" w:rsidRPr="00463A6F">
        <w:rPr>
          <w:rFonts w:asciiTheme="majorHAnsi" w:hAnsiTheme="majorHAnsi"/>
        </w:rPr>
        <w:t>For example:</w:t>
      </w:r>
    </w:p>
    <w:p w:rsidR="00480E88" w:rsidRPr="00D40F7B" w:rsidRDefault="00480E88" w:rsidP="002C30CD">
      <w:pPr>
        <w:spacing w:line="360" w:lineRule="auto"/>
        <w:ind w:left="720"/>
        <w:rPr>
          <w:rFonts w:asciiTheme="majorHAnsi" w:hAnsiTheme="majorHAnsi" w:cstheme="majorHAnsi"/>
        </w:rPr>
      </w:pPr>
      <w:r w:rsidRPr="00463A6F">
        <w:rPr>
          <w:rFonts w:asciiTheme="majorHAnsi" w:hAnsiTheme="majorHAnsi" w:cstheme="majorHAnsi"/>
        </w:rPr>
        <w:t xml:space="preserve">Success has got to be much more about making the patient feel they can cope with the help that health carers give them, that it’s not an ordeal coming to the clinic, that we’re not rubbing their face in their mortality every </w:t>
      </w:r>
      <w:r w:rsidR="004C4BCD">
        <w:rPr>
          <w:rFonts w:asciiTheme="majorHAnsi" w:hAnsiTheme="majorHAnsi" w:cstheme="majorHAnsi"/>
        </w:rPr>
        <w:t>time we discuss their condition… perhaps improving outcomes, but even not improving outcomes as long as you don’t make them feel even more miserable and oppressed by this condition that they have to live with, so that’s a success enough for me (Jeremy, medical specialist, diabetes, Scotland)</w:t>
      </w:r>
    </w:p>
    <w:p w:rsidR="00480E88" w:rsidRPr="00D40F7B" w:rsidRDefault="00480E88" w:rsidP="002C30CD">
      <w:pPr>
        <w:spacing w:line="360" w:lineRule="auto"/>
        <w:ind w:left="720"/>
        <w:rPr>
          <w:rFonts w:asciiTheme="majorHAnsi" w:hAnsiTheme="majorHAnsi" w:cstheme="majorHAnsi"/>
        </w:rPr>
      </w:pPr>
    </w:p>
    <w:p w:rsidR="00D40F7B" w:rsidRPr="00D40F7B" w:rsidRDefault="004C4BCD" w:rsidP="00D40F7B">
      <w:pPr>
        <w:rPr>
          <w:rFonts w:asciiTheme="majorHAnsi" w:hAnsiTheme="majorHAnsi"/>
          <w:b/>
        </w:rPr>
      </w:pPr>
      <w:r w:rsidRPr="004C4BCD">
        <w:rPr>
          <w:rFonts w:asciiTheme="majorHAnsi" w:hAnsiTheme="majorHAnsi"/>
          <w:b/>
        </w:rPr>
        <w:lastRenderedPageBreak/>
        <w:t>Table 3: Talking about success (a) Suzanne, specialist nurse, diabetes, London</w:t>
      </w:r>
    </w:p>
    <w:tbl>
      <w:tblPr>
        <w:tblStyle w:val="TableGrid"/>
        <w:tblW w:w="9073" w:type="dxa"/>
        <w:tblInd w:w="-289" w:type="dxa"/>
        <w:tblLook w:val="04A0" w:firstRow="1" w:lastRow="0" w:firstColumn="1" w:lastColumn="0" w:noHBand="0" w:noVBand="1"/>
      </w:tblPr>
      <w:tblGrid>
        <w:gridCol w:w="1418"/>
        <w:gridCol w:w="7655"/>
      </w:tblGrid>
      <w:tr w:rsidR="00D40F7B" w:rsidRPr="00D40F7B">
        <w:tc>
          <w:tcPr>
            <w:tcW w:w="9073" w:type="dxa"/>
            <w:gridSpan w:val="2"/>
            <w:tcBorders>
              <w:bottom w:val="single" w:sz="4" w:space="0" w:color="auto"/>
            </w:tcBorders>
          </w:tcPr>
          <w:p w:rsidR="00D40F7B" w:rsidRPr="00D40F7B" w:rsidRDefault="004C4BCD" w:rsidP="00554DDA">
            <w:pPr>
              <w:rPr>
                <w:rFonts w:asciiTheme="majorHAnsi" w:hAnsiTheme="majorHAnsi"/>
              </w:rPr>
            </w:pPr>
            <w:r w:rsidRPr="004C4BCD">
              <w:rPr>
                <w:rFonts w:asciiTheme="majorHAnsi" w:hAnsiTheme="majorHAnsi"/>
                <w:i/>
              </w:rPr>
              <w:t>Excerpts are presented in the order they arose in the interview</w:t>
            </w:r>
          </w:p>
        </w:tc>
      </w:tr>
      <w:tr w:rsidR="00D40F7B" w:rsidRPr="00D40F7B">
        <w:tc>
          <w:tcPr>
            <w:tcW w:w="1418" w:type="dxa"/>
            <w:tcBorders>
              <w:bottom w:val="nil"/>
            </w:tcBorders>
          </w:tcPr>
          <w:p w:rsidR="00D40F7B" w:rsidRPr="00D40F7B" w:rsidRDefault="004C4BCD" w:rsidP="00554DDA">
            <w:pPr>
              <w:rPr>
                <w:rFonts w:asciiTheme="majorHAnsi" w:hAnsiTheme="majorHAnsi"/>
              </w:rPr>
            </w:pPr>
            <w:r w:rsidRPr="004C4BCD">
              <w:rPr>
                <w:rFonts w:asciiTheme="majorHAnsi" w:hAnsiTheme="majorHAnsi"/>
              </w:rPr>
              <w:t>Interviewer:</w:t>
            </w:r>
          </w:p>
        </w:tc>
        <w:tc>
          <w:tcPr>
            <w:tcW w:w="7655" w:type="dxa"/>
            <w:tcBorders>
              <w:bottom w:val="nil"/>
            </w:tcBorders>
          </w:tcPr>
          <w:p w:rsidR="00D40F7B" w:rsidRPr="00D40F7B" w:rsidRDefault="004C4BCD" w:rsidP="00554DDA">
            <w:pPr>
              <w:rPr>
                <w:rFonts w:asciiTheme="majorHAnsi" w:hAnsiTheme="majorHAnsi"/>
              </w:rPr>
            </w:pPr>
            <w:r w:rsidRPr="004C4BCD">
              <w:rPr>
                <w:rFonts w:asciiTheme="majorHAnsi" w:hAnsiTheme="majorHAnsi"/>
              </w:rPr>
              <w:t>… can I ask for some examples or case histories from your experience, to illustrate what your idea of success might look like?</w:t>
            </w:r>
          </w:p>
        </w:tc>
      </w:tr>
      <w:tr w:rsidR="00D40F7B" w:rsidRPr="00D40F7B">
        <w:tc>
          <w:tcPr>
            <w:tcW w:w="1418" w:type="dxa"/>
            <w:tcBorders>
              <w:top w:val="nil"/>
              <w:bottom w:val="single" w:sz="4" w:space="0" w:color="auto"/>
            </w:tcBorders>
          </w:tcPr>
          <w:p w:rsidR="00D40F7B" w:rsidRPr="00D40F7B" w:rsidRDefault="004C4BCD" w:rsidP="00554DDA">
            <w:pPr>
              <w:rPr>
                <w:rFonts w:asciiTheme="majorHAnsi" w:hAnsiTheme="majorHAnsi"/>
              </w:rPr>
            </w:pPr>
            <w:r w:rsidRPr="004C4BCD">
              <w:rPr>
                <w:rFonts w:asciiTheme="majorHAnsi" w:hAnsiTheme="majorHAnsi"/>
              </w:rPr>
              <w:t>Participant:</w:t>
            </w:r>
          </w:p>
        </w:tc>
        <w:tc>
          <w:tcPr>
            <w:tcW w:w="7655" w:type="dxa"/>
            <w:tcBorders>
              <w:top w:val="nil"/>
              <w:bottom w:val="single" w:sz="4" w:space="0" w:color="auto"/>
            </w:tcBorders>
          </w:tcPr>
          <w:p w:rsidR="00D40F7B" w:rsidRPr="00D40F7B" w:rsidRDefault="004C4BCD" w:rsidP="00554DDA">
            <w:pPr>
              <w:spacing w:after="120"/>
              <w:rPr>
                <w:rFonts w:asciiTheme="majorHAnsi" w:hAnsiTheme="majorHAnsi"/>
              </w:rPr>
            </w:pPr>
            <w:r w:rsidRPr="004C4BCD">
              <w:rPr>
                <w:rFonts w:asciiTheme="majorHAnsi" w:hAnsiTheme="majorHAnsi"/>
              </w:rPr>
              <w:t xml:space="preserve">Oh, gosh, right, yeah. So I mean… I guess that can vary enormously from the type of clinics that we’re doing. So for instance, in an antenatal clinic… success is a healthy live baby and healthy mum… And then, of course… somebody with a chronic condition where you’re just supporting them living with the condition… We, of course, as health professionals, want someone to have as best HbA1C to reduce the risk of complications in the long term, as well as to be able to live a happy, healthy life, as it were… The people we get are more and more complex… We’re never going to achieve the ideal HbA1C for everyone… So if we can even just chip away and support them to live better with their diabetes we’re hopefully doing something to support them in a positive way… </w:t>
            </w:r>
          </w:p>
        </w:tc>
      </w:tr>
      <w:tr w:rsidR="00D40F7B" w:rsidRPr="00D40F7B">
        <w:tc>
          <w:tcPr>
            <w:tcW w:w="1418" w:type="dxa"/>
            <w:tcBorders>
              <w:bottom w:val="nil"/>
            </w:tcBorders>
          </w:tcPr>
          <w:p w:rsidR="00D40F7B" w:rsidRPr="00D40F7B" w:rsidRDefault="004C4BCD" w:rsidP="00554DDA">
            <w:pPr>
              <w:rPr>
                <w:rFonts w:asciiTheme="majorHAnsi" w:hAnsiTheme="majorHAnsi"/>
              </w:rPr>
            </w:pPr>
            <w:r w:rsidRPr="004C4BCD">
              <w:rPr>
                <w:rFonts w:asciiTheme="majorHAnsi" w:hAnsiTheme="majorHAnsi"/>
              </w:rPr>
              <w:t>Interviewer:</w:t>
            </w:r>
          </w:p>
        </w:tc>
        <w:tc>
          <w:tcPr>
            <w:tcW w:w="7655" w:type="dxa"/>
            <w:tcBorders>
              <w:bottom w:val="nil"/>
            </w:tcBorders>
          </w:tcPr>
          <w:p w:rsidR="00D40F7B" w:rsidRPr="00D40F7B" w:rsidRDefault="004C4BCD" w:rsidP="00554DDA">
            <w:pPr>
              <w:spacing w:after="120"/>
              <w:rPr>
                <w:rFonts w:asciiTheme="majorHAnsi" w:hAnsiTheme="majorHAnsi"/>
              </w:rPr>
            </w:pPr>
            <w:r w:rsidRPr="004C4BCD">
              <w:rPr>
                <w:rFonts w:asciiTheme="majorHAnsi" w:hAnsiTheme="majorHAnsi"/>
              </w:rPr>
              <w:t xml:space="preserve">… Can you think of some examples, again from your own experience, to illustrate what an unsuccessful partnership with a patient might look like? </w:t>
            </w:r>
          </w:p>
        </w:tc>
      </w:tr>
      <w:tr w:rsidR="00D40F7B" w:rsidRPr="00D40F7B">
        <w:tc>
          <w:tcPr>
            <w:tcW w:w="1418" w:type="dxa"/>
            <w:tcBorders>
              <w:top w:val="nil"/>
              <w:bottom w:val="single" w:sz="4" w:space="0" w:color="auto"/>
            </w:tcBorders>
          </w:tcPr>
          <w:p w:rsidR="00D40F7B" w:rsidRPr="00D40F7B" w:rsidRDefault="004C4BCD" w:rsidP="00554DDA">
            <w:pPr>
              <w:rPr>
                <w:rFonts w:asciiTheme="majorHAnsi" w:hAnsiTheme="majorHAnsi"/>
              </w:rPr>
            </w:pPr>
            <w:r w:rsidRPr="004C4BCD">
              <w:rPr>
                <w:rFonts w:asciiTheme="majorHAnsi" w:hAnsiTheme="majorHAnsi"/>
              </w:rPr>
              <w:t>Participant:</w:t>
            </w:r>
          </w:p>
        </w:tc>
        <w:tc>
          <w:tcPr>
            <w:tcW w:w="7655" w:type="dxa"/>
            <w:tcBorders>
              <w:top w:val="nil"/>
              <w:bottom w:val="single" w:sz="4" w:space="0" w:color="auto"/>
            </w:tcBorders>
          </w:tcPr>
          <w:p w:rsidR="00D40F7B" w:rsidRPr="00D40F7B" w:rsidRDefault="004C4BCD" w:rsidP="00554DDA">
            <w:pPr>
              <w:spacing w:after="120"/>
              <w:rPr>
                <w:rFonts w:asciiTheme="majorHAnsi" w:hAnsiTheme="majorHAnsi"/>
              </w:rPr>
            </w:pPr>
            <w:r w:rsidRPr="004C4BCD">
              <w:rPr>
                <w:rFonts w:asciiTheme="majorHAnsi" w:hAnsiTheme="majorHAnsi"/>
              </w:rPr>
              <w:t>I think one where there’s no connection, or where the patient probably isn’t at the right place to have a discussion about managing their diabetes, for whatever reason… We do have consultations where we think “Oh that didn’t go very well”… when you feel like you’re not getting very far with someone for whatever reason</w:t>
            </w:r>
          </w:p>
        </w:tc>
      </w:tr>
      <w:tr w:rsidR="00D40F7B" w:rsidRPr="00D40F7B">
        <w:tc>
          <w:tcPr>
            <w:tcW w:w="1418" w:type="dxa"/>
            <w:tcBorders>
              <w:bottom w:val="nil"/>
            </w:tcBorders>
          </w:tcPr>
          <w:p w:rsidR="00D40F7B" w:rsidRPr="00D40F7B" w:rsidRDefault="004C4BCD" w:rsidP="00554DDA">
            <w:pPr>
              <w:rPr>
                <w:rFonts w:asciiTheme="majorHAnsi" w:hAnsiTheme="majorHAnsi"/>
              </w:rPr>
            </w:pPr>
            <w:r w:rsidRPr="004C4BCD">
              <w:rPr>
                <w:rFonts w:asciiTheme="majorHAnsi" w:hAnsiTheme="majorHAnsi"/>
              </w:rPr>
              <w:t>Interviewer:</w:t>
            </w:r>
          </w:p>
        </w:tc>
        <w:tc>
          <w:tcPr>
            <w:tcW w:w="7655" w:type="dxa"/>
            <w:tcBorders>
              <w:bottom w:val="nil"/>
            </w:tcBorders>
          </w:tcPr>
          <w:p w:rsidR="00D40F7B" w:rsidRPr="00D40F7B" w:rsidRDefault="004C4BCD" w:rsidP="00554DDA">
            <w:pPr>
              <w:spacing w:after="120"/>
              <w:rPr>
                <w:rFonts w:asciiTheme="majorHAnsi" w:hAnsiTheme="majorHAnsi"/>
              </w:rPr>
            </w:pPr>
            <w:r w:rsidRPr="004C4BCD">
              <w:rPr>
                <w:rFonts w:asciiTheme="majorHAnsi" w:hAnsiTheme="majorHAnsi"/>
              </w:rPr>
              <w:t xml:space="preserve">… So thinking about the things you’ve said… can we think about how we might define the concept of success? </w:t>
            </w:r>
          </w:p>
        </w:tc>
      </w:tr>
      <w:tr w:rsidR="00D40F7B" w:rsidRPr="00D40F7B">
        <w:tc>
          <w:tcPr>
            <w:tcW w:w="1418" w:type="dxa"/>
            <w:tcBorders>
              <w:top w:val="nil"/>
            </w:tcBorders>
          </w:tcPr>
          <w:p w:rsidR="00D40F7B" w:rsidRPr="00D40F7B" w:rsidRDefault="004C4BCD" w:rsidP="00554DDA">
            <w:pPr>
              <w:rPr>
                <w:rFonts w:asciiTheme="majorHAnsi" w:hAnsiTheme="majorHAnsi"/>
              </w:rPr>
            </w:pPr>
            <w:r w:rsidRPr="004C4BCD">
              <w:rPr>
                <w:rFonts w:asciiTheme="majorHAnsi" w:hAnsiTheme="majorHAnsi"/>
              </w:rPr>
              <w:t>Participant:</w:t>
            </w:r>
          </w:p>
        </w:tc>
        <w:tc>
          <w:tcPr>
            <w:tcW w:w="7655" w:type="dxa"/>
            <w:tcBorders>
              <w:top w:val="nil"/>
            </w:tcBorders>
          </w:tcPr>
          <w:p w:rsidR="00D40F7B" w:rsidRPr="00D40F7B" w:rsidRDefault="004C4BCD" w:rsidP="00554DDA">
            <w:pPr>
              <w:spacing w:after="120"/>
              <w:rPr>
                <w:rFonts w:asciiTheme="majorHAnsi" w:hAnsiTheme="majorHAnsi"/>
              </w:rPr>
            </w:pPr>
            <w:r w:rsidRPr="004C4BCD">
              <w:rPr>
                <w:rFonts w:asciiTheme="majorHAnsi" w:hAnsiTheme="majorHAnsi"/>
              </w:rPr>
              <w:t xml:space="preserve">Gosh, yeah, that is so hard, isn’t it? Because the concept of success, I suppose, is about… the people with diabetes that had long term outcomes, the effect on the NHS, all those sort of things ... What you really want to achieve is to be able to support someone to self-manage their diabetes so that they do not get (or they reduce the risk of getting) long term complications… And that’s success. But success on a day-to-day basis is about chipping away, and having a long term - and motivating people to take some action about their diabetes… </w:t>
            </w:r>
          </w:p>
        </w:tc>
      </w:tr>
      <w:tr w:rsidR="00D40F7B" w:rsidRPr="00D40F7B">
        <w:tc>
          <w:tcPr>
            <w:tcW w:w="1418" w:type="dxa"/>
          </w:tcPr>
          <w:p w:rsidR="00D40F7B" w:rsidRPr="00D40F7B" w:rsidRDefault="004C4BCD" w:rsidP="00554DDA">
            <w:pPr>
              <w:rPr>
                <w:rFonts w:asciiTheme="majorHAnsi" w:hAnsiTheme="majorHAnsi"/>
              </w:rPr>
            </w:pPr>
            <w:r w:rsidRPr="004C4BCD">
              <w:rPr>
                <w:rFonts w:asciiTheme="majorHAnsi" w:hAnsiTheme="majorHAnsi"/>
              </w:rPr>
              <w:t>Interviewer:</w:t>
            </w:r>
          </w:p>
        </w:tc>
        <w:tc>
          <w:tcPr>
            <w:tcW w:w="7655" w:type="dxa"/>
          </w:tcPr>
          <w:p w:rsidR="00D40F7B" w:rsidRPr="00D40F7B" w:rsidRDefault="004C4BCD" w:rsidP="00554DDA">
            <w:pPr>
              <w:spacing w:after="120"/>
              <w:rPr>
                <w:rFonts w:asciiTheme="majorHAnsi" w:hAnsiTheme="majorHAnsi"/>
              </w:rPr>
            </w:pPr>
            <w:r w:rsidRPr="004C4BCD">
              <w:rPr>
                <w:rFonts w:asciiTheme="majorHAnsi" w:hAnsiTheme="majorHAnsi"/>
              </w:rPr>
              <w:t xml:space="preserve">… Do you think patients would agree with how we’re defining success here? </w:t>
            </w:r>
          </w:p>
        </w:tc>
      </w:tr>
      <w:tr w:rsidR="00D40F7B" w:rsidRPr="00D40F7B">
        <w:tc>
          <w:tcPr>
            <w:tcW w:w="1418" w:type="dxa"/>
          </w:tcPr>
          <w:p w:rsidR="00D40F7B" w:rsidRPr="00D40F7B" w:rsidRDefault="004C4BCD" w:rsidP="00554DDA">
            <w:pPr>
              <w:rPr>
                <w:rFonts w:asciiTheme="majorHAnsi" w:hAnsiTheme="majorHAnsi"/>
              </w:rPr>
            </w:pPr>
            <w:r w:rsidRPr="004C4BCD">
              <w:rPr>
                <w:rFonts w:asciiTheme="majorHAnsi" w:hAnsiTheme="majorHAnsi"/>
              </w:rPr>
              <w:t>Participant:</w:t>
            </w:r>
          </w:p>
        </w:tc>
        <w:tc>
          <w:tcPr>
            <w:tcW w:w="7655" w:type="dxa"/>
          </w:tcPr>
          <w:p w:rsidR="00D40F7B" w:rsidRPr="00D40F7B" w:rsidRDefault="004C4BCD" w:rsidP="00554DDA">
            <w:pPr>
              <w:spacing w:after="120"/>
              <w:rPr>
                <w:rFonts w:asciiTheme="majorHAnsi" w:hAnsiTheme="majorHAnsi"/>
              </w:rPr>
            </w:pPr>
            <w:r w:rsidRPr="004C4BCD">
              <w:rPr>
                <w:rFonts w:asciiTheme="majorHAnsi" w:hAnsiTheme="majorHAnsi"/>
              </w:rPr>
              <w:t xml:space="preserve">Well no, not necessarily. Because success – another success could be for instance [with someone who is] having a really hard time with their blood glucose swinging all over the place [that] they have much more stable blood glucose levels that enables them to feel more confident about living their life without the risks of feeling unwell in the morning because their blood sugars are high, or having hypos in the middle of work situations, which are incredibly embarrassing… So that would be incredible success for an individual. That would be success for us, too, but then we’re always wanting more, aren’t we… for the long-term risks of complications? </w:t>
            </w:r>
          </w:p>
        </w:tc>
      </w:tr>
    </w:tbl>
    <w:p w:rsidR="00D40F7B" w:rsidRPr="00D40F7B" w:rsidRDefault="00D40F7B" w:rsidP="00D40F7B">
      <w:pPr>
        <w:spacing w:after="120"/>
        <w:rPr>
          <w:rFonts w:asciiTheme="majorHAnsi" w:hAnsiTheme="majorHAnsi"/>
        </w:rPr>
      </w:pPr>
    </w:p>
    <w:p w:rsidR="00D4555E" w:rsidRPr="00463A6F" w:rsidRDefault="00D4555E" w:rsidP="002C30CD">
      <w:pPr>
        <w:pStyle w:val="Heading3"/>
        <w:spacing w:line="360" w:lineRule="auto"/>
        <w:rPr>
          <w:b/>
          <w:color w:val="auto"/>
        </w:rPr>
      </w:pPr>
      <w:r w:rsidRPr="00463A6F">
        <w:rPr>
          <w:b/>
          <w:color w:val="auto"/>
        </w:rPr>
        <w:lastRenderedPageBreak/>
        <w:t>2. Success in terms of how well p</w:t>
      </w:r>
      <w:r w:rsidR="006E23DC" w:rsidRPr="00463A6F">
        <w:rPr>
          <w:b/>
          <w:color w:val="auto"/>
        </w:rPr>
        <w:t>eople</w:t>
      </w:r>
      <w:r w:rsidRPr="00463A6F">
        <w:rPr>
          <w:b/>
          <w:color w:val="auto"/>
        </w:rPr>
        <w:t xml:space="preserve"> (can) manage </w:t>
      </w:r>
    </w:p>
    <w:p w:rsidR="00274120" w:rsidRPr="00463A6F" w:rsidRDefault="00274120" w:rsidP="002C30CD">
      <w:pPr>
        <w:spacing w:line="360" w:lineRule="auto"/>
        <w:rPr>
          <w:rFonts w:asciiTheme="majorHAnsi" w:hAnsiTheme="majorHAnsi"/>
        </w:rPr>
      </w:pPr>
    </w:p>
    <w:p w:rsidR="00D4555E" w:rsidRPr="00463A6F" w:rsidRDefault="00D4555E" w:rsidP="002C30CD">
      <w:pPr>
        <w:spacing w:line="360" w:lineRule="auto"/>
        <w:rPr>
          <w:rFonts w:asciiTheme="majorHAnsi" w:hAnsiTheme="majorHAnsi" w:cstheme="majorHAnsi"/>
          <w:i/>
        </w:rPr>
      </w:pPr>
      <w:r w:rsidRPr="00463A6F">
        <w:rPr>
          <w:rFonts w:asciiTheme="majorHAnsi" w:hAnsiTheme="majorHAnsi" w:cstheme="majorHAnsi"/>
        </w:rPr>
        <w:t xml:space="preserve">Consistent with the general idea that professional support should help people to ‘self-manage’, success was widely associated with interlinked ideas about: what people did or were enabled to do for themselves to manage (and manage well with) their long-term </w:t>
      </w:r>
      <w:r w:rsidR="00FF6EFE" w:rsidRPr="00463A6F">
        <w:rPr>
          <w:rFonts w:asciiTheme="majorHAnsi" w:hAnsiTheme="majorHAnsi" w:cstheme="majorHAnsi"/>
        </w:rPr>
        <w:t xml:space="preserve">health </w:t>
      </w:r>
      <w:r w:rsidRPr="00463A6F">
        <w:rPr>
          <w:rFonts w:asciiTheme="majorHAnsi" w:hAnsiTheme="majorHAnsi" w:cstheme="majorHAnsi"/>
        </w:rPr>
        <w:t>conditions in their daily lives;</w:t>
      </w:r>
      <w:r w:rsidR="00EA0B22" w:rsidRPr="00463A6F">
        <w:rPr>
          <w:rFonts w:asciiTheme="majorHAnsi" w:hAnsiTheme="majorHAnsi" w:cstheme="majorHAnsi"/>
        </w:rPr>
        <w:t xml:space="preserve"> supporting</w:t>
      </w:r>
      <w:r w:rsidRPr="00463A6F">
        <w:rPr>
          <w:rFonts w:asciiTheme="majorHAnsi" w:hAnsiTheme="majorHAnsi" w:cstheme="majorHAnsi"/>
        </w:rPr>
        <w:t xml:space="preserve"> </w:t>
      </w:r>
      <w:r w:rsidR="00EA0B22" w:rsidRPr="00463A6F">
        <w:rPr>
          <w:rFonts w:asciiTheme="majorHAnsi" w:hAnsiTheme="majorHAnsi" w:cstheme="majorHAnsi"/>
        </w:rPr>
        <w:t>people’s motivation</w:t>
      </w:r>
      <w:r w:rsidR="00287982" w:rsidRPr="00463A6F">
        <w:rPr>
          <w:rFonts w:asciiTheme="majorHAnsi" w:hAnsiTheme="majorHAnsi" w:cstheme="majorHAnsi"/>
        </w:rPr>
        <w:t xml:space="preserve"> and </w:t>
      </w:r>
      <w:r w:rsidR="00EA0B22" w:rsidRPr="00463A6F">
        <w:rPr>
          <w:rFonts w:asciiTheme="majorHAnsi" w:hAnsiTheme="majorHAnsi" w:cstheme="majorHAnsi"/>
        </w:rPr>
        <w:t xml:space="preserve">confidence to self-manage; </w:t>
      </w:r>
      <w:r w:rsidRPr="00463A6F">
        <w:rPr>
          <w:rFonts w:asciiTheme="majorHAnsi" w:hAnsiTheme="majorHAnsi" w:cstheme="majorHAnsi"/>
        </w:rPr>
        <w:t xml:space="preserve">people contributing to problem solving and goal-setting in consultations; and a reduction in unwanted or unnecessary dependence on professional services. </w:t>
      </w:r>
    </w:p>
    <w:p w:rsidR="00D4555E" w:rsidRPr="00463A6F" w:rsidRDefault="00D4555E" w:rsidP="002C30CD">
      <w:pPr>
        <w:spacing w:line="360" w:lineRule="auto"/>
        <w:rPr>
          <w:rFonts w:asciiTheme="majorHAnsi" w:hAnsiTheme="majorHAnsi" w:cstheme="majorHAnsi"/>
          <w:i/>
        </w:rPr>
      </w:pPr>
    </w:p>
    <w:p w:rsidR="00D4555E" w:rsidRPr="00463A6F" w:rsidRDefault="001508BE" w:rsidP="002C30CD">
      <w:pPr>
        <w:pStyle w:val="ListParagraph"/>
        <w:numPr>
          <w:ilvl w:val="0"/>
          <w:numId w:val="31"/>
        </w:numPr>
        <w:spacing w:line="360" w:lineRule="auto"/>
        <w:ind w:left="357" w:hanging="357"/>
        <w:rPr>
          <w:rFonts w:asciiTheme="majorHAnsi" w:hAnsiTheme="majorHAnsi" w:cstheme="majorHAnsi"/>
          <w:i/>
        </w:rPr>
      </w:pPr>
      <w:r w:rsidRPr="00463A6F">
        <w:rPr>
          <w:rFonts w:asciiTheme="majorHAnsi" w:hAnsiTheme="majorHAnsi" w:cstheme="majorHAnsi"/>
          <w:i/>
        </w:rPr>
        <w:t>People being able (and professionals enabling them) to deal effectively with their health conditions in their daily lives</w:t>
      </w:r>
    </w:p>
    <w:p w:rsidR="008C5277" w:rsidRDefault="00D4555E" w:rsidP="002C30CD">
      <w:pPr>
        <w:spacing w:line="360" w:lineRule="auto"/>
        <w:rPr>
          <w:rFonts w:asciiTheme="majorHAnsi" w:hAnsiTheme="majorHAnsi" w:cstheme="majorHAnsi"/>
        </w:rPr>
      </w:pPr>
      <w:r w:rsidRPr="00463A6F">
        <w:rPr>
          <w:rFonts w:asciiTheme="majorHAnsi" w:hAnsiTheme="majorHAnsi" w:cstheme="majorHAnsi"/>
        </w:rPr>
        <w:t xml:space="preserve">Not surprisingly, a number of examples and definitions of success related somehow to people’s </w:t>
      </w:r>
      <w:r w:rsidR="00FF6EFE" w:rsidRPr="00463A6F">
        <w:rPr>
          <w:rFonts w:asciiTheme="majorHAnsi" w:hAnsiTheme="majorHAnsi" w:cstheme="majorHAnsi"/>
        </w:rPr>
        <w:t xml:space="preserve">abilities to get on with at least </w:t>
      </w:r>
      <w:r w:rsidR="00666D45" w:rsidRPr="00463A6F">
        <w:rPr>
          <w:rFonts w:asciiTheme="majorHAnsi" w:hAnsiTheme="majorHAnsi" w:cstheme="majorHAnsi"/>
        </w:rPr>
        <w:t xml:space="preserve">the </w:t>
      </w:r>
      <w:r w:rsidR="00FF6EFE" w:rsidRPr="00463A6F">
        <w:rPr>
          <w:rFonts w:asciiTheme="majorHAnsi" w:hAnsiTheme="majorHAnsi" w:cstheme="majorHAnsi"/>
        </w:rPr>
        <w:t>basic</w:t>
      </w:r>
      <w:r w:rsidR="00666D45" w:rsidRPr="00463A6F">
        <w:rPr>
          <w:rFonts w:asciiTheme="majorHAnsi" w:hAnsiTheme="majorHAnsi" w:cstheme="majorHAnsi"/>
        </w:rPr>
        <w:t>s of</w:t>
      </w:r>
      <w:r w:rsidR="00FF6EFE" w:rsidRPr="00463A6F">
        <w:rPr>
          <w:rFonts w:asciiTheme="majorHAnsi" w:hAnsiTheme="majorHAnsi" w:cstheme="majorHAnsi"/>
        </w:rPr>
        <w:t xml:space="preserve"> condition </w:t>
      </w:r>
      <w:r w:rsidR="00666D45" w:rsidRPr="00463A6F">
        <w:rPr>
          <w:rFonts w:asciiTheme="majorHAnsi" w:hAnsiTheme="majorHAnsi" w:cstheme="majorHAnsi"/>
        </w:rPr>
        <w:t>management (e.g.</w:t>
      </w:r>
      <w:r w:rsidR="00FF6EFE" w:rsidRPr="00463A6F">
        <w:rPr>
          <w:rFonts w:asciiTheme="majorHAnsi" w:hAnsiTheme="majorHAnsi" w:cstheme="majorHAnsi"/>
        </w:rPr>
        <w:t xml:space="preserve"> </w:t>
      </w:r>
      <w:r w:rsidR="00666D45" w:rsidRPr="00463A6F">
        <w:rPr>
          <w:rFonts w:asciiTheme="majorHAnsi" w:hAnsiTheme="majorHAnsi" w:cstheme="majorHAnsi"/>
        </w:rPr>
        <w:t xml:space="preserve">taking </w:t>
      </w:r>
      <w:r w:rsidR="00FF6EFE" w:rsidRPr="00463A6F">
        <w:rPr>
          <w:rFonts w:asciiTheme="majorHAnsi" w:hAnsiTheme="majorHAnsi" w:cstheme="majorHAnsi"/>
        </w:rPr>
        <w:t xml:space="preserve">medication </w:t>
      </w:r>
      <w:r w:rsidR="00666D45" w:rsidRPr="00463A6F">
        <w:rPr>
          <w:rFonts w:asciiTheme="majorHAnsi" w:hAnsiTheme="majorHAnsi" w:cstheme="majorHAnsi"/>
        </w:rPr>
        <w:t>and making situational adjustments to doses</w:t>
      </w:r>
      <w:r w:rsidR="00274120" w:rsidRPr="00463A6F">
        <w:rPr>
          <w:rFonts w:asciiTheme="majorHAnsi" w:hAnsiTheme="majorHAnsi" w:cstheme="majorHAnsi"/>
        </w:rPr>
        <w:t>)</w:t>
      </w:r>
      <w:r w:rsidR="00666D45" w:rsidRPr="00463A6F">
        <w:rPr>
          <w:rFonts w:asciiTheme="majorHAnsi" w:hAnsiTheme="majorHAnsi" w:cstheme="majorHAnsi"/>
        </w:rPr>
        <w:t xml:space="preserve">. </w:t>
      </w:r>
      <w:r w:rsidR="009E08F2" w:rsidRPr="00463A6F">
        <w:rPr>
          <w:rFonts w:asciiTheme="majorHAnsi" w:hAnsiTheme="majorHAnsi" w:cstheme="majorHAnsi"/>
        </w:rPr>
        <w:t xml:space="preserve">Professional facilitation of </w:t>
      </w:r>
      <w:r w:rsidR="008C5277" w:rsidRPr="00463A6F">
        <w:rPr>
          <w:rFonts w:asciiTheme="majorHAnsi" w:hAnsiTheme="majorHAnsi" w:cstheme="majorHAnsi"/>
        </w:rPr>
        <w:t xml:space="preserve">more effective self-management also featured in considerations of success. </w:t>
      </w:r>
      <w:r w:rsidR="00E50F8A" w:rsidRPr="00463A6F">
        <w:rPr>
          <w:rFonts w:asciiTheme="majorHAnsi" w:hAnsiTheme="majorHAnsi" w:cstheme="majorHAnsi"/>
        </w:rPr>
        <w:t xml:space="preserve"> For example: </w:t>
      </w:r>
    </w:p>
    <w:p w:rsidR="005E1B91" w:rsidRDefault="002B5F52">
      <w:pPr>
        <w:spacing w:line="360" w:lineRule="auto"/>
        <w:ind w:left="720"/>
        <w:rPr>
          <w:rFonts w:asciiTheme="majorHAnsi" w:hAnsiTheme="majorHAnsi" w:cstheme="majorHAnsi"/>
        </w:rPr>
      </w:pPr>
      <w:r>
        <w:rPr>
          <w:rFonts w:asciiTheme="majorHAnsi" w:hAnsiTheme="majorHAnsi" w:cstheme="majorHAnsi"/>
        </w:rPr>
        <w:t xml:space="preserve">I think successful’s where someone is taking ownership and getting </w:t>
      </w:r>
      <w:r w:rsidR="000D1E59">
        <w:rPr>
          <w:rFonts w:asciiTheme="majorHAnsi" w:hAnsiTheme="majorHAnsi" w:cstheme="majorHAnsi"/>
        </w:rPr>
        <w:t xml:space="preserve">involved in their own management of the condition. I think successful as well is, when problems arise, addressing provision of support, so having a responsiveness in the system and myself, of trying to respond to needs as they arise. (Sean, medical specialist, neurology, Scotland) </w:t>
      </w:r>
    </w:p>
    <w:p w:rsidR="002B592D" w:rsidRPr="00463A6F" w:rsidRDefault="002B592D" w:rsidP="002C30CD">
      <w:pPr>
        <w:spacing w:line="360" w:lineRule="auto"/>
        <w:rPr>
          <w:rFonts w:asciiTheme="majorHAnsi" w:hAnsiTheme="majorHAnsi" w:cstheme="majorHAnsi"/>
        </w:rPr>
      </w:pPr>
    </w:p>
    <w:p w:rsidR="00E50F8A" w:rsidRPr="00463A6F" w:rsidRDefault="00666D45" w:rsidP="002C30CD">
      <w:pPr>
        <w:spacing w:line="360" w:lineRule="auto"/>
        <w:rPr>
          <w:rFonts w:asciiTheme="majorHAnsi" w:hAnsiTheme="majorHAnsi" w:cstheme="majorHAnsi"/>
        </w:rPr>
      </w:pPr>
      <w:r w:rsidRPr="00463A6F">
        <w:rPr>
          <w:rFonts w:asciiTheme="majorHAnsi" w:hAnsiTheme="majorHAnsi" w:cstheme="majorHAnsi"/>
        </w:rPr>
        <w:t xml:space="preserve">People’s abilities to manage their conditions </w:t>
      </w:r>
      <w:r w:rsidR="00E50F8A" w:rsidRPr="00463A6F">
        <w:rPr>
          <w:rFonts w:asciiTheme="majorHAnsi" w:hAnsiTheme="majorHAnsi" w:cstheme="majorHAnsi"/>
        </w:rPr>
        <w:t xml:space="preserve">were </w:t>
      </w:r>
      <w:r w:rsidR="00DD1155" w:rsidRPr="00463A6F">
        <w:rPr>
          <w:rFonts w:asciiTheme="majorHAnsi" w:hAnsiTheme="majorHAnsi" w:cstheme="majorHAnsi"/>
        </w:rPr>
        <w:t xml:space="preserve">generally seen </w:t>
      </w:r>
      <w:r w:rsidR="00E50F8A" w:rsidRPr="00463A6F">
        <w:rPr>
          <w:rFonts w:asciiTheme="majorHAnsi" w:hAnsiTheme="majorHAnsi" w:cstheme="majorHAnsi"/>
        </w:rPr>
        <w:t>as important</w:t>
      </w:r>
      <w:r w:rsidR="00BB6D68" w:rsidRPr="00463A6F">
        <w:rPr>
          <w:rFonts w:asciiTheme="majorHAnsi" w:hAnsiTheme="majorHAnsi" w:cstheme="majorHAnsi"/>
        </w:rPr>
        <w:t>, either as causally related to</w:t>
      </w:r>
      <w:r w:rsidR="003236C0" w:rsidRPr="00463A6F">
        <w:rPr>
          <w:rFonts w:asciiTheme="majorHAnsi" w:hAnsiTheme="majorHAnsi" w:cstheme="majorHAnsi"/>
        </w:rPr>
        <w:t>,</w:t>
      </w:r>
      <w:r w:rsidR="00BB6D68" w:rsidRPr="00463A6F">
        <w:rPr>
          <w:rFonts w:asciiTheme="majorHAnsi" w:hAnsiTheme="majorHAnsi" w:cstheme="majorHAnsi"/>
        </w:rPr>
        <w:t xml:space="preserve"> or partly constitutive of, </w:t>
      </w:r>
      <w:r w:rsidR="00E50F8A" w:rsidRPr="00463A6F">
        <w:rPr>
          <w:rFonts w:asciiTheme="majorHAnsi" w:hAnsiTheme="majorHAnsi" w:cstheme="majorHAnsi"/>
        </w:rPr>
        <w:t xml:space="preserve">various aspects of health, wellbeing and quality of life. </w:t>
      </w:r>
      <w:r w:rsidR="002B592D" w:rsidRPr="00463A6F">
        <w:rPr>
          <w:rFonts w:asciiTheme="majorHAnsi" w:hAnsiTheme="majorHAnsi" w:cstheme="majorHAnsi"/>
        </w:rPr>
        <w:t>B</w:t>
      </w:r>
      <w:r w:rsidR="00E50F8A" w:rsidRPr="00463A6F">
        <w:rPr>
          <w:rFonts w:asciiTheme="majorHAnsi" w:hAnsiTheme="majorHAnsi" w:cstheme="majorHAnsi"/>
        </w:rPr>
        <w:t xml:space="preserve">roader ideas about people being able to manage or cope well with their long-term conditions </w:t>
      </w:r>
      <w:r w:rsidRPr="00463A6F">
        <w:rPr>
          <w:rFonts w:asciiTheme="majorHAnsi" w:hAnsiTheme="majorHAnsi" w:cstheme="majorHAnsi"/>
        </w:rPr>
        <w:t>also featured as important</w:t>
      </w:r>
      <w:r w:rsidR="00AF4FA7" w:rsidRPr="00463A6F">
        <w:rPr>
          <w:rFonts w:asciiTheme="majorHAnsi" w:hAnsiTheme="majorHAnsi" w:cstheme="majorHAnsi"/>
        </w:rPr>
        <w:t xml:space="preserve"> aspects of success</w:t>
      </w:r>
      <w:r w:rsidR="001D0A6B" w:rsidRPr="00463A6F">
        <w:rPr>
          <w:rFonts w:asciiTheme="majorHAnsi" w:hAnsiTheme="majorHAnsi" w:cstheme="majorHAnsi"/>
        </w:rPr>
        <w:t xml:space="preserve"> in individual interviews, and the idea that </w:t>
      </w:r>
      <w:r w:rsidR="002376D7" w:rsidRPr="00463A6F">
        <w:rPr>
          <w:rFonts w:asciiTheme="majorHAnsi" w:hAnsiTheme="majorHAnsi" w:cstheme="majorHAnsi"/>
        </w:rPr>
        <w:t xml:space="preserve">the purpose of </w:t>
      </w:r>
      <w:r w:rsidR="00056362" w:rsidRPr="00463A6F">
        <w:rPr>
          <w:rFonts w:asciiTheme="majorHAnsi" w:hAnsiTheme="majorHAnsi" w:cstheme="majorHAnsi"/>
        </w:rPr>
        <w:t>SSM</w:t>
      </w:r>
      <w:r w:rsidR="002376D7" w:rsidRPr="00463A6F">
        <w:rPr>
          <w:rFonts w:asciiTheme="majorHAnsi" w:hAnsiTheme="majorHAnsi" w:cstheme="majorHAnsi"/>
        </w:rPr>
        <w:t xml:space="preserve"> includes enabling people to live well with their </w:t>
      </w:r>
      <w:r w:rsidR="00233C94">
        <w:rPr>
          <w:rFonts w:asciiTheme="majorHAnsi" w:hAnsiTheme="majorHAnsi" w:cstheme="majorHAnsi"/>
        </w:rPr>
        <w:t xml:space="preserve">(often multiple) </w:t>
      </w:r>
      <w:r w:rsidR="002376D7" w:rsidRPr="00463A6F">
        <w:rPr>
          <w:rFonts w:asciiTheme="majorHAnsi" w:hAnsiTheme="majorHAnsi" w:cstheme="majorHAnsi"/>
        </w:rPr>
        <w:t>long-term conditions was strongly endorsed in group discussions</w:t>
      </w:r>
      <w:r w:rsidRPr="00463A6F">
        <w:rPr>
          <w:rFonts w:asciiTheme="majorHAnsi" w:hAnsiTheme="majorHAnsi" w:cstheme="majorHAnsi"/>
        </w:rPr>
        <w:t xml:space="preserve">. </w:t>
      </w:r>
      <w:r w:rsidR="001313AA" w:rsidRPr="00463A6F">
        <w:rPr>
          <w:rFonts w:asciiTheme="majorHAnsi" w:hAnsiTheme="majorHAnsi" w:cstheme="majorHAnsi"/>
        </w:rPr>
        <w:t>Examples of t</w:t>
      </w:r>
      <w:r w:rsidRPr="00463A6F">
        <w:rPr>
          <w:rFonts w:asciiTheme="majorHAnsi" w:hAnsiTheme="majorHAnsi" w:cstheme="majorHAnsi"/>
        </w:rPr>
        <w:t xml:space="preserve">hese </w:t>
      </w:r>
      <w:r w:rsidR="001313AA" w:rsidRPr="00463A6F">
        <w:rPr>
          <w:rFonts w:asciiTheme="majorHAnsi" w:hAnsiTheme="majorHAnsi" w:cstheme="majorHAnsi"/>
        </w:rPr>
        <w:t xml:space="preserve">overlap with examples of </w:t>
      </w:r>
      <w:r w:rsidR="00E50F8A" w:rsidRPr="00463A6F">
        <w:rPr>
          <w:rFonts w:asciiTheme="majorHAnsi" w:hAnsiTheme="majorHAnsi" w:cstheme="majorHAnsi"/>
        </w:rPr>
        <w:t xml:space="preserve">“Getting on with daily life” </w:t>
      </w:r>
      <w:r w:rsidR="00AF4FA7" w:rsidRPr="00463A6F">
        <w:rPr>
          <w:rFonts w:asciiTheme="majorHAnsi" w:hAnsiTheme="majorHAnsi" w:cstheme="majorHAnsi"/>
        </w:rPr>
        <w:t xml:space="preserve">and “Psychological wellbeing” </w:t>
      </w:r>
      <w:r w:rsidR="00E50F8A" w:rsidRPr="00463A6F">
        <w:rPr>
          <w:rFonts w:asciiTheme="majorHAnsi" w:hAnsiTheme="majorHAnsi" w:cstheme="majorHAnsi"/>
        </w:rPr>
        <w:t xml:space="preserve">(described above). </w:t>
      </w:r>
    </w:p>
    <w:p w:rsidR="00D4555E" w:rsidRPr="00463A6F" w:rsidRDefault="00D4555E" w:rsidP="002C30CD">
      <w:pPr>
        <w:spacing w:line="360" w:lineRule="auto"/>
        <w:rPr>
          <w:rFonts w:asciiTheme="majorHAnsi" w:hAnsiTheme="majorHAnsi" w:cstheme="majorHAnsi"/>
        </w:rPr>
      </w:pPr>
    </w:p>
    <w:p w:rsidR="00D4555E" w:rsidRPr="00463A6F" w:rsidRDefault="001508BE" w:rsidP="002C30CD">
      <w:pPr>
        <w:pStyle w:val="ListParagraph"/>
        <w:numPr>
          <w:ilvl w:val="0"/>
          <w:numId w:val="31"/>
        </w:numPr>
        <w:spacing w:line="360" w:lineRule="auto"/>
        <w:ind w:left="357" w:hanging="357"/>
        <w:rPr>
          <w:rFonts w:asciiTheme="majorHAnsi" w:hAnsiTheme="majorHAnsi" w:cstheme="majorHAnsi"/>
          <w:i/>
        </w:rPr>
      </w:pPr>
      <w:r w:rsidRPr="00463A6F">
        <w:rPr>
          <w:rFonts w:asciiTheme="majorHAnsi" w:hAnsiTheme="majorHAnsi" w:cstheme="majorHAnsi"/>
          <w:i/>
        </w:rPr>
        <w:lastRenderedPageBreak/>
        <w:t>People contributing to problem solving and goal setting, including in consultations</w:t>
      </w:r>
    </w:p>
    <w:p w:rsidR="00D4555E" w:rsidRPr="00463A6F" w:rsidRDefault="00D4555E" w:rsidP="002C30CD">
      <w:pPr>
        <w:spacing w:line="360" w:lineRule="auto"/>
        <w:rPr>
          <w:rFonts w:asciiTheme="majorHAnsi" w:hAnsiTheme="majorHAnsi" w:cstheme="majorHAnsi"/>
        </w:rPr>
      </w:pPr>
      <w:r w:rsidRPr="00463A6F">
        <w:rPr>
          <w:rFonts w:asciiTheme="majorHAnsi" w:hAnsiTheme="majorHAnsi" w:cstheme="majorHAnsi"/>
        </w:rPr>
        <w:t xml:space="preserve">Considerations of what people were </w:t>
      </w:r>
      <w:r w:rsidR="00BB6D68" w:rsidRPr="00463A6F">
        <w:rPr>
          <w:rFonts w:asciiTheme="majorHAnsi" w:hAnsiTheme="majorHAnsi" w:cstheme="majorHAnsi"/>
        </w:rPr>
        <w:t xml:space="preserve">able and </w:t>
      </w:r>
      <w:r w:rsidRPr="00463A6F">
        <w:rPr>
          <w:rFonts w:asciiTheme="majorHAnsi" w:hAnsiTheme="majorHAnsi" w:cstheme="majorHAnsi"/>
        </w:rPr>
        <w:t xml:space="preserve">enabled to do within the contexts of health care provision also featured among ideas about success. </w:t>
      </w:r>
    </w:p>
    <w:p w:rsidR="00D4555E" w:rsidRPr="00463A6F" w:rsidDel="00A44905" w:rsidRDefault="00D4555E" w:rsidP="002C30CD">
      <w:pPr>
        <w:spacing w:line="360" w:lineRule="auto"/>
        <w:ind w:left="720"/>
        <w:rPr>
          <w:rStyle w:val="normaltextrun"/>
        </w:rPr>
      </w:pPr>
      <w:r w:rsidRPr="00463A6F" w:rsidDel="00A44905">
        <w:rPr>
          <w:rFonts w:asciiTheme="majorHAnsi" w:hAnsiTheme="majorHAnsi" w:cstheme="majorHAnsi"/>
        </w:rPr>
        <w:t>I: Can I ask for some examples of case histories from your experience to illustrate what your idea of success might look like in diabetes?</w:t>
      </w:r>
    </w:p>
    <w:p w:rsidR="00D4555E" w:rsidRPr="00463A6F" w:rsidDel="00A44905" w:rsidRDefault="00D4555E" w:rsidP="002C30CD">
      <w:pPr>
        <w:spacing w:line="360" w:lineRule="auto"/>
        <w:ind w:left="720"/>
        <w:rPr>
          <w:rFonts w:asciiTheme="majorHAnsi" w:hAnsiTheme="majorHAnsi" w:cstheme="majorHAnsi"/>
        </w:rPr>
      </w:pPr>
      <w:r w:rsidRPr="00463A6F" w:rsidDel="00A44905">
        <w:rPr>
          <w:rStyle w:val="normaltextrun"/>
          <w:rFonts w:asciiTheme="majorHAnsi" w:hAnsiTheme="majorHAnsi" w:cstheme="majorHAnsi"/>
        </w:rPr>
        <w:t>P: Well I think the idea is, is when the patient actually comes up with their idea of how they can make things better rather than me dictating to them that “You need to make this change, you have to do this” … When we put that [patient’s idea] into our plan, they then come back the next time and they’re very proud of themselves because… they’ve done it themselves, so I find that a great success’. (</w:t>
      </w:r>
      <w:r w:rsidR="00BB6D68" w:rsidRPr="00463A6F">
        <w:rPr>
          <w:rStyle w:val="normaltextrun"/>
          <w:rFonts w:asciiTheme="majorHAnsi" w:hAnsiTheme="majorHAnsi" w:cstheme="majorHAnsi"/>
        </w:rPr>
        <w:t xml:space="preserve">Dorothy, </w:t>
      </w:r>
      <w:r w:rsidRPr="00463A6F" w:rsidDel="00A44905">
        <w:rPr>
          <w:rStyle w:val="normaltextrun"/>
          <w:rFonts w:asciiTheme="majorHAnsi" w:hAnsiTheme="majorHAnsi" w:cstheme="majorHAnsi"/>
        </w:rPr>
        <w:t xml:space="preserve">nurse specialist, </w:t>
      </w:r>
      <w:r w:rsidR="00BB6D68" w:rsidRPr="00463A6F">
        <w:rPr>
          <w:rStyle w:val="normaltextrun"/>
          <w:rFonts w:asciiTheme="majorHAnsi" w:hAnsiTheme="majorHAnsi" w:cstheme="majorHAnsi"/>
        </w:rPr>
        <w:t xml:space="preserve">diabetes, </w:t>
      </w:r>
      <w:r w:rsidRPr="00463A6F" w:rsidDel="00A44905">
        <w:rPr>
          <w:rStyle w:val="normaltextrun"/>
          <w:rFonts w:asciiTheme="majorHAnsi" w:hAnsiTheme="majorHAnsi" w:cstheme="majorHAnsi"/>
        </w:rPr>
        <w:t>London)</w:t>
      </w:r>
      <w:r w:rsidRPr="00463A6F" w:rsidDel="00A44905">
        <w:rPr>
          <w:rStyle w:val="eop"/>
          <w:rFonts w:asciiTheme="majorHAnsi" w:hAnsiTheme="majorHAnsi" w:cstheme="majorHAnsi"/>
        </w:rPr>
        <w:t> </w:t>
      </w:r>
    </w:p>
    <w:p w:rsidR="00D4555E" w:rsidRPr="00463A6F" w:rsidRDefault="00D4555E" w:rsidP="002C30CD">
      <w:pPr>
        <w:spacing w:line="360" w:lineRule="auto"/>
        <w:rPr>
          <w:rFonts w:asciiTheme="majorHAnsi" w:hAnsiTheme="majorHAnsi" w:cstheme="majorHAnsi"/>
        </w:rPr>
      </w:pPr>
    </w:p>
    <w:p w:rsidR="00D4555E" w:rsidRPr="00463A6F" w:rsidRDefault="001508BE" w:rsidP="002C30CD">
      <w:pPr>
        <w:pStyle w:val="ListParagraph"/>
        <w:numPr>
          <w:ilvl w:val="0"/>
          <w:numId w:val="31"/>
        </w:numPr>
        <w:spacing w:line="360" w:lineRule="auto"/>
        <w:ind w:left="357" w:hanging="357"/>
        <w:rPr>
          <w:rFonts w:asciiTheme="majorHAnsi" w:hAnsiTheme="majorHAnsi" w:cstheme="majorHAnsi"/>
          <w:i/>
        </w:rPr>
      </w:pPr>
      <w:r w:rsidRPr="00463A6F">
        <w:rPr>
          <w:rFonts w:asciiTheme="majorHAnsi" w:hAnsiTheme="majorHAnsi" w:cstheme="majorHAnsi"/>
          <w:i/>
        </w:rPr>
        <w:t>People not being ‘unduly’ or long-term dependent on professional services</w:t>
      </w:r>
    </w:p>
    <w:p w:rsidR="00D4555E" w:rsidRPr="00463A6F" w:rsidRDefault="00D4555E" w:rsidP="002C30CD">
      <w:pPr>
        <w:spacing w:line="360" w:lineRule="auto"/>
        <w:rPr>
          <w:rFonts w:asciiTheme="majorHAnsi" w:hAnsiTheme="majorHAnsi" w:cstheme="majorHAnsi"/>
        </w:rPr>
      </w:pPr>
      <w:r w:rsidRPr="00463A6F">
        <w:rPr>
          <w:rFonts w:asciiTheme="majorHAnsi" w:hAnsiTheme="majorHAnsi" w:cstheme="majorHAnsi"/>
        </w:rPr>
        <w:t xml:space="preserve">The avoidance or movement away from forms of dependence on professional services </w:t>
      </w:r>
      <w:r w:rsidRPr="00463A6F">
        <w:rPr>
          <w:rFonts w:asciiTheme="majorHAnsi" w:hAnsiTheme="majorHAnsi"/>
        </w:rPr>
        <w:t xml:space="preserve">that either patient, professional or both considered unwanted or unnecessary were </w:t>
      </w:r>
      <w:r w:rsidR="001313AA" w:rsidRPr="00463A6F">
        <w:rPr>
          <w:rFonts w:asciiTheme="majorHAnsi" w:hAnsiTheme="majorHAnsi"/>
        </w:rPr>
        <w:t xml:space="preserve">also </w:t>
      </w:r>
      <w:r w:rsidRPr="00463A6F">
        <w:rPr>
          <w:rFonts w:asciiTheme="majorHAnsi" w:hAnsiTheme="majorHAnsi"/>
        </w:rPr>
        <w:t xml:space="preserve">identified as indicative of success, </w:t>
      </w:r>
      <w:r w:rsidR="0024048A" w:rsidRPr="00463A6F">
        <w:rPr>
          <w:rFonts w:asciiTheme="majorHAnsi" w:hAnsiTheme="majorHAnsi"/>
        </w:rPr>
        <w:t xml:space="preserve">perhaps </w:t>
      </w:r>
      <w:r w:rsidRPr="00463A6F">
        <w:rPr>
          <w:rFonts w:asciiTheme="majorHAnsi" w:hAnsiTheme="majorHAnsi"/>
        </w:rPr>
        <w:t xml:space="preserve">especially by professionals who </w:t>
      </w:r>
      <w:r w:rsidRPr="00463A6F">
        <w:rPr>
          <w:rFonts w:asciiTheme="majorHAnsi" w:hAnsiTheme="majorHAnsi" w:cstheme="majorHAnsi"/>
        </w:rPr>
        <w:t xml:space="preserve">specialised in working with people with particular difficulties managing (with) their conditions. </w:t>
      </w:r>
    </w:p>
    <w:p w:rsidR="00D4555E" w:rsidRPr="00463A6F" w:rsidRDefault="00D4555E" w:rsidP="002C30CD">
      <w:pPr>
        <w:spacing w:line="360" w:lineRule="auto"/>
        <w:ind w:left="720"/>
        <w:jc w:val="both"/>
        <w:rPr>
          <w:rFonts w:asciiTheme="majorHAnsi" w:hAnsiTheme="majorHAnsi"/>
        </w:rPr>
      </w:pPr>
      <w:r w:rsidRPr="00463A6F">
        <w:rPr>
          <w:rFonts w:asciiTheme="majorHAnsi" w:hAnsiTheme="majorHAnsi"/>
        </w:rPr>
        <w:t xml:space="preserve">I - So going back to the idea of success, what I’m hearing you saying is that success is partly having services that are accessible but it’s partly people becoming not too reliant </w:t>
      </w:r>
      <w:r w:rsidR="002A0744" w:rsidRPr="00463A6F">
        <w:rPr>
          <w:rFonts w:asciiTheme="majorHAnsi" w:hAnsiTheme="majorHAnsi"/>
        </w:rPr>
        <w:t>-</w:t>
      </w:r>
      <w:r w:rsidRPr="00463A6F">
        <w:rPr>
          <w:rFonts w:asciiTheme="majorHAnsi" w:hAnsiTheme="majorHAnsi"/>
        </w:rPr>
        <w:t xml:space="preserve"> </w:t>
      </w:r>
    </w:p>
    <w:p w:rsidR="002B592D" w:rsidRPr="00463A6F" w:rsidRDefault="00D4555E" w:rsidP="002C30CD">
      <w:pPr>
        <w:spacing w:line="360" w:lineRule="auto"/>
        <w:ind w:left="720"/>
        <w:rPr>
          <w:rFonts w:asciiTheme="majorHAnsi" w:hAnsiTheme="majorHAnsi"/>
        </w:rPr>
      </w:pPr>
      <w:r w:rsidRPr="00463A6F">
        <w:rPr>
          <w:rFonts w:asciiTheme="majorHAnsi" w:hAnsiTheme="majorHAnsi"/>
        </w:rPr>
        <w:t xml:space="preserve">P1 - Yes, about non-reliance.   . . . because we know having to live with a condition like diabetes, at different time points people are going to find that really difficult and you know, people can reach burn-out at different stages and knowing that they can access support when they might need it but not that it’s an ongoing thing that they can rely on the whole time.  </w:t>
      </w:r>
    </w:p>
    <w:p w:rsidR="00D4555E" w:rsidRPr="00463A6F" w:rsidRDefault="00D4555E" w:rsidP="002C30CD">
      <w:pPr>
        <w:spacing w:line="360" w:lineRule="auto"/>
        <w:ind w:left="720"/>
        <w:rPr>
          <w:rFonts w:asciiTheme="majorHAnsi" w:hAnsiTheme="majorHAnsi"/>
        </w:rPr>
      </w:pPr>
      <w:r w:rsidRPr="00463A6F">
        <w:rPr>
          <w:rFonts w:asciiTheme="majorHAnsi" w:hAnsiTheme="majorHAnsi"/>
        </w:rPr>
        <w:t>(</w:t>
      </w:r>
      <w:r w:rsidR="002B592D" w:rsidRPr="00463A6F">
        <w:rPr>
          <w:rFonts w:asciiTheme="majorHAnsi" w:hAnsiTheme="majorHAnsi"/>
        </w:rPr>
        <w:t xml:space="preserve">Group discussion, </w:t>
      </w:r>
      <w:r w:rsidRPr="00463A6F">
        <w:rPr>
          <w:rFonts w:asciiTheme="majorHAnsi" w:hAnsiTheme="majorHAnsi"/>
        </w:rPr>
        <w:t>Diabetes</w:t>
      </w:r>
      <w:r w:rsidR="002B592D" w:rsidRPr="00463A6F">
        <w:rPr>
          <w:rFonts w:asciiTheme="majorHAnsi" w:hAnsiTheme="majorHAnsi"/>
        </w:rPr>
        <w:t>, London</w:t>
      </w:r>
      <w:r w:rsidRPr="00463A6F">
        <w:rPr>
          <w:rFonts w:asciiTheme="majorHAnsi" w:hAnsiTheme="majorHAnsi"/>
        </w:rPr>
        <w:t>)</w:t>
      </w:r>
    </w:p>
    <w:p w:rsidR="00D4555E" w:rsidRPr="00463A6F" w:rsidRDefault="00D4555E" w:rsidP="002C30CD">
      <w:pPr>
        <w:spacing w:line="360" w:lineRule="auto"/>
        <w:rPr>
          <w:rFonts w:asciiTheme="majorHAnsi" w:hAnsiTheme="majorHAnsi" w:cstheme="majorHAnsi"/>
        </w:rPr>
      </w:pPr>
    </w:p>
    <w:p w:rsidR="00D4555E" w:rsidRPr="00463A6F" w:rsidRDefault="00D4555E" w:rsidP="002C30CD">
      <w:pPr>
        <w:spacing w:line="360" w:lineRule="auto"/>
        <w:rPr>
          <w:rFonts w:asciiTheme="majorHAnsi" w:hAnsiTheme="majorHAnsi" w:cstheme="majorHAnsi"/>
        </w:rPr>
      </w:pPr>
      <w:r w:rsidRPr="00463A6F">
        <w:rPr>
          <w:rFonts w:asciiTheme="majorHAnsi" w:hAnsiTheme="majorHAnsi" w:cstheme="majorHAnsi"/>
        </w:rPr>
        <w:t xml:space="preserve">Several participants commented on the challenges of balancing the provision of support with the encouragement of ‘self-management’, and for some, striking an appropriate balance could itself be considered a success: </w:t>
      </w:r>
    </w:p>
    <w:p w:rsidR="00D4555E" w:rsidRPr="00463A6F" w:rsidRDefault="00D4555E" w:rsidP="002C30CD">
      <w:pPr>
        <w:spacing w:line="360" w:lineRule="auto"/>
        <w:ind w:left="720"/>
        <w:rPr>
          <w:rFonts w:asciiTheme="majorHAnsi" w:hAnsiTheme="majorHAnsi" w:cstheme="majorHAnsi"/>
        </w:rPr>
      </w:pPr>
      <w:r w:rsidRPr="00463A6F">
        <w:rPr>
          <w:rFonts w:asciiTheme="majorHAnsi" w:hAnsiTheme="majorHAnsi" w:cstheme="majorHAnsi"/>
        </w:rPr>
        <w:lastRenderedPageBreak/>
        <w:t>I would see success as getting that right balance where the patient and the family feel they have got some control but they also know that they have got support when they need it, (</w:t>
      </w:r>
      <w:r w:rsidR="006D7349" w:rsidRPr="00463A6F">
        <w:rPr>
          <w:rFonts w:asciiTheme="majorHAnsi" w:hAnsiTheme="majorHAnsi" w:cstheme="majorHAnsi"/>
        </w:rPr>
        <w:t xml:space="preserve">Alistair, medical specialist, </w:t>
      </w:r>
      <w:r w:rsidRPr="00463A6F">
        <w:rPr>
          <w:rFonts w:asciiTheme="majorHAnsi" w:hAnsiTheme="majorHAnsi" w:cstheme="majorHAnsi"/>
        </w:rPr>
        <w:t>neurolog</w:t>
      </w:r>
      <w:r w:rsidR="006D7349" w:rsidRPr="00463A6F">
        <w:rPr>
          <w:rFonts w:asciiTheme="majorHAnsi" w:hAnsiTheme="majorHAnsi" w:cstheme="majorHAnsi"/>
        </w:rPr>
        <w:t>y</w:t>
      </w:r>
      <w:r w:rsidRPr="00463A6F">
        <w:rPr>
          <w:rFonts w:asciiTheme="majorHAnsi" w:hAnsiTheme="majorHAnsi" w:cstheme="majorHAnsi"/>
        </w:rPr>
        <w:t xml:space="preserve">, Scotland) </w:t>
      </w:r>
    </w:p>
    <w:p w:rsidR="000D74AB" w:rsidRDefault="000D74AB">
      <w:pPr>
        <w:rPr>
          <w:rFonts w:asciiTheme="majorHAnsi" w:hAnsiTheme="majorHAnsi"/>
          <w:b/>
        </w:rPr>
      </w:pPr>
    </w:p>
    <w:p w:rsidR="00D40F7B" w:rsidRPr="00D40F7B" w:rsidRDefault="004C4BCD" w:rsidP="00D40F7B">
      <w:pPr>
        <w:spacing w:after="120"/>
        <w:rPr>
          <w:rFonts w:asciiTheme="majorHAnsi" w:hAnsiTheme="majorHAnsi"/>
          <w:b/>
        </w:rPr>
      </w:pPr>
      <w:r w:rsidRPr="004C4BCD">
        <w:rPr>
          <w:rFonts w:asciiTheme="majorHAnsi" w:hAnsiTheme="majorHAnsi"/>
          <w:b/>
        </w:rPr>
        <w:t>Table 4:  Talking about success (b): Craig, Medical specialist, neurology, Scotland</w:t>
      </w:r>
    </w:p>
    <w:tbl>
      <w:tblPr>
        <w:tblStyle w:val="TableGrid"/>
        <w:tblW w:w="9328" w:type="dxa"/>
        <w:tblInd w:w="-431" w:type="dxa"/>
        <w:tblCellMar>
          <w:left w:w="85" w:type="dxa"/>
          <w:right w:w="85" w:type="dxa"/>
        </w:tblCellMar>
        <w:tblLook w:val="04A0" w:firstRow="1" w:lastRow="0" w:firstColumn="1" w:lastColumn="0" w:noHBand="0" w:noVBand="1"/>
      </w:tblPr>
      <w:tblGrid>
        <w:gridCol w:w="1408"/>
        <w:gridCol w:w="7920"/>
      </w:tblGrid>
      <w:tr w:rsidR="00D40F7B" w:rsidRPr="00D40F7B" w:rsidTr="00702BB8">
        <w:tc>
          <w:tcPr>
            <w:tcW w:w="1408" w:type="dxa"/>
          </w:tcPr>
          <w:p w:rsidR="00D40F7B" w:rsidRPr="00D40F7B" w:rsidRDefault="004C4BCD" w:rsidP="00554DDA">
            <w:pPr>
              <w:spacing w:after="120"/>
              <w:rPr>
                <w:rFonts w:asciiTheme="majorHAnsi" w:hAnsiTheme="majorHAnsi"/>
              </w:rPr>
            </w:pPr>
            <w:r w:rsidRPr="004C4BCD">
              <w:rPr>
                <w:rFonts w:asciiTheme="majorHAnsi" w:hAnsiTheme="majorHAnsi"/>
              </w:rPr>
              <w:t xml:space="preserve">Interviewer: </w:t>
            </w:r>
          </w:p>
        </w:tc>
        <w:tc>
          <w:tcPr>
            <w:tcW w:w="7920" w:type="dxa"/>
          </w:tcPr>
          <w:p w:rsidR="00D40F7B" w:rsidRPr="00D40F7B" w:rsidRDefault="004C4BCD" w:rsidP="00554DDA">
            <w:pPr>
              <w:spacing w:after="120"/>
              <w:rPr>
                <w:rFonts w:asciiTheme="majorHAnsi" w:hAnsiTheme="majorHAnsi"/>
              </w:rPr>
            </w:pPr>
            <w:r w:rsidRPr="004C4BCD">
              <w:rPr>
                <w:rFonts w:asciiTheme="majorHAnsi" w:hAnsiTheme="majorHAnsi"/>
              </w:rPr>
              <w:t>… examples or case histories from your experience of something that would illustrate your idea of success?</w:t>
            </w:r>
          </w:p>
        </w:tc>
      </w:tr>
      <w:tr w:rsidR="00D40F7B" w:rsidRPr="00D40F7B" w:rsidTr="00702BB8">
        <w:tc>
          <w:tcPr>
            <w:tcW w:w="1408" w:type="dxa"/>
          </w:tcPr>
          <w:p w:rsidR="00D40F7B" w:rsidRPr="00D40F7B" w:rsidRDefault="004C4BCD" w:rsidP="00554DDA">
            <w:pPr>
              <w:spacing w:after="120"/>
              <w:rPr>
                <w:rFonts w:asciiTheme="majorHAnsi" w:hAnsiTheme="majorHAnsi"/>
              </w:rPr>
            </w:pPr>
            <w:r w:rsidRPr="004C4BCD">
              <w:rPr>
                <w:rFonts w:asciiTheme="majorHAnsi" w:hAnsiTheme="majorHAnsi"/>
              </w:rPr>
              <w:t>Participant:</w:t>
            </w:r>
          </w:p>
        </w:tc>
        <w:tc>
          <w:tcPr>
            <w:tcW w:w="7920" w:type="dxa"/>
          </w:tcPr>
          <w:p w:rsidR="00D40F7B" w:rsidRPr="00D40F7B" w:rsidRDefault="004C4BCD" w:rsidP="000D74AB">
            <w:pPr>
              <w:rPr>
                <w:rFonts w:asciiTheme="majorHAnsi" w:hAnsiTheme="majorHAnsi"/>
              </w:rPr>
            </w:pPr>
            <w:r w:rsidRPr="004C4BCD">
              <w:rPr>
                <w:rFonts w:asciiTheme="majorHAnsi" w:hAnsiTheme="majorHAnsi"/>
              </w:rPr>
              <w:t>Erm. I guess that depends on what we’re doing and it also depends what stage of the condition the patient’s at. So … for Parkinson’s I would say that there are four stages of the condition … So what counts as a successful encounter… depends on what the issue is for that patient at that stage, and my guess is that you might define success and failure differently for different scenarios. Although I dare say there will be some features that would be common to all.</w:t>
            </w:r>
          </w:p>
        </w:tc>
      </w:tr>
      <w:tr w:rsidR="00D40F7B" w:rsidRPr="00D40F7B" w:rsidTr="00702BB8">
        <w:tc>
          <w:tcPr>
            <w:tcW w:w="1408" w:type="dxa"/>
          </w:tcPr>
          <w:p w:rsidR="00D40F7B" w:rsidRPr="00D40F7B" w:rsidRDefault="004C4BCD" w:rsidP="00554DDA">
            <w:pPr>
              <w:spacing w:after="120"/>
              <w:rPr>
                <w:rFonts w:asciiTheme="majorHAnsi" w:hAnsiTheme="majorHAnsi"/>
              </w:rPr>
            </w:pPr>
            <w:r w:rsidRPr="004C4BCD">
              <w:rPr>
                <w:rFonts w:asciiTheme="majorHAnsi" w:hAnsiTheme="majorHAnsi"/>
              </w:rPr>
              <w:t>Interviewer:</w:t>
            </w:r>
          </w:p>
        </w:tc>
        <w:tc>
          <w:tcPr>
            <w:tcW w:w="7920" w:type="dxa"/>
          </w:tcPr>
          <w:p w:rsidR="00D40F7B" w:rsidRPr="00D40F7B" w:rsidRDefault="004C4BCD" w:rsidP="00554DDA">
            <w:pPr>
              <w:spacing w:after="120"/>
              <w:rPr>
                <w:rFonts w:asciiTheme="majorHAnsi" w:hAnsiTheme="majorHAnsi"/>
              </w:rPr>
            </w:pPr>
            <w:r w:rsidRPr="004C4BCD">
              <w:rPr>
                <w:rFonts w:asciiTheme="majorHAnsi" w:hAnsiTheme="majorHAnsi"/>
              </w:rPr>
              <w:t>And can you say a bit more about what they might be, from your experience?</w:t>
            </w:r>
          </w:p>
        </w:tc>
      </w:tr>
      <w:tr w:rsidR="00D40F7B" w:rsidRPr="00D40F7B" w:rsidTr="00702BB8">
        <w:tc>
          <w:tcPr>
            <w:tcW w:w="1408" w:type="dxa"/>
          </w:tcPr>
          <w:p w:rsidR="00D40F7B" w:rsidRPr="00D40F7B" w:rsidRDefault="004C4BCD" w:rsidP="00554DDA">
            <w:pPr>
              <w:spacing w:after="120"/>
              <w:rPr>
                <w:rFonts w:asciiTheme="majorHAnsi" w:hAnsiTheme="majorHAnsi"/>
              </w:rPr>
            </w:pPr>
            <w:r w:rsidRPr="004C4BCD">
              <w:rPr>
                <w:rFonts w:asciiTheme="majorHAnsi" w:hAnsiTheme="majorHAnsi"/>
              </w:rPr>
              <w:t>Participant:</w:t>
            </w:r>
          </w:p>
        </w:tc>
        <w:tc>
          <w:tcPr>
            <w:tcW w:w="7920" w:type="dxa"/>
          </w:tcPr>
          <w:p w:rsidR="00D40F7B" w:rsidRPr="00D40F7B" w:rsidRDefault="004C4BCD" w:rsidP="00554DDA">
            <w:pPr>
              <w:spacing w:after="120"/>
              <w:rPr>
                <w:rFonts w:asciiTheme="majorHAnsi" w:hAnsiTheme="majorHAnsi"/>
              </w:rPr>
            </w:pPr>
            <w:r w:rsidRPr="004C4BCD">
              <w:rPr>
                <w:rFonts w:asciiTheme="majorHAnsi" w:hAnsiTheme="majorHAnsi"/>
              </w:rPr>
              <w:t xml:space="preserve">Erm. I suppose, if you’re looking at generic things, I suppose it would be issues with communication: honesty, accuracy … building and maintaining a relationship. From a patient’s point of view I think they value seeing someone who </w:t>
            </w:r>
            <w:r w:rsidRPr="004C4BCD">
              <w:rPr>
                <w:rFonts w:asciiTheme="majorHAnsi" w:hAnsiTheme="majorHAnsi"/>
                <w:i/>
              </w:rPr>
              <w:t>knows</w:t>
            </w:r>
            <w:r w:rsidRPr="004C4BCD">
              <w:rPr>
                <w:rFonts w:asciiTheme="majorHAnsi" w:hAnsiTheme="majorHAnsi"/>
              </w:rPr>
              <w:t xml:space="preserve"> about their condition … I suppose a successful consultation has to have sufficient time, but it also has to occur at the right time… Those are the things that spring to mind. …</w:t>
            </w:r>
          </w:p>
        </w:tc>
      </w:tr>
      <w:tr w:rsidR="00D40F7B" w:rsidRPr="00D40F7B" w:rsidTr="00702BB8">
        <w:tc>
          <w:tcPr>
            <w:tcW w:w="1408" w:type="dxa"/>
          </w:tcPr>
          <w:p w:rsidR="00D40F7B" w:rsidRPr="00D40F7B" w:rsidRDefault="004C4BCD" w:rsidP="00554DDA">
            <w:pPr>
              <w:spacing w:after="120"/>
              <w:rPr>
                <w:rFonts w:asciiTheme="majorHAnsi" w:hAnsiTheme="majorHAnsi"/>
              </w:rPr>
            </w:pPr>
            <w:r w:rsidRPr="004C4BCD">
              <w:rPr>
                <w:rFonts w:asciiTheme="majorHAnsi" w:hAnsiTheme="majorHAnsi"/>
              </w:rPr>
              <w:t>Interviewer:</w:t>
            </w:r>
          </w:p>
        </w:tc>
        <w:tc>
          <w:tcPr>
            <w:tcW w:w="7920" w:type="dxa"/>
          </w:tcPr>
          <w:p w:rsidR="00D40F7B" w:rsidRPr="00D40F7B" w:rsidRDefault="004C4BCD" w:rsidP="00554DDA">
            <w:pPr>
              <w:spacing w:after="120"/>
              <w:rPr>
                <w:rFonts w:asciiTheme="majorHAnsi" w:hAnsiTheme="majorHAnsi"/>
              </w:rPr>
            </w:pPr>
            <w:r w:rsidRPr="004C4BCD">
              <w:rPr>
                <w:rFonts w:asciiTheme="majorHAnsi" w:hAnsiTheme="majorHAnsi"/>
              </w:rPr>
              <w:t>… do you have any examples … of what you would describe as maybe a successful early encounter?...</w:t>
            </w:r>
          </w:p>
        </w:tc>
      </w:tr>
      <w:tr w:rsidR="00D40F7B" w:rsidRPr="00D40F7B" w:rsidTr="00702BB8">
        <w:tc>
          <w:tcPr>
            <w:tcW w:w="1408" w:type="dxa"/>
          </w:tcPr>
          <w:p w:rsidR="00D40F7B" w:rsidRPr="00D40F7B" w:rsidRDefault="004C4BCD" w:rsidP="00554DDA">
            <w:pPr>
              <w:spacing w:after="120"/>
              <w:rPr>
                <w:rFonts w:asciiTheme="majorHAnsi" w:hAnsiTheme="majorHAnsi"/>
              </w:rPr>
            </w:pPr>
            <w:r w:rsidRPr="004C4BCD">
              <w:rPr>
                <w:rFonts w:asciiTheme="majorHAnsi" w:hAnsiTheme="majorHAnsi"/>
              </w:rPr>
              <w:t>Participant:</w:t>
            </w:r>
          </w:p>
        </w:tc>
        <w:tc>
          <w:tcPr>
            <w:tcW w:w="7920" w:type="dxa"/>
          </w:tcPr>
          <w:p w:rsidR="00D40F7B" w:rsidRPr="00D40F7B" w:rsidRDefault="004C4BCD" w:rsidP="000D74AB">
            <w:pPr>
              <w:spacing w:after="120"/>
              <w:rPr>
                <w:rFonts w:asciiTheme="majorHAnsi" w:hAnsiTheme="majorHAnsi"/>
              </w:rPr>
            </w:pPr>
            <w:r w:rsidRPr="004C4BCD">
              <w:rPr>
                <w:rFonts w:asciiTheme="majorHAnsi" w:hAnsiTheme="majorHAnsi"/>
              </w:rPr>
              <w:t xml:space="preserve">I think you would have to ask the patients about that, you know. What is success from my point of view might be rather different from success from their point of view… One encounter that I recall… was a… worker in his 40s with a bit of a tremor, and I told him I thought he had Parkinson’s Disease. He didn’t like that [and went off and saw a neurologist </w:t>
            </w:r>
            <w:r w:rsidR="000D74AB">
              <w:rPr>
                <w:rFonts w:asciiTheme="majorHAnsi" w:hAnsiTheme="majorHAnsi"/>
              </w:rPr>
              <w:t>elsewhere</w:t>
            </w:r>
            <w:r w:rsidRPr="004C4BCD">
              <w:rPr>
                <w:rFonts w:asciiTheme="majorHAnsi" w:hAnsiTheme="majorHAnsi"/>
              </w:rPr>
              <w:t xml:space="preserve"> who] said it was probably a form of essential tremor, so he was very happy… Unfortunately his symptoms got gradually worse [and the other neurologist] eventually agreed that he did have Parkinson’s Disease</w:t>
            </w:r>
            <w:r w:rsidR="000D74AB">
              <w:rPr>
                <w:rFonts w:asciiTheme="majorHAnsi" w:hAnsiTheme="majorHAnsi"/>
              </w:rPr>
              <w:t>…</w:t>
            </w:r>
            <w:r w:rsidRPr="004C4BCD">
              <w:rPr>
                <w:rFonts w:asciiTheme="majorHAnsi" w:hAnsiTheme="majorHAnsi"/>
              </w:rPr>
              <w:t xml:space="preserve"> So now, I don’t know, was that first encounter a good one or a bad one? I was right, and I love being right [laughter]… but I told him information that he wasn’t happy with, and which maybe he wasn’t ready to accept at that stage. So I don’t know how you judge whether that was a good encounter or not…</w:t>
            </w:r>
          </w:p>
        </w:tc>
      </w:tr>
      <w:tr w:rsidR="00D40F7B" w:rsidRPr="00D40F7B" w:rsidTr="00702BB8">
        <w:tc>
          <w:tcPr>
            <w:tcW w:w="1408" w:type="dxa"/>
          </w:tcPr>
          <w:p w:rsidR="00D40F7B" w:rsidRPr="00D40F7B" w:rsidRDefault="004C4BCD" w:rsidP="00554DDA">
            <w:pPr>
              <w:spacing w:after="120"/>
              <w:rPr>
                <w:rFonts w:asciiTheme="majorHAnsi" w:hAnsiTheme="majorHAnsi"/>
              </w:rPr>
            </w:pPr>
            <w:r w:rsidRPr="004C4BCD">
              <w:rPr>
                <w:rFonts w:asciiTheme="majorHAnsi" w:hAnsiTheme="majorHAnsi"/>
              </w:rPr>
              <w:t>Interviewer:</w:t>
            </w:r>
          </w:p>
        </w:tc>
        <w:tc>
          <w:tcPr>
            <w:tcW w:w="7920" w:type="dxa"/>
          </w:tcPr>
          <w:p w:rsidR="00D40F7B" w:rsidRPr="00D40F7B" w:rsidRDefault="004C4BCD" w:rsidP="00554DDA">
            <w:pPr>
              <w:spacing w:after="120"/>
              <w:rPr>
                <w:rFonts w:asciiTheme="majorHAnsi" w:hAnsiTheme="majorHAnsi"/>
              </w:rPr>
            </w:pPr>
            <w:r w:rsidRPr="004C4BCD">
              <w:rPr>
                <w:rFonts w:asciiTheme="majorHAnsi" w:hAnsiTheme="majorHAnsi"/>
              </w:rPr>
              <w:t>… would you be able to define success in your view of encounters with people with Parkinson’s [in the early stages]?...</w:t>
            </w:r>
          </w:p>
        </w:tc>
      </w:tr>
      <w:tr w:rsidR="00D40F7B" w:rsidRPr="00D40F7B" w:rsidTr="00702BB8">
        <w:tc>
          <w:tcPr>
            <w:tcW w:w="1408" w:type="dxa"/>
          </w:tcPr>
          <w:p w:rsidR="00D40F7B" w:rsidRPr="00D40F7B" w:rsidRDefault="00D40F7B" w:rsidP="00554DDA">
            <w:pPr>
              <w:spacing w:after="120"/>
              <w:rPr>
                <w:rFonts w:asciiTheme="majorHAnsi" w:hAnsiTheme="majorHAnsi"/>
              </w:rPr>
            </w:pPr>
          </w:p>
        </w:tc>
        <w:tc>
          <w:tcPr>
            <w:tcW w:w="7920" w:type="dxa"/>
          </w:tcPr>
          <w:p w:rsidR="00D40F7B" w:rsidRPr="00D40F7B" w:rsidRDefault="004C4BCD" w:rsidP="00702BB8">
            <w:pPr>
              <w:spacing w:after="120"/>
              <w:rPr>
                <w:rFonts w:asciiTheme="majorHAnsi" w:hAnsiTheme="majorHAnsi"/>
              </w:rPr>
            </w:pPr>
            <w:r w:rsidRPr="004C4BCD">
              <w:rPr>
                <w:rFonts w:asciiTheme="majorHAnsi" w:hAnsiTheme="majorHAnsi"/>
              </w:rPr>
              <w:t xml:space="preserve">Yeah, so communication, I suppose accuracy in the information that we provide… the way in which it’s communicated, ‘cause I guess the quality of communication will always make a difference to how people take things in. And the back-up available. I suppose that’s the other thing…  quality … isn’t necessarily [just] about what happens during that appointment … For example, if somebody is complaining that their speech has deteriorated and they want a </w:t>
            </w:r>
            <w:r w:rsidRPr="004C4BCD">
              <w:rPr>
                <w:rFonts w:asciiTheme="majorHAnsi" w:hAnsiTheme="majorHAnsi"/>
              </w:rPr>
              <w:lastRenderedPageBreak/>
              <w:t>drug to make that better, if I say “Well, no drug is go</w:t>
            </w:r>
            <w:r w:rsidR="00702BB8">
              <w:rPr>
                <w:rFonts w:asciiTheme="majorHAnsi" w:hAnsiTheme="majorHAnsi"/>
              </w:rPr>
              <w:t>ing to make your speech better…</w:t>
            </w:r>
            <w:r w:rsidRPr="004C4BCD">
              <w:rPr>
                <w:rFonts w:asciiTheme="majorHAnsi" w:hAnsiTheme="majorHAnsi"/>
              </w:rPr>
              <w:t>, but we’ll refer you to a speech therapist”, they may be disappointed but they are at least going to see someone who can maybe advise them about that symptom and help them cope with it better…</w:t>
            </w:r>
          </w:p>
        </w:tc>
      </w:tr>
      <w:tr w:rsidR="00D40F7B" w:rsidRPr="00D40F7B" w:rsidTr="00702BB8">
        <w:tc>
          <w:tcPr>
            <w:tcW w:w="1408" w:type="dxa"/>
          </w:tcPr>
          <w:p w:rsidR="00D40F7B" w:rsidRPr="00D40F7B" w:rsidRDefault="00D40F7B" w:rsidP="00554DDA">
            <w:pPr>
              <w:spacing w:after="120"/>
              <w:rPr>
                <w:rFonts w:asciiTheme="majorHAnsi" w:hAnsiTheme="majorHAnsi"/>
              </w:rPr>
            </w:pPr>
          </w:p>
        </w:tc>
        <w:tc>
          <w:tcPr>
            <w:tcW w:w="7920" w:type="dxa"/>
          </w:tcPr>
          <w:p w:rsidR="00D40F7B" w:rsidRPr="00D40F7B" w:rsidRDefault="004C4BCD" w:rsidP="00554DDA">
            <w:pPr>
              <w:spacing w:after="120"/>
              <w:rPr>
                <w:rFonts w:asciiTheme="majorHAnsi" w:hAnsiTheme="majorHAnsi"/>
              </w:rPr>
            </w:pPr>
            <w:r w:rsidRPr="004C4BCD">
              <w:rPr>
                <w:rFonts w:asciiTheme="majorHAnsi" w:hAnsiTheme="majorHAnsi"/>
              </w:rPr>
              <w:t>… In a sense, I don’t have a desired result really, other than the best for the patient. It has to be the patient’s desired result really, not mine.</w:t>
            </w:r>
          </w:p>
        </w:tc>
      </w:tr>
    </w:tbl>
    <w:p w:rsidR="00D40F7B" w:rsidRDefault="00D40F7B" w:rsidP="00D40F7B">
      <w:pPr>
        <w:spacing w:after="120"/>
      </w:pPr>
    </w:p>
    <w:p w:rsidR="00AF4FA7" w:rsidRPr="00463A6F" w:rsidRDefault="00D40F7B" w:rsidP="002C30CD">
      <w:pPr>
        <w:spacing w:line="360" w:lineRule="auto"/>
        <w:rPr>
          <w:rFonts w:asciiTheme="majorHAnsi" w:hAnsiTheme="majorHAnsi" w:cstheme="majorHAnsi"/>
        </w:rPr>
      </w:pPr>
      <w:r w:rsidRPr="00463A6F" w:rsidDel="00D40F7B">
        <w:rPr>
          <w:rFonts w:asciiTheme="majorHAnsi" w:hAnsiTheme="majorHAnsi" w:cstheme="majorHAnsi"/>
        </w:rPr>
        <w:t xml:space="preserve"> </w:t>
      </w:r>
    </w:p>
    <w:p w:rsidR="006B6511" w:rsidRPr="00463A6F" w:rsidRDefault="00D4555E" w:rsidP="002C30CD">
      <w:pPr>
        <w:pStyle w:val="Heading3"/>
        <w:spacing w:line="360" w:lineRule="auto"/>
        <w:rPr>
          <w:b/>
          <w:color w:val="auto"/>
        </w:rPr>
      </w:pPr>
      <w:r w:rsidRPr="00463A6F">
        <w:rPr>
          <w:b/>
          <w:color w:val="auto"/>
        </w:rPr>
        <w:t>3</w:t>
      </w:r>
      <w:r w:rsidR="00F279D1" w:rsidRPr="00463A6F">
        <w:rPr>
          <w:b/>
          <w:color w:val="auto"/>
        </w:rPr>
        <w:t>. Success</w:t>
      </w:r>
      <w:r w:rsidR="006B4F81" w:rsidRPr="00463A6F">
        <w:rPr>
          <w:b/>
          <w:color w:val="auto"/>
        </w:rPr>
        <w:t xml:space="preserve"> in terms of </w:t>
      </w:r>
      <w:r w:rsidR="00311BEE" w:rsidRPr="00463A6F">
        <w:rPr>
          <w:b/>
          <w:color w:val="auto"/>
        </w:rPr>
        <w:t>p</w:t>
      </w:r>
      <w:r w:rsidR="00347B5B" w:rsidRPr="00463A6F">
        <w:rPr>
          <w:b/>
          <w:color w:val="auto"/>
        </w:rPr>
        <w:t xml:space="preserve">rofessional-patient </w:t>
      </w:r>
      <w:r w:rsidR="00F279D1" w:rsidRPr="00463A6F">
        <w:rPr>
          <w:b/>
          <w:color w:val="auto"/>
        </w:rPr>
        <w:t xml:space="preserve">relationships </w:t>
      </w:r>
    </w:p>
    <w:p w:rsidR="004C0075" w:rsidRPr="00463A6F" w:rsidRDefault="004C0075" w:rsidP="002C30CD">
      <w:pPr>
        <w:spacing w:line="360" w:lineRule="auto"/>
        <w:rPr>
          <w:rFonts w:asciiTheme="majorHAnsi" w:hAnsiTheme="majorHAnsi"/>
          <w:b/>
        </w:rPr>
      </w:pPr>
    </w:p>
    <w:p w:rsidR="0064431D" w:rsidRPr="00463A6F" w:rsidRDefault="009A714D" w:rsidP="002C30CD">
      <w:pPr>
        <w:spacing w:line="360" w:lineRule="auto"/>
        <w:rPr>
          <w:rFonts w:asciiTheme="majorHAnsi" w:hAnsiTheme="majorHAnsi"/>
        </w:rPr>
      </w:pPr>
      <w:r w:rsidRPr="00463A6F">
        <w:rPr>
          <w:rFonts w:asciiTheme="majorHAnsi" w:hAnsiTheme="majorHAnsi"/>
        </w:rPr>
        <w:t xml:space="preserve">When talking about success, </w:t>
      </w:r>
      <w:r w:rsidR="00AF4FA7" w:rsidRPr="00463A6F">
        <w:rPr>
          <w:rFonts w:asciiTheme="majorHAnsi" w:hAnsiTheme="majorHAnsi"/>
        </w:rPr>
        <w:t xml:space="preserve">health </w:t>
      </w:r>
      <w:r w:rsidRPr="00463A6F">
        <w:rPr>
          <w:rFonts w:asciiTheme="majorHAnsi" w:hAnsiTheme="majorHAnsi"/>
        </w:rPr>
        <w:t>professionals also referred, with varying degrees of emphasis, to aspects of their</w:t>
      </w:r>
      <w:r w:rsidR="00DA1E70" w:rsidRPr="00463A6F">
        <w:rPr>
          <w:rFonts w:asciiTheme="majorHAnsi" w:hAnsiTheme="majorHAnsi"/>
        </w:rPr>
        <w:t xml:space="preserve"> </w:t>
      </w:r>
      <w:r w:rsidRPr="00463A6F">
        <w:rPr>
          <w:rFonts w:asciiTheme="majorHAnsi" w:hAnsiTheme="majorHAnsi"/>
        </w:rPr>
        <w:t>relationships with patients</w:t>
      </w:r>
      <w:r w:rsidR="00C62C77" w:rsidRPr="00463A6F">
        <w:rPr>
          <w:rFonts w:asciiTheme="majorHAnsi" w:hAnsiTheme="majorHAnsi"/>
        </w:rPr>
        <w:t xml:space="preserve">. </w:t>
      </w:r>
      <w:r w:rsidR="00E0663E" w:rsidRPr="00463A6F">
        <w:rPr>
          <w:rFonts w:asciiTheme="majorHAnsi" w:hAnsiTheme="majorHAnsi"/>
        </w:rPr>
        <w:t>Several stressed t</w:t>
      </w:r>
      <w:r w:rsidR="00DA1E70" w:rsidRPr="00463A6F">
        <w:rPr>
          <w:rFonts w:asciiTheme="majorHAnsi" w:hAnsiTheme="majorHAnsi"/>
        </w:rPr>
        <w:t>he importance of establish</w:t>
      </w:r>
      <w:r w:rsidR="00361380" w:rsidRPr="00463A6F">
        <w:rPr>
          <w:rFonts w:asciiTheme="majorHAnsi" w:hAnsiTheme="majorHAnsi"/>
        </w:rPr>
        <w:t>ing</w:t>
      </w:r>
      <w:r w:rsidR="00DA1E70" w:rsidRPr="00463A6F">
        <w:rPr>
          <w:rFonts w:asciiTheme="majorHAnsi" w:hAnsiTheme="majorHAnsi"/>
        </w:rPr>
        <w:t xml:space="preserve"> and maintain</w:t>
      </w:r>
      <w:r w:rsidR="00361380" w:rsidRPr="00463A6F">
        <w:rPr>
          <w:rFonts w:asciiTheme="majorHAnsi" w:hAnsiTheme="majorHAnsi"/>
        </w:rPr>
        <w:t>ing</w:t>
      </w:r>
      <w:r w:rsidR="00DA1E70" w:rsidRPr="00463A6F">
        <w:rPr>
          <w:rFonts w:asciiTheme="majorHAnsi" w:hAnsiTheme="majorHAnsi"/>
        </w:rPr>
        <w:t xml:space="preserve"> trusting and durable relationships, and one described good relationships as “the bedrock of success” (</w:t>
      </w:r>
      <w:r w:rsidR="006D7349" w:rsidRPr="00463A6F">
        <w:rPr>
          <w:rFonts w:asciiTheme="majorHAnsi" w:hAnsiTheme="majorHAnsi"/>
        </w:rPr>
        <w:t xml:space="preserve">Philip, </w:t>
      </w:r>
      <w:r w:rsidR="00DA1E70" w:rsidRPr="00463A6F">
        <w:rPr>
          <w:rFonts w:asciiTheme="majorHAnsi" w:hAnsiTheme="majorHAnsi"/>
        </w:rPr>
        <w:t>general practitioner, north</w:t>
      </w:r>
      <w:r w:rsidR="006D7349" w:rsidRPr="00463A6F">
        <w:rPr>
          <w:rFonts w:asciiTheme="majorHAnsi" w:hAnsiTheme="majorHAnsi"/>
        </w:rPr>
        <w:t>ern</w:t>
      </w:r>
      <w:r w:rsidR="00DA1E70" w:rsidRPr="00463A6F">
        <w:rPr>
          <w:rFonts w:asciiTheme="majorHAnsi" w:hAnsiTheme="majorHAnsi"/>
        </w:rPr>
        <w:t xml:space="preserve"> England). We identified four broad kinds of reason for associating positive relationships with success.  </w:t>
      </w:r>
    </w:p>
    <w:p w:rsidR="0064431D" w:rsidRPr="00463A6F" w:rsidDel="0064431D" w:rsidRDefault="0064431D" w:rsidP="002C30CD">
      <w:pPr>
        <w:spacing w:line="360" w:lineRule="auto"/>
        <w:rPr>
          <w:rFonts w:asciiTheme="majorHAnsi" w:hAnsiTheme="majorHAnsi"/>
        </w:rPr>
      </w:pPr>
    </w:p>
    <w:p w:rsidR="00361380"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Facilitating open and effective communication from patients</w:t>
      </w:r>
    </w:p>
    <w:p w:rsidR="007720A4" w:rsidRPr="00463A6F" w:rsidRDefault="00361380" w:rsidP="002C30CD">
      <w:pPr>
        <w:spacing w:line="360" w:lineRule="auto"/>
        <w:rPr>
          <w:rFonts w:asciiTheme="majorHAnsi" w:hAnsiTheme="majorHAnsi"/>
        </w:rPr>
      </w:pPr>
      <w:r w:rsidRPr="00463A6F">
        <w:rPr>
          <w:rFonts w:asciiTheme="majorHAnsi" w:hAnsiTheme="majorHAnsi"/>
        </w:rPr>
        <w:t>G</w:t>
      </w:r>
      <w:r w:rsidR="005135A3" w:rsidRPr="00463A6F">
        <w:rPr>
          <w:rFonts w:asciiTheme="majorHAnsi" w:hAnsiTheme="majorHAnsi"/>
        </w:rPr>
        <w:t>ood</w:t>
      </w:r>
      <w:r w:rsidR="007720A4" w:rsidRPr="00463A6F">
        <w:rPr>
          <w:rFonts w:asciiTheme="majorHAnsi" w:hAnsiTheme="majorHAnsi"/>
        </w:rPr>
        <w:t xml:space="preserve"> relationships were seen as important for encouraging patients to </w:t>
      </w:r>
      <w:r w:rsidR="00C62C77" w:rsidRPr="00463A6F">
        <w:rPr>
          <w:rFonts w:asciiTheme="majorHAnsi" w:hAnsiTheme="majorHAnsi"/>
        </w:rPr>
        <w:t xml:space="preserve">communicate and </w:t>
      </w:r>
      <w:r w:rsidR="007720A4" w:rsidRPr="00463A6F">
        <w:rPr>
          <w:rFonts w:asciiTheme="majorHAnsi" w:hAnsiTheme="majorHAnsi"/>
        </w:rPr>
        <w:t xml:space="preserve">engage with </w:t>
      </w:r>
      <w:r w:rsidR="00972677" w:rsidRPr="00463A6F">
        <w:rPr>
          <w:rFonts w:asciiTheme="majorHAnsi" w:hAnsiTheme="majorHAnsi"/>
        </w:rPr>
        <w:t xml:space="preserve">professionals </w:t>
      </w:r>
      <w:r w:rsidR="007720A4" w:rsidRPr="00463A6F">
        <w:rPr>
          <w:rFonts w:asciiTheme="majorHAnsi" w:hAnsiTheme="majorHAnsi"/>
        </w:rPr>
        <w:t xml:space="preserve">in ways that </w:t>
      </w:r>
      <w:r w:rsidR="00ED12E5" w:rsidRPr="00463A6F">
        <w:rPr>
          <w:rFonts w:asciiTheme="majorHAnsi" w:hAnsiTheme="majorHAnsi"/>
        </w:rPr>
        <w:t xml:space="preserve">would </w:t>
      </w:r>
      <w:r w:rsidR="0024048A" w:rsidRPr="00463A6F">
        <w:rPr>
          <w:rFonts w:asciiTheme="majorHAnsi" w:hAnsiTheme="majorHAnsi"/>
        </w:rPr>
        <w:t xml:space="preserve">in turn </w:t>
      </w:r>
      <w:r w:rsidR="007720A4" w:rsidRPr="00463A6F">
        <w:rPr>
          <w:rFonts w:asciiTheme="majorHAnsi" w:hAnsiTheme="majorHAnsi"/>
        </w:rPr>
        <w:t xml:space="preserve">facilitate the provision of effective and appropriate support (e.g. to be honest about their symptoms, actions and </w:t>
      </w:r>
      <w:r w:rsidR="00972677" w:rsidRPr="00463A6F">
        <w:rPr>
          <w:rFonts w:asciiTheme="majorHAnsi" w:hAnsiTheme="majorHAnsi"/>
        </w:rPr>
        <w:t>“</w:t>
      </w:r>
      <w:r w:rsidR="007720A4" w:rsidRPr="00463A6F">
        <w:rPr>
          <w:rFonts w:asciiTheme="majorHAnsi" w:hAnsiTheme="majorHAnsi"/>
        </w:rPr>
        <w:t>what their expectations are, what they feel able to change, what they need support to change and what they feel can’t be changed</w:t>
      </w:r>
      <w:r w:rsidR="00972677" w:rsidRPr="00463A6F">
        <w:rPr>
          <w:rFonts w:asciiTheme="majorHAnsi" w:hAnsiTheme="majorHAnsi"/>
        </w:rPr>
        <w:t>”</w:t>
      </w:r>
      <w:r w:rsidR="007720A4" w:rsidRPr="00463A6F">
        <w:rPr>
          <w:rFonts w:asciiTheme="majorHAnsi" w:hAnsiTheme="majorHAnsi"/>
        </w:rPr>
        <w:t xml:space="preserve"> (</w:t>
      </w:r>
      <w:r w:rsidR="006D7349" w:rsidRPr="00463A6F">
        <w:rPr>
          <w:rFonts w:asciiTheme="majorHAnsi" w:hAnsiTheme="majorHAnsi"/>
        </w:rPr>
        <w:t xml:space="preserve">Philip, </w:t>
      </w:r>
      <w:r w:rsidR="007720A4" w:rsidRPr="00463A6F">
        <w:rPr>
          <w:rFonts w:asciiTheme="majorHAnsi" w:hAnsiTheme="majorHAnsi"/>
        </w:rPr>
        <w:t>general practitioner, north</w:t>
      </w:r>
      <w:r w:rsidR="006D7349" w:rsidRPr="00463A6F">
        <w:rPr>
          <w:rFonts w:asciiTheme="majorHAnsi" w:hAnsiTheme="majorHAnsi"/>
        </w:rPr>
        <w:t>ern</w:t>
      </w:r>
      <w:r w:rsidR="007720A4" w:rsidRPr="00463A6F">
        <w:rPr>
          <w:rFonts w:asciiTheme="majorHAnsi" w:hAnsiTheme="majorHAnsi"/>
        </w:rPr>
        <w:t xml:space="preserve"> England). </w:t>
      </w:r>
    </w:p>
    <w:p w:rsidR="007720A4" w:rsidRPr="00463A6F" w:rsidRDefault="007720A4" w:rsidP="002C30CD">
      <w:pPr>
        <w:spacing w:line="360" w:lineRule="auto"/>
        <w:rPr>
          <w:rFonts w:asciiTheme="majorHAnsi" w:hAnsiTheme="majorHAnsi"/>
        </w:rPr>
      </w:pPr>
    </w:p>
    <w:p w:rsidR="00361380"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Facilitating open and effective communication from professionals</w:t>
      </w:r>
    </w:p>
    <w:p w:rsidR="00361380" w:rsidRPr="00463A6F" w:rsidRDefault="00361380" w:rsidP="002C30CD">
      <w:pPr>
        <w:spacing w:line="360" w:lineRule="auto"/>
        <w:rPr>
          <w:rFonts w:asciiTheme="majorHAnsi" w:hAnsiTheme="majorHAnsi"/>
        </w:rPr>
      </w:pPr>
      <w:r w:rsidRPr="00463A6F">
        <w:rPr>
          <w:rFonts w:asciiTheme="majorHAnsi" w:hAnsiTheme="majorHAnsi"/>
        </w:rPr>
        <w:t xml:space="preserve">Some professionals noted that positive relationships enabled them to raise difficult but important issues constructively and without undermining the person or their willingness to engage with health care. For example: </w:t>
      </w:r>
    </w:p>
    <w:p w:rsidR="00361380" w:rsidRPr="00463A6F" w:rsidRDefault="00361380" w:rsidP="002C30CD">
      <w:pPr>
        <w:pStyle w:val="ListParagraph"/>
        <w:spacing w:line="360" w:lineRule="auto"/>
        <w:rPr>
          <w:rFonts w:asciiTheme="majorHAnsi" w:hAnsiTheme="majorHAnsi"/>
        </w:rPr>
      </w:pPr>
      <w:r w:rsidRPr="00463A6F">
        <w:rPr>
          <w:rFonts w:asciiTheme="majorHAnsi" w:hAnsiTheme="majorHAnsi"/>
        </w:rPr>
        <w:t xml:space="preserve">Hopefully I have spent time investing in some sort of relationship with the patient and actually they know that I'm looking out for them, that I’m not just somebody that nags someone because that’s my job: I’m a doctor… You have to reach some sort of level of relationship with the patient before you can </w:t>
      </w:r>
      <w:r w:rsidRPr="00463A6F">
        <w:rPr>
          <w:rFonts w:asciiTheme="majorHAnsi" w:hAnsiTheme="majorHAnsi"/>
        </w:rPr>
        <w:lastRenderedPageBreak/>
        <w:t>start to broach things in a sensitive way that they will accept (</w:t>
      </w:r>
      <w:r w:rsidR="006D7349" w:rsidRPr="00463A6F">
        <w:rPr>
          <w:rFonts w:asciiTheme="majorHAnsi" w:hAnsiTheme="majorHAnsi"/>
        </w:rPr>
        <w:t xml:space="preserve">Paul, </w:t>
      </w:r>
      <w:r w:rsidRPr="00463A6F">
        <w:rPr>
          <w:rFonts w:asciiTheme="majorHAnsi" w:hAnsiTheme="majorHAnsi"/>
        </w:rPr>
        <w:t>general practitioner, Scotland)</w:t>
      </w:r>
    </w:p>
    <w:p w:rsidR="00361380" w:rsidRPr="00463A6F" w:rsidRDefault="00361380" w:rsidP="002C30CD">
      <w:pPr>
        <w:spacing w:line="360" w:lineRule="auto"/>
        <w:rPr>
          <w:rFonts w:asciiTheme="majorHAnsi" w:hAnsiTheme="majorHAnsi"/>
        </w:rPr>
      </w:pPr>
    </w:p>
    <w:p w:rsidR="00361380"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Keeping health care accessible</w:t>
      </w:r>
    </w:p>
    <w:p w:rsidR="00C62C77" w:rsidRPr="00463A6F" w:rsidRDefault="00254B29" w:rsidP="002C30CD">
      <w:pPr>
        <w:spacing w:line="360" w:lineRule="auto"/>
        <w:rPr>
          <w:rFonts w:asciiTheme="majorHAnsi" w:hAnsiTheme="majorHAnsi"/>
        </w:rPr>
      </w:pPr>
      <w:r w:rsidRPr="00463A6F">
        <w:rPr>
          <w:rFonts w:asciiTheme="majorHAnsi" w:hAnsiTheme="majorHAnsi"/>
        </w:rPr>
        <w:t xml:space="preserve">A recognition that people’s changing life circumstances as well as their changing </w:t>
      </w:r>
      <w:r w:rsidR="00307432">
        <w:rPr>
          <w:rFonts w:asciiTheme="majorHAnsi" w:hAnsiTheme="majorHAnsi"/>
        </w:rPr>
        <w:t xml:space="preserve">(and often multiple) </w:t>
      </w:r>
      <w:r w:rsidRPr="00463A6F">
        <w:rPr>
          <w:rFonts w:asciiTheme="majorHAnsi" w:hAnsiTheme="majorHAnsi"/>
        </w:rPr>
        <w:t xml:space="preserve">health conditions could impact their scope to act and ability to cope meant professionals were keen to </w:t>
      </w:r>
      <w:r w:rsidR="00C62C77" w:rsidRPr="00463A6F">
        <w:rPr>
          <w:rFonts w:asciiTheme="majorHAnsi" w:hAnsiTheme="majorHAnsi"/>
        </w:rPr>
        <w:t xml:space="preserve">ensure people felt able to ‘come back’ to services even if </w:t>
      </w:r>
      <w:r w:rsidR="00424612" w:rsidRPr="00463A6F">
        <w:rPr>
          <w:rFonts w:asciiTheme="majorHAnsi" w:hAnsiTheme="majorHAnsi"/>
        </w:rPr>
        <w:t xml:space="preserve">they </w:t>
      </w:r>
      <w:r w:rsidR="00C62C77" w:rsidRPr="00463A6F">
        <w:rPr>
          <w:rFonts w:asciiTheme="majorHAnsi" w:hAnsiTheme="majorHAnsi"/>
        </w:rPr>
        <w:t xml:space="preserve">had previously been unwilling or unable to follow recommendations. </w:t>
      </w:r>
      <w:r w:rsidRPr="00463A6F">
        <w:rPr>
          <w:rFonts w:asciiTheme="majorHAnsi" w:hAnsiTheme="majorHAnsi"/>
        </w:rPr>
        <w:t>Good relationships were seen as important to facilitate this.</w:t>
      </w:r>
    </w:p>
    <w:p w:rsidR="00C62C77" w:rsidRPr="00463A6F" w:rsidRDefault="00C62C77" w:rsidP="002C30CD">
      <w:pPr>
        <w:spacing w:line="360" w:lineRule="auto"/>
        <w:rPr>
          <w:rFonts w:asciiTheme="majorHAnsi" w:hAnsiTheme="majorHAnsi"/>
        </w:rPr>
      </w:pPr>
    </w:p>
    <w:p w:rsidR="00254B29" w:rsidRPr="00463A6F" w:rsidRDefault="001508BE" w:rsidP="002C30CD">
      <w:pPr>
        <w:pStyle w:val="ListParagraph"/>
        <w:numPr>
          <w:ilvl w:val="0"/>
          <w:numId w:val="31"/>
        </w:numPr>
        <w:spacing w:line="360" w:lineRule="auto"/>
        <w:ind w:left="357" w:hanging="357"/>
        <w:rPr>
          <w:rFonts w:asciiTheme="majorHAnsi" w:hAnsiTheme="majorHAnsi"/>
          <w:i/>
        </w:rPr>
      </w:pPr>
      <w:r w:rsidRPr="00463A6F">
        <w:rPr>
          <w:rFonts w:asciiTheme="majorHAnsi" w:hAnsiTheme="majorHAnsi"/>
          <w:i/>
        </w:rPr>
        <w:t>Constituting support</w:t>
      </w:r>
    </w:p>
    <w:p w:rsidR="00254B29" w:rsidRPr="00463A6F" w:rsidRDefault="005175C2" w:rsidP="002C30CD">
      <w:pPr>
        <w:spacing w:line="360" w:lineRule="auto"/>
        <w:rPr>
          <w:rFonts w:asciiTheme="majorHAnsi" w:hAnsiTheme="majorHAnsi"/>
        </w:rPr>
      </w:pPr>
      <w:r w:rsidRPr="00463A6F">
        <w:rPr>
          <w:rFonts w:asciiTheme="majorHAnsi" w:hAnsiTheme="majorHAnsi"/>
        </w:rPr>
        <w:t xml:space="preserve">Although professional-patient relationships are often talked about in ways that present their value as instrumental, several comments indicated that they can also be understood as intrinsically important </w:t>
      </w:r>
      <w:r w:rsidR="001E3ED5" w:rsidRPr="00463A6F">
        <w:rPr>
          <w:rFonts w:asciiTheme="majorHAnsi" w:hAnsiTheme="majorHAnsi"/>
        </w:rPr>
        <w:t xml:space="preserve">components of </w:t>
      </w:r>
      <w:r w:rsidRPr="00463A6F">
        <w:rPr>
          <w:rFonts w:asciiTheme="majorHAnsi" w:hAnsiTheme="majorHAnsi"/>
        </w:rPr>
        <w:t>success, not least because</w:t>
      </w:r>
      <w:r w:rsidR="00A7731D" w:rsidRPr="00463A6F">
        <w:rPr>
          <w:rFonts w:asciiTheme="majorHAnsi" w:hAnsiTheme="majorHAnsi"/>
        </w:rPr>
        <w:t xml:space="preserve"> </w:t>
      </w:r>
      <w:r w:rsidR="00D45E27" w:rsidRPr="00463A6F">
        <w:rPr>
          <w:rFonts w:asciiTheme="majorHAnsi" w:hAnsiTheme="majorHAnsi"/>
        </w:rPr>
        <w:t xml:space="preserve">positive </w:t>
      </w:r>
      <w:r w:rsidR="001313AA" w:rsidRPr="00463A6F">
        <w:rPr>
          <w:rFonts w:asciiTheme="majorHAnsi" w:hAnsiTheme="majorHAnsi"/>
        </w:rPr>
        <w:t>r</w:t>
      </w:r>
      <w:r w:rsidR="00D45E27" w:rsidRPr="00463A6F">
        <w:rPr>
          <w:rFonts w:asciiTheme="majorHAnsi" w:hAnsiTheme="majorHAnsi"/>
        </w:rPr>
        <w:t xml:space="preserve">elationships </w:t>
      </w:r>
      <w:r w:rsidR="005135A3" w:rsidRPr="00463A6F">
        <w:rPr>
          <w:rFonts w:asciiTheme="majorHAnsi" w:hAnsiTheme="majorHAnsi"/>
        </w:rPr>
        <w:t>c</w:t>
      </w:r>
      <w:r w:rsidRPr="00463A6F">
        <w:rPr>
          <w:rFonts w:asciiTheme="majorHAnsi" w:hAnsiTheme="majorHAnsi"/>
        </w:rPr>
        <w:t xml:space="preserve">an </w:t>
      </w:r>
      <w:r w:rsidR="00D45E27" w:rsidRPr="00463A6F">
        <w:rPr>
          <w:rFonts w:asciiTheme="majorHAnsi" w:hAnsiTheme="majorHAnsi"/>
        </w:rPr>
        <w:t>contribut</w:t>
      </w:r>
      <w:r w:rsidR="005135A3" w:rsidRPr="00463A6F">
        <w:rPr>
          <w:rFonts w:asciiTheme="majorHAnsi" w:hAnsiTheme="majorHAnsi"/>
        </w:rPr>
        <w:t>e</w:t>
      </w:r>
      <w:r w:rsidR="00D45E27" w:rsidRPr="00463A6F">
        <w:rPr>
          <w:rFonts w:asciiTheme="majorHAnsi" w:hAnsiTheme="majorHAnsi"/>
        </w:rPr>
        <w:t xml:space="preserve"> </w:t>
      </w:r>
      <w:r w:rsidR="00424612" w:rsidRPr="00463A6F">
        <w:rPr>
          <w:rFonts w:asciiTheme="majorHAnsi" w:hAnsiTheme="majorHAnsi"/>
        </w:rPr>
        <w:t xml:space="preserve">more </w:t>
      </w:r>
      <w:r w:rsidRPr="00463A6F">
        <w:rPr>
          <w:rFonts w:asciiTheme="majorHAnsi" w:hAnsiTheme="majorHAnsi"/>
        </w:rPr>
        <w:t xml:space="preserve">as well as </w:t>
      </w:r>
      <w:r w:rsidR="00424612" w:rsidRPr="00463A6F">
        <w:rPr>
          <w:rFonts w:asciiTheme="majorHAnsi" w:hAnsiTheme="majorHAnsi"/>
        </w:rPr>
        <w:t xml:space="preserve">less directly </w:t>
      </w:r>
      <w:r w:rsidR="00D45E27" w:rsidRPr="00463A6F">
        <w:rPr>
          <w:rFonts w:asciiTheme="majorHAnsi" w:hAnsiTheme="majorHAnsi"/>
        </w:rPr>
        <w:t xml:space="preserve">to </w:t>
      </w:r>
      <w:r w:rsidR="00C50939" w:rsidRPr="00463A6F">
        <w:rPr>
          <w:rFonts w:asciiTheme="majorHAnsi" w:hAnsiTheme="majorHAnsi"/>
        </w:rPr>
        <w:t>people feel</w:t>
      </w:r>
      <w:r w:rsidR="00D45E27" w:rsidRPr="00463A6F">
        <w:rPr>
          <w:rFonts w:asciiTheme="majorHAnsi" w:hAnsiTheme="majorHAnsi"/>
        </w:rPr>
        <w:t>ing</w:t>
      </w:r>
      <w:r w:rsidR="00C50939" w:rsidRPr="00463A6F">
        <w:rPr>
          <w:rFonts w:asciiTheme="majorHAnsi" w:hAnsiTheme="majorHAnsi"/>
        </w:rPr>
        <w:t xml:space="preserve"> </w:t>
      </w:r>
      <w:r w:rsidR="001313AA" w:rsidRPr="00463A6F">
        <w:rPr>
          <w:rFonts w:asciiTheme="majorHAnsi" w:hAnsiTheme="majorHAnsi"/>
        </w:rPr>
        <w:t xml:space="preserve">valued and </w:t>
      </w:r>
      <w:r w:rsidR="00C50939" w:rsidRPr="00463A6F">
        <w:rPr>
          <w:rFonts w:asciiTheme="majorHAnsi" w:hAnsiTheme="majorHAnsi"/>
        </w:rPr>
        <w:t>supported</w:t>
      </w:r>
      <w:r w:rsidR="00077996" w:rsidRPr="00463A6F">
        <w:rPr>
          <w:rFonts w:asciiTheme="majorHAnsi" w:hAnsiTheme="majorHAnsi"/>
        </w:rPr>
        <w:t>. For instance</w:t>
      </w:r>
      <w:r w:rsidR="00254B29" w:rsidRPr="00463A6F">
        <w:rPr>
          <w:rFonts w:asciiTheme="majorHAnsi" w:hAnsiTheme="majorHAnsi"/>
        </w:rPr>
        <w:t xml:space="preserve">: </w:t>
      </w:r>
    </w:p>
    <w:p w:rsidR="001E3ED5" w:rsidRDefault="00A7731D" w:rsidP="002C30CD">
      <w:pPr>
        <w:spacing w:line="360" w:lineRule="auto"/>
        <w:ind w:left="720"/>
        <w:rPr>
          <w:rFonts w:asciiTheme="majorHAnsi" w:hAnsiTheme="majorHAnsi"/>
          <w:i/>
        </w:rPr>
      </w:pPr>
      <w:r w:rsidRPr="00463A6F">
        <w:rPr>
          <w:rFonts w:asciiTheme="majorHAnsi" w:hAnsiTheme="majorHAnsi"/>
        </w:rPr>
        <w:t>I</w:t>
      </w:r>
      <w:r w:rsidR="008A71C2" w:rsidRPr="00463A6F">
        <w:rPr>
          <w:rFonts w:asciiTheme="majorHAnsi" w:hAnsiTheme="majorHAnsi"/>
        </w:rPr>
        <w:t xml:space="preserve"> think success is when a family thank you… that elderly couple who I still haven’t really solved their problem but she says, “I’m so grateful that you’re there to speak to me”… </w:t>
      </w:r>
      <w:r w:rsidR="008D3BD1" w:rsidRPr="00463A6F">
        <w:rPr>
          <w:rFonts w:asciiTheme="majorHAnsi" w:hAnsiTheme="majorHAnsi"/>
        </w:rPr>
        <w:t>Sometimes</w:t>
      </w:r>
      <w:r w:rsidR="003E4E77" w:rsidRPr="00463A6F">
        <w:rPr>
          <w:rFonts w:asciiTheme="majorHAnsi" w:hAnsiTheme="majorHAnsi"/>
        </w:rPr>
        <w:t>.</w:t>
      </w:r>
      <w:r w:rsidR="008D3BD1" w:rsidRPr="00463A6F">
        <w:rPr>
          <w:rFonts w:asciiTheme="majorHAnsi" w:hAnsiTheme="majorHAnsi"/>
        </w:rPr>
        <w:t xml:space="preserve">.. it’s someone who understands what they’re going through and sometimes they just want to talk to relieve the tension… people are grateful that you’re there to listen… </w:t>
      </w:r>
      <w:r w:rsidR="000C6C5F" w:rsidRPr="00463A6F">
        <w:rPr>
          <w:rFonts w:asciiTheme="majorHAnsi" w:hAnsiTheme="majorHAnsi"/>
        </w:rPr>
        <w:t>(</w:t>
      </w:r>
      <w:r w:rsidR="006D7349" w:rsidRPr="00463A6F">
        <w:rPr>
          <w:rFonts w:asciiTheme="majorHAnsi" w:hAnsiTheme="majorHAnsi"/>
        </w:rPr>
        <w:t xml:space="preserve">Angela, nurse specialist, </w:t>
      </w:r>
      <w:r w:rsidR="00077996" w:rsidRPr="00463A6F">
        <w:rPr>
          <w:rFonts w:asciiTheme="majorHAnsi" w:hAnsiTheme="majorHAnsi"/>
        </w:rPr>
        <w:t>Parkinson’s disease, Scotland</w:t>
      </w:r>
      <w:r w:rsidR="000C6C5F" w:rsidRPr="00463A6F">
        <w:rPr>
          <w:rFonts w:asciiTheme="majorHAnsi" w:hAnsiTheme="majorHAnsi"/>
        </w:rPr>
        <w:t>)</w:t>
      </w:r>
      <w:r w:rsidR="00E81AD4" w:rsidRPr="00463A6F">
        <w:rPr>
          <w:rFonts w:asciiTheme="majorHAnsi" w:hAnsiTheme="majorHAnsi"/>
        </w:rPr>
        <w:t>.</w:t>
      </w:r>
      <w:r w:rsidR="008D3BD1" w:rsidRPr="00463A6F">
        <w:rPr>
          <w:rFonts w:asciiTheme="majorHAnsi" w:hAnsiTheme="majorHAnsi"/>
          <w:i/>
        </w:rPr>
        <w:t xml:space="preserve"> </w:t>
      </w:r>
    </w:p>
    <w:p w:rsidR="006E12A2" w:rsidRDefault="006E12A2" w:rsidP="002C30CD">
      <w:pPr>
        <w:spacing w:line="360" w:lineRule="auto"/>
        <w:ind w:left="720"/>
        <w:rPr>
          <w:rFonts w:asciiTheme="majorHAnsi" w:hAnsiTheme="majorHAnsi"/>
        </w:rPr>
      </w:pPr>
    </w:p>
    <w:p w:rsidR="006E12A2" w:rsidRPr="006E12A2" w:rsidRDefault="00265B86" w:rsidP="002C30CD">
      <w:pPr>
        <w:spacing w:line="360" w:lineRule="auto"/>
        <w:ind w:left="720"/>
        <w:rPr>
          <w:rFonts w:asciiTheme="majorHAnsi" w:hAnsiTheme="majorHAnsi"/>
        </w:rPr>
      </w:pPr>
      <w:r>
        <w:rPr>
          <w:rFonts w:asciiTheme="majorHAnsi" w:hAnsiTheme="majorHAnsi"/>
        </w:rPr>
        <w:t xml:space="preserve">It’s more about keeping people engaged with you so that if they run into difficulties then they will trust you not to force our agenda on them… so it’s more about trying to help people kind of maintain their personhood in the face of an illness rather than kind of me regarding them as a person with an illness and treating it </w:t>
      </w:r>
      <w:r w:rsidR="008B4500" w:rsidRPr="00FC02F2">
        <w:rPr>
          <w:rFonts w:asciiTheme="majorHAnsi" w:hAnsiTheme="majorHAnsi"/>
        </w:rPr>
        <w:t>(</w:t>
      </w:r>
      <w:r w:rsidR="005A3C82" w:rsidRPr="00FC02F2">
        <w:rPr>
          <w:rFonts w:asciiTheme="majorHAnsi" w:hAnsiTheme="majorHAnsi"/>
        </w:rPr>
        <w:t xml:space="preserve">Matthew, </w:t>
      </w:r>
      <w:r w:rsidR="00ED210F">
        <w:rPr>
          <w:rFonts w:asciiTheme="majorHAnsi" w:hAnsiTheme="majorHAnsi"/>
        </w:rPr>
        <w:t>medical specialist, elderly care</w:t>
      </w:r>
      <w:r w:rsidR="005A3C82" w:rsidRPr="00FC02F2">
        <w:rPr>
          <w:rFonts w:asciiTheme="majorHAnsi" w:hAnsiTheme="majorHAnsi"/>
        </w:rPr>
        <w:t>, Scotland</w:t>
      </w:r>
      <w:r w:rsidR="008B4500" w:rsidRPr="00FC02F2">
        <w:rPr>
          <w:rFonts w:asciiTheme="majorHAnsi" w:hAnsiTheme="majorHAnsi"/>
        </w:rPr>
        <w:t>)</w:t>
      </w:r>
      <w:r w:rsidRPr="00FC02F2">
        <w:rPr>
          <w:rFonts w:asciiTheme="majorHAnsi" w:hAnsiTheme="majorHAnsi"/>
        </w:rPr>
        <w:t>,</w:t>
      </w:r>
      <w:r>
        <w:rPr>
          <w:rFonts w:asciiTheme="majorHAnsi" w:hAnsiTheme="majorHAnsi"/>
        </w:rPr>
        <w:t xml:space="preserve"> </w:t>
      </w:r>
    </w:p>
    <w:p w:rsidR="00FB5B09" w:rsidRPr="00463A6F" w:rsidRDefault="00FB5B09" w:rsidP="002C30CD">
      <w:pPr>
        <w:spacing w:line="360" w:lineRule="auto"/>
        <w:rPr>
          <w:rFonts w:asciiTheme="majorHAnsi" w:hAnsiTheme="majorHAnsi"/>
        </w:rPr>
      </w:pPr>
    </w:p>
    <w:p w:rsidR="00EF7117" w:rsidRPr="00463A6F" w:rsidRDefault="00EF7117" w:rsidP="002C30CD">
      <w:pPr>
        <w:pStyle w:val="Heading2"/>
        <w:spacing w:line="360" w:lineRule="auto"/>
        <w:rPr>
          <w:b/>
          <w:color w:val="auto"/>
          <w:sz w:val="24"/>
          <w:szCs w:val="24"/>
        </w:rPr>
      </w:pPr>
      <w:r w:rsidRPr="00463A6F">
        <w:rPr>
          <w:b/>
          <w:color w:val="auto"/>
          <w:sz w:val="24"/>
          <w:szCs w:val="24"/>
        </w:rPr>
        <w:lastRenderedPageBreak/>
        <w:t xml:space="preserve">Assessing </w:t>
      </w:r>
      <w:r w:rsidR="00CF4EB6" w:rsidRPr="00463A6F">
        <w:rPr>
          <w:b/>
          <w:color w:val="auto"/>
          <w:sz w:val="24"/>
          <w:szCs w:val="24"/>
        </w:rPr>
        <w:t xml:space="preserve">success and </w:t>
      </w:r>
      <w:r w:rsidRPr="00463A6F">
        <w:rPr>
          <w:b/>
          <w:color w:val="auto"/>
          <w:sz w:val="24"/>
          <w:szCs w:val="24"/>
        </w:rPr>
        <w:t xml:space="preserve">the quality of practice </w:t>
      </w:r>
    </w:p>
    <w:p w:rsidR="001A7C8F" w:rsidRPr="00463A6F" w:rsidRDefault="00061D94" w:rsidP="002C30CD">
      <w:pPr>
        <w:spacing w:line="360" w:lineRule="auto"/>
        <w:rPr>
          <w:rFonts w:asciiTheme="majorHAnsi" w:hAnsiTheme="majorHAnsi"/>
          <w:i/>
        </w:rPr>
      </w:pPr>
      <w:r w:rsidRPr="00463A6F">
        <w:rPr>
          <w:rFonts w:asciiTheme="majorHAnsi" w:hAnsiTheme="majorHAnsi"/>
        </w:rPr>
        <w:t>Participants’ views about t</w:t>
      </w:r>
      <w:r w:rsidR="002376D7" w:rsidRPr="00463A6F">
        <w:rPr>
          <w:rFonts w:asciiTheme="majorHAnsi" w:hAnsiTheme="majorHAnsi"/>
        </w:rPr>
        <w:t>he relevance of different aspects and elements of success could</w:t>
      </w:r>
      <w:r w:rsidR="006D7349" w:rsidRPr="00463A6F">
        <w:rPr>
          <w:rFonts w:asciiTheme="majorHAnsi" w:hAnsiTheme="majorHAnsi"/>
        </w:rPr>
        <w:t>,</w:t>
      </w:r>
      <w:r w:rsidR="002376D7" w:rsidRPr="00463A6F">
        <w:rPr>
          <w:rFonts w:asciiTheme="majorHAnsi" w:hAnsiTheme="majorHAnsi"/>
        </w:rPr>
        <w:t xml:space="preserve"> </w:t>
      </w:r>
      <w:r w:rsidR="006D7349" w:rsidRPr="00463A6F">
        <w:rPr>
          <w:rFonts w:asciiTheme="majorHAnsi" w:hAnsiTheme="majorHAnsi"/>
        </w:rPr>
        <w:t>understandab</w:t>
      </w:r>
      <w:r w:rsidRPr="00463A6F">
        <w:rPr>
          <w:rFonts w:asciiTheme="majorHAnsi" w:hAnsiTheme="majorHAnsi"/>
        </w:rPr>
        <w:t>ly</w:t>
      </w:r>
      <w:r w:rsidR="006D7349" w:rsidRPr="00463A6F">
        <w:rPr>
          <w:rFonts w:asciiTheme="majorHAnsi" w:hAnsiTheme="majorHAnsi"/>
        </w:rPr>
        <w:t>,</w:t>
      </w:r>
      <w:r w:rsidRPr="00463A6F">
        <w:rPr>
          <w:rFonts w:asciiTheme="majorHAnsi" w:hAnsiTheme="majorHAnsi"/>
        </w:rPr>
        <w:t xml:space="preserve"> </w:t>
      </w:r>
      <w:r w:rsidR="002376D7" w:rsidRPr="00463A6F">
        <w:rPr>
          <w:rFonts w:asciiTheme="majorHAnsi" w:hAnsiTheme="majorHAnsi"/>
        </w:rPr>
        <w:t xml:space="preserve">vary </w:t>
      </w:r>
      <w:r w:rsidR="006D7349" w:rsidRPr="00463A6F">
        <w:rPr>
          <w:rFonts w:asciiTheme="majorHAnsi" w:hAnsiTheme="majorHAnsi"/>
        </w:rPr>
        <w:t xml:space="preserve">depending on </w:t>
      </w:r>
      <w:r w:rsidR="002376D7" w:rsidRPr="00463A6F">
        <w:rPr>
          <w:rFonts w:asciiTheme="majorHAnsi" w:hAnsiTheme="majorHAnsi"/>
        </w:rPr>
        <w:t xml:space="preserve">the envisaged context and reason for assessing success. </w:t>
      </w:r>
      <w:r w:rsidR="00D36FBD" w:rsidRPr="00463A6F">
        <w:rPr>
          <w:rFonts w:asciiTheme="majorHAnsi" w:hAnsiTheme="majorHAnsi"/>
        </w:rPr>
        <w:t xml:space="preserve">Our participants’ comments </w:t>
      </w:r>
      <w:r w:rsidR="001A4B17">
        <w:rPr>
          <w:rFonts w:asciiTheme="majorHAnsi" w:hAnsiTheme="majorHAnsi"/>
        </w:rPr>
        <w:t xml:space="preserve">apparently </w:t>
      </w:r>
      <w:r w:rsidR="00D36FBD" w:rsidRPr="00463A6F">
        <w:rPr>
          <w:rFonts w:asciiTheme="majorHAnsi" w:hAnsiTheme="majorHAnsi"/>
        </w:rPr>
        <w:t xml:space="preserve">reflected </w:t>
      </w:r>
      <w:r w:rsidR="001A4B17">
        <w:rPr>
          <w:rFonts w:asciiTheme="majorHAnsi" w:hAnsiTheme="majorHAnsi"/>
        </w:rPr>
        <w:t>ideas about</w:t>
      </w:r>
      <w:r w:rsidR="00D36FBD" w:rsidRPr="00463A6F">
        <w:rPr>
          <w:rFonts w:asciiTheme="majorHAnsi" w:hAnsiTheme="majorHAnsi"/>
        </w:rPr>
        <w:t xml:space="preserve"> success that </w:t>
      </w:r>
      <w:r w:rsidR="001A4B17">
        <w:rPr>
          <w:rFonts w:asciiTheme="majorHAnsi" w:hAnsiTheme="majorHAnsi"/>
        </w:rPr>
        <w:t>were</w:t>
      </w:r>
      <w:r w:rsidR="00884B34" w:rsidRPr="00463A6F">
        <w:rPr>
          <w:rFonts w:asciiTheme="majorHAnsi" w:hAnsiTheme="majorHAnsi"/>
        </w:rPr>
        <w:t xml:space="preserve"> responsive to </w:t>
      </w:r>
      <w:r w:rsidR="00D36FBD" w:rsidRPr="00463A6F">
        <w:rPr>
          <w:rFonts w:asciiTheme="majorHAnsi" w:hAnsiTheme="majorHAnsi"/>
        </w:rPr>
        <w:t xml:space="preserve">shifting contexts and salient concerns. </w:t>
      </w:r>
      <w:r w:rsidR="002376D7" w:rsidRPr="00463A6F">
        <w:rPr>
          <w:rFonts w:asciiTheme="majorHAnsi" w:hAnsiTheme="majorHAnsi"/>
        </w:rPr>
        <w:t xml:space="preserve">The </w:t>
      </w:r>
      <w:r w:rsidRPr="00463A6F">
        <w:rPr>
          <w:rFonts w:asciiTheme="majorHAnsi" w:hAnsiTheme="majorHAnsi"/>
        </w:rPr>
        <w:t xml:space="preserve">aspects and elements </w:t>
      </w:r>
      <w:r w:rsidR="00930A22" w:rsidRPr="00463A6F">
        <w:rPr>
          <w:rFonts w:asciiTheme="majorHAnsi" w:hAnsiTheme="majorHAnsi"/>
        </w:rPr>
        <w:t>the</w:t>
      </w:r>
      <w:r w:rsidR="001A4B17">
        <w:rPr>
          <w:rFonts w:asciiTheme="majorHAnsi" w:hAnsiTheme="majorHAnsi"/>
        </w:rPr>
        <w:t xml:space="preserve"> health professionals</w:t>
      </w:r>
      <w:r w:rsidR="00930A22" w:rsidRPr="00463A6F">
        <w:rPr>
          <w:rFonts w:asciiTheme="majorHAnsi" w:hAnsiTheme="majorHAnsi"/>
        </w:rPr>
        <w:t xml:space="preserve"> </w:t>
      </w:r>
      <w:r w:rsidRPr="00463A6F">
        <w:rPr>
          <w:rFonts w:asciiTheme="majorHAnsi" w:hAnsiTheme="majorHAnsi"/>
        </w:rPr>
        <w:t xml:space="preserve">considered </w:t>
      </w:r>
      <w:r w:rsidR="002376D7" w:rsidRPr="00463A6F">
        <w:rPr>
          <w:rFonts w:asciiTheme="majorHAnsi" w:hAnsiTheme="majorHAnsi"/>
        </w:rPr>
        <w:t xml:space="preserve">useful </w:t>
      </w:r>
      <w:r w:rsidR="00A7731D" w:rsidRPr="00463A6F">
        <w:rPr>
          <w:rFonts w:asciiTheme="majorHAnsi" w:hAnsiTheme="majorHAnsi"/>
        </w:rPr>
        <w:t xml:space="preserve">when engaging in </w:t>
      </w:r>
      <w:r w:rsidR="002376D7" w:rsidRPr="00463A6F">
        <w:rPr>
          <w:rFonts w:asciiTheme="majorHAnsi" w:hAnsiTheme="majorHAnsi"/>
        </w:rPr>
        <w:t xml:space="preserve">supportive communication with </w:t>
      </w:r>
      <w:r w:rsidR="00930A22" w:rsidRPr="00463A6F">
        <w:rPr>
          <w:rFonts w:asciiTheme="majorHAnsi" w:hAnsiTheme="majorHAnsi"/>
        </w:rPr>
        <w:t xml:space="preserve">particular </w:t>
      </w:r>
      <w:r w:rsidR="002376D7" w:rsidRPr="00463A6F">
        <w:rPr>
          <w:rFonts w:asciiTheme="majorHAnsi" w:hAnsiTheme="majorHAnsi"/>
        </w:rPr>
        <w:t>patients could differ, for example, from those th</w:t>
      </w:r>
      <w:r w:rsidR="00930A22" w:rsidRPr="00463A6F">
        <w:rPr>
          <w:rFonts w:asciiTheme="majorHAnsi" w:hAnsiTheme="majorHAnsi"/>
        </w:rPr>
        <w:t>ey</w:t>
      </w:r>
      <w:r w:rsidR="002376D7" w:rsidRPr="00463A6F">
        <w:rPr>
          <w:rFonts w:asciiTheme="majorHAnsi" w:hAnsiTheme="majorHAnsi"/>
        </w:rPr>
        <w:t xml:space="preserve"> </w:t>
      </w:r>
      <w:r w:rsidRPr="00463A6F">
        <w:rPr>
          <w:rFonts w:asciiTheme="majorHAnsi" w:hAnsiTheme="majorHAnsi"/>
        </w:rPr>
        <w:t xml:space="preserve">considered </w:t>
      </w:r>
      <w:r w:rsidR="002376D7" w:rsidRPr="00463A6F">
        <w:rPr>
          <w:rFonts w:asciiTheme="majorHAnsi" w:hAnsiTheme="majorHAnsi"/>
        </w:rPr>
        <w:t xml:space="preserve">useful for critical reflections on </w:t>
      </w:r>
      <w:r w:rsidR="001A4B17">
        <w:rPr>
          <w:rFonts w:asciiTheme="majorHAnsi" w:hAnsiTheme="majorHAnsi"/>
        </w:rPr>
        <w:t xml:space="preserve">their own </w:t>
      </w:r>
      <w:r w:rsidR="002376D7" w:rsidRPr="00463A6F">
        <w:rPr>
          <w:rFonts w:asciiTheme="majorHAnsi" w:hAnsiTheme="majorHAnsi"/>
        </w:rPr>
        <w:t xml:space="preserve">professional practice. </w:t>
      </w:r>
      <w:r w:rsidR="001A7C8F" w:rsidRPr="00463A6F">
        <w:rPr>
          <w:rFonts w:asciiTheme="majorHAnsi" w:hAnsiTheme="majorHAnsi"/>
        </w:rPr>
        <w:t xml:space="preserve">In this section, we focus on </w:t>
      </w:r>
      <w:r w:rsidR="001E3953" w:rsidRPr="00463A6F">
        <w:rPr>
          <w:rFonts w:asciiTheme="majorHAnsi" w:hAnsiTheme="majorHAnsi"/>
        </w:rPr>
        <w:t>how</w:t>
      </w:r>
      <w:r w:rsidR="001A7C8F" w:rsidRPr="00463A6F">
        <w:rPr>
          <w:rFonts w:asciiTheme="majorHAnsi" w:hAnsiTheme="majorHAnsi"/>
        </w:rPr>
        <w:t xml:space="preserve"> health professionals’ comments reflected and raised </w:t>
      </w:r>
      <w:r w:rsidR="001E3953" w:rsidRPr="00463A6F">
        <w:rPr>
          <w:rFonts w:asciiTheme="majorHAnsi" w:hAnsiTheme="majorHAnsi"/>
        </w:rPr>
        <w:t xml:space="preserve">questions </w:t>
      </w:r>
      <w:r w:rsidR="001A7C8F" w:rsidRPr="00463A6F">
        <w:rPr>
          <w:rFonts w:asciiTheme="majorHAnsi" w:hAnsiTheme="majorHAnsi"/>
        </w:rPr>
        <w:t>about</w:t>
      </w:r>
      <w:r w:rsidR="001E3953" w:rsidRPr="00463A6F">
        <w:rPr>
          <w:rFonts w:asciiTheme="majorHAnsi" w:hAnsiTheme="majorHAnsi"/>
        </w:rPr>
        <w:t xml:space="preserve"> assessing success. </w:t>
      </w:r>
      <w:r w:rsidR="006D7349" w:rsidRPr="00463A6F">
        <w:rPr>
          <w:rFonts w:asciiTheme="majorHAnsi" w:hAnsiTheme="majorHAnsi"/>
        </w:rPr>
        <w:t>M</w:t>
      </w:r>
      <w:r w:rsidR="00827E4C" w:rsidRPr="00463A6F">
        <w:rPr>
          <w:rFonts w:asciiTheme="majorHAnsi" w:hAnsiTheme="majorHAnsi"/>
        </w:rPr>
        <w:t>ore specifically,</w:t>
      </w:r>
      <w:r w:rsidR="001E3953" w:rsidRPr="00463A6F">
        <w:rPr>
          <w:rFonts w:asciiTheme="majorHAnsi" w:hAnsiTheme="majorHAnsi"/>
        </w:rPr>
        <w:t xml:space="preserve"> </w:t>
      </w:r>
      <w:r w:rsidR="006D7349" w:rsidRPr="00463A6F">
        <w:rPr>
          <w:rFonts w:asciiTheme="majorHAnsi" w:hAnsiTheme="majorHAnsi"/>
        </w:rPr>
        <w:t xml:space="preserve">we consider </w:t>
      </w:r>
      <w:r w:rsidR="001A7C8F" w:rsidRPr="00463A6F">
        <w:rPr>
          <w:rFonts w:asciiTheme="majorHAnsi" w:hAnsiTheme="majorHAnsi"/>
        </w:rPr>
        <w:t xml:space="preserve">whether, why </w:t>
      </w:r>
      <w:r w:rsidR="00301BC3" w:rsidRPr="00463A6F">
        <w:rPr>
          <w:rFonts w:asciiTheme="majorHAnsi" w:hAnsiTheme="majorHAnsi"/>
        </w:rPr>
        <w:t xml:space="preserve">and how </w:t>
      </w:r>
      <w:r w:rsidR="001A7C8F" w:rsidRPr="00463A6F">
        <w:rPr>
          <w:rFonts w:asciiTheme="majorHAnsi" w:hAnsiTheme="majorHAnsi"/>
        </w:rPr>
        <w:t xml:space="preserve">the various aspects and elements they associated with success could be appropriately used as indicators of the quality of their practice. </w:t>
      </w:r>
    </w:p>
    <w:p w:rsidR="001A7C8F" w:rsidRPr="00463A6F" w:rsidRDefault="001A7C8F" w:rsidP="002C30CD">
      <w:pPr>
        <w:spacing w:line="360" w:lineRule="auto"/>
        <w:rPr>
          <w:rFonts w:asciiTheme="majorHAnsi" w:hAnsiTheme="majorHAnsi"/>
        </w:rPr>
      </w:pPr>
    </w:p>
    <w:p w:rsidR="00393797" w:rsidRPr="00463A6F" w:rsidRDefault="00301BC3" w:rsidP="002C30CD">
      <w:pPr>
        <w:spacing w:line="360" w:lineRule="auto"/>
        <w:rPr>
          <w:rFonts w:asciiTheme="majorHAnsi" w:hAnsiTheme="majorHAnsi"/>
        </w:rPr>
      </w:pPr>
      <w:r w:rsidRPr="00463A6F">
        <w:rPr>
          <w:rFonts w:asciiTheme="majorHAnsi" w:hAnsiTheme="majorHAnsi"/>
        </w:rPr>
        <w:t xml:space="preserve">The </w:t>
      </w:r>
      <w:r w:rsidR="001A7C8F" w:rsidRPr="00463A6F">
        <w:rPr>
          <w:rFonts w:asciiTheme="majorHAnsi" w:hAnsiTheme="majorHAnsi"/>
        </w:rPr>
        <w:t xml:space="preserve">key </w:t>
      </w:r>
      <w:r w:rsidRPr="00463A6F">
        <w:rPr>
          <w:rFonts w:asciiTheme="majorHAnsi" w:hAnsiTheme="majorHAnsi"/>
        </w:rPr>
        <w:t xml:space="preserve">considerations </w:t>
      </w:r>
      <w:r w:rsidR="00827E4C" w:rsidRPr="00463A6F">
        <w:rPr>
          <w:rFonts w:asciiTheme="majorHAnsi" w:hAnsiTheme="majorHAnsi"/>
        </w:rPr>
        <w:t xml:space="preserve">can </w:t>
      </w:r>
      <w:r w:rsidRPr="00463A6F">
        <w:rPr>
          <w:rFonts w:asciiTheme="majorHAnsi" w:hAnsiTheme="majorHAnsi"/>
        </w:rPr>
        <w:t xml:space="preserve">be summarised as relating to: the variability and contestability of </w:t>
      </w:r>
      <w:r w:rsidR="00061D94" w:rsidRPr="00463A6F">
        <w:rPr>
          <w:rFonts w:asciiTheme="majorHAnsi" w:hAnsiTheme="majorHAnsi"/>
        </w:rPr>
        <w:t xml:space="preserve">both </w:t>
      </w:r>
      <w:r w:rsidRPr="00463A6F">
        <w:rPr>
          <w:rFonts w:asciiTheme="majorHAnsi" w:hAnsiTheme="majorHAnsi"/>
        </w:rPr>
        <w:t xml:space="preserve">what matters and what is realistically achievable for particular people, in particular situations and at particular times; and </w:t>
      </w:r>
      <w:r w:rsidR="00393797" w:rsidRPr="00463A6F">
        <w:rPr>
          <w:rFonts w:asciiTheme="majorHAnsi" w:hAnsiTheme="majorHAnsi"/>
        </w:rPr>
        <w:t xml:space="preserve">questions about </w:t>
      </w:r>
      <w:r w:rsidRPr="00463A6F">
        <w:rPr>
          <w:rFonts w:asciiTheme="majorHAnsi" w:hAnsiTheme="majorHAnsi"/>
        </w:rPr>
        <w:t xml:space="preserve">the </w:t>
      </w:r>
      <w:r w:rsidR="00393797" w:rsidRPr="00463A6F">
        <w:rPr>
          <w:rFonts w:asciiTheme="majorHAnsi" w:hAnsiTheme="majorHAnsi"/>
        </w:rPr>
        <w:t>appropriateness of assigning</w:t>
      </w:r>
      <w:r w:rsidRPr="00463A6F">
        <w:rPr>
          <w:rFonts w:asciiTheme="majorHAnsi" w:hAnsiTheme="majorHAnsi"/>
        </w:rPr>
        <w:t xml:space="preserve"> responsibility </w:t>
      </w:r>
      <w:r w:rsidR="00884B34" w:rsidRPr="00463A6F">
        <w:rPr>
          <w:rFonts w:asciiTheme="majorHAnsi" w:hAnsiTheme="majorHAnsi"/>
        </w:rPr>
        <w:t xml:space="preserve">to health professionals (and, indeed, to patients) </w:t>
      </w:r>
      <w:r w:rsidRPr="00463A6F">
        <w:rPr>
          <w:rFonts w:asciiTheme="majorHAnsi" w:hAnsiTheme="majorHAnsi"/>
        </w:rPr>
        <w:t xml:space="preserve">both </w:t>
      </w:r>
      <w:r w:rsidR="00B31A54" w:rsidRPr="00463A6F">
        <w:rPr>
          <w:rFonts w:asciiTheme="majorHAnsi" w:hAnsiTheme="majorHAnsi"/>
        </w:rPr>
        <w:t xml:space="preserve">in terms of </w:t>
      </w:r>
      <w:r w:rsidR="00061D94" w:rsidRPr="00463A6F">
        <w:rPr>
          <w:rFonts w:asciiTheme="majorHAnsi" w:hAnsiTheme="majorHAnsi"/>
        </w:rPr>
        <w:t>prospective</w:t>
      </w:r>
      <w:r w:rsidR="00393797" w:rsidRPr="00463A6F">
        <w:rPr>
          <w:rFonts w:asciiTheme="majorHAnsi" w:hAnsiTheme="majorHAnsi"/>
        </w:rPr>
        <w:t xml:space="preserve">ly allocating </w:t>
      </w:r>
      <w:r w:rsidR="00B31A54" w:rsidRPr="00463A6F">
        <w:rPr>
          <w:rFonts w:asciiTheme="majorHAnsi" w:hAnsiTheme="majorHAnsi"/>
        </w:rPr>
        <w:t xml:space="preserve">roles and tasks, </w:t>
      </w:r>
      <w:r w:rsidRPr="00463A6F">
        <w:rPr>
          <w:rFonts w:asciiTheme="majorHAnsi" w:hAnsiTheme="majorHAnsi"/>
        </w:rPr>
        <w:t xml:space="preserve">and </w:t>
      </w:r>
      <w:r w:rsidR="00061D94" w:rsidRPr="00463A6F">
        <w:rPr>
          <w:rFonts w:asciiTheme="majorHAnsi" w:hAnsiTheme="majorHAnsi"/>
        </w:rPr>
        <w:t>retrospective</w:t>
      </w:r>
      <w:r w:rsidR="00393797" w:rsidRPr="00463A6F">
        <w:rPr>
          <w:rFonts w:asciiTheme="majorHAnsi" w:hAnsiTheme="majorHAnsi"/>
        </w:rPr>
        <w:t>ly hold</w:t>
      </w:r>
      <w:r w:rsidR="004B22E0" w:rsidRPr="00463A6F">
        <w:rPr>
          <w:rFonts w:asciiTheme="majorHAnsi" w:hAnsiTheme="majorHAnsi"/>
        </w:rPr>
        <w:t>i</w:t>
      </w:r>
      <w:r w:rsidR="00393797" w:rsidRPr="00463A6F">
        <w:rPr>
          <w:rFonts w:asciiTheme="majorHAnsi" w:hAnsiTheme="majorHAnsi"/>
        </w:rPr>
        <w:t>ng to account and apportioning credit or blame</w:t>
      </w:r>
      <w:r w:rsidRPr="00463A6F">
        <w:rPr>
          <w:rFonts w:asciiTheme="majorHAnsi" w:hAnsiTheme="majorHAnsi"/>
        </w:rPr>
        <w:t xml:space="preserve">). </w:t>
      </w:r>
    </w:p>
    <w:p w:rsidR="00393797" w:rsidRPr="00463A6F" w:rsidRDefault="00393797" w:rsidP="002C30CD">
      <w:pPr>
        <w:spacing w:line="360" w:lineRule="auto"/>
        <w:rPr>
          <w:rFonts w:asciiTheme="majorHAnsi" w:hAnsiTheme="majorHAnsi"/>
        </w:rPr>
      </w:pPr>
    </w:p>
    <w:p w:rsidR="001A7C8F" w:rsidRPr="00463A6F" w:rsidRDefault="00061D94" w:rsidP="002C30CD">
      <w:pPr>
        <w:spacing w:line="360" w:lineRule="auto"/>
        <w:rPr>
          <w:rFonts w:asciiTheme="majorHAnsi" w:hAnsiTheme="majorHAnsi"/>
        </w:rPr>
      </w:pPr>
      <w:r w:rsidRPr="00463A6F">
        <w:rPr>
          <w:rFonts w:asciiTheme="majorHAnsi" w:hAnsiTheme="majorHAnsi"/>
        </w:rPr>
        <w:t>Our participants</w:t>
      </w:r>
      <w:r w:rsidR="00301BC3" w:rsidRPr="00463A6F">
        <w:rPr>
          <w:rFonts w:asciiTheme="majorHAnsi" w:hAnsiTheme="majorHAnsi"/>
        </w:rPr>
        <w:t xml:space="preserve"> recognised that </w:t>
      </w:r>
      <w:r w:rsidR="001A7C8F" w:rsidRPr="00463A6F">
        <w:rPr>
          <w:rFonts w:asciiTheme="majorHAnsi" w:hAnsiTheme="majorHAnsi"/>
        </w:rPr>
        <w:t xml:space="preserve">their own perspectives on </w:t>
      </w:r>
      <w:r w:rsidR="00930A22" w:rsidRPr="00463A6F">
        <w:rPr>
          <w:rFonts w:asciiTheme="majorHAnsi" w:hAnsiTheme="majorHAnsi"/>
        </w:rPr>
        <w:t xml:space="preserve">what matters and what is realistically achievable </w:t>
      </w:r>
      <w:r w:rsidR="001A7C8F" w:rsidRPr="00463A6F">
        <w:rPr>
          <w:rFonts w:asciiTheme="majorHAnsi" w:hAnsiTheme="majorHAnsi"/>
        </w:rPr>
        <w:t>could differ from those of their patients, colleagues, managers or professional organisations</w:t>
      </w:r>
      <w:r w:rsidR="00930A22" w:rsidRPr="00463A6F">
        <w:rPr>
          <w:rFonts w:asciiTheme="majorHAnsi" w:hAnsiTheme="majorHAnsi"/>
        </w:rPr>
        <w:t xml:space="preserve">. </w:t>
      </w:r>
      <w:r w:rsidR="0020417B">
        <w:rPr>
          <w:rFonts w:asciiTheme="majorHAnsi" w:hAnsiTheme="majorHAnsi"/>
        </w:rPr>
        <w:t>A</w:t>
      </w:r>
      <w:r w:rsidR="00930A22" w:rsidRPr="00463A6F">
        <w:rPr>
          <w:rFonts w:asciiTheme="majorHAnsi" w:hAnsiTheme="majorHAnsi"/>
        </w:rPr>
        <w:t>ll gave some priority to the expressed views of particular patients</w:t>
      </w:r>
      <w:r w:rsidR="00DA5294">
        <w:rPr>
          <w:rFonts w:asciiTheme="majorHAnsi" w:hAnsiTheme="majorHAnsi"/>
        </w:rPr>
        <w:t xml:space="preserve">, </w:t>
      </w:r>
      <w:r w:rsidR="0020417B">
        <w:rPr>
          <w:rFonts w:asciiTheme="majorHAnsi" w:hAnsiTheme="majorHAnsi"/>
        </w:rPr>
        <w:t xml:space="preserve">but </w:t>
      </w:r>
      <w:r w:rsidR="00DA5294">
        <w:rPr>
          <w:rFonts w:asciiTheme="majorHAnsi" w:hAnsiTheme="majorHAnsi"/>
        </w:rPr>
        <w:t>the ways and extent to which they were inclined to do this</w:t>
      </w:r>
      <w:r w:rsidR="0020417B">
        <w:rPr>
          <w:rFonts w:asciiTheme="majorHAnsi" w:hAnsiTheme="majorHAnsi"/>
        </w:rPr>
        <w:t>, and the emphasis they gave to other considerations, varied</w:t>
      </w:r>
      <w:r w:rsidR="00930A22" w:rsidRPr="00463A6F">
        <w:rPr>
          <w:rFonts w:asciiTheme="majorHAnsi" w:hAnsiTheme="majorHAnsi"/>
        </w:rPr>
        <w:t xml:space="preserve">. Participants also recognised that </w:t>
      </w:r>
      <w:r w:rsidR="001A7C8F" w:rsidRPr="00463A6F">
        <w:rPr>
          <w:rFonts w:asciiTheme="majorHAnsi" w:hAnsiTheme="majorHAnsi"/>
        </w:rPr>
        <w:t>their remit or scope to make a difference was often somewhat constrained</w:t>
      </w:r>
      <w:r w:rsidR="00930A22" w:rsidRPr="00463A6F">
        <w:rPr>
          <w:rFonts w:asciiTheme="majorHAnsi" w:hAnsiTheme="majorHAnsi"/>
        </w:rPr>
        <w:t xml:space="preserve">, and that </w:t>
      </w:r>
      <w:r w:rsidR="001A7C8F" w:rsidRPr="00463A6F">
        <w:rPr>
          <w:rFonts w:asciiTheme="majorHAnsi" w:hAnsiTheme="majorHAnsi"/>
        </w:rPr>
        <w:t xml:space="preserve">patients’ experiences and outcomes did not always or only reflect the quality of their </w:t>
      </w:r>
      <w:r w:rsidR="00BA318D" w:rsidRPr="00463A6F">
        <w:rPr>
          <w:rFonts w:asciiTheme="majorHAnsi" w:hAnsiTheme="majorHAnsi"/>
        </w:rPr>
        <w:t>professional work</w:t>
      </w:r>
      <w:r w:rsidR="001A7C8F" w:rsidRPr="00463A6F">
        <w:rPr>
          <w:rFonts w:asciiTheme="majorHAnsi" w:hAnsiTheme="majorHAnsi"/>
        </w:rPr>
        <w:t>.</w:t>
      </w:r>
    </w:p>
    <w:p w:rsidR="001A7C8F" w:rsidRPr="00463A6F" w:rsidRDefault="001A7C8F" w:rsidP="002C30CD">
      <w:pPr>
        <w:spacing w:line="360" w:lineRule="auto"/>
        <w:rPr>
          <w:rFonts w:asciiTheme="majorHAnsi" w:hAnsiTheme="majorHAnsi"/>
        </w:rPr>
      </w:pPr>
    </w:p>
    <w:p w:rsidR="001A7C8F" w:rsidRPr="00463A6F" w:rsidRDefault="001A7C8F" w:rsidP="002C30CD">
      <w:pPr>
        <w:spacing w:line="360" w:lineRule="auto"/>
        <w:rPr>
          <w:rFonts w:asciiTheme="majorHAnsi" w:hAnsiTheme="majorHAnsi"/>
          <w:i/>
        </w:rPr>
      </w:pPr>
      <w:r w:rsidRPr="00463A6F">
        <w:rPr>
          <w:rFonts w:asciiTheme="majorHAnsi" w:hAnsiTheme="majorHAnsi"/>
        </w:rPr>
        <w:t xml:space="preserve">These considerations were variously reflected in concerns about </w:t>
      </w:r>
      <w:r w:rsidR="0020417B">
        <w:rPr>
          <w:rFonts w:asciiTheme="majorHAnsi" w:hAnsiTheme="majorHAnsi"/>
        </w:rPr>
        <w:t>focusing</w:t>
      </w:r>
      <w:r w:rsidRPr="00463A6F">
        <w:rPr>
          <w:rFonts w:asciiTheme="majorHAnsi" w:hAnsiTheme="majorHAnsi"/>
        </w:rPr>
        <w:t xml:space="preserve"> too reductively on any </w:t>
      </w:r>
      <w:r w:rsidR="0024048A" w:rsidRPr="00463A6F">
        <w:rPr>
          <w:rFonts w:asciiTheme="majorHAnsi" w:hAnsiTheme="majorHAnsi"/>
        </w:rPr>
        <w:t xml:space="preserve">one </w:t>
      </w:r>
      <w:r w:rsidRPr="00463A6F">
        <w:rPr>
          <w:rFonts w:asciiTheme="majorHAnsi" w:hAnsiTheme="majorHAnsi"/>
        </w:rPr>
        <w:t>aspect</w:t>
      </w:r>
      <w:r w:rsidR="0024048A" w:rsidRPr="00463A6F">
        <w:rPr>
          <w:rFonts w:asciiTheme="majorHAnsi" w:hAnsiTheme="majorHAnsi"/>
        </w:rPr>
        <w:t xml:space="preserve"> or element</w:t>
      </w:r>
      <w:r w:rsidRPr="00463A6F">
        <w:rPr>
          <w:rFonts w:asciiTheme="majorHAnsi" w:hAnsiTheme="majorHAnsi"/>
        </w:rPr>
        <w:t xml:space="preserve"> of success, as we illustrate here.</w:t>
      </w:r>
      <w:r w:rsidRPr="00463A6F">
        <w:rPr>
          <w:rFonts w:asciiTheme="majorHAnsi" w:hAnsiTheme="majorHAnsi"/>
          <w:i/>
        </w:rPr>
        <w:t xml:space="preserve"> </w:t>
      </w:r>
    </w:p>
    <w:p w:rsidR="001A7C8F" w:rsidRPr="00463A6F" w:rsidRDefault="001A7C8F" w:rsidP="002C30CD">
      <w:pPr>
        <w:spacing w:line="360" w:lineRule="auto"/>
        <w:rPr>
          <w:rFonts w:asciiTheme="majorHAnsi" w:hAnsiTheme="majorHAnsi"/>
          <w:lang w:eastAsia="en-US"/>
        </w:rPr>
      </w:pPr>
    </w:p>
    <w:p w:rsidR="001A7C8F" w:rsidRPr="00463A6F" w:rsidRDefault="001A7C8F" w:rsidP="002C30CD">
      <w:pPr>
        <w:pStyle w:val="Heading3"/>
        <w:spacing w:line="360" w:lineRule="auto"/>
        <w:rPr>
          <w:b/>
          <w:color w:val="auto"/>
        </w:rPr>
      </w:pPr>
      <w:r w:rsidRPr="00463A6F">
        <w:rPr>
          <w:b/>
          <w:color w:val="auto"/>
        </w:rPr>
        <w:lastRenderedPageBreak/>
        <w:t xml:space="preserve">Concerns about a focus on biomedical </w:t>
      </w:r>
      <w:r w:rsidR="00E745B0" w:rsidRPr="00463A6F">
        <w:rPr>
          <w:b/>
          <w:color w:val="auto"/>
        </w:rPr>
        <w:t>or</w:t>
      </w:r>
      <w:r w:rsidRPr="00463A6F">
        <w:rPr>
          <w:b/>
          <w:color w:val="auto"/>
        </w:rPr>
        <w:t xml:space="preserve"> other markers of health</w:t>
      </w:r>
    </w:p>
    <w:p w:rsidR="001A7C8F" w:rsidRPr="00463A6F" w:rsidRDefault="00272419" w:rsidP="002C30CD">
      <w:pPr>
        <w:spacing w:line="360" w:lineRule="auto"/>
        <w:rPr>
          <w:rFonts w:asciiTheme="majorHAnsi" w:hAnsiTheme="majorHAnsi"/>
        </w:rPr>
      </w:pPr>
      <w:r w:rsidRPr="00463A6F">
        <w:rPr>
          <w:rFonts w:asciiTheme="majorHAnsi" w:hAnsiTheme="majorHAnsi"/>
        </w:rPr>
        <w:t xml:space="preserve">Our </w:t>
      </w:r>
      <w:r w:rsidR="001A7C8F" w:rsidRPr="00463A6F">
        <w:rPr>
          <w:rFonts w:asciiTheme="majorHAnsi" w:hAnsiTheme="majorHAnsi"/>
        </w:rPr>
        <w:t xml:space="preserve">participants were clearly committed to supporting people to achieve potential improvements in their health, </w:t>
      </w:r>
      <w:r w:rsidRPr="00463A6F">
        <w:rPr>
          <w:rFonts w:asciiTheme="majorHAnsi" w:hAnsiTheme="majorHAnsi"/>
        </w:rPr>
        <w:t xml:space="preserve">but </w:t>
      </w:r>
      <w:r w:rsidR="001A7C8F" w:rsidRPr="00463A6F">
        <w:rPr>
          <w:rFonts w:asciiTheme="majorHAnsi" w:hAnsiTheme="majorHAnsi"/>
        </w:rPr>
        <w:t xml:space="preserve">had various reasons for regarding biomedical </w:t>
      </w:r>
      <w:r w:rsidR="00E745B0" w:rsidRPr="00463A6F">
        <w:rPr>
          <w:rFonts w:asciiTheme="majorHAnsi" w:hAnsiTheme="majorHAnsi"/>
        </w:rPr>
        <w:t xml:space="preserve">indicators </w:t>
      </w:r>
      <w:r w:rsidR="001A7C8F" w:rsidRPr="00463A6F">
        <w:rPr>
          <w:rFonts w:asciiTheme="majorHAnsi" w:hAnsiTheme="majorHAnsi"/>
        </w:rPr>
        <w:t>or other markers of health as limited</w:t>
      </w:r>
      <w:r w:rsidR="00725175" w:rsidRPr="00463A6F">
        <w:rPr>
          <w:rFonts w:asciiTheme="majorHAnsi" w:hAnsiTheme="majorHAnsi"/>
        </w:rPr>
        <w:t xml:space="preserve">, </w:t>
      </w:r>
      <w:r w:rsidR="001A7C8F" w:rsidRPr="00463A6F">
        <w:rPr>
          <w:rFonts w:asciiTheme="majorHAnsi" w:hAnsiTheme="majorHAnsi"/>
        </w:rPr>
        <w:t xml:space="preserve">inappropriate </w:t>
      </w:r>
      <w:r w:rsidR="00725175" w:rsidRPr="00463A6F">
        <w:rPr>
          <w:rFonts w:asciiTheme="majorHAnsi" w:hAnsiTheme="majorHAnsi"/>
        </w:rPr>
        <w:t xml:space="preserve">or not always relevant </w:t>
      </w:r>
      <w:r w:rsidR="002D0CFF" w:rsidRPr="00463A6F">
        <w:rPr>
          <w:rFonts w:asciiTheme="majorHAnsi" w:hAnsiTheme="majorHAnsi"/>
        </w:rPr>
        <w:t>for</w:t>
      </w:r>
      <w:r w:rsidR="00E745B0" w:rsidRPr="00463A6F">
        <w:rPr>
          <w:rFonts w:asciiTheme="majorHAnsi" w:hAnsiTheme="majorHAnsi"/>
        </w:rPr>
        <w:t xml:space="preserve"> assessing </w:t>
      </w:r>
      <w:r w:rsidR="001A7C8F" w:rsidRPr="00463A6F">
        <w:rPr>
          <w:rFonts w:asciiTheme="majorHAnsi" w:hAnsiTheme="majorHAnsi"/>
        </w:rPr>
        <w:t xml:space="preserve">the quality of their practice. The main considerations were:  </w:t>
      </w:r>
    </w:p>
    <w:p w:rsidR="001A7C8F" w:rsidRPr="00463A6F" w:rsidRDefault="001508BE" w:rsidP="002C30CD">
      <w:pPr>
        <w:pStyle w:val="ListParagraph"/>
        <w:numPr>
          <w:ilvl w:val="0"/>
          <w:numId w:val="31"/>
        </w:numPr>
        <w:spacing w:line="360" w:lineRule="auto"/>
        <w:ind w:left="357" w:hanging="357"/>
        <w:rPr>
          <w:rFonts w:asciiTheme="majorHAnsi" w:hAnsiTheme="majorHAnsi"/>
          <w:i/>
        </w:rPr>
      </w:pPr>
      <w:r w:rsidRPr="00463A6F">
        <w:rPr>
          <w:rFonts w:asciiTheme="majorHAnsi" w:hAnsiTheme="majorHAnsi"/>
          <w:i/>
        </w:rPr>
        <w:t xml:space="preserve">Biomedical markers are generally limited as indicators of health </w:t>
      </w:r>
      <w:r w:rsidR="0020417B">
        <w:rPr>
          <w:rFonts w:asciiTheme="majorHAnsi" w:hAnsiTheme="majorHAnsi"/>
          <w:i/>
        </w:rPr>
        <w:t>or</w:t>
      </w:r>
      <w:r w:rsidRPr="00463A6F">
        <w:rPr>
          <w:rFonts w:asciiTheme="majorHAnsi" w:hAnsiTheme="majorHAnsi"/>
          <w:i/>
        </w:rPr>
        <w:t xml:space="preserve"> wellbeing</w:t>
      </w:r>
    </w:p>
    <w:p w:rsidR="002A0696" w:rsidRPr="00463A6F" w:rsidRDefault="001A7C8F" w:rsidP="002C30CD">
      <w:pPr>
        <w:spacing w:line="360" w:lineRule="auto"/>
        <w:ind w:left="357"/>
        <w:rPr>
          <w:rFonts w:asciiTheme="majorHAnsi" w:hAnsiTheme="majorHAnsi"/>
        </w:rPr>
      </w:pPr>
      <w:r w:rsidRPr="00463A6F">
        <w:rPr>
          <w:rFonts w:asciiTheme="majorHAnsi" w:hAnsiTheme="majorHAnsi"/>
        </w:rPr>
        <w:t>As noted above, participants generally considered blood pressure, blood glucose etc. as readily measurable but imperfect proxies for important health states or risks.</w:t>
      </w:r>
    </w:p>
    <w:p w:rsidR="002A0696"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 xml:space="preserve">The relevance of biomedical and other health markers and targets varies </w:t>
      </w:r>
    </w:p>
    <w:p w:rsidR="001A7C8F" w:rsidRPr="00463A6F" w:rsidRDefault="00930A22" w:rsidP="002C30CD">
      <w:pPr>
        <w:pStyle w:val="ListParagraph"/>
        <w:spacing w:line="360" w:lineRule="auto"/>
        <w:ind w:left="360"/>
        <w:rPr>
          <w:rFonts w:asciiTheme="majorHAnsi" w:hAnsiTheme="majorHAnsi"/>
        </w:rPr>
      </w:pPr>
      <w:r w:rsidRPr="00463A6F">
        <w:rPr>
          <w:rFonts w:asciiTheme="majorHAnsi" w:hAnsiTheme="majorHAnsi"/>
        </w:rPr>
        <w:t>Markers and t</w:t>
      </w:r>
      <w:r w:rsidR="001A7C8F" w:rsidRPr="00463A6F">
        <w:rPr>
          <w:rFonts w:asciiTheme="majorHAnsi" w:hAnsiTheme="majorHAnsi"/>
        </w:rPr>
        <w:t xml:space="preserve">argets that </w:t>
      </w:r>
      <w:r w:rsidR="002D0CFF" w:rsidRPr="00463A6F">
        <w:rPr>
          <w:rFonts w:asciiTheme="majorHAnsi" w:hAnsiTheme="majorHAnsi"/>
        </w:rPr>
        <w:t xml:space="preserve">might </w:t>
      </w:r>
      <w:r w:rsidR="001A7C8F" w:rsidRPr="00463A6F">
        <w:rPr>
          <w:rFonts w:asciiTheme="majorHAnsi" w:hAnsiTheme="majorHAnsi"/>
        </w:rPr>
        <w:t xml:space="preserve">be broadly relevant for some people </w:t>
      </w:r>
      <w:r w:rsidR="0020417B">
        <w:rPr>
          <w:rFonts w:asciiTheme="majorHAnsi" w:hAnsiTheme="majorHAnsi"/>
        </w:rPr>
        <w:t xml:space="preserve">could be </w:t>
      </w:r>
      <w:r w:rsidR="001A7C8F" w:rsidRPr="00463A6F">
        <w:rPr>
          <w:rFonts w:asciiTheme="majorHAnsi" w:hAnsiTheme="majorHAnsi"/>
        </w:rPr>
        <w:t>inappropriate for others – particularly those with more advanced disease, multiple morbidities or otherwise complex problems</w:t>
      </w:r>
    </w:p>
    <w:p w:rsidR="001A7C8F" w:rsidRPr="00463A6F" w:rsidRDefault="001A7C8F" w:rsidP="002C30CD">
      <w:pPr>
        <w:spacing w:line="360" w:lineRule="auto"/>
        <w:ind w:left="720"/>
        <w:rPr>
          <w:rFonts w:asciiTheme="majorHAnsi" w:hAnsiTheme="majorHAnsi"/>
        </w:rPr>
      </w:pPr>
      <w:r w:rsidRPr="00463A6F">
        <w:rPr>
          <w:rFonts w:asciiTheme="majorHAnsi" w:hAnsiTheme="majorHAnsi"/>
        </w:rPr>
        <w:t xml:space="preserve">In the diabetes population… they don’t necessarily need to lose weight. Some have come in to help with their weight, but some have been losing weight because their diabetes has been poorly controlled. </w:t>
      </w:r>
      <w:r w:rsidR="00D84F1E" w:rsidRPr="00463A6F">
        <w:rPr>
          <w:rFonts w:asciiTheme="majorHAnsi" w:hAnsiTheme="majorHAnsi"/>
        </w:rPr>
        <w:t>…</w:t>
      </w:r>
      <w:r w:rsidRPr="00463A6F">
        <w:rPr>
          <w:rFonts w:asciiTheme="majorHAnsi" w:hAnsiTheme="majorHAnsi"/>
        </w:rPr>
        <w:t xml:space="preserve"> So some clinical measures aren’t helpful. (</w:t>
      </w:r>
      <w:r w:rsidR="006D7349" w:rsidRPr="00463A6F">
        <w:rPr>
          <w:rFonts w:asciiTheme="majorHAnsi" w:hAnsiTheme="majorHAnsi"/>
        </w:rPr>
        <w:t>Maureen, d</w:t>
      </w:r>
      <w:r w:rsidRPr="00463A6F">
        <w:rPr>
          <w:rFonts w:asciiTheme="majorHAnsi" w:hAnsiTheme="majorHAnsi"/>
        </w:rPr>
        <w:t xml:space="preserve">ietician, London). </w:t>
      </w:r>
    </w:p>
    <w:p w:rsidR="001A7C8F" w:rsidRPr="00463A6F" w:rsidRDefault="001A7C8F" w:rsidP="002C30CD">
      <w:pPr>
        <w:spacing w:line="360" w:lineRule="auto"/>
        <w:ind w:left="360"/>
        <w:rPr>
          <w:rFonts w:asciiTheme="majorHAnsi" w:hAnsiTheme="majorHAnsi"/>
        </w:rPr>
      </w:pPr>
      <w:r w:rsidRPr="00463A6F">
        <w:rPr>
          <w:rFonts w:asciiTheme="majorHAnsi" w:hAnsiTheme="majorHAnsi"/>
        </w:rPr>
        <w:t xml:space="preserve">Some participants also stressed that assessments of success should be guided by each person’s particular </w:t>
      </w:r>
      <w:r w:rsidR="002D0CFF" w:rsidRPr="00463A6F">
        <w:rPr>
          <w:rFonts w:asciiTheme="majorHAnsi" w:hAnsiTheme="majorHAnsi"/>
        </w:rPr>
        <w:t xml:space="preserve">health-related </w:t>
      </w:r>
      <w:r w:rsidRPr="00463A6F">
        <w:rPr>
          <w:rFonts w:asciiTheme="majorHAnsi" w:hAnsiTheme="majorHAnsi"/>
        </w:rPr>
        <w:t xml:space="preserve">values and priorities. </w:t>
      </w:r>
    </w:p>
    <w:p w:rsidR="001A7C8F" w:rsidRPr="00463A6F" w:rsidRDefault="001A7C8F" w:rsidP="002C30CD">
      <w:pPr>
        <w:spacing w:line="360" w:lineRule="auto"/>
        <w:ind w:left="720"/>
        <w:rPr>
          <w:rFonts w:asciiTheme="majorHAnsi" w:hAnsiTheme="majorHAnsi"/>
        </w:rPr>
      </w:pPr>
      <w:r w:rsidRPr="00463A6F">
        <w:rPr>
          <w:rFonts w:asciiTheme="majorHAnsi" w:hAnsiTheme="majorHAnsi"/>
        </w:rPr>
        <w:t>I suppose I’m not in any position to tell them whether being stiff and slow and unable to walk is worse than feeling sick all the time or whatever their perceived side effect is (</w:t>
      </w:r>
      <w:r w:rsidR="00372836">
        <w:rPr>
          <w:rFonts w:asciiTheme="majorHAnsi" w:hAnsiTheme="majorHAnsi"/>
        </w:rPr>
        <w:t>Matthew</w:t>
      </w:r>
      <w:r w:rsidR="00174671" w:rsidRPr="00463A6F">
        <w:rPr>
          <w:rFonts w:asciiTheme="majorHAnsi" w:hAnsiTheme="majorHAnsi"/>
        </w:rPr>
        <w:t>,</w:t>
      </w:r>
      <w:r w:rsidRPr="00463A6F">
        <w:rPr>
          <w:rFonts w:asciiTheme="majorHAnsi" w:hAnsiTheme="majorHAnsi"/>
        </w:rPr>
        <w:t xml:space="preserve"> </w:t>
      </w:r>
      <w:r w:rsidR="00324172" w:rsidRPr="00463A6F">
        <w:rPr>
          <w:rFonts w:asciiTheme="majorHAnsi" w:hAnsiTheme="majorHAnsi"/>
        </w:rPr>
        <w:t>medical specialist, elderly care</w:t>
      </w:r>
      <w:r w:rsidR="00324172">
        <w:rPr>
          <w:rFonts w:asciiTheme="majorHAnsi" w:hAnsiTheme="majorHAnsi"/>
        </w:rPr>
        <w:t>,</w:t>
      </w:r>
      <w:r w:rsidRPr="00463A6F">
        <w:rPr>
          <w:rFonts w:asciiTheme="majorHAnsi" w:hAnsiTheme="majorHAnsi"/>
        </w:rPr>
        <w:t xml:space="preserve"> Scotland)</w:t>
      </w:r>
    </w:p>
    <w:p w:rsidR="001A7C8F" w:rsidRPr="00463A6F" w:rsidRDefault="001A7C8F" w:rsidP="002C30CD">
      <w:pPr>
        <w:spacing w:line="360" w:lineRule="auto"/>
        <w:ind w:left="357"/>
        <w:rPr>
          <w:rFonts w:asciiTheme="majorHAnsi" w:hAnsiTheme="majorHAnsi"/>
        </w:rPr>
      </w:pPr>
      <w:r w:rsidRPr="00463A6F">
        <w:rPr>
          <w:rFonts w:asciiTheme="majorHAnsi" w:hAnsiTheme="majorHAnsi"/>
        </w:rPr>
        <w:t xml:space="preserve">A few suggested that if a service is oriented to support people to achieve the outcomes that matter to them, those personal outcome priorities should somehow be reflected in assessments of its success: </w:t>
      </w:r>
    </w:p>
    <w:p w:rsidR="001A7C8F" w:rsidRPr="00463A6F" w:rsidRDefault="001A7C8F" w:rsidP="002C30CD">
      <w:pPr>
        <w:spacing w:line="360" w:lineRule="auto"/>
        <w:ind w:left="720"/>
        <w:rPr>
          <w:rFonts w:asciiTheme="majorHAnsi" w:hAnsiTheme="majorHAnsi"/>
        </w:rPr>
      </w:pPr>
      <w:r w:rsidRPr="00463A6F">
        <w:rPr>
          <w:rFonts w:asciiTheme="majorHAnsi" w:hAnsiTheme="majorHAnsi"/>
        </w:rPr>
        <w:t xml:space="preserve">When … we talk about what might Bert [a character in </w:t>
      </w:r>
      <w:r w:rsidR="00D84F1E" w:rsidRPr="00463A6F">
        <w:rPr>
          <w:rFonts w:asciiTheme="majorHAnsi" w:hAnsiTheme="majorHAnsi"/>
        </w:rPr>
        <w:t>a</w:t>
      </w:r>
      <w:r w:rsidRPr="00463A6F">
        <w:rPr>
          <w:rFonts w:asciiTheme="majorHAnsi" w:hAnsiTheme="majorHAnsi"/>
        </w:rPr>
        <w:t xml:space="preserve"> vignette] want, the point is we’ve got to completely change the accounting system so then Bert has to make up the questionnaire as to which things get [quality] points, and Bert has to say how well they were achieved (</w:t>
      </w:r>
      <w:r w:rsidR="00174671" w:rsidRPr="00463A6F">
        <w:rPr>
          <w:rFonts w:asciiTheme="majorHAnsi" w:hAnsiTheme="majorHAnsi"/>
        </w:rPr>
        <w:t xml:space="preserve">Medical specialist, </w:t>
      </w:r>
      <w:r w:rsidRPr="00463A6F">
        <w:rPr>
          <w:rFonts w:asciiTheme="majorHAnsi" w:hAnsiTheme="majorHAnsi"/>
        </w:rPr>
        <w:t>diabetes group</w:t>
      </w:r>
      <w:r w:rsidR="00174671" w:rsidRPr="00463A6F">
        <w:rPr>
          <w:rFonts w:asciiTheme="majorHAnsi" w:hAnsiTheme="majorHAnsi"/>
        </w:rPr>
        <w:t>, Scotland</w:t>
      </w:r>
      <w:r w:rsidRPr="00463A6F">
        <w:rPr>
          <w:rFonts w:asciiTheme="majorHAnsi" w:hAnsiTheme="majorHAnsi"/>
        </w:rPr>
        <w:t>)</w:t>
      </w:r>
    </w:p>
    <w:p w:rsidR="002A0696"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lastRenderedPageBreak/>
        <w:t>Biomedical markers do not reliably reflect (professional support for) patients’ self-management actions</w:t>
      </w:r>
    </w:p>
    <w:p w:rsidR="00D14244" w:rsidRPr="00463A6F" w:rsidRDefault="002A0696" w:rsidP="002C30CD">
      <w:pPr>
        <w:spacing w:line="360" w:lineRule="auto"/>
        <w:ind w:left="357"/>
        <w:rPr>
          <w:rFonts w:asciiTheme="majorHAnsi" w:hAnsiTheme="majorHAnsi"/>
        </w:rPr>
      </w:pPr>
      <w:r w:rsidRPr="00463A6F">
        <w:rPr>
          <w:rFonts w:asciiTheme="majorHAnsi" w:hAnsiTheme="majorHAnsi"/>
        </w:rPr>
        <w:t xml:space="preserve">Participants noted that even </w:t>
      </w:r>
      <w:r w:rsidR="00D20F65">
        <w:rPr>
          <w:rFonts w:asciiTheme="majorHAnsi" w:hAnsiTheme="majorHAnsi"/>
        </w:rPr>
        <w:t xml:space="preserve">rigorous </w:t>
      </w:r>
      <w:r w:rsidRPr="00463A6F">
        <w:rPr>
          <w:rFonts w:asciiTheme="majorHAnsi" w:hAnsiTheme="majorHAnsi"/>
        </w:rPr>
        <w:t>adhere</w:t>
      </w:r>
      <w:r w:rsidR="00D20F65">
        <w:rPr>
          <w:rFonts w:asciiTheme="majorHAnsi" w:hAnsiTheme="majorHAnsi"/>
        </w:rPr>
        <w:t>nce</w:t>
      </w:r>
      <w:r w:rsidRPr="00463A6F">
        <w:rPr>
          <w:rFonts w:asciiTheme="majorHAnsi" w:hAnsiTheme="majorHAnsi"/>
        </w:rPr>
        <w:t xml:space="preserve"> to the behaviours that research evidence suggests are most effective for </w:t>
      </w:r>
      <w:r w:rsidR="00D84F1E" w:rsidRPr="00463A6F">
        <w:rPr>
          <w:rFonts w:asciiTheme="majorHAnsi" w:hAnsiTheme="majorHAnsi"/>
        </w:rPr>
        <w:t>risk reduction</w:t>
      </w:r>
      <w:r w:rsidR="00D20F65">
        <w:rPr>
          <w:rFonts w:asciiTheme="majorHAnsi" w:hAnsiTheme="majorHAnsi"/>
        </w:rPr>
        <w:t xml:space="preserve"> </w:t>
      </w:r>
      <w:r w:rsidR="00D84F1E" w:rsidRPr="00463A6F">
        <w:rPr>
          <w:rFonts w:asciiTheme="majorHAnsi" w:hAnsiTheme="majorHAnsi"/>
        </w:rPr>
        <w:t xml:space="preserve">will not </w:t>
      </w:r>
      <w:r w:rsidR="00D20F65">
        <w:rPr>
          <w:rFonts w:asciiTheme="majorHAnsi" w:hAnsiTheme="majorHAnsi"/>
        </w:rPr>
        <w:t xml:space="preserve">guarantee </w:t>
      </w:r>
      <w:r w:rsidRPr="00463A6F">
        <w:rPr>
          <w:rFonts w:asciiTheme="majorHAnsi" w:hAnsiTheme="majorHAnsi"/>
        </w:rPr>
        <w:t>achieve</w:t>
      </w:r>
      <w:r w:rsidR="00D20F65">
        <w:rPr>
          <w:rFonts w:asciiTheme="majorHAnsi" w:hAnsiTheme="majorHAnsi"/>
        </w:rPr>
        <w:t xml:space="preserve">ment of </w:t>
      </w:r>
      <w:r w:rsidRPr="00463A6F">
        <w:rPr>
          <w:rFonts w:asciiTheme="majorHAnsi" w:hAnsiTheme="majorHAnsi"/>
        </w:rPr>
        <w:t>biomedical targets or avoid</w:t>
      </w:r>
      <w:r w:rsidR="00D20F65">
        <w:rPr>
          <w:rFonts w:asciiTheme="majorHAnsi" w:hAnsiTheme="majorHAnsi"/>
        </w:rPr>
        <w:t>ance of</w:t>
      </w:r>
      <w:r w:rsidRPr="00463A6F">
        <w:rPr>
          <w:rFonts w:asciiTheme="majorHAnsi" w:hAnsiTheme="majorHAnsi"/>
        </w:rPr>
        <w:t xml:space="preserve"> deterioration</w:t>
      </w:r>
      <w:r w:rsidR="00D20F65">
        <w:rPr>
          <w:rFonts w:asciiTheme="majorHAnsi" w:hAnsiTheme="majorHAnsi"/>
        </w:rPr>
        <w:t>s in health</w:t>
      </w:r>
      <w:r w:rsidR="00D14244" w:rsidRPr="00463A6F">
        <w:rPr>
          <w:rFonts w:asciiTheme="majorHAnsi" w:hAnsiTheme="majorHAnsi"/>
        </w:rPr>
        <w:t>. T</w:t>
      </w:r>
      <w:r w:rsidR="00D84F1E" w:rsidRPr="00463A6F">
        <w:rPr>
          <w:rFonts w:asciiTheme="majorHAnsi" w:hAnsiTheme="majorHAnsi"/>
        </w:rPr>
        <w:t>hese things are not fully under people’s control</w:t>
      </w:r>
      <w:r w:rsidR="00D20F65">
        <w:rPr>
          <w:rFonts w:asciiTheme="majorHAnsi" w:hAnsiTheme="majorHAnsi"/>
        </w:rPr>
        <w:t xml:space="preserve"> and cannot</w:t>
      </w:r>
      <w:r w:rsidR="00D14244" w:rsidRPr="00463A6F">
        <w:rPr>
          <w:rFonts w:asciiTheme="majorHAnsi" w:hAnsiTheme="majorHAnsi"/>
        </w:rPr>
        <w:t xml:space="preserve"> be reliably attributed to patients’, let alone health professionals’ behaviours.  </w:t>
      </w:r>
    </w:p>
    <w:p w:rsidR="002A0696" w:rsidRPr="00463A6F" w:rsidRDefault="002A0696" w:rsidP="002C30CD">
      <w:pPr>
        <w:pStyle w:val="ListParagraph"/>
        <w:spacing w:line="360" w:lineRule="auto"/>
        <w:ind w:left="360"/>
        <w:rPr>
          <w:rFonts w:asciiTheme="majorHAnsi" w:hAnsiTheme="majorHAnsi"/>
          <w:i/>
        </w:rPr>
      </w:pPr>
      <w:r w:rsidRPr="00463A6F">
        <w:rPr>
          <w:rFonts w:asciiTheme="majorHAnsi" w:hAnsiTheme="majorHAnsi"/>
        </w:rPr>
        <w:t>For example:</w:t>
      </w:r>
    </w:p>
    <w:p w:rsidR="002A0696" w:rsidRPr="00463A6F" w:rsidRDefault="002A0696" w:rsidP="002C30CD">
      <w:pPr>
        <w:spacing w:line="360" w:lineRule="auto"/>
        <w:ind w:left="720"/>
        <w:rPr>
          <w:rFonts w:asciiTheme="majorHAnsi" w:hAnsiTheme="majorHAnsi"/>
        </w:rPr>
      </w:pPr>
      <w:r w:rsidRPr="00463A6F">
        <w:rPr>
          <w:rFonts w:asciiTheme="majorHAnsi" w:hAnsiTheme="majorHAnsi"/>
        </w:rPr>
        <w:t>People can make the life changes or do the right things or take the tablets at the right time, but the nature of the condition – and that can be diabetes or Parkinson’s – can mean they can deteriorate or their diabetic controls are off or the Parkinson’s gets worse despite everything we do. (</w:t>
      </w:r>
      <w:r w:rsidR="00174671" w:rsidRPr="00463A6F">
        <w:rPr>
          <w:rFonts w:asciiTheme="majorHAnsi" w:hAnsiTheme="majorHAnsi"/>
        </w:rPr>
        <w:t>Paul</w:t>
      </w:r>
      <w:r w:rsidRPr="00463A6F">
        <w:rPr>
          <w:rFonts w:asciiTheme="majorHAnsi" w:hAnsiTheme="majorHAnsi"/>
        </w:rPr>
        <w:t>, general practitioner, Scotland)</w:t>
      </w:r>
    </w:p>
    <w:p w:rsidR="001A7C8F" w:rsidRPr="00463A6F" w:rsidRDefault="00AA043D" w:rsidP="002C30CD">
      <w:pPr>
        <w:pStyle w:val="ListParagraph"/>
        <w:numPr>
          <w:ilvl w:val="0"/>
          <w:numId w:val="31"/>
        </w:numPr>
        <w:spacing w:line="360" w:lineRule="auto"/>
        <w:rPr>
          <w:rFonts w:asciiTheme="majorHAnsi" w:hAnsiTheme="majorHAnsi"/>
          <w:i/>
        </w:rPr>
      </w:pPr>
      <w:r w:rsidRPr="00463A6F">
        <w:rPr>
          <w:rFonts w:asciiTheme="majorHAnsi" w:hAnsiTheme="majorHAnsi"/>
          <w:i/>
        </w:rPr>
        <w:t xml:space="preserve">A strong focus on standardised biomedical targets can be harmful </w:t>
      </w:r>
    </w:p>
    <w:p w:rsidR="00562F0D" w:rsidRDefault="001A7C8F" w:rsidP="00E4610A">
      <w:pPr>
        <w:spacing w:line="360" w:lineRule="auto"/>
        <w:ind w:left="357"/>
        <w:rPr>
          <w:rFonts w:asciiTheme="majorHAnsi" w:hAnsiTheme="majorHAnsi"/>
        </w:rPr>
      </w:pPr>
      <w:r w:rsidRPr="00463A6F">
        <w:rPr>
          <w:rFonts w:asciiTheme="majorHAnsi" w:hAnsiTheme="majorHAnsi"/>
        </w:rPr>
        <w:t xml:space="preserve">Especially in relation to diabetes, </w:t>
      </w:r>
      <w:r w:rsidR="00D20F65">
        <w:rPr>
          <w:rFonts w:asciiTheme="majorHAnsi" w:hAnsiTheme="majorHAnsi"/>
        </w:rPr>
        <w:t xml:space="preserve">some </w:t>
      </w:r>
      <w:r w:rsidRPr="00463A6F">
        <w:rPr>
          <w:rFonts w:asciiTheme="majorHAnsi" w:hAnsiTheme="majorHAnsi"/>
        </w:rPr>
        <w:t xml:space="preserve">participants were quite </w:t>
      </w:r>
      <w:r w:rsidR="0080150D" w:rsidRPr="00463A6F">
        <w:rPr>
          <w:rFonts w:asciiTheme="majorHAnsi" w:hAnsiTheme="majorHAnsi"/>
        </w:rPr>
        <w:t xml:space="preserve">strongly </w:t>
      </w:r>
      <w:r w:rsidRPr="00463A6F">
        <w:rPr>
          <w:rFonts w:asciiTheme="majorHAnsi" w:hAnsiTheme="majorHAnsi"/>
        </w:rPr>
        <w:t xml:space="preserve">concerned </w:t>
      </w:r>
      <w:r w:rsidR="00D116DF" w:rsidRPr="00463A6F">
        <w:rPr>
          <w:rFonts w:asciiTheme="majorHAnsi" w:hAnsiTheme="majorHAnsi"/>
        </w:rPr>
        <w:t xml:space="preserve">about </w:t>
      </w:r>
      <w:r w:rsidR="00D20F65" w:rsidRPr="00463A6F">
        <w:rPr>
          <w:rFonts w:asciiTheme="majorHAnsi" w:hAnsiTheme="majorHAnsi"/>
        </w:rPr>
        <w:t>performance-related finance systems</w:t>
      </w:r>
      <w:r w:rsidR="00D20F65">
        <w:rPr>
          <w:rFonts w:asciiTheme="majorHAnsi" w:hAnsiTheme="majorHAnsi"/>
        </w:rPr>
        <w:t xml:space="preserve"> that</w:t>
      </w:r>
      <w:r w:rsidR="00D20F65" w:rsidRPr="00463A6F">
        <w:rPr>
          <w:rFonts w:asciiTheme="majorHAnsi" w:hAnsiTheme="majorHAnsi"/>
        </w:rPr>
        <w:t xml:space="preserve"> </w:t>
      </w:r>
      <w:r w:rsidR="00265B86">
        <w:rPr>
          <w:rFonts w:asciiTheme="majorHAnsi" w:hAnsiTheme="majorHAnsi"/>
        </w:rPr>
        <w:t xml:space="preserve">focused on </w:t>
      </w:r>
      <w:r w:rsidRPr="00463A6F">
        <w:rPr>
          <w:rFonts w:asciiTheme="majorHAnsi" w:hAnsiTheme="majorHAnsi"/>
        </w:rPr>
        <w:t>standardised biomedical targets</w:t>
      </w:r>
      <w:r w:rsidR="00D116DF" w:rsidRPr="00463A6F">
        <w:rPr>
          <w:rFonts w:asciiTheme="majorHAnsi" w:hAnsiTheme="majorHAnsi"/>
        </w:rPr>
        <w:t xml:space="preserve">. </w:t>
      </w:r>
      <w:r w:rsidR="00D20F65">
        <w:rPr>
          <w:rFonts w:asciiTheme="majorHAnsi" w:hAnsiTheme="majorHAnsi"/>
        </w:rPr>
        <w:t>T</w:t>
      </w:r>
      <w:r w:rsidR="00D116DF" w:rsidRPr="00463A6F">
        <w:rPr>
          <w:rFonts w:asciiTheme="majorHAnsi" w:hAnsiTheme="majorHAnsi"/>
        </w:rPr>
        <w:t xml:space="preserve">he targets </w:t>
      </w:r>
      <w:r w:rsidR="00D20F65">
        <w:rPr>
          <w:rFonts w:asciiTheme="majorHAnsi" w:hAnsiTheme="majorHAnsi"/>
        </w:rPr>
        <w:t xml:space="preserve">were </w:t>
      </w:r>
      <w:r w:rsidR="00D116DF" w:rsidRPr="00463A6F">
        <w:rPr>
          <w:rFonts w:asciiTheme="majorHAnsi" w:hAnsiTheme="majorHAnsi"/>
        </w:rPr>
        <w:t>seen as unrealistic for many people</w:t>
      </w:r>
      <w:r w:rsidR="00D20F65">
        <w:rPr>
          <w:rFonts w:asciiTheme="majorHAnsi" w:hAnsiTheme="majorHAnsi"/>
        </w:rPr>
        <w:t>:</w:t>
      </w:r>
    </w:p>
    <w:p w:rsidR="00562F0D" w:rsidRDefault="00D116DF">
      <w:pPr>
        <w:spacing w:line="360" w:lineRule="auto"/>
        <w:ind w:left="720"/>
        <w:rPr>
          <w:rFonts w:asciiTheme="majorHAnsi" w:hAnsiTheme="majorHAnsi"/>
        </w:rPr>
      </w:pPr>
      <w:r w:rsidRPr="00463A6F">
        <w:rPr>
          <w:rFonts w:asciiTheme="majorHAnsi" w:hAnsiTheme="majorHAnsi"/>
        </w:rPr>
        <w:t>Somebody with an HbA1c 80 plus isn’t going to be able to get an HbA1c in the 50s in a few months</w:t>
      </w:r>
      <w:r w:rsidR="00D20F65">
        <w:rPr>
          <w:rFonts w:asciiTheme="majorHAnsi" w:hAnsiTheme="majorHAnsi"/>
        </w:rPr>
        <w:t xml:space="preserve"> (</w:t>
      </w:r>
      <w:r w:rsidR="00174671" w:rsidRPr="00463A6F">
        <w:rPr>
          <w:rFonts w:asciiTheme="majorHAnsi" w:hAnsiTheme="majorHAnsi"/>
        </w:rPr>
        <w:t>Kate, nurse specialist, d</w:t>
      </w:r>
      <w:r w:rsidRPr="00463A6F">
        <w:rPr>
          <w:rFonts w:asciiTheme="majorHAnsi" w:hAnsiTheme="majorHAnsi"/>
        </w:rPr>
        <w:t>iabetes, north</w:t>
      </w:r>
      <w:r w:rsidR="00174671" w:rsidRPr="00463A6F">
        <w:rPr>
          <w:rFonts w:asciiTheme="majorHAnsi" w:hAnsiTheme="majorHAnsi"/>
        </w:rPr>
        <w:t>ern</w:t>
      </w:r>
      <w:r w:rsidRPr="00463A6F">
        <w:rPr>
          <w:rFonts w:asciiTheme="majorHAnsi" w:hAnsiTheme="majorHAnsi"/>
        </w:rPr>
        <w:t xml:space="preserve"> England)</w:t>
      </w:r>
      <w:r w:rsidR="00D20F65">
        <w:rPr>
          <w:rFonts w:asciiTheme="majorHAnsi" w:hAnsiTheme="majorHAnsi"/>
        </w:rPr>
        <w:t>.</w:t>
      </w:r>
    </w:p>
    <w:p w:rsidR="00562F0D" w:rsidRDefault="00265B86" w:rsidP="00E4610A">
      <w:pPr>
        <w:spacing w:line="360" w:lineRule="auto"/>
        <w:ind w:left="357"/>
        <w:rPr>
          <w:rFonts w:asciiTheme="majorHAnsi" w:hAnsiTheme="majorHAnsi"/>
        </w:rPr>
      </w:pPr>
      <w:r>
        <w:rPr>
          <w:rFonts w:asciiTheme="majorHAnsi" w:hAnsiTheme="majorHAnsi"/>
        </w:rPr>
        <w:t>But beyond this, s</w:t>
      </w:r>
      <w:r w:rsidR="00D20F65">
        <w:rPr>
          <w:rFonts w:asciiTheme="majorHAnsi" w:hAnsiTheme="majorHAnsi"/>
        </w:rPr>
        <w:t xml:space="preserve">ome participants expressed concern that </w:t>
      </w:r>
      <w:r w:rsidR="00CA6E91" w:rsidRPr="00463A6F">
        <w:rPr>
          <w:rFonts w:asciiTheme="majorHAnsi" w:hAnsiTheme="majorHAnsi"/>
        </w:rPr>
        <w:t xml:space="preserve">an explicit emphasis on </w:t>
      </w:r>
      <w:r w:rsidR="00D20F65">
        <w:rPr>
          <w:rFonts w:asciiTheme="majorHAnsi" w:hAnsiTheme="majorHAnsi"/>
        </w:rPr>
        <w:t xml:space="preserve">targets </w:t>
      </w:r>
      <w:r w:rsidR="00CA6E91" w:rsidRPr="00463A6F">
        <w:rPr>
          <w:rFonts w:asciiTheme="majorHAnsi" w:hAnsiTheme="majorHAnsi"/>
        </w:rPr>
        <w:t xml:space="preserve">in clinical practice </w:t>
      </w:r>
      <w:r w:rsidR="00D20F65">
        <w:rPr>
          <w:rFonts w:asciiTheme="majorHAnsi" w:hAnsiTheme="majorHAnsi"/>
        </w:rPr>
        <w:t xml:space="preserve">could </w:t>
      </w:r>
      <w:r w:rsidR="001A7C8F" w:rsidRPr="00463A6F">
        <w:rPr>
          <w:rFonts w:asciiTheme="majorHAnsi" w:hAnsiTheme="majorHAnsi"/>
        </w:rPr>
        <w:t xml:space="preserve">counterproductively lead patients </w:t>
      </w:r>
      <w:r w:rsidR="00EC40E7" w:rsidRPr="00463A6F">
        <w:rPr>
          <w:rFonts w:asciiTheme="majorHAnsi" w:hAnsiTheme="majorHAnsi"/>
        </w:rPr>
        <w:t>t</w:t>
      </w:r>
      <w:r w:rsidR="001A7C8F" w:rsidRPr="00463A6F">
        <w:rPr>
          <w:rFonts w:asciiTheme="majorHAnsi" w:hAnsiTheme="majorHAnsi"/>
        </w:rPr>
        <w:t>o become demotivated, self-critical and distressed</w:t>
      </w:r>
      <w:r w:rsidR="00EC40E7" w:rsidRPr="00463A6F">
        <w:rPr>
          <w:rFonts w:asciiTheme="majorHAnsi" w:hAnsiTheme="majorHAnsi"/>
        </w:rPr>
        <w:t xml:space="preserve"> in the face of persistent ‘failure’</w:t>
      </w:r>
      <w:r w:rsidR="00D84F1E" w:rsidRPr="00463A6F">
        <w:rPr>
          <w:rFonts w:asciiTheme="majorHAnsi" w:hAnsiTheme="majorHAnsi"/>
        </w:rPr>
        <w:t>. Several participants</w:t>
      </w:r>
      <w:r w:rsidR="00674FD8">
        <w:rPr>
          <w:rFonts w:asciiTheme="majorHAnsi" w:hAnsiTheme="majorHAnsi"/>
        </w:rPr>
        <w:t xml:space="preserve"> </w:t>
      </w:r>
      <w:r w:rsidR="00CA6E91" w:rsidRPr="00463A6F">
        <w:rPr>
          <w:rFonts w:asciiTheme="majorHAnsi" w:hAnsiTheme="majorHAnsi"/>
        </w:rPr>
        <w:t xml:space="preserve">were also </w:t>
      </w:r>
      <w:r w:rsidR="00D84F1E" w:rsidRPr="00463A6F">
        <w:rPr>
          <w:rFonts w:asciiTheme="majorHAnsi" w:hAnsiTheme="majorHAnsi"/>
        </w:rPr>
        <w:t>concern</w:t>
      </w:r>
      <w:r w:rsidR="00CA6E91" w:rsidRPr="00463A6F">
        <w:rPr>
          <w:rFonts w:asciiTheme="majorHAnsi" w:hAnsiTheme="majorHAnsi"/>
        </w:rPr>
        <w:t>ed</w:t>
      </w:r>
      <w:r w:rsidR="00D84F1E" w:rsidRPr="00463A6F">
        <w:rPr>
          <w:rFonts w:asciiTheme="majorHAnsi" w:hAnsiTheme="majorHAnsi"/>
        </w:rPr>
        <w:t xml:space="preserve"> </w:t>
      </w:r>
      <w:r w:rsidR="00674FD8">
        <w:rPr>
          <w:rFonts w:asciiTheme="majorHAnsi" w:hAnsiTheme="majorHAnsi"/>
        </w:rPr>
        <w:t xml:space="preserve">that the systematisation around </w:t>
      </w:r>
      <w:r w:rsidR="00D91CF8" w:rsidRPr="00463A6F">
        <w:rPr>
          <w:rFonts w:asciiTheme="majorHAnsi" w:hAnsiTheme="majorHAnsi"/>
        </w:rPr>
        <w:t xml:space="preserve">standardised targets </w:t>
      </w:r>
      <w:r w:rsidR="00674FD8">
        <w:rPr>
          <w:rFonts w:asciiTheme="majorHAnsi" w:hAnsiTheme="majorHAnsi"/>
        </w:rPr>
        <w:t xml:space="preserve">had negative implications </w:t>
      </w:r>
      <w:r w:rsidR="00D84F1E" w:rsidRPr="00463A6F">
        <w:rPr>
          <w:rFonts w:asciiTheme="majorHAnsi" w:hAnsiTheme="majorHAnsi"/>
        </w:rPr>
        <w:t xml:space="preserve">for </w:t>
      </w:r>
      <w:r w:rsidR="00674FD8">
        <w:rPr>
          <w:rFonts w:asciiTheme="majorHAnsi" w:hAnsiTheme="majorHAnsi"/>
        </w:rPr>
        <w:t xml:space="preserve">how </w:t>
      </w:r>
      <w:r w:rsidR="00D84F1E" w:rsidRPr="00463A6F">
        <w:rPr>
          <w:rFonts w:asciiTheme="majorHAnsi" w:hAnsiTheme="majorHAnsi"/>
        </w:rPr>
        <w:t>health professionals</w:t>
      </w:r>
      <w:r w:rsidR="00674FD8">
        <w:rPr>
          <w:rFonts w:asciiTheme="majorHAnsi" w:hAnsiTheme="majorHAnsi"/>
        </w:rPr>
        <w:t xml:space="preserve"> felt they had </w:t>
      </w:r>
      <w:r w:rsidR="00D84F1E" w:rsidRPr="00463A6F">
        <w:rPr>
          <w:rFonts w:asciiTheme="majorHAnsi" w:hAnsiTheme="majorHAnsi"/>
        </w:rPr>
        <w:t>to work and how the quality of their work would be judged</w:t>
      </w:r>
      <w:r w:rsidR="00EC40E7" w:rsidRPr="00463A6F">
        <w:rPr>
          <w:rFonts w:asciiTheme="majorHAnsi" w:hAnsiTheme="majorHAnsi"/>
        </w:rPr>
        <w:t xml:space="preserve">. </w:t>
      </w:r>
      <w:r w:rsidR="00D20F65">
        <w:rPr>
          <w:rFonts w:asciiTheme="majorHAnsi" w:hAnsiTheme="majorHAnsi"/>
        </w:rPr>
        <w:t>The</w:t>
      </w:r>
      <w:r w:rsidR="00674FD8">
        <w:rPr>
          <w:rFonts w:asciiTheme="majorHAnsi" w:hAnsiTheme="majorHAnsi"/>
        </w:rPr>
        <w:t xml:space="preserve">y lamented, for example, </w:t>
      </w:r>
      <w:r w:rsidR="008C5AB7" w:rsidRPr="00463A6F">
        <w:rPr>
          <w:rFonts w:asciiTheme="majorHAnsi" w:hAnsiTheme="majorHAnsi"/>
        </w:rPr>
        <w:t>a culture of box ticking, shifting performance indicators and feeling “totally frustrated and suppressed and oppressed by the targets” (</w:t>
      </w:r>
      <w:r w:rsidR="009215A4" w:rsidRPr="00463A6F">
        <w:rPr>
          <w:rFonts w:asciiTheme="majorHAnsi" w:hAnsiTheme="majorHAnsi"/>
        </w:rPr>
        <w:t>Jeremy, medical specialist, diabetes, Scotland</w:t>
      </w:r>
      <w:r w:rsidR="008C5AB7" w:rsidRPr="00463A6F">
        <w:rPr>
          <w:rFonts w:asciiTheme="majorHAnsi" w:hAnsiTheme="majorHAnsi"/>
        </w:rPr>
        <w:t>)</w:t>
      </w:r>
      <w:r w:rsidR="00E16B60" w:rsidRPr="00463A6F">
        <w:rPr>
          <w:rFonts w:asciiTheme="majorHAnsi" w:hAnsiTheme="majorHAnsi"/>
        </w:rPr>
        <w:t xml:space="preserve">. </w:t>
      </w:r>
    </w:p>
    <w:p w:rsidR="00077838" w:rsidRDefault="00077838" w:rsidP="00077838">
      <w:pPr>
        <w:spacing w:line="360" w:lineRule="auto"/>
        <w:rPr>
          <w:rFonts w:asciiTheme="majorHAnsi" w:hAnsiTheme="majorHAnsi"/>
        </w:rPr>
      </w:pPr>
    </w:p>
    <w:p w:rsidR="005E1B91" w:rsidRDefault="000E3AE8">
      <w:pPr>
        <w:spacing w:line="360" w:lineRule="auto"/>
        <w:ind w:left="357"/>
        <w:rPr>
          <w:rFonts w:asciiTheme="majorHAnsi" w:hAnsiTheme="majorHAnsi"/>
        </w:rPr>
      </w:pPr>
      <w:r w:rsidRPr="00077838">
        <w:rPr>
          <w:rFonts w:asciiTheme="majorHAnsi" w:hAnsiTheme="majorHAnsi"/>
        </w:rPr>
        <w:lastRenderedPageBreak/>
        <w:t xml:space="preserve">Several also </w:t>
      </w:r>
      <w:r w:rsidR="008B4500" w:rsidRPr="00077838">
        <w:rPr>
          <w:rFonts w:asciiTheme="majorHAnsi" w:hAnsiTheme="majorHAnsi"/>
        </w:rPr>
        <w:t>expressed concern that targets c</w:t>
      </w:r>
      <w:r w:rsidRPr="00077838">
        <w:rPr>
          <w:rFonts w:asciiTheme="majorHAnsi" w:hAnsiTheme="majorHAnsi"/>
        </w:rPr>
        <w:t xml:space="preserve">ould </w:t>
      </w:r>
      <w:r w:rsidR="008B4500" w:rsidRPr="00077838">
        <w:rPr>
          <w:rFonts w:asciiTheme="majorHAnsi" w:hAnsiTheme="majorHAnsi"/>
        </w:rPr>
        <w:t xml:space="preserve">undermine efforts to </w:t>
      </w:r>
      <w:r w:rsidRPr="00077838">
        <w:rPr>
          <w:rFonts w:asciiTheme="majorHAnsi" w:hAnsiTheme="majorHAnsi"/>
        </w:rPr>
        <w:t xml:space="preserve">work collaboratively and </w:t>
      </w:r>
      <w:r w:rsidR="008B4500" w:rsidRPr="00077838">
        <w:rPr>
          <w:rFonts w:asciiTheme="majorHAnsi" w:hAnsiTheme="majorHAnsi"/>
        </w:rPr>
        <w:t>sensitive</w:t>
      </w:r>
      <w:r w:rsidRPr="00077838">
        <w:rPr>
          <w:rFonts w:asciiTheme="majorHAnsi" w:hAnsiTheme="majorHAnsi"/>
        </w:rPr>
        <w:t xml:space="preserve">ly with each </w:t>
      </w:r>
      <w:r w:rsidR="008B4500" w:rsidRPr="00077838">
        <w:rPr>
          <w:rFonts w:asciiTheme="majorHAnsi" w:hAnsiTheme="majorHAnsi"/>
        </w:rPr>
        <w:t xml:space="preserve">particular </w:t>
      </w:r>
      <w:r w:rsidRPr="00077838">
        <w:rPr>
          <w:rFonts w:asciiTheme="majorHAnsi" w:hAnsiTheme="majorHAnsi"/>
        </w:rPr>
        <w:t xml:space="preserve">person and their </w:t>
      </w:r>
      <w:r w:rsidR="008B4500" w:rsidRPr="00077838">
        <w:rPr>
          <w:rFonts w:asciiTheme="majorHAnsi" w:hAnsiTheme="majorHAnsi"/>
        </w:rPr>
        <w:t>circumstances:</w:t>
      </w:r>
    </w:p>
    <w:p w:rsidR="008C5AB7" w:rsidRPr="00463A6F" w:rsidRDefault="008B4500" w:rsidP="002C30CD">
      <w:pPr>
        <w:spacing w:line="360" w:lineRule="auto"/>
        <w:ind w:left="720"/>
        <w:rPr>
          <w:rFonts w:asciiTheme="majorHAnsi" w:hAnsiTheme="majorHAnsi"/>
        </w:rPr>
      </w:pPr>
      <w:r w:rsidRPr="00077838">
        <w:rPr>
          <w:rFonts w:asciiTheme="majorHAnsi" w:hAnsiTheme="majorHAnsi"/>
        </w:rPr>
        <w:t>I never thought targets was a very good idea in the first place I think because that prevents you ... I suppose it prevents to some extent treating people as individuals you know you’re just trying to get them down within their target level without necessarily taking into account their personal circumstances, their personal problems, you know other issues that may play a part. (Mark, general practitioner, northern England)</w:t>
      </w:r>
    </w:p>
    <w:p w:rsidR="008C5AB7" w:rsidRPr="00463A6F" w:rsidRDefault="008C5AB7" w:rsidP="002C30CD">
      <w:pPr>
        <w:spacing w:line="360" w:lineRule="auto"/>
        <w:rPr>
          <w:rFonts w:asciiTheme="majorHAnsi" w:hAnsiTheme="majorHAnsi"/>
        </w:rPr>
      </w:pPr>
    </w:p>
    <w:p w:rsidR="001A7C8F" w:rsidRPr="00463A6F" w:rsidRDefault="001A7C8F" w:rsidP="002C30CD">
      <w:pPr>
        <w:pStyle w:val="Heading3"/>
        <w:spacing w:line="360" w:lineRule="auto"/>
        <w:rPr>
          <w:b/>
          <w:color w:val="auto"/>
        </w:rPr>
      </w:pPr>
      <w:r w:rsidRPr="00463A6F">
        <w:rPr>
          <w:b/>
          <w:color w:val="auto"/>
        </w:rPr>
        <w:t>Concerns about patients’ behaviours as indicators of good quality practice</w:t>
      </w:r>
    </w:p>
    <w:p w:rsidR="001A7C8F" w:rsidRDefault="001A7C8F" w:rsidP="002C30CD">
      <w:pPr>
        <w:spacing w:line="360" w:lineRule="auto"/>
        <w:jc w:val="both"/>
        <w:rPr>
          <w:rFonts w:asciiTheme="majorHAnsi" w:hAnsiTheme="majorHAnsi"/>
        </w:rPr>
      </w:pPr>
      <w:r w:rsidRPr="00463A6F">
        <w:rPr>
          <w:rFonts w:asciiTheme="majorHAnsi" w:hAnsiTheme="majorHAnsi"/>
        </w:rPr>
        <w:t xml:space="preserve">Similarly, although participants sought to encourage and enable people to maintain or adopt behaviours likely to benefit their health or wellbeing, and could clearly </w:t>
      </w:r>
      <w:r w:rsidR="002D0CFF" w:rsidRPr="00463A6F">
        <w:rPr>
          <w:rFonts w:asciiTheme="majorHAnsi" w:hAnsiTheme="majorHAnsi"/>
        </w:rPr>
        <w:t xml:space="preserve">welcome </w:t>
      </w:r>
      <w:r w:rsidRPr="00463A6F">
        <w:rPr>
          <w:rFonts w:asciiTheme="majorHAnsi" w:hAnsiTheme="majorHAnsi"/>
        </w:rPr>
        <w:t>the willing adoption of these behaviours (a</w:t>
      </w:r>
      <w:r w:rsidR="00B02992" w:rsidRPr="00463A6F">
        <w:rPr>
          <w:rFonts w:asciiTheme="majorHAnsi" w:hAnsiTheme="majorHAnsi"/>
        </w:rPr>
        <w:t>s long as th</w:t>
      </w:r>
      <w:r w:rsidR="002D0CFF" w:rsidRPr="00463A6F">
        <w:rPr>
          <w:rFonts w:asciiTheme="majorHAnsi" w:hAnsiTheme="majorHAnsi"/>
        </w:rPr>
        <w:t xml:space="preserve">ey </w:t>
      </w:r>
      <w:r w:rsidR="00D84F1E" w:rsidRPr="00463A6F">
        <w:rPr>
          <w:rFonts w:asciiTheme="majorHAnsi" w:hAnsiTheme="majorHAnsi"/>
        </w:rPr>
        <w:t>did not become pathologically obsessive or otherwise</w:t>
      </w:r>
      <w:r w:rsidR="00B02992" w:rsidRPr="00463A6F">
        <w:rPr>
          <w:rFonts w:asciiTheme="majorHAnsi" w:hAnsiTheme="majorHAnsi"/>
        </w:rPr>
        <w:t xml:space="preserve"> </w:t>
      </w:r>
      <w:r w:rsidR="002D0CFF" w:rsidRPr="00463A6F">
        <w:rPr>
          <w:rFonts w:asciiTheme="majorHAnsi" w:hAnsiTheme="majorHAnsi"/>
        </w:rPr>
        <w:t>disrupt</w:t>
      </w:r>
      <w:r w:rsidR="00EC40E7" w:rsidRPr="00463A6F">
        <w:rPr>
          <w:rFonts w:asciiTheme="majorHAnsi" w:hAnsiTheme="majorHAnsi"/>
        </w:rPr>
        <w:t>ive of</w:t>
      </w:r>
      <w:r w:rsidR="002D0CFF" w:rsidRPr="00463A6F">
        <w:rPr>
          <w:rFonts w:asciiTheme="majorHAnsi" w:hAnsiTheme="majorHAnsi"/>
        </w:rPr>
        <w:t xml:space="preserve"> </w:t>
      </w:r>
      <w:r w:rsidR="00B02992" w:rsidRPr="00463A6F">
        <w:rPr>
          <w:rFonts w:asciiTheme="majorHAnsi" w:hAnsiTheme="majorHAnsi"/>
        </w:rPr>
        <w:t>overall wellbeing)</w:t>
      </w:r>
      <w:r w:rsidRPr="00463A6F">
        <w:rPr>
          <w:rFonts w:asciiTheme="majorHAnsi" w:hAnsiTheme="majorHAnsi"/>
        </w:rPr>
        <w:t>, they had concerns about the</w:t>
      </w:r>
      <w:r w:rsidR="00B02992" w:rsidRPr="00463A6F">
        <w:rPr>
          <w:rFonts w:asciiTheme="majorHAnsi" w:hAnsiTheme="majorHAnsi"/>
        </w:rPr>
        <w:t xml:space="preserve">ir </w:t>
      </w:r>
      <w:r w:rsidRPr="00463A6F">
        <w:rPr>
          <w:rFonts w:asciiTheme="majorHAnsi" w:hAnsiTheme="majorHAnsi"/>
        </w:rPr>
        <w:t xml:space="preserve">use as indicators of the quality of </w:t>
      </w:r>
      <w:r w:rsidR="00B02992" w:rsidRPr="00463A6F">
        <w:rPr>
          <w:rFonts w:asciiTheme="majorHAnsi" w:hAnsiTheme="majorHAnsi"/>
        </w:rPr>
        <w:t xml:space="preserve">professional </w:t>
      </w:r>
      <w:r w:rsidRPr="00463A6F">
        <w:rPr>
          <w:rFonts w:asciiTheme="majorHAnsi" w:hAnsiTheme="majorHAnsi"/>
        </w:rPr>
        <w:t xml:space="preserve">practice. </w:t>
      </w:r>
      <w:r w:rsidR="007956DD">
        <w:rPr>
          <w:rFonts w:asciiTheme="majorHAnsi" w:hAnsiTheme="majorHAnsi"/>
        </w:rPr>
        <w:t>These concerns related mainly to considerations of</w:t>
      </w:r>
      <w:r w:rsidR="002A0696" w:rsidRPr="00463A6F">
        <w:rPr>
          <w:rFonts w:asciiTheme="majorHAnsi" w:hAnsiTheme="majorHAnsi"/>
        </w:rPr>
        <w:t xml:space="preserve"> fairness and attribution. </w:t>
      </w:r>
    </w:p>
    <w:p w:rsidR="00E4610A" w:rsidRPr="00463A6F" w:rsidRDefault="00E4610A" w:rsidP="002C30CD">
      <w:pPr>
        <w:spacing w:line="360" w:lineRule="auto"/>
        <w:jc w:val="both"/>
        <w:rPr>
          <w:rFonts w:asciiTheme="majorHAnsi" w:hAnsiTheme="majorHAnsi"/>
        </w:rPr>
      </w:pPr>
    </w:p>
    <w:p w:rsidR="001A7C8F" w:rsidRPr="00463A6F" w:rsidRDefault="001508BE" w:rsidP="002C30CD">
      <w:pPr>
        <w:pStyle w:val="ListParagraph"/>
        <w:numPr>
          <w:ilvl w:val="0"/>
          <w:numId w:val="31"/>
        </w:numPr>
        <w:spacing w:line="360" w:lineRule="auto"/>
        <w:rPr>
          <w:rFonts w:asciiTheme="majorHAnsi" w:hAnsiTheme="majorHAnsi"/>
          <w:i/>
        </w:rPr>
      </w:pPr>
      <w:r w:rsidRPr="00463A6F">
        <w:rPr>
          <w:rFonts w:asciiTheme="majorHAnsi" w:hAnsiTheme="majorHAnsi"/>
          <w:i/>
        </w:rPr>
        <w:t>People’s behaviours can be constrained by various biomedical, psycho-social and material-financial factors</w:t>
      </w:r>
    </w:p>
    <w:p w:rsidR="001A7C8F" w:rsidRPr="00463A6F" w:rsidRDefault="00EC40E7" w:rsidP="002C30CD">
      <w:pPr>
        <w:pStyle w:val="ListParagraph"/>
        <w:spacing w:line="360" w:lineRule="auto"/>
        <w:ind w:left="360"/>
        <w:rPr>
          <w:rFonts w:asciiTheme="majorHAnsi" w:hAnsiTheme="majorHAnsi"/>
        </w:rPr>
      </w:pPr>
      <w:r w:rsidRPr="00463A6F">
        <w:rPr>
          <w:rFonts w:asciiTheme="majorHAnsi" w:hAnsiTheme="majorHAnsi"/>
        </w:rPr>
        <w:t xml:space="preserve">Participants were acutely aware that </w:t>
      </w:r>
      <w:r w:rsidR="003B39C1">
        <w:rPr>
          <w:rFonts w:asciiTheme="majorHAnsi" w:hAnsiTheme="majorHAnsi"/>
        </w:rPr>
        <w:t xml:space="preserve">co-morbidities and other </w:t>
      </w:r>
      <w:r w:rsidRPr="00463A6F">
        <w:rPr>
          <w:rFonts w:asciiTheme="majorHAnsi" w:hAnsiTheme="majorHAnsi"/>
        </w:rPr>
        <w:t xml:space="preserve">issues </w:t>
      </w:r>
      <w:r w:rsidR="001A7C8F" w:rsidRPr="00463A6F">
        <w:rPr>
          <w:rFonts w:asciiTheme="majorHAnsi" w:hAnsiTheme="majorHAnsi"/>
        </w:rPr>
        <w:t>not readily within patients’ or health professionals’ control c</w:t>
      </w:r>
      <w:r w:rsidRPr="00463A6F">
        <w:rPr>
          <w:rFonts w:asciiTheme="majorHAnsi" w:hAnsiTheme="majorHAnsi"/>
        </w:rPr>
        <w:t xml:space="preserve">ould </w:t>
      </w:r>
      <w:r w:rsidR="001A7C8F" w:rsidRPr="00463A6F">
        <w:rPr>
          <w:rFonts w:asciiTheme="majorHAnsi" w:hAnsiTheme="majorHAnsi"/>
        </w:rPr>
        <w:t xml:space="preserve">render recommended behaviours unrealistic for some particular people (or at particular times). </w:t>
      </w:r>
    </w:p>
    <w:p w:rsidR="001A7C8F" w:rsidRDefault="001A7C8F" w:rsidP="002C30CD">
      <w:pPr>
        <w:spacing w:line="360" w:lineRule="auto"/>
        <w:ind w:left="720"/>
        <w:rPr>
          <w:rFonts w:asciiTheme="majorHAnsi" w:hAnsiTheme="majorHAnsi"/>
        </w:rPr>
      </w:pPr>
      <w:r w:rsidRPr="00463A6F">
        <w:rPr>
          <w:rFonts w:asciiTheme="majorHAnsi" w:hAnsiTheme="majorHAnsi"/>
        </w:rPr>
        <w:t xml:space="preserve">Here we’re in the poorer area … So [it’s all] very well for me to suggest that they eat their five fruits and veggies a day when, you know, in fact, they really can’t even afford to buy a bottle </w:t>
      </w:r>
      <w:r w:rsidR="00174671" w:rsidRPr="00463A6F">
        <w:rPr>
          <w:rFonts w:asciiTheme="majorHAnsi" w:hAnsiTheme="majorHAnsi"/>
        </w:rPr>
        <w:t xml:space="preserve">of </w:t>
      </w:r>
      <w:r w:rsidRPr="00463A6F">
        <w:rPr>
          <w:rFonts w:asciiTheme="majorHAnsi" w:hAnsiTheme="majorHAnsi"/>
        </w:rPr>
        <w:t>milk.  So you have to take all of those things into consideration. (</w:t>
      </w:r>
      <w:r w:rsidR="00174671" w:rsidRPr="00463A6F">
        <w:rPr>
          <w:rFonts w:asciiTheme="majorHAnsi" w:hAnsiTheme="majorHAnsi"/>
        </w:rPr>
        <w:t xml:space="preserve">Dorothy, </w:t>
      </w:r>
      <w:r w:rsidRPr="00463A6F">
        <w:rPr>
          <w:rFonts w:asciiTheme="majorHAnsi" w:hAnsiTheme="majorHAnsi"/>
        </w:rPr>
        <w:t xml:space="preserve">nurse specialist, </w:t>
      </w:r>
      <w:r w:rsidR="00174671" w:rsidRPr="00463A6F">
        <w:rPr>
          <w:rFonts w:asciiTheme="majorHAnsi" w:hAnsiTheme="majorHAnsi"/>
        </w:rPr>
        <w:t xml:space="preserve">diabetes, </w:t>
      </w:r>
      <w:r w:rsidRPr="00463A6F">
        <w:rPr>
          <w:rFonts w:asciiTheme="majorHAnsi" w:hAnsiTheme="majorHAnsi"/>
        </w:rPr>
        <w:t>London)</w:t>
      </w:r>
    </w:p>
    <w:p w:rsidR="001A4B17" w:rsidRPr="00463A6F" w:rsidRDefault="001A4B17" w:rsidP="002C30CD">
      <w:pPr>
        <w:spacing w:line="360" w:lineRule="auto"/>
        <w:ind w:left="720"/>
        <w:rPr>
          <w:rFonts w:asciiTheme="majorHAnsi" w:hAnsiTheme="majorHAnsi"/>
          <w:highlight w:val="yellow"/>
        </w:rPr>
      </w:pPr>
    </w:p>
    <w:p w:rsidR="001A7C8F" w:rsidRDefault="00996A79" w:rsidP="002C30CD">
      <w:pPr>
        <w:spacing w:line="360" w:lineRule="auto"/>
        <w:ind w:left="720"/>
        <w:jc w:val="both"/>
        <w:rPr>
          <w:rFonts w:asciiTheme="majorHAnsi" w:hAnsiTheme="majorHAnsi"/>
        </w:rPr>
      </w:pPr>
      <w:r w:rsidRPr="00463A6F">
        <w:rPr>
          <w:rFonts w:asciiTheme="majorHAnsi" w:hAnsiTheme="majorHAnsi"/>
        </w:rPr>
        <w:t>Diseases are sometimes complex… People are living … in a normal life, so your intervention is only a small part of what is a very big picture, and … l</w:t>
      </w:r>
      <w:r w:rsidR="001A7C8F" w:rsidRPr="00463A6F">
        <w:rPr>
          <w:rFonts w:asciiTheme="majorHAnsi" w:hAnsiTheme="majorHAnsi"/>
        </w:rPr>
        <w:t>ife throws shit in the works</w:t>
      </w:r>
      <w:r w:rsidRPr="00463A6F">
        <w:rPr>
          <w:rFonts w:asciiTheme="majorHAnsi" w:hAnsiTheme="majorHAnsi"/>
        </w:rPr>
        <w:t xml:space="preserve">… so in the context of people’s health and their ability to do a </w:t>
      </w:r>
      <w:r w:rsidRPr="00463A6F">
        <w:rPr>
          <w:rFonts w:asciiTheme="majorHAnsi" w:hAnsiTheme="majorHAnsi"/>
        </w:rPr>
        <w:lastRenderedPageBreak/>
        <w:t>lot of things, then actually sometimes this kind of intervention… sometimes falls by the wayside. (</w:t>
      </w:r>
      <w:r w:rsidR="00174671" w:rsidRPr="00463A6F">
        <w:rPr>
          <w:rFonts w:asciiTheme="majorHAnsi" w:hAnsiTheme="majorHAnsi"/>
        </w:rPr>
        <w:t xml:space="preserve">Stephanie, </w:t>
      </w:r>
      <w:r w:rsidRPr="00463A6F">
        <w:rPr>
          <w:rFonts w:asciiTheme="majorHAnsi" w:hAnsiTheme="majorHAnsi"/>
        </w:rPr>
        <w:t>physiotherapist, London)</w:t>
      </w:r>
    </w:p>
    <w:p w:rsidR="00E4610A" w:rsidRPr="00463A6F" w:rsidRDefault="00E4610A" w:rsidP="002C30CD">
      <w:pPr>
        <w:spacing w:line="360" w:lineRule="auto"/>
        <w:ind w:left="720"/>
        <w:jc w:val="both"/>
        <w:rPr>
          <w:rFonts w:asciiTheme="majorHAnsi" w:hAnsiTheme="majorHAnsi"/>
        </w:rPr>
      </w:pPr>
    </w:p>
    <w:p w:rsidR="001A7C8F" w:rsidRPr="00463A6F" w:rsidRDefault="001508BE" w:rsidP="002C30CD">
      <w:pPr>
        <w:pStyle w:val="ListParagraph"/>
        <w:numPr>
          <w:ilvl w:val="0"/>
          <w:numId w:val="31"/>
        </w:numPr>
        <w:spacing w:line="360" w:lineRule="auto"/>
        <w:jc w:val="both"/>
        <w:rPr>
          <w:rFonts w:asciiTheme="majorHAnsi" w:hAnsiTheme="majorHAnsi"/>
          <w:i/>
        </w:rPr>
      </w:pPr>
      <w:r w:rsidRPr="00463A6F">
        <w:rPr>
          <w:rFonts w:asciiTheme="majorHAnsi" w:hAnsiTheme="majorHAnsi"/>
          <w:i/>
        </w:rPr>
        <w:t xml:space="preserve">Health professionals cannot always take blame or claim credit for (changes in) patients’ behaviours </w:t>
      </w:r>
    </w:p>
    <w:p w:rsidR="001A7C8F" w:rsidRPr="00463A6F" w:rsidRDefault="00D14244" w:rsidP="002C30CD">
      <w:pPr>
        <w:spacing w:line="360" w:lineRule="auto"/>
        <w:ind w:left="357"/>
        <w:jc w:val="both"/>
        <w:rPr>
          <w:rFonts w:asciiTheme="majorHAnsi" w:hAnsiTheme="majorHAnsi"/>
        </w:rPr>
      </w:pPr>
      <w:r w:rsidRPr="00463A6F">
        <w:rPr>
          <w:rFonts w:asciiTheme="majorHAnsi" w:hAnsiTheme="majorHAnsi"/>
        </w:rPr>
        <w:t>A</w:t>
      </w:r>
      <w:r w:rsidR="001A7C8F" w:rsidRPr="00463A6F">
        <w:rPr>
          <w:rFonts w:asciiTheme="majorHAnsi" w:hAnsiTheme="majorHAnsi"/>
        </w:rPr>
        <w:t xml:space="preserve">s </w:t>
      </w:r>
      <w:r w:rsidR="00EC40E7" w:rsidRPr="00463A6F">
        <w:rPr>
          <w:rFonts w:asciiTheme="majorHAnsi" w:hAnsiTheme="majorHAnsi"/>
        </w:rPr>
        <w:t xml:space="preserve">with </w:t>
      </w:r>
      <w:r w:rsidR="001A7C8F" w:rsidRPr="00463A6F">
        <w:rPr>
          <w:rFonts w:asciiTheme="majorHAnsi" w:hAnsiTheme="majorHAnsi"/>
        </w:rPr>
        <w:t xml:space="preserve">biomedical markers, </w:t>
      </w:r>
      <w:r w:rsidR="00EC40E7" w:rsidRPr="00463A6F">
        <w:rPr>
          <w:rFonts w:asciiTheme="majorHAnsi" w:hAnsiTheme="majorHAnsi"/>
        </w:rPr>
        <w:t xml:space="preserve">behavioural </w:t>
      </w:r>
      <w:r w:rsidRPr="00463A6F">
        <w:rPr>
          <w:rFonts w:asciiTheme="majorHAnsi" w:hAnsiTheme="majorHAnsi"/>
        </w:rPr>
        <w:t xml:space="preserve">changes </w:t>
      </w:r>
      <w:r w:rsidR="00C92A12" w:rsidRPr="00463A6F">
        <w:rPr>
          <w:rFonts w:asciiTheme="majorHAnsi" w:hAnsiTheme="majorHAnsi"/>
        </w:rPr>
        <w:t xml:space="preserve">that </w:t>
      </w:r>
      <w:r w:rsidRPr="00463A6F">
        <w:rPr>
          <w:rFonts w:asciiTheme="majorHAnsi" w:hAnsiTheme="majorHAnsi"/>
        </w:rPr>
        <w:t xml:space="preserve">might be regarded as </w:t>
      </w:r>
      <w:r w:rsidR="001A7C8F" w:rsidRPr="00463A6F">
        <w:rPr>
          <w:rFonts w:asciiTheme="majorHAnsi" w:hAnsiTheme="majorHAnsi"/>
          <w:i/>
        </w:rPr>
        <w:t xml:space="preserve">a </w:t>
      </w:r>
      <w:r w:rsidR="001A7C8F" w:rsidRPr="00463A6F">
        <w:rPr>
          <w:rFonts w:asciiTheme="majorHAnsi" w:hAnsiTheme="majorHAnsi"/>
        </w:rPr>
        <w:t xml:space="preserve">success </w:t>
      </w:r>
      <w:r w:rsidR="00C92A12" w:rsidRPr="00463A6F">
        <w:rPr>
          <w:rFonts w:asciiTheme="majorHAnsi" w:hAnsiTheme="majorHAnsi"/>
        </w:rPr>
        <w:t xml:space="preserve">(or failure) could not necessarily be counted as </w:t>
      </w:r>
      <w:r w:rsidR="001A7C8F" w:rsidRPr="00463A6F">
        <w:rPr>
          <w:rFonts w:asciiTheme="majorHAnsi" w:hAnsiTheme="majorHAnsi"/>
        </w:rPr>
        <w:t xml:space="preserve">a </w:t>
      </w:r>
      <w:r w:rsidR="001A7C8F" w:rsidRPr="00463A6F">
        <w:rPr>
          <w:rFonts w:asciiTheme="majorHAnsi" w:hAnsiTheme="majorHAnsi"/>
          <w:i/>
        </w:rPr>
        <w:t>professional</w:t>
      </w:r>
      <w:r w:rsidR="001A7C8F" w:rsidRPr="00463A6F">
        <w:rPr>
          <w:rFonts w:asciiTheme="majorHAnsi" w:hAnsiTheme="majorHAnsi"/>
        </w:rPr>
        <w:t xml:space="preserve"> success</w:t>
      </w:r>
      <w:r w:rsidR="00C92A12" w:rsidRPr="00463A6F">
        <w:rPr>
          <w:rFonts w:asciiTheme="majorHAnsi" w:hAnsiTheme="majorHAnsi"/>
        </w:rPr>
        <w:t xml:space="preserve"> (or failure)</w:t>
      </w:r>
      <w:r w:rsidR="001A7C8F" w:rsidRPr="00463A6F">
        <w:rPr>
          <w:rFonts w:asciiTheme="majorHAnsi" w:hAnsiTheme="majorHAnsi"/>
        </w:rPr>
        <w:t xml:space="preserve">. </w:t>
      </w:r>
      <w:r w:rsidR="00C92A12" w:rsidRPr="00463A6F">
        <w:rPr>
          <w:rFonts w:asciiTheme="majorHAnsi" w:hAnsiTheme="majorHAnsi"/>
        </w:rPr>
        <w:t>At the failure end of the spectrum, s</w:t>
      </w:r>
      <w:r w:rsidR="00EC40E7" w:rsidRPr="00463A6F">
        <w:rPr>
          <w:rFonts w:asciiTheme="majorHAnsi" w:hAnsiTheme="majorHAnsi"/>
        </w:rPr>
        <w:t>everal</w:t>
      </w:r>
      <w:r w:rsidR="00C92A12" w:rsidRPr="00463A6F">
        <w:rPr>
          <w:rFonts w:asciiTheme="majorHAnsi" w:hAnsiTheme="majorHAnsi"/>
        </w:rPr>
        <w:t xml:space="preserve"> participants mentioned people who</w:t>
      </w:r>
      <w:r w:rsidR="001A7C8F" w:rsidRPr="00463A6F">
        <w:rPr>
          <w:rFonts w:asciiTheme="majorHAnsi" w:hAnsiTheme="majorHAnsi"/>
        </w:rPr>
        <w:t xml:space="preserve"> for various reasons d</w:t>
      </w:r>
      <w:r w:rsidR="00C92A12" w:rsidRPr="00463A6F">
        <w:rPr>
          <w:rFonts w:asciiTheme="majorHAnsi" w:hAnsiTheme="majorHAnsi"/>
        </w:rPr>
        <w:t>id not</w:t>
      </w:r>
      <w:r w:rsidR="001A7C8F" w:rsidRPr="00463A6F">
        <w:rPr>
          <w:rFonts w:asciiTheme="majorHAnsi" w:hAnsiTheme="majorHAnsi"/>
        </w:rPr>
        <w:t xml:space="preserve"> engage enough </w:t>
      </w:r>
      <w:r w:rsidR="00C92A12" w:rsidRPr="00463A6F">
        <w:rPr>
          <w:rFonts w:asciiTheme="majorHAnsi" w:hAnsiTheme="majorHAnsi"/>
        </w:rPr>
        <w:t xml:space="preserve">with services to give health professionals a chance to </w:t>
      </w:r>
      <w:r w:rsidR="001A7C8F" w:rsidRPr="00463A6F">
        <w:rPr>
          <w:rFonts w:asciiTheme="majorHAnsi" w:hAnsiTheme="majorHAnsi"/>
        </w:rPr>
        <w:t>influence</w:t>
      </w:r>
      <w:r w:rsidR="00C92A12" w:rsidRPr="00463A6F">
        <w:rPr>
          <w:rFonts w:asciiTheme="majorHAnsi" w:hAnsiTheme="majorHAnsi"/>
        </w:rPr>
        <w:t xml:space="preserve"> them</w:t>
      </w:r>
      <w:r w:rsidR="00BD5868" w:rsidRPr="00463A6F">
        <w:rPr>
          <w:rFonts w:asciiTheme="majorHAnsi" w:hAnsiTheme="majorHAnsi"/>
        </w:rPr>
        <w:t>, and there was also a widespread recognition that health professionals could not and should not control how people go about their daily lives</w:t>
      </w:r>
      <w:r w:rsidR="00C92A12" w:rsidRPr="00463A6F">
        <w:rPr>
          <w:rFonts w:asciiTheme="majorHAnsi" w:hAnsiTheme="majorHAnsi"/>
        </w:rPr>
        <w:t xml:space="preserve">. At the success end, </w:t>
      </w:r>
      <w:r w:rsidR="00174671" w:rsidRPr="00463A6F">
        <w:rPr>
          <w:rFonts w:asciiTheme="majorHAnsi" w:hAnsiTheme="majorHAnsi"/>
        </w:rPr>
        <w:t>some participants talked about</w:t>
      </w:r>
      <w:r w:rsidR="001A7C8F" w:rsidRPr="00463A6F">
        <w:rPr>
          <w:rFonts w:asciiTheme="majorHAnsi" w:hAnsiTheme="majorHAnsi"/>
        </w:rPr>
        <w:t xml:space="preserve"> people who had long seemed unable or unwilling to work on their health problems</w:t>
      </w:r>
      <w:r w:rsidR="007956DD">
        <w:rPr>
          <w:rFonts w:asciiTheme="majorHAnsi" w:hAnsiTheme="majorHAnsi"/>
        </w:rPr>
        <w:t xml:space="preserve"> who suddenly started to do so</w:t>
      </w:r>
      <w:r w:rsidR="00174671" w:rsidRPr="00463A6F">
        <w:rPr>
          <w:rFonts w:asciiTheme="majorHAnsi" w:hAnsiTheme="majorHAnsi"/>
        </w:rPr>
        <w:t xml:space="preserve">. They emphasised </w:t>
      </w:r>
      <w:r w:rsidR="00C92A12" w:rsidRPr="00463A6F">
        <w:rPr>
          <w:rFonts w:asciiTheme="majorHAnsi" w:hAnsiTheme="majorHAnsi"/>
        </w:rPr>
        <w:t xml:space="preserve">that </w:t>
      </w:r>
      <w:r w:rsidR="00174671" w:rsidRPr="00463A6F">
        <w:rPr>
          <w:rFonts w:asciiTheme="majorHAnsi" w:hAnsiTheme="majorHAnsi"/>
        </w:rPr>
        <w:t>such turn</w:t>
      </w:r>
      <w:r w:rsidR="007956DD">
        <w:rPr>
          <w:rFonts w:asciiTheme="majorHAnsi" w:hAnsiTheme="majorHAnsi"/>
        </w:rPr>
        <w:t>-</w:t>
      </w:r>
      <w:r w:rsidR="00174671" w:rsidRPr="00463A6F">
        <w:rPr>
          <w:rFonts w:asciiTheme="majorHAnsi" w:hAnsiTheme="majorHAnsi"/>
        </w:rPr>
        <w:t xml:space="preserve">arounds were </w:t>
      </w:r>
      <w:r w:rsidR="00EC40E7" w:rsidRPr="00463A6F">
        <w:rPr>
          <w:rFonts w:asciiTheme="majorHAnsi" w:hAnsiTheme="majorHAnsi"/>
        </w:rPr>
        <w:t xml:space="preserve">more likely to be due to </w:t>
      </w:r>
      <w:r w:rsidR="001A7C8F" w:rsidRPr="00463A6F">
        <w:rPr>
          <w:rFonts w:asciiTheme="majorHAnsi" w:hAnsiTheme="majorHAnsi"/>
        </w:rPr>
        <w:t xml:space="preserve">a life event such as getting a new diagnosis, meeting a new partner, or finding a new job, </w:t>
      </w:r>
      <w:r w:rsidR="00EC40E7" w:rsidRPr="00463A6F">
        <w:rPr>
          <w:rFonts w:asciiTheme="majorHAnsi" w:hAnsiTheme="majorHAnsi"/>
        </w:rPr>
        <w:t xml:space="preserve">than anything that </w:t>
      </w:r>
      <w:r w:rsidR="006E61AC" w:rsidRPr="00463A6F">
        <w:rPr>
          <w:rFonts w:asciiTheme="majorHAnsi" w:hAnsiTheme="majorHAnsi"/>
        </w:rPr>
        <w:t xml:space="preserve">health professionals </w:t>
      </w:r>
      <w:r w:rsidR="00EC40E7" w:rsidRPr="00463A6F">
        <w:rPr>
          <w:rFonts w:asciiTheme="majorHAnsi" w:hAnsiTheme="majorHAnsi"/>
        </w:rPr>
        <w:t>might be doing differently</w:t>
      </w:r>
      <w:r w:rsidR="001A7C8F" w:rsidRPr="00463A6F">
        <w:rPr>
          <w:rFonts w:asciiTheme="majorHAnsi" w:hAnsiTheme="majorHAnsi"/>
        </w:rPr>
        <w:t>. For example:</w:t>
      </w:r>
    </w:p>
    <w:p w:rsidR="001A7C8F" w:rsidRPr="00463A6F" w:rsidRDefault="001A7C8F" w:rsidP="002C30CD">
      <w:pPr>
        <w:spacing w:line="360" w:lineRule="auto"/>
        <w:ind w:left="720"/>
        <w:rPr>
          <w:rFonts w:asciiTheme="majorHAnsi" w:hAnsiTheme="majorHAnsi"/>
        </w:rPr>
      </w:pPr>
      <w:r w:rsidRPr="00463A6F">
        <w:rPr>
          <w:rFonts w:asciiTheme="majorHAnsi" w:hAnsiTheme="majorHAnsi"/>
        </w:rPr>
        <w:t>She acknowledges that this information has been available to her for years… but she’s never really listened to it before and she’s kind of not wanted to know about it… I just happened to have come across her – or she’s been referred to me – at a good time where I can be very successful with her (</w:t>
      </w:r>
      <w:r w:rsidR="00174671" w:rsidRPr="00463A6F">
        <w:rPr>
          <w:rFonts w:asciiTheme="majorHAnsi" w:hAnsiTheme="majorHAnsi"/>
        </w:rPr>
        <w:t>Kate</w:t>
      </w:r>
      <w:r w:rsidRPr="00463A6F">
        <w:rPr>
          <w:rFonts w:asciiTheme="majorHAnsi" w:hAnsiTheme="majorHAnsi"/>
        </w:rPr>
        <w:t xml:space="preserve">, </w:t>
      </w:r>
      <w:r w:rsidR="00174671" w:rsidRPr="00463A6F">
        <w:rPr>
          <w:rFonts w:asciiTheme="majorHAnsi" w:hAnsiTheme="majorHAnsi"/>
        </w:rPr>
        <w:t xml:space="preserve">nurse specialist, </w:t>
      </w:r>
      <w:r w:rsidRPr="00463A6F">
        <w:rPr>
          <w:rFonts w:asciiTheme="majorHAnsi" w:hAnsiTheme="majorHAnsi"/>
        </w:rPr>
        <w:t>diabetes, north</w:t>
      </w:r>
      <w:r w:rsidR="00174671" w:rsidRPr="00463A6F">
        <w:rPr>
          <w:rFonts w:asciiTheme="majorHAnsi" w:hAnsiTheme="majorHAnsi"/>
        </w:rPr>
        <w:t>ern</w:t>
      </w:r>
      <w:r w:rsidRPr="00463A6F">
        <w:rPr>
          <w:rFonts w:asciiTheme="majorHAnsi" w:hAnsiTheme="majorHAnsi"/>
        </w:rPr>
        <w:t xml:space="preserve"> England) </w:t>
      </w:r>
    </w:p>
    <w:p w:rsidR="00850960" w:rsidRPr="00463A6F" w:rsidRDefault="00850960" w:rsidP="002C30CD">
      <w:pPr>
        <w:spacing w:line="360" w:lineRule="auto"/>
        <w:rPr>
          <w:rFonts w:asciiTheme="majorHAnsi" w:hAnsiTheme="majorHAnsi"/>
        </w:rPr>
      </w:pPr>
    </w:p>
    <w:p w:rsidR="001A7C8F" w:rsidRPr="00463A6F" w:rsidRDefault="001A7C8F" w:rsidP="002C30CD">
      <w:pPr>
        <w:pStyle w:val="Heading3"/>
        <w:spacing w:line="360" w:lineRule="auto"/>
        <w:rPr>
          <w:b/>
          <w:color w:val="auto"/>
        </w:rPr>
      </w:pPr>
      <w:r w:rsidRPr="00463A6F">
        <w:rPr>
          <w:b/>
          <w:color w:val="auto"/>
        </w:rPr>
        <w:t>Concerns about the use of patient satisfaction or happiness indicators</w:t>
      </w:r>
    </w:p>
    <w:p w:rsidR="001A7C8F" w:rsidRPr="00463A6F" w:rsidRDefault="001A7C8F" w:rsidP="002C30CD">
      <w:pPr>
        <w:spacing w:line="360" w:lineRule="auto"/>
        <w:rPr>
          <w:rFonts w:asciiTheme="majorHAnsi" w:hAnsiTheme="majorHAnsi"/>
        </w:rPr>
      </w:pPr>
      <w:r w:rsidRPr="00463A6F">
        <w:rPr>
          <w:rFonts w:asciiTheme="majorHAnsi" w:hAnsiTheme="majorHAnsi"/>
        </w:rPr>
        <w:t xml:space="preserve">While patients’ happiness and </w:t>
      </w:r>
      <w:r w:rsidR="00EC40E7" w:rsidRPr="00463A6F">
        <w:rPr>
          <w:rFonts w:asciiTheme="majorHAnsi" w:hAnsiTheme="majorHAnsi"/>
        </w:rPr>
        <w:t xml:space="preserve">health </w:t>
      </w:r>
      <w:r w:rsidRPr="00463A6F">
        <w:rPr>
          <w:rFonts w:asciiTheme="majorHAnsi" w:hAnsiTheme="majorHAnsi"/>
        </w:rPr>
        <w:t>professional</w:t>
      </w:r>
      <w:r w:rsidR="00EC40E7" w:rsidRPr="00463A6F">
        <w:rPr>
          <w:rFonts w:asciiTheme="majorHAnsi" w:hAnsiTheme="majorHAnsi"/>
        </w:rPr>
        <w:t>s’</w:t>
      </w:r>
      <w:r w:rsidRPr="00463A6F">
        <w:rPr>
          <w:rFonts w:asciiTheme="majorHAnsi" w:hAnsiTheme="majorHAnsi"/>
        </w:rPr>
        <w:t xml:space="preserve"> respect for their </w:t>
      </w:r>
      <w:r w:rsidR="003B39C1">
        <w:rPr>
          <w:rFonts w:asciiTheme="majorHAnsi" w:hAnsiTheme="majorHAnsi"/>
        </w:rPr>
        <w:t xml:space="preserve">expressed </w:t>
      </w:r>
      <w:r w:rsidRPr="00463A6F">
        <w:rPr>
          <w:rFonts w:asciiTheme="majorHAnsi" w:hAnsiTheme="majorHAnsi"/>
        </w:rPr>
        <w:t>wishes were clearly important, none of our participants suggested that the</w:t>
      </w:r>
      <w:r w:rsidR="007956DD">
        <w:rPr>
          <w:rFonts w:asciiTheme="majorHAnsi" w:hAnsiTheme="majorHAnsi"/>
        </w:rPr>
        <w:t xml:space="preserve">se should be used </w:t>
      </w:r>
      <w:r w:rsidR="003B39C1">
        <w:rPr>
          <w:rFonts w:asciiTheme="majorHAnsi" w:hAnsiTheme="majorHAnsi"/>
        </w:rPr>
        <w:t>as a primary indicator of t</w:t>
      </w:r>
      <w:r w:rsidR="007956DD">
        <w:rPr>
          <w:rFonts w:asciiTheme="majorHAnsi" w:hAnsiTheme="majorHAnsi"/>
        </w:rPr>
        <w:t>he</w:t>
      </w:r>
      <w:r w:rsidRPr="00463A6F">
        <w:rPr>
          <w:rFonts w:asciiTheme="majorHAnsi" w:hAnsiTheme="majorHAnsi"/>
        </w:rPr>
        <w:t xml:space="preserve"> quality of their practice</w:t>
      </w:r>
      <w:r w:rsidR="0080150D" w:rsidRPr="00463A6F">
        <w:rPr>
          <w:rFonts w:asciiTheme="majorHAnsi" w:hAnsiTheme="majorHAnsi"/>
        </w:rPr>
        <w:t xml:space="preserve">. Indeed, </w:t>
      </w:r>
      <w:r w:rsidR="00C92A12" w:rsidRPr="00463A6F">
        <w:rPr>
          <w:rFonts w:asciiTheme="majorHAnsi" w:hAnsiTheme="majorHAnsi"/>
        </w:rPr>
        <w:t>s</w:t>
      </w:r>
      <w:r w:rsidRPr="00463A6F">
        <w:rPr>
          <w:rFonts w:asciiTheme="majorHAnsi" w:hAnsiTheme="majorHAnsi"/>
        </w:rPr>
        <w:t>everal</w:t>
      </w:r>
      <w:r w:rsidR="0080150D" w:rsidRPr="00463A6F">
        <w:rPr>
          <w:rFonts w:asciiTheme="majorHAnsi" w:hAnsiTheme="majorHAnsi"/>
        </w:rPr>
        <w:t xml:space="preserve"> </w:t>
      </w:r>
      <w:r w:rsidRPr="00463A6F">
        <w:rPr>
          <w:rFonts w:asciiTheme="majorHAnsi" w:hAnsiTheme="majorHAnsi"/>
        </w:rPr>
        <w:t xml:space="preserve">suggested that an overemphasis on happiness as an indicator of success could be problematic </w:t>
      </w:r>
      <w:r w:rsidR="00850960" w:rsidRPr="00463A6F">
        <w:rPr>
          <w:rFonts w:asciiTheme="majorHAnsi" w:hAnsiTheme="majorHAnsi"/>
        </w:rPr>
        <w:t xml:space="preserve">without simultaneous and situation-sensitive attention to </w:t>
      </w:r>
      <w:r w:rsidR="00C92A12" w:rsidRPr="00463A6F">
        <w:rPr>
          <w:rFonts w:asciiTheme="majorHAnsi" w:hAnsiTheme="majorHAnsi"/>
        </w:rPr>
        <w:t xml:space="preserve">people’s </w:t>
      </w:r>
      <w:r w:rsidR="00850960" w:rsidRPr="00463A6F">
        <w:rPr>
          <w:rFonts w:asciiTheme="majorHAnsi" w:hAnsiTheme="majorHAnsi"/>
        </w:rPr>
        <w:t>health and health-related behaviours</w:t>
      </w:r>
      <w:r w:rsidR="00C92A12" w:rsidRPr="00463A6F">
        <w:rPr>
          <w:rFonts w:asciiTheme="majorHAnsi" w:hAnsiTheme="majorHAnsi"/>
        </w:rPr>
        <w:t xml:space="preserve">. </w:t>
      </w:r>
      <w:r w:rsidR="00850960" w:rsidRPr="00463A6F">
        <w:rPr>
          <w:rFonts w:asciiTheme="majorHAnsi" w:hAnsiTheme="majorHAnsi"/>
        </w:rPr>
        <w:t>A</w:t>
      </w:r>
      <w:r w:rsidRPr="00463A6F">
        <w:rPr>
          <w:rFonts w:asciiTheme="majorHAnsi" w:hAnsiTheme="majorHAnsi"/>
        </w:rPr>
        <w:t xml:space="preserve">s one </w:t>
      </w:r>
      <w:r w:rsidR="00850960" w:rsidRPr="00463A6F">
        <w:rPr>
          <w:rFonts w:asciiTheme="majorHAnsi" w:hAnsiTheme="majorHAnsi"/>
        </w:rPr>
        <w:t xml:space="preserve">explained, </w:t>
      </w:r>
      <w:r w:rsidRPr="00463A6F">
        <w:rPr>
          <w:rFonts w:asciiTheme="majorHAnsi" w:hAnsiTheme="majorHAnsi"/>
        </w:rPr>
        <w:t xml:space="preserve">it is “very easy to collude with patients” in ways that could contribute to temporary or superficial happiness </w:t>
      </w:r>
      <w:r w:rsidRPr="00463A6F">
        <w:rPr>
          <w:rFonts w:asciiTheme="majorHAnsi" w:hAnsiTheme="majorHAnsi"/>
        </w:rPr>
        <w:lastRenderedPageBreak/>
        <w:t>but be detrimental to their understanding of their situation and/or their longer term health and wellbeing (</w:t>
      </w:r>
      <w:r w:rsidR="00174671" w:rsidRPr="00463A6F">
        <w:rPr>
          <w:rFonts w:asciiTheme="majorHAnsi" w:hAnsiTheme="majorHAnsi"/>
        </w:rPr>
        <w:t xml:space="preserve">Jeremy, medical specialist, diabetes, </w:t>
      </w:r>
      <w:r w:rsidRPr="00463A6F">
        <w:rPr>
          <w:rFonts w:asciiTheme="majorHAnsi" w:hAnsiTheme="majorHAnsi"/>
        </w:rPr>
        <w:t xml:space="preserve">Scotland). </w:t>
      </w:r>
    </w:p>
    <w:p w:rsidR="001A7C8F" w:rsidRPr="00463A6F" w:rsidRDefault="001A7C8F" w:rsidP="002C30CD">
      <w:pPr>
        <w:spacing w:line="360" w:lineRule="auto"/>
        <w:rPr>
          <w:rFonts w:asciiTheme="majorHAnsi" w:hAnsiTheme="majorHAnsi"/>
        </w:rPr>
      </w:pPr>
    </w:p>
    <w:p w:rsidR="001A7C8F" w:rsidRPr="00463A6F" w:rsidRDefault="001A7C8F" w:rsidP="002C30CD">
      <w:pPr>
        <w:pStyle w:val="Heading3"/>
        <w:spacing w:line="360" w:lineRule="auto"/>
        <w:rPr>
          <w:b/>
          <w:color w:val="auto"/>
        </w:rPr>
      </w:pPr>
      <w:r w:rsidRPr="00463A6F">
        <w:rPr>
          <w:b/>
          <w:color w:val="auto"/>
        </w:rPr>
        <w:t xml:space="preserve">Concerns about </w:t>
      </w:r>
      <w:r w:rsidR="001243DC" w:rsidRPr="00463A6F">
        <w:rPr>
          <w:b/>
          <w:color w:val="auto"/>
        </w:rPr>
        <w:t xml:space="preserve">the limitations of </w:t>
      </w:r>
      <w:r w:rsidRPr="00463A6F">
        <w:rPr>
          <w:b/>
          <w:color w:val="auto"/>
        </w:rPr>
        <w:t>a focus on professional-patient communication and relationships</w:t>
      </w:r>
    </w:p>
    <w:p w:rsidR="001A7C8F" w:rsidRPr="00463A6F" w:rsidRDefault="001A7C8F" w:rsidP="002C30CD">
      <w:pPr>
        <w:spacing w:line="360" w:lineRule="auto"/>
        <w:rPr>
          <w:rFonts w:asciiTheme="majorHAnsi" w:hAnsiTheme="majorHAnsi"/>
        </w:rPr>
      </w:pPr>
      <w:r w:rsidRPr="00463A6F">
        <w:rPr>
          <w:rFonts w:asciiTheme="majorHAnsi" w:hAnsiTheme="majorHAnsi"/>
        </w:rPr>
        <w:t xml:space="preserve">In part </w:t>
      </w:r>
      <w:r w:rsidR="00C92A12" w:rsidRPr="00463A6F">
        <w:rPr>
          <w:rFonts w:asciiTheme="majorHAnsi" w:hAnsiTheme="majorHAnsi"/>
        </w:rPr>
        <w:t xml:space="preserve">because of </w:t>
      </w:r>
      <w:r w:rsidRPr="00463A6F">
        <w:rPr>
          <w:rFonts w:asciiTheme="majorHAnsi" w:hAnsiTheme="majorHAnsi"/>
        </w:rPr>
        <w:t>the difficulties of attributing credit for success in other domains, some participants were inclined to evaluate their practice by focusing on their own actions and aspects of their relationships with patients</w:t>
      </w:r>
      <w:r w:rsidR="00C92A12" w:rsidRPr="00463A6F">
        <w:rPr>
          <w:rFonts w:asciiTheme="majorHAnsi" w:hAnsiTheme="majorHAnsi"/>
        </w:rPr>
        <w:t>, including the</w:t>
      </w:r>
      <w:r w:rsidR="00734E52">
        <w:rPr>
          <w:rFonts w:asciiTheme="majorHAnsi" w:hAnsiTheme="majorHAnsi"/>
        </w:rPr>
        <w:t xml:space="preserve">ir contributions to </w:t>
      </w:r>
      <w:r w:rsidR="00C92A12" w:rsidRPr="00463A6F">
        <w:rPr>
          <w:rFonts w:asciiTheme="majorHAnsi" w:hAnsiTheme="majorHAnsi"/>
        </w:rPr>
        <w:t>enabl</w:t>
      </w:r>
      <w:r w:rsidR="00734E52">
        <w:rPr>
          <w:rFonts w:asciiTheme="majorHAnsi" w:hAnsiTheme="majorHAnsi"/>
        </w:rPr>
        <w:t xml:space="preserve">ing people </w:t>
      </w:r>
      <w:r w:rsidR="00D91CF8" w:rsidRPr="00463A6F">
        <w:rPr>
          <w:rFonts w:asciiTheme="majorHAnsi" w:hAnsiTheme="majorHAnsi"/>
        </w:rPr>
        <w:t>to live well despite their condition</w:t>
      </w:r>
      <w:r w:rsidR="00734E52">
        <w:rPr>
          <w:rFonts w:asciiTheme="majorHAnsi" w:hAnsiTheme="majorHAnsi"/>
        </w:rPr>
        <w:t>s</w:t>
      </w:r>
      <w:r w:rsidRPr="00463A6F">
        <w:rPr>
          <w:rFonts w:asciiTheme="majorHAnsi" w:hAnsiTheme="majorHAnsi"/>
        </w:rPr>
        <w:t>. For example:</w:t>
      </w:r>
    </w:p>
    <w:p w:rsidR="001A7C8F" w:rsidRPr="00463A6F" w:rsidRDefault="001A7C8F" w:rsidP="002C30CD">
      <w:pPr>
        <w:spacing w:line="360" w:lineRule="auto"/>
        <w:ind w:left="720"/>
        <w:rPr>
          <w:rFonts w:asciiTheme="majorHAnsi" w:hAnsiTheme="majorHAnsi"/>
        </w:rPr>
      </w:pPr>
      <w:r w:rsidRPr="00463A6F">
        <w:rPr>
          <w:rFonts w:asciiTheme="majorHAnsi" w:hAnsiTheme="majorHAnsi"/>
        </w:rPr>
        <w:t>From a medical point of view, successful means that their Parkinson’s is well controlled, i.e. doesn’t really interfere with their life or lifestyle, for as long as possible… If I am being brutally honest, probably that is more to do with the type of Parkinson’s … than anything I do… There are different types of Parkinson’s in terms of the speed of progression, whether someone develops a dementia… and we don’t really have control over that… So I think from a success point of view, in terms of when I look at patients and say “Have I done a good job there?”… I would see it probably more holistically, so have I managed to establish a relationship with that person which has stood the test of time (because these people you will follow up for a number of years)? Have they found</w:t>
      </w:r>
      <w:r w:rsidRPr="00463A6F">
        <w:rPr>
          <w:rFonts w:asciiTheme="majorHAnsi" w:hAnsiTheme="majorHAnsi"/>
          <w:i/>
        </w:rPr>
        <w:t xml:space="preserve"> me</w:t>
      </w:r>
      <w:r w:rsidRPr="00463A6F">
        <w:rPr>
          <w:rFonts w:asciiTheme="majorHAnsi" w:hAnsiTheme="majorHAnsi"/>
        </w:rPr>
        <w:t xml:space="preserve"> helpful, in other words do they find the input and the support that they get from me and the service… has helped them deal with their Parkinson’s in as positive a way as possible without becoming over dependent…  (</w:t>
      </w:r>
      <w:r w:rsidR="001243DC" w:rsidRPr="00463A6F">
        <w:rPr>
          <w:rFonts w:asciiTheme="majorHAnsi" w:hAnsiTheme="majorHAnsi"/>
        </w:rPr>
        <w:t xml:space="preserve">Alistair, medical specialist, </w:t>
      </w:r>
      <w:r w:rsidRPr="00463A6F">
        <w:rPr>
          <w:rFonts w:asciiTheme="majorHAnsi" w:hAnsiTheme="majorHAnsi"/>
        </w:rPr>
        <w:t>neurolog</w:t>
      </w:r>
      <w:r w:rsidR="001243DC" w:rsidRPr="00463A6F">
        <w:rPr>
          <w:rFonts w:asciiTheme="majorHAnsi" w:hAnsiTheme="majorHAnsi"/>
        </w:rPr>
        <w:t>y</w:t>
      </w:r>
      <w:r w:rsidRPr="00463A6F">
        <w:rPr>
          <w:rFonts w:asciiTheme="majorHAnsi" w:hAnsiTheme="majorHAnsi"/>
        </w:rPr>
        <w:t>, Scotland)</w:t>
      </w:r>
    </w:p>
    <w:p w:rsidR="001A7C8F" w:rsidRPr="00463A6F" w:rsidRDefault="001A7C8F" w:rsidP="002C30CD">
      <w:pPr>
        <w:spacing w:line="360" w:lineRule="auto"/>
        <w:ind w:left="720"/>
        <w:rPr>
          <w:rFonts w:asciiTheme="majorHAnsi" w:hAnsiTheme="majorHAnsi"/>
        </w:rPr>
      </w:pPr>
    </w:p>
    <w:p w:rsidR="001A7C8F" w:rsidRPr="00553FA8" w:rsidRDefault="00553FA8" w:rsidP="00553FA8">
      <w:pPr>
        <w:spacing w:line="360" w:lineRule="auto"/>
        <w:rPr>
          <w:rFonts w:asciiTheme="majorHAnsi" w:hAnsiTheme="majorHAnsi"/>
        </w:rPr>
      </w:pPr>
      <w:r w:rsidRPr="00553FA8">
        <w:rPr>
          <w:rFonts w:ascii="Calibri" w:hAnsi="Calibri"/>
          <w:color w:val="212121"/>
          <w:szCs w:val="29"/>
          <w:shd w:val="clear" w:color="auto" w:fill="FFFFFF"/>
          <w:lang w:eastAsia="en-US"/>
        </w:rPr>
        <w:t xml:space="preserve">It was notable, however, that the quality of relationships was not seen as a sufficient indicator of quality overall. </w:t>
      </w:r>
      <w:r>
        <w:rPr>
          <w:rFonts w:ascii="Calibri" w:hAnsi="Calibri"/>
          <w:color w:val="212121"/>
          <w:szCs w:val="29"/>
          <w:shd w:val="clear" w:color="auto" w:fill="FFFFFF"/>
          <w:lang w:eastAsia="en-US"/>
        </w:rPr>
        <w:t>A</w:t>
      </w:r>
      <w:r w:rsidRPr="00553FA8">
        <w:rPr>
          <w:rFonts w:ascii="Calibri" w:hAnsi="Calibri"/>
          <w:color w:val="212121"/>
          <w:szCs w:val="29"/>
          <w:shd w:val="clear" w:color="auto" w:fill="FFFFFF"/>
          <w:lang w:eastAsia="en-US"/>
        </w:rPr>
        <w:t xml:space="preserve">lthough the interest in the quality of relationships </w:t>
      </w:r>
      <w:r>
        <w:rPr>
          <w:rFonts w:ascii="Calibri" w:hAnsi="Calibri"/>
          <w:color w:val="212121"/>
          <w:szCs w:val="29"/>
          <w:shd w:val="clear" w:color="auto" w:fill="FFFFFF"/>
          <w:lang w:eastAsia="en-US"/>
        </w:rPr>
        <w:t>i</w:t>
      </w:r>
      <w:r w:rsidRPr="00553FA8">
        <w:rPr>
          <w:rFonts w:ascii="Calibri" w:hAnsi="Calibri"/>
          <w:color w:val="212121"/>
          <w:szCs w:val="29"/>
          <w:shd w:val="clear" w:color="auto" w:fill="FFFFFF"/>
          <w:lang w:eastAsia="en-US"/>
        </w:rPr>
        <w:t>n our sample was sometimes linked to a recognition that health care could make little difference to biomedical outcomes, this could not be interpreted as a sign of complacency.</w:t>
      </w:r>
      <w:r>
        <w:rPr>
          <w:rFonts w:ascii="Times" w:hAnsi="Times"/>
          <w:szCs w:val="20"/>
          <w:lang w:eastAsia="en-US"/>
        </w:rPr>
        <w:t xml:space="preserve"> </w:t>
      </w:r>
      <w:r w:rsidR="00371ED1">
        <w:rPr>
          <w:rFonts w:asciiTheme="majorHAnsi" w:hAnsiTheme="majorHAnsi"/>
        </w:rPr>
        <w:t>Participants</w:t>
      </w:r>
      <w:r w:rsidR="00734E52">
        <w:rPr>
          <w:rFonts w:asciiTheme="majorHAnsi" w:hAnsiTheme="majorHAnsi"/>
        </w:rPr>
        <w:t xml:space="preserve"> </w:t>
      </w:r>
      <w:r w:rsidR="001A7C8F" w:rsidRPr="00463A6F">
        <w:rPr>
          <w:rFonts w:asciiTheme="majorHAnsi" w:hAnsiTheme="majorHAnsi"/>
        </w:rPr>
        <w:t>continued to attend to other indicators of success (or failure)</w:t>
      </w:r>
      <w:r w:rsidR="00734E52">
        <w:rPr>
          <w:rFonts w:asciiTheme="majorHAnsi" w:hAnsiTheme="majorHAnsi"/>
        </w:rPr>
        <w:t xml:space="preserve">, and </w:t>
      </w:r>
      <w:r w:rsidR="001A7C8F" w:rsidRPr="00463A6F">
        <w:rPr>
          <w:rFonts w:asciiTheme="majorHAnsi" w:hAnsiTheme="majorHAnsi"/>
        </w:rPr>
        <w:t xml:space="preserve">particularly </w:t>
      </w:r>
      <w:r w:rsidR="00734E52">
        <w:rPr>
          <w:rFonts w:asciiTheme="majorHAnsi" w:hAnsiTheme="majorHAnsi"/>
        </w:rPr>
        <w:t xml:space="preserve">in cases where </w:t>
      </w:r>
      <w:r w:rsidR="001A7C8F" w:rsidRPr="00463A6F">
        <w:rPr>
          <w:rFonts w:asciiTheme="majorHAnsi" w:hAnsiTheme="majorHAnsi"/>
        </w:rPr>
        <w:t>poor outcomes might in principle have been avoided, they asked themselves what more they could have done</w:t>
      </w:r>
      <w:r w:rsidR="005868EA" w:rsidRPr="00463A6F">
        <w:rPr>
          <w:rFonts w:asciiTheme="majorHAnsi" w:hAnsiTheme="majorHAnsi"/>
        </w:rPr>
        <w:t xml:space="preserve"> in the </w:t>
      </w:r>
      <w:r w:rsidR="005868EA" w:rsidRPr="00463A6F">
        <w:rPr>
          <w:rFonts w:asciiTheme="majorHAnsi" w:hAnsiTheme="majorHAnsi"/>
        </w:rPr>
        <w:lastRenderedPageBreak/>
        <w:t>circumstances</w:t>
      </w:r>
      <w:r w:rsidR="00C92A12" w:rsidRPr="00463A6F">
        <w:rPr>
          <w:rFonts w:asciiTheme="majorHAnsi" w:hAnsiTheme="majorHAnsi"/>
        </w:rPr>
        <w:t xml:space="preserve">. </w:t>
      </w:r>
      <w:r w:rsidR="005868EA" w:rsidRPr="00463A6F">
        <w:rPr>
          <w:rFonts w:asciiTheme="majorHAnsi" w:hAnsiTheme="majorHAnsi"/>
        </w:rPr>
        <w:t xml:space="preserve">In doing this, they were aware that </w:t>
      </w:r>
      <w:r w:rsidR="001A7C8F" w:rsidRPr="00463A6F">
        <w:rPr>
          <w:rFonts w:asciiTheme="majorHAnsi" w:hAnsiTheme="majorHAnsi"/>
        </w:rPr>
        <w:t>appropriate action on their part included a need to respect as well as to support patients as moral agents</w:t>
      </w:r>
      <w:r w:rsidR="005868EA" w:rsidRPr="00463A6F">
        <w:rPr>
          <w:rFonts w:asciiTheme="majorHAnsi" w:hAnsiTheme="majorHAnsi"/>
        </w:rPr>
        <w:t xml:space="preserve">, </w:t>
      </w:r>
      <w:r w:rsidR="00734E52">
        <w:rPr>
          <w:rFonts w:asciiTheme="majorHAnsi" w:hAnsiTheme="majorHAnsi"/>
        </w:rPr>
        <w:t xml:space="preserve">and this </w:t>
      </w:r>
      <w:r w:rsidR="001A7C8F" w:rsidRPr="00463A6F">
        <w:rPr>
          <w:rFonts w:asciiTheme="majorHAnsi" w:hAnsiTheme="majorHAnsi"/>
        </w:rPr>
        <w:t>could include recognising that patients had some responsibility for what happened to them. For example:</w:t>
      </w:r>
    </w:p>
    <w:p w:rsidR="001A7C8F" w:rsidRPr="00463A6F" w:rsidRDefault="001A7C8F" w:rsidP="002C30CD">
      <w:pPr>
        <w:spacing w:line="360" w:lineRule="auto"/>
        <w:ind w:left="720"/>
        <w:rPr>
          <w:rFonts w:asciiTheme="majorHAnsi" w:hAnsiTheme="majorHAnsi"/>
        </w:rPr>
      </w:pPr>
      <w:r w:rsidRPr="00463A6F">
        <w:rPr>
          <w:rFonts w:asciiTheme="majorHAnsi" w:hAnsiTheme="majorHAnsi"/>
        </w:rPr>
        <w:t xml:space="preserve">His biomedical control has always been poor and he’s never really looked after his diabetes particularly well, but we have maintained a good relationship, he has always been happy to come and see us at regular intervals. He has always apologised for the fact that he doesn’t look after himself as well, and indicated that he would do, but also indicated that he was reasonably happy living the way he was living. But unfortunately in recent years, the fact that his diabetes has been poorly controlled has really caught up with him and he has now got all sorts of problems. And I guess, you know, on one level I feel that is a failure… on my part and the team’s part, but it is also a failure on the patient’s part as well. </w:t>
      </w:r>
      <w:r w:rsidR="001243DC" w:rsidRPr="00463A6F">
        <w:rPr>
          <w:rFonts w:asciiTheme="majorHAnsi" w:hAnsiTheme="majorHAnsi"/>
        </w:rPr>
        <w:t>(Philip</w:t>
      </w:r>
      <w:r w:rsidRPr="00463A6F">
        <w:rPr>
          <w:rFonts w:asciiTheme="majorHAnsi" w:hAnsiTheme="majorHAnsi"/>
        </w:rPr>
        <w:t xml:space="preserve">, </w:t>
      </w:r>
      <w:r w:rsidR="006954D3" w:rsidRPr="00463A6F">
        <w:rPr>
          <w:rFonts w:asciiTheme="majorHAnsi" w:hAnsiTheme="majorHAnsi"/>
        </w:rPr>
        <w:t>general practitioner</w:t>
      </w:r>
      <w:r w:rsidRPr="00463A6F">
        <w:rPr>
          <w:rFonts w:asciiTheme="majorHAnsi" w:hAnsiTheme="majorHAnsi"/>
        </w:rPr>
        <w:t xml:space="preserve">, </w:t>
      </w:r>
      <w:r w:rsidR="001243DC" w:rsidRPr="00463A6F">
        <w:rPr>
          <w:rFonts w:asciiTheme="majorHAnsi" w:hAnsiTheme="majorHAnsi"/>
        </w:rPr>
        <w:t>n</w:t>
      </w:r>
      <w:r w:rsidRPr="00463A6F">
        <w:rPr>
          <w:rFonts w:asciiTheme="majorHAnsi" w:hAnsiTheme="majorHAnsi"/>
        </w:rPr>
        <w:t>orth</w:t>
      </w:r>
      <w:r w:rsidR="001243DC" w:rsidRPr="00463A6F">
        <w:rPr>
          <w:rFonts w:asciiTheme="majorHAnsi" w:hAnsiTheme="majorHAnsi"/>
        </w:rPr>
        <w:t>ern</w:t>
      </w:r>
      <w:r w:rsidRPr="00463A6F">
        <w:rPr>
          <w:rFonts w:asciiTheme="majorHAnsi" w:hAnsiTheme="majorHAnsi"/>
        </w:rPr>
        <w:t xml:space="preserve"> England</w:t>
      </w:r>
      <w:r w:rsidR="001243DC" w:rsidRPr="00463A6F">
        <w:rPr>
          <w:rFonts w:asciiTheme="majorHAnsi" w:hAnsiTheme="majorHAnsi"/>
        </w:rPr>
        <w:t>)</w:t>
      </w:r>
      <w:r w:rsidRPr="00463A6F">
        <w:rPr>
          <w:rFonts w:asciiTheme="majorHAnsi" w:hAnsiTheme="majorHAnsi"/>
        </w:rPr>
        <w:t>.</w:t>
      </w:r>
    </w:p>
    <w:p w:rsidR="001A7C8F" w:rsidRDefault="001A7C8F" w:rsidP="0042189E">
      <w:pPr>
        <w:spacing w:line="360" w:lineRule="auto"/>
        <w:rPr>
          <w:rFonts w:asciiTheme="majorHAnsi" w:hAnsiTheme="majorHAnsi"/>
        </w:rPr>
      </w:pPr>
    </w:p>
    <w:p w:rsidR="00D40F7B" w:rsidRPr="00D40F7B" w:rsidRDefault="004C4BCD" w:rsidP="00D40F7B">
      <w:pPr>
        <w:rPr>
          <w:rFonts w:asciiTheme="majorHAnsi" w:hAnsiTheme="majorHAnsi"/>
          <w:b/>
        </w:rPr>
      </w:pPr>
      <w:r w:rsidRPr="004C4BCD">
        <w:rPr>
          <w:rFonts w:asciiTheme="majorHAnsi" w:hAnsiTheme="majorHAnsi"/>
          <w:b/>
        </w:rPr>
        <w:t xml:space="preserve">Table 5: Managing multiple conditions </w:t>
      </w:r>
    </w:p>
    <w:tbl>
      <w:tblPr>
        <w:tblStyle w:val="TableGrid"/>
        <w:tblW w:w="9067" w:type="dxa"/>
        <w:tblLook w:val="04A0" w:firstRow="1" w:lastRow="0" w:firstColumn="1" w:lastColumn="0" w:noHBand="0" w:noVBand="1"/>
      </w:tblPr>
      <w:tblGrid>
        <w:gridCol w:w="9067"/>
      </w:tblGrid>
      <w:tr w:rsidR="00D40F7B" w:rsidRPr="00D40F7B">
        <w:tc>
          <w:tcPr>
            <w:tcW w:w="9067" w:type="dxa"/>
          </w:tcPr>
          <w:p w:rsidR="00D40F7B" w:rsidRPr="00D40F7B" w:rsidRDefault="004C4BCD" w:rsidP="00554DDA">
            <w:pPr>
              <w:rPr>
                <w:rFonts w:asciiTheme="majorHAnsi" w:hAnsiTheme="majorHAnsi"/>
                <w:i/>
              </w:rPr>
            </w:pPr>
            <w:r w:rsidRPr="004C4BCD">
              <w:rPr>
                <w:rFonts w:asciiTheme="majorHAnsi" w:hAnsiTheme="majorHAnsi"/>
                <w:i/>
              </w:rPr>
              <w:t xml:space="preserve">Multi-morbidity could extend or complicate assessments of success in all three broad categories of aspects and elements of success. These comments are from an interview with Lucy, clinical psychologist, diabetes, London. </w:t>
            </w:r>
          </w:p>
        </w:tc>
      </w:tr>
      <w:tr w:rsidR="00D40F7B" w:rsidRPr="00D40F7B">
        <w:tc>
          <w:tcPr>
            <w:tcW w:w="9067" w:type="dxa"/>
          </w:tcPr>
          <w:p w:rsidR="00D40F7B" w:rsidRPr="00D40F7B" w:rsidRDefault="004C4BCD" w:rsidP="00554DDA">
            <w:pPr>
              <w:rPr>
                <w:rFonts w:asciiTheme="majorHAnsi" w:hAnsiTheme="majorHAnsi"/>
              </w:rPr>
            </w:pPr>
            <w:r w:rsidRPr="004C4BCD">
              <w:rPr>
                <w:rFonts w:asciiTheme="majorHAnsi" w:hAnsiTheme="majorHAnsi"/>
              </w:rPr>
              <w:t>For example, someone I saw with diabetes and heart disease… So he was, I suppose, quite suicidal really when I saw him initially, and by the time we’d finished much more assertive, confident and the suicidal ideation had diminished, able to have constructive relationships with family members, so that was a good outcome. However, the medical conditions sort of were either maintained or slightly deteriorated, so there wasn’t really progress on that front…</w:t>
            </w:r>
          </w:p>
        </w:tc>
      </w:tr>
      <w:tr w:rsidR="00D40F7B" w:rsidRPr="00D40F7B">
        <w:tc>
          <w:tcPr>
            <w:tcW w:w="9067" w:type="dxa"/>
          </w:tcPr>
          <w:p w:rsidR="00D40F7B" w:rsidRPr="00D40F7B" w:rsidRDefault="004C4BCD" w:rsidP="00554DDA">
            <w:pPr>
              <w:rPr>
                <w:rFonts w:asciiTheme="majorHAnsi" w:hAnsiTheme="majorHAnsi"/>
                <w:b/>
              </w:rPr>
            </w:pPr>
            <w:r w:rsidRPr="004C4BCD">
              <w:rPr>
                <w:rFonts w:asciiTheme="majorHAnsi" w:hAnsiTheme="majorHAnsi"/>
              </w:rPr>
              <w:t xml:space="preserve">I supposed there’s staged outcomes that we see sometimes as – sometimes you’re treating the depression and anxiety first before they’re in a position to feel motivated enough to then self-manage appropriately…. And the next stage might be to form a healthier relationship with their health team, so just thinking about the rapport they have and how confident they feel about asking questions in consultations, so you’re kind of facilitating that bit and </w:t>
            </w:r>
            <w:r w:rsidRPr="004C4BCD">
              <w:rPr>
                <w:rFonts w:asciiTheme="majorHAnsi" w:hAnsiTheme="majorHAnsi"/>
                <w:i/>
              </w:rPr>
              <w:t>then</w:t>
            </w:r>
            <w:r w:rsidRPr="004C4BCD">
              <w:rPr>
                <w:rFonts w:asciiTheme="majorHAnsi" w:hAnsiTheme="majorHAnsi"/>
              </w:rPr>
              <w:t xml:space="preserve"> they might be in a position to start addressing their long term condition in a more helpful way…</w:t>
            </w:r>
          </w:p>
        </w:tc>
      </w:tr>
      <w:tr w:rsidR="00D40F7B" w:rsidRPr="00D40F7B">
        <w:tc>
          <w:tcPr>
            <w:tcW w:w="9067" w:type="dxa"/>
          </w:tcPr>
          <w:p w:rsidR="00D40F7B" w:rsidRPr="00D40F7B" w:rsidRDefault="004C4BCD" w:rsidP="00554DDA">
            <w:pPr>
              <w:rPr>
                <w:rFonts w:asciiTheme="majorHAnsi" w:hAnsiTheme="majorHAnsi"/>
                <w:b/>
              </w:rPr>
            </w:pPr>
            <w:r w:rsidRPr="004C4BCD">
              <w:rPr>
                <w:rFonts w:asciiTheme="majorHAnsi" w:hAnsiTheme="majorHAnsi"/>
              </w:rPr>
              <w:t xml:space="preserve">Another factor [relevant to success] is patient co-morbidities because that comes up a lot. So they’re roughly juggling more than one long-term condition. And so if that other long term condition starts to deteriorate it impacts on their – but even ability to come to appointments regularly, and the number of medications people have to take, and not understanding what’s for what. I’m really passionate about the idea that often people need some kind of co-ordinator figure in order for them to self-manage well and that’s not </w:t>
            </w:r>
            <w:r w:rsidRPr="004C4BCD">
              <w:rPr>
                <w:rFonts w:asciiTheme="majorHAnsi" w:hAnsiTheme="majorHAnsi"/>
              </w:rPr>
              <w:lastRenderedPageBreak/>
              <w:t xml:space="preserve">– we haven’t quite got there yet in health care systems… I mean there’s a lack of joined up thinking across long term conditions and that’s not compatible with the reality which is that patients are juggling long term conditions - that’s often a barrier to successful outcomes. </w:t>
            </w:r>
          </w:p>
        </w:tc>
      </w:tr>
    </w:tbl>
    <w:p w:rsidR="00D40F7B" w:rsidRPr="00D40F7B" w:rsidDel="00455C35" w:rsidRDefault="00D40F7B" w:rsidP="0042189E">
      <w:pPr>
        <w:spacing w:line="360" w:lineRule="auto"/>
        <w:rPr>
          <w:rFonts w:asciiTheme="majorHAnsi" w:hAnsiTheme="majorHAnsi"/>
        </w:rPr>
      </w:pPr>
    </w:p>
    <w:p w:rsidR="009A2243" w:rsidRPr="00463A6F" w:rsidRDefault="00A73910" w:rsidP="002C30CD">
      <w:pPr>
        <w:pStyle w:val="Heading1"/>
        <w:spacing w:line="360" w:lineRule="auto"/>
        <w:rPr>
          <w:rFonts w:asciiTheme="majorHAnsi" w:hAnsiTheme="majorHAnsi"/>
        </w:rPr>
      </w:pPr>
      <w:r w:rsidRPr="00463A6F">
        <w:rPr>
          <w:rFonts w:asciiTheme="majorHAnsi" w:hAnsiTheme="majorHAnsi"/>
        </w:rPr>
        <w:t>Discussion</w:t>
      </w:r>
    </w:p>
    <w:p w:rsidR="006C5FEE" w:rsidRPr="00463A6F" w:rsidRDefault="00426B0B" w:rsidP="002C30CD">
      <w:pPr>
        <w:spacing w:line="360" w:lineRule="auto"/>
        <w:rPr>
          <w:rFonts w:asciiTheme="majorHAnsi" w:hAnsiTheme="majorHAnsi"/>
        </w:rPr>
      </w:pPr>
      <w:r w:rsidRPr="00463A6F">
        <w:rPr>
          <w:rFonts w:asciiTheme="majorHAnsi" w:hAnsiTheme="majorHAnsi"/>
        </w:rPr>
        <w:t xml:space="preserve">Our data indicate that health professionals working to support people with long-term conditions </w:t>
      </w:r>
      <w:r w:rsidR="009A7E8A" w:rsidRPr="00463A6F">
        <w:rPr>
          <w:rFonts w:asciiTheme="majorHAnsi" w:hAnsiTheme="majorHAnsi"/>
        </w:rPr>
        <w:t xml:space="preserve">recognise </w:t>
      </w:r>
      <w:r w:rsidRPr="00463A6F">
        <w:rPr>
          <w:rFonts w:asciiTheme="majorHAnsi" w:hAnsiTheme="majorHAnsi"/>
        </w:rPr>
        <w:t xml:space="preserve">success in their work in multiple overlapping ways. </w:t>
      </w:r>
      <w:r w:rsidR="007244A9" w:rsidRPr="00463A6F">
        <w:rPr>
          <w:rFonts w:asciiTheme="majorHAnsi" w:hAnsiTheme="majorHAnsi"/>
        </w:rPr>
        <w:t>T</w:t>
      </w:r>
      <w:r w:rsidR="009A7E8A" w:rsidRPr="00463A6F">
        <w:rPr>
          <w:rFonts w:asciiTheme="majorHAnsi" w:hAnsiTheme="majorHAnsi"/>
        </w:rPr>
        <w:t xml:space="preserve">hey mentioned </w:t>
      </w:r>
      <w:r w:rsidRPr="00463A6F">
        <w:rPr>
          <w:rFonts w:asciiTheme="majorHAnsi" w:hAnsiTheme="majorHAnsi"/>
        </w:rPr>
        <w:t>various</w:t>
      </w:r>
      <w:r w:rsidR="00C87264" w:rsidRPr="00463A6F">
        <w:rPr>
          <w:rFonts w:asciiTheme="majorHAnsi" w:hAnsiTheme="majorHAnsi"/>
        </w:rPr>
        <w:t xml:space="preserve"> aspects and</w:t>
      </w:r>
      <w:r w:rsidRPr="00463A6F">
        <w:rPr>
          <w:rFonts w:asciiTheme="majorHAnsi" w:hAnsiTheme="majorHAnsi"/>
        </w:rPr>
        <w:t xml:space="preserve"> elements of success </w:t>
      </w:r>
      <w:r w:rsidR="007244A9" w:rsidRPr="00463A6F">
        <w:rPr>
          <w:rFonts w:asciiTheme="majorHAnsi" w:hAnsiTheme="majorHAnsi"/>
        </w:rPr>
        <w:t xml:space="preserve">that </w:t>
      </w:r>
      <w:r w:rsidRPr="00463A6F">
        <w:rPr>
          <w:rFonts w:asciiTheme="majorHAnsi" w:hAnsiTheme="majorHAnsi"/>
        </w:rPr>
        <w:t xml:space="preserve">seem to operate, and make sense, in </w:t>
      </w:r>
      <w:r w:rsidR="003711B5" w:rsidRPr="00463A6F">
        <w:rPr>
          <w:rFonts w:asciiTheme="majorHAnsi" w:hAnsiTheme="majorHAnsi"/>
        </w:rPr>
        <w:t xml:space="preserve">complex </w:t>
      </w:r>
      <w:r w:rsidRPr="00463A6F">
        <w:rPr>
          <w:rFonts w:asciiTheme="majorHAnsi" w:hAnsiTheme="majorHAnsi"/>
        </w:rPr>
        <w:t>inter-relationships with one another. For example</w:t>
      </w:r>
      <w:r w:rsidR="003711B5" w:rsidRPr="00463A6F">
        <w:rPr>
          <w:rFonts w:asciiTheme="majorHAnsi" w:hAnsiTheme="majorHAnsi"/>
        </w:rPr>
        <w:t>:</w:t>
      </w:r>
      <w:r w:rsidRPr="00463A6F">
        <w:rPr>
          <w:rFonts w:asciiTheme="majorHAnsi" w:hAnsiTheme="majorHAnsi"/>
        </w:rPr>
        <w:t xml:space="preserve"> </w:t>
      </w:r>
      <w:r w:rsidR="003711B5" w:rsidRPr="00463A6F">
        <w:rPr>
          <w:rFonts w:asciiTheme="majorHAnsi" w:hAnsiTheme="majorHAnsi"/>
        </w:rPr>
        <w:t>the value of b</w:t>
      </w:r>
      <w:r w:rsidRPr="00463A6F">
        <w:rPr>
          <w:rFonts w:asciiTheme="majorHAnsi" w:hAnsiTheme="majorHAnsi"/>
        </w:rPr>
        <w:t xml:space="preserve">iomedical indicators </w:t>
      </w:r>
      <w:r w:rsidR="003711B5" w:rsidRPr="00463A6F">
        <w:rPr>
          <w:rFonts w:asciiTheme="majorHAnsi" w:hAnsiTheme="majorHAnsi"/>
        </w:rPr>
        <w:t xml:space="preserve">usually depended on their significance for </w:t>
      </w:r>
      <w:r w:rsidRPr="00463A6F">
        <w:rPr>
          <w:rFonts w:asciiTheme="majorHAnsi" w:hAnsiTheme="majorHAnsi"/>
        </w:rPr>
        <w:t>less biomedical ideas</w:t>
      </w:r>
      <w:r w:rsidR="003711B5" w:rsidRPr="00463A6F">
        <w:rPr>
          <w:rFonts w:asciiTheme="majorHAnsi" w:hAnsiTheme="majorHAnsi"/>
        </w:rPr>
        <w:t xml:space="preserve"> about health and </w:t>
      </w:r>
      <w:r w:rsidR="00BD5868" w:rsidRPr="00463A6F">
        <w:rPr>
          <w:rFonts w:asciiTheme="majorHAnsi" w:hAnsiTheme="majorHAnsi"/>
        </w:rPr>
        <w:t xml:space="preserve">quality as well as </w:t>
      </w:r>
      <w:r w:rsidR="003711B5" w:rsidRPr="00463A6F">
        <w:rPr>
          <w:rFonts w:asciiTheme="majorHAnsi" w:hAnsiTheme="majorHAnsi"/>
        </w:rPr>
        <w:t xml:space="preserve">length of life; </w:t>
      </w:r>
      <w:r w:rsidRPr="00463A6F">
        <w:rPr>
          <w:rFonts w:asciiTheme="majorHAnsi" w:hAnsiTheme="majorHAnsi"/>
        </w:rPr>
        <w:t xml:space="preserve">psychological </w:t>
      </w:r>
      <w:r w:rsidR="004C2607" w:rsidRPr="00463A6F">
        <w:rPr>
          <w:rFonts w:asciiTheme="majorHAnsi" w:hAnsiTheme="majorHAnsi"/>
        </w:rPr>
        <w:t xml:space="preserve">and </w:t>
      </w:r>
      <w:r w:rsidRPr="00463A6F">
        <w:rPr>
          <w:rFonts w:asciiTheme="majorHAnsi" w:hAnsiTheme="majorHAnsi"/>
        </w:rPr>
        <w:t xml:space="preserve">holistic </w:t>
      </w:r>
      <w:r w:rsidR="004C2607" w:rsidRPr="00463A6F">
        <w:rPr>
          <w:rFonts w:asciiTheme="majorHAnsi" w:hAnsiTheme="majorHAnsi"/>
        </w:rPr>
        <w:t>ideas</w:t>
      </w:r>
      <w:r w:rsidRPr="00463A6F">
        <w:rPr>
          <w:rFonts w:asciiTheme="majorHAnsi" w:hAnsiTheme="majorHAnsi"/>
        </w:rPr>
        <w:t xml:space="preserve"> such as wellbeing or quality of life</w:t>
      </w:r>
      <w:r w:rsidR="003711B5" w:rsidRPr="00463A6F">
        <w:rPr>
          <w:rFonts w:asciiTheme="majorHAnsi" w:hAnsiTheme="majorHAnsi"/>
        </w:rPr>
        <w:t xml:space="preserve"> were </w:t>
      </w:r>
      <w:r w:rsidR="009A7E8A" w:rsidRPr="00463A6F">
        <w:rPr>
          <w:rFonts w:asciiTheme="majorHAnsi" w:hAnsiTheme="majorHAnsi"/>
        </w:rPr>
        <w:t xml:space="preserve">contrasted with but </w:t>
      </w:r>
      <w:r w:rsidR="003711B5" w:rsidRPr="00463A6F">
        <w:rPr>
          <w:rFonts w:asciiTheme="majorHAnsi" w:hAnsiTheme="majorHAnsi"/>
        </w:rPr>
        <w:t>not viewed</w:t>
      </w:r>
      <w:r w:rsidR="005868EA" w:rsidRPr="00463A6F">
        <w:rPr>
          <w:rFonts w:asciiTheme="majorHAnsi" w:hAnsiTheme="majorHAnsi"/>
        </w:rPr>
        <w:t xml:space="preserve"> either </w:t>
      </w:r>
      <w:r w:rsidR="003711B5" w:rsidRPr="00463A6F">
        <w:rPr>
          <w:rFonts w:asciiTheme="majorHAnsi" w:hAnsiTheme="majorHAnsi"/>
        </w:rPr>
        <w:t xml:space="preserve">in isolation from or </w:t>
      </w:r>
      <w:r w:rsidRPr="00463A6F">
        <w:rPr>
          <w:rFonts w:asciiTheme="majorHAnsi" w:hAnsiTheme="majorHAnsi"/>
        </w:rPr>
        <w:t xml:space="preserve">simple opposition to biomedical </w:t>
      </w:r>
      <w:r w:rsidR="00DA5DF9" w:rsidRPr="00463A6F">
        <w:rPr>
          <w:rFonts w:asciiTheme="majorHAnsi" w:hAnsiTheme="majorHAnsi"/>
        </w:rPr>
        <w:t>idea</w:t>
      </w:r>
      <w:r w:rsidRPr="00463A6F">
        <w:rPr>
          <w:rFonts w:asciiTheme="majorHAnsi" w:hAnsiTheme="majorHAnsi"/>
        </w:rPr>
        <w:t>s</w:t>
      </w:r>
      <w:r w:rsidR="003711B5" w:rsidRPr="00463A6F">
        <w:rPr>
          <w:rFonts w:asciiTheme="majorHAnsi" w:hAnsiTheme="majorHAnsi"/>
        </w:rPr>
        <w:t>; and a</w:t>
      </w:r>
      <w:r w:rsidRPr="00463A6F">
        <w:rPr>
          <w:rFonts w:asciiTheme="majorHAnsi" w:hAnsiTheme="majorHAnsi"/>
        </w:rPr>
        <w:t xml:space="preserve">ccounts of the importance of </w:t>
      </w:r>
      <w:r w:rsidR="00C87264" w:rsidRPr="00463A6F">
        <w:rPr>
          <w:rFonts w:asciiTheme="majorHAnsi" w:hAnsiTheme="majorHAnsi"/>
        </w:rPr>
        <w:t>‘what patients (can) do ’ and ‘good</w:t>
      </w:r>
      <w:r w:rsidRPr="00463A6F">
        <w:rPr>
          <w:rFonts w:asciiTheme="majorHAnsi" w:hAnsiTheme="majorHAnsi"/>
        </w:rPr>
        <w:t xml:space="preserve"> relationships</w:t>
      </w:r>
      <w:r w:rsidR="00C87264" w:rsidRPr="00463A6F">
        <w:rPr>
          <w:rFonts w:asciiTheme="majorHAnsi" w:hAnsiTheme="majorHAnsi"/>
        </w:rPr>
        <w:t>’</w:t>
      </w:r>
      <w:r w:rsidRPr="00463A6F">
        <w:rPr>
          <w:rFonts w:asciiTheme="majorHAnsi" w:hAnsiTheme="majorHAnsi"/>
        </w:rPr>
        <w:t xml:space="preserve"> were typically co-present </w:t>
      </w:r>
      <w:r w:rsidR="003711B5" w:rsidRPr="00463A6F">
        <w:rPr>
          <w:rFonts w:asciiTheme="majorHAnsi" w:hAnsiTheme="majorHAnsi"/>
        </w:rPr>
        <w:t xml:space="preserve">but </w:t>
      </w:r>
      <w:r w:rsidR="00FB1FA6" w:rsidRPr="00463A6F">
        <w:rPr>
          <w:rFonts w:asciiTheme="majorHAnsi" w:hAnsiTheme="majorHAnsi"/>
        </w:rPr>
        <w:t xml:space="preserve">in overall discussions of success were </w:t>
      </w:r>
      <w:r w:rsidR="003711B5" w:rsidRPr="00463A6F">
        <w:rPr>
          <w:rFonts w:asciiTheme="majorHAnsi" w:hAnsiTheme="majorHAnsi"/>
        </w:rPr>
        <w:t xml:space="preserve">not straightforwardly related </w:t>
      </w:r>
      <w:r w:rsidR="00FB1FA6" w:rsidRPr="00463A6F">
        <w:rPr>
          <w:rFonts w:asciiTheme="majorHAnsi" w:hAnsiTheme="majorHAnsi"/>
        </w:rPr>
        <w:t xml:space="preserve">either </w:t>
      </w:r>
      <w:r w:rsidR="006C5FEE" w:rsidRPr="00463A6F">
        <w:rPr>
          <w:rFonts w:asciiTheme="majorHAnsi" w:hAnsiTheme="majorHAnsi"/>
        </w:rPr>
        <w:t>to each other or to health or quality of life</w:t>
      </w:r>
      <w:r w:rsidR="003711B5" w:rsidRPr="00463A6F">
        <w:rPr>
          <w:rFonts w:asciiTheme="majorHAnsi" w:hAnsiTheme="majorHAnsi"/>
        </w:rPr>
        <w:t xml:space="preserve">. </w:t>
      </w:r>
    </w:p>
    <w:p w:rsidR="006C5FEE" w:rsidRPr="00463A6F" w:rsidRDefault="006C5FEE" w:rsidP="002C30CD">
      <w:pPr>
        <w:spacing w:line="360" w:lineRule="auto"/>
        <w:rPr>
          <w:rFonts w:asciiTheme="majorHAnsi" w:hAnsiTheme="majorHAnsi"/>
        </w:rPr>
      </w:pPr>
    </w:p>
    <w:p w:rsidR="009A7E8A" w:rsidRPr="00463A6F" w:rsidRDefault="00E4610A" w:rsidP="002C30CD">
      <w:pPr>
        <w:spacing w:line="360" w:lineRule="auto"/>
        <w:rPr>
          <w:rFonts w:asciiTheme="majorHAnsi" w:hAnsiTheme="majorHAnsi"/>
        </w:rPr>
      </w:pPr>
      <w:r>
        <w:rPr>
          <w:rFonts w:asciiTheme="majorHAnsi" w:hAnsiTheme="majorHAnsi"/>
        </w:rPr>
        <w:t xml:space="preserve">Participants’ </w:t>
      </w:r>
      <w:r w:rsidR="00470EEA">
        <w:rPr>
          <w:rFonts w:asciiTheme="majorHAnsi" w:hAnsiTheme="majorHAnsi"/>
        </w:rPr>
        <w:t>v</w:t>
      </w:r>
      <w:r w:rsidR="006C5FEE" w:rsidRPr="00463A6F">
        <w:rPr>
          <w:rFonts w:asciiTheme="majorHAnsi" w:hAnsiTheme="majorHAnsi"/>
        </w:rPr>
        <w:t xml:space="preserve">iews of success </w:t>
      </w:r>
      <w:r>
        <w:rPr>
          <w:rFonts w:asciiTheme="majorHAnsi" w:hAnsiTheme="majorHAnsi"/>
        </w:rPr>
        <w:t xml:space="preserve">in their work with people with long-term conditions </w:t>
      </w:r>
      <w:r w:rsidR="006C5FEE" w:rsidRPr="00463A6F">
        <w:rPr>
          <w:rFonts w:asciiTheme="majorHAnsi" w:hAnsiTheme="majorHAnsi"/>
        </w:rPr>
        <w:t xml:space="preserve">were </w:t>
      </w:r>
      <w:r w:rsidR="00FB1FA6" w:rsidRPr="00463A6F">
        <w:rPr>
          <w:rFonts w:asciiTheme="majorHAnsi" w:hAnsiTheme="majorHAnsi"/>
        </w:rPr>
        <w:t xml:space="preserve">highly </w:t>
      </w:r>
      <w:r w:rsidR="006C5FEE" w:rsidRPr="00463A6F">
        <w:rPr>
          <w:rFonts w:asciiTheme="majorHAnsi" w:hAnsiTheme="majorHAnsi"/>
        </w:rPr>
        <w:t>context-sensitive</w:t>
      </w:r>
      <w:r w:rsidR="00344F20" w:rsidRPr="00463A6F">
        <w:rPr>
          <w:rFonts w:asciiTheme="majorHAnsi" w:hAnsiTheme="majorHAnsi"/>
        </w:rPr>
        <w:t xml:space="preserve"> and in various ways patient-specific</w:t>
      </w:r>
      <w:r w:rsidR="006C5FEE" w:rsidRPr="00463A6F">
        <w:rPr>
          <w:rFonts w:asciiTheme="majorHAnsi" w:hAnsiTheme="majorHAnsi"/>
        </w:rPr>
        <w:t xml:space="preserve">. </w:t>
      </w:r>
      <w:r w:rsidR="009A7E8A" w:rsidRPr="00463A6F">
        <w:rPr>
          <w:rFonts w:asciiTheme="majorHAnsi" w:hAnsiTheme="majorHAnsi"/>
        </w:rPr>
        <w:t xml:space="preserve">The relevance </w:t>
      </w:r>
      <w:r w:rsidR="00DD542F">
        <w:rPr>
          <w:rFonts w:asciiTheme="majorHAnsi" w:hAnsiTheme="majorHAnsi"/>
        </w:rPr>
        <w:t xml:space="preserve">they </w:t>
      </w:r>
      <w:r w:rsidR="009A7E8A" w:rsidRPr="00463A6F">
        <w:rPr>
          <w:rFonts w:asciiTheme="majorHAnsi" w:hAnsiTheme="majorHAnsi"/>
        </w:rPr>
        <w:t>attached to particular kinds of states, actions and interactions (or changes in these over time) could depend on a variety of features of patients and their circumstances</w:t>
      </w:r>
      <w:r w:rsidR="00F73EDD">
        <w:rPr>
          <w:rFonts w:asciiTheme="majorHAnsi" w:hAnsiTheme="majorHAnsi"/>
        </w:rPr>
        <w:t xml:space="preserve">. These were not limited to </w:t>
      </w:r>
      <w:r w:rsidR="000922D5">
        <w:rPr>
          <w:rFonts w:asciiTheme="majorHAnsi" w:hAnsiTheme="majorHAnsi"/>
        </w:rPr>
        <w:t>co-morbidities</w:t>
      </w:r>
      <w:r w:rsidR="00F73EDD">
        <w:rPr>
          <w:rFonts w:asciiTheme="majorHAnsi" w:hAnsiTheme="majorHAnsi"/>
        </w:rPr>
        <w:t xml:space="preserve">: they included people’s </w:t>
      </w:r>
      <w:r w:rsidR="000922D5">
        <w:rPr>
          <w:rFonts w:asciiTheme="majorHAnsi" w:hAnsiTheme="majorHAnsi"/>
        </w:rPr>
        <w:t>social situations</w:t>
      </w:r>
      <w:r w:rsidR="00F73EDD">
        <w:rPr>
          <w:rFonts w:asciiTheme="majorHAnsi" w:hAnsiTheme="majorHAnsi"/>
        </w:rPr>
        <w:t xml:space="preserve">, </w:t>
      </w:r>
      <w:r w:rsidR="002859D9" w:rsidRPr="00463A6F">
        <w:rPr>
          <w:rFonts w:asciiTheme="majorHAnsi" w:hAnsiTheme="majorHAnsi"/>
        </w:rPr>
        <w:t>personal priorities and capabilities</w:t>
      </w:r>
      <w:r w:rsidR="009A7E8A" w:rsidRPr="00463A6F">
        <w:rPr>
          <w:rFonts w:asciiTheme="majorHAnsi" w:hAnsiTheme="majorHAnsi"/>
        </w:rPr>
        <w:t>.</w:t>
      </w:r>
      <w:r>
        <w:rPr>
          <w:rFonts w:asciiTheme="majorHAnsi" w:hAnsiTheme="majorHAnsi"/>
        </w:rPr>
        <w:t xml:space="preserve"> Some of the views expressed in this study are potentially applicable beyond long-term conditions, but we did not ask</w:t>
      </w:r>
      <w:r w:rsidRPr="00470EEA">
        <w:rPr>
          <w:rFonts w:asciiTheme="majorHAnsi" w:hAnsiTheme="majorHAnsi"/>
        </w:rPr>
        <w:t xml:space="preserve"> </w:t>
      </w:r>
      <w:r>
        <w:rPr>
          <w:rFonts w:asciiTheme="majorHAnsi" w:hAnsiTheme="majorHAnsi"/>
        </w:rPr>
        <w:t xml:space="preserve">participants </w:t>
      </w:r>
      <w:r w:rsidRPr="00470EEA">
        <w:rPr>
          <w:rFonts w:asciiTheme="majorHAnsi" w:hAnsiTheme="majorHAnsi"/>
        </w:rPr>
        <w:t xml:space="preserve">to offer a general </w:t>
      </w:r>
      <w:r>
        <w:rPr>
          <w:rFonts w:asciiTheme="majorHAnsi" w:hAnsiTheme="majorHAnsi"/>
        </w:rPr>
        <w:t>view of</w:t>
      </w:r>
      <w:r w:rsidRPr="00470EEA">
        <w:rPr>
          <w:rFonts w:asciiTheme="majorHAnsi" w:hAnsiTheme="majorHAnsi"/>
        </w:rPr>
        <w:t xml:space="preserve"> good or high quality professional practice </w:t>
      </w:r>
      <w:r>
        <w:rPr>
          <w:rFonts w:asciiTheme="majorHAnsi" w:hAnsiTheme="majorHAnsi"/>
        </w:rPr>
        <w:t xml:space="preserve">and they </w:t>
      </w:r>
      <w:r w:rsidRPr="00470EEA">
        <w:rPr>
          <w:rFonts w:asciiTheme="majorHAnsi" w:hAnsiTheme="majorHAnsi"/>
        </w:rPr>
        <w:t xml:space="preserve">did </w:t>
      </w:r>
      <w:r>
        <w:rPr>
          <w:rFonts w:asciiTheme="majorHAnsi" w:hAnsiTheme="majorHAnsi"/>
        </w:rPr>
        <w:t>not</w:t>
      </w:r>
      <w:r w:rsidRPr="00470EEA">
        <w:rPr>
          <w:rFonts w:asciiTheme="majorHAnsi" w:hAnsiTheme="majorHAnsi"/>
        </w:rPr>
        <w:t xml:space="preserve"> </w:t>
      </w:r>
      <w:r>
        <w:rPr>
          <w:rFonts w:asciiTheme="majorHAnsi" w:hAnsiTheme="majorHAnsi"/>
        </w:rPr>
        <w:t xml:space="preserve">comment </w:t>
      </w:r>
      <w:r w:rsidRPr="00470EEA">
        <w:rPr>
          <w:rFonts w:asciiTheme="majorHAnsi" w:hAnsiTheme="majorHAnsi"/>
        </w:rPr>
        <w:t xml:space="preserve">on </w:t>
      </w:r>
      <w:r>
        <w:rPr>
          <w:rFonts w:asciiTheme="majorHAnsi" w:hAnsiTheme="majorHAnsi"/>
        </w:rPr>
        <w:t xml:space="preserve">how good SSM relates to </w:t>
      </w:r>
      <w:r w:rsidRPr="00470EEA">
        <w:rPr>
          <w:rFonts w:asciiTheme="majorHAnsi" w:hAnsiTheme="majorHAnsi"/>
        </w:rPr>
        <w:t>good practice per se. </w:t>
      </w:r>
    </w:p>
    <w:p w:rsidR="009A7E8A" w:rsidRPr="00463A6F" w:rsidRDefault="009A7E8A" w:rsidP="002C30CD">
      <w:pPr>
        <w:spacing w:line="360" w:lineRule="auto"/>
        <w:rPr>
          <w:rFonts w:asciiTheme="majorHAnsi" w:hAnsiTheme="majorHAnsi"/>
        </w:rPr>
      </w:pPr>
    </w:p>
    <w:p w:rsidR="001A4B17" w:rsidRDefault="008C2FDB" w:rsidP="002C30CD">
      <w:pPr>
        <w:spacing w:line="360" w:lineRule="auto"/>
        <w:rPr>
          <w:rFonts w:asciiTheme="majorHAnsi" w:hAnsiTheme="majorHAnsi"/>
        </w:rPr>
      </w:pPr>
      <w:r w:rsidRPr="00463A6F">
        <w:rPr>
          <w:rFonts w:asciiTheme="majorHAnsi" w:hAnsiTheme="majorHAnsi"/>
        </w:rPr>
        <w:t>It is a strength of our study that o</w:t>
      </w:r>
      <w:r w:rsidR="00256EAE" w:rsidRPr="00463A6F">
        <w:rPr>
          <w:rFonts w:asciiTheme="majorHAnsi" w:hAnsiTheme="majorHAnsi"/>
        </w:rPr>
        <w:t xml:space="preserve">ur </w:t>
      </w:r>
      <w:r w:rsidRPr="00463A6F">
        <w:rPr>
          <w:rFonts w:asciiTheme="majorHAnsi" w:hAnsiTheme="majorHAnsi"/>
        </w:rPr>
        <w:t xml:space="preserve">samples included participants with a variety of professional roles, levels of seniority and geographical locations, and focused on two contrasting chronic conditions that were deliberately chosen for their potential to </w:t>
      </w:r>
      <w:r w:rsidRPr="00463A6F">
        <w:rPr>
          <w:rFonts w:asciiTheme="majorHAnsi" w:hAnsiTheme="majorHAnsi"/>
        </w:rPr>
        <w:lastRenderedPageBreak/>
        <w:t>illuminate different aspects of SSM.</w:t>
      </w:r>
      <w:r w:rsidR="00AF0C7A" w:rsidRPr="00463A6F">
        <w:rPr>
          <w:rFonts w:asciiTheme="majorHAnsi" w:hAnsiTheme="majorHAnsi"/>
        </w:rPr>
        <w:t xml:space="preserve"> However, attention to conditions other than diabetes and Parkinson’s disease</w:t>
      </w:r>
      <w:r w:rsidR="009636E4">
        <w:rPr>
          <w:rFonts w:asciiTheme="majorHAnsi" w:hAnsiTheme="majorHAnsi"/>
        </w:rPr>
        <w:t>,</w:t>
      </w:r>
      <w:r w:rsidR="00AF0C7A" w:rsidRPr="00463A6F">
        <w:rPr>
          <w:rFonts w:asciiTheme="majorHAnsi" w:hAnsiTheme="majorHAnsi"/>
        </w:rPr>
        <w:t xml:space="preserve"> </w:t>
      </w:r>
      <w:r w:rsidR="001A4B17">
        <w:rPr>
          <w:rFonts w:asciiTheme="majorHAnsi" w:hAnsiTheme="majorHAnsi"/>
        </w:rPr>
        <w:t xml:space="preserve">and </w:t>
      </w:r>
      <w:r w:rsidR="009636E4">
        <w:rPr>
          <w:rFonts w:asciiTheme="majorHAnsi" w:hAnsiTheme="majorHAnsi"/>
        </w:rPr>
        <w:t xml:space="preserve">more detailed probing about issues relating to </w:t>
      </w:r>
      <w:r w:rsidR="001A4B17">
        <w:rPr>
          <w:rFonts w:asciiTheme="majorHAnsi" w:hAnsiTheme="majorHAnsi"/>
        </w:rPr>
        <w:t xml:space="preserve">multi-morbidity </w:t>
      </w:r>
      <w:r w:rsidR="00DD542F">
        <w:rPr>
          <w:rFonts w:asciiTheme="majorHAnsi" w:hAnsiTheme="majorHAnsi"/>
        </w:rPr>
        <w:t xml:space="preserve">and professionalism more generally </w:t>
      </w:r>
      <w:r w:rsidR="00AF0C7A" w:rsidRPr="00463A6F">
        <w:rPr>
          <w:rFonts w:asciiTheme="majorHAnsi" w:hAnsiTheme="majorHAnsi"/>
        </w:rPr>
        <w:t>might generate further insights. Moreover, t</w:t>
      </w:r>
      <w:r w:rsidRPr="00463A6F">
        <w:rPr>
          <w:rFonts w:asciiTheme="majorHAnsi" w:hAnsiTheme="majorHAnsi"/>
        </w:rPr>
        <w:t>he sample for the individual interviews was</w:t>
      </w:r>
      <w:r w:rsidR="00AF0C7A" w:rsidRPr="00463A6F">
        <w:rPr>
          <w:rFonts w:asciiTheme="majorHAnsi" w:hAnsiTheme="majorHAnsi"/>
        </w:rPr>
        <w:t xml:space="preserve"> </w:t>
      </w:r>
      <w:r w:rsidR="00256EAE" w:rsidRPr="00463A6F">
        <w:rPr>
          <w:rFonts w:asciiTheme="majorHAnsi" w:hAnsiTheme="majorHAnsi"/>
        </w:rPr>
        <w:t xml:space="preserve">relatively small </w:t>
      </w:r>
      <w:r w:rsidRPr="00463A6F">
        <w:rPr>
          <w:rFonts w:asciiTheme="majorHAnsi" w:hAnsiTheme="majorHAnsi"/>
        </w:rPr>
        <w:t xml:space="preserve">and </w:t>
      </w:r>
      <w:r w:rsidR="00256EAE" w:rsidRPr="00463A6F">
        <w:rPr>
          <w:rFonts w:asciiTheme="majorHAnsi" w:hAnsiTheme="majorHAnsi"/>
        </w:rPr>
        <w:t xml:space="preserve">participants by and large </w:t>
      </w:r>
      <w:r w:rsidRPr="00463A6F">
        <w:rPr>
          <w:rFonts w:asciiTheme="majorHAnsi" w:hAnsiTheme="majorHAnsi"/>
        </w:rPr>
        <w:t>agreed</w:t>
      </w:r>
      <w:r w:rsidR="00256EAE" w:rsidRPr="00463A6F">
        <w:rPr>
          <w:rFonts w:asciiTheme="majorHAnsi" w:hAnsiTheme="majorHAnsi"/>
        </w:rPr>
        <w:t xml:space="preserve"> to participate because of an existing interest in or concern about ideas and practices surrounding SSM. </w:t>
      </w:r>
      <w:r w:rsidR="009636E4">
        <w:rPr>
          <w:rFonts w:asciiTheme="majorHAnsi" w:hAnsiTheme="majorHAnsi"/>
        </w:rPr>
        <w:t xml:space="preserve">Some had clearly been reflecting carefully for </w:t>
      </w:r>
      <w:r w:rsidR="003B39C1">
        <w:rPr>
          <w:rFonts w:asciiTheme="majorHAnsi" w:hAnsiTheme="majorHAnsi"/>
        </w:rPr>
        <w:t xml:space="preserve">a long </w:t>
      </w:r>
      <w:r w:rsidR="009636E4">
        <w:rPr>
          <w:rFonts w:asciiTheme="majorHAnsi" w:hAnsiTheme="majorHAnsi"/>
        </w:rPr>
        <w:t xml:space="preserve">time on the challenges of working collaboratively with people with long-term conditions, and our sample might be skewed towards the more </w:t>
      </w:r>
      <w:r w:rsidR="00060CD8">
        <w:rPr>
          <w:rFonts w:asciiTheme="majorHAnsi" w:hAnsiTheme="majorHAnsi"/>
        </w:rPr>
        <w:t xml:space="preserve">reflective and/or </w:t>
      </w:r>
      <w:r w:rsidR="009636E4">
        <w:rPr>
          <w:rFonts w:asciiTheme="majorHAnsi" w:hAnsiTheme="majorHAnsi"/>
        </w:rPr>
        <w:t xml:space="preserve">‘person centred’ end of the professional spectrum. </w:t>
      </w:r>
    </w:p>
    <w:p w:rsidR="001A4B17" w:rsidRDefault="001A4B17" w:rsidP="002C30CD">
      <w:pPr>
        <w:spacing w:line="360" w:lineRule="auto"/>
        <w:rPr>
          <w:rFonts w:asciiTheme="majorHAnsi" w:hAnsiTheme="majorHAnsi"/>
        </w:rPr>
      </w:pPr>
    </w:p>
    <w:p w:rsidR="00256EAE" w:rsidRPr="00463A6F" w:rsidRDefault="00AF0C7A" w:rsidP="002C30CD">
      <w:pPr>
        <w:spacing w:line="360" w:lineRule="auto"/>
        <w:rPr>
          <w:rFonts w:asciiTheme="majorHAnsi" w:hAnsiTheme="majorHAnsi"/>
        </w:rPr>
      </w:pPr>
      <w:r w:rsidRPr="00463A6F">
        <w:rPr>
          <w:rFonts w:asciiTheme="majorHAnsi" w:hAnsiTheme="majorHAnsi"/>
        </w:rPr>
        <w:t xml:space="preserve">In writing up the results and the discussion we purposefully selected quotations that </w:t>
      </w:r>
      <w:r w:rsidR="007454C6">
        <w:rPr>
          <w:rFonts w:asciiTheme="majorHAnsi" w:hAnsiTheme="majorHAnsi"/>
        </w:rPr>
        <w:t xml:space="preserve">most clearly </w:t>
      </w:r>
      <w:r w:rsidRPr="00463A6F">
        <w:rPr>
          <w:rFonts w:asciiTheme="majorHAnsi" w:hAnsiTheme="majorHAnsi"/>
        </w:rPr>
        <w:t>illustrate</w:t>
      </w:r>
      <w:r w:rsidR="007454C6">
        <w:rPr>
          <w:rFonts w:asciiTheme="majorHAnsi" w:hAnsiTheme="majorHAnsi"/>
        </w:rPr>
        <w:t>d</w:t>
      </w:r>
      <w:r w:rsidRPr="00463A6F">
        <w:rPr>
          <w:rFonts w:asciiTheme="majorHAnsi" w:hAnsiTheme="majorHAnsi"/>
        </w:rPr>
        <w:t xml:space="preserve"> </w:t>
      </w:r>
      <w:r w:rsidR="000A68B4" w:rsidRPr="00463A6F">
        <w:rPr>
          <w:rFonts w:asciiTheme="majorHAnsi" w:hAnsiTheme="majorHAnsi"/>
        </w:rPr>
        <w:t>key themes</w:t>
      </w:r>
      <w:r w:rsidR="00060CD8">
        <w:rPr>
          <w:rFonts w:asciiTheme="majorHAnsi" w:hAnsiTheme="majorHAnsi"/>
        </w:rPr>
        <w:t>. We have sought to represent the range of views, but we have included several quotations from some participants whose reflections added particular</w:t>
      </w:r>
      <w:r w:rsidR="00060CD8" w:rsidRPr="00463A6F">
        <w:rPr>
          <w:rFonts w:asciiTheme="majorHAnsi" w:hAnsiTheme="majorHAnsi"/>
        </w:rPr>
        <w:t xml:space="preserve"> richness. </w:t>
      </w:r>
      <w:r w:rsidR="007454C6">
        <w:rPr>
          <w:rFonts w:asciiTheme="majorHAnsi" w:hAnsiTheme="majorHAnsi"/>
        </w:rPr>
        <w:t>W</w:t>
      </w:r>
      <w:r w:rsidR="000A68B4" w:rsidRPr="00463A6F">
        <w:rPr>
          <w:rFonts w:asciiTheme="majorHAnsi" w:hAnsiTheme="majorHAnsi"/>
        </w:rPr>
        <w:t xml:space="preserve">e </w:t>
      </w:r>
      <w:r w:rsidR="00256EAE" w:rsidRPr="00463A6F">
        <w:rPr>
          <w:rFonts w:asciiTheme="majorHAnsi" w:hAnsiTheme="majorHAnsi"/>
        </w:rPr>
        <w:t xml:space="preserve">do not claim to </w:t>
      </w:r>
      <w:r w:rsidR="007454C6">
        <w:rPr>
          <w:rFonts w:asciiTheme="majorHAnsi" w:hAnsiTheme="majorHAnsi"/>
        </w:rPr>
        <w:t xml:space="preserve">provide </w:t>
      </w:r>
      <w:r w:rsidR="00256EAE" w:rsidRPr="00463A6F">
        <w:rPr>
          <w:rFonts w:asciiTheme="majorHAnsi" w:hAnsiTheme="majorHAnsi"/>
        </w:rPr>
        <w:t>a comprehensive account</w:t>
      </w:r>
      <w:r w:rsidR="008C2FDB" w:rsidRPr="00463A6F">
        <w:rPr>
          <w:rFonts w:asciiTheme="majorHAnsi" w:hAnsiTheme="majorHAnsi"/>
        </w:rPr>
        <w:t xml:space="preserve"> of success</w:t>
      </w:r>
      <w:r w:rsidR="00256EAE" w:rsidRPr="00463A6F">
        <w:rPr>
          <w:rFonts w:asciiTheme="majorHAnsi" w:hAnsiTheme="majorHAnsi"/>
        </w:rPr>
        <w:t xml:space="preserve">, </w:t>
      </w:r>
      <w:r w:rsidR="007454C6">
        <w:rPr>
          <w:rFonts w:asciiTheme="majorHAnsi" w:hAnsiTheme="majorHAnsi"/>
        </w:rPr>
        <w:t xml:space="preserve">but believe </w:t>
      </w:r>
      <w:r w:rsidR="008C2FDB" w:rsidRPr="00463A6F">
        <w:rPr>
          <w:rFonts w:asciiTheme="majorHAnsi" w:hAnsiTheme="majorHAnsi"/>
        </w:rPr>
        <w:t xml:space="preserve">our data and analysis </w:t>
      </w:r>
      <w:r w:rsidR="00F24FC7">
        <w:rPr>
          <w:rFonts w:asciiTheme="majorHAnsi" w:hAnsiTheme="majorHAnsi"/>
        </w:rPr>
        <w:t xml:space="preserve">does </w:t>
      </w:r>
      <w:r w:rsidR="00256EAE" w:rsidRPr="00463A6F">
        <w:rPr>
          <w:rFonts w:asciiTheme="majorHAnsi" w:hAnsiTheme="majorHAnsi"/>
        </w:rPr>
        <w:t>open up considerations about the complex and multifaceted nature of successful SSM</w:t>
      </w:r>
      <w:r w:rsidR="00F43F06" w:rsidRPr="00463A6F">
        <w:rPr>
          <w:rFonts w:asciiTheme="majorHAnsi" w:hAnsiTheme="majorHAnsi"/>
        </w:rPr>
        <w:t xml:space="preserve"> that have substantial relevance for policy and practice. </w:t>
      </w:r>
      <w:r w:rsidR="00256EAE" w:rsidRPr="00463A6F">
        <w:rPr>
          <w:rFonts w:asciiTheme="majorHAnsi" w:hAnsiTheme="majorHAnsi"/>
        </w:rPr>
        <w:t xml:space="preserve"> </w:t>
      </w:r>
    </w:p>
    <w:p w:rsidR="00256EAE" w:rsidRPr="00463A6F" w:rsidRDefault="00256EAE" w:rsidP="002C30CD">
      <w:pPr>
        <w:spacing w:line="360" w:lineRule="auto"/>
        <w:rPr>
          <w:rFonts w:asciiTheme="majorHAnsi" w:hAnsiTheme="majorHAnsi"/>
        </w:rPr>
      </w:pPr>
    </w:p>
    <w:p w:rsidR="00060CD8" w:rsidRDefault="00060CD8" w:rsidP="002C30CD">
      <w:pPr>
        <w:spacing w:line="360" w:lineRule="auto"/>
        <w:rPr>
          <w:rFonts w:asciiTheme="majorHAnsi" w:hAnsiTheme="majorHAnsi"/>
        </w:rPr>
      </w:pPr>
      <w:r>
        <w:rPr>
          <w:rFonts w:asciiTheme="majorHAnsi" w:hAnsiTheme="majorHAnsi"/>
        </w:rPr>
        <w:t xml:space="preserve">As far as we are aware, this exploration of what constitutes success in support for self-management is the first of its kind. As our earlier review </w:t>
      </w:r>
      <w:r w:rsidR="00F46BBC">
        <w:rPr>
          <w:rFonts w:asciiTheme="majorHAnsi" w:hAnsiTheme="majorHAnsi"/>
        </w:rPr>
        <w:t>suggested</w:t>
      </w:r>
      <w:r>
        <w:rPr>
          <w:rFonts w:asciiTheme="majorHAnsi" w:hAnsiTheme="majorHAnsi"/>
        </w:rPr>
        <w:t xml:space="preserve">, the existence of different practical interpretations of concepts such as ‘patient empowerment’ and ‘patient involvement’ has been </w:t>
      </w:r>
      <w:r w:rsidR="00F46BBC">
        <w:rPr>
          <w:rFonts w:asciiTheme="majorHAnsi" w:hAnsiTheme="majorHAnsi"/>
        </w:rPr>
        <w:t xml:space="preserve">documented on a number of occasions, but questions about the purpose of support for self-management (or health care more generally) have been somewhat neglected </w:t>
      </w:r>
      <w:r w:rsidR="00C14FDE">
        <w:rPr>
          <w:rFonts w:asciiTheme="majorHAnsi" w:hAnsiTheme="majorHAnsi"/>
        </w:rPr>
        <w:t>[15]</w:t>
      </w:r>
      <w:r w:rsidR="00F46BBC">
        <w:rPr>
          <w:rFonts w:asciiTheme="majorHAnsi" w:hAnsiTheme="majorHAnsi"/>
        </w:rPr>
        <w:t>. The elasticity of ideas about ‘health’</w:t>
      </w:r>
      <w:r w:rsidR="00E772EA">
        <w:rPr>
          <w:rFonts w:asciiTheme="majorHAnsi" w:hAnsiTheme="majorHAnsi"/>
        </w:rPr>
        <w:t xml:space="preserve">, </w:t>
      </w:r>
      <w:r w:rsidR="00F46BBC">
        <w:rPr>
          <w:rFonts w:asciiTheme="majorHAnsi" w:hAnsiTheme="majorHAnsi"/>
        </w:rPr>
        <w:t>‘managing</w:t>
      </w:r>
      <w:r w:rsidR="00E772EA">
        <w:rPr>
          <w:rFonts w:asciiTheme="majorHAnsi" w:hAnsiTheme="majorHAnsi"/>
        </w:rPr>
        <w:t xml:space="preserve"> better</w:t>
      </w:r>
      <w:r w:rsidR="00F46BBC">
        <w:rPr>
          <w:rFonts w:asciiTheme="majorHAnsi" w:hAnsiTheme="majorHAnsi"/>
        </w:rPr>
        <w:t xml:space="preserve">’ and ‘quality of life’ allows for an easy appearance of consensus about </w:t>
      </w:r>
      <w:r w:rsidR="00DD542F">
        <w:rPr>
          <w:rFonts w:asciiTheme="majorHAnsi" w:hAnsiTheme="majorHAnsi"/>
        </w:rPr>
        <w:t>purpose</w:t>
      </w:r>
      <w:r w:rsidR="00F46BBC">
        <w:rPr>
          <w:rFonts w:asciiTheme="majorHAnsi" w:hAnsiTheme="majorHAnsi"/>
        </w:rPr>
        <w:t xml:space="preserve">, but can obscure important differences that lead to </w:t>
      </w:r>
      <w:r w:rsidR="007109E8">
        <w:rPr>
          <w:rFonts w:asciiTheme="majorHAnsi" w:hAnsiTheme="majorHAnsi"/>
        </w:rPr>
        <w:t xml:space="preserve">varying </w:t>
      </w:r>
      <w:r w:rsidR="00C14FDE">
        <w:rPr>
          <w:rFonts w:asciiTheme="majorHAnsi" w:hAnsiTheme="majorHAnsi"/>
        </w:rPr>
        <w:t>views of success [23]</w:t>
      </w:r>
      <w:r w:rsidR="00F46BBC">
        <w:rPr>
          <w:rFonts w:asciiTheme="majorHAnsi" w:hAnsiTheme="majorHAnsi"/>
        </w:rPr>
        <w:t xml:space="preserve">. </w:t>
      </w:r>
    </w:p>
    <w:p w:rsidR="00DB286F" w:rsidRDefault="00DB286F" w:rsidP="002C30CD">
      <w:pPr>
        <w:spacing w:line="360" w:lineRule="auto"/>
        <w:rPr>
          <w:rFonts w:asciiTheme="majorHAnsi" w:hAnsiTheme="majorHAnsi"/>
        </w:rPr>
      </w:pPr>
    </w:p>
    <w:p w:rsidR="00222EAE" w:rsidRPr="00463A6F" w:rsidRDefault="00426B0B" w:rsidP="002C30CD">
      <w:pPr>
        <w:spacing w:line="360" w:lineRule="auto"/>
        <w:rPr>
          <w:rFonts w:asciiTheme="majorHAnsi" w:hAnsiTheme="majorHAnsi"/>
        </w:rPr>
      </w:pPr>
      <w:r w:rsidRPr="00463A6F">
        <w:rPr>
          <w:rFonts w:asciiTheme="majorHAnsi" w:hAnsiTheme="majorHAnsi"/>
        </w:rPr>
        <w:t>Th</w:t>
      </w:r>
      <w:r w:rsidR="009A7E8A" w:rsidRPr="00463A6F">
        <w:rPr>
          <w:rFonts w:asciiTheme="majorHAnsi" w:hAnsiTheme="majorHAnsi"/>
        </w:rPr>
        <w:t>e</w:t>
      </w:r>
      <w:r w:rsidR="005D6429" w:rsidRPr="00463A6F">
        <w:rPr>
          <w:rFonts w:asciiTheme="majorHAnsi" w:hAnsiTheme="majorHAnsi"/>
        </w:rPr>
        <w:t xml:space="preserve"> plurality</w:t>
      </w:r>
      <w:r w:rsidR="006C5FEE" w:rsidRPr="00463A6F">
        <w:rPr>
          <w:rFonts w:asciiTheme="majorHAnsi" w:hAnsiTheme="majorHAnsi"/>
        </w:rPr>
        <w:t xml:space="preserve">, </w:t>
      </w:r>
      <w:r w:rsidR="005D6429" w:rsidRPr="00463A6F">
        <w:rPr>
          <w:rFonts w:asciiTheme="majorHAnsi" w:hAnsiTheme="majorHAnsi"/>
        </w:rPr>
        <w:t xml:space="preserve">inter-connectedness </w:t>
      </w:r>
      <w:r w:rsidR="006C5FEE" w:rsidRPr="00463A6F">
        <w:rPr>
          <w:rFonts w:asciiTheme="majorHAnsi" w:hAnsiTheme="majorHAnsi"/>
        </w:rPr>
        <w:t xml:space="preserve">and context-sensitivity </w:t>
      </w:r>
      <w:r w:rsidRPr="00463A6F">
        <w:rPr>
          <w:rFonts w:asciiTheme="majorHAnsi" w:hAnsiTheme="majorHAnsi"/>
        </w:rPr>
        <w:t>of the</w:t>
      </w:r>
      <w:r w:rsidR="00C87264" w:rsidRPr="00463A6F">
        <w:rPr>
          <w:rFonts w:asciiTheme="majorHAnsi" w:hAnsiTheme="majorHAnsi"/>
        </w:rPr>
        <w:t xml:space="preserve"> aspects and</w:t>
      </w:r>
      <w:r w:rsidRPr="00463A6F">
        <w:rPr>
          <w:rFonts w:asciiTheme="majorHAnsi" w:hAnsiTheme="majorHAnsi"/>
        </w:rPr>
        <w:t xml:space="preserve"> elements of success identified </w:t>
      </w:r>
      <w:r w:rsidR="007109E8">
        <w:rPr>
          <w:rFonts w:asciiTheme="majorHAnsi" w:hAnsiTheme="majorHAnsi"/>
        </w:rPr>
        <w:t xml:space="preserve">in this study </w:t>
      </w:r>
      <w:r w:rsidRPr="00463A6F">
        <w:rPr>
          <w:rFonts w:asciiTheme="majorHAnsi" w:hAnsiTheme="majorHAnsi"/>
        </w:rPr>
        <w:t xml:space="preserve">not </w:t>
      </w:r>
      <w:r w:rsidR="00FB1FA6" w:rsidRPr="00463A6F">
        <w:rPr>
          <w:rFonts w:asciiTheme="majorHAnsi" w:hAnsiTheme="majorHAnsi"/>
        </w:rPr>
        <w:t xml:space="preserve">only illustrate </w:t>
      </w:r>
      <w:r w:rsidRPr="00463A6F">
        <w:rPr>
          <w:rFonts w:asciiTheme="majorHAnsi" w:hAnsiTheme="majorHAnsi"/>
        </w:rPr>
        <w:t xml:space="preserve">the complexity of the term, </w:t>
      </w:r>
      <w:r w:rsidR="00FB1FA6" w:rsidRPr="00463A6F">
        <w:rPr>
          <w:rFonts w:asciiTheme="majorHAnsi" w:hAnsiTheme="majorHAnsi"/>
        </w:rPr>
        <w:t xml:space="preserve">they </w:t>
      </w:r>
      <w:r w:rsidRPr="00463A6F">
        <w:rPr>
          <w:rFonts w:asciiTheme="majorHAnsi" w:hAnsiTheme="majorHAnsi"/>
        </w:rPr>
        <w:t xml:space="preserve">also </w:t>
      </w:r>
      <w:r w:rsidR="00FB1FA6" w:rsidRPr="00463A6F">
        <w:rPr>
          <w:rFonts w:asciiTheme="majorHAnsi" w:hAnsiTheme="majorHAnsi"/>
        </w:rPr>
        <w:t xml:space="preserve">indicate </w:t>
      </w:r>
      <w:r w:rsidRPr="00463A6F">
        <w:rPr>
          <w:rFonts w:asciiTheme="majorHAnsi" w:hAnsiTheme="majorHAnsi"/>
        </w:rPr>
        <w:t xml:space="preserve">the need to </w:t>
      </w:r>
      <w:r w:rsidR="005D6429" w:rsidRPr="00463A6F">
        <w:rPr>
          <w:rFonts w:asciiTheme="majorHAnsi" w:hAnsiTheme="majorHAnsi"/>
        </w:rPr>
        <w:t xml:space="preserve">hold multiple considerations together in </w:t>
      </w:r>
      <w:r w:rsidR="009814D7" w:rsidRPr="00463A6F">
        <w:rPr>
          <w:rFonts w:asciiTheme="majorHAnsi" w:hAnsiTheme="majorHAnsi"/>
        </w:rPr>
        <w:t xml:space="preserve">both </w:t>
      </w:r>
      <w:r w:rsidR="005D6429" w:rsidRPr="00463A6F">
        <w:rPr>
          <w:rFonts w:asciiTheme="majorHAnsi" w:hAnsiTheme="majorHAnsi"/>
        </w:rPr>
        <w:t xml:space="preserve">the </w:t>
      </w:r>
      <w:r w:rsidR="006C5FEE" w:rsidRPr="00463A6F">
        <w:rPr>
          <w:rFonts w:asciiTheme="majorHAnsi" w:hAnsiTheme="majorHAnsi"/>
        </w:rPr>
        <w:t xml:space="preserve">practical </w:t>
      </w:r>
      <w:r w:rsidR="005D6429" w:rsidRPr="00463A6F">
        <w:rPr>
          <w:rFonts w:asciiTheme="majorHAnsi" w:hAnsiTheme="majorHAnsi"/>
        </w:rPr>
        <w:t xml:space="preserve">pursuit and </w:t>
      </w:r>
      <w:r w:rsidR="009814D7" w:rsidRPr="00463A6F">
        <w:rPr>
          <w:rFonts w:asciiTheme="majorHAnsi" w:hAnsiTheme="majorHAnsi"/>
        </w:rPr>
        <w:t xml:space="preserve">the </w:t>
      </w:r>
      <w:r w:rsidR="005D6429" w:rsidRPr="00463A6F">
        <w:rPr>
          <w:rFonts w:asciiTheme="majorHAnsi" w:hAnsiTheme="majorHAnsi"/>
        </w:rPr>
        <w:t>assessment of success</w:t>
      </w:r>
      <w:r w:rsidR="00BD5868" w:rsidRPr="00463A6F">
        <w:rPr>
          <w:rFonts w:asciiTheme="majorHAnsi" w:hAnsiTheme="majorHAnsi"/>
        </w:rPr>
        <w:t xml:space="preserve"> over time</w:t>
      </w:r>
      <w:r w:rsidR="005D6429" w:rsidRPr="00463A6F">
        <w:rPr>
          <w:rFonts w:asciiTheme="majorHAnsi" w:hAnsiTheme="majorHAnsi"/>
        </w:rPr>
        <w:t xml:space="preserve">. Given that the </w:t>
      </w:r>
      <w:r w:rsidR="005D6429" w:rsidRPr="00463A6F">
        <w:rPr>
          <w:rFonts w:asciiTheme="majorHAnsi" w:hAnsiTheme="majorHAnsi"/>
        </w:rPr>
        <w:lastRenderedPageBreak/>
        <w:t xml:space="preserve">different aspects and elements of success can sometimes be in tension with one another, health professionals face the challenge of finding </w:t>
      </w:r>
      <w:r w:rsidR="006C5FEE" w:rsidRPr="00463A6F">
        <w:rPr>
          <w:rFonts w:asciiTheme="majorHAnsi" w:hAnsiTheme="majorHAnsi"/>
        </w:rPr>
        <w:t xml:space="preserve">situationally </w:t>
      </w:r>
      <w:r w:rsidRPr="00463A6F">
        <w:rPr>
          <w:rFonts w:asciiTheme="majorHAnsi" w:hAnsiTheme="majorHAnsi"/>
        </w:rPr>
        <w:t>appropriate balance</w:t>
      </w:r>
      <w:r w:rsidR="00693392">
        <w:rPr>
          <w:rFonts w:asciiTheme="majorHAnsi" w:hAnsiTheme="majorHAnsi"/>
        </w:rPr>
        <w:t>s</w:t>
      </w:r>
      <w:r w:rsidR="006C5FEE" w:rsidRPr="00463A6F">
        <w:rPr>
          <w:rFonts w:asciiTheme="majorHAnsi" w:hAnsiTheme="majorHAnsi"/>
        </w:rPr>
        <w:t>, and perhaps having to make trade-offs</w:t>
      </w:r>
      <w:r w:rsidRPr="00463A6F">
        <w:rPr>
          <w:rFonts w:asciiTheme="majorHAnsi" w:hAnsiTheme="majorHAnsi"/>
        </w:rPr>
        <w:t xml:space="preserve"> between the</w:t>
      </w:r>
      <w:r w:rsidR="005D6429" w:rsidRPr="00463A6F">
        <w:rPr>
          <w:rFonts w:asciiTheme="majorHAnsi" w:hAnsiTheme="majorHAnsi"/>
        </w:rPr>
        <w:t>m</w:t>
      </w:r>
      <w:r w:rsidR="006C5FEE" w:rsidRPr="00463A6F">
        <w:rPr>
          <w:rFonts w:asciiTheme="majorHAnsi" w:hAnsiTheme="majorHAnsi"/>
        </w:rPr>
        <w:t>,</w:t>
      </w:r>
      <w:r w:rsidR="005D6429" w:rsidRPr="00463A6F">
        <w:rPr>
          <w:rFonts w:asciiTheme="majorHAnsi" w:hAnsiTheme="majorHAnsi"/>
        </w:rPr>
        <w:t xml:space="preserve"> </w:t>
      </w:r>
      <w:r w:rsidR="006C5FEE" w:rsidRPr="00463A6F">
        <w:rPr>
          <w:rFonts w:asciiTheme="majorHAnsi" w:hAnsiTheme="majorHAnsi"/>
        </w:rPr>
        <w:t>as they work</w:t>
      </w:r>
      <w:r w:rsidRPr="00463A6F">
        <w:rPr>
          <w:rFonts w:asciiTheme="majorHAnsi" w:hAnsiTheme="majorHAnsi"/>
        </w:rPr>
        <w:t xml:space="preserve">. </w:t>
      </w:r>
    </w:p>
    <w:p w:rsidR="00222EAE" w:rsidRPr="00463A6F" w:rsidRDefault="00222EAE" w:rsidP="002C30CD">
      <w:pPr>
        <w:spacing w:line="360" w:lineRule="auto"/>
        <w:rPr>
          <w:rFonts w:asciiTheme="majorHAnsi" w:hAnsiTheme="majorHAnsi"/>
        </w:rPr>
      </w:pPr>
    </w:p>
    <w:p w:rsidR="007244A9" w:rsidRPr="00463A6F" w:rsidRDefault="00222EAE" w:rsidP="002C30CD">
      <w:pPr>
        <w:spacing w:line="360" w:lineRule="auto"/>
        <w:rPr>
          <w:rFonts w:asciiTheme="majorHAnsi" w:hAnsiTheme="majorHAnsi"/>
        </w:rPr>
      </w:pPr>
      <w:r w:rsidRPr="00463A6F">
        <w:rPr>
          <w:rFonts w:asciiTheme="majorHAnsi" w:hAnsiTheme="majorHAnsi"/>
        </w:rPr>
        <w:t>For these and other reasons, a</w:t>
      </w:r>
      <w:r w:rsidR="007244A9" w:rsidRPr="00463A6F">
        <w:rPr>
          <w:rFonts w:asciiTheme="majorHAnsi" w:hAnsiTheme="majorHAnsi"/>
        </w:rPr>
        <w:t xml:space="preserve">ssessments of </w:t>
      </w:r>
      <w:r w:rsidR="001508BE" w:rsidRPr="00463A6F">
        <w:rPr>
          <w:rFonts w:asciiTheme="majorHAnsi" w:hAnsiTheme="majorHAnsi"/>
        </w:rPr>
        <w:t>the quality of</w:t>
      </w:r>
      <w:r w:rsidR="00344F20" w:rsidRPr="00463A6F">
        <w:rPr>
          <w:rFonts w:asciiTheme="majorHAnsi" w:hAnsiTheme="majorHAnsi"/>
        </w:rPr>
        <w:t xml:space="preserve"> professional </w:t>
      </w:r>
      <w:r w:rsidR="007244A9" w:rsidRPr="00463A6F">
        <w:rPr>
          <w:rFonts w:asciiTheme="majorHAnsi" w:hAnsiTheme="majorHAnsi"/>
        </w:rPr>
        <w:t xml:space="preserve">performance </w:t>
      </w:r>
      <w:r w:rsidR="006C5FEE" w:rsidRPr="00463A6F">
        <w:rPr>
          <w:rFonts w:asciiTheme="majorHAnsi" w:hAnsiTheme="majorHAnsi"/>
        </w:rPr>
        <w:t>also</w:t>
      </w:r>
      <w:r w:rsidR="007244A9" w:rsidRPr="00463A6F">
        <w:rPr>
          <w:rFonts w:asciiTheme="majorHAnsi" w:hAnsiTheme="majorHAnsi"/>
        </w:rPr>
        <w:t xml:space="preserve"> </w:t>
      </w:r>
      <w:r w:rsidR="00FB1FA6" w:rsidRPr="00463A6F">
        <w:rPr>
          <w:rFonts w:asciiTheme="majorHAnsi" w:hAnsiTheme="majorHAnsi"/>
        </w:rPr>
        <w:t xml:space="preserve">require </w:t>
      </w:r>
      <w:r w:rsidR="007244A9" w:rsidRPr="00463A6F">
        <w:rPr>
          <w:rFonts w:asciiTheme="majorHAnsi" w:hAnsiTheme="majorHAnsi"/>
        </w:rPr>
        <w:t xml:space="preserve">balancing </w:t>
      </w:r>
      <w:r w:rsidR="00FB1FA6" w:rsidRPr="00463A6F">
        <w:rPr>
          <w:rFonts w:asciiTheme="majorHAnsi" w:hAnsiTheme="majorHAnsi"/>
        </w:rPr>
        <w:t xml:space="preserve">a number of </w:t>
      </w:r>
      <w:r w:rsidR="007244A9" w:rsidRPr="00463A6F">
        <w:rPr>
          <w:rFonts w:asciiTheme="majorHAnsi" w:hAnsiTheme="majorHAnsi"/>
        </w:rPr>
        <w:t>technical and ethical considerations</w:t>
      </w:r>
      <w:r w:rsidR="00344F20" w:rsidRPr="00463A6F">
        <w:rPr>
          <w:rFonts w:asciiTheme="majorHAnsi" w:hAnsiTheme="majorHAnsi"/>
        </w:rPr>
        <w:t>. They demand attention to questions about a</w:t>
      </w:r>
      <w:r w:rsidRPr="00463A6F">
        <w:rPr>
          <w:rFonts w:asciiTheme="majorHAnsi" w:hAnsiTheme="majorHAnsi"/>
        </w:rPr>
        <w:t>ttribution and fairness</w:t>
      </w:r>
      <w:r w:rsidR="00344F20" w:rsidRPr="00463A6F">
        <w:rPr>
          <w:rFonts w:asciiTheme="majorHAnsi" w:hAnsiTheme="majorHAnsi"/>
        </w:rPr>
        <w:t xml:space="preserve"> as well as questions about the appropriateness of different professional responses to uncertainties about what is possible and realistic. </w:t>
      </w:r>
    </w:p>
    <w:p w:rsidR="00886834" w:rsidRPr="00463A6F" w:rsidRDefault="00886834" w:rsidP="002C30CD">
      <w:pPr>
        <w:spacing w:line="360" w:lineRule="auto"/>
        <w:rPr>
          <w:rFonts w:asciiTheme="majorHAnsi" w:hAnsiTheme="majorHAnsi"/>
        </w:rPr>
      </w:pPr>
    </w:p>
    <w:p w:rsidR="000F6E4A" w:rsidRDefault="00886834" w:rsidP="002C30CD">
      <w:pPr>
        <w:spacing w:line="360" w:lineRule="auto"/>
        <w:rPr>
          <w:rFonts w:asciiTheme="majorHAnsi" w:hAnsiTheme="majorHAnsi"/>
        </w:rPr>
      </w:pPr>
      <w:r w:rsidRPr="00463A6F">
        <w:rPr>
          <w:rFonts w:asciiTheme="majorHAnsi" w:hAnsiTheme="majorHAnsi"/>
        </w:rPr>
        <w:t xml:space="preserve">Our findings and analysis </w:t>
      </w:r>
      <w:r w:rsidR="007109E8">
        <w:rPr>
          <w:rFonts w:asciiTheme="majorHAnsi" w:hAnsiTheme="majorHAnsi"/>
        </w:rPr>
        <w:t xml:space="preserve">chime with and </w:t>
      </w:r>
      <w:r w:rsidR="00E772EA">
        <w:rPr>
          <w:rFonts w:asciiTheme="majorHAnsi" w:hAnsiTheme="majorHAnsi"/>
        </w:rPr>
        <w:t xml:space="preserve">lend support to a number of </w:t>
      </w:r>
      <w:r w:rsidR="007109E8">
        <w:rPr>
          <w:rFonts w:asciiTheme="majorHAnsi" w:hAnsiTheme="majorHAnsi"/>
        </w:rPr>
        <w:t xml:space="preserve">the various rationales for </w:t>
      </w:r>
      <w:r w:rsidRPr="00463A6F">
        <w:rPr>
          <w:rFonts w:asciiTheme="majorHAnsi" w:hAnsiTheme="majorHAnsi"/>
        </w:rPr>
        <w:t>c</w:t>
      </w:r>
      <w:r w:rsidR="0010101F" w:rsidRPr="00463A6F">
        <w:rPr>
          <w:rFonts w:asciiTheme="majorHAnsi" w:hAnsiTheme="majorHAnsi"/>
        </w:rPr>
        <w:t>oncern</w:t>
      </w:r>
      <w:r w:rsidRPr="00463A6F">
        <w:rPr>
          <w:rFonts w:asciiTheme="majorHAnsi" w:hAnsiTheme="majorHAnsi"/>
        </w:rPr>
        <w:t>s</w:t>
      </w:r>
      <w:r w:rsidR="0010101F" w:rsidRPr="00463A6F">
        <w:rPr>
          <w:rFonts w:asciiTheme="majorHAnsi" w:hAnsiTheme="majorHAnsi"/>
        </w:rPr>
        <w:t xml:space="preserve"> </w:t>
      </w:r>
      <w:r w:rsidR="007109E8">
        <w:rPr>
          <w:rFonts w:asciiTheme="majorHAnsi" w:hAnsiTheme="majorHAnsi"/>
        </w:rPr>
        <w:t xml:space="preserve">that have been expressed previously </w:t>
      </w:r>
      <w:r w:rsidR="0010101F" w:rsidRPr="00463A6F">
        <w:rPr>
          <w:rFonts w:asciiTheme="majorHAnsi" w:hAnsiTheme="majorHAnsi"/>
        </w:rPr>
        <w:t xml:space="preserve">about </w:t>
      </w:r>
      <w:r w:rsidR="007109E8">
        <w:rPr>
          <w:rFonts w:asciiTheme="majorHAnsi" w:hAnsiTheme="majorHAnsi"/>
        </w:rPr>
        <w:t xml:space="preserve">systematised </w:t>
      </w:r>
      <w:r w:rsidR="00E772EA">
        <w:rPr>
          <w:rFonts w:asciiTheme="majorHAnsi" w:hAnsiTheme="majorHAnsi"/>
        </w:rPr>
        <w:t xml:space="preserve">(and especially incentivised) </w:t>
      </w:r>
      <w:r w:rsidRPr="00463A6F">
        <w:rPr>
          <w:rFonts w:asciiTheme="majorHAnsi" w:hAnsiTheme="majorHAnsi"/>
        </w:rPr>
        <w:t xml:space="preserve">assessments of </w:t>
      </w:r>
      <w:r w:rsidR="001508BE" w:rsidRPr="00463A6F">
        <w:rPr>
          <w:rFonts w:asciiTheme="majorHAnsi" w:hAnsiTheme="majorHAnsi"/>
        </w:rPr>
        <w:t>quality</w:t>
      </w:r>
      <w:r w:rsidRPr="00463A6F">
        <w:rPr>
          <w:rFonts w:asciiTheme="majorHAnsi" w:hAnsiTheme="majorHAnsi"/>
        </w:rPr>
        <w:t xml:space="preserve"> that rely on single or narrow sets of indicators</w:t>
      </w:r>
      <w:r w:rsidR="00563F8C">
        <w:rPr>
          <w:rFonts w:asciiTheme="majorHAnsi" w:hAnsiTheme="majorHAnsi"/>
        </w:rPr>
        <w:t xml:space="preserve"> </w:t>
      </w:r>
      <w:r w:rsidR="008B4500" w:rsidRPr="00DD542F">
        <w:rPr>
          <w:rFonts w:asciiTheme="majorHAnsi" w:hAnsiTheme="majorHAnsi"/>
        </w:rPr>
        <w:t>(</w:t>
      </w:r>
      <w:r w:rsidR="00DD542F" w:rsidRPr="00DD542F">
        <w:rPr>
          <w:rFonts w:asciiTheme="majorHAnsi" w:hAnsiTheme="majorHAnsi"/>
        </w:rPr>
        <w:t xml:space="preserve">e.g. </w:t>
      </w:r>
      <w:r w:rsidR="00C14FDE">
        <w:rPr>
          <w:rFonts w:asciiTheme="majorHAnsi" w:hAnsiTheme="majorHAnsi"/>
        </w:rPr>
        <w:t>[24,25]</w:t>
      </w:r>
      <w:r w:rsidR="008B4500" w:rsidRPr="00DD542F">
        <w:rPr>
          <w:rFonts w:asciiTheme="majorHAnsi" w:hAnsiTheme="majorHAnsi"/>
        </w:rPr>
        <w:t>)</w:t>
      </w:r>
      <w:r w:rsidR="000F6E4A" w:rsidRPr="00DD542F">
        <w:rPr>
          <w:rFonts w:asciiTheme="majorHAnsi" w:hAnsiTheme="majorHAnsi"/>
        </w:rPr>
        <w:t>.</w:t>
      </w:r>
    </w:p>
    <w:p w:rsidR="00E772EA" w:rsidRDefault="007109E8" w:rsidP="002C30CD">
      <w:pPr>
        <w:spacing w:line="360" w:lineRule="auto"/>
        <w:rPr>
          <w:rFonts w:asciiTheme="majorHAnsi" w:hAnsiTheme="majorHAnsi"/>
        </w:rPr>
      </w:pPr>
      <w:r>
        <w:rPr>
          <w:rFonts w:asciiTheme="majorHAnsi" w:hAnsiTheme="majorHAnsi"/>
        </w:rPr>
        <w:t xml:space="preserve"> </w:t>
      </w:r>
    </w:p>
    <w:p w:rsidR="00C61918" w:rsidRPr="00463A6F" w:rsidRDefault="00E772EA" w:rsidP="002C30CD">
      <w:pPr>
        <w:spacing w:line="360" w:lineRule="auto"/>
        <w:rPr>
          <w:rFonts w:asciiTheme="majorHAnsi" w:hAnsiTheme="majorHAnsi"/>
        </w:rPr>
      </w:pPr>
      <w:r>
        <w:rPr>
          <w:rFonts w:asciiTheme="majorHAnsi" w:hAnsiTheme="majorHAnsi"/>
        </w:rPr>
        <w:t xml:space="preserve">Our findings highlight particularly the limitations of quality assessments </w:t>
      </w:r>
      <w:r w:rsidR="00886834" w:rsidRPr="00463A6F">
        <w:rPr>
          <w:rFonts w:asciiTheme="majorHAnsi" w:hAnsiTheme="majorHAnsi"/>
        </w:rPr>
        <w:t xml:space="preserve">that are </w:t>
      </w:r>
      <w:r w:rsidR="0010101F" w:rsidRPr="00463A6F">
        <w:rPr>
          <w:rFonts w:asciiTheme="majorHAnsi" w:hAnsiTheme="majorHAnsi"/>
        </w:rPr>
        <w:t>insufficiently sensitive</w:t>
      </w:r>
      <w:r w:rsidR="00886834" w:rsidRPr="00463A6F">
        <w:rPr>
          <w:rFonts w:asciiTheme="majorHAnsi" w:hAnsiTheme="majorHAnsi"/>
        </w:rPr>
        <w:t xml:space="preserve"> and responsive to patients’ </w:t>
      </w:r>
      <w:r w:rsidR="009814D7" w:rsidRPr="00463A6F">
        <w:rPr>
          <w:rFonts w:asciiTheme="majorHAnsi" w:hAnsiTheme="majorHAnsi"/>
        </w:rPr>
        <w:t xml:space="preserve">particular </w:t>
      </w:r>
      <w:r w:rsidR="00BD5868" w:rsidRPr="00463A6F">
        <w:rPr>
          <w:rFonts w:asciiTheme="majorHAnsi" w:hAnsiTheme="majorHAnsi"/>
        </w:rPr>
        <w:t xml:space="preserve">(and changing) </w:t>
      </w:r>
      <w:r w:rsidR="009814D7" w:rsidRPr="00463A6F">
        <w:rPr>
          <w:rFonts w:asciiTheme="majorHAnsi" w:hAnsiTheme="majorHAnsi"/>
        </w:rPr>
        <w:t xml:space="preserve">situations and personal </w:t>
      </w:r>
      <w:r w:rsidR="00886834" w:rsidRPr="00463A6F">
        <w:rPr>
          <w:rFonts w:asciiTheme="majorHAnsi" w:hAnsiTheme="majorHAnsi"/>
        </w:rPr>
        <w:t>perspectives</w:t>
      </w:r>
      <w:r w:rsidR="00222EAE" w:rsidRPr="00463A6F">
        <w:rPr>
          <w:rFonts w:asciiTheme="majorHAnsi" w:hAnsiTheme="majorHAnsi"/>
        </w:rPr>
        <w:t xml:space="preserve">, and to the </w:t>
      </w:r>
      <w:r w:rsidR="007109E8">
        <w:rPr>
          <w:rFonts w:asciiTheme="majorHAnsi" w:hAnsiTheme="majorHAnsi"/>
        </w:rPr>
        <w:t xml:space="preserve">complex </w:t>
      </w:r>
      <w:r w:rsidR="00222EAE" w:rsidRPr="00463A6F">
        <w:rPr>
          <w:rFonts w:asciiTheme="majorHAnsi" w:hAnsiTheme="majorHAnsi"/>
        </w:rPr>
        <w:t>circumstances within which health professionals work</w:t>
      </w:r>
      <w:r w:rsidR="007109E8">
        <w:rPr>
          <w:rFonts w:asciiTheme="majorHAnsi" w:hAnsiTheme="majorHAnsi"/>
        </w:rPr>
        <w:t xml:space="preserve"> </w:t>
      </w:r>
      <w:r w:rsidR="007109E8" w:rsidRPr="00463A6F">
        <w:rPr>
          <w:rFonts w:asciiTheme="majorHAnsi" w:hAnsiTheme="majorHAnsi"/>
        </w:rPr>
        <w:t xml:space="preserve">(including </w:t>
      </w:r>
      <w:r w:rsidR="007109E8">
        <w:rPr>
          <w:rFonts w:asciiTheme="majorHAnsi" w:hAnsiTheme="majorHAnsi"/>
        </w:rPr>
        <w:t xml:space="preserve">multiple and potentially competing </w:t>
      </w:r>
      <w:r w:rsidR="007109E8" w:rsidRPr="00463A6F">
        <w:rPr>
          <w:rFonts w:asciiTheme="majorHAnsi" w:hAnsiTheme="majorHAnsi"/>
        </w:rPr>
        <w:t>regulatory and ethical norms)</w:t>
      </w:r>
      <w:r w:rsidR="0010101F" w:rsidRPr="00463A6F">
        <w:rPr>
          <w:rFonts w:asciiTheme="majorHAnsi" w:hAnsiTheme="majorHAnsi"/>
        </w:rPr>
        <w:t xml:space="preserve">. </w:t>
      </w:r>
      <w:r w:rsidR="00C61918" w:rsidRPr="00463A6F">
        <w:rPr>
          <w:rFonts w:asciiTheme="majorHAnsi" w:hAnsiTheme="majorHAnsi"/>
        </w:rPr>
        <w:t xml:space="preserve">There seems currently to be quite a disjunction between the </w:t>
      </w:r>
      <w:r w:rsidR="00DD542F">
        <w:rPr>
          <w:rFonts w:asciiTheme="majorHAnsi" w:hAnsiTheme="majorHAnsi"/>
        </w:rPr>
        <w:t>range</w:t>
      </w:r>
      <w:r w:rsidR="00C61918" w:rsidRPr="00463A6F">
        <w:rPr>
          <w:rFonts w:asciiTheme="majorHAnsi" w:hAnsiTheme="majorHAnsi"/>
        </w:rPr>
        <w:t xml:space="preserve"> </w:t>
      </w:r>
      <w:r w:rsidR="00DA5DF9" w:rsidRPr="00463A6F">
        <w:rPr>
          <w:rFonts w:asciiTheme="majorHAnsi" w:hAnsiTheme="majorHAnsi"/>
        </w:rPr>
        <w:t xml:space="preserve">and complexity </w:t>
      </w:r>
      <w:r w:rsidR="00C61918" w:rsidRPr="00463A6F">
        <w:rPr>
          <w:rFonts w:asciiTheme="majorHAnsi" w:hAnsiTheme="majorHAnsi"/>
        </w:rPr>
        <w:t xml:space="preserve">of (sometimes competing) considerations that health professionals draw on in their day-to-day assessments of success and the more restrictive </w:t>
      </w:r>
      <w:r w:rsidR="00F43F06" w:rsidRPr="00463A6F">
        <w:rPr>
          <w:rFonts w:asciiTheme="majorHAnsi" w:hAnsiTheme="majorHAnsi"/>
        </w:rPr>
        <w:t xml:space="preserve">outcome and quality monitoring frameworks that rely on </w:t>
      </w:r>
      <w:r w:rsidR="00C61918" w:rsidRPr="00463A6F">
        <w:rPr>
          <w:rFonts w:asciiTheme="majorHAnsi" w:hAnsiTheme="majorHAnsi"/>
        </w:rPr>
        <w:t>indicators</w:t>
      </w:r>
      <w:r w:rsidR="00654A22" w:rsidRPr="00463A6F">
        <w:rPr>
          <w:rFonts w:asciiTheme="majorHAnsi" w:hAnsiTheme="majorHAnsi"/>
        </w:rPr>
        <w:t xml:space="preserve"> (typically biomedical markers and assessments of patients’ knowledge, skill, confidence and motivation</w:t>
      </w:r>
      <w:r w:rsidR="00F43F06" w:rsidRPr="00463A6F">
        <w:rPr>
          <w:rFonts w:asciiTheme="majorHAnsi" w:hAnsiTheme="majorHAnsi"/>
        </w:rPr>
        <w:t>)</w:t>
      </w:r>
      <w:r w:rsidR="00563F8C">
        <w:rPr>
          <w:rFonts w:asciiTheme="majorHAnsi" w:hAnsiTheme="majorHAnsi"/>
        </w:rPr>
        <w:t xml:space="preserve">. </w:t>
      </w:r>
    </w:p>
    <w:p w:rsidR="009814D7" w:rsidRPr="00463A6F" w:rsidRDefault="009814D7" w:rsidP="002C30CD">
      <w:pPr>
        <w:spacing w:line="360" w:lineRule="auto"/>
        <w:rPr>
          <w:rFonts w:asciiTheme="majorHAnsi" w:hAnsiTheme="majorHAnsi"/>
        </w:rPr>
      </w:pPr>
    </w:p>
    <w:p w:rsidR="001821EF" w:rsidRPr="00463A6F" w:rsidRDefault="00C74ECD" w:rsidP="002C30CD">
      <w:pPr>
        <w:spacing w:line="360" w:lineRule="auto"/>
        <w:rPr>
          <w:rFonts w:asciiTheme="majorHAnsi" w:hAnsiTheme="majorHAnsi"/>
        </w:rPr>
      </w:pPr>
      <w:r w:rsidRPr="00463A6F">
        <w:rPr>
          <w:rFonts w:asciiTheme="majorHAnsi" w:hAnsiTheme="majorHAnsi"/>
        </w:rPr>
        <w:t xml:space="preserve">The development of approaches to </w:t>
      </w:r>
      <w:r w:rsidR="00677D4B" w:rsidRPr="00463A6F">
        <w:rPr>
          <w:rFonts w:asciiTheme="majorHAnsi" w:hAnsiTheme="majorHAnsi"/>
        </w:rPr>
        <w:t>quality</w:t>
      </w:r>
      <w:r w:rsidRPr="00463A6F">
        <w:rPr>
          <w:rFonts w:asciiTheme="majorHAnsi" w:hAnsiTheme="majorHAnsi"/>
        </w:rPr>
        <w:t xml:space="preserve"> assessment that can adequately reflect the plurality, variability and contestability of what matters, what is realistically possible, and what is professionally appropriate is of course no simple matter</w:t>
      </w:r>
      <w:r w:rsidR="00C14FDE">
        <w:rPr>
          <w:rFonts w:asciiTheme="majorHAnsi" w:hAnsiTheme="majorHAnsi"/>
        </w:rPr>
        <w:t xml:space="preserve"> [21]</w:t>
      </w:r>
      <w:r w:rsidRPr="00463A6F">
        <w:rPr>
          <w:rFonts w:asciiTheme="majorHAnsi" w:hAnsiTheme="majorHAnsi"/>
        </w:rPr>
        <w:t xml:space="preserve">. </w:t>
      </w:r>
      <w:r w:rsidR="005731F7" w:rsidRPr="00463A6F">
        <w:rPr>
          <w:rFonts w:asciiTheme="majorHAnsi" w:hAnsiTheme="majorHAnsi"/>
        </w:rPr>
        <w:t xml:space="preserve">It is not clear that any widely and readily applicable set of indicators could be devised that would reliably deliver assessments of the </w:t>
      </w:r>
      <w:r w:rsidR="00677D4B" w:rsidRPr="00463A6F">
        <w:rPr>
          <w:rFonts w:asciiTheme="majorHAnsi" w:hAnsiTheme="majorHAnsi"/>
        </w:rPr>
        <w:t>quality</w:t>
      </w:r>
      <w:r w:rsidR="005731F7" w:rsidRPr="00463A6F">
        <w:rPr>
          <w:rFonts w:asciiTheme="majorHAnsi" w:hAnsiTheme="majorHAnsi"/>
        </w:rPr>
        <w:t xml:space="preserve"> of professional support for people with long-term conditions</w:t>
      </w:r>
      <w:r w:rsidR="0014648B" w:rsidRPr="00463A6F">
        <w:rPr>
          <w:rFonts w:asciiTheme="majorHAnsi" w:hAnsiTheme="majorHAnsi"/>
        </w:rPr>
        <w:t xml:space="preserve">; let </w:t>
      </w:r>
      <w:r w:rsidR="008719CD" w:rsidRPr="00463A6F">
        <w:rPr>
          <w:rFonts w:asciiTheme="majorHAnsi" w:hAnsiTheme="majorHAnsi"/>
        </w:rPr>
        <w:t>alone</w:t>
      </w:r>
      <w:r w:rsidR="0014648B" w:rsidRPr="00463A6F">
        <w:rPr>
          <w:rFonts w:asciiTheme="majorHAnsi" w:hAnsiTheme="majorHAnsi"/>
        </w:rPr>
        <w:t xml:space="preserve"> that such indicators could be </w:t>
      </w:r>
      <w:r w:rsidR="008719CD" w:rsidRPr="00463A6F">
        <w:rPr>
          <w:rFonts w:asciiTheme="majorHAnsi" w:hAnsiTheme="majorHAnsi"/>
        </w:rPr>
        <w:t>developed</w:t>
      </w:r>
      <w:r w:rsidR="0014648B" w:rsidRPr="00463A6F">
        <w:rPr>
          <w:rFonts w:asciiTheme="majorHAnsi" w:hAnsiTheme="majorHAnsi"/>
        </w:rPr>
        <w:t xml:space="preserve"> </w:t>
      </w:r>
      <w:r w:rsidR="008719CD" w:rsidRPr="00463A6F">
        <w:rPr>
          <w:rFonts w:asciiTheme="majorHAnsi" w:hAnsiTheme="majorHAnsi"/>
        </w:rPr>
        <w:lastRenderedPageBreak/>
        <w:t xml:space="preserve">in ways </w:t>
      </w:r>
      <w:r w:rsidR="001821EF" w:rsidRPr="00463A6F">
        <w:rPr>
          <w:rFonts w:asciiTheme="majorHAnsi" w:hAnsiTheme="majorHAnsi"/>
        </w:rPr>
        <w:t xml:space="preserve">that </w:t>
      </w:r>
      <w:r w:rsidR="00344F20" w:rsidRPr="00463A6F">
        <w:rPr>
          <w:rFonts w:asciiTheme="majorHAnsi" w:hAnsiTheme="majorHAnsi"/>
        </w:rPr>
        <w:t xml:space="preserve">would command consensus as </w:t>
      </w:r>
      <w:r w:rsidR="001821EF" w:rsidRPr="00463A6F">
        <w:rPr>
          <w:rFonts w:asciiTheme="majorHAnsi" w:hAnsiTheme="majorHAnsi"/>
        </w:rPr>
        <w:t xml:space="preserve">fair and accurate. </w:t>
      </w:r>
      <w:r w:rsidR="00DA5DF9" w:rsidRPr="00463A6F">
        <w:rPr>
          <w:rFonts w:asciiTheme="majorHAnsi" w:hAnsiTheme="majorHAnsi"/>
        </w:rPr>
        <w:t>Indicators that are r</w:t>
      </w:r>
      <w:r w:rsidR="005731F7" w:rsidRPr="00463A6F">
        <w:rPr>
          <w:rFonts w:asciiTheme="majorHAnsi" w:hAnsiTheme="majorHAnsi"/>
        </w:rPr>
        <w:t>esponsive (and/or able to assess professional responsiveness) to each person and what matters to them</w:t>
      </w:r>
      <w:r w:rsidR="00DA5DF9" w:rsidRPr="00463A6F">
        <w:rPr>
          <w:rFonts w:asciiTheme="majorHAnsi" w:hAnsiTheme="majorHAnsi"/>
        </w:rPr>
        <w:t xml:space="preserve"> are likely sometimes to miss issues </w:t>
      </w:r>
      <w:r w:rsidR="00344F20" w:rsidRPr="00463A6F">
        <w:rPr>
          <w:rFonts w:asciiTheme="majorHAnsi" w:hAnsiTheme="majorHAnsi"/>
        </w:rPr>
        <w:t xml:space="preserve">that might reasonably be considered </w:t>
      </w:r>
      <w:r w:rsidR="00DA5DF9" w:rsidRPr="00463A6F">
        <w:rPr>
          <w:rFonts w:asciiTheme="majorHAnsi" w:hAnsiTheme="majorHAnsi"/>
        </w:rPr>
        <w:t>of general importance</w:t>
      </w:r>
      <w:r w:rsidR="005731F7" w:rsidRPr="00463A6F">
        <w:rPr>
          <w:rFonts w:asciiTheme="majorHAnsi" w:hAnsiTheme="majorHAnsi"/>
        </w:rPr>
        <w:t xml:space="preserve">. </w:t>
      </w:r>
      <w:r w:rsidR="00DA5DF9" w:rsidRPr="00463A6F">
        <w:rPr>
          <w:rFonts w:asciiTheme="majorHAnsi" w:hAnsiTheme="majorHAnsi"/>
        </w:rPr>
        <w:t>A focus on aspects or elements of success that seem close</w:t>
      </w:r>
      <w:r w:rsidR="00344F20" w:rsidRPr="00463A6F">
        <w:rPr>
          <w:rFonts w:asciiTheme="majorHAnsi" w:hAnsiTheme="majorHAnsi"/>
        </w:rPr>
        <w:t xml:space="preserve">r to what ultimately matters </w:t>
      </w:r>
      <w:r w:rsidR="00DA5DF9" w:rsidRPr="00463A6F">
        <w:rPr>
          <w:rFonts w:asciiTheme="majorHAnsi" w:hAnsiTheme="majorHAnsi"/>
        </w:rPr>
        <w:t>in terms of health</w:t>
      </w:r>
      <w:r w:rsidR="00344F20" w:rsidRPr="00463A6F">
        <w:rPr>
          <w:rFonts w:asciiTheme="majorHAnsi" w:hAnsiTheme="majorHAnsi"/>
        </w:rPr>
        <w:t xml:space="preserve">, </w:t>
      </w:r>
      <w:r w:rsidR="00DA5DF9" w:rsidRPr="00463A6F">
        <w:rPr>
          <w:rFonts w:asciiTheme="majorHAnsi" w:hAnsiTheme="majorHAnsi"/>
        </w:rPr>
        <w:t xml:space="preserve">wellbeing </w:t>
      </w:r>
      <w:r w:rsidR="00344F20" w:rsidRPr="00463A6F">
        <w:rPr>
          <w:rFonts w:asciiTheme="majorHAnsi" w:hAnsiTheme="majorHAnsi"/>
        </w:rPr>
        <w:t xml:space="preserve">and quality of life </w:t>
      </w:r>
      <w:r w:rsidR="00DA5DF9" w:rsidRPr="00463A6F">
        <w:rPr>
          <w:rFonts w:asciiTheme="majorHAnsi" w:hAnsiTheme="majorHAnsi"/>
        </w:rPr>
        <w:t xml:space="preserve">seems to mean a focus on aspects </w:t>
      </w:r>
      <w:r w:rsidR="008719CD" w:rsidRPr="00463A6F">
        <w:rPr>
          <w:rFonts w:asciiTheme="majorHAnsi" w:hAnsiTheme="majorHAnsi"/>
        </w:rPr>
        <w:t xml:space="preserve">or </w:t>
      </w:r>
      <w:r w:rsidR="00DA5DF9" w:rsidRPr="00463A6F">
        <w:rPr>
          <w:rFonts w:asciiTheme="majorHAnsi" w:hAnsiTheme="majorHAnsi"/>
        </w:rPr>
        <w:t xml:space="preserve">elements over which health professionals have </w:t>
      </w:r>
      <w:r w:rsidR="00344F20" w:rsidRPr="00463A6F">
        <w:rPr>
          <w:rFonts w:asciiTheme="majorHAnsi" w:hAnsiTheme="majorHAnsi"/>
        </w:rPr>
        <w:t>less control</w:t>
      </w:r>
      <w:r w:rsidR="00DA5DF9" w:rsidRPr="00463A6F">
        <w:rPr>
          <w:rFonts w:asciiTheme="majorHAnsi" w:hAnsiTheme="majorHAnsi"/>
        </w:rPr>
        <w:t>, and conversely a focus on assessing what health professionals have more control over can perhaps get less close to achievement of what matters to patients. As</w:t>
      </w:r>
      <w:r w:rsidR="001821EF" w:rsidRPr="00463A6F">
        <w:rPr>
          <w:rFonts w:asciiTheme="majorHAnsi" w:hAnsiTheme="majorHAnsi"/>
        </w:rPr>
        <w:t xml:space="preserve">sumptions about what is realistic </w:t>
      </w:r>
      <w:r w:rsidR="00DA5DF9" w:rsidRPr="00463A6F">
        <w:rPr>
          <w:rFonts w:asciiTheme="majorHAnsi" w:hAnsiTheme="majorHAnsi"/>
        </w:rPr>
        <w:t xml:space="preserve">(which seem important for moderating </w:t>
      </w:r>
      <w:r w:rsidR="00344F20" w:rsidRPr="00463A6F">
        <w:rPr>
          <w:rFonts w:asciiTheme="majorHAnsi" w:hAnsiTheme="majorHAnsi"/>
        </w:rPr>
        <w:t>judgements of professional practice)</w:t>
      </w:r>
      <w:r w:rsidR="00DA5DF9" w:rsidRPr="00463A6F">
        <w:rPr>
          <w:rFonts w:asciiTheme="majorHAnsi" w:hAnsiTheme="majorHAnsi"/>
        </w:rPr>
        <w:t xml:space="preserve"> will be highly contested, </w:t>
      </w:r>
      <w:r w:rsidR="001821EF" w:rsidRPr="00463A6F">
        <w:rPr>
          <w:rFonts w:asciiTheme="majorHAnsi" w:hAnsiTheme="majorHAnsi"/>
        </w:rPr>
        <w:t xml:space="preserve">and </w:t>
      </w:r>
      <w:r w:rsidR="00DA5DF9" w:rsidRPr="00463A6F">
        <w:rPr>
          <w:rFonts w:asciiTheme="majorHAnsi" w:hAnsiTheme="majorHAnsi"/>
        </w:rPr>
        <w:t xml:space="preserve">assessments of </w:t>
      </w:r>
      <w:r w:rsidR="001821EF" w:rsidRPr="00463A6F">
        <w:rPr>
          <w:rFonts w:asciiTheme="majorHAnsi" w:hAnsiTheme="majorHAnsi"/>
        </w:rPr>
        <w:t>the kinds of circumstances patients and health professionals are operating in, and the resources they have at their disposal</w:t>
      </w:r>
      <w:r w:rsidR="00DA5DF9" w:rsidRPr="00463A6F">
        <w:rPr>
          <w:rFonts w:asciiTheme="majorHAnsi" w:hAnsiTheme="majorHAnsi"/>
        </w:rPr>
        <w:t xml:space="preserve"> (similarly important for moderation) </w:t>
      </w:r>
      <w:r w:rsidR="00222EAE" w:rsidRPr="00463A6F">
        <w:rPr>
          <w:rFonts w:asciiTheme="majorHAnsi" w:hAnsiTheme="majorHAnsi"/>
        </w:rPr>
        <w:t xml:space="preserve">risk being intrusive and </w:t>
      </w:r>
      <w:r w:rsidR="00DA5DF9" w:rsidRPr="00463A6F">
        <w:rPr>
          <w:rFonts w:asciiTheme="majorHAnsi" w:hAnsiTheme="majorHAnsi"/>
        </w:rPr>
        <w:t xml:space="preserve">are likely to be </w:t>
      </w:r>
      <w:r w:rsidR="00222EAE" w:rsidRPr="00463A6F">
        <w:rPr>
          <w:rFonts w:asciiTheme="majorHAnsi" w:hAnsiTheme="majorHAnsi"/>
        </w:rPr>
        <w:t>unwieldy and difficult to interpret</w:t>
      </w:r>
      <w:r w:rsidR="00BB2606" w:rsidRPr="00463A6F">
        <w:rPr>
          <w:rFonts w:asciiTheme="majorHAnsi" w:hAnsiTheme="majorHAnsi"/>
        </w:rPr>
        <w:t>.</w:t>
      </w:r>
    </w:p>
    <w:p w:rsidR="00C61918" w:rsidRPr="00463A6F" w:rsidRDefault="00C61918" w:rsidP="002C30CD">
      <w:pPr>
        <w:spacing w:line="360" w:lineRule="auto"/>
        <w:rPr>
          <w:rFonts w:asciiTheme="majorHAnsi" w:hAnsiTheme="majorHAnsi"/>
        </w:rPr>
      </w:pPr>
    </w:p>
    <w:p w:rsidR="007244A9" w:rsidRPr="00463A6F" w:rsidRDefault="00344F20" w:rsidP="002C30CD">
      <w:pPr>
        <w:spacing w:line="360" w:lineRule="auto"/>
        <w:rPr>
          <w:rFonts w:asciiTheme="majorHAnsi" w:hAnsiTheme="majorHAnsi"/>
        </w:rPr>
      </w:pPr>
      <w:r w:rsidRPr="00463A6F">
        <w:rPr>
          <w:rFonts w:asciiTheme="majorHAnsi" w:hAnsiTheme="majorHAnsi"/>
        </w:rPr>
        <w:t>This is n</w:t>
      </w:r>
      <w:r w:rsidR="00222EAE" w:rsidRPr="00463A6F">
        <w:rPr>
          <w:rFonts w:asciiTheme="majorHAnsi" w:hAnsiTheme="majorHAnsi"/>
        </w:rPr>
        <w:t xml:space="preserve">ot an argument against doing anything </w:t>
      </w:r>
      <w:r w:rsidRPr="00463A6F">
        <w:rPr>
          <w:rFonts w:asciiTheme="majorHAnsi" w:hAnsiTheme="majorHAnsi"/>
        </w:rPr>
        <w:t xml:space="preserve">to assess and try to improve the quality of professional support for people with long-term conditions, </w:t>
      </w:r>
      <w:r w:rsidR="00222EAE" w:rsidRPr="00463A6F">
        <w:rPr>
          <w:rFonts w:asciiTheme="majorHAnsi" w:hAnsiTheme="majorHAnsi"/>
        </w:rPr>
        <w:t xml:space="preserve">but </w:t>
      </w:r>
      <w:r w:rsidRPr="00463A6F">
        <w:rPr>
          <w:rFonts w:asciiTheme="majorHAnsi" w:hAnsiTheme="majorHAnsi"/>
        </w:rPr>
        <w:t xml:space="preserve">it </w:t>
      </w:r>
      <w:r w:rsidR="00222EAE" w:rsidRPr="00463A6F">
        <w:rPr>
          <w:rFonts w:asciiTheme="majorHAnsi" w:hAnsiTheme="majorHAnsi"/>
        </w:rPr>
        <w:t xml:space="preserve">does suggest </w:t>
      </w:r>
      <w:r w:rsidRPr="00463A6F">
        <w:rPr>
          <w:rFonts w:asciiTheme="majorHAnsi" w:hAnsiTheme="majorHAnsi"/>
        </w:rPr>
        <w:t xml:space="preserve">a </w:t>
      </w:r>
      <w:r w:rsidR="00222EAE" w:rsidRPr="00463A6F">
        <w:rPr>
          <w:rFonts w:asciiTheme="majorHAnsi" w:hAnsiTheme="majorHAnsi"/>
        </w:rPr>
        <w:t xml:space="preserve">need </w:t>
      </w:r>
      <w:r w:rsidR="00F43F06" w:rsidRPr="00463A6F">
        <w:rPr>
          <w:rFonts w:asciiTheme="majorHAnsi" w:hAnsiTheme="majorHAnsi"/>
        </w:rPr>
        <w:t xml:space="preserve">to look critically at how </w:t>
      </w:r>
      <w:r w:rsidR="00AD3A19" w:rsidRPr="00463A6F">
        <w:rPr>
          <w:rFonts w:asciiTheme="majorHAnsi" w:hAnsiTheme="majorHAnsi"/>
        </w:rPr>
        <w:t xml:space="preserve">success is </w:t>
      </w:r>
      <w:r w:rsidR="00F43F06" w:rsidRPr="00463A6F">
        <w:rPr>
          <w:rFonts w:asciiTheme="majorHAnsi" w:hAnsiTheme="majorHAnsi"/>
        </w:rPr>
        <w:t xml:space="preserve">currently </w:t>
      </w:r>
      <w:r w:rsidR="00AD3A19" w:rsidRPr="00463A6F">
        <w:rPr>
          <w:rFonts w:asciiTheme="majorHAnsi" w:hAnsiTheme="majorHAnsi"/>
        </w:rPr>
        <w:t xml:space="preserve">understood and measured </w:t>
      </w:r>
      <w:r w:rsidR="00F43F06" w:rsidRPr="00463A6F">
        <w:rPr>
          <w:rFonts w:asciiTheme="majorHAnsi" w:hAnsiTheme="majorHAnsi"/>
        </w:rPr>
        <w:t>within health systems, and probably to develop more sensitive and flexible methods for assessing quality</w:t>
      </w:r>
      <w:r w:rsidR="00DD542F">
        <w:rPr>
          <w:rFonts w:asciiTheme="majorHAnsi" w:hAnsiTheme="majorHAnsi"/>
        </w:rPr>
        <w:t xml:space="preserve"> that </w:t>
      </w:r>
      <w:r w:rsidR="001F6252" w:rsidRPr="00463A6F">
        <w:rPr>
          <w:rFonts w:asciiTheme="majorHAnsi" w:hAnsiTheme="majorHAnsi"/>
        </w:rPr>
        <w:t xml:space="preserve">take account </w:t>
      </w:r>
      <w:r w:rsidR="00DD542F">
        <w:rPr>
          <w:rFonts w:asciiTheme="majorHAnsi" w:hAnsiTheme="majorHAnsi"/>
        </w:rPr>
        <w:t xml:space="preserve">of </w:t>
      </w:r>
      <w:r w:rsidR="001F6252" w:rsidRPr="00463A6F">
        <w:rPr>
          <w:rFonts w:asciiTheme="majorHAnsi" w:hAnsiTheme="majorHAnsi"/>
        </w:rPr>
        <w:t xml:space="preserve">the complex and situated nature of success. We suggest that </w:t>
      </w:r>
      <w:r w:rsidR="00DD542F">
        <w:rPr>
          <w:rFonts w:asciiTheme="majorHAnsi" w:hAnsiTheme="majorHAnsi"/>
        </w:rPr>
        <w:t xml:space="preserve">such developmental work </w:t>
      </w:r>
      <w:r w:rsidR="001F6252" w:rsidRPr="00463A6F">
        <w:rPr>
          <w:rFonts w:asciiTheme="majorHAnsi" w:hAnsiTheme="majorHAnsi"/>
        </w:rPr>
        <w:t>should atten</w:t>
      </w:r>
      <w:r w:rsidR="00DD542F">
        <w:rPr>
          <w:rFonts w:asciiTheme="majorHAnsi" w:hAnsiTheme="majorHAnsi"/>
        </w:rPr>
        <w:t>d</w:t>
      </w:r>
      <w:r w:rsidR="001F6252" w:rsidRPr="00463A6F">
        <w:rPr>
          <w:rFonts w:asciiTheme="majorHAnsi" w:hAnsiTheme="majorHAnsi"/>
        </w:rPr>
        <w:t xml:space="preserve"> to the range of views of health professionals and patients, and be guided by a combination of critical reflection and the broadening philosophical perspectives that have supported our own research.</w:t>
      </w:r>
      <w:r w:rsidR="001F6252">
        <w:rPr>
          <w:rFonts w:asciiTheme="majorHAnsi" w:hAnsiTheme="majorHAnsi"/>
        </w:rPr>
        <w:t xml:space="preserve"> </w:t>
      </w:r>
      <w:r w:rsidR="00AD3A19" w:rsidRPr="00463A6F">
        <w:rPr>
          <w:rFonts w:asciiTheme="majorHAnsi" w:hAnsiTheme="majorHAnsi"/>
        </w:rPr>
        <w:t xml:space="preserve">The health professionals we spoke to welcomed the opportunity to reflect on and discuss questions concerning successful SSM, and it may be that creating space for continued reflection </w:t>
      </w:r>
      <w:r w:rsidR="00256EAE" w:rsidRPr="00463A6F">
        <w:rPr>
          <w:rFonts w:asciiTheme="majorHAnsi" w:hAnsiTheme="majorHAnsi"/>
        </w:rPr>
        <w:t xml:space="preserve">has </w:t>
      </w:r>
      <w:r w:rsidR="00AD3A19" w:rsidRPr="00463A6F">
        <w:rPr>
          <w:rFonts w:asciiTheme="majorHAnsi" w:hAnsiTheme="majorHAnsi"/>
        </w:rPr>
        <w:t>potential</w:t>
      </w:r>
      <w:r w:rsidR="00256EAE" w:rsidRPr="00463A6F">
        <w:rPr>
          <w:rFonts w:asciiTheme="majorHAnsi" w:hAnsiTheme="majorHAnsi"/>
        </w:rPr>
        <w:t xml:space="preserve"> as</w:t>
      </w:r>
      <w:r w:rsidR="00AD3A19" w:rsidRPr="00463A6F">
        <w:rPr>
          <w:rFonts w:asciiTheme="majorHAnsi" w:hAnsiTheme="majorHAnsi"/>
        </w:rPr>
        <w:t xml:space="preserve"> a means of developing </w:t>
      </w:r>
      <w:r w:rsidR="00947E93" w:rsidRPr="00463A6F">
        <w:rPr>
          <w:rFonts w:asciiTheme="majorHAnsi" w:hAnsiTheme="majorHAnsi"/>
        </w:rPr>
        <w:t xml:space="preserve">both the </w:t>
      </w:r>
      <w:r w:rsidR="00AD3A19" w:rsidRPr="00463A6F">
        <w:rPr>
          <w:rFonts w:asciiTheme="majorHAnsi" w:hAnsiTheme="majorHAnsi"/>
        </w:rPr>
        <w:t xml:space="preserve">practice and evaluation of SSM.  </w:t>
      </w:r>
    </w:p>
    <w:p w:rsidR="009814D7" w:rsidRPr="00463A6F" w:rsidRDefault="009814D7" w:rsidP="002C30CD">
      <w:pPr>
        <w:spacing w:line="360" w:lineRule="auto"/>
        <w:rPr>
          <w:rFonts w:asciiTheme="majorHAnsi" w:hAnsiTheme="majorHAnsi"/>
        </w:rPr>
      </w:pPr>
    </w:p>
    <w:p w:rsidR="00260D72" w:rsidRPr="00463A6F" w:rsidRDefault="00461F6E" w:rsidP="002C30CD">
      <w:pPr>
        <w:spacing w:line="360" w:lineRule="auto"/>
        <w:rPr>
          <w:rFonts w:asciiTheme="majorHAnsi" w:hAnsiTheme="majorHAnsi"/>
        </w:rPr>
      </w:pPr>
      <w:r>
        <w:rPr>
          <w:rFonts w:asciiTheme="majorHAnsi" w:hAnsiTheme="majorHAnsi"/>
        </w:rPr>
        <w:t>T</w:t>
      </w:r>
      <w:r w:rsidRPr="00463A6F">
        <w:rPr>
          <w:rFonts w:asciiTheme="majorHAnsi" w:hAnsiTheme="majorHAnsi"/>
        </w:rPr>
        <w:t xml:space="preserve">here </w:t>
      </w:r>
      <w:r>
        <w:rPr>
          <w:rFonts w:asciiTheme="majorHAnsi" w:hAnsiTheme="majorHAnsi"/>
        </w:rPr>
        <w:t xml:space="preserve">will continue to be </w:t>
      </w:r>
      <w:r w:rsidRPr="00463A6F">
        <w:rPr>
          <w:rFonts w:asciiTheme="majorHAnsi" w:hAnsiTheme="majorHAnsi"/>
        </w:rPr>
        <w:t xml:space="preserve">a need for high levels of nuance and caution in attempts to evaluate (or appraise and interpret evaluations of) the quality of support for people with long- term conditions. </w:t>
      </w:r>
      <w:r w:rsidR="00AB4A6D" w:rsidRPr="00463A6F">
        <w:rPr>
          <w:rFonts w:asciiTheme="majorHAnsi" w:hAnsiTheme="majorHAnsi"/>
        </w:rPr>
        <w:t xml:space="preserve">Our analysis </w:t>
      </w:r>
      <w:r w:rsidR="00426B0B" w:rsidRPr="00463A6F">
        <w:rPr>
          <w:rFonts w:asciiTheme="majorHAnsi" w:hAnsiTheme="majorHAnsi"/>
        </w:rPr>
        <w:t>suggest</w:t>
      </w:r>
      <w:r w:rsidR="00AB4A6D" w:rsidRPr="00463A6F">
        <w:rPr>
          <w:rFonts w:asciiTheme="majorHAnsi" w:hAnsiTheme="majorHAnsi"/>
        </w:rPr>
        <w:t>s</w:t>
      </w:r>
      <w:r w:rsidR="00426B0B" w:rsidRPr="00463A6F">
        <w:rPr>
          <w:rFonts w:asciiTheme="majorHAnsi" w:hAnsiTheme="majorHAnsi"/>
        </w:rPr>
        <w:t xml:space="preserve"> </w:t>
      </w:r>
      <w:r w:rsidR="00FB1FA6" w:rsidRPr="00463A6F">
        <w:rPr>
          <w:rFonts w:asciiTheme="majorHAnsi" w:hAnsiTheme="majorHAnsi"/>
        </w:rPr>
        <w:t xml:space="preserve">that </w:t>
      </w:r>
      <w:r w:rsidR="00426B0B" w:rsidRPr="00463A6F">
        <w:rPr>
          <w:rFonts w:asciiTheme="majorHAnsi" w:hAnsiTheme="majorHAnsi"/>
        </w:rPr>
        <w:t>professional educators</w:t>
      </w:r>
      <w:r w:rsidR="00FB1FA6" w:rsidRPr="00463A6F">
        <w:rPr>
          <w:rFonts w:asciiTheme="majorHAnsi" w:hAnsiTheme="majorHAnsi"/>
        </w:rPr>
        <w:t>, service managers and policy leaders in particular</w:t>
      </w:r>
      <w:r w:rsidR="00426B0B" w:rsidRPr="00463A6F">
        <w:rPr>
          <w:rFonts w:asciiTheme="majorHAnsi" w:hAnsiTheme="majorHAnsi"/>
        </w:rPr>
        <w:t xml:space="preserve"> </w:t>
      </w:r>
      <w:r w:rsidR="0010101F" w:rsidRPr="00463A6F">
        <w:rPr>
          <w:rFonts w:asciiTheme="majorHAnsi" w:hAnsiTheme="majorHAnsi"/>
        </w:rPr>
        <w:t xml:space="preserve">need to </w:t>
      </w:r>
      <w:r w:rsidR="00426B0B" w:rsidRPr="00463A6F">
        <w:rPr>
          <w:rFonts w:asciiTheme="majorHAnsi" w:hAnsiTheme="majorHAnsi"/>
        </w:rPr>
        <w:t>operat</w:t>
      </w:r>
      <w:r w:rsidR="0010101F" w:rsidRPr="00463A6F">
        <w:rPr>
          <w:rFonts w:asciiTheme="majorHAnsi" w:hAnsiTheme="majorHAnsi"/>
        </w:rPr>
        <w:t>e</w:t>
      </w:r>
      <w:r w:rsidR="00426B0B" w:rsidRPr="00463A6F">
        <w:rPr>
          <w:rFonts w:asciiTheme="majorHAnsi" w:hAnsiTheme="majorHAnsi"/>
        </w:rPr>
        <w:t xml:space="preserve"> with a rich and </w:t>
      </w:r>
      <w:r w:rsidR="00FB1FA6" w:rsidRPr="00463A6F">
        <w:rPr>
          <w:rFonts w:asciiTheme="majorHAnsi" w:hAnsiTheme="majorHAnsi"/>
        </w:rPr>
        <w:t>well-</w:t>
      </w:r>
      <w:r w:rsidR="00426B0B" w:rsidRPr="00463A6F">
        <w:rPr>
          <w:rFonts w:asciiTheme="majorHAnsi" w:hAnsiTheme="majorHAnsi"/>
        </w:rPr>
        <w:lastRenderedPageBreak/>
        <w:t xml:space="preserve">grounded picture of the multi-dimensional nature of successful </w:t>
      </w:r>
      <w:r w:rsidR="00056362" w:rsidRPr="00463A6F">
        <w:rPr>
          <w:rFonts w:asciiTheme="majorHAnsi" w:hAnsiTheme="majorHAnsi"/>
        </w:rPr>
        <w:t>SSM</w:t>
      </w:r>
      <w:r w:rsidR="00AB4A6D" w:rsidRPr="00463A6F">
        <w:rPr>
          <w:rFonts w:asciiTheme="majorHAnsi" w:hAnsiTheme="majorHAnsi"/>
        </w:rPr>
        <w:t>,</w:t>
      </w:r>
      <w:r w:rsidR="00FB1FA6" w:rsidRPr="00463A6F">
        <w:rPr>
          <w:rFonts w:asciiTheme="majorHAnsi" w:hAnsiTheme="majorHAnsi"/>
        </w:rPr>
        <w:t xml:space="preserve"> </w:t>
      </w:r>
      <w:r w:rsidR="00AB4A6D" w:rsidRPr="00463A6F">
        <w:rPr>
          <w:rFonts w:asciiTheme="majorHAnsi" w:hAnsiTheme="majorHAnsi"/>
        </w:rPr>
        <w:t xml:space="preserve">and of the challenges that professionals face in working with people with long-term conditions, </w:t>
      </w:r>
      <w:r w:rsidR="00FB1FA6" w:rsidRPr="00463A6F">
        <w:rPr>
          <w:rFonts w:asciiTheme="majorHAnsi" w:hAnsiTheme="majorHAnsi"/>
        </w:rPr>
        <w:t>if they are to understand and support improvements in this</w:t>
      </w:r>
      <w:r w:rsidR="00426B0B" w:rsidRPr="00463A6F">
        <w:rPr>
          <w:rFonts w:asciiTheme="majorHAnsi" w:hAnsiTheme="majorHAnsi"/>
        </w:rPr>
        <w:t xml:space="preserve">. </w:t>
      </w:r>
      <w:r w:rsidR="00D85243" w:rsidRPr="00463A6F">
        <w:rPr>
          <w:rFonts w:asciiTheme="majorHAnsi" w:hAnsiTheme="majorHAnsi"/>
        </w:rPr>
        <w:t xml:space="preserve">A nuanced assessment of the </w:t>
      </w:r>
      <w:r w:rsidR="00677D4B" w:rsidRPr="00463A6F">
        <w:rPr>
          <w:rFonts w:asciiTheme="majorHAnsi" w:hAnsiTheme="majorHAnsi"/>
        </w:rPr>
        <w:t>quality</w:t>
      </w:r>
      <w:r w:rsidR="00D85243" w:rsidRPr="00463A6F">
        <w:rPr>
          <w:rFonts w:asciiTheme="majorHAnsi" w:hAnsiTheme="majorHAnsi"/>
        </w:rPr>
        <w:t xml:space="preserve"> of </w:t>
      </w:r>
      <w:r w:rsidR="00056362" w:rsidRPr="00463A6F">
        <w:rPr>
          <w:rFonts w:asciiTheme="majorHAnsi" w:hAnsiTheme="majorHAnsi"/>
        </w:rPr>
        <w:t>SSM</w:t>
      </w:r>
      <w:r w:rsidR="00D85243" w:rsidRPr="00463A6F">
        <w:rPr>
          <w:rFonts w:asciiTheme="majorHAnsi" w:hAnsiTheme="majorHAnsi"/>
        </w:rPr>
        <w:t xml:space="preserve"> requires attention to the responsiveness of professional practice to a wide and complex range of personal and </w:t>
      </w:r>
      <w:r w:rsidR="00AD3A19" w:rsidRPr="00463A6F">
        <w:rPr>
          <w:rFonts w:asciiTheme="majorHAnsi" w:hAnsiTheme="majorHAnsi"/>
        </w:rPr>
        <w:t xml:space="preserve">contextual </w:t>
      </w:r>
      <w:r w:rsidR="00D85243" w:rsidRPr="00463A6F">
        <w:rPr>
          <w:rFonts w:asciiTheme="majorHAnsi" w:hAnsiTheme="majorHAnsi"/>
        </w:rPr>
        <w:t xml:space="preserve">states </w:t>
      </w:r>
      <w:r w:rsidR="008719CD" w:rsidRPr="00463A6F">
        <w:rPr>
          <w:rFonts w:asciiTheme="majorHAnsi" w:hAnsiTheme="majorHAnsi"/>
        </w:rPr>
        <w:t xml:space="preserve">as well as </w:t>
      </w:r>
      <w:r w:rsidR="00D85243" w:rsidRPr="00463A6F">
        <w:rPr>
          <w:rFonts w:asciiTheme="majorHAnsi" w:hAnsiTheme="majorHAnsi"/>
        </w:rPr>
        <w:t xml:space="preserve">actions and interactions over time. </w:t>
      </w:r>
    </w:p>
    <w:p w:rsidR="00426B0B" w:rsidRPr="00463A6F" w:rsidRDefault="00426B0B" w:rsidP="002C30CD">
      <w:pPr>
        <w:spacing w:line="360" w:lineRule="auto"/>
        <w:rPr>
          <w:rFonts w:asciiTheme="majorHAnsi" w:hAnsiTheme="majorHAnsi"/>
        </w:rPr>
      </w:pPr>
    </w:p>
    <w:p w:rsidR="0064431D" w:rsidRPr="00463A6F" w:rsidRDefault="007F635B" w:rsidP="002C30CD">
      <w:pPr>
        <w:pStyle w:val="Heading1"/>
        <w:spacing w:line="360" w:lineRule="auto"/>
        <w:rPr>
          <w:rFonts w:asciiTheme="majorHAnsi" w:hAnsiTheme="majorHAnsi"/>
        </w:rPr>
      </w:pPr>
      <w:r w:rsidRPr="00463A6F">
        <w:rPr>
          <w:rFonts w:asciiTheme="majorHAnsi" w:hAnsiTheme="majorHAnsi"/>
        </w:rPr>
        <w:t>Conclusion</w:t>
      </w:r>
      <w:r w:rsidR="0031111C">
        <w:rPr>
          <w:rFonts w:asciiTheme="majorHAnsi" w:hAnsiTheme="majorHAnsi"/>
        </w:rPr>
        <w:t>s</w:t>
      </w:r>
    </w:p>
    <w:p w:rsidR="001243DC" w:rsidRDefault="00C61918" w:rsidP="002C30CD">
      <w:pPr>
        <w:spacing w:line="360" w:lineRule="auto"/>
        <w:rPr>
          <w:rFonts w:asciiTheme="majorHAnsi" w:hAnsiTheme="majorHAnsi"/>
        </w:rPr>
      </w:pPr>
      <w:r w:rsidRPr="00463A6F">
        <w:rPr>
          <w:rFonts w:asciiTheme="majorHAnsi" w:hAnsiTheme="majorHAnsi"/>
        </w:rPr>
        <w:t xml:space="preserve">The grounded account of successful </w:t>
      </w:r>
      <w:r w:rsidR="00F43F06" w:rsidRPr="00463A6F">
        <w:rPr>
          <w:rFonts w:asciiTheme="majorHAnsi" w:hAnsiTheme="majorHAnsi"/>
        </w:rPr>
        <w:t>support for self-managemen</w:t>
      </w:r>
      <w:r w:rsidR="00A4129B" w:rsidRPr="00463A6F">
        <w:rPr>
          <w:rFonts w:asciiTheme="majorHAnsi" w:hAnsiTheme="majorHAnsi"/>
        </w:rPr>
        <w:t>t</w:t>
      </w:r>
      <w:r w:rsidRPr="00463A6F">
        <w:rPr>
          <w:rFonts w:asciiTheme="majorHAnsi" w:hAnsiTheme="majorHAnsi"/>
        </w:rPr>
        <w:t xml:space="preserve"> that we have offered </w:t>
      </w:r>
      <w:r w:rsidR="00426B0B" w:rsidRPr="00463A6F">
        <w:rPr>
          <w:rFonts w:asciiTheme="majorHAnsi" w:hAnsiTheme="majorHAnsi"/>
        </w:rPr>
        <w:t xml:space="preserve">indicates a need for more explicit consideration of the </w:t>
      </w:r>
      <w:r w:rsidR="00D85243" w:rsidRPr="00463A6F">
        <w:rPr>
          <w:rFonts w:asciiTheme="majorHAnsi" w:hAnsiTheme="majorHAnsi"/>
        </w:rPr>
        <w:t xml:space="preserve">complexity of judgements of </w:t>
      </w:r>
      <w:r w:rsidR="00461F6E">
        <w:rPr>
          <w:rFonts w:asciiTheme="majorHAnsi" w:hAnsiTheme="majorHAnsi"/>
        </w:rPr>
        <w:t xml:space="preserve">success and </w:t>
      </w:r>
      <w:r w:rsidR="00D85243" w:rsidRPr="00463A6F">
        <w:rPr>
          <w:rFonts w:asciiTheme="majorHAnsi" w:hAnsiTheme="majorHAnsi"/>
        </w:rPr>
        <w:t xml:space="preserve">quality </w:t>
      </w:r>
      <w:r w:rsidRPr="00463A6F">
        <w:rPr>
          <w:rFonts w:asciiTheme="majorHAnsi" w:hAnsiTheme="majorHAnsi"/>
        </w:rPr>
        <w:t>in this domain</w:t>
      </w:r>
      <w:r w:rsidR="00D85243" w:rsidRPr="00463A6F">
        <w:rPr>
          <w:rFonts w:asciiTheme="majorHAnsi" w:hAnsiTheme="majorHAnsi"/>
        </w:rPr>
        <w:t xml:space="preserve">. </w:t>
      </w:r>
    </w:p>
    <w:p w:rsidR="00461F6E" w:rsidRPr="00463A6F" w:rsidRDefault="00461F6E" w:rsidP="002C30CD">
      <w:pPr>
        <w:spacing w:line="360" w:lineRule="auto"/>
        <w:rPr>
          <w:rFonts w:asciiTheme="majorHAnsi" w:hAnsiTheme="majorHAnsi"/>
        </w:rPr>
      </w:pPr>
    </w:p>
    <w:p w:rsidR="00AB4A6D" w:rsidRPr="00463A6F" w:rsidRDefault="00AB4A6D" w:rsidP="002C30CD">
      <w:pPr>
        <w:spacing w:line="360" w:lineRule="auto"/>
        <w:rPr>
          <w:rFonts w:asciiTheme="majorHAnsi" w:hAnsiTheme="majorHAnsi"/>
        </w:rPr>
      </w:pPr>
      <w:r w:rsidRPr="00463A6F">
        <w:rPr>
          <w:rFonts w:asciiTheme="majorHAnsi" w:hAnsiTheme="majorHAnsi"/>
        </w:rPr>
        <w:t>I</w:t>
      </w:r>
      <w:r w:rsidR="00681191" w:rsidRPr="00463A6F">
        <w:rPr>
          <w:rFonts w:asciiTheme="majorHAnsi" w:hAnsiTheme="majorHAnsi"/>
        </w:rPr>
        <w:t xml:space="preserve">f </w:t>
      </w:r>
      <w:r w:rsidR="00677D4B" w:rsidRPr="00463A6F">
        <w:rPr>
          <w:rFonts w:asciiTheme="majorHAnsi" w:hAnsiTheme="majorHAnsi"/>
        </w:rPr>
        <w:t>assessments of the quality of care</w:t>
      </w:r>
      <w:r w:rsidR="00681191" w:rsidRPr="00463A6F">
        <w:rPr>
          <w:rFonts w:asciiTheme="majorHAnsi" w:hAnsiTheme="majorHAnsi"/>
        </w:rPr>
        <w:t xml:space="preserve"> </w:t>
      </w:r>
      <w:r w:rsidRPr="00463A6F">
        <w:rPr>
          <w:rFonts w:asciiTheme="majorHAnsi" w:hAnsiTheme="majorHAnsi"/>
        </w:rPr>
        <w:t xml:space="preserve">are to be </w:t>
      </w:r>
      <w:r w:rsidR="00681191" w:rsidRPr="00463A6F">
        <w:rPr>
          <w:rFonts w:asciiTheme="majorHAnsi" w:hAnsiTheme="majorHAnsi"/>
        </w:rPr>
        <w:t xml:space="preserve">defensible and </w:t>
      </w:r>
      <w:r w:rsidRPr="00463A6F">
        <w:rPr>
          <w:rFonts w:asciiTheme="majorHAnsi" w:hAnsiTheme="majorHAnsi"/>
        </w:rPr>
        <w:t xml:space="preserve">warrant the confidence of </w:t>
      </w:r>
      <w:r w:rsidR="0004517D" w:rsidRPr="00463A6F">
        <w:rPr>
          <w:rFonts w:asciiTheme="majorHAnsi" w:hAnsiTheme="majorHAnsi"/>
        </w:rPr>
        <w:t>patients</w:t>
      </w:r>
      <w:r w:rsidRPr="00463A6F">
        <w:rPr>
          <w:rFonts w:asciiTheme="majorHAnsi" w:hAnsiTheme="majorHAnsi"/>
        </w:rPr>
        <w:t xml:space="preserve">, </w:t>
      </w:r>
      <w:r w:rsidR="0004517D" w:rsidRPr="00463A6F">
        <w:rPr>
          <w:rFonts w:asciiTheme="majorHAnsi" w:hAnsiTheme="majorHAnsi"/>
        </w:rPr>
        <w:t xml:space="preserve">health professionals </w:t>
      </w:r>
      <w:r w:rsidRPr="00463A6F">
        <w:rPr>
          <w:rFonts w:asciiTheme="majorHAnsi" w:hAnsiTheme="majorHAnsi"/>
        </w:rPr>
        <w:t xml:space="preserve">and broader publics, attention should be paid to the plurality of aspects and elements of success, the features of particular patients and their (changing) situations that moderate the salience of these, and questions of what is realistic and what is fair in terms of the allocation of both prospective and retrospective ideas about responsibility. </w:t>
      </w:r>
    </w:p>
    <w:p w:rsidR="0064431D" w:rsidRPr="00463A6F" w:rsidRDefault="0064431D" w:rsidP="002C30CD">
      <w:pPr>
        <w:spacing w:line="360" w:lineRule="auto"/>
        <w:rPr>
          <w:rFonts w:asciiTheme="majorHAnsi" w:hAnsiTheme="majorHAnsi"/>
        </w:rPr>
      </w:pPr>
    </w:p>
    <w:p w:rsidR="002056B9" w:rsidRPr="00463A6F" w:rsidRDefault="002056B9" w:rsidP="002C30CD">
      <w:pPr>
        <w:spacing w:line="360" w:lineRule="auto"/>
        <w:rPr>
          <w:rFonts w:asciiTheme="majorHAnsi" w:hAnsiTheme="majorHAnsi"/>
          <w:b/>
          <w:u w:val="single"/>
        </w:rPr>
      </w:pPr>
    </w:p>
    <w:p w:rsidR="00A44CF2" w:rsidRPr="00463A6F" w:rsidRDefault="00A44CF2" w:rsidP="00A44CF2">
      <w:pPr>
        <w:spacing w:line="360" w:lineRule="auto"/>
        <w:rPr>
          <w:rFonts w:asciiTheme="majorHAnsi" w:hAnsiTheme="majorHAnsi"/>
          <w:b/>
        </w:rPr>
      </w:pPr>
      <w:r w:rsidRPr="00463A6F">
        <w:rPr>
          <w:rFonts w:asciiTheme="majorHAnsi" w:hAnsiTheme="majorHAnsi"/>
          <w:b/>
        </w:rPr>
        <w:t>Abbreviations:</w:t>
      </w:r>
    </w:p>
    <w:p w:rsidR="00A44CF2" w:rsidRPr="00463A6F" w:rsidRDefault="00A44CF2" w:rsidP="00A44CF2">
      <w:pPr>
        <w:spacing w:line="360" w:lineRule="auto"/>
        <w:rPr>
          <w:rFonts w:asciiTheme="majorHAnsi" w:hAnsiTheme="majorHAnsi"/>
        </w:rPr>
      </w:pPr>
    </w:p>
    <w:p w:rsidR="00A44CF2" w:rsidRPr="00463A6F" w:rsidRDefault="00A44CF2" w:rsidP="00A44CF2">
      <w:pPr>
        <w:spacing w:line="360" w:lineRule="auto"/>
        <w:rPr>
          <w:rFonts w:asciiTheme="majorHAnsi" w:hAnsiTheme="majorHAnsi"/>
        </w:rPr>
      </w:pPr>
      <w:r w:rsidRPr="00463A6F">
        <w:rPr>
          <w:rFonts w:asciiTheme="majorHAnsi" w:hAnsiTheme="majorHAnsi"/>
        </w:rPr>
        <w:t xml:space="preserve">Support for self-management: SSM  </w:t>
      </w:r>
    </w:p>
    <w:p w:rsidR="00A44CF2" w:rsidRPr="00463A6F" w:rsidRDefault="00A44CF2" w:rsidP="00A44CF2">
      <w:pPr>
        <w:spacing w:line="360" w:lineRule="auto"/>
        <w:rPr>
          <w:rFonts w:asciiTheme="majorHAnsi" w:hAnsiTheme="majorHAnsi"/>
        </w:rPr>
      </w:pPr>
      <w:r w:rsidRPr="00463A6F">
        <w:rPr>
          <w:rFonts w:asciiTheme="majorHAnsi" w:hAnsiTheme="majorHAnsi"/>
        </w:rPr>
        <w:t>National Health Service: NHS</w:t>
      </w:r>
    </w:p>
    <w:p w:rsidR="002056B9" w:rsidRPr="00463A6F" w:rsidRDefault="002056B9" w:rsidP="002C30CD">
      <w:pPr>
        <w:spacing w:line="360" w:lineRule="auto"/>
        <w:rPr>
          <w:rFonts w:asciiTheme="majorHAnsi" w:eastAsia="Times New Roman" w:hAnsiTheme="majorHAnsi" w:cs="Times New Roman"/>
          <w:b/>
          <w:bCs/>
          <w:kern w:val="36"/>
          <w:sz w:val="48"/>
          <w:szCs w:val="48"/>
          <w:lang w:eastAsia="en-GB"/>
        </w:rPr>
      </w:pPr>
      <w:r w:rsidRPr="00463A6F">
        <w:rPr>
          <w:rFonts w:asciiTheme="majorHAnsi" w:hAnsiTheme="majorHAnsi"/>
        </w:rPr>
        <w:br w:type="page"/>
      </w:r>
    </w:p>
    <w:p w:rsidR="002056B9" w:rsidRPr="00463A6F" w:rsidRDefault="002056B9" w:rsidP="002C30CD">
      <w:pPr>
        <w:spacing w:before="100" w:beforeAutospacing="1" w:after="100" w:afterAutospacing="1" w:line="360" w:lineRule="auto"/>
        <w:rPr>
          <w:rFonts w:asciiTheme="majorHAnsi" w:hAnsiTheme="majorHAnsi"/>
          <w:b/>
          <w:u w:val="single"/>
        </w:rPr>
      </w:pPr>
      <w:r w:rsidRPr="00463A6F">
        <w:rPr>
          <w:rFonts w:asciiTheme="majorHAnsi" w:hAnsiTheme="majorHAnsi"/>
          <w:b/>
          <w:u w:val="single"/>
        </w:rPr>
        <w:lastRenderedPageBreak/>
        <w:t>Declarations</w:t>
      </w:r>
    </w:p>
    <w:p w:rsidR="002056B9" w:rsidRPr="00463A6F" w:rsidRDefault="002056B9" w:rsidP="002C30CD">
      <w:pPr>
        <w:spacing w:before="100" w:beforeAutospacing="1" w:after="100" w:afterAutospacing="1" w:line="360" w:lineRule="auto"/>
        <w:rPr>
          <w:rFonts w:asciiTheme="majorHAnsi" w:hAnsiTheme="majorHAnsi"/>
          <w:b/>
        </w:rPr>
      </w:pPr>
      <w:r w:rsidRPr="00463A6F">
        <w:rPr>
          <w:rFonts w:asciiTheme="majorHAnsi" w:hAnsiTheme="majorHAnsi"/>
          <w:b/>
        </w:rPr>
        <w:t xml:space="preserve">Ethics approval and consent </w:t>
      </w:r>
      <w:r w:rsidR="00DF3C49" w:rsidRPr="00463A6F">
        <w:rPr>
          <w:rFonts w:asciiTheme="majorHAnsi" w:hAnsiTheme="majorHAnsi"/>
          <w:b/>
        </w:rPr>
        <w:t>to participate</w:t>
      </w:r>
    </w:p>
    <w:p w:rsidR="002056B9" w:rsidRPr="00463A6F" w:rsidRDefault="002056B9" w:rsidP="002C30CD">
      <w:pPr>
        <w:spacing w:after="200" w:line="360" w:lineRule="auto"/>
        <w:rPr>
          <w:rFonts w:asciiTheme="majorHAnsi" w:hAnsiTheme="majorHAnsi"/>
        </w:rPr>
      </w:pPr>
      <w:r w:rsidRPr="00463A6F">
        <w:rPr>
          <w:rFonts w:asciiTheme="majorHAnsi" w:hAnsiTheme="majorHAnsi"/>
        </w:rPr>
        <w:t xml:space="preserve">Approvals were obtained from the North of Scotland Research Ethics Committee (reference 14/NS/0011) and the Research and Development offices of several NHS jurisdictions each in London, the north of England and Scotland.  </w:t>
      </w:r>
      <w:r w:rsidR="00DF3C49" w:rsidRPr="00463A6F">
        <w:rPr>
          <w:rFonts w:asciiTheme="majorHAnsi" w:hAnsiTheme="majorHAnsi"/>
        </w:rPr>
        <w:t xml:space="preserve">All participants were provided with an information sheet outlining the nature of the research and </w:t>
      </w:r>
      <w:r w:rsidR="00A44CF2">
        <w:rPr>
          <w:rFonts w:asciiTheme="majorHAnsi" w:hAnsiTheme="majorHAnsi"/>
        </w:rPr>
        <w:t xml:space="preserve">gave written </w:t>
      </w:r>
      <w:r w:rsidR="00DF3C49" w:rsidRPr="00463A6F">
        <w:rPr>
          <w:rFonts w:asciiTheme="majorHAnsi" w:hAnsiTheme="majorHAnsi"/>
        </w:rPr>
        <w:t xml:space="preserve">consent to participate. </w:t>
      </w:r>
    </w:p>
    <w:p w:rsidR="0031111C" w:rsidRDefault="0031111C" w:rsidP="002C30CD">
      <w:pPr>
        <w:spacing w:before="100" w:beforeAutospacing="1" w:after="100" w:afterAutospacing="1" w:line="360" w:lineRule="auto"/>
        <w:rPr>
          <w:rFonts w:asciiTheme="majorHAnsi" w:hAnsiTheme="majorHAnsi"/>
          <w:b/>
        </w:rPr>
      </w:pPr>
      <w:r>
        <w:rPr>
          <w:rFonts w:asciiTheme="majorHAnsi" w:hAnsiTheme="majorHAnsi"/>
          <w:b/>
        </w:rPr>
        <w:t>Consent for publication</w:t>
      </w:r>
    </w:p>
    <w:p w:rsidR="00A44CF2" w:rsidRDefault="00A44CF2" w:rsidP="002C30CD">
      <w:pPr>
        <w:spacing w:before="100" w:beforeAutospacing="1" w:after="100" w:afterAutospacing="1" w:line="360" w:lineRule="auto"/>
        <w:rPr>
          <w:rFonts w:asciiTheme="majorHAnsi" w:hAnsiTheme="majorHAnsi"/>
          <w:b/>
        </w:rPr>
      </w:pPr>
      <w:r w:rsidRPr="00463A6F">
        <w:rPr>
          <w:rFonts w:asciiTheme="majorHAnsi" w:hAnsiTheme="majorHAnsi"/>
        </w:rPr>
        <w:t xml:space="preserve">All participants gave </w:t>
      </w:r>
      <w:r>
        <w:rPr>
          <w:rFonts w:asciiTheme="majorHAnsi" w:hAnsiTheme="majorHAnsi"/>
        </w:rPr>
        <w:t xml:space="preserve">written </w:t>
      </w:r>
      <w:r w:rsidRPr="00463A6F">
        <w:rPr>
          <w:rFonts w:asciiTheme="majorHAnsi" w:hAnsiTheme="majorHAnsi"/>
        </w:rPr>
        <w:t>consent for the use of anonymised quotations from their interviews or group discussions in presentations and publications arising from the research.</w:t>
      </w:r>
    </w:p>
    <w:p w:rsidR="0031111C" w:rsidRPr="00463A6F" w:rsidRDefault="0031111C" w:rsidP="0031111C">
      <w:pPr>
        <w:spacing w:before="100" w:beforeAutospacing="1" w:after="100" w:afterAutospacing="1" w:line="360" w:lineRule="auto"/>
        <w:rPr>
          <w:rFonts w:asciiTheme="majorHAnsi" w:hAnsiTheme="majorHAnsi"/>
          <w:b/>
        </w:rPr>
      </w:pPr>
      <w:r w:rsidRPr="00463A6F">
        <w:rPr>
          <w:rFonts w:asciiTheme="majorHAnsi" w:hAnsiTheme="majorHAnsi"/>
          <w:b/>
        </w:rPr>
        <w:t xml:space="preserve">Availability of data </w:t>
      </w:r>
      <w:r>
        <w:rPr>
          <w:rFonts w:asciiTheme="majorHAnsi" w:hAnsiTheme="majorHAnsi"/>
          <w:b/>
        </w:rPr>
        <w:t>and material</w:t>
      </w:r>
    </w:p>
    <w:p w:rsidR="0031111C" w:rsidRPr="00463A6F" w:rsidRDefault="0031111C" w:rsidP="0031111C">
      <w:pPr>
        <w:spacing w:before="100" w:beforeAutospacing="1" w:after="100" w:afterAutospacing="1" w:line="360" w:lineRule="auto"/>
        <w:rPr>
          <w:rFonts w:asciiTheme="majorHAnsi" w:hAnsiTheme="majorHAnsi"/>
        </w:rPr>
      </w:pPr>
      <w:r w:rsidRPr="00463A6F">
        <w:rPr>
          <w:rFonts w:asciiTheme="majorHAnsi" w:hAnsiTheme="majorHAnsi"/>
          <w:szCs w:val="20"/>
        </w:rPr>
        <w:t>The interview and group discussion transcript data that support this analysis may be available on reasonable request from the principal investigator [VE]. They are not publicly available in their entirety as they contain information that could compromise research participant privacy and consent.</w:t>
      </w:r>
    </w:p>
    <w:p w:rsidR="00DF3C49" w:rsidRPr="00463A6F" w:rsidRDefault="00DF3C49" w:rsidP="002C30CD">
      <w:pPr>
        <w:spacing w:before="100" w:beforeAutospacing="1" w:after="100" w:afterAutospacing="1" w:line="360" w:lineRule="auto"/>
        <w:rPr>
          <w:rFonts w:asciiTheme="majorHAnsi" w:hAnsiTheme="majorHAnsi"/>
          <w:b/>
        </w:rPr>
      </w:pPr>
      <w:r w:rsidRPr="00463A6F">
        <w:rPr>
          <w:rFonts w:asciiTheme="majorHAnsi" w:hAnsiTheme="majorHAnsi"/>
          <w:b/>
        </w:rPr>
        <w:t>Competing interests</w:t>
      </w:r>
    </w:p>
    <w:p w:rsidR="00DF3C49" w:rsidRPr="00463A6F" w:rsidRDefault="00DF3C49" w:rsidP="002C30CD">
      <w:pPr>
        <w:spacing w:before="100" w:beforeAutospacing="1" w:after="100" w:afterAutospacing="1" w:line="360" w:lineRule="auto"/>
        <w:rPr>
          <w:rFonts w:asciiTheme="majorHAnsi" w:hAnsiTheme="majorHAnsi"/>
        </w:rPr>
      </w:pPr>
      <w:r w:rsidRPr="00463A6F">
        <w:rPr>
          <w:rFonts w:asciiTheme="majorHAnsi" w:hAnsiTheme="majorHAnsi"/>
        </w:rPr>
        <w:t xml:space="preserve">The authors declare that they have no competing interests. </w:t>
      </w:r>
    </w:p>
    <w:p w:rsidR="0031111C" w:rsidRDefault="0031111C" w:rsidP="002C30CD">
      <w:pPr>
        <w:spacing w:before="100" w:beforeAutospacing="1" w:after="100" w:afterAutospacing="1" w:line="360" w:lineRule="auto"/>
        <w:rPr>
          <w:rFonts w:asciiTheme="majorHAnsi" w:hAnsiTheme="majorHAnsi"/>
          <w:b/>
        </w:rPr>
      </w:pPr>
      <w:r>
        <w:rPr>
          <w:rFonts w:asciiTheme="majorHAnsi" w:hAnsiTheme="majorHAnsi"/>
          <w:b/>
        </w:rPr>
        <w:t>Funding</w:t>
      </w:r>
    </w:p>
    <w:p w:rsidR="00A44CF2" w:rsidRDefault="00A44CF2" w:rsidP="002C30CD">
      <w:pPr>
        <w:spacing w:before="100" w:beforeAutospacing="1" w:after="100" w:afterAutospacing="1" w:line="360" w:lineRule="auto"/>
        <w:rPr>
          <w:rFonts w:asciiTheme="majorHAnsi" w:hAnsiTheme="majorHAnsi"/>
          <w:b/>
        </w:rPr>
      </w:pPr>
      <w:r w:rsidRPr="00463A6F">
        <w:rPr>
          <w:rFonts w:asciiTheme="majorHAnsi" w:hAnsiTheme="majorHAnsi"/>
        </w:rPr>
        <w:t>This study was funded by the Health Foundation, grant reference 7209</w:t>
      </w:r>
      <w:r>
        <w:rPr>
          <w:rFonts w:asciiTheme="majorHAnsi" w:hAnsiTheme="majorHAnsi"/>
        </w:rPr>
        <w:t>.</w:t>
      </w:r>
    </w:p>
    <w:p w:rsidR="00DF3C49" w:rsidRPr="00463A6F" w:rsidRDefault="00DF3C49" w:rsidP="002C30CD">
      <w:pPr>
        <w:spacing w:before="100" w:beforeAutospacing="1" w:after="100" w:afterAutospacing="1" w:line="360" w:lineRule="auto"/>
        <w:rPr>
          <w:rFonts w:asciiTheme="majorHAnsi" w:hAnsiTheme="majorHAnsi"/>
          <w:b/>
        </w:rPr>
      </w:pPr>
      <w:r w:rsidRPr="00463A6F">
        <w:rPr>
          <w:rFonts w:asciiTheme="majorHAnsi" w:hAnsiTheme="majorHAnsi"/>
          <w:b/>
        </w:rPr>
        <w:t>Authors' contributions</w:t>
      </w:r>
    </w:p>
    <w:p w:rsidR="00DF3C49" w:rsidRPr="00463A6F" w:rsidRDefault="00DF3C49" w:rsidP="002C30CD">
      <w:pPr>
        <w:spacing w:before="100" w:beforeAutospacing="1" w:after="100" w:afterAutospacing="1" w:line="360" w:lineRule="auto"/>
        <w:rPr>
          <w:rFonts w:asciiTheme="majorHAnsi" w:hAnsiTheme="majorHAnsi"/>
        </w:rPr>
      </w:pPr>
      <w:r w:rsidRPr="00463A6F">
        <w:rPr>
          <w:rFonts w:asciiTheme="majorHAnsi" w:hAnsiTheme="majorHAnsi"/>
        </w:rPr>
        <w:t xml:space="preserve">The study was originally conceived in discussions between VE, AC and IW. VE was principal investigator. </w:t>
      </w:r>
      <w:r w:rsidR="00207679">
        <w:rPr>
          <w:rFonts w:asciiTheme="majorHAnsi" w:hAnsiTheme="majorHAnsi"/>
        </w:rPr>
        <w:t>VE, AC, IW, SC, HM, JO and ZS al</w:t>
      </w:r>
      <w:r w:rsidRPr="00463A6F">
        <w:rPr>
          <w:rFonts w:asciiTheme="majorHAnsi" w:hAnsiTheme="majorHAnsi"/>
        </w:rPr>
        <w:t xml:space="preserve">l contributed to the development of the study design and approaches to data generation (including </w:t>
      </w:r>
      <w:r w:rsidRPr="00463A6F">
        <w:rPr>
          <w:rFonts w:asciiTheme="majorHAnsi" w:hAnsiTheme="majorHAnsi"/>
        </w:rPr>
        <w:lastRenderedPageBreak/>
        <w:t xml:space="preserve">interview topic guides and stimulus materials for discussion groups), with IW taking the lead in ensuring clinical relevance and SC and AC taking the lead in the planning of group discussion activities. ZS and JO conducted the individual interviews, and AC, VE, JO and ZS facilitated the group discussions. </w:t>
      </w:r>
      <w:r w:rsidR="00207679">
        <w:rPr>
          <w:rFonts w:asciiTheme="majorHAnsi" w:hAnsiTheme="majorHAnsi"/>
        </w:rPr>
        <w:t>VE, AC, IW, SC, HM, JO and ZS a</w:t>
      </w:r>
      <w:r w:rsidRPr="00463A6F">
        <w:rPr>
          <w:rFonts w:asciiTheme="majorHAnsi" w:hAnsiTheme="majorHAnsi"/>
        </w:rPr>
        <w:t xml:space="preserve">ll read and discussed a sample of transcripts and contributed to the development of an initial coding frame, which was led by VE, JO and ZS, and applied by ZS and JO. All authors contributed to discussions about the interpretation of data and development of a conceptual account of support for self-management. The development of the analysis of success, and the drafting of this manuscript, were led by JO, VE and AC. All authors have read and approved the final version. </w:t>
      </w:r>
    </w:p>
    <w:p w:rsidR="002056B9" w:rsidRPr="00463A6F" w:rsidRDefault="002056B9" w:rsidP="002C30CD">
      <w:pPr>
        <w:spacing w:before="100" w:beforeAutospacing="1" w:after="100" w:afterAutospacing="1" w:line="360" w:lineRule="auto"/>
        <w:rPr>
          <w:rFonts w:asciiTheme="majorHAnsi" w:hAnsiTheme="majorHAnsi"/>
          <w:b/>
        </w:rPr>
      </w:pPr>
      <w:r w:rsidRPr="00463A6F">
        <w:rPr>
          <w:rFonts w:asciiTheme="majorHAnsi" w:hAnsiTheme="majorHAnsi"/>
          <w:b/>
        </w:rPr>
        <w:t>Acknowledgements</w:t>
      </w:r>
    </w:p>
    <w:p w:rsidR="00440C50" w:rsidRDefault="00A44CF2" w:rsidP="002C30CD">
      <w:pPr>
        <w:spacing w:before="100" w:beforeAutospacing="1" w:after="100" w:afterAutospacing="1" w:line="360" w:lineRule="auto"/>
        <w:rPr>
          <w:rFonts w:asciiTheme="majorHAnsi" w:hAnsiTheme="majorHAnsi"/>
        </w:rPr>
      </w:pPr>
      <w:r w:rsidRPr="00463A6F">
        <w:rPr>
          <w:rFonts w:asciiTheme="majorHAnsi" w:hAnsiTheme="majorHAnsi"/>
        </w:rPr>
        <w:t xml:space="preserve">We are </w:t>
      </w:r>
      <w:r>
        <w:rPr>
          <w:rFonts w:asciiTheme="majorHAnsi" w:hAnsiTheme="majorHAnsi"/>
        </w:rPr>
        <w:t xml:space="preserve">extremely </w:t>
      </w:r>
      <w:r w:rsidRPr="00463A6F">
        <w:rPr>
          <w:rFonts w:asciiTheme="majorHAnsi" w:hAnsiTheme="majorHAnsi"/>
        </w:rPr>
        <w:t xml:space="preserve">grateful to the </w:t>
      </w:r>
      <w:r>
        <w:rPr>
          <w:rFonts w:asciiTheme="majorHAnsi" w:hAnsiTheme="majorHAnsi"/>
        </w:rPr>
        <w:t xml:space="preserve">health professionals </w:t>
      </w:r>
      <w:r w:rsidRPr="00463A6F">
        <w:rPr>
          <w:rFonts w:asciiTheme="majorHAnsi" w:hAnsiTheme="majorHAnsi"/>
        </w:rPr>
        <w:t>who participated in this research</w:t>
      </w:r>
      <w:r>
        <w:rPr>
          <w:rFonts w:asciiTheme="majorHAnsi" w:hAnsiTheme="majorHAnsi"/>
        </w:rPr>
        <w:t xml:space="preserve"> and shared their experiences and insights</w:t>
      </w:r>
      <w:r w:rsidRPr="00463A6F">
        <w:rPr>
          <w:rFonts w:asciiTheme="majorHAnsi" w:hAnsiTheme="majorHAnsi"/>
        </w:rPr>
        <w:t>.</w:t>
      </w:r>
      <w:r>
        <w:rPr>
          <w:rFonts w:asciiTheme="majorHAnsi" w:hAnsiTheme="majorHAnsi"/>
        </w:rPr>
        <w:t xml:space="preserve"> </w:t>
      </w:r>
      <w:r w:rsidR="002056B9" w:rsidRPr="00463A6F">
        <w:rPr>
          <w:rFonts w:asciiTheme="majorHAnsi" w:hAnsiTheme="majorHAnsi"/>
        </w:rPr>
        <w:t>We thank Louise Cotterell and Bev Smith (Health Services Research Unit, University of Aberdeen) for administrative and clerical support, Darshan Patel and colleagues at the Health Foundation for wonderfully facilitative research management, and NJC</w:t>
      </w:r>
      <w:r w:rsidR="00FB26EF">
        <w:rPr>
          <w:rFonts w:asciiTheme="majorHAnsi" w:hAnsiTheme="majorHAnsi"/>
        </w:rPr>
        <w:t xml:space="preserve"> S</w:t>
      </w:r>
      <w:r w:rsidR="002056B9" w:rsidRPr="00463A6F">
        <w:rPr>
          <w:rFonts w:asciiTheme="majorHAnsi" w:hAnsiTheme="majorHAnsi"/>
        </w:rPr>
        <w:t xml:space="preserve">ecretarial for transcribing services. </w:t>
      </w:r>
    </w:p>
    <w:p w:rsidR="00440C50" w:rsidRDefault="00440C50" w:rsidP="002C30CD">
      <w:pPr>
        <w:spacing w:before="100" w:beforeAutospacing="1" w:after="100" w:afterAutospacing="1" w:line="360" w:lineRule="auto"/>
        <w:rPr>
          <w:rFonts w:asciiTheme="majorHAnsi" w:hAnsiTheme="majorHAnsi"/>
          <w:b/>
        </w:rPr>
      </w:pPr>
      <w:r>
        <w:rPr>
          <w:rFonts w:asciiTheme="majorHAnsi" w:hAnsiTheme="majorHAnsi"/>
          <w:b/>
        </w:rPr>
        <w:t>Authors’ information</w:t>
      </w:r>
    </w:p>
    <w:p w:rsidR="00440C50" w:rsidRDefault="00D31D78" w:rsidP="002C30CD">
      <w:pPr>
        <w:spacing w:before="100" w:beforeAutospacing="1" w:after="100" w:afterAutospacing="1" w:line="360" w:lineRule="auto"/>
        <w:rPr>
          <w:rFonts w:asciiTheme="majorHAnsi" w:hAnsiTheme="majorHAnsi"/>
        </w:rPr>
      </w:pPr>
      <w:r>
        <w:rPr>
          <w:rFonts w:asciiTheme="majorHAnsi" w:hAnsiTheme="majorHAnsi"/>
        </w:rPr>
        <w:t>John Owens PhD is L</w:t>
      </w:r>
      <w:r w:rsidR="00440C50">
        <w:rPr>
          <w:rFonts w:asciiTheme="majorHAnsi" w:hAnsiTheme="majorHAnsi"/>
        </w:rPr>
        <w:t xml:space="preserve">ecturer </w:t>
      </w:r>
      <w:r>
        <w:rPr>
          <w:rFonts w:asciiTheme="majorHAnsi" w:hAnsiTheme="majorHAnsi"/>
        </w:rPr>
        <w:t xml:space="preserve">in Ethics and Public Policy </w:t>
      </w:r>
      <w:r w:rsidR="00440C50">
        <w:rPr>
          <w:rFonts w:asciiTheme="majorHAnsi" w:hAnsiTheme="majorHAnsi"/>
        </w:rPr>
        <w:t>at King’s College London.</w:t>
      </w:r>
    </w:p>
    <w:p w:rsidR="008D01CA" w:rsidRDefault="00440C50" w:rsidP="002C30CD">
      <w:pPr>
        <w:spacing w:before="100" w:beforeAutospacing="1" w:after="100" w:afterAutospacing="1" w:line="360" w:lineRule="auto"/>
        <w:rPr>
          <w:rFonts w:asciiTheme="majorHAnsi" w:hAnsiTheme="majorHAnsi"/>
        </w:rPr>
      </w:pPr>
      <w:r>
        <w:rPr>
          <w:rFonts w:asciiTheme="majorHAnsi" w:hAnsiTheme="majorHAnsi"/>
        </w:rPr>
        <w:t xml:space="preserve">Vikki Entwistle PhD is Professor of Health Services Research and Ethics at </w:t>
      </w:r>
      <w:r w:rsidR="00D31D78">
        <w:rPr>
          <w:rFonts w:asciiTheme="majorHAnsi" w:hAnsiTheme="majorHAnsi"/>
        </w:rPr>
        <w:t xml:space="preserve">the </w:t>
      </w:r>
      <w:r>
        <w:rPr>
          <w:rFonts w:asciiTheme="majorHAnsi" w:hAnsiTheme="majorHAnsi"/>
        </w:rPr>
        <w:t>University of Aberdeen</w:t>
      </w:r>
      <w:r w:rsidR="00D31D78">
        <w:rPr>
          <w:rFonts w:asciiTheme="majorHAnsi" w:hAnsiTheme="majorHAnsi"/>
        </w:rPr>
        <w:t>.</w:t>
      </w:r>
    </w:p>
    <w:p w:rsidR="00440C50" w:rsidRDefault="00440C50" w:rsidP="002C30CD">
      <w:pPr>
        <w:spacing w:before="100" w:beforeAutospacing="1" w:after="100" w:afterAutospacing="1" w:line="360" w:lineRule="auto"/>
        <w:rPr>
          <w:rFonts w:asciiTheme="majorHAnsi" w:hAnsiTheme="majorHAnsi"/>
        </w:rPr>
      </w:pPr>
      <w:r>
        <w:rPr>
          <w:rFonts w:asciiTheme="majorHAnsi" w:hAnsiTheme="majorHAnsi"/>
        </w:rPr>
        <w:t xml:space="preserve">Alan Cribb PhD is Professor of </w:t>
      </w:r>
      <w:r w:rsidR="00D31D78">
        <w:rPr>
          <w:rFonts w:asciiTheme="majorHAnsi" w:hAnsiTheme="majorHAnsi"/>
        </w:rPr>
        <w:t xml:space="preserve">Bioethics and Education </w:t>
      </w:r>
      <w:r>
        <w:rPr>
          <w:rFonts w:asciiTheme="majorHAnsi" w:hAnsiTheme="majorHAnsi"/>
        </w:rPr>
        <w:t xml:space="preserve">at King’s College London. </w:t>
      </w:r>
    </w:p>
    <w:p w:rsidR="007C0D9C" w:rsidRDefault="007C0D9C" w:rsidP="007C0D9C">
      <w:pPr>
        <w:spacing w:before="100" w:beforeAutospacing="1" w:after="100" w:afterAutospacing="1" w:line="360" w:lineRule="auto"/>
        <w:rPr>
          <w:rFonts w:asciiTheme="majorHAnsi" w:hAnsiTheme="majorHAnsi"/>
        </w:rPr>
      </w:pPr>
      <w:r>
        <w:rPr>
          <w:rFonts w:asciiTheme="majorHAnsi" w:hAnsiTheme="majorHAnsi"/>
        </w:rPr>
        <w:t>Zo</w:t>
      </w:r>
      <w:r w:rsidRPr="00463A6F">
        <w:rPr>
          <w:rFonts w:asciiTheme="majorHAnsi" w:hAnsiTheme="majorHAnsi" w:cstheme="majorHAnsi"/>
        </w:rPr>
        <w:t>ë</w:t>
      </w:r>
      <w:r>
        <w:rPr>
          <w:rFonts w:asciiTheme="majorHAnsi" w:hAnsiTheme="majorHAnsi"/>
        </w:rPr>
        <w:t xml:space="preserve"> Skea PhD is Research Fellow at the University of Aberdeen. </w:t>
      </w:r>
    </w:p>
    <w:p w:rsidR="00440C50" w:rsidRDefault="00440C50" w:rsidP="002C30CD">
      <w:pPr>
        <w:spacing w:before="100" w:beforeAutospacing="1" w:after="100" w:afterAutospacing="1" w:line="360" w:lineRule="auto"/>
        <w:rPr>
          <w:rFonts w:asciiTheme="majorHAnsi" w:hAnsiTheme="majorHAnsi"/>
        </w:rPr>
      </w:pPr>
      <w:r>
        <w:rPr>
          <w:rFonts w:asciiTheme="majorHAnsi" w:hAnsiTheme="majorHAnsi"/>
        </w:rPr>
        <w:t xml:space="preserve">Simon Christmas PhD is </w:t>
      </w:r>
      <w:r w:rsidR="00D31D78">
        <w:rPr>
          <w:rFonts w:asciiTheme="majorHAnsi" w:hAnsiTheme="majorHAnsi"/>
        </w:rPr>
        <w:t>Visiting Senior Research Fellow</w:t>
      </w:r>
      <w:r>
        <w:rPr>
          <w:rFonts w:asciiTheme="majorHAnsi" w:hAnsiTheme="majorHAnsi"/>
        </w:rPr>
        <w:t xml:space="preserve"> at King’s College London.</w:t>
      </w:r>
    </w:p>
    <w:p w:rsidR="007C0D9C" w:rsidRDefault="007C0D9C" w:rsidP="002C30CD">
      <w:pPr>
        <w:spacing w:before="100" w:beforeAutospacing="1" w:after="100" w:afterAutospacing="1" w:line="360" w:lineRule="auto"/>
        <w:rPr>
          <w:rFonts w:asciiTheme="majorHAnsi" w:hAnsiTheme="majorHAnsi"/>
        </w:rPr>
      </w:pPr>
      <w:r>
        <w:rPr>
          <w:rFonts w:asciiTheme="majorHAnsi" w:hAnsiTheme="majorHAnsi"/>
        </w:rPr>
        <w:t>Heather Morgan PhD is Research Fellow at the University of Aberdeen.</w:t>
      </w:r>
    </w:p>
    <w:p w:rsidR="00440C50" w:rsidRPr="00463A6F" w:rsidRDefault="007C0D9C" w:rsidP="002C30CD">
      <w:pPr>
        <w:spacing w:before="100" w:beforeAutospacing="1" w:after="100" w:afterAutospacing="1" w:line="360" w:lineRule="auto"/>
        <w:rPr>
          <w:rFonts w:asciiTheme="majorHAnsi" w:hAnsiTheme="majorHAnsi"/>
        </w:rPr>
      </w:pPr>
      <w:r>
        <w:rPr>
          <w:rFonts w:asciiTheme="majorHAnsi" w:hAnsiTheme="majorHAnsi"/>
        </w:rPr>
        <w:lastRenderedPageBreak/>
        <w:t xml:space="preserve">Ian Watt MBChB, MPH, FFPH is Professor of Primary and Community Care at the University of York and Hull York Medical School. </w:t>
      </w:r>
      <w:r w:rsidR="00440C50">
        <w:rPr>
          <w:rFonts w:asciiTheme="majorHAnsi" w:hAnsiTheme="majorHAnsi"/>
        </w:rPr>
        <w:t xml:space="preserve">  </w:t>
      </w:r>
    </w:p>
    <w:p w:rsidR="00D86D9E" w:rsidRDefault="00D86D9E" w:rsidP="00D86D9E">
      <w:pPr>
        <w:spacing w:before="100" w:beforeAutospacing="1" w:after="100" w:afterAutospacing="1" w:line="360" w:lineRule="auto"/>
        <w:rPr>
          <w:rFonts w:asciiTheme="majorHAnsi" w:hAnsiTheme="majorHAnsi"/>
          <w:b/>
        </w:rPr>
      </w:pPr>
    </w:p>
    <w:p w:rsidR="008D01CA" w:rsidRPr="00D86D9E" w:rsidRDefault="00D86D9E" w:rsidP="00D86D9E">
      <w:pPr>
        <w:spacing w:before="100" w:beforeAutospacing="1" w:after="100" w:afterAutospacing="1" w:line="360" w:lineRule="auto"/>
        <w:rPr>
          <w:rFonts w:asciiTheme="majorHAnsi" w:hAnsiTheme="majorHAnsi"/>
          <w:b/>
        </w:rPr>
      </w:pPr>
      <w:r w:rsidRPr="00D86D9E">
        <w:rPr>
          <w:rFonts w:asciiTheme="majorHAnsi" w:hAnsiTheme="majorHAnsi"/>
          <w:b/>
        </w:rPr>
        <w:t>Additional Files</w:t>
      </w:r>
    </w:p>
    <w:p w:rsidR="002056B9" w:rsidRPr="00463A6F" w:rsidRDefault="00D86D9E" w:rsidP="002C30CD">
      <w:pPr>
        <w:spacing w:line="360" w:lineRule="auto"/>
        <w:rPr>
          <w:rFonts w:asciiTheme="majorHAnsi" w:hAnsiTheme="majorHAnsi"/>
        </w:rPr>
      </w:pPr>
      <w:r>
        <w:rPr>
          <w:rFonts w:asciiTheme="majorHAnsi" w:hAnsiTheme="majorHAnsi"/>
        </w:rPr>
        <w:t xml:space="preserve">File name: Additional File 1; Data: Concept:SSM topic guide; Description: Concept:SSM topic guide with illustrative starter questions. </w:t>
      </w:r>
    </w:p>
    <w:p w:rsidR="0026722D" w:rsidRPr="00463A6F" w:rsidRDefault="00426B0B" w:rsidP="002C30CD">
      <w:pPr>
        <w:spacing w:line="360" w:lineRule="auto"/>
        <w:rPr>
          <w:rFonts w:asciiTheme="majorHAnsi" w:hAnsiTheme="majorHAnsi"/>
          <w:b/>
          <w:szCs w:val="22"/>
          <w:u w:val="single"/>
        </w:rPr>
      </w:pPr>
      <w:r w:rsidRPr="00463A6F">
        <w:rPr>
          <w:rFonts w:asciiTheme="majorHAnsi" w:hAnsiTheme="majorHAnsi"/>
          <w:b/>
          <w:u w:val="single"/>
        </w:rPr>
        <w:br w:type="page"/>
      </w:r>
    </w:p>
    <w:p w:rsidR="006A2ED9" w:rsidRPr="00463A6F" w:rsidRDefault="006A2ED9" w:rsidP="002C30CD">
      <w:pPr>
        <w:spacing w:line="360" w:lineRule="auto"/>
        <w:rPr>
          <w:rFonts w:asciiTheme="majorHAnsi" w:hAnsiTheme="majorHAnsi"/>
          <w:b/>
          <w:u w:val="single"/>
        </w:rPr>
      </w:pPr>
    </w:p>
    <w:p w:rsidR="006B5C47" w:rsidRPr="00463A6F" w:rsidRDefault="006B5C47" w:rsidP="002C30CD">
      <w:pPr>
        <w:spacing w:line="360" w:lineRule="auto"/>
        <w:rPr>
          <w:rFonts w:asciiTheme="majorHAnsi" w:hAnsiTheme="majorHAnsi"/>
        </w:rPr>
      </w:pPr>
    </w:p>
    <w:p w:rsidR="006F548C" w:rsidRPr="00463A6F" w:rsidRDefault="00857612" w:rsidP="002C30CD">
      <w:pPr>
        <w:spacing w:line="360" w:lineRule="auto"/>
        <w:rPr>
          <w:rFonts w:asciiTheme="majorHAnsi" w:hAnsiTheme="majorHAnsi"/>
        </w:rPr>
      </w:pPr>
      <w:r w:rsidRPr="00463A6F">
        <w:rPr>
          <w:rFonts w:asciiTheme="majorHAnsi" w:hAnsiTheme="majorHAnsi"/>
          <w:b/>
          <w:u w:val="single"/>
        </w:rPr>
        <w:t xml:space="preserve">References </w:t>
      </w:r>
    </w:p>
    <w:p w:rsidR="00203399" w:rsidRPr="00463A6F" w:rsidRDefault="00203399" w:rsidP="002C30CD">
      <w:pPr>
        <w:spacing w:line="360" w:lineRule="auto"/>
        <w:rPr>
          <w:rFonts w:asciiTheme="majorHAnsi" w:hAnsiTheme="majorHAnsi"/>
        </w:rPr>
      </w:pPr>
    </w:p>
    <w:p w:rsidR="00523088" w:rsidRPr="004F283F" w:rsidRDefault="00523088"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Bodenheimer, T., K. Lorig, H. </w:t>
      </w:r>
      <w:r w:rsidR="00AB7A0A" w:rsidRPr="004F283F">
        <w:rPr>
          <w:rFonts w:asciiTheme="majorHAnsi" w:hAnsiTheme="majorHAnsi"/>
        </w:rPr>
        <w:t xml:space="preserve">Holman, and K. Grumbach. </w:t>
      </w:r>
      <w:r w:rsidRPr="004F283F">
        <w:rPr>
          <w:rFonts w:asciiTheme="majorHAnsi" w:hAnsiTheme="majorHAnsi"/>
        </w:rPr>
        <w:t>Patient self-management of chronic disease in primary care. JAMA</w:t>
      </w:r>
      <w:r w:rsidR="00AB7A0A" w:rsidRPr="004F283F">
        <w:rPr>
          <w:rFonts w:asciiTheme="majorHAnsi" w:hAnsiTheme="majorHAnsi"/>
        </w:rPr>
        <w:t>. 2002;</w:t>
      </w:r>
      <w:r w:rsidRPr="004F283F">
        <w:rPr>
          <w:rFonts w:asciiTheme="majorHAnsi" w:hAnsiTheme="majorHAnsi"/>
          <w:i/>
        </w:rPr>
        <w:t xml:space="preserve"> </w:t>
      </w:r>
      <w:r w:rsidRPr="004F283F">
        <w:rPr>
          <w:rFonts w:asciiTheme="majorHAnsi" w:hAnsiTheme="majorHAnsi"/>
        </w:rPr>
        <w:t>288(19): 2469-2475.</w:t>
      </w:r>
    </w:p>
    <w:p w:rsidR="00523088" w:rsidRPr="004F283F" w:rsidRDefault="00523088"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Department of Health. Self-Care – A Real Choice. </w:t>
      </w:r>
      <w:r w:rsidR="00D07E98" w:rsidRPr="004F283F">
        <w:rPr>
          <w:rFonts w:asciiTheme="majorHAnsi" w:hAnsiTheme="majorHAnsi"/>
        </w:rPr>
        <w:t xml:space="preserve">2005. </w:t>
      </w:r>
      <w:r w:rsidRPr="004F283F">
        <w:rPr>
          <w:rFonts w:asciiTheme="majorHAnsi" w:hAnsiTheme="majorHAnsi"/>
        </w:rPr>
        <w:t xml:space="preserve">London: Department </w:t>
      </w:r>
    </w:p>
    <w:p w:rsidR="00523088" w:rsidRPr="004F283F" w:rsidRDefault="00523088" w:rsidP="004F283F">
      <w:pPr>
        <w:pStyle w:val="ListParagraph"/>
        <w:spacing w:line="360" w:lineRule="auto"/>
        <w:ind w:left="360"/>
        <w:rPr>
          <w:rFonts w:asciiTheme="majorHAnsi" w:hAnsiTheme="majorHAnsi"/>
        </w:rPr>
      </w:pPr>
      <w:r w:rsidRPr="004F283F">
        <w:rPr>
          <w:rFonts w:asciiTheme="majorHAnsi" w:hAnsiTheme="majorHAnsi"/>
        </w:rPr>
        <w:t>of Health.</w:t>
      </w:r>
    </w:p>
    <w:p w:rsidR="00C14FDE" w:rsidRPr="004F283F" w:rsidDel="00D07E98" w:rsidRDefault="00C14FDE" w:rsidP="004F283F">
      <w:pPr>
        <w:pStyle w:val="ListParagraph"/>
        <w:numPr>
          <w:ilvl w:val="0"/>
          <w:numId w:val="38"/>
        </w:numPr>
        <w:spacing w:line="360" w:lineRule="auto"/>
        <w:rPr>
          <w:rFonts w:asciiTheme="majorHAnsi" w:hAnsiTheme="majorHAnsi"/>
        </w:rPr>
      </w:pPr>
      <w:r w:rsidRPr="004F283F">
        <w:rPr>
          <w:rFonts w:asciiTheme="majorHAnsi" w:hAnsiTheme="majorHAnsi"/>
        </w:rPr>
        <w:t>Long Term Conditions Alliance for Scotland</w:t>
      </w:r>
      <w:r w:rsidRPr="004F283F">
        <w:rPr>
          <w:rFonts w:asciiTheme="majorHAnsi" w:hAnsiTheme="majorHAnsi"/>
          <w:i/>
        </w:rPr>
        <w:t xml:space="preserve">. </w:t>
      </w:r>
      <w:r w:rsidRPr="004F283F">
        <w:rPr>
          <w:rFonts w:asciiTheme="majorHAnsi" w:hAnsiTheme="majorHAnsi"/>
        </w:rPr>
        <w:t>Gaun yersel: the self-management strategy for long-term conditions in Scotland. 2008. Edinburgh: The Scottish Government.</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Lorig, K.R., H. Holman, D. Sobel, D. Laurent, V. Gonzalez, and M. Minor. Living a Healthy Life with Chronic Conditions (3rd Edition). Palo Alto CA: Bull Publishing. 2006.</w:t>
      </w:r>
    </w:p>
    <w:p w:rsidR="004F283F" w:rsidRPr="004F283F" w:rsidRDefault="004F283F" w:rsidP="004F283F">
      <w:pPr>
        <w:pStyle w:val="ListParagraph"/>
        <w:widowControl w:val="0"/>
        <w:numPr>
          <w:ilvl w:val="0"/>
          <w:numId w:val="38"/>
        </w:numPr>
        <w:tabs>
          <w:tab w:val="left" w:pos="220"/>
          <w:tab w:val="left" w:pos="720"/>
        </w:tabs>
        <w:autoSpaceDE w:val="0"/>
        <w:autoSpaceDN w:val="0"/>
        <w:adjustRightInd w:val="0"/>
        <w:spacing w:line="360" w:lineRule="auto"/>
        <w:rPr>
          <w:rFonts w:asciiTheme="majorHAnsi" w:hAnsiTheme="majorHAnsi" w:cs="Times"/>
        </w:rPr>
      </w:pPr>
      <w:r w:rsidRPr="004F283F">
        <w:rPr>
          <w:rFonts w:asciiTheme="majorHAnsi" w:hAnsiTheme="majorHAnsi" w:cs="Times"/>
        </w:rPr>
        <w:t>Entwistle V and Watt I. Treating patients as persons: a capabilities approach to support delivery of person-centered care. American Journal of Bioethics. 2013; 13: 29–39.</w:t>
      </w:r>
    </w:p>
    <w:p w:rsidR="004F283F" w:rsidRPr="004F283F" w:rsidRDefault="004F283F" w:rsidP="004F283F">
      <w:pPr>
        <w:pStyle w:val="ListParagraph"/>
        <w:numPr>
          <w:ilvl w:val="0"/>
          <w:numId w:val="38"/>
        </w:numPr>
        <w:spacing w:line="360" w:lineRule="auto"/>
        <w:rPr>
          <w:rFonts w:asciiTheme="majorHAnsi" w:hAnsiTheme="majorHAnsi" w:cs="Times New Roman"/>
        </w:rPr>
      </w:pPr>
      <w:r w:rsidRPr="004F283F">
        <w:rPr>
          <w:rFonts w:asciiTheme="majorHAnsi" w:hAnsiTheme="majorHAnsi" w:cs="Times New Roman"/>
        </w:rPr>
        <w:t>Gambling T, Long AF. The realisation of patient-centred care during a 3-year proactive telephone counselling self-care intervention for diabetes</w:t>
      </w:r>
      <w:r w:rsidRPr="004F283F">
        <w:rPr>
          <w:rFonts w:asciiTheme="majorHAnsi" w:hAnsiTheme="majorHAnsi" w:cs="Times New Roman"/>
          <w:i/>
        </w:rPr>
        <w:t>. Patient Educ Couns.</w:t>
      </w:r>
      <w:r w:rsidRPr="004F283F">
        <w:rPr>
          <w:rFonts w:asciiTheme="majorHAnsi" w:hAnsiTheme="majorHAnsi" w:cs="Times New Roman"/>
        </w:rPr>
        <w:t xml:space="preserve"> 2010;80:219-26.</w:t>
      </w:r>
    </w:p>
    <w:p w:rsidR="004F283F" w:rsidRPr="004F283F" w:rsidRDefault="004F283F" w:rsidP="004F283F">
      <w:pPr>
        <w:pStyle w:val="ListParagraph"/>
        <w:widowControl w:val="0"/>
        <w:numPr>
          <w:ilvl w:val="0"/>
          <w:numId w:val="38"/>
        </w:numPr>
        <w:autoSpaceDE w:val="0"/>
        <w:autoSpaceDN w:val="0"/>
        <w:adjustRightInd w:val="0"/>
        <w:spacing w:line="360" w:lineRule="auto"/>
        <w:rPr>
          <w:rFonts w:asciiTheme="majorHAnsi" w:hAnsiTheme="majorHAnsi" w:cs="Times"/>
        </w:rPr>
      </w:pPr>
      <w:r w:rsidRPr="004F283F">
        <w:rPr>
          <w:rFonts w:asciiTheme="majorHAnsi" w:hAnsiTheme="majorHAnsi" w:cs="Times"/>
        </w:rPr>
        <w:t xml:space="preserve">Garrett DG, Martin LA. The Asheville Project: participants’ perceptions of factors contributing to the success of a patient self-management diabetes program. Journal of the American Pharmacists Association: JAPhA. 2003;43:185–190. </w:t>
      </w:r>
    </w:p>
    <w:p w:rsidR="004F283F" w:rsidRPr="00463A6F" w:rsidRDefault="004F283F" w:rsidP="004F283F">
      <w:pPr>
        <w:pStyle w:val="EndNoteBibliography"/>
        <w:numPr>
          <w:ilvl w:val="0"/>
          <w:numId w:val="38"/>
        </w:numPr>
        <w:spacing w:after="0" w:line="360" w:lineRule="auto"/>
        <w:rPr>
          <w:rFonts w:asciiTheme="majorHAnsi" w:hAnsiTheme="majorHAnsi" w:cs="Times New Roman"/>
          <w:sz w:val="24"/>
          <w:szCs w:val="24"/>
        </w:rPr>
      </w:pPr>
      <w:r w:rsidRPr="00463A6F">
        <w:rPr>
          <w:rFonts w:asciiTheme="majorHAnsi" w:hAnsiTheme="majorHAnsi" w:cs="Times New Roman"/>
          <w:sz w:val="24"/>
          <w:szCs w:val="24"/>
        </w:rPr>
        <w:t>Kennedy A, Gask L, Rogers A. Training Professionals to Engage with and Promote Self-Management</w:t>
      </w:r>
      <w:r w:rsidRPr="00463A6F">
        <w:rPr>
          <w:rFonts w:asciiTheme="majorHAnsi" w:hAnsiTheme="majorHAnsi" w:cs="Times New Roman"/>
          <w:i/>
          <w:sz w:val="24"/>
          <w:szCs w:val="24"/>
        </w:rPr>
        <w:t xml:space="preserve">. </w:t>
      </w:r>
      <w:r w:rsidRPr="00463A6F">
        <w:rPr>
          <w:rFonts w:asciiTheme="majorHAnsi" w:hAnsiTheme="majorHAnsi" w:cs="Times New Roman"/>
          <w:sz w:val="24"/>
          <w:szCs w:val="24"/>
        </w:rPr>
        <w:t>Health Educ Res.</w:t>
      </w:r>
      <w:r w:rsidRPr="00463A6F">
        <w:rPr>
          <w:rFonts w:asciiTheme="majorHAnsi" w:hAnsiTheme="majorHAnsi" w:cs="Times New Roman"/>
          <w:i/>
          <w:sz w:val="24"/>
          <w:szCs w:val="24"/>
        </w:rPr>
        <w:t xml:space="preserve"> </w:t>
      </w:r>
      <w:r w:rsidRPr="00463A6F">
        <w:rPr>
          <w:rFonts w:asciiTheme="majorHAnsi" w:hAnsiTheme="majorHAnsi" w:cs="Times New Roman"/>
          <w:sz w:val="24"/>
          <w:szCs w:val="24"/>
        </w:rPr>
        <w:t>2005;20</w:t>
      </w:r>
      <w:r w:rsidRPr="00463A6F">
        <w:rPr>
          <w:rFonts w:asciiTheme="majorHAnsi" w:hAnsiTheme="majorHAnsi" w:cs="Times New Roman"/>
          <w:b/>
          <w:sz w:val="24"/>
          <w:szCs w:val="24"/>
        </w:rPr>
        <w:t>:</w:t>
      </w:r>
      <w:r w:rsidRPr="00463A6F">
        <w:rPr>
          <w:rFonts w:asciiTheme="majorHAnsi" w:hAnsiTheme="majorHAnsi" w:cs="Times New Roman"/>
          <w:sz w:val="24"/>
          <w:szCs w:val="24"/>
        </w:rPr>
        <w:t>567-78.</w:t>
      </w:r>
    </w:p>
    <w:p w:rsidR="004F283F" w:rsidRPr="004F283F" w:rsidRDefault="004F283F" w:rsidP="004F283F">
      <w:pPr>
        <w:pStyle w:val="ListParagraph"/>
        <w:widowControl w:val="0"/>
        <w:numPr>
          <w:ilvl w:val="0"/>
          <w:numId w:val="38"/>
        </w:numPr>
        <w:autoSpaceDE w:val="0"/>
        <w:autoSpaceDN w:val="0"/>
        <w:adjustRightInd w:val="0"/>
        <w:spacing w:line="360" w:lineRule="auto"/>
        <w:rPr>
          <w:rFonts w:asciiTheme="majorHAnsi" w:hAnsiTheme="majorHAnsi" w:cs="Times"/>
        </w:rPr>
      </w:pPr>
      <w:r w:rsidRPr="004F283F">
        <w:rPr>
          <w:rFonts w:asciiTheme="majorHAnsi" w:hAnsiTheme="majorHAnsi" w:cs="Times"/>
        </w:rPr>
        <w:t xml:space="preserve">McCann TV, Clark E. Advancing self-determination with young adults who have schizophrenia. Journal of Psychiatric &amp; Mental Health Nursing. 2004;11:12–20. </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cs="Times New Roman"/>
        </w:rPr>
        <w:t>Rogers WA. Whose autonomy? Which choice? A study of GPs' attitudes towards patient autonomy</w:t>
      </w:r>
      <w:r w:rsidRPr="004F283F">
        <w:rPr>
          <w:rFonts w:asciiTheme="majorHAnsi" w:hAnsiTheme="majorHAnsi"/>
        </w:rPr>
        <w:t xml:space="preserve"> </w:t>
      </w:r>
      <w:r w:rsidRPr="004F283F">
        <w:rPr>
          <w:rFonts w:asciiTheme="majorHAnsi" w:hAnsiTheme="majorHAnsi" w:cs="Times New Roman"/>
        </w:rPr>
        <w:t>in the management of low back pain. Fam Pract. 2002;19:140-5.</w:t>
      </w:r>
    </w:p>
    <w:p w:rsidR="004F283F" w:rsidRPr="00463A6F" w:rsidRDefault="004F283F" w:rsidP="004F283F">
      <w:pPr>
        <w:pStyle w:val="EndNoteBibliography"/>
        <w:numPr>
          <w:ilvl w:val="0"/>
          <w:numId w:val="38"/>
        </w:numPr>
        <w:spacing w:after="0" w:line="360" w:lineRule="auto"/>
        <w:rPr>
          <w:rFonts w:asciiTheme="majorHAnsi" w:hAnsiTheme="majorHAnsi" w:cs="Times New Roman"/>
          <w:sz w:val="24"/>
          <w:szCs w:val="24"/>
        </w:rPr>
      </w:pPr>
      <w:r w:rsidRPr="00463A6F">
        <w:rPr>
          <w:rFonts w:asciiTheme="majorHAnsi" w:hAnsiTheme="majorHAnsi" w:cs="Times New Roman"/>
          <w:sz w:val="24"/>
          <w:szCs w:val="24"/>
        </w:rPr>
        <w:lastRenderedPageBreak/>
        <w:t xml:space="preserve">Hibbard J and Gilburt, H. Supporting people to manage their health: An introduction to patient activation. The King’s Fund. 2014. </w:t>
      </w:r>
      <w:hyperlink r:id="rId12" w:history="1">
        <w:r w:rsidRPr="00463A6F">
          <w:rPr>
            <w:rStyle w:val="Hyperlink"/>
            <w:rFonts w:asciiTheme="majorHAnsi" w:hAnsiTheme="majorHAnsi" w:cs="Times New Roman"/>
            <w:sz w:val="24"/>
            <w:szCs w:val="24"/>
          </w:rPr>
          <w:t>http://www.kingsfund.org.uk/sites/files/kf/field/field_publication_file/supporting-people-manage-health-patient-activation-may14.pdf</w:t>
        </w:r>
      </w:hyperlink>
      <w:r w:rsidRPr="00463A6F">
        <w:rPr>
          <w:rFonts w:asciiTheme="majorHAnsi" w:hAnsiTheme="majorHAnsi" w:cs="Times New Roman"/>
          <w:sz w:val="24"/>
          <w:szCs w:val="24"/>
        </w:rPr>
        <w:t xml:space="preserve">. Accessed 23 Sept 2016. </w:t>
      </w:r>
    </w:p>
    <w:p w:rsidR="004F283F" w:rsidRPr="00463A6F" w:rsidRDefault="004F283F" w:rsidP="004F283F">
      <w:pPr>
        <w:pStyle w:val="EndNoteBibliography"/>
        <w:numPr>
          <w:ilvl w:val="0"/>
          <w:numId w:val="38"/>
        </w:numPr>
        <w:spacing w:after="0" w:line="360" w:lineRule="auto"/>
        <w:rPr>
          <w:rFonts w:asciiTheme="majorHAnsi" w:hAnsiTheme="majorHAnsi" w:cs="Times New Roman"/>
          <w:sz w:val="24"/>
          <w:szCs w:val="24"/>
        </w:rPr>
      </w:pPr>
      <w:r w:rsidRPr="00463A6F">
        <w:rPr>
          <w:rFonts w:asciiTheme="majorHAnsi" w:hAnsiTheme="majorHAnsi" w:cs="Times New Roman"/>
          <w:sz w:val="24"/>
          <w:szCs w:val="24"/>
        </w:rPr>
        <w:t>Johnson M, Zimmerman L, Welch J, Hertzog M, Pozehl B, Plumb T. Patient activation with knowledge, self-management andconfidence in chronic kidney disease. Journal of Renal Care. 2016;42(1):15–22.</w:t>
      </w:r>
    </w:p>
    <w:p w:rsidR="004F283F" w:rsidRPr="004F283F" w:rsidRDefault="004F283F" w:rsidP="004F283F">
      <w:pPr>
        <w:pStyle w:val="ListParagraph"/>
        <w:widowControl w:val="0"/>
        <w:numPr>
          <w:ilvl w:val="0"/>
          <w:numId w:val="38"/>
        </w:numPr>
        <w:autoSpaceDE w:val="0"/>
        <w:autoSpaceDN w:val="0"/>
        <w:adjustRightInd w:val="0"/>
        <w:spacing w:line="360" w:lineRule="auto"/>
        <w:rPr>
          <w:rFonts w:asciiTheme="majorHAnsi" w:hAnsiTheme="majorHAnsi" w:cs="Times"/>
        </w:rPr>
      </w:pPr>
      <w:r w:rsidRPr="004F283F">
        <w:rPr>
          <w:rFonts w:asciiTheme="majorHAnsi" w:hAnsiTheme="majorHAnsi" w:cs="Times"/>
        </w:rPr>
        <w:t>Rademakers J</w:t>
      </w:r>
      <w:r w:rsidRPr="004F283F">
        <w:rPr>
          <w:rFonts w:asciiTheme="majorHAnsi" w:hAnsiTheme="majorHAnsi"/>
        </w:rPr>
        <w:t xml:space="preserve">, </w:t>
      </w:r>
      <w:r w:rsidRPr="004F283F">
        <w:rPr>
          <w:rFonts w:asciiTheme="majorHAnsi" w:hAnsiTheme="majorHAnsi" w:cs="Times"/>
        </w:rPr>
        <w:t>Nijman J, van der Hoek L, Heijmans M and Rijken M. Measuring patient activation in the Netherlands: translation and validation of the American short form Patient Activation Measure. BMC Public Health</w:t>
      </w:r>
      <w:r w:rsidRPr="004F283F">
        <w:rPr>
          <w:rFonts w:asciiTheme="majorHAnsi" w:hAnsiTheme="majorHAnsi" w:cs="Times"/>
          <w:i/>
        </w:rPr>
        <w:t xml:space="preserve">. </w:t>
      </w:r>
      <w:r w:rsidRPr="004F283F">
        <w:rPr>
          <w:rFonts w:asciiTheme="majorHAnsi" w:hAnsiTheme="majorHAnsi" w:cs="Times"/>
        </w:rPr>
        <w:t>2012;12:577-584.</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Entwistle V and Cribb A. Enabling people to live well. The Health Foundation. 2013. </w:t>
      </w:r>
      <w:hyperlink r:id="rId13" w:history="1">
        <w:r w:rsidRPr="004F283F">
          <w:rPr>
            <w:rStyle w:val="Hyperlink"/>
            <w:rFonts w:asciiTheme="majorHAnsi" w:hAnsiTheme="majorHAnsi"/>
          </w:rPr>
          <w:t>http://www.health.org.uk/publication/enabling-people-live-well</w:t>
        </w:r>
      </w:hyperlink>
      <w:r w:rsidRPr="004F283F">
        <w:rPr>
          <w:rFonts w:asciiTheme="majorHAnsi" w:hAnsiTheme="majorHAnsi"/>
        </w:rPr>
        <w:t>. Accessed 30 September 2016.</w:t>
      </w:r>
    </w:p>
    <w:p w:rsidR="004F283F" w:rsidRPr="004F283F" w:rsidRDefault="004F283F" w:rsidP="004F283F">
      <w:pPr>
        <w:pStyle w:val="ListParagraph"/>
        <w:widowControl w:val="0"/>
        <w:numPr>
          <w:ilvl w:val="0"/>
          <w:numId w:val="38"/>
        </w:numPr>
        <w:autoSpaceDE w:val="0"/>
        <w:autoSpaceDN w:val="0"/>
        <w:adjustRightInd w:val="0"/>
        <w:spacing w:line="360" w:lineRule="auto"/>
        <w:rPr>
          <w:rFonts w:asciiTheme="majorHAnsi" w:hAnsiTheme="majorHAnsi" w:cs="Times"/>
        </w:rPr>
      </w:pPr>
      <w:r w:rsidRPr="004F283F">
        <w:rPr>
          <w:rFonts w:asciiTheme="majorHAnsi" w:hAnsiTheme="majorHAnsi" w:cs="Times"/>
        </w:rPr>
        <w:t>Morgan H, Entwistle V, Cribb A, Christmas S, Owens J, Skea Z, Watt I. We need to talk about purpose: a critical interpretive synthesis of health and social care professionals’ approaches to self-management support for people with long-term conditions. Health Expectations</w:t>
      </w:r>
      <w:r w:rsidRPr="004F283F">
        <w:rPr>
          <w:rFonts w:asciiTheme="majorHAnsi" w:hAnsiTheme="majorHAnsi" w:cs="Times"/>
          <w:i/>
        </w:rPr>
        <w:t xml:space="preserve">. </w:t>
      </w:r>
      <w:r w:rsidRPr="004F283F">
        <w:rPr>
          <w:rFonts w:asciiTheme="majorHAnsi" w:hAnsiTheme="majorHAnsi" w:cs="Times"/>
        </w:rPr>
        <w:t>2016; doi: 10.1111/hex.12453</w:t>
      </w:r>
    </w:p>
    <w:p w:rsidR="004F283F" w:rsidRPr="00FC65B4" w:rsidRDefault="004F283F" w:rsidP="004F283F">
      <w:pPr>
        <w:pStyle w:val="NormalWeb"/>
        <w:numPr>
          <w:ilvl w:val="0"/>
          <w:numId w:val="38"/>
        </w:numPr>
        <w:spacing w:before="0" w:beforeAutospacing="0" w:after="0" w:afterAutospacing="0" w:line="360" w:lineRule="auto"/>
        <w:rPr>
          <w:rFonts w:asciiTheme="majorHAnsi" w:eastAsiaTheme="minorEastAsia" w:hAnsiTheme="majorHAnsi" w:cstheme="minorBidi"/>
          <w:lang w:eastAsia="ja-JP"/>
        </w:rPr>
      </w:pPr>
      <w:r w:rsidRPr="00FC65B4">
        <w:rPr>
          <w:rFonts w:asciiTheme="majorHAnsi" w:eastAsiaTheme="minorEastAsia" w:hAnsiTheme="majorHAnsi" w:cstheme="minorBidi"/>
          <w:lang w:eastAsia="ja-JP"/>
        </w:rPr>
        <w:t>Robeyns I. The Capability Approach: a theoretical survey. Journal of Human Development. 2005; 6(1): 93-115.</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Robeyns I. Capabilitarianism. Journal of Human Development and Capabilities. 2016. 17(3): 397-414.</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Sen A. Development as Freedom. 1999. New York: Oxford University Press.  </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Sen A. The Idea of Justice. 2009. Cambridge: The Belknap Press. </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Entwistle V, Prior M, Skea ZS and Francis JJ. Involvement in treatment decision-making: its meaning to people with diabetes and implications for conceptualisation. Social Science and Medicine. 2008; 66: 362-375.</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Entwistle V, Firnigl D, Ryan M, Francis J, Kinghorn P. Which experiences of healthcare delivery matter to service users and why? A critical interpretive synthesis and conceptual map. Journal of Health Services Research and Policy. 2012; 17(2): 70-78. </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lastRenderedPageBreak/>
        <w:t>Townsend, A, Wyke S, and Hunt K. Self-managing and managing self: practical and moral dilemmas in accounts of living with chronic illness. Chronic Illness. 2006; 2(3): 185–195.</w:t>
      </w:r>
    </w:p>
    <w:p w:rsidR="00C14359" w:rsidRPr="004F283F" w:rsidRDefault="008E251D" w:rsidP="004F283F">
      <w:pPr>
        <w:pStyle w:val="ListParagraph"/>
        <w:numPr>
          <w:ilvl w:val="0"/>
          <w:numId w:val="38"/>
        </w:numPr>
        <w:spacing w:line="360" w:lineRule="auto"/>
        <w:rPr>
          <w:rFonts w:asciiTheme="majorHAnsi" w:hAnsiTheme="majorHAnsi"/>
        </w:rPr>
      </w:pPr>
      <w:r w:rsidRPr="004F283F">
        <w:rPr>
          <w:rFonts w:asciiTheme="majorHAnsi" w:hAnsiTheme="majorHAnsi"/>
        </w:rPr>
        <w:t>Entwistle</w:t>
      </w:r>
      <w:r w:rsidR="00C14359" w:rsidRPr="004F283F">
        <w:rPr>
          <w:rFonts w:asciiTheme="majorHAnsi" w:hAnsiTheme="majorHAnsi"/>
        </w:rPr>
        <w:t xml:space="preserve"> V</w:t>
      </w:r>
      <w:r w:rsidRPr="004F283F">
        <w:rPr>
          <w:rFonts w:asciiTheme="majorHAnsi" w:hAnsiTheme="majorHAnsi"/>
        </w:rPr>
        <w:t xml:space="preserve">, Cribb </w:t>
      </w:r>
      <w:r w:rsidR="00C14359" w:rsidRPr="004F283F">
        <w:rPr>
          <w:rFonts w:asciiTheme="majorHAnsi" w:hAnsiTheme="majorHAnsi"/>
        </w:rPr>
        <w:t xml:space="preserve">A </w:t>
      </w:r>
      <w:r w:rsidRPr="004F283F">
        <w:rPr>
          <w:rFonts w:asciiTheme="majorHAnsi" w:hAnsiTheme="majorHAnsi"/>
        </w:rPr>
        <w:t xml:space="preserve">and Owens </w:t>
      </w:r>
      <w:r w:rsidR="00C14359" w:rsidRPr="004F283F">
        <w:rPr>
          <w:rFonts w:asciiTheme="majorHAnsi" w:hAnsiTheme="majorHAnsi"/>
        </w:rPr>
        <w:t>J. Why Health and Social Care Support for People with Long-Term Conditions Should be Oriented Towards Enabling Them to Live Well. Health Care Analysis. 2016; doi: 10.1007/s10728-016-0335-1</w:t>
      </w:r>
    </w:p>
    <w:p w:rsidR="00C14FDE" w:rsidRPr="004F283F" w:rsidRDefault="00C14FDE"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Chew-Graham C, Hunter C, Langer S, Stenhoff A, Drinkwater J, Guthrie EA and Salmon P. How QOF is shaping primary care review consultations: a longitudinal qualitative study. BMC Family Practice. 2013; 14: 103 </w:t>
      </w:r>
    </w:p>
    <w:p w:rsidR="004F283F" w:rsidRPr="004F283F" w:rsidRDefault="004F283F" w:rsidP="004F283F">
      <w:pPr>
        <w:pStyle w:val="ListParagraph"/>
        <w:numPr>
          <w:ilvl w:val="0"/>
          <w:numId w:val="38"/>
        </w:numPr>
        <w:spacing w:line="360" w:lineRule="auto"/>
        <w:rPr>
          <w:rFonts w:asciiTheme="majorHAnsi" w:hAnsiTheme="majorHAnsi"/>
        </w:rPr>
      </w:pPr>
      <w:r w:rsidRPr="004F283F">
        <w:rPr>
          <w:rFonts w:asciiTheme="majorHAnsi" w:hAnsiTheme="majorHAnsi"/>
        </w:rPr>
        <w:t xml:space="preserve">Dixon A, Khachatryan A, Wallace A, Peckham S, Boyce T, Gillam S. The Quality and Outcomes Framework: does it reduce health inequalities? Final Report. NIHR Service Delivery and Organisation Program. 2010. </w:t>
      </w:r>
    </w:p>
    <w:sectPr w:rsidR="004F283F" w:rsidRPr="004F283F" w:rsidSect="00ED1A10">
      <w:footerReference w:type="even" r:id="rId14"/>
      <w:footerReference w:type="default" r:id="rId15"/>
      <w:pgSz w:w="11909" w:h="16834" w:code="9"/>
      <w:pgMar w:top="1440" w:right="1800" w:bottom="1440" w:left="1800" w:header="706"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46" w:rsidRDefault="005E7C46">
      <w:r>
        <w:separator/>
      </w:r>
    </w:p>
  </w:endnote>
  <w:endnote w:type="continuationSeparator" w:id="0">
    <w:p w:rsidR="005E7C46" w:rsidRDefault="005E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79" w:rsidRDefault="00207679" w:rsidP="00187F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679" w:rsidRDefault="00207679" w:rsidP="000838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679" w:rsidRPr="00E7466E" w:rsidRDefault="00207679" w:rsidP="00187FA3">
    <w:pPr>
      <w:pStyle w:val="Footer"/>
      <w:framePr w:wrap="around" w:vAnchor="text" w:hAnchor="margin" w:xAlign="right" w:y="1"/>
      <w:rPr>
        <w:rStyle w:val="PageNumber"/>
      </w:rPr>
    </w:pPr>
    <w:r w:rsidRPr="00E7466E">
      <w:rPr>
        <w:rStyle w:val="PageNumber"/>
        <w:rFonts w:ascii="Helvetica" w:hAnsi="Helvetica"/>
        <w:sz w:val="20"/>
      </w:rPr>
      <w:fldChar w:fldCharType="begin"/>
    </w:r>
    <w:r w:rsidRPr="00E7466E">
      <w:rPr>
        <w:rStyle w:val="PageNumber"/>
        <w:rFonts w:ascii="Helvetica" w:hAnsi="Helvetica"/>
        <w:sz w:val="20"/>
      </w:rPr>
      <w:instrText xml:space="preserve">PAGE  </w:instrText>
    </w:r>
    <w:r w:rsidRPr="00E7466E">
      <w:rPr>
        <w:rStyle w:val="PageNumber"/>
        <w:rFonts w:ascii="Helvetica" w:hAnsi="Helvetica"/>
        <w:sz w:val="20"/>
      </w:rPr>
      <w:fldChar w:fldCharType="separate"/>
    </w:r>
    <w:r w:rsidR="00512B4D">
      <w:rPr>
        <w:rStyle w:val="PageNumber"/>
        <w:rFonts w:ascii="Helvetica" w:hAnsi="Helvetica"/>
        <w:noProof/>
        <w:sz w:val="20"/>
      </w:rPr>
      <w:t>4</w:t>
    </w:r>
    <w:r w:rsidRPr="00E7466E">
      <w:rPr>
        <w:rStyle w:val="PageNumber"/>
        <w:rFonts w:ascii="Helvetica" w:hAnsi="Helvetica"/>
        <w:sz w:val="20"/>
      </w:rPr>
      <w:fldChar w:fldCharType="end"/>
    </w:r>
  </w:p>
  <w:p w:rsidR="00207679" w:rsidRDefault="00207679" w:rsidP="000838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46" w:rsidRDefault="005E7C46">
      <w:r>
        <w:separator/>
      </w:r>
    </w:p>
  </w:footnote>
  <w:footnote w:type="continuationSeparator" w:id="0">
    <w:p w:rsidR="005E7C46" w:rsidRDefault="005E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6E0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66AF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B08F1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8CFF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060D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B8801E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93495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EFEA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A4AB1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622509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F265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D47F8"/>
    <w:multiLevelType w:val="multilevel"/>
    <w:tmpl w:val="637E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B17C9C"/>
    <w:multiLevelType w:val="hybridMultilevel"/>
    <w:tmpl w:val="5C1E6252"/>
    <w:lvl w:ilvl="0" w:tplc="019CFD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5716908"/>
    <w:multiLevelType w:val="hybridMultilevel"/>
    <w:tmpl w:val="440CD100"/>
    <w:lvl w:ilvl="0" w:tplc="BA6C553C">
      <w:start w:val="1"/>
      <w:numFmt w:val="bullet"/>
      <w:lvlText w:val="–"/>
      <w:lvlJc w:val="left"/>
      <w:pPr>
        <w:ind w:left="2340" w:hanging="90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76160D"/>
    <w:multiLevelType w:val="hybridMultilevel"/>
    <w:tmpl w:val="C8BEDB70"/>
    <w:lvl w:ilvl="0" w:tplc="B4E6627C">
      <w:start w:val="3"/>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016091"/>
    <w:multiLevelType w:val="hybridMultilevel"/>
    <w:tmpl w:val="E3A25F86"/>
    <w:lvl w:ilvl="0" w:tplc="B166340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8F2419"/>
    <w:multiLevelType w:val="hybridMultilevel"/>
    <w:tmpl w:val="6BF06440"/>
    <w:lvl w:ilvl="0" w:tplc="FD5EB146">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09696D"/>
    <w:multiLevelType w:val="hybridMultilevel"/>
    <w:tmpl w:val="BDFE5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991718"/>
    <w:multiLevelType w:val="hybridMultilevel"/>
    <w:tmpl w:val="90127B8E"/>
    <w:lvl w:ilvl="0" w:tplc="44AABEF0">
      <w:start w:val="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34054C"/>
    <w:multiLevelType w:val="hybridMultilevel"/>
    <w:tmpl w:val="C87A7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FA4F12"/>
    <w:multiLevelType w:val="hybridMultilevel"/>
    <w:tmpl w:val="6178BBEC"/>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1B64087"/>
    <w:multiLevelType w:val="hybridMultilevel"/>
    <w:tmpl w:val="44A6021A"/>
    <w:lvl w:ilvl="0" w:tplc="B166340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284D09"/>
    <w:multiLevelType w:val="hybridMultilevel"/>
    <w:tmpl w:val="1070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3774B3"/>
    <w:multiLevelType w:val="hybridMultilevel"/>
    <w:tmpl w:val="A6E066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8054975"/>
    <w:multiLevelType w:val="hybridMultilevel"/>
    <w:tmpl w:val="9FE6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7308C0"/>
    <w:multiLevelType w:val="hybridMultilevel"/>
    <w:tmpl w:val="AEE4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35A9C"/>
    <w:multiLevelType w:val="hybridMultilevel"/>
    <w:tmpl w:val="1736C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DB6447"/>
    <w:multiLevelType w:val="hybridMultilevel"/>
    <w:tmpl w:val="9F18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130EE"/>
    <w:multiLevelType w:val="hybridMultilevel"/>
    <w:tmpl w:val="E6700B84"/>
    <w:lvl w:ilvl="0" w:tplc="7E668B98">
      <w:start w:val="6"/>
      <w:numFmt w:val="bullet"/>
      <w:lvlText w:val="-"/>
      <w:lvlJc w:val="left"/>
      <w:pPr>
        <w:ind w:left="720" w:hanging="360"/>
      </w:pPr>
      <w:rPr>
        <w:rFonts w:ascii="Calibri" w:eastAsiaTheme="minorEastAsia" w:hAnsi="Calibri" w:cs="Cambria"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B7DC2"/>
    <w:multiLevelType w:val="hybridMultilevel"/>
    <w:tmpl w:val="392A6144"/>
    <w:lvl w:ilvl="0" w:tplc="BA6C553C">
      <w:start w:val="1"/>
      <w:numFmt w:val="bullet"/>
      <w:lvlText w:val="–"/>
      <w:lvlJc w:val="left"/>
      <w:pPr>
        <w:ind w:left="1620" w:hanging="90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7372596"/>
    <w:multiLevelType w:val="hybridMultilevel"/>
    <w:tmpl w:val="6ED2E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14E84"/>
    <w:multiLevelType w:val="hybridMultilevel"/>
    <w:tmpl w:val="BAF83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98582F"/>
    <w:multiLevelType w:val="hybridMultilevel"/>
    <w:tmpl w:val="86D29404"/>
    <w:lvl w:ilvl="0" w:tplc="3F0C1F5C">
      <w:start w:val="3"/>
      <w:numFmt w:val="bullet"/>
      <w:lvlText w:val="-"/>
      <w:lvlJc w:val="left"/>
      <w:pPr>
        <w:ind w:left="720" w:hanging="360"/>
      </w:pPr>
      <w:rPr>
        <w:rFonts w:ascii="Calibri" w:eastAsiaTheme="minorEastAsia" w:hAnsi="Calibri" w:cs="Cambria"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835D6"/>
    <w:multiLevelType w:val="hybridMultilevel"/>
    <w:tmpl w:val="F8C05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mbri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mbri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mbria"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DB23CC"/>
    <w:multiLevelType w:val="hybridMultilevel"/>
    <w:tmpl w:val="1F84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0F463D"/>
    <w:multiLevelType w:val="hybridMultilevel"/>
    <w:tmpl w:val="29646098"/>
    <w:lvl w:ilvl="0" w:tplc="54E696A2">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00693B"/>
    <w:multiLevelType w:val="hybridMultilevel"/>
    <w:tmpl w:val="894CA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B31D85"/>
    <w:multiLevelType w:val="hybridMultilevel"/>
    <w:tmpl w:val="5D4A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13"/>
  </w:num>
  <w:num w:numId="4">
    <w:abstractNumId w:val="21"/>
  </w:num>
  <w:num w:numId="5">
    <w:abstractNumId w:val="15"/>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5"/>
  </w:num>
  <w:num w:numId="18">
    <w:abstractNumId w:val="24"/>
  </w:num>
  <w:num w:numId="19">
    <w:abstractNumId w:val="35"/>
  </w:num>
  <w:num w:numId="20">
    <w:abstractNumId w:val="18"/>
  </w:num>
  <w:num w:numId="21">
    <w:abstractNumId w:val="12"/>
  </w:num>
  <w:num w:numId="22">
    <w:abstractNumId w:val="20"/>
  </w:num>
  <w:num w:numId="23">
    <w:abstractNumId w:val="32"/>
  </w:num>
  <w:num w:numId="24">
    <w:abstractNumId w:val="31"/>
  </w:num>
  <w:num w:numId="25">
    <w:abstractNumId w:val="30"/>
  </w:num>
  <w:num w:numId="26">
    <w:abstractNumId w:val="28"/>
  </w:num>
  <w:num w:numId="27">
    <w:abstractNumId w:val="22"/>
  </w:num>
  <w:num w:numId="28">
    <w:abstractNumId w:val="27"/>
  </w:num>
  <w:num w:numId="29">
    <w:abstractNumId w:val="16"/>
  </w:num>
  <w:num w:numId="30">
    <w:abstractNumId w:val="14"/>
  </w:num>
  <w:num w:numId="31">
    <w:abstractNumId w:val="33"/>
  </w:num>
  <w:num w:numId="32">
    <w:abstractNumId w:val="11"/>
  </w:num>
  <w:num w:numId="33">
    <w:abstractNumId w:val="36"/>
  </w:num>
  <w:num w:numId="34">
    <w:abstractNumId w:val="34"/>
  </w:num>
  <w:num w:numId="35">
    <w:abstractNumId w:val="19"/>
  </w:num>
  <w:num w:numId="36">
    <w:abstractNumId w:val="37"/>
  </w:num>
  <w:num w:numId="37">
    <w:abstractNumId w:val="2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AC"/>
    <w:rsid w:val="00001175"/>
    <w:rsid w:val="00003A6D"/>
    <w:rsid w:val="00004C22"/>
    <w:rsid w:val="000062B6"/>
    <w:rsid w:val="00010130"/>
    <w:rsid w:val="0001203A"/>
    <w:rsid w:val="000142B0"/>
    <w:rsid w:val="0002124F"/>
    <w:rsid w:val="00021F89"/>
    <w:rsid w:val="000220F4"/>
    <w:rsid w:val="000236E1"/>
    <w:rsid w:val="00023EF6"/>
    <w:rsid w:val="00025616"/>
    <w:rsid w:val="00026131"/>
    <w:rsid w:val="00026A4D"/>
    <w:rsid w:val="00027976"/>
    <w:rsid w:val="0003070E"/>
    <w:rsid w:val="00031694"/>
    <w:rsid w:val="00032CCD"/>
    <w:rsid w:val="00034D04"/>
    <w:rsid w:val="0003701E"/>
    <w:rsid w:val="000407DD"/>
    <w:rsid w:val="0004090B"/>
    <w:rsid w:val="00042C51"/>
    <w:rsid w:val="00042F8A"/>
    <w:rsid w:val="0004340C"/>
    <w:rsid w:val="0004347F"/>
    <w:rsid w:val="00044451"/>
    <w:rsid w:val="000450E9"/>
    <w:rsid w:val="0004517D"/>
    <w:rsid w:val="00046085"/>
    <w:rsid w:val="00047C76"/>
    <w:rsid w:val="00052231"/>
    <w:rsid w:val="000522A7"/>
    <w:rsid w:val="00052D5B"/>
    <w:rsid w:val="00053630"/>
    <w:rsid w:val="00056362"/>
    <w:rsid w:val="00056F45"/>
    <w:rsid w:val="00060192"/>
    <w:rsid w:val="000602CB"/>
    <w:rsid w:val="00060CD8"/>
    <w:rsid w:val="00061D94"/>
    <w:rsid w:val="000648F6"/>
    <w:rsid w:val="00070B6F"/>
    <w:rsid w:val="00070D00"/>
    <w:rsid w:val="00070F00"/>
    <w:rsid w:val="00072B77"/>
    <w:rsid w:val="000732D3"/>
    <w:rsid w:val="00074352"/>
    <w:rsid w:val="000757BD"/>
    <w:rsid w:val="000759BF"/>
    <w:rsid w:val="00076581"/>
    <w:rsid w:val="0007667D"/>
    <w:rsid w:val="00077838"/>
    <w:rsid w:val="00077996"/>
    <w:rsid w:val="000812F5"/>
    <w:rsid w:val="00081381"/>
    <w:rsid w:val="00081F27"/>
    <w:rsid w:val="000838B0"/>
    <w:rsid w:val="00083A98"/>
    <w:rsid w:val="00085849"/>
    <w:rsid w:val="00087284"/>
    <w:rsid w:val="00087A5B"/>
    <w:rsid w:val="00090E8E"/>
    <w:rsid w:val="000922D5"/>
    <w:rsid w:val="00092724"/>
    <w:rsid w:val="00093601"/>
    <w:rsid w:val="00093A79"/>
    <w:rsid w:val="00094182"/>
    <w:rsid w:val="00096489"/>
    <w:rsid w:val="0009650F"/>
    <w:rsid w:val="00096664"/>
    <w:rsid w:val="000A0725"/>
    <w:rsid w:val="000A64DF"/>
    <w:rsid w:val="000A68B4"/>
    <w:rsid w:val="000B18E3"/>
    <w:rsid w:val="000B1FFF"/>
    <w:rsid w:val="000B2C55"/>
    <w:rsid w:val="000B3871"/>
    <w:rsid w:val="000B3D57"/>
    <w:rsid w:val="000B3FF4"/>
    <w:rsid w:val="000B4798"/>
    <w:rsid w:val="000B51B6"/>
    <w:rsid w:val="000B555A"/>
    <w:rsid w:val="000B70B5"/>
    <w:rsid w:val="000B79D1"/>
    <w:rsid w:val="000C2198"/>
    <w:rsid w:val="000C23D8"/>
    <w:rsid w:val="000C28E5"/>
    <w:rsid w:val="000C2C13"/>
    <w:rsid w:val="000C3315"/>
    <w:rsid w:val="000C56C2"/>
    <w:rsid w:val="000C5AD0"/>
    <w:rsid w:val="000C6B26"/>
    <w:rsid w:val="000C6C5F"/>
    <w:rsid w:val="000D1E59"/>
    <w:rsid w:val="000D21E8"/>
    <w:rsid w:val="000D5B61"/>
    <w:rsid w:val="000D74AB"/>
    <w:rsid w:val="000E1C8A"/>
    <w:rsid w:val="000E1F91"/>
    <w:rsid w:val="000E3AE8"/>
    <w:rsid w:val="000E40BF"/>
    <w:rsid w:val="000E4BC2"/>
    <w:rsid w:val="000E62A1"/>
    <w:rsid w:val="000E6B63"/>
    <w:rsid w:val="000E7245"/>
    <w:rsid w:val="000F36F3"/>
    <w:rsid w:val="000F6E4A"/>
    <w:rsid w:val="001000CB"/>
    <w:rsid w:val="0010101F"/>
    <w:rsid w:val="00101C30"/>
    <w:rsid w:val="00102910"/>
    <w:rsid w:val="00103BEB"/>
    <w:rsid w:val="001040E4"/>
    <w:rsid w:val="00104A29"/>
    <w:rsid w:val="00104FDC"/>
    <w:rsid w:val="0010654F"/>
    <w:rsid w:val="001065C1"/>
    <w:rsid w:val="0010791E"/>
    <w:rsid w:val="00110EAD"/>
    <w:rsid w:val="0011301B"/>
    <w:rsid w:val="001157D9"/>
    <w:rsid w:val="00120382"/>
    <w:rsid w:val="001214E0"/>
    <w:rsid w:val="001219D2"/>
    <w:rsid w:val="00122119"/>
    <w:rsid w:val="00122C88"/>
    <w:rsid w:val="001235D5"/>
    <w:rsid w:val="00123CC7"/>
    <w:rsid w:val="001243DC"/>
    <w:rsid w:val="00126ABA"/>
    <w:rsid w:val="00126CFC"/>
    <w:rsid w:val="00126D7F"/>
    <w:rsid w:val="001271FB"/>
    <w:rsid w:val="001278D5"/>
    <w:rsid w:val="00127B5A"/>
    <w:rsid w:val="0013068F"/>
    <w:rsid w:val="00131303"/>
    <w:rsid w:val="001313AA"/>
    <w:rsid w:val="00131971"/>
    <w:rsid w:val="00132EBF"/>
    <w:rsid w:val="0013499B"/>
    <w:rsid w:val="001366AE"/>
    <w:rsid w:val="0014071F"/>
    <w:rsid w:val="001428DE"/>
    <w:rsid w:val="00144989"/>
    <w:rsid w:val="00145052"/>
    <w:rsid w:val="001454D6"/>
    <w:rsid w:val="0014588B"/>
    <w:rsid w:val="0014648B"/>
    <w:rsid w:val="00147BA3"/>
    <w:rsid w:val="00150218"/>
    <w:rsid w:val="001508BE"/>
    <w:rsid w:val="001511B5"/>
    <w:rsid w:val="00154082"/>
    <w:rsid w:val="00154556"/>
    <w:rsid w:val="00160D3C"/>
    <w:rsid w:val="00160E44"/>
    <w:rsid w:val="00163001"/>
    <w:rsid w:val="00163982"/>
    <w:rsid w:val="00164DAB"/>
    <w:rsid w:val="0016629C"/>
    <w:rsid w:val="00166D07"/>
    <w:rsid w:val="0017097A"/>
    <w:rsid w:val="00171312"/>
    <w:rsid w:val="00171AB6"/>
    <w:rsid w:val="00173C04"/>
    <w:rsid w:val="00174671"/>
    <w:rsid w:val="001756DE"/>
    <w:rsid w:val="00176EE2"/>
    <w:rsid w:val="001801F5"/>
    <w:rsid w:val="00181047"/>
    <w:rsid w:val="001816A6"/>
    <w:rsid w:val="00181B9D"/>
    <w:rsid w:val="001821EF"/>
    <w:rsid w:val="001852EE"/>
    <w:rsid w:val="00186908"/>
    <w:rsid w:val="00186E7B"/>
    <w:rsid w:val="00187FA3"/>
    <w:rsid w:val="0019017B"/>
    <w:rsid w:val="001903B6"/>
    <w:rsid w:val="00190C26"/>
    <w:rsid w:val="00191B6F"/>
    <w:rsid w:val="00194035"/>
    <w:rsid w:val="001A1A05"/>
    <w:rsid w:val="001A345A"/>
    <w:rsid w:val="001A3A02"/>
    <w:rsid w:val="001A4B17"/>
    <w:rsid w:val="001A51C9"/>
    <w:rsid w:val="001A69C3"/>
    <w:rsid w:val="001A7256"/>
    <w:rsid w:val="001A7C8F"/>
    <w:rsid w:val="001B1F42"/>
    <w:rsid w:val="001B2A27"/>
    <w:rsid w:val="001B4485"/>
    <w:rsid w:val="001B554A"/>
    <w:rsid w:val="001B647E"/>
    <w:rsid w:val="001C0386"/>
    <w:rsid w:val="001C1FAF"/>
    <w:rsid w:val="001C2D5E"/>
    <w:rsid w:val="001C4B96"/>
    <w:rsid w:val="001C5779"/>
    <w:rsid w:val="001C578C"/>
    <w:rsid w:val="001C6CA5"/>
    <w:rsid w:val="001D0A6B"/>
    <w:rsid w:val="001D123D"/>
    <w:rsid w:val="001D401C"/>
    <w:rsid w:val="001D6304"/>
    <w:rsid w:val="001D679F"/>
    <w:rsid w:val="001D6A8C"/>
    <w:rsid w:val="001D6BCF"/>
    <w:rsid w:val="001E20BD"/>
    <w:rsid w:val="001E3953"/>
    <w:rsid w:val="001E3ED5"/>
    <w:rsid w:val="001E4639"/>
    <w:rsid w:val="001E768F"/>
    <w:rsid w:val="001E7AC8"/>
    <w:rsid w:val="001E7C81"/>
    <w:rsid w:val="001F012E"/>
    <w:rsid w:val="001F1A01"/>
    <w:rsid w:val="001F36ED"/>
    <w:rsid w:val="001F52E4"/>
    <w:rsid w:val="001F6252"/>
    <w:rsid w:val="001F6363"/>
    <w:rsid w:val="001F7993"/>
    <w:rsid w:val="002016F0"/>
    <w:rsid w:val="0020317A"/>
    <w:rsid w:val="00203399"/>
    <w:rsid w:val="0020417B"/>
    <w:rsid w:val="002056B9"/>
    <w:rsid w:val="00206598"/>
    <w:rsid w:val="00207679"/>
    <w:rsid w:val="00207DDF"/>
    <w:rsid w:val="002108A4"/>
    <w:rsid w:val="00216986"/>
    <w:rsid w:val="00217EC0"/>
    <w:rsid w:val="002201D0"/>
    <w:rsid w:val="00220E0A"/>
    <w:rsid w:val="00221308"/>
    <w:rsid w:val="002213C0"/>
    <w:rsid w:val="002229C5"/>
    <w:rsid w:val="00222EAE"/>
    <w:rsid w:val="00225D3D"/>
    <w:rsid w:val="00226EC7"/>
    <w:rsid w:val="002309F7"/>
    <w:rsid w:val="00231686"/>
    <w:rsid w:val="002321D5"/>
    <w:rsid w:val="00232D9D"/>
    <w:rsid w:val="00232F25"/>
    <w:rsid w:val="002332E1"/>
    <w:rsid w:val="00233C94"/>
    <w:rsid w:val="00233E2D"/>
    <w:rsid w:val="00235123"/>
    <w:rsid w:val="002353A8"/>
    <w:rsid w:val="002376D7"/>
    <w:rsid w:val="00237B75"/>
    <w:rsid w:val="0024048A"/>
    <w:rsid w:val="00241873"/>
    <w:rsid w:val="00243944"/>
    <w:rsid w:val="00243FF1"/>
    <w:rsid w:val="002442AE"/>
    <w:rsid w:val="00244D7A"/>
    <w:rsid w:val="00245BAE"/>
    <w:rsid w:val="00246216"/>
    <w:rsid w:val="00246A2F"/>
    <w:rsid w:val="00250BDA"/>
    <w:rsid w:val="00251040"/>
    <w:rsid w:val="002512F4"/>
    <w:rsid w:val="00253D61"/>
    <w:rsid w:val="0025406F"/>
    <w:rsid w:val="0025424F"/>
    <w:rsid w:val="00254781"/>
    <w:rsid w:val="00254B29"/>
    <w:rsid w:val="00256EAE"/>
    <w:rsid w:val="00256ED8"/>
    <w:rsid w:val="00260D72"/>
    <w:rsid w:val="00262E2F"/>
    <w:rsid w:val="002636F9"/>
    <w:rsid w:val="002646B4"/>
    <w:rsid w:val="0026572C"/>
    <w:rsid w:val="00265B86"/>
    <w:rsid w:val="0026722D"/>
    <w:rsid w:val="00270441"/>
    <w:rsid w:val="00271F47"/>
    <w:rsid w:val="00272419"/>
    <w:rsid w:val="00272818"/>
    <w:rsid w:val="00272951"/>
    <w:rsid w:val="00272F6E"/>
    <w:rsid w:val="00274120"/>
    <w:rsid w:val="00274E88"/>
    <w:rsid w:val="00275B16"/>
    <w:rsid w:val="00275B5F"/>
    <w:rsid w:val="00276FB4"/>
    <w:rsid w:val="00277674"/>
    <w:rsid w:val="002821AA"/>
    <w:rsid w:val="002859D9"/>
    <w:rsid w:val="00285BD4"/>
    <w:rsid w:val="002871E7"/>
    <w:rsid w:val="00287982"/>
    <w:rsid w:val="0029141A"/>
    <w:rsid w:val="00291601"/>
    <w:rsid w:val="00291C60"/>
    <w:rsid w:val="002938A8"/>
    <w:rsid w:val="0029446E"/>
    <w:rsid w:val="00294BA9"/>
    <w:rsid w:val="002953BD"/>
    <w:rsid w:val="00296338"/>
    <w:rsid w:val="00296D6A"/>
    <w:rsid w:val="002978E8"/>
    <w:rsid w:val="002A04EE"/>
    <w:rsid w:val="002A0696"/>
    <w:rsid w:val="002A0744"/>
    <w:rsid w:val="002A2A06"/>
    <w:rsid w:val="002A41B6"/>
    <w:rsid w:val="002A42D2"/>
    <w:rsid w:val="002B04DB"/>
    <w:rsid w:val="002B1C26"/>
    <w:rsid w:val="002B1C88"/>
    <w:rsid w:val="002B1F7F"/>
    <w:rsid w:val="002B205A"/>
    <w:rsid w:val="002B5488"/>
    <w:rsid w:val="002B592D"/>
    <w:rsid w:val="002B5F52"/>
    <w:rsid w:val="002C30CD"/>
    <w:rsid w:val="002C47DB"/>
    <w:rsid w:val="002C6055"/>
    <w:rsid w:val="002C6A33"/>
    <w:rsid w:val="002D0CFF"/>
    <w:rsid w:val="002D2E7E"/>
    <w:rsid w:val="002D5719"/>
    <w:rsid w:val="002D5BF1"/>
    <w:rsid w:val="002D5F41"/>
    <w:rsid w:val="002D66F1"/>
    <w:rsid w:val="002D6D0E"/>
    <w:rsid w:val="002D72F1"/>
    <w:rsid w:val="002E0F97"/>
    <w:rsid w:val="002E16EA"/>
    <w:rsid w:val="002E3FFA"/>
    <w:rsid w:val="002E4665"/>
    <w:rsid w:val="002E6A2F"/>
    <w:rsid w:val="002E6C35"/>
    <w:rsid w:val="002E70E3"/>
    <w:rsid w:val="002E71FF"/>
    <w:rsid w:val="002E7C81"/>
    <w:rsid w:val="002F0177"/>
    <w:rsid w:val="002F1642"/>
    <w:rsid w:val="002F17C8"/>
    <w:rsid w:val="002F288F"/>
    <w:rsid w:val="002F2AF0"/>
    <w:rsid w:val="002F4867"/>
    <w:rsid w:val="003010E0"/>
    <w:rsid w:val="003019CD"/>
    <w:rsid w:val="00301B67"/>
    <w:rsid w:val="00301BC3"/>
    <w:rsid w:val="00301DDA"/>
    <w:rsid w:val="0030622F"/>
    <w:rsid w:val="00306C01"/>
    <w:rsid w:val="00307432"/>
    <w:rsid w:val="0031111C"/>
    <w:rsid w:val="00311328"/>
    <w:rsid w:val="00311339"/>
    <w:rsid w:val="00311BEE"/>
    <w:rsid w:val="00315EFD"/>
    <w:rsid w:val="00321DBB"/>
    <w:rsid w:val="003236C0"/>
    <w:rsid w:val="00324172"/>
    <w:rsid w:val="00324422"/>
    <w:rsid w:val="00325176"/>
    <w:rsid w:val="00330C78"/>
    <w:rsid w:val="00333D1B"/>
    <w:rsid w:val="0033538D"/>
    <w:rsid w:val="0033743E"/>
    <w:rsid w:val="00337DF8"/>
    <w:rsid w:val="003404A1"/>
    <w:rsid w:val="00340C36"/>
    <w:rsid w:val="00342B0D"/>
    <w:rsid w:val="00342B81"/>
    <w:rsid w:val="00343FDC"/>
    <w:rsid w:val="00344F20"/>
    <w:rsid w:val="00346E31"/>
    <w:rsid w:val="00347A0E"/>
    <w:rsid w:val="00347B5B"/>
    <w:rsid w:val="00347B64"/>
    <w:rsid w:val="00350845"/>
    <w:rsid w:val="00350DA6"/>
    <w:rsid w:val="003544A3"/>
    <w:rsid w:val="00354A7B"/>
    <w:rsid w:val="00355052"/>
    <w:rsid w:val="00360362"/>
    <w:rsid w:val="00361380"/>
    <w:rsid w:val="00361465"/>
    <w:rsid w:val="003628D9"/>
    <w:rsid w:val="00362E49"/>
    <w:rsid w:val="00363B57"/>
    <w:rsid w:val="00366C67"/>
    <w:rsid w:val="003711B5"/>
    <w:rsid w:val="00371A97"/>
    <w:rsid w:val="00371ED1"/>
    <w:rsid w:val="00372730"/>
    <w:rsid w:val="00372836"/>
    <w:rsid w:val="00382FEA"/>
    <w:rsid w:val="00383AAE"/>
    <w:rsid w:val="00383B5D"/>
    <w:rsid w:val="00384546"/>
    <w:rsid w:val="00384D30"/>
    <w:rsid w:val="00387DD0"/>
    <w:rsid w:val="00390FC9"/>
    <w:rsid w:val="003917DD"/>
    <w:rsid w:val="00392804"/>
    <w:rsid w:val="00393797"/>
    <w:rsid w:val="00396E33"/>
    <w:rsid w:val="003974A1"/>
    <w:rsid w:val="00397D8E"/>
    <w:rsid w:val="003A1854"/>
    <w:rsid w:val="003A34AC"/>
    <w:rsid w:val="003A529C"/>
    <w:rsid w:val="003B2A77"/>
    <w:rsid w:val="003B3701"/>
    <w:rsid w:val="003B392D"/>
    <w:rsid w:val="003B39C1"/>
    <w:rsid w:val="003B47D6"/>
    <w:rsid w:val="003B6AE7"/>
    <w:rsid w:val="003B6B81"/>
    <w:rsid w:val="003C4C70"/>
    <w:rsid w:val="003C5F70"/>
    <w:rsid w:val="003C6F39"/>
    <w:rsid w:val="003C7363"/>
    <w:rsid w:val="003D004C"/>
    <w:rsid w:val="003D24B7"/>
    <w:rsid w:val="003D2D5C"/>
    <w:rsid w:val="003D3C76"/>
    <w:rsid w:val="003D522F"/>
    <w:rsid w:val="003D529F"/>
    <w:rsid w:val="003D78B3"/>
    <w:rsid w:val="003E0CF3"/>
    <w:rsid w:val="003E294C"/>
    <w:rsid w:val="003E2E73"/>
    <w:rsid w:val="003E4E77"/>
    <w:rsid w:val="003E51D4"/>
    <w:rsid w:val="003E7E61"/>
    <w:rsid w:val="003F1AE1"/>
    <w:rsid w:val="003F22F6"/>
    <w:rsid w:val="003F3236"/>
    <w:rsid w:val="003F335E"/>
    <w:rsid w:val="003F441C"/>
    <w:rsid w:val="003F4C37"/>
    <w:rsid w:val="00402C11"/>
    <w:rsid w:val="004030EA"/>
    <w:rsid w:val="00403ABA"/>
    <w:rsid w:val="00405357"/>
    <w:rsid w:val="004077B2"/>
    <w:rsid w:val="004112EB"/>
    <w:rsid w:val="004121C1"/>
    <w:rsid w:val="004129DB"/>
    <w:rsid w:val="004137F6"/>
    <w:rsid w:val="00413868"/>
    <w:rsid w:val="00415432"/>
    <w:rsid w:val="0041673D"/>
    <w:rsid w:val="00416998"/>
    <w:rsid w:val="00417FDE"/>
    <w:rsid w:val="00420BFC"/>
    <w:rsid w:val="0042189E"/>
    <w:rsid w:val="00422CD5"/>
    <w:rsid w:val="00424612"/>
    <w:rsid w:val="00426B0B"/>
    <w:rsid w:val="00426CB3"/>
    <w:rsid w:val="0043086C"/>
    <w:rsid w:val="00433327"/>
    <w:rsid w:val="00434AA1"/>
    <w:rsid w:val="00437412"/>
    <w:rsid w:val="00440C50"/>
    <w:rsid w:val="00444475"/>
    <w:rsid w:val="00445CF6"/>
    <w:rsid w:val="0045086D"/>
    <w:rsid w:val="00451277"/>
    <w:rsid w:val="00451581"/>
    <w:rsid w:val="00455C35"/>
    <w:rsid w:val="00455E2B"/>
    <w:rsid w:val="00456867"/>
    <w:rsid w:val="00456B5E"/>
    <w:rsid w:val="00457643"/>
    <w:rsid w:val="00461F6E"/>
    <w:rsid w:val="00463A6F"/>
    <w:rsid w:val="004640B2"/>
    <w:rsid w:val="00465789"/>
    <w:rsid w:val="00466F79"/>
    <w:rsid w:val="004704B4"/>
    <w:rsid w:val="00470EEA"/>
    <w:rsid w:val="00470FEC"/>
    <w:rsid w:val="004733E6"/>
    <w:rsid w:val="0047373C"/>
    <w:rsid w:val="00474769"/>
    <w:rsid w:val="00474C92"/>
    <w:rsid w:val="004750F4"/>
    <w:rsid w:val="00476179"/>
    <w:rsid w:val="00476717"/>
    <w:rsid w:val="00480E88"/>
    <w:rsid w:val="00481392"/>
    <w:rsid w:val="00484A9B"/>
    <w:rsid w:val="00484CDD"/>
    <w:rsid w:val="004865F9"/>
    <w:rsid w:val="00490E79"/>
    <w:rsid w:val="004926D7"/>
    <w:rsid w:val="004941A1"/>
    <w:rsid w:val="004964E4"/>
    <w:rsid w:val="00496AEA"/>
    <w:rsid w:val="004A2AED"/>
    <w:rsid w:val="004A366A"/>
    <w:rsid w:val="004A5CA4"/>
    <w:rsid w:val="004A5FE3"/>
    <w:rsid w:val="004A63A5"/>
    <w:rsid w:val="004A72B1"/>
    <w:rsid w:val="004A74B2"/>
    <w:rsid w:val="004B1EB6"/>
    <w:rsid w:val="004B22E0"/>
    <w:rsid w:val="004B33D7"/>
    <w:rsid w:val="004B3441"/>
    <w:rsid w:val="004B3B3A"/>
    <w:rsid w:val="004B4B4E"/>
    <w:rsid w:val="004B52C6"/>
    <w:rsid w:val="004B570A"/>
    <w:rsid w:val="004B5AE9"/>
    <w:rsid w:val="004B5E8C"/>
    <w:rsid w:val="004B7A5B"/>
    <w:rsid w:val="004C0075"/>
    <w:rsid w:val="004C09E8"/>
    <w:rsid w:val="004C1594"/>
    <w:rsid w:val="004C2168"/>
    <w:rsid w:val="004C22AC"/>
    <w:rsid w:val="004C2607"/>
    <w:rsid w:val="004C2BDF"/>
    <w:rsid w:val="004C4BCD"/>
    <w:rsid w:val="004C521A"/>
    <w:rsid w:val="004C5B08"/>
    <w:rsid w:val="004D24C7"/>
    <w:rsid w:val="004D39B9"/>
    <w:rsid w:val="004D4069"/>
    <w:rsid w:val="004D6C35"/>
    <w:rsid w:val="004D702A"/>
    <w:rsid w:val="004E219B"/>
    <w:rsid w:val="004E335B"/>
    <w:rsid w:val="004E3A9C"/>
    <w:rsid w:val="004E5372"/>
    <w:rsid w:val="004E7008"/>
    <w:rsid w:val="004E77AF"/>
    <w:rsid w:val="004E7D29"/>
    <w:rsid w:val="004F08F8"/>
    <w:rsid w:val="004F1AFD"/>
    <w:rsid w:val="004F283F"/>
    <w:rsid w:val="004F2FC6"/>
    <w:rsid w:val="004F366F"/>
    <w:rsid w:val="004F4610"/>
    <w:rsid w:val="004F4794"/>
    <w:rsid w:val="004F4D39"/>
    <w:rsid w:val="00500AED"/>
    <w:rsid w:val="00503EAB"/>
    <w:rsid w:val="005040B8"/>
    <w:rsid w:val="005054FA"/>
    <w:rsid w:val="00505504"/>
    <w:rsid w:val="005061DD"/>
    <w:rsid w:val="00507C55"/>
    <w:rsid w:val="00512B4D"/>
    <w:rsid w:val="005135A3"/>
    <w:rsid w:val="005139C0"/>
    <w:rsid w:val="00513C17"/>
    <w:rsid w:val="0051578B"/>
    <w:rsid w:val="00515A0C"/>
    <w:rsid w:val="005175C2"/>
    <w:rsid w:val="00520B87"/>
    <w:rsid w:val="005220B6"/>
    <w:rsid w:val="00522D71"/>
    <w:rsid w:val="00523088"/>
    <w:rsid w:val="0052421C"/>
    <w:rsid w:val="00524E39"/>
    <w:rsid w:val="00524F18"/>
    <w:rsid w:val="0052503B"/>
    <w:rsid w:val="005268D5"/>
    <w:rsid w:val="00526C77"/>
    <w:rsid w:val="00532910"/>
    <w:rsid w:val="00534EB7"/>
    <w:rsid w:val="00534F86"/>
    <w:rsid w:val="005359A0"/>
    <w:rsid w:val="00537C14"/>
    <w:rsid w:val="005513B0"/>
    <w:rsid w:val="0055219B"/>
    <w:rsid w:val="005527DD"/>
    <w:rsid w:val="00553FA8"/>
    <w:rsid w:val="00554790"/>
    <w:rsid w:val="00554DDA"/>
    <w:rsid w:val="00555667"/>
    <w:rsid w:val="00560588"/>
    <w:rsid w:val="005627F5"/>
    <w:rsid w:val="00562EDC"/>
    <w:rsid w:val="00562F0D"/>
    <w:rsid w:val="00563F8C"/>
    <w:rsid w:val="00571F1B"/>
    <w:rsid w:val="005725C5"/>
    <w:rsid w:val="00572DCB"/>
    <w:rsid w:val="00572EA1"/>
    <w:rsid w:val="00572EC8"/>
    <w:rsid w:val="00573102"/>
    <w:rsid w:val="005731F7"/>
    <w:rsid w:val="00574051"/>
    <w:rsid w:val="005751E3"/>
    <w:rsid w:val="0057543A"/>
    <w:rsid w:val="005763B5"/>
    <w:rsid w:val="00577425"/>
    <w:rsid w:val="00582C14"/>
    <w:rsid w:val="00583420"/>
    <w:rsid w:val="00585CCE"/>
    <w:rsid w:val="00585DA5"/>
    <w:rsid w:val="005868EA"/>
    <w:rsid w:val="005875E2"/>
    <w:rsid w:val="005902F8"/>
    <w:rsid w:val="00590EB6"/>
    <w:rsid w:val="00592A99"/>
    <w:rsid w:val="00593F6B"/>
    <w:rsid w:val="00595F67"/>
    <w:rsid w:val="005A0488"/>
    <w:rsid w:val="005A0F7F"/>
    <w:rsid w:val="005A1057"/>
    <w:rsid w:val="005A1156"/>
    <w:rsid w:val="005A1206"/>
    <w:rsid w:val="005A1D2E"/>
    <w:rsid w:val="005A3C82"/>
    <w:rsid w:val="005A411F"/>
    <w:rsid w:val="005A4202"/>
    <w:rsid w:val="005A4A66"/>
    <w:rsid w:val="005A5FB0"/>
    <w:rsid w:val="005A696D"/>
    <w:rsid w:val="005B10F6"/>
    <w:rsid w:val="005B207E"/>
    <w:rsid w:val="005B59D3"/>
    <w:rsid w:val="005B5FB7"/>
    <w:rsid w:val="005C0FE3"/>
    <w:rsid w:val="005C3D59"/>
    <w:rsid w:val="005C486D"/>
    <w:rsid w:val="005C5D30"/>
    <w:rsid w:val="005C5F2E"/>
    <w:rsid w:val="005D29BC"/>
    <w:rsid w:val="005D2A5C"/>
    <w:rsid w:val="005D3344"/>
    <w:rsid w:val="005D48BE"/>
    <w:rsid w:val="005D592E"/>
    <w:rsid w:val="005D6429"/>
    <w:rsid w:val="005D6F36"/>
    <w:rsid w:val="005E01A8"/>
    <w:rsid w:val="005E1659"/>
    <w:rsid w:val="005E1B91"/>
    <w:rsid w:val="005E58F5"/>
    <w:rsid w:val="005E633C"/>
    <w:rsid w:val="005E67F6"/>
    <w:rsid w:val="005E72EC"/>
    <w:rsid w:val="005E76D1"/>
    <w:rsid w:val="005E7C46"/>
    <w:rsid w:val="005F0060"/>
    <w:rsid w:val="005F5FBB"/>
    <w:rsid w:val="006010B3"/>
    <w:rsid w:val="0060181F"/>
    <w:rsid w:val="00602FD4"/>
    <w:rsid w:val="006043C1"/>
    <w:rsid w:val="00605723"/>
    <w:rsid w:val="00606949"/>
    <w:rsid w:val="00607685"/>
    <w:rsid w:val="00610C51"/>
    <w:rsid w:val="006111E5"/>
    <w:rsid w:val="00613252"/>
    <w:rsid w:val="00614456"/>
    <w:rsid w:val="00621A65"/>
    <w:rsid w:val="006225B6"/>
    <w:rsid w:val="00622D2E"/>
    <w:rsid w:val="00623CF4"/>
    <w:rsid w:val="00625BE4"/>
    <w:rsid w:val="00627080"/>
    <w:rsid w:val="006307CE"/>
    <w:rsid w:val="00631F1C"/>
    <w:rsid w:val="0063290E"/>
    <w:rsid w:val="00635CA4"/>
    <w:rsid w:val="006364EF"/>
    <w:rsid w:val="00636876"/>
    <w:rsid w:val="00637325"/>
    <w:rsid w:val="00640845"/>
    <w:rsid w:val="006412BD"/>
    <w:rsid w:val="00642AB2"/>
    <w:rsid w:val="0064431D"/>
    <w:rsid w:val="00644A78"/>
    <w:rsid w:val="006469A5"/>
    <w:rsid w:val="006549D9"/>
    <w:rsid w:val="00654A22"/>
    <w:rsid w:val="00655C31"/>
    <w:rsid w:val="0065667C"/>
    <w:rsid w:val="0066390E"/>
    <w:rsid w:val="006667DA"/>
    <w:rsid w:val="00666D45"/>
    <w:rsid w:val="00666E9E"/>
    <w:rsid w:val="006718D6"/>
    <w:rsid w:val="00671E05"/>
    <w:rsid w:val="00672908"/>
    <w:rsid w:val="00674ADD"/>
    <w:rsid w:val="00674D7F"/>
    <w:rsid w:val="00674FD8"/>
    <w:rsid w:val="0067771E"/>
    <w:rsid w:val="00677D4B"/>
    <w:rsid w:val="00681191"/>
    <w:rsid w:val="006813F0"/>
    <w:rsid w:val="00682356"/>
    <w:rsid w:val="00682A55"/>
    <w:rsid w:val="0068379A"/>
    <w:rsid w:val="006841FD"/>
    <w:rsid w:val="00684837"/>
    <w:rsid w:val="00684D75"/>
    <w:rsid w:val="00685570"/>
    <w:rsid w:val="00691B45"/>
    <w:rsid w:val="00692D37"/>
    <w:rsid w:val="00693392"/>
    <w:rsid w:val="006954D3"/>
    <w:rsid w:val="006979CD"/>
    <w:rsid w:val="006A0BAE"/>
    <w:rsid w:val="006A0BB1"/>
    <w:rsid w:val="006A2B60"/>
    <w:rsid w:val="006A2ED9"/>
    <w:rsid w:val="006A7340"/>
    <w:rsid w:val="006A77CA"/>
    <w:rsid w:val="006B12B2"/>
    <w:rsid w:val="006B3381"/>
    <w:rsid w:val="006B3AE3"/>
    <w:rsid w:val="006B4F81"/>
    <w:rsid w:val="006B5909"/>
    <w:rsid w:val="006B5C47"/>
    <w:rsid w:val="006B6511"/>
    <w:rsid w:val="006B6775"/>
    <w:rsid w:val="006B7549"/>
    <w:rsid w:val="006B7C8B"/>
    <w:rsid w:val="006C055A"/>
    <w:rsid w:val="006C105A"/>
    <w:rsid w:val="006C15AA"/>
    <w:rsid w:val="006C5FEE"/>
    <w:rsid w:val="006D0DD7"/>
    <w:rsid w:val="006D11D4"/>
    <w:rsid w:val="006D160F"/>
    <w:rsid w:val="006D22AD"/>
    <w:rsid w:val="006D576B"/>
    <w:rsid w:val="006D6AD3"/>
    <w:rsid w:val="006D6F29"/>
    <w:rsid w:val="006D7349"/>
    <w:rsid w:val="006D7A4F"/>
    <w:rsid w:val="006E12A2"/>
    <w:rsid w:val="006E13D8"/>
    <w:rsid w:val="006E1D3F"/>
    <w:rsid w:val="006E23DC"/>
    <w:rsid w:val="006E3ABF"/>
    <w:rsid w:val="006E3DB8"/>
    <w:rsid w:val="006E46F8"/>
    <w:rsid w:val="006E61AC"/>
    <w:rsid w:val="006E66EC"/>
    <w:rsid w:val="006E6973"/>
    <w:rsid w:val="006E70A5"/>
    <w:rsid w:val="006F024F"/>
    <w:rsid w:val="006F378E"/>
    <w:rsid w:val="006F548C"/>
    <w:rsid w:val="006F7A65"/>
    <w:rsid w:val="00700AAC"/>
    <w:rsid w:val="00700BA7"/>
    <w:rsid w:val="007026A4"/>
    <w:rsid w:val="00702BB8"/>
    <w:rsid w:val="007033B6"/>
    <w:rsid w:val="00703469"/>
    <w:rsid w:val="00705C5D"/>
    <w:rsid w:val="007069D9"/>
    <w:rsid w:val="00706BEF"/>
    <w:rsid w:val="00706FDF"/>
    <w:rsid w:val="007109E8"/>
    <w:rsid w:val="00711B39"/>
    <w:rsid w:val="00712B6E"/>
    <w:rsid w:val="0071362D"/>
    <w:rsid w:val="0072165F"/>
    <w:rsid w:val="0072263B"/>
    <w:rsid w:val="00722CE6"/>
    <w:rsid w:val="00723364"/>
    <w:rsid w:val="00723CE0"/>
    <w:rsid w:val="00724275"/>
    <w:rsid w:val="007244A9"/>
    <w:rsid w:val="007248EE"/>
    <w:rsid w:val="00725175"/>
    <w:rsid w:val="00725206"/>
    <w:rsid w:val="00725CDB"/>
    <w:rsid w:val="00726A7D"/>
    <w:rsid w:val="00727887"/>
    <w:rsid w:val="00727AD8"/>
    <w:rsid w:val="00727DF9"/>
    <w:rsid w:val="00727F49"/>
    <w:rsid w:val="007327AA"/>
    <w:rsid w:val="00732A69"/>
    <w:rsid w:val="00733A89"/>
    <w:rsid w:val="00734E52"/>
    <w:rsid w:val="00744655"/>
    <w:rsid w:val="007454C6"/>
    <w:rsid w:val="00747494"/>
    <w:rsid w:val="00753D66"/>
    <w:rsid w:val="00754C1A"/>
    <w:rsid w:val="00755C75"/>
    <w:rsid w:val="00755D76"/>
    <w:rsid w:val="00756125"/>
    <w:rsid w:val="00757ED0"/>
    <w:rsid w:val="00761130"/>
    <w:rsid w:val="0076230B"/>
    <w:rsid w:val="007650E6"/>
    <w:rsid w:val="0076659F"/>
    <w:rsid w:val="00771BC6"/>
    <w:rsid w:val="00771DB1"/>
    <w:rsid w:val="007720A4"/>
    <w:rsid w:val="007720A9"/>
    <w:rsid w:val="007766E4"/>
    <w:rsid w:val="00777B29"/>
    <w:rsid w:val="00780194"/>
    <w:rsid w:val="007806C8"/>
    <w:rsid w:val="00781F8E"/>
    <w:rsid w:val="00782D8D"/>
    <w:rsid w:val="00784B23"/>
    <w:rsid w:val="007852E1"/>
    <w:rsid w:val="0078646C"/>
    <w:rsid w:val="00786AB1"/>
    <w:rsid w:val="00790D67"/>
    <w:rsid w:val="007937FD"/>
    <w:rsid w:val="00794582"/>
    <w:rsid w:val="0079480C"/>
    <w:rsid w:val="007950E2"/>
    <w:rsid w:val="007956DD"/>
    <w:rsid w:val="00797BAF"/>
    <w:rsid w:val="007A386C"/>
    <w:rsid w:val="007A3A19"/>
    <w:rsid w:val="007A4BC0"/>
    <w:rsid w:val="007A6EF9"/>
    <w:rsid w:val="007B2477"/>
    <w:rsid w:val="007B2734"/>
    <w:rsid w:val="007B512A"/>
    <w:rsid w:val="007B5B0C"/>
    <w:rsid w:val="007B5E4D"/>
    <w:rsid w:val="007B6973"/>
    <w:rsid w:val="007B6AB3"/>
    <w:rsid w:val="007B7A70"/>
    <w:rsid w:val="007B7F65"/>
    <w:rsid w:val="007C0D9C"/>
    <w:rsid w:val="007C2782"/>
    <w:rsid w:val="007C46B2"/>
    <w:rsid w:val="007C4F8E"/>
    <w:rsid w:val="007C5200"/>
    <w:rsid w:val="007C5A9D"/>
    <w:rsid w:val="007C7E73"/>
    <w:rsid w:val="007D1C81"/>
    <w:rsid w:val="007D1D40"/>
    <w:rsid w:val="007D4719"/>
    <w:rsid w:val="007D4F69"/>
    <w:rsid w:val="007D5D70"/>
    <w:rsid w:val="007D693A"/>
    <w:rsid w:val="007E0CA9"/>
    <w:rsid w:val="007E0D33"/>
    <w:rsid w:val="007E229D"/>
    <w:rsid w:val="007E47B2"/>
    <w:rsid w:val="007E4DE1"/>
    <w:rsid w:val="007F0BEF"/>
    <w:rsid w:val="007F23B2"/>
    <w:rsid w:val="007F3BD1"/>
    <w:rsid w:val="007F4A37"/>
    <w:rsid w:val="007F578D"/>
    <w:rsid w:val="007F635B"/>
    <w:rsid w:val="007F6C8F"/>
    <w:rsid w:val="007F73A2"/>
    <w:rsid w:val="0080150D"/>
    <w:rsid w:val="0080195D"/>
    <w:rsid w:val="00802E79"/>
    <w:rsid w:val="00803958"/>
    <w:rsid w:val="00804014"/>
    <w:rsid w:val="008042C9"/>
    <w:rsid w:val="00804B02"/>
    <w:rsid w:val="00806D4C"/>
    <w:rsid w:val="0080787E"/>
    <w:rsid w:val="008101D4"/>
    <w:rsid w:val="008104FB"/>
    <w:rsid w:val="00814126"/>
    <w:rsid w:val="00814B86"/>
    <w:rsid w:val="00816D3F"/>
    <w:rsid w:val="00820080"/>
    <w:rsid w:val="00821C51"/>
    <w:rsid w:val="00824604"/>
    <w:rsid w:val="00826388"/>
    <w:rsid w:val="00826960"/>
    <w:rsid w:val="008269E0"/>
    <w:rsid w:val="00827070"/>
    <w:rsid w:val="00827488"/>
    <w:rsid w:val="00827AF7"/>
    <w:rsid w:val="00827E4C"/>
    <w:rsid w:val="008306A9"/>
    <w:rsid w:val="00830C65"/>
    <w:rsid w:val="00832D60"/>
    <w:rsid w:val="008334F9"/>
    <w:rsid w:val="00833974"/>
    <w:rsid w:val="00833B84"/>
    <w:rsid w:val="00835D35"/>
    <w:rsid w:val="008371BB"/>
    <w:rsid w:val="008402A5"/>
    <w:rsid w:val="008426E7"/>
    <w:rsid w:val="00844086"/>
    <w:rsid w:val="00844913"/>
    <w:rsid w:val="00845F51"/>
    <w:rsid w:val="00846168"/>
    <w:rsid w:val="00847CA9"/>
    <w:rsid w:val="00847D8F"/>
    <w:rsid w:val="00850960"/>
    <w:rsid w:val="0085217C"/>
    <w:rsid w:val="00852311"/>
    <w:rsid w:val="00852B75"/>
    <w:rsid w:val="0085499F"/>
    <w:rsid w:val="00855C81"/>
    <w:rsid w:val="00857360"/>
    <w:rsid w:val="00857612"/>
    <w:rsid w:val="00857997"/>
    <w:rsid w:val="00857E51"/>
    <w:rsid w:val="00863F43"/>
    <w:rsid w:val="00865FA5"/>
    <w:rsid w:val="00867178"/>
    <w:rsid w:val="008714CA"/>
    <w:rsid w:val="008719CD"/>
    <w:rsid w:val="008723E8"/>
    <w:rsid w:val="008733D3"/>
    <w:rsid w:val="00874780"/>
    <w:rsid w:val="00875018"/>
    <w:rsid w:val="00876310"/>
    <w:rsid w:val="00876B55"/>
    <w:rsid w:val="00876C34"/>
    <w:rsid w:val="0087764F"/>
    <w:rsid w:val="0088076B"/>
    <w:rsid w:val="00883024"/>
    <w:rsid w:val="008841C4"/>
    <w:rsid w:val="00884B34"/>
    <w:rsid w:val="00886834"/>
    <w:rsid w:val="00887665"/>
    <w:rsid w:val="0089085A"/>
    <w:rsid w:val="00891A75"/>
    <w:rsid w:val="00892151"/>
    <w:rsid w:val="00894EBB"/>
    <w:rsid w:val="00895489"/>
    <w:rsid w:val="00895B33"/>
    <w:rsid w:val="00896642"/>
    <w:rsid w:val="00896E1B"/>
    <w:rsid w:val="008A4812"/>
    <w:rsid w:val="008A595E"/>
    <w:rsid w:val="008A6264"/>
    <w:rsid w:val="008A6946"/>
    <w:rsid w:val="008A6B4F"/>
    <w:rsid w:val="008A71C2"/>
    <w:rsid w:val="008B0533"/>
    <w:rsid w:val="008B1C4D"/>
    <w:rsid w:val="008B324A"/>
    <w:rsid w:val="008B36CF"/>
    <w:rsid w:val="008B4500"/>
    <w:rsid w:val="008B5E06"/>
    <w:rsid w:val="008B7BAC"/>
    <w:rsid w:val="008C0A72"/>
    <w:rsid w:val="008C2307"/>
    <w:rsid w:val="008C2FDB"/>
    <w:rsid w:val="008C3EE5"/>
    <w:rsid w:val="008C48D1"/>
    <w:rsid w:val="008C5277"/>
    <w:rsid w:val="008C5AB7"/>
    <w:rsid w:val="008C5B53"/>
    <w:rsid w:val="008C61DF"/>
    <w:rsid w:val="008D01CA"/>
    <w:rsid w:val="008D14EE"/>
    <w:rsid w:val="008D2117"/>
    <w:rsid w:val="008D3BD1"/>
    <w:rsid w:val="008D4758"/>
    <w:rsid w:val="008D5ADC"/>
    <w:rsid w:val="008D7280"/>
    <w:rsid w:val="008D76F5"/>
    <w:rsid w:val="008E0A80"/>
    <w:rsid w:val="008E1F7F"/>
    <w:rsid w:val="008E206B"/>
    <w:rsid w:val="008E251D"/>
    <w:rsid w:val="008E529A"/>
    <w:rsid w:val="008E5E2C"/>
    <w:rsid w:val="008E64A1"/>
    <w:rsid w:val="008F099E"/>
    <w:rsid w:val="008F1737"/>
    <w:rsid w:val="008F19B5"/>
    <w:rsid w:val="008F58A7"/>
    <w:rsid w:val="008F6A4E"/>
    <w:rsid w:val="009003F1"/>
    <w:rsid w:val="00902749"/>
    <w:rsid w:val="0090288F"/>
    <w:rsid w:val="00903A12"/>
    <w:rsid w:val="00904328"/>
    <w:rsid w:val="00904F1E"/>
    <w:rsid w:val="00904F57"/>
    <w:rsid w:val="0090504E"/>
    <w:rsid w:val="009100B5"/>
    <w:rsid w:val="00910EB3"/>
    <w:rsid w:val="0091307B"/>
    <w:rsid w:val="00914B37"/>
    <w:rsid w:val="009178FF"/>
    <w:rsid w:val="00921026"/>
    <w:rsid w:val="009215A4"/>
    <w:rsid w:val="009225C7"/>
    <w:rsid w:val="009226D3"/>
    <w:rsid w:val="00922A02"/>
    <w:rsid w:val="009241D7"/>
    <w:rsid w:val="0092439E"/>
    <w:rsid w:val="00924BEA"/>
    <w:rsid w:val="00926649"/>
    <w:rsid w:val="0092795F"/>
    <w:rsid w:val="009279E9"/>
    <w:rsid w:val="009302C1"/>
    <w:rsid w:val="00930937"/>
    <w:rsid w:val="00930A22"/>
    <w:rsid w:val="0093203B"/>
    <w:rsid w:val="00936E26"/>
    <w:rsid w:val="009407B0"/>
    <w:rsid w:val="00940822"/>
    <w:rsid w:val="00941915"/>
    <w:rsid w:val="00941B4E"/>
    <w:rsid w:val="00941DDB"/>
    <w:rsid w:val="00944C73"/>
    <w:rsid w:val="00945244"/>
    <w:rsid w:val="009462D7"/>
    <w:rsid w:val="00947539"/>
    <w:rsid w:val="009477B9"/>
    <w:rsid w:val="00947E93"/>
    <w:rsid w:val="0095477D"/>
    <w:rsid w:val="00954D53"/>
    <w:rsid w:val="0095754D"/>
    <w:rsid w:val="00960B6B"/>
    <w:rsid w:val="0096299C"/>
    <w:rsid w:val="009636E4"/>
    <w:rsid w:val="00965027"/>
    <w:rsid w:val="0096764D"/>
    <w:rsid w:val="0097144E"/>
    <w:rsid w:val="00972677"/>
    <w:rsid w:val="009730D8"/>
    <w:rsid w:val="00974241"/>
    <w:rsid w:val="00974952"/>
    <w:rsid w:val="009754C0"/>
    <w:rsid w:val="009759A3"/>
    <w:rsid w:val="0097650E"/>
    <w:rsid w:val="00976AE6"/>
    <w:rsid w:val="00977BBE"/>
    <w:rsid w:val="00980C5E"/>
    <w:rsid w:val="009814D7"/>
    <w:rsid w:val="00983920"/>
    <w:rsid w:val="00984B21"/>
    <w:rsid w:val="0098771C"/>
    <w:rsid w:val="009879BE"/>
    <w:rsid w:val="009879C6"/>
    <w:rsid w:val="00990273"/>
    <w:rsid w:val="009950E9"/>
    <w:rsid w:val="00996A79"/>
    <w:rsid w:val="00996E40"/>
    <w:rsid w:val="009A0C01"/>
    <w:rsid w:val="009A0D1A"/>
    <w:rsid w:val="009A2243"/>
    <w:rsid w:val="009A22E3"/>
    <w:rsid w:val="009A2B15"/>
    <w:rsid w:val="009A3F40"/>
    <w:rsid w:val="009A44A2"/>
    <w:rsid w:val="009A4886"/>
    <w:rsid w:val="009A5B78"/>
    <w:rsid w:val="009A5D3B"/>
    <w:rsid w:val="009A6600"/>
    <w:rsid w:val="009A714D"/>
    <w:rsid w:val="009A7E8A"/>
    <w:rsid w:val="009B593B"/>
    <w:rsid w:val="009B6E45"/>
    <w:rsid w:val="009B71A3"/>
    <w:rsid w:val="009B7491"/>
    <w:rsid w:val="009B7941"/>
    <w:rsid w:val="009C1DC4"/>
    <w:rsid w:val="009C1F52"/>
    <w:rsid w:val="009C266D"/>
    <w:rsid w:val="009C4B4A"/>
    <w:rsid w:val="009C716C"/>
    <w:rsid w:val="009C7242"/>
    <w:rsid w:val="009D0D4E"/>
    <w:rsid w:val="009D0FE1"/>
    <w:rsid w:val="009D1274"/>
    <w:rsid w:val="009D2440"/>
    <w:rsid w:val="009D331B"/>
    <w:rsid w:val="009D62B4"/>
    <w:rsid w:val="009D7E9E"/>
    <w:rsid w:val="009E07A7"/>
    <w:rsid w:val="009E08F2"/>
    <w:rsid w:val="009E1A18"/>
    <w:rsid w:val="009E2807"/>
    <w:rsid w:val="009E38A3"/>
    <w:rsid w:val="009E6E44"/>
    <w:rsid w:val="009E6F09"/>
    <w:rsid w:val="009E7212"/>
    <w:rsid w:val="009F017C"/>
    <w:rsid w:val="009F2AB3"/>
    <w:rsid w:val="009F3474"/>
    <w:rsid w:val="009F38AB"/>
    <w:rsid w:val="009F3D9C"/>
    <w:rsid w:val="009F414B"/>
    <w:rsid w:val="009F45F4"/>
    <w:rsid w:val="009F57B2"/>
    <w:rsid w:val="009F5E40"/>
    <w:rsid w:val="00A01A40"/>
    <w:rsid w:val="00A02616"/>
    <w:rsid w:val="00A037C2"/>
    <w:rsid w:val="00A06CF7"/>
    <w:rsid w:val="00A10815"/>
    <w:rsid w:val="00A10AE7"/>
    <w:rsid w:val="00A11D9C"/>
    <w:rsid w:val="00A12935"/>
    <w:rsid w:val="00A17B84"/>
    <w:rsid w:val="00A20132"/>
    <w:rsid w:val="00A2207B"/>
    <w:rsid w:val="00A24E5C"/>
    <w:rsid w:val="00A2672E"/>
    <w:rsid w:val="00A3014E"/>
    <w:rsid w:val="00A301DA"/>
    <w:rsid w:val="00A30B2B"/>
    <w:rsid w:val="00A32B2C"/>
    <w:rsid w:val="00A339CD"/>
    <w:rsid w:val="00A34590"/>
    <w:rsid w:val="00A349D2"/>
    <w:rsid w:val="00A36B6D"/>
    <w:rsid w:val="00A4129B"/>
    <w:rsid w:val="00A41414"/>
    <w:rsid w:val="00A4191A"/>
    <w:rsid w:val="00A44905"/>
    <w:rsid w:val="00A44CF2"/>
    <w:rsid w:val="00A4504B"/>
    <w:rsid w:val="00A454FC"/>
    <w:rsid w:val="00A46C78"/>
    <w:rsid w:val="00A4764E"/>
    <w:rsid w:val="00A47A43"/>
    <w:rsid w:val="00A535AA"/>
    <w:rsid w:val="00A5371E"/>
    <w:rsid w:val="00A54D1A"/>
    <w:rsid w:val="00A556B7"/>
    <w:rsid w:val="00A55C25"/>
    <w:rsid w:val="00A55E79"/>
    <w:rsid w:val="00A55F8C"/>
    <w:rsid w:val="00A5786C"/>
    <w:rsid w:val="00A6084A"/>
    <w:rsid w:val="00A61815"/>
    <w:rsid w:val="00A627B9"/>
    <w:rsid w:val="00A6374A"/>
    <w:rsid w:val="00A63A81"/>
    <w:rsid w:val="00A64A59"/>
    <w:rsid w:val="00A66BB7"/>
    <w:rsid w:val="00A67367"/>
    <w:rsid w:val="00A67A04"/>
    <w:rsid w:val="00A67F5F"/>
    <w:rsid w:val="00A71A43"/>
    <w:rsid w:val="00A72EB4"/>
    <w:rsid w:val="00A732C6"/>
    <w:rsid w:val="00A737C4"/>
    <w:rsid w:val="00A73910"/>
    <w:rsid w:val="00A7412F"/>
    <w:rsid w:val="00A7545C"/>
    <w:rsid w:val="00A7602A"/>
    <w:rsid w:val="00A7731D"/>
    <w:rsid w:val="00A80E83"/>
    <w:rsid w:val="00A817F8"/>
    <w:rsid w:val="00A81E93"/>
    <w:rsid w:val="00A82218"/>
    <w:rsid w:val="00A83186"/>
    <w:rsid w:val="00A83B39"/>
    <w:rsid w:val="00A8409D"/>
    <w:rsid w:val="00A850B3"/>
    <w:rsid w:val="00A87A68"/>
    <w:rsid w:val="00A9043C"/>
    <w:rsid w:val="00A91261"/>
    <w:rsid w:val="00A917F5"/>
    <w:rsid w:val="00A91B62"/>
    <w:rsid w:val="00A927A8"/>
    <w:rsid w:val="00A96CE6"/>
    <w:rsid w:val="00A970B0"/>
    <w:rsid w:val="00A9724E"/>
    <w:rsid w:val="00AA0084"/>
    <w:rsid w:val="00AA043D"/>
    <w:rsid w:val="00AA4D8B"/>
    <w:rsid w:val="00AA6AA7"/>
    <w:rsid w:val="00AA6B89"/>
    <w:rsid w:val="00AB0449"/>
    <w:rsid w:val="00AB05DB"/>
    <w:rsid w:val="00AB13ED"/>
    <w:rsid w:val="00AB1931"/>
    <w:rsid w:val="00AB1ED8"/>
    <w:rsid w:val="00AB1F2C"/>
    <w:rsid w:val="00AB3761"/>
    <w:rsid w:val="00AB408B"/>
    <w:rsid w:val="00AB4A6D"/>
    <w:rsid w:val="00AB6864"/>
    <w:rsid w:val="00AB76A7"/>
    <w:rsid w:val="00AB7A0A"/>
    <w:rsid w:val="00AC0073"/>
    <w:rsid w:val="00AC0A57"/>
    <w:rsid w:val="00AC0EDD"/>
    <w:rsid w:val="00AC16C0"/>
    <w:rsid w:val="00AC1E2F"/>
    <w:rsid w:val="00AC3127"/>
    <w:rsid w:val="00AC3753"/>
    <w:rsid w:val="00AC46D5"/>
    <w:rsid w:val="00AC4713"/>
    <w:rsid w:val="00AC53F0"/>
    <w:rsid w:val="00AC5BDF"/>
    <w:rsid w:val="00AD07F3"/>
    <w:rsid w:val="00AD1751"/>
    <w:rsid w:val="00AD306F"/>
    <w:rsid w:val="00AD35C8"/>
    <w:rsid w:val="00AD397E"/>
    <w:rsid w:val="00AD3A19"/>
    <w:rsid w:val="00AD4ECB"/>
    <w:rsid w:val="00AD52C5"/>
    <w:rsid w:val="00AD758E"/>
    <w:rsid w:val="00AD7682"/>
    <w:rsid w:val="00AE2196"/>
    <w:rsid w:val="00AE2B3A"/>
    <w:rsid w:val="00AE2F4B"/>
    <w:rsid w:val="00AE5A6B"/>
    <w:rsid w:val="00AE6957"/>
    <w:rsid w:val="00AF0321"/>
    <w:rsid w:val="00AF047E"/>
    <w:rsid w:val="00AF0933"/>
    <w:rsid w:val="00AF0C32"/>
    <w:rsid w:val="00AF0C7A"/>
    <w:rsid w:val="00AF1248"/>
    <w:rsid w:val="00AF4FA7"/>
    <w:rsid w:val="00AF66BE"/>
    <w:rsid w:val="00AF67E8"/>
    <w:rsid w:val="00AF6CD0"/>
    <w:rsid w:val="00B00A62"/>
    <w:rsid w:val="00B02992"/>
    <w:rsid w:val="00B02DF4"/>
    <w:rsid w:val="00B05A28"/>
    <w:rsid w:val="00B05EA4"/>
    <w:rsid w:val="00B06817"/>
    <w:rsid w:val="00B1056F"/>
    <w:rsid w:val="00B1508C"/>
    <w:rsid w:val="00B17315"/>
    <w:rsid w:val="00B17EB6"/>
    <w:rsid w:val="00B25A02"/>
    <w:rsid w:val="00B3137B"/>
    <w:rsid w:val="00B317B4"/>
    <w:rsid w:val="00B31A54"/>
    <w:rsid w:val="00B3244A"/>
    <w:rsid w:val="00B33132"/>
    <w:rsid w:val="00B33883"/>
    <w:rsid w:val="00B33A9D"/>
    <w:rsid w:val="00B35BE0"/>
    <w:rsid w:val="00B35D0A"/>
    <w:rsid w:val="00B3744E"/>
    <w:rsid w:val="00B400F5"/>
    <w:rsid w:val="00B408AF"/>
    <w:rsid w:val="00B50DEB"/>
    <w:rsid w:val="00B5266E"/>
    <w:rsid w:val="00B52FD0"/>
    <w:rsid w:val="00B546C5"/>
    <w:rsid w:val="00B54798"/>
    <w:rsid w:val="00B5728C"/>
    <w:rsid w:val="00B6007A"/>
    <w:rsid w:val="00B6015A"/>
    <w:rsid w:val="00B606DA"/>
    <w:rsid w:val="00B613EC"/>
    <w:rsid w:val="00B62C7D"/>
    <w:rsid w:val="00B64728"/>
    <w:rsid w:val="00B650EB"/>
    <w:rsid w:val="00B6561C"/>
    <w:rsid w:val="00B66A03"/>
    <w:rsid w:val="00B7051E"/>
    <w:rsid w:val="00B71171"/>
    <w:rsid w:val="00B71196"/>
    <w:rsid w:val="00B71A76"/>
    <w:rsid w:val="00B72056"/>
    <w:rsid w:val="00B72619"/>
    <w:rsid w:val="00B730D8"/>
    <w:rsid w:val="00B76CCC"/>
    <w:rsid w:val="00B800DA"/>
    <w:rsid w:val="00B82AB9"/>
    <w:rsid w:val="00B82DC8"/>
    <w:rsid w:val="00B83826"/>
    <w:rsid w:val="00B847F3"/>
    <w:rsid w:val="00B84C5A"/>
    <w:rsid w:val="00B85D39"/>
    <w:rsid w:val="00B85DE4"/>
    <w:rsid w:val="00B8632C"/>
    <w:rsid w:val="00B87076"/>
    <w:rsid w:val="00B901B0"/>
    <w:rsid w:val="00B902D3"/>
    <w:rsid w:val="00B907D3"/>
    <w:rsid w:val="00B912AF"/>
    <w:rsid w:val="00B9141E"/>
    <w:rsid w:val="00B916AD"/>
    <w:rsid w:val="00B938E4"/>
    <w:rsid w:val="00B93D4E"/>
    <w:rsid w:val="00B93E56"/>
    <w:rsid w:val="00B9768F"/>
    <w:rsid w:val="00BA09C6"/>
    <w:rsid w:val="00BA318D"/>
    <w:rsid w:val="00BA3871"/>
    <w:rsid w:val="00BA4BFE"/>
    <w:rsid w:val="00BA524A"/>
    <w:rsid w:val="00BA6304"/>
    <w:rsid w:val="00BA66F2"/>
    <w:rsid w:val="00BA71AA"/>
    <w:rsid w:val="00BB05D5"/>
    <w:rsid w:val="00BB20BE"/>
    <w:rsid w:val="00BB2606"/>
    <w:rsid w:val="00BB4B76"/>
    <w:rsid w:val="00BB5544"/>
    <w:rsid w:val="00BB5704"/>
    <w:rsid w:val="00BB6C45"/>
    <w:rsid w:val="00BB6D68"/>
    <w:rsid w:val="00BB727E"/>
    <w:rsid w:val="00BC1B3C"/>
    <w:rsid w:val="00BC3BD8"/>
    <w:rsid w:val="00BC458A"/>
    <w:rsid w:val="00BC4BBA"/>
    <w:rsid w:val="00BC7AE3"/>
    <w:rsid w:val="00BC7D4B"/>
    <w:rsid w:val="00BD0CA6"/>
    <w:rsid w:val="00BD458D"/>
    <w:rsid w:val="00BD505C"/>
    <w:rsid w:val="00BD5868"/>
    <w:rsid w:val="00BD59DE"/>
    <w:rsid w:val="00BD7F21"/>
    <w:rsid w:val="00BE1407"/>
    <w:rsid w:val="00BE1D9E"/>
    <w:rsid w:val="00BE1F7A"/>
    <w:rsid w:val="00BE2FF5"/>
    <w:rsid w:val="00BE44E5"/>
    <w:rsid w:val="00BE5062"/>
    <w:rsid w:val="00BF09DA"/>
    <w:rsid w:val="00BF1487"/>
    <w:rsid w:val="00BF3E01"/>
    <w:rsid w:val="00BF41BF"/>
    <w:rsid w:val="00BF4AA8"/>
    <w:rsid w:val="00BF6FA6"/>
    <w:rsid w:val="00BF738A"/>
    <w:rsid w:val="00C02768"/>
    <w:rsid w:val="00C02ED2"/>
    <w:rsid w:val="00C033F7"/>
    <w:rsid w:val="00C0340C"/>
    <w:rsid w:val="00C065FA"/>
    <w:rsid w:val="00C073E8"/>
    <w:rsid w:val="00C105C5"/>
    <w:rsid w:val="00C11E2C"/>
    <w:rsid w:val="00C12695"/>
    <w:rsid w:val="00C14359"/>
    <w:rsid w:val="00C147F4"/>
    <w:rsid w:val="00C14FDE"/>
    <w:rsid w:val="00C15F78"/>
    <w:rsid w:val="00C15FA9"/>
    <w:rsid w:val="00C16B9F"/>
    <w:rsid w:val="00C22784"/>
    <w:rsid w:val="00C26713"/>
    <w:rsid w:val="00C30004"/>
    <w:rsid w:val="00C32041"/>
    <w:rsid w:val="00C32827"/>
    <w:rsid w:val="00C32CE4"/>
    <w:rsid w:val="00C32FB3"/>
    <w:rsid w:val="00C338E5"/>
    <w:rsid w:val="00C342D9"/>
    <w:rsid w:val="00C347C1"/>
    <w:rsid w:val="00C41744"/>
    <w:rsid w:val="00C42235"/>
    <w:rsid w:val="00C42D87"/>
    <w:rsid w:val="00C45069"/>
    <w:rsid w:val="00C4530C"/>
    <w:rsid w:val="00C47483"/>
    <w:rsid w:val="00C47F5E"/>
    <w:rsid w:val="00C50939"/>
    <w:rsid w:val="00C51933"/>
    <w:rsid w:val="00C52772"/>
    <w:rsid w:val="00C55CA2"/>
    <w:rsid w:val="00C57D87"/>
    <w:rsid w:val="00C61918"/>
    <w:rsid w:val="00C61F2C"/>
    <w:rsid w:val="00C62C77"/>
    <w:rsid w:val="00C637B3"/>
    <w:rsid w:val="00C641F4"/>
    <w:rsid w:val="00C6559B"/>
    <w:rsid w:val="00C67199"/>
    <w:rsid w:val="00C673E5"/>
    <w:rsid w:val="00C67E66"/>
    <w:rsid w:val="00C70067"/>
    <w:rsid w:val="00C70923"/>
    <w:rsid w:val="00C70EF5"/>
    <w:rsid w:val="00C7292A"/>
    <w:rsid w:val="00C72A51"/>
    <w:rsid w:val="00C73308"/>
    <w:rsid w:val="00C74A08"/>
    <w:rsid w:val="00C74ECD"/>
    <w:rsid w:val="00C7643D"/>
    <w:rsid w:val="00C812F5"/>
    <w:rsid w:val="00C83F41"/>
    <w:rsid w:val="00C84049"/>
    <w:rsid w:val="00C8478F"/>
    <w:rsid w:val="00C864B7"/>
    <w:rsid w:val="00C868E6"/>
    <w:rsid w:val="00C87264"/>
    <w:rsid w:val="00C90316"/>
    <w:rsid w:val="00C91389"/>
    <w:rsid w:val="00C92A12"/>
    <w:rsid w:val="00C94B29"/>
    <w:rsid w:val="00C96B74"/>
    <w:rsid w:val="00C974CB"/>
    <w:rsid w:val="00CA1E10"/>
    <w:rsid w:val="00CA34D1"/>
    <w:rsid w:val="00CA5638"/>
    <w:rsid w:val="00CA6E91"/>
    <w:rsid w:val="00CB0EC4"/>
    <w:rsid w:val="00CB268D"/>
    <w:rsid w:val="00CB26C8"/>
    <w:rsid w:val="00CB6302"/>
    <w:rsid w:val="00CB6AC5"/>
    <w:rsid w:val="00CB6CD4"/>
    <w:rsid w:val="00CB7FA3"/>
    <w:rsid w:val="00CC14BC"/>
    <w:rsid w:val="00CC1FB0"/>
    <w:rsid w:val="00CC2229"/>
    <w:rsid w:val="00CC4158"/>
    <w:rsid w:val="00CC7AF3"/>
    <w:rsid w:val="00CD0530"/>
    <w:rsid w:val="00CD1156"/>
    <w:rsid w:val="00CD26F3"/>
    <w:rsid w:val="00CD36AD"/>
    <w:rsid w:val="00CD3E45"/>
    <w:rsid w:val="00CD79F4"/>
    <w:rsid w:val="00CE16BC"/>
    <w:rsid w:val="00CE1C26"/>
    <w:rsid w:val="00CE1E2A"/>
    <w:rsid w:val="00CE20F7"/>
    <w:rsid w:val="00CE273B"/>
    <w:rsid w:val="00CE3947"/>
    <w:rsid w:val="00CE4324"/>
    <w:rsid w:val="00CE51A4"/>
    <w:rsid w:val="00CE59AB"/>
    <w:rsid w:val="00CE5A05"/>
    <w:rsid w:val="00CE5D20"/>
    <w:rsid w:val="00CF2F43"/>
    <w:rsid w:val="00CF4EB6"/>
    <w:rsid w:val="00CF6199"/>
    <w:rsid w:val="00CF621B"/>
    <w:rsid w:val="00CF63BA"/>
    <w:rsid w:val="00CF669E"/>
    <w:rsid w:val="00CF7079"/>
    <w:rsid w:val="00D026F9"/>
    <w:rsid w:val="00D03F73"/>
    <w:rsid w:val="00D0454C"/>
    <w:rsid w:val="00D049E2"/>
    <w:rsid w:val="00D04A4C"/>
    <w:rsid w:val="00D04D4C"/>
    <w:rsid w:val="00D05CBB"/>
    <w:rsid w:val="00D05D7E"/>
    <w:rsid w:val="00D065E3"/>
    <w:rsid w:val="00D06A35"/>
    <w:rsid w:val="00D07E98"/>
    <w:rsid w:val="00D10B2E"/>
    <w:rsid w:val="00D10FB6"/>
    <w:rsid w:val="00D116DF"/>
    <w:rsid w:val="00D118A3"/>
    <w:rsid w:val="00D12643"/>
    <w:rsid w:val="00D13AD3"/>
    <w:rsid w:val="00D14244"/>
    <w:rsid w:val="00D14C5B"/>
    <w:rsid w:val="00D20F65"/>
    <w:rsid w:val="00D2139C"/>
    <w:rsid w:val="00D22B7D"/>
    <w:rsid w:val="00D22D40"/>
    <w:rsid w:val="00D23076"/>
    <w:rsid w:val="00D23957"/>
    <w:rsid w:val="00D245F0"/>
    <w:rsid w:val="00D25036"/>
    <w:rsid w:val="00D25CAC"/>
    <w:rsid w:val="00D26744"/>
    <w:rsid w:val="00D27CA2"/>
    <w:rsid w:val="00D314F9"/>
    <w:rsid w:val="00D31BA7"/>
    <w:rsid w:val="00D31D78"/>
    <w:rsid w:val="00D31F7D"/>
    <w:rsid w:val="00D32226"/>
    <w:rsid w:val="00D33FDB"/>
    <w:rsid w:val="00D36EF1"/>
    <w:rsid w:val="00D36FBD"/>
    <w:rsid w:val="00D40C02"/>
    <w:rsid w:val="00D40F7B"/>
    <w:rsid w:val="00D419A1"/>
    <w:rsid w:val="00D41CB6"/>
    <w:rsid w:val="00D442DA"/>
    <w:rsid w:val="00D44B77"/>
    <w:rsid w:val="00D4555E"/>
    <w:rsid w:val="00D45E27"/>
    <w:rsid w:val="00D4709C"/>
    <w:rsid w:val="00D47DF4"/>
    <w:rsid w:val="00D50FC2"/>
    <w:rsid w:val="00D515A6"/>
    <w:rsid w:val="00D524E6"/>
    <w:rsid w:val="00D52682"/>
    <w:rsid w:val="00D604F0"/>
    <w:rsid w:val="00D61D27"/>
    <w:rsid w:val="00D63BDD"/>
    <w:rsid w:val="00D67701"/>
    <w:rsid w:val="00D70515"/>
    <w:rsid w:val="00D7193E"/>
    <w:rsid w:val="00D72615"/>
    <w:rsid w:val="00D72D70"/>
    <w:rsid w:val="00D73639"/>
    <w:rsid w:val="00D73EA9"/>
    <w:rsid w:val="00D74365"/>
    <w:rsid w:val="00D759C6"/>
    <w:rsid w:val="00D77651"/>
    <w:rsid w:val="00D8158F"/>
    <w:rsid w:val="00D82A98"/>
    <w:rsid w:val="00D83234"/>
    <w:rsid w:val="00D83F05"/>
    <w:rsid w:val="00D84F1E"/>
    <w:rsid w:val="00D85243"/>
    <w:rsid w:val="00D8568F"/>
    <w:rsid w:val="00D86D9E"/>
    <w:rsid w:val="00D86E8C"/>
    <w:rsid w:val="00D86FBD"/>
    <w:rsid w:val="00D87B5D"/>
    <w:rsid w:val="00D91911"/>
    <w:rsid w:val="00D91CF8"/>
    <w:rsid w:val="00D91D3C"/>
    <w:rsid w:val="00D92FD8"/>
    <w:rsid w:val="00D93078"/>
    <w:rsid w:val="00D93AD2"/>
    <w:rsid w:val="00D95228"/>
    <w:rsid w:val="00D95C77"/>
    <w:rsid w:val="00D96075"/>
    <w:rsid w:val="00D9669F"/>
    <w:rsid w:val="00D96735"/>
    <w:rsid w:val="00DA0354"/>
    <w:rsid w:val="00DA18E9"/>
    <w:rsid w:val="00DA1949"/>
    <w:rsid w:val="00DA1E70"/>
    <w:rsid w:val="00DA3306"/>
    <w:rsid w:val="00DA472A"/>
    <w:rsid w:val="00DA5294"/>
    <w:rsid w:val="00DA5DF9"/>
    <w:rsid w:val="00DA6186"/>
    <w:rsid w:val="00DA7F53"/>
    <w:rsid w:val="00DB05FB"/>
    <w:rsid w:val="00DB1B46"/>
    <w:rsid w:val="00DB286F"/>
    <w:rsid w:val="00DB2BED"/>
    <w:rsid w:val="00DB3D13"/>
    <w:rsid w:val="00DB53E8"/>
    <w:rsid w:val="00DB5DF1"/>
    <w:rsid w:val="00DB632D"/>
    <w:rsid w:val="00DB73D2"/>
    <w:rsid w:val="00DC3BCC"/>
    <w:rsid w:val="00DC4667"/>
    <w:rsid w:val="00DC5926"/>
    <w:rsid w:val="00DC6B0F"/>
    <w:rsid w:val="00DC6D44"/>
    <w:rsid w:val="00DC7673"/>
    <w:rsid w:val="00DD0785"/>
    <w:rsid w:val="00DD1155"/>
    <w:rsid w:val="00DD3DC4"/>
    <w:rsid w:val="00DD542F"/>
    <w:rsid w:val="00DD587D"/>
    <w:rsid w:val="00DE17B3"/>
    <w:rsid w:val="00DE2C69"/>
    <w:rsid w:val="00DE2CFF"/>
    <w:rsid w:val="00DE2F99"/>
    <w:rsid w:val="00DE552D"/>
    <w:rsid w:val="00DE6773"/>
    <w:rsid w:val="00DE6D4E"/>
    <w:rsid w:val="00DE7FBB"/>
    <w:rsid w:val="00DF039B"/>
    <w:rsid w:val="00DF1049"/>
    <w:rsid w:val="00DF1B41"/>
    <w:rsid w:val="00DF1E3A"/>
    <w:rsid w:val="00DF37AD"/>
    <w:rsid w:val="00DF3C49"/>
    <w:rsid w:val="00DF3E48"/>
    <w:rsid w:val="00DF3FA4"/>
    <w:rsid w:val="00DF4291"/>
    <w:rsid w:val="00DF5B39"/>
    <w:rsid w:val="00DF6744"/>
    <w:rsid w:val="00E0400D"/>
    <w:rsid w:val="00E04DB4"/>
    <w:rsid w:val="00E0663E"/>
    <w:rsid w:val="00E06EF1"/>
    <w:rsid w:val="00E07E93"/>
    <w:rsid w:val="00E07F9E"/>
    <w:rsid w:val="00E13A67"/>
    <w:rsid w:val="00E142A1"/>
    <w:rsid w:val="00E16402"/>
    <w:rsid w:val="00E167C5"/>
    <w:rsid w:val="00E16B60"/>
    <w:rsid w:val="00E1747A"/>
    <w:rsid w:val="00E20AFE"/>
    <w:rsid w:val="00E21A27"/>
    <w:rsid w:val="00E2659C"/>
    <w:rsid w:val="00E27CA2"/>
    <w:rsid w:val="00E31B49"/>
    <w:rsid w:val="00E323CA"/>
    <w:rsid w:val="00E339B5"/>
    <w:rsid w:val="00E33F72"/>
    <w:rsid w:val="00E35C87"/>
    <w:rsid w:val="00E36FF1"/>
    <w:rsid w:val="00E372E3"/>
    <w:rsid w:val="00E37FF5"/>
    <w:rsid w:val="00E403E0"/>
    <w:rsid w:val="00E410D0"/>
    <w:rsid w:val="00E426DC"/>
    <w:rsid w:val="00E4538F"/>
    <w:rsid w:val="00E4610A"/>
    <w:rsid w:val="00E47154"/>
    <w:rsid w:val="00E471D7"/>
    <w:rsid w:val="00E50F8A"/>
    <w:rsid w:val="00E51CB9"/>
    <w:rsid w:val="00E56128"/>
    <w:rsid w:val="00E5707A"/>
    <w:rsid w:val="00E57FEB"/>
    <w:rsid w:val="00E600B6"/>
    <w:rsid w:val="00E60833"/>
    <w:rsid w:val="00E621EC"/>
    <w:rsid w:val="00E635F6"/>
    <w:rsid w:val="00E64FD8"/>
    <w:rsid w:val="00E6568D"/>
    <w:rsid w:val="00E65CA1"/>
    <w:rsid w:val="00E6690F"/>
    <w:rsid w:val="00E66DDE"/>
    <w:rsid w:val="00E67957"/>
    <w:rsid w:val="00E67D1D"/>
    <w:rsid w:val="00E70B2B"/>
    <w:rsid w:val="00E70BB1"/>
    <w:rsid w:val="00E7133C"/>
    <w:rsid w:val="00E7421A"/>
    <w:rsid w:val="00E745B0"/>
    <w:rsid w:val="00E7466E"/>
    <w:rsid w:val="00E76A8E"/>
    <w:rsid w:val="00E76C82"/>
    <w:rsid w:val="00E772EA"/>
    <w:rsid w:val="00E81AD4"/>
    <w:rsid w:val="00E829BC"/>
    <w:rsid w:val="00E83649"/>
    <w:rsid w:val="00E83B6D"/>
    <w:rsid w:val="00E86982"/>
    <w:rsid w:val="00E86C03"/>
    <w:rsid w:val="00E87EE8"/>
    <w:rsid w:val="00E903AD"/>
    <w:rsid w:val="00E90D55"/>
    <w:rsid w:val="00E91F60"/>
    <w:rsid w:val="00E92E2D"/>
    <w:rsid w:val="00E95430"/>
    <w:rsid w:val="00E960DC"/>
    <w:rsid w:val="00E96180"/>
    <w:rsid w:val="00E9626E"/>
    <w:rsid w:val="00EA09EB"/>
    <w:rsid w:val="00EA0B22"/>
    <w:rsid w:val="00EA18BC"/>
    <w:rsid w:val="00EA2D3E"/>
    <w:rsid w:val="00EA3AE1"/>
    <w:rsid w:val="00EA3E34"/>
    <w:rsid w:val="00EA4854"/>
    <w:rsid w:val="00EA5276"/>
    <w:rsid w:val="00EA6748"/>
    <w:rsid w:val="00EB0EA6"/>
    <w:rsid w:val="00EB4A70"/>
    <w:rsid w:val="00EB6508"/>
    <w:rsid w:val="00EC0C66"/>
    <w:rsid w:val="00EC0CA0"/>
    <w:rsid w:val="00EC40E7"/>
    <w:rsid w:val="00EC50CE"/>
    <w:rsid w:val="00EC6F37"/>
    <w:rsid w:val="00EC7326"/>
    <w:rsid w:val="00EC7FAA"/>
    <w:rsid w:val="00ED1062"/>
    <w:rsid w:val="00ED12E5"/>
    <w:rsid w:val="00ED1658"/>
    <w:rsid w:val="00ED1A10"/>
    <w:rsid w:val="00ED1C01"/>
    <w:rsid w:val="00ED210F"/>
    <w:rsid w:val="00ED3646"/>
    <w:rsid w:val="00ED3F5D"/>
    <w:rsid w:val="00ED4478"/>
    <w:rsid w:val="00ED4D74"/>
    <w:rsid w:val="00ED59B9"/>
    <w:rsid w:val="00ED5A50"/>
    <w:rsid w:val="00ED7594"/>
    <w:rsid w:val="00EE0185"/>
    <w:rsid w:val="00EE0E0F"/>
    <w:rsid w:val="00EE4078"/>
    <w:rsid w:val="00EE59D2"/>
    <w:rsid w:val="00EE6826"/>
    <w:rsid w:val="00EF1E38"/>
    <w:rsid w:val="00EF209D"/>
    <w:rsid w:val="00EF3289"/>
    <w:rsid w:val="00EF4E5E"/>
    <w:rsid w:val="00EF7117"/>
    <w:rsid w:val="00F01F03"/>
    <w:rsid w:val="00F02D27"/>
    <w:rsid w:val="00F036AC"/>
    <w:rsid w:val="00F04031"/>
    <w:rsid w:val="00F060F3"/>
    <w:rsid w:val="00F06527"/>
    <w:rsid w:val="00F071D9"/>
    <w:rsid w:val="00F11FD5"/>
    <w:rsid w:val="00F14837"/>
    <w:rsid w:val="00F16476"/>
    <w:rsid w:val="00F178CE"/>
    <w:rsid w:val="00F21234"/>
    <w:rsid w:val="00F21793"/>
    <w:rsid w:val="00F22715"/>
    <w:rsid w:val="00F24FC7"/>
    <w:rsid w:val="00F2584E"/>
    <w:rsid w:val="00F2643B"/>
    <w:rsid w:val="00F2789A"/>
    <w:rsid w:val="00F279D1"/>
    <w:rsid w:val="00F30325"/>
    <w:rsid w:val="00F32AC3"/>
    <w:rsid w:val="00F34826"/>
    <w:rsid w:val="00F37207"/>
    <w:rsid w:val="00F425CA"/>
    <w:rsid w:val="00F43F06"/>
    <w:rsid w:val="00F441E0"/>
    <w:rsid w:val="00F46BBC"/>
    <w:rsid w:val="00F5110B"/>
    <w:rsid w:val="00F511A7"/>
    <w:rsid w:val="00F514A1"/>
    <w:rsid w:val="00F51A6F"/>
    <w:rsid w:val="00F52699"/>
    <w:rsid w:val="00F551F3"/>
    <w:rsid w:val="00F565C1"/>
    <w:rsid w:val="00F60CE8"/>
    <w:rsid w:val="00F60DB7"/>
    <w:rsid w:val="00F60EC3"/>
    <w:rsid w:val="00F6190E"/>
    <w:rsid w:val="00F64004"/>
    <w:rsid w:val="00F64EF4"/>
    <w:rsid w:val="00F64F53"/>
    <w:rsid w:val="00F66ED0"/>
    <w:rsid w:val="00F70DDB"/>
    <w:rsid w:val="00F71E38"/>
    <w:rsid w:val="00F73EDD"/>
    <w:rsid w:val="00F7513E"/>
    <w:rsid w:val="00F75BA4"/>
    <w:rsid w:val="00F76B48"/>
    <w:rsid w:val="00F774E4"/>
    <w:rsid w:val="00F81025"/>
    <w:rsid w:val="00F819E5"/>
    <w:rsid w:val="00F82BE0"/>
    <w:rsid w:val="00F83AE5"/>
    <w:rsid w:val="00F84052"/>
    <w:rsid w:val="00F85E1D"/>
    <w:rsid w:val="00F862D6"/>
    <w:rsid w:val="00F879E8"/>
    <w:rsid w:val="00F90AD6"/>
    <w:rsid w:val="00F90FDB"/>
    <w:rsid w:val="00F911F8"/>
    <w:rsid w:val="00F9237B"/>
    <w:rsid w:val="00F92E02"/>
    <w:rsid w:val="00F932C6"/>
    <w:rsid w:val="00F938E1"/>
    <w:rsid w:val="00F94F17"/>
    <w:rsid w:val="00FA0786"/>
    <w:rsid w:val="00FA11C1"/>
    <w:rsid w:val="00FA1EC8"/>
    <w:rsid w:val="00FA210A"/>
    <w:rsid w:val="00FA2A72"/>
    <w:rsid w:val="00FA3F2A"/>
    <w:rsid w:val="00FA40C3"/>
    <w:rsid w:val="00FA44CC"/>
    <w:rsid w:val="00FA4F86"/>
    <w:rsid w:val="00FA56F8"/>
    <w:rsid w:val="00FA5B07"/>
    <w:rsid w:val="00FB00F8"/>
    <w:rsid w:val="00FB05E2"/>
    <w:rsid w:val="00FB0847"/>
    <w:rsid w:val="00FB1E07"/>
    <w:rsid w:val="00FB1FA6"/>
    <w:rsid w:val="00FB26AE"/>
    <w:rsid w:val="00FB26EF"/>
    <w:rsid w:val="00FB3F9A"/>
    <w:rsid w:val="00FB4BF2"/>
    <w:rsid w:val="00FB58D6"/>
    <w:rsid w:val="00FB5B09"/>
    <w:rsid w:val="00FB5DA8"/>
    <w:rsid w:val="00FB638B"/>
    <w:rsid w:val="00FB65F5"/>
    <w:rsid w:val="00FC02F2"/>
    <w:rsid w:val="00FC10D7"/>
    <w:rsid w:val="00FC1C30"/>
    <w:rsid w:val="00FC3732"/>
    <w:rsid w:val="00FC3AC1"/>
    <w:rsid w:val="00FC4097"/>
    <w:rsid w:val="00FC413F"/>
    <w:rsid w:val="00FC452A"/>
    <w:rsid w:val="00FC504B"/>
    <w:rsid w:val="00FC65B4"/>
    <w:rsid w:val="00FC696A"/>
    <w:rsid w:val="00FC6DB2"/>
    <w:rsid w:val="00FC76F1"/>
    <w:rsid w:val="00FC781B"/>
    <w:rsid w:val="00FD2D66"/>
    <w:rsid w:val="00FD3974"/>
    <w:rsid w:val="00FD3D15"/>
    <w:rsid w:val="00FD70F0"/>
    <w:rsid w:val="00FE173C"/>
    <w:rsid w:val="00FE1B02"/>
    <w:rsid w:val="00FE3547"/>
    <w:rsid w:val="00FE3596"/>
    <w:rsid w:val="00FE3D4D"/>
    <w:rsid w:val="00FE3E57"/>
    <w:rsid w:val="00FE5561"/>
    <w:rsid w:val="00FE6946"/>
    <w:rsid w:val="00FF2709"/>
    <w:rsid w:val="00FF2E9C"/>
    <w:rsid w:val="00FF46BA"/>
    <w:rsid w:val="00FF5EBC"/>
    <w:rsid w:val="00FF6EFE"/>
    <w:rsid w:val="00FF7672"/>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2B5E71-BDFA-4044-8CBC-48158365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E93"/>
  </w:style>
  <w:style w:type="paragraph" w:styleId="Heading1">
    <w:name w:val="heading 1"/>
    <w:basedOn w:val="Normal"/>
    <w:link w:val="Heading1Char"/>
    <w:uiPriority w:val="9"/>
    <w:qFormat/>
    <w:rsid w:val="0052308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062B6"/>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062B6"/>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F6694"/>
    <w:rPr>
      <w:rFonts w:ascii="Lucida Grande" w:hAnsi="Lucida Grande"/>
      <w:sz w:val="18"/>
      <w:szCs w:val="18"/>
    </w:rPr>
  </w:style>
  <w:style w:type="character" w:customStyle="1" w:styleId="BalloonTextChar">
    <w:name w:val="Balloon Text Char"/>
    <w:basedOn w:val="DefaultParagraphFont"/>
    <w:uiPriority w:val="99"/>
    <w:semiHidden/>
    <w:rsid w:val="00227021"/>
    <w:rPr>
      <w:rFonts w:ascii="Lucida Grande" w:hAnsi="Lucida Grande"/>
      <w:sz w:val="18"/>
      <w:szCs w:val="18"/>
    </w:rPr>
  </w:style>
  <w:style w:type="character" w:customStyle="1" w:styleId="BalloonTextChar0">
    <w:name w:val="Balloon Text Char"/>
    <w:basedOn w:val="DefaultParagraphFont"/>
    <w:uiPriority w:val="99"/>
    <w:semiHidden/>
    <w:rsid w:val="00272007"/>
    <w:rPr>
      <w:rFonts w:ascii="Lucida Grande" w:hAnsi="Lucida Grande"/>
      <w:sz w:val="18"/>
      <w:szCs w:val="18"/>
    </w:rPr>
  </w:style>
  <w:style w:type="character" w:customStyle="1" w:styleId="BalloonTextChar2">
    <w:name w:val="Balloon Text Char"/>
    <w:basedOn w:val="DefaultParagraphFont"/>
    <w:uiPriority w:val="99"/>
    <w:semiHidden/>
    <w:rsid w:val="00272007"/>
    <w:rPr>
      <w:rFonts w:ascii="Lucida Grande" w:hAnsi="Lucida Grande"/>
      <w:sz w:val="18"/>
      <w:szCs w:val="18"/>
    </w:rPr>
  </w:style>
  <w:style w:type="character" w:customStyle="1" w:styleId="BalloonTextChar3">
    <w:name w:val="Balloon Text Char"/>
    <w:basedOn w:val="DefaultParagraphFont"/>
    <w:uiPriority w:val="99"/>
    <w:semiHidden/>
    <w:rsid w:val="00B1373B"/>
    <w:rPr>
      <w:rFonts w:ascii="Lucida Grande" w:hAnsi="Lucida Grande" w:cs="Lucida Grande"/>
      <w:sz w:val="18"/>
      <w:szCs w:val="18"/>
    </w:rPr>
  </w:style>
  <w:style w:type="character" w:customStyle="1" w:styleId="BalloonTextChar4">
    <w:name w:val="Balloon Text Char"/>
    <w:basedOn w:val="DefaultParagraphFont"/>
    <w:uiPriority w:val="99"/>
    <w:semiHidden/>
    <w:rsid w:val="003B4155"/>
    <w:rPr>
      <w:rFonts w:ascii="Lucida Grande" w:hAnsi="Lucida Grande"/>
      <w:sz w:val="18"/>
      <w:szCs w:val="18"/>
    </w:rPr>
  </w:style>
  <w:style w:type="character" w:customStyle="1" w:styleId="BalloonTextChar5">
    <w:name w:val="Balloon Text Char"/>
    <w:basedOn w:val="DefaultParagraphFont"/>
    <w:uiPriority w:val="99"/>
    <w:semiHidden/>
    <w:rsid w:val="00242CAD"/>
    <w:rPr>
      <w:rFonts w:ascii="Lucida Grande" w:hAnsi="Lucida Grande" w:cs="Lucida Grande"/>
      <w:sz w:val="18"/>
      <w:szCs w:val="18"/>
    </w:rPr>
  </w:style>
  <w:style w:type="character" w:customStyle="1" w:styleId="BalloonTextChar6">
    <w:name w:val="Balloon Text Char"/>
    <w:basedOn w:val="DefaultParagraphFont"/>
    <w:uiPriority w:val="99"/>
    <w:semiHidden/>
    <w:rsid w:val="00242CAD"/>
    <w:rPr>
      <w:rFonts w:ascii="Lucida Grande" w:hAnsi="Lucida Grande" w:cs="Lucida Grande"/>
      <w:sz w:val="18"/>
      <w:szCs w:val="18"/>
    </w:rPr>
  </w:style>
  <w:style w:type="character" w:customStyle="1" w:styleId="BalloonTextChar7">
    <w:name w:val="Balloon Text Char"/>
    <w:basedOn w:val="DefaultParagraphFont"/>
    <w:uiPriority w:val="99"/>
    <w:semiHidden/>
    <w:rsid w:val="00242CAD"/>
    <w:rPr>
      <w:rFonts w:ascii="Lucida Grande" w:hAnsi="Lucida Grande" w:cs="Lucida Grande"/>
      <w:sz w:val="18"/>
      <w:szCs w:val="18"/>
    </w:rPr>
  </w:style>
  <w:style w:type="character" w:customStyle="1" w:styleId="BalloonTextChar8">
    <w:name w:val="Balloon Text Char"/>
    <w:basedOn w:val="DefaultParagraphFont"/>
    <w:uiPriority w:val="99"/>
    <w:semiHidden/>
    <w:rsid w:val="00242CAD"/>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CF6694"/>
    <w:rPr>
      <w:rFonts w:ascii="Lucida Grande" w:hAnsi="Lucida Grande"/>
      <w:sz w:val="18"/>
      <w:szCs w:val="18"/>
    </w:rPr>
  </w:style>
  <w:style w:type="paragraph" w:styleId="ListParagraph">
    <w:name w:val="List Paragraph"/>
    <w:basedOn w:val="Normal"/>
    <w:uiPriority w:val="34"/>
    <w:qFormat/>
    <w:rsid w:val="009E7212"/>
    <w:pPr>
      <w:ind w:left="720"/>
      <w:contextualSpacing/>
    </w:pPr>
  </w:style>
  <w:style w:type="paragraph" w:styleId="Footer">
    <w:name w:val="footer"/>
    <w:basedOn w:val="Normal"/>
    <w:link w:val="FooterChar"/>
    <w:rsid w:val="000838B0"/>
    <w:pPr>
      <w:tabs>
        <w:tab w:val="center" w:pos="4320"/>
        <w:tab w:val="right" w:pos="8640"/>
      </w:tabs>
    </w:pPr>
  </w:style>
  <w:style w:type="character" w:customStyle="1" w:styleId="FooterChar">
    <w:name w:val="Footer Char"/>
    <w:basedOn w:val="DefaultParagraphFont"/>
    <w:link w:val="Footer"/>
    <w:rsid w:val="000838B0"/>
  </w:style>
  <w:style w:type="character" w:styleId="PageNumber">
    <w:name w:val="page number"/>
    <w:basedOn w:val="DefaultParagraphFont"/>
    <w:rsid w:val="000838B0"/>
  </w:style>
  <w:style w:type="table" w:styleId="TableGrid">
    <w:name w:val="Table Grid"/>
    <w:basedOn w:val="TableNormal"/>
    <w:uiPriority w:val="39"/>
    <w:rsid w:val="00700B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Normal"/>
    <w:rsid w:val="00700BA7"/>
    <w:pPr>
      <w:widowControl w:val="0"/>
      <w:suppressAutoHyphens/>
      <w:spacing w:after="283"/>
    </w:pPr>
    <w:rPr>
      <w:rFonts w:ascii="Times New Roman" w:eastAsia="SimSun" w:hAnsi="Times New Roman" w:cs="Lucida Sans"/>
      <w:lang w:eastAsia="zh-CN" w:bidi="hi-IN"/>
    </w:rPr>
  </w:style>
  <w:style w:type="paragraph" w:styleId="FootnoteText">
    <w:name w:val="footnote text"/>
    <w:basedOn w:val="Normal"/>
    <w:link w:val="FootnoteTextChar"/>
    <w:rsid w:val="003F441C"/>
  </w:style>
  <w:style w:type="character" w:customStyle="1" w:styleId="FootnoteTextChar">
    <w:name w:val="Footnote Text Char"/>
    <w:basedOn w:val="DefaultParagraphFont"/>
    <w:link w:val="FootnoteText"/>
    <w:rsid w:val="003F441C"/>
  </w:style>
  <w:style w:type="character" w:styleId="FootnoteReference">
    <w:name w:val="footnote reference"/>
    <w:basedOn w:val="DefaultParagraphFont"/>
    <w:rsid w:val="003F441C"/>
    <w:rPr>
      <w:vertAlign w:val="superscript"/>
    </w:rPr>
  </w:style>
  <w:style w:type="paragraph" w:styleId="Header">
    <w:name w:val="header"/>
    <w:basedOn w:val="Normal"/>
    <w:link w:val="HeaderChar"/>
    <w:unhideWhenUsed/>
    <w:rsid w:val="001B4485"/>
    <w:pPr>
      <w:tabs>
        <w:tab w:val="center" w:pos="4320"/>
        <w:tab w:val="right" w:pos="8640"/>
      </w:tabs>
    </w:pPr>
  </w:style>
  <w:style w:type="character" w:customStyle="1" w:styleId="HeaderChar">
    <w:name w:val="Header Char"/>
    <w:basedOn w:val="DefaultParagraphFont"/>
    <w:link w:val="Header"/>
    <w:rsid w:val="001B4485"/>
  </w:style>
  <w:style w:type="character" w:styleId="CommentReference">
    <w:name w:val="annotation reference"/>
    <w:basedOn w:val="DefaultParagraphFont"/>
    <w:rsid w:val="000A0725"/>
    <w:rPr>
      <w:sz w:val="18"/>
      <w:szCs w:val="18"/>
    </w:rPr>
  </w:style>
  <w:style w:type="paragraph" w:styleId="CommentText">
    <w:name w:val="annotation text"/>
    <w:basedOn w:val="Normal"/>
    <w:link w:val="CommentTextChar"/>
    <w:rsid w:val="000A0725"/>
  </w:style>
  <w:style w:type="character" w:customStyle="1" w:styleId="CommentTextChar">
    <w:name w:val="Comment Text Char"/>
    <w:basedOn w:val="DefaultParagraphFont"/>
    <w:link w:val="CommentText"/>
    <w:rsid w:val="000A0725"/>
  </w:style>
  <w:style w:type="paragraph" w:styleId="CommentSubject">
    <w:name w:val="annotation subject"/>
    <w:basedOn w:val="CommentText"/>
    <w:next w:val="CommentText"/>
    <w:link w:val="CommentSubjectChar"/>
    <w:rsid w:val="000A0725"/>
    <w:rPr>
      <w:b/>
      <w:bCs/>
      <w:sz w:val="20"/>
      <w:szCs w:val="20"/>
    </w:rPr>
  </w:style>
  <w:style w:type="character" w:customStyle="1" w:styleId="CommentSubjectChar">
    <w:name w:val="Comment Subject Char"/>
    <w:basedOn w:val="CommentTextChar"/>
    <w:link w:val="CommentSubject"/>
    <w:rsid w:val="000A0725"/>
    <w:rPr>
      <w:b/>
      <w:bCs/>
      <w:sz w:val="20"/>
      <w:szCs w:val="20"/>
    </w:rPr>
  </w:style>
  <w:style w:type="paragraph" w:styleId="Revision">
    <w:name w:val="Revision"/>
    <w:hidden/>
    <w:rsid w:val="00333D1B"/>
  </w:style>
  <w:style w:type="character" w:customStyle="1" w:styleId="Heading1Char">
    <w:name w:val="Heading 1 Char"/>
    <w:basedOn w:val="DefaultParagraphFont"/>
    <w:link w:val="Heading1"/>
    <w:uiPriority w:val="9"/>
    <w:rsid w:val="00523088"/>
    <w:rPr>
      <w:rFonts w:ascii="Times New Roman" w:eastAsia="Times New Roman" w:hAnsi="Times New Roman" w:cs="Times New Roman"/>
      <w:b/>
      <w:bCs/>
      <w:kern w:val="36"/>
      <w:sz w:val="48"/>
      <w:szCs w:val="48"/>
      <w:lang w:val="en-GB" w:eastAsia="en-GB"/>
    </w:rPr>
  </w:style>
  <w:style w:type="character" w:customStyle="1" w:styleId="rphighlightallclassrphighlightsubjectclass">
    <w:name w:val="rphighlightallclass rphighlightsubjectclass"/>
    <w:basedOn w:val="DefaultParagraphFont"/>
    <w:rsid w:val="0025424F"/>
  </w:style>
  <w:style w:type="character" w:customStyle="1" w:styleId="rpi1rpg1">
    <w:name w:val="_rp_i1 _rp_g1"/>
    <w:basedOn w:val="DefaultParagraphFont"/>
    <w:rsid w:val="0025424F"/>
  </w:style>
  <w:style w:type="character" w:customStyle="1" w:styleId="fc4o365buttonlabel">
    <w:name w:val="_fc_4 o365buttonlabel"/>
    <w:basedOn w:val="DefaultParagraphFont"/>
    <w:rsid w:val="0025424F"/>
  </w:style>
  <w:style w:type="character" w:customStyle="1" w:styleId="bidiallowtextselection">
    <w:name w:val="bidi allowtextselection"/>
    <w:basedOn w:val="DefaultParagraphFont"/>
    <w:rsid w:val="0025424F"/>
  </w:style>
  <w:style w:type="character" w:customStyle="1" w:styleId="apple-converted-space">
    <w:name w:val="apple-converted-space"/>
    <w:basedOn w:val="DefaultParagraphFont"/>
    <w:rsid w:val="0025424F"/>
  </w:style>
  <w:style w:type="character" w:customStyle="1" w:styleId="currenthithighlight">
    <w:name w:val="currenthithighlight"/>
    <w:basedOn w:val="DefaultParagraphFont"/>
    <w:rsid w:val="0025424F"/>
  </w:style>
  <w:style w:type="character" w:customStyle="1" w:styleId="highlight">
    <w:name w:val="highlight"/>
    <w:basedOn w:val="DefaultParagraphFont"/>
    <w:rsid w:val="0025424F"/>
  </w:style>
  <w:style w:type="character" w:customStyle="1" w:styleId="rpb1ms-fwt-sbms-font-color-blackrpx1">
    <w:name w:val="_rp_b1 ms-fwt-sb ms-font-color-black _rp_x1"/>
    <w:basedOn w:val="DefaultParagraphFont"/>
    <w:rsid w:val="0025424F"/>
  </w:style>
  <w:style w:type="character" w:customStyle="1" w:styleId="pefpevpen1bidipeoms-fwt-rms-font-color-blackms-font-color-themeprimary-hoverallowtextselectionpec">
    <w:name w:val="_pe_f _pe_v _pe_n1 bidi _pe_o ms-fwt-r ms-font-color-black ms-font-color-themeprimary-hover allowtextselection _pe_c"/>
    <w:basedOn w:val="DefaultParagraphFont"/>
    <w:rsid w:val="0025424F"/>
  </w:style>
  <w:style w:type="character" w:styleId="Hyperlink">
    <w:name w:val="Hyperlink"/>
    <w:basedOn w:val="DefaultParagraphFont"/>
    <w:uiPriority w:val="99"/>
    <w:rsid w:val="0025424F"/>
    <w:rPr>
      <w:color w:val="0000FF"/>
      <w:u w:val="single"/>
    </w:rPr>
  </w:style>
  <w:style w:type="character" w:customStyle="1" w:styleId="aywms-font-m">
    <w:name w:val="_ay_w ms-font-m"/>
    <w:basedOn w:val="DefaultParagraphFont"/>
    <w:rsid w:val="0025424F"/>
  </w:style>
  <w:style w:type="character" w:customStyle="1" w:styleId="aywms-font-xsms-font-weight-regularms-font-color-neutralsecondary">
    <w:name w:val="_ay_w ms-font-xs ms-font-weight-regular ms-font-color-neutralsecondary"/>
    <w:basedOn w:val="DefaultParagraphFont"/>
    <w:rsid w:val="0025424F"/>
  </w:style>
  <w:style w:type="paragraph" w:customStyle="1" w:styleId="paragraph">
    <w:name w:val="paragraph"/>
    <w:basedOn w:val="Normal"/>
    <w:rsid w:val="008B0533"/>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8B0533"/>
  </w:style>
  <w:style w:type="character" w:customStyle="1" w:styleId="findhit">
    <w:name w:val="findhit"/>
    <w:basedOn w:val="DefaultParagraphFont"/>
    <w:rsid w:val="008B0533"/>
  </w:style>
  <w:style w:type="character" w:customStyle="1" w:styleId="eop">
    <w:name w:val="eop"/>
    <w:basedOn w:val="DefaultParagraphFont"/>
    <w:rsid w:val="008B0533"/>
  </w:style>
  <w:style w:type="character" w:customStyle="1" w:styleId="Heading2Char">
    <w:name w:val="Heading 2 Char"/>
    <w:basedOn w:val="DefaultParagraphFont"/>
    <w:link w:val="Heading2"/>
    <w:uiPriority w:val="9"/>
    <w:rsid w:val="000062B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062B6"/>
    <w:rPr>
      <w:rFonts w:asciiTheme="majorHAnsi" w:eastAsiaTheme="majorEastAsia" w:hAnsiTheme="majorHAnsi" w:cstheme="majorBidi"/>
      <w:color w:val="243F60" w:themeColor="accent1" w:themeShade="7F"/>
      <w:lang w:eastAsia="en-US"/>
    </w:rPr>
  </w:style>
  <w:style w:type="character" w:styleId="Strong">
    <w:name w:val="Strong"/>
    <w:basedOn w:val="DefaultParagraphFont"/>
    <w:uiPriority w:val="22"/>
    <w:qFormat/>
    <w:rsid w:val="001852EE"/>
    <w:rPr>
      <w:b/>
      <w:bCs/>
    </w:rPr>
  </w:style>
  <w:style w:type="paragraph" w:styleId="NormalWeb">
    <w:name w:val="Normal (Web)"/>
    <w:basedOn w:val="Normal"/>
    <w:uiPriority w:val="99"/>
    <w:unhideWhenUsed/>
    <w:rsid w:val="001852EE"/>
    <w:pPr>
      <w:spacing w:before="100" w:beforeAutospacing="1" w:after="100" w:afterAutospacing="1"/>
    </w:pPr>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6043C1"/>
    <w:pPr>
      <w:spacing w:after="200"/>
    </w:pPr>
    <w:rPr>
      <w:rFonts w:ascii="Calibri" w:hAnsi="Calibri"/>
      <w:noProof/>
      <w:sz w:val="22"/>
      <w:szCs w:val="22"/>
      <w:lang w:eastAsia="en-GB"/>
    </w:rPr>
  </w:style>
  <w:style w:type="character" w:customStyle="1" w:styleId="EndNoteBibliographyChar">
    <w:name w:val="EndNote Bibliography Char"/>
    <w:basedOn w:val="DefaultParagraphFont"/>
    <w:link w:val="EndNoteBibliography"/>
    <w:rsid w:val="006043C1"/>
    <w:rPr>
      <w:rFonts w:ascii="Calibri" w:hAnsi="Calibri"/>
      <w:noProof/>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0022">
      <w:bodyDiv w:val="1"/>
      <w:marLeft w:val="0"/>
      <w:marRight w:val="0"/>
      <w:marTop w:val="0"/>
      <w:marBottom w:val="0"/>
      <w:divBdr>
        <w:top w:val="none" w:sz="0" w:space="0" w:color="auto"/>
        <w:left w:val="none" w:sz="0" w:space="0" w:color="auto"/>
        <w:bottom w:val="none" w:sz="0" w:space="0" w:color="auto"/>
        <w:right w:val="none" w:sz="0" w:space="0" w:color="auto"/>
      </w:divBdr>
    </w:div>
    <w:div w:id="230388062">
      <w:bodyDiv w:val="1"/>
      <w:marLeft w:val="0"/>
      <w:marRight w:val="0"/>
      <w:marTop w:val="0"/>
      <w:marBottom w:val="0"/>
      <w:divBdr>
        <w:top w:val="none" w:sz="0" w:space="0" w:color="auto"/>
        <w:left w:val="none" w:sz="0" w:space="0" w:color="auto"/>
        <w:bottom w:val="none" w:sz="0" w:space="0" w:color="auto"/>
        <w:right w:val="none" w:sz="0" w:space="0" w:color="auto"/>
      </w:divBdr>
      <w:divsChild>
        <w:div w:id="1255625661">
          <w:marLeft w:val="0"/>
          <w:marRight w:val="0"/>
          <w:marTop w:val="0"/>
          <w:marBottom w:val="0"/>
          <w:divBdr>
            <w:top w:val="none" w:sz="0" w:space="0" w:color="auto"/>
            <w:left w:val="none" w:sz="0" w:space="0" w:color="auto"/>
            <w:bottom w:val="none" w:sz="0" w:space="0" w:color="auto"/>
            <w:right w:val="none" w:sz="0" w:space="0" w:color="auto"/>
          </w:divBdr>
          <w:divsChild>
            <w:div w:id="255866325">
              <w:marLeft w:val="0"/>
              <w:marRight w:val="0"/>
              <w:marTop w:val="0"/>
              <w:marBottom w:val="0"/>
              <w:divBdr>
                <w:top w:val="none" w:sz="0" w:space="0" w:color="auto"/>
                <w:left w:val="none" w:sz="0" w:space="0" w:color="auto"/>
                <w:bottom w:val="none" w:sz="0" w:space="0" w:color="auto"/>
                <w:right w:val="none" w:sz="0" w:space="0" w:color="auto"/>
              </w:divBdr>
              <w:divsChild>
                <w:div w:id="1088773704">
                  <w:marLeft w:val="0"/>
                  <w:marRight w:val="0"/>
                  <w:marTop w:val="0"/>
                  <w:marBottom w:val="0"/>
                  <w:divBdr>
                    <w:top w:val="none" w:sz="0" w:space="0" w:color="auto"/>
                    <w:left w:val="none" w:sz="0" w:space="0" w:color="auto"/>
                    <w:bottom w:val="none" w:sz="0" w:space="0" w:color="auto"/>
                    <w:right w:val="none" w:sz="0" w:space="0" w:color="auto"/>
                  </w:divBdr>
                  <w:divsChild>
                    <w:div w:id="202599200">
                      <w:marLeft w:val="0"/>
                      <w:marRight w:val="0"/>
                      <w:marTop w:val="0"/>
                      <w:marBottom w:val="0"/>
                      <w:divBdr>
                        <w:top w:val="none" w:sz="0" w:space="0" w:color="auto"/>
                        <w:left w:val="none" w:sz="0" w:space="0" w:color="auto"/>
                        <w:bottom w:val="none" w:sz="0" w:space="0" w:color="auto"/>
                        <w:right w:val="none" w:sz="0" w:space="0" w:color="auto"/>
                      </w:divBdr>
                      <w:divsChild>
                        <w:div w:id="189101825">
                          <w:marLeft w:val="0"/>
                          <w:marRight w:val="0"/>
                          <w:marTop w:val="0"/>
                          <w:marBottom w:val="0"/>
                          <w:divBdr>
                            <w:top w:val="none" w:sz="0" w:space="0" w:color="auto"/>
                            <w:left w:val="none" w:sz="0" w:space="0" w:color="auto"/>
                            <w:bottom w:val="none" w:sz="0" w:space="0" w:color="auto"/>
                            <w:right w:val="none" w:sz="0" w:space="0" w:color="auto"/>
                          </w:divBdr>
                          <w:divsChild>
                            <w:div w:id="271982491">
                              <w:marLeft w:val="0"/>
                              <w:marRight w:val="0"/>
                              <w:marTop w:val="0"/>
                              <w:marBottom w:val="0"/>
                              <w:divBdr>
                                <w:top w:val="none" w:sz="0" w:space="0" w:color="auto"/>
                                <w:left w:val="none" w:sz="0" w:space="0" w:color="auto"/>
                                <w:bottom w:val="none" w:sz="0" w:space="0" w:color="auto"/>
                                <w:right w:val="none" w:sz="0" w:space="0" w:color="auto"/>
                              </w:divBdr>
                              <w:divsChild>
                                <w:div w:id="6172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772399">
      <w:bodyDiv w:val="1"/>
      <w:marLeft w:val="0"/>
      <w:marRight w:val="0"/>
      <w:marTop w:val="0"/>
      <w:marBottom w:val="0"/>
      <w:divBdr>
        <w:top w:val="none" w:sz="0" w:space="0" w:color="auto"/>
        <w:left w:val="none" w:sz="0" w:space="0" w:color="auto"/>
        <w:bottom w:val="none" w:sz="0" w:space="0" w:color="auto"/>
        <w:right w:val="none" w:sz="0" w:space="0" w:color="auto"/>
      </w:divBdr>
      <w:divsChild>
        <w:div w:id="571045063">
          <w:marLeft w:val="0"/>
          <w:marRight w:val="0"/>
          <w:marTop w:val="0"/>
          <w:marBottom w:val="0"/>
          <w:divBdr>
            <w:top w:val="none" w:sz="0" w:space="0" w:color="auto"/>
            <w:left w:val="none" w:sz="0" w:space="0" w:color="auto"/>
            <w:bottom w:val="none" w:sz="0" w:space="0" w:color="auto"/>
            <w:right w:val="none" w:sz="0" w:space="0" w:color="auto"/>
          </w:divBdr>
        </w:div>
      </w:divsChild>
    </w:div>
    <w:div w:id="476872626">
      <w:bodyDiv w:val="1"/>
      <w:marLeft w:val="0"/>
      <w:marRight w:val="0"/>
      <w:marTop w:val="0"/>
      <w:marBottom w:val="0"/>
      <w:divBdr>
        <w:top w:val="none" w:sz="0" w:space="0" w:color="auto"/>
        <w:left w:val="none" w:sz="0" w:space="0" w:color="auto"/>
        <w:bottom w:val="none" w:sz="0" w:space="0" w:color="auto"/>
        <w:right w:val="none" w:sz="0" w:space="0" w:color="auto"/>
      </w:divBdr>
    </w:div>
    <w:div w:id="511453843">
      <w:bodyDiv w:val="1"/>
      <w:marLeft w:val="0"/>
      <w:marRight w:val="0"/>
      <w:marTop w:val="0"/>
      <w:marBottom w:val="0"/>
      <w:divBdr>
        <w:top w:val="none" w:sz="0" w:space="0" w:color="auto"/>
        <w:left w:val="none" w:sz="0" w:space="0" w:color="auto"/>
        <w:bottom w:val="none" w:sz="0" w:space="0" w:color="auto"/>
        <w:right w:val="none" w:sz="0" w:space="0" w:color="auto"/>
      </w:divBdr>
      <w:divsChild>
        <w:div w:id="796870301">
          <w:marLeft w:val="0"/>
          <w:marRight w:val="0"/>
          <w:marTop w:val="0"/>
          <w:marBottom w:val="0"/>
          <w:divBdr>
            <w:top w:val="none" w:sz="0" w:space="0" w:color="auto"/>
            <w:left w:val="none" w:sz="0" w:space="0" w:color="auto"/>
            <w:bottom w:val="none" w:sz="0" w:space="0" w:color="auto"/>
            <w:right w:val="none" w:sz="0" w:space="0" w:color="auto"/>
          </w:divBdr>
          <w:divsChild>
            <w:div w:id="459690758">
              <w:marLeft w:val="0"/>
              <w:marRight w:val="366"/>
              <w:marTop w:val="0"/>
              <w:marBottom w:val="0"/>
              <w:divBdr>
                <w:top w:val="none" w:sz="0" w:space="0" w:color="auto"/>
                <w:left w:val="none" w:sz="0" w:space="0" w:color="auto"/>
                <w:bottom w:val="none" w:sz="0" w:space="0" w:color="auto"/>
                <w:right w:val="none" w:sz="0" w:space="0" w:color="auto"/>
              </w:divBdr>
            </w:div>
          </w:divsChild>
        </w:div>
        <w:div w:id="852260886">
          <w:marLeft w:val="0"/>
          <w:marRight w:val="0"/>
          <w:marTop w:val="0"/>
          <w:marBottom w:val="0"/>
          <w:divBdr>
            <w:top w:val="none" w:sz="0" w:space="0" w:color="auto"/>
            <w:left w:val="none" w:sz="0" w:space="0" w:color="auto"/>
            <w:bottom w:val="none" w:sz="0" w:space="0" w:color="auto"/>
            <w:right w:val="none" w:sz="0" w:space="0" w:color="auto"/>
          </w:divBdr>
          <w:divsChild>
            <w:div w:id="927497743">
              <w:marLeft w:val="0"/>
              <w:marRight w:val="0"/>
              <w:marTop w:val="0"/>
              <w:marBottom w:val="0"/>
              <w:divBdr>
                <w:top w:val="none" w:sz="0" w:space="0" w:color="auto"/>
                <w:left w:val="none" w:sz="0" w:space="0" w:color="auto"/>
                <w:bottom w:val="none" w:sz="0" w:space="0" w:color="auto"/>
                <w:right w:val="none" w:sz="0" w:space="0" w:color="auto"/>
              </w:divBdr>
              <w:divsChild>
                <w:div w:id="683946869">
                  <w:marLeft w:val="0"/>
                  <w:marRight w:val="0"/>
                  <w:marTop w:val="0"/>
                  <w:marBottom w:val="0"/>
                  <w:divBdr>
                    <w:top w:val="none" w:sz="0" w:space="0" w:color="auto"/>
                    <w:left w:val="none" w:sz="0" w:space="0" w:color="auto"/>
                    <w:bottom w:val="none" w:sz="0" w:space="0" w:color="auto"/>
                    <w:right w:val="none" w:sz="0" w:space="0" w:color="auto"/>
                  </w:divBdr>
                  <w:divsChild>
                    <w:div w:id="975646714">
                      <w:marLeft w:val="0"/>
                      <w:marRight w:val="0"/>
                      <w:marTop w:val="0"/>
                      <w:marBottom w:val="0"/>
                      <w:divBdr>
                        <w:top w:val="none" w:sz="0" w:space="0" w:color="auto"/>
                        <w:left w:val="none" w:sz="0" w:space="0" w:color="auto"/>
                        <w:bottom w:val="none" w:sz="0" w:space="0" w:color="auto"/>
                        <w:right w:val="none" w:sz="0" w:space="0" w:color="auto"/>
                      </w:divBdr>
                      <w:divsChild>
                        <w:div w:id="440730242">
                          <w:marLeft w:val="0"/>
                          <w:marRight w:val="0"/>
                          <w:marTop w:val="0"/>
                          <w:marBottom w:val="0"/>
                          <w:divBdr>
                            <w:top w:val="none" w:sz="0" w:space="0" w:color="EAEAEA"/>
                            <w:left w:val="none" w:sz="0" w:space="0" w:color="EAEAEA"/>
                            <w:bottom w:val="single" w:sz="4" w:space="18" w:color="EAEAEA"/>
                            <w:right w:val="none" w:sz="0" w:space="0" w:color="EAEAEA"/>
                          </w:divBdr>
                          <w:divsChild>
                            <w:div w:id="914899299">
                              <w:marLeft w:val="0"/>
                              <w:marRight w:val="0"/>
                              <w:marTop w:val="0"/>
                              <w:marBottom w:val="0"/>
                              <w:divBdr>
                                <w:top w:val="none" w:sz="0" w:space="0" w:color="auto"/>
                                <w:left w:val="none" w:sz="0" w:space="0" w:color="auto"/>
                                <w:bottom w:val="none" w:sz="0" w:space="0" w:color="auto"/>
                                <w:right w:val="none" w:sz="0" w:space="0" w:color="auto"/>
                              </w:divBdr>
                              <w:divsChild>
                                <w:div w:id="1611737796">
                                  <w:marLeft w:val="0"/>
                                  <w:marRight w:val="0"/>
                                  <w:marTop w:val="0"/>
                                  <w:marBottom w:val="0"/>
                                  <w:divBdr>
                                    <w:top w:val="none" w:sz="0" w:space="0" w:color="auto"/>
                                    <w:left w:val="none" w:sz="0" w:space="0" w:color="auto"/>
                                    <w:bottom w:val="none" w:sz="0" w:space="0" w:color="auto"/>
                                    <w:right w:val="none" w:sz="0" w:space="0" w:color="auto"/>
                                  </w:divBdr>
                                  <w:divsChild>
                                    <w:div w:id="88015908">
                                      <w:marLeft w:val="0"/>
                                      <w:marRight w:val="0"/>
                                      <w:marTop w:val="0"/>
                                      <w:marBottom w:val="0"/>
                                      <w:divBdr>
                                        <w:top w:val="none" w:sz="0" w:space="0" w:color="auto"/>
                                        <w:left w:val="none" w:sz="0" w:space="0" w:color="auto"/>
                                        <w:bottom w:val="none" w:sz="0" w:space="0" w:color="auto"/>
                                        <w:right w:val="none" w:sz="0" w:space="0" w:color="auto"/>
                                      </w:divBdr>
                                      <w:divsChild>
                                        <w:div w:id="717170157">
                                          <w:marLeft w:val="0"/>
                                          <w:marRight w:val="0"/>
                                          <w:marTop w:val="0"/>
                                          <w:marBottom w:val="0"/>
                                          <w:divBdr>
                                            <w:top w:val="none" w:sz="0" w:space="0" w:color="auto"/>
                                            <w:left w:val="none" w:sz="0" w:space="0" w:color="auto"/>
                                            <w:bottom w:val="none" w:sz="0" w:space="0" w:color="auto"/>
                                            <w:right w:val="none" w:sz="0" w:space="0" w:color="auto"/>
                                          </w:divBdr>
                                          <w:divsChild>
                                            <w:div w:id="439222820">
                                              <w:marLeft w:val="0"/>
                                              <w:marRight w:val="0"/>
                                              <w:marTop w:val="0"/>
                                              <w:marBottom w:val="0"/>
                                              <w:divBdr>
                                                <w:top w:val="none" w:sz="0" w:space="0" w:color="auto"/>
                                                <w:left w:val="none" w:sz="0" w:space="0" w:color="auto"/>
                                                <w:bottom w:val="none" w:sz="0" w:space="0" w:color="auto"/>
                                                <w:right w:val="none" w:sz="0" w:space="0" w:color="auto"/>
                                              </w:divBdr>
                                              <w:divsChild>
                                                <w:div w:id="128792217">
                                                  <w:marLeft w:val="0"/>
                                                  <w:marRight w:val="0"/>
                                                  <w:marTop w:val="0"/>
                                                  <w:marBottom w:val="0"/>
                                                  <w:divBdr>
                                                    <w:top w:val="none" w:sz="0" w:space="0" w:color="auto"/>
                                                    <w:left w:val="none" w:sz="0" w:space="0" w:color="auto"/>
                                                    <w:bottom w:val="none" w:sz="0" w:space="0" w:color="auto"/>
                                                    <w:right w:val="none" w:sz="0" w:space="0" w:color="auto"/>
                                                  </w:divBdr>
                                                  <w:divsChild>
                                                    <w:div w:id="1190725369">
                                                      <w:marLeft w:val="0"/>
                                                      <w:marRight w:val="0"/>
                                                      <w:marTop w:val="0"/>
                                                      <w:marBottom w:val="0"/>
                                                      <w:divBdr>
                                                        <w:top w:val="none" w:sz="0" w:space="0" w:color="auto"/>
                                                        <w:left w:val="none" w:sz="0" w:space="0" w:color="auto"/>
                                                        <w:bottom w:val="none" w:sz="0" w:space="0" w:color="auto"/>
                                                        <w:right w:val="none" w:sz="0" w:space="0" w:color="auto"/>
                                                      </w:divBdr>
                                                      <w:divsChild>
                                                        <w:div w:id="282461785">
                                                          <w:marLeft w:val="0"/>
                                                          <w:marRight w:val="0"/>
                                                          <w:marTop w:val="0"/>
                                                          <w:marBottom w:val="0"/>
                                                          <w:divBdr>
                                                            <w:top w:val="none" w:sz="0" w:space="0" w:color="auto"/>
                                                            <w:left w:val="none" w:sz="0" w:space="0" w:color="auto"/>
                                                            <w:bottom w:val="none" w:sz="0" w:space="0" w:color="auto"/>
                                                            <w:right w:val="none" w:sz="0" w:space="0" w:color="auto"/>
                                                          </w:divBdr>
                                                        </w:div>
                                                        <w:div w:id="338123120">
                                                          <w:marLeft w:val="0"/>
                                                          <w:marRight w:val="0"/>
                                                          <w:marTop w:val="0"/>
                                                          <w:marBottom w:val="0"/>
                                                          <w:divBdr>
                                                            <w:top w:val="none" w:sz="0" w:space="0" w:color="auto"/>
                                                            <w:left w:val="none" w:sz="0" w:space="0" w:color="auto"/>
                                                            <w:bottom w:val="none" w:sz="0" w:space="0" w:color="auto"/>
                                                            <w:right w:val="none" w:sz="0" w:space="0" w:color="auto"/>
                                                          </w:divBdr>
                                                        </w:div>
                                                        <w:div w:id="373576648">
                                                          <w:marLeft w:val="0"/>
                                                          <w:marRight w:val="0"/>
                                                          <w:marTop w:val="0"/>
                                                          <w:marBottom w:val="0"/>
                                                          <w:divBdr>
                                                            <w:top w:val="none" w:sz="0" w:space="0" w:color="auto"/>
                                                            <w:left w:val="none" w:sz="0" w:space="0" w:color="auto"/>
                                                            <w:bottom w:val="none" w:sz="0" w:space="0" w:color="auto"/>
                                                            <w:right w:val="none" w:sz="0" w:space="0" w:color="auto"/>
                                                          </w:divBdr>
                                                        </w:div>
                                                        <w:div w:id="433406357">
                                                          <w:marLeft w:val="0"/>
                                                          <w:marRight w:val="0"/>
                                                          <w:marTop w:val="0"/>
                                                          <w:marBottom w:val="0"/>
                                                          <w:divBdr>
                                                            <w:top w:val="none" w:sz="0" w:space="0" w:color="auto"/>
                                                            <w:left w:val="none" w:sz="0" w:space="0" w:color="auto"/>
                                                            <w:bottom w:val="none" w:sz="0" w:space="0" w:color="auto"/>
                                                            <w:right w:val="none" w:sz="0" w:space="0" w:color="auto"/>
                                                          </w:divBdr>
                                                        </w:div>
                                                        <w:div w:id="435489120">
                                                          <w:marLeft w:val="0"/>
                                                          <w:marRight w:val="0"/>
                                                          <w:marTop w:val="0"/>
                                                          <w:marBottom w:val="0"/>
                                                          <w:divBdr>
                                                            <w:top w:val="none" w:sz="0" w:space="0" w:color="auto"/>
                                                            <w:left w:val="none" w:sz="0" w:space="0" w:color="auto"/>
                                                            <w:bottom w:val="none" w:sz="0" w:space="0" w:color="auto"/>
                                                            <w:right w:val="none" w:sz="0" w:space="0" w:color="auto"/>
                                                          </w:divBdr>
                                                        </w:div>
                                                        <w:div w:id="441538786">
                                                          <w:marLeft w:val="0"/>
                                                          <w:marRight w:val="0"/>
                                                          <w:marTop w:val="0"/>
                                                          <w:marBottom w:val="0"/>
                                                          <w:divBdr>
                                                            <w:top w:val="none" w:sz="0" w:space="0" w:color="auto"/>
                                                            <w:left w:val="none" w:sz="0" w:space="0" w:color="auto"/>
                                                            <w:bottom w:val="none" w:sz="0" w:space="0" w:color="auto"/>
                                                            <w:right w:val="none" w:sz="0" w:space="0" w:color="auto"/>
                                                          </w:divBdr>
                                                        </w:div>
                                                        <w:div w:id="479349937">
                                                          <w:marLeft w:val="0"/>
                                                          <w:marRight w:val="0"/>
                                                          <w:marTop w:val="0"/>
                                                          <w:marBottom w:val="0"/>
                                                          <w:divBdr>
                                                            <w:top w:val="none" w:sz="0" w:space="0" w:color="auto"/>
                                                            <w:left w:val="none" w:sz="0" w:space="0" w:color="auto"/>
                                                            <w:bottom w:val="none" w:sz="0" w:space="0" w:color="auto"/>
                                                            <w:right w:val="none" w:sz="0" w:space="0" w:color="auto"/>
                                                          </w:divBdr>
                                                        </w:div>
                                                        <w:div w:id="554586833">
                                                          <w:marLeft w:val="0"/>
                                                          <w:marRight w:val="0"/>
                                                          <w:marTop w:val="0"/>
                                                          <w:marBottom w:val="0"/>
                                                          <w:divBdr>
                                                            <w:top w:val="none" w:sz="0" w:space="0" w:color="auto"/>
                                                            <w:left w:val="none" w:sz="0" w:space="0" w:color="auto"/>
                                                            <w:bottom w:val="none" w:sz="0" w:space="0" w:color="auto"/>
                                                            <w:right w:val="none" w:sz="0" w:space="0" w:color="auto"/>
                                                          </w:divBdr>
                                                        </w:div>
                                                        <w:div w:id="599530872">
                                                          <w:marLeft w:val="0"/>
                                                          <w:marRight w:val="0"/>
                                                          <w:marTop w:val="0"/>
                                                          <w:marBottom w:val="0"/>
                                                          <w:divBdr>
                                                            <w:top w:val="none" w:sz="0" w:space="0" w:color="auto"/>
                                                            <w:left w:val="none" w:sz="0" w:space="0" w:color="auto"/>
                                                            <w:bottom w:val="none" w:sz="0" w:space="0" w:color="auto"/>
                                                            <w:right w:val="none" w:sz="0" w:space="0" w:color="auto"/>
                                                          </w:divBdr>
                                                        </w:div>
                                                        <w:div w:id="782190316">
                                                          <w:marLeft w:val="0"/>
                                                          <w:marRight w:val="0"/>
                                                          <w:marTop w:val="0"/>
                                                          <w:marBottom w:val="0"/>
                                                          <w:divBdr>
                                                            <w:top w:val="none" w:sz="0" w:space="0" w:color="auto"/>
                                                            <w:left w:val="none" w:sz="0" w:space="0" w:color="auto"/>
                                                            <w:bottom w:val="none" w:sz="0" w:space="0" w:color="auto"/>
                                                            <w:right w:val="none" w:sz="0" w:space="0" w:color="auto"/>
                                                          </w:divBdr>
                                                        </w:div>
                                                        <w:div w:id="815990521">
                                                          <w:marLeft w:val="0"/>
                                                          <w:marRight w:val="0"/>
                                                          <w:marTop w:val="0"/>
                                                          <w:marBottom w:val="0"/>
                                                          <w:divBdr>
                                                            <w:top w:val="none" w:sz="0" w:space="0" w:color="auto"/>
                                                            <w:left w:val="none" w:sz="0" w:space="0" w:color="auto"/>
                                                            <w:bottom w:val="none" w:sz="0" w:space="0" w:color="auto"/>
                                                            <w:right w:val="none" w:sz="0" w:space="0" w:color="auto"/>
                                                          </w:divBdr>
                                                        </w:div>
                                                        <w:div w:id="816190472">
                                                          <w:marLeft w:val="0"/>
                                                          <w:marRight w:val="0"/>
                                                          <w:marTop w:val="0"/>
                                                          <w:marBottom w:val="0"/>
                                                          <w:divBdr>
                                                            <w:top w:val="none" w:sz="0" w:space="0" w:color="auto"/>
                                                            <w:left w:val="none" w:sz="0" w:space="0" w:color="auto"/>
                                                            <w:bottom w:val="none" w:sz="0" w:space="0" w:color="auto"/>
                                                            <w:right w:val="none" w:sz="0" w:space="0" w:color="auto"/>
                                                          </w:divBdr>
                                                        </w:div>
                                                        <w:div w:id="829641152">
                                                          <w:marLeft w:val="0"/>
                                                          <w:marRight w:val="0"/>
                                                          <w:marTop w:val="0"/>
                                                          <w:marBottom w:val="0"/>
                                                          <w:divBdr>
                                                            <w:top w:val="none" w:sz="0" w:space="0" w:color="auto"/>
                                                            <w:left w:val="none" w:sz="0" w:space="0" w:color="auto"/>
                                                            <w:bottom w:val="none" w:sz="0" w:space="0" w:color="auto"/>
                                                            <w:right w:val="none" w:sz="0" w:space="0" w:color="auto"/>
                                                          </w:divBdr>
                                                        </w:div>
                                                        <w:div w:id="949513127">
                                                          <w:marLeft w:val="0"/>
                                                          <w:marRight w:val="0"/>
                                                          <w:marTop w:val="0"/>
                                                          <w:marBottom w:val="0"/>
                                                          <w:divBdr>
                                                            <w:top w:val="none" w:sz="0" w:space="0" w:color="auto"/>
                                                            <w:left w:val="none" w:sz="0" w:space="0" w:color="auto"/>
                                                            <w:bottom w:val="none" w:sz="0" w:space="0" w:color="auto"/>
                                                            <w:right w:val="none" w:sz="0" w:space="0" w:color="auto"/>
                                                          </w:divBdr>
                                                        </w:div>
                                                        <w:div w:id="1025978487">
                                                          <w:marLeft w:val="0"/>
                                                          <w:marRight w:val="0"/>
                                                          <w:marTop w:val="0"/>
                                                          <w:marBottom w:val="0"/>
                                                          <w:divBdr>
                                                            <w:top w:val="none" w:sz="0" w:space="0" w:color="auto"/>
                                                            <w:left w:val="none" w:sz="0" w:space="0" w:color="auto"/>
                                                            <w:bottom w:val="none" w:sz="0" w:space="0" w:color="auto"/>
                                                            <w:right w:val="none" w:sz="0" w:space="0" w:color="auto"/>
                                                          </w:divBdr>
                                                        </w:div>
                                                        <w:div w:id="1149710121">
                                                          <w:marLeft w:val="0"/>
                                                          <w:marRight w:val="0"/>
                                                          <w:marTop w:val="0"/>
                                                          <w:marBottom w:val="0"/>
                                                          <w:divBdr>
                                                            <w:top w:val="none" w:sz="0" w:space="0" w:color="auto"/>
                                                            <w:left w:val="none" w:sz="0" w:space="0" w:color="auto"/>
                                                            <w:bottom w:val="none" w:sz="0" w:space="0" w:color="auto"/>
                                                            <w:right w:val="none" w:sz="0" w:space="0" w:color="auto"/>
                                                          </w:divBdr>
                                                        </w:div>
                                                        <w:div w:id="1225526377">
                                                          <w:marLeft w:val="0"/>
                                                          <w:marRight w:val="0"/>
                                                          <w:marTop w:val="0"/>
                                                          <w:marBottom w:val="0"/>
                                                          <w:divBdr>
                                                            <w:top w:val="none" w:sz="0" w:space="0" w:color="auto"/>
                                                            <w:left w:val="none" w:sz="0" w:space="0" w:color="auto"/>
                                                            <w:bottom w:val="none" w:sz="0" w:space="0" w:color="auto"/>
                                                            <w:right w:val="none" w:sz="0" w:space="0" w:color="auto"/>
                                                          </w:divBdr>
                                                        </w:div>
                                                        <w:div w:id="1227179563">
                                                          <w:marLeft w:val="0"/>
                                                          <w:marRight w:val="0"/>
                                                          <w:marTop w:val="0"/>
                                                          <w:marBottom w:val="0"/>
                                                          <w:divBdr>
                                                            <w:top w:val="none" w:sz="0" w:space="0" w:color="auto"/>
                                                            <w:left w:val="none" w:sz="0" w:space="0" w:color="auto"/>
                                                            <w:bottom w:val="none" w:sz="0" w:space="0" w:color="auto"/>
                                                            <w:right w:val="none" w:sz="0" w:space="0" w:color="auto"/>
                                                          </w:divBdr>
                                                        </w:div>
                                                        <w:div w:id="1322345695">
                                                          <w:marLeft w:val="0"/>
                                                          <w:marRight w:val="0"/>
                                                          <w:marTop w:val="0"/>
                                                          <w:marBottom w:val="0"/>
                                                          <w:divBdr>
                                                            <w:top w:val="none" w:sz="0" w:space="0" w:color="auto"/>
                                                            <w:left w:val="none" w:sz="0" w:space="0" w:color="auto"/>
                                                            <w:bottom w:val="none" w:sz="0" w:space="0" w:color="auto"/>
                                                            <w:right w:val="none" w:sz="0" w:space="0" w:color="auto"/>
                                                          </w:divBdr>
                                                        </w:div>
                                                        <w:div w:id="1356618617">
                                                          <w:marLeft w:val="0"/>
                                                          <w:marRight w:val="0"/>
                                                          <w:marTop w:val="0"/>
                                                          <w:marBottom w:val="0"/>
                                                          <w:divBdr>
                                                            <w:top w:val="none" w:sz="0" w:space="0" w:color="auto"/>
                                                            <w:left w:val="none" w:sz="0" w:space="0" w:color="auto"/>
                                                            <w:bottom w:val="none" w:sz="0" w:space="0" w:color="auto"/>
                                                            <w:right w:val="none" w:sz="0" w:space="0" w:color="auto"/>
                                                          </w:divBdr>
                                                        </w:div>
                                                        <w:div w:id="1370833566">
                                                          <w:marLeft w:val="0"/>
                                                          <w:marRight w:val="0"/>
                                                          <w:marTop w:val="0"/>
                                                          <w:marBottom w:val="0"/>
                                                          <w:divBdr>
                                                            <w:top w:val="none" w:sz="0" w:space="0" w:color="auto"/>
                                                            <w:left w:val="none" w:sz="0" w:space="0" w:color="auto"/>
                                                            <w:bottom w:val="none" w:sz="0" w:space="0" w:color="auto"/>
                                                            <w:right w:val="none" w:sz="0" w:space="0" w:color="auto"/>
                                                          </w:divBdr>
                                                        </w:div>
                                                        <w:div w:id="1398477460">
                                                          <w:marLeft w:val="0"/>
                                                          <w:marRight w:val="0"/>
                                                          <w:marTop w:val="0"/>
                                                          <w:marBottom w:val="0"/>
                                                          <w:divBdr>
                                                            <w:top w:val="none" w:sz="0" w:space="0" w:color="auto"/>
                                                            <w:left w:val="none" w:sz="0" w:space="0" w:color="auto"/>
                                                            <w:bottom w:val="none" w:sz="0" w:space="0" w:color="auto"/>
                                                            <w:right w:val="none" w:sz="0" w:space="0" w:color="auto"/>
                                                          </w:divBdr>
                                                        </w:div>
                                                        <w:div w:id="1438521218">
                                                          <w:marLeft w:val="720"/>
                                                          <w:marRight w:val="0"/>
                                                          <w:marTop w:val="0"/>
                                                          <w:marBottom w:val="0"/>
                                                          <w:divBdr>
                                                            <w:top w:val="none" w:sz="0" w:space="0" w:color="auto"/>
                                                            <w:left w:val="none" w:sz="0" w:space="0" w:color="auto"/>
                                                            <w:bottom w:val="none" w:sz="0" w:space="0" w:color="auto"/>
                                                            <w:right w:val="none" w:sz="0" w:space="0" w:color="auto"/>
                                                          </w:divBdr>
                                                        </w:div>
                                                        <w:div w:id="1540430901">
                                                          <w:marLeft w:val="0"/>
                                                          <w:marRight w:val="0"/>
                                                          <w:marTop w:val="0"/>
                                                          <w:marBottom w:val="0"/>
                                                          <w:divBdr>
                                                            <w:top w:val="none" w:sz="0" w:space="0" w:color="auto"/>
                                                            <w:left w:val="none" w:sz="0" w:space="0" w:color="auto"/>
                                                            <w:bottom w:val="none" w:sz="0" w:space="0" w:color="auto"/>
                                                            <w:right w:val="none" w:sz="0" w:space="0" w:color="auto"/>
                                                          </w:divBdr>
                                                        </w:div>
                                                        <w:div w:id="1565530683">
                                                          <w:marLeft w:val="720"/>
                                                          <w:marRight w:val="0"/>
                                                          <w:marTop w:val="0"/>
                                                          <w:marBottom w:val="0"/>
                                                          <w:divBdr>
                                                            <w:top w:val="none" w:sz="0" w:space="0" w:color="auto"/>
                                                            <w:left w:val="none" w:sz="0" w:space="0" w:color="auto"/>
                                                            <w:bottom w:val="none" w:sz="0" w:space="0" w:color="auto"/>
                                                            <w:right w:val="none" w:sz="0" w:space="0" w:color="auto"/>
                                                          </w:divBdr>
                                                        </w:div>
                                                        <w:div w:id="1728797130">
                                                          <w:marLeft w:val="720"/>
                                                          <w:marRight w:val="0"/>
                                                          <w:marTop w:val="0"/>
                                                          <w:marBottom w:val="0"/>
                                                          <w:divBdr>
                                                            <w:top w:val="none" w:sz="0" w:space="0" w:color="auto"/>
                                                            <w:left w:val="none" w:sz="0" w:space="0" w:color="auto"/>
                                                            <w:bottom w:val="none" w:sz="0" w:space="0" w:color="auto"/>
                                                            <w:right w:val="none" w:sz="0" w:space="0" w:color="auto"/>
                                                          </w:divBdr>
                                                        </w:div>
                                                        <w:div w:id="1961372065">
                                                          <w:marLeft w:val="0"/>
                                                          <w:marRight w:val="0"/>
                                                          <w:marTop w:val="0"/>
                                                          <w:marBottom w:val="0"/>
                                                          <w:divBdr>
                                                            <w:top w:val="none" w:sz="0" w:space="0" w:color="auto"/>
                                                            <w:left w:val="none" w:sz="0" w:space="0" w:color="auto"/>
                                                            <w:bottom w:val="none" w:sz="0" w:space="0" w:color="auto"/>
                                                            <w:right w:val="none" w:sz="0" w:space="0" w:color="auto"/>
                                                          </w:divBdr>
                                                        </w:div>
                                                        <w:div w:id="2020887177">
                                                          <w:marLeft w:val="0"/>
                                                          <w:marRight w:val="0"/>
                                                          <w:marTop w:val="0"/>
                                                          <w:marBottom w:val="0"/>
                                                          <w:divBdr>
                                                            <w:top w:val="none" w:sz="0" w:space="0" w:color="auto"/>
                                                            <w:left w:val="none" w:sz="0" w:space="0" w:color="auto"/>
                                                            <w:bottom w:val="none" w:sz="0" w:space="0" w:color="auto"/>
                                                            <w:right w:val="none" w:sz="0" w:space="0" w:color="auto"/>
                                                          </w:divBdr>
                                                        </w:div>
                                                        <w:div w:id="20373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509808">
                              <w:marLeft w:val="0"/>
                              <w:marRight w:val="0"/>
                              <w:marTop w:val="0"/>
                              <w:marBottom w:val="0"/>
                              <w:divBdr>
                                <w:top w:val="none" w:sz="0" w:space="0" w:color="auto"/>
                                <w:left w:val="none" w:sz="0" w:space="0" w:color="auto"/>
                                <w:bottom w:val="none" w:sz="0" w:space="0" w:color="auto"/>
                                <w:right w:val="none" w:sz="0" w:space="0" w:color="auto"/>
                              </w:divBdr>
                              <w:divsChild>
                                <w:div w:id="56902923">
                                  <w:marLeft w:val="0"/>
                                  <w:marRight w:val="0"/>
                                  <w:marTop w:val="0"/>
                                  <w:marBottom w:val="0"/>
                                  <w:divBdr>
                                    <w:top w:val="none" w:sz="0" w:space="0" w:color="auto"/>
                                    <w:left w:val="none" w:sz="0" w:space="0" w:color="auto"/>
                                    <w:bottom w:val="none" w:sz="0" w:space="0" w:color="auto"/>
                                    <w:right w:val="none" w:sz="0" w:space="0" w:color="auto"/>
                                  </w:divBdr>
                                  <w:divsChild>
                                    <w:div w:id="539558079">
                                      <w:marLeft w:val="0"/>
                                      <w:marRight w:val="0"/>
                                      <w:marTop w:val="0"/>
                                      <w:marBottom w:val="0"/>
                                      <w:divBdr>
                                        <w:top w:val="none" w:sz="0" w:space="0" w:color="auto"/>
                                        <w:left w:val="none" w:sz="0" w:space="0" w:color="auto"/>
                                        <w:bottom w:val="none" w:sz="0" w:space="0" w:color="auto"/>
                                        <w:right w:val="none" w:sz="0" w:space="0" w:color="auto"/>
                                      </w:divBdr>
                                      <w:divsChild>
                                        <w:div w:id="1037462032">
                                          <w:marLeft w:val="0"/>
                                          <w:marRight w:val="0"/>
                                          <w:marTop w:val="0"/>
                                          <w:marBottom w:val="0"/>
                                          <w:divBdr>
                                            <w:top w:val="none" w:sz="0" w:space="0" w:color="auto"/>
                                            <w:left w:val="none" w:sz="0" w:space="0" w:color="auto"/>
                                            <w:bottom w:val="none" w:sz="0" w:space="0" w:color="auto"/>
                                            <w:right w:val="none" w:sz="0" w:space="0" w:color="auto"/>
                                          </w:divBdr>
                                          <w:divsChild>
                                            <w:div w:id="556471502">
                                              <w:marLeft w:val="0"/>
                                              <w:marRight w:val="0"/>
                                              <w:marTop w:val="0"/>
                                              <w:marBottom w:val="0"/>
                                              <w:divBdr>
                                                <w:top w:val="none" w:sz="0" w:space="0" w:color="auto"/>
                                                <w:left w:val="none" w:sz="0" w:space="0" w:color="auto"/>
                                                <w:bottom w:val="none" w:sz="0" w:space="0" w:color="auto"/>
                                                <w:right w:val="none" w:sz="0" w:space="0" w:color="auto"/>
                                              </w:divBdr>
                                              <w:divsChild>
                                                <w:div w:id="586883952">
                                                  <w:marLeft w:val="0"/>
                                                  <w:marRight w:val="0"/>
                                                  <w:marTop w:val="0"/>
                                                  <w:marBottom w:val="0"/>
                                                  <w:divBdr>
                                                    <w:top w:val="none" w:sz="0" w:space="0" w:color="auto"/>
                                                    <w:left w:val="none" w:sz="0" w:space="0" w:color="auto"/>
                                                    <w:bottom w:val="none" w:sz="0" w:space="0" w:color="auto"/>
                                                    <w:right w:val="none" w:sz="0" w:space="0" w:color="auto"/>
                                                  </w:divBdr>
                                                  <w:divsChild>
                                                    <w:div w:id="167671710">
                                                      <w:marLeft w:val="0"/>
                                                      <w:marRight w:val="0"/>
                                                      <w:marTop w:val="0"/>
                                                      <w:marBottom w:val="0"/>
                                                      <w:divBdr>
                                                        <w:top w:val="none" w:sz="0" w:space="0" w:color="auto"/>
                                                        <w:left w:val="none" w:sz="0" w:space="0" w:color="auto"/>
                                                        <w:bottom w:val="none" w:sz="0" w:space="0" w:color="auto"/>
                                                        <w:right w:val="none" w:sz="0" w:space="0" w:color="auto"/>
                                                      </w:divBdr>
                                                      <w:divsChild>
                                                        <w:div w:id="286208487">
                                                          <w:marLeft w:val="0"/>
                                                          <w:marRight w:val="0"/>
                                                          <w:marTop w:val="0"/>
                                                          <w:marBottom w:val="0"/>
                                                          <w:divBdr>
                                                            <w:top w:val="none" w:sz="0" w:space="0" w:color="auto"/>
                                                            <w:left w:val="none" w:sz="0" w:space="0" w:color="auto"/>
                                                            <w:bottom w:val="none" w:sz="0" w:space="0" w:color="auto"/>
                                                            <w:right w:val="none" w:sz="0" w:space="0" w:color="auto"/>
                                                          </w:divBdr>
                                                        </w:div>
                                                      </w:divsChild>
                                                    </w:div>
                                                    <w:div w:id="875312272">
                                                      <w:marLeft w:val="0"/>
                                                      <w:marRight w:val="0"/>
                                                      <w:marTop w:val="0"/>
                                                      <w:marBottom w:val="0"/>
                                                      <w:divBdr>
                                                        <w:top w:val="none" w:sz="0" w:space="0" w:color="auto"/>
                                                        <w:left w:val="none" w:sz="0" w:space="0" w:color="auto"/>
                                                        <w:bottom w:val="none" w:sz="0" w:space="0" w:color="auto"/>
                                                        <w:right w:val="none" w:sz="0" w:space="0" w:color="auto"/>
                                                      </w:divBdr>
                                                      <w:divsChild>
                                                        <w:div w:id="275916874">
                                                          <w:marLeft w:val="0"/>
                                                          <w:marRight w:val="0"/>
                                                          <w:marTop w:val="0"/>
                                                          <w:marBottom w:val="0"/>
                                                          <w:divBdr>
                                                            <w:top w:val="none" w:sz="0" w:space="0" w:color="auto"/>
                                                            <w:left w:val="none" w:sz="0" w:space="0" w:color="auto"/>
                                                            <w:bottom w:val="none" w:sz="0" w:space="0" w:color="auto"/>
                                                            <w:right w:val="none" w:sz="0" w:space="0" w:color="auto"/>
                                                          </w:divBdr>
                                                        </w:div>
                                                      </w:divsChild>
                                                    </w:div>
                                                    <w:div w:id="1642266808">
                                                      <w:marLeft w:val="0"/>
                                                      <w:marRight w:val="0"/>
                                                      <w:marTop w:val="0"/>
                                                      <w:marBottom w:val="0"/>
                                                      <w:divBdr>
                                                        <w:top w:val="none" w:sz="0" w:space="0" w:color="auto"/>
                                                        <w:left w:val="none" w:sz="0" w:space="0" w:color="auto"/>
                                                        <w:bottom w:val="none" w:sz="0" w:space="0" w:color="auto"/>
                                                        <w:right w:val="none" w:sz="0" w:space="0" w:color="auto"/>
                                                      </w:divBdr>
                                                      <w:divsChild>
                                                        <w:div w:id="139150980">
                                                          <w:marLeft w:val="0"/>
                                                          <w:marRight w:val="0"/>
                                                          <w:marTop w:val="0"/>
                                                          <w:marBottom w:val="0"/>
                                                          <w:divBdr>
                                                            <w:top w:val="none" w:sz="0" w:space="0" w:color="auto"/>
                                                            <w:left w:val="none" w:sz="0" w:space="0" w:color="auto"/>
                                                            <w:bottom w:val="none" w:sz="0" w:space="0" w:color="auto"/>
                                                            <w:right w:val="none" w:sz="0" w:space="0" w:color="auto"/>
                                                          </w:divBdr>
                                                          <w:divsChild>
                                                            <w:div w:id="1085106430">
                                                              <w:marLeft w:val="0"/>
                                                              <w:marRight w:val="0"/>
                                                              <w:marTop w:val="0"/>
                                                              <w:marBottom w:val="0"/>
                                                              <w:divBdr>
                                                                <w:top w:val="none" w:sz="0" w:space="0" w:color="auto"/>
                                                                <w:left w:val="none" w:sz="0" w:space="0" w:color="auto"/>
                                                                <w:bottom w:val="none" w:sz="0" w:space="0" w:color="auto"/>
                                                                <w:right w:val="none" w:sz="0" w:space="0" w:color="auto"/>
                                                              </w:divBdr>
                                                              <w:divsChild>
                                                                <w:div w:id="21036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5616">
                                                  <w:marLeft w:val="0"/>
                                                  <w:marRight w:val="122"/>
                                                  <w:marTop w:val="0"/>
                                                  <w:marBottom w:val="0"/>
                                                  <w:divBdr>
                                                    <w:top w:val="none" w:sz="0" w:space="0" w:color="auto"/>
                                                    <w:left w:val="none" w:sz="0" w:space="0" w:color="auto"/>
                                                    <w:bottom w:val="none" w:sz="0" w:space="0" w:color="auto"/>
                                                    <w:right w:val="none" w:sz="0" w:space="0" w:color="auto"/>
                                                  </w:divBdr>
                                                  <w:divsChild>
                                                    <w:div w:id="73749846">
                                                      <w:marLeft w:val="0"/>
                                                      <w:marRight w:val="0"/>
                                                      <w:marTop w:val="0"/>
                                                      <w:marBottom w:val="0"/>
                                                      <w:divBdr>
                                                        <w:top w:val="none" w:sz="0" w:space="0" w:color="auto"/>
                                                        <w:left w:val="none" w:sz="0" w:space="0" w:color="auto"/>
                                                        <w:bottom w:val="none" w:sz="0" w:space="0" w:color="auto"/>
                                                        <w:right w:val="none" w:sz="0" w:space="0" w:color="auto"/>
                                                      </w:divBdr>
                                                      <w:divsChild>
                                                        <w:div w:id="504976136">
                                                          <w:marLeft w:val="0"/>
                                                          <w:marRight w:val="0"/>
                                                          <w:marTop w:val="0"/>
                                                          <w:marBottom w:val="0"/>
                                                          <w:divBdr>
                                                            <w:top w:val="none" w:sz="0" w:space="0" w:color="auto"/>
                                                            <w:left w:val="none" w:sz="0" w:space="0" w:color="auto"/>
                                                            <w:bottom w:val="none" w:sz="0" w:space="0" w:color="auto"/>
                                                            <w:right w:val="none" w:sz="0" w:space="0" w:color="auto"/>
                                                          </w:divBdr>
                                                          <w:divsChild>
                                                            <w:div w:id="20410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453825">
                                          <w:marLeft w:val="0"/>
                                          <w:marRight w:val="0"/>
                                          <w:marTop w:val="0"/>
                                          <w:marBottom w:val="0"/>
                                          <w:divBdr>
                                            <w:top w:val="none" w:sz="0" w:space="0" w:color="auto"/>
                                            <w:left w:val="none" w:sz="0" w:space="0" w:color="auto"/>
                                            <w:bottom w:val="none" w:sz="0" w:space="0" w:color="auto"/>
                                            <w:right w:val="none" w:sz="0" w:space="0" w:color="auto"/>
                                          </w:divBdr>
                                          <w:divsChild>
                                            <w:div w:id="5256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895">
                                      <w:marLeft w:val="0"/>
                                      <w:marRight w:val="0"/>
                                      <w:marTop w:val="0"/>
                                      <w:marBottom w:val="0"/>
                                      <w:divBdr>
                                        <w:top w:val="none" w:sz="0" w:space="0" w:color="auto"/>
                                        <w:left w:val="none" w:sz="0" w:space="0" w:color="auto"/>
                                        <w:bottom w:val="none" w:sz="0" w:space="0" w:color="auto"/>
                                        <w:right w:val="none" w:sz="0" w:space="0" w:color="auto"/>
                                      </w:divBdr>
                                      <w:divsChild>
                                        <w:div w:id="782841090">
                                          <w:marLeft w:val="0"/>
                                          <w:marRight w:val="0"/>
                                          <w:marTop w:val="0"/>
                                          <w:marBottom w:val="0"/>
                                          <w:divBdr>
                                            <w:top w:val="none" w:sz="0" w:space="0" w:color="auto"/>
                                            <w:left w:val="none" w:sz="0" w:space="0" w:color="auto"/>
                                            <w:bottom w:val="none" w:sz="0" w:space="0" w:color="auto"/>
                                            <w:right w:val="none" w:sz="0" w:space="0" w:color="auto"/>
                                          </w:divBdr>
                                          <w:divsChild>
                                            <w:div w:id="1528250710">
                                              <w:marLeft w:val="0"/>
                                              <w:marRight w:val="0"/>
                                              <w:marTop w:val="0"/>
                                              <w:marBottom w:val="0"/>
                                              <w:divBdr>
                                                <w:top w:val="none" w:sz="0" w:space="0" w:color="auto"/>
                                                <w:left w:val="none" w:sz="0" w:space="0" w:color="auto"/>
                                                <w:bottom w:val="none" w:sz="0" w:space="0" w:color="auto"/>
                                                <w:right w:val="none" w:sz="0" w:space="0" w:color="auto"/>
                                              </w:divBdr>
                                              <w:divsChild>
                                                <w:div w:id="583495924">
                                                  <w:marLeft w:val="0"/>
                                                  <w:marRight w:val="0"/>
                                                  <w:marTop w:val="0"/>
                                                  <w:marBottom w:val="0"/>
                                                  <w:divBdr>
                                                    <w:top w:val="none" w:sz="0" w:space="0" w:color="auto"/>
                                                    <w:left w:val="none" w:sz="0" w:space="0" w:color="auto"/>
                                                    <w:bottom w:val="none" w:sz="0" w:space="0" w:color="auto"/>
                                                    <w:right w:val="none" w:sz="0" w:space="0" w:color="auto"/>
                                                  </w:divBdr>
                                                </w:div>
                                                <w:div w:id="2122258524">
                                                  <w:marLeft w:val="0"/>
                                                  <w:marRight w:val="0"/>
                                                  <w:marTop w:val="0"/>
                                                  <w:marBottom w:val="0"/>
                                                  <w:divBdr>
                                                    <w:top w:val="none" w:sz="0" w:space="0" w:color="auto"/>
                                                    <w:left w:val="none" w:sz="0" w:space="0" w:color="auto"/>
                                                    <w:bottom w:val="none" w:sz="0" w:space="0" w:color="auto"/>
                                                    <w:right w:val="none" w:sz="0" w:space="0" w:color="auto"/>
                                                  </w:divBdr>
                                                  <w:divsChild>
                                                    <w:div w:id="1150366460">
                                                      <w:marLeft w:val="0"/>
                                                      <w:marRight w:val="0"/>
                                                      <w:marTop w:val="0"/>
                                                      <w:marBottom w:val="0"/>
                                                      <w:divBdr>
                                                        <w:top w:val="none" w:sz="0" w:space="0" w:color="auto"/>
                                                        <w:left w:val="none" w:sz="0" w:space="0" w:color="auto"/>
                                                        <w:bottom w:val="none" w:sz="0" w:space="0" w:color="auto"/>
                                                        <w:right w:val="none" w:sz="0" w:space="0" w:color="auto"/>
                                                      </w:divBdr>
                                                      <w:divsChild>
                                                        <w:div w:id="1821188233">
                                                          <w:marLeft w:val="0"/>
                                                          <w:marRight w:val="0"/>
                                                          <w:marTop w:val="0"/>
                                                          <w:marBottom w:val="0"/>
                                                          <w:divBdr>
                                                            <w:top w:val="none" w:sz="0" w:space="0" w:color="auto"/>
                                                            <w:left w:val="none" w:sz="0" w:space="0" w:color="auto"/>
                                                            <w:bottom w:val="none" w:sz="0" w:space="0" w:color="auto"/>
                                                            <w:right w:val="none" w:sz="0" w:space="0" w:color="auto"/>
                                                          </w:divBdr>
                                                          <w:divsChild>
                                                            <w:div w:id="1997104942">
                                                              <w:marLeft w:val="0"/>
                                                              <w:marRight w:val="0"/>
                                                              <w:marTop w:val="0"/>
                                                              <w:marBottom w:val="0"/>
                                                              <w:divBdr>
                                                                <w:top w:val="none" w:sz="0" w:space="0" w:color="auto"/>
                                                                <w:left w:val="none" w:sz="0" w:space="0" w:color="auto"/>
                                                                <w:bottom w:val="none" w:sz="0" w:space="0" w:color="auto"/>
                                                                <w:right w:val="none" w:sz="0" w:space="0" w:color="auto"/>
                                                              </w:divBdr>
                                                              <w:divsChild>
                                                                <w:div w:id="1558860632">
                                                                  <w:marLeft w:val="0"/>
                                                                  <w:marRight w:val="0"/>
                                                                  <w:marTop w:val="0"/>
                                                                  <w:marBottom w:val="0"/>
                                                                  <w:divBdr>
                                                                    <w:top w:val="none" w:sz="0" w:space="0" w:color="auto"/>
                                                                    <w:left w:val="none" w:sz="0" w:space="0" w:color="auto"/>
                                                                    <w:bottom w:val="none" w:sz="0" w:space="0" w:color="auto"/>
                                                                    <w:right w:val="none" w:sz="0" w:space="0" w:color="auto"/>
                                                                  </w:divBdr>
                                                                  <w:divsChild>
                                                                    <w:div w:id="265619199">
                                                                      <w:marLeft w:val="0"/>
                                                                      <w:marRight w:val="0"/>
                                                                      <w:marTop w:val="0"/>
                                                                      <w:marBottom w:val="0"/>
                                                                      <w:divBdr>
                                                                        <w:top w:val="none" w:sz="0" w:space="0" w:color="auto"/>
                                                                        <w:left w:val="none" w:sz="0" w:space="0" w:color="auto"/>
                                                                        <w:bottom w:val="none" w:sz="0" w:space="0" w:color="auto"/>
                                                                        <w:right w:val="none" w:sz="0" w:space="0" w:color="auto"/>
                                                                      </w:divBdr>
                                                                      <w:divsChild>
                                                                        <w:div w:id="1150248484">
                                                                          <w:marLeft w:val="0"/>
                                                                          <w:marRight w:val="0"/>
                                                                          <w:marTop w:val="0"/>
                                                                          <w:marBottom w:val="0"/>
                                                                          <w:divBdr>
                                                                            <w:top w:val="none" w:sz="0" w:space="0" w:color="auto"/>
                                                                            <w:left w:val="none" w:sz="0" w:space="0" w:color="auto"/>
                                                                            <w:bottom w:val="none" w:sz="0" w:space="0" w:color="auto"/>
                                                                            <w:right w:val="none" w:sz="0" w:space="0" w:color="auto"/>
                                                                          </w:divBdr>
                                                                          <w:divsChild>
                                                                            <w:div w:id="543522039">
                                                                              <w:marLeft w:val="12"/>
                                                                              <w:marRight w:val="122"/>
                                                                              <w:marTop w:val="0"/>
                                                                              <w:marBottom w:val="0"/>
                                                                              <w:divBdr>
                                                                                <w:top w:val="none" w:sz="0" w:space="0" w:color="auto"/>
                                                                                <w:left w:val="none" w:sz="0" w:space="0" w:color="auto"/>
                                                                                <w:bottom w:val="none" w:sz="0" w:space="0" w:color="auto"/>
                                                                                <w:right w:val="none" w:sz="0" w:space="0" w:color="auto"/>
                                                                              </w:divBdr>
                                                                              <w:divsChild>
                                                                                <w:div w:id="1050417615">
                                                                                  <w:marLeft w:val="0"/>
                                                                                  <w:marRight w:val="0"/>
                                                                                  <w:marTop w:val="0"/>
                                                                                  <w:marBottom w:val="0"/>
                                                                                  <w:divBdr>
                                                                                    <w:top w:val="none" w:sz="0" w:space="0" w:color="auto"/>
                                                                                    <w:left w:val="none" w:sz="0" w:space="0" w:color="auto"/>
                                                                                    <w:bottom w:val="none" w:sz="0" w:space="0" w:color="auto"/>
                                                                                    <w:right w:val="none" w:sz="0" w:space="0" w:color="auto"/>
                                                                                  </w:divBdr>
                                                                                  <w:divsChild>
                                                                                    <w:div w:id="1567109325">
                                                                                      <w:marLeft w:val="12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2983504">
                                          <w:marLeft w:val="0"/>
                                          <w:marRight w:val="0"/>
                                          <w:marTop w:val="0"/>
                                          <w:marBottom w:val="0"/>
                                          <w:divBdr>
                                            <w:top w:val="none" w:sz="0" w:space="0" w:color="auto"/>
                                            <w:left w:val="none" w:sz="0" w:space="0" w:color="auto"/>
                                            <w:bottom w:val="none" w:sz="0" w:space="0" w:color="auto"/>
                                            <w:right w:val="none" w:sz="0" w:space="0" w:color="auto"/>
                                          </w:divBdr>
                                          <w:divsChild>
                                            <w:div w:id="1509325071">
                                              <w:marLeft w:val="0"/>
                                              <w:marRight w:val="0"/>
                                              <w:marTop w:val="0"/>
                                              <w:marBottom w:val="0"/>
                                              <w:divBdr>
                                                <w:top w:val="none" w:sz="0" w:space="0" w:color="auto"/>
                                                <w:left w:val="none" w:sz="0" w:space="0" w:color="auto"/>
                                                <w:bottom w:val="none" w:sz="0" w:space="0" w:color="auto"/>
                                                <w:right w:val="none" w:sz="0" w:space="0" w:color="auto"/>
                                              </w:divBdr>
                                              <w:divsChild>
                                                <w:div w:id="1627010007">
                                                  <w:marLeft w:val="0"/>
                                                  <w:marRight w:val="0"/>
                                                  <w:marTop w:val="0"/>
                                                  <w:marBottom w:val="0"/>
                                                  <w:divBdr>
                                                    <w:top w:val="none" w:sz="0" w:space="0" w:color="auto"/>
                                                    <w:left w:val="none" w:sz="0" w:space="0" w:color="auto"/>
                                                    <w:bottom w:val="none" w:sz="0" w:space="0" w:color="auto"/>
                                                    <w:right w:val="none" w:sz="0" w:space="0" w:color="auto"/>
                                                  </w:divBdr>
                                                  <w:divsChild>
                                                    <w:div w:id="2144076906">
                                                      <w:marLeft w:val="0"/>
                                                      <w:marRight w:val="0"/>
                                                      <w:marTop w:val="0"/>
                                                      <w:marBottom w:val="0"/>
                                                      <w:divBdr>
                                                        <w:top w:val="none" w:sz="0" w:space="0" w:color="auto"/>
                                                        <w:left w:val="none" w:sz="0" w:space="0" w:color="auto"/>
                                                        <w:bottom w:val="none" w:sz="0" w:space="0" w:color="auto"/>
                                                        <w:right w:val="none" w:sz="0" w:space="0" w:color="auto"/>
                                                      </w:divBdr>
                                                      <w:divsChild>
                                                        <w:div w:id="2098557453">
                                                          <w:marLeft w:val="0"/>
                                                          <w:marRight w:val="0"/>
                                                          <w:marTop w:val="0"/>
                                                          <w:marBottom w:val="0"/>
                                                          <w:divBdr>
                                                            <w:top w:val="none" w:sz="0" w:space="0" w:color="auto"/>
                                                            <w:left w:val="none" w:sz="0" w:space="0" w:color="auto"/>
                                                            <w:bottom w:val="none" w:sz="0" w:space="0" w:color="auto"/>
                                                            <w:right w:val="none" w:sz="0" w:space="0" w:color="auto"/>
                                                          </w:divBdr>
                                                          <w:divsChild>
                                                            <w:div w:id="689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703808">
                                              <w:marLeft w:val="0"/>
                                              <w:marRight w:val="0"/>
                                              <w:marTop w:val="0"/>
                                              <w:marBottom w:val="0"/>
                                              <w:divBdr>
                                                <w:top w:val="none" w:sz="0" w:space="0" w:color="auto"/>
                                                <w:left w:val="none" w:sz="0" w:space="0" w:color="auto"/>
                                                <w:bottom w:val="none" w:sz="0" w:space="0" w:color="auto"/>
                                                <w:right w:val="none" w:sz="0" w:space="0" w:color="auto"/>
                                              </w:divBdr>
                                              <w:divsChild>
                                                <w:div w:id="842865695">
                                                  <w:marLeft w:val="0"/>
                                                  <w:marRight w:val="0"/>
                                                  <w:marTop w:val="0"/>
                                                  <w:marBottom w:val="0"/>
                                                  <w:divBdr>
                                                    <w:top w:val="none" w:sz="0" w:space="0" w:color="auto"/>
                                                    <w:left w:val="none" w:sz="0" w:space="0" w:color="auto"/>
                                                    <w:bottom w:val="none" w:sz="0" w:space="0" w:color="auto"/>
                                                    <w:right w:val="none" w:sz="0" w:space="0" w:color="auto"/>
                                                  </w:divBdr>
                                                  <w:divsChild>
                                                    <w:div w:id="1443768170">
                                                      <w:marLeft w:val="0"/>
                                                      <w:marRight w:val="0"/>
                                                      <w:marTop w:val="0"/>
                                                      <w:marBottom w:val="0"/>
                                                      <w:divBdr>
                                                        <w:top w:val="none" w:sz="0" w:space="0" w:color="auto"/>
                                                        <w:left w:val="none" w:sz="0" w:space="0" w:color="auto"/>
                                                        <w:bottom w:val="none" w:sz="0" w:space="0" w:color="auto"/>
                                                        <w:right w:val="none" w:sz="0" w:space="0" w:color="auto"/>
                                                      </w:divBdr>
                                                      <w:divsChild>
                                                        <w:div w:id="1303538221">
                                                          <w:marLeft w:val="0"/>
                                                          <w:marRight w:val="0"/>
                                                          <w:marTop w:val="0"/>
                                                          <w:marBottom w:val="0"/>
                                                          <w:divBdr>
                                                            <w:top w:val="none" w:sz="0" w:space="0" w:color="auto"/>
                                                            <w:left w:val="none" w:sz="0" w:space="0" w:color="auto"/>
                                                            <w:bottom w:val="none" w:sz="0" w:space="0" w:color="auto"/>
                                                            <w:right w:val="none" w:sz="0" w:space="0" w:color="auto"/>
                                                          </w:divBdr>
                                                          <w:divsChild>
                                                            <w:div w:id="14619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4172739">
      <w:bodyDiv w:val="1"/>
      <w:marLeft w:val="0"/>
      <w:marRight w:val="0"/>
      <w:marTop w:val="0"/>
      <w:marBottom w:val="0"/>
      <w:divBdr>
        <w:top w:val="none" w:sz="0" w:space="0" w:color="auto"/>
        <w:left w:val="none" w:sz="0" w:space="0" w:color="auto"/>
        <w:bottom w:val="none" w:sz="0" w:space="0" w:color="auto"/>
        <w:right w:val="none" w:sz="0" w:space="0" w:color="auto"/>
      </w:divBdr>
      <w:divsChild>
        <w:div w:id="493684904">
          <w:marLeft w:val="0"/>
          <w:marRight w:val="0"/>
          <w:marTop w:val="0"/>
          <w:marBottom w:val="0"/>
          <w:divBdr>
            <w:top w:val="none" w:sz="0" w:space="0" w:color="auto"/>
            <w:left w:val="none" w:sz="0" w:space="0" w:color="auto"/>
            <w:bottom w:val="none" w:sz="0" w:space="0" w:color="auto"/>
            <w:right w:val="none" w:sz="0" w:space="0" w:color="auto"/>
          </w:divBdr>
        </w:div>
        <w:div w:id="1630673329">
          <w:marLeft w:val="0"/>
          <w:marRight w:val="0"/>
          <w:marTop w:val="0"/>
          <w:marBottom w:val="0"/>
          <w:divBdr>
            <w:top w:val="none" w:sz="0" w:space="0" w:color="auto"/>
            <w:left w:val="none" w:sz="0" w:space="0" w:color="auto"/>
            <w:bottom w:val="none" w:sz="0" w:space="0" w:color="auto"/>
            <w:right w:val="none" w:sz="0" w:space="0" w:color="auto"/>
          </w:divBdr>
        </w:div>
      </w:divsChild>
    </w:div>
    <w:div w:id="591207334">
      <w:bodyDiv w:val="1"/>
      <w:marLeft w:val="0"/>
      <w:marRight w:val="0"/>
      <w:marTop w:val="0"/>
      <w:marBottom w:val="0"/>
      <w:divBdr>
        <w:top w:val="none" w:sz="0" w:space="0" w:color="auto"/>
        <w:left w:val="none" w:sz="0" w:space="0" w:color="auto"/>
        <w:bottom w:val="none" w:sz="0" w:space="0" w:color="auto"/>
        <w:right w:val="none" w:sz="0" w:space="0" w:color="auto"/>
      </w:divBdr>
      <w:divsChild>
        <w:div w:id="53697116">
          <w:marLeft w:val="0"/>
          <w:marRight w:val="0"/>
          <w:marTop w:val="0"/>
          <w:marBottom w:val="0"/>
          <w:divBdr>
            <w:top w:val="none" w:sz="0" w:space="0" w:color="auto"/>
            <w:left w:val="none" w:sz="0" w:space="0" w:color="auto"/>
            <w:bottom w:val="none" w:sz="0" w:space="0" w:color="auto"/>
            <w:right w:val="none" w:sz="0" w:space="0" w:color="auto"/>
          </w:divBdr>
        </w:div>
        <w:div w:id="480777773">
          <w:marLeft w:val="0"/>
          <w:marRight w:val="0"/>
          <w:marTop w:val="0"/>
          <w:marBottom w:val="0"/>
          <w:divBdr>
            <w:top w:val="none" w:sz="0" w:space="0" w:color="auto"/>
            <w:left w:val="none" w:sz="0" w:space="0" w:color="auto"/>
            <w:bottom w:val="none" w:sz="0" w:space="0" w:color="auto"/>
            <w:right w:val="none" w:sz="0" w:space="0" w:color="auto"/>
          </w:divBdr>
        </w:div>
        <w:div w:id="752355192">
          <w:marLeft w:val="0"/>
          <w:marRight w:val="0"/>
          <w:marTop w:val="0"/>
          <w:marBottom w:val="0"/>
          <w:divBdr>
            <w:top w:val="none" w:sz="0" w:space="0" w:color="auto"/>
            <w:left w:val="none" w:sz="0" w:space="0" w:color="auto"/>
            <w:bottom w:val="none" w:sz="0" w:space="0" w:color="auto"/>
            <w:right w:val="none" w:sz="0" w:space="0" w:color="auto"/>
          </w:divBdr>
        </w:div>
        <w:div w:id="1337538073">
          <w:marLeft w:val="0"/>
          <w:marRight w:val="0"/>
          <w:marTop w:val="0"/>
          <w:marBottom w:val="0"/>
          <w:divBdr>
            <w:top w:val="none" w:sz="0" w:space="0" w:color="auto"/>
            <w:left w:val="none" w:sz="0" w:space="0" w:color="auto"/>
            <w:bottom w:val="none" w:sz="0" w:space="0" w:color="auto"/>
            <w:right w:val="none" w:sz="0" w:space="0" w:color="auto"/>
          </w:divBdr>
        </w:div>
        <w:div w:id="1668752874">
          <w:marLeft w:val="0"/>
          <w:marRight w:val="0"/>
          <w:marTop w:val="0"/>
          <w:marBottom w:val="0"/>
          <w:divBdr>
            <w:top w:val="none" w:sz="0" w:space="0" w:color="auto"/>
            <w:left w:val="none" w:sz="0" w:space="0" w:color="auto"/>
            <w:bottom w:val="none" w:sz="0" w:space="0" w:color="auto"/>
            <w:right w:val="none" w:sz="0" w:space="0" w:color="auto"/>
          </w:divBdr>
        </w:div>
      </w:divsChild>
    </w:div>
    <w:div w:id="706873038">
      <w:bodyDiv w:val="1"/>
      <w:marLeft w:val="0"/>
      <w:marRight w:val="0"/>
      <w:marTop w:val="0"/>
      <w:marBottom w:val="0"/>
      <w:divBdr>
        <w:top w:val="none" w:sz="0" w:space="0" w:color="auto"/>
        <w:left w:val="none" w:sz="0" w:space="0" w:color="auto"/>
        <w:bottom w:val="none" w:sz="0" w:space="0" w:color="auto"/>
        <w:right w:val="none" w:sz="0" w:space="0" w:color="auto"/>
      </w:divBdr>
    </w:div>
    <w:div w:id="728112939">
      <w:bodyDiv w:val="1"/>
      <w:marLeft w:val="0"/>
      <w:marRight w:val="0"/>
      <w:marTop w:val="0"/>
      <w:marBottom w:val="0"/>
      <w:divBdr>
        <w:top w:val="none" w:sz="0" w:space="0" w:color="auto"/>
        <w:left w:val="none" w:sz="0" w:space="0" w:color="auto"/>
        <w:bottom w:val="none" w:sz="0" w:space="0" w:color="auto"/>
        <w:right w:val="none" w:sz="0" w:space="0" w:color="auto"/>
      </w:divBdr>
      <w:divsChild>
        <w:div w:id="1845895167">
          <w:marLeft w:val="0"/>
          <w:marRight w:val="0"/>
          <w:marTop w:val="0"/>
          <w:marBottom w:val="0"/>
          <w:divBdr>
            <w:top w:val="none" w:sz="0" w:space="0" w:color="auto"/>
            <w:left w:val="none" w:sz="0" w:space="0" w:color="auto"/>
            <w:bottom w:val="none" w:sz="0" w:space="0" w:color="auto"/>
            <w:right w:val="none" w:sz="0" w:space="0" w:color="auto"/>
          </w:divBdr>
        </w:div>
        <w:div w:id="2037924930">
          <w:marLeft w:val="0"/>
          <w:marRight w:val="0"/>
          <w:marTop w:val="0"/>
          <w:marBottom w:val="0"/>
          <w:divBdr>
            <w:top w:val="none" w:sz="0" w:space="0" w:color="auto"/>
            <w:left w:val="none" w:sz="0" w:space="0" w:color="auto"/>
            <w:bottom w:val="none" w:sz="0" w:space="0" w:color="auto"/>
            <w:right w:val="none" w:sz="0" w:space="0" w:color="auto"/>
          </w:divBdr>
        </w:div>
      </w:divsChild>
    </w:div>
    <w:div w:id="914897914">
      <w:bodyDiv w:val="1"/>
      <w:marLeft w:val="0"/>
      <w:marRight w:val="0"/>
      <w:marTop w:val="0"/>
      <w:marBottom w:val="0"/>
      <w:divBdr>
        <w:top w:val="none" w:sz="0" w:space="0" w:color="auto"/>
        <w:left w:val="none" w:sz="0" w:space="0" w:color="auto"/>
        <w:bottom w:val="none" w:sz="0" w:space="0" w:color="auto"/>
        <w:right w:val="none" w:sz="0" w:space="0" w:color="auto"/>
      </w:divBdr>
      <w:divsChild>
        <w:div w:id="458034735">
          <w:marLeft w:val="0"/>
          <w:marRight w:val="0"/>
          <w:marTop w:val="0"/>
          <w:marBottom w:val="0"/>
          <w:divBdr>
            <w:top w:val="none" w:sz="0" w:space="0" w:color="auto"/>
            <w:left w:val="none" w:sz="0" w:space="0" w:color="auto"/>
            <w:bottom w:val="none" w:sz="0" w:space="0" w:color="auto"/>
            <w:right w:val="none" w:sz="0" w:space="0" w:color="auto"/>
          </w:divBdr>
        </w:div>
        <w:div w:id="2073507023">
          <w:marLeft w:val="0"/>
          <w:marRight w:val="0"/>
          <w:marTop w:val="0"/>
          <w:marBottom w:val="0"/>
          <w:divBdr>
            <w:top w:val="none" w:sz="0" w:space="0" w:color="auto"/>
            <w:left w:val="none" w:sz="0" w:space="0" w:color="auto"/>
            <w:bottom w:val="none" w:sz="0" w:space="0" w:color="auto"/>
            <w:right w:val="none" w:sz="0" w:space="0" w:color="auto"/>
          </w:divBdr>
        </w:div>
        <w:div w:id="2111274047">
          <w:marLeft w:val="0"/>
          <w:marRight w:val="0"/>
          <w:marTop w:val="0"/>
          <w:marBottom w:val="0"/>
          <w:divBdr>
            <w:top w:val="none" w:sz="0" w:space="0" w:color="auto"/>
            <w:left w:val="none" w:sz="0" w:space="0" w:color="auto"/>
            <w:bottom w:val="none" w:sz="0" w:space="0" w:color="auto"/>
            <w:right w:val="none" w:sz="0" w:space="0" w:color="auto"/>
          </w:divBdr>
        </w:div>
      </w:divsChild>
    </w:div>
    <w:div w:id="1020081713">
      <w:bodyDiv w:val="1"/>
      <w:marLeft w:val="0"/>
      <w:marRight w:val="0"/>
      <w:marTop w:val="0"/>
      <w:marBottom w:val="0"/>
      <w:divBdr>
        <w:top w:val="none" w:sz="0" w:space="0" w:color="auto"/>
        <w:left w:val="none" w:sz="0" w:space="0" w:color="auto"/>
        <w:bottom w:val="none" w:sz="0" w:space="0" w:color="auto"/>
        <w:right w:val="none" w:sz="0" w:space="0" w:color="auto"/>
      </w:divBdr>
    </w:div>
    <w:div w:id="1220477584">
      <w:bodyDiv w:val="1"/>
      <w:marLeft w:val="0"/>
      <w:marRight w:val="0"/>
      <w:marTop w:val="0"/>
      <w:marBottom w:val="0"/>
      <w:divBdr>
        <w:top w:val="none" w:sz="0" w:space="0" w:color="auto"/>
        <w:left w:val="none" w:sz="0" w:space="0" w:color="auto"/>
        <w:bottom w:val="none" w:sz="0" w:space="0" w:color="auto"/>
        <w:right w:val="none" w:sz="0" w:space="0" w:color="auto"/>
      </w:divBdr>
    </w:div>
    <w:div w:id="1242834180">
      <w:bodyDiv w:val="1"/>
      <w:marLeft w:val="0"/>
      <w:marRight w:val="0"/>
      <w:marTop w:val="0"/>
      <w:marBottom w:val="0"/>
      <w:divBdr>
        <w:top w:val="none" w:sz="0" w:space="0" w:color="auto"/>
        <w:left w:val="none" w:sz="0" w:space="0" w:color="auto"/>
        <w:bottom w:val="none" w:sz="0" w:space="0" w:color="auto"/>
        <w:right w:val="none" w:sz="0" w:space="0" w:color="auto"/>
      </w:divBdr>
    </w:div>
    <w:div w:id="1372728807">
      <w:bodyDiv w:val="1"/>
      <w:marLeft w:val="0"/>
      <w:marRight w:val="0"/>
      <w:marTop w:val="0"/>
      <w:marBottom w:val="0"/>
      <w:divBdr>
        <w:top w:val="none" w:sz="0" w:space="0" w:color="auto"/>
        <w:left w:val="none" w:sz="0" w:space="0" w:color="auto"/>
        <w:bottom w:val="none" w:sz="0" w:space="0" w:color="auto"/>
        <w:right w:val="none" w:sz="0" w:space="0" w:color="auto"/>
      </w:divBdr>
    </w:div>
    <w:div w:id="1452748383">
      <w:bodyDiv w:val="1"/>
      <w:marLeft w:val="0"/>
      <w:marRight w:val="0"/>
      <w:marTop w:val="0"/>
      <w:marBottom w:val="0"/>
      <w:divBdr>
        <w:top w:val="none" w:sz="0" w:space="0" w:color="auto"/>
        <w:left w:val="none" w:sz="0" w:space="0" w:color="auto"/>
        <w:bottom w:val="none" w:sz="0" w:space="0" w:color="auto"/>
        <w:right w:val="none" w:sz="0" w:space="0" w:color="auto"/>
      </w:divBdr>
      <w:divsChild>
        <w:div w:id="124391413">
          <w:marLeft w:val="0"/>
          <w:marRight w:val="0"/>
          <w:marTop w:val="0"/>
          <w:marBottom w:val="0"/>
          <w:divBdr>
            <w:top w:val="none" w:sz="0" w:space="0" w:color="auto"/>
            <w:left w:val="none" w:sz="0" w:space="0" w:color="auto"/>
            <w:bottom w:val="none" w:sz="0" w:space="0" w:color="auto"/>
            <w:right w:val="none" w:sz="0" w:space="0" w:color="auto"/>
          </w:divBdr>
        </w:div>
        <w:div w:id="720371845">
          <w:marLeft w:val="0"/>
          <w:marRight w:val="0"/>
          <w:marTop w:val="0"/>
          <w:marBottom w:val="0"/>
          <w:divBdr>
            <w:top w:val="none" w:sz="0" w:space="0" w:color="auto"/>
            <w:left w:val="none" w:sz="0" w:space="0" w:color="auto"/>
            <w:bottom w:val="none" w:sz="0" w:space="0" w:color="auto"/>
            <w:right w:val="none" w:sz="0" w:space="0" w:color="auto"/>
          </w:divBdr>
        </w:div>
        <w:div w:id="1015424802">
          <w:marLeft w:val="0"/>
          <w:marRight w:val="0"/>
          <w:marTop w:val="0"/>
          <w:marBottom w:val="0"/>
          <w:divBdr>
            <w:top w:val="none" w:sz="0" w:space="0" w:color="auto"/>
            <w:left w:val="none" w:sz="0" w:space="0" w:color="auto"/>
            <w:bottom w:val="none" w:sz="0" w:space="0" w:color="auto"/>
            <w:right w:val="none" w:sz="0" w:space="0" w:color="auto"/>
          </w:divBdr>
        </w:div>
      </w:divsChild>
    </w:div>
    <w:div w:id="1473063263">
      <w:bodyDiv w:val="1"/>
      <w:marLeft w:val="0"/>
      <w:marRight w:val="0"/>
      <w:marTop w:val="0"/>
      <w:marBottom w:val="0"/>
      <w:divBdr>
        <w:top w:val="none" w:sz="0" w:space="0" w:color="auto"/>
        <w:left w:val="none" w:sz="0" w:space="0" w:color="auto"/>
        <w:bottom w:val="none" w:sz="0" w:space="0" w:color="auto"/>
        <w:right w:val="none" w:sz="0" w:space="0" w:color="auto"/>
      </w:divBdr>
    </w:div>
    <w:div w:id="1477408123">
      <w:bodyDiv w:val="1"/>
      <w:marLeft w:val="0"/>
      <w:marRight w:val="0"/>
      <w:marTop w:val="0"/>
      <w:marBottom w:val="0"/>
      <w:divBdr>
        <w:top w:val="none" w:sz="0" w:space="0" w:color="auto"/>
        <w:left w:val="none" w:sz="0" w:space="0" w:color="auto"/>
        <w:bottom w:val="none" w:sz="0" w:space="0" w:color="auto"/>
        <w:right w:val="none" w:sz="0" w:space="0" w:color="auto"/>
      </w:divBdr>
    </w:div>
    <w:div w:id="1482579080">
      <w:bodyDiv w:val="1"/>
      <w:marLeft w:val="0"/>
      <w:marRight w:val="0"/>
      <w:marTop w:val="0"/>
      <w:marBottom w:val="0"/>
      <w:divBdr>
        <w:top w:val="none" w:sz="0" w:space="0" w:color="auto"/>
        <w:left w:val="none" w:sz="0" w:space="0" w:color="auto"/>
        <w:bottom w:val="none" w:sz="0" w:space="0" w:color="auto"/>
        <w:right w:val="none" w:sz="0" w:space="0" w:color="auto"/>
      </w:divBdr>
      <w:divsChild>
        <w:div w:id="1186869210">
          <w:marLeft w:val="0"/>
          <w:marRight w:val="0"/>
          <w:marTop w:val="0"/>
          <w:marBottom w:val="0"/>
          <w:divBdr>
            <w:top w:val="none" w:sz="0" w:space="0" w:color="auto"/>
            <w:left w:val="none" w:sz="0" w:space="0" w:color="auto"/>
            <w:bottom w:val="none" w:sz="0" w:space="0" w:color="auto"/>
            <w:right w:val="none" w:sz="0" w:space="0" w:color="auto"/>
          </w:divBdr>
          <w:divsChild>
            <w:div w:id="1639534729">
              <w:marLeft w:val="0"/>
              <w:marRight w:val="0"/>
              <w:marTop w:val="0"/>
              <w:marBottom w:val="0"/>
              <w:divBdr>
                <w:top w:val="none" w:sz="0" w:space="0" w:color="auto"/>
                <w:left w:val="none" w:sz="0" w:space="0" w:color="auto"/>
                <w:bottom w:val="none" w:sz="0" w:space="0" w:color="auto"/>
                <w:right w:val="none" w:sz="0" w:space="0" w:color="auto"/>
              </w:divBdr>
              <w:divsChild>
                <w:div w:id="13790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78932">
      <w:bodyDiv w:val="1"/>
      <w:marLeft w:val="0"/>
      <w:marRight w:val="0"/>
      <w:marTop w:val="0"/>
      <w:marBottom w:val="0"/>
      <w:divBdr>
        <w:top w:val="none" w:sz="0" w:space="0" w:color="auto"/>
        <w:left w:val="none" w:sz="0" w:space="0" w:color="auto"/>
        <w:bottom w:val="none" w:sz="0" w:space="0" w:color="auto"/>
        <w:right w:val="none" w:sz="0" w:space="0" w:color="auto"/>
      </w:divBdr>
    </w:div>
    <w:div w:id="1708293667">
      <w:bodyDiv w:val="1"/>
      <w:marLeft w:val="0"/>
      <w:marRight w:val="0"/>
      <w:marTop w:val="0"/>
      <w:marBottom w:val="0"/>
      <w:divBdr>
        <w:top w:val="none" w:sz="0" w:space="0" w:color="auto"/>
        <w:left w:val="none" w:sz="0" w:space="0" w:color="auto"/>
        <w:bottom w:val="none" w:sz="0" w:space="0" w:color="auto"/>
        <w:right w:val="none" w:sz="0" w:space="0" w:color="auto"/>
      </w:divBdr>
    </w:div>
    <w:div w:id="1800414334">
      <w:bodyDiv w:val="1"/>
      <w:marLeft w:val="0"/>
      <w:marRight w:val="0"/>
      <w:marTop w:val="0"/>
      <w:marBottom w:val="0"/>
      <w:divBdr>
        <w:top w:val="none" w:sz="0" w:space="0" w:color="auto"/>
        <w:left w:val="none" w:sz="0" w:space="0" w:color="auto"/>
        <w:bottom w:val="none" w:sz="0" w:space="0" w:color="auto"/>
        <w:right w:val="none" w:sz="0" w:space="0" w:color="auto"/>
      </w:divBdr>
      <w:divsChild>
        <w:div w:id="906450452">
          <w:marLeft w:val="0"/>
          <w:marRight w:val="0"/>
          <w:marTop w:val="0"/>
          <w:marBottom w:val="0"/>
          <w:divBdr>
            <w:top w:val="none" w:sz="0" w:space="0" w:color="auto"/>
            <w:left w:val="none" w:sz="0" w:space="0" w:color="auto"/>
            <w:bottom w:val="none" w:sz="0" w:space="0" w:color="auto"/>
            <w:right w:val="none" w:sz="0" w:space="0" w:color="auto"/>
          </w:divBdr>
          <w:divsChild>
            <w:div w:id="1428380456">
              <w:marLeft w:val="0"/>
              <w:marRight w:val="0"/>
              <w:marTop w:val="0"/>
              <w:marBottom w:val="0"/>
              <w:divBdr>
                <w:top w:val="none" w:sz="0" w:space="0" w:color="auto"/>
                <w:left w:val="none" w:sz="0" w:space="0" w:color="auto"/>
                <w:bottom w:val="none" w:sz="0" w:space="0" w:color="auto"/>
                <w:right w:val="none" w:sz="0" w:space="0" w:color="auto"/>
              </w:divBdr>
              <w:divsChild>
                <w:div w:id="2697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47819">
      <w:bodyDiv w:val="1"/>
      <w:marLeft w:val="0"/>
      <w:marRight w:val="0"/>
      <w:marTop w:val="0"/>
      <w:marBottom w:val="0"/>
      <w:divBdr>
        <w:top w:val="none" w:sz="0" w:space="0" w:color="auto"/>
        <w:left w:val="none" w:sz="0" w:space="0" w:color="auto"/>
        <w:bottom w:val="none" w:sz="0" w:space="0" w:color="auto"/>
        <w:right w:val="none" w:sz="0" w:space="0" w:color="auto"/>
      </w:divBdr>
      <w:divsChild>
        <w:div w:id="465776416">
          <w:marLeft w:val="0"/>
          <w:marRight w:val="0"/>
          <w:marTop w:val="0"/>
          <w:marBottom w:val="0"/>
          <w:divBdr>
            <w:top w:val="none" w:sz="0" w:space="0" w:color="auto"/>
            <w:left w:val="none" w:sz="0" w:space="0" w:color="auto"/>
            <w:bottom w:val="none" w:sz="0" w:space="0" w:color="auto"/>
            <w:right w:val="none" w:sz="0" w:space="0" w:color="auto"/>
          </w:divBdr>
          <w:divsChild>
            <w:div w:id="603878022">
              <w:marLeft w:val="0"/>
              <w:marRight w:val="0"/>
              <w:marTop w:val="0"/>
              <w:marBottom w:val="0"/>
              <w:divBdr>
                <w:top w:val="none" w:sz="0" w:space="0" w:color="auto"/>
                <w:left w:val="none" w:sz="0" w:space="0" w:color="auto"/>
                <w:bottom w:val="none" w:sz="0" w:space="0" w:color="auto"/>
                <w:right w:val="none" w:sz="0" w:space="0" w:color="auto"/>
              </w:divBdr>
              <w:divsChild>
                <w:div w:id="13526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5961">
      <w:bodyDiv w:val="1"/>
      <w:marLeft w:val="0"/>
      <w:marRight w:val="0"/>
      <w:marTop w:val="0"/>
      <w:marBottom w:val="0"/>
      <w:divBdr>
        <w:top w:val="none" w:sz="0" w:space="0" w:color="auto"/>
        <w:left w:val="none" w:sz="0" w:space="0" w:color="auto"/>
        <w:bottom w:val="none" w:sz="0" w:space="0" w:color="auto"/>
        <w:right w:val="none" w:sz="0" w:space="0" w:color="auto"/>
      </w:divBdr>
      <w:divsChild>
        <w:div w:id="639074159">
          <w:marLeft w:val="0"/>
          <w:marRight w:val="0"/>
          <w:marTop w:val="0"/>
          <w:marBottom w:val="0"/>
          <w:divBdr>
            <w:top w:val="none" w:sz="0" w:space="0" w:color="auto"/>
            <w:left w:val="none" w:sz="0" w:space="0" w:color="auto"/>
            <w:bottom w:val="none" w:sz="0" w:space="0" w:color="auto"/>
            <w:right w:val="none" w:sz="0" w:space="0" w:color="auto"/>
          </w:divBdr>
          <w:divsChild>
            <w:div w:id="430512981">
              <w:marLeft w:val="0"/>
              <w:marRight w:val="0"/>
              <w:marTop w:val="0"/>
              <w:marBottom w:val="0"/>
              <w:divBdr>
                <w:top w:val="none" w:sz="0" w:space="0" w:color="auto"/>
                <w:left w:val="none" w:sz="0" w:space="0" w:color="auto"/>
                <w:bottom w:val="none" w:sz="0" w:space="0" w:color="auto"/>
                <w:right w:val="none" w:sz="0" w:space="0" w:color="auto"/>
              </w:divBdr>
              <w:divsChild>
                <w:div w:id="1322613466">
                  <w:marLeft w:val="0"/>
                  <w:marRight w:val="0"/>
                  <w:marTop w:val="0"/>
                  <w:marBottom w:val="0"/>
                  <w:divBdr>
                    <w:top w:val="none" w:sz="0" w:space="0" w:color="auto"/>
                    <w:left w:val="none" w:sz="0" w:space="0" w:color="auto"/>
                    <w:bottom w:val="none" w:sz="0" w:space="0" w:color="auto"/>
                    <w:right w:val="none" w:sz="0" w:space="0" w:color="auto"/>
                  </w:divBdr>
                  <w:divsChild>
                    <w:div w:id="2061317025">
                      <w:marLeft w:val="0"/>
                      <w:marRight w:val="0"/>
                      <w:marTop w:val="0"/>
                      <w:marBottom w:val="0"/>
                      <w:divBdr>
                        <w:top w:val="none" w:sz="0" w:space="0" w:color="auto"/>
                        <w:left w:val="none" w:sz="0" w:space="0" w:color="auto"/>
                        <w:bottom w:val="none" w:sz="0" w:space="0" w:color="auto"/>
                        <w:right w:val="none" w:sz="0" w:space="0" w:color="auto"/>
                      </w:divBdr>
                      <w:divsChild>
                        <w:div w:id="274338207">
                          <w:marLeft w:val="150"/>
                          <w:marRight w:val="0"/>
                          <w:marTop w:val="150"/>
                          <w:marBottom w:val="150"/>
                          <w:divBdr>
                            <w:top w:val="none" w:sz="0" w:space="0" w:color="auto"/>
                            <w:left w:val="none" w:sz="0" w:space="0" w:color="auto"/>
                            <w:bottom w:val="none" w:sz="0" w:space="0" w:color="auto"/>
                            <w:right w:val="none" w:sz="0" w:space="0" w:color="auto"/>
                          </w:divBdr>
                          <w:divsChild>
                            <w:div w:id="1961692188">
                              <w:marLeft w:val="0"/>
                              <w:marRight w:val="0"/>
                              <w:marTop w:val="0"/>
                              <w:marBottom w:val="0"/>
                              <w:divBdr>
                                <w:top w:val="none" w:sz="0" w:space="0" w:color="auto"/>
                                <w:left w:val="none" w:sz="0" w:space="0" w:color="auto"/>
                                <w:bottom w:val="none" w:sz="0" w:space="0" w:color="auto"/>
                                <w:right w:val="none" w:sz="0" w:space="0" w:color="auto"/>
                              </w:divBdr>
                              <w:divsChild>
                                <w:div w:id="15425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9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ki.entwistle@abdn.ac.uk" TargetMode="External"/><Relationship Id="rId13" Type="http://schemas.openxmlformats.org/officeDocument/2006/relationships/hyperlink" Target="http://www.health.org.uk/publication/enabling-people-live-well" TargetMode="External"/><Relationship Id="rId3" Type="http://schemas.openxmlformats.org/officeDocument/2006/relationships/settings" Target="settings.xml"/><Relationship Id="rId7" Type="http://schemas.openxmlformats.org/officeDocument/2006/relationships/hyperlink" Target="mailto:john.owens@kcl.ac.uk" TargetMode="External"/><Relationship Id="rId12" Type="http://schemas.openxmlformats.org/officeDocument/2006/relationships/hyperlink" Target="http://www.kingsfund.org.uk/sites/files/kf/field/field_publication_file/supporting-people-manage-health-patient-activation-may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morgan@abdn.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imon@simonchristmas.net" TargetMode="External"/><Relationship Id="rId4" Type="http://schemas.openxmlformats.org/officeDocument/2006/relationships/webSettings" Target="webSettings.xml"/><Relationship Id="rId9" Type="http://schemas.openxmlformats.org/officeDocument/2006/relationships/hyperlink" Target="mailto:alan.cribb@kc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11230</Words>
  <Characters>64011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75091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Owens</dc:creator>
  <cp:keywords/>
  <cp:lastModifiedBy>Newby, S.H.</cp:lastModifiedBy>
  <cp:revision>2</cp:revision>
  <cp:lastPrinted>2016-08-05T15:44:00Z</cp:lastPrinted>
  <dcterms:created xsi:type="dcterms:W3CDTF">2017-03-10T08:38:00Z</dcterms:created>
  <dcterms:modified xsi:type="dcterms:W3CDTF">2017-03-10T08:38:00Z</dcterms:modified>
</cp:coreProperties>
</file>