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AA9D4" w14:textId="52F90026" w:rsidR="006565FA" w:rsidRPr="004C6A82" w:rsidRDefault="009A4064" w:rsidP="00471360">
      <w:pPr>
        <w:pStyle w:val="BBAuthorName"/>
        <w:jc w:val="both"/>
        <w:rPr>
          <w:rFonts w:ascii="Times New Roman" w:hAnsi="Times New Roman"/>
          <w:i w:val="0"/>
          <w:sz w:val="44"/>
        </w:rPr>
      </w:pPr>
      <w:r w:rsidRPr="004C6A82">
        <w:rPr>
          <w:rFonts w:ascii="Times New Roman" w:hAnsi="Times New Roman"/>
          <w:i w:val="0"/>
          <w:sz w:val="44"/>
        </w:rPr>
        <w:t>Osmolyte</w:t>
      </w:r>
      <w:r w:rsidR="00666A6A" w:rsidRPr="004C6A82">
        <w:rPr>
          <w:rFonts w:ascii="Times New Roman" w:hAnsi="Times New Roman"/>
          <w:i w:val="0"/>
          <w:sz w:val="44"/>
        </w:rPr>
        <w:t xml:space="preserve"> depletion viewed </w:t>
      </w:r>
      <w:r w:rsidR="00A10FFC" w:rsidRPr="004C6A82">
        <w:rPr>
          <w:rFonts w:ascii="Times New Roman" w:hAnsi="Times New Roman"/>
          <w:i w:val="0"/>
          <w:sz w:val="44"/>
        </w:rPr>
        <w:t>in terms of</w:t>
      </w:r>
      <w:r w:rsidR="006E18EA" w:rsidRPr="004C6A82">
        <w:rPr>
          <w:rFonts w:ascii="Times New Roman" w:hAnsi="Times New Roman"/>
          <w:i w:val="0"/>
          <w:sz w:val="44"/>
        </w:rPr>
        <w:t xml:space="preserve"> </w:t>
      </w:r>
      <w:r w:rsidR="00957214" w:rsidRPr="004C6A82">
        <w:rPr>
          <w:rFonts w:ascii="Times New Roman" w:hAnsi="Times New Roman"/>
          <w:i w:val="0"/>
          <w:sz w:val="44"/>
        </w:rPr>
        <w:t xml:space="preserve">the </w:t>
      </w:r>
      <w:r w:rsidR="0094110B" w:rsidRPr="004C6A82">
        <w:rPr>
          <w:rFonts w:ascii="Times New Roman" w:hAnsi="Times New Roman"/>
          <w:i w:val="0"/>
          <w:sz w:val="44"/>
        </w:rPr>
        <w:t>dividing membrane</w:t>
      </w:r>
      <w:r w:rsidR="00270BB9" w:rsidRPr="004C6A82">
        <w:rPr>
          <w:rFonts w:ascii="Times New Roman" w:hAnsi="Times New Roman"/>
          <w:i w:val="0"/>
          <w:sz w:val="44"/>
        </w:rPr>
        <w:t xml:space="preserve"> and</w:t>
      </w:r>
      <w:r w:rsidR="0094110B" w:rsidRPr="004C6A82">
        <w:rPr>
          <w:rFonts w:ascii="Times New Roman" w:hAnsi="Times New Roman"/>
          <w:i w:val="0"/>
          <w:sz w:val="44"/>
        </w:rPr>
        <w:t xml:space="preserve"> its </w:t>
      </w:r>
      <w:r w:rsidR="006565FA" w:rsidRPr="004C6A82">
        <w:rPr>
          <w:rFonts w:ascii="Times New Roman" w:hAnsi="Times New Roman"/>
          <w:i w:val="0"/>
          <w:sz w:val="44"/>
        </w:rPr>
        <w:t xml:space="preserve">work </w:t>
      </w:r>
      <w:r w:rsidR="0094110B" w:rsidRPr="004C6A82">
        <w:rPr>
          <w:rFonts w:ascii="Times New Roman" w:hAnsi="Times New Roman"/>
          <w:i w:val="0"/>
          <w:sz w:val="44"/>
        </w:rPr>
        <w:t>of expansion against osmotic pressure</w:t>
      </w:r>
    </w:p>
    <w:p w14:paraId="2A412558" w14:textId="6D820B5C" w:rsidR="007464EA" w:rsidRPr="004C6A82" w:rsidRDefault="002C7450" w:rsidP="007B1D46">
      <w:pPr>
        <w:pStyle w:val="BBAuthorName"/>
      </w:pPr>
      <w:r w:rsidRPr="004C6A82">
        <w:rPr>
          <w:rFonts w:ascii="Times New Roman" w:hAnsi="Times New Roman"/>
          <w:i w:val="0"/>
          <w:sz w:val="44"/>
        </w:rPr>
        <w:t xml:space="preserve"> </w:t>
      </w:r>
      <w:r w:rsidR="00C52C6E" w:rsidRPr="004C6A82">
        <w:t>Seishi Shimizu</w:t>
      </w:r>
      <w:r w:rsidR="00C52C6E" w:rsidRPr="004C6A82">
        <w:rPr>
          <w:vertAlign w:val="superscript"/>
        </w:rPr>
        <w:t>*,</w:t>
      </w:r>
      <w:r w:rsidR="001862BE" w:rsidRPr="004C6A82">
        <w:rPr>
          <w:vertAlign w:val="superscript"/>
        </w:rPr>
        <w:t>1</w:t>
      </w:r>
      <w:r w:rsidRPr="004C6A82">
        <w:t xml:space="preserve"> and Nobuyuki Matubayasi</w:t>
      </w:r>
      <w:r w:rsidR="00227043" w:rsidRPr="004C6A82">
        <w:rPr>
          <w:vertAlign w:val="superscript"/>
        </w:rPr>
        <w:t>2</w:t>
      </w:r>
      <w:r w:rsidR="00A938F2" w:rsidRPr="004C6A82">
        <w:rPr>
          <w:vertAlign w:val="superscript"/>
        </w:rPr>
        <w:t>,3</w:t>
      </w:r>
    </w:p>
    <w:p w14:paraId="2042695A" w14:textId="626A0187" w:rsidR="00C52C6E" w:rsidRPr="004C6A82" w:rsidRDefault="00C52C6E" w:rsidP="001862BE">
      <w:pPr>
        <w:pStyle w:val="BCAuthorAddress"/>
      </w:pPr>
      <w:r w:rsidRPr="004C6A82">
        <w:rPr>
          <w:vertAlign w:val="superscript"/>
        </w:rPr>
        <w:t>1</w:t>
      </w:r>
      <w:r w:rsidRPr="004C6A82">
        <w:t xml:space="preserve">York Structural Biology Laboratory, Department of Chemistry, University of York, Heslington, </w:t>
      </w:r>
      <w:r w:rsidR="00C30C30" w:rsidRPr="004C6A82">
        <w:t>York YO10 5DD</w:t>
      </w:r>
      <w:r w:rsidRPr="004C6A82">
        <w:t>, United Kingdom</w:t>
      </w:r>
      <w:r w:rsidR="00A938F2" w:rsidRPr="004C6A82">
        <w:t>.</w:t>
      </w:r>
    </w:p>
    <w:p w14:paraId="6CCAD4C5" w14:textId="4206D60D" w:rsidR="00A938F2" w:rsidRPr="004C6A82" w:rsidRDefault="00C52C6E" w:rsidP="001862BE">
      <w:pPr>
        <w:pStyle w:val="BCAuthorAddress"/>
      </w:pPr>
      <w:r w:rsidRPr="004C6A82">
        <w:rPr>
          <w:vertAlign w:val="superscript"/>
        </w:rPr>
        <w:t>2</w:t>
      </w:r>
      <w:r w:rsidR="00544DCD" w:rsidRPr="004C6A82">
        <w:t>Division of Chemical Engineering, Graduate School of Engineering Science, Osaka University, Toyo</w:t>
      </w:r>
      <w:r w:rsidR="00A938F2" w:rsidRPr="004C6A82">
        <w:t>naka, Osaka 560-8531, Japan.</w:t>
      </w:r>
    </w:p>
    <w:p w14:paraId="0C0C6BE1" w14:textId="06D48FBB" w:rsidR="007464EA" w:rsidRPr="004C6A82" w:rsidRDefault="00A938F2" w:rsidP="00A938F2">
      <w:pPr>
        <w:pStyle w:val="BCAuthorAddress"/>
      </w:pPr>
      <w:r w:rsidRPr="004C6A82">
        <w:rPr>
          <w:vertAlign w:val="superscript"/>
        </w:rPr>
        <w:t>3</w:t>
      </w:r>
      <w:r w:rsidR="00544DCD" w:rsidRPr="004C6A82">
        <w:t>Elements Strategy Initiative for Catalysts and Batteries, Kyoto University, Katsura, Kyoto 615-8520, Japan</w:t>
      </w:r>
      <w:r w:rsidRPr="004C6A82">
        <w:t>.</w:t>
      </w:r>
    </w:p>
    <w:p w14:paraId="2FB6C571" w14:textId="3C258CA0" w:rsidR="00A94D13" w:rsidRPr="004C6A82" w:rsidRDefault="00CE37B6" w:rsidP="00CE37B6">
      <w:pPr>
        <w:pStyle w:val="FACorrespondingAuthorFootnote"/>
        <w:spacing w:after="0"/>
        <w:jc w:val="left"/>
        <w:rPr>
          <w:b/>
        </w:rPr>
      </w:pPr>
      <w:r w:rsidRPr="004C6A82">
        <w:rPr>
          <w:b/>
        </w:rPr>
        <w:t xml:space="preserve">Corresponding Author: </w:t>
      </w:r>
    </w:p>
    <w:p w14:paraId="11C1527A" w14:textId="77777777" w:rsidR="00CE37B6" w:rsidRPr="004C6A82" w:rsidRDefault="00CE37B6" w:rsidP="00CE37B6">
      <w:pPr>
        <w:pStyle w:val="FACorrespondingAuthorFootnote"/>
        <w:spacing w:after="0"/>
        <w:jc w:val="left"/>
      </w:pPr>
      <w:r w:rsidRPr="004C6A82">
        <w:t xml:space="preserve">Seishi </w:t>
      </w:r>
      <w:r w:rsidR="00A94D13" w:rsidRPr="004C6A82">
        <w:t xml:space="preserve">Shimizu </w:t>
      </w:r>
    </w:p>
    <w:p w14:paraId="4085BE4E" w14:textId="2166D895" w:rsidR="00A94D13" w:rsidRPr="004C6A82" w:rsidRDefault="00A94D13" w:rsidP="00A94D13">
      <w:pPr>
        <w:pStyle w:val="FACorrespondingAuthorFootnote"/>
      </w:pPr>
      <w:r w:rsidRPr="004C6A82">
        <w:t>York Structural Biology Laboratory, Department of Chemistry, University of York, Heslin</w:t>
      </w:r>
      <w:r w:rsidR="004F18BC" w:rsidRPr="004C6A82">
        <w:t>gton, York YO10 5DD</w:t>
      </w:r>
      <w:r w:rsidRPr="004C6A82">
        <w:t>, United Kingdom</w:t>
      </w:r>
    </w:p>
    <w:p w14:paraId="560319A8" w14:textId="4FFC3858" w:rsidR="00286E2B" w:rsidRPr="004C6A82" w:rsidRDefault="00A94D13" w:rsidP="00286E2B">
      <w:pPr>
        <w:pStyle w:val="FACorrespondingAuthorFootnote"/>
      </w:pPr>
      <w:r w:rsidRPr="004C6A82">
        <w:t xml:space="preserve">Tel: +44 1904 328281, Fax: +44 1904 328281, Email: </w:t>
      </w:r>
      <w:hyperlink r:id="rId8" w:history="1">
        <w:r w:rsidRPr="004C6A82">
          <w:rPr>
            <w:rStyle w:val="Hyperlink"/>
          </w:rPr>
          <w:t>seishi.shimizu@york.ac.uk</w:t>
        </w:r>
      </w:hyperlink>
      <w:r w:rsidR="00CE37B6" w:rsidRPr="004C6A82">
        <w:br w:type="page"/>
      </w:r>
    </w:p>
    <w:p w14:paraId="227CD504" w14:textId="77777777" w:rsidR="004C2BB8" w:rsidRPr="004C6A82" w:rsidRDefault="00AB34C5" w:rsidP="004C2BB8">
      <w:pPr>
        <w:pStyle w:val="BDAbstract"/>
        <w:jc w:val="center"/>
        <w:rPr>
          <w:b/>
        </w:rPr>
      </w:pPr>
      <w:r w:rsidRPr="004C6A82">
        <w:rPr>
          <w:b/>
        </w:rPr>
        <w:lastRenderedPageBreak/>
        <w:t>ABSTRACT</w:t>
      </w:r>
    </w:p>
    <w:p w14:paraId="43534AE5" w14:textId="06EC0043" w:rsidR="00227043" w:rsidRPr="004C6A82" w:rsidRDefault="00B45781" w:rsidP="00874953">
      <w:pPr>
        <w:pStyle w:val="BDAbstract"/>
        <w:jc w:val="left"/>
      </w:pPr>
      <w:r w:rsidRPr="004C6A82">
        <w:t>How o</w:t>
      </w:r>
      <w:r w:rsidR="004C2BB8" w:rsidRPr="004C6A82">
        <w:t>smolytes</w:t>
      </w:r>
      <w:r w:rsidRPr="004C6A82">
        <w:t xml:space="preserve"> </w:t>
      </w:r>
      <w:r w:rsidR="009D1763" w:rsidRPr="004C6A82">
        <w:t xml:space="preserve">enhance the </w:t>
      </w:r>
      <w:r w:rsidRPr="004C6A82">
        <w:t>folding, binding</w:t>
      </w:r>
      <w:r w:rsidR="00DC75E6" w:rsidRPr="004C6A82">
        <w:t>,</w:t>
      </w:r>
      <w:r w:rsidRPr="004C6A82">
        <w:t xml:space="preserve"> and </w:t>
      </w:r>
      <w:r w:rsidR="009D1763" w:rsidRPr="004C6A82">
        <w:t xml:space="preserve">self-assembly of biological macromolecules </w:t>
      </w:r>
      <w:r w:rsidR="00DC75E6" w:rsidRPr="004C6A82">
        <w:t>at a microscopic scale</w:t>
      </w:r>
      <w:r w:rsidRPr="004C6A82">
        <w:t xml:space="preserve"> </w:t>
      </w:r>
      <w:r w:rsidR="009D1763" w:rsidRPr="004C6A82">
        <w:t xml:space="preserve">has long been a matter of </w:t>
      </w:r>
      <w:r w:rsidR="00DC75E6" w:rsidRPr="004C6A82">
        <w:t>debate. A</w:t>
      </w:r>
      <w:r w:rsidRPr="004C6A82">
        <w:t>mbiguities persi</w:t>
      </w:r>
      <w:r w:rsidR="009E1BDE" w:rsidRPr="004C6A82">
        <w:t>st on the key interpretive concepts</w:t>
      </w:r>
      <w:r w:rsidRPr="004C6A82">
        <w:t xml:space="preserve">, such as </w:t>
      </w:r>
      <w:r w:rsidR="00DC75E6" w:rsidRPr="004C6A82">
        <w:t xml:space="preserve">the </w:t>
      </w:r>
      <w:r w:rsidR="00E93CBB" w:rsidRPr="004C6A82">
        <w:rPr>
          <w:lang w:val="en-GB"/>
        </w:rPr>
        <w:t>“</w:t>
      </w:r>
      <w:r w:rsidR="00EF5F3A" w:rsidRPr="004C6A82">
        <w:t>effective</w:t>
      </w:r>
      <w:r w:rsidR="00874953" w:rsidRPr="004C6A82">
        <w:t xml:space="preserve"> </w:t>
      </w:r>
      <w:r w:rsidR="00C54F5B" w:rsidRPr="004C6A82">
        <w:t>membrane</w:t>
      </w:r>
      <w:r w:rsidR="00E93CBB" w:rsidRPr="004C6A82">
        <w:t>”</w:t>
      </w:r>
      <w:r w:rsidR="00C54F5B" w:rsidRPr="004C6A82">
        <w:t xml:space="preserve"> </w:t>
      </w:r>
      <w:r w:rsidRPr="004C6A82">
        <w:t xml:space="preserve">(which marks the boundary of the volume from which osmolytes are excluded) </w:t>
      </w:r>
      <w:r w:rsidR="00C54F5B" w:rsidRPr="004C6A82">
        <w:t xml:space="preserve">and </w:t>
      </w:r>
      <w:r w:rsidR="00442CB0" w:rsidRPr="004C6A82">
        <w:t xml:space="preserve">the </w:t>
      </w:r>
      <w:r w:rsidR="00E93CBB" w:rsidRPr="004C6A82">
        <w:t>“</w:t>
      </w:r>
      <w:r w:rsidR="00BA3035" w:rsidRPr="004C6A82">
        <w:t>free energy of exclusion”</w:t>
      </w:r>
      <w:r w:rsidR="00442CB0" w:rsidRPr="004C6A82">
        <w:t xml:space="preserve"> </w:t>
      </w:r>
      <w:r w:rsidR="00BA3035" w:rsidRPr="004C6A82">
        <w:t xml:space="preserve">of </w:t>
      </w:r>
      <w:r w:rsidR="00442CB0" w:rsidRPr="004C6A82">
        <w:t>osmolytes from biomolecular surfaces</w:t>
      </w:r>
      <w:r w:rsidR="004E679A" w:rsidRPr="004C6A82">
        <w:t xml:space="preserve">. In this paper, we </w:t>
      </w:r>
      <w:r w:rsidR="00DC75E6" w:rsidRPr="004C6A82">
        <w:t>formulate t</w:t>
      </w:r>
      <w:r w:rsidRPr="004C6A82">
        <w:t>hese elusive con</w:t>
      </w:r>
      <w:r w:rsidR="00DC75E6" w:rsidRPr="004C6A82">
        <w:t>cepts</w:t>
      </w:r>
      <w:r w:rsidRPr="004C6A82">
        <w:t xml:space="preserve"> b</w:t>
      </w:r>
      <w:r w:rsidR="00BB5043" w:rsidRPr="004C6A82">
        <w:t>as</w:t>
      </w:r>
      <w:r w:rsidRPr="004C6A82">
        <w:t xml:space="preserve">ed upon </w:t>
      </w:r>
      <w:r w:rsidR="00BB5043" w:rsidRPr="004C6A82">
        <w:t xml:space="preserve">chemical thermodynamics and </w:t>
      </w:r>
      <w:r w:rsidRPr="004C6A82">
        <w:t xml:space="preserve">rigorous </w:t>
      </w:r>
      <w:r w:rsidR="00BB5043" w:rsidRPr="004C6A82">
        <w:t>statistical thermodynam</w:t>
      </w:r>
      <w:r w:rsidRPr="004C6A82">
        <w:t>ics (the Kirkwood-Buff theory).</w:t>
      </w:r>
      <w:r w:rsidR="00C54F5B" w:rsidRPr="004C6A82">
        <w:t xml:space="preserve"> </w:t>
      </w:r>
      <w:r w:rsidR="00EB54AF" w:rsidRPr="004C6A82">
        <w:t xml:space="preserve"> Positioning of the membrane at the osmotic dividing surface is crucial </w:t>
      </w:r>
      <w:r w:rsidR="004E679A" w:rsidRPr="004C6A82">
        <w:t xml:space="preserve">in order </w:t>
      </w:r>
      <w:r w:rsidR="00EB54AF" w:rsidRPr="004C6A82">
        <w:t>not to affect the thermodynamics of solvation</w:t>
      </w:r>
      <w:r w:rsidR="00D44A21" w:rsidRPr="004C6A82">
        <w:t xml:space="preserve">. </w:t>
      </w:r>
      <w:r w:rsidRPr="004C6A82">
        <w:t xml:space="preserve">The </w:t>
      </w:r>
      <w:r w:rsidR="00B83395" w:rsidRPr="004C6A82">
        <w:t xml:space="preserve">notion of the </w:t>
      </w:r>
      <w:r w:rsidR="00BA3035" w:rsidRPr="004C6A82">
        <w:t>free energy (work)</w:t>
      </w:r>
      <w:r w:rsidRPr="004C6A82">
        <w:t xml:space="preserve"> of excluding osmolytes</w:t>
      </w:r>
      <w:r w:rsidR="00B83395" w:rsidRPr="004C6A82">
        <w:t xml:space="preserve"> is refined to </w:t>
      </w:r>
      <w:r w:rsidRPr="004C6A82">
        <w:t xml:space="preserve">the expansion </w:t>
      </w:r>
      <w:r w:rsidR="00B83395" w:rsidRPr="004C6A82">
        <w:t xml:space="preserve">work against the osmotic pressure, which </w:t>
      </w:r>
      <w:r w:rsidRPr="004C6A82">
        <w:t>indeed describe</w:t>
      </w:r>
      <w:r w:rsidR="00B83395" w:rsidRPr="004C6A82">
        <w:t>s</w:t>
      </w:r>
      <w:r w:rsidRPr="004C6A82">
        <w:t xml:space="preserve"> the change of s</w:t>
      </w:r>
      <w:r w:rsidR="00DC75E6" w:rsidRPr="004C6A82">
        <w:t>olvation free energy</w:t>
      </w:r>
      <w:r w:rsidR="00A023E1" w:rsidRPr="004C6A82">
        <w:t xml:space="preserve"> </w:t>
      </w:r>
      <w:r w:rsidR="00DC75E6" w:rsidRPr="004C6A82">
        <w:t>at</w:t>
      </w:r>
      <w:r w:rsidRPr="004C6A82">
        <w:t xml:space="preserve"> dilute osmolyte concentrations. </w:t>
      </w:r>
      <w:r w:rsidR="009D1763" w:rsidRPr="004C6A82">
        <w:t xml:space="preserve"> </w:t>
      </w:r>
    </w:p>
    <w:p w14:paraId="0B29A2A0" w14:textId="0A9913F1" w:rsidR="00227043" w:rsidRPr="004C6A82" w:rsidRDefault="00227043" w:rsidP="00A938F2">
      <w:pPr>
        <w:pStyle w:val="TAMainText"/>
        <w:ind w:firstLine="0"/>
      </w:pPr>
    </w:p>
    <w:p w14:paraId="1ACC4589" w14:textId="03025B1C" w:rsidR="00CE12E5" w:rsidRPr="004C6A82" w:rsidRDefault="00714990" w:rsidP="00714990">
      <w:pPr>
        <w:pStyle w:val="TAMainText"/>
        <w:ind w:firstLine="0"/>
        <w:rPr>
          <w:b/>
          <w:lang w:val="en-GB"/>
        </w:rPr>
      </w:pPr>
      <w:r w:rsidRPr="004C6A82">
        <w:rPr>
          <w:b/>
          <w:lang w:val="en-GB"/>
        </w:rPr>
        <w:t>1. Introduction</w:t>
      </w:r>
    </w:p>
    <w:p w14:paraId="29946619" w14:textId="77777777" w:rsidR="00CE12E5" w:rsidRPr="004C6A82" w:rsidRDefault="00CE12E5" w:rsidP="00CE12E5">
      <w:pPr>
        <w:pStyle w:val="TAMainText"/>
        <w:rPr>
          <w:b/>
          <w:lang w:val="en-GB"/>
        </w:rPr>
      </w:pPr>
    </w:p>
    <w:p w14:paraId="7949D36E" w14:textId="4472F31F" w:rsidR="00350F1F" w:rsidRPr="004C6A82" w:rsidRDefault="00350F1F" w:rsidP="004E679A">
      <w:pPr>
        <w:pStyle w:val="TAMainText"/>
        <w:ind w:firstLine="0"/>
        <w:rPr>
          <w:vertAlign w:val="superscript"/>
          <w:lang w:val="en-GB"/>
        </w:rPr>
      </w:pPr>
      <w:r w:rsidRPr="004C6A82">
        <w:rPr>
          <w:lang w:val="en-GB"/>
        </w:rPr>
        <w:t>Self-assembly is important in a wide range of scientific disciplines, from biochemistry (protein assembly and self-aggregation)</w:t>
      </w:r>
      <w:r w:rsidR="00E91583" w:rsidRPr="004C6A82">
        <w:rPr>
          <w:vertAlign w:val="superscript"/>
          <w:lang w:val="en-GB"/>
        </w:rPr>
        <w:t xml:space="preserve"> </w:t>
      </w:r>
      <w:r w:rsidR="00E91583" w:rsidRPr="004C6A82">
        <w:rPr>
          <w:lang w:val="en-GB"/>
        </w:rPr>
        <w:t>[1-8]</w:t>
      </w:r>
      <w:r w:rsidRPr="004C6A82">
        <w:rPr>
          <w:lang w:val="en-GB"/>
        </w:rPr>
        <w:t xml:space="preserve"> to nanoscience and colloid and interfacial science (self</w:t>
      </w:r>
      <w:r w:rsidR="00DE7CA7" w:rsidRPr="004C6A82">
        <w:rPr>
          <w:lang w:val="en-GB"/>
        </w:rPr>
        <w:t xml:space="preserve">-assemblies and surface forces) [9-14]. </w:t>
      </w:r>
      <w:r w:rsidRPr="004C6A82">
        <w:rPr>
          <w:lang w:val="en-GB"/>
        </w:rPr>
        <w:t xml:space="preserve">Self-assembly is caused by the attractive forces between the constituent macromolecules, which cannot be understood quantitatively without </w:t>
      </w:r>
      <w:r w:rsidR="00B45781" w:rsidRPr="004C6A82">
        <w:rPr>
          <w:lang w:val="en-GB"/>
        </w:rPr>
        <w:t xml:space="preserve">a </w:t>
      </w:r>
      <w:r w:rsidRPr="004C6A82">
        <w:rPr>
          <w:lang w:val="en-GB"/>
        </w:rPr>
        <w:t xml:space="preserve">consideration of the surrounding </w:t>
      </w:r>
      <w:r w:rsidR="004E679A" w:rsidRPr="004C6A82">
        <w:rPr>
          <w:lang w:val="en-GB"/>
        </w:rPr>
        <w:t xml:space="preserve">water and cosolvent molecules that mediate these forces </w:t>
      </w:r>
      <w:r w:rsidR="00DE7CA7" w:rsidRPr="004C6A82">
        <w:rPr>
          <w:lang w:val="en-GB"/>
        </w:rPr>
        <w:t xml:space="preserve">[1-16]. </w:t>
      </w:r>
    </w:p>
    <w:p w14:paraId="4A05D0FE" w14:textId="77777777" w:rsidR="00350F1F" w:rsidRPr="004C6A82" w:rsidRDefault="00350F1F" w:rsidP="00350F1F">
      <w:pPr>
        <w:pStyle w:val="TAMainText"/>
        <w:rPr>
          <w:lang w:val="en-GB"/>
        </w:rPr>
      </w:pPr>
    </w:p>
    <w:p w14:paraId="163B1FBD" w14:textId="7E7FF9AE" w:rsidR="00205558" w:rsidRPr="004C6A82" w:rsidRDefault="00E07393" w:rsidP="00205558">
      <w:pPr>
        <w:pStyle w:val="TAMainText"/>
        <w:rPr>
          <w:lang w:val="en-GB"/>
        </w:rPr>
      </w:pPr>
      <w:r w:rsidRPr="004C6A82">
        <w:rPr>
          <w:lang w:val="en-GB"/>
        </w:rPr>
        <w:t>When</w:t>
      </w:r>
      <w:r w:rsidR="004E679A" w:rsidRPr="004C6A82">
        <w:rPr>
          <w:lang w:val="en-GB"/>
        </w:rPr>
        <w:t xml:space="preserve"> considering how </w:t>
      </w:r>
      <w:r w:rsidR="00350F1F" w:rsidRPr="004C6A82">
        <w:rPr>
          <w:lang w:val="en-GB"/>
        </w:rPr>
        <w:t xml:space="preserve">cosolvents </w:t>
      </w:r>
      <w:r w:rsidR="001C4463" w:rsidRPr="004C6A82">
        <w:rPr>
          <w:lang w:val="en-GB"/>
        </w:rPr>
        <w:t>work to enhance self-assembly</w:t>
      </w:r>
      <w:r w:rsidR="00350F1F" w:rsidRPr="004C6A82">
        <w:rPr>
          <w:lang w:val="en-GB"/>
        </w:rPr>
        <w:t xml:space="preserve">, </w:t>
      </w:r>
      <w:r w:rsidR="004E679A" w:rsidRPr="004C6A82">
        <w:rPr>
          <w:lang w:val="en-GB"/>
        </w:rPr>
        <w:t>we are faced with a variety</w:t>
      </w:r>
      <w:r w:rsidR="00350F1F" w:rsidRPr="004C6A82">
        <w:rPr>
          <w:lang w:val="en-GB"/>
        </w:rPr>
        <w:t xml:space="preserve"> of</w:t>
      </w:r>
      <w:r w:rsidR="004E679A" w:rsidRPr="004C6A82">
        <w:rPr>
          <w:lang w:val="en-GB"/>
        </w:rPr>
        <w:t xml:space="preserve"> synonyms for cosolvents</w:t>
      </w:r>
      <w:r w:rsidR="00350F1F" w:rsidRPr="004C6A82">
        <w:rPr>
          <w:lang w:val="en-GB"/>
        </w:rPr>
        <w:t xml:space="preserve"> (e.g. solutes, cosolutes, hydrotropes, solubilisers, additives, </w:t>
      </w:r>
      <w:r w:rsidR="00350F1F" w:rsidRPr="004C6A82">
        <w:rPr>
          <w:lang w:val="en-GB"/>
        </w:rPr>
        <w:lastRenderedPageBreak/>
        <w:t xml:space="preserve">denaturants, </w:t>
      </w:r>
      <w:r w:rsidR="00432CC4" w:rsidRPr="004C6A82">
        <w:rPr>
          <w:lang w:val="en-GB"/>
        </w:rPr>
        <w:t xml:space="preserve">stabilisers, kosmotropes, chaotropes, or </w:t>
      </w:r>
      <w:r w:rsidR="00350F1F" w:rsidRPr="004C6A82">
        <w:rPr>
          <w:lang w:val="en-GB"/>
        </w:rPr>
        <w:t>osmolytes)</w:t>
      </w:r>
      <w:r w:rsidR="004E679A" w:rsidRPr="004C6A82">
        <w:rPr>
          <w:lang w:val="en-GB"/>
        </w:rPr>
        <w:t xml:space="preserve"> which</w:t>
      </w:r>
      <w:r w:rsidR="00350F1F" w:rsidRPr="004C6A82">
        <w:rPr>
          <w:lang w:val="en-GB"/>
        </w:rPr>
        <w:t xml:space="preserve"> has brought further complications</w:t>
      </w:r>
      <w:r w:rsidR="00DE7CA7" w:rsidRPr="004C6A82">
        <w:rPr>
          <w:lang w:val="en-GB"/>
        </w:rPr>
        <w:t xml:space="preserve"> [1-7,15]; </w:t>
      </w:r>
      <w:r w:rsidR="001C4463" w:rsidRPr="004C6A82">
        <w:rPr>
          <w:lang w:val="en-GB"/>
        </w:rPr>
        <w:t xml:space="preserve">here </w:t>
      </w:r>
      <w:r w:rsidR="00A13006" w:rsidRPr="004C6A82">
        <w:rPr>
          <w:lang w:val="en-GB"/>
        </w:rPr>
        <w:t>we define</w:t>
      </w:r>
      <w:r w:rsidR="00350F1F" w:rsidRPr="004C6A82">
        <w:rPr>
          <w:lang w:val="en-GB"/>
        </w:rPr>
        <w:t xml:space="preserve"> “cosolvents” as the third component in general, and “osmolytes” for a particular class of cosolvents, which are involved</w:t>
      </w:r>
      <w:r w:rsidR="00EB4CD3" w:rsidRPr="004C6A82">
        <w:rPr>
          <w:lang w:val="en-GB"/>
        </w:rPr>
        <w:t xml:space="preserve"> in the stabilization of the native protein structure, protein-ligand interaction, as well as self-assembly</w:t>
      </w:r>
      <w:r w:rsidR="00DE7CA7" w:rsidRPr="004C6A82">
        <w:rPr>
          <w:lang w:val="en-GB"/>
        </w:rPr>
        <w:t xml:space="preserve"> [1-8,15,16]. </w:t>
      </w:r>
      <w:r w:rsidR="00EB4CD3" w:rsidRPr="004C6A82">
        <w:rPr>
          <w:lang w:val="en-GB"/>
        </w:rPr>
        <w:t>A</w:t>
      </w:r>
      <w:r w:rsidR="00350F1F" w:rsidRPr="004C6A82">
        <w:rPr>
          <w:lang w:val="en-GB"/>
        </w:rPr>
        <w:t xml:space="preserve"> clear, molecular-level understanding of</w:t>
      </w:r>
      <w:r w:rsidR="00EB4CD3" w:rsidRPr="004C6A82">
        <w:rPr>
          <w:lang w:val="en-GB"/>
        </w:rPr>
        <w:t xml:space="preserve"> the role of osmolytes </w:t>
      </w:r>
      <w:r w:rsidR="00350F1F" w:rsidRPr="004C6A82">
        <w:rPr>
          <w:lang w:val="en-GB"/>
        </w:rPr>
        <w:t>will have a fundamental and far-reaching significance not only in a wide variety of scientific disciplines but also in applications (such as in formulation</w:t>
      </w:r>
      <w:r w:rsidR="001C4463" w:rsidRPr="004C6A82">
        <w:rPr>
          <w:lang w:val="en-GB"/>
        </w:rPr>
        <w:t xml:space="preserve"> science</w:t>
      </w:r>
      <w:r w:rsidR="00350F1F" w:rsidRPr="004C6A82">
        <w:rPr>
          <w:lang w:val="en-GB"/>
        </w:rPr>
        <w:t>), where the right choice of cosolvents makes a drastic differen</w:t>
      </w:r>
      <w:r w:rsidR="00DE7CA7" w:rsidRPr="004C6A82">
        <w:rPr>
          <w:lang w:val="en-GB"/>
        </w:rPr>
        <w:t xml:space="preserve">ce in </w:t>
      </w:r>
      <w:r w:rsidR="00AA67B1" w:rsidRPr="004C6A82">
        <w:rPr>
          <w:lang w:val="en-GB"/>
        </w:rPr>
        <w:t>solvent-related processes [17-24</w:t>
      </w:r>
      <w:r w:rsidR="00DE7CA7" w:rsidRPr="004C6A82">
        <w:rPr>
          <w:lang w:val="en-GB"/>
        </w:rPr>
        <w:t xml:space="preserve">]. </w:t>
      </w:r>
    </w:p>
    <w:p w14:paraId="0402AA8A" w14:textId="7EECD81D" w:rsidR="00205558" w:rsidRPr="004C6A82" w:rsidRDefault="00205558" w:rsidP="00205558">
      <w:pPr>
        <w:pStyle w:val="TAMainText"/>
        <w:rPr>
          <w:lang w:val="en-GB"/>
        </w:rPr>
      </w:pPr>
    </w:p>
    <w:p w14:paraId="59EB64C4" w14:textId="7178BA45" w:rsidR="00205558" w:rsidRPr="004C6A82" w:rsidRDefault="001C4463" w:rsidP="00205558">
      <w:pPr>
        <w:pStyle w:val="TAMainText"/>
        <w:rPr>
          <w:lang w:val="en-GB"/>
        </w:rPr>
      </w:pPr>
      <w:r w:rsidRPr="004C6A82">
        <w:rPr>
          <w:lang w:val="en-GB"/>
        </w:rPr>
        <w:t>So h</w:t>
      </w:r>
      <w:r w:rsidR="00205558" w:rsidRPr="004C6A82">
        <w:rPr>
          <w:lang w:val="en-GB"/>
        </w:rPr>
        <w:t xml:space="preserve">ow, at </w:t>
      </w:r>
      <w:r w:rsidR="004237A3" w:rsidRPr="004C6A82">
        <w:rPr>
          <w:lang w:val="en-GB"/>
        </w:rPr>
        <w:t>a molecular level, do osmolytes</w:t>
      </w:r>
      <w:r w:rsidR="00205558" w:rsidRPr="004C6A82">
        <w:rPr>
          <w:lang w:val="en-GB"/>
        </w:rPr>
        <w:t xml:space="preserve"> enhance </w:t>
      </w:r>
      <w:r w:rsidR="008846E3" w:rsidRPr="004C6A82">
        <w:rPr>
          <w:lang w:val="en-GB"/>
        </w:rPr>
        <w:t xml:space="preserve">the folding, binding and </w:t>
      </w:r>
      <w:r w:rsidR="00205558" w:rsidRPr="004C6A82">
        <w:rPr>
          <w:lang w:val="en-GB"/>
        </w:rPr>
        <w:t>self-assembly of macromolecules?  The following two hypoth</w:t>
      </w:r>
      <w:r w:rsidR="00DE7CA7" w:rsidRPr="004C6A82">
        <w:rPr>
          <w:lang w:val="en-GB"/>
        </w:rPr>
        <w:t xml:space="preserve">eses have coexisted for decades [1-10]: </w:t>
      </w:r>
    </w:p>
    <w:p w14:paraId="368598CF" w14:textId="688208B3" w:rsidR="00205558" w:rsidRPr="004C6A82" w:rsidRDefault="00205558" w:rsidP="002B5164">
      <w:pPr>
        <w:pStyle w:val="TAMainText"/>
        <w:numPr>
          <w:ilvl w:val="0"/>
          <w:numId w:val="27"/>
        </w:numPr>
        <w:rPr>
          <w:lang w:val="en-GB"/>
        </w:rPr>
      </w:pPr>
      <w:r w:rsidRPr="004C6A82">
        <w:rPr>
          <w:lang w:val="en-GB"/>
        </w:rPr>
        <w:t>the</w:t>
      </w:r>
      <w:r w:rsidRPr="004C6A82">
        <w:rPr>
          <w:b/>
          <w:lang w:val="en-GB"/>
        </w:rPr>
        <w:t xml:space="preserve"> depletion forces</w:t>
      </w:r>
      <w:r w:rsidRPr="004C6A82">
        <w:rPr>
          <w:lang w:val="en-GB"/>
        </w:rPr>
        <w:t xml:space="preserve"> hypothesis, which attributes the enhancement of association </w:t>
      </w:r>
      <w:r w:rsidR="004237A3" w:rsidRPr="004C6A82">
        <w:rPr>
          <w:lang w:val="en-GB"/>
        </w:rPr>
        <w:t>to the exclusion of osmolytes</w:t>
      </w:r>
      <w:r w:rsidR="00471360" w:rsidRPr="004C6A82">
        <w:rPr>
          <w:lang w:val="en-GB"/>
        </w:rPr>
        <w:t xml:space="preserve"> </w:t>
      </w:r>
      <w:r w:rsidRPr="004C6A82">
        <w:rPr>
          <w:lang w:val="en-GB"/>
        </w:rPr>
        <w:t>from biomolecules, colloids, or surfaces</w:t>
      </w:r>
      <w:r w:rsidR="009F3616" w:rsidRPr="004C6A82">
        <w:rPr>
          <w:lang w:val="en-GB"/>
        </w:rPr>
        <w:t xml:space="preserve"> [3,4,6-8,13,14,17]; </w:t>
      </w:r>
    </w:p>
    <w:p w14:paraId="3E43FC5D" w14:textId="00717A87" w:rsidR="00205558" w:rsidRPr="004C6A82" w:rsidRDefault="00205558" w:rsidP="00205558">
      <w:pPr>
        <w:pStyle w:val="TAMainText"/>
        <w:numPr>
          <w:ilvl w:val="0"/>
          <w:numId w:val="27"/>
        </w:numPr>
        <w:rPr>
          <w:lang w:val="en-GB"/>
        </w:rPr>
      </w:pPr>
      <w:r w:rsidRPr="004C6A82">
        <w:rPr>
          <w:lang w:val="en-GB"/>
        </w:rPr>
        <w:t>the</w:t>
      </w:r>
      <w:r w:rsidRPr="004C6A82">
        <w:rPr>
          <w:b/>
          <w:lang w:val="en-GB"/>
        </w:rPr>
        <w:t xml:space="preserve"> hydration forces </w:t>
      </w:r>
      <w:r w:rsidRPr="004C6A82">
        <w:rPr>
          <w:lang w:val="en-GB"/>
        </w:rPr>
        <w:t>hypothesis, which attributes the enhancement of associat</w:t>
      </w:r>
      <w:r w:rsidR="00BA5987" w:rsidRPr="004C6A82">
        <w:rPr>
          <w:lang w:val="en-GB"/>
        </w:rPr>
        <w:t xml:space="preserve">ion to the change of hydration </w:t>
      </w:r>
      <w:r w:rsidRPr="004C6A82">
        <w:rPr>
          <w:lang w:val="en-GB"/>
        </w:rPr>
        <w:t>induc</w:t>
      </w:r>
      <w:r w:rsidR="004237A3" w:rsidRPr="004C6A82">
        <w:rPr>
          <w:lang w:val="en-GB"/>
        </w:rPr>
        <w:t>ed by the presence of osmolytes</w:t>
      </w:r>
      <w:r w:rsidR="00DE244A" w:rsidRPr="004C6A82">
        <w:rPr>
          <w:lang w:val="en-GB"/>
        </w:rPr>
        <w:t xml:space="preserve"> [2,5,9,10,15]</w:t>
      </w:r>
      <w:r w:rsidRPr="004C6A82">
        <w:rPr>
          <w:lang w:val="en-GB"/>
        </w:rPr>
        <w:t xml:space="preserve">. </w:t>
      </w:r>
    </w:p>
    <w:p w14:paraId="51355A58" w14:textId="77777777" w:rsidR="00205558" w:rsidRPr="004C6A82" w:rsidRDefault="00205558" w:rsidP="00205558">
      <w:pPr>
        <w:pStyle w:val="TAMainText"/>
        <w:rPr>
          <w:lang w:val="en-GB"/>
        </w:rPr>
      </w:pPr>
    </w:p>
    <w:p w14:paraId="166F8C6E" w14:textId="6389F68A" w:rsidR="004C0D7D" w:rsidRPr="004C6A82" w:rsidRDefault="00205558" w:rsidP="00892E29">
      <w:pPr>
        <w:pStyle w:val="TAMainText"/>
        <w:rPr>
          <w:lang w:val="en-GB"/>
        </w:rPr>
      </w:pPr>
      <w:r w:rsidRPr="004C6A82">
        <w:rPr>
          <w:lang w:val="en-GB"/>
        </w:rPr>
        <w:t>Are these two hypotheses equivalent or contradictory? This has indeed been a very difficult question to answer from a molecular basis</w:t>
      </w:r>
      <w:r w:rsidR="00AA67B1" w:rsidRPr="004C6A82">
        <w:rPr>
          <w:lang w:val="en-GB"/>
        </w:rPr>
        <w:t xml:space="preserve"> [1-5,25-28]</w:t>
      </w:r>
      <w:r w:rsidR="007C4EFF" w:rsidRPr="004C6A82">
        <w:rPr>
          <w:lang w:val="en-GB"/>
        </w:rPr>
        <w:t>. The reason is twofold: (i) unlike protein-ligand binding or the self-assembly of biomolecules, protein-osmolyte interactions are weak and non-specific</w:t>
      </w:r>
      <w:r w:rsidR="00AA67B1" w:rsidRPr="004C6A82">
        <w:rPr>
          <w:lang w:val="en-GB"/>
        </w:rPr>
        <w:t xml:space="preserve"> [1-7,25-28]</w:t>
      </w:r>
      <w:r w:rsidR="007C4EFF" w:rsidRPr="004C6A82">
        <w:rPr>
          <w:lang w:val="en-GB"/>
        </w:rPr>
        <w:t xml:space="preserve">; (ii) </w:t>
      </w:r>
      <w:r w:rsidR="00AA67B1" w:rsidRPr="004C6A82">
        <w:rPr>
          <w:lang w:val="en-GB"/>
        </w:rPr>
        <w:t xml:space="preserve">osmolytes act on proteins not by </w:t>
      </w:r>
      <w:r w:rsidR="001F193E" w:rsidRPr="004C6A82">
        <w:rPr>
          <w:lang w:val="en-GB"/>
        </w:rPr>
        <w:t>binding but by depletion, i.e., being preferentially excluded from proteins</w:t>
      </w:r>
      <w:r w:rsidR="00AA67B1" w:rsidRPr="004C6A82">
        <w:rPr>
          <w:lang w:val="en-GB"/>
        </w:rPr>
        <w:t xml:space="preserve"> [1-7,25-28]</w:t>
      </w:r>
      <w:r w:rsidR="001F193E" w:rsidRPr="004C6A82">
        <w:rPr>
          <w:lang w:val="en-GB"/>
        </w:rPr>
        <w:t xml:space="preserve">. </w:t>
      </w:r>
      <w:r w:rsidR="004C0D7D" w:rsidRPr="004C6A82">
        <w:rPr>
          <w:lang w:val="en-GB"/>
        </w:rPr>
        <w:t xml:space="preserve">Yet the early development of biomolecular thermodynamics </w:t>
      </w:r>
      <w:r w:rsidR="002F4E74" w:rsidRPr="004C6A82">
        <w:rPr>
          <w:lang w:val="en-GB"/>
        </w:rPr>
        <w:t xml:space="preserve">focused mainly on </w:t>
      </w:r>
      <w:r w:rsidR="004C0D7D" w:rsidRPr="004C6A82">
        <w:rPr>
          <w:lang w:val="en-GB"/>
        </w:rPr>
        <w:t>specific interactions; this has made it challenging to describe weak, non-specific, depletion interactions based upon the stoichiometric binding m</w:t>
      </w:r>
      <w:r w:rsidR="00892E29" w:rsidRPr="004C6A82">
        <w:rPr>
          <w:lang w:val="en-GB"/>
        </w:rPr>
        <w:t xml:space="preserve">odels of </w:t>
      </w:r>
      <w:r w:rsidR="00892E29" w:rsidRPr="004C6A82">
        <w:rPr>
          <w:lang w:val="en-GB"/>
        </w:rPr>
        <w:lastRenderedPageBreak/>
        <w:t>specific interactions</w:t>
      </w:r>
      <w:r w:rsidR="00AA67B1" w:rsidRPr="004C6A82">
        <w:rPr>
          <w:lang w:val="en-GB"/>
        </w:rPr>
        <w:t xml:space="preserve"> [25-28</w:t>
      </w:r>
      <w:r w:rsidR="00C65CC5" w:rsidRPr="004C6A82">
        <w:rPr>
          <w:lang w:val="en-GB"/>
        </w:rPr>
        <w:t xml:space="preserve">]. </w:t>
      </w:r>
      <w:r w:rsidR="00892E29" w:rsidRPr="004C6A82">
        <w:rPr>
          <w:lang w:val="en-GB"/>
        </w:rPr>
        <w:t xml:space="preserve">These seminal earlier theories </w:t>
      </w:r>
      <w:r w:rsidR="007E1590" w:rsidRPr="004C6A82">
        <w:rPr>
          <w:lang w:val="en-GB"/>
        </w:rPr>
        <w:t xml:space="preserve">[2-5,25-28] </w:t>
      </w:r>
      <w:r w:rsidR="00892E29" w:rsidRPr="004C6A82">
        <w:rPr>
          <w:lang w:val="en-GB"/>
        </w:rPr>
        <w:t>remained purely phenomenological and approximate, until only recently the rigorous statistical thermodynamic re-derivation, based upon the Kirkwood-Buff (KB) theory, has finally brought a clear description of weak, non-specific interactions</w:t>
      </w:r>
      <w:r w:rsidR="007E1590" w:rsidRPr="004C6A82">
        <w:rPr>
          <w:lang w:val="en-GB"/>
        </w:rPr>
        <w:t xml:space="preserve"> [6,7,19,20]</w:t>
      </w:r>
      <w:r w:rsidR="00892E29" w:rsidRPr="004C6A82">
        <w:rPr>
          <w:lang w:val="en-GB"/>
        </w:rPr>
        <w:t xml:space="preserve">. </w:t>
      </w:r>
    </w:p>
    <w:p w14:paraId="3E46B4D6" w14:textId="77777777" w:rsidR="00892E29" w:rsidRPr="004C6A82" w:rsidRDefault="00892E29" w:rsidP="00892E29">
      <w:pPr>
        <w:pStyle w:val="TAMainText"/>
        <w:rPr>
          <w:lang w:val="en-GB"/>
        </w:rPr>
      </w:pPr>
    </w:p>
    <w:p w14:paraId="6488C6FE" w14:textId="54C2E5E9" w:rsidR="00521A7E" w:rsidRPr="004C6A82" w:rsidRDefault="00892E29" w:rsidP="00C65CC5">
      <w:pPr>
        <w:pStyle w:val="TAMainText"/>
        <w:rPr>
          <w:lang w:val="en-GB"/>
        </w:rPr>
      </w:pPr>
      <w:r w:rsidRPr="004C6A82">
        <w:rPr>
          <w:lang w:val="en-GB"/>
        </w:rPr>
        <w:t xml:space="preserve">The assumed equivalence between the two has led to the </w:t>
      </w:r>
      <w:r w:rsidR="005A531F" w:rsidRPr="004C6A82">
        <w:rPr>
          <w:lang w:val="en-GB"/>
        </w:rPr>
        <w:t xml:space="preserve">osmotic stress technique (OST), i.e., the </w:t>
      </w:r>
      <w:r w:rsidRPr="004C6A82">
        <w:rPr>
          <w:lang w:val="en-GB"/>
        </w:rPr>
        <w:t xml:space="preserve">use of the osmolytes for </w:t>
      </w:r>
      <w:r w:rsidR="00943C42" w:rsidRPr="004C6A82">
        <w:rPr>
          <w:lang w:val="en-GB"/>
        </w:rPr>
        <w:t>probing</w:t>
      </w:r>
      <w:r w:rsidR="001200C4" w:rsidRPr="004C6A82">
        <w:rPr>
          <w:lang w:val="en-GB"/>
        </w:rPr>
        <w:t xml:space="preserve"> </w:t>
      </w:r>
      <w:r w:rsidR="00CE12E5" w:rsidRPr="004C6A82">
        <w:rPr>
          <w:lang w:val="en-GB"/>
        </w:rPr>
        <w:t>hydration changes that accompany protein-ligand interactions, allosteric effects, and ion chan</w:t>
      </w:r>
      <w:r w:rsidR="001200C4" w:rsidRPr="004C6A82">
        <w:rPr>
          <w:lang w:val="en-GB"/>
        </w:rPr>
        <w:t>nel openings</w:t>
      </w:r>
      <w:r w:rsidR="00D74E23" w:rsidRPr="004C6A82">
        <w:rPr>
          <w:lang w:val="en-GB"/>
        </w:rPr>
        <w:t xml:space="preserve"> [2,5,9,10,15]</w:t>
      </w:r>
      <w:r w:rsidR="005A531F" w:rsidRPr="004C6A82">
        <w:rPr>
          <w:lang w:val="en-GB"/>
        </w:rPr>
        <w:t>. The basic assumption</w:t>
      </w:r>
      <w:r w:rsidRPr="004C6A82">
        <w:rPr>
          <w:lang w:val="en-GB"/>
        </w:rPr>
        <w:t xml:space="preserve"> </w:t>
      </w:r>
      <w:r w:rsidR="005A531F" w:rsidRPr="004C6A82">
        <w:rPr>
          <w:lang w:val="en-GB"/>
        </w:rPr>
        <w:t xml:space="preserve">of OST </w:t>
      </w:r>
      <w:r w:rsidR="00B913BC" w:rsidRPr="004C6A82">
        <w:rPr>
          <w:lang w:val="en-GB"/>
        </w:rPr>
        <w:t xml:space="preserve">is that </w:t>
      </w:r>
      <w:r w:rsidR="00CE12E5" w:rsidRPr="004C6A82">
        <w:rPr>
          <w:lang w:val="en-GB"/>
        </w:rPr>
        <w:t>the addition of osmolytes someho</w:t>
      </w:r>
      <w:r w:rsidR="001200C4" w:rsidRPr="004C6A82">
        <w:rPr>
          <w:lang w:val="en-GB"/>
        </w:rPr>
        <w:t>w exerts osmo</w:t>
      </w:r>
      <w:r w:rsidR="00943C42" w:rsidRPr="004C6A82">
        <w:rPr>
          <w:lang w:val="en-GB"/>
        </w:rPr>
        <w:t xml:space="preserve">tic pressure on hydration water molecules that are </w:t>
      </w:r>
      <w:r w:rsidR="001200C4" w:rsidRPr="004C6A82">
        <w:rPr>
          <w:lang w:val="en-GB"/>
        </w:rPr>
        <w:t xml:space="preserve">located in </w:t>
      </w:r>
      <w:r w:rsidR="00ED6126" w:rsidRPr="004C6A82">
        <w:rPr>
          <w:lang w:val="en-GB"/>
        </w:rPr>
        <w:t>the vicinity of biomolecules</w:t>
      </w:r>
      <w:r w:rsidR="00D74E23" w:rsidRPr="004C6A82">
        <w:rPr>
          <w:lang w:val="en-GB"/>
        </w:rPr>
        <w:t xml:space="preserve"> [5]</w:t>
      </w:r>
      <w:r w:rsidR="00CE12E5" w:rsidRPr="004C6A82">
        <w:rPr>
          <w:lang w:val="en-GB"/>
        </w:rPr>
        <w:t xml:space="preserve">. This </w:t>
      </w:r>
      <w:r w:rsidR="00A938F2" w:rsidRPr="004C6A82">
        <w:rPr>
          <w:lang w:val="en-GB"/>
        </w:rPr>
        <w:t>approach, despite its widespread use</w:t>
      </w:r>
      <w:r w:rsidR="00CE12E5" w:rsidRPr="004C6A82">
        <w:rPr>
          <w:lang w:val="en-GB"/>
        </w:rPr>
        <w:t xml:space="preserve">, </w:t>
      </w:r>
      <w:r w:rsidR="00A938F2" w:rsidRPr="004C6A82">
        <w:rPr>
          <w:lang w:val="en-GB"/>
        </w:rPr>
        <w:t>has also been a cause of debate</w:t>
      </w:r>
      <w:r w:rsidR="00CE12E5" w:rsidRPr="004C6A82">
        <w:rPr>
          <w:lang w:val="en-GB"/>
        </w:rPr>
        <w:t xml:space="preserve"> over the last few decades</w:t>
      </w:r>
      <w:r w:rsidR="006819DE" w:rsidRPr="004C6A82">
        <w:rPr>
          <w:lang w:val="en-GB"/>
        </w:rPr>
        <w:t xml:space="preserve"> [1-7]</w:t>
      </w:r>
      <w:r w:rsidR="00CE12E5" w:rsidRPr="004C6A82">
        <w:rPr>
          <w:lang w:val="en-GB"/>
        </w:rPr>
        <w:t xml:space="preserve">. </w:t>
      </w:r>
      <w:r w:rsidR="00C65CC5" w:rsidRPr="004C6A82">
        <w:rPr>
          <w:lang w:val="en-GB"/>
        </w:rPr>
        <w:t>U</w:t>
      </w:r>
      <w:r w:rsidR="00521A7E" w:rsidRPr="004C6A82">
        <w:rPr>
          <w:lang w:val="en-GB"/>
        </w:rPr>
        <w:t xml:space="preserve">sing a </w:t>
      </w:r>
      <w:r w:rsidR="00C65CC5" w:rsidRPr="004C6A82">
        <w:rPr>
          <w:lang w:val="en-GB"/>
        </w:rPr>
        <w:t>rigorous KB theory, we have shown</w:t>
      </w:r>
      <w:r w:rsidR="00521A7E" w:rsidRPr="004C6A82">
        <w:rPr>
          <w:lang w:val="en-GB"/>
        </w:rPr>
        <w:t xml:space="preserve"> that </w:t>
      </w:r>
      <w:r w:rsidR="005736FC" w:rsidRPr="004C6A82">
        <w:rPr>
          <w:lang w:val="en-GB"/>
        </w:rPr>
        <w:t>the exclusion of osmoly</w:t>
      </w:r>
      <w:r w:rsidR="00ED6126" w:rsidRPr="004C6A82">
        <w:rPr>
          <w:lang w:val="en-GB"/>
        </w:rPr>
        <w:t>tes from biomolecular surfaces i</w:t>
      </w:r>
      <w:r w:rsidR="005736FC" w:rsidRPr="004C6A82">
        <w:rPr>
          <w:lang w:val="en-GB"/>
        </w:rPr>
        <w:t xml:space="preserve">s </w:t>
      </w:r>
      <w:r w:rsidR="00571B51" w:rsidRPr="004C6A82">
        <w:rPr>
          <w:lang w:val="en-GB"/>
        </w:rPr>
        <w:t>the origin of the osmol</w:t>
      </w:r>
      <w:r w:rsidR="00866E15" w:rsidRPr="004C6A82">
        <w:rPr>
          <w:lang w:val="en-GB"/>
        </w:rPr>
        <w:t>yte-induced equilibrium shift</w:t>
      </w:r>
      <w:r w:rsidR="001C4463" w:rsidRPr="004C6A82">
        <w:rPr>
          <w:lang w:val="en-GB"/>
        </w:rPr>
        <w:t xml:space="preserve"> [6,7]</w:t>
      </w:r>
      <w:r w:rsidR="00521A7E" w:rsidRPr="004C6A82">
        <w:rPr>
          <w:lang w:val="en-GB"/>
        </w:rPr>
        <w:t xml:space="preserve">. </w:t>
      </w:r>
      <w:r w:rsidR="00571B51" w:rsidRPr="004C6A82">
        <w:rPr>
          <w:lang w:val="en-GB"/>
        </w:rPr>
        <w:t>This conclusion</w:t>
      </w:r>
      <w:r w:rsidR="00ED6126" w:rsidRPr="004C6A82">
        <w:rPr>
          <w:lang w:val="en-GB"/>
        </w:rPr>
        <w:t>,</w:t>
      </w:r>
      <w:r w:rsidR="00571B51" w:rsidRPr="004C6A82">
        <w:rPr>
          <w:lang w:val="en-GB"/>
        </w:rPr>
        <w:t xml:space="preserve"> </w:t>
      </w:r>
      <w:r w:rsidR="00ED6126" w:rsidRPr="004C6A82">
        <w:rPr>
          <w:lang w:val="en-GB"/>
        </w:rPr>
        <w:t xml:space="preserve">which </w:t>
      </w:r>
      <w:r w:rsidR="00521A7E" w:rsidRPr="004C6A82">
        <w:rPr>
          <w:lang w:val="en-GB"/>
        </w:rPr>
        <w:t>suppor</w:t>
      </w:r>
      <w:r w:rsidR="00ED6126" w:rsidRPr="004C6A82">
        <w:rPr>
          <w:lang w:val="en-GB"/>
        </w:rPr>
        <w:t xml:space="preserve">ts the depletion hypothesis, </w:t>
      </w:r>
      <w:r w:rsidR="00571B51" w:rsidRPr="004C6A82">
        <w:rPr>
          <w:lang w:val="en-GB"/>
        </w:rPr>
        <w:t>is the rigorous theoretical endorsement of the macromolecular crowding theory</w:t>
      </w:r>
      <w:r w:rsidR="006819DE" w:rsidRPr="004C6A82">
        <w:rPr>
          <w:lang w:val="en-GB"/>
        </w:rPr>
        <w:t xml:space="preserve"> [29,30]</w:t>
      </w:r>
      <w:r w:rsidR="00571B51" w:rsidRPr="004C6A82">
        <w:rPr>
          <w:lang w:val="en-GB"/>
        </w:rPr>
        <w:t>, yet is at odds with the hydration hypothesis</w:t>
      </w:r>
      <w:r w:rsidR="006819DE" w:rsidRPr="004C6A82">
        <w:rPr>
          <w:lang w:val="en-GB"/>
        </w:rPr>
        <w:t xml:space="preserve"> [2,5,9,10,15]</w:t>
      </w:r>
      <w:r w:rsidR="00571B51" w:rsidRPr="004C6A82">
        <w:rPr>
          <w:lang w:val="en-GB"/>
        </w:rPr>
        <w:t xml:space="preserve"> </w:t>
      </w:r>
      <w:r w:rsidR="00ED6126" w:rsidRPr="004C6A82">
        <w:rPr>
          <w:lang w:val="en-GB"/>
        </w:rPr>
        <w:t>which</w:t>
      </w:r>
      <w:r w:rsidR="00521A7E" w:rsidRPr="004C6A82">
        <w:rPr>
          <w:lang w:val="en-GB"/>
        </w:rPr>
        <w:t xml:space="preserve"> </w:t>
      </w:r>
      <w:r w:rsidR="00571B51" w:rsidRPr="004C6A82">
        <w:rPr>
          <w:lang w:val="en-GB"/>
        </w:rPr>
        <w:t xml:space="preserve">assumes the equivalence between osmolyte exclusion and biomolecular hydration. </w:t>
      </w:r>
    </w:p>
    <w:p w14:paraId="4D74F778" w14:textId="77777777" w:rsidR="00C65CC5" w:rsidRPr="004C6A82" w:rsidRDefault="00C65CC5" w:rsidP="00C65CC5">
      <w:pPr>
        <w:pStyle w:val="TAMainText"/>
        <w:rPr>
          <w:lang w:val="en-GB"/>
        </w:rPr>
      </w:pPr>
    </w:p>
    <w:p w14:paraId="36E7C448" w14:textId="4684E86F" w:rsidR="00C65CC5" w:rsidRPr="004C6A82" w:rsidRDefault="00C65CC5" w:rsidP="00C65CC5">
      <w:pPr>
        <w:pStyle w:val="TAMainText"/>
        <w:rPr>
          <w:lang w:val="en-GB"/>
        </w:rPr>
      </w:pPr>
      <w:r w:rsidRPr="004C6A82">
        <w:rPr>
          <w:lang w:val="en-GB"/>
        </w:rPr>
        <w:t>However, we belie</w:t>
      </w:r>
      <w:r w:rsidR="00EB54AF" w:rsidRPr="004C6A82">
        <w:rPr>
          <w:lang w:val="en-GB"/>
        </w:rPr>
        <w:t>ve that the theoretical basis for</w:t>
      </w:r>
      <w:r w:rsidRPr="004C6A82">
        <w:rPr>
          <w:lang w:val="en-GB"/>
        </w:rPr>
        <w:t xml:space="preserve"> the presumed equivalence between hydration and depletion</w:t>
      </w:r>
      <w:r w:rsidR="001C4463" w:rsidRPr="004C6A82">
        <w:rPr>
          <w:lang w:val="en-GB"/>
        </w:rPr>
        <w:t xml:space="preserve"> </w:t>
      </w:r>
      <w:r w:rsidR="00EB54AF" w:rsidRPr="004C6A82">
        <w:rPr>
          <w:lang w:val="en-GB"/>
        </w:rPr>
        <w:t>should be revisited from a rigorous st</w:t>
      </w:r>
      <w:r w:rsidR="00ED6126" w:rsidRPr="004C6A82">
        <w:rPr>
          <w:lang w:val="en-GB"/>
        </w:rPr>
        <w:t>atistical thermodynamic perspective</w:t>
      </w:r>
      <w:r w:rsidR="00EB54AF" w:rsidRPr="004C6A82">
        <w:rPr>
          <w:lang w:val="en-GB"/>
        </w:rPr>
        <w:t>, as it can</w:t>
      </w:r>
      <w:r w:rsidRPr="004C6A82">
        <w:rPr>
          <w:lang w:val="en-GB"/>
        </w:rPr>
        <w:t xml:space="preserve"> provide an alternative in</w:t>
      </w:r>
      <w:r w:rsidR="005D6E40" w:rsidRPr="004C6A82">
        <w:rPr>
          <w:lang w:val="en-GB"/>
        </w:rPr>
        <w:t xml:space="preserve">terpretive approach on preferential solvation. </w:t>
      </w:r>
      <w:r w:rsidR="00BA3035" w:rsidRPr="004C6A82">
        <w:rPr>
          <w:lang w:val="en-GB"/>
        </w:rPr>
        <w:t>The previous controversy over</w:t>
      </w:r>
      <w:r w:rsidRPr="004C6A82">
        <w:rPr>
          <w:lang w:val="en-GB"/>
        </w:rPr>
        <w:t xml:space="preserve"> the equivalence of d</w:t>
      </w:r>
      <w:r w:rsidR="00792964" w:rsidRPr="004C6A82">
        <w:rPr>
          <w:lang w:val="en-GB"/>
        </w:rPr>
        <w:t>epletion and hydration can be summarised</w:t>
      </w:r>
      <w:r w:rsidRPr="004C6A82">
        <w:rPr>
          <w:lang w:val="en-GB"/>
        </w:rPr>
        <w:t xml:space="preserve"> </w:t>
      </w:r>
      <w:r w:rsidR="00792964" w:rsidRPr="004C6A82">
        <w:rPr>
          <w:lang w:val="en-GB"/>
        </w:rPr>
        <w:t>into</w:t>
      </w:r>
      <w:r w:rsidR="00604815" w:rsidRPr="004C6A82">
        <w:rPr>
          <w:lang w:val="en-GB"/>
        </w:rPr>
        <w:t xml:space="preserve"> following four main points</w:t>
      </w:r>
      <w:r w:rsidRPr="004C6A82">
        <w:rPr>
          <w:lang w:val="en-GB"/>
        </w:rPr>
        <w:t xml:space="preserve"> [1-7]:  </w:t>
      </w:r>
    </w:p>
    <w:p w14:paraId="7461DBF7" w14:textId="77777777" w:rsidR="00C65CC5" w:rsidRPr="004C6A82" w:rsidRDefault="00C65CC5" w:rsidP="00C65CC5">
      <w:pPr>
        <w:pStyle w:val="TAMainText"/>
        <w:rPr>
          <w:lang w:val="en-GB"/>
        </w:rPr>
      </w:pPr>
    </w:p>
    <w:p w14:paraId="69407C74" w14:textId="533A0C6B" w:rsidR="00C65CC5" w:rsidRPr="004C6A82" w:rsidRDefault="00EF5F3A" w:rsidP="00C65CC5">
      <w:pPr>
        <w:pStyle w:val="TAMainText"/>
        <w:numPr>
          <w:ilvl w:val="0"/>
          <w:numId w:val="29"/>
        </w:numPr>
        <w:rPr>
          <w:lang w:val="en-GB"/>
        </w:rPr>
      </w:pPr>
      <w:r w:rsidRPr="004C6A82">
        <w:rPr>
          <w:b/>
        </w:rPr>
        <w:lastRenderedPageBreak/>
        <w:t xml:space="preserve">Introduction of an effective or </w:t>
      </w:r>
      <w:r w:rsidR="00733E98" w:rsidRPr="004C6A82">
        <w:rPr>
          <w:b/>
        </w:rPr>
        <w:t xml:space="preserve">hypothetical </w:t>
      </w:r>
      <w:r w:rsidR="00C65CC5" w:rsidRPr="004C6A82">
        <w:rPr>
          <w:b/>
          <w:lang w:val="en-GB"/>
        </w:rPr>
        <w:t>semi-permeable membrane</w:t>
      </w:r>
      <w:r w:rsidR="00C65CC5" w:rsidRPr="004C6A82">
        <w:rPr>
          <w:lang w:val="en-GB"/>
        </w:rPr>
        <w:t>, which separates the biomolecular vicinity from the bulk solution [</w:t>
      </w:r>
      <w:r w:rsidR="00733E98" w:rsidRPr="004C6A82">
        <w:rPr>
          <w:lang w:val="en-GB"/>
        </w:rPr>
        <w:t>3-</w:t>
      </w:r>
      <w:r w:rsidR="00C65CC5" w:rsidRPr="004C6A82">
        <w:rPr>
          <w:lang w:val="en-GB"/>
        </w:rPr>
        <w:t xml:space="preserve">5].  </w:t>
      </w:r>
    </w:p>
    <w:p w14:paraId="69F3535E" w14:textId="26D15EDE" w:rsidR="00C65CC5" w:rsidRPr="004C6A82" w:rsidRDefault="00C30BC9" w:rsidP="00C65CC5">
      <w:pPr>
        <w:pStyle w:val="TAMainText"/>
        <w:numPr>
          <w:ilvl w:val="0"/>
          <w:numId w:val="29"/>
        </w:numPr>
        <w:rPr>
          <w:lang w:val="en-GB"/>
        </w:rPr>
      </w:pPr>
      <w:r w:rsidRPr="004C6A82">
        <w:rPr>
          <w:b/>
          <w:lang w:val="en-GB"/>
        </w:rPr>
        <w:t xml:space="preserve">Free-energy change of the system due to the </w:t>
      </w:r>
      <w:r w:rsidR="00C65CC5" w:rsidRPr="004C6A82">
        <w:rPr>
          <w:b/>
          <w:lang w:val="en-GB"/>
        </w:rPr>
        <w:t>osmotic pressure</w:t>
      </w:r>
      <w:r w:rsidR="00C65CC5" w:rsidRPr="004C6A82">
        <w:rPr>
          <w:lang w:val="en-GB"/>
        </w:rPr>
        <w:t xml:space="preserve"> arising from the inaccessibility of the osmolytes [5,9], which persists even in the </w:t>
      </w:r>
      <w:r w:rsidR="004E679A" w:rsidRPr="004C6A82">
        <w:rPr>
          <w:lang w:val="en-GB"/>
        </w:rPr>
        <w:t xml:space="preserve">absence of the semi-permeable </w:t>
      </w:r>
      <w:r w:rsidR="00C65CC5" w:rsidRPr="004C6A82">
        <w:rPr>
          <w:lang w:val="en-GB"/>
        </w:rPr>
        <w:t xml:space="preserve">membrane, due to osmolytes’ steric inaccessibility [5,9]. </w:t>
      </w:r>
    </w:p>
    <w:p w14:paraId="36D22633" w14:textId="3CB3162F" w:rsidR="00C65CC5" w:rsidRPr="004C6A82" w:rsidRDefault="00BA3035" w:rsidP="00C65CC5">
      <w:pPr>
        <w:pStyle w:val="TAMainText"/>
        <w:numPr>
          <w:ilvl w:val="0"/>
          <w:numId w:val="29"/>
        </w:numPr>
        <w:rPr>
          <w:lang w:val="en-GB"/>
        </w:rPr>
      </w:pPr>
      <w:r w:rsidRPr="004C6A82">
        <w:rPr>
          <w:b/>
          <w:lang w:val="en-GB"/>
        </w:rPr>
        <w:t>“Free energy of exclusion”</w:t>
      </w:r>
      <w:r w:rsidR="00C65CC5" w:rsidRPr="004C6A82">
        <w:rPr>
          <w:b/>
          <w:lang w:val="en-GB"/>
        </w:rPr>
        <w:t xml:space="preserve"> </w:t>
      </w:r>
      <w:r w:rsidRPr="004C6A82">
        <w:rPr>
          <w:b/>
          <w:lang w:val="en-GB"/>
        </w:rPr>
        <w:t xml:space="preserve">of </w:t>
      </w:r>
      <w:r w:rsidR="00C65CC5" w:rsidRPr="004C6A82">
        <w:rPr>
          <w:b/>
          <w:lang w:val="en-GB"/>
        </w:rPr>
        <w:t>osmolytes from biomolecules</w:t>
      </w:r>
      <w:r w:rsidR="00C65CC5" w:rsidRPr="004C6A82">
        <w:rPr>
          <w:lang w:val="en-GB"/>
        </w:rPr>
        <w:t xml:space="preserve"> as the driving force of macromolecule-macromolecule and surface-surface associatio</w:t>
      </w:r>
      <w:r w:rsidR="008021F9" w:rsidRPr="004C6A82">
        <w:rPr>
          <w:lang w:val="en-GB"/>
        </w:rPr>
        <w:t>n, because association reduces</w:t>
      </w:r>
      <w:r w:rsidR="00C65CC5" w:rsidRPr="004C6A82">
        <w:rPr>
          <w:lang w:val="en-GB"/>
        </w:rPr>
        <w:t xml:space="preserve"> the work re</w:t>
      </w:r>
      <w:r w:rsidRPr="004C6A82">
        <w:rPr>
          <w:lang w:val="en-GB"/>
        </w:rPr>
        <w:t>quired to exclude osmolytes [3,4</w:t>
      </w:r>
      <w:r w:rsidR="00C65CC5" w:rsidRPr="004C6A82">
        <w:rPr>
          <w:lang w:val="en-GB"/>
        </w:rPr>
        <w:t xml:space="preserve">].  </w:t>
      </w:r>
    </w:p>
    <w:p w14:paraId="37103F54" w14:textId="7DE87F9D" w:rsidR="00C65CC5" w:rsidRPr="004C6A82" w:rsidRDefault="008F590A" w:rsidP="00C65CC5">
      <w:pPr>
        <w:pStyle w:val="TAMainText"/>
        <w:numPr>
          <w:ilvl w:val="0"/>
          <w:numId w:val="29"/>
        </w:numPr>
        <w:rPr>
          <w:lang w:val="en-GB"/>
        </w:rPr>
      </w:pPr>
      <w:r w:rsidRPr="004C6A82">
        <w:rPr>
          <w:b/>
          <w:lang w:val="en-GB"/>
        </w:rPr>
        <w:t>P</w:t>
      </w:r>
      <w:r w:rsidR="00C65CC5" w:rsidRPr="004C6A82">
        <w:rPr>
          <w:b/>
          <w:lang w:val="en-GB"/>
        </w:rPr>
        <w:t>ressure-volume work of excluding osmolytes</w:t>
      </w:r>
      <w:r w:rsidR="00C65CC5" w:rsidRPr="004C6A82">
        <w:rPr>
          <w:lang w:val="en-GB"/>
        </w:rPr>
        <w:t xml:space="preserve"> can be attributed solely to the change of biomolecular hydration</w:t>
      </w:r>
      <w:r w:rsidR="00733E98" w:rsidRPr="004C6A82">
        <w:rPr>
          <w:lang w:val="en-GB"/>
        </w:rPr>
        <w:t xml:space="preserve"> [5</w:t>
      </w:r>
      <w:r w:rsidR="00BA3035" w:rsidRPr="004C6A82">
        <w:rPr>
          <w:lang w:val="en-GB"/>
        </w:rPr>
        <w:t>]</w:t>
      </w:r>
      <w:r w:rsidR="00C65CC5" w:rsidRPr="004C6A82">
        <w:rPr>
          <w:lang w:val="en-GB"/>
        </w:rPr>
        <w:t xml:space="preserve">. </w:t>
      </w:r>
    </w:p>
    <w:p w14:paraId="055A5A54" w14:textId="77777777" w:rsidR="00C65CC5" w:rsidRPr="004C6A82" w:rsidRDefault="00C65CC5" w:rsidP="00C65CC5">
      <w:pPr>
        <w:pStyle w:val="TAMainText"/>
        <w:rPr>
          <w:lang w:val="en-GB"/>
        </w:rPr>
      </w:pPr>
    </w:p>
    <w:p w14:paraId="7647EFB3" w14:textId="32C0A9B1" w:rsidR="00C65CC5" w:rsidRPr="004C6A82" w:rsidRDefault="001C4463" w:rsidP="00C65CC5">
      <w:pPr>
        <w:pStyle w:val="TAMainText"/>
        <w:rPr>
          <w:lang w:val="en-GB"/>
        </w:rPr>
      </w:pPr>
      <w:r w:rsidRPr="004C6A82">
        <w:rPr>
          <w:lang w:val="en-GB"/>
        </w:rPr>
        <w:t>A</w:t>
      </w:r>
      <w:r w:rsidR="00C65CC5" w:rsidRPr="004C6A82">
        <w:rPr>
          <w:lang w:val="en-GB"/>
        </w:rPr>
        <w:t>mb</w:t>
      </w:r>
      <w:r w:rsidRPr="004C6A82">
        <w:rPr>
          <w:lang w:val="en-GB"/>
        </w:rPr>
        <w:t>iguity persists</w:t>
      </w:r>
      <w:r w:rsidR="005D6E40" w:rsidRPr="004C6A82">
        <w:rPr>
          <w:lang w:val="en-GB"/>
        </w:rPr>
        <w:t xml:space="preserve"> in (I)-(IV)</w:t>
      </w:r>
      <w:r w:rsidR="00C65CC5" w:rsidRPr="004C6A82">
        <w:rPr>
          <w:lang w:val="en-GB"/>
        </w:rPr>
        <w:t xml:space="preserve">, especially when the membrane was employed explicitly in the experimental </w:t>
      </w:r>
      <w:r w:rsidR="00A13006" w:rsidRPr="004C6A82">
        <w:rPr>
          <w:lang w:val="en-GB"/>
        </w:rPr>
        <w:t>setup, sometimes it was deemed superfluous</w:t>
      </w:r>
      <w:r w:rsidR="00C65CC5" w:rsidRPr="004C6A82">
        <w:rPr>
          <w:vertAlign w:val="superscript"/>
          <w:lang w:val="en-GB"/>
        </w:rPr>
        <w:t xml:space="preserve"> </w:t>
      </w:r>
      <w:r w:rsidR="00C65CC5" w:rsidRPr="004C6A82">
        <w:rPr>
          <w:lang w:val="en-GB"/>
        </w:rPr>
        <w:t xml:space="preserve">[5] yet was nevertheless employed conceptually in the interpretation [3-7]. </w:t>
      </w:r>
      <w:r w:rsidR="00A13006" w:rsidRPr="004C6A82">
        <w:rPr>
          <w:lang w:val="en-GB"/>
        </w:rPr>
        <w:t>W</w:t>
      </w:r>
      <w:r w:rsidR="00C65CC5" w:rsidRPr="004C6A82">
        <w:rPr>
          <w:lang w:val="en-GB"/>
        </w:rPr>
        <w:t>hat is even more puzzling is that the osmotic pressure is assume</w:t>
      </w:r>
      <w:r w:rsidR="008021F9" w:rsidRPr="004C6A82">
        <w:rPr>
          <w:lang w:val="en-GB"/>
        </w:rPr>
        <w:t xml:space="preserve">d to arise from osmolytes’ inaccessibility </w:t>
      </w:r>
      <w:r w:rsidR="00C65CC5" w:rsidRPr="004C6A82">
        <w:rPr>
          <w:lang w:val="en-GB"/>
        </w:rPr>
        <w:t>to the hydration shell, even when there is no rea</w:t>
      </w:r>
      <w:r w:rsidR="008021F9" w:rsidRPr="004C6A82">
        <w:rPr>
          <w:lang w:val="en-GB"/>
        </w:rPr>
        <w:t xml:space="preserve">l semi-permeable membrane separating the hydration shell (vicinity) from the bulk (this is how </w:t>
      </w:r>
      <w:r w:rsidR="00C65CC5" w:rsidRPr="004C6A82">
        <w:rPr>
          <w:lang w:val="en-GB"/>
        </w:rPr>
        <w:t>the hypothetical “effective membrane” has been introduced to the system [3-5]</w:t>
      </w:r>
      <w:r w:rsidR="008021F9" w:rsidRPr="004C6A82">
        <w:rPr>
          <w:lang w:val="en-GB"/>
        </w:rPr>
        <w:t>)</w:t>
      </w:r>
      <w:r w:rsidR="00615232" w:rsidRPr="004C6A82">
        <w:rPr>
          <w:lang w:val="en-GB"/>
        </w:rPr>
        <w:t xml:space="preserve">. Therefore, </w:t>
      </w:r>
      <w:r w:rsidR="00C172C7" w:rsidRPr="004C6A82">
        <w:rPr>
          <w:lang w:val="en-GB"/>
        </w:rPr>
        <w:t xml:space="preserve">the </w:t>
      </w:r>
      <w:r w:rsidR="00615232" w:rsidRPr="004C6A82">
        <w:rPr>
          <w:lang w:val="en-GB"/>
        </w:rPr>
        <w:t xml:space="preserve">first aim of our paper is to develop </w:t>
      </w:r>
      <w:r w:rsidR="00C65CC5" w:rsidRPr="004C6A82">
        <w:rPr>
          <w:lang w:val="en-GB"/>
        </w:rPr>
        <w:t>a rigorous statistical thermodynamic theory</w:t>
      </w:r>
      <w:r w:rsidR="00615232" w:rsidRPr="004C6A82">
        <w:rPr>
          <w:lang w:val="en-GB"/>
        </w:rPr>
        <w:t>, in order</w:t>
      </w:r>
      <w:r w:rsidR="00C65CC5" w:rsidRPr="004C6A82">
        <w:rPr>
          <w:lang w:val="en-GB"/>
        </w:rPr>
        <w:t xml:space="preserve"> to clari</w:t>
      </w:r>
      <w:r w:rsidR="00EF5F3A" w:rsidRPr="004C6A82">
        <w:rPr>
          <w:lang w:val="en-GB"/>
        </w:rPr>
        <w:t>fy what the “effective” membrane</w:t>
      </w:r>
      <w:r w:rsidR="00C65CC5" w:rsidRPr="004C6A82">
        <w:rPr>
          <w:lang w:val="en-GB"/>
        </w:rPr>
        <w:t xml:space="preserve"> really does to the osmolyte-induced s</w:t>
      </w:r>
      <w:r w:rsidR="00615232" w:rsidRPr="004C6A82">
        <w:rPr>
          <w:lang w:val="en-GB"/>
        </w:rPr>
        <w:t xml:space="preserve">hift of biomolecular equilibria, thereby clarifying (I) and (II) as summarised above.  </w:t>
      </w:r>
      <w:r w:rsidR="00C65CC5" w:rsidRPr="004C6A82">
        <w:rPr>
          <w:lang w:val="en-GB"/>
        </w:rPr>
        <w:t xml:space="preserve"> </w:t>
      </w:r>
    </w:p>
    <w:p w14:paraId="0C1317A6" w14:textId="77777777" w:rsidR="00615232" w:rsidRPr="004C6A82" w:rsidRDefault="00615232" w:rsidP="00C65CC5">
      <w:pPr>
        <w:pStyle w:val="TAMainText"/>
        <w:rPr>
          <w:color w:val="FF0000"/>
          <w:lang w:val="en-GB"/>
        </w:rPr>
      </w:pPr>
    </w:p>
    <w:p w14:paraId="2CCA1763" w14:textId="631EBABC" w:rsidR="00C65CC5" w:rsidRPr="004C6A82" w:rsidRDefault="00C65CC5" w:rsidP="00C65CC5">
      <w:pPr>
        <w:pStyle w:val="TAMainText"/>
        <w:rPr>
          <w:lang w:val="en-GB"/>
        </w:rPr>
      </w:pPr>
      <w:r w:rsidRPr="004C6A82">
        <w:rPr>
          <w:lang w:val="en-GB"/>
        </w:rPr>
        <w:t>By introducing the “effective” semi-permeable membrane explicitly into our theory, we will be able t</w:t>
      </w:r>
      <w:r w:rsidR="00615232" w:rsidRPr="004C6A82">
        <w:rPr>
          <w:lang w:val="en-GB"/>
        </w:rPr>
        <w:t>o address our second aim, i.e., is to examine the validity of</w:t>
      </w:r>
      <w:r w:rsidRPr="004C6A82">
        <w:rPr>
          <w:lang w:val="en-GB"/>
        </w:rPr>
        <w:t xml:space="preserve"> a</w:t>
      </w:r>
      <w:r w:rsidR="00BA3035" w:rsidRPr="004C6A82">
        <w:rPr>
          <w:lang w:val="en-GB"/>
        </w:rPr>
        <w:t xml:space="preserve">nother elusive concept, the “free </w:t>
      </w:r>
      <w:r w:rsidR="00BA3035" w:rsidRPr="004C6A82">
        <w:rPr>
          <w:lang w:val="en-GB"/>
        </w:rPr>
        <w:lastRenderedPageBreak/>
        <w:t>energy of exclusion” of</w:t>
      </w:r>
      <w:r w:rsidRPr="004C6A82">
        <w:rPr>
          <w:lang w:val="en-GB"/>
        </w:rPr>
        <w:t xml:space="preserve"> osmolytes from biomo</w:t>
      </w:r>
      <w:r w:rsidR="00615232" w:rsidRPr="004C6A82">
        <w:rPr>
          <w:lang w:val="en-GB"/>
        </w:rPr>
        <w:t xml:space="preserve">lecules, as summarised by (III) and (IV) </w:t>
      </w:r>
      <w:r w:rsidR="00BA3035" w:rsidRPr="004C6A82">
        <w:rPr>
          <w:lang w:val="en-GB"/>
        </w:rPr>
        <w:t>[3,4</w:t>
      </w:r>
      <w:r w:rsidRPr="004C6A82">
        <w:rPr>
          <w:lang w:val="en-GB"/>
        </w:rPr>
        <w:t xml:space="preserve">]. Is the work of osmolyte exclusion really the change of biomolecular </w:t>
      </w:r>
      <w:r w:rsidR="00DB4536" w:rsidRPr="004C6A82">
        <w:rPr>
          <w:lang w:val="en-GB"/>
        </w:rPr>
        <w:t xml:space="preserve">solvation </w:t>
      </w:r>
      <w:r w:rsidRPr="004C6A82">
        <w:rPr>
          <w:lang w:val="en-GB"/>
        </w:rPr>
        <w:t xml:space="preserve">free energy? The fact that this question has been addressed only phenomenologically and intuitively has perpetuated confusion in the study of the osmolyte effect. </w:t>
      </w:r>
    </w:p>
    <w:p w14:paraId="5FEFF60C" w14:textId="77777777" w:rsidR="00C65CC5" w:rsidRPr="004C6A82" w:rsidRDefault="00C65CC5" w:rsidP="00C65CC5">
      <w:pPr>
        <w:pStyle w:val="TAMainText"/>
        <w:rPr>
          <w:lang w:val="en-GB"/>
        </w:rPr>
      </w:pPr>
    </w:p>
    <w:p w14:paraId="3DAE616D" w14:textId="55D2C3B7" w:rsidR="00C65CC5" w:rsidRPr="004C6A82" w:rsidRDefault="00C65CC5" w:rsidP="00C65CC5">
      <w:pPr>
        <w:pStyle w:val="TAMainText"/>
        <w:rPr>
          <w:lang w:val="en-GB"/>
        </w:rPr>
      </w:pPr>
      <w:r w:rsidRPr="004C6A82">
        <w:rPr>
          <w:lang w:val="en-GB"/>
        </w:rPr>
        <w:t xml:space="preserve">Addressing the above two aims will lead to a </w:t>
      </w:r>
      <w:r w:rsidR="001C4463" w:rsidRPr="004C6A82">
        <w:rPr>
          <w:lang w:val="en-GB"/>
        </w:rPr>
        <w:t xml:space="preserve">novel and alternative approach to </w:t>
      </w:r>
      <w:r w:rsidRPr="004C6A82">
        <w:rPr>
          <w:lang w:val="en-GB"/>
        </w:rPr>
        <w:t>the preferential s</w:t>
      </w:r>
      <w:r w:rsidR="001C4463" w:rsidRPr="004C6A82">
        <w:rPr>
          <w:lang w:val="en-GB"/>
        </w:rPr>
        <w:t>olvation theory, which provides</w:t>
      </w:r>
      <w:r w:rsidRPr="004C6A82">
        <w:rPr>
          <w:lang w:val="en-GB"/>
        </w:rPr>
        <w:t xml:space="preserve"> a clearer physical picture on the roles of water and osmolytes on biomolecular equilibria. </w:t>
      </w:r>
    </w:p>
    <w:p w14:paraId="58DACF84" w14:textId="7F46F65B" w:rsidR="00C65CC5" w:rsidRPr="004C6A82" w:rsidRDefault="00C65CC5" w:rsidP="00714990">
      <w:pPr>
        <w:pStyle w:val="TAMainText"/>
        <w:ind w:firstLine="0"/>
        <w:rPr>
          <w:b/>
          <w:lang w:val="en-GB"/>
        </w:rPr>
      </w:pPr>
    </w:p>
    <w:p w14:paraId="73A14CDE" w14:textId="3B02F3B9" w:rsidR="00675354" w:rsidRPr="004C6A82" w:rsidRDefault="00675354" w:rsidP="00675354">
      <w:pPr>
        <w:spacing w:after="0" w:line="480" w:lineRule="auto"/>
        <w:rPr>
          <w:rFonts w:eastAsia="MS Mincho"/>
          <w:b/>
        </w:rPr>
      </w:pPr>
      <w:r w:rsidRPr="004C6A82">
        <w:rPr>
          <w:rFonts w:eastAsia="MS Mincho"/>
          <w:b/>
        </w:rPr>
        <w:t xml:space="preserve">2. Preferential </w:t>
      </w:r>
      <w:r w:rsidR="004E679A" w:rsidRPr="004C6A82">
        <w:rPr>
          <w:rFonts w:eastAsia="MS Mincho"/>
          <w:b/>
        </w:rPr>
        <w:t>solvation in the presence of a semi-permeable</w:t>
      </w:r>
      <w:r w:rsidRPr="004C6A82">
        <w:rPr>
          <w:rFonts w:eastAsia="MS Mincho"/>
          <w:b/>
        </w:rPr>
        <w:t xml:space="preserve"> membrane</w:t>
      </w:r>
    </w:p>
    <w:p w14:paraId="0E0EE068" w14:textId="77777777" w:rsidR="00675354" w:rsidRPr="004C6A82" w:rsidRDefault="00675354" w:rsidP="00675354">
      <w:pPr>
        <w:spacing w:after="0" w:line="480" w:lineRule="auto"/>
        <w:ind w:firstLine="202"/>
        <w:rPr>
          <w:rFonts w:eastAsia="MS Mincho"/>
        </w:rPr>
      </w:pPr>
    </w:p>
    <w:p w14:paraId="6BC39DB7" w14:textId="7E10C648" w:rsidR="00675354" w:rsidRPr="004C6A82" w:rsidRDefault="00675354" w:rsidP="00675354">
      <w:pPr>
        <w:spacing w:after="0" w:line="480" w:lineRule="auto"/>
        <w:rPr>
          <w:rFonts w:eastAsia="MS Mincho"/>
        </w:rPr>
      </w:pPr>
      <w:r w:rsidRPr="004C6A82">
        <w:rPr>
          <w:rFonts w:eastAsia="MS Mincho"/>
        </w:rPr>
        <w:t xml:space="preserve">Here we formulate </w:t>
      </w:r>
      <w:r w:rsidR="00CB5A23" w:rsidRPr="004C6A82">
        <w:rPr>
          <w:rFonts w:eastAsia="MS Mincho"/>
        </w:rPr>
        <w:t xml:space="preserve">the theory of biomolecular solvation </w:t>
      </w:r>
      <w:r w:rsidRPr="004C6A82">
        <w:rPr>
          <w:rFonts w:eastAsia="MS Mincho"/>
        </w:rPr>
        <w:t xml:space="preserve">in the presence of a semi-permeable membrane. </w:t>
      </w:r>
      <w:r w:rsidR="00BF079D" w:rsidRPr="004C6A82">
        <w:rPr>
          <w:rFonts w:eastAsia="MS Mincho"/>
        </w:rPr>
        <w:t xml:space="preserve">Let us </w:t>
      </w:r>
      <w:r w:rsidRPr="004C6A82">
        <w:rPr>
          <w:rFonts w:eastAsia="MS Mincho"/>
        </w:rPr>
        <w:t xml:space="preserve">consider </w:t>
      </w:r>
      <m:oMath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1</m:t>
            </m:r>
          </m:sub>
          <m:sup>
            <m:r>
              <w:rPr>
                <w:rFonts w:ascii="Cambria Math" w:eastAsia="MS Mincho" w:hAnsi="Cambria Math"/>
              </w:rPr>
              <m:t>L</m:t>
            </m:r>
          </m:sup>
        </m:sSubSup>
      </m:oMath>
      <w:r w:rsidRPr="004C6A82">
        <w:rPr>
          <w:rFonts w:eastAsia="MS Mincho"/>
        </w:rPr>
        <w:t xml:space="preserve"> water molecules and </w:t>
      </w:r>
      <m:oMath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u</m:t>
            </m:r>
          </m:sub>
          <m:sup>
            <m:r>
              <w:rPr>
                <w:rFonts w:ascii="Cambria Math" w:eastAsia="MS Mincho" w:hAnsi="Cambria Math"/>
              </w:rPr>
              <m:t>L</m:t>
            </m:r>
          </m:sup>
        </m:sSubSup>
      </m:oMath>
      <w:r w:rsidR="00576211" w:rsidRPr="004C6A82">
        <w:rPr>
          <w:rFonts w:eastAsia="MS Mincho"/>
        </w:rPr>
        <w:t xml:space="preserve"> </w:t>
      </w:r>
      <w:r w:rsidRPr="004C6A82">
        <w:rPr>
          <w:rFonts w:eastAsia="MS Mincho"/>
        </w:rPr>
        <w:t>solute molecule</w:t>
      </w:r>
      <w:r w:rsidR="00576211" w:rsidRPr="004C6A82">
        <w:rPr>
          <w:rFonts w:eastAsia="MS Mincho"/>
        </w:rPr>
        <w:t>s</w:t>
      </w:r>
      <w:r w:rsidRPr="004C6A82">
        <w:rPr>
          <w:rFonts w:eastAsia="MS Mincho"/>
        </w:rPr>
        <w:t xml:space="preserve"> (denoted by </w:t>
      </w:r>
      <m:oMath>
        <m:r>
          <w:rPr>
            <w:rFonts w:ascii="Cambria Math" w:eastAsia="MS Mincho" w:hAnsi="Cambria Math"/>
          </w:rPr>
          <m:t>u</m:t>
        </m:r>
      </m:oMath>
      <w:r w:rsidR="004E679A" w:rsidRPr="004C6A82">
        <w:rPr>
          <w:rFonts w:eastAsia="MS Mincho"/>
        </w:rPr>
        <w:t xml:space="preserve"> throughout)</w:t>
      </w:r>
      <w:r w:rsidR="008021F9" w:rsidRPr="004C6A82">
        <w:rPr>
          <w:rFonts w:eastAsia="MS Mincho"/>
        </w:rPr>
        <w:t xml:space="preserve"> in a volume </w:t>
      </w:r>
      <m:oMath>
        <m:sSup>
          <m:sSupPr>
            <m:ctrlPr>
              <w:rPr>
                <w:rFonts w:ascii="Cambria Math" w:eastAsia="MS Mincho" w:hAnsi="Cambria Math"/>
                <w:i/>
              </w:rPr>
            </m:ctrlPr>
          </m:sSupPr>
          <m:e>
            <m:r>
              <w:rPr>
                <w:rFonts w:ascii="Cambria Math" w:eastAsia="MS Mincho" w:hAnsi="Cambria Math"/>
              </w:rPr>
              <m:t>V</m:t>
            </m:r>
          </m:e>
          <m:sup>
            <m:r>
              <w:rPr>
                <w:rFonts w:ascii="Cambria Math" w:eastAsia="MS Mincho" w:hAnsi="Cambria Math"/>
              </w:rPr>
              <m:t>L</m:t>
            </m:r>
          </m:sup>
        </m:sSup>
      </m:oMath>
      <w:r w:rsidR="004E679A" w:rsidRPr="004C6A82">
        <w:rPr>
          <w:rFonts w:eastAsia="MS Mincho"/>
        </w:rPr>
        <w:t xml:space="preserve"> enclosed by</w:t>
      </w:r>
      <w:r w:rsidRPr="004C6A82">
        <w:rPr>
          <w:rFonts w:eastAsia="MS Mincho"/>
        </w:rPr>
        <w:t xml:space="preserve"> a semi-perme</w:t>
      </w:r>
      <w:r w:rsidR="004E679A" w:rsidRPr="004C6A82">
        <w:rPr>
          <w:rFonts w:eastAsia="MS Mincho"/>
        </w:rPr>
        <w:t xml:space="preserve">able </w:t>
      </w:r>
      <w:r w:rsidR="001C7A66" w:rsidRPr="004C6A82">
        <w:rPr>
          <w:rFonts w:eastAsia="MS Mincho"/>
        </w:rPr>
        <w:t>membrane</w:t>
      </w:r>
      <w:r w:rsidR="00A13006" w:rsidRPr="004C6A82">
        <w:rPr>
          <w:rFonts w:eastAsia="MS Mincho"/>
        </w:rPr>
        <w:t>, which allows only water molecules to pass</w:t>
      </w:r>
      <w:r w:rsidRPr="004C6A82">
        <w:rPr>
          <w:rFonts w:eastAsia="MS Mincho"/>
        </w:rPr>
        <w:t xml:space="preserve"> through</w:t>
      </w:r>
      <w:r w:rsidR="00683A5C" w:rsidRPr="004C6A82">
        <w:rPr>
          <w:rFonts w:eastAsia="MS Mincho"/>
        </w:rPr>
        <w:t>. This local region</w:t>
      </w:r>
      <w:r w:rsidRPr="004C6A82">
        <w:rPr>
          <w:rFonts w:eastAsia="MS Mincho"/>
        </w:rPr>
        <w:t xml:space="preserve"> (denoted by </w:t>
      </w:r>
      <m:oMath>
        <m:r>
          <w:rPr>
            <w:rFonts w:ascii="Cambria Math" w:eastAsia="MS Mincho" w:hAnsi="Cambria Math"/>
          </w:rPr>
          <m:t>L</m:t>
        </m:r>
      </m:oMath>
      <w:r w:rsidR="004E679A" w:rsidRPr="004C6A82">
        <w:rPr>
          <w:rFonts w:eastAsia="MS Mincho"/>
        </w:rPr>
        <w:t>) enclosed by the</w:t>
      </w:r>
      <w:r w:rsidRPr="004C6A82">
        <w:rPr>
          <w:rFonts w:eastAsia="MS Mincho"/>
        </w:rPr>
        <w:t xml:space="preserve"> membrane is surrounded by the bulk solution (whose volume is </w:t>
      </w:r>
      <m:oMath>
        <m:r>
          <w:rPr>
            <w:rFonts w:ascii="Cambria Math" w:eastAsia="MS Mincho" w:hAnsi="Cambria Math"/>
          </w:rPr>
          <m:t>V</m:t>
        </m:r>
      </m:oMath>
      <w:r w:rsidRPr="004C6A82">
        <w:rPr>
          <w:rFonts w:eastAsia="MS Mincho"/>
        </w:rPr>
        <w:t>)</w:t>
      </w:r>
      <w:r w:rsidR="00CB5A23" w:rsidRPr="004C6A82">
        <w:rPr>
          <w:rFonts w:eastAsia="MS Mincho"/>
        </w:rPr>
        <w:t>,</w:t>
      </w:r>
      <w:r w:rsidRPr="004C6A82">
        <w:rPr>
          <w:rFonts w:eastAsia="MS Mincho"/>
        </w:rPr>
        <w:t xml:space="preserve"> </w:t>
      </w:r>
      <w:r w:rsidR="00CB5A23" w:rsidRPr="004C6A82">
        <w:rPr>
          <w:rFonts w:eastAsia="MS Mincho"/>
        </w:rPr>
        <w:t>which consists</w:t>
      </w:r>
      <w:r w:rsidRPr="004C6A82">
        <w:rPr>
          <w:rFonts w:eastAsia="MS Mincho"/>
        </w:rPr>
        <w:t xml:space="preserve"> of </w:t>
      </w:r>
      <m:oMath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1</m:t>
            </m:r>
          </m:sub>
        </m:sSub>
      </m:oMath>
      <w:r w:rsidRPr="004C6A82">
        <w:rPr>
          <w:rFonts w:eastAsia="MS Mincho"/>
        </w:rPr>
        <w:t xml:space="preserve"> water molecules and </w:t>
      </w:r>
      <m:oMath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2</m:t>
            </m:r>
          </m:sub>
        </m:sSub>
      </m:oMath>
      <w:r w:rsidRPr="004C6A82">
        <w:rPr>
          <w:rFonts w:eastAsia="MS Mincho"/>
        </w:rPr>
        <w:t xml:space="preserve"> cosolvent molecules</w:t>
      </w:r>
      <w:r w:rsidR="00CB5A23" w:rsidRPr="004C6A82">
        <w:rPr>
          <w:rFonts w:eastAsia="MS Mincho"/>
        </w:rPr>
        <w:t>. The entire system, composed</w:t>
      </w:r>
      <w:r w:rsidR="00683A5C" w:rsidRPr="004C6A82">
        <w:rPr>
          <w:rFonts w:eastAsia="MS Mincho"/>
        </w:rPr>
        <w:t xml:space="preserve"> of the bulk and the local region</w:t>
      </w:r>
      <w:r w:rsidR="00CB5A23" w:rsidRPr="004C6A82">
        <w:rPr>
          <w:rFonts w:eastAsia="MS Mincho"/>
        </w:rPr>
        <w:t>s,</w:t>
      </w:r>
      <w:r w:rsidRPr="004C6A82">
        <w:rPr>
          <w:rFonts w:eastAsia="MS Mincho"/>
        </w:rPr>
        <w:t xml:space="preserve"> </w:t>
      </w:r>
      <w:r w:rsidR="00CB5A23" w:rsidRPr="004C6A82">
        <w:rPr>
          <w:rFonts w:eastAsia="MS Mincho"/>
        </w:rPr>
        <w:t xml:space="preserve">are </w:t>
      </w:r>
      <w:r w:rsidRPr="004C6A82">
        <w:rPr>
          <w:rFonts w:eastAsia="MS Mincho"/>
        </w:rPr>
        <w:t>under constant pressure (</w:t>
      </w:r>
      <m:oMath>
        <m:r>
          <w:rPr>
            <w:rFonts w:ascii="Cambria Math" w:eastAsia="MS Mincho" w:hAnsi="Cambria Math"/>
          </w:rPr>
          <m:t>P</m:t>
        </m:r>
      </m:oMath>
      <w:r w:rsidRPr="004C6A82">
        <w:rPr>
          <w:rFonts w:eastAsia="MS Mincho"/>
        </w:rPr>
        <w:t>) and temperature (</w:t>
      </w:r>
      <m:oMath>
        <m:r>
          <w:rPr>
            <w:rFonts w:ascii="Cambria Math" w:eastAsia="MS Mincho" w:hAnsi="Cambria Math"/>
          </w:rPr>
          <m:t>T</m:t>
        </m:r>
      </m:oMath>
      <w:r w:rsidRPr="004C6A82">
        <w:rPr>
          <w:rFonts w:eastAsia="MS Mincho"/>
        </w:rPr>
        <w:t>).</w:t>
      </w:r>
      <w:r w:rsidR="009B7146" w:rsidRPr="004C6A82">
        <w:rPr>
          <w:rFonts w:eastAsia="MS Mincho"/>
        </w:rPr>
        <w:t xml:space="preserve"> Keeping </w:t>
      </w:r>
      <m:oMath>
        <m:r>
          <w:rPr>
            <w:rFonts w:ascii="Cambria Math" w:eastAsia="MS Mincho" w:hAnsi="Cambria Math"/>
          </w:rPr>
          <m:t>P</m:t>
        </m:r>
      </m:oMath>
      <w:r w:rsidR="009B7146" w:rsidRPr="004C6A82">
        <w:rPr>
          <w:rFonts w:eastAsia="MS Mincho"/>
        </w:rPr>
        <w:t xml:space="preserve"> as a variable for the sake of generality for the moment,</w:t>
      </w:r>
      <w:r w:rsidRPr="004C6A82">
        <w:rPr>
          <w:rFonts w:eastAsia="MS Mincho"/>
        </w:rPr>
        <w:t xml:space="preserve"> </w:t>
      </w:r>
      <w:r w:rsidR="009B7146" w:rsidRPr="004C6A82">
        <w:rPr>
          <w:rFonts w:eastAsia="MS Mincho"/>
        </w:rPr>
        <w:t xml:space="preserve">the </w:t>
      </w:r>
      <w:r w:rsidRPr="004C6A82">
        <w:rPr>
          <w:rFonts w:eastAsia="MS Mincho"/>
        </w:rPr>
        <w:t xml:space="preserve">Gibbs-Duhem equations for the exterior </w:t>
      </w:r>
      <w:r w:rsidR="009B02F7" w:rsidRPr="004C6A82">
        <w:rPr>
          <w:rFonts w:eastAsia="MS Mincho"/>
        </w:rPr>
        <w:t xml:space="preserve">(which contains water and osmolyte molecules) </w:t>
      </w:r>
      <w:r w:rsidRPr="004C6A82">
        <w:rPr>
          <w:rFonts w:eastAsia="MS Mincho"/>
        </w:rPr>
        <w:t xml:space="preserve">and interior </w:t>
      </w:r>
      <w:r w:rsidR="009B02F7" w:rsidRPr="004C6A82">
        <w:rPr>
          <w:rFonts w:eastAsia="MS Mincho"/>
        </w:rPr>
        <w:t xml:space="preserve">(which contains water and solute molecules) </w:t>
      </w:r>
      <w:r w:rsidRPr="004C6A82">
        <w:rPr>
          <w:rFonts w:eastAsia="MS Mincho"/>
        </w:rPr>
        <w:t xml:space="preserve">can be written in the following manner [6,7,20]: </w:t>
      </w:r>
    </w:p>
    <w:p w14:paraId="4A866E90" w14:textId="2CDE58BB" w:rsidR="00675354" w:rsidRPr="004C6A82" w:rsidRDefault="0076776D" w:rsidP="0094087C">
      <w:pPr>
        <w:spacing w:after="0" w:line="480" w:lineRule="auto"/>
        <w:rPr>
          <w:rFonts w:eastAsia="MS Mincho"/>
        </w:rPr>
      </w:pPr>
      <m:oMath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1</m:t>
            </m:r>
          </m:sub>
        </m:sSub>
        <m:r>
          <w:rPr>
            <w:rFonts w:ascii="Cambria Math" w:eastAsia="MS Mincho" w:hAnsi="Cambria Math"/>
          </w:rPr>
          <m:t>d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μ</m:t>
            </m:r>
          </m:e>
          <m:sub>
            <m:r>
              <w:rPr>
                <w:rFonts w:ascii="Cambria Math" w:eastAsia="MS Mincho" w:hAnsi="Cambria Math"/>
              </w:rPr>
              <m:t>1</m:t>
            </m:r>
          </m:sub>
        </m:sSub>
        <m:r>
          <w:rPr>
            <w:rFonts w:ascii="Cambria Math" w:eastAsia="MS Mincho" w:hAnsi="Cambria Math"/>
          </w:rPr>
          <m:t>+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2</m:t>
            </m:r>
          </m:sub>
        </m:sSub>
        <m:r>
          <w:rPr>
            <w:rFonts w:ascii="Cambria Math" w:eastAsia="MS Mincho" w:hAnsi="Cambria Math"/>
          </w:rPr>
          <m:t>d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μ</m:t>
            </m:r>
          </m:e>
          <m:sub>
            <m:r>
              <w:rPr>
                <w:rFonts w:ascii="Cambria Math" w:eastAsia="MS Mincho" w:hAnsi="Cambria Math"/>
              </w:rPr>
              <m:t>2</m:t>
            </m:r>
          </m:sub>
        </m:sSub>
        <m:r>
          <w:rPr>
            <w:rFonts w:ascii="Cambria Math" w:eastAsia="MS Mincho" w:hAnsi="Cambria Math"/>
          </w:rPr>
          <m:t>-dP=0</m:t>
        </m:r>
      </m:oMath>
      <w:r w:rsidR="00862FBA" w:rsidRPr="004C6A82">
        <w:rPr>
          <w:rFonts w:eastAsia="MS Mincho"/>
        </w:rPr>
        <w:tab/>
      </w:r>
      <w:r w:rsidR="00675354" w:rsidRPr="004C6A82">
        <w:rPr>
          <w:rFonts w:eastAsia="MS Mincho"/>
        </w:rPr>
        <w:tab/>
      </w:r>
      <w:r w:rsidR="00675354" w:rsidRPr="004C6A82">
        <w:rPr>
          <w:rFonts w:eastAsia="MS Mincho"/>
        </w:rPr>
        <w:tab/>
      </w:r>
      <w:r w:rsidR="00675354" w:rsidRPr="004C6A82">
        <w:rPr>
          <w:rFonts w:eastAsia="MS Mincho"/>
        </w:rPr>
        <w:tab/>
      </w:r>
      <w:r w:rsidR="00675354" w:rsidRPr="004C6A82">
        <w:rPr>
          <w:rFonts w:eastAsia="MS Mincho"/>
        </w:rPr>
        <w:tab/>
      </w:r>
      <w:r w:rsidR="0094087C" w:rsidRPr="004C6A82">
        <w:rPr>
          <w:rFonts w:eastAsia="MS Mincho"/>
        </w:rPr>
        <w:tab/>
      </w:r>
      <w:r w:rsidR="00675354" w:rsidRPr="004C6A82">
        <w:rPr>
          <w:rFonts w:eastAsia="MS Mincho"/>
        </w:rPr>
        <w:tab/>
      </w:r>
      <w:r w:rsidR="00675354" w:rsidRPr="004C6A82">
        <w:rPr>
          <w:rFonts w:eastAsia="MS Mincho"/>
        </w:rPr>
        <w:tab/>
      </w:r>
      <w:r w:rsidR="00675354" w:rsidRPr="004C6A82">
        <w:rPr>
          <w:rFonts w:eastAsia="MS Mincho"/>
        </w:rPr>
        <w:tab/>
        <w:t>(1)</w:t>
      </w:r>
    </w:p>
    <w:p w14:paraId="224C7889" w14:textId="28C969F0" w:rsidR="00675354" w:rsidRPr="004C6A82" w:rsidRDefault="0076776D" w:rsidP="0094087C">
      <w:pPr>
        <w:spacing w:after="0" w:line="480" w:lineRule="auto"/>
        <w:rPr>
          <w:rFonts w:eastAsia="MS Mincho"/>
          <w:lang w:eastAsia="ja-JP"/>
        </w:rPr>
      </w:pPr>
      <m:oMath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1</m:t>
            </m:r>
          </m:sub>
          <m:sup>
            <m:r>
              <w:rPr>
                <w:rFonts w:ascii="Cambria Math" w:eastAsia="MS Mincho" w:hAnsi="Cambria Math"/>
              </w:rPr>
              <m:t>L</m:t>
            </m:r>
          </m:sup>
        </m:sSubSup>
        <m:r>
          <w:rPr>
            <w:rFonts w:ascii="Cambria Math" w:eastAsia="MS Mincho" w:hAnsi="Cambria Math"/>
          </w:rPr>
          <m:t>d</m:t>
        </m:r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μ</m:t>
            </m:r>
          </m:e>
          <m:sub>
            <m:r>
              <w:rPr>
                <w:rFonts w:ascii="Cambria Math" w:eastAsia="MS Mincho" w:hAnsi="Cambria Math"/>
              </w:rPr>
              <m:t>1</m:t>
            </m:r>
          </m:sub>
          <m:sup>
            <m:r>
              <w:rPr>
                <w:rFonts w:ascii="Cambria Math" w:eastAsia="MS Mincho" w:hAnsi="Cambria Math"/>
              </w:rPr>
              <m:t>L</m:t>
            </m:r>
          </m:sup>
        </m:sSubSup>
        <m:r>
          <w:rPr>
            <w:rFonts w:ascii="Cambria Math" w:eastAsia="MS Mincho" w:hAnsi="Cambria Math"/>
          </w:rPr>
          <m:t>+</m:t>
        </m:r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u</m:t>
            </m:r>
          </m:sub>
          <m:sup>
            <m:r>
              <w:rPr>
                <w:rFonts w:ascii="Cambria Math" w:eastAsia="MS Mincho" w:hAnsi="Cambria Math"/>
              </w:rPr>
              <m:t>L</m:t>
            </m:r>
          </m:sup>
        </m:sSubSup>
        <m:r>
          <w:rPr>
            <w:rFonts w:ascii="Cambria Math" w:eastAsia="MS Mincho" w:hAnsi="Cambria Math"/>
          </w:rPr>
          <m:t>d</m:t>
        </m:r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μ</m:t>
            </m:r>
          </m:e>
          <m:sub>
            <m:r>
              <w:rPr>
                <w:rFonts w:ascii="Cambria Math" w:eastAsia="MS Mincho" w:hAnsi="Cambria Math"/>
              </w:rPr>
              <m:t>u</m:t>
            </m:r>
          </m:sub>
          <m:sup>
            <m:r>
              <w:rPr>
                <w:rFonts w:ascii="Cambria Math" w:eastAsia="MS Mincho" w:hAnsi="Cambria Math"/>
              </w:rPr>
              <m:t>L</m:t>
            </m:r>
          </m:sup>
        </m:sSubSup>
        <m:r>
          <w:rPr>
            <w:rFonts w:ascii="Cambria Math" w:eastAsia="MS Mincho" w:hAnsi="Cambria Math"/>
          </w:rPr>
          <m:t>-d</m:t>
        </m:r>
        <m:r>
          <m:rPr>
            <m:sty m:val="p"/>
          </m:rPr>
          <w:rPr>
            <w:rFonts w:ascii="Cambria Math" w:eastAsia="MS Mincho" w:hAnsi="Cambria Math"/>
          </w:rPr>
          <m:t>Π</m:t>
        </m:r>
        <m:r>
          <w:rPr>
            <w:rFonts w:ascii="Cambria Math" w:eastAsia="MS Mincho" w:hAnsi="Cambria Math"/>
          </w:rPr>
          <m:t>=0</m:t>
        </m:r>
      </m:oMath>
      <w:r w:rsidR="00675354" w:rsidRPr="004C6A82">
        <w:rPr>
          <w:rFonts w:eastAsia="MS Mincho"/>
        </w:rPr>
        <w:tab/>
      </w:r>
      <w:r w:rsidR="00675354" w:rsidRPr="004C6A82">
        <w:rPr>
          <w:rFonts w:eastAsia="MS Mincho"/>
        </w:rPr>
        <w:tab/>
      </w:r>
      <w:r w:rsidR="00675354" w:rsidRPr="004C6A82">
        <w:rPr>
          <w:rFonts w:eastAsia="MS Mincho"/>
        </w:rPr>
        <w:tab/>
      </w:r>
      <w:r w:rsidR="00675354" w:rsidRPr="004C6A82">
        <w:rPr>
          <w:rFonts w:eastAsia="MS Mincho"/>
        </w:rPr>
        <w:tab/>
      </w:r>
      <w:r w:rsidR="0094087C" w:rsidRPr="004C6A82">
        <w:rPr>
          <w:rFonts w:eastAsia="MS Mincho"/>
        </w:rPr>
        <w:tab/>
      </w:r>
      <w:r w:rsidR="0094087C" w:rsidRPr="004C6A82">
        <w:rPr>
          <w:rFonts w:eastAsia="MS Mincho"/>
        </w:rPr>
        <w:tab/>
      </w:r>
      <w:r w:rsidR="0094087C" w:rsidRPr="004C6A82">
        <w:rPr>
          <w:rFonts w:eastAsia="MS Mincho"/>
        </w:rPr>
        <w:tab/>
      </w:r>
      <w:r w:rsidR="00675354" w:rsidRPr="004C6A82">
        <w:rPr>
          <w:rFonts w:eastAsia="MS Mincho"/>
        </w:rPr>
        <w:tab/>
      </w:r>
      <w:r w:rsidR="00675354" w:rsidRPr="004C6A82">
        <w:rPr>
          <w:rFonts w:eastAsia="MS Mincho"/>
        </w:rPr>
        <w:tab/>
        <w:t>(2)</w:t>
      </w:r>
    </w:p>
    <w:p w14:paraId="6AB8DAA9" w14:textId="2E48768E" w:rsidR="00675354" w:rsidRPr="004C6A82" w:rsidRDefault="00C419AA" w:rsidP="00675354">
      <w:pPr>
        <w:spacing w:after="0" w:line="480" w:lineRule="auto"/>
        <w:rPr>
          <w:rFonts w:eastAsia="MS Mincho"/>
          <w:lang w:eastAsia="ja-JP"/>
        </w:rPr>
      </w:pPr>
      <w:r w:rsidRPr="004C6A82">
        <w:rPr>
          <w:rFonts w:eastAsia="MS Mincho"/>
          <w:lang w:eastAsia="ja-JP"/>
        </w:rPr>
        <w:lastRenderedPageBreak/>
        <w:t xml:space="preserve">where </w:t>
      </w:r>
      <m:oMath>
        <m:sSub>
          <m:sSubPr>
            <m:ctrlPr>
              <w:rPr>
                <w:rFonts w:ascii="Cambria Math" w:eastAsia="MS Mincho" w:hAnsi="Cambria Math"/>
                <w:i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lang w:eastAsia="ja-JP"/>
              </w:rPr>
              <m:t>n</m:t>
            </m:r>
          </m:e>
          <m:sub>
            <m:r>
              <w:rPr>
                <w:rFonts w:ascii="Cambria Math" w:eastAsia="MS Mincho" w:hAnsi="Cambria Math"/>
                <w:lang w:eastAsia="ja-JP"/>
              </w:rPr>
              <m:t>i</m:t>
            </m:r>
          </m:sub>
        </m:sSub>
      </m:oMath>
      <w:r w:rsidR="007B39BC" w:rsidRPr="004C6A82">
        <w:rPr>
          <w:rFonts w:eastAsia="MS Mincho"/>
          <w:lang w:eastAsia="ja-JP"/>
        </w:rPr>
        <w:t xml:space="preserve"> and </w:t>
      </w:r>
      <m:oMath>
        <m:sSubSup>
          <m:sSubSupPr>
            <m:ctrlPr>
              <w:rPr>
                <w:rFonts w:ascii="Cambria Math" w:eastAsia="MS Mincho" w:hAnsi="Cambria Math"/>
                <w:i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lang w:eastAsia="ja-JP"/>
              </w:rPr>
              <m:t>n</m:t>
            </m:r>
          </m:e>
          <m:sub>
            <m:r>
              <w:rPr>
                <w:rFonts w:ascii="Cambria Math" w:eastAsia="MS Mincho" w:hAnsi="Cambria Math"/>
                <w:lang w:eastAsia="ja-JP"/>
              </w:rPr>
              <m:t>i</m:t>
            </m:r>
          </m:sub>
          <m:sup>
            <m:r>
              <w:rPr>
                <w:rFonts w:ascii="Cambria Math" w:eastAsia="MS Mincho" w:hAnsi="Cambria Math"/>
                <w:lang w:eastAsia="ja-JP"/>
              </w:rPr>
              <m:t>L</m:t>
            </m:r>
          </m:sup>
        </m:sSubSup>
      </m:oMath>
      <w:r w:rsidR="007B39BC" w:rsidRPr="004C6A82">
        <w:rPr>
          <w:rFonts w:eastAsia="MS Mincho"/>
          <w:lang w:eastAsia="ja-JP"/>
        </w:rPr>
        <w:t xml:space="preserve"> respectively represent the concentration of the species </w:t>
      </w:r>
      <m:oMath>
        <m:r>
          <w:rPr>
            <w:rFonts w:ascii="Cambria Math" w:eastAsia="MS Mincho" w:hAnsi="Cambria Math"/>
            <w:lang w:eastAsia="ja-JP"/>
          </w:rPr>
          <m:t>i</m:t>
        </m:r>
      </m:oMath>
      <w:r w:rsidR="007B39BC" w:rsidRPr="004C6A82">
        <w:rPr>
          <w:rFonts w:eastAsia="MS Mincho"/>
          <w:lang w:eastAsia="ja-JP"/>
        </w:rPr>
        <w:t xml:space="preserve"> in the bulk an</w:t>
      </w:r>
      <w:r w:rsidR="00683A5C" w:rsidRPr="004C6A82">
        <w:rPr>
          <w:rFonts w:eastAsia="MS Mincho"/>
          <w:lang w:eastAsia="ja-JP"/>
        </w:rPr>
        <w:t>d the local region</w:t>
      </w:r>
      <w:r w:rsidR="007B39BC" w:rsidRPr="004C6A82">
        <w:rPr>
          <w:rFonts w:eastAsia="MS Mincho"/>
          <w:lang w:eastAsia="ja-JP"/>
        </w:rPr>
        <w:t xml:space="preserve">s, </w:t>
      </w:r>
      <m:oMath>
        <m:sSub>
          <m:sSubPr>
            <m:ctrlPr>
              <w:rPr>
                <w:rFonts w:ascii="Cambria Math" w:eastAsia="MS Mincho" w:hAnsi="Cambria Math"/>
                <w:i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lang w:eastAsia="ja-JP"/>
              </w:rPr>
              <m:t>μ</m:t>
            </m:r>
          </m:e>
          <m:sub>
            <m:r>
              <w:rPr>
                <w:rFonts w:ascii="Cambria Math" w:eastAsia="MS Mincho" w:hAnsi="Cambria Math"/>
                <w:lang w:eastAsia="ja-JP"/>
              </w:rPr>
              <m:t>i</m:t>
            </m:r>
          </m:sub>
        </m:sSub>
      </m:oMath>
      <w:r w:rsidR="00576211" w:rsidRPr="004C6A82">
        <w:rPr>
          <w:rFonts w:eastAsia="MS Mincho"/>
          <w:lang w:eastAsia="ja-JP"/>
        </w:rPr>
        <w:t xml:space="preserve"> and </w:t>
      </w:r>
      <m:oMath>
        <m:sSubSup>
          <m:sSubSupPr>
            <m:ctrlPr>
              <w:rPr>
                <w:rFonts w:ascii="Cambria Math" w:eastAsia="MS Mincho" w:hAnsi="Cambria Math"/>
                <w:i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lang w:eastAsia="ja-JP"/>
              </w:rPr>
              <m:t>μ</m:t>
            </m:r>
          </m:e>
          <m:sub>
            <m:r>
              <w:rPr>
                <w:rFonts w:ascii="Cambria Math" w:eastAsia="MS Mincho" w:hAnsi="Cambria Math"/>
                <w:lang w:eastAsia="ja-JP"/>
              </w:rPr>
              <m:t>i</m:t>
            </m:r>
          </m:sub>
          <m:sup>
            <m:r>
              <w:rPr>
                <w:rFonts w:ascii="Cambria Math" w:eastAsia="MS Mincho" w:hAnsi="Cambria Math"/>
                <w:lang w:eastAsia="ja-JP"/>
              </w:rPr>
              <m:t>L</m:t>
            </m:r>
          </m:sup>
        </m:sSubSup>
      </m:oMath>
      <w:r w:rsidR="00576211" w:rsidRPr="004C6A82">
        <w:rPr>
          <w:rFonts w:eastAsia="MS Mincho"/>
          <w:lang w:eastAsia="ja-JP"/>
        </w:rPr>
        <w:t xml:space="preserve"> </w:t>
      </w:r>
      <w:r w:rsidR="00A34C31" w:rsidRPr="004C6A82">
        <w:rPr>
          <w:rFonts w:eastAsia="MS Mincho"/>
          <w:lang w:eastAsia="ja-JP"/>
        </w:rPr>
        <w:t xml:space="preserve">are the corresponding chemical potentials, </w:t>
      </w:r>
      <w:r w:rsidRPr="004C6A82">
        <w:rPr>
          <w:rFonts w:eastAsia="MS Mincho"/>
          <w:lang w:eastAsia="ja-JP"/>
        </w:rPr>
        <w:t xml:space="preserve">and </w:t>
      </w:r>
      <w:r w:rsidRPr="004C6A82">
        <w:rPr>
          <w:rFonts w:ascii="Symbol" w:eastAsia="MS Mincho" w:hAnsi="Symbol"/>
          <w:lang w:eastAsia="ja-JP"/>
        </w:rPr>
        <w:t></w:t>
      </w:r>
      <w:r w:rsidRPr="004C6A82">
        <w:rPr>
          <w:rFonts w:eastAsia="MS Mincho"/>
          <w:lang w:eastAsia="ja-JP"/>
        </w:rPr>
        <w:t xml:space="preserve"> is the osmotic pressure due to the inaccessibility of th</w:t>
      </w:r>
      <w:r w:rsidR="00683A5C" w:rsidRPr="004C6A82">
        <w:rPr>
          <w:rFonts w:eastAsia="MS Mincho"/>
          <w:lang w:eastAsia="ja-JP"/>
        </w:rPr>
        <w:t>e cosolvent into the local region</w:t>
      </w:r>
      <w:r w:rsidRPr="004C6A82">
        <w:rPr>
          <w:rFonts w:eastAsia="MS Mincho"/>
          <w:lang w:eastAsia="ja-JP"/>
        </w:rPr>
        <w:t xml:space="preserve"> </w:t>
      </w:r>
      <w:r w:rsidRPr="004C6A82">
        <w:rPr>
          <w:rFonts w:eastAsia="MS Mincho"/>
          <w:i/>
          <w:lang w:eastAsia="ja-JP"/>
        </w:rPr>
        <w:t>L</w:t>
      </w:r>
      <w:r w:rsidR="002A51E7" w:rsidRPr="004C6A82">
        <w:rPr>
          <w:rFonts w:eastAsia="MS Mincho"/>
          <w:lang w:eastAsia="ja-JP"/>
        </w:rPr>
        <w:t xml:space="preserve"> and of the solute to the outside of </w:t>
      </w:r>
      <m:oMath>
        <m:r>
          <w:rPr>
            <w:rFonts w:ascii="Cambria Math" w:eastAsia="MS Mincho" w:hAnsi="Cambria Math"/>
            <w:lang w:eastAsia="ja-JP"/>
          </w:rPr>
          <m:t>L</m:t>
        </m:r>
      </m:oMath>
      <w:r w:rsidR="002A51E7" w:rsidRPr="004C6A82">
        <w:rPr>
          <w:rFonts w:eastAsia="MS Mincho"/>
          <w:lang w:eastAsia="ja-JP"/>
        </w:rPr>
        <w:t>.</w:t>
      </w:r>
      <w:r w:rsidR="009B02F7" w:rsidRPr="004C6A82">
        <w:rPr>
          <w:rFonts w:eastAsia="MS Mincho"/>
          <w:lang w:eastAsia="ja-JP"/>
        </w:rPr>
        <w:t xml:space="preserve"> (Note that, just as in the classical chemical thermodynamic theories of osmotic pressure, the sole </w:t>
      </w:r>
      <w:r w:rsidR="0042712F" w:rsidRPr="004C6A82">
        <w:rPr>
          <w:rFonts w:eastAsia="MS Mincho"/>
          <w:lang w:eastAsia="ja-JP"/>
        </w:rPr>
        <w:t xml:space="preserve">function of the membrane is the selective permeation of molecular species; </w:t>
      </w:r>
      <w:r w:rsidR="00884508" w:rsidRPr="004C6A82">
        <w:rPr>
          <w:rFonts w:eastAsia="MS Mincho"/>
          <w:lang w:eastAsia="ja-JP"/>
        </w:rPr>
        <w:t xml:space="preserve">accordingly, </w:t>
      </w:r>
      <w:r w:rsidR="0042712F" w:rsidRPr="004C6A82">
        <w:rPr>
          <w:rFonts w:eastAsia="MS Mincho"/>
          <w:lang w:eastAsia="ja-JP"/>
        </w:rPr>
        <w:t xml:space="preserve">no </w:t>
      </w:r>
      <w:r w:rsidR="00884508" w:rsidRPr="004C6A82">
        <w:rPr>
          <w:rFonts w:eastAsia="MS Mincho"/>
          <w:lang w:eastAsia="ja-JP"/>
        </w:rPr>
        <w:t xml:space="preserve">membrane/surface term appears in the theory). </w:t>
      </w:r>
      <w:r w:rsidR="00675354" w:rsidRPr="004C6A82">
        <w:rPr>
          <w:rFonts w:eastAsia="MS Mincho"/>
        </w:rPr>
        <w:t xml:space="preserve">Now we consider the equilibrium conditions. Subtracting Eq. (1) from Eq. (2), and considering the equilibrium condition </w:t>
      </w:r>
      <m:oMath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μ</m:t>
            </m:r>
          </m:e>
          <m:sub>
            <m:r>
              <w:rPr>
                <w:rFonts w:ascii="Cambria Math" w:eastAsia="MS Mincho" w:hAnsi="Cambria Math"/>
              </w:rPr>
              <m:t>i</m:t>
            </m:r>
          </m:sub>
        </m:sSub>
        <m:r>
          <w:rPr>
            <w:rFonts w:ascii="Cambria Math" w:eastAsia="MS Mincho" w:hAnsi="Cambria Math"/>
          </w:rPr>
          <m:t>=</m:t>
        </m:r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μ</m:t>
            </m:r>
          </m:e>
          <m:sub>
            <m:r>
              <w:rPr>
                <w:rFonts w:ascii="Cambria Math" w:eastAsia="MS Mincho" w:hAnsi="Cambria Math"/>
              </w:rPr>
              <m:t>i</m:t>
            </m:r>
          </m:sub>
          <m:sup>
            <m:r>
              <w:rPr>
                <w:rFonts w:ascii="Cambria Math" w:eastAsia="MS Mincho" w:hAnsi="Cambria Math"/>
              </w:rPr>
              <m:t>L</m:t>
            </m:r>
          </m:sup>
        </m:sSubSup>
      </m:oMath>
      <w:r w:rsidR="009B7146" w:rsidRPr="004C6A82">
        <w:rPr>
          <w:rFonts w:eastAsia="MS Mincho"/>
        </w:rPr>
        <w:t xml:space="preserve"> for water and cosolvent</w:t>
      </w:r>
      <w:r w:rsidR="00675354" w:rsidRPr="004C6A82">
        <w:rPr>
          <w:rFonts w:eastAsia="MS Mincho"/>
        </w:rPr>
        <w:t>, we obtain</w:t>
      </w:r>
    </w:p>
    <w:p w14:paraId="50A97CC1" w14:textId="4FB58711" w:rsidR="00675354" w:rsidRPr="004C6A82" w:rsidRDefault="00675354" w:rsidP="0094087C">
      <w:pPr>
        <w:spacing w:after="0" w:line="480" w:lineRule="auto"/>
        <w:rPr>
          <w:rFonts w:eastAsia="MS Mincho"/>
        </w:rPr>
      </w:pPr>
      <m:oMath>
        <m:r>
          <w:rPr>
            <w:rFonts w:ascii="Cambria Math" w:eastAsia="MS Mincho" w:hAnsi="Cambria Math"/>
          </w:rPr>
          <m:t>-d</m:t>
        </m:r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μ</m:t>
            </m:r>
          </m:e>
          <m:sub>
            <m:r>
              <w:rPr>
                <w:rFonts w:ascii="Cambria Math" w:eastAsia="MS Mincho" w:hAnsi="Cambria Math"/>
              </w:rPr>
              <m:t>u</m:t>
            </m:r>
          </m:sub>
          <m:sup>
            <m:r>
              <w:rPr>
                <w:rFonts w:ascii="Cambria Math" w:eastAsia="MS Mincho" w:hAnsi="Cambria Math"/>
              </w:rPr>
              <m:t>L</m:t>
            </m:r>
          </m:sup>
        </m:sSubSup>
        <m:r>
          <w:rPr>
            <w:rFonts w:ascii="Cambria Math" w:eastAsia="MS Mincho" w:hAnsi="Cambria Math"/>
          </w:rPr>
          <m:t>=</m:t>
        </m:r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="MS Mincho" w:hAnsi="Cambria Math"/>
                    <w:i/>
                  </w:rPr>
                </m:ctrlPr>
              </m:sSubSupPr>
              <m:e>
                <m:r>
                  <w:rPr>
                    <w:rFonts w:ascii="Cambria Math" w:eastAsia="MS Mincho" w:hAnsi="Cambria Math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</w:rPr>
                  <m:t>1</m:t>
                </m:r>
              </m:sub>
              <m:sup>
                <m:r>
                  <w:rPr>
                    <w:rFonts w:ascii="Cambria Math" w:eastAsia="MS Mincho" w:hAnsi="Cambria Math"/>
                  </w:rPr>
                  <m:t>L</m:t>
                </m:r>
              </m:sup>
            </m:sSubSup>
            <m:r>
              <w:rPr>
                <w:rFonts w:ascii="Cambria Math" w:eastAsia="MS Mincho" w:hAnsi="Cambria Math"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i/>
                  </w:rPr>
                </m:ctrlPr>
              </m:sSubPr>
              <m:e>
                <m:r>
                  <w:rPr>
                    <w:rFonts w:ascii="Cambria Math" w:eastAsia="MS Mincho" w:hAnsi="Cambria Math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</w:rPr>
                  <m:t>1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="MS Mincho" w:hAnsi="Cambria Math"/>
                    <w:i/>
                  </w:rPr>
                </m:ctrlPr>
              </m:sSubSupPr>
              <m:e>
                <m:r>
                  <w:rPr>
                    <w:rFonts w:ascii="Cambria Math" w:eastAsia="MS Mincho" w:hAnsi="Cambria Math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</w:rPr>
                  <m:t>u</m:t>
                </m:r>
              </m:sub>
              <m:sup>
                <m:r>
                  <w:rPr>
                    <w:rFonts w:ascii="Cambria Math" w:eastAsia="MS Mincho" w:hAnsi="Cambria Math"/>
                  </w:rPr>
                  <m:t>L</m:t>
                </m:r>
              </m:sup>
            </m:sSubSup>
          </m:den>
        </m:f>
        <m:r>
          <w:rPr>
            <w:rFonts w:ascii="Cambria Math" w:eastAsia="MS Mincho" w:hAnsi="Cambria Math"/>
          </w:rPr>
          <m:t>d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μ</m:t>
            </m:r>
          </m:e>
          <m:sub>
            <m:r>
              <w:rPr>
                <w:rFonts w:ascii="Cambria Math" w:eastAsia="MS Mincho" w:hAnsi="Cambria Math"/>
              </w:rPr>
              <m:t>1</m:t>
            </m:r>
          </m:sub>
        </m:sSub>
        <m:r>
          <w:rPr>
            <w:rFonts w:ascii="Cambria Math" w:eastAsia="MS Mincho" w:hAnsi="Cambria Math"/>
          </w:rPr>
          <m:t>-</m:t>
        </m:r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MS Mincho" w:hAnsi="Cambria Math"/>
                    <w:i/>
                  </w:rPr>
                </m:ctrlPr>
              </m:sSubPr>
              <m:e>
                <m:r>
                  <w:rPr>
                    <w:rFonts w:ascii="Cambria Math" w:eastAsia="MS Mincho" w:hAnsi="Cambria Math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</w:rPr>
                  <m:t>2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="MS Mincho" w:hAnsi="Cambria Math"/>
                    <w:i/>
                  </w:rPr>
                </m:ctrlPr>
              </m:sSubSupPr>
              <m:e>
                <m:r>
                  <w:rPr>
                    <w:rFonts w:ascii="Cambria Math" w:eastAsia="MS Mincho" w:hAnsi="Cambria Math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</w:rPr>
                  <m:t>u</m:t>
                </m:r>
              </m:sub>
              <m:sup>
                <m:r>
                  <w:rPr>
                    <w:rFonts w:ascii="Cambria Math" w:eastAsia="MS Mincho" w:hAnsi="Cambria Math"/>
                  </w:rPr>
                  <m:t>L</m:t>
                </m:r>
              </m:sup>
            </m:sSubSup>
          </m:den>
        </m:f>
        <m:r>
          <w:rPr>
            <w:rFonts w:ascii="Cambria Math" w:eastAsia="MS Mincho" w:hAnsi="Cambria Math"/>
          </w:rPr>
          <m:t>d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μ</m:t>
            </m:r>
          </m:e>
          <m:sub>
            <m:r>
              <w:rPr>
                <w:rFonts w:ascii="Cambria Math" w:eastAsia="MS Mincho" w:hAnsi="Cambria Math"/>
              </w:rPr>
              <m:t>2</m:t>
            </m:r>
          </m:sub>
        </m:sSub>
        <m:r>
          <w:rPr>
            <w:rFonts w:ascii="Cambria Math" w:eastAsia="MS Mincho" w:hAnsi="Cambria Math"/>
          </w:rPr>
          <m:t>-</m:t>
        </m:r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r>
              <w:rPr>
                <w:rFonts w:ascii="Cambria Math" w:eastAsia="MS Mincho" w:hAnsi="Cambria Math"/>
              </w:rPr>
              <m:t>1</m:t>
            </m:r>
          </m:num>
          <m:den>
            <m:sSubSup>
              <m:sSubSupPr>
                <m:ctrlPr>
                  <w:rPr>
                    <w:rFonts w:ascii="Cambria Math" w:eastAsia="MS Mincho" w:hAnsi="Cambria Math"/>
                    <w:i/>
                  </w:rPr>
                </m:ctrlPr>
              </m:sSubSupPr>
              <m:e>
                <m:r>
                  <w:rPr>
                    <w:rFonts w:ascii="Cambria Math" w:eastAsia="MS Mincho" w:hAnsi="Cambria Math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</w:rPr>
                  <m:t>u</m:t>
                </m:r>
              </m:sub>
              <m:sup>
                <m:r>
                  <w:rPr>
                    <w:rFonts w:ascii="Cambria Math" w:eastAsia="MS Mincho" w:hAnsi="Cambria Math"/>
                  </w:rPr>
                  <m:t>L</m:t>
                </m:r>
              </m:sup>
            </m:sSubSup>
          </m:den>
        </m:f>
        <m:d>
          <m:dPr>
            <m:ctrlPr>
              <w:rPr>
                <w:rFonts w:ascii="Cambria Math" w:eastAsia="MS Mincho" w:hAnsi="Cambria Math"/>
                <w:i/>
              </w:rPr>
            </m:ctrlPr>
          </m:dPr>
          <m:e>
            <m:r>
              <w:rPr>
                <w:rFonts w:ascii="Cambria Math" w:eastAsia="MS Mincho" w:hAnsi="Cambria Math"/>
              </w:rPr>
              <m:t>d</m:t>
            </m:r>
            <m:r>
              <m:rPr>
                <m:sty m:val="p"/>
              </m:rPr>
              <w:rPr>
                <w:rFonts w:ascii="Cambria Math" w:eastAsia="MS Mincho" w:hAnsi="Cambria Math"/>
              </w:rPr>
              <m:t>Π</m:t>
            </m:r>
            <m:r>
              <w:rPr>
                <w:rFonts w:ascii="Cambria Math" w:eastAsia="MS Mincho" w:hAnsi="Cambria Math"/>
              </w:rPr>
              <m:t>-dP</m:t>
            </m:r>
          </m:e>
        </m:d>
      </m:oMath>
      <w:r w:rsidRPr="004C6A82">
        <w:rPr>
          <w:rFonts w:eastAsia="MS Mincho"/>
        </w:rPr>
        <w:tab/>
      </w:r>
      <w:r w:rsidRPr="004C6A82">
        <w:rPr>
          <w:rFonts w:eastAsia="MS Mincho"/>
        </w:rPr>
        <w:tab/>
      </w:r>
      <w:r w:rsidRPr="004C6A82">
        <w:rPr>
          <w:rFonts w:eastAsia="MS Mincho"/>
        </w:rPr>
        <w:tab/>
      </w:r>
      <w:r w:rsidRPr="004C6A82">
        <w:rPr>
          <w:rFonts w:eastAsia="MS Mincho"/>
        </w:rPr>
        <w:tab/>
      </w:r>
      <w:r w:rsidR="00862FBA" w:rsidRPr="004C6A82">
        <w:rPr>
          <w:rFonts w:eastAsia="MS Mincho"/>
        </w:rPr>
        <w:tab/>
      </w:r>
      <w:r w:rsidR="0094087C" w:rsidRPr="004C6A82">
        <w:rPr>
          <w:rFonts w:eastAsia="MS Mincho"/>
        </w:rPr>
        <w:tab/>
      </w:r>
      <w:r w:rsidR="00862FBA" w:rsidRPr="004C6A82">
        <w:rPr>
          <w:rFonts w:eastAsia="MS Mincho"/>
        </w:rPr>
        <w:tab/>
      </w:r>
      <w:r w:rsidRPr="004C6A82">
        <w:rPr>
          <w:rFonts w:eastAsia="MS Mincho"/>
        </w:rPr>
        <w:t>(3)</w:t>
      </w:r>
    </w:p>
    <w:p w14:paraId="1123DF84" w14:textId="1A62CA68" w:rsidR="00675354" w:rsidRPr="004C6A82" w:rsidRDefault="00675354" w:rsidP="00675354">
      <w:pPr>
        <w:spacing w:after="0" w:line="480" w:lineRule="auto"/>
        <w:rPr>
          <w:rFonts w:eastAsia="MS Mincho"/>
        </w:rPr>
      </w:pPr>
      <w:r w:rsidRPr="004C6A82">
        <w:rPr>
          <w:rFonts w:eastAsia="MS Mincho"/>
        </w:rPr>
        <w:t xml:space="preserve">Using Eq. (1) to eliminate </w:t>
      </w:r>
      <m:oMath>
        <m:r>
          <w:rPr>
            <w:rFonts w:ascii="Cambria Math" w:eastAsia="MS Mincho" w:hAnsi="Cambria Math"/>
          </w:rPr>
          <m:t>d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μ</m:t>
            </m:r>
          </m:e>
          <m:sub>
            <m:r>
              <w:rPr>
                <w:rFonts w:ascii="Cambria Math" w:eastAsia="MS Mincho" w:hAnsi="Cambria Math"/>
              </w:rPr>
              <m:t>2</m:t>
            </m:r>
          </m:sub>
        </m:sSub>
      </m:oMath>
      <w:r w:rsidRPr="004C6A82">
        <w:rPr>
          <w:rFonts w:eastAsia="MS Mincho"/>
        </w:rPr>
        <w:t xml:space="preserve">, Eq. (3) can be rewritten as </w:t>
      </w:r>
    </w:p>
    <w:p w14:paraId="7DEA2D88" w14:textId="087A3D60" w:rsidR="002F7D2F" w:rsidRPr="004C6A82" w:rsidRDefault="00675354" w:rsidP="0094087C">
      <w:pPr>
        <w:spacing w:after="0" w:line="480" w:lineRule="auto"/>
        <w:rPr>
          <w:rFonts w:eastAsia="MS Mincho"/>
        </w:rPr>
      </w:pPr>
      <m:oMath>
        <m:r>
          <w:rPr>
            <w:rFonts w:ascii="Cambria Math" w:eastAsia="MS Mincho" w:hAnsi="Cambria Math"/>
          </w:rPr>
          <m:t>-d</m:t>
        </m:r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μ</m:t>
            </m:r>
          </m:e>
          <m:sub>
            <m:r>
              <w:rPr>
                <w:rFonts w:ascii="Cambria Math" w:eastAsia="MS Mincho" w:hAnsi="Cambria Math"/>
              </w:rPr>
              <m:t>u</m:t>
            </m:r>
          </m:sub>
          <m:sup>
            <m:r>
              <w:rPr>
                <w:rFonts w:ascii="Cambria Math" w:eastAsia="MS Mincho" w:hAnsi="Cambria Math"/>
              </w:rPr>
              <m:t>L</m:t>
            </m:r>
          </m:sup>
        </m:sSubSup>
        <m:r>
          <w:rPr>
            <w:rFonts w:ascii="Cambria Math" w:eastAsia="MS Mincho" w:hAnsi="Cambria Math"/>
          </w:rPr>
          <m:t>=</m:t>
        </m:r>
        <m:d>
          <m:dPr>
            <m:ctrlPr>
              <w:rPr>
                <w:rFonts w:ascii="Cambria Math" w:eastAsia="MS Mincho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="MS Mincho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MS Mincho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="MS Mincho" w:hAnsi="Cambria Math"/>
                      </w:rPr>
                      <m:t>L</m:t>
                    </m:r>
                  </m:sup>
                </m:sSubSup>
                <m:r>
                  <w:rPr>
                    <w:rFonts w:ascii="Cambria Math" w:eastAsia="MS Mincho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="MS Mincho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</w:rPr>
                      <m:t>1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eastAsia="MS Mincho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</w:rPr>
                      <m:t>u</m:t>
                    </m:r>
                  </m:sub>
                  <m:sup>
                    <m:r>
                      <w:rPr>
                        <w:rFonts w:ascii="Cambria Math" w:eastAsia="MS Mincho" w:hAnsi="Cambria Math"/>
                      </w:rPr>
                      <m:t>L</m:t>
                    </m:r>
                  </m:sup>
                </m:sSubSup>
              </m:den>
            </m:f>
            <m:r>
              <w:rPr>
                <w:rFonts w:ascii="Cambria Math" w:eastAsia="MS Mincho" w:hAnsi="Cambria Math"/>
              </w:rPr>
              <m:t>+</m:t>
            </m:r>
            <m:f>
              <m:fPr>
                <m:ctrlPr>
                  <w:rPr>
                    <w:rFonts w:ascii="Cambria Math" w:eastAsia="MS Mincho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MS Mincho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</w:rPr>
                      <m:t>1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eastAsia="MS Mincho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</w:rPr>
                      <m:t>u</m:t>
                    </m:r>
                  </m:sub>
                  <m:sup>
                    <m:r>
                      <w:rPr>
                        <w:rFonts w:ascii="Cambria Math" w:eastAsia="MS Mincho" w:hAnsi="Cambria Math"/>
                      </w:rPr>
                      <m:t>L</m:t>
                    </m:r>
                  </m:sup>
                </m:sSubSup>
              </m:den>
            </m:f>
          </m:e>
        </m:d>
        <m:r>
          <w:rPr>
            <w:rFonts w:ascii="Cambria Math" w:eastAsia="MS Mincho" w:hAnsi="Cambria Math"/>
          </w:rPr>
          <m:t>d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μ</m:t>
            </m:r>
          </m:e>
          <m:sub>
            <m:r>
              <w:rPr>
                <w:rFonts w:ascii="Cambria Math" w:eastAsia="MS Mincho" w:hAnsi="Cambria Math"/>
              </w:rPr>
              <m:t>1</m:t>
            </m:r>
          </m:sub>
        </m:sSub>
        <m:r>
          <w:rPr>
            <w:rFonts w:ascii="Cambria Math" w:eastAsia="MS Mincho" w:hAnsi="Cambria Math"/>
          </w:rPr>
          <m:t>-</m:t>
        </m:r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r>
              <w:rPr>
                <w:rFonts w:ascii="Cambria Math" w:eastAsia="MS Mincho" w:hAnsi="Cambria Math"/>
              </w:rPr>
              <m:t>1</m:t>
            </m:r>
          </m:num>
          <m:den>
            <m:sSubSup>
              <m:sSubSupPr>
                <m:ctrlPr>
                  <w:rPr>
                    <w:rFonts w:ascii="Cambria Math" w:eastAsia="MS Mincho" w:hAnsi="Cambria Math"/>
                    <w:i/>
                  </w:rPr>
                </m:ctrlPr>
              </m:sSubSupPr>
              <m:e>
                <m:r>
                  <w:rPr>
                    <w:rFonts w:ascii="Cambria Math" w:eastAsia="MS Mincho" w:hAnsi="Cambria Math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</w:rPr>
                  <m:t>u</m:t>
                </m:r>
              </m:sub>
              <m:sup>
                <m:r>
                  <w:rPr>
                    <w:rFonts w:ascii="Cambria Math" w:eastAsia="MS Mincho" w:hAnsi="Cambria Math"/>
                  </w:rPr>
                  <m:t>L</m:t>
                </m:r>
              </m:sup>
            </m:sSubSup>
          </m:den>
        </m:f>
        <m:r>
          <w:rPr>
            <w:rFonts w:ascii="Cambria Math" w:eastAsia="MS Mincho" w:hAnsi="Cambria Math"/>
          </w:rPr>
          <m:t>d</m:t>
        </m:r>
        <m:r>
          <m:rPr>
            <m:sty m:val="p"/>
          </m:rPr>
          <w:rPr>
            <w:rFonts w:ascii="Cambria Math" w:eastAsia="MS Mincho" w:hAnsi="Cambria Math"/>
          </w:rPr>
          <m:t>Π</m:t>
        </m:r>
        <m:r>
          <w:rPr>
            <w:rFonts w:ascii="Cambria Math" w:eastAsia="MS Mincho" w:hAnsi="Cambria Math"/>
          </w:rPr>
          <m:t xml:space="preserve"> </m:t>
        </m:r>
      </m:oMath>
      <w:r w:rsidRPr="004C6A82">
        <w:rPr>
          <w:rFonts w:eastAsia="MS Mincho"/>
        </w:rPr>
        <w:tab/>
      </w:r>
      <w:r w:rsidRPr="004C6A82">
        <w:rPr>
          <w:rFonts w:eastAsia="MS Mincho"/>
        </w:rPr>
        <w:tab/>
      </w:r>
      <w:r w:rsidRPr="004C6A82">
        <w:rPr>
          <w:rFonts w:eastAsia="MS Mincho"/>
        </w:rPr>
        <w:tab/>
      </w:r>
      <w:r w:rsidRPr="004C6A82">
        <w:rPr>
          <w:rFonts w:eastAsia="MS Mincho"/>
        </w:rPr>
        <w:tab/>
      </w:r>
      <w:r w:rsidR="0094087C" w:rsidRPr="004C6A82">
        <w:rPr>
          <w:rFonts w:eastAsia="MS Mincho"/>
        </w:rPr>
        <w:tab/>
      </w:r>
      <w:r w:rsidRPr="004C6A82">
        <w:rPr>
          <w:rFonts w:eastAsia="MS Mincho"/>
        </w:rPr>
        <w:tab/>
      </w:r>
      <w:r w:rsidRPr="004C6A82">
        <w:rPr>
          <w:rFonts w:eastAsia="MS Mincho"/>
        </w:rPr>
        <w:tab/>
      </w:r>
      <w:r w:rsidR="0094087C" w:rsidRPr="004C6A82">
        <w:rPr>
          <w:rFonts w:eastAsia="MS Mincho"/>
        </w:rPr>
        <w:tab/>
      </w:r>
      <w:r w:rsidRPr="004C6A82">
        <w:rPr>
          <w:rFonts w:eastAsia="MS Mincho"/>
        </w:rPr>
        <w:t>(4)</w:t>
      </w:r>
    </w:p>
    <w:p w14:paraId="1DCA67AA" w14:textId="540FD1A3" w:rsidR="00675354" w:rsidRPr="004C6A82" w:rsidRDefault="00675354" w:rsidP="00675354">
      <w:pPr>
        <w:spacing w:after="0" w:line="480" w:lineRule="auto"/>
        <w:rPr>
          <w:rFonts w:eastAsia="MS Mincho"/>
        </w:rPr>
      </w:pPr>
      <w:r w:rsidRPr="004C6A82">
        <w:rPr>
          <w:rFonts w:eastAsia="MS Mincho"/>
        </w:rPr>
        <w:t xml:space="preserve">From Eq. (4) we obtain  </w:t>
      </w:r>
    </w:p>
    <w:p w14:paraId="78F7AA10" w14:textId="2280DC38" w:rsidR="00675354" w:rsidRPr="004C6A82" w:rsidRDefault="0076776D" w:rsidP="00675354">
      <w:pPr>
        <w:spacing w:after="0" w:line="480" w:lineRule="auto"/>
        <w:rPr>
          <w:rFonts w:eastAsia="MS Mincho"/>
        </w:rPr>
      </w:pPr>
      <m:oMath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eastAsia="MS Mincho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MS Mincho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MS Mincho" w:hAnsi="Cambria Math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eastAsia="MS Mincho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="MS Mincho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eastAsia="MS Mincho" w:hAnsi="Cambria Math"/>
                          </w:rPr>
                          <m:t>L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MS Mincho" w:hAnsi="Cambria Math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MS Mincho" w:hAnsi="Cambria Math"/>
              </w:rPr>
              <m:t>T,</m:t>
            </m:r>
            <m:r>
              <m:rPr>
                <m:sty m:val="p"/>
              </m:rPr>
              <w:rPr>
                <w:rFonts w:ascii="Cambria Math" w:eastAsia="MS Mincho" w:hAnsi="Cambria Math"/>
              </w:rPr>
              <m:t>Π</m:t>
            </m:r>
          </m:sub>
        </m:sSub>
        <m:r>
          <w:rPr>
            <w:rFonts w:ascii="Cambria Math" w:eastAsia="MS Mincho" w:hAnsi="Cambria Math"/>
          </w:rPr>
          <m:t>=-</m:t>
        </m:r>
        <m:d>
          <m:dPr>
            <m:ctrlPr>
              <w:rPr>
                <w:rFonts w:ascii="Cambria Math" w:eastAsia="MS Mincho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</w:rPr>
                </m:ctrlPr>
              </m:sSubPr>
              <m:e>
                <m:r>
                  <w:rPr>
                    <w:rFonts w:ascii="Cambria Math" w:eastAsia="MS Mincho" w:hAnsi="Cambria Math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MS Mincho" w:hAnsi="Cambria Math"/>
                    <w:i/>
                  </w:rPr>
                </m:ctrlPr>
              </m:sSubPr>
              <m:e>
                <m:r>
                  <w:rPr>
                    <w:rFonts w:ascii="Cambria Math" w:eastAsia="MS Mincho" w:hAnsi="Cambria Math"/>
                  </w:rPr>
                  <m:t>G</m:t>
                </m:r>
              </m:e>
              <m:sub>
                <m:r>
                  <w:rPr>
                    <w:rFonts w:ascii="Cambria Math" w:eastAsia="MS Mincho" w:hAnsi="Cambria Math"/>
                  </w:rPr>
                  <m:t>u1</m:t>
                </m:r>
              </m:sub>
            </m:sSub>
            <m:r>
              <w:rPr>
                <w:rFonts w:ascii="Cambria Math" w:eastAsia="MS Mincho" w:hAnsi="Cambria Math"/>
              </w:rPr>
              <m:t>+</m:t>
            </m:r>
            <m:f>
              <m:fPr>
                <m:ctrlPr>
                  <w:rPr>
                    <w:rFonts w:ascii="Cambria Math" w:eastAsia="MS Mincho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MS Mincho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</w:rPr>
                      <m:t>1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eastAsia="MS Mincho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</w:rPr>
                      <m:t>u</m:t>
                    </m:r>
                  </m:sub>
                  <m:sup>
                    <m:r>
                      <w:rPr>
                        <w:rFonts w:ascii="Cambria Math" w:eastAsia="MS Mincho" w:hAnsi="Cambria Math"/>
                      </w:rPr>
                      <m:t>L</m:t>
                    </m:r>
                  </m:sup>
                </m:sSubSup>
              </m:den>
            </m:f>
          </m:e>
        </m:d>
        <m:r>
          <w:rPr>
            <w:rFonts w:ascii="Cambria Math" w:eastAsia="MS Mincho" w:hAnsi="Cambria Math"/>
          </w:rPr>
          <m:t>=-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1</m:t>
            </m:r>
          </m:sub>
        </m:sSub>
        <m:d>
          <m:dPr>
            <m:ctrlPr>
              <w:rPr>
                <w:rFonts w:ascii="Cambria Math" w:eastAsia="MS Mincho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</w:rPr>
                </m:ctrlPr>
              </m:sSubPr>
              <m:e>
                <m:r>
                  <w:rPr>
                    <w:rFonts w:ascii="Cambria Math" w:eastAsia="MS Mincho" w:hAnsi="Cambria Math"/>
                  </w:rPr>
                  <m:t>G</m:t>
                </m:r>
              </m:e>
              <m:sub>
                <m:r>
                  <w:rPr>
                    <w:rFonts w:ascii="Cambria Math" w:eastAsia="MS Mincho" w:hAnsi="Cambria Math"/>
                  </w:rPr>
                  <m:t>u1</m:t>
                </m:r>
              </m:sub>
            </m:sSub>
            <m:r>
              <w:rPr>
                <w:rFonts w:ascii="Cambria Math" w:eastAsia="MS Mincho" w:hAnsi="Cambria Math"/>
              </w:rPr>
              <m:t>+</m:t>
            </m:r>
            <m:f>
              <m:fPr>
                <m:ctrlPr>
                  <w:rPr>
                    <w:rFonts w:ascii="Cambria Math" w:eastAsia="MS Mincho" w:hAnsi="Cambria Math"/>
                    <w:i/>
                  </w:rPr>
                </m:ctrlPr>
              </m:fPr>
              <m:num>
                <m:r>
                  <w:rPr>
                    <w:rFonts w:ascii="Cambria Math" w:eastAsia="MS Mincho" w:hAnsi="Cambria Math"/>
                  </w:rPr>
                  <m:t>1</m:t>
                </m:r>
              </m:num>
              <m:den>
                <m:sSubSup>
                  <m:sSubSupPr>
                    <m:ctrlPr>
                      <w:rPr>
                        <w:rFonts w:ascii="Cambria Math" w:eastAsia="MS Mincho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</w:rPr>
                      <m:t>u</m:t>
                    </m:r>
                  </m:sub>
                  <m:sup>
                    <m:r>
                      <w:rPr>
                        <w:rFonts w:ascii="Cambria Math" w:eastAsia="MS Mincho" w:hAnsi="Cambria Math"/>
                      </w:rPr>
                      <m:t>L</m:t>
                    </m:r>
                  </m:sup>
                </m:sSubSup>
              </m:den>
            </m:f>
          </m:e>
        </m:d>
        <m:r>
          <w:rPr>
            <w:rFonts w:ascii="Cambria Math" w:eastAsia="MS Mincho" w:hAnsi="Cambria Math"/>
          </w:rPr>
          <m:t>=</m:t>
        </m:r>
      </m:oMath>
      <w:r w:rsidR="00675354" w:rsidRPr="004C6A82">
        <w:rPr>
          <w:rFonts w:eastAsia="MS Mincho"/>
        </w:rPr>
        <w:t xml:space="preserve"> </w:t>
      </w:r>
      <m:oMath>
        <m:r>
          <w:rPr>
            <w:rFonts w:ascii="Cambria Math" w:eastAsia="MS Mincho" w:hAnsi="Cambria Math"/>
          </w:rPr>
          <m:t>-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1</m:t>
            </m:r>
          </m:sub>
        </m:sSub>
        <m:d>
          <m:dPr>
            <m:ctrlPr>
              <w:rPr>
                <w:rFonts w:ascii="Cambria Math" w:eastAsia="MS Mincho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</w:rPr>
                </m:ctrlPr>
              </m:sSubPr>
              <m:e>
                <m:r>
                  <w:rPr>
                    <w:rFonts w:ascii="Cambria Math" w:eastAsia="MS Mincho" w:hAnsi="Cambria Math"/>
                  </w:rPr>
                  <m:t>G</m:t>
                </m:r>
              </m:e>
              <m:sub>
                <m:r>
                  <w:rPr>
                    <w:rFonts w:ascii="Cambria Math" w:eastAsia="MS Mincho" w:hAnsi="Cambria Math"/>
                  </w:rPr>
                  <m:t>u1</m:t>
                </m:r>
              </m:sub>
            </m:sSub>
            <m:r>
              <w:rPr>
                <w:rFonts w:ascii="Cambria Math" w:eastAsia="MS Mincho" w:hAnsi="Cambria Math"/>
              </w:rPr>
              <m:t>+</m:t>
            </m:r>
            <m:f>
              <m:fPr>
                <m:ctrlPr>
                  <w:rPr>
                    <w:rFonts w:ascii="Cambria Math" w:eastAsia="MS Mincho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MS Mincho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MS Mincho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eastAsia="MS Mincho" w:hAnsi="Cambria Math"/>
                      </w:rPr>
                      <m:t>L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eastAsia="MS Mincho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</w:rPr>
                      <m:t>u</m:t>
                    </m:r>
                  </m:sub>
                  <m:sup>
                    <m:r>
                      <w:rPr>
                        <w:rFonts w:ascii="Cambria Math" w:eastAsia="MS Mincho" w:hAnsi="Cambria Math"/>
                      </w:rPr>
                      <m:t>L</m:t>
                    </m:r>
                  </m:sup>
                </m:sSubSup>
              </m:den>
            </m:f>
          </m:e>
        </m:d>
      </m:oMath>
      <w:r w:rsidR="00910E98" w:rsidRPr="004C6A82">
        <w:rPr>
          <w:rFonts w:eastAsia="MS Mincho"/>
        </w:rPr>
        <w:tab/>
      </w:r>
      <w:r w:rsidR="00910E98" w:rsidRPr="004C6A82">
        <w:rPr>
          <w:rFonts w:eastAsia="MS Mincho"/>
        </w:rPr>
        <w:tab/>
      </w:r>
      <w:r w:rsidR="0094087C" w:rsidRPr="004C6A82">
        <w:rPr>
          <w:rFonts w:eastAsia="MS Mincho"/>
        </w:rPr>
        <w:tab/>
      </w:r>
      <w:r w:rsidR="00862FBA" w:rsidRPr="004C6A82">
        <w:rPr>
          <w:rFonts w:eastAsia="MS Mincho"/>
        </w:rPr>
        <w:tab/>
      </w:r>
      <w:r w:rsidR="00675354" w:rsidRPr="004C6A82">
        <w:rPr>
          <w:rFonts w:eastAsia="MS Mincho"/>
        </w:rPr>
        <w:tab/>
        <w:t>(5)</w:t>
      </w:r>
    </w:p>
    <w:p w14:paraId="7DF19474" w14:textId="77777777" w:rsidR="00505E60" w:rsidRPr="004C6A82" w:rsidRDefault="00505E60" w:rsidP="00505E60">
      <w:pPr>
        <w:spacing w:after="0" w:line="480" w:lineRule="auto"/>
        <w:rPr>
          <w:rFonts w:eastAsia="MS Mincho"/>
        </w:rPr>
      </w:pPr>
      <w:r w:rsidRPr="004C6A82">
        <w:rPr>
          <w:rFonts w:eastAsia="MS Mincho"/>
        </w:rPr>
        <w:t xml:space="preserve">where </w:t>
      </w:r>
    </w:p>
    <w:p w14:paraId="37D914BC" w14:textId="3265272F" w:rsidR="00505E60" w:rsidRPr="004C6A82" w:rsidRDefault="0076776D" w:rsidP="00505E60">
      <w:pPr>
        <w:spacing w:after="0" w:line="480" w:lineRule="auto"/>
        <w:rPr>
          <w:rFonts w:eastAsia="MS Mincho"/>
        </w:rPr>
      </w:pPr>
      <m:oMath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G</m:t>
            </m:r>
          </m:e>
          <m:sub>
            <m:r>
              <w:rPr>
                <w:rFonts w:ascii="Cambria Math" w:eastAsia="MS Mincho" w:hAnsi="Cambria Math"/>
              </w:rPr>
              <m:t>ui</m:t>
            </m:r>
          </m:sub>
        </m:sSub>
        <m:r>
          <w:rPr>
            <w:rFonts w:ascii="Cambria Math" w:eastAsia="MS Mincho" w:hAnsi="Cambria Math"/>
          </w:rPr>
          <m:t>=</m:t>
        </m:r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="MS Mincho" w:hAnsi="Cambria Math"/>
                    <w:i/>
                  </w:rPr>
                </m:ctrlPr>
              </m:sSubSupPr>
              <m:e>
                <m:r>
                  <w:rPr>
                    <w:rFonts w:ascii="Cambria Math" w:eastAsia="MS Mincho" w:hAnsi="Cambria Math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</w:rPr>
                  <m:t>i</m:t>
                </m:r>
              </m:sub>
              <m:sup>
                <m:r>
                  <w:rPr>
                    <w:rFonts w:ascii="Cambria Math" w:eastAsia="MS Mincho" w:hAnsi="Cambria Math"/>
                  </w:rPr>
                  <m:t>L</m:t>
                </m:r>
              </m:sup>
            </m:sSubSup>
            <m:r>
              <w:rPr>
                <w:rFonts w:ascii="Cambria Math" w:eastAsia="MS Mincho" w:hAnsi="Cambria Math"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i/>
                  </w:rPr>
                </m:ctrlPr>
              </m:sSubPr>
              <m:e>
                <m:r>
                  <w:rPr>
                    <w:rFonts w:ascii="Cambria Math" w:eastAsia="MS Mincho" w:hAnsi="Cambria Math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MS Mincho" w:hAnsi="Cambria Math"/>
                    <w:i/>
                  </w:rPr>
                </m:ctrlPr>
              </m:sSubPr>
              <m:e>
                <m:r>
                  <w:rPr>
                    <w:rFonts w:ascii="Cambria Math" w:eastAsia="MS Mincho" w:hAnsi="Cambria Math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</w:rPr>
                  <m:t>i</m:t>
                </m:r>
              </m:sub>
            </m:sSub>
            <m:sSubSup>
              <m:sSubSupPr>
                <m:ctrlPr>
                  <w:rPr>
                    <w:rFonts w:ascii="Cambria Math" w:eastAsia="MS Mincho" w:hAnsi="Cambria Math"/>
                    <w:i/>
                  </w:rPr>
                </m:ctrlPr>
              </m:sSubSupPr>
              <m:e>
                <m:r>
                  <w:rPr>
                    <w:rFonts w:ascii="Cambria Math" w:eastAsia="MS Mincho" w:hAnsi="Cambria Math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</w:rPr>
                  <m:t>u</m:t>
                </m:r>
              </m:sub>
              <m:sup>
                <m:r>
                  <w:rPr>
                    <w:rFonts w:ascii="Cambria Math" w:eastAsia="MS Mincho" w:hAnsi="Cambria Math"/>
                  </w:rPr>
                  <m:t>L</m:t>
                </m:r>
              </m:sup>
            </m:sSubSup>
          </m:den>
        </m:f>
      </m:oMath>
      <w:r w:rsidR="007B39BC" w:rsidRPr="004C6A82">
        <w:rPr>
          <w:rFonts w:eastAsia="MS Mincho"/>
        </w:rPr>
        <w:tab/>
      </w:r>
      <w:r w:rsidR="007B39BC" w:rsidRPr="004C6A82">
        <w:rPr>
          <w:rFonts w:eastAsia="MS Mincho"/>
        </w:rPr>
        <w:tab/>
      </w:r>
      <w:r w:rsidR="007B39BC" w:rsidRPr="004C6A82">
        <w:rPr>
          <w:rFonts w:eastAsia="MS Mincho"/>
        </w:rPr>
        <w:tab/>
      </w:r>
      <w:r w:rsidR="007B39BC" w:rsidRPr="004C6A82">
        <w:rPr>
          <w:rFonts w:eastAsia="MS Mincho"/>
        </w:rPr>
        <w:tab/>
      </w:r>
      <w:r w:rsidR="007B39BC" w:rsidRPr="004C6A82">
        <w:rPr>
          <w:rFonts w:eastAsia="MS Mincho"/>
        </w:rPr>
        <w:tab/>
      </w:r>
      <w:r w:rsidR="007B39BC" w:rsidRPr="004C6A82">
        <w:rPr>
          <w:rFonts w:eastAsia="MS Mincho"/>
        </w:rPr>
        <w:tab/>
      </w:r>
      <w:r w:rsidR="007B39BC" w:rsidRPr="004C6A82">
        <w:rPr>
          <w:rFonts w:eastAsia="MS Mincho"/>
        </w:rPr>
        <w:tab/>
      </w:r>
      <w:r w:rsidR="007B39BC" w:rsidRPr="004C6A82">
        <w:rPr>
          <w:rFonts w:eastAsia="MS Mincho"/>
        </w:rPr>
        <w:tab/>
      </w:r>
      <w:r w:rsidR="007B39BC" w:rsidRPr="004C6A82">
        <w:rPr>
          <w:rFonts w:eastAsia="MS Mincho"/>
        </w:rPr>
        <w:tab/>
      </w:r>
      <w:r w:rsidR="007B39BC" w:rsidRPr="004C6A82">
        <w:rPr>
          <w:rFonts w:eastAsia="MS Mincho"/>
        </w:rPr>
        <w:tab/>
        <w:t>(6</w:t>
      </w:r>
      <w:r w:rsidR="00505E60" w:rsidRPr="004C6A82">
        <w:rPr>
          <w:rFonts w:eastAsia="MS Mincho"/>
        </w:rPr>
        <w:t xml:space="preserve">) </w:t>
      </w:r>
    </w:p>
    <w:p w14:paraId="504428B0" w14:textId="176A5B73" w:rsidR="00675354" w:rsidRPr="004C6A82" w:rsidRDefault="00505E60" w:rsidP="00675354">
      <w:pPr>
        <w:spacing w:after="0" w:line="480" w:lineRule="auto"/>
        <w:rPr>
          <w:rFonts w:eastAsia="MS Mincho"/>
          <w:color w:val="FF0000"/>
        </w:rPr>
      </w:pPr>
      <w:r w:rsidRPr="004C6A82">
        <w:rPr>
          <w:rFonts w:eastAsia="MS Mincho"/>
        </w:rPr>
        <w:t>is the KB integral</w:t>
      </w:r>
      <w:r w:rsidR="00BA27DE" w:rsidRPr="004C6A82">
        <w:rPr>
          <w:rFonts w:eastAsia="MS Mincho"/>
        </w:rPr>
        <w:t>, as has been defined in our previous papers and shown to be equivalent to the stati</w:t>
      </w:r>
      <w:r w:rsidR="00BF079D" w:rsidRPr="004C6A82">
        <w:rPr>
          <w:rFonts w:eastAsia="MS Mincho"/>
        </w:rPr>
        <w:t xml:space="preserve">stical thermodynamic definition </w:t>
      </w:r>
      <w:r w:rsidRPr="004C6A82">
        <w:rPr>
          <w:rFonts w:eastAsia="MS Mincho"/>
        </w:rPr>
        <w:t>[</w:t>
      </w:r>
      <w:r w:rsidR="00BA27DE" w:rsidRPr="004C6A82">
        <w:rPr>
          <w:rFonts w:eastAsia="MS Mincho"/>
        </w:rPr>
        <w:t>6,</w:t>
      </w:r>
      <w:r w:rsidRPr="004C6A82">
        <w:rPr>
          <w:rFonts w:eastAsia="MS Mincho"/>
        </w:rPr>
        <w:t>7</w:t>
      </w:r>
      <w:r w:rsidR="00BA27DE" w:rsidRPr="004C6A82">
        <w:rPr>
          <w:rFonts w:eastAsia="MS Mincho"/>
        </w:rPr>
        <w:t>,20,31</w:t>
      </w:r>
      <w:r w:rsidRPr="004C6A82">
        <w:rPr>
          <w:rFonts w:eastAsia="MS Mincho"/>
        </w:rPr>
        <w:t>].</w:t>
      </w:r>
      <w:r w:rsidR="007B39BC" w:rsidRPr="004C6A82">
        <w:rPr>
          <w:rFonts w:eastAsia="MS Mincho"/>
        </w:rPr>
        <w:t xml:space="preserve"> </w:t>
      </w:r>
      <w:r w:rsidRPr="004C6A82">
        <w:rPr>
          <w:rFonts w:eastAsia="MS Mincho"/>
        </w:rPr>
        <w:t>We will use Eq</w:t>
      </w:r>
      <w:r w:rsidR="008021F9" w:rsidRPr="004C6A82">
        <w:rPr>
          <w:rFonts w:eastAsia="MS Mincho"/>
        </w:rPr>
        <w:t>.</w:t>
      </w:r>
      <w:r w:rsidRPr="004C6A82">
        <w:rPr>
          <w:rFonts w:eastAsia="MS Mincho"/>
        </w:rPr>
        <w:t xml:space="preserve"> (5) later to establish the connection between the KB integrals</w:t>
      </w:r>
      <w:r w:rsidRPr="004C6A82">
        <w:rPr>
          <w:rFonts w:eastAsia="MS Mincho"/>
          <w:lang w:eastAsia="ja-JP"/>
        </w:rPr>
        <w:t xml:space="preserve"> and v</w:t>
      </w:r>
      <w:r w:rsidRPr="004C6A82">
        <w:rPr>
          <w:rFonts w:eastAsia="MS Mincho"/>
        </w:rPr>
        <w:t xml:space="preserve">olumetric properties derived from the dependence of </w:t>
      </w:r>
      <m:oMath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μ</m:t>
            </m:r>
          </m:e>
          <m:sub>
            <m:r>
              <w:rPr>
                <w:rFonts w:ascii="Cambria Math" w:eastAsia="MS Mincho" w:hAnsi="Cambria Math"/>
              </w:rPr>
              <m:t>u</m:t>
            </m:r>
          </m:sub>
          <m:sup>
            <m:r>
              <w:rPr>
                <w:rFonts w:ascii="Cambria Math" w:eastAsia="MS Mincho" w:hAnsi="Cambria Math"/>
              </w:rPr>
              <m:t>L</m:t>
            </m:r>
          </m:sup>
        </m:sSubSup>
      </m:oMath>
      <w:r w:rsidRPr="004C6A82">
        <w:rPr>
          <w:rFonts w:eastAsia="MS Mincho"/>
        </w:rPr>
        <w:t xml:space="preserve"> on </w:t>
      </w:r>
      <w:r w:rsidRPr="004C6A82">
        <w:rPr>
          <w:rFonts w:ascii="Symbol" w:eastAsia="MS Mincho" w:hAnsi="Symbol"/>
        </w:rPr>
        <w:t></w:t>
      </w:r>
      <w:r w:rsidRPr="004C6A82">
        <w:rPr>
          <w:rFonts w:eastAsia="MS Mincho"/>
        </w:rPr>
        <w:t xml:space="preserve">. </w:t>
      </w:r>
      <w:r w:rsidR="00675354" w:rsidRPr="004C6A82">
        <w:rPr>
          <w:rFonts w:eastAsia="MS Mincho"/>
        </w:rPr>
        <w:t xml:space="preserve">From Eq. (2) we obtain </w:t>
      </w:r>
    </w:p>
    <w:p w14:paraId="61D9D1F6" w14:textId="06B9B0E6" w:rsidR="00675354" w:rsidRPr="004C6A82" w:rsidRDefault="0076776D" w:rsidP="00675354">
      <w:pPr>
        <w:spacing w:after="0" w:line="480" w:lineRule="auto"/>
        <w:rPr>
          <w:rFonts w:eastAsia="MS Mincho"/>
        </w:rPr>
      </w:pPr>
      <m:oMath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eastAsia="MS Mincho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MS Mincho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MS Mincho" w:hAnsi="Cambria Math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eastAsia="MS Mincho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="MS Mincho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eastAsia="MS Mincho" w:hAnsi="Cambria Math"/>
                          </w:rPr>
                          <m:t>L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MS Mincho" w:hAnsi="Cambria Math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MS Mincho" w:hAnsi="Cambria Math"/>
                      </w:rPr>
                      <m:t>Π</m:t>
                    </m:r>
                  </m:den>
                </m:f>
              </m:e>
            </m:d>
          </m:e>
          <m:sub>
            <m:r>
              <w:rPr>
                <w:rFonts w:ascii="Cambria Math" w:eastAsia="MS Mincho" w:hAnsi="Cambria Math"/>
              </w:rPr>
              <m:t>T,</m:t>
            </m:r>
            <m:sSub>
              <m:sSubPr>
                <m:ctrlPr>
                  <w:rPr>
                    <w:rFonts w:ascii="Cambria Math" w:eastAsia="MS Mincho" w:hAnsi="Cambria Math"/>
                    <w:i/>
                  </w:rPr>
                </m:ctrlPr>
              </m:sSubPr>
              <m:e>
                <m:r>
                  <w:rPr>
                    <w:rFonts w:ascii="Cambria Math" w:eastAsia="MS Mincho" w:hAnsi="Cambria Math"/>
                  </w:rPr>
                  <m:t>μ</m:t>
                </m:r>
              </m:e>
              <m:sub>
                <m:r>
                  <w:rPr>
                    <w:rFonts w:ascii="Cambria Math" w:eastAsia="MS Mincho" w:hAnsi="Cambria Math"/>
                  </w:rPr>
                  <m:t>1</m:t>
                </m:r>
              </m:sub>
            </m:sSub>
          </m:sub>
        </m:sSub>
        <m:r>
          <w:rPr>
            <w:rFonts w:ascii="Cambria Math" w:eastAsia="MS Mincho" w:hAnsi="Cambria Math"/>
          </w:rPr>
          <m:t>=</m:t>
        </m:r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r>
              <w:rPr>
                <w:rFonts w:ascii="Cambria Math" w:eastAsia="MS Mincho" w:hAnsi="Cambria Math"/>
              </w:rPr>
              <m:t>1</m:t>
            </m:r>
          </m:num>
          <m:den>
            <m:sSubSup>
              <m:sSubSupPr>
                <m:ctrlPr>
                  <w:rPr>
                    <w:rFonts w:ascii="Cambria Math" w:eastAsia="MS Mincho" w:hAnsi="Cambria Math"/>
                    <w:i/>
                  </w:rPr>
                </m:ctrlPr>
              </m:sSubSupPr>
              <m:e>
                <m:r>
                  <w:rPr>
                    <w:rFonts w:ascii="Cambria Math" w:eastAsia="MS Mincho" w:hAnsi="Cambria Math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</w:rPr>
                  <m:t>u</m:t>
                </m:r>
              </m:sub>
              <m:sup>
                <m:r>
                  <w:rPr>
                    <w:rFonts w:ascii="Cambria Math" w:eastAsia="MS Mincho" w:hAnsi="Cambria Math"/>
                  </w:rPr>
                  <m:t>L</m:t>
                </m:r>
              </m:sup>
            </m:sSubSup>
          </m:den>
        </m:f>
        <m:r>
          <w:rPr>
            <w:rFonts w:ascii="Cambria Math" w:eastAsia="MS Mincho" w:hAnsi="Cambria Math"/>
          </w:rPr>
          <m:t>=</m:t>
        </m:r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MS Mincho" w:hAnsi="Cambria Math"/>
                    <w:i/>
                  </w:rPr>
                </m:ctrlPr>
              </m:sSupPr>
              <m:e>
                <m:r>
                  <w:rPr>
                    <w:rFonts w:ascii="Cambria Math" w:eastAsia="MS Mincho" w:hAnsi="Cambria Math"/>
                  </w:rPr>
                  <m:t>V</m:t>
                </m:r>
              </m:e>
              <m:sup>
                <m:r>
                  <w:rPr>
                    <w:rFonts w:ascii="Cambria Math" w:eastAsia="MS Mincho" w:hAnsi="Cambria Math"/>
                  </w:rPr>
                  <m:t>L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MS Mincho" w:hAnsi="Cambria Math"/>
                    <w:i/>
                  </w:rPr>
                </m:ctrlPr>
              </m:sSubSupPr>
              <m:e>
                <m:r>
                  <w:rPr>
                    <w:rFonts w:ascii="Cambria Math" w:eastAsia="MS Mincho" w:hAnsi="Cambria Math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</w:rPr>
                  <m:t>u</m:t>
                </m:r>
              </m:sub>
              <m:sup>
                <m:r>
                  <w:rPr>
                    <w:rFonts w:ascii="Cambria Math" w:eastAsia="MS Mincho" w:hAnsi="Cambria Math"/>
                  </w:rPr>
                  <m:t>L</m:t>
                </m:r>
              </m:sup>
            </m:sSubSup>
          </m:den>
        </m:f>
      </m:oMath>
      <w:r w:rsidR="00862FBA" w:rsidRPr="004C6A82">
        <w:rPr>
          <w:rFonts w:eastAsia="MS Mincho"/>
        </w:rPr>
        <w:t xml:space="preserve"> </w:t>
      </w:r>
      <w:r w:rsidR="00862FBA" w:rsidRPr="004C6A82">
        <w:rPr>
          <w:rFonts w:eastAsia="MS Mincho"/>
        </w:rPr>
        <w:tab/>
      </w:r>
      <w:r w:rsidR="00862FBA" w:rsidRPr="004C6A82">
        <w:rPr>
          <w:rFonts w:eastAsia="MS Mincho"/>
        </w:rPr>
        <w:tab/>
      </w:r>
      <w:r w:rsidR="00862FBA" w:rsidRPr="004C6A82">
        <w:rPr>
          <w:rFonts w:eastAsia="MS Mincho"/>
        </w:rPr>
        <w:tab/>
      </w:r>
      <w:r w:rsidR="00862FBA" w:rsidRPr="004C6A82">
        <w:rPr>
          <w:rFonts w:eastAsia="MS Mincho"/>
        </w:rPr>
        <w:tab/>
      </w:r>
      <w:r w:rsidR="00862FBA" w:rsidRPr="004C6A82">
        <w:rPr>
          <w:rFonts w:eastAsia="MS Mincho"/>
        </w:rPr>
        <w:tab/>
      </w:r>
      <w:r w:rsidR="00862FBA" w:rsidRPr="004C6A82">
        <w:rPr>
          <w:rFonts w:eastAsia="MS Mincho"/>
        </w:rPr>
        <w:tab/>
      </w:r>
      <w:r w:rsidR="00862FBA" w:rsidRPr="004C6A82">
        <w:rPr>
          <w:rFonts w:eastAsia="MS Mincho"/>
        </w:rPr>
        <w:tab/>
      </w:r>
      <w:r w:rsidR="007B39BC" w:rsidRPr="004C6A82">
        <w:rPr>
          <w:rFonts w:eastAsia="MS Mincho"/>
        </w:rPr>
        <w:tab/>
      </w:r>
      <w:r w:rsidR="0094087C" w:rsidRPr="004C6A82">
        <w:rPr>
          <w:rFonts w:eastAsia="MS Mincho"/>
        </w:rPr>
        <w:tab/>
      </w:r>
      <w:r w:rsidR="007B39BC" w:rsidRPr="004C6A82">
        <w:rPr>
          <w:rFonts w:eastAsia="MS Mincho"/>
        </w:rPr>
        <w:t>(7</w:t>
      </w:r>
      <w:r w:rsidR="00675354" w:rsidRPr="004C6A82">
        <w:rPr>
          <w:rFonts w:eastAsia="MS Mincho"/>
        </w:rPr>
        <w:t>)</w:t>
      </w:r>
    </w:p>
    <w:p w14:paraId="360EF8F7" w14:textId="4E371A83" w:rsidR="00675354" w:rsidRPr="004C6A82" w:rsidRDefault="007B39BC" w:rsidP="00675354">
      <w:pPr>
        <w:spacing w:after="0" w:line="480" w:lineRule="auto"/>
        <w:rPr>
          <w:rFonts w:eastAsia="MS Mincho"/>
        </w:rPr>
      </w:pPr>
      <w:r w:rsidRPr="004C6A82">
        <w:rPr>
          <w:rFonts w:eastAsia="MS Mincho"/>
        </w:rPr>
        <w:t xml:space="preserve">where </w:t>
      </w:r>
      <m:oMath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MS Mincho" w:hAnsi="Cambria Math"/>
                    <w:i/>
                  </w:rPr>
                </m:ctrlPr>
              </m:sSupPr>
              <m:e>
                <m:r>
                  <w:rPr>
                    <w:rFonts w:ascii="Cambria Math" w:eastAsia="MS Mincho" w:hAnsi="Cambria Math"/>
                  </w:rPr>
                  <m:t>V</m:t>
                </m:r>
              </m:e>
              <m:sup>
                <m:r>
                  <w:rPr>
                    <w:rFonts w:ascii="Cambria Math" w:eastAsia="MS Mincho" w:hAnsi="Cambria Math"/>
                  </w:rPr>
                  <m:t>L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MS Mincho" w:hAnsi="Cambria Math"/>
                    <w:i/>
                  </w:rPr>
                </m:ctrlPr>
              </m:sSubSupPr>
              <m:e>
                <m:r>
                  <w:rPr>
                    <w:rFonts w:ascii="Cambria Math" w:eastAsia="MS Mincho" w:hAnsi="Cambria Math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</w:rPr>
                  <m:t>u</m:t>
                </m:r>
              </m:sub>
              <m:sup>
                <m:r>
                  <w:rPr>
                    <w:rFonts w:ascii="Cambria Math" w:eastAsia="MS Mincho" w:hAnsi="Cambria Math"/>
                  </w:rPr>
                  <m:t>L</m:t>
                </m:r>
              </m:sup>
            </m:sSubSup>
          </m:den>
        </m:f>
      </m:oMath>
      <w:r w:rsidR="00BB5043" w:rsidRPr="004C6A82">
        <w:rPr>
          <w:rFonts w:eastAsia="MS Mincho"/>
        </w:rPr>
        <w:t xml:space="preserve"> </w:t>
      </w:r>
      <w:r w:rsidR="001C7A66" w:rsidRPr="004C6A82">
        <w:rPr>
          <w:rFonts w:eastAsia="MS Mincho"/>
        </w:rPr>
        <w:t>signifies the volume enclosed</w:t>
      </w:r>
      <w:r w:rsidR="00BB5043" w:rsidRPr="004C6A82">
        <w:rPr>
          <w:rFonts w:eastAsia="MS Mincho"/>
        </w:rPr>
        <w:t xml:space="preserve"> by the membrane per solute. </w:t>
      </w:r>
    </w:p>
    <w:p w14:paraId="7928ED89" w14:textId="77777777" w:rsidR="00675354" w:rsidRPr="004C6A82" w:rsidRDefault="00675354" w:rsidP="00675354">
      <w:pPr>
        <w:spacing w:after="0" w:line="480" w:lineRule="auto"/>
        <w:rPr>
          <w:rFonts w:eastAsia="MS Mincho"/>
        </w:rPr>
      </w:pPr>
    </w:p>
    <w:p w14:paraId="7C2B2ACF" w14:textId="2047E755" w:rsidR="00675354" w:rsidRPr="004C6A82" w:rsidRDefault="00675354" w:rsidP="009B7146">
      <w:pPr>
        <w:pStyle w:val="TAMainText"/>
      </w:pPr>
      <w:r w:rsidRPr="004C6A82">
        <w:t xml:space="preserve">Let us now focus on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L</m:t>
            </m:r>
          </m:sup>
        </m:sSup>
      </m:oMath>
      <w:r w:rsidR="002A72AD" w:rsidRPr="004C6A82">
        <w:t>, the volume enclosed by</w:t>
      </w:r>
      <w:r w:rsidRPr="004C6A82">
        <w:t xml:space="preserve"> the membrane. The interpreta</w:t>
      </w:r>
      <w:r w:rsidR="000F78DA" w:rsidRPr="004C6A82">
        <w:t xml:space="preserve">tion of Eq. </w:t>
      </w:r>
      <w:r w:rsidR="00B83395" w:rsidRPr="004C6A82">
        <w:t>(7</w:t>
      </w:r>
      <w:r w:rsidR="000F78DA" w:rsidRPr="004C6A82">
        <w:t xml:space="preserve">) can be facilitated by </w:t>
      </w:r>
      <w:r w:rsidRPr="004C6A82">
        <w:t xml:space="preserve">the following variable transformation for its l.h.s: </w:t>
      </w:r>
    </w:p>
    <w:p w14:paraId="1F163BCA" w14:textId="5298A8C3" w:rsidR="00675354" w:rsidRPr="004C6A82" w:rsidRDefault="0076776D" w:rsidP="0094087C">
      <w:pPr>
        <w:pStyle w:val="TAMainText"/>
        <w:ind w:firstLine="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Π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w:rPr>
                    <w:rFonts w:ascii="Cambria Math" w:hAnsi="Cambria Math"/>
                  </w:rPr>
                  <m:t>L</m:t>
                </m:r>
              </m:sup>
            </m:sSubSup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Π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,Π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Π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w:rPr>
                    <w:rFonts w:ascii="Cambria Math" w:hAnsi="Cambria Math"/>
                  </w:rPr>
                  <m:t>L</m:t>
                </m:r>
              </m:sup>
            </m:sSubSup>
          </m:sub>
        </m:sSub>
      </m:oMath>
      <w:r w:rsidR="00CA0545" w:rsidRPr="004C6A82">
        <w:t xml:space="preserve">   </w:t>
      </w:r>
      <w:r w:rsidR="007B39BC" w:rsidRPr="004C6A82">
        <w:rPr>
          <w:color w:val="FF0000"/>
          <w:lang w:eastAsia="ja-JP"/>
        </w:rPr>
        <w:tab/>
      </w:r>
      <w:r w:rsidR="007B39BC" w:rsidRPr="004C6A82">
        <w:rPr>
          <w:color w:val="FF0000"/>
          <w:lang w:eastAsia="ja-JP"/>
        </w:rPr>
        <w:tab/>
      </w:r>
      <w:r w:rsidR="007B39BC" w:rsidRPr="004C6A82">
        <w:rPr>
          <w:color w:val="FF0000"/>
          <w:lang w:eastAsia="ja-JP"/>
        </w:rPr>
        <w:tab/>
      </w:r>
      <w:r w:rsidR="00862FBA" w:rsidRPr="004C6A82">
        <w:rPr>
          <w:color w:val="FF0000"/>
          <w:lang w:eastAsia="ja-JP"/>
        </w:rPr>
        <w:tab/>
      </w:r>
      <w:r w:rsidR="0094087C" w:rsidRPr="004C6A82">
        <w:rPr>
          <w:color w:val="FF0000"/>
          <w:lang w:eastAsia="ja-JP"/>
        </w:rPr>
        <w:tab/>
      </w:r>
      <w:r w:rsidR="007B39BC" w:rsidRPr="004C6A82">
        <w:rPr>
          <w:color w:val="FF0000"/>
          <w:lang w:eastAsia="ja-JP"/>
        </w:rPr>
        <w:tab/>
      </w:r>
      <w:r w:rsidR="007B39BC" w:rsidRPr="004C6A82">
        <w:rPr>
          <w:color w:val="FF0000"/>
          <w:lang w:eastAsia="ja-JP"/>
        </w:rPr>
        <w:tab/>
      </w:r>
      <w:r w:rsidR="004918DE" w:rsidRPr="004C6A82">
        <w:t>(8</w:t>
      </w:r>
      <w:r w:rsidR="00675354" w:rsidRPr="004C6A82">
        <w:t>)</w:t>
      </w:r>
    </w:p>
    <w:p w14:paraId="35408AB1" w14:textId="026592CE" w:rsidR="00675354" w:rsidRPr="004C6A82" w:rsidRDefault="00675354" w:rsidP="007C781E">
      <w:pPr>
        <w:pStyle w:val="TAMainText"/>
        <w:ind w:firstLine="0"/>
      </w:pPr>
      <w:r w:rsidRPr="004C6A82">
        <w:t xml:space="preserve">Noting that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Π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w:rPr>
                    <w:rFonts w:ascii="Cambria Math" w:hAnsi="Cambria Math"/>
                  </w:rPr>
                  <m:t>L</m:t>
                </m:r>
              </m:sup>
            </m:sSubSup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u</m:t>
            </m:r>
          </m:sub>
          <m:sup>
            <m:r>
              <w:rPr>
                <w:rFonts w:ascii="Cambria Math" w:hAnsi="Cambria Math"/>
              </w:rPr>
              <m:t>L</m:t>
            </m:r>
          </m:sup>
        </m:sSubSup>
      </m:oMath>
      <w:r w:rsidR="00070185" w:rsidRPr="004C6A82">
        <w:t>,</w:t>
      </w:r>
      <w:r w:rsidRPr="004C6A82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Π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w:rPr>
                    <w:rFonts w:ascii="Cambria Math" w:hAnsi="Cambria Math"/>
                  </w:rPr>
                  <m:t>L</m:t>
                </m:r>
              </m:sup>
            </m:sSubSup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L</m:t>
            </m:r>
          </m:sup>
        </m:sSubSup>
      </m:oMath>
      <w:r w:rsidRPr="004C6A82">
        <w:t xml:space="preserve"> from the definition of the partial molar volume</w:t>
      </w:r>
      <w:r w:rsidR="00683A5C" w:rsidRPr="004C6A82">
        <w:t xml:space="preserve"> (in the local region</w:t>
      </w:r>
      <w:r w:rsidR="00A34C31" w:rsidRPr="004C6A82">
        <w:t>)</w:t>
      </w:r>
      <w:r w:rsidR="00070185" w:rsidRPr="004C6A82">
        <w:t>, and also that</w:t>
      </w:r>
      <w:r w:rsidRPr="004C6A82"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,Π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L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u</m:t>
                </m:r>
              </m:sub>
              <m:sup>
                <m:r>
                  <w:rPr>
                    <w:rFonts w:ascii="Cambria Math" w:hAnsi="Cambria Math"/>
                  </w:rPr>
                  <m:t>L</m:t>
                </m:r>
              </m:sup>
            </m:sSubSup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L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u</m:t>
                </m:r>
              </m:sub>
              <m:sup>
                <m:r>
                  <w:rPr>
                    <w:rFonts w:ascii="Cambria Math" w:hAnsi="Cambria Math"/>
                  </w:rPr>
                  <m:t>L</m:t>
                </m:r>
              </m:sup>
            </m:sSubSup>
          </m:den>
        </m:f>
      </m:oMath>
      <w:r w:rsidR="00921165" w:rsidRPr="004C6A82">
        <w:t xml:space="preserve"> </w:t>
      </w:r>
      <w:r w:rsidR="000F78DA" w:rsidRPr="004C6A82">
        <w:t xml:space="preserve"> </w:t>
      </w:r>
      <w:r w:rsidR="00070185" w:rsidRPr="004C6A82">
        <w:t>(</w:t>
      </w:r>
      <w:r w:rsidR="000F78DA" w:rsidRPr="004C6A82">
        <w:t>as</w:t>
      </w:r>
      <w:r w:rsidRPr="004C6A82">
        <w:t xml:space="preserve"> c</w:t>
      </w:r>
      <w:r w:rsidR="004918DE" w:rsidRPr="004C6A82">
        <w:t>an be shown via Eq. (2)</w:t>
      </w:r>
      <w:r w:rsidR="00070185" w:rsidRPr="004C6A82">
        <w:t>)</w:t>
      </w:r>
      <w:r w:rsidRPr="004C6A82">
        <w:t xml:space="preserve">, </w:t>
      </w:r>
      <w:r w:rsidR="004918DE" w:rsidRPr="004C6A82">
        <w:t>Eq. (8</w:t>
      </w:r>
      <w:r w:rsidRPr="004C6A82">
        <w:t>) becomes</w:t>
      </w:r>
    </w:p>
    <w:p w14:paraId="08158930" w14:textId="373258D9" w:rsidR="00675354" w:rsidRPr="004C6A82" w:rsidRDefault="0076776D" w:rsidP="0094087C">
      <w:pPr>
        <w:pStyle w:val="TAMainText"/>
        <w:ind w:firstLine="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Π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u</m:t>
            </m:r>
          </m:sub>
          <m:sup>
            <m:r>
              <w:rPr>
                <w:rFonts w:ascii="Cambria Math" w:hAnsi="Cambria Math"/>
              </w:rPr>
              <m:t>L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L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u</m:t>
                </m:r>
              </m:sub>
              <m:sup>
                <m:r>
                  <w:rPr>
                    <w:rFonts w:ascii="Cambria Math" w:hAnsi="Cambria Math"/>
                  </w:rPr>
                  <m:t>L</m:t>
                </m:r>
              </m:sup>
            </m:sSubSup>
          </m:den>
        </m:f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L</m:t>
            </m:r>
          </m:sup>
        </m:sSubSup>
      </m:oMath>
      <w:r w:rsidR="004918DE" w:rsidRPr="004C6A82">
        <w:tab/>
      </w:r>
      <w:r w:rsidR="004918DE" w:rsidRPr="004C6A82">
        <w:tab/>
      </w:r>
      <w:r w:rsidR="004918DE" w:rsidRPr="004C6A82">
        <w:tab/>
      </w:r>
      <w:r w:rsidR="004918DE" w:rsidRPr="004C6A82">
        <w:tab/>
      </w:r>
      <w:r w:rsidR="004918DE" w:rsidRPr="004C6A82">
        <w:tab/>
      </w:r>
      <w:r w:rsidR="004918DE" w:rsidRPr="004C6A82">
        <w:tab/>
      </w:r>
      <w:r w:rsidR="0094087C" w:rsidRPr="004C6A82">
        <w:tab/>
      </w:r>
      <w:r w:rsidR="004918DE" w:rsidRPr="004C6A82">
        <w:tab/>
      </w:r>
      <w:r w:rsidR="004918DE" w:rsidRPr="004C6A82">
        <w:tab/>
        <w:t>(9</w:t>
      </w:r>
      <w:r w:rsidR="00675354" w:rsidRPr="004C6A82">
        <w:t>)</w:t>
      </w:r>
    </w:p>
    <w:p w14:paraId="3D3CA498" w14:textId="16F8189E" w:rsidR="00675354" w:rsidRPr="004C6A82" w:rsidRDefault="00BB5043" w:rsidP="006F5D85">
      <w:pPr>
        <w:pStyle w:val="TAMainText"/>
        <w:ind w:firstLine="0"/>
      </w:pPr>
      <w:r w:rsidRPr="004C6A82">
        <w:t xml:space="preserve">Here,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L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u</m:t>
                </m:r>
              </m:sub>
              <m:sup>
                <m:r>
                  <w:rPr>
                    <w:rFonts w:ascii="Cambria Math" w:hAnsi="Cambria Math"/>
                  </w:rPr>
                  <m:t>L</m:t>
                </m:r>
              </m:sup>
            </m:sSubSup>
          </m:den>
        </m:f>
      </m:oMath>
      <w:r w:rsidRPr="004C6A82">
        <w:t xml:space="preserve"> signifies the number of water molecules per solute confined within the membrane. </w:t>
      </w:r>
      <w:r w:rsidR="004918DE" w:rsidRPr="004C6A82">
        <w:t>Using Eq. (9), Eq. (7</w:t>
      </w:r>
      <w:r w:rsidR="009B7146" w:rsidRPr="004C6A82">
        <w:t>) can b</w:t>
      </w:r>
      <w:r w:rsidRPr="004C6A82">
        <w:t>e rewritten as</w:t>
      </w:r>
    </w:p>
    <w:p w14:paraId="5A8330DC" w14:textId="0C53A92E" w:rsidR="00675354" w:rsidRPr="004C6A82" w:rsidRDefault="0076776D" w:rsidP="0094087C">
      <w:pPr>
        <w:pStyle w:val="TAMainText"/>
        <w:ind w:firstLine="0"/>
        <w:rPr>
          <w:rFonts w:eastAsia="MS Mincho"/>
          <w:szCs w:val="24"/>
        </w:rPr>
      </w:pPr>
      <m:oMath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MS Mincho" w:hAnsi="Cambria Math"/>
                    <w:i/>
                  </w:rPr>
                </m:ctrlPr>
              </m:sSupPr>
              <m:e>
                <m:r>
                  <w:rPr>
                    <w:rFonts w:ascii="Cambria Math" w:eastAsia="MS Mincho" w:hAnsi="Cambria Math"/>
                  </w:rPr>
                  <m:t>V</m:t>
                </m:r>
              </m:e>
              <m:sup>
                <m:r>
                  <w:rPr>
                    <w:rFonts w:ascii="Cambria Math" w:eastAsia="MS Mincho" w:hAnsi="Cambria Math"/>
                  </w:rPr>
                  <m:t>L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MS Mincho" w:hAnsi="Cambria Math"/>
                    <w:i/>
                  </w:rPr>
                </m:ctrlPr>
              </m:sSubSupPr>
              <m:e>
                <m:r>
                  <w:rPr>
                    <w:rFonts w:ascii="Cambria Math" w:eastAsia="MS Mincho" w:hAnsi="Cambria Math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</w:rPr>
                  <m:t>u</m:t>
                </m:r>
              </m:sub>
              <m:sup>
                <m:r>
                  <w:rPr>
                    <w:rFonts w:ascii="Cambria Math" w:eastAsia="MS Mincho" w:hAnsi="Cambria Math"/>
                  </w:rPr>
                  <m:t>L</m:t>
                </m:r>
              </m:sup>
            </m:sSubSup>
          </m:den>
        </m:f>
        <m:r>
          <w:rPr>
            <w:rFonts w:ascii="Cambria Math" w:eastAsia="MS Mincho" w:hAnsi="Cambria Math"/>
          </w:rPr>
          <m:t>=</m:t>
        </m:r>
        <m:sSubSup>
          <m:sSubSupPr>
            <m:ctrlPr>
              <w:rPr>
                <w:rFonts w:ascii="Cambria Math" w:eastAsia="MS Mincho" w:hAnsi="Cambria Math"/>
                <w:i/>
                <w:szCs w:val="24"/>
              </w:rPr>
            </m:ctrlPr>
          </m:sSubSupPr>
          <m:e>
            <m:r>
              <w:rPr>
                <w:rFonts w:ascii="Cambria Math" w:eastAsia="MS Mincho" w:hAnsi="Cambria Math"/>
                <w:szCs w:val="24"/>
              </w:rPr>
              <m:t>V</m:t>
            </m:r>
          </m:e>
          <m:sub>
            <m:r>
              <w:rPr>
                <w:rFonts w:ascii="Cambria Math" w:eastAsia="MS Mincho" w:hAnsi="Cambria Math"/>
                <w:szCs w:val="24"/>
              </w:rPr>
              <m:t>u</m:t>
            </m:r>
          </m:sub>
          <m:sup>
            <m:r>
              <w:rPr>
                <w:rFonts w:ascii="Cambria Math" w:eastAsia="MS Mincho" w:hAnsi="Cambria Math"/>
                <w:szCs w:val="24"/>
              </w:rPr>
              <m:t>L</m:t>
            </m:r>
          </m:sup>
        </m:sSubSup>
        <m:r>
          <w:rPr>
            <w:rFonts w:ascii="Cambria Math" w:eastAsia="MS Mincho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u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den>
        </m:f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L</m:t>
            </m:r>
          </m:sup>
        </m:sSubSup>
      </m:oMath>
      <w:r w:rsidR="00675354" w:rsidRPr="004C6A82">
        <w:rPr>
          <w:rFonts w:eastAsia="MS Mincho"/>
          <w:szCs w:val="24"/>
        </w:rPr>
        <w:tab/>
      </w:r>
      <w:r w:rsidR="00675354" w:rsidRPr="004C6A82">
        <w:rPr>
          <w:rFonts w:eastAsia="MS Mincho"/>
          <w:szCs w:val="24"/>
        </w:rPr>
        <w:tab/>
      </w:r>
      <w:r w:rsidR="00675354" w:rsidRPr="004C6A82">
        <w:rPr>
          <w:rFonts w:eastAsia="MS Mincho"/>
          <w:szCs w:val="24"/>
        </w:rPr>
        <w:tab/>
      </w:r>
      <w:r w:rsidR="004918DE" w:rsidRPr="004C6A82">
        <w:rPr>
          <w:rFonts w:eastAsia="MS Mincho"/>
          <w:szCs w:val="24"/>
        </w:rPr>
        <w:tab/>
      </w:r>
      <w:r w:rsidR="004918DE" w:rsidRPr="004C6A82">
        <w:rPr>
          <w:rFonts w:eastAsia="MS Mincho"/>
          <w:szCs w:val="24"/>
        </w:rPr>
        <w:tab/>
      </w:r>
      <w:r w:rsidR="004918DE" w:rsidRPr="004C6A82">
        <w:rPr>
          <w:rFonts w:eastAsia="MS Mincho"/>
          <w:szCs w:val="24"/>
        </w:rPr>
        <w:tab/>
      </w:r>
      <w:r w:rsidR="0094087C" w:rsidRPr="004C6A82">
        <w:rPr>
          <w:rFonts w:eastAsia="MS Mincho"/>
          <w:szCs w:val="24"/>
        </w:rPr>
        <w:tab/>
      </w:r>
      <w:r w:rsidR="004918DE" w:rsidRPr="004C6A82">
        <w:rPr>
          <w:rFonts w:eastAsia="MS Mincho"/>
          <w:szCs w:val="24"/>
        </w:rPr>
        <w:tab/>
      </w:r>
      <w:r w:rsidR="004918DE" w:rsidRPr="004C6A82">
        <w:rPr>
          <w:rFonts w:eastAsia="MS Mincho"/>
          <w:szCs w:val="24"/>
        </w:rPr>
        <w:tab/>
      </w:r>
      <w:r w:rsidR="004918DE" w:rsidRPr="004C6A82">
        <w:rPr>
          <w:rFonts w:eastAsia="MS Mincho"/>
          <w:szCs w:val="24"/>
        </w:rPr>
        <w:tab/>
        <w:t>(10</w:t>
      </w:r>
      <w:r w:rsidR="00675354" w:rsidRPr="004C6A82">
        <w:rPr>
          <w:rFonts w:eastAsia="MS Mincho"/>
          <w:szCs w:val="24"/>
        </w:rPr>
        <w:t>)</w:t>
      </w:r>
    </w:p>
    <w:p w14:paraId="75F6595C" w14:textId="127252E7" w:rsidR="00675354" w:rsidRPr="004C6A82" w:rsidRDefault="00675354" w:rsidP="006F5D85">
      <w:pPr>
        <w:pStyle w:val="TAMainText"/>
        <w:ind w:firstLine="0"/>
        <w:rPr>
          <w:rFonts w:eastAsia="MS Mincho"/>
          <w:szCs w:val="24"/>
        </w:rPr>
      </w:pPr>
      <w:r w:rsidRPr="004C6A82">
        <w:rPr>
          <w:rFonts w:eastAsia="MS Mincho"/>
          <w:szCs w:val="24"/>
        </w:rPr>
        <w:t>which can be derived also from the Gibbs-Duhem equation for partial molar volumes</w:t>
      </w:r>
      <w:r w:rsidR="00C419AA" w:rsidRPr="004C6A82">
        <w:rPr>
          <w:rFonts w:eastAsia="MS Mincho"/>
          <w:szCs w:val="24"/>
        </w:rPr>
        <w:t xml:space="preserve"> </w:t>
      </w:r>
      <w:r w:rsidR="00683A5C" w:rsidRPr="004C6A82">
        <w:rPr>
          <w:rFonts w:eastAsia="MS Mincho"/>
          <w:lang w:eastAsia="ja-JP"/>
        </w:rPr>
        <w:t>in the local region</w:t>
      </w:r>
      <w:r w:rsidR="00C419AA" w:rsidRPr="004C6A82">
        <w:rPr>
          <w:rFonts w:eastAsia="MS Mincho"/>
          <w:lang w:eastAsia="ja-JP"/>
        </w:rPr>
        <w:t xml:space="preserve"> </w:t>
      </w:r>
      <w:r w:rsidR="00C419AA" w:rsidRPr="004C6A82">
        <w:rPr>
          <w:rFonts w:eastAsia="MS Mincho"/>
          <w:i/>
          <w:lang w:eastAsia="ja-JP"/>
        </w:rPr>
        <w:t>L</w:t>
      </w:r>
      <w:r w:rsidRPr="004C6A82">
        <w:rPr>
          <w:rFonts w:eastAsia="MS Mincho"/>
          <w:szCs w:val="24"/>
        </w:rPr>
        <w:t xml:space="preserve">, </w:t>
      </w:r>
      <m:oMath>
        <m:sSubSup>
          <m:sSubSupPr>
            <m:ctrlPr>
              <w:rPr>
                <w:rFonts w:ascii="Cambria Math" w:eastAsia="MS Mincho" w:hAnsi="Cambria Math"/>
                <w:i/>
                <w:szCs w:val="24"/>
              </w:rPr>
            </m:ctrlPr>
          </m:sSubSupPr>
          <m:e>
            <m:r>
              <w:rPr>
                <w:rFonts w:ascii="Cambria Math" w:eastAsia="MS Mincho" w:hAnsi="Cambria Math"/>
                <w:szCs w:val="24"/>
              </w:rPr>
              <m:t>n</m:t>
            </m:r>
          </m:e>
          <m:sub>
            <m:r>
              <w:rPr>
                <w:rFonts w:ascii="Cambria Math" w:eastAsia="MS Mincho" w:hAnsi="Cambria Math"/>
                <w:szCs w:val="24"/>
              </w:rPr>
              <m:t>1</m:t>
            </m:r>
          </m:sub>
          <m:sup>
            <m:r>
              <w:rPr>
                <w:rFonts w:ascii="Cambria Math" w:eastAsia="MS Mincho" w:hAnsi="Cambria Math"/>
                <w:szCs w:val="24"/>
              </w:rPr>
              <m:t>L</m:t>
            </m:r>
          </m:sup>
        </m:sSubSup>
        <m:sSubSup>
          <m:sSubSupPr>
            <m:ctrlPr>
              <w:rPr>
                <w:rFonts w:ascii="Cambria Math" w:eastAsia="MS Mincho" w:hAnsi="Cambria Math"/>
                <w:i/>
                <w:szCs w:val="24"/>
              </w:rPr>
            </m:ctrlPr>
          </m:sSubSupPr>
          <m:e>
            <m:r>
              <w:rPr>
                <w:rFonts w:ascii="Cambria Math" w:eastAsia="MS Mincho" w:hAnsi="Cambria Math"/>
                <w:szCs w:val="24"/>
              </w:rPr>
              <m:t>V</m:t>
            </m:r>
          </m:e>
          <m:sub>
            <m:r>
              <w:rPr>
                <w:rFonts w:ascii="Cambria Math" w:eastAsia="MS Mincho" w:hAnsi="Cambria Math"/>
                <w:szCs w:val="24"/>
              </w:rPr>
              <m:t>1</m:t>
            </m:r>
          </m:sub>
          <m:sup>
            <m:r>
              <w:rPr>
                <w:rFonts w:ascii="Cambria Math" w:eastAsia="MS Mincho" w:hAnsi="Cambria Math"/>
                <w:szCs w:val="24"/>
              </w:rPr>
              <m:t>L</m:t>
            </m:r>
          </m:sup>
        </m:sSubSup>
        <m:r>
          <w:rPr>
            <w:rFonts w:ascii="Cambria Math" w:eastAsia="MS Mincho" w:hAnsi="Cambria Math"/>
            <w:szCs w:val="24"/>
          </w:rPr>
          <m:t>+</m:t>
        </m:r>
        <m:sSubSup>
          <m:sSubSupPr>
            <m:ctrlPr>
              <w:rPr>
                <w:rFonts w:ascii="Cambria Math" w:eastAsia="MS Mincho" w:hAnsi="Cambria Math"/>
                <w:i/>
                <w:szCs w:val="24"/>
              </w:rPr>
            </m:ctrlPr>
          </m:sSubSupPr>
          <m:e>
            <m:r>
              <w:rPr>
                <w:rFonts w:ascii="Cambria Math" w:eastAsia="MS Mincho" w:hAnsi="Cambria Math"/>
                <w:szCs w:val="24"/>
              </w:rPr>
              <m:t>n</m:t>
            </m:r>
          </m:e>
          <m:sub>
            <m:r>
              <w:rPr>
                <w:rFonts w:ascii="Cambria Math" w:eastAsia="MS Mincho" w:hAnsi="Cambria Math"/>
                <w:szCs w:val="24"/>
              </w:rPr>
              <m:t>u</m:t>
            </m:r>
          </m:sub>
          <m:sup>
            <m:r>
              <w:rPr>
                <w:rFonts w:ascii="Cambria Math" w:eastAsia="MS Mincho" w:hAnsi="Cambria Math"/>
                <w:szCs w:val="24"/>
              </w:rPr>
              <m:t>L</m:t>
            </m:r>
          </m:sup>
        </m:sSubSup>
        <m:sSubSup>
          <m:sSubSupPr>
            <m:ctrlPr>
              <w:rPr>
                <w:rFonts w:ascii="Cambria Math" w:eastAsia="MS Mincho" w:hAnsi="Cambria Math"/>
                <w:i/>
                <w:szCs w:val="24"/>
              </w:rPr>
            </m:ctrlPr>
          </m:sSubSupPr>
          <m:e>
            <m:r>
              <w:rPr>
                <w:rFonts w:ascii="Cambria Math" w:eastAsia="MS Mincho" w:hAnsi="Cambria Math"/>
                <w:szCs w:val="24"/>
              </w:rPr>
              <m:t>V</m:t>
            </m:r>
          </m:e>
          <m:sub>
            <m:r>
              <w:rPr>
                <w:rFonts w:ascii="Cambria Math" w:eastAsia="MS Mincho" w:hAnsi="Cambria Math"/>
                <w:szCs w:val="24"/>
              </w:rPr>
              <m:t>u</m:t>
            </m:r>
          </m:sub>
          <m:sup>
            <m:r>
              <w:rPr>
                <w:rFonts w:ascii="Cambria Math" w:eastAsia="MS Mincho" w:hAnsi="Cambria Math"/>
                <w:szCs w:val="24"/>
              </w:rPr>
              <m:t>L</m:t>
            </m:r>
          </m:sup>
        </m:sSubSup>
        <m:r>
          <w:rPr>
            <w:rFonts w:ascii="Cambria Math" w:eastAsia="MS Mincho" w:hAnsi="Cambria Math"/>
            <w:szCs w:val="24"/>
          </w:rPr>
          <m:t>=1</m:t>
        </m:r>
      </m:oMath>
      <w:r w:rsidR="004918DE" w:rsidRPr="004C6A82">
        <w:rPr>
          <w:rFonts w:eastAsia="MS Mincho"/>
          <w:szCs w:val="24"/>
        </w:rPr>
        <w:t>. Note that Eq. (9</w:t>
      </w:r>
      <w:r w:rsidR="002A72AD" w:rsidRPr="004C6A82">
        <w:rPr>
          <w:rFonts w:eastAsia="MS Mincho"/>
          <w:szCs w:val="24"/>
        </w:rPr>
        <w:t xml:space="preserve">) is applicable </w:t>
      </w:r>
      <w:r w:rsidRPr="004C6A82">
        <w:rPr>
          <w:rFonts w:eastAsia="MS Mincho"/>
          <w:szCs w:val="24"/>
        </w:rPr>
        <w:t>regardless of the existence and concentration of the osmolytes (spec</w:t>
      </w:r>
      <w:r w:rsidR="004918DE" w:rsidRPr="004C6A82">
        <w:rPr>
          <w:rFonts w:eastAsia="MS Mincho"/>
          <w:szCs w:val="24"/>
        </w:rPr>
        <w:t>ies 2)</w:t>
      </w:r>
      <w:r w:rsidR="00683A5C" w:rsidRPr="004C6A82">
        <w:rPr>
          <w:rFonts w:eastAsia="MS Mincho"/>
          <w:szCs w:val="24"/>
        </w:rPr>
        <w:t xml:space="preserve"> outside the local region</w:t>
      </w:r>
      <w:r w:rsidR="002A72AD" w:rsidRPr="004C6A82">
        <w:rPr>
          <w:rFonts w:eastAsia="MS Mincho"/>
          <w:szCs w:val="24"/>
        </w:rPr>
        <w:t xml:space="preserve">, which means it is valid at </w:t>
      </w:r>
      <m:oMath>
        <m:sSub>
          <m:sSubPr>
            <m:ctrlPr>
              <w:rPr>
                <w:rFonts w:ascii="Cambria Math" w:eastAsia="MS Mincho" w:hAnsi="Cambria Math"/>
                <w:i/>
                <w:szCs w:val="24"/>
              </w:rPr>
            </m:ctrlPr>
          </m:sSubPr>
          <m:e>
            <m:r>
              <w:rPr>
                <w:rFonts w:ascii="Cambria Math" w:eastAsia="MS Mincho" w:hAnsi="Cambria Math"/>
                <w:szCs w:val="24"/>
              </w:rPr>
              <m:t>n</m:t>
            </m:r>
          </m:e>
          <m:sub>
            <m:r>
              <w:rPr>
                <w:rFonts w:ascii="Cambria Math" w:eastAsia="MS Mincho" w:hAnsi="Cambria Math"/>
                <w:szCs w:val="24"/>
              </w:rPr>
              <m:t>2</m:t>
            </m:r>
          </m:sub>
        </m:sSub>
        <m:r>
          <w:rPr>
            <w:rFonts w:ascii="Cambria Math" w:eastAsia="MS Mincho" w:hAnsi="Cambria Math"/>
            <w:szCs w:val="24"/>
          </w:rPr>
          <m:t>=0</m:t>
        </m:r>
      </m:oMath>
      <w:r w:rsidRPr="004C6A82">
        <w:rPr>
          <w:rFonts w:eastAsia="MS Mincho"/>
          <w:szCs w:val="24"/>
        </w:rPr>
        <w:t xml:space="preserve"> (zero osmolyte concentration). </w:t>
      </w:r>
    </w:p>
    <w:p w14:paraId="1E85A3D5" w14:textId="37CEFD8F" w:rsidR="00443FD0" w:rsidRPr="004C6A82" w:rsidRDefault="00443FD0" w:rsidP="00443FD0">
      <w:pPr>
        <w:pStyle w:val="TAMainText"/>
        <w:ind w:firstLine="0"/>
        <w:rPr>
          <w:rFonts w:eastAsia="MS Mincho"/>
        </w:rPr>
      </w:pPr>
    </w:p>
    <w:p w14:paraId="03356BEB" w14:textId="0C672DB9" w:rsidR="00CE12E5" w:rsidRPr="004C6A82" w:rsidRDefault="00675354" w:rsidP="00714990">
      <w:pPr>
        <w:pStyle w:val="TAMainText"/>
        <w:ind w:firstLine="0"/>
        <w:rPr>
          <w:b/>
          <w:lang w:val="en-GB"/>
        </w:rPr>
      </w:pPr>
      <w:r w:rsidRPr="004C6A82">
        <w:rPr>
          <w:b/>
          <w:lang w:val="en-GB"/>
        </w:rPr>
        <w:t>3</w:t>
      </w:r>
      <w:r w:rsidR="00CE12E5" w:rsidRPr="004C6A82">
        <w:rPr>
          <w:b/>
          <w:lang w:val="en-GB"/>
        </w:rPr>
        <w:t xml:space="preserve">. </w:t>
      </w:r>
      <w:r w:rsidR="000E60DC" w:rsidRPr="004C6A82">
        <w:rPr>
          <w:b/>
          <w:lang w:val="en-GB"/>
        </w:rPr>
        <w:t>P</w:t>
      </w:r>
      <w:r w:rsidR="00714990" w:rsidRPr="004C6A82">
        <w:rPr>
          <w:b/>
          <w:lang w:val="en-GB"/>
        </w:rPr>
        <w:t>refer</w:t>
      </w:r>
      <w:r w:rsidR="00A24840" w:rsidRPr="004C6A82">
        <w:rPr>
          <w:b/>
          <w:lang w:val="en-GB"/>
        </w:rPr>
        <w:t>ential solvation and the osmolyte</w:t>
      </w:r>
      <w:r w:rsidR="0040037D" w:rsidRPr="004C6A82">
        <w:rPr>
          <w:b/>
          <w:lang w:val="en-GB"/>
        </w:rPr>
        <w:t>-</w:t>
      </w:r>
      <w:r w:rsidR="00714990" w:rsidRPr="004C6A82">
        <w:rPr>
          <w:b/>
          <w:lang w:val="en-GB"/>
        </w:rPr>
        <w:t>dividing membrane.</w:t>
      </w:r>
    </w:p>
    <w:p w14:paraId="227C7027" w14:textId="2149F3C9" w:rsidR="00C2310A" w:rsidRPr="004C6A82" w:rsidRDefault="00C2310A" w:rsidP="008C71F6">
      <w:pPr>
        <w:pStyle w:val="TAMainText"/>
        <w:ind w:firstLine="0"/>
        <w:rPr>
          <w:rFonts w:eastAsia="MS Mincho"/>
          <w:lang w:val="en-GB"/>
        </w:rPr>
      </w:pPr>
    </w:p>
    <w:p w14:paraId="161BA33B" w14:textId="27A115CE" w:rsidR="00F57851" w:rsidRPr="004C6A82" w:rsidRDefault="006B2686" w:rsidP="00B50930">
      <w:pPr>
        <w:pStyle w:val="TAMainText"/>
        <w:ind w:firstLine="0"/>
        <w:rPr>
          <w:rFonts w:eastAsia="MS Mincho"/>
          <w:szCs w:val="24"/>
        </w:rPr>
      </w:pPr>
      <w:r w:rsidRPr="004C6A82">
        <w:rPr>
          <w:rFonts w:eastAsia="MS Mincho"/>
          <w:lang w:val="en-GB"/>
        </w:rPr>
        <w:t xml:space="preserve">We have thus </w:t>
      </w:r>
      <w:r w:rsidR="00C419AA" w:rsidRPr="004C6A82">
        <w:rPr>
          <w:rFonts w:eastAsia="MS Mincho"/>
          <w:lang w:val="en-GB"/>
        </w:rPr>
        <w:t xml:space="preserve">formulated </w:t>
      </w:r>
      <w:r w:rsidR="000F78DA" w:rsidRPr="004C6A82">
        <w:rPr>
          <w:rFonts w:eastAsia="MS Mincho"/>
          <w:lang w:val="en-GB"/>
        </w:rPr>
        <w:t xml:space="preserve">the </w:t>
      </w:r>
      <w:r w:rsidR="002A72AD" w:rsidRPr="004C6A82">
        <w:rPr>
          <w:rFonts w:eastAsia="MS Mincho"/>
          <w:lang w:val="en-GB"/>
        </w:rPr>
        <w:t xml:space="preserve">effect of osmolytes on solute’s chemical potential </w:t>
      </w:r>
      <w:r w:rsidR="004E679A" w:rsidRPr="004C6A82">
        <w:rPr>
          <w:rFonts w:eastAsia="MS Mincho"/>
          <w:lang w:val="en-GB"/>
        </w:rPr>
        <w:t>in the presence of the semi-permeable</w:t>
      </w:r>
      <w:r w:rsidRPr="004C6A82">
        <w:rPr>
          <w:rFonts w:eastAsia="MS Mincho"/>
          <w:lang w:val="en-GB"/>
        </w:rPr>
        <w:t xml:space="preserve"> membrane (Eq. </w:t>
      </w:r>
      <w:r w:rsidR="002A72AD" w:rsidRPr="004C6A82">
        <w:rPr>
          <w:rFonts w:eastAsia="MS Mincho"/>
          <w:lang w:val="en-GB"/>
        </w:rPr>
        <w:t xml:space="preserve">(5)) and on </w:t>
      </w:r>
      <w:r w:rsidR="001C7A66" w:rsidRPr="004C6A82">
        <w:rPr>
          <w:rFonts w:eastAsia="MS Mincho"/>
          <w:lang w:val="en-GB"/>
        </w:rPr>
        <w:t>the volume enclosed</w:t>
      </w:r>
      <w:r w:rsidR="004918DE" w:rsidRPr="004C6A82">
        <w:rPr>
          <w:rFonts w:eastAsia="MS Mincho"/>
          <w:lang w:val="en-GB"/>
        </w:rPr>
        <w:t xml:space="preserve"> by the membrane (Eq. (10</w:t>
      </w:r>
      <w:r w:rsidR="00EB54AF" w:rsidRPr="004C6A82">
        <w:rPr>
          <w:rFonts w:eastAsia="MS Mincho"/>
          <w:lang w:val="en-GB"/>
        </w:rPr>
        <w:t xml:space="preserve">)).  </w:t>
      </w:r>
      <w:r w:rsidR="00910E98" w:rsidRPr="004C6A82">
        <w:rPr>
          <w:rFonts w:eastAsia="MS Mincho"/>
        </w:rPr>
        <w:t xml:space="preserve">Eq. (10) depends </w:t>
      </w:r>
      <w:r w:rsidRPr="004C6A82">
        <w:rPr>
          <w:rFonts w:eastAsia="MS Mincho"/>
          <w:lang w:val="en-GB"/>
        </w:rPr>
        <w:t xml:space="preserve">on the number of water </w:t>
      </w:r>
      <w:r w:rsidR="000F78DA" w:rsidRPr="004C6A82">
        <w:rPr>
          <w:rFonts w:eastAsia="MS Mincho"/>
          <w:lang w:val="en-GB"/>
        </w:rPr>
        <w:t xml:space="preserve">per solute,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u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den>
        </m:f>
      </m:oMath>
      <w:r w:rsidR="000F78DA" w:rsidRPr="004C6A82">
        <w:rPr>
          <w:rFonts w:eastAsia="MS Mincho"/>
          <w:szCs w:val="24"/>
        </w:rPr>
        <w:t>,</w:t>
      </w:r>
      <w:r w:rsidR="00910863" w:rsidRPr="004C6A82">
        <w:rPr>
          <w:rFonts w:eastAsia="MS Mincho"/>
          <w:szCs w:val="24"/>
        </w:rPr>
        <w:t xml:space="preserve"> </w:t>
      </w:r>
      <w:r w:rsidR="000F78DA" w:rsidRPr="004C6A82">
        <w:rPr>
          <w:rFonts w:eastAsia="MS Mincho"/>
          <w:lang w:val="en-GB"/>
        </w:rPr>
        <w:t>enclosed</w:t>
      </w:r>
      <w:r w:rsidRPr="004C6A82">
        <w:rPr>
          <w:rFonts w:eastAsia="MS Mincho"/>
          <w:lang w:val="en-GB"/>
        </w:rPr>
        <w:t xml:space="preserve"> within the membrane</w:t>
      </w:r>
      <w:r w:rsidR="00910E98" w:rsidRPr="004C6A82">
        <w:rPr>
          <w:rFonts w:eastAsia="MS Mincho"/>
          <w:lang w:val="en-GB"/>
        </w:rPr>
        <w:t xml:space="preserve">. Eq. (5) is then dependent on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u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den>
        </m:f>
      </m:oMath>
      <w:r w:rsidR="002A72AD" w:rsidRPr="004C6A82">
        <w:rPr>
          <w:rFonts w:eastAsia="MS Mincho"/>
          <w:szCs w:val="24"/>
        </w:rPr>
        <w:t xml:space="preserve"> </w:t>
      </w:r>
      <w:r w:rsidR="00910E98" w:rsidRPr="004C6A82">
        <w:rPr>
          <w:rFonts w:eastAsia="MS Mincho"/>
          <w:lang w:val="en-GB"/>
        </w:rPr>
        <w:t>through Eq. (10)</w:t>
      </w:r>
      <w:r w:rsidR="002A72AD" w:rsidRPr="004C6A82">
        <w:rPr>
          <w:rFonts w:eastAsia="MS Mincho"/>
          <w:lang w:val="en-GB"/>
        </w:rPr>
        <w:t xml:space="preserve"> as well. At this point, we note that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u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den>
        </m:f>
      </m:oMath>
      <w:r w:rsidR="00910E98" w:rsidRPr="004C6A82">
        <w:rPr>
          <w:rFonts w:eastAsia="MS Mincho"/>
          <w:szCs w:val="24"/>
        </w:rPr>
        <w:t xml:space="preserve">  varies with </w:t>
      </w:r>
      <m:oMath>
        <m:f>
          <m:fPr>
            <m:ctrlPr>
              <w:rPr>
                <w:rFonts w:ascii="Cambria Math" w:eastAsia="MS Mincho" w:hAnsi="Cambria Math"/>
                <w:i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eastAsia="MS Mincho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eastAsia="MS Mincho" w:hAnsi="Cambria Math"/>
                    <w:lang w:val="en-GB"/>
                  </w:rPr>
                  <m:t>V</m:t>
                </m:r>
              </m:e>
              <m:sup>
                <m:r>
                  <w:rPr>
                    <w:rFonts w:ascii="Cambria Math" w:eastAsia="MS Mincho" w:hAnsi="Cambria Math"/>
                    <w:lang w:val="en-GB"/>
                  </w:rPr>
                  <m:t>L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MS Mincho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eastAsia="MS Mincho" w:hAnsi="Cambria Math"/>
                    <w:lang w:val="en-GB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  <w:lang w:val="en-GB"/>
                  </w:rPr>
                  <m:t>u</m:t>
                </m:r>
              </m:sub>
              <m:sup>
                <m:r>
                  <w:rPr>
                    <w:rFonts w:ascii="Cambria Math" w:eastAsia="MS Mincho" w:hAnsi="Cambria Math"/>
                    <w:lang w:val="en-GB"/>
                  </w:rPr>
                  <m:t>L</m:t>
                </m:r>
              </m:sup>
            </m:sSubSup>
          </m:den>
        </m:f>
      </m:oMath>
      <w:r w:rsidR="002A72AD" w:rsidRPr="004C6A82">
        <w:rPr>
          <w:rFonts w:eastAsia="MS Mincho"/>
          <w:lang w:val="en-GB"/>
        </w:rPr>
        <w:t xml:space="preserve"> when </w:t>
      </w:r>
      <w:r w:rsidR="002A72AD" w:rsidRPr="004C6A82">
        <w:rPr>
          <w:rFonts w:eastAsia="MS Mincho"/>
          <w:szCs w:val="24"/>
        </w:rPr>
        <w:t xml:space="preserve">the </w:t>
      </w:r>
      <w:r w:rsidR="002A72AD" w:rsidRPr="004C6A82">
        <w:rPr>
          <w:rFonts w:eastAsia="MS Mincho"/>
          <w:lang w:val="en-GB"/>
        </w:rPr>
        <w:t xml:space="preserve">membrane volume </w:t>
      </w:r>
      <m:oMath>
        <m:f>
          <m:fPr>
            <m:ctrlPr>
              <w:rPr>
                <w:rFonts w:ascii="Cambria Math" w:eastAsia="MS Mincho" w:hAnsi="Cambria Math"/>
                <w:i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eastAsia="MS Mincho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eastAsia="MS Mincho" w:hAnsi="Cambria Math"/>
                    <w:lang w:val="en-GB"/>
                  </w:rPr>
                  <m:t>V</m:t>
                </m:r>
              </m:e>
              <m:sup>
                <m:r>
                  <w:rPr>
                    <w:rFonts w:ascii="Cambria Math" w:eastAsia="MS Mincho" w:hAnsi="Cambria Math"/>
                    <w:lang w:val="en-GB"/>
                  </w:rPr>
                  <m:t>L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MS Mincho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eastAsia="MS Mincho" w:hAnsi="Cambria Math"/>
                    <w:lang w:val="en-GB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  <w:lang w:val="en-GB"/>
                  </w:rPr>
                  <m:t>u</m:t>
                </m:r>
              </m:sub>
              <m:sup>
                <m:r>
                  <w:rPr>
                    <w:rFonts w:ascii="Cambria Math" w:eastAsia="MS Mincho" w:hAnsi="Cambria Math"/>
                    <w:lang w:val="en-GB"/>
                  </w:rPr>
                  <m:t>L</m:t>
                </m:r>
              </m:sup>
            </m:sSubSup>
          </m:den>
        </m:f>
      </m:oMath>
      <w:r w:rsidR="002A72AD" w:rsidRPr="004C6A82">
        <w:rPr>
          <w:rFonts w:eastAsia="MS Mincho"/>
          <w:lang w:val="en-GB"/>
        </w:rPr>
        <w:t xml:space="preserve"> can be set arbitrarily. A</w:t>
      </w:r>
      <w:r w:rsidR="00EB54AF" w:rsidRPr="004C6A82">
        <w:rPr>
          <w:rFonts w:eastAsia="MS Mincho"/>
          <w:lang w:val="en-GB"/>
        </w:rPr>
        <w:t xml:space="preserve">ccording to Eq. (5), </w:t>
      </w:r>
      <w:r w:rsidR="002A72AD" w:rsidRPr="004C6A82">
        <w:rPr>
          <w:rFonts w:eastAsia="MS Mincho"/>
          <w:lang w:val="en-GB"/>
        </w:rPr>
        <w:t xml:space="preserve">this </w:t>
      </w:r>
      <w:r w:rsidR="002202D1" w:rsidRPr="004C6A82">
        <w:rPr>
          <w:rFonts w:eastAsia="MS Mincho"/>
          <w:lang w:val="en-GB"/>
        </w:rPr>
        <w:t xml:space="preserve">means that </w:t>
      </w:r>
      <w:r w:rsidR="009A657C" w:rsidRPr="004C6A82">
        <w:rPr>
          <w:rFonts w:eastAsia="MS Mincho"/>
          <w:lang w:val="en-GB"/>
        </w:rPr>
        <w:t xml:space="preserve">the derivative of </w:t>
      </w:r>
      <w:r w:rsidR="002202D1" w:rsidRPr="004C6A82">
        <w:rPr>
          <w:rFonts w:eastAsia="MS Mincho"/>
          <w:lang w:val="en-GB"/>
        </w:rPr>
        <w:t xml:space="preserve">the free energy of solvation depends on </w:t>
      </w:r>
      <m:oMath>
        <m:f>
          <m:fPr>
            <m:ctrlPr>
              <w:rPr>
                <w:rFonts w:ascii="Cambria Math" w:eastAsia="MS Mincho" w:hAnsi="Cambria Math"/>
                <w:i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eastAsia="MS Mincho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eastAsia="MS Mincho" w:hAnsi="Cambria Math"/>
                    <w:lang w:val="en-GB"/>
                  </w:rPr>
                  <m:t>V</m:t>
                </m:r>
              </m:e>
              <m:sup>
                <m:r>
                  <w:rPr>
                    <w:rFonts w:ascii="Cambria Math" w:eastAsia="MS Mincho" w:hAnsi="Cambria Math"/>
                    <w:lang w:val="en-GB"/>
                  </w:rPr>
                  <m:t>L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MS Mincho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eastAsia="MS Mincho" w:hAnsi="Cambria Math"/>
                    <w:lang w:val="en-GB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  <w:lang w:val="en-GB"/>
                  </w:rPr>
                  <m:t>u</m:t>
                </m:r>
              </m:sub>
              <m:sup>
                <m:r>
                  <w:rPr>
                    <w:rFonts w:ascii="Cambria Math" w:eastAsia="MS Mincho" w:hAnsi="Cambria Math"/>
                    <w:lang w:val="en-GB"/>
                  </w:rPr>
                  <m:t>L</m:t>
                </m:r>
              </m:sup>
            </m:sSubSup>
          </m:den>
        </m:f>
      </m:oMath>
      <w:r w:rsidR="002A72AD" w:rsidRPr="004C6A82">
        <w:rPr>
          <w:rFonts w:eastAsia="MS Mincho"/>
          <w:lang w:val="en-GB"/>
        </w:rPr>
        <w:t xml:space="preserve"> or on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u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den>
        </m:f>
      </m:oMath>
      <w:r w:rsidR="002A72AD" w:rsidRPr="004C6A82">
        <w:rPr>
          <w:rFonts w:eastAsia="MS Mincho"/>
          <w:szCs w:val="24"/>
        </w:rPr>
        <w:t xml:space="preserve"> (Cf. Eq. (10))</w:t>
      </w:r>
      <w:r w:rsidR="00EB54AF" w:rsidRPr="004C6A82">
        <w:rPr>
          <w:rFonts w:eastAsia="MS Mincho"/>
          <w:szCs w:val="24"/>
        </w:rPr>
        <w:t xml:space="preserve">. </w:t>
      </w:r>
      <w:r w:rsidR="00B03D16" w:rsidRPr="004C6A82">
        <w:rPr>
          <w:lang w:val="en-GB"/>
        </w:rPr>
        <w:t>However, t</w:t>
      </w:r>
      <w:r w:rsidR="006F5D85" w:rsidRPr="004C6A82">
        <w:rPr>
          <w:lang w:val="en-GB"/>
        </w:rPr>
        <w:t xml:space="preserve">he degrees of freedom </w:t>
      </w:r>
      <w:r w:rsidR="00EB54AF" w:rsidRPr="004C6A82">
        <w:rPr>
          <w:lang w:val="en-GB"/>
        </w:rPr>
        <w:t xml:space="preserve">of a single-phase </w:t>
      </w:r>
      <w:r w:rsidR="00DA632A" w:rsidRPr="004C6A82">
        <w:rPr>
          <w:lang w:val="en-GB"/>
        </w:rPr>
        <w:t xml:space="preserve">isothermal </w:t>
      </w:r>
      <w:r w:rsidR="00EB54AF" w:rsidRPr="004C6A82">
        <w:rPr>
          <w:lang w:val="en-GB"/>
        </w:rPr>
        <w:t>system with two solvent species plus a fixed solute</w:t>
      </w:r>
      <w:r w:rsidR="006F5D85" w:rsidRPr="004C6A82">
        <w:rPr>
          <w:lang w:val="en-GB"/>
        </w:rPr>
        <w:t xml:space="preserve">, according </w:t>
      </w:r>
      <w:r w:rsidR="00DA632A" w:rsidRPr="004C6A82">
        <w:rPr>
          <w:lang w:val="en-GB"/>
        </w:rPr>
        <w:t>to the Gibbs phase rule, is two [7]; this is why</w:t>
      </w:r>
      <w:r w:rsidR="00B03D16" w:rsidRPr="004C6A82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G</m:t>
            </m:r>
          </m:e>
          <m:sub>
            <m:r>
              <w:rPr>
                <w:rFonts w:ascii="Cambria Math" w:hAnsi="Cambria Math"/>
                <w:lang w:val="en-GB"/>
              </w:rPr>
              <m:t>u1</m:t>
            </m:r>
          </m:sub>
        </m:sSub>
      </m:oMath>
      <w:r w:rsidR="006F5D85" w:rsidRPr="004C6A82">
        <w:rPr>
          <w:lang w:val="en-GB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G</m:t>
            </m:r>
          </m:e>
          <m:sub>
            <m:r>
              <w:rPr>
                <w:rFonts w:ascii="Cambria Math" w:hAnsi="Cambria Math"/>
                <w:lang w:val="en-GB"/>
              </w:rPr>
              <m:t>u2</m:t>
            </m:r>
          </m:sub>
        </m:sSub>
      </m:oMath>
      <w:r w:rsidR="00DA632A" w:rsidRPr="004C6A82">
        <w:rPr>
          <w:lang w:val="en-GB"/>
        </w:rPr>
        <w:t xml:space="preserve"> are independently determinable for such a system via</w:t>
      </w:r>
      <w:r w:rsidR="00B03D16" w:rsidRPr="004C6A82">
        <w:rPr>
          <w:lang w:val="en-GB"/>
        </w:rPr>
        <w:t xml:space="preserve"> the KB theory</w:t>
      </w:r>
      <w:r w:rsidR="00B50930" w:rsidRPr="004C6A82">
        <w:rPr>
          <w:lang w:val="en-GB"/>
        </w:rPr>
        <w:t xml:space="preserve"> [7]. </w:t>
      </w:r>
      <w:r w:rsidR="006F5D85" w:rsidRPr="004C6A82">
        <w:rPr>
          <w:lang w:val="en-GB"/>
        </w:rPr>
        <w:t xml:space="preserve">An additional degree of freedom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u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den>
        </m:f>
      </m:oMath>
      <w:r w:rsidR="00DA632A" w:rsidRPr="004C6A82">
        <w:rPr>
          <w:szCs w:val="24"/>
        </w:rPr>
        <w:t xml:space="preserve"> </w:t>
      </w:r>
      <w:r w:rsidR="006F5D85" w:rsidRPr="004C6A82">
        <w:rPr>
          <w:lang w:val="en-GB"/>
        </w:rPr>
        <w:t xml:space="preserve">introduced here </w:t>
      </w:r>
      <w:r w:rsidR="006F5D85" w:rsidRPr="004C6A82">
        <w:rPr>
          <w:szCs w:val="24"/>
        </w:rPr>
        <w:t xml:space="preserve">should therefore be </w:t>
      </w:r>
      <w:r w:rsidR="00B03D16" w:rsidRPr="004C6A82">
        <w:rPr>
          <w:szCs w:val="24"/>
        </w:rPr>
        <w:t xml:space="preserve">considered an artefact </w:t>
      </w:r>
      <w:r w:rsidR="00DA632A" w:rsidRPr="004C6A82">
        <w:rPr>
          <w:szCs w:val="24"/>
        </w:rPr>
        <w:t>due to the introduction of a membrane. If the membrane were to remain “hypothetical”</w:t>
      </w:r>
      <w:r w:rsidR="00733E98" w:rsidRPr="004C6A82">
        <w:rPr>
          <w:szCs w:val="24"/>
        </w:rPr>
        <w:t xml:space="preserve"> or “effective”</w:t>
      </w:r>
      <w:r w:rsidR="002A72AD" w:rsidRPr="004C6A82">
        <w:rPr>
          <w:szCs w:val="24"/>
        </w:rPr>
        <w:t xml:space="preserve"> [3-5]</w:t>
      </w:r>
      <w:r w:rsidR="00DA632A" w:rsidRPr="004C6A82">
        <w:rPr>
          <w:szCs w:val="24"/>
        </w:rPr>
        <w:t>, such an additional degree of freedom should b</w:t>
      </w:r>
      <w:r w:rsidR="000711B2" w:rsidRPr="004C6A82">
        <w:rPr>
          <w:szCs w:val="24"/>
        </w:rPr>
        <w:t>e</w:t>
      </w:r>
      <w:r w:rsidR="00DA632A" w:rsidRPr="004C6A82">
        <w:rPr>
          <w:szCs w:val="24"/>
        </w:rPr>
        <w:t xml:space="preserve"> eliminated by fixing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u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den>
        </m:f>
      </m:oMath>
      <w:r w:rsidR="00F83847" w:rsidRPr="004C6A82">
        <w:rPr>
          <w:szCs w:val="24"/>
        </w:rPr>
        <w:t xml:space="preserve"> </w:t>
      </w:r>
      <w:r w:rsidR="00F83847" w:rsidRPr="004C6A82">
        <w:rPr>
          <w:i/>
          <w:szCs w:val="24"/>
        </w:rPr>
        <w:t>without getting rid of the membrane</w:t>
      </w:r>
      <w:r w:rsidR="00F83847" w:rsidRPr="004C6A82">
        <w:rPr>
          <w:szCs w:val="24"/>
        </w:rPr>
        <w:t xml:space="preserve">. </w:t>
      </w:r>
      <w:r w:rsidR="002202D1" w:rsidRPr="004C6A82">
        <w:rPr>
          <w:lang w:val="en-GB"/>
        </w:rPr>
        <w:t>T</w:t>
      </w:r>
      <w:r w:rsidR="006F5D85" w:rsidRPr="004C6A82">
        <w:rPr>
          <w:lang w:val="en-GB"/>
        </w:rPr>
        <w:t>hus t</w:t>
      </w:r>
      <w:r w:rsidR="00F57851" w:rsidRPr="004C6A82">
        <w:rPr>
          <w:lang w:val="en-GB"/>
        </w:rPr>
        <w:t>o achi</w:t>
      </w:r>
      <w:r w:rsidR="002202D1" w:rsidRPr="004C6A82">
        <w:rPr>
          <w:lang w:val="en-GB"/>
        </w:rPr>
        <w:t xml:space="preserve">eve the two aims </w:t>
      </w:r>
      <w:r w:rsidR="006F5D85" w:rsidRPr="004C6A82">
        <w:rPr>
          <w:lang w:val="en-GB"/>
        </w:rPr>
        <w:t xml:space="preserve">set forth </w:t>
      </w:r>
      <w:r w:rsidR="002202D1" w:rsidRPr="004C6A82">
        <w:rPr>
          <w:lang w:val="en-GB"/>
        </w:rPr>
        <w:t xml:space="preserve">in Introduction, we have </w:t>
      </w:r>
      <w:r w:rsidR="00F57851" w:rsidRPr="004C6A82">
        <w:rPr>
          <w:lang w:val="en-GB"/>
        </w:rPr>
        <w:t xml:space="preserve">to impose the following requirement: </w:t>
      </w:r>
    </w:p>
    <w:p w14:paraId="53DF7C82" w14:textId="77777777" w:rsidR="00F57851" w:rsidRPr="004C6A82" w:rsidRDefault="00F57851" w:rsidP="00F57851">
      <w:pPr>
        <w:pStyle w:val="TAMainText"/>
        <w:rPr>
          <w:lang w:val="en-GB"/>
        </w:rPr>
      </w:pPr>
    </w:p>
    <w:p w14:paraId="66511748" w14:textId="16DC95ED" w:rsidR="00F57851" w:rsidRPr="004C6A82" w:rsidRDefault="00F57851" w:rsidP="00DA632A">
      <w:pPr>
        <w:pStyle w:val="TAMainText"/>
        <w:ind w:firstLine="0"/>
        <w:rPr>
          <w:lang w:val="en-GB"/>
        </w:rPr>
      </w:pPr>
      <w:r w:rsidRPr="004C6A82">
        <w:rPr>
          <w:b/>
          <w:lang w:val="en-GB"/>
        </w:rPr>
        <w:t xml:space="preserve">Requirement: </w:t>
      </w:r>
      <w:r w:rsidRPr="004C6A82">
        <w:rPr>
          <w:i/>
          <w:lang w:val="en-GB"/>
        </w:rPr>
        <w:t xml:space="preserve">introducing </w:t>
      </w:r>
      <w:r w:rsidR="004E679A" w:rsidRPr="004C6A82">
        <w:rPr>
          <w:i/>
          <w:lang w:val="en-GB"/>
        </w:rPr>
        <w:t>the semi-permeable</w:t>
      </w:r>
      <w:r w:rsidRPr="004C6A82">
        <w:rPr>
          <w:i/>
          <w:lang w:val="en-GB"/>
        </w:rPr>
        <w:t xml:space="preserve"> membrane </w:t>
      </w:r>
      <w:r w:rsidR="0011003C" w:rsidRPr="004C6A82">
        <w:rPr>
          <w:i/>
          <w:lang w:val="en-GB"/>
        </w:rPr>
        <w:t xml:space="preserve">(being hypothetical) </w:t>
      </w:r>
      <w:r w:rsidRPr="004C6A82">
        <w:rPr>
          <w:i/>
          <w:lang w:val="en-GB"/>
        </w:rPr>
        <w:t xml:space="preserve">does not change </w:t>
      </w:r>
      <w:r w:rsidR="00CA7A11" w:rsidRPr="004C6A82">
        <w:rPr>
          <w:i/>
          <w:lang w:val="en-GB"/>
        </w:rPr>
        <w:t xml:space="preserve">the </w:t>
      </w:r>
      <w:r w:rsidRPr="004C6A82">
        <w:rPr>
          <w:i/>
          <w:lang w:val="en-GB"/>
        </w:rPr>
        <w:t>thermodynamics</w:t>
      </w:r>
      <w:r w:rsidR="009C6154" w:rsidRPr="004C6A82">
        <w:rPr>
          <w:i/>
          <w:lang w:val="en-GB"/>
        </w:rPr>
        <w:t xml:space="preserve"> of solvation</w:t>
      </w:r>
      <w:r w:rsidR="0011003C" w:rsidRPr="004C6A82">
        <w:rPr>
          <w:i/>
          <w:lang w:val="en-GB"/>
        </w:rPr>
        <w:t>.</w:t>
      </w:r>
    </w:p>
    <w:p w14:paraId="0D8D3A95" w14:textId="77777777" w:rsidR="00F57851" w:rsidRPr="004C6A82" w:rsidRDefault="00F57851" w:rsidP="00F57851">
      <w:pPr>
        <w:pStyle w:val="TAMainText"/>
        <w:rPr>
          <w:lang w:val="en-GB"/>
        </w:rPr>
      </w:pPr>
    </w:p>
    <w:p w14:paraId="31878EF8" w14:textId="5FABC2FB" w:rsidR="00F57851" w:rsidRPr="004C6A82" w:rsidRDefault="002202D1" w:rsidP="00F57851">
      <w:pPr>
        <w:pStyle w:val="TAMainText"/>
        <w:rPr>
          <w:lang w:val="en-GB"/>
        </w:rPr>
      </w:pPr>
      <w:r w:rsidRPr="004C6A82">
        <w:rPr>
          <w:lang w:val="en-GB"/>
        </w:rPr>
        <w:t>L</w:t>
      </w:r>
      <w:r w:rsidR="00F57851" w:rsidRPr="004C6A82">
        <w:rPr>
          <w:lang w:val="en-GB"/>
        </w:rPr>
        <w:t>et us articulate the abo</w:t>
      </w:r>
      <w:r w:rsidRPr="004C6A82">
        <w:rPr>
          <w:lang w:val="en-GB"/>
        </w:rPr>
        <w:t>ve requirement</w:t>
      </w:r>
      <w:r w:rsidR="009C6154" w:rsidRPr="004C6A82">
        <w:rPr>
          <w:lang w:val="en-GB"/>
        </w:rPr>
        <w:t xml:space="preserve">: </w:t>
      </w:r>
      <w:r w:rsidRPr="004C6A82">
        <w:rPr>
          <w:lang w:val="en-GB"/>
        </w:rPr>
        <w:t xml:space="preserve"> </w:t>
      </w:r>
    </w:p>
    <w:p w14:paraId="5E1B592F" w14:textId="790B51DA" w:rsidR="001024F4" w:rsidRPr="004C6A82" w:rsidRDefault="001024F4" w:rsidP="00F57851">
      <w:pPr>
        <w:pStyle w:val="TAMainText"/>
        <w:numPr>
          <w:ilvl w:val="0"/>
          <w:numId w:val="30"/>
        </w:numPr>
        <w:rPr>
          <w:lang w:val="en-GB"/>
        </w:rPr>
      </w:pPr>
      <w:r w:rsidRPr="004C6A82">
        <w:rPr>
          <w:lang w:val="en-GB"/>
        </w:rPr>
        <w:t>The solvation free energy of a solute</w:t>
      </w:r>
      <w:r w:rsidRPr="004C6A82">
        <w:t xml:space="preserve"> (chemical potential of the solute fixed in position)</w:t>
      </w:r>
      <w:r w:rsidRPr="004C6A82">
        <w:rPr>
          <w:lang w:val="en-GB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u</m:t>
            </m:r>
          </m:sub>
          <m:sup>
            <m:r>
              <w:rPr>
                <w:rFonts w:ascii="Cambria Math" w:hAnsi="Cambria Math"/>
                <w:lang w:val="en-GB"/>
              </w:rPr>
              <m:t>*</m:t>
            </m:r>
          </m:sup>
        </m:sSubSup>
      </m:oMath>
      <w:r w:rsidRPr="004C6A82">
        <w:rPr>
          <w:lang w:val="en-GB"/>
        </w:rPr>
        <w:t xml:space="preserve">, is not affected by the presence of the semi-permeable membrane (Figure 1).  </w:t>
      </w:r>
    </w:p>
    <w:p w14:paraId="2CB03CA6" w14:textId="5A393E08" w:rsidR="00F57851" w:rsidRPr="004C6A82" w:rsidRDefault="00F57851" w:rsidP="00F57851">
      <w:pPr>
        <w:pStyle w:val="TAMainText"/>
        <w:numPr>
          <w:ilvl w:val="0"/>
          <w:numId w:val="30"/>
        </w:numPr>
        <w:rPr>
          <w:lang w:val="en-GB"/>
        </w:rPr>
      </w:pPr>
      <w:r w:rsidRPr="004C6A82">
        <w:rPr>
          <w:lang w:val="en-GB"/>
        </w:rPr>
        <w:lastRenderedPageBreak/>
        <w:t xml:space="preserve">This invariance of </w:t>
      </w: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u</m:t>
            </m:r>
          </m:sub>
          <m:sup>
            <m:r>
              <w:rPr>
                <w:rFonts w:ascii="Cambria Math" w:hAnsi="Cambria Math"/>
                <w:lang w:val="en-GB"/>
              </w:rPr>
              <m:t>*</m:t>
            </m:r>
          </m:sup>
        </m:sSubSup>
      </m:oMath>
      <w:r w:rsidRPr="004C6A82">
        <w:rPr>
          <w:lang w:val="en-GB"/>
        </w:rPr>
        <w:t xml:space="preserve"> is realised by adjusting the volume of the local system </w:t>
      </w:r>
      <w:r w:rsidR="004E679A" w:rsidRPr="004C6A82">
        <w:rPr>
          <w:lang w:val="en-GB"/>
        </w:rPr>
        <w:t>enclosed by the semi-permeable</w:t>
      </w:r>
      <w:r w:rsidRPr="004C6A82">
        <w:rPr>
          <w:lang w:val="en-GB"/>
        </w:rPr>
        <w:t xml:space="preserve"> membrane,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V</m:t>
            </m:r>
          </m:e>
          <m:sup>
            <m:r>
              <w:rPr>
                <w:rFonts w:ascii="Cambria Math" w:hAnsi="Cambria Math"/>
                <w:lang w:val="en-GB"/>
              </w:rPr>
              <m:t>L</m:t>
            </m:r>
          </m:sup>
        </m:sSup>
      </m:oMath>
      <w:r w:rsidR="003C1E2E" w:rsidRPr="004C6A82">
        <w:rPr>
          <w:lang w:val="en-GB"/>
        </w:rPr>
        <w:t xml:space="preserve"> (Figure 1)</w:t>
      </w:r>
      <w:r w:rsidRPr="004C6A82">
        <w:rPr>
          <w:lang w:val="en-GB"/>
        </w:rPr>
        <w:t>.</w:t>
      </w:r>
    </w:p>
    <w:p w14:paraId="06DC9844" w14:textId="51885668" w:rsidR="00714990" w:rsidRPr="004C6A82" w:rsidRDefault="00714990" w:rsidP="00714990">
      <w:pPr>
        <w:pStyle w:val="TAMainText"/>
        <w:ind w:firstLine="0"/>
        <w:rPr>
          <w:b/>
          <w:lang w:val="en-GB"/>
        </w:rPr>
      </w:pPr>
    </w:p>
    <w:p w14:paraId="1D978AC4" w14:textId="384CDBA4" w:rsidR="002F4B80" w:rsidRPr="004C6A82" w:rsidRDefault="009C6154" w:rsidP="002F4B80">
      <w:pPr>
        <w:pStyle w:val="TAMainText"/>
        <w:rPr>
          <w:lang w:val="en-GB"/>
        </w:rPr>
      </w:pPr>
      <w:r w:rsidRPr="004C6A82">
        <w:rPr>
          <w:lang w:val="en-GB"/>
        </w:rPr>
        <w:t>Due to the above requirement, w</w:t>
      </w:r>
      <w:r w:rsidR="002F4B80" w:rsidRPr="004C6A82">
        <w:rPr>
          <w:lang w:val="en-GB"/>
        </w:rPr>
        <w:t xml:space="preserve">e need to consider </w:t>
      </w:r>
      <w:r w:rsidRPr="004C6A82">
        <w:rPr>
          <w:lang w:val="en-GB"/>
        </w:rPr>
        <w:t xml:space="preserve">the free energy of solvation </w:t>
      </w: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u</m:t>
            </m:r>
          </m:sub>
          <m:sup>
            <m:r>
              <w:rPr>
                <w:rFonts w:ascii="Cambria Math" w:hAnsi="Cambria Math"/>
                <w:lang w:val="en-GB"/>
              </w:rPr>
              <m:t>*</m:t>
            </m:r>
          </m:sup>
        </m:sSubSup>
      </m:oMath>
      <w:r w:rsidR="002F4B80" w:rsidRPr="004C6A82">
        <w:rPr>
          <w:lang w:val="en-GB"/>
        </w:rPr>
        <w:t xml:space="preserve"> instead of the chemical potential </w:t>
      </w: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u</m:t>
            </m:r>
          </m:sub>
          <m:sup>
            <m:r>
              <w:rPr>
                <w:rFonts w:ascii="Cambria Math" w:hAnsi="Cambria Math"/>
                <w:lang w:val="en-GB"/>
              </w:rPr>
              <m:t>L</m:t>
            </m:r>
          </m:sup>
        </m:sSubSup>
      </m:oMath>
      <w:r w:rsidR="002F4B80" w:rsidRPr="004C6A82">
        <w:rPr>
          <w:lang w:val="en-GB"/>
        </w:rPr>
        <w:t xml:space="preserve">. To do so, we exploit the well-known relationship between the two, i.e., </w:t>
      </w:r>
      <m:oMath>
        <m:r>
          <w:rPr>
            <w:rFonts w:ascii="Cambria Math" w:hAnsi="Cambria Math"/>
            <w:lang w:val="en-GB"/>
          </w:rPr>
          <m:t>d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u</m:t>
            </m:r>
          </m:sub>
          <m:sup>
            <m:r>
              <w:rPr>
                <w:rFonts w:ascii="Cambria Math" w:hAnsi="Cambria Math"/>
                <w:lang w:val="en-GB"/>
              </w:rPr>
              <m:t>L</m:t>
            </m:r>
          </m:sup>
        </m:sSubSup>
        <m:r>
          <w:rPr>
            <w:rFonts w:ascii="Cambria Math" w:hAnsi="Cambria Math"/>
            <w:lang w:val="en-GB"/>
          </w:rPr>
          <m:t>=d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u</m:t>
            </m:r>
          </m:sub>
          <m:sup>
            <m:r>
              <w:rPr>
                <w:rFonts w:ascii="Cambria Math" w:hAnsi="Cambria Math"/>
                <w:lang w:val="en-GB"/>
              </w:rPr>
              <m:t>*</m:t>
            </m:r>
          </m:sup>
        </m:sSubSup>
        <m:r>
          <w:rPr>
            <w:rFonts w:ascii="Cambria Math" w:hAnsi="Cambria Math"/>
            <w:lang w:val="en-GB"/>
          </w:rPr>
          <m:t>+RT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d</m:t>
            </m:r>
            <m:sSubSup>
              <m:sSub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u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L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u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L</m:t>
                </m:r>
              </m:sup>
            </m:sSubSup>
          </m:den>
        </m:f>
        <m:r>
          <w:rPr>
            <w:rFonts w:ascii="Cambria Math" w:hAnsi="Cambria Math"/>
            <w:lang w:val="en-GB"/>
          </w:rPr>
          <m:t>=d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u</m:t>
            </m:r>
          </m:sub>
          <m:sup>
            <m:r>
              <w:rPr>
                <w:rFonts w:ascii="Cambria Math" w:hAnsi="Cambria Math"/>
                <w:lang w:val="en-GB"/>
              </w:rPr>
              <m:t>*</m:t>
            </m:r>
          </m:sup>
        </m:sSubSup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Π</m:t>
                </m:r>
                <m:ctrlPr>
                  <w:rPr>
                    <w:rFonts w:ascii="Cambria Math" w:hAnsi="Cambria Math"/>
                    <w:lang w:val="en-GB"/>
                  </w:rPr>
                </m:ctrlPr>
              </m:e>
              <m:sub>
                <m:r>
                  <w:rPr>
                    <w:rFonts w:ascii="Cambria Math" w:hAnsi="Cambria Math"/>
                    <w:lang w:val="en-GB"/>
                  </w:rPr>
                  <m:t>u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u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L</m:t>
                </m:r>
              </m:sup>
            </m:sSubSup>
          </m:den>
        </m:f>
      </m:oMath>
      <w:r w:rsidR="002F7D2F" w:rsidRPr="004C6A82">
        <w:rPr>
          <w:lang w:val="en-GB"/>
        </w:rPr>
        <w:t xml:space="preserve"> [6,7]</w:t>
      </w:r>
      <w:r w:rsidR="002F4B80" w:rsidRPr="004C6A82">
        <w:rPr>
          <w:lang w:val="en-GB"/>
        </w:rPr>
        <w:t xml:space="preserve">, </w:t>
      </w:r>
      <w:r w:rsidR="002F7D2F" w:rsidRPr="004C6A82">
        <w:rPr>
          <w:lang w:val="en-GB"/>
        </w:rPr>
        <w:t>where</w:t>
      </w:r>
      <w:r w:rsidR="008F16E8" w:rsidRPr="004C6A82">
        <w:rPr>
          <w:lang w:val="en-GB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u</m:t>
            </m:r>
          </m:sub>
          <m:sup>
            <m:r>
              <w:rPr>
                <w:rFonts w:ascii="Cambria Math" w:hAnsi="Cambria Math"/>
                <w:lang w:val="en-GB"/>
              </w:rPr>
              <m:t>*</m:t>
            </m:r>
          </m:sup>
        </m:sSubSup>
      </m:oMath>
      <w:r w:rsidR="008F16E8" w:rsidRPr="004C6A82">
        <w:rPr>
          <w:lang w:val="en-GB"/>
        </w:rPr>
        <w:t xml:space="preserve"> can be interpreted as the chemical potential of a solute whose centre of mass is fixed in position and</w:t>
      </w:r>
      <w:r w:rsidR="002F7D2F" w:rsidRPr="004C6A82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Π</m:t>
            </m:r>
            <m:ctrlPr>
              <w:rPr>
                <w:rFonts w:ascii="Cambria Math" w:hAnsi="Cambria Math"/>
                <w:lang w:val="en-GB"/>
              </w:rPr>
            </m:ctrlPr>
          </m:e>
          <m:sub>
            <m:r>
              <w:rPr>
                <w:rFonts w:ascii="Cambria Math" w:hAnsi="Cambria Math"/>
                <w:lang w:val="en-GB"/>
              </w:rPr>
              <m:t>u</m:t>
            </m:r>
          </m:sub>
        </m:sSub>
      </m:oMath>
      <w:r w:rsidR="002F7D2F" w:rsidRPr="004C6A82">
        <w:rPr>
          <w:lang w:val="en-GB"/>
        </w:rPr>
        <w:t xml:space="preserve"> is the osmotic pressure</w:t>
      </w:r>
      <w:r w:rsidR="008F16E8" w:rsidRPr="004C6A82">
        <w:rPr>
          <w:lang w:val="en-GB"/>
        </w:rPr>
        <w:t xml:space="preserve"> arising from </w:t>
      </w:r>
      <w:r w:rsidR="002F7D2F" w:rsidRPr="004C6A82">
        <w:rPr>
          <w:lang w:val="en-GB"/>
        </w:rPr>
        <w:t xml:space="preserve">the freely-moving solute </w:t>
      </w:r>
      <w:r w:rsidR="008F16E8" w:rsidRPr="004C6A82">
        <w:rPr>
          <w:lang w:val="en-GB"/>
        </w:rPr>
        <w:t>inside the membrane [7].</w:t>
      </w:r>
      <w:r w:rsidR="002F7D2F" w:rsidRPr="004C6A82">
        <w:rPr>
          <w:lang w:val="en-GB"/>
        </w:rPr>
        <w:t xml:space="preserve"> Using this relationship, Eq. (4) can be rewritten as </w:t>
      </w:r>
    </w:p>
    <w:p w14:paraId="49523019" w14:textId="2683B9BA" w:rsidR="002F7D2F" w:rsidRPr="004C6A82" w:rsidRDefault="002F7D2F" w:rsidP="0094087C">
      <w:pPr>
        <w:pStyle w:val="TAMainText"/>
        <w:ind w:firstLine="0"/>
        <w:rPr>
          <w:lang w:val="en-GB"/>
        </w:rPr>
      </w:pPr>
      <m:oMath>
        <m:r>
          <w:rPr>
            <w:rFonts w:ascii="Cambria Math" w:eastAsia="MS Mincho" w:hAnsi="Cambria Math"/>
          </w:rPr>
          <m:t>-d</m:t>
        </m:r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μ</m:t>
            </m:r>
          </m:e>
          <m:sub>
            <m:r>
              <w:rPr>
                <w:rFonts w:ascii="Cambria Math" w:eastAsia="MS Mincho" w:hAnsi="Cambria Math"/>
              </w:rPr>
              <m:t>u</m:t>
            </m:r>
          </m:sub>
          <m:sup>
            <m:r>
              <w:rPr>
                <w:rFonts w:ascii="Cambria Math" w:eastAsia="MS Mincho" w:hAnsi="Cambria Math"/>
              </w:rPr>
              <m:t>*</m:t>
            </m:r>
          </m:sup>
        </m:sSubSup>
        <m:r>
          <w:rPr>
            <w:rFonts w:ascii="Cambria Math" w:eastAsia="MS Mincho" w:hAnsi="Cambria Math"/>
          </w:rPr>
          <m:t>=</m:t>
        </m:r>
        <m:d>
          <m:dPr>
            <m:ctrlPr>
              <w:rPr>
                <w:rFonts w:ascii="Cambria Math" w:eastAsia="MS Mincho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="MS Mincho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MS Mincho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="MS Mincho" w:hAnsi="Cambria Math"/>
                      </w:rPr>
                      <m:t>L</m:t>
                    </m:r>
                  </m:sup>
                </m:sSubSup>
                <m:r>
                  <w:rPr>
                    <w:rFonts w:ascii="Cambria Math" w:eastAsia="MS Mincho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="MS Mincho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</w:rPr>
                      <m:t>1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eastAsia="MS Mincho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</w:rPr>
                      <m:t>u</m:t>
                    </m:r>
                  </m:sub>
                  <m:sup>
                    <m:r>
                      <w:rPr>
                        <w:rFonts w:ascii="Cambria Math" w:eastAsia="MS Mincho" w:hAnsi="Cambria Math"/>
                      </w:rPr>
                      <m:t>L</m:t>
                    </m:r>
                  </m:sup>
                </m:sSubSup>
              </m:den>
            </m:f>
            <m:r>
              <w:rPr>
                <w:rFonts w:ascii="Cambria Math" w:eastAsia="MS Mincho" w:hAnsi="Cambria Math"/>
              </w:rPr>
              <m:t>+</m:t>
            </m:r>
            <m:f>
              <m:fPr>
                <m:ctrlPr>
                  <w:rPr>
                    <w:rFonts w:ascii="Cambria Math" w:eastAsia="MS Mincho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MS Mincho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</w:rPr>
                      <m:t>1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eastAsia="MS Mincho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</w:rPr>
                      <m:t>u</m:t>
                    </m:r>
                  </m:sub>
                  <m:sup>
                    <m:r>
                      <w:rPr>
                        <w:rFonts w:ascii="Cambria Math" w:eastAsia="MS Mincho" w:hAnsi="Cambria Math"/>
                      </w:rPr>
                      <m:t>L</m:t>
                    </m:r>
                  </m:sup>
                </m:sSubSup>
              </m:den>
            </m:f>
          </m:e>
        </m:d>
        <m:r>
          <w:rPr>
            <w:rFonts w:ascii="Cambria Math" w:eastAsia="MS Mincho" w:hAnsi="Cambria Math"/>
          </w:rPr>
          <m:t>d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μ</m:t>
            </m:r>
          </m:e>
          <m:sub>
            <m:r>
              <w:rPr>
                <w:rFonts w:ascii="Cambria Math" w:eastAsia="MS Mincho" w:hAnsi="Cambria Math"/>
              </w:rPr>
              <m:t>1</m:t>
            </m:r>
          </m:sub>
        </m:sSub>
        <m:r>
          <w:rPr>
            <w:rFonts w:ascii="Cambria Math" w:eastAsia="MS Mincho" w:hAnsi="Cambria Math"/>
          </w:rPr>
          <m:t>-</m:t>
        </m:r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r>
              <w:rPr>
                <w:rFonts w:ascii="Cambria Math" w:eastAsia="MS Mincho" w:hAnsi="Cambria Math"/>
              </w:rPr>
              <m:t>1</m:t>
            </m:r>
          </m:num>
          <m:den>
            <m:sSubSup>
              <m:sSubSupPr>
                <m:ctrlPr>
                  <w:rPr>
                    <w:rFonts w:ascii="Cambria Math" w:eastAsia="MS Mincho" w:hAnsi="Cambria Math"/>
                    <w:i/>
                  </w:rPr>
                </m:ctrlPr>
              </m:sSubSupPr>
              <m:e>
                <m:r>
                  <w:rPr>
                    <w:rFonts w:ascii="Cambria Math" w:eastAsia="MS Mincho" w:hAnsi="Cambria Math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</w:rPr>
                  <m:t>u</m:t>
                </m:r>
              </m:sub>
              <m:sup>
                <m:r>
                  <w:rPr>
                    <w:rFonts w:ascii="Cambria Math" w:eastAsia="MS Mincho" w:hAnsi="Cambria Math"/>
                  </w:rPr>
                  <m:t>L</m:t>
                </m:r>
              </m:sup>
            </m:sSubSup>
          </m:den>
        </m:f>
        <m:r>
          <w:rPr>
            <w:rFonts w:ascii="Cambria Math" w:eastAsia="MS Mincho" w:hAnsi="Cambria Math"/>
          </w:rPr>
          <m:t>d</m:t>
        </m:r>
        <m:r>
          <m:rPr>
            <m:sty m:val="p"/>
          </m:rPr>
          <w:rPr>
            <w:rFonts w:ascii="Cambria Math" w:eastAsia="MS Mincho" w:hAnsi="Cambria Math"/>
          </w:rPr>
          <m:t>Π'</m:t>
        </m:r>
        <m:r>
          <w:rPr>
            <w:rFonts w:ascii="Cambria Math" w:eastAsia="MS Mincho" w:hAnsi="Cambria Math"/>
          </w:rPr>
          <m:t xml:space="preserve"> </m:t>
        </m:r>
      </m:oMath>
      <w:r w:rsidRPr="004C6A82">
        <w:rPr>
          <w:rFonts w:eastAsia="MS Mincho"/>
        </w:rPr>
        <w:tab/>
      </w:r>
      <w:r w:rsidRPr="004C6A82">
        <w:rPr>
          <w:rFonts w:eastAsia="MS Mincho"/>
        </w:rPr>
        <w:tab/>
      </w:r>
      <w:r w:rsidRPr="004C6A82">
        <w:rPr>
          <w:rFonts w:eastAsia="MS Mincho"/>
        </w:rPr>
        <w:tab/>
      </w:r>
      <w:r w:rsidRPr="004C6A82">
        <w:rPr>
          <w:rFonts w:eastAsia="MS Mincho"/>
        </w:rPr>
        <w:tab/>
      </w:r>
      <w:r w:rsidR="0094087C" w:rsidRPr="004C6A82">
        <w:rPr>
          <w:rFonts w:eastAsia="MS Mincho"/>
        </w:rPr>
        <w:tab/>
      </w:r>
      <w:r w:rsidR="0094087C" w:rsidRPr="004C6A82">
        <w:rPr>
          <w:rFonts w:eastAsia="MS Mincho"/>
        </w:rPr>
        <w:tab/>
      </w:r>
      <w:r w:rsidRPr="004C6A82">
        <w:rPr>
          <w:rFonts w:eastAsia="MS Mincho"/>
        </w:rPr>
        <w:tab/>
      </w:r>
      <w:r w:rsidRPr="004C6A82">
        <w:rPr>
          <w:rFonts w:eastAsia="MS Mincho"/>
        </w:rPr>
        <w:tab/>
        <w:t>(11)</w:t>
      </w:r>
    </w:p>
    <w:p w14:paraId="37EFED63" w14:textId="12B5F9AA" w:rsidR="008F16E8" w:rsidRPr="004C6A82" w:rsidRDefault="002F7D2F" w:rsidP="002F7D2F">
      <w:pPr>
        <w:pStyle w:val="TAMainText"/>
        <w:ind w:firstLine="0"/>
        <w:rPr>
          <w:lang w:val="en-GB"/>
        </w:rPr>
      </w:pPr>
      <w:r w:rsidRPr="004C6A82">
        <w:rPr>
          <w:lang w:val="en-GB"/>
        </w:rPr>
        <w:t xml:space="preserve">where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Π</m:t>
            </m:r>
            <m:ctrlPr>
              <w:rPr>
                <w:rFonts w:ascii="Cambria Math" w:hAnsi="Cambria Math"/>
                <w:lang w:val="en-GB"/>
              </w:rPr>
            </m:ctrlP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r>
          <w:rPr>
            <w:rFonts w:ascii="Cambria Math" w:hAnsi="Cambria Math"/>
            <w:lang w:val="en-GB"/>
          </w:rPr>
          <m:t>=</m:t>
        </m:r>
        <m:r>
          <m:rPr>
            <m:sty m:val="p"/>
          </m:rPr>
          <w:rPr>
            <w:rFonts w:ascii="Cambria Math" w:hAnsi="Cambria Math"/>
            <w:lang w:val="en-GB"/>
          </w:rPr>
          <m:t>Π</m:t>
        </m:r>
        <m:r>
          <w:rPr>
            <w:rFonts w:ascii="Cambria Math" w:hAnsi="Cambria Math"/>
            <w:lang w:val="en-GB"/>
          </w:rPr>
          <m:t>-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Π</m:t>
            </m:r>
          </m:e>
          <m:sub>
            <m:r>
              <w:rPr>
                <w:rFonts w:ascii="Cambria Math" w:hAnsi="Cambria Math"/>
                <w:lang w:val="en-GB"/>
              </w:rPr>
              <m:t>u</m:t>
            </m:r>
          </m:sub>
        </m:sSub>
      </m:oMath>
      <w:r w:rsidRPr="004C6A82">
        <w:rPr>
          <w:lang w:val="en-GB"/>
        </w:rPr>
        <w:t xml:space="preserve"> is the osmotic pressure due solely to the osmolyte</w:t>
      </w:r>
      <w:r w:rsidR="008F16E8" w:rsidRPr="004C6A82">
        <w:rPr>
          <w:lang w:val="en-GB"/>
        </w:rPr>
        <w:t>s located outside the membrane. To summarise, all the results in Sec</w:t>
      </w:r>
      <w:r w:rsidR="00E127B1" w:rsidRPr="004C6A82">
        <w:rPr>
          <w:lang w:val="en-GB"/>
        </w:rPr>
        <w:t xml:space="preserve">tion 2 can be rewritten for </w:t>
      </w:r>
      <w:r w:rsidR="008F16E8" w:rsidRPr="004C6A82">
        <w:rPr>
          <w:lang w:val="en-GB"/>
        </w:rPr>
        <w:t>f</w:t>
      </w:r>
      <w:r w:rsidR="00E127B1" w:rsidRPr="004C6A82">
        <w:rPr>
          <w:lang w:val="en-GB"/>
        </w:rPr>
        <w:t xml:space="preserve">ixed solute under the </w:t>
      </w:r>
      <w:r w:rsidR="008F16E8" w:rsidRPr="004C6A82">
        <w:rPr>
          <w:lang w:val="en-GB"/>
        </w:rPr>
        <w:t xml:space="preserve">transformation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u</m:t>
            </m:r>
          </m:sub>
        </m:sSub>
        <m:r>
          <w:rPr>
            <w:rFonts w:ascii="Cambria Math" w:hAnsi="Cambria Math"/>
            <w:lang w:val="en-GB"/>
          </w:rPr>
          <m:t>→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u</m:t>
            </m:r>
          </m:sub>
          <m:sup>
            <m:r>
              <w:rPr>
                <w:rFonts w:ascii="Cambria Math" w:hAnsi="Cambria Math"/>
                <w:lang w:val="en-GB"/>
              </w:rPr>
              <m:t>*</m:t>
            </m:r>
          </m:sup>
        </m:sSubSup>
      </m:oMath>
      <w:r w:rsidR="008F16E8" w:rsidRPr="004C6A82">
        <w:rPr>
          <w:lang w:val="en-GB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lang w:val="en-GB"/>
          </w:rPr>
          <m:t>Π</m:t>
        </m:r>
        <m:r>
          <w:rPr>
            <w:rFonts w:ascii="Cambria Math" w:hAnsi="Cambria Math"/>
            <w:lang w:val="en-GB"/>
          </w:rPr>
          <m:t>→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Π</m:t>
            </m:r>
            <m:ctrlPr>
              <w:rPr>
                <w:rFonts w:ascii="Cambria Math" w:hAnsi="Cambria Math"/>
                <w:lang w:val="en-GB"/>
              </w:rPr>
            </m:ctrlP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</m:oMath>
      <w:r w:rsidR="008F16E8" w:rsidRPr="004C6A82">
        <w:rPr>
          <w:lang w:val="en-GB"/>
        </w:rPr>
        <w:t>.</w:t>
      </w:r>
    </w:p>
    <w:p w14:paraId="49F0737C" w14:textId="77777777" w:rsidR="008F16E8" w:rsidRPr="004C6A82" w:rsidRDefault="008F16E8" w:rsidP="002F7D2F">
      <w:pPr>
        <w:pStyle w:val="TAMainText"/>
        <w:ind w:firstLine="0"/>
        <w:rPr>
          <w:lang w:val="en-GB"/>
        </w:rPr>
      </w:pPr>
    </w:p>
    <w:p w14:paraId="21DE0480" w14:textId="0F203930" w:rsidR="002202D1" w:rsidRPr="004C6A82" w:rsidRDefault="00E127B1" w:rsidP="002202D1">
      <w:pPr>
        <w:pStyle w:val="TAMainText"/>
        <w:rPr>
          <w:lang w:val="en-GB"/>
        </w:rPr>
      </w:pPr>
      <w:r w:rsidRPr="004C6A82">
        <w:rPr>
          <w:lang w:val="en-GB"/>
        </w:rPr>
        <w:t>According to R</w:t>
      </w:r>
      <w:r w:rsidR="004222D0" w:rsidRPr="004C6A82">
        <w:rPr>
          <w:lang w:val="en-GB"/>
        </w:rPr>
        <w:t>equirement (i)</w:t>
      </w:r>
      <w:r w:rsidR="006A0381" w:rsidRPr="004C6A82">
        <w:rPr>
          <w:lang w:val="en-GB"/>
        </w:rPr>
        <w:t xml:space="preserve">, Eq. (5) </w:t>
      </w:r>
      <w:r w:rsidR="008F16E8" w:rsidRPr="004C6A82">
        <w:rPr>
          <w:lang w:val="en-GB"/>
        </w:rPr>
        <w:t xml:space="preserve">for a fixed solute </w:t>
      </w:r>
      <w:r w:rsidR="006A0381" w:rsidRPr="004C6A82">
        <w:rPr>
          <w:lang w:val="en-GB"/>
        </w:rPr>
        <w:t>should be equivalent to</w:t>
      </w:r>
      <w:r w:rsidR="00BF7BE8" w:rsidRPr="004C6A82">
        <w:rPr>
          <w:lang w:val="en-GB"/>
        </w:rPr>
        <w:t xml:space="preserve"> the following relationship in the absence of the membrane </w:t>
      </w:r>
      <w:r w:rsidR="002202D1" w:rsidRPr="004C6A82">
        <w:rPr>
          <w:lang w:val="en-GB"/>
        </w:rPr>
        <w:t xml:space="preserve">[6,7,20]:  </w:t>
      </w:r>
    </w:p>
    <w:p w14:paraId="5D5F7359" w14:textId="6DB37C6B" w:rsidR="002202D1" w:rsidRPr="004C6A82" w:rsidRDefault="0076776D" w:rsidP="0094087C">
      <w:pPr>
        <w:pStyle w:val="TAMainText"/>
        <w:ind w:firstLine="0"/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*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/>
                <w:lang w:val="en-GB"/>
              </w:rPr>
              <m:t>T,P,</m:t>
            </m:r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u</m:t>
                </m:r>
              </m:sub>
            </m:sSub>
            <m:r>
              <w:rPr>
                <w:rFonts w:ascii="Cambria Math" w:hAnsi="Cambria Math"/>
                <w:lang w:val="en-GB"/>
              </w:rPr>
              <m:t>→0</m:t>
            </m:r>
          </m:sub>
        </m:sSub>
        <m:r>
          <w:rPr>
            <w:rFonts w:ascii="Cambria Math" w:hAnsi="Cambria Math"/>
            <w:lang w:val="en-GB"/>
          </w:rPr>
          <m:t>=-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n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G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u1</m:t>
                </m:r>
              </m:sub>
            </m:sSub>
            <m:r>
              <w:rPr>
                <w:rFonts w:ascii="Cambria Math" w:hAnsi="Cambria Math"/>
                <w:lang w:val="en-GB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G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u2</m:t>
                </m:r>
              </m:sub>
            </m:sSub>
          </m:e>
        </m:d>
      </m:oMath>
      <w:r w:rsidR="002202D1" w:rsidRPr="004C6A82">
        <w:rPr>
          <w:lang w:val="en-GB"/>
        </w:rPr>
        <w:tab/>
      </w:r>
      <w:r w:rsidR="002202D1" w:rsidRPr="004C6A82">
        <w:rPr>
          <w:lang w:val="en-GB"/>
        </w:rPr>
        <w:tab/>
      </w:r>
      <w:r w:rsidR="002202D1" w:rsidRPr="004C6A82">
        <w:rPr>
          <w:lang w:val="en-GB"/>
        </w:rPr>
        <w:tab/>
      </w:r>
      <w:r w:rsidR="002202D1" w:rsidRPr="004C6A82">
        <w:rPr>
          <w:lang w:val="en-GB"/>
        </w:rPr>
        <w:tab/>
      </w:r>
      <w:r w:rsidR="0094087C" w:rsidRPr="004C6A82">
        <w:rPr>
          <w:lang w:val="en-GB"/>
        </w:rPr>
        <w:tab/>
      </w:r>
      <w:r w:rsidR="002202D1" w:rsidRPr="004C6A82">
        <w:rPr>
          <w:lang w:val="en-GB"/>
        </w:rPr>
        <w:tab/>
      </w:r>
      <w:r w:rsidR="002202D1" w:rsidRPr="004C6A82">
        <w:rPr>
          <w:lang w:val="en-GB"/>
        </w:rPr>
        <w:tab/>
      </w:r>
      <w:r w:rsidR="002202D1" w:rsidRPr="004C6A82">
        <w:rPr>
          <w:lang w:val="en-GB"/>
        </w:rPr>
        <w:tab/>
      </w:r>
      <w:r w:rsidR="008F16E8" w:rsidRPr="004C6A82">
        <w:rPr>
          <w:lang w:val="en-GB"/>
        </w:rPr>
        <w:t>(12</w:t>
      </w:r>
      <w:r w:rsidR="002202D1" w:rsidRPr="004C6A82">
        <w:rPr>
          <w:lang w:val="en-GB"/>
        </w:rPr>
        <w:t xml:space="preserve">) </w:t>
      </w:r>
    </w:p>
    <w:p w14:paraId="3BF0500C" w14:textId="579D4A4E" w:rsidR="00BF7BE8" w:rsidRPr="004C6A82" w:rsidRDefault="006A0381" w:rsidP="00BF7BE8">
      <w:pPr>
        <w:pStyle w:val="TAMainText"/>
        <w:ind w:firstLine="0"/>
        <w:rPr>
          <w:lang w:val="en-GB"/>
        </w:rPr>
      </w:pPr>
      <w:r w:rsidRPr="004C6A82">
        <w:rPr>
          <w:lang w:val="en-GB"/>
        </w:rPr>
        <w:t xml:space="preserve">This is satisfied under the </w:t>
      </w:r>
      <w:r w:rsidR="00E127B1" w:rsidRPr="004C6A82">
        <w:rPr>
          <w:lang w:val="en-GB"/>
        </w:rPr>
        <w:t xml:space="preserve">following conditions: </w:t>
      </w:r>
      <w:r w:rsidRPr="004C6A82">
        <w:rPr>
          <w:lang w:val="en-GB"/>
        </w:rPr>
        <w:t xml:space="preserve"> </w:t>
      </w:r>
      <w:r w:rsidR="00BF7BE8" w:rsidRPr="004C6A82">
        <w:rPr>
          <w:lang w:val="en-GB"/>
        </w:rPr>
        <w:t xml:space="preserve"> </w:t>
      </w:r>
    </w:p>
    <w:p w14:paraId="6B80C54D" w14:textId="115A19CF" w:rsidR="002202D1" w:rsidRPr="004C6A82" w:rsidRDefault="002202D1" w:rsidP="0094087C">
      <w:pPr>
        <w:pStyle w:val="TAMainText"/>
        <w:ind w:firstLine="0"/>
        <w:rPr>
          <w:lang w:val="en-GB"/>
        </w:rPr>
      </w:pPr>
      <m:oMath>
        <m:r>
          <w:rPr>
            <w:rFonts w:ascii="Cambria Math" w:hAnsi="Cambria Math"/>
            <w:lang w:val="en-GB"/>
          </w:rPr>
          <m:t>d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u</m:t>
            </m:r>
          </m:sub>
          <m:sup>
            <m:r>
              <w:rPr>
                <w:rFonts w:ascii="Cambria Math" w:hAnsi="Cambria Math"/>
                <w:lang w:val="en-GB"/>
              </w:rPr>
              <m:t>*L</m:t>
            </m:r>
          </m:sup>
        </m:sSubSup>
        <m:r>
          <w:rPr>
            <w:rFonts w:ascii="Cambria Math" w:hAnsi="Cambria Math"/>
            <w:lang w:val="en-GB"/>
          </w:rPr>
          <m:t>=d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u</m:t>
            </m:r>
          </m:sub>
          <m:sup>
            <m:r>
              <w:rPr>
                <w:rFonts w:ascii="Cambria Math" w:hAnsi="Cambria Math"/>
                <w:lang w:val="en-GB"/>
              </w:rPr>
              <m:t>*</m:t>
            </m:r>
          </m:sup>
        </m:sSubSup>
      </m:oMath>
      <w:r w:rsidRPr="004C6A82">
        <w:rPr>
          <w:lang w:val="en-GB"/>
        </w:rPr>
        <w:tab/>
      </w:r>
      <w:r w:rsidRPr="004C6A82">
        <w:rPr>
          <w:lang w:val="en-GB"/>
        </w:rPr>
        <w:tab/>
      </w:r>
      <w:r w:rsidRPr="004C6A82">
        <w:rPr>
          <w:lang w:val="en-GB"/>
        </w:rPr>
        <w:tab/>
      </w:r>
      <w:r w:rsidRPr="004C6A82">
        <w:rPr>
          <w:lang w:val="en-GB"/>
        </w:rPr>
        <w:tab/>
      </w:r>
      <w:r w:rsidRPr="004C6A82">
        <w:rPr>
          <w:lang w:val="en-GB"/>
        </w:rPr>
        <w:tab/>
      </w:r>
      <w:r w:rsidR="0094087C" w:rsidRPr="004C6A82">
        <w:rPr>
          <w:lang w:val="en-GB"/>
        </w:rPr>
        <w:tab/>
      </w:r>
      <w:r w:rsidR="00A2582B" w:rsidRPr="004C6A82">
        <w:rPr>
          <w:lang w:val="en-GB"/>
        </w:rPr>
        <w:tab/>
      </w:r>
      <w:r w:rsidR="00A2582B" w:rsidRPr="004C6A82">
        <w:rPr>
          <w:lang w:val="en-GB"/>
        </w:rPr>
        <w:tab/>
      </w:r>
      <w:r w:rsidR="00A2582B" w:rsidRPr="004C6A82">
        <w:rPr>
          <w:lang w:val="en-GB"/>
        </w:rPr>
        <w:tab/>
      </w:r>
      <w:r w:rsidRPr="004C6A82">
        <w:rPr>
          <w:lang w:val="en-GB"/>
        </w:rPr>
        <w:tab/>
      </w:r>
      <w:r w:rsidR="008F16E8" w:rsidRPr="004C6A82">
        <w:rPr>
          <w:lang w:val="en-GB"/>
        </w:rPr>
        <w:t>(13</w:t>
      </w:r>
      <w:r w:rsidRPr="004C6A82">
        <w:rPr>
          <w:lang w:val="en-GB"/>
        </w:rPr>
        <w:t>)</w:t>
      </w:r>
    </w:p>
    <w:p w14:paraId="461E08F8" w14:textId="77AF363A" w:rsidR="002202D1" w:rsidRPr="004C6A82" w:rsidRDefault="0076776D" w:rsidP="0094087C">
      <w:pPr>
        <w:pStyle w:val="TAMainText"/>
        <w:ind w:firstLine="0"/>
        <w:rPr>
          <w:lang w:val="en-GB"/>
        </w:rPr>
      </w:pPr>
      <m:oMath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MS Mincho" w:hAnsi="Cambria Math"/>
                    <w:i/>
                  </w:rPr>
                </m:ctrlPr>
              </m:sSupPr>
              <m:e>
                <m:r>
                  <w:rPr>
                    <w:rFonts w:ascii="Cambria Math" w:eastAsia="MS Mincho" w:hAnsi="Cambria Math"/>
                  </w:rPr>
                  <m:t>V</m:t>
                </m:r>
              </m:e>
              <m:sup>
                <m:r>
                  <w:rPr>
                    <w:rFonts w:ascii="Cambria Math" w:eastAsia="MS Mincho" w:hAnsi="Cambria Math"/>
                  </w:rPr>
                  <m:t>L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MS Mincho" w:hAnsi="Cambria Math"/>
                    <w:i/>
                  </w:rPr>
                </m:ctrlPr>
              </m:sSubSupPr>
              <m:e>
                <m:r>
                  <w:rPr>
                    <w:rFonts w:ascii="Cambria Math" w:eastAsia="MS Mincho" w:hAnsi="Cambria Math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</w:rPr>
                  <m:t>u</m:t>
                </m:r>
              </m:sub>
              <m:sup>
                <m:r>
                  <w:rPr>
                    <w:rFonts w:ascii="Cambria Math" w:eastAsia="MS Mincho" w:hAnsi="Cambria Math"/>
                  </w:rPr>
                  <m:t>L</m:t>
                </m:r>
              </m:sup>
            </m:sSubSup>
          </m:den>
        </m:f>
        <m:r>
          <w:rPr>
            <w:rFonts w:ascii="Cambria Math" w:hAnsi="Cambria Math"/>
            <w:lang w:val="en-GB"/>
          </w:rPr>
          <m:t>=-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G</m:t>
            </m:r>
          </m:e>
          <m:sub>
            <m:r>
              <w:rPr>
                <w:rFonts w:ascii="Cambria Math" w:hAnsi="Cambria Math"/>
                <w:lang w:val="en-GB"/>
              </w:rPr>
              <m:t>u2</m:t>
            </m:r>
          </m:sub>
        </m:sSub>
      </m:oMath>
      <w:r w:rsidR="00BF7BE8" w:rsidRPr="004C6A82">
        <w:rPr>
          <w:lang w:val="en-GB"/>
        </w:rPr>
        <w:tab/>
      </w:r>
      <w:r w:rsidR="00BF7BE8" w:rsidRPr="004C6A82">
        <w:rPr>
          <w:lang w:val="en-GB"/>
        </w:rPr>
        <w:tab/>
      </w:r>
      <w:r w:rsidR="00260F12" w:rsidRPr="004C6A82">
        <w:rPr>
          <w:lang w:val="en-GB"/>
        </w:rPr>
        <w:tab/>
      </w:r>
      <w:r w:rsidR="00BF7BE8" w:rsidRPr="004C6A82">
        <w:rPr>
          <w:lang w:val="en-GB"/>
        </w:rPr>
        <w:tab/>
      </w:r>
      <w:r w:rsidR="00BF7BE8" w:rsidRPr="004C6A82">
        <w:rPr>
          <w:lang w:val="en-GB"/>
        </w:rPr>
        <w:tab/>
      </w:r>
      <w:r w:rsidR="00BF7BE8" w:rsidRPr="004C6A82">
        <w:rPr>
          <w:lang w:val="en-GB"/>
        </w:rPr>
        <w:tab/>
      </w:r>
      <w:r w:rsidR="002202D1" w:rsidRPr="004C6A82">
        <w:rPr>
          <w:lang w:val="en-GB"/>
        </w:rPr>
        <w:tab/>
      </w:r>
      <w:r w:rsidR="002202D1" w:rsidRPr="004C6A82">
        <w:rPr>
          <w:lang w:val="en-GB"/>
        </w:rPr>
        <w:tab/>
      </w:r>
      <w:r w:rsidR="00BF7BE8" w:rsidRPr="004C6A82">
        <w:rPr>
          <w:lang w:val="en-GB"/>
        </w:rPr>
        <w:tab/>
      </w:r>
      <w:r w:rsidR="002202D1" w:rsidRPr="004C6A82">
        <w:rPr>
          <w:lang w:val="en-GB"/>
        </w:rPr>
        <w:tab/>
      </w:r>
      <w:r w:rsidR="008F16E8" w:rsidRPr="004C6A82">
        <w:rPr>
          <w:lang w:val="en-GB"/>
        </w:rPr>
        <w:t>(14</w:t>
      </w:r>
      <w:r w:rsidR="002202D1" w:rsidRPr="004C6A82">
        <w:rPr>
          <w:lang w:val="en-GB"/>
        </w:rPr>
        <w:t xml:space="preserve">) </w:t>
      </w:r>
    </w:p>
    <w:p w14:paraId="37EA7ED1" w14:textId="5CD86F97" w:rsidR="002A3B36" w:rsidRPr="004C6A82" w:rsidRDefault="00AE7432" w:rsidP="00BF7BE8">
      <w:pPr>
        <w:pStyle w:val="TAMainText"/>
        <w:ind w:firstLine="0"/>
        <w:rPr>
          <w:lang w:val="en-GB"/>
        </w:rPr>
      </w:pPr>
      <w:r w:rsidRPr="004C6A82">
        <w:rPr>
          <w:lang w:val="en-GB"/>
        </w:rPr>
        <w:t>Thus we have shown that the per-</w:t>
      </w:r>
      <w:r w:rsidR="00505E60" w:rsidRPr="004C6A82">
        <w:rPr>
          <w:lang w:val="en-GB"/>
        </w:rPr>
        <w:t xml:space="preserve">solute </w:t>
      </w:r>
      <w:r w:rsidRPr="004C6A82">
        <w:rPr>
          <w:lang w:val="en-GB"/>
        </w:rPr>
        <w:t>volume enclosed by the membrane</w:t>
      </w:r>
      <w:r w:rsidR="00BB5043" w:rsidRPr="004C6A82">
        <w:rPr>
          <w:lang w:val="en-GB"/>
        </w:rPr>
        <w:t xml:space="preserve"> </w:t>
      </w:r>
      <w:r w:rsidRPr="004C6A82">
        <w:rPr>
          <w:lang w:val="en-GB"/>
        </w:rPr>
        <w:t xml:space="preserve">is </w:t>
      </w:r>
      <m:oMath>
        <m:r>
          <w:rPr>
            <w:rFonts w:ascii="Cambria Math" w:hAnsi="Cambria Math"/>
            <w:lang w:val="en-GB"/>
          </w:rPr>
          <m:t>-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G</m:t>
            </m:r>
          </m:e>
          <m:sub>
            <m:r>
              <w:rPr>
                <w:rFonts w:ascii="Cambria Math" w:hAnsi="Cambria Math"/>
                <w:lang w:val="en-GB"/>
              </w:rPr>
              <m:t>u2</m:t>
            </m:r>
          </m:sub>
        </m:sSub>
      </m:oMath>
      <w:r w:rsidR="006A0381" w:rsidRPr="004C6A82">
        <w:rPr>
          <w:lang w:val="en-GB"/>
        </w:rPr>
        <w:t xml:space="preserve">. This is </w:t>
      </w:r>
      <w:r w:rsidR="00DA632A" w:rsidRPr="004C6A82">
        <w:rPr>
          <w:lang w:val="en-GB"/>
        </w:rPr>
        <w:t xml:space="preserve">identical to the volume confined within </w:t>
      </w:r>
      <w:r w:rsidR="0040037D" w:rsidRPr="004C6A82">
        <w:rPr>
          <w:lang w:val="en-GB"/>
        </w:rPr>
        <w:t>the osmolyte-</w:t>
      </w:r>
      <w:r w:rsidR="006A0381" w:rsidRPr="004C6A82">
        <w:rPr>
          <w:lang w:val="en-GB"/>
        </w:rPr>
        <w:t>dividing surface</w:t>
      </w:r>
      <w:r w:rsidR="00DA632A" w:rsidRPr="004C6A82">
        <w:rPr>
          <w:lang w:val="en-GB"/>
        </w:rPr>
        <w:t xml:space="preserve"> i</w:t>
      </w:r>
      <w:r w:rsidR="00D01987" w:rsidRPr="004C6A82">
        <w:rPr>
          <w:lang w:val="en-GB"/>
        </w:rPr>
        <w:t xml:space="preserve">ntroduced by our previous paper </w:t>
      </w:r>
      <w:r w:rsidR="00DA632A" w:rsidRPr="004C6A82">
        <w:rPr>
          <w:lang w:val="en-GB"/>
        </w:rPr>
        <w:t xml:space="preserve">[7]. Thus we have shown that the </w:t>
      </w:r>
      <w:r w:rsidR="004E679A" w:rsidRPr="004C6A82">
        <w:rPr>
          <w:lang w:val="en-GB"/>
        </w:rPr>
        <w:t xml:space="preserve">semi-permeable </w:t>
      </w:r>
      <w:r w:rsidR="00DA632A" w:rsidRPr="004C6A82">
        <w:rPr>
          <w:lang w:val="en-GB"/>
        </w:rPr>
        <w:t xml:space="preserve">membrane located precisely at the </w:t>
      </w:r>
      <w:r w:rsidR="0040037D" w:rsidRPr="004C6A82">
        <w:rPr>
          <w:lang w:val="en-GB"/>
        </w:rPr>
        <w:lastRenderedPageBreak/>
        <w:t>osmolyte-</w:t>
      </w:r>
      <w:r w:rsidR="00DA632A" w:rsidRPr="004C6A82">
        <w:rPr>
          <w:lang w:val="en-GB"/>
        </w:rPr>
        <w:t xml:space="preserve">dividing surface can </w:t>
      </w:r>
      <w:r w:rsidR="00442211" w:rsidRPr="004C6A82">
        <w:rPr>
          <w:lang w:val="en-GB"/>
        </w:rPr>
        <w:t>truly make the membrane “hypothetical” [3-5], namely its presence does not affect the thermodynamics o</w:t>
      </w:r>
      <w:r w:rsidR="00070185" w:rsidRPr="004C6A82">
        <w:rPr>
          <w:lang w:val="en-GB"/>
        </w:rPr>
        <w:t>f solvation as stated</w:t>
      </w:r>
      <w:r w:rsidR="00442211" w:rsidRPr="004C6A82">
        <w:rPr>
          <w:lang w:val="en-GB"/>
        </w:rPr>
        <w:t xml:space="preserve"> by </w:t>
      </w:r>
      <w:r w:rsidR="002A3B36" w:rsidRPr="004C6A82">
        <w:rPr>
          <w:lang w:val="en-GB"/>
        </w:rPr>
        <w:t>the Requirements</w:t>
      </w:r>
      <w:r w:rsidR="00442211" w:rsidRPr="004C6A82">
        <w:rPr>
          <w:lang w:val="en-GB"/>
        </w:rPr>
        <w:t xml:space="preserve"> (i) and (ii).  </w:t>
      </w:r>
    </w:p>
    <w:p w14:paraId="4A7FB12B" w14:textId="77777777" w:rsidR="002A3B36" w:rsidRPr="004C6A82" w:rsidRDefault="002A3B36" w:rsidP="00BF7BE8">
      <w:pPr>
        <w:pStyle w:val="TAMainText"/>
        <w:ind w:firstLine="0"/>
        <w:rPr>
          <w:lang w:val="en-GB" w:eastAsia="ja-JP"/>
        </w:rPr>
      </w:pPr>
    </w:p>
    <w:p w14:paraId="725B3DA9" w14:textId="4DE1ADAA" w:rsidR="00BF7BE8" w:rsidRPr="004C6A82" w:rsidRDefault="002A3B36" w:rsidP="002B7DF7">
      <w:pPr>
        <w:pStyle w:val="TAMainText"/>
        <w:rPr>
          <w:lang w:val="en-GB"/>
        </w:rPr>
      </w:pPr>
      <w:r w:rsidRPr="004C6A82">
        <w:rPr>
          <w:lang w:val="en-GB"/>
        </w:rPr>
        <w:t>Before concluding this section, note that specifying</w:t>
      </w:r>
      <w:r w:rsidR="007B39BC" w:rsidRPr="004C6A82">
        <w:rPr>
          <w:lang w:val="en-GB"/>
        </w:rPr>
        <w:t xml:space="preserve"> </w:t>
      </w:r>
      <m:oMath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MS Mincho" w:hAnsi="Cambria Math"/>
                    <w:i/>
                  </w:rPr>
                </m:ctrlPr>
              </m:sSupPr>
              <m:e>
                <m:r>
                  <w:rPr>
                    <w:rFonts w:ascii="Cambria Math" w:eastAsia="MS Mincho" w:hAnsi="Cambria Math"/>
                  </w:rPr>
                  <m:t>V</m:t>
                </m:r>
              </m:e>
              <m:sup>
                <m:r>
                  <w:rPr>
                    <w:rFonts w:ascii="Cambria Math" w:eastAsia="MS Mincho" w:hAnsi="Cambria Math"/>
                  </w:rPr>
                  <m:t>L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MS Mincho" w:hAnsi="Cambria Math"/>
                    <w:i/>
                  </w:rPr>
                </m:ctrlPr>
              </m:sSubSupPr>
              <m:e>
                <m:r>
                  <w:rPr>
                    <w:rFonts w:ascii="Cambria Math" w:eastAsia="MS Mincho" w:hAnsi="Cambria Math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</w:rPr>
                  <m:t>u</m:t>
                </m:r>
              </m:sub>
              <m:sup>
                <m:r>
                  <w:rPr>
                    <w:rFonts w:ascii="Cambria Math" w:eastAsia="MS Mincho" w:hAnsi="Cambria Math"/>
                  </w:rPr>
                  <m:t>L</m:t>
                </m:r>
              </m:sup>
            </m:sSubSup>
          </m:den>
        </m:f>
      </m:oMath>
      <w:r w:rsidR="007B39BC" w:rsidRPr="004C6A82">
        <w:t xml:space="preserve"> </w:t>
      </w:r>
      <w:r w:rsidRPr="004C6A82">
        <w:rPr>
          <w:lang w:val="en-GB"/>
        </w:rPr>
        <w:t xml:space="preserve">is equivalent to specifying 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u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den>
        </m:f>
      </m:oMath>
      <w:r w:rsidRPr="004C6A82">
        <w:rPr>
          <w:szCs w:val="24"/>
        </w:rPr>
        <w:t xml:space="preserve">. Indeed, </w:t>
      </w:r>
      <w:r w:rsidR="00D01987" w:rsidRPr="004C6A82">
        <w:rPr>
          <w:szCs w:val="24"/>
        </w:rPr>
        <w:t>the combination of</w:t>
      </w:r>
      <w:r w:rsidRPr="004C6A82">
        <w:rPr>
          <w:szCs w:val="24"/>
        </w:rPr>
        <w:t xml:space="preserve"> </w:t>
      </w:r>
      <w:r w:rsidR="008F16E8" w:rsidRPr="004C6A82">
        <w:rPr>
          <w:lang w:val="en-GB"/>
        </w:rPr>
        <w:t>Eqs. (10) and (14</w:t>
      </w:r>
      <w:r w:rsidR="00AE7432" w:rsidRPr="004C6A82">
        <w:rPr>
          <w:lang w:val="en-GB"/>
        </w:rPr>
        <w:t>)</w:t>
      </w:r>
      <w:r w:rsidR="00D01987" w:rsidRPr="004C6A82">
        <w:rPr>
          <w:lang w:val="en-GB"/>
        </w:rPr>
        <w:t xml:space="preserve"> yields</w:t>
      </w:r>
    </w:p>
    <w:p w14:paraId="1AA5CA36" w14:textId="039B4956" w:rsidR="002202D1" w:rsidRPr="004C6A82" w:rsidRDefault="0076776D" w:rsidP="00BF7BE8">
      <w:pPr>
        <w:pStyle w:val="TAMainText"/>
        <w:ind w:firstLine="0"/>
        <w:rPr>
          <w:szCs w:val="24"/>
        </w:rPr>
      </w:pP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u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den>
        </m:f>
        <m:r>
          <w:rPr>
            <w:rFonts w:ascii="Cambria Math" w:eastAsia="MS Mincho" w:hAnsi="Cambria Math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u2</m:t>
                </m:r>
              </m:sub>
            </m:sSub>
            <m:ctrlPr>
              <w:rPr>
                <w:rFonts w:ascii="Cambria Math" w:eastAsia="MS Mincho" w:hAnsi="Cambria Math"/>
                <w:i/>
                <w:szCs w:val="24"/>
              </w:rPr>
            </m:ctrlPr>
          </m:num>
          <m:den>
            <m:sSubSup>
              <m:sSubSupPr>
                <m:ctrlPr>
                  <w:rPr>
                    <w:rFonts w:ascii="Cambria Math" w:eastAsia="MS Mincho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eastAsia="MS Mincho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MS Mincho" w:hAnsi="Cambria Math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MS Mincho" w:hAnsi="Cambria Math"/>
                    <w:szCs w:val="24"/>
                  </w:rPr>
                  <m:t>L</m:t>
                </m:r>
              </m:sup>
            </m:sSubSup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MS Mincho" w:hAnsi="Cambria Math"/>
                    <w:i/>
                  </w:rPr>
                </m:ctrlPr>
              </m:sSubSupPr>
              <m:e>
                <m:r>
                  <w:rPr>
                    <w:rFonts w:ascii="Cambria Math" w:eastAsia="MS Mincho" w:hAnsi="Cambria Math"/>
                  </w:rPr>
                  <m:t>V</m:t>
                </m:r>
              </m:e>
              <m:sub>
                <m:r>
                  <w:rPr>
                    <w:rFonts w:ascii="Cambria Math" w:eastAsia="MS Mincho" w:hAnsi="Cambria Math"/>
                  </w:rPr>
                  <m:t>u</m:t>
                </m:r>
              </m:sub>
              <m:sup>
                <m:r>
                  <w:rPr>
                    <w:rFonts w:ascii="Cambria Math" w:eastAsia="MS Mincho" w:hAnsi="Cambria Math"/>
                  </w:rPr>
                  <m:t>L</m:t>
                </m:r>
              </m:sup>
            </m:sSubSup>
            <m:ctrlPr>
              <w:rPr>
                <w:rFonts w:ascii="Cambria Math" w:eastAsia="MS Mincho" w:hAnsi="Cambria Math"/>
                <w:i/>
                <w:szCs w:val="24"/>
              </w:rPr>
            </m:ctrlPr>
          </m:num>
          <m:den>
            <m:sSubSup>
              <m:sSubSupPr>
                <m:ctrlPr>
                  <w:rPr>
                    <w:rFonts w:ascii="Cambria Math" w:eastAsia="MS Mincho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eastAsia="MS Mincho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MS Mincho" w:hAnsi="Cambria Math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MS Mincho" w:hAnsi="Cambria Math"/>
                    <w:szCs w:val="24"/>
                  </w:rPr>
                  <m:t>L</m:t>
                </m:r>
              </m:sup>
            </m:sSubSup>
          </m:den>
        </m:f>
      </m:oMath>
      <w:r w:rsidR="004918DE" w:rsidRPr="004C6A82">
        <w:rPr>
          <w:szCs w:val="24"/>
        </w:rPr>
        <w:tab/>
      </w:r>
      <w:r w:rsidR="007B39BC" w:rsidRPr="004C6A82">
        <w:rPr>
          <w:szCs w:val="24"/>
          <w:lang w:eastAsia="ja-JP"/>
        </w:rPr>
        <w:tab/>
      </w:r>
      <w:r w:rsidR="007B39BC" w:rsidRPr="004C6A82">
        <w:rPr>
          <w:szCs w:val="24"/>
          <w:lang w:eastAsia="ja-JP"/>
        </w:rPr>
        <w:tab/>
      </w:r>
      <w:r w:rsidR="007B39BC" w:rsidRPr="004C6A82">
        <w:rPr>
          <w:szCs w:val="24"/>
          <w:lang w:eastAsia="ja-JP"/>
        </w:rPr>
        <w:tab/>
      </w:r>
      <w:r w:rsidR="007B39BC" w:rsidRPr="004C6A82">
        <w:rPr>
          <w:szCs w:val="24"/>
          <w:lang w:eastAsia="ja-JP"/>
        </w:rPr>
        <w:tab/>
      </w:r>
      <w:r w:rsidR="007B39BC" w:rsidRPr="004C6A82">
        <w:rPr>
          <w:szCs w:val="24"/>
          <w:lang w:eastAsia="ja-JP"/>
        </w:rPr>
        <w:tab/>
      </w:r>
      <w:r w:rsidR="007B39BC" w:rsidRPr="004C6A82">
        <w:rPr>
          <w:szCs w:val="24"/>
          <w:lang w:eastAsia="ja-JP"/>
        </w:rPr>
        <w:tab/>
      </w:r>
      <w:r w:rsidR="007B39BC" w:rsidRPr="004C6A82">
        <w:rPr>
          <w:szCs w:val="24"/>
          <w:lang w:eastAsia="ja-JP"/>
        </w:rPr>
        <w:tab/>
      </w:r>
      <w:r w:rsidR="007B39BC" w:rsidRPr="004C6A82">
        <w:rPr>
          <w:szCs w:val="24"/>
          <w:lang w:eastAsia="ja-JP"/>
        </w:rPr>
        <w:tab/>
      </w:r>
      <w:r w:rsidR="008F16E8" w:rsidRPr="004C6A82">
        <w:rPr>
          <w:szCs w:val="24"/>
        </w:rPr>
        <w:tab/>
        <w:t>(15</w:t>
      </w:r>
      <w:r w:rsidR="00BF7BE8" w:rsidRPr="004C6A82">
        <w:rPr>
          <w:szCs w:val="24"/>
        </w:rPr>
        <w:t xml:space="preserve">) </w:t>
      </w:r>
    </w:p>
    <w:p w14:paraId="7C9F4E55" w14:textId="1F2550D3" w:rsidR="00260F12" w:rsidRPr="004C6A82" w:rsidRDefault="00D01987" w:rsidP="00BF7BE8">
      <w:pPr>
        <w:pStyle w:val="TAMainText"/>
        <w:ind w:firstLine="0"/>
        <w:rPr>
          <w:szCs w:val="24"/>
        </w:rPr>
      </w:pPr>
      <w:r w:rsidRPr="004C6A82">
        <w:rPr>
          <w:szCs w:val="24"/>
        </w:rPr>
        <w:t>which shows</w:t>
      </w:r>
      <w:r w:rsidR="009520B4" w:rsidRPr="004C6A82">
        <w:rPr>
          <w:szCs w:val="24"/>
        </w:rPr>
        <w:t xml:space="preserve"> that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u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den>
        </m:f>
      </m:oMath>
      <w:r w:rsidR="009520B4" w:rsidRPr="004C6A82">
        <w:rPr>
          <w:szCs w:val="24"/>
        </w:rPr>
        <w:t xml:space="preserve"> is no longer a variable. </w:t>
      </w:r>
      <w:r w:rsidR="00AE7432" w:rsidRPr="004C6A82">
        <w:rPr>
          <w:szCs w:val="24"/>
        </w:rPr>
        <w:t>Requirement</w:t>
      </w:r>
      <w:r w:rsidR="009520B4" w:rsidRPr="004C6A82">
        <w:rPr>
          <w:szCs w:val="24"/>
        </w:rPr>
        <w:t>s</w:t>
      </w:r>
      <w:r w:rsidR="00AE7432" w:rsidRPr="004C6A82">
        <w:rPr>
          <w:szCs w:val="24"/>
        </w:rPr>
        <w:t xml:space="preserve"> </w:t>
      </w:r>
      <w:r w:rsidR="009520B4" w:rsidRPr="004C6A82">
        <w:rPr>
          <w:szCs w:val="24"/>
        </w:rPr>
        <w:t xml:space="preserve">(i) and </w:t>
      </w:r>
      <w:r w:rsidR="00AE7432" w:rsidRPr="004C6A82">
        <w:rPr>
          <w:szCs w:val="24"/>
        </w:rPr>
        <w:t>(ii)</w:t>
      </w:r>
      <w:r w:rsidR="009520B4" w:rsidRPr="004C6A82">
        <w:rPr>
          <w:szCs w:val="24"/>
        </w:rPr>
        <w:t xml:space="preserve"> have thus</w:t>
      </w:r>
      <w:r w:rsidR="000E376E" w:rsidRPr="004C6A82">
        <w:rPr>
          <w:szCs w:val="24"/>
        </w:rPr>
        <w:t xml:space="preserve"> been fulfilled</w:t>
      </w:r>
      <w:r w:rsidR="009520B4" w:rsidRPr="004C6A82">
        <w:rPr>
          <w:szCs w:val="24"/>
        </w:rPr>
        <w:t xml:space="preserve"> </w:t>
      </w:r>
      <w:r w:rsidRPr="004C6A82">
        <w:rPr>
          <w:szCs w:val="24"/>
        </w:rPr>
        <w:t>by identifying the membrane as</w:t>
      </w:r>
      <w:r w:rsidR="009520B4" w:rsidRPr="004C6A82">
        <w:rPr>
          <w:szCs w:val="24"/>
        </w:rPr>
        <w:t xml:space="preserve"> </w:t>
      </w:r>
      <w:r w:rsidR="008F590A" w:rsidRPr="004C6A82">
        <w:rPr>
          <w:szCs w:val="24"/>
        </w:rPr>
        <w:t>the osmotic dividing surface [7</w:t>
      </w:r>
      <w:r w:rsidR="000C5C20" w:rsidRPr="004C6A82">
        <w:rPr>
          <w:szCs w:val="24"/>
          <w:lang w:val="en-GB"/>
        </w:rPr>
        <w:t xml:space="preserve">]; </w:t>
      </w:r>
      <w:r w:rsidR="00FC67B8" w:rsidRPr="004C6A82">
        <w:rPr>
          <w:szCs w:val="24"/>
          <w:lang w:val="en-GB"/>
        </w:rPr>
        <w:t xml:space="preserve">therefore </w:t>
      </w:r>
      <w:r w:rsidR="008F590A" w:rsidRPr="004C6A82">
        <w:rPr>
          <w:szCs w:val="24"/>
          <w:lang w:val="en-GB"/>
        </w:rPr>
        <w:t>(I) in</w:t>
      </w:r>
      <w:r w:rsidR="00FC67B8" w:rsidRPr="004C6A82">
        <w:rPr>
          <w:szCs w:val="24"/>
          <w:lang w:val="en-GB"/>
        </w:rPr>
        <w:t xml:space="preserve"> the introduction has </w:t>
      </w:r>
      <w:r w:rsidR="008F590A" w:rsidRPr="004C6A82">
        <w:rPr>
          <w:szCs w:val="24"/>
          <w:lang w:val="en-GB"/>
        </w:rPr>
        <w:t xml:space="preserve">been given a theoretical foundation. </w:t>
      </w:r>
      <w:r w:rsidR="0098146C" w:rsidRPr="004C6A82">
        <w:rPr>
          <w:szCs w:val="24"/>
        </w:rPr>
        <w:t xml:space="preserve">Hence the membrane </w:t>
      </w:r>
      <w:r w:rsidRPr="004C6A82">
        <w:rPr>
          <w:szCs w:val="24"/>
        </w:rPr>
        <w:t xml:space="preserve">from now onwards </w:t>
      </w:r>
      <w:r w:rsidR="0098146C" w:rsidRPr="004C6A82">
        <w:rPr>
          <w:szCs w:val="24"/>
        </w:rPr>
        <w:t xml:space="preserve">will be referred to as </w:t>
      </w:r>
      <w:r w:rsidRPr="004C6A82">
        <w:rPr>
          <w:szCs w:val="24"/>
        </w:rPr>
        <w:t xml:space="preserve">the </w:t>
      </w:r>
      <w:r w:rsidR="0098146C" w:rsidRPr="004C6A82">
        <w:rPr>
          <w:szCs w:val="24"/>
        </w:rPr>
        <w:t>“osmolyte-div</w:t>
      </w:r>
      <w:r w:rsidRPr="004C6A82">
        <w:rPr>
          <w:szCs w:val="24"/>
        </w:rPr>
        <w:t>iding membrane”</w:t>
      </w:r>
      <w:r w:rsidR="0098146C" w:rsidRPr="004C6A82">
        <w:rPr>
          <w:szCs w:val="24"/>
        </w:rPr>
        <w:t xml:space="preserve">. </w:t>
      </w:r>
    </w:p>
    <w:p w14:paraId="759A5EE7" w14:textId="5C25AF77" w:rsidR="0040037D" w:rsidRPr="004C6A82" w:rsidRDefault="0040037D" w:rsidP="00BF7BE8">
      <w:pPr>
        <w:pStyle w:val="TAMainText"/>
        <w:ind w:firstLine="0"/>
        <w:rPr>
          <w:szCs w:val="24"/>
        </w:rPr>
      </w:pPr>
    </w:p>
    <w:p w14:paraId="2CC9570D" w14:textId="6473F8F6" w:rsidR="0040037D" w:rsidRPr="004C6A82" w:rsidRDefault="0040037D" w:rsidP="0040037D">
      <w:pPr>
        <w:pStyle w:val="TAMainText"/>
      </w:pPr>
      <w:r w:rsidRPr="004C6A82">
        <w:t xml:space="preserve">We have thus clarified how to make the osmolyte-dividing membrane truly “hypothetical” without eliminating its existence, i.e., to be present in the system precisely at the osmolyte-dividing surface in order not to perturb the thermodynamics of solvation. </w:t>
      </w:r>
    </w:p>
    <w:p w14:paraId="10528B3F" w14:textId="5E1847D0" w:rsidR="000E376E" w:rsidRPr="004C6A82" w:rsidRDefault="000E376E" w:rsidP="00260F12">
      <w:pPr>
        <w:pStyle w:val="TAMainText"/>
        <w:ind w:firstLine="0"/>
        <w:rPr>
          <w:lang w:val="en-GB"/>
        </w:rPr>
      </w:pPr>
    </w:p>
    <w:p w14:paraId="0869DF7E" w14:textId="482C957E" w:rsidR="00CD154A" w:rsidRPr="004C6A82" w:rsidRDefault="00714990" w:rsidP="00714990">
      <w:pPr>
        <w:pStyle w:val="TAMainText"/>
        <w:ind w:firstLine="0"/>
        <w:rPr>
          <w:b/>
          <w:lang w:val="en-GB"/>
        </w:rPr>
      </w:pPr>
      <w:r w:rsidRPr="004C6A82">
        <w:rPr>
          <w:b/>
          <w:lang w:val="en-GB" w:eastAsia="ja-JP"/>
        </w:rPr>
        <w:t>4</w:t>
      </w:r>
      <w:r w:rsidR="000775A2" w:rsidRPr="004C6A82">
        <w:rPr>
          <w:b/>
          <w:lang w:val="en-GB" w:eastAsia="ja-JP"/>
        </w:rPr>
        <w:t>. Preferential solvation as the work of membrane expansion</w:t>
      </w:r>
    </w:p>
    <w:p w14:paraId="29934EF4" w14:textId="77777777" w:rsidR="005307CE" w:rsidRPr="004C6A82" w:rsidRDefault="005307CE" w:rsidP="00381C90">
      <w:pPr>
        <w:pStyle w:val="TAMainText"/>
        <w:ind w:firstLine="0"/>
        <w:rPr>
          <w:lang w:val="en-GB" w:eastAsia="ja-JP"/>
        </w:rPr>
      </w:pPr>
    </w:p>
    <w:p w14:paraId="3216D90C" w14:textId="08078F17" w:rsidR="000775A2" w:rsidRPr="004C6A82" w:rsidRDefault="005307CE" w:rsidP="00381C90">
      <w:pPr>
        <w:pStyle w:val="TAMainText"/>
        <w:ind w:firstLine="0"/>
        <w:rPr>
          <w:lang w:val="en-GB" w:eastAsia="ja-JP"/>
        </w:rPr>
      </w:pPr>
      <w:r w:rsidRPr="004C6A82">
        <w:rPr>
          <w:lang w:val="en-GB" w:eastAsia="ja-JP"/>
        </w:rPr>
        <w:t xml:space="preserve"> Here we deal with the special case of dilute osmolytes, i.e., </w:t>
      </w:r>
      <m:oMath>
        <m:sSub>
          <m:sSubPr>
            <m:ctrlPr>
              <w:rPr>
                <w:rFonts w:ascii="Cambria Math" w:hAnsi="Cambria Math"/>
                <w:i/>
                <w:lang w:val="en-GB" w:eastAsia="ja-JP"/>
              </w:rPr>
            </m:ctrlPr>
          </m:sSubPr>
          <m:e>
            <m:r>
              <w:rPr>
                <w:rFonts w:ascii="Cambria Math" w:hAnsi="Cambria Math"/>
                <w:lang w:val="en-GB" w:eastAsia="ja-JP"/>
              </w:rPr>
              <m:t>n</m:t>
            </m:r>
          </m:e>
          <m:sub>
            <m:r>
              <w:rPr>
                <w:rFonts w:ascii="Cambria Math" w:hAnsi="Cambria Math"/>
                <w:lang w:val="en-GB" w:eastAsia="ja-JP"/>
              </w:rPr>
              <m:t>2</m:t>
            </m:r>
          </m:sub>
        </m:sSub>
        <m:r>
          <w:rPr>
            <w:rFonts w:ascii="Cambria Math" w:hAnsi="Cambria Math"/>
            <w:lang w:val="en-GB" w:eastAsia="ja-JP"/>
          </w:rPr>
          <m:t>≪</m:t>
        </m:r>
        <m:sSub>
          <m:sSubPr>
            <m:ctrlPr>
              <w:rPr>
                <w:rFonts w:ascii="Cambria Math" w:hAnsi="Cambria Math"/>
                <w:i/>
                <w:lang w:val="en-GB" w:eastAsia="ja-JP"/>
              </w:rPr>
            </m:ctrlPr>
          </m:sSubPr>
          <m:e>
            <m:r>
              <w:rPr>
                <w:rFonts w:ascii="Cambria Math" w:hAnsi="Cambria Math"/>
                <w:lang w:val="en-GB" w:eastAsia="ja-JP"/>
              </w:rPr>
              <m:t>n</m:t>
            </m:r>
          </m:e>
          <m:sub>
            <m:r>
              <w:rPr>
                <w:rFonts w:ascii="Cambria Math" w:hAnsi="Cambria Math"/>
                <w:lang w:val="en-GB" w:eastAsia="ja-JP"/>
              </w:rPr>
              <m:t>1</m:t>
            </m:r>
          </m:sub>
        </m:sSub>
      </m:oMath>
      <w:r w:rsidRPr="004C6A82">
        <w:rPr>
          <w:lang w:val="en-GB" w:eastAsia="ja-JP"/>
        </w:rPr>
        <w:t>. This limit is particularly importan</w:t>
      </w:r>
      <w:r w:rsidR="008F16E8" w:rsidRPr="004C6A82">
        <w:rPr>
          <w:lang w:val="en-GB" w:eastAsia="ja-JP"/>
        </w:rPr>
        <w:t xml:space="preserve">t in the controversy over OST, i.e., </w:t>
      </w:r>
      <w:r w:rsidR="00545A6C" w:rsidRPr="004C6A82">
        <w:rPr>
          <w:lang w:val="en-GB" w:eastAsia="ja-JP"/>
        </w:rPr>
        <w:t xml:space="preserve">use of osmolytes to estimate biomolecular hydration as </w:t>
      </w:r>
      <w:r w:rsidR="00545A6C" w:rsidRPr="004C6A82">
        <w:rPr>
          <w:lang w:eastAsia="ja-JP"/>
        </w:rPr>
        <w:t xml:space="preserve">discussed in </w:t>
      </w:r>
      <w:r w:rsidR="00070185" w:rsidRPr="004C6A82">
        <w:rPr>
          <w:lang w:eastAsia="ja-JP"/>
        </w:rPr>
        <w:t xml:space="preserve">our </w:t>
      </w:r>
      <w:r w:rsidR="00545A6C" w:rsidRPr="004C6A82">
        <w:rPr>
          <w:lang w:eastAsia="ja-JP"/>
        </w:rPr>
        <w:t xml:space="preserve">Introduction </w:t>
      </w:r>
      <w:r w:rsidRPr="004C6A82">
        <w:rPr>
          <w:lang w:val="en-GB" w:eastAsia="ja-JP"/>
        </w:rPr>
        <w:t>[3-5</w:t>
      </w:r>
      <w:r w:rsidR="008F16E8" w:rsidRPr="004C6A82">
        <w:rPr>
          <w:lang w:val="en-GB" w:eastAsia="ja-JP"/>
        </w:rPr>
        <w:t>].</w:t>
      </w:r>
      <w:r w:rsidRPr="004C6A82">
        <w:rPr>
          <w:lang w:val="en-GB" w:eastAsia="ja-JP"/>
        </w:rPr>
        <w:t xml:space="preserve"> At this limit</w:t>
      </w:r>
      <w:r w:rsidR="00CD47A0" w:rsidRPr="004C6A82">
        <w:rPr>
          <w:lang w:val="en-GB"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 w:eastAsia="ja-JP"/>
              </w:rPr>
            </m:ctrlPr>
          </m:sSubPr>
          <m:e>
            <m:r>
              <w:rPr>
                <w:rFonts w:ascii="Cambria Math" w:hAnsi="Cambria Math"/>
                <w:lang w:val="en-GB" w:eastAsia="ja-JP"/>
              </w:rPr>
              <m:t>μ</m:t>
            </m:r>
          </m:e>
          <m:sub>
            <m:r>
              <w:rPr>
                <w:rFonts w:ascii="Cambria Math" w:hAnsi="Cambria Math"/>
                <w:lang w:val="en-GB" w:eastAsia="ja-JP"/>
              </w:rPr>
              <m:t>1</m:t>
            </m:r>
          </m:sub>
        </m:sSub>
      </m:oMath>
      <w:r w:rsidR="00CD47A0" w:rsidRPr="004C6A82">
        <w:rPr>
          <w:lang w:val="en-GB" w:eastAsia="ja-JP"/>
        </w:rPr>
        <w:t xml:space="preserve"> can be expressed as </w:t>
      </w:r>
    </w:p>
    <w:p w14:paraId="7B8A8EAE" w14:textId="77BA118B" w:rsidR="00651109" w:rsidRPr="004C6A82" w:rsidRDefault="0076776D" w:rsidP="0094087C">
      <w:pPr>
        <w:pStyle w:val="TAMainText"/>
        <w:ind w:firstLine="0"/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w:rPr>
            <w:rFonts w:ascii="Cambria Math" w:hAnsi="Cambria Math"/>
            <w:lang w:val="en-GB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  <m:sup>
            <m:r>
              <w:rPr>
                <w:rFonts w:ascii="Cambria Math" w:hAnsi="Cambria Math"/>
                <w:lang w:val="en-GB"/>
              </w:rPr>
              <m:t>ox</m:t>
            </m:r>
          </m:sup>
        </m:sSubSup>
        <m:r>
          <w:rPr>
            <w:rFonts w:ascii="Cambria Math" w:hAnsi="Cambria Math"/>
            <w:lang w:val="en-GB"/>
          </w:rPr>
          <m:t>+RT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1</m:t>
                </m:r>
              </m:sub>
            </m:sSub>
            <m:r>
              <w:rPr>
                <w:rFonts w:ascii="Cambria Math" w:hAnsi="Cambria Math"/>
                <w:lang w:val="en-GB"/>
              </w:rPr>
              <m:t>=</m:t>
            </m:r>
            <m:sSubSup>
              <m:sSub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lang w:val="en-GB"/>
                  </w:rPr>
                  <m:t>μ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ox</m:t>
                </m:r>
              </m:sup>
            </m:sSubSup>
            <m:r>
              <w:rPr>
                <w:rFonts w:ascii="Cambria Math" w:hAnsi="Cambria Math"/>
                <w:lang w:val="en-GB"/>
              </w:rPr>
              <m:t>+RT</m:t>
            </m:r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GB"/>
                  </w:rPr>
                  <m:t>≃</m:t>
                </m:r>
              </m:e>
            </m:func>
          </m:e>
        </m:func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  <m:sup>
            <m:r>
              <w:rPr>
                <w:rFonts w:ascii="Cambria Math" w:hAnsi="Cambria Math"/>
                <w:lang w:val="en-GB"/>
              </w:rPr>
              <m:t>ox</m:t>
            </m:r>
          </m:sup>
        </m:sSubSup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GB"/>
          </w:rPr>
          <m:t>RT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lang w:val="en-GB"/>
          </w:rPr>
          <m:t xml:space="preserve"> </m:t>
        </m:r>
      </m:oMath>
      <w:r w:rsidR="008F16E8" w:rsidRPr="004C6A82">
        <w:rPr>
          <w:lang w:val="en-GB"/>
        </w:rPr>
        <w:tab/>
      </w:r>
      <w:r w:rsidR="008F16E8" w:rsidRPr="004C6A82">
        <w:rPr>
          <w:lang w:val="en-GB"/>
        </w:rPr>
        <w:tab/>
      </w:r>
      <w:r w:rsidR="008F16E8" w:rsidRPr="004C6A82">
        <w:rPr>
          <w:lang w:val="en-GB"/>
        </w:rPr>
        <w:tab/>
      </w:r>
      <w:r w:rsidR="00A2582B" w:rsidRPr="004C6A82">
        <w:rPr>
          <w:lang w:val="en-GB"/>
        </w:rPr>
        <w:tab/>
      </w:r>
      <w:r w:rsidR="008F16E8" w:rsidRPr="004C6A82">
        <w:rPr>
          <w:lang w:val="en-GB"/>
        </w:rPr>
        <w:tab/>
        <w:t>(16</w:t>
      </w:r>
      <w:r w:rsidR="00CD47A0" w:rsidRPr="004C6A82">
        <w:rPr>
          <w:lang w:val="en-GB"/>
        </w:rPr>
        <w:t>)</w:t>
      </w:r>
    </w:p>
    <w:p w14:paraId="47EB72A6" w14:textId="7FF573F3" w:rsidR="00CD47A0" w:rsidRPr="004C6A82" w:rsidRDefault="006E4543" w:rsidP="00CD47A0">
      <w:pPr>
        <w:pStyle w:val="TAMainText"/>
        <w:ind w:firstLine="0"/>
        <w:rPr>
          <w:lang w:val="en-GB"/>
        </w:rPr>
      </w:pPr>
      <w:r w:rsidRPr="004C6A82">
        <w:rPr>
          <w:lang w:val="en-GB"/>
        </w:rPr>
        <w:lastRenderedPageBreak/>
        <w:t xml:space="preserve">where </w:t>
      </w: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  <m:sup>
            <m:r>
              <w:rPr>
                <w:rFonts w:ascii="Cambria Math" w:hAnsi="Cambria Math"/>
                <w:lang w:val="en-GB"/>
              </w:rPr>
              <m:t>ox</m:t>
            </m:r>
          </m:sup>
        </m:sSubSup>
      </m:oMath>
      <w:r w:rsidRPr="004C6A82">
        <w:rPr>
          <w:lang w:val="en-GB"/>
        </w:rPr>
        <w:t xml:space="preserve"> is the dilute ideal standard chemical potential</w:t>
      </w:r>
      <w:r w:rsidR="00921165" w:rsidRPr="004C6A82">
        <w:rPr>
          <w:lang w:val="en-GB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lang w:val="en-GB"/>
              </w:rPr>
              <m:t>i</m:t>
            </m:r>
          </m:sub>
        </m:sSub>
      </m:oMath>
      <w:r w:rsidR="00921165" w:rsidRPr="004C6A82">
        <w:rPr>
          <w:lang w:val="en-GB"/>
        </w:rPr>
        <w:t xml:space="preserve"> is the mole fraction of the species </w:t>
      </w:r>
      <w:r w:rsidR="009B3776" w:rsidRPr="004C6A82">
        <w:rPr>
          <w:i/>
          <w:lang w:val="en-GB"/>
        </w:rPr>
        <w:t>i</w:t>
      </w:r>
      <w:r w:rsidR="009B3776" w:rsidRPr="004C6A82">
        <w:rPr>
          <w:lang w:val="en-GB"/>
        </w:rPr>
        <w:t>.</w:t>
      </w:r>
      <w:r w:rsidR="0052550B" w:rsidRPr="004C6A82">
        <w:rPr>
          <w:lang w:val="en-GB"/>
        </w:rPr>
        <w:t xml:space="preserve"> </w:t>
      </w:r>
      <w:r w:rsidR="005307CE" w:rsidRPr="004C6A82">
        <w:rPr>
          <w:lang w:val="en-GB"/>
        </w:rPr>
        <w:t>A</w:t>
      </w:r>
      <w:r w:rsidR="00CD47A0" w:rsidRPr="004C6A82">
        <w:rPr>
          <w:lang w:val="en-GB"/>
        </w:rPr>
        <w:t xml:space="preserve"> small change of </w:t>
      </w: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u</m:t>
            </m:r>
          </m:sub>
          <m:sup>
            <m:r>
              <w:rPr>
                <w:rFonts w:ascii="Cambria Math" w:hAnsi="Cambria Math"/>
                <w:lang w:val="en-GB"/>
              </w:rPr>
              <m:t>*</m:t>
            </m:r>
          </m:sup>
        </m:sSubSup>
      </m:oMath>
      <w:r w:rsidR="005307CE" w:rsidRPr="004C6A82">
        <w:rPr>
          <w:lang w:val="en-GB"/>
        </w:rPr>
        <w:t xml:space="preserve"> (from its value in pure water) that accompanies</w:t>
      </w:r>
      <w:r w:rsidR="00CD47A0" w:rsidRPr="004C6A82">
        <w:rPr>
          <w:lang w:val="en-GB"/>
        </w:rPr>
        <w:t xml:space="preserve"> the introduction of the dilute osmolytes can be expressed as </w:t>
      </w:r>
    </w:p>
    <w:p w14:paraId="6F8F02B3" w14:textId="25FE4A2D" w:rsidR="00651109" w:rsidRPr="004C6A82" w:rsidRDefault="00CD47A0" w:rsidP="00CD47A0">
      <w:pPr>
        <w:pStyle w:val="TAMainText"/>
        <w:ind w:firstLine="0"/>
        <w:rPr>
          <w:lang w:val="en-GB"/>
        </w:rPr>
      </w:pPr>
      <m:oMath>
        <m:r>
          <w:rPr>
            <w:rFonts w:ascii="Cambria Math" w:hAnsi="Cambria Math"/>
            <w:lang w:val="en-GB"/>
          </w:rPr>
          <m:t>δ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u</m:t>
            </m:r>
          </m:sub>
          <m:sup>
            <m:r>
              <w:rPr>
                <w:rFonts w:ascii="Cambria Math" w:hAnsi="Cambria Math"/>
                <w:lang w:val="en-GB"/>
              </w:rPr>
              <m:t>*∞</m:t>
            </m:r>
          </m:sup>
        </m:sSubSup>
        <m:r>
          <w:rPr>
            <w:rFonts w:ascii="Cambria Math" w:hAnsi="Cambria Math"/>
            <w:lang w:val="en-GB"/>
          </w:rPr>
          <m:t>=RT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lang w:val="en-GB"/>
                  </w:rPr>
                  <m:t>G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u1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∞</m:t>
                </m:r>
              </m:sup>
            </m:sSubSup>
            <m:r>
              <w:rPr>
                <w:rFonts w:ascii="Cambria Math" w:hAnsi="Cambria Math"/>
                <w:lang w:val="en-GB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lang w:val="en-GB"/>
                  </w:rPr>
                  <m:t>G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u2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∞</m:t>
                </m:r>
              </m:sup>
            </m:sSubSup>
          </m:e>
        </m:d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n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</m:oMath>
      <w:r w:rsidR="008F16E8" w:rsidRPr="004C6A82">
        <w:rPr>
          <w:lang w:val="en-GB"/>
        </w:rPr>
        <w:tab/>
      </w:r>
      <w:r w:rsidR="008F16E8" w:rsidRPr="004C6A82">
        <w:rPr>
          <w:lang w:val="en-GB"/>
        </w:rPr>
        <w:tab/>
      </w:r>
      <w:r w:rsidR="008F16E8" w:rsidRPr="004C6A82">
        <w:rPr>
          <w:lang w:val="en-GB"/>
        </w:rPr>
        <w:tab/>
      </w:r>
      <w:r w:rsidR="008F16E8" w:rsidRPr="004C6A82">
        <w:rPr>
          <w:lang w:val="en-GB"/>
        </w:rPr>
        <w:tab/>
      </w:r>
      <w:r w:rsidR="008F16E8" w:rsidRPr="004C6A82">
        <w:rPr>
          <w:lang w:val="en-GB"/>
        </w:rPr>
        <w:tab/>
      </w:r>
      <w:r w:rsidR="008F16E8" w:rsidRPr="004C6A82">
        <w:rPr>
          <w:lang w:val="en-GB"/>
        </w:rPr>
        <w:tab/>
      </w:r>
      <w:r w:rsidR="008F16E8" w:rsidRPr="004C6A82">
        <w:rPr>
          <w:lang w:val="en-GB"/>
        </w:rPr>
        <w:tab/>
      </w:r>
      <w:r w:rsidR="008F16E8" w:rsidRPr="004C6A82">
        <w:rPr>
          <w:lang w:val="en-GB"/>
        </w:rPr>
        <w:tab/>
      </w:r>
      <w:r w:rsidR="008F16E8" w:rsidRPr="004C6A82">
        <w:rPr>
          <w:lang w:val="en-GB"/>
        </w:rPr>
        <w:tab/>
        <w:t>(17</w:t>
      </w:r>
      <w:r w:rsidRPr="004C6A82">
        <w:rPr>
          <w:lang w:val="en-GB"/>
        </w:rPr>
        <w:t>)</w:t>
      </w:r>
    </w:p>
    <w:p w14:paraId="67715E0D" w14:textId="30B34B5E" w:rsidR="00CD47A0" w:rsidRPr="004C6A82" w:rsidRDefault="000C7D3D" w:rsidP="00B4192A">
      <w:pPr>
        <w:pStyle w:val="TAMainText"/>
        <w:ind w:firstLine="0"/>
        <w:rPr>
          <w:lang w:val="en-GB"/>
        </w:rPr>
      </w:pPr>
      <w:r w:rsidRPr="004C6A82">
        <w:rPr>
          <w:lang w:val="en-GB"/>
        </w:rPr>
        <w:t>Note that we use</w:t>
      </w:r>
      <w:r w:rsidR="00B4192A" w:rsidRPr="004C6A82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∞</m:t>
        </m:r>
      </m:oMath>
      <w:r w:rsidR="00B4192A" w:rsidRPr="004C6A82">
        <w:rPr>
          <w:lang w:val="en-GB"/>
        </w:rPr>
        <w:t xml:space="preserve"> </w:t>
      </w:r>
      <w:r w:rsidRPr="004C6A82">
        <w:rPr>
          <w:lang w:val="en-GB"/>
        </w:rPr>
        <w:t xml:space="preserve">from here onwards </w:t>
      </w:r>
      <w:r w:rsidR="00B4192A" w:rsidRPr="004C6A82">
        <w:rPr>
          <w:lang w:val="en-GB"/>
        </w:rPr>
        <w:t>to deno</w:t>
      </w:r>
      <w:r w:rsidRPr="004C6A82">
        <w:rPr>
          <w:lang w:val="en-GB"/>
        </w:rPr>
        <w:t xml:space="preserve">te the infinite dilution limit of osmolytes. </w:t>
      </w:r>
    </w:p>
    <w:p w14:paraId="54BBFFDC" w14:textId="77777777" w:rsidR="00B4192A" w:rsidRPr="004C6A82" w:rsidRDefault="00B4192A" w:rsidP="00B4192A">
      <w:pPr>
        <w:pStyle w:val="TAMainText"/>
        <w:ind w:firstLine="0"/>
        <w:rPr>
          <w:lang w:val="en-GB"/>
        </w:rPr>
      </w:pPr>
    </w:p>
    <w:p w14:paraId="1DBC53CC" w14:textId="6D1E939B" w:rsidR="005E54EE" w:rsidRPr="004C6A82" w:rsidRDefault="00AE7432" w:rsidP="000E5EE0">
      <w:pPr>
        <w:pStyle w:val="TAMainText"/>
        <w:rPr>
          <w:lang w:val="en-GB"/>
        </w:rPr>
      </w:pPr>
      <w:r w:rsidRPr="004C6A82">
        <w:rPr>
          <w:lang w:val="en-GB"/>
        </w:rPr>
        <w:t xml:space="preserve">Strictly at this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n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hAnsi="Cambria Math"/>
            <w:lang w:val="en-GB"/>
          </w:rPr>
          <m:t>→0</m:t>
        </m:r>
      </m:oMath>
      <w:r w:rsidR="008F16E8" w:rsidRPr="004C6A82">
        <w:rPr>
          <w:lang w:val="en-GB"/>
        </w:rPr>
        <w:t xml:space="preserve"> limit, Eq. (1</w:t>
      </w:r>
      <w:r w:rsidR="00A24840" w:rsidRPr="004C6A82">
        <w:rPr>
          <w:lang w:val="en-GB"/>
        </w:rPr>
        <w:t>7</w:t>
      </w:r>
      <w:r w:rsidRPr="004C6A82">
        <w:rPr>
          <w:lang w:val="en-GB"/>
        </w:rPr>
        <w:t>) has a clear physical meaning, as will be demonstrated below.</w:t>
      </w:r>
      <w:r w:rsidR="005307CE" w:rsidRPr="004C6A82">
        <w:rPr>
          <w:lang w:val="en-GB"/>
        </w:rPr>
        <w:t xml:space="preserve"> </w:t>
      </w:r>
      <w:r w:rsidRPr="004C6A82">
        <w:rPr>
          <w:lang w:val="en-GB"/>
        </w:rPr>
        <w:t xml:space="preserve">Since </w:t>
      </w:r>
      <w:r w:rsidR="005E54EE" w:rsidRPr="004C6A82">
        <w:rPr>
          <w:lang w:val="en-GB"/>
        </w:rPr>
        <w:t xml:space="preserve">van’t Hoff’s law,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Π</m:t>
            </m:r>
            <m:ctrlPr>
              <w:rPr>
                <w:rFonts w:ascii="Cambria Math" w:hAnsi="Cambria Math"/>
                <w:lang w:val="en-GB"/>
              </w:rPr>
            </m:ctrlP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r>
          <w:rPr>
            <w:rFonts w:ascii="Cambria Math" w:hAnsi="Cambria Math"/>
            <w:lang w:val="en-GB"/>
          </w:rPr>
          <m:t xml:space="preserve">=RT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n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</m:oMath>
      <w:r w:rsidR="005307CE" w:rsidRPr="004C6A82">
        <w:rPr>
          <w:lang w:val="en-GB"/>
        </w:rPr>
        <w:t xml:space="preserve">, </w:t>
      </w:r>
      <w:r w:rsidRPr="004C6A82">
        <w:rPr>
          <w:lang w:val="en-GB"/>
        </w:rPr>
        <w:t>h</w:t>
      </w:r>
      <w:r w:rsidR="00A24840" w:rsidRPr="004C6A82">
        <w:rPr>
          <w:lang w:val="en-GB"/>
        </w:rPr>
        <w:t>olds true at this limit, Eq. (17</w:t>
      </w:r>
      <w:r w:rsidR="005E54EE" w:rsidRPr="004C6A82">
        <w:rPr>
          <w:lang w:val="en-GB"/>
        </w:rPr>
        <w:t xml:space="preserve">) can be rewritten as </w:t>
      </w:r>
    </w:p>
    <w:p w14:paraId="21A748CF" w14:textId="69DB510F" w:rsidR="008F590A" w:rsidRPr="004C6A82" w:rsidRDefault="005E54EE" w:rsidP="00D01987">
      <w:pPr>
        <w:pStyle w:val="TAMainText"/>
        <w:rPr>
          <w:lang w:val="en-GB"/>
        </w:rPr>
      </w:pPr>
      <m:oMath>
        <m:r>
          <w:rPr>
            <w:rFonts w:ascii="Cambria Math" w:hAnsi="Cambria Math"/>
            <w:lang w:val="en-GB"/>
          </w:rPr>
          <m:t>δ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u</m:t>
            </m:r>
          </m:sub>
          <m:sup>
            <m:r>
              <w:rPr>
                <w:rFonts w:ascii="Cambria Math" w:hAnsi="Cambria Math"/>
                <w:lang w:val="en-GB"/>
              </w:rPr>
              <m:t>*∞</m:t>
            </m:r>
          </m:sup>
        </m:sSubSup>
        <m:r>
          <w:rPr>
            <w:rFonts w:ascii="Cambria Math" w:hAnsi="Cambria Math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lang w:val="en-GB"/>
                  </w:rPr>
                  <m:t>G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u1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∞</m:t>
                </m:r>
              </m:sup>
            </m:sSubSup>
            <m:r>
              <w:rPr>
                <w:rFonts w:ascii="Cambria Math" w:hAnsi="Cambria Math"/>
                <w:lang w:val="en-GB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lang w:val="en-GB"/>
                  </w:rPr>
                  <m:t>G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u2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∞</m:t>
                </m:r>
              </m:sup>
            </m:sSubSup>
          </m:e>
        </m:d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GB"/>
              </w:rPr>
              <m:t>'</m:t>
            </m:r>
          </m:sup>
        </m:sSup>
      </m:oMath>
      <w:r w:rsidR="008F16E8" w:rsidRPr="004C6A82">
        <w:rPr>
          <w:lang w:val="en-GB"/>
        </w:rPr>
        <w:tab/>
      </w:r>
      <w:r w:rsidR="008F16E8" w:rsidRPr="004C6A82">
        <w:rPr>
          <w:lang w:val="en-GB"/>
        </w:rPr>
        <w:tab/>
      </w:r>
      <w:r w:rsidR="008F16E8" w:rsidRPr="004C6A82">
        <w:rPr>
          <w:lang w:val="en-GB"/>
        </w:rPr>
        <w:tab/>
      </w:r>
      <w:r w:rsidR="008F16E8" w:rsidRPr="004C6A82">
        <w:rPr>
          <w:lang w:val="en-GB"/>
        </w:rPr>
        <w:tab/>
      </w:r>
      <w:r w:rsidR="008F16E8" w:rsidRPr="004C6A82">
        <w:rPr>
          <w:lang w:val="en-GB"/>
        </w:rPr>
        <w:tab/>
      </w:r>
      <w:r w:rsidR="008F16E8" w:rsidRPr="004C6A82">
        <w:rPr>
          <w:lang w:val="en-GB"/>
        </w:rPr>
        <w:tab/>
      </w:r>
      <w:r w:rsidR="008F16E8" w:rsidRPr="004C6A82">
        <w:rPr>
          <w:lang w:val="en-GB"/>
        </w:rPr>
        <w:tab/>
      </w:r>
      <w:r w:rsidR="008F16E8" w:rsidRPr="004C6A82">
        <w:rPr>
          <w:lang w:val="en-GB"/>
        </w:rPr>
        <w:tab/>
      </w:r>
      <w:r w:rsidR="008F16E8" w:rsidRPr="004C6A82">
        <w:rPr>
          <w:lang w:val="en-GB"/>
        </w:rPr>
        <w:tab/>
        <w:t>(18</w:t>
      </w:r>
      <w:r w:rsidRPr="004C6A82">
        <w:rPr>
          <w:lang w:val="en-GB"/>
        </w:rPr>
        <w:t>)</w:t>
      </w:r>
    </w:p>
    <w:p w14:paraId="7B84C1E2" w14:textId="513EB156" w:rsidR="00106DC5" w:rsidRPr="004C6A82" w:rsidRDefault="00A24840" w:rsidP="00D01987">
      <w:pPr>
        <w:pStyle w:val="TAMainText"/>
        <w:ind w:firstLine="0"/>
      </w:pPr>
      <w:r w:rsidRPr="004C6A82">
        <w:rPr>
          <w:lang w:val="en-GB" w:eastAsia="ja-JP"/>
        </w:rPr>
        <w:t>Let us i</w:t>
      </w:r>
      <w:r w:rsidR="00D01987" w:rsidRPr="004C6A82">
        <w:rPr>
          <w:lang w:val="en-GB" w:eastAsia="ja-JP"/>
        </w:rPr>
        <w:t>nterpret Eq. (18). We have</w:t>
      </w:r>
      <w:r w:rsidRPr="004C6A82">
        <w:rPr>
          <w:lang w:val="en-GB" w:eastAsia="ja-JP"/>
        </w:rPr>
        <w:t xml:space="preserve"> shown that the volume per solute of the osmotic </w:t>
      </w:r>
      <w:r w:rsidR="009D56B4" w:rsidRPr="004C6A82">
        <w:rPr>
          <w:lang w:val="en-GB" w:eastAsia="ja-JP"/>
        </w:rPr>
        <w:t xml:space="preserve">dividing membrane, </w:t>
      </w:r>
      <m:oMath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MS Mincho" w:hAnsi="Cambria Math"/>
                    <w:i/>
                  </w:rPr>
                </m:ctrlPr>
              </m:sSupPr>
              <m:e>
                <m:r>
                  <w:rPr>
                    <w:rFonts w:ascii="Cambria Math" w:eastAsia="MS Mincho" w:hAnsi="Cambria Math"/>
                  </w:rPr>
                  <m:t>V</m:t>
                </m:r>
              </m:e>
              <m:sup>
                <m:r>
                  <w:rPr>
                    <w:rFonts w:ascii="Cambria Math" w:eastAsia="MS Mincho" w:hAnsi="Cambria Math"/>
                  </w:rPr>
                  <m:t>L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MS Mincho" w:hAnsi="Cambria Math"/>
                    <w:i/>
                  </w:rPr>
                </m:ctrlPr>
              </m:sSubSupPr>
              <m:e>
                <m:r>
                  <w:rPr>
                    <w:rFonts w:ascii="Cambria Math" w:eastAsia="MS Mincho" w:hAnsi="Cambria Math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</w:rPr>
                  <m:t>u</m:t>
                </m:r>
              </m:sub>
              <m:sup>
                <m:r>
                  <w:rPr>
                    <w:rFonts w:ascii="Cambria Math" w:eastAsia="MS Mincho" w:hAnsi="Cambria Math"/>
                  </w:rPr>
                  <m:t>L</m:t>
                </m:r>
              </m:sup>
            </m:sSubSup>
          </m:den>
        </m:f>
      </m:oMath>
      <w:r w:rsidR="009D56B4" w:rsidRPr="004C6A82">
        <w:t xml:space="preserve">, is </w:t>
      </w: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u2</m:t>
            </m:r>
          </m:sub>
        </m:sSub>
      </m:oMath>
      <w:r w:rsidR="00D01987" w:rsidRPr="004C6A82">
        <w:t xml:space="preserve"> (</w:t>
      </w:r>
      <w:r w:rsidR="00D01987" w:rsidRPr="004C6A82">
        <w:rPr>
          <w:lang w:val="en-GB" w:eastAsia="ja-JP"/>
        </w:rPr>
        <w:t>Eq. (14)</w:t>
      </w:r>
      <w:r w:rsidR="00D01987" w:rsidRPr="004C6A82">
        <w:t>)</w:t>
      </w:r>
      <w:r w:rsidR="000C7D3D" w:rsidRPr="004C6A82">
        <w:t xml:space="preserve">, which holds true also 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→0</m:t>
        </m:r>
      </m:oMath>
      <w:r w:rsidR="000C7D3D" w:rsidRPr="004C6A82">
        <w:t>.</w:t>
      </w:r>
      <w:r w:rsidR="009D56B4" w:rsidRPr="004C6A82">
        <w:t xml:space="preserve"> Using the KB theory, </w:t>
      </w:r>
      <m:oMath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u1</m:t>
            </m:r>
          </m:sub>
          <m:sup>
            <m:r>
              <w:rPr>
                <w:rFonts w:ascii="Cambria Math" w:hAnsi="Cambria Math"/>
              </w:rPr>
              <m:t>∞</m:t>
            </m:r>
          </m:sup>
        </m:sSubSup>
      </m:oMath>
      <w:r w:rsidR="009D56B4" w:rsidRPr="004C6A82">
        <w:t xml:space="preserve"> can be interpreted as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u</m:t>
            </m:r>
          </m:sub>
          <m:sup>
            <m:r>
              <w:rPr>
                <w:rFonts w:ascii="Cambria Math" w:hAnsi="Cambria Math"/>
              </w:rPr>
              <m:t>*∞</m:t>
            </m:r>
          </m:sup>
        </m:sSubSup>
        <m:r>
          <w:rPr>
            <w:rFonts w:ascii="Cambria Math" w:hAnsi="Cambria Math"/>
          </w:rPr>
          <m:t>≡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u</m:t>
            </m:r>
          </m:sub>
          <m:sup>
            <m:r>
              <w:rPr>
                <w:rFonts w:ascii="Cambria Math" w:hAnsi="Cambria Math"/>
              </w:rPr>
              <m:t>∞</m:t>
            </m:r>
          </m:sup>
        </m:sSubSup>
        <m:r>
          <w:rPr>
            <w:rFonts w:ascii="Cambria Math" w:hAnsi="Cambria Math"/>
          </w:rPr>
          <m:t>-RT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κ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9D56B4" w:rsidRPr="004C6A82">
        <w:t xml:space="preserve">, which corresponds to </w:t>
      </w:r>
      <w:r w:rsidR="00683A5C" w:rsidRPr="004C6A82">
        <w:t xml:space="preserve">Ben-Naim’s pseudo volume (i.e., </w:t>
      </w:r>
      <w:r w:rsidR="009D56B4" w:rsidRPr="004C6A82">
        <w:t>the e</w:t>
      </w:r>
      <w:r w:rsidR="00683A5C" w:rsidRPr="004C6A82">
        <w:t xml:space="preserve">xcess molar volume of a </w:t>
      </w:r>
      <w:r w:rsidR="009D56B4" w:rsidRPr="004C6A82">
        <w:t>solute</w:t>
      </w:r>
      <w:r w:rsidR="00683A5C" w:rsidRPr="004C6A82">
        <w:t xml:space="preserve"> molecule whose centre of mass is fixed in position</w:t>
      </w:r>
      <w:r w:rsidR="00A2051A" w:rsidRPr="004C6A82">
        <w:t xml:space="preserve">, </w:t>
      </w:r>
      <w:r w:rsidR="00683A5C" w:rsidRPr="004C6A82">
        <w:t xml:space="preserve">which can be related to solute’s partial molar volume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u</m:t>
            </m:r>
          </m:sub>
          <m:sup>
            <m:r>
              <w:rPr>
                <w:rFonts w:ascii="Cambria Math" w:hAnsi="Cambria Math"/>
              </w:rPr>
              <m:t>∞</m:t>
            </m:r>
          </m:sup>
        </m:sSubSup>
      </m:oMath>
      <w:r w:rsidR="00683A5C" w:rsidRPr="004C6A82">
        <w:t xml:space="preserve"> and solvent’s </w:t>
      </w:r>
      <w:r w:rsidR="00A2051A" w:rsidRPr="004C6A82">
        <w:t>isothermal compressibi</w:t>
      </w:r>
      <w:r w:rsidR="001024F4" w:rsidRPr="004C6A82">
        <w:t>l</w:t>
      </w:r>
      <w:r w:rsidR="00683A5C" w:rsidRPr="004C6A82">
        <w:t xml:space="preserve">ity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κ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683A5C" w:rsidRPr="004C6A82">
        <w:t xml:space="preserve">) </w:t>
      </w:r>
      <w:r w:rsidR="00D01987" w:rsidRPr="004C6A82">
        <w:t>[6,7]</w:t>
      </w:r>
      <w:r w:rsidR="009D56B4" w:rsidRPr="004C6A82">
        <w:t xml:space="preserve">. Thus Eq. (18) involves </w:t>
      </w:r>
      <w:r w:rsidR="008F590A" w:rsidRPr="004C6A82">
        <w:t>the work of expan</w:t>
      </w:r>
      <w:r w:rsidR="00683A5C" w:rsidRPr="004C6A82">
        <w:t>ding the local region</w:t>
      </w:r>
      <w:r w:rsidR="008F590A" w:rsidRPr="004C6A82">
        <w:t xml:space="preserve"> </w:t>
      </w:r>
      <w:r w:rsidR="009D56B4" w:rsidRPr="004C6A82">
        <w:t xml:space="preserve">from the initial volume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u</m:t>
            </m:r>
          </m:sub>
          <m:sup>
            <m:r>
              <w:rPr>
                <w:rFonts w:ascii="Cambria Math" w:hAnsi="Cambria Math"/>
              </w:rPr>
              <m:t>*∞</m:t>
            </m:r>
          </m:sup>
        </m:sSubSup>
      </m:oMath>
      <w:r w:rsidR="009D56B4" w:rsidRPr="004C6A82">
        <w:t xml:space="preserve"> to the final volume </w:t>
      </w:r>
      <m:oMath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MS Mincho" w:hAnsi="Cambria Math"/>
                    <w:i/>
                  </w:rPr>
                </m:ctrlPr>
              </m:sSupPr>
              <m:e>
                <m:r>
                  <w:rPr>
                    <w:rFonts w:ascii="Cambria Math" w:eastAsia="MS Mincho" w:hAnsi="Cambria Math"/>
                  </w:rPr>
                  <m:t>V</m:t>
                </m:r>
              </m:e>
              <m:sup>
                <m:r>
                  <w:rPr>
                    <w:rFonts w:ascii="Cambria Math" w:eastAsia="MS Mincho" w:hAnsi="Cambria Math"/>
                  </w:rPr>
                  <m:t>L∞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MS Mincho" w:hAnsi="Cambria Math"/>
                    <w:i/>
                  </w:rPr>
                </m:ctrlPr>
              </m:sSubSupPr>
              <m:e>
                <m:r>
                  <w:rPr>
                    <w:rFonts w:ascii="Cambria Math" w:eastAsia="MS Mincho" w:hAnsi="Cambria Math"/>
                  </w:rPr>
                  <m:t>N</m:t>
                </m:r>
              </m:e>
              <m:sub>
                <m:r>
                  <w:rPr>
                    <w:rFonts w:ascii="Cambria Math" w:eastAsia="MS Mincho" w:hAnsi="Cambria Math"/>
                  </w:rPr>
                  <m:t>u</m:t>
                </m:r>
              </m:sub>
              <m:sup>
                <m:r>
                  <w:rPr>
                    <w:rFonts w:ascii="Cambria Math" w:eastAsia="MS Mincho" w:hAnsi="Cambria Math"/>
                  </w:rPr>
                  <m:t>L∞</m:t>
                </m:r>
              </m:sup>
            </m:sSubSup>
          </m:den>
        </m:f>
      </m:oMath>
      <w:r w:rsidR="008F590A" w:rsidRPr="004C6A82">
        <w:t xml:space="preserve"> done</w:t>
      </w:r>
      <w:r w:rsidR="009D56B4" w:rsidRPr="004C6A82">
        <w:t xml:space="preserve"> </w:t>
      </w:r>
      <w:r w:rsidR="008F590A" w:rsidRPr="004C6A82">
        <w:t xml:space="preserve">against </w:t>
      </w:r>
      <w:r w:rsidR="009D56B4" w:rsidRPr="004C6A82">
        <w:t xml:space="preserve">the osmotic pressure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8F590A" w:rsidRPr="004C6A82">
        <w:t xml:space="preserve">. </w:t>
      </w:r>
      <w:r w:rsidR="001D225D" w:rsidRPr="004C6A82">
        <w:t xml:space="preserve">Note </w:t>
      </w:r>
      <w:r w:rsidR="00D01987" w:rsidRPr="004C6A82">
        <w:t>here in particular that</w:t>
      </w:r>
      <w:r w:rsidR="001D225D" w:rsidRPr="004C6A82">
        <w:t xml:space="preserve"> </w:t>
      </w:r>
      <w:r w:rsidR="002A51E7" w:rsidRPr="004C6A82">
        <w:t>the final volume</w:t>
      </w:r>
      <w:r w:rsidR="00D01987" w:rsidRPr="004C6A82">
        <w:t xml:space="preserve">, unlike the initial volume, </w:t>
      </w:r>
      <w:r w:rsidR="002A51E7" w:rsidRPr="004C6A82">
        <w:t xml:space="preserve">cannot be expressed </w:t>
      </w:r>
      <w:r w:rsidR="004F72AD" w:rsidRPr="004C6A82">
        <w:t xml:space="preserve">as the partial molar volume of the fixed solute in the presence of the cosolvent. Indeed, Eqs. (10) and (14) </w:t>
      </w:r>
      <w:r w:rsidR="00D01987" w:rsidRPr="004C6A82">
        <w:t xml:space="preserve">in combination </w:t>
      </w:r>
      <w:r w:rsidR="004F72AD" w:rsidRPr="004C6A82">
        <w:t>lead to</w:t>
      </w:r>
    </w:p>
    <w:p w14:paraId="5EA2E815" w14:textId="02C83859" w:rsidR="00106DC5" w:rsidRPr="004C6A82" w:rsidRDefault="0076776D" w:rsidP="0094087C">
      <w:pPr>
        <w:pStyle w:val="TAMainText"/>
        <w:ind w:firstLine="0"/>
        <w:rPr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-G</m:t>
            </m:r>
          </m:e>
          <m:sub>
            <m:r>
              <w:rPr>
                <w:rFonts w:ascii="Cambria Math" w:hAnsi="Cambria Math"/>
              </w:rPr>
              <m:t>u2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eastAsia="MS Mincho" w:hAnsi="Cambria Math"/>
                <w:i/>
                <w:szCs w:val="24"/>
              </w:rPr>
            </m:ctrlPr>
          </m:sSubSupPr>
          <m:e>
            <m:r>
              <w:rPr>
                <w:rFonts w:ascii="Cambria Math" w:eastAsia="MS Mincho" w:hAnsi="Cambria Math"/>
                <w:szCs w:val="24"/>
              </w:rPr>
              <m:t>V</m:t>
            </m:r>
          </m:e>
          <m:sub>
            <m:r>
              <w:rPr>
                <w:rFonts w:ascii="Cambria Math" w:eastAsia="MS Mincho" w:hAnsi="Cambria Math"/>
                <w:szCs w:val="24"/>
              </w:rPr>
              <m:t>u</m:t>
            </m:r>
          </m:sub>
          <m:sup>
            <m:r>
              <w:rPr>
                <w:rFonts w:ascii="Cambria Math" w:eastAsia="MS Mincho" w:hAnsi="Cambria Math"/>
                <w:szCs w:val="24"/>
              </w:rPr>
              <m:t>L</m:t>
            </m:r>
          </m:sup>
        </m:sSubSup>
        <m:r>
          <w:rPr>
            <w:rFonts w:ascii="Cambria Math" w:eastAsia="MS Mincho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u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den>
        </m:f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L</m:t>
            </m:r>
          </m:sup>
        </m:sSubSup>
      </m:oMath>
      <w:r w:rsidR="00106DC5" w:rsidRPr="004C6A82">
        <w:rPr>
          <w:szCs w:val="24"/>
        </w:rPr>
        <w:tab/>
      </w:r>
      <w:r w:rsidR="00106DC5" w:rsidRPr="004C6A82">
        <w:rPr>
          <w:szCs w:val="24"/>
        </w:rPr>
        <w:tab/>
      </w:r>
      <w:r w:rsidR="00106DC5" w:rsidRPr="004C6A82">
        <w:rPr>
          <w:szCs w:val="24"/>
        </w:rPr>
        <w:tab/>
      </w:r>
      <w:r w:rsidR="0094087C" w:rsidRPr="004C6A82">
        <w:rPr>
          <w:szCs w:val="24"/>
        </w:rPr>
        <w:tab/>
      </w:r>
      <w:r w:rsidR="00A2582B" w:rsidRPr="004C6A82">
        <w:rPr>
          <w:szCs w:val="24"/>
        </w:rPr>
        <w:tab/>
      </w:r>
      <w:r w:rsidR="00A2582B" w:rsidRPr="004C6A82">
        <w:rPr>
          <w:szCs w:val="24"/>
        </w:rPr>
        <w:tab/>
      </w:r>
      <w:r w:rsidR="00A2582B" w:rsidRPr="004C6A82">
        <w:rPr>
          <w:szCs w:val="24"/>
        </w:rPr>
        <w:tab/>
      </w:r>
      <w:r w:rsidR="00A2582B" w:rsidRPr="004C6A82">
        <w:rPr>
          <w:szCs w:val="24"/>
        </w:rPr>
        <w:tab/>
      </w:r>
      <w:r w:rsidR="00106DC5" w:rsidRPr="004C6A82">
        <w:rPr>
          <w:szCs w:val="24"/>
        </w:rPr>
        <w:tab/>
        <w:t>(19)</w:t>
      </w:r>
      <w:r w:rsidR="004F72AD" w:rsidRPr="004C6A82">
        <w:rPr>
          <w:szCs w:val="24"/>
        </w:rPr>
        <w:t xml:space="preserve"> </w:t>
      </w:r>
    </w:p>
    <w:p w14:paraId="24924CF7" w14:textId="6DB365E1" w:rsidR="00A24840" w:rsidRPr="004C6A82" w:rsidRDefault="004F72AD" w:rsidP="00106DC5">
      <w:pPr>
        <w:pStyle w:val="TAMainText"/>
        <w:ind w:firstLine="0"/>
        <w:rPr>
          <w:szCs w:val="24"/>
        </w:rPr>
      </w:pPr>
      <w:r w:rsidRPr="004C6A82">
        <w:rPr>
          <w:szCs w:val="24"/>
        </w:rPr>
        <w:t xml:space="preserve">which contains the contributions not only from the partial molar volume </w:t>
      </w:r>
      <m:oMath>
        <m:sSubSup>
          <m:sSubSupPr>
            <m:ctrlPr>
              <w:rPr>
                <w:rFonts w:ascii="Cambria Math" w:eastAsia="MS Mincho" w:hAnsi="Cambria Math"/>
                <w:i/>
                <w:szCs w:val="24"/>
              </w:rPr>
            </m:ctrlPr>
          </m:sSubSupPr>
          <m:e>
            <m:r>
              <w:rPr>
                <w:rFonts w:ascii="Cambria Math" w:eastAsia="MS Mincho" w:hAnsi="Cambria Math"/>
                <w:szCs w:val="24"/>
              </w:rPr>
              <m:t>V</m:t>
            </m:r>
          </m:e>
          <m:sub>
            <m:r>
              <w:rPr>
                <w:rFonts w:ascii="Cambria Math" w:eastAsia="MS Mincho" w:hAnsi="Cambria Math"/>
                <w:szCs w:val="24"/>
              </w:rPr>
              <m:t>u</m:t>
            </m:r>
          </m:sub>
          <m:sup>
            <m:r>
              <w:rPr>
                <w:rFonts w:ascii="Cambria Math" w:eastAsia="MS Mincho" w:hAnsi="Cambria Math"/>
                <w:szCs w:val="24"/>
              </w:rPr>
              <m:t>L</m:t>
            </m:r>
          </m:sup>
        </m:sSubSup>
      </m:oMath>
      <w:r w:rsidRPr="004C6A82">
        <w:rPr>
          <w:szCs w:val="24"/>
        </w:rPr>
        <w:t xml:space="preserve">  </w:t>
      </w:r>
      <w:r w:rsidR="00293758" w:rsidRPr="004C6A82">
        <w:rPr>
          <w:szCs w:val="24"/>
        </w:rPr>
        <w:t xml:space="preserve">(for the fixed solute) </w:t>
      </w:r>
      <w:r w:rsidRPr="004C6A82">
        <w:rPr>
          <w:szCs w:val="24"/>
        </w:rPr>
        <w:t>but</w:t>
      </w:r>
      <w:r w:rsidR="00EF5825" w:rsidRPr="004C6A82">
        <w:rPr>
          <w:szCs w:val="24"/>
        </w:rPr>
        <w:t xml:space="preserve"> also from the water molecules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u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</m:t>
                </m:r>
              </m:sup>
            </m:sSubSup>
          </m:den>
        </m:f>
      </m:oMath>
      <w:r w:rsidRPr="004C6A82">
        <w:rPr>
          <w:szCs w:val="24"/>
        </w:rPr>
        <w:t xml:space="preserve"> </w:t>
      </w:r>
      <w:r w:rsidR="00106DC5" w:rsidRPr="004C6A82">
        <w:rPr>
          <w:szCs w:val="24"/>
        </w:rPr>
        <w:t xml:space="preserve">confined within the membrane. </w:t>
      </w:r>
      <w:r w:rsidR="00BF224E" w:rsidRPr="004C6A82">
        <w:rPr>
          <w:szCs w:val="24"/>
        </w:rPr>
        <w:t xml:space="preserve">So what determines this number of confined water molecules? To answer this question, let us exploit </w:t>
      </w:r>
      <m:oMath>
        <m:sSubSup>
          <m:sSubSupPr>
            <m:ctrlPr>
              <w:rPr>
                <w:rFonts w:ascii="Cambria Math" w:eastAsia="MS Mincho" w:hAnsi="Cambria Math"/>
                <w:i/>
                <w:szCs w:val="24"/>
              </w:rPr>
            </m:ctrlPr>
          </m:sSubSupPr>
          <m:e>
            <m:r>
              <w:rPr>
                <w:rFonts w:ascii="Cambria Math" w:eastAsia="MS Mincho" w:hAnsi="Cambria Math"/>
                <w:szCs w:val="24"/>
              </w:rPr>
              <m:t>V</m:t>
            </m:r>
          </m:e>
          <m:sub>
            <m:r>
              <w:rPr>
                <w:rFonts w:ascii="Cambria Math" w:eastAsia="MS Mincho" w:hAnsi="Cambria Math"/>
                <w:szCs w:val="24"/>
              </w:rPr>
              <m:t>u</m:t>
            </m:r>
          </m:sub>
          <m:sup>
            <m:r>
              <w:rPr>
                <w:rFonts w:ascii="Cambria Math" w:eastAsia="MS Mincho" w:hAnsi="Cambria Math"/>
                <w:szCs w:val="24"/>
              </w:rPr>
              <m:t>L∞</m:t>
            </m:r>
          </m:sup>
        </m:sSubSup>
        <m:r>
          <w:rPr>
            <w:rFonts w:ascii="Cambria Math" w:eastAsia="MS Mincho" w:hAnsi="Cambria Math"/>
            <w:szCs w:val="24"/>
          </w:rPr>
          <m:t>=-</m:t>
        </m:r>
        <m:sSubSup>
          <m:sSubSupPr>
            <m:ctrlPr>
              <w:rPr>
                <w:rFonts w:ascii="Cambria Math" w:eastAsia="MS Mincho" w:hAnsi="Cambria Math"/>
                <w:i/>
                <w:szCs w:val="24"/>
              </w:rPr>
            </m:ctrlPr>
          </m:sSubSupPr>
          <m:e>
            <m:r>
              <w:rPr>
                <w:rFonts w:ascii="Cambria Math" w:eastAsia="MS Mincho" w:hAnsi="Cambria Math"/>
                <w:szCs w:val="24"/>
              </w:rPr>
              <m:t>G</m:t>
            </m:r>
          </m:e>
          <m:sub>
            <m:r>
              <w:rPr>
                <w:rFonts w:ascii="Cambria Math" w:eastAsia="MS Mincho" w:hAnsi="Cambria Math"/>
                <w:szCs w:val="24"/>
              </w:rPr>
              <m:t>u1</m:t>
            </m:r>
          </m:sub>
          <m:sup>
            <m:r>
              <w:rPr>
                <w:rFonts w:ascii="Cambria Math" w:eastAsia="MS Mincho" w:hAnsi="Cambria Math"/>
                <w:szCs w:val="24"/>
              </w:rPr>
              <m:t>∞</m:t>
            </m:r>
          </m:sup>
        </m:sSubSup>
      </m:oMath>
      <w:r w:rsidR="00BF224E" w:rsidRPr="004C6A82">
        <w:rPr>
          <w:szCs w:val="24"/>
        </w:rPr>
        <w:t xml:space="preserve"> (as the </w:t>
      </w:r>
      <w:r w:rsidR="00BF224E" w:rsidRPr="004C6A82">
        <w:rPr>
          <w:szCs w:val="24"/>
        </w:rPr>
        <w:lastRenderedPageBreak/>
        <w:t>solute is fixed</w:t>
      </w:r>
      <w:r w:rsidR="00A2051A" w:rsidRPr="004C6A82">
        <w:rPr>
          <w:szCs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n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hAnsi="Cambria Math"/>
            <w:lang w:val="en-GB"/>
          </w:rPr>
          <m:t>→0</m:t>
        </m:r>
      </m:oMath>
      <w:r w:rsidR="00BF224E" w:rsidRPr="004C6A82">
        <w:rPr>
          <w:szCs w:val="24"/>
        </w:rPr>
        <w:t xml:space="preserve">), through which </w:t>
      </w:r>
      <w:r w:rsidR="000C7D3D" w:rsidRPr="004C6A82">
        <w:rPr>
          <w:szCs w:val="24"/>
        </w:rPr>
        <w:t xml:space="preserve">Eq. (19), which is correct at all cosolvent concentrations, </w:t>
      </w:r>
      <w:r w:rsidR="001D225D" w:rsidRPr="004C6A82">
        <w:rPr>
          <w:szCs w:val="24"/>
        </w:rPr>
        <w:t xml:space="preserve">can be rewritten </w:t>
      </w:r>
      <w:r w:rsidR="000C7D3D" w:rsidRPr="004C6A82">
        <w:rPr>
          <w:szCs w:val="24"/>
        </w:rPr>
        <w:t xml:space="preserve">at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→0</m:t>
        </m:r>
      </m:oMath>
      <w:r w:rsidR="000C7D3D" w:rsidRPr="004C6A82">
        <w:rPr>
          <w:szCs w:val="24"/>
        </w:rPr>
        <w:t xml:space="preserve"> </w:t>
      </w:r>
      <w:r w:rsidR="001D225D" w:rsidRPr="004C6A82">
        <w:rPr>
          <w:szCs w:val="24"/>
        </w:rPr>
        <w:t>as</w:t>
      </w:r>
      <w:r w:rsidR="00106DC5" w:rsidRPr="004C6A82">
        <w:rPr>
          <w:szCs w:val="24"/>
        </w:rPr>
        <w:t xml:space="preserve"> </w:t>
      </w:r>
    </w:p>
    <w:p w14:paraId="4E3E2BC9" w14:textId="04C48F6D" w:rsidR="00E97826" w:rsidRPr="004C6A82" w:rsidRDefault="0076776D" w:rsidP="000775A2">
      <w:pPr>
        <w:pStyle w:val="TAMainText"/>
        <w:ind w:firstLine="0"/>
        <w:rPr>
          <w:lang w:val="en-GB" w:eastAsia="ja-JP"/>
        </w:rPr>
      </w:pP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L∞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u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L∞</m:t>
                </m:r>
              </m:sup>
            </m:sSubSup>
          </m:den>
        </m:f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L∞</m:t>
            </m:r>
          </m:sup>
        </m:sSubSup>
        <m:r>
          <w:rPr>
            <w:rFonts w:ascii="Cambria Math" w:hAnsi="Cambria Math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Cs w:val="24"/>
              </w:rPr>
              <m:t>u1</m:t>
            </m:r>
          </m:sub>
          <m:sup>
            <m:r>
              <w:rPr>
                <w:rFonts w:ascii="Cambria Math" w:hAnsi="Cambria Math"/>
                <w:szCs w:val="24"/>
              </w:rPr>
              <m:t>∞</m:t>
            </m:r>
          </m:sup>
        </m:sSubSup>
        <m:r>
          <w:rPr>
            <w:rFonts w:ascii="Cambria Math" w:hAnsi="Cambria Math"/>
            <w:szCs w:val="24"/>
          </w:rPr>
          <m:t>-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Cs w:val="24"/>
              </w:rPr>
              <m:t>u2</m:t>
            </m:r>
          </m:sub>
          <m:sup>
            <m:r>
              <w:rPr>
                <w:rFonts w:ascii="Cambria Math" w:hAnsi="Cambria Math"/>
                <w:szCs w:val="24"/>
              </w:rPr>
              <m:t>∞</m:t>
            </m:r>
          </m:sup>
        </m:sSubSup>
        <m:r>
          <w:rPr>
            <w:rFonts w:ascii="Cambria Math" w:hAnsi="Cambria Math"/>
            <w:szCs w:val="24"/>
          </w:rPr>
          <m:t>≃-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Cs w:val="24"/>
              </w:rPr>
              <m:t>u2</m:t>
            </m:r>
          </m:sub>
          <m:sup>
            <m:r>
              <w:rPr>
                <w:rFonts w:ascii="Cambria Math" w:hAnsi="Cambria Math"/>
                <w:szCs w:val="24"/>
              </w:rPr>
              <m:t>∞</m:t>
            </m:r>
          </m:sup>
        </m:sSubSup>
      </m:oMath>
      <w:r w:rsidR="00E97826" w:rsidRPr="004C6A82">
        <w:rPr>
          <w:lang w:val="en-GB" w:eastAsia="ja-JP"/>
        </w:rPr>
        <w:tab/>
      </w:r>
      <w:r w:rsidR="00E97826" w:rsidRPr="004C6A82">
        <w:rPr>
          <w:lang w:val="en-GB" w:eastAsia="ja-JP"/>
        </w:rPr>
        <w:tab/>
      </w:r>
      <w:r w:rsidR="00E97826" w:rsidRPr="004C6A82">
        <w:rPr>
          <w:lang w:val="en-GB" w:eastAsia="ja-JP"/>
        </w:rPr>
        <w:tab/>
      </w:r>
      <w:r w:rsidR="00E97826" w:rsidRPr="004C6A82">
        <w:rPr>
          <w:lang w:val="en-GB" w:eastAsia="ja-JP"/>
        </w:rPr>
        <w:tab/>
      </w:r>
      <w:r w:rsidR="00E97826" w:rsidRPr="004C6A82">
        <w:rPr>
          <w:lang w:val="en-GB" w:eastAsia="ja-JP"/>
        </w:rPr>
        <w:tab/>
      </w:r>
      <w:r w:rsidR="00E97826" w:rsidRPr="004C6A82">
        <w:rPr>
          <w:lang w:val="en-GB" w:eastAsia="ja-JP"/>
        </w:rPr>
        <w:tab/>
      </w:r>
      <w:r w:rsidR="00E97826" w:rsidRPr="004C6A82">
        <w:rPr>
          <w:lang w:val="en-GB" w:eastAsia="ja-JP"/>
        </w:rPr>
        <w:tab/>
      </w:r>
      <w:r w:rsidR="00E97826" w:rsidRPr="004C6A82">
        <w:rPr>
          <w:lang w:val="en-GB" w:eastAsia="ja-JP"/>
        </w:rPr>
        <w:tab/>
      </w:r>
      <w:r w:rsidR="00E97826" w:rsidRPr="004C6A82">
        <w:rPr>
          <w:lang w:val="en-GB" w:eastAsia="ja-JP"/>
        </w:rPr>
        <w:tab/>
        <w:t>(20)</w:t>
      </w:r>
    </w:p>
    <w:p w14:paraId="4BCDA526" w14:textId="29FC8A43" w:rsidR="00A24840" w:rsidRPr="004C6A82" w:rsidRDefault="00BF224E" w:rsidP="000775A2">
      <w:pPr>
        <w:pStyle w:val="TAMainText"/>
        <w:ind w:firstLine="0"/>
        <w:rPr>
          <w:color w:val="FF0000"/>
          <w:lang w:val="en-GB" w:eastAsia="ja-JP"/>
        </w:rPr>
      </w:pPr>
      <w:r w:rsidRPr="004C6A82">
        <w:rPr>
          <w:lang w:val="en-GB" w:eastAsia="ja-JP"/>
        </w:rPr>
        <w:t xml:space="preserve">where the </w:t>
      </w:r>
      <w:r w:rsidR="001D225D" w:rsidRPr="004C6A82">
        <w:rPr>
          <w:lang w:val="en-GB" w:eastAsia="ja-JP"/>
        </w:rPr>
        <w:t xml:space="preserve">final </w:t>
      </w:r>
      <w:r w:rsidRPr="004C6A82">
        <w:rPr>
          <w:lang w:val="en-GB" w:eastAsia="ja-JP"/>
        </w:rPr>
        <w:t xml:space="preserve">approximation is valid for strongly excluded osmolytes, namely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GB" w:eastAsia="ja-JP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lang w:val="en-GB" w:eastAsia="ja-JP"/>
                  </w:rPr>
                </m:ctrlPr>
              </m:sSubSupPr>
              <m:e>
                <m:r>
                  <w:rPr>
                    <w:rFonts w:ascii="Cambria Math" w:hAnsi="Cambria Math"/>
                    <w:lang w:val="en-GB" w:eastAsia="ja-JP"/>
                  </w:rPr>
                  <m:t>G</m:t>
                </m:r>
              </m:e>
              <m:sub>
                <m:r>
                  <w:rPr>
                    <w:rFonts w:ascii="Cambria Math" w:hAnsi="Cambria Math"/>
                    <w:lang w:val="en-GB" w:eastAsia="ja-JP"/>
                  </w:rPr>
                  <m:t>u2</m:t>
                </m:r>
              </m:sub>
              <m:sup>
                <m:r>
                  <w:rPr>
                    <w:rFonts w:ascii="Cambria Math" w:hAnsi="Cambria Math"/>
                    <w:lang w:val="en-GB" w:eastAsia="ja-JP"/>
                  </w:rPr>
                  <m:t>∞</m:t>
                </m:r>
              </m:sup>
            </m:sSubSup>
          </m:e>
        </m:d>
        <m:r>
          <w:rPr>
            <w:rFonts w:ascii="Cambria Math" w:hAnsi="Cambria Math"/>
            <w:lang w:val="en-GB" w:eastAsia="ja-JP"/>
          </w:rPr>
          <m:t>≫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GB" w:eastAsia="ja-JP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lang w:val="en-GB" w:eastAsia="ja-JP"/>
                  </w:rPr>
                </m:ctrlPr>
              </m:sSubSupPr>
              <m:e>
                <m:r>
                  <w:rPr>
                    <w:rFonts w:ascii="Cambria Math" w:hAnsi="Cambria Math"/>
                    <w:lang w:val="en-GB" w:eastAsia="ja-JP"/>
                  </w:rPr>
                  <m:t>G</m:t>
                </m:r>
              </m:e>
              <m:sub>
                <m:r>
                  <w:rPr>
                    <w:rFonts w:ascii="Cambria Math" w:hAnsi="Cambria Math"/>
                    <w:lang w:val="en-GB" w:eastAsia="ja-JP"/>
                  </w:rPr>
                  <m:t>u1</m:t>
                </m:r>
              </m:sub>
              <m:sup>
                <m:r>
                  <w:rPr>
                    <w:rFonts w:ascii="Cambria Math" w:hAnsi="Cambria Math"/>
                    <w:lang w:val="en-GB" w:eastAsia="ja-JP"/>
                  </w:rPr>
                  <m:t>∞</m:t>
                </m:r>
              </m:sup>
            </m:sSubSup>
          </m:e>
        </m:d>
      </m:oMath>
      <w:r w:rsidR="001D225D" w:rsidRPr="004C6A82">
        <w:rPr>
          <w:lang w:val="en-GB" w:eastAsia="ja-JP"/>
        </w:rPr>
        <w:t xml:space="preserve"> [6,7]</w:t>
      </w:r>
      <w:r w:rsidRPr="004C6A82">
        <w:rPr>
          <w:lang w:val="en-GB" w:eastAsia="ja-JP"/>
        </w:rPr>
        <w:t xml:space="preserve">. </w:t>
      </w:r>
      <w:r w:rsidR="00464561" w:rsidRPr="004C6A82">
        <w:rPr>
          <w:lang w:eastAsia="ja-JP"/>
        </w:rPr>
        <w:t>Eq. (20) shows that the volume change in Eq. (18) is given by the partial molar vol</w:t>
      </w:r>
      <w:r w:rsidR="00683A5C" w:rsidRPr="004C6A82">
        <w:rPr>
          <w:lang w:eastAsia="ja-JP"/>
        </w:rPr>
        <w:t>ume of water (in the local region</w:t>
      </w:r>
      <w:r w:rsidR="00464561" w:rsidRPr="004C6A82">
        <w:rPr>
          <w:lang w:eastAsia="ja-JP"/>
        </w:rPr>
        <w:t xml:space="preserve">) multiplied by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L∞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u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L∞</m:t>
                </m:r>
              </m:sup>
            </m:sSubSup>
          </m:den>
        </m:f>
      </m:oMath>
      <w:r w:rsidR="00464561" w:rsidRPr="004C6A82">
        <w:rPr>
          <w:szCs w:val="24"/>
        </w:rPr>
        <w:t xml:space="preserve">, </w:t>
      </w:r>
      <w:r w:rsidR="00464561" w:rsidRPr="004C6A82">
        <w:rPr>
          <w:lang w:val="en-GB" w:eastAsia="ja-JP"/>
        </w:rPr>
        <w:t>the number of water molecules contained within the osmolyte-excluded volume (i</w:t>
      </w:r>
      <w:r w:rsidR="0040037D" w:rsidRPr="004C6A82">
        <w:rPr>
          <w:lang w:val="en-GB" w:eastAsia="ja-JP"/>
        </w:rPr>
        <w:t>.e., the volume of the osmolyte-</w:t>
      </w:r>
      <w:r w:rsidR="00464561" w:rsidRPr="004C6A82">
        <w:rPr>
          <w:lang w:val="en-GB" w:eastAsia="ja-JP"/>
        </w:rPr>
        <w:t>di</w:t>
      </w:r>
      <w:r w:rsidR="00AC31BE" w:rsidRPr="004C6A82">
        <w:rPr>
          <w:lang w:val="en-GB" w:eastAsia="ja-JP"/>
        </w:rPr>
        <w:t>viding membrane). This underscores</w:t>
      </w:r>
      <w:r w:rsidR="00464561" w:rsidRPr="004C6A82">
        <w:rPr>
          <w:lang w:val="en-GB" w:eastAsia="ja-JP"/>
        </w:rPr>
        <w:t xml:space="preserve"> the importance of water properties in the expansion work provided by Eq. (18). Still, </w:t>
      </w:r>
      <w:r w:rsidR="00DB7447" w:rsidRPr="004C6A82">
        <w:rPr>
          <w:lang w:val="en-GB" w:eastAsia="ja-JP"/>
        </w:rPr>
        <w:t xml:space="preserve">the (effective) interaction between the biomolecule and osmolyte </w:t>
      </w:r>
      <w:r w:rsidR="001024F4" w:rsidRPr="004C6A82">
        <w:rPr>
          <w:lang w:val="en-GB" w:eastAsia="ja-JP"/>
        </w:rPr>
        <w:t>plays a key role in the form of</w:t>
      </w:r>
      <w:r w:rsidR="000C7D3D" w:rsidRPr="004C6A82">
        <w:rPr>
          <w:lang w:val="en-GB" w:eastAsia="ja-JP"/>
        </w:rPr>
        <w:t xml:space="preserve"> the KB integral </w:t>
      </w:r>
      <m:oMath>
        <m:sSubSup>
          <m:sSubSupPr>
            <m:ctrlPr>
              <w:rPr>
                <w:rFonts w:ascii="Cambria Math" w:hAnsi="Cambria Math"/>
                <w:i/>
                <w:lang w:val="en-GB" w:eastAsia="ja-JP"/>
              </w:rPr>
            </m:ctrlPr>
          </m:sSubSupPr>
          <m:e>
            <m:r>
              <w:rPr>
                <w:rFonts w:ascii="Cambria Math" w:hAnsi="Cambria Math"/>
                <w:lang w:val="en-GB" w:eastAsia="ja-JP"/>
              </w:rPr>
              <m:t>G</m:t>
            </m:r>
          </m:e>
          <m:sub>
            <m:r>
              <w:rPr>
                <w:rFonts w:ascii="Cambria Math" w:hAnsi="Cambria Math"/>
                <w:lang w:val="en-GB" w:eastAsia="ja-JP"/>
              </w:rPr>
              <m:t>u2</m:t>
            </m:r>
          </m:sub>
          <m:sup>
            <m:r>
              <w:rPr>
                <w:rFonts w:ascii="Cambria Math" w:hAnsi="Cambria Math"/>
                <w:lang w:val="en-GB" w:eastAsia="ja-JP"/>
              </w:rPr>
              <m:t>∞</m:t>
            </m:r>
          </m:sup>
        </m:sSubSup>
      </m:oMath>
      <w:r w:rsidR="00DB7447" w:rsidRPr="004C6A82">
        <w:rPr>
          <w:lang w:val="en-GB" w:eastAsia="ja-JP"/>
        </w:rPr>
        <w:t xml:space="preserve">, which determines the volume enclosed by the membrane according to Eq. (14). The above </w:t>
      </w:r>
      <w:r w:rsidR="001D225D" w:rsidRPr="004C6A82">
        <w:rPr>
          <w:lang w:val="en-GB" w:eastAsia="ja-JP"/>
        </w:rPr>
        <w:t>interpretation is consistent with our previous work b</w:t>
      </w:r>
      <w:r w:rsidR="0040037D" w:rsidRPr="004C6A82">
        <w:rPr>
          <w:lang w:val="en-GB" w:eastAsia="ja-JP"/>
        </w:rPr>
        <w:t>ased explicitly on the osmolyte-</w:t>
      </w:r>
      <w:r w:rsidR="001D225D" w:rsidRPr="004C6A82">
        <w:rPr>
          <w:lang w:val="en-GB" w:eastAsia="ja-JP"/>
        </w:rPr>
        <w:t xml:space="preserve">dividing surface [7]. </w:t>
      </w:r>
    </w:p>
    <w:p w14:paraId="5343E7B9" w14:textId="77777777" w:rsidR="001D225D" w:rsidRPr="004C6A82" w:rsidRDefault="001D225D" w:rsidP="004F72AD">
      <w:pPr>
        <w:pStyle w:val="TAMainText"/>
        <w:rPr>
          <w:lang w:val="en-GB"/>
        </w:rPr>
      </w:pPr>
    </w:p>
    <w:p w14:paraId="5B5C803E" w14:textId="7BD57240" w:rsidR="00F85107" w:rsidRPr="004C6A82" w:rsidRDefault="001F2C10" w:rsidP="004F72AD">
      <w:pPr>
        <w:pStyle w:val="TAMainText"/>
        <w:rPr>
          <w:lang w:val="en-GB"/>
        </w:rPr>
      </w:pPr>
      <w:r w:rsidRPr="004C6A82">
        <w:rPr>
          <w:lang w:val="en-GB"/>
        </w:rPr>
        <w:t xml:space="preserve">Thus </w:t>
      </w:r>
      <w:r w:rsidR="005307CE" w:rsidRPr="004C6A82">
        <w:rPr>
          <w:lang w:val="en-GB"/>
        </w:rPr>
        <w:t>the work</w:t>
      </w:r>
      <w:r w:rsidR="0098146C" w:rsidRPr="004C6A82">
        <w:rPr>
          <w:lang w:val="en-GB"/>
        </w:rPr>
        <w:t xml:space="preserve"> of </w:t>
      </w:r>
      <w:r w:rsidR="00A87FD2" w:rsidRPr="004C6A82">
        <w:rPr>
          <w:lang w:val="en-GB"/>
        </w:rPr>
        <w:t xml:space="preserve">volume expansion against the osmotic pressure </w:t>
      </w:r>
      <w:r w:rsidR="005307CE" w:rsidRPr="004C6A82">
        <w:rPr>
          <w:lang w:val="en-GB"/>
        </w:rPr>
        <w:t xml:space="preserve">is equivalent to preferential hydration </w:t>
      </w:r>
      <m:oMath>
        <m:r>
          <w:rPr>
            <w:rFonts w:ascii="Cambria Math" w:hAnsi="Cambria Math"/>
            <w:lang w:val="en-GB"/>
          </w:rPr>
          <m:t>δ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u</m:t>
            </m:r>
          </m:sub>
          <m:sup>
            <m:r>
              <w:rPr>
                <w:rFonts w:ascii="Cambria Math" w:hAnsi="Cambria Math"/>
                <w:lang w:val="en-GB"/>
              </w:rPr>
              <m:t>*</m:t>
            </m:r>
          </m:sup>
        </m:sSubSup>
      </m:oMath>
      <w:r w:rsidR="00041F1F" w:rsidRPr="004C6A82">
        <w:rPr>
          <w:lang w:val="en-GB"/>
        </w:rPr>
        <w:t xml:space="preserve">, which endorses the intuitive pictures proposed by Timasheff, Parsegian and others [3-5] </w:t>
      </w:r>
      <w:r w:rsidR="000C5C20" w:rsidRPr="004C6A82">
        <w:rPr>
          <w:lang w:val="en-GB"/>
        </w:rPr>
        <w:t>(</w:t>
      </w:r>
      <w:r w:rsidR="008F590A" w:rsidRPr="004C6A82">
        <w:rPr>
          <w:lang w:val="en-GB"/>
        </w:rPr>
        <w:t xml:space="preserve">(II) in Introduction) </w:t>
      </w:r>
      <w:r w:rsidR="00041F1F" w:rsidRPr="004C6A82">
        <w:rPr>
          <w:lang w:val="en-GB"/>
        </w:rPr>
        <w:t>from a rigorous perspective of chemical t</w:t>
      </w:r>
      <w:r w:rsidR="00904B18" w:rsidRPr="004C6A82">
        <w:rPr>
          <w:lang w:val="en-GB"/>
        </w:rPr>
        <w:t>hermodynam</w:t>
      </w:r>
      <w:r w:rsidR="00B72DBC" w:rsidRPr="004C6A82">
        <w:rPr>
          <w:lang w:val="en-GB"/>
        </w:rPr>
        <w:t xml:space="preserve">ic and the KB theory. </w:t>
      </w:r>
      <w:r w:rsidR="00106DC5" w:rsidRPr="004C6A82">
        <w:rPr>
          <w:lang w:val="en-GB"/>
        </w:rPr>
        <w:t xml:space="preserve">Hence </w:t>
      </w:r>
      <w:r w:rsidR="00F971C0" w:rsidRPr="004C6A82">
        <w:rPr>
          <w:lang w:val="en-GB"/>
        </w:rPr>
        <w:t>it might be necessary to revise</w:t>
      </w:r>
      <w:r w:rsidR="00070185" w:rsidRPr="004C6A82">
        <w:rPr>
          <w:lang w:val="en-GB"/>
        </w:rPr>
        <w:t xml:space="preserve"> the original interpretation</w:t>
      </w:r>
      <w:r w:rsidR="00BA3035" w:rsidRPr="004C6A82">
        <w:rPr>
          <w:lang w:val="en-GB"/>
        </w:rPr>
        <w:t xml:space="preserve"> of the “free energy of exclusion of</w:t>
      </w:r>
      <w:r w:rsidR="00106DC5" w:rsidRPr="004C6A82">
        <w:rPr>
          <w:lang w:val="en-GB"/>
        </w:rPr>
        <w:t xml:space="preserve"> osmolytes</w:t>
      </w:r>
      <w:r w:rsidR="00BA3035" w:rsidRPr="004C6A82">
        <w:rPr>
          <w:lang w:val="en-GB"/>
        </w:rPr>
        <w:t>”</w:t>
      </w:r>
      <w:r w:rsidR="00106DC5" w:rsidRPr="004C6A82">
        <w:rPr>
          <w:lang w:val="en-GB"/>
        </w:rPr>
        <w:t xml:space="preserve"> </w:t>
      </w:r>
      <w:r w:rsidR="000C5C20" w:rsidRPr="004C6A82">
        <w:rPr>
          <w:lang w:val="en-GB"/>
        </w:rPr>
        <w:t>from biomolecular surfaces (</w:t>
      </w:r>
      <w:r w:rsidR="00503F23" w:rsidRPr="004C6A82">
        <w:rPr>
          <w:lang w:val="en-GB"/>
        </w:rPr>
        <w:t>(</w:t>
      </w:r>
      <w:r w:rsidR="00106DC5" w:rsidRPr="004C6A82">
        <w:rPr>
          <w:lang w:val="en-GB"/>
        </w:rPr>
        <w:t>III</w:t>
      </w:r>
      <w:r w:rsidR="00503F23" w:rsidRPr="004C6A82">
        <w:rPr>
          <w:lang w:val="en-GB"/>
        </w:rPr>
        <w:t>)</w:t>
      </w:r>
      <w:r w:rsidR="00BA3035" w:rsidRPr="004C6A82">
        <w:rPr>
          <w:lang w:val="en-GB"/>
        </w:rPr>
        <w:t xml:space="preserve"> in Introduction) [3,4</w:t>
      </w:r>
      <w:r w:rsidR="00106DC5" w:rsidRPr="004C6A82">
        <w:rPr>
          <w:lang w:val="en-GB"/>
        </w:rPr>
        <w:t>]</w:t>
      </w:r>
      <w:r w:rsidR="00D01987" w:rsidRPr="004C6A82">
        <w:rPr>
          <w:lang w:val="en-GB"/>
        </w:rPr>
        <w:t>; t</w:t>
      </w:r>
      <w:r w:rsidR="00F85107" w:rsidRPr="004C6A82">
        <w:rPr>
          <w:lang w:val="en-GB"/>
        </w:rPr>
        <w:t xml:space="preserve">he </w:t>
      </w:r>
      <w:r w:rsidR="00B72DBC" w:rsidRPr="004C6A82">
        <w:rPr>
          <w:lang w:val="en-GB"/>
        </w:rPr>
        <w:t xml:space="preserve">work </w:t>
      </w:r>
      <w:r w:rsidR="00F85107" w:rsidRPr="004C6A82">
        <w:rPr>
          <w:lang w:val="en-GB"/>
        </w:rPr>
        <w:t xml:space="preserve">of </w:t>
      </w:r>
      <w:r w:rsidR="00A87FD2" w:rsidRPr="004C6A82">
        <w:rPr>
          <w:lang w:eastAsia="ja-JP"/>
        </w:rPr>
        <w:t xml:space="preserve">volume </w:t>
      </w:r>
      <w:r w:rsidR="00F85107" w:rsidRPr="004C6A82">
        <w:rPr>
          <w:lang w:val="en-GB"/>
        </w:rPr>
        <w:t>expansion</w:t>
      </w:r>
      <w:r w:rsidR="00106DC5" w:rsidRPr="004C6A82">
        <w:rPr>
          <w:lang w:val="en-GB"/>
        </w:rPr>
        <w:t xml:space="preserve"> to incorporate more water molecules (Eq. (19)) inside</w:t>
      </w:r>
      <w:r w:rsidR="00F971C0" w:rsidRPr="004C6A82">
        <w:rPr>
          <w:lang w:val="en-GB"/>
        </w:rPr>
        <w:t xml:space="preserve"> the osmolyte-dividing membrane </w:t>
      </w:r>
      <w:r w:rsidR="00293758" w:rsidRPr="004C6A82">
        <w:rPr>
          <w:lang w:val="en-GB"/>
        </w:rPr>
        <w:t xml:space="preserve">while keeping the osmolyte excluded </w:t>
      </w:r>
      <w:r w:rsidR="00F971C0" w:rsidRPr="004C6A82">
        <w:rPr>
          <w:lang w:val="en-GB"/>
        </w:rPr>
        <w:t xml:space="preserve">would be a more accurate interpretation of Eqs. </w:t>
      </w:r>
      <w:r w:rsidR="00A87FD2" w:rsidRPr="004C6A82">
        <w:rPr>
          <w:lang w:val="en-GB"/>
        </w:rPr>
        <w:t>(18)</w:t>
      </w:r>
      <w:r w:rsidR="00F971C0" w:rsidRPr="004C6A82">
        <w:rPr>
          <w:lang w:val="en-GB"/>
        </w:rPr>
        <w:t xml:space="preserve"> and (20).  </w:t>
      </w:r>
      <w:r w:rsidR="00106DC5" w:rsidRPr="004C6A82">
        <w:rPr>
          <w:lang w:val="en-GB"/>
        </w:rPr>
        <w:t xml:space="preserve"> </w:t>
      </w:r>
    </w:p>
    <w:p w14:paraId="19F3AAE5" w14:textId="405CE58B" w:rsidR="006E4543" w:rsidRPr="004C6A82" w:rsidRDefault="006E4543" w:rsidP="000775A2">
      <w:pPr>
        <w:pStyle w:val="TAMainText"/>
        <w:ind w:firstLine="0"/>
        <w:rPr>
          <w:lang w:val="en-GB"/>
        </w:rPr>
      </w:pPr>
    </w:p>
    <w:p w14:paraId="38929D2E" w14:textId="5E1BC03E" w:rsidR="00DE4F1C" w:rsidRPr="004C6A82" w:rsidRDefault="00921165" w:rsidP="00C84694">
      <w:pPr>
        <w:pStyle w:val="TAMainText"/>
        <w:ind w:firstLine="0"/>
        <w:rPr>
          <w:b/>
          <w:lang w:val="en-GB"/>
        </w:rPr>
      </w:pPr>
      <w:r w:rsidRPr="004C6A82">
        <w:rPr>
          <w:b/>
          <w:lang w:val="en-GB"/>
        </w:rPr>
        <w:lastRenderedPageBreak/>
        <w:t xml:space="preserve">5. Hydration </w:t>
      </w:r>
      <w:r w:rsidRPr="004C6A82">
        <w:rPr>
          <w:b/>
          <w:i/>
          <w:lang w:val="en-GB"/>
        </w:rPr>
        <w:t>versus</w:t>
      </w:r>
      <w:r w:rsidR="00C84694" w:rsidRPr="004C6A82">
        <w:rPr>
          <w:b/>
          <w:lang w:val="en-GB"/>
        </w:rPr>
        <w:t xml:space="preserve"> osmolyte exclusion. </w:t>
      </w:r>
    </w:p>
    <w:p w14:paraId="3AAA0DC8" w14:textId="77777777" w:rsidR="00623F77" w:rsidRPr="004C6A82" w:rsidRDefault="00623F77" w:rsidP="00623F77">
      <w:pPr>
        <w:pStyle w:val="TAMainText"/>
        <w:rPr>
          <w:lang w:val="en-GB"/>
        </w:rPr>
      </w:pPr>
    </w:p>
    <w:p w14:paraId="452EAF0B" w14:textId="63E8A9D3" w:rsidR="002837D4" w:rsidRPr="004C6A82" w:rsidRDefault="00041F1F" w:rsidP="002B7DF7">
      <w:pPr>
        <w:pStyle w:val="TAMainText"/>
        <w:ind w:firstLine="0"/>
        <w:rPr>
          <w:lang w:val="en-GB"/>
        </w:rPr>
      </w:pPr>
      <w:r w:rsidRPr="004C6A82">
        <w:rPr>
          <w:lang w:val="en-GB"/>
        </w:rPr>
        <w:t>As summarised in the Introduction,</w:t>
      </w:r>
      <w:r w:rsidR="002837D4" w:rsidRPr="004C6A82">
        <w:rPr>
          <w:lang w:val="en-GB"/>
        </w:rPr>
        <w:t xml:space="preserve"> </w:t>
      </w:r>
      <w:r w:rsidRPr="004C6A82">
        <w:rPr>
          <w:lang w:val="en-GB"/>
        </w:rPr>
        <w:t xml:space="preserve">the </w:t>
      </w:r>
      <w:r w:rsidR="002837D4" w:rsidRPr="004C6A82">
        <w:rPr>
          <w:lang w:val="en-GB"/>
        </w:rPr>
        <w:t>most elusive concept in the preferential solva</w:t>
      </w:r>
      <w:r w:rsidR="00391380" w:rsidRPr="004C6A82">
        <w:rPr>
          <w:lang w:val="en-GB"/>
        </w:rPr>
        <w:t xml:space="preserve">tion of biomolecules </w:t>
      </w:r>
      <w:r w:rsidR="002837D4" w:rsidRPr="004C6A82">
        <w:rPr>
          <w:lang w:val="en-GB"/>
        </w:rPr>
        <w:t>is the “hypothetical”</w:t>
      </w:r>
      <w:r w:rsidR="00733E98" w:rsidRPr="004C6A82">
        <w:rPr>
          <w:lang w:val="en-GB"/>
        </w:rPr>
        <w:t xml:space="preserve"> </w:t>
      </w:r>
      <w:r w:rsidR="002837D4" w:rsidRPr="004C6A82">
        <w:rPr>
          <w:lang w:val="en-GB"/>
        </w:rPr>
        <w:t>or “effective” semi-permeable membrane which separates biomolecular vicinity from the bulk soluti</w:t>
      </w:r>
      <w:r w:rsidR="002D3784" w:rsidRPr="004C6A82">
        <w:rPr>
          <w:lang w:val="en-GB"/>
        </w:rPr>
        <w:t>on [3-5</w:t>
      </w:r>
      <w:r w:rsidR="002837D4" w:rsidRPr="004C6A82">
        <w:rPr>
          <w:lang w:val="en-GB"/>
        </w:rPr>
        <w:t>]</w:t>
      </w:r>
      <w:r w:rsidR="00C84694" w:rsidRPr="004C6A82">
        <w:rPr>
          <w:lang w:val="en-GB"/>
        </w:rPr>
        <w:t xml:space="preserve">, which has been used to demonstrate the </w:t>
      </w:r>
      <w:r w:rsidR="005A531F" w:rsidRPr="004C6A82">
        <w:rPr>
          <w:lang w:val="en-GB"/>
        </w:rPr>
        <w:t>equivalence between the depletion and hydration via the use of the semi-permeable membrane</w:t>
      </w:r>
      <w:r w:rsidR="00C84694" w:rsidRPr="004C6A82">
        <w:rPr>
          <w:lang w:val="en-GB"/>
        </w:rPr>
        <w:t xml:space="preserve"> [4,5]</w:t>
      </w:r>
      <w:r w:rsidR="005A531F" w:rsidRPr="004C6A82">
        <w:rPr>
          <w:lang w:val="en-GB"/>
        </w:rPr>
        <w:t xml:space="preserve">. </w:t>
      </w:r>
      <w:r w:rsidR="002837D4" w:rsidRPr="004C6A82">
        <w:rPr>
          <w:lang w:val="en-GB"/>
        </w:rPr>
        <w:t>Based upon a rigorous chemical thermodynamic consideration, we have defined the “effective” membrane under the condition that introducing such a membrane does not affect the thermodynamics of solvation</w:t>
      </w:r>
      <w:r w:rsidR="00D05E96" w:rsidRPr="004C6A82">
        <w:rPr>
          <w:lang w:val="en-GB"/>
        </w:rPr>
        <w:t xml:space="preserve"> nor does it introduce an additional degree of freedom against the Gibbs phase rule</w:t>
      </w:r>
      <w:r w:rsidR="002D3784" w:rsidRPr="004C6A82">
        <w:rPr>
          <w:lang w:val="en-GB"/>
        </w:rPr>
        <w:t xml:space="preserve"> (Section 3)</w:t>
      </w:r>
      <w:r w:rsidR="00D05E96" w:rsidRPr="004C6A82">
        <w:rPr>
          <w:lang w:val="en-GB"/>
        </w:rPr>
        <w:t xml:space="preserve">. Hence the </w:t>
      </w:r>
      <w:r w:rsidR="002837D4" w:rsidRPr="004C6A82">
        <w:rPr>
          <w:lang w:val="en-GB"/>
        </w:rPr>
        <w:t xml:space="preserve">volume enclosed by the </w:t>
      </w:r>
      <w:r w:rsidR="0098146C" w:rsidRPr="004C6A82">
        <w:rPr>
          <w:lang w:val="en-GB"/>
        </w:rPr>
        <w:t xml:space="preserve">osmolyte-dividing </w:t>
      </w:r>
      <w:r w:rsidR="002837D4" w:rsidRPr="004C6A82">
        <w:rPr>
          <w:lang w:val="en-GB"/>
        </w:rPr>
        <w:t>membrane</w:t>
      </w:r>
      <w:r w:rsidR="00D05E96" w:rsidRPr="004C6A82">
        <w:rPr>
          <w:lang w:val="en-GB"/>
        </w:rPr>
        <w:t xml:space="preserve"> is no longer a variable, and t</w:t>
      </w:r>
      <w:r w:rsidR="002837D4" w:rsidRPr="004C6A82">
        <w:rPr>
          <w:lang w:val="en-GB"/>
        </w:rPr>
        <w:t>he position of the m</w:t>
      </w:r>
      <w:r w:rsidRPr="004C6A82">
        <w:rPr>
          <w:lang w:val="en-GB"/>
        </w:rPr>
        <w:t>embrane was shown to be the identical to</w:t>
      </w:r>
      <w:r w:rsidR="002837D4" w:rsidRPr="004C6A82">
        <w:rPr>
          <w:lang w:val="en-GB"/>
        </w:rPr>
        <w:t xml:space="preserve"> the osmotic</w:t>
      </w:r>
      <w:r w:rsidR="00391380" w:rsidRPr="004C6A82">
        <w:rPr>
          <w:lang w:val="en-GB"/>
        </w:rPr>
        <w:t xml:space="preserve"> dividing surface assumed by OST</w:t>
      </w:r>
      <w:r w:rsidR="002D3784" w:rsidRPr="004C6A82">
        <w:rPr>
          <w:lang w:val="en-GB"/>
        </w:rPr>
        <w:t xml:space="preserve"> [6] (Section 3)</w:t>
      </w:r>
      <w:r w:rsidR="002837D4" w:rsidRPr="004C6A82">
        <w:rPr>
          <w:lang w:val="en-GB"/>
        </w:rPr>
        <w:t xml:space="preserve">. </w:t>
      </w:r>
    </w:p>
    <w:p w14:paraId="086B038C" w14:textId="77777777" w:rsidR="002837D4" w:rsidRPr="004C6A82" w:rsidRDefault="002837D4" w:rsidP="000F5934">
      <w:pPr>
        <w:pStyle w:val="TAMainText"/>
        <w:rPr>
          <w:lang w:val="en-GB"/>
        </w:rPr>
      </w:pPr>
    </w:p>
    <w:p w14:paraId="73387B74" w14:textId="07B5E52E" w:rsidR="00041F1F" w:rsidRPr="004C6A82" w:rsidRDefault="002837D4" w:rsidP="00286621">
      <w:pPr>
        <w:pStyle w:val="TAMainText"/>
        <w:rPr>
          <w:lang w:val="en-GB"/>
        </w:rPr>
      </w:pPr>
      <w:r w:rsidRPr="004C6A82">
        <w:rPr>
          <w:lang w:val="en-GB"/>
        </w:rPr>
        <w:t xml:space="preserve">Based upon this simple setup, we have shown </w:t>
      </w:r>
      <w:r w:rsidR="00C84694" w:rsidRPr="004C6A82">
        <w:rPr>
          <w:lang w:val="en-GB"/>
        </w:rPr>
        <w:t xml:space="preserve">in Section 4 </w:t>
      </w:r>
      <w:r w:rsidRPr="004C6A82">
        <w:rPr>
          <w:lang w:val="en-GB"/>
        </w:rPr>
        <w:t xml:space="preserve">that preferential solvation is equal to the work of </w:t>
      </w:r>
      <w:r w:rsidR="00B1667C" w:rsidRPr="004C6A82">
        <w:rPr>
          <w:lang w:val="en-GB"/>
        </w:rPr>
        <w:t xml:space="preserve">volume expansion against the osmotic pressure </w:t>
      </w:r>
      <w:r w:rsidR="00910863" w:rsidRPr="004C6A82">
        <w:rPr>
          <w:lang w:val="en-GB"/>
        </w:rPr>
        <w:t xml:space="preserve">at the infinite osmolyte </w:t>
      </w:r>
      <w:r w:rsidR="00AC31BE" w:rsidRPr="004C6A82">
        <w:rPr>
          <w:lang w:val="en-GB"/>
        </w:rPr>
        <w:t xml:space="preserve">dilution </w:t>
      </w:r>
      <w:r w:rsidR="00910863" w:rsidRPr="004C6A82">
        <w:rPr>
          <w:lang w:val="en-GB"/>
        </w:rPr>
        <w:t>limit</w:t>
      </w:r>
      <w:r w:rsidR="00243EAA" w:rsidRPr="004C6A82">
        <w:rPr>
          <w:lang w:val="en-GB"/>
        </w:rPr>
        <w:t xml:space="preserve">. We have proposed thereupon that </w:t>
      </w:r>
      <w:r w:rsidRPr="004C6A82">
        <w:rPr>
          <w:lang w:val="en-GB"/>
        </w:rPr>
        <w:t>the c</w:t>
      </w:r>
      <w:r w:rsidR="00041F1F" w:rsidRPr="004C6A82">
        <w:rPr>
          <w:lang w:val="en-GB"/>
        </w:rPr>
        <w:t>la</w:t>
      </w:r>
      <w:r w:rsidR="00BA3035" w:rsidRPr="004C6A82">
        <w:rPr>
          <w:lang w:val="en-GB"/>
        </w:rPr>
        <w:t>ssical intuitive argument [3,4</w:t>
      </w:r>
      <w:r w:rsidRPr="004C6A82">
        <w:rPr>
          <w:lang w:val="en-GB"/>
        </w:rPr>
        <w:t>]</w:t>
      </w:r>
      <w:r w:rsidR="00243EAA" w:rsidRPr="004C6A82">
        <w:rPr>
          <w:lang w:val="en-GB"/>
        </w:rPr>
        <w:t>,</w:t>
      </w:r>
      <w:r w:rsidRPr="004C6A82">
        <w:rPr>
          <w:lang w:val="en-GB"/>
        </w:rPr>
        <w:t xml:space="preserve"> tha</w:t>
      </w:r>
      <w:r w:rsidR="00BA3035" w:rsidRPr="004C6A82">
        <w:rPr>
          <w:lang w:val="en-GB"/>
        </w:rPr>
        <w:t>t preferential solvation is the “free energy of exclusion” of</w:t>
      </w:r>
      <w:r w:rsidRPr="004C6A82">
        <w:rPr>
          <w:lang w:val="en-GB"/>
        </w:rPr>
        <w:t xml:space="preserve"> osmolytes from biomolecular surfaces</w:t>
      </w:r>
      <w:r w:rsidR="00243EAA" w:rsidRPr="004C6A82">
        <w:rPr>
          <w:lang w:val="en-GB"/>
        </w:rPr>
        <w:t>, should be revised as the work of incorporating</w:t>
      </w:r>
      <w:r w:rsidR="0040037D" w:rsidRPr="004C6A82">
        <w:rPr>
          <w:lang w:val="en-GB"/>
        </w:rPr>
        <w:t xml:space="preserve"> more water inside the osmolyte-</w:t>
      </w:r>
      <w:r w:rsidR="00243EAA" w:rsidRPr="004C6A82">
        <w:rPr>
          <w:lang w:val="en-GB"/>
        </w:rPr>
        <w:t>dividing membrane.</w:t>
      </w:r>
      <w:r w:rsidRPr="004C6A82">
        <w:rPr>
          <w:lang w:val="en-GB"/>
        </w:rPr>
        <w:t xml:space="preserve"> </w:t>
      </w:r>
      <w:r w:rsidR="00910863" w:rsidRPr="004C6A82">
        <w:rPr>
          <w:lang w:val="en-GB"/>
        </w:rPr>
        <w:t>Indeed, p</w:t>
      </w:r>
      <w:r w:rsidR="00623F77" w:rsidRPr="004C6A82">
        <w:rPr>
          <w:lang w:val="en-GB"/>
        </w:rPr>
        <w:t>referential solvation, namely how biomolecular chemical potential changes upon the addition of the osmolytes, can b</w:t>
      </w:r>
      <w:r w:rsidR="0007363B" w:rsidRPr="004C6A82">
        <w:rPr>
          <w:lang w:val="en-GB"/>
        </w:rPr>
        <w:t xml:space="preserve">e expressed as the work (Eq. </w:t>
      </w:r>
      <w:r w:rsidR="00B76575" w:rsidRPr="004C6A82">
        <w:rPr>
          <w:lang w:val="en-GB"/>
        </w:rPr>
        <w:t>(18)</w:t>
      </w:r>
      <w:r w:rsidR="00623F77" w:rsidRPr="004C6A82">
        <w:rPr>
          <w:lang w:val="en-GB"/>
        </w:rPr>
        <w:t>) of expanding the hydration vol</w:t>
      </w:r>
      <w:r w:rsidR="000F5934" w:rsidRPr="004C6A82">
        <w:rPr>
          <w:lang w:val="en-GB"/>
        </w:rPr>
        <w:t>u</w:t>
      </w:r>
      <w:r w:rsidR="00623F77" w:rsidRPr="004C6A82">
        <w:rPr>
          <w:lang w:val="en-GB"/>
        </w:rPr>
        <w:t xml:space="preserve">me </w:t>
      </w:r>
      <m:oMath>
        <m:r>
          <w:rPr>
            <w:rFonts w:ascii="Cambria Math" w:hAnsi="Cambria Math"/>
            <w:lang w:val="en-GB"/>
          </w:rPr>
          <m:t>-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G</m:t>
            </m:r>
          </m:e>
          <m:sub>
            <m:r>
              <w:rPr>
                <w:rFonts w:ascii="Cambria Math" w:hAnsi="Cambria Math"/>
                <w:lang w:val="en-GB"/>
              </w:rPr>
              <m:t>u1</m:t>
            </m:r>
          </m:sub>
          <m:sup>
            <m:r>
              <w:rPr>
                <w:rFonts w:ascii="Cambria Math" w:hAnsi="Cambria Math"/>
                <w:lang w:val="en-GB"/>
              </w:rPr>
              <m:t>∞</m:t>
            </m:r>
          </m:sup>
        </m:sSubSup>
      </m:oMath>
      <w:r w:rsidR="00623F77" w:rsidRPr="004C6A82">
        <w:rPr>
          <w:lang w:val="en-GB"/>
        </w:rPr>
        <w:t xml:space="preserve"> to the osmolyte-exclusion volume </w:t>
      </w:r>
      <m:oMath>
        <m:r>
          <w:rPr>
            <w:rFonts w:ascii="Cambria Math" w:hAnsi="Cambria Math"/>
            <w:lang w:val="en-GB"/>
          </w:rPr>
          <m:t>-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G</m:t>
            </m:r>
          </m:e>
          <m:sub>
            <m:r>
              <w:rPr>
                <w:rFonts w:ascii="Cambria Math" w:hAnsi="Cambria Math"/>
                <w:lang w:val="en-GB"/>
              </w:rPr>
              <m:t>u2</m:t>
            </m:r>
          </m:sub>
          <m:sup>
            <m:r>
              <w:rPr>
                <w:rFonts w:ascii="Cambria Math" w:hAnsi="Cambria Math"/>
                <w:lang w:val="en-GB"/>
              </w:rPr>
              <m:t>∞</m:t>
            </m:r>
          </m:sup>
        </m:sSubSup>
      </m:oMath>
      <w:r w:rsidR="00623F77" w:rsidRPr="004C6A82">
        <w:rPr>
          <w:lang w:val="en-GB"/>
        </w:rPr>
        <w:t xml:space="preserve">. </w:t>
      </w:r>
      <w:r w:rsidRPr="004C6A82">
        <w:rPr>
          <w:lang w:val="en-GB"/>
        </w:rPr>
        <w:t>The final volume of the membrane is determined solely by the solute-osmolyte Kirkwood-Buff integral, which is the measure of the volume around the solute from which osmolytes are excluded</w:t>
      </w:r>
      <w:r w:rsidR="005A531F" w:rsidRPr="004C6A82">
        <w:rPr>
          <w:lang w:val="en-GB"/>
        </w:rPr>
        <w:t xml:space="preserve"> (depleted)</w:t>
      </w:r>
      <w:r w:rsidRPr="004C6A82">
        <w:rPr>
          <w:lang w:val="en-GB"/>
        </w:rPr>
        <w:t>, rather t</w:t>
      </w:r>
      <w:r w:rsidR="00243EAA" w:rsidRPr="004C6A82">
        <w:rPr>
          <w:lang w:val="en-GB"/>
        </w:rPr>
        <w:t xml:space="preserve">han by solute-water interaction. This </w:t>
      </w:r>
      <w:r w:rsidR="00243EAA" w:rsidRPr="004C6A82">
        <w:rPr>
          <w:lang w:val="en-GB"/>
        </w:rPr>
        <w:lastRenderedPageBreak/>
        <w:t>underscores</w:t>
      </w:r>
      <w:r w:rsidRPr="004C6A82">
        <w:rPr>
          <w:lang w:val="en-GB"/>
        </w:rPr>
        <w:t xml:space="preserve"> our previous conclusion that OST actually measures the number of bulk water mole</w:t>
      </w:r>
      <w:r w:rsidR="0040037D" w:rsidRPr="004C6A82">
        <w:rPr>
          <w:lang w:val="en-GB"/>
        </w:rPr>
        <w:t>cules contained by the osmolyte-</w:t>
      </w:r>
      <w:r w:rsidRPr="004C6A82">
        <w:rPr>
          <w:lang w:val="en-GB"/>
        </w:rPr>
        <w:t>dividing surface [6,7</w:t>
      </w:r>
      <w:r w:rsidR="00286621" w:rsidRPr="004C6A82">
        <w:rPr>
          <w:lang w:val="en-GB"/>
        </w:rPr>
        <w:t xml:space="preserve">], which has been illustrated through the analysis of the experimental data on the effect of osmolytes on ion channel opening, allosteric effects and protein-ligand binding [3-5]. This </w:t>
      </w:r>
      <w:r w:rsidR="000C5C20" w:rsidRPr="004C6A82">
        <w:rPr>
          <w:lang w:val="en-GB"/>
        </w:rPr>
        <w:t xml:space="preserve">is in contradiction to </w:t>
      </w:r>
      <w:r w:rsidR="008717D9" w:rsidRPr="004C6A82">
        <w:rPr>
          <w:lang w:val="en-GB"/>
        </w:rPr>
        <w:t xml:space="preserve">(IV) in Introduction. </w:t>
      </w:r>
    </w:p>
    <w:p w14:paraId="579AAA3D" w14:textId="77777777" w:rsidR="00041F1F" w:rsidRPr="004C6A82" w:rsidRDefault="00041F1F" w:rsidP="00910863">
      <w:pPr>
        <w:pStyle w:val="TAMainText"/>
        <w:rPr>
          <w:lang w:val="en-GB"/>
        </w:rPr>
      </w:pPr>
    </w:p>
    <w:p w14:paraId="265E2829" w14:textId="1D97B59D" w:rsidR="00BA26CD" w:rsidRPr="004C6A82" w:rsidRDefault="002837D4" w:rsidP="00910863">
      <w:pPr>
        <w:pStyle w:val="TAMainText"/>
        <w:rPr>
          <w:lang w:val="en-GB"/>
        </w:rPr>
      </w:pPr>
      <w:r w:rsidRPr="004C6A82">
        <w:rPr>
          <w:lang w:val="en-GB"/>
        </w:rPr>
        <w:t xml:space="preserve">Thus we have clarified the elusive concept of OST’s </w:t>
      </w:r>
      <w:r w:rsidR="0098146C" w:rsidRPr="004C6A82">
        <w:rPr>
          <w:lang w:val="en-GB"/>
        </w:rPr>
        <w:t>“</w:t>
      </w:r>
      <w:r w:rsidRPr="004C6A82">
        <w:rPr>
          <w:lang w:val="en-GB"/>
        </w:rPr>
        <w:t>effective</w:t>
      </w:r>
      <w:r w:rsidR="0098146C" w:rsidRPr="004C6A82">
        <w:rPr>
          <w:lang w:val="en-GB"/>
        </w:rPr>
        <w:t>”</w:t>
      </w:r>
      <w:r w:rsidRPr="004C6A82">
        <w:rPr>
          <w:lang w:val="en-GB"/>
        </w:rPr>
        <w:t xml:space="preserve"> membrane, by clarifying how its bound is set – not in terms of biomolecular hydration but in terms of osmolyte exclusion. </w:t>
      </w:r>
      <w:r w:rsidR="00910863" w:rsidRPr="004C6A82">
        <w:rPr>
          <w:lang w:val="en-GB"/>
        </w:rPr>
        <w:t>W</w:t>
      </w:r>
      <w:r w:rsidR="005D2817" w:rsidRPr="004C6A82">
        <w:rPr>
          <w:lang w:val="en-GB"/>
        </w:rPr>
        <w:t xml:space="preserve">e </w:t>
      </w:r>
      <w:r w:rsidR="00910863" w:rsidRPr="004C6A82">
        <w:rPr>
          <w:lang w:val="en-GB"/>
        </w:rPr>
        <w:t xml:space="preserve">thus </w:t>
      </w:r>
      <w:r w:rsidR="005D2817" w:rsidRPr="004C6A82">
        <w:rPr>
          <w:lang w:val="en-GB"/>
        </w:rPr>
        <w:t xml:space="preserve">support the depletion forces perspective, and have shown that depletion and hydration are not equivalent. </w:t>
      </w:r>
    </w:p>
    <w:p w14:paraId="48262E23" w14:textId="77777777" w:rsidR="00DC298A" w:rsidRPr="004C6A82" w:rsidRDefault="00DC298A" w:rsidP="00DC298A">
      <w:pPr>
        <w:pStyle w:val="TAMainText"/>
        <w:rPr>
          <w:lang w:val="en-GB"/>
        </w:rPr>
      </w:pPr>
    </w:p>
    <w:p w14:paraId="009DD783" w14:textId="27845A11" w:rsidR="00CE12E5" w:rsidRPr="004C6A82" w:rsidRDefault="00C84694" w:rsidP="00714990">
      <w:pPr>
        <w:pStyle w:val="TAMainText"/>
        <w:ind w:firstLine="0"/>
        <w:rPr>
          <w:b/>
          <w:lang w:val="en-GB"/>
        </w:rPr>
      </w:pPr>
      <w:r w:rsidRPr="004C6A82">
        <w:rPr>
          <w:b/>
          <w:lang w:val="en-GB"/>
        </w:rPr>
        <w:t>6</w:t>
      </w:r>
      <w:r w:rsidR="00714990" w:rsidRPr="004C6A82">
        <w:rPr>
          <w:b/>
          <w:lang w:val="en-GB"/>
        </w:rPr>
        <w:t xml:space="preserve">. Conclusion </w:t>
      </w:r>
    </w:p>
    <w:p w14:paraId="7CEA41FA" w14:textId="77777777" w:rsidR="00E074C4" w:rsidRPr="004C6A82" w:rsidRDefault="00E074C4" w:rsidP="00E074C4">
      <w:pPr>
        <w:pStyle w:val="TAMainText"/>
        <w:ind w:firstLine="0"/>
        <w:rPr>
          <w:b/>
          <w:lang w:val="en-GB"/>
        </w:rPr>
      </w:pPr>
    </w:p>
    <w:p w14:paraId="01582B48" w14:textId="4A2E4CF4" w:rsidR="0063596A" w:rsidRPr="004C6A82" w:rsidRDefault="00E074C4" w:rsidP="00E074C4">
      <w:pPr>
        <w:pStyle w:val="TAMainText"/>
        <w:ind w:firstLine="0"/>
        <w:rPr>
          <w:lang w:val="en-GB"/>
        </w:rPr>
      </w:pPr>
      <w:r w:rsidRPr="004C6A82">
        <w:rPr>
          <w:lang w:val="en-GB"/>
        </w:rPr>
        <w:t>How c</w:t>
      </w:r>
      <w:r w:rsidR="008140A1" w:rsidRPr="004C6A82">
        <w:rPr>
          <w:lang w:val="en-GB"/>
        </w:rPr>
        <w:t>osolvents that are exclud</w:t>
      </w:r>
      <w:r w:rsidR="00A4544D" w:rsidRPr="004C6A82">
        <w:rPr>
          <w:lang w:val="en-GB"/>
        </w:rPr>
        <w:t xml:space="preserve">ed from macromolecular surfaces enhance </w:t>
      </w:r>
      <w:r w:rsidR="008140A1" w:rsidRPr="004C6A82">
        <w:rPr>
          <w:lang w:val="en-GB"/>
        </w:rPr>
        <w:t xml:space="preserve">the folding, binding and </w:t>
      </w:r>
      <w:r w:rsidR="00A4544D" w:rsidRPr="004C6A82">
        <w:rPr>
          <w:lang w:val="en-GB"/>
        </w:rPr>
        <w:t>s</w:t>
      </w:r>
      <w:r w:rsidRPr="004C6A82">
        <w:rPr>
          <w:lang w:val="en-GB"/>
        </w:rPr>
        <w:t>elf-assembly of macromolecules has</w:t>
      </w:r>
      <w:r w:rsidR="00243EAA" w:rsidRPr="004C6A82">
        <w:rPr>
          <w:lang w:val="en-GB"/>
        </w:rPr>
        <w:t xml:space="preserve"> been interpreted based upon two different perspectives:</w:t>
      </w:r>
      <w:r w:rsidRPr="004C6A82">
        <w:rPr>
          <w:lang w:val="en-GB"/>
        </w:rPr>
        <w:t xml:space="preserve"> </w:t>
      </w:r>
      <w:r w:rsidR="008140A1" w:rsidRPr="004C6A82">
        <w:rPr>
          <w:lang w:val="en-GB"/>
        </w:rPr>
        <w:t>depletion forces</w:t>
      </w:r>
      <w:r w:rsidRPr="004C6A82">
        <w:rPr>
          <w:lang w:val="en-GB"/>
        </w:rPr>
        <w:t xml:space="preserve"> </w:t>
      </w:r>
      <w:r w:rsidR="00A4544D" w:rsidRPr="004C6A82">
        <w:rPr>
          <w:lang w:val="en-GB"/>
        </w:rPr>
        <w:t xml:space="preserve">[3,4,6-8,13,14,17] and </w:t>
      </w:r>
      <w:r w:rsidR="008140A1" w:rsidRPr="004C6A82">
        <w:rPr>
          <w:lang w:val="en-GB"/>
        </w:rPr>
        <w:t>hydration forces</w:t>
      </w:r>
      <w:r w:rsidR="008140A1" w:rsidRPr="004C6A82">
        <w:rPr>
          <w:b/>
          <w:lang w:val="en-GB"/>
        </w:rPr>
        <w:t xml:space="preserve"> </w:t>
      </w:r>
      <w:r w:rsidR="008140A1" w:rsidRPr="004C6A82">
        <w:rPr>
          <w:lang w:val="en-GB"/>
        </w:rPr>
        <w:t xml:space="preserve">[2,5,9,10,15]. </w:t>
      </w:r>
      <w:r w:rsidRPr="004C6A82">
        <w:rPr>
          <w:lang w:val="en-GB"/>
        </w:rPr>
        <w:t>W</w:t>
      </w:r>
      <w:r w:rsidR="002F2278" w:rsidRPr="004C6A82">
        <w:rPr>
          <w:lang w:val="en-GB"/>
        </w:rPr>
        <w:t xml:space="preserve">hether </w:t>
      </w:r>
      <w:r w:rsidRPr="004C6A82">
        <w:rPr>
          <w:lang w:val="en-GB"/>
        </w:rPr>
        <w:t xml:space="preserve">the </w:t>
      </w:r>
      <w:r w:rsidR="002F2278" w:rsidRPr="004C6A82">
        <w:rPr>
          <w:lang w:val="en-GB"/>
        </w:rPr>
        <w:t xml:space="preserve">two hypotheses </w:t>
      </w:r>
      <w:r w:rsidRPr="004C6A82">
        <w:rPr>
          <w:lang w:val="en-GB"/>
        </w:rPr>
        <w:t xml:space="preserve">are </w:t>
      </w:r>
      <w:r w:rsidR="002F2278" w:rsidRPr="004C6A82">
        <w:rPr>
          <w:lang w:val="en-GB"/>
        </w:rPr>
        <w:t xml:space="preserve">equivalent or contradictory </w:t>
      </w:r>
      <w:r w:rsidRPr="004C6A82">
        <w:rPr>
          <w:lang w:val="en-GB"/>
        </w:rPr>
        <w:t xml:space="preserve">were debated using the </w:t>
      </w:r>
      <w:r w:rsidR="007267D1" w:rsidRPr="004C6A82">
        <w:rPr>
          <w:lang w:val="en-GB"/>
        </w:rPr>
        <w:t>“hypothetical” or “effective” semi-permea</w:t>
      </w:r>
      <w:r w:rsidR="00243EAA" w:rsidRPr="004C6A82">
        <w:rPr>
          <w:lang w:val="en-GB"/>
        </w:rPr>
        <w:t>ble membrane [3-5].</w:t>
      </w:r>
      <w:r w:rsidR="007267D1" w:rsidRPr="004C6A82">
        <w:rPr>
          <w:lang w:val="en-GB"/>
        </w:rPr>
        <w:t xml:space="preserve"> </w:t>
      </w:r>
      <w:r w:rsidRPr="004C6A82">
        <w:rPr>
          <w:lang w:val="en-GB"/>
        </w:rPr>
        <w:t xml:space="preserve">However, </w:t>
      </w:r>
      <w:r w:rsidR="00243EAA" w:rsidRPr="004C6A82">
        <w:rPr>
          <w:lang w:val="en-GB"/>
        </w:rPr>
        <w:t xml:space="preserve">the </w:t>
      </w:r>
      <w:r w:rsidRPr="004C6A82">
        <w:rPr>
          <w:lang w:val="en-GB"/>
        </w:rPr>
        <w:t xml:space="preserve">ambiguous nature of such a membrane has </w:t>
      </w:r>
      <w:r w:rsidR="00243EAA" w:rsidRPr="004C6A82">
        <w:rPr>
          <w:lang w:val="en-GB"/>
        </w:rPr>
        <w:t>made the debate inconclusive</w:t>
      </w:r>
      <w:r w:rsidR="00EB1ED5" w:rsidRPr="004C6A82">
        <w:rPr>
          <w:lang w:val="en-GB"/>
        </w:rPr>
        <w:t>.</w:t>
      </w:r>
      <w:r w:rsidR="00BE1F93" w:rsidRPr="004C6A82">
        <w:rPr>
          <w:lang w:val="en-GB"/>
        </w:rPr>
        <w:t xml:space="preserve"> </w:t>
      </w:r>
    </w:p>
    <w:p w14:paraId="3309DBFC" w14:textId="77777777" w:rsidR="0063596A" w:rsidRPr="004C6A82" w:rsidRDefault="0063596A" w:rsidP="0063596A">
      <w:pPr>
        <w:pStyle w:val="TAMainText"/>
        <w:rPr>
          <w:lang w:val="en-GB"/>
        </w:rPr>
      </w:pPr>
    </w:p>
    <w:p w14:paraId="3FBB4CD8" w14:textId="0BEE0D16" w:rsidR="00BE1F93" w:rsidRPr="004C6A82" w:rsidRDefault="0063596A" w:rsidP="0063596A">
      <w:pPr>
        <w:pStyle w:val="TAMainText"/>
        <w:rPr>
          <w:lang w:val="en-GB"/>
        </w:rPr>
      </w:pPr>
      <w:r w:rsidRPr="004C6A82">
        <w:rPr>
          <w:lang w:val="en-GB"/>
        </w:rPr>
        <w:t xml:space="preserve">Hence </w:t>
      </w:r>
      <w:r w:rsidR="00E074C4" w:rsidRPr="004C6A82">
        <w:rPr>
          <w:lang w:val="en-GB"/>
        </w:rPr>
        <w:t xml:space="preserve">we formulated rigorously </w:t>
      </w:r>
      <w:r w:rsidRPr="004C6A82">
        <w:rPr>
          <w:lang w:val="en-GB"/>
        </w:rPr>
        <w:t>the</w:t>
      </w:r>
      <w:r w:rsidR="00BE1F93" w:rsidRPr="004C6A82">
        <w:rPr>
          <w:lang w:val="en-GB"/>
        </w:rPr>
        <w:t xml:space="preserve"> </w:t>
      </w:r>
      <w:r w:rsidR="00E074C4" w:rsidRPr="004C6A82">
        <w:rPr>
          <w:lang w:val="en-GB"/>
        </w:rPr>
        <w:t xml:space="preserve">theory of </w:t>
      </w:r>
      <w:r w:rsidR="00B57B03" w:rsidRPr="004C6A82">
        <w:rPr>
          <w:lang w:val="en-GB"/>
        </w:rPr>
        <w:t xml:space="preserve">solvation in the presence of </w:t>
      </w:r>
      <w:r w:rsidR="00A13006" w:rsidRPr="004C6A82">
        <w:rPr>
          <w:lang w:val="en-GB"/>
        </w:rPr>
        <w:t>a</w:t>
      </w:r>
      <w:r w:rsidR="00E074C4" w:rsidRPr="004C6A82">
        <w:rPr>
          <w:lang w:val="en-GB"/>
        </w:rPr>
        <w:t xml:space="preserve"> </w:t>
      </w:r>
      <w:r w:rsidR="00BE1F93" w:rsidRPr="004C6A82">
        <w:rPr>
          <w:lang w:val="en-GB"/>
        </w:rPr>
        <w:t>semi-permeable membrane</w:t>
      </w:r>
      <w:r w:rsidR="00E074C4" w:rsidRPr="004C6A82">
        <w:rPr>
          <w:lang w:val="en-GB"/>
        </w:rPr>
        <w:t>.</w:t>
      </w:r>
      <w:r w:rsidR="00BE1F93" w:rsidRPr="004C6A82">
        <w:rPr>
          <w:lang w:val="en-GB"/>
        </w:rPr>
        <w:t xml:space="preserve"> </w:t>
      </w:r>
      <w:r w:rsidR="00E074C4" w:rsidRPr="004C6A82">
        <w:rPr>
          <w:lang w:val="en-GB"/>
        </w:rPr>
        <w:t xml:space="preserve">Such a membrane should not </w:t>
      </w:r>
      <w:r w:rsidR="00B57B03" w:rsidRPr="004C6A82">
        <w:rPr>
          <w:lang w:val="en-GB"/>
        </w:rPr>
        <w:t>perturb</w:t>
      </w:r>
      <w:r w:rsidR="00BE1F93" w:rsidRPr="004C6A82">
        <w:rPr>
          <w:lang w:val="en-GB"/>
        </w:rPr>
        <w:t xml:space="preserve"> </w:t>
      </w:r>
      <w:r w:rsidR="00E074C4" w:rsidRPr="004C6A82">
        <w:rPr>
          <w:lang w:val="en-GB"/>
        </w:rPr>
        <w:t xml:space="preserve">solvation </w:t>
      </w:r>
      <w:r w:rsidR="00D05E96" w:rsidRPr="004C6A82">
        <w:rPr>
          <w:lang w:val="en-GB"/>
        </w:rPr>
        <w:t xml:space="preserve">thermodynamics </w:t>
      </w:r>
      <w:r w:rsidR="00E074C4" w:rsidRPr="004C6A82">
        <w:rPr>
          <w:lang w:val="en-GB"/>
        </w:rPr>
        <w:t xml:space="preserve">nor </w:t>
      </w:r>
      <w:r w:rsidR="00D05E96" w:rsidRPr="004C6A82">
        <w:rPr>
          <w:lang w:val="en-GB"/>
        </w:rPr>
        <w:t xml:space="preserve">should </w:t>
      </w:r>
      <w:r w:rsidR="00E074C4" w:rsidRPr="004C6A82">
        <w:rPr>
          <w:lang w:val="en-GB"/>
        </w:rPr>
        <w:t>it introduce any</w:t>
      </w:r>
      <w:r w:rsidR="00D05E96" w:rsidRPr="004C6A82">
        <w:rPr>
          <w:lang w:val="en-GB"/>
        </w:rPr>
        <w:t xml:space="preserve"> additional degr</w:t>
      </w:r>
      <w:r w:rsidR="00041F1F" w:rsidRPr="004C6A82">
        <w:rPr>
          <w:lang w:val="en-GB"/>
        </w:rPr>
        <w:t>ee of f</w:t>
      </w:r>
      <w:r w:rsidR="00B57B03" w:rsidRPr="004C6A82">
        <w:rPr>
          <w:lang w:val="en-GB"/>
        </w:rPr>
        <w:t xml:space="preserve">reedom in order for it to be truly "hypothetical". </w:t>
      </w:r>
      <w:r w:rsidRPr="004C6A82">
        <w:rPr>
          <w:lang w:val="en-GB"/>
        </w:rPr>
        <w:t>T</w:t>
      </w:r>
      <w:r w:rsidR="00BE1F93" w:rsidRPr="004C6A82">
        <w:rPr>
          <w:lang w:val="en-GB"/>
        </w:rPr>
        <w:t>he KB theo</w:t>
      </w:r>
      <w:r w:rsidRPr="004C6A82">
        <w:rPr>
          <w:lang w:val="en-GB"/>
        </w:rPr>
        <w:t>ry of prefe</w:t>
      </w:r>
      <w:r w:rsidR="00E074C4" w:rsidRPr="004C6A82">
        <w:rPr>
          <w:lang w:val="en-GB"/>
        </w:rPr>
        <w:t>rential solvation holds true</w:t>
      </w:r>
      <w:r w:rsidRPr="004C6A82">
        <w:rPr>
          <w:lang w:val="en-GB"/>
        </w:rPr>
        <w:t xml:space="preserve"> only when the membran</w:t>
      </w:r>
      <w:r w:rsidR="0040037D" w:rsidRPr="004C6A82">
        <w:rPr>
          <w:lang w:val="en-GB"/>
        </w:rPr>
        <w:t>e is positioned at the osmolyte-</w:t>
      </w:r>
      <w:r w:rsidRPr="004C6A82">
        <w:rPr>
          <w:lang w:val="en-GB"/>
        </w:rPr>
        <w:t xml:space="preserve">dividing </w:t>
      </w:r>
      <w:r w:rsidRPr="004C6A82">
        <w:rPr>
          <w:lang w:val="en-GB"/>
        </w:rPr>
        <w:lastRenderedPageBreak/>
        <w:t xml:space="preserve">surface [7]. </w:t>
      </w:r>
      <w:r w:rsidR="00524B1A" w:rsidRPr="004C6A82">
        <w:rPr>
          <w:lang w:val="en-GB"/>
        </w:rPr>
        <w:t xml:space="preserve">At the </w:t>
      </w:r>
      <w:r w:rsidR="00AC31BE" w:rsidRPr="004C6A82">
        <w:rPr>
          <w:lang w:val="en-GB"/>
        </w:rPr>
        <w:t>infinite osmolyte dilution</w:t>
      </w:r>
      <w:r w:rsidR="00524B1A" w:rsidRPr="004C6A82">
        <w:rPr>
          <w:lang w:val="en-GB"/>
        </w:rPr>
        <w:t xml:space="preserve"> limit, we have shown that </w:t>
      </w:r>
      <w:r w:rsidR="00140ACD" w:rsidRPr="004C6A82">
        <w:rPr>
          <w:lang w:val="en-GB"/>
        </w:rPr>
        <w:t xml:space="preserve">preferential solvation </w:t>
      </w:r>
      <w:r w:rsidR="00524B1A" w:rsidRPr="004C6A82">
        <w:rPr>
          <w:lang w:val="en-GB"/>
        </w:rPr>
        <w:t>is equivalent to th</w:t>
      </w:r>
      <w:r w:rsidR="00140ACD" w:rsidRPr="004C6A82">
        <w:rPr>
          <w:lang w:val="en-GB"/>
        </w:rPr>
        <w:t xml:space="preserve">e work of </w:t>
      </w:r>
      <w:r w:rsidR="002B5164" w:rsidRPr="004C6A82">
        <w:rPr>
          <w:lang w:val="en-GB"/>
        </w:rPr>
        <w:t>volume expansion against the osmotic pressure</w:t>
      </w:r>
      <w:r w:rsidR="00140ACD" w:rsidRPr="004C6A82">
        <w:rPr>
          <w:lang w:val="en-GB"/>
        </w:rPr>
        <w:t xml:space="preserve">. </w:t>
      </w:r>
    </w:p>
    <w:p w14:paraId="48C0377A" w14:textId="7956620D" w:rsidR="002F2278" w:rsidRPr="004C6A82" w:rsidRDefault="002F2278" w:rsidP="00CE12E5">
      <w:pPr>
        <w:pStyle w:val="TAMainText"/>
        <w:rPr>
          <w:lang w:val="en-GB"/>
        </w:rPr>
      </w:pPr>
    </w:p>
    <w:p w14:paraId="01FC75DA" w14:textId="6C2FB23B" w:rsidR="00140ACD" w:rsidRPr="004C6A82" w:rsidRDefault="004E444E" w:rsidP="00CE12E5">
      <w:pPr>
        <w:pStyle w:val="TAMainText"/>
        <w:rPr>
          <w:lang w:val="en-GB"/>
        </w:rPr>
      </w:pPr>
      <w:r w:rsidRPr="004C6A82">
        <w:rPr>
          <w:lang w:val="en-GB"/>
        </w:rPr>
        <w:t xml:space="preserve">We have thus </w:t>
      </w:r>
      <w:r w:rsidR="00F67E41" w:rsidRPr="004C6A82">
        <w:rPr>
          <w:lang w:val="en-GB"/>
        </w:rPr>
        <w:t xml:space="preserve">(i) </w:t>
      </w:r>
      <w:r w:rsidRPr="004C6A82">
        <w:rPr>
          <w:lang w:val="en-GB"/>
        </w:rPr>
        <w:t>clarified</w:t>
      </w:r>
      <w:r w:rsidR="0063596A" w:rsidRPr="004C6A82">
        <w:rPr>
          <w:lang w:val="en-GB"/>
        </w:rPr>
        <w:t xml:space="preserve"> </w:t>
      </w:r>
      <w:r w:rsidR="0040037D" w:rsidRPr="004C6A82">
        <w:rPr>
          <w:lang w:val="en-GB"/>
        </w:rPr>
        <w:t xml:space="preserve">the </w:t>
      </w:r>
      <w:r w:rsidR="00F67E41" w:rsidRPr="004C6A82">
        <w:rPr>
          <w:lang w:val="en-GB"/>
        </w:rPr>
        <w:t xml:space="preserve">nature of the </w:t>
      </w:r>
      <w:r w:rsidR="0040037D" w:rsidRPr="004C6A82">
        <w:rPr>
          <w:lang w:val="en-GB"/>
        </w:rPr>
        <w:t>osmolyte-</w:t>
      </w:r>
      <w:r w:rsidR="00AB339D" w:rsidRPr="004C6A82">
        <w:rPr>
          <w:lang w:val="en-GB"/>
        </w:rPr>
        <w:t>dividing</w:t>
      </w:r>
      <w:r w:rsidR="00140ACD" w:rsidRPr="004C6A82">
        <w:rPr>
          <w:lang w:val="en-GB"/>
        </w:rPr>
        <w:t xml:space="preserve"> membrane</w:t>
      </w:r>
      <w:r w:rsidR="00F67E41" w:rsidRPr="004C6A82">
        <w:rPr>
          <w:lang w:val="en-GB"/>
        </w:rPr>
        <w:t xml:space="preserve"> </w:t>
      </w:r>
      <w:r w:rsidRPr="004C6A82">
        <w:rPr>
          <w:lang w:val="en-GB"/>
        </w:rPr>
        <w:t xml:space="preserve">and (ii) </w:t>
      </w:r>
      <w:r w:rsidR="00F67E41" w:rsidRPr="004C6A82">
        <w:rPr>
          <w:lang w:val="en-GB"/>
        </w:rPr>
        <w:t xml:space="preserve">shown </w:t>
      </w:r>
      <w:r w:rsidR="00524B1A" w:rsidRPr="004C6A82">
        <w:rPr>
          <w:lang w:val="en-GB"/>
        </w:rPr>
        <w:t xml:space="preserve">that </w:t>
      </w:r>
      <w:r w:rsidRPr="004C6A82">
        <w:rPr>
          <w:lang w:val="en-GB"/>
        </w:rPr>
        <w:t>the preferential solvation theory can be interpreted as the</w:t>
      </w:r>
      <w:r w:rsidR="00524B1A" w:rsidRPr="004C6A82">
        <w:rPr>
          <w:lang w:val="en-GB"/>
        </w:rPr>
        <w:t xml:space="preserve"> </w:t>
      </w:r>
      <w:r w:rsidR="002B5164" w:rsidRPr="004C6A82">
        <w:t xml:space="preserve">volume </w:t>
      </w:r>
      <w:r w:rsidR="00524B1A" w:rsidRPr="004C6A82">
        <w:rPr>
          <w:lang w:val="en-GB"/>
        </w:rPr>
        <w:t xml:space="preserve">expansion work </w:t>
      </w:r>
      <w:r w:rsidR="002B5164" w:rsidRPr="004C6A82">
        <w:rPr>
          <w:lang w:val="en-GB"/>
        </w:rPr>
        <w:t>against osmotic pressure</w:t>
      </w:r>
      <w:r w:rsidR="00524B1A" w:rsidRPr="004C6A82">
        <w:rPr>
          <w:lang w:val="en-GB"/>
        </w:rPr>
        <w:t xml:space="preserve"> </w:t>
      </w:r>
      <w:r w:rsidRPr="004C6A82">
        <w:rPr>
          <w:lang w:val="en-GB"/>
        </w:rPr>
        <w:t xml:space="preserve">at infinite osmolyte </w:t>
      </w:r>
      <w:r w:rsidR="00AC31BE" w:rsidRPr="004C6A82">
        <w:rPr>
          <w:lang w:val="en-GB"/>
        </w:rPr>
        <w:t xml:space="preserve">dilution </w:t>
      </w:r>
      <w:r w:rsidR="00524B1A" w:rsidRPr="004C6A82">
        <w:rPr>
          <w:lang w:val="en-GB"/>
        </w:rPr>
        <w:t>limit</w:t>
      </w:r>
      <w:r w:rsidR="0040037D" w:rsidRPr="004C6A82">
        <w:rPr>
          <w:lang w:val="en-GB"/>
        </w:rPr>
        <w:t>. The osmolyte-</w:t>
      </w:r>
      <w:r w:rsidR="0063596A" w:rsidRPr="004C6A82">
        <w:rPr>
          <w:lang w:val="en-GB"/>
        </w:rPr>
        <w:t xml:space="preserve">dividing membrane, now rigorously defined, </w:t>
      </w:r>
      <w:r w:rsidRPr="004C6A82">
        <w:rPr>
          <w:lang w:val="en-GB"/>
        </w:rPr>
        <w:t>supports</w:t>
      </w:r>
      <w:r w:rsidR="00140ACD" w:rsidRPr="004C6A82">
        <w:rPr>
          <w:lang w:val="en-GB"/>
        </w:rPr>
        <w:t xml:space="preserve"> </w:t>
      </w:r>
      <w:r w:rsidR="0063596A" w:rsidRPr="004C6A82">
        <w:rPr>
          <w:lang w:val="en-GB"/>
        </w:rPr>
        <w:t xml:space="preserve">the perspective of the depletion force </w:t>
      </w:r>
      <w:r w:rsidR="00140ACD" w:rsidRPr="004C6A82">
        <w:rPr>
          <w:lang w:val="en-GB"/>
        </w:rPr>
        <w:t>[3,4,6-8,13,1</w:t>
      </w:r>
      <w:r w:rsidR="0063596A" w:rsidRPr="004C6A82">
        <w:rPr>
          <w:lang w:val="en-GB"/>
        </w:rPr>
        <w:t xml:space="preserve">4,17], which is not equivalent to </w:t>
      </w:r>
      <w:r w:rsidR="00140ACD" w:rsidRPr="004C6A82">
        <w:rPr>
          <w:lang w:val="en-GB"/>
        </w:rPr>
        <w:t xml:space="preserve">the change of hydration. </w:t>
      </w:r>
    </w:p>
    <w:p w14:paraId="7DFB2736" w14:textId="1300A85B" w:rsidR="00DF3C13" w:rsidRPr="004C6A82" w:rsidRDefault="00DF3C13" w:rsidP="00CE12E5">
      <w:pPr>
        <w:pStyle w:val="TAMainText"/>
        <w:rPr>
          <w:lang w:val="en-GB"/>
        </w:rPr>
      </w:pPr>
    </w:p>
    <w:p w14:paraId="0C4FCCDC" w14:textId="23C1919C" w:rsidR="0051779B" w:rsidRPr="004C6A82" w:rsidRDefault="0051779B" w:rsidP="00CE12E5">
      <w:pPr>
        <w:pStyle w:val="TAMainText"/>
        <w:rPr>
          <w:lang w:val="en-GB"/>
        </w:rPr>
      </w:pPr>
      <w:r w:rsidRPr="004C6A82">
        <w:rPr>
          <w:lang w:val="en-GB"/>
        </w:rPr>
        <w:t xml:space="preserve">What has emerged here yet again is the importance of the Gibbs phase rule and the consideration of the degrees of freedom in the interpretation of the osmolyte effect </w:t>
      </w:r>
      <w:r w:rsidR="003A6A6E" w:rsidRPr="004C6A82">
        <w:rPr>
          <w:lang w:val="en-GB"/>
        </w:rPr>
        <w:t>on solvation</w:t>
      </w:r>
      <w:r w:rsidR="003365CE" w:rsidRPr="004C6A82">
        <w:rPr>
          <w:lang w:val="en-GB"/>
        </w:rPr>
        <w:t xml:space="preserve">, which should be dealt with much caution </w:t>
      </w:r>
      <w:r w:rsidR="00CC5624" w:rsidRPr="004C6A82">
        <w:rPr>
          <w:lang w:val="en-GB"/>
        </w:rPr>
        <w:t>when applying</w:t>
      </w:r>
      <w:r w:rsidR="003365CE" w:rsidRPr="004C6A82">
        <w:rPr>
          <w:lang w:val="en-GB"/>
        </w:rPr>
        <w:t xml:space="preserve"> </w:t>
      </w:r>
      <w:r w:rsidR="003A6A6E" w:rsidRPr="004C6A82">
        <w:rPr>
          <w:lang w:val="en-GB"/>
        </w:rPr>
        <w:t xml:space="preserve">surface and interface </w:t>
      </w:r>
      <w:r w:rsidR="003365CE" w:rsidRPr="004C6A82">
        <w:rPr>
          <w:lang w:val="en-GB"/>
        </w:rPr>
        <w:t>concepts</w:t>
      </w:r>
      <w:r w:rsidR="003A6A6E" w:rsidRPr="004C6A82">
        <w:rPr>
          <w:lang w:val="en-GB"/>
        </w:rPr>
        <w:t xml:space="preserve"> to solvation [7]. </w:t>
      </w:r>
    </w:p>
    <w:p w14:paraId="1B4765CE" w14:textId="3501420D" w:rsidR="00B57B03" w:rsidRPr="004C6A82" w:rsidRDefault="0051779B" w:rsidP="00CE12E5">
      <w:pPr>
        <w:pStyle w:val="TAMainText"/>
        <w:rPr>
          <w:lang w:val="en-GB"/>
        </w:rPr>
      </w:pPr>
      <w:r w:rsidRPr="004C6A82">
        <w:rPr>
          <w:lang w:val="en-GB"/>
        </w:rPr>
        <w:t xml:space="preserve"> </w:t>
      </w:r>
    </w:p>
    <w:p w14:paraId="5281B6C6" w14:textId="77777777" w:rsidR="00D66D34" w:rsidRPr="004C6A82" w:rsidRDefault="00D66D34" w:rsidP="00D66D34">
      <w:pPr>
        <w:pStyle w:val="TDAcknowledgments"/>
        <w:ind w:firstLine="0"/>
        <w:rPr>
          <w:b/>
        </w:rPr>
      </w:pPr>
      <w:r w:rsidRPr="004C6A82">
        <w:rPr>
          <w:b/>
        </w:rPr>
        <w:t>Acknowledgements</w:t>
      </w:r>
    </w:p>
    <w:p w14:paraId="554DA0EC" w14:textId="1C1DD389" w:rsidR="00D66D34" w:rsidRPr="004C6A82" w:rsidRDefault="00BF5CC1" w:rsidP="00D66D34">
      <w:pPr>
        <w:spacing w:line="480" w:lineRule="auto"/>
        <w:rPr>
          <w:rFonts w:eastAsia="MS Mincho" w:cs="Times"/>
          <w:lang w:val="en-GB"/>
        </w:rPr>
      </w:pPr>
      <w:r w:rsidRPr="004C6A82">
        <w:t xml:space="preserve">We thank Josh Reid </w:t>
      </w:r>
      <w:r w:rsidR="003F70C7" w:rsidRPr="004C6A82">
        <w:t xml:space="preserve">and Tom Nicol </w:t>
      </w:r>
      <w:r w:rsidRPr="004C6A82">
        <w:t>for</w:t>
      </w:r>
      <w:r w:rsidR="00AC16D2" w:rsidRPr="004C6A82">
        <w:t xml:space="preserve"> useful </w:t>
      </w:r>
      <w:r w:rsidR="00EE2DE8" w:rsidRPr="004C6A82">
        <w:t xml:space="preserve">and insightful </w:t>
      </w:r>
      <w:r w:rsidR="00AC16D2" w:rsidRPr="004C6A82">
        <w:t>comments</w:t>
      </w:r>
      <w:r w:rsidRPr="004C6A82">
        <w:t xml:space="preserve">. </w:t>
      </w:r>
      <w:r w:rsidR="00D66D34" w:rsidRPr="004C6A82">
        <w:t xml:space="preserve">This work was supported by the Gen Foundation, </w:t>
      </w:r>
      <w:r w:rsidR="00D66D34" w:rsidRPr="004C6A82">
        <w:rPr>
          <w:rFonts w:eastAsia="MS Mincho" w:cs="Times"/>
          <w:lang w:val="en-GB"/>
        </w:rPr>
        <w:t>by the Grants-in-Aid for Scientific Research (Nos. 15K13550 and 26240045) from the Japan Society for the Promotion of Science, by the Elements Strategy Initiative for Catalysts and Batteries and the Post-K Supercomputing Project from the Ministry of Education, Culture, Sports, Science, and Technology, and by the HPCI System Research Project (Project IDs: hp160013, hp160019, and hp160214).</w:t>
      </w:r>
    </w:p>
    <w:p w14:paraId="79F8E773" w14:textId="6B17295A" w:rsidR="00D66D34" w:rsidRPr="004C6A82" w:rsidRDefault="00D66D34" w:rsidP="00CE12E5">
      <w:pPr>
        <w:pStyle w:val="TAMainText"/>
        <w:rPr>
          <w:lang w:val="en-GB"/>
        </w:rPr>
      </w:pPr>
    </w:p>
    <w:p w14:paraId="7E2A38BC" w14:textId="77777777" w:rsidR="00EA5C5A" w:rsidRPr="004C6A82" w:rsidRDefault="00EA5C5A" w:rsidP="00EA5C5A">
      <w:pPr>
        <w:rPr>
          <w:lang w:val="en-GB"/>
        </w:rPr>
      </w:pPr>
    </w:p>
    <w:p w14:paraId="764D2757" w14:textId="77777777" w:rsidR="00D5648C" w:rsidRPr="004C6A82" w:rsidRDefault="00D41D32" w:rsidP="00D5648C">
      <w:pPr>
        <w:spacing w:line="480" w:lineRule="auto"/>
        <w:ind w:firstLine="187"/>
        <w:rPr>
          <w:rFonts w:eastAsia="MS Mincho"/>
          <w:b/>
        </w:rPr>
      </w:pPr>
      <w:r w:rsidRPr="004C6A82">
        <w:rPr>
          <w:lang w:eastAsia="ja-JP"/>
        </w:rPr>
        <w:br w:type="page"/>
      </w:r>
      <w:r w:rsidR="00D5648C" w:rsidRPr="004C6A82">
        <w:rPr>
          <w:rFonts w:eastAsia="MS Mincho"/>
          <w:b/>
        </w:rPr>
        <w:lastRenderedPageBreak/>
        <w:t>REFERENCES</w:t>
      </w:r>
    </w:p>
    <w:p w14:paraId="08EB309E" w14:textId="0040EF0C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1. </w:t>
      </w:r>
      <w:r w:rsidR="00AC7F7F" w:rsidRPr="004C6A82">
        <w:rPr>
          <w:rFonts w:eastAsia="MS Mincho"/>
        </w:rPr>
        <w:t xml:space="preserve">L.M. Holthauzen, M. </w:t>
      </w:r>
      <w:r w:rsidRPr="004C6A82">
        <w:rPr>
          <w:rFonts w:eastAsia="MS Mincho"/>
        </w:rPr>
        <w:t>Auton</w:t>
      </w:r>
      <w:r w:rsidR="00AC7F7F" w:rsidRPr="004C6A82">
        <w:rPr>
          <w:rFonts w:eastAsia="MS Mincho"/>
        </w:rPr>
        <w:t xml:space="preserve">, M. Sinev, J. </w:t>
      </w:r>
      <w:r w:rsidRPr="004C6A82">
        <w:rPr>
          <w:rFonts w:eastAsia="MS Mincho"/>
        </w:rPr>
        <w:t>Rösgen</w:t>
      </w:r>
      <w:r w:rsidR="00AC7F7F" w:rsidRPr="004C6A82">
        <w:rPr>
          <w:rFonts w:eastAsia="MS Mincho"/>
        </w:rPr>
        <w:t xml:space="preserve">, Protein stability in the presence of cosolutes. </w:t>
      </w:r>
      <w:r w:rsidRPr="004C6A82">
        <w:rPr>
          <w:rFonts w:eastAsia="MS Mincho"/>
        </w:rPr>
        <w:t xml:space="preserve">Methods Enzymol. </w:t>
      </w:r>
      <w:r w:rsidR="00AC7F7F" w:rsidRPr="004C6A82">
        <w:rPr>
          <w:rFonts w:eastAsia="MS Mincho"/>
        </w:rPr>
        <w:t>492 (2011)</w:t>
      </w:r>
      <w:r w:rsidRPr="004C6A82">
        <w:rPr>
          <w:rFonts w:eastAsia="MS Mincho"/>
        </w:rPr>
        <w:t xml:space="preserve"> 61-125.</w:t>
      </w:r>
    </w:p>
    <w:p w14:paraId="41B4C230" w14:textId="73ABF71A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2. </w:t>
      </w:r>
      <w:r w:rsidR="00AC7F7F" w:rsidRPr="004C6A82">
        <w:rPr>
          <w:rFonts w:eastAsia="MS Mincho"/>
        </w:rPr>
        <w:t>D.R. Canchi, A. E. Garcia, Co-solvent effects on protein stability.</w:t>
      </w:r>
      <w:r w:rsidRPr="004C6A82">
        <w:rPr>
          <w:rFonts w:eastAsia="MS Mincho"/>
        </w:rPr>
        <w:t xml:space="preserve"> Annu. Rev. Phys. Chem. </w:t>
      </w:r>
      <w:r w:rsidR="00AC7F7F" w:rsidRPr="004C6A82">
        <w:rPr>
          <w:rFonts w:eastAsia="MS Mincho"/>
        </w:rPr>
        <w:t xml:space="preserve">64 (2013) </w:t>
      </w:r>
      <w:r w:rsidRPr="004C6A82">
        <w:rPr>
          <w:rFonts w:eastAsia="MS Mincho"/>
        </w:rPr>
        <w:t xml:space="preserve">273-293. </w:t>
      </w:r>
    </w:p>
    <w:p w14:paraId="4E8A8C65" w14:textId="56DCAA9E" w:rsidR="00D5648C" w:rsidRPr="004C6A82" w:rsidRDefault="00D5648C" w:rsidP="00E266C1">
      <w:pPr>
        <w:spacing w:line="480" w:lineRule="auto"/>
        <w:ind w:firstLine="187"/>
        <w:rPr>
          <w:rFonts w:eastAsia="MS Mincho"/>
          <w:lang w:val="en-CA"/>
        </w:rPr>
      </w:pPr>
      <w:r w:rsidRPr="004C6A82">
        <w:rPr>
          <w:rFonts w:eastAsia="MS Mincho"/>
        </w:rPr>
        <w:t xml:space="preserve">3. </w:t>
      </w:r>
      <w:r w:rsidR="00E266C1" w:rsidRPr="004C6A82">
        <w:rPr>
          <w:rFonts w:eastAsia="MS Mincho"/>
        </w:rPr>
        <w:t xml:space="preserve">S.N. </w:t>
      </w:r>
      <w:r w:rsidR="00E266C1" w:rsidRPr="004C6A82">
        <w:rPr>
          <w:rFonts w:eastAsia="MS Mincho"/>
          <w:lang w:val="en-CA"/>
        </w:rPr>
        <w:t xml:space="preserve">Timasheff, In disperse solution, “osmotic stress” is a restricted case of preferential interactions. </w:t>
      </w:r>
      <w:r w:rsidR="00E266C1" w:rsidRPr="004C6A82">
        <w:rPr>
          <w:rFonts w:eastAsia="MS Mincho"/>
        </w:rPr>
        <w:t xml:space="preserve">Proc. Natl. Acad. Sci. USA </w:t>
      </w:r>
      <w:r w:rsidR="00E266C1" w:rsidRPr="004C6A82">
        <w:rPr>
          <w:rFonts w:eastAsia="MS Mincho"/>
          <w:lang w:val="en-CA"/>
        </w:rPr>
        <w:t>95 (1998) 7363-7367.</w:t>
      </w:r>
    </w:p>
    <w:p w14:paraId="3438DA2E" w14:textId="689F49BA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4. </w:t>
      </w:r>
      <w:r w:rsidR="00E266C1" w:rsidRPr="004C6A82">
        <w:rPr>
          <w:rFonts w:eastAsia="MS Mincho"/>
        </w:rPr>
        <w:t xml:space="preserve">S.N. Timasheff, Protein-solvent preferential interactions, protein hydration, and the modulation of biochemical reactions by solvent components. </w:t>
      </w:r>
      <w:r w:rsidRPr="004C6A82">
        <w:rPr>
          <w:rFonts w:eastAsia="MS Mincho"/>
        </w:rPr>
        <w:t>Proc. Natl. Acad. Sci. USA. 99</w:t>
      </w:r>
      <w:r w:rsidR="00E266C1" w:rsidRPr="004C6A82">
        <w:rPr>
          <w:rFonts w:eastAsia="MS Mincho"/>
        </w:rPr>
        <w:t xml:space="preserve"> (2002)</w:t>
      </w:r>
      <w:r w:rsidRPr="004C6A82">
        <w:rPr>
          <w:rFonts w:eastAsia="MS Mincho"/>
        </w:rPr>
        <w:t xml:space="preserve"> 9721-9726. </w:t>
      </w:r>
    </w:p>
    <w:p w14:paraId="0416E83D" w14:textId="47B1BC33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5. </w:t>
      </w:r>
      <w:r w:rsidR="00E266C1" w:rsidRPr="004C6A82">
        <w:rPr>
          <w:rFonts w:eastAsia="MS Mincho"/>
        </w:rPr>
        <w:t xml:space="preserve">V.A. Parsegian, R.P. Rand, D.C. </w:t>
      </w:r>
      <w:r w:rsidRPr="004C6A82">
        <w:rPr>
          <w:rFonts w:eastAsia="MS Mincho"/>
        </w:rPr>
        <w:t>Rau,</w:t>
      </w:r>
      <w:r w:rsidR="00E266C1" w:rsidRPr="004C6A82">
        <w:t xml:space="preserve"> </w:t>
      </w:r>
      <w:r w:rsidR="00E266C1" w:rsidRPr="004C6A82">
        <w:rPr>
          <w:rFonts w:eastAsia="MS Mincho"/>
        </w:rPr>
        <w:t>Osmotic stress, crowding, preferential hydration, and binding: A comparison of perspectives.</w:t>
      </w:r>
      <w:r w:rsidRPr="004C6A82">
        <w:rPr>
          <w:rFonts w:eastAsia="MS Mincho"/>
        </w:rPr>
        <w:t xml:space="preserve"> Proc. Natl. Acad. Sci. USA. </w:t>
      </w:r>
      <w:r w:rsidR="00E266C1" w:rsidRPr="004C6A82">
        <w:rPr>
          <w:rFonts w:eastAsia="MS Mincho"/>
        </w:rPr>
        <w:t>97 (2000)</w:t>
      </w:r>
      <w:r w:rsidRPr="004C6A82">
        <w:rPr>
          <w:rFonts w:eastAsia="MS Mincho"/>
        </w:rPr>
        <w:t xml:space="preserve"> 3987-3992.</w:t>
      </w:r>
    </w:p>
    <w:p w14:paraId="7DD8113F" w14:textId="16126CE4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6. </w:t>
      </w:r>
      <w:r w:rsidR="00E266C1" w:rsidRPr="004C6A82">
        <w:rPr>
          <w:rFonts w:eastAsia="MS Mincho"/>
        </w:rPr>
        <w:t xml:space="preserve">S. </w:t>
      </w:r>
      <w:r w:rsidRPr="004C6A82">
        <w:rPr>
          <w:rFonts w:eastAsia="MS Mincho"/>
        </w:rPr>
        <w:t xml:space="preserve">Shimizu, </w:t>
      </w:r>
      <w:r w:rsidR="00E266C1" w:rsidRPr="004C6A82">
        <w:rPr>
          <w:rFonts w:eastAsia="MS Mincho"/>
        </w:rPr>
        <w:t xml:space="preserve">Estimating hydration changes upon biomolecular reactions from osmotic stress, high pressure, and preferential hydration experiments. </w:t>
      </w:r>
      <w:r w:rsidRPr="004C6A82">
        <w:rPr>
          <w:rFonts w:eastAsia="MS Mincho"/>
        </w:rPr>
        <w:t xml:space="preserve">Proc. Natl. Acad. Sci. USA. </w:t>
      </w:r>
      <w:r w:rsidR="00E266C1" w:rsidRPr="004C6A82">
        <w:rPr>
          <w:rFonts w:eastAsia="MS Mincho"/>
        </w:rPr>
        <w:t>101 (2004)</w:t>
      </w:r>
      <w:r w:rsidRPr="004C6A82">
        <w:rPr>
          <w:rFonts w:eastAsia="MS Mincho"/>
        </w:rPr>
        <w:t xml:space="preserve"> 1195-1199.</w:t>
      </w:r>
    </w:p>
    <w:p w14:paraId="651A9AB7" w14:textId="235FC45F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7. </w:t>
      </w:r>
      <w:r w:rsidR="00E266C1" w:rsidRPr="004C6A82">
        <w:rPr>
          <w:rFonts w:eastAsia="MS Mincho"/>
        </w:rPr>
        <w:t xml:space="preserve">S. Shimizu, N. Matubayasi, Preferential hydration: Dividing surface vs excess numbers. </w:t>
      </w:r>
      <w:r w:rsidRPr="004C6A82">
        <w:rPr>
          <w:rFonts w:eastAsia="MS Mincho"/>
        </w:rPr>
        <w:t>J. Phys. Chem. B</w:t>
      </w:r>
      <w:r w:rsidRPr="004C6A82">
        <w:rPr>
          <w:rFonts w:eastAsia="MS Mincho"/>
          <w:i/>
        </w:rPr>
        <w:t xml:space="preserve"> </w:t>
      </w:r>
      <w:r w:rsidR="00E266C1" w:rsidRPr="004C6A82">
        <w:rPr>
          <w:rFonts w:eastAsia="MS Mincho"/>
        </w:rPr>
        <w:t xml:space="preserve">118 (2014) </w:t>
      </w:r>
      <w:r w:rsidRPr="004C6A82">
        <w:rPr>
          <w:rFonts w:eastAsia="MS Mincho"/>
        </w:rPr>
        <w:t xml:space="preserve">3922-3930. </w:t>
      </w:r>
    </w:p>
    <w:p w14:paraId="48AE4FFF" w14:textId="76953FD1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8. </w:t>
      </w:r>
      <w:r w:rsidR="00AC7F7F" w:rsidRPr="004C6A82">
        <w:rPr>
          <w:rFonts w:eastAsia="MS Mincho"/>
        </w:rPr>
        <w:t xml:space="preserve">M. Sarkar, C. Li, G.J. </w:t>
      </w:r>
      <w:r w:rsidRPr="004C6A82">
        <w:rPr>
          <w:rFonts w:eastAsia="MS Mincho"/>
        </w:rPr>
        <w:t xml:space="preserve">Pielak, </w:t>
      </w:r>
      <w:r w:rsidR="00AC7F7F" w:rsidRPr="004C6A82">
        <w:rPr>
          <w:rFonts w:eastAsia="MS Mincho"/>
        </w:rPr>
        <w:t xml:space="preserve">Soft interactions and crowding. </w:t>
      </w:r>
      <w:r w:rsidRPr="004C6A82">
        <w:rPr>
          <w:rFonts w:eastAsia="MS Mincho"/>
        </w:rPr>
        <w:t>Biophys. Rev. 5</w:t>
      </w:r>
      <w:r w:rsidR="00AC7F7F" w:rsidRPr="004C6A82">
        <w:rPr>
          <w:rFonts w:eastAsia="MS Mincho"/>
        </w:rPr>
        <w:t xml:space="preserve"> (2013)</w:t>
      </w:r>
      <w:r w:rsidRPr="004C6A82">
        <w:rPr>
          <w:rFonts w:eastAsia="MS Mincho"/>
        </w:rPr>
        <w:t xml:space="preserve"> 187-194. </w:t>
      </w:r>
    </w:p>
    <w:p w14:paraId="623FCA98" w14:textId="1FDAC7AD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lastRenderedPageBreak/>
        <w:t xml:space="preserve">9. </w:t>
      </w:r>
      <w:r w:rsidR="00CB5D07" w:rsidRPr="004C6A82">
        <w:rPr>
          <w:rFonts w:eastAsia="MS Mincho"/>
        </w:rPr>
        <w:t xml:space="preserve">V.A. Parsegian, T. </w:t>
      </w:r>
      <w:r w:rsidRPr="004C6A82">
        <w:rPr>
          <w:rFonts w:eastAsia="MS Mincho"/>
        </w:rPr>
        <w:t xml:space="preserve">Zemb, </w:t>
      </w:r>
      <w:r w:rsidR="00CB5D07" w:rsidRPr="004C6A82">
        <w:rPr>
          <w:rFonts w:eastAsia="MS Mincho"/>
        </w:rPr>
        <w:t xml:space="preserve">Hydration forces: Observations, explanations, expectations, questions. </w:t>
      </w:r>
      <w:r w:rsidRPr="004C6A82">
        <w:rPr>
          <w:rFonts w:eastAsia="MS Mincho"/>
        </w:rPr>
        <w:t xml:space="preserve">Curr. Opin. Colloid Interface Sci. </w:t>
      </w:r>
      <w:r w:rsidR="00CB5D07" w:rsidRPr="004C6A82">
        <w:rPr>
          <w:rFonts w:eastAsia="MS Mincho"/>
        </w:rPr>
        <w:t>16 (2011)</w:t>
      </w:r>
      <w:r w:rsidRPr="004C6A82">
        <w:rPr>
          <w:rFonts w:eastAsia="MS Mincho"/>
        </w:rPr>
        <w:t xml:space="preserve"> 618-624. </w:t>
      </w:r>
    </w:p>
    <w:p w14:paraId="444C04B5" w14:textId="7FFEA02B" w:rsidR="00D5648C" w:rsidRPr="004C6A82" w:rsidRDefault="00D5648C" w:rsidP="00D5648C">
      <w:pPr>
        <w:spacing w:line="480" w:lineRule="auto"/>
        <w:ind w:firstLine="187"/>
        <w:rPr>
          <w:rFonts w:eastAsia="MS Mincho"/>
          <w:color w:val="FF0000"/>
        </w:rPr>
      </w:pPr>
      <w:r w:rsidRPr="004C6A82">
        <w:rPr>
          <w:rFonts w:eastAsia="MS Mincho"/>
        </w:rPr>
        <w:t xml:space="preserve">10. </w:t>
      </w:r>
      <w:r w:rsidR="000C74FC" w:rsidRPr="004C6A82">
        <w:rPr>
          <w:rFonts w:eastAsia="MS Mincho"/>
        </w:rPr>
        <w:t xml:space="preserve">B. Deme, T. Zemb, </w:t>
      </w:r>
      <w:r w:rsidR="00B14F8C" w:rsidRPr="004C6A82">
        <w:rPr>
          <w:rFonts w:eastAsia="MS Mincho"/>
        </w:rPr>
        <w:t xml:space="preserve">Hydration forces between bilayers in the presence of dissolved or surface-linked sugars. </w:t>
      </w:r>
      <w:r w:rsidRPr="004C6A82">
        <w:rPr>
          <w:rFonts w:eastAsia="MS Mincho"/>
        </w:rPr>
        <w:t>Cur</w:t>
      </w:r>
      <w:r w:rsidR="000C74FC" w:rsidRPr="004C6A82">
        <w:rPr>
          <w:rFonts w:eastAsia="MS Mincho"/>
        </w:rPr>
        <w:t xml:space="preserve">r. Opin. Colloid Interface Sci. 16 (2011) </w:t>
      </w:r>
      <w:r w:rsidRPr="004C6A82">
        <w:rPr>
          <w:rFonts w:eastAsia="MS Mincho"/>
        </w:rPr>
        <w:t xml:space="preserve">584-591. </w:t>
      </w:r>
    </w:p>
    <w:p w14:paraId="335D6547" w14:textId="29898C07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11. </w:t>
      </w:r>
      <w:r w:rsidR="00362965" w:rsidRPr="004C6A82">
        <w:rPr>
          <w:rFonts w:eastAsia="MS Mincho"/>
        </w:rPr>
        <w:t xml:space="preserve">D.F. </w:t>
      </w:r>
      <w:r w:rsidRPr="004C6A82">
        <w:rPr>
          <w:rFonts w:eastAsia="MS Mincho"/>
        </w:rPr>
        <w:t>Parson</w:t>
      </w:r>
      <w:r w:rsidR="00362965" w:rsidRPr="004C6A82">
        <w:rPr>
          <w:rFonts w:eastAsia="MS Mincho"/>
        </w:rPr>
        <w:t>s, M. Bostrom, P. Lonostro and B.W. Ninham, Hofmeister effects: interplay of hydration, nonelectrostatic potentials, and ion size.</w:t>
      </w:r>
      <w:r w:rsidRPr="004C6A82">
        <w:rPr>
          <w:rFonts w:eastAsia="MS Mincho"/>
        </w:rPr>
        <w:t xml:space="preserve"> Phys. Chem. Chem. Phys.</w:t>
      </w:r>
      <w:r w:rsidRPr="004C6A82">
        <w:rPr>
          <w:rFonts w:eastAsia="MS Mincho"/>
          <w:i/>
        </w:rPr>
        <w:t xml:space="preserve"> </w:t>
      </w:r>
      <w:r w:rsidR="00362965" w:rsidRPr="004C6A82">
        <w:rPr>
          <w:rFonts w:eastAsia="MS Mincho"/>
        </w:rPr>
        <w:t xml:space="preserve">13 (2011) </w:t>
      </w:r>
      <w:r w:rsidRPr="004C6A82">
        <w:rPr>
          <w:rFonts w:eastAsia="MS Mincho"/>
        </w:rPr>
        <w:t>12352-12367.</w:t>
      </w:r>
    </w:p>
    <w:p w14:paraId="2103203F" w14:textId="5F72019E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12. </w:t>
      </w:r>
      <w:r w:rsidR="00362965" w:rsidRPr="004C6A82">
        <w:rPr>
          <w:rFonts w:eastAsia="MS Mincho"/>
        </w:rPr>
        <w:t xml:space="preserve">W. </w:t>
      </w:r>
      <w:r w:rsidRPr="004C6A82">
        <w:rPr>
          <w:rFonts w:eastAsia="MS Mincho"/>
        </w:rPr>
        <w:t xml:space="preserve">Kunz, </w:t>
      </w:r>
      <w:r w:rsidR="00362965" w:rsidRPr="004C6A82">
        <w:rPr>
          <w:rFonts w:eastAsia="MS Mincho"/>
        </w:rPr>
        <w:t xml:space="preserve">Specific ion effects in colloidal and biological systems. </w:t>
      </w:r>
      <w:r w:rsidRPr="004C6A82">
        <w:rPr>
          <w:rFonts w:eastAsia="MS Mincho"/>
        </w:rPr>
        <w:t>Cur</w:t>
      </w:r>
      <w:r w:rsidR="00362965" w:rsidRPr="004C6A82">
        <w:rPr>
          <w:rFonts w:eastAsia="MS Mincho"/>
        </w:rPr>
        <w:t>r. Opin. Colloid Interface Sci.</w:t>
      </w:r>
      <w:r w:rsidRPr="004C6A82">
        <w:rPr>
          <w:rFonts w:eastAsia="MS Mincho"/>
        </w:rPr>
        <w:t xml:space="preserve"> </w:t>
      </w:r>
      <w:r w:rsidR="00362965" w:rsidRPr="004C6A82">
        <w:rPr>
          <w:rFonts w:eastAsia="MS Mincho"/>
        </w:rPr>
        <w:t xml:space="preserve">15 (2010) </w:t>
      </w:r>
      <w:r w:rsidRPr="004C6A82">
        <w:rPr>
          <w:rFonts w:eastAsia="MS Mincho"/>
        </w:rPr>
        <w:t>34–39.</w:t>
      </w:r>
    </w:p>
    <w:p w14:paraId="0FF8E75B" w14:textId="514B5A21" w:rsidR="00D5648C" w:rsidRPr="004C6A82" w:rsidRDefault="00D5648C" w:rsidP="00D5648C">
      <w:pPr>
        <w:spacing w:line="480" w:lineRule="auto"/>
        <w:ind w:firstLine="187"/>
        <w:rPr>
          <w:rFonts w:eastAsia="MS Mincho"/>
          <w:i/>
        </w:rPr>
      </w:pPr>
      <w:r w:rsidRPr="004C6A82">
        <w:rPr>
          <w:rFonts w:eastAsia="MS Mincho"/>
        </w:rPr>
        <w:t xml:space="preserve">13. </w:t>
      </w:r>
      <w:r w:rsidR="00567F56" w:rsidRPr="004C6A82">
        <w:rPr>
          <w:rFonts w:eastAsia="MS Mincho"/>
        </w:rPr>
        <w:t xml:space="preserve">S. </w:t>
      </w:r>
      <w:r w:rsidRPr="004C6A82">
        <w:rPr>
          <w:rFonts w:eastAsia="MS Mincho"/>
        </w:rPr>
        <w:t xml:space="preserve">Asakura, </w:t>
      </w:r>
      <w:r w:rsidR="00567F56" w:rsidRPr="004C6A82">
        <w:rPr>
          <w:rFonts w:eastAsia="MS Mincho"/>
        </w:rPr>
        <w:t xml:space="preserve">F. Oosawa, On Interaction between Two Bodies Immersed in a Solution of Macromolecules. </w:t>
      </w:r>
      <w:r w:rsidRPr="004C6A82">
        <w:rPr>
          <w:rFonts w:eastAsia="MS Mincho"/>
        </w:rPr>
        <w:t>J.Chem. Phys. 22</w:t>
      </w:r>
      <w:r w:rsidR="00567F56" w:rsidRPr="004C6A82">
        <w:rPr>
          <w:rFonts w:eastAsia="MS Mincho"/>
        </w:rPr>
        <w:t xml:space="preserve"> (1954) </w:t>
      </w:r>
      <w:r w:rsidRPr="004C6A82">
        <w:rPr>
          <w:rFonts w:eastAsia="MS Mincho"/>
        </w:rPr>
        <w:t>1255-1256.</w:t>
      </w:r>
      <w:r w:rsidRPr="004C6A82">
        <w:rPr>
          <w:rFonts w:eastAsia="MS Mincho"/>
          <w:i/>
        </w:rPr>
        <w:t xml:space="preserve"> </w:t>
      </w:r>
    </w:p>
    <w:p w14:paraId="5AD0590F" w14:textId="1A11BD2E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14. </w:t>
      </w:r>
      <w:r w:rsidR="00362965" w:rsidRPr="004C6A82">
        <w:rPr>
          <w:rFonts w:eastAsia="MS Mincho"/>
        </w:rPr>
        <w:t>S. Sukenik, L. Sapir and D. Harries, Balance of enthalpy and entropy in depletion forces.</w:t>
      </w:r>
      <w:r w:rsidRPr="004C6A82">
        <w:rPr>
          <w:rFonts w:eastAsia="MS Mincho"/>
        </w:rPr>
        <w:t xml:space="preserve"> Curr. Opin. Colloid Interface Sci</w:t>
      </w:r>
      <w:r w:rsidR="00362965" w:rsidRPr="004C6A82">
        <w:rPr>
          <w:rFonts w:eastAsia="MS Mincho"/>
        </w:rPr>
        <w:t xml:space="preserve">. </w:t>
      </w:r>
      <w:r w:rsidRPr="004C6A82">
        <w:rPr>
          <w:rFonts w:eastAsia="MS Mincho"/>
        </w:rPr>
        <w:t>18</w:t>
      </w:r>
      <w:r w:rsidR="00362965" w:rsidRPr="004C6A82">
        <w:rPr>
          <w:rFonts w:eastAsia="MS Mincho"/>
        </w:rPr>
        <w:t xml:space="preserve"> (2013)</w:t>
      </w:r>
      <w:r w:rsidRPr="004C6A82">
        <w:rPr>
          <w:rFonts w:eastAsia="MS Mincho"/>
        </w:rPr>
        <w:t xml:space="preserve"> 495–501.</w:t>
      </w:r>
    </w:p>
    <w:p w14:paraId="05F58DD6" w14:textId="4B8B1878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15. </w:t>
      </w:r>
      <w:r w:rsidR="00011EA9" w:rsidRPr="004C6A82">
        <w:rPr>
          <w:rFonts w:eastAsia="MS Mincho"/>
        </w:rPr>
        <w:t xml:space="preserve">J.J. </w:t>
      </w:r>
      <w:r w:rsidRPr="004C6A82">
        <w:rPr>
          <w:rFonts w:eastAsia="MS Mincho"/>
        </w:rPr>
        <w:t>Valle-De</w:t>
      </w:r>
      <w:r w:rsidR="00011EA9" w:rsidRPr="004C6A82">
        <w:rPr>
          <w:rFonts w:eastAsia="MS Mincho"/>
        </w:rPr>
        <w:t>lg</w:t>
      </w:r>
      <w:r w:rsidRPr="004C6A82">
        <w:rPr>
          <w:rFonts w:eastAsia="MS Mincho"/>
        </w:rPr>
        <w:t xml:space="preserve">ado, </w:t>
      </w:r>
      <w:r w:rsidR="00011EA9" w:rsidRPr="004C6A82">
        <w:rPr>
          <w:rFonts w:eastAsia="MS Mincho"/>
        </w:rPr>
        <w:t>J.A. Molin</w:t>
      </w:r>
      <w:r w:rsidRPr="004C6A82">
        <w:rPr>
          <w:rFonts w:eastAsia="MS Mincho"/>
        </w:rPr>
        <w:t xml:space="preserve">a-Bolivar, </w:t>
      </w:r>
      <w:r w:rsidR="00011EA9" w:rsidRPr="004C6A82">
        <w:rPr>
          <w:rFonts w:eastAsia="MS Mincho"/>
        </w:rPr>
        <w:t xml:space="preserve">F. </w:t>
      </w:r>
      <w:r w:rsidRPr="004C6A82">
        <w:rPr>
          <w:rFonts w:eastAsia="MS Mincho"/>
        </w:rPr>
        <w:t xml:space="preserve">Galisteo-González, </w:t>
      </w:r>
      <w:r w:rsidR="00011EA9" w:rsidRPr="004C6A82">
        <w:rPr>
          <w:rFonts w:eastAsia="MS Mincho"/>
        </w:rPr>
        <w:t xml:space="preserve">M.J. </w:t>
      </w:r>
      <w:r w:rsidRPr="004C6A82">
        <w:rPr>
          <w:rFonts w:eastAsia="MS Mincho"/>
        </w:rPr>
        <w:t>Gálvez-Ruiz,</w:t>
      </w:r>
      <w:r w:rsidR="00011EA9" w:rsidRPr="004C6A82">
        <w:t xml:space="preserve"> </w:t>
      </w:r>
      <w:r w:rsidR="00011EA9" w:rsidRPr="004C6A82">
        <w:rPr>
          <w:rFonts w:eastAsia="MS Mincho"/>
        </w:rPr>
        <w:t>Evidence of hydration forces between proteins.</w:t>
      </w:r>
      <w:r w:rsidRPr="004C6A82">
        <w:rPr>
          <w:rFonts w:eastAsia="MS Mincho"/>
        </w:rPr>
        <w:t xml:space="preserve"> </w:t>
      </w:r>
      <w:r w:rsidR="00011EA9" w:rsidRPr="004C6A82">
        <w:rPr>
          <w:rFonts w:eastAsia="MS Mincho"/>
        </w:rPr>
        <w:t xml:space="preserve">Curr. Opin. </w:t>
      </w:r>
      <w:r w:rsidRPr="004C6A82">
        <w:rPr>
          <w:rFonts w:eastAsia="MS Mincho"/>
        </w:rPr>
        <w:t xml:space="preserve">Colloid Interface Sci. </w:t>
      </w:r>
      <w:r w:rsidR="00011EA9" w:rsidRPr="004C6A82">
        <w:rPr>
          <w:rFonts w:eastAsia="MS Mincho"/>
        </w:rPr>
        <w:t xml:space="preserve">16 (2011) </w:t>
      </w:r>
      <w:r w:rsidRPr="004C6A82">
        <w:rPr>
          <w:rFonts w:eastAsia="MS Mincho"/>
        </w:rPr>
        <w:t xml:space="preserve">572-578. </w:t>
      </w:r>
    </w:p>
    <w:p w14:paraId="384F081C" w14:textId="266932EE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16. </w:t>
      </w:r>
      <w:r w:rsidR="00011EA9" w:rsidRPr="004C6A82">
        <w:rPr>
          <w:rFonts w:eastAsia="MS Mincho"/>
        </w:rPr>
        <w:t xml:space="preserve">A.Y. Zhai and R. </w:t>
      </w:r>
      <w:r w:rsidRPr="004C6A82">
        <w:rPr>
          <w:rFonts w:eastAsia="MS Mincho"/>
        </w:rPr>
        <w:t xml:space="preserve">Winter, </w:t>
      </w:r>
      <w:r w:rsidR="00011EA9" w:rsidRPr="004C6A82">
        <w:rPr>
          <w:rFonts w:eastAsia="MS Mincho"/>
        </w:rPr>
        <w:t>Effect of molecular crowding on the temperature-pressure stability diagram of ribonuclease A. ChemPhysChem</w:t>
      </w:r>
      <w:r w:rsidRPr="004C6A82">
        <w:rPr>
          <w:rFonts w:eastAsia="MS Mincho"/>
        </w:rPr>
        <w:t xml:space="preserve"> </w:t>
      </w:r>
      <w:r w:rsidR="00011EA9" w:rsidRPr="004C6A82">
        <w:rPr>
          <w:rFonts w:eastAsia="MS Mincho"/>
        </w:rPr>
        <w:t>14</w:t>
      </w:r>
      <w:r w:rsidRPr="004C6A82">
        <w:rPr>
          <w:rFonts w:eastAsia="MS Mincho"/>
        </w:rPr>
        <w:t xml:space="preserve"> </w:t>
      </w:r>
      <w:r w:rsidR="00011EA9" w:rsidRPr="004C6A82">
        <w:rPr>
          <w:rFonts w:eastAsia="MS Mincho"/>
        </w:rPr>
        <w:t xml:space="preserve">(2013) </w:t>
      </w:r>
      <w:r w:rsidRPr="004C6A82">
        <w:rPr>
          <w:rFonts w:eastAsia="MS Mincho"/>
        </w:rPr>
        <w:t xml:space="preserve">386 – 393. </w:t>
      </w:r>
    </w:p>
    <w:p w14:paraId="4AF6EAF2" w14:textId="14DE34A2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17. </w:t>
      </w:r>
      <w:r w:rsidR="00362965" w:rsidRPr="004C6A82">
        <w:rPr>
          <w:rFonts w:eastAsia="MS Mincho"/>
        </w:rPr>
        <w:t>T.K. Hodgdon and</w:t>
      </w:r>
      <w:r w:rsidRPr="004C6A82">
        <w:rPr>
          <w:rFonts w:eastAsia="MS Mincho"/>
        </w:rPr>
        <w:t xml:space="preserve"> </w:t>
      </w:r>
      <w:r w:rsidR="00362965" w:rsidRPr="004C6A82">
        <w:rPr>
          <w:rFonts w:eastAsia="MS Mincho"/>
        </w:rPr>
        <w:t xml:space="preserve">E.W. </w:t>
      </w:r>
      <w:r w:rsidRPr="004C6A82">
        <w:rPr>
          <w:rFonts w:eastAsia="MS Mincho"/>
        </w:rPr>
        <w:t xml:space="preserve">Kaler, </w:t>
      </w:r>
      <w:r w:rsidR="00362965" w:rsidRPr="004C6A82">
        <w:rPr>
          <w:rFonts w:eastAsia="MS Mincho"/>
        </w:rPr>
        <w:t xml:space="preserve">Hydrotropic solutions. Curr. Opin. Coll. </w:t>
      </w:r>
      <w:r w:rsidRPr="004C6A82">
        <w:rPr>
          <w:rFonts w:eastAsia="MS Mincho"/>
        </w:rPr>
        <w:t xml:space="preserve">Int. Sci. </w:t>
      </w:r>
      <w:r w:rsidR="00362965" w:rsidRPr="004C6A82">
        <w:rPr>
          <w:rFonts w:eastAsia="MS Mincho"/>
        </w:rPr>
        <w:t xml:space="preserve">12 (2007) </w:t>
      </w:r>
      <w:r w:rsidRPr="004C6A82">
        <w:rPr>
          <w:rFonts w:eastAsia="MS Mincho"/>
        </w:rPr>
        <w:t>121-128.</w:t>
      </w:r>
    </w:p>
    <w:p w14:paraId="7DA01868" w14:textId="2F437F26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lastRenderedPageBreak/>
        <w:t xml:space="preserve">18. </w:t>
      </w:r>
      <w:r w:rsidR="00362965" w:rsidRPr="004C6A82">
        <w:rPr>
          <w:rFonts w:eastAsia="MS Mincho"/>
        </w:rPr>
        <w:t xml:space="preserve"> </w:t>
      </w:r>
      <w:r w:rsidRPr="004C6A82">
        <w:rPr>
          <w:rFonts w:eastAsia="MS Mincho"/>
        </w:rPr>
        <w:t xml:space="preserve">Subbarao, </w:t>
      </w:r>
      <w:r w:rsidR="00362965" w:rsidRPr="004C6A82">
        <w:rPr>
          <w:rFonts w:eastAsia="MS Mincho"/>
        </w:rPr>
        <w:t xml:space="preserve">I.P.K. </w:t>
      </w:r>
      <w:r w:rsidRPr="004C6A82">
        <w:rPr>
          <w:rFonts w:eastAsia="MS Mincho"/>
        </w:rPr>
        <w:t xml:space="preserve">Chackravarthy, </w:t>
      </w:r>
      <w:r w:rsidR="00362965" w:rsidRPr="004C6A82">
        <w:rPr>
          <w:rFonts w:eastAsia="MS Mincho"/>
        </w:rPr>
        <w:t>A.V.S.L. Sai Bharadwaj and K.M.M. Prasad, Functions of Hydrotropes in Solutions.</w:t>
      </w:r>
      <w:r w:rsidRPr="004C6A82">
        <w:rPr>
          <w:rFonts w:eastAsia="MS Mincho"/>
        </w:rPr>
        <w:t xml:space="preserve"> Chem. Eng. Technol. 35</w:t>
      </w:r>
      <w:r w:rsidR="00362965" w:rsidRPr="004C6A82">
        <w:rPr>
          <w:rFonts w:eastAsia="MS Mincho"/>
        </w:rPr>
        <w:t xml:space="preserve"> (2012)</w:t>
      </w:r>
      <w:r w:rsidRPr="004C6A82">
        <w:rPr>
          <w:rFonts w:eastAsia="MS Mincho"/>
        </w:rPr>
        <w:t xml:space="preserve"> 225-237.</w:t>
      </w:r>
    </w:p>
    <w:p w14:paraId="01D54D77" w14:textId="566C336F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19. </w:t>
      </w:r>
      <w:r w:rsidR="00AC7F7F" w:rsidRPr="004C6A82">
        <w:rPr>
          <w:rFonts w:eastAsia="MS Mincho"/>
        </w:rPr>
        <w:t xml:space="preserve">J.J. Booth, S. Abbott, S. Shimizu, Mechanism of hydrophobic drug solubilization by small molecule hydrotropes. </w:t>
      </w:r>
      <w:r w:rsidR="00AC7F7F" w:rsidRPr="004C6A82">
        <w:rPr>
          <w:rFonts w:eastAsia="MS Mincho"/>
          <w:iCs/>
        </w:rPr>
        <w:t>J. Phys. Chem. B</w:t>
      </w:r>
      <w:r w:rsidRPr="004C6A82">
        <w:rPr>
          <w:rFonts w:eastAsia="MS Mincho"/>
        </w:rPr>
        <w:t xml:space="preserve"> </w:t>
      </w:r>
      <w:r w:rsidRPr="004C6A82">
        <w:rPr>
          <w:rFonts w:eastAsia="MS Mincho"/>
          <w:bCs/>
        </w:rPr>
        <w:t>116</w:t>
      </w:r>
      <w:r w:rsidR="00AC7F7F" w:rsidRPr="004C6A82">
        <w:rPr>
          <w:rFonts w:eastAsia="MS Mincho"/>
          <w:bCs/>
        </w:rPr>
        <w:t xml:space="preserve"> (2012) </w:t>
      </w:r>
      <w:r w:rsidRPr="004C6A82">
        <w:rPr>
          <w:rFonts w:eastAsia="MS Mincho"/>
        </w:rPr>
        <w:t>14915-14921.</w:t>
      </w:r>
    </w:p>
    <w:p w14:paraId="6F096F1F" w14:textId="64F7056D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20. </w:t>
      </w:r>
      <w:r w:rsidR="00AC7F7F" w:rsidRPr="004C6A82">
        <w:rPr>
          <w:rFonts w:eastAsia="MS Mincho"/>
        </w:rPr>
        <w:t xml:space="preserve">S. Shimizu, N. </w:t>
      </w:r>
      <w:r w:rsidRPr="004C6A82">
        <w:rPr>
          <w:rFonts w:eastAsia="MS Mincho"/>
        </w:rPr>
        <w:t>Matubayasi,</w:t>
      </w:r>
      <w:r w:rsidR="00AC7F7F" w:rsidRPr="004C6A82">
        <w:t xml:space="preserve"> </w:t>
      </w:r>
      <w:r w:rsidR="00AC7F7F" w:rsidRPr="004C6A82">
        <w:rPr>
          <w:rFonts w:eastAsia="MS Mincho"/>
        </w:rPr>
        <w:t>Hydrotropy: Monomer-micelle equilibrium and minimum hydrotrope concentration.</w:t>
      </w:r>
      <w:r w:rsidRPr="004C6A82">
        <w:rPr>
          <w:rFonts w:eastAsia="MS Mincho"/>
        </w:rPr>
        <w:t xml:space="preserve"> J. Phys. Chem. B </w:t>
      </w:r>
      <w:r w:rsidR="00AC7F7F" w:rsidRPr="004C6A82">
        <w:rPr>
          <w:rFonts w:eastAsia="MS Mincho"/>
        </w:rPr>
        <w:t>118 (2014)</w:t>
      </w:r>
      <w:r w:rsidRPr="004C6A82">
        <w:rPr>
          <w:rFonts w:eastAsia="MS Mincho"/>
        </w:rPr>
        <w:t xml:space="preserve"> 10515-10524.</w:t>
      </w:r>
    </w:p>
    <w:p w14:paraId="57F8EE80" w14:textId="0E54587E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21. </w:t>
      </w:r>
      <w:r w:rsidR="00B03DC1" w:rsidRPr="004C6A82">
        <w:rPr>
          <w:rFonts w:eastAsia="MS Mincho"/>
        </w:rPr>
        <w:t xml:space="preserve">E.R. Morris, K. Nishinari, M. Rinaudo, Gelation of gellan—A review. </w:t>
      </w:r>
      <w:r w:rsidRPr="004C6A82">
        <w:rPr>
          <w:rFonts w:eastAsia="MS Mincho"/>
        </w:rPr>
        <w:t xml:space="preserve">Food Hydrocoll. </w:t>
      </w:r>
      <w:r w:rsidR="00B03DC1" w:rsidRPr="004C6A82">
        <w:rPr>
          <w:rFonts w:eastAsia="MS Mincho"/>
        </w:rPr>
        <w:t>28 (2012)</w:t>
      </w:r>
      <w:r w:rsidRPr="004C6A82">
        <w:rPr>
          <w:rFonts w:eastAsia="MS Mincho"/>
        </w:rPr>
        <w:t xml:space="preserve"> 373 – 411. </w:t>
      </w:r>
    </w:p>
    <w:p w14:paraId="03E2872F" w14:textId="4EC6C103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22. </w:t>
      </w:r>
      <w:r w:rsidR="00B03DC1" w:rsidRPr="004C6A82">
        <w:rPr>
          <w:rFonts w:eastAsia="MS Mincho"/>
        </w:rPr>
        <w:t xml:space="preserve">S. Maurer, A. Junghans, T.A. </w:t>
      </w:r>
      <w:r w:rsidRPr="004C6A82">
        <w:rPr>
          <w:rFonts w:eastAsia="MS Mincho"/>
        </w:rPr>
        <w:t xml:space="preserve">Vilgis, </w:t>
      </w:r>
      <w:r w:rsidR="00B03DC1" w:rsidRPr="004C6A82">
        <w:rPr>
          <w:rFonts w:eastAsia="MS Mincho"/>
        </w:rPr>
        <w:t xml:space="preserve">Impact of xanthan gum, sucrose and fructose on the viscoelastic properties of agarose hydrogels. </w:t>
      </w:r>
      <w:r w:rsidRPr="004C6A82">
        <w:rPr>
          <w:rFonts w:eastAsia="MS Mincho"/>
        </w:rPr>
        <w:t xml:space="preserve">Food Hydrocoll. </w:t>
      </w:r>
      <w:r w:rsidR="00B03DC1" w:rsidRPr="004C6A82">
        <w:rPr>
          <w:rFonts w:eastAsia="MS Mincho"/>
        </w:rPr>
        <w:t>29 (2012)</w:t>
      </w:r>
      <w:r w:rsidRPr="004C6A82">
        <w:rPr>
          <w:rFonts w:eastAsia="MS Mincho"/>
        </w:rPr>
        <w:t xml:space="preserve"> 298-307. </w:t>
      </w:r>
    </w:p>
    <w:p w14:paraId="2468D205" w14:textId="13E8E018" w:rsidR="00D5648C" w:rsidRPr="004C6A82" w:rsidRDefault="00D5648C" w:rsidP="00D5648C">
      <w:pPr>
        <w:spacing w:line="480" w:lineRule="auto"/>
        <w:ind w:firstLine="187"/>
        <w:rPr>
          <w:rFonts w:eastAsia="MS Mincho"/>
          <w:i/>
        </w:rPr>
      </w:pPr>
      <w:r w:rsidRPr="004C6A82">
        <w:rPr>
          <w:rFonts w:eastAsia="MS Mincho"/>
        </w:rPr>
        <w:t xml:space="preserve">23. </w:t>
      </w:r>
      <w:r w:rsidR="00AC7F7F" w:rsidRPr="004C6A82">
        <w:rPr>
          <w:rFonts w:eastAsia="MS Mincho"/>
        </w:rPr>
        <w:t>S. Shimizu, N. Matubayasi,</w:t>
      </w:r>
      <w:r w:rsidR="00AC7F7F" w:rsidRPr="004C6A82">
        <w:t xml:space="preserve"> </w:t>
      </w:r>
      <w:r w:rsidR="0030035B" w:rsidRPr="004C6A82">
        <w:t xml:space="preserve">Gelation: The role of sugars and polyols on gelatin and agarose. </w:t>
      </w:r>
      <w:r w:rsidRPr="004C6A82">
        <w:rPr>
          <w:rFonts w:eastAsia="MS Mincho"/>
        </w:rPr>
        <w:t>J. Phys. Chem. B 118</w:t>
      </w:r>
      <w:r w:rsidR="00AC7F7F" w:rsidRPr="004C6A82">
        <w:rPr>
          <w:rFonts w:eastAsia="MS Mincho"/>
        </w:rPr>
        <w:t xml:space="preserve"> (2014)</w:t>
      </w:r>
      <w:r w:rsidRPr="004C6A82">
        <w:rPr>
          <w:rFonts w:eastAsia="MS Mincho"/>
          <w:i/>
        </w:rPr>
        <w:t xml:space="preserve"> </w:t>
      </w:r>
      <w:r w:rsidRPr="004C6A82">
        <w:rPr>
          <w:rFonts w:eastAsia="MS Mincho"/>
        </w:rPr>
        <w:t>13210-13216</w:t>
      </w:r>
      <w:r w:rsidRPr="004C6A82">
        <w:rPr>
          <w:rFonts w:eastAsia="MS Mincho"/>
          <w:i/>
        </w:rPr>
        <w:t>.</w:t>
      </w:r>
    </w:p>
    <w:p w14:paraId="644DC947" w14:textId="16E73742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24. </w:t>
      </w:r>
      <w:r w:rsidR="00A41703" w:rsidRPr="004C6A82">
        <w:rPr>
          <w:rFonts w:eastAsia="MS Mincho"/>
        </w:rPr>
        <w:t xml:space="preserve">P. </w:t>
      </w:r>
      <w:r w:rsidRPr="004C6A82">
        <w:rPr>
          <w:rFonts w:eastAsia="MS Mincho"/>
        </w:rPr>
        <w:t>Das</w:t>
      </w:r>
      <w:r w:rsidR="00A41703" w:rsidRPr="004C6A82">
        <w:rPr>
          <w:rFonts w:eastAsia="MS Mincho"/>
        </w:rPr>
        <w:t>,</w:t>
      </w:r>
      <w:r w:rsidR="00A41703" w:rsidRPr="004C6A82">
        <w:t xml:space="preserve"> </w:t>
      </w:r>
      <w:r w:rsidR="00A41703" w:rsidRPr="004C6A82">
        <w:rPr>
          <w:rFonts w:eastAsia="MS Mincho"/>
        </w:rPr>
        <w:t>Effect of cosolvents on nano-confined water: a molecular dynamics study. Nanoscale 4 (2012)</w:t>
      </w:r>
      <w:r w:rsidRPr="004C6A82">
        <w:rPr>
          <w:rFonts w:eastAsia="MS Mincho"/>
        </w:rPr>
        <w:t xml:space="preserve"> 2931-2936. </w:t>
      </w:r>
    </w:p>
    <w:p w14:paraId="172FA33B" w14:textId="46CC13C0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25. </w:t>
      </w:r>
      <w:r w:rsidR="00AC7F7F" w:rsidRPr="004C6A82">
        <w:rPr>
          <w:rFonts w:eastAsia="MS Mincho"/>
        </w:rPr>
        <w:t xml:space="preserve">C. Hansen, </w:t>
      </w:r>
      <w:r w:rsidRPr="004C6A82">
        <w:rPr>
          <w:rFonts w:eastAsia="MS Mincho"/>
          <w:i/>
        </w:rPr>
        <w:t>Hansen solubility parameters.</w:t>
      </w:r>
      <w:r w:rsidRPr="004C6A82">
        <w:rPr>
          <w:rFonts w:eastAsia="MS Mincho"/>
        </w:rPr>
        <w:t xml:space="preserve"> </w:t>
      </w:r>
      <w:r w:rsidR="00AC7F7F" w:rsidRPr="004C6A82">
        <w:rPr>
          <w:rFonts w:eastAsia="MS Mincho"/>
        </w:rPr>
        <w:t>CRC press: Boca Raton, Florida (</w:t>
      </w:r>
      <w:r w:rsidRPr="004C6A82">
        <w:rPr>
          <w:rFonts w:eastAsia="MS Mincho"/>
        </w:rPr>
        <w:t>2007</w:t>
      </w:r>
      <w:r w:rsidR="00AC7F7F" w:rsidRPr="004C6A82">
        <w:rPr>
          <w:rFonts w:eastAsia="MS Mincho"/>
        </w:rPr>
        <w:t>)</w:t>
      </w:r>
      <w:r w:rsidRPr="004C6A82">
        <w:rPr>
          <w:rFonts w:eastAsia="MS Mincho"/>
        </w:rPr>
        <w:t xml:space="preserve">. </w:t>
      </w:r>
    </w:p>
    <w:p w14:paraId="1995BA45" w14:textId="6DF3BFE9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26. </w:t>
      </w:r>
      <w:r w:rsidR="00AC7F7F" w:rsidRPr="004C6A82">
        <w:rPr>
          <w:rFonts w:eastAsia="MS Mincho"/>
        </w:rPr>
        <w:t xml:space="preserve">A. Ben-Naim, </w:t>
      </w:r>
      <w:r w:rsidRPr="004C6A82">
        <w:rPr>
          <w:rFonts w:eastAsia="MS Mincho"/>
          <w:i/>
        </w:rPr>
        <w:t>Molecular Theory of Solutions</w:t>
      </w:r>
      <w:r w:rsidRPr="004C6A82">
        <w:rPr>
          <w:rFonts w:eastAsia="MS Mincho"/>
        </w:rPr>
        <w:t>. Oxford University Press: New York</w:t>
      </w:r>
      <w:r w:rsidR="00AC7F7F" w:rsidRPr="004C6A82">
        <w:rPr>
          <w:rFonts w:eastAsia="MS Mincho"/>
        </w:rPr>
        <w:t xml:space="preserve"> (2006). </w:t>
      </w:r>
    </w:p>
    <w:p w14:paraId="2017A683" w14:textId="02DF980C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27. </w:t>
      </w:r>
      <w:r w:rsidR="00AC7F7F" w:rsidRPr="004C6A82">
        <w:rPr>
          <w:rFonts w:eastAsia="MS Mincho"/>
        </w:rPr>
        <w:t xml:space="preserve">P.E. Smith, E. Matteoli, J.P. O' Connell, </w:t>
      </w:r>
      <w:r w:rsidRPr="004C6A82">
        <w:rPr>
          <w:rFonts w:eastAsia="MS Mincho"/>
        </w:rPr>
        <w:t xml:space="preserve">eds. </w:t>
      </w:r>
      <w:r w:rsidRPr="004C6A82">
        <w:rPr>
          <w:rFonts w:eastAsia="MS Mincho"/>
          <w:i/>
        </w:rPr>
        <w:t xml:space="preserve">Fluctuation Theory of Solutions. </w:t>
      </w:r>
      <w:r w:rsidRPr="004C6A82">
        <w:rPr>
          <w:rFonts w:eastAsia="MS Mincho"/>
        </w:rPr>
        <w:t>CRC Press, Boca Raton</w:t>
      </w:r>
      <w:r w:rsidR="00AC7F7F" w:rsidRPr="004C6A82">
        <w:rPr>
          <w:rFonts w:eastAsia="MS Mincho"/>
        </w:rPr>
        <w:t xml:space="preserve"> (2013). </w:t>
      </w:r>
    </w:p>
    <w:p w14:paraId="465BA0F8" w14:textId="5BFF05B2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28. </w:t>
      </w:r>
      <w:r w:rsidR="00A41703" w:rsidRPr="004C6A82">
        <w:rPr>
          <w:rFonts w:eastAsia="MS Mincho"/>
        </w:rPr>
        <w:t xml:space="preserve">E.A. Ploetz, P.E. </w:t>
      </w:r>
      <w:r w:rsidRPr="004C6A82">
        <w:rPr>
          <w:rFonts w:eastAsia="MS Mincho"/>
        </w:rPr>
        <w:t xml:space="preserve">Smith, </w:t>
      </w:r>
      <w:r w:rsidR="00A41703" w:rsidRPr="004C6A82">
        <w:rPr>
          <w:rFonts w:eastAsia="MS Mincho"/>
        </w:rPr>
        <w:t xml:space="preserve">Infinitely dilute partial molar properties of proteins from computer simulation. J. Phys. Chem. B 118 (2014) </w:t>
      </w:r>
      <w:r w:rsidRPr="004C6A82">
        <w:rPr>
          <w:rFonts w:eastAsia="MS Mincho"/>
        </w:rPr>
        <w:t xml:space="preserve">12844-12854.  </w:t>
      </w:r>
    </w:p>
    <w:p w14:paraId="443B1878" w14:textId="66407962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lastRenderedPageBreak/>
        <w:t xml:space="preserve">29. </w:t>
      </w:r>
      <w:r w:rsidR="00A41703" w:rsidRPr="004C6A82">
        <w:rPr>
          <w:rFonts w:eastAsia="MS Mincho"/>
        </w:rPr>
        <w:t xml:space="preserve">H.X. Zhou, G. Rivas, A.P. </w:t>
      </w:r>
      <w:r w:rsidRPr="004C6A82">
        <w:rPr>
          <w:rFonts w:eastAsia="MS Mincho"/>
        </w:rPr>
        <w:t xml:space="preserve">Minton, </w:t>
      </w:r>
      <w:r w:rsidR="00A41703" w:rsidRPr="004C6A82">
        <w:rPr>
          <w:rFonts w:eastAsia="MS Mincho"/>
          <w:szCs w:val="24"/>
          <w:lang w:eastAsia="en-GB"/>
        </w:rPr>
        <w:t xml:space="preserve">Macromolecular crowding and confinement: Biochemical, biophysical, and potential physiological consequences. </w:t>
      </w:r>
      <w:r w:rsidRPr="004C6A82">
        <w:rPr>
          <w:rFonts w:eastAsia="MS Mincho"/>
        </w:rPr>
        <w:t xml:space="preserve">Annu. Rev. Biophys. </w:t>
      </w:r>
      <w:r w:rsidR="00A41703" w:rsidRPr="004C6A82">
        <w:rPr>
          <w:rFonts w:eastAsia="MS Mincho"/>
        </w:rPr>
        <w:t>37 (2008)</w:t>
      </w:r>
      <w:r w:rsidRPr="004C6A82">
        <w:rPr>
          <w:rFonts w:eastAsia="MS Mincho"/>
        </w:rPr>
        <w:t xml:space="preserve"> 375-397.</w:t>
      </w:r>
    </w:p>
    <w:p w14:paraId="2A268D49" w14:textId="18B2227E" w:rsidR="00B03DC1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 xml:space="preserve">30. </w:t>
      </w:r>
      <w:r w:rsidR="0030035B" w:rsidRPr="004C6A82">
        <w:rPr>
          <w:rFonts w:eastAsia="MS Mincho"/>
        </w:rPr>
        <w:t xml:space="preserve">P.R. </w:t>
      </w:r>
      <w:r w:rsidRPr="004C6A82">
        <w:rPr>
          <w:rFonts w:eastAsia="MS Mincho"/>
        </w:rPr>
        <w:t xml:space="preserve">Davis-Searles, </w:t>
      </w:r>
      <w:r w:rsidR="0030035B" w:rsidRPr="004C6A82">
        <w:rPr>
          <w:rFonts w:eastAsia="MS Mincho"/>
        </w:rPr>
        <w:t xml:space="preserve">A.J. Saunders, D.A. Erie, D.J. Winzor, G.J. </w:t>
      </w:r>
      <w:r w:rsidRPr="004C6A82">
        <w:rPr>
          <w:rFonts w:eastAsia="MS Mincho"/>
        </w:rPr>
        <w:t xml:space="preserve">Pielak, </w:t>
      </w:r>
      <w:r w:rsidR="0030035B" w:rsidRPr="004C6A82">
        <w:rPr>
          <w:rFonts w:eastAsia="MS Mincho"/>
        </w:rPr>
        <w:t xml:space="preserve">Interpreting the effects of small uncharged solutes on protein-folding equilibria. </w:t>
      </w:r>
      <w:r w:rsidRPr="004C6A82">
        <w:rPr>
          <w:rFonts w:eastAsia="MS Mincho"/>
        </w:rPr>
        <w:t xml:space="preserve">Annu. Rev. Biophys. Biomol. Struct. </w:t>
      </w:r>
      <w:r w:rsidR="0030035B" w:rsidRPr="004C6A82">
        <w:rPr>
          <w:rFonts w:eastAsia="MS Mincho"/>
        </w:rPr>
        <w:t>30 (2001)</w:t>
      </w:r>
      <w:r w:rsidRPr="004C6A82">
        <w:rPr>
          <w:rFonts w:eastAsia="MS Mincho"/>
        </w:rPr>
        <w:t xml:space="preserve"> 271-306.</w:t>
      </w:r>
    </w:p>
    <w:p w14:paraId="04E20309" w14:textId="03B52519" w:rsidR="009F3616" w:rsidRPr="004C6A82" w:rsidRDefault="009F3616" w:rsidP="009F3616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</w:rPr>
        <w:t>31. S. Shimizu, R. Stenner, N. Matubayasi, Gastrophysics: Statistical thermodynamics of biomolecular denaturation and gelation from the Kirkwood-Buff theory towards the understanding of tofu. Food Hydrocolloids 62 (2017) 128-139.</w:t>
      </w:r>
    </w:p>
    <w:p w14:paraId="6F8FCB2C" w14:textId="77777777" w:rsidR="00B03DC1" w:rsidRPr="004C6A82" w:rsidRDefault="00B03DC1">
      <w:pPr>
        <w:spacing w:after="0"/>
        <w:jc w:val="left"/>
        <w:rPr>
          <w:rFonts w:eastAsia="MS Mincho"/>
        </w:rPr>
      </w:pPr>
      <w:r w:rsidRPr="004C6A82">
        <w:rPr>
          <w:rFonts w:eastAsia="MS Mincho"/>
        </w:rPr>
        <w:br w:type="page"/>
      </w:r>
    </w:p>
    <w:p w14:paraId="616CDD3B" w14:textId="77777777" w:rsidR="00D66D34" w:rsidRPr="004C6A82" w:rsidRDefault="00D66D34" w:rsidP="00D5648C">
      <w:pPr>
        <w:spacing w:line="480" w:lineRule="auto"/>
        <w:ind w:firstLine="187"/>
        <w:rPr>
          <w:rFonts w:eastAsia="MS Mincho"/>
        </w:rPr>
      </w:pPr>
    </w:p>
    <w:p w14:paraId="6087328B" w14:textId="6FB61408" w:rsidR="00D5648C" w:rsidRPr="004C6A82" w:rsidRDefault="00D5648C" w:rsidP="00D66D34">
      <w:pPr>
        <w:spacing w:after="0"/>
        <w:jc w:val="left"/>
        <w:rPr>
          <w:rFonts w:eastAsia="MS Mincho"/>
        </w:rPr>
      </w:pPr>
    </w:p>
    <w:p w14:paraId="3DACBF95" w14:textId="60F4CFEA" w:rsidR="00D5648C" w:rsidRPr="004C6A82" w:rsidRDefault="00D5648C" w:rsidP="00D5648C">
      <w:pPr>
        <w:spacing w:line="480" w:lineRule="auto"/>
        <w:ind w:firstLine="187"/>
        <w:rPr>
          <w:rFonts w:eastAsia="MS Mincho"/>
        </w:rPr>
      </w:pPr>
      <w:r w:rsidRPr="004C6A82">
        <w:rPr>
          <w:rFonts w:eastAsia="MS Mincho"/>
          <w:noProof/>
          <w:lang w:val="en-GB" w:eastAsia="ja-JP"/>
        </w:rPr>
        <w:drawing>
          <wp:inline distT="0" distB="0" distL="0" distR="0" wp14:anchorId="2AD9293D" wp14:editId="7951027A">
            <wp:extent cx="5943600" cy="16560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B91D6" w14:textId="20904A9D" w:rsidR="00D5648C" w:rsidRDefault="00D5648C" w:rsidP="007B3C7A">
      <w:pPr>
        <w:tabs>
          <w:tab w:val="left" w:pos="5789"/>
        </w:tabs>
        <w:spacing w:after="0" w:line="360" w:lineRule="auto"/>
        <w:jc w:val="left"/>
        <w:rPr>
          <w:lang w:eastAsia="ja-JP"/>
        </w:rPr>
      </w:pPr>
      <w:r w:rsidRPr="004C6A82">
        <w:rPr>
          <w:b/>
          <w:lang w:eastAsia="ja-JP"/>
        </w:rPr>
        <w:t>Figure 1</w:t>
      </w:r>
      <w:r w:rsidR="00C004EE" w:rsidRPr="004C6A82">
        <w:rPr>
          <w:b/>
          <w:lang w:eastAsia="ja-JP"/>
        </w:rPr>
        <w:t>:</w:t>
      </w:r>
      <w:r w:rsidR="00C004EE" w:rsidRPr="004C6A82">
        <w:rPr>
          <w:lang w:eastAsia="ja-JP"/>
        </w:rPr>
        <w:t xml:space="preserve"> </w:t>
      </w:r>
      <w:r w:rsidR="00925C5F" w:rsidRPr="004C6A82">
        <w:rPr>
          <w:lang w:eastAsia="ja-JP"/>
        </w:rPr>
        <w:t xml:space="preserve">The basic requirement of our theory. </w:t>
      </w:r>
      <w:r w:rsidR="00C004EE" w:rsidRPr="004C6A82">
        <w:rPr>
          <w:lang w:eastAsia="ja-JP"/>
        </w:rPr>
        <w:t>The</w:t>
      </w:r>
      <w:r w:rsidR="00925C5F" w:rsidRPr="004C6A82">
        <w:rPr>
          <w:lang w:eastAsia="ja-JP"/>
        </w:rPr>
        <w:t xml:space="preserve"> free energy of solvation of a solute (black) in aqueous osmolyte solutions (</w:t>
      </w:r>
      <w:r w:rsidR="00925C5F" w:rsidRPr="004C6A82">
        <w:rPr>
          <w:b/>
          <w:lang w:eastAsia="ja-JP"/>
        </w:rPr>
        <w:t>centre</w:t>
      </w:r>
      <w:r w:rsidR="00925C5F" w:rsidRPr="004C6A82">
        <w:rPr>
          <w:lang w:eastAsia="ja-JP"/>
        </w:rPr>
        <w:t xml:space="preserve">) </w:t>
      </w:r>
      <w:r w:rsidR="008A4159" w:rsidRPr="004C6A82">
        <w:rPr>
          <w:lang w:eastAsia="ja-JP"/>
        </w:rPr>
        <w:t>should remain</w:t>
      </w:r>
      <w:r w:rsidR="00925C5F" w:rsidRPr="004C6A82">
        <w:rPr>
          <w:lang w:eastAsia="ja-JP"/>
        </w:rPr>
        <w:t xml:space="preserve"> the same </w:t>
      </w:r>
      <w:r w:rsidR="008A4159" w:rsidRPr="004C6A82">
        <w:rPr>
          <w:lang w:eastAsia="ja-JP"/>
        </w:rPr>
        <w:t xml:space="preserve">even </w:t>
      </w:r>
      <w:r w:rsidR="00925C5F" w:rsidRPr="004C6A82">
        <w:rPr>
          <w:lang w:eastAsia="ja-JP"/>
        </w:rPr>
        <w:t>when the semi-permeable membrane (orange)</w:t>
      </w:r>
      <w:r w:rsidR="008A4159" w:rsidRPr="004C6A82">
        <w:rPr>
          <w:lang w:eastAsia="ja-JP"/>
        </w:rPr>
        <w:t>,</w:t>
      </w:r>
      <w:r w:rsidR="00925C5F" w:rsidRPr="004C6A82">
        <w:rPr>
          <w:lang w:eastAsia="ja-JP"/>
        </w:rPr>
        <w:t xml:space="preserve"> which only passes through water</w:t>
      </w:r>
      <w:r w:rsidR="008A4159" w:rsidRPr="004C6A82">
        <w:rPr>
          <w:lang w:eastAsia="ja-JP"/>
        </w:rPr>
        <w:t xml:space="preserve"> (blue) but not osmolytes (red), has been introduced.</w:t>
      </w:r>
      <w:r w:rsidR="00925C5F" w:rsidRPr="004C6A82">
        <w:rPr>
          <w:lang w:eastAsia="ja-JP"/>
        </w:rPr>
        <w:t xml:space="preserve"> The volume of the solution contained withi</w:t>
      </w:r>
      <w:r w:rsidR="008A4159" w:rsidRPr="004C6A82">
        <w:rPr>
          <w:lang w:eastAsia="ja-JP"/>
        </w:rPr>
        <w:t>n the membrane (</w:t>
      </w:r>
      <m:oMath>
        <m:sSup>
          <m:sSupPr>
            <m:ctrlPr>
              <w:rPr>
                <w:rFonts w:ascii="Cambria Math" w:hAnsi="Cambria Math"/>
                <w:i/>
                <w:lang w:eastAsia="ja-JP"/>
              </w:rPr>
            </m:ctrlPr>
          </m:sSupPr>
          <m:e>
            <m:r>
              <w:rPr>
                <w:rFonts w:ascii="Cambria Math" w:hAnsi="Cambria Math"/>
                <w:lang w:eastAsia="ja-JP"/>
              </w:rPr>
              <m:t>V</m:t>
            </m:r>
          </m:e>
          <m:sup>
            <m:r>
              <w:rPr>
                <w:rFonts w:ascii="Cambria Math" w:hAnsi="Cambria Math"/>
                <w:lang w:eastAsia="ja-JP"/>
              </w:rPr>
              <m:t>L</m:t>
            </m:r>
          </m:sup>
        </m:sSup>
      </m:oMath>
      <w:r w:rsidR="008A4159" w:rsidRPr="004C6A82">
        <w:rPr>
          <w:lang w:eastAsia="ja-JP"/>
        </w:rPr>
        <w:t>) can be specified to fulfil this requirement (</w:t>
      </w:r>
      <w:r w:rsidR="008A4159" w:rsidRPr="004C6A82">
        <w:rPr>
          <w:b/>
          <w:lang w:eastAsia="ja-JP"/>
        </w:rPr>
        <w:t>left</w:t>
      </w:r>
      <w:r w:rsidR="008A4159" w:rsidRPr="004C6A82">
        <w:rPr>
          <w:lang w:eastAsia="ja-JP"/>
        </w:rPr>
        <w:t xml:space="preserve">). When </w:t>
      </w:r>
      <m:oMath>
        <m:sSup>
          <m:sSupPr>
            <m:ctrlPr>
              <w:rPr>
                <w:rFonts w:ascii="Cambria Math" w:hAnsi="Cambria Math"/>
                <w:i/>
                <w:lang w:eastAsia="ja-JP"/>
              </w:rPr>
            </m:ctrlPr>
          </m:sSupPr>
          <m:e>
            <m:r>
              <w:rPr>
                <w:rFonts w:ascii="Cambria Math" w:hAnsi="Cambria Math"/>
                <w:lang w:eastAsia="ja-JP"/>
              </w:rPr>
              <m:t>V</m:t>
            </m:r>
          </m:e>
          <m:sup>
            <m:r>
              <w:rPr>
                <w:rFonts w:ascii="Cambria Math" w:hAnsi="Cambria Math"/>
                <w:lang w:eastAsia="ja-JP"/>
              </w:rPr>
              <m:t>L</m:t>
            </m:r>
          </m:sup>
        </m:sSup>
      </m:oMath>
      <w:r w:rsidR="008A4159" w:rsidRPr="004C6A82">
        <w:rPr>
          <w:lang w:eastAsia="ja-JP"/>
        </w:rPr>
        <w:t xml:space="preserve"> is different, the requirement cannot be fulfilled (</w:t>
      </w:r>
      <w:r w:rsidR="008A4159" w:rsidRPr="004C6A82">
        <w:rPr>
          <w:b/>
          <w:lang w:eastAsia="ja-JP"/>
        </w:rPr>
        <w:t>right</w:t>
      </w:r>
      <w:r w:rsidR="008A4159" w:rsidRPr="004C6A82">
        <w:rPr>
          <w:lang w:eastAsia="ja-JP"/>
        </w:rPr>
        <w:t>).</w:t>
      </w:r>
      <w:bookmarkStart w:id="0" w:name="_GoBack"/>
      <w:bookmarkEnd w:id="0"/>
      <w:r w:rsidR="008A4159">
        <w:rPr>
          <w:lang w:eastAsia="ja-JP"/>
        </w:rPr>
        <w:t xml:space="preserve">  </w:t>
      </w:r>
    </w:p>
    <w:p w14:paraId="020D3AC9" w14:textId="79C95856" w:rsidR="00D41D32" w:rsidRPr="006C0366" w:rsidRDefault="00D41D32" w:rsidP="007B3C7A">
      <w:pPr>
        <w:spacing w:after="0"/>
        <w:jc w:val="left"/>
        <w:rPr>
          <w:lang w:val="en-GB" w:eastAsia="ja-JP"/>
        </w:rPr>
      </w:pPr>
    </w:p>
    <w:sectPr w:rsidR="00D41D32" w:rsidRPr="006C0366" w:rsidSect="000B5610">
      <w:footerReference w:type="even" r:id="rId10"/>
      <w:footerReference w:type="default" r:id="rId11"/>
      <w:type w:val="continuous"/>
      <w:pgSz w:w="12240" w:h="15840"/>
      <w:pgMar w:top="1440" w:right="1440" w:bottom="1440" w:left="1440" w:header="0" w:footer="0" w:gutter="0"/>
      <w:cols w:space="47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5AB38" w14:textId="77777777" w:rsidR="0076776D" w:rsidRDefault="0076776D">
      <w:r>
        <w:separator/>
      </w:r>
    </w:p>
  </w:endnote>
  <w:endnote w:type="continuationSeparator" w:id="0">
    <w:p w14:paraId="2163BCB3" w14:textId="77777777" w:rsidR="0076776D" w:rsidRDefault="0076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5BD6E" w14:textId="77777777" w:rsidR="00EF5F3A" w:rsidRDefault="00EF5F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B10D477" w14:textId="77777777" w:rsidR="00EF5F3A" w:rsidRDefault="00EF5F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5409C" w14:textId="76ADADFD" w:rsidR="00EF5F3A" w:rsidRDefault="00EF5F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6A82">
      <w:rPr>
        <w:rStyle w:val="PageNumber"/>
        <w:noProof/>
      </w:rPr>
      <w:t>20</w:t>
    </w:r>
    <w:r>
      <w:rPr>
        <w:rStyle w:val="PageNumber"/>
      </w:rPr>
      <w:fldChar w:fldCharType="end"/>
    </w:r>
  </w:p>
  <w:p w14:paraId="3C1C5B0B" w14:textId="77777777" w:rsidR="00EF5F3A" w:rsidRDefault="00EF5F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68CB8" w14:textId="77777777" w:rsidR="0076776D" w:rsidRDefault="0076776D">
      <w:r>
        <w:separator/>
      </w:r>
    </w:p>
  </w:footnote>
  <w:footnote w:type="continuationSeparator" w:id="0">
    <w:p w14:paraId="6830D70D" w14:textId="77777777" w:rsidR="0076776D" w:rsidRDefault="00767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413"/>
    <w:multiLevelType w:val="hybridMultilevel"/>
    <w:tmpl w:val="6010C614"/>
    <w:lvl w:ilvl="0" w:tplc="B7083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47B"/>
    <w:multiLevelType w:val="hybridMultilevel"/>
    <w:tmpl w:val="410A6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0360"/>
    <w:multiLevelType w:val="hybridMultilevel"/>
    <w:tmpl w:val="DCFC4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C5B6B"/>
    <w:multiLevelType w:val="hybridMultilevel"/>
    <w:tmpl w:val="5AA87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E44A2"/>
    <w:multiLevelType w:val="hybridMultilevel"/>
    <w:tmpl w:val="D1484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01924"/>
    <w:multiLevelType w:val="hybridMultilevel"/>
    <w:tmpl w:val="413C3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92909"/>
    <w:multiLevelType w:val="hybridMultilevel"/>
    <w:tmpl w:val="F0AC91AA"/>
    <w:lvl w:ilvl="0" w:tplc="32A43F04">
      <w:start w:val="4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2" w:hanging="360"/>
      </w:pPr>
    </w:lvl>
    <w:lvl w:ilvl="2" w:tplc="0809001B" w:tentative="1">
      <w:start w:val="1"/>
      <w:numFmt w:val="lowerRoman"/>
      <w:lvlText w:val="%3."/>
      <w:lvlJc w:val="right"/>
      <w:pPr>
        <w:ind w:left="2002" w:hanging="180"/>
      </w:pPr>
    </w:lvl>
    <w:lvl w:ilvl="3" w:tplc="0809000F" w:tentative="1">
      <w:start w:val="1"/>
      <w:numFmt w:val="decimal"/>
      <w:lvlText w:val="%4."/>
      <w:lvlJc w:val="left"/>
      <w:pPr>
        <w:ind w:left="2722" w:hanging="360"/>
      </w:pPr>
    </w:lvl>
    <w:lvl w:ilvl="4" w:tplc="08090019" w:tentative="1">
      <w:start w:val="1"/>
      <w:numFmt w:val="lowerLetter"/>
      <w:lvlText w:val="%5."/>
      <w:lvlJc w:val="left"/>
      <w:pPr>
        <w:ind w:left="3442" w:hanging="360"/>
      </w:pPr>
    </w:lvl>
    <w:lvl w:ilvl="5" w:tplc="0809001B" w:tentative="1">
      <w:start w:val="1"/>
      <w:numFmt w:val="lowerRoman"/>
      <w:lvlText w:val="%6."/>
      <w:lvlJc w:val="right"/>
      <w:pPr>
        <w:ind w:left="4162" w:hanging="180"/>
      </w:pPr>
    </w:lvl>
    <w:lvl w:ilvl="6" w:tplc="0809000F" w:tentative="1">
      <w:start w:val="1"/>
      <w:numFmt w:val="decimal"/>
      <w:lvlText w:val="%7."/>
      <w:lvlJc w:val="left"/>
      <w:pPr>
        <w:ind w:left="4882" w:hanging="360"/>
      </w:pPr>
    </w:lvl>
    <w:lvl w:ilvl="7" w:tplc="08090019" w:tentative="1">
      <w:start w:val="1"/>
      <w:numFmt w:val="lowerLetter"/>
      <w:lvlText w:val="%8."/>
      <w:lvlJc w:val="left"/>
      <w:pPr>
        <w:ind w:left="5602" w:hanging="360"/>
      </w:pPr>
    </w:lvl>
    <w:lvl w:ilvl="8" w:tplc="08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 w15:restartNumberingAfterBreak="0">
    <w:nsid w:val="2339098C"/>
    <w:multiLevelType w:val="hybridMultilevel"/>
    <w:tmpl w:val="ED3CB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36878"/>
    <w:multiLevelType w:val="hybridMultilevel"/>
    <w:tmpl w:val="80524A60"/>
    <w:lvl w:ilvl="0" w:tplc="6A14F6D2">
      <w:start w:val="1"/>
      <w:numFmt w:val="lowerRoman"/>
      <w:lvlText w:val="(%1)"/>
      <w:lvlJc w:val="left"/>
      <w:pPr>
        <w:ind w:left="9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2" w:hanging="360"/>
      </w:pPr>
    </w:lvl>
    <w:lvl w:ilvl="2" w:tplc="0809001B" w:tentative="1">
      <w:start w:val="1"/>
      <w:numFmt w:val="lowerRoman"/>
      <w:lvlText w:val="%3."/>
      <w:lvlJc w:val="right"/>
      <w:pPr>
        <w:ind w:left="2002" w:hanging="180"/>
      </w:pPr>
    </w:lvl>
    <w:lvl w:ilvl="3" w:tplc="0809000F" w:tentative="1">
      <w:start w:val="1"/>
      <w:numFmt w:val="decimal"/>
      <w:lvlText w:val="%4."/>
      <w:lvlJc w:val="left"/>
      <w:pPr>
        <w:ind w:left="2722" w:hanging="360"/>
      </w:pPr>
    </w:lvl>
    <w:lvl w:ilvl="4" w:tplc="08090019" w:tentative="1">
      <w:start w:val="1"/>
      <w:numFmt w:val="lowerLetter"/>
      <w:lvlText w:val="%5."/>
      <w:lvlJc w:val="left"/>
      <w:pPr>
        <w:ind w:left="3442" w:hanging="360"/>
      </w:pPr>
    </w:lvl>
    <w:lvl w:ilvl="5" w:tplc="0809001B" w:tentative="1">
      <w:start w:val="1"/>
      <w:numFmt w:val="lowerRoman"/>
      <w:lvlText w:val="%6."/>
      <w:lvlJc w:val="right"/>
      <w:pPr>
        <w:ind w:left="4162" w:hanging="180"/>
      </w:pPr>
    </w:lvl>
    <w:lvl w:ilvl="6" w:tplc="0809000F" w:tentative="1">
      <w:start w:val="1"/>
      <w:numFmt w:val="decimal"/>
      <w:lvlText w:val="%7."/>
      <w:lvlJc w:val="left"/>
      <w:pPr>
        <w:ind w:left="4882" w:hanging="360"/>
      </w:pPr>
    </w:lvl>
    <w:lvl w:ilvl="7" w:tplc="08090019" w:tentative="1">
      <w:start w:val="1"/>
      <w:numFmt w:val="lowerLetter"/>
      <w:lvlText w:val="%8."/>
      <w:lvlJc w:val="left"/>
      <w:pPr>
        <w:ind w:left="5602" w:hanging="360"/>
      </w:pPr>
    </w:lvl>
    <w:lvl w:ilvl="8" w:tplc="08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9" w15:restartNumberingAfterBreak="0">
    <w:nsid w:val="2DFA1DE3"/>
    <w:multiLevelType w:val="hybridMultilevel"/>
    <w:tmpl w:val="0CD00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4A31296"/>
    <w:multiLevelType w:val="hybridMultilevel"/>
    <w:tmpl w:val="C60E89B4"/>
    <w:lvl w:ilvl="0" w:tplc="32C29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B7C66"/>
    <w:multiLevelType w:val="hybridMultilevel"/>
    <w:tmpl w:val="9822B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EC6274"/>
    <w:multiLevelType w:val="hybridMultilevel"/>
    <w:tmpl w:val="55A4D3A6"/>
    <w:lvl w:ilvl="0" w:tplc="303492E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17" w15:restartNumberingAfterBreak="0">
    <w:nsid w:val="38735918"/>
    <w:multiLevelType w:val="hybridMultilevel"/>
    <w:tmpl w:val="56BE3312"/>
    <w:lvl w:ilvl="0" w:tplc="0F2EA662">
      <w:numFmt w:val="bullet"/>
      <w:lvlText w:val="-"/>
      <w:lvlJc w:val="left"/>
      <w:pPr>
        <w:ind w:left="929" w:hanging="525"/>
      </w:pPr>
      <w:rPr>
        <w:rFonts w:ascii="Times" w:eastAsia="Times New Roman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8" w15:restartNumberingAfterBreak="0">
    <w:nsid w:val="38CC1919"/>
    <w:multiLevelType w:val="hybridMultilevel"/>
    <w:tmpl w:val="4AF4EDFC"/>
    <w:lvl w:ilvl="0" w:tplc="B70E2D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20" w15:restartNumberingAfterBreak="0">
    <w:nsid w:val="402E7425"/>
    <w:multiLevelType w:val="multilevel"/>
    <w:tmpl w:val="CD48F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BF9436C"/>
    <w:multiLevelType w:val="hybridMultilevel"/>
    <w:tmpl w:val="1C461774"/>
    <w:lvl w:ilvl="0" w:tplc="E4948BBC">
      <w:start w:val="1"/>
      <w:numFmt w:val="upperRoman"/>
      <w:lvlText w:val="(%1)"/>
      <w:lvlJc w:val="left"/>
      <w:pPr>
        <w:ind w:left="86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-4105" w:hanging="360"/>
      </w:pPr>
    </w:lvl>
    <w:lvl w:ilvl="2" w:tplc="0809001B" w:tentative="1">
      <w:start w:val="1"/>
      <w:numFmt w:val="lowerRoman"/>
      <w:lvlText w:val="%3."/>
      <w:lvlJc w:val="right"/>
      <w:pPr>
        <w:ind w:left="-3385" w:hanging="180"/>
      </w:pPr>
    </w:lvl>
    <w:lvl w:ilvl="3" w:tplc="0809000F" w:tentative="1">
      <w:start w:val="1"/>
      <w:numFmt w:val="decimal"/>
      <w:lvlText w:val="%4."/>
      <w:lvlJc w:val="left"/>
      <w:pPr>
        <w:ind w:left="-2665" w:hanging="360"/>
      </w:pPr>
    </w:lvl>
    <w:lvl w:ilvl="4" w:tplc="08090019" w:tentative="1">
      <w:start w:val="1"/>
      <w:numFmt w:val="lowerLetter"/>
      <w:lvlText w:val="%5."/>
      <w:lvlJc w:val="left"/>
      <w:pPr>
        <w:ind w:left="-1945" w:hanging="360"/>
      </w:pPr>
    </w:lvl>
    <w:lvl w:ilvl="5" w:tplc="0809001B" w:tentative="1">
      <w:start w:val="1"/>
      <w:numFmt w:val="lowerRoman"/>
      <w:lvlText w:val="%6."/>
      <w:lvlJc w:val="right"/>
      <w:pPr>
        <w:ind w:left="-1225" w:hanging="180"/>
      </w:pPr>
    </w:lvl>
    <w:lvl w:ilvl="6" w:tplc="0809000F" w:tentative="1">
      <w:start w:val="1"/>
      <w:numFmt w:val="decimal"/>
      <w:lvlText w:val="%7."/>
      <w:lvlJc w:val="left"/>
      <w:pPr>
        <w:ind w:left="-505" w:hanging="360"/>
      </w:pPr>
    </w:lvl>
    <w:lvl w:ilvl="7" w:tplc="08090019" w:tentative="1">
      <w:start w:val="1"/>
      <w:numFmt w:val="lowerLetter"/>
      <w:lvlText w:val="%8."/>
      <w:lvlJc w:val="left"/>
      <w:pPr>
        <w:ind w:left="215" w:hanging="360"/>
      </w:pPr>
    </w:lvl>
    <w:lvl w:ilvl="8" w:tplc="0809001B" w:tentative="1">
      <w:start w:val="1"/>
      <w:numFmt w:val="lowerRoman"/>
      <w:lvlText w:val="%9."/>
      <w:lvlJc w:val="right"/>
      <w:pPr>
        <w:ind w:left="935" w:hanging="180"/>
      </w:pPr>
    </w:lvl>
  </w:abstractNum>
  <w:abstractNum w:abstractNumId="23" w15:restartNumberingAfterBreak="0">
    <w:nsid w:val="512249BB"/>
    <w:multiLevelType w:val="hybridMultilevel"/>
    <w:tmpl w:val="60761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42CC3"/>
    <w:multiLevelType w:val="hybridMultilevel"/>
    <w:tmpl w:val="13449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579C"/>
    <w:multiLevelType w:val="hybridMultilevel"/>
    <w:tmpl w:val="BC4A1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F5DCA"/>
    <w:multiLevelType w:val="multilevel"/>
    <w:tmpl w:val="A18019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4BC597A"/>
    <w:multiLevelType w:val="hybridMultilevel"/>
    <w:tmpl w:val="AF08508A"/>
    <w:lvl w:ilvl="0" w:tplc="1E34F272">
      <w:start w:val="1"/>
      <w:numFmt w:val="upperLetter"/>
      <w:lvlText w:val="%1."/>
      <w:lvlJc w:val="left"/>
      <w:pPr>
        <w:ind w:left="922" w:hanging="720"/>
      </w:pPr>
      <w:rPr>
        <w:rFonts w:ascii="Times" w:eastAsiaTheme="minorEastAsia" w:hAnsi="Times" w:cs="Times New Roman"/>
      </w:rPr>
    </w:lvl>
    <w:lvl w:ilvl="1" w:tplc="08090019" w:tentative="1">
      <w:start w:val="1"/>
      <w:numFmt w:val="lowerLetter"/>
      <w:lvlText w:val="%2."/>
      <w:lvlJc w:val="left"/>
      <w:pPr>
        <w:ind w:left="1282" w:hanging="360"/>
      </w:pPr>
    </w:lvl>
    <w:lvl w:ilvl="2" w:tplc="0809001B" w:tentative="1">
      <w:start w:val="1"/>
      <w:numFmt w:val="lowerRoman"/>
      <w:lvlText w:val="%3."/>
      <w:lvlJc w:val="right"/>
      <w:pPr>
        <w:ind w:left="2002" w:hanging="180"/>
      </w:pPr>
    </w:lvl>
    <w:lvl w:ilvl="3" w:tplc="0809000F" w:tentative="1">
      <w:start w:val="1"/>
      <w:numFmt w:val="decimal"/>
      <w:lvlText w:val="%4."/>
      <w:lvlJc w:val="left"/>
      <w:pPr>
        <w:ind w:left="2722" w:hanging="360"/>
      </w:pPr>
    </w:lvl>
    <w:lvl w:ilvl="4" w:tplc="08090019" w:tentative="1">
      <w:start w:val="1"/>
      <w:numFmt w:val="lowerLetter"/>
      <w:lvlText w:val="%5."/>
      <w:lvlJc w:val="left"/>
      <w:pPr>
        <w:ind w:left="3442" w:hanging="360"/>
      </w:pPr>
    </w:lvl>
    <w:lvl w:ilvl="5" w:tplc="0809001B" w:tentative="1">
      <w:start w:val="1"/>
      <w:numFmt w:val="lowerRoman"/>
      <w:lvlText w:val="%6."/>
      <w:lvlJc w:val="right"/>
      <w:pPr>
        <w:ind w:left="4162" w:hanging="180"/>
      </w:pPr>
    </w:lvl>
    <w:lvl w:ilvl="6" w:tplc="0809000F" w:tentative="1">
      <w:start w:val="1"/>
      <w:numFmt w:val="decimal"/>
      <w:lvlText w:val="%7."/>
      <w:lvlJc w:val="left"/>
      <w:pPr>
        <w:ind w:left="4882" w:hanging="360"/>
      </w:pPr>
    </w:lvl>
    <w:lvl w:ilvl="7" w:tplc="08090019" w:tentative="1">
      <w:start w:val="1"/>
      <w:numFmt w:val="lowerLetter"/>
      <w:lvlText w:val="%8."/>
      <w:lvlJc w:val="left"/>
      <w:pPr>
        <w:ind w:left="5602" w:hanging="360"/>
      </w:pPr>
    </w:lvl>
    <w:lvl w:ilvl="8" w:tplc="08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8" w15:restartNumberingAfterBreak="0">
    <w:nsid w:val="69BF19C0"/>
    <w:multiLevelType w:val="hybridMultilevel"/>
    <w:tmpl w:val="87869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82D08"/>
    <w:multiLevelType w:val="hybridMultilevel"/>
    <w:tmpl w:val="B314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034A2"/>
    <w:multiLevelType w:val="multilevel"/>
    <w:tmpl w:val="CD48F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28B1844"/>
    <w:multiLevelType w:val="hybridMultilevel"/>
    <w:tmpl w:val="96E0AF14"/>
    <w:lvl w:ilvl="0" w:tplc="0F2EA662">
      <w:numFmt w:val="bullet"/>
      <w:lvlText w:val="-"/>
      <w:lvlJc w:val="left"/>
      <w:pPr>
        <w:ind w:left="727" w:hanging="525"/>
      </w:pPr>
      <w:rPr>
        <w:rFonts w:ascii="Times" w:eastAsia="Times New Roman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32" w15:restartNumberingAfterBreak="0">
    <w:nsid w:val="73513FB4"/>
    <w:multiLevelType w:val="hybridMultilevel"/>
    <w:tmpl w:val="86366E60"/>
    <w:lvl w:ilvl="0" w:tplc="57886F8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7D3CA8"/>
    <w:multiLevelType w:val="hybridMultilevel"/>
    <w:tmpl w:val="AD6A64C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5759A"/>
    <w:multiLevelType w:val="hybridMultilevel"/>
    <w:tmpl w:val="ADC4BF6E"/>
    <w:lvl w:ilvl="0" w:tplc="068A4C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50373"/>
    <w:multiLevelType w:val="hybridMultilevel"/>
    <w:tmpl w:val="050CE6C4"/>
    <w:lvl w:ilvl="0" w:tplc="08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1"/>
  </w:num>
  <w:num w:numId="4">
    <w:abstractNumId w:val="16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0"/>
  </w:num>
  <w:num w:numId="10">
    <w:abstractNumId w:val="3"/>
  </w:num>
  <w:num w:numId="11">
    <w:abstractNumId w:val="18"/>
  </w:num>
  <w:num w:numId="12">
    <w:abstractNumId w:val="23"/>
  </w:num>
  <w:num w:numId="13">
    <w:abstractNumId w:val="4"/>
  </w:num>
  <w:num w:numId="14">
    <w:abstractNumId w:val="2"/>
  </w:num>
  <w:num w:numId="15">
    <w:abstractNumId w:val="25"/>
  </w:num>
  <w:num w:numId="16">
    <w:abstractNumId w:val="7"/>
  </w:num>
  <w:num w:numId="17">
    <w:abstractNumId w:val="24"/>
  </w:num>
  <w:num w:numId="18">
    <w:abstractNumId w:val="12"/>
  </w:num>
  <w:num w:numId="19">
    <w:abstractNumId w:val="9"/>
  </w:num>
  <w:num w:numId="20">
    <w:abstractNumId w:val="29"/>
  </w:num>
  <w:num w:numId="21">
    <w:abstractNumId w:val="5"/>
  </w:num>
  <w:num w:numId="22">
    <w:abstractNumId w:val="34"/>
  </w:num>
  <w:num w:numId="23">
    <w:abstractNumId w:val="28"/>
  </w:num>
  <w:num w:numId="24">
    <w:abstractNumId w:val="35"/>
  </w:num>
  <w:num w:numId="25">
    <w:abstractNumId w:val="31"/>
  </w:num>
  <w:num w:numId="26">
    <w:abstractNumId w:val="17"/>
  </w:num>
  <w:num w:numId="27">
    <w:abstractNumId w:val="20"/>
  </w:num>
  <w:num w:numId="28">
    <w:abstractNumId w:val="33"/>
  </w:num>
  <w:num w:numId="29">
    <w:abstractNumId w:val="22"/>
  </w:num>
  <w:num w:numId="30">
    <w:abstractNumId w:val="8"/>
  </w:num>
  <w:num w:numId="31">
    <w:abstractNumId w:val="32"/>
  </w:num>
  <w:num w:numId="32">
    <w:abstractNumId w:val="14"/>
  </w:num>
  <w:num w:numId="33">
    <w:abstractNumId w:val="27"/>
  </w:num>
  <w:num w:numId="34">
    <w:abstractNumId w:val="26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3E"/>
    <w:rsid w:val="00006A09"/>
    <w:rsid w:val="00010727"/>
    <w:rsid w:val="00010C8E"/>
    <w:rsid w:val="00011EA9"/>
    <w:rsid w:val="0001333A"/>
    <w:rsid w:val="0002426D"/>
    <w:rsid w:val="00026CAC"/>
    <w:rsid w:val="00027CA1"/>
    <w:rsid w:val="00036147"/>
    <w:rsid w:val="000365EA"/>
    <w:rsid w:val="00041F1F"/>
    <w:rsid w:val="0004325C"/>
    <w:rsid w:val="000467C6"/>
    <w:rsid w:val="00051ECF"/>
    <w:rsid w:val="000538EE"/>
    <w:rsid w:val="0005660F"/>
    <w:rsid w:val="00065148"/>
    <w:rsid w:val="00065A0E"/>
    <w:rsid w:val="00070185"/>
    <w:rsid w:val="00070E5E"/>
    <w:rsid w:val="000711B2"/>
    <w:rsid w:val="0007363B"/>
    <w:rsid w:val="000747F2"/>
    <w:rsid w:val="000775A2"/>
    <w:rsid w:val="00080276"/>
    <w:rsid w:val="00091235"/>
    <w:rsid w:val="000923B9"/>
    <w:rsid w:val="00097C6C"/>
    <w:rsid w:val="000B0D0F"/>
    <w:rsid w:val="000B5610"/>
    <w:rsid w:val="000B6727"/>
    <w:rsid w:val="000B771C"/>
    <w:rsid w:val="000C204B"/>
    <w:rsid w:val="000C228B"/>
    <w:rsid w:val="000C25A5"/>
    <w:rsid w:val="000C5C20"/>
    <w:rsid w:val="000C74FC"/>
    <w:rsid w:val="000C7D3D"/>
    <w:rsid w:val="000D2746"/>
    <w:rsid w:val="000D6835"/>
    <w:rsid w:val="000E0901"/>
    <w:rsid w:val="000E376E"/>
    <w:rsid w:val="000E5237"/>
    <w:rsid w:val="000E5EE0"/>
    <w:rsid w:val="000E60DC"/>
    <w:rsid w:val="000E67DB"/>
    <w:rsid w:val="000E7C1F"/>
    <w:rsid w:val="000F0C8F"/>
    <w:rsid w:val="000F19CA"/>
    <w:rsid w:val="000F1F6E"/>
    <w:rsid w:val="000F439D"/>
    <w:rsid w:val="000F4459"/>
    <w:rsid w:val="000F5173"/>
    <w:rsid w:val="000F5934"/>
    <w:rsid w:val="000F78DA"/>
    <w:rsid w:val="000F7D3D"/>
    <w:rsid w:val="001024F4"/>
    <w:rsid w:val="00106DC5"/>
    <w:rsid w:val="0011003C"/>
    <w:rsid w:val="001200C4"/>
    <w:rsid w:val="00136805"/>
    <w:rsid w:val="00136F75"/>
    <w:rsid w:val="00140ACD"/>
    <w:rsid w:val="001411B4"/>
    <w:rsid w:val="001436E3"/>
    <w:rsid w:val="00143CF3"/>
    <w:rsid w:val="001610B6"/>
    <w:rsid w:val="001619B7"/>
    <w:rsid w:val="00180712"/>
    <w:rsid w:val="0018318F"/>
    <w:rsid w:val="001862BE"/>
    <w:rsid w:val="001876CB"/>
    <w:rsid w:val="00190E0E"/>
    <w:rsid w:val="00192C5E"/>
    <w:rsid w:val="00193CF1"/>
    <w:rsid w:val="00195258"/>
    <w:rsid w:val="001A139F"/>
    <w:rsid w:val="001C2449"/>
    <w:rsid w:val="001C4463"/>
    <w:rsid w:val="001C6511"/>
    <w:rsid w:val="001C7A66"/>
    <w:rsid w:val="001D0A18"/>
    <w:rsid w:val="001D15D7"/>
    <w:rsid w:val="001D1D10"/>
    <w:rsid w:val="001D225D"/>
    <w:rsid w:val="001D32D3"/>
    <w:rsid w:val="001D48E2"/>
    <w:rsid w:val="001D5294"/>
    <w:rsid w:val="001D6B49"/>
    <w:rsid w:val="001D6E1A"/>
    <w:rsid w:val="001F1239"/>
    <w:rsid w:val="001F193E"/>
    <w:rsid w:val="001F25A1"/>
    <w:rsid w:val="001F2C10"/>
    <w:rsid w:val="001F543A"/>
    <w:rsid w:val="002047B4"/>
    <w:rsid w:val="00205558"/>
    <w:rsid w:val="002145EC"/>
    <w:rsid w:val="002202D1"/>
    <w:rsid w:val="00227043"/>
    <w:rsid w:val="002342C0"/>
    <w:rsid w:val="002414A7"/>
    <w:rsid w:val="00243EAA"/>
    <w:rsid w:val="002446A7"/>
    <w:rsid w:val="0025205C"/>
    <w:rsid w:val="002568B6"/>
    <w:rsid w:val="0025797B"/>
    <w:rsid w:val="00260F12"/>
    <w:rsid w:val="00270BB9"/>
    <w:rsid w:val="00282AD0"/>
    <w:rsid w:val="00282FD7"/>
    <w:rsid w:val="002837D4"/>
    <w:rsid w:val="002838F7"/>
    <w:rsid w:val="00286621"/>
    <w:rsid w:val="00286E2B"/>
    <w:rsid w:val="00291DF3"/>
    <w:rsid w:val="00293758"/>
    <w:rsid w:val="002A3B36"/>
    <w:rsid w:val="002A51E7"/>
    <w:rsid w:val="002A72AD"/>
    <w:rsid w:val="002B00DE"/>
    <w:rsid w:val="002B34FD"/>
    <w:rsid w:val="002B40ED"/>
    <w:rsid w:val="002B5164"/>
    <w:rsid w:val="002B7DF7"/>
    <w:rsid w:val="002C31CC"/>
    <w:rsid w:val="002C3431"/>
    <w:rsid w:val="002C3603"/>
    <w:rsid w:val="002C3C9B"/>
    <w:rsid w:val="002C7450"/>
    <w:rsid w:val="002D3784"/>
    <w:rsid w:val="002E29FE"/>
    <w:rsid w:val="002E339A"/>
    <w:rsid w:val="002F0B60"/>
    <w:rsid w:val="002F2278"/>
    <w:rsid w:val="002F3D23"/>
    <w:rsid w:val="002F4B80"/>
    <w:rsid w:val="002F4E74"/>
    <w:rsid w:val="002F70FB"/>
    <w:rsid w:val="002F7C6A"/>
    <w:rsid w:val="002F7D2F"/>
    <w:rsid w:val="0030035B"/>
    <w:rsid w:val="0030185A"/>
    <w:rsid w:val="00304C56"/>
    <w:rsid w:val="00312097"/>
    <w:rsid w:val="00312D59"/>
    <w:rsid w:val="00313E3C"/>
    <w:rsid w:val="00323B90"/>
    <w:rsid w:val="00323BA1"/>
    <w:rsid w:val="00324D5D"/>
    <w:rsid w:val="0033009E"/>
    <w:rsid w:val="003365CE"/>
    <w:rsid w:val="00350F1F"/>
    <w:rsid w:val="00353F49"/>
    <w:rsid w:val="00362965"/>
    <w:rsid w:val="00366368"/>
    <w:rsid w:val="003664E9"/>
    <w:rsid w:val="003679A1"/>
    <w:rsid w:val="00381C90"/>
    <w:rsid w:val="00383293"/>
    <w:rsid w:val="00385403"/>
    <w:rsid w:val="00387D6F"/>
    <w:rsid w:val="00391380"/>
    <w:rsid w:val="003A273E"/>
    <w:rsid w:val="003A634A"/>
    <w:rsid w:val="003A6A6E"/>
    <w:rsid w:val="003A791E"/>
    <w:rsid w:val="003B2D5D"/>
    <w:rsid w:val="003B4AF3"/>
    <w:rsid w:val="003B5559"/>
    <w:rsid w:val="003C1E2E"/>
    <w:rsid w:val="003C7E51"/>
    <w:rsid w:val="003E2A0B"/>
    <w:rsid w:val="003E3E34"/>
    <w:rsid w:val="003E7C5F"/>
    <w:rsid w:val="003F6234"/>
    <w:rsid w:val="003F69FF"/>
    <w:rsid w:val="003F70C7"/>
    <w:rsid w:val="0040037D"/>
    <w:rsid w:val="00406FD4"/>
    <w:rsid w:val="00407988"/>
    <w:rsid w:val="00415F55"/>
    <w:rsid w:val="004176B5"/>
    <w:rsid w:val="0042071F"/>
    <w:rsid w:val="00420E1C"/>
    <w:rsid w:val="004222D0"/>
    <w:rsid w:val="004224DF"/>
    <w:rsid w:val="004237A3"/>
    <w:rsid w:val="0042712F"/>
    <w:rsid w:val="00431D49"/>
    <w:rsid w:val="00432CC4"/>
    <w:rsid w:val="00435BE6"/>
    <w:rsid w:val="00440826"/>
    <w:rsid w:val="00442211"/>
    <w:rsid w:val="00442CB0"/>
    <w:rsid w:val="00442DDF"/>
    <w:rsid w:val="00443C57"/>
    <w:rsid w:val="00443FD0"/>
    <w:rsid w:val="00461D77"/>
    <w:rsid w:val="00464561"/>
    <w:rsid w:val="004672F6"/>
    <w:rsid w:val="00471360"/>
    <w:rsid w:val="0048188E"/>
    <w:rsid w:val="004918DE"/>
    <w:rsid w:val="00492A10"/>
    <w:rsid w:val="004A0219"/>
    <w:rsid w:val="004B1983"/>
    <w:rsid w:val="004C0D7D"/>
    <w:rsid w:val="004C2BB8"/>
    <w:rsid w:val="004C6A82"/>
    <w:rsid w:val="004D0809"/>
    <w:rsid w:val="004D327C"/>
    <w:rsid w:val="004D5FA2"/>
    <w:rsid w:val="004E0E62"/>
    <w:rsid w:val="004E0EF4"/>
    <w:rsid w:val="004E2B20"/>
    <w:rsid w:val="004E444E"/>
    <w:rsid w:val="004E5EF2"/>
    <w:rsid w:val="004E679A"/>
    <w:rsid w:val="004F148F"/>
    <w:rsid w:val="004F18BC"/>
    <w:rsid w:val="004F2E93"/>
    <w:rsid w:val="004F72AD"/>
    <w:rsid w:val="005030A8"/>
    <w:rsid w:val="00503F23"/>
    <w:rsid w:val="00505E60"/>
    <w:rsid w:val="00506413"/>
    <w:rsid w:val="005107EB"/>
    <w:rsid w:val="00515D17"/>
    <w:rsid w:val="0051779B"/>
    <w:rsid w:val="00521A7E"/>
    <w:rsid w:val="00522D2B"/>
    <w:rsid w:val="00524B1A"/>
    <w:rsid w:val="0052548A"/>
    <w:rsid w:val="0052550B"/>
    <w:rsid w:val="00526261"/>
    <w:rsid w:val="005268A9"/>
    <w:rsid w:val="00530395"/>
    <w:rsid w:val="00530722"/>
    <w:rsid w:val="005307CE"/>
    <w:rsid w:val="00531809"/>
    <w:rsid w:val="0053642F"/>
    <w:rsid w:val="005374D7"/>
    <w:rsid w:val="00544C07"/>
    <w:rsid w:val="00544DCD"/>
    <w:rsid w:val="00545A6C"/>
    <w:rsid w:val="00547087"/>
    <w:rsid w:val="0055099C"/>
    <w:rsid w:val="00551CB1"/>
    <w:rsid w:val="00551EEC"/>
    <w:rsid w:val="00554D29"/>
    <w:rsid w:val="00567F56"/>
    <w:rsid w:val="00571B51"/>
    <w:rsid w:val="00572E0F"/>
    <w:rsid w:val="005736FC"/>
    <w:rsid w:val="00573A22"/>
    <w:rsid w:val="00576211"/>
    <w:rsid w:val="00577C51"/>
    <w:rsid w:val="00583E5A"/>
    <w:rsid w:val="00591A57"/>
    <w:rsid w:val="005A190F"/>
    <w:rsid w:val="005A531F"/>
    <w:rsid w:val="005A55F3"/>
    <w:rsid w:val="005A7D2C"/>
    <w:rsid w:val="005B040C"/>
    <w:rsid w:val="005B485A"/>
    <w:rsid w:val="005D0C10"/>
    <w:rsid w:val="005D2817"/>
    <w:rsid w:val="005D6275"/>
    <w:rsid w:val="005D6E40"/>
    <w:rsid w:val="005E3E77"/>
    <w:rsid w:val="005E54EE"/>
    <w:rsid w:val="006032F3"/>
    <w:rsid w:val="00604815"/>
    <w:rsid w:val="0061321B"/>
    <w:rsid w:val="00615232"/>
    <w:rsid w:val="00623F77"/>
    <w:rsid w:val="00624B5A"/>
    <w:rsid w:val="0063596A"/>
    <w:rsid w:val="00651109"/>
    <w:rsid w:val="00651C8D"/>
    <w:rsid w:val="006565FA"/>
    <w:rsid w:val="00666A6A"/>
    <w:rsid w:val="006676E8"/>
    <w:rsid w:val="00667E41"/>
    <w:rsid w:val="006712FA"/>
    <w:rsid w:val="00674F7A"/>
    <w:rsid w:val="00675354"/>
    <w:rsid w:val="00680D6F"/>
    <w:rsid w:val="006819DE"/>
    <w:rsid w:val="00683A5C"/>
    <w:rsid w:val="006A0381"/>
    <w:rsid w:val="006A0820"/>
    <w:rsid w:val="006A3B8C"/>
    <w:rsid w:val="006A4AA6"/>
    <w:rsid w:val="006B2581"/>
    <w:rsid w:val="006B2686"/>
    <w:rsid w:val="006C0366"/>
    <w:rsid w:val="006C51B0"/>
    <w:rsid w:val="006D6271"/>
    <w:rsid w:val="006E18EA"/>
    <w:rsid w:val="006E4543"/>
    <w:rsid w:val="006F2D84"/>
    <w:rsid w:val="006F3FFF"/>
    <w:rsid w:val="006F4EBA"/>
    <w:rsid w:val="006F56F7"/>
    <w:rsid w:val="006F5B49"/>
    <w:rsid w:val="006F5D85"/>
    <w:rsid w:val="006F6910"/>
    <w:rsid w:val="00702B62"/>
    <w:rsid w:val="00704E66"/>
    <w:rsid w:val="007061A8"/>
    <w:rsid w:val="0070688E"/>
    <w:rsid w:val="00712BAD"/>
    <w:rsid w:val="00714990"/>
    <w:rsid w:val="007200CA"/>
    <w:rsid w:val="007221D2"/>
    <w:rsid w:val="00724533"/>
    <w:rsid w:val="007261D5"/>
    <w:rsid w:val="007267D1"/>
    <w:rsid w:val="00732D7E"/>
    <w:rsid w:val="007334A7"/>
    <w:rsid w:val="00733E98"/>
    <w:rsid w:val="007464EA"/>
    <w:rsid w:val="00751531"/>
    <w:rsid w:val="00757142"/>
    <w:rsid w:val="007629D3"/>
    <w:rsid w:val="00765F0B"/>
    <w:rsid w:val="0076776D"/>
    <w:rsid w:val="00770376"/>
    <w:rsid w:val="00774D00"/>
    <w:rsid w:val="00776D95"/>
    <w:rsid w:val="007855D5"/>
    <w:rsid w:val="00786E0D"/>
    <w:rsid w:val="00792964"/>
    <w:rsid w:val="00792C87"/>
    <w:rsid w:val="0079440B"/>
    <w:rsid w:val="00794771"/>
    <w:rsid w:val="0079621B"/>
    <w:rsid w:val="007A00D5"/>
    <w:rsid w:val="007A378B"/>
    <w:rsid w:val="007A6334"/>
    <w:rsid w:val="007B07ED"/>
    <w:rsid w:val="007B1617"/>
    <w:rsid w:val="007B1D46"/>
    <w:rsid w:val="007B21F1"/>
    <w:rsid w:val="007B39BC"/>
    <w:rsid w:val="007B3C7A"/>
    <w:rsid w:val="007C0EFA"/>
    <w:rsid w:val="007C1CA2"/>
    <w:rsid w:val="007C24A5"/>
    <w:rsid w:val="007C4EFF"/>
    <w:rsid w:val="007C580D"/>
    <w:rsid w:val="007C781E"/>
    <w:rsid w:val="007E10A4"/>
    <w:rsid w:val="007E1590"/>
    <w:rsid w:val="007F0B91"/>
    <w:rsid w:val="007F3D97"/>
    <w:rsid w:val="008021F9"/>
    <w:rsid w:val="008140A1"/>
    <w:rsid w:val="008228F5"/>
    <w:rsid w:val="00835D9C"/>
    <w:rsid w:val="00840CDA"/>
    <w:rsid w:val="0085221D"/>
    <w:rsid w:val="00854069"/>
    <w:rsid w:val="0085421B"/>
    <w:rsid w:val="008552E9"/>
    <w:rsid w:val="0085634C"/>
    <w:rsid w:val="00856DA8"/>
    <w:rsid w:val="00857F1A"/>
    <w:rsid w:val="00861D38"/>
    <w:rsid w:val="00862FBA"/>
    <w:rsid w:val="008633B8"/>
    <w:rsid w:val="008655C0"/>
    <w:rsid w:val="00866E15"/>
    <w:rsid w:val="008672C2"/>
    <w:rsid w:val="00867515"/>
    <w:rsid w:val="008717D9"/>
    <w:rsid w:val="008743BC"/>
    <w:rsid w:val="00874953"/>
    <w:rsid w:val="00876DA2"/>
    <w:rsid w:val="008811EC"/>
    <w:rsid w:val="00884508"/>
    <w:rsid w:val="00884668"/>
    <w:rsid w:val="008846E3"/>
    <w:rsid w:val="00892E29"/>
    <w:rsid w:val="008A2281"/>
    <w:rsid w:val="008A4159"/>
    <w:rsid w:val="008A4818"/>
    <w:rsid w:val="008A6BEC"/>
    <w:rsid w:val="008C69EA"/>
    <w:rsid w:val="008C71F6"/>
    <w:rsid w:val="008D1774"/>
    <w:rsid w:val="008E1500"/>
    <w:rsid w:val="008E7A7B"/>
    <w:rsid w:val="008F16E8"/>
    <w:rsid w:val="008F5437"/>
    <w:rsid w:val="008F590A"/>
    <w:rsid w:val="00904B18"/>
    <w:rsid w:val="00905F32"/>
    <w:rsid w:val="00910863"/>
    <w:rsid w:val="00910E98"/>
    <w:rsid w:val="00912169"/>
    <w:rsid w:val="009140E7"/>
    <w:rsid w:val="0092037A"/>
    <w:rsid w:val="00921165"/>
    <w:rsid w:val="00923877"/>
    <w:rsid w:val="009246AD"/>
    <w:rsid w:val="00925C5F"/>
    <w:rsid w:val="0094087C"/>
    <w:rsid w:val="0094110B"/>
    <w:rsid w:val="009434D2"/>
    <w:rsid w:val="00943C42"/>
    <w:rsid w:val="00950129"/>
    <w:rsid w:val="009520B4"/>
    <w:rsid w:val="00954B6C"/>
    <w:rsid w:val="0095614C"/>
    <w:rsid w:val="00957214"/>
    <w:rsid w:val="0096020B"/>
    <w:rsid w:val="00962D79"/>
    <w:rsid w:val="00965F7E"/>
    <w:rsid w:val="00980302"/>
    <w:rsid w:val="0098146C"/>
    <w:rsid w:val="009906C0"/>
    <w:rsid w:val="0099104B"/>
    <w:rsid w:val="009974C4"/>
    <w:rsid w:val="009A2352"/>
    <w:rsid w:val="009A2E63"/>
    <w:rsid w:val="009A4064"/>
    <w:rsid w:val="009A5385"/>
    <w:rsid w:val="009A657C"/>
    <w:rsid w:val="009B02F7"/>
    <w:rsid w:val="009B16A6"/>
    <w:rsid w:val="009B195C"/>
    <w:rsid w:val="009B3776"/>
    <w:rsid w:val="009B4227"/>
    <w:rsid w:val="009B548C"/>
    <w:rsid w:val="009B7146"/>
    <w:rsid w:val="009C6154"/>
    <w:rsid w:val="009D16FA"/>
    <w:rsid w:val="009D1763"/>
    <w:rsid w:val="009D3187"/>
    <w:rsid w:val="009D56B4"/>
    <w:rsid w:val="009D60BA"/>
    <w:rsid w:val="009E1BDE"/>
    <w:rsid w:val="009E6A40"/>
    <w:rsid w:val="009E7489"/>
    <w:rsid w:val="009F03FE"/>
    <w:rsid w:val="009F3616"/>
    <w:rsid w:val="00A023E1"/>
    <w:rsid w:val="00A02D62"/>
    <w:rsid w:val="00A0309A"/>
    <w:rsid w:val="00A04B51"/>
    <w:rsid w:val="00A04CE6"/>
    <w:rsid w:val="00A10FFC"/>
    <w:rsid w:val="00A12C5A"/>
    <w:rsid w:val="00A13006"/>
    <w:rsid w:val="00A13871"/>
    <w:rsid w:val="00A2051A"/>
    <w:rsid w:val="00A20EB5"/>
    <w:rsid w:val="00A24840"/>
    <w:rsid w:val="00A2503E"/>
    <w:rsid w:val="00A2582B"/>
    <w:rsid w:val="00A31A47"/>
    <w:rsid w:val="00A328F8"/>
    <w:rsid w:val="00A335A4"/>
    <w:rsid w:val="00A34C31"/>
    <w:rsid w:val="00A41703"/>
    <w:rsid w:val="00A4544D"/>
    <w:rsid w:val="00A457ED"/>
    <w:rsid w:val="00A514E3"/>
    <w:rsid w:val="00A545B1"/>
    <w:rsid w:val="00A716F3"/>
    <w:rsid w:val="00A80D8B"/>
    <w:rsid w:val="00A834A6"/>
    <w:rsid w:val="00A87DFE"/>
    <w:rsid w:val="00A87FD2"/>
    <w:rsid w:val="00A91EFE"/>
    <w:rsid w:val="00A938F2"/>
    <w:rsid w:val="00A94D13"/>
    <w:rsid w:val="00A9656D"/>
    <w:rsid w:val="00AA634F"/>
    <w:rsid w:val="00AA67B1"/>
    <w:rsid w:val="00AB339D"/>
    <w:rsid w:val="00AB34C5"/>
    <w:rsid w:val="00AB3599"/>
    <w:rsid w:val="00AB4092"/>
    <w:rsid w:val="00AB4F16"/>
    <w:rsid w:val="00AC16D2"/>
    <w:rsid w:val="00AC31BE"/>
    <w:rsid w:val="00AC7F7F"/>
    <w:rsid w:val="00AD5E58"/>
    <w:rsid w:val="00AE1B30"/>
    <w:rsid w:val="00AE370E"/>
    <w:rsid w:val="00AE53F4"/>
    <w:rsid w:val="00AE5532"/>
    <w:rsid w:val="00AE664B"/>
    <w:rsid w:val="00AE7432"/>
    <w:rsid w:val="00AF72BD"/>
    <w:rsid w:val="00B03D16"/>
    <w:rsid w:val="00B03DC1"/>
    <w:rsid w:val="00B1020F"/>
    <w:rsid w:val="00B128D0"/>
    <w:rsid w:val="00B149C8"/>
    <w:rsid w:val="00B14F8C"/>
    <w:rsid w:val="00B1667C"/>
    <w:rsid w:val="00B201B8"/>
    <w:rsid w:val="00B25029"/>
    <w:rsid w:val="00B312D4"/>
    <w:rsid w:val="00B36B9F"/>
    <w:rsid w:val="00B37AB6"/>
    <w:rsid w:val="00B4192A"/>
    <w:rsid w:val="00B43966"/>
    <w:rsid w:val="00B4419C"/>
    <w:rsid w:val="00B4546A"/>
    <w:rsid w:val="00B45781"/>
    <w:rsid w:val="00B474AC"/>
    <w:rsid w:val="00B50930"/>
    <w:rsid w:val="00B50B03"/>
    <w:rsid w:val="00B516C2"/>
    <w:rsid w:val="00B5254E"/>
    <w:rsid w:val="00B539DA"/>
    <w:rsid w:val="00B54F82"/>
    <w:rsid w:val="00B57B03"/>
    <w:rsid w:val="00B620FF"/>
    <w:rsid w:val="00B7219B"/>
    <w:rsid w:val="00B72DBC"/>
    <w:rsid w:val="00B7618D"/>
    <w:rsid w:val="00B76575"/>
    <w:rsid w:val="00B8036C"/>
    <w:rsid w:val="00B83395"/>
    <w:rsid w:val="00B913BC"/>
    <w:rsid w:val="00B92AFE"/>
    <w:rsid w:val="00B946E0"/>
    <w:rsid w:val="00BA2328"/>
    <w:rsid w:val="00BA26CD"/>
    <w:rsid w:val="00BA27DE"/>
    <w:rsid w:val="00BA3035"/>
    <w:rsid w:val="00BA5166"/>
    <w:rsid w:val="00BA5987"/>
    <w:rsid w:val="00BB12E9"/>
    <w:rsid w:val="00BB5043"/>
    <w:rsid w:val="00BB5FA1"/>
    <w:rsid w:val="00BB7B92"/>
    <w:rsid w:val="00BD2F4B"/>
    <w:rsid w:val="00BD5A27"/>
    <w:rsid w:val="00BE1F93"/>
    <w:rsid w:val="00BE6997"/>
    <w:rsid w:val="00BF079D"/>
    <w:rsid w:val="00BF224E"/>
    <w:rsid w:val="00BF5CC1"/>
    <w:rsid w:val="00BF65A0"/>
    <w:rsid w:val="00BF7BE8"/>
    <w:rsid w:val="00C004EE"/>
    <w:rsid w:val="00C035F6"/>
    <w:rsid w:val="00C03B22"/>
    <w:rsid w:val="00C072F8"/>
    <w:rsid w:val="00C10EE0"/>
    <w:rsid w:val="00C12556"/>
    <w:rsid w:val="00C172C7"/>
    <w:rsid w:val="00C22859"/>
    <w:rsid w:val="00C2310A"/>
    <w:rsid w:val="00C30BC9"/>
    <w:rsid w:val="00C30C30"/>
    <w:rsid w:val="00C31FDC"/>
    <w:rsid w:val="00C32FEF"/>
    <w:rsid w:val="00C419AA"/>
    <w:rsid w:val="00C42205"/>
    <w:rsid w:val="00C43C74"/>
    <w:rsid w:val="00C44AD4"/>
    <w:rsid w:val="00C50B05"/>
    <w:rsid w:val="00C51C87"/>
    <w:rsid w:val="00C52C6E"/>
    <w:rsid w:val="00C5408B"/>
    <w:rsid w:val="00C54F5B"/>
    <w:rsid w:val="00C55237"/>
    <w:rsid w:val="00C558BA"/>
    <w:rsid w:val="00C638EB"/>
    <w:rsid w:val="00C65CC5"/>
    <w:rsid w:val="00C66F73"/>
    <w:rsid w:val="00C6752D"/>
    <w:rsid w:val="00C71069"/>
    <w:rsid w:val="00C72AB7"/>
    <w:rsid w:val="00C75B56"/>
    <w:rsid w:val="00C80574"/>
    <w:rsid w:val="00C805AE"/>
    <w:rsid w:val="00C83947"/>
    <w:rsid w:val="00C84694"/>
    <w:rsid w:val="00C920AD"/>
    <w:rsid w:val="00C94315"/>
    <w:rsid w:val="00C94A58"/>
    <w:rsid w:val="00C96F3F"/>
    <w:rsid w:val="00CA0545"/>
    <w:rsid w:val="00CA7A11"/>
    <w:rsid w:val="00CB1262"/>
    <w:rsid w:val="00CB5A23"/>
    <w:rsid w:val="00CB5D07"/>
    <w:rsid w:val="00CC1491"/>
    <w:rsid w:val="00CC1C3C"/>
    <w:rsid w:val="00CC5624"/>
    <w:rsid w:val="00CC6C9D"/>
    <w:rsid w:val="00CD154A"/>
    <w:rsid w:val="00CD3DA7"/>
    <w:rsid w:val="00CD47A0"/>
    <w:rsid w:val="00CE12E5"/>
    <w:rsid w:val="00CE37B6"/>
    <w:rsid w:val="00CE5901"/>
    <w:rsid w:val="00CF73D8"/>
    <w:rsid w:val="00D01987"/>
    <w:rsid w:val="00D05E96"/>
    <w:rsid w:val="00D128E9"/>
    <w:rsid w:val="00D15A2B"/>
    <w:rsid w:val="00D23950"/>
    <w:rsid w:val="00D3299C"/>
    <w:rsid w:val="00D32E24"/>
    <w:rsid w:val="00D411F8"/>
    <w:rsid w:val="00D41D32"/>
    <w:rsid w:val="00D433C5"/>
    <w:rsid w:val="00D44A21"/>
    <w:rsid w:val="00D47FA4"/>
    <w:rsid w:val="00D50426"/>
    <w:rsid w:val="00D54C32"/>
    <w:rsid w:val="00D5648C"/>
    <w:rsid w:val="00D5670D"/>
    <w:rsid w:val="00D61580"/>
    <w:rsid w:val="00D66D34"/>
    <w:rsid w:val="00D72089"/>
    <w:rsid w:val="00D74B0E"/>
    <w:rsid w:val="00D74E23"/>
    <w:rsid w:val="00D754DC"/>
    <w:rsid w:val="00D77F36"/>
    <w:rsid w:val="00DA3D86"/>
    <w:rsid w:val="00DA632A"/>
    <w:rsid w:val="00DA7D64"/>
    <w:rsid w:val="00DB0393"/>
    <w:rsid w:val="00DB4536"/>
    <w:rsid w:val="00DB7447"/>
    <w:rsid w:val="00DC183D"/>
    <w:rsid w:val="00DC1916"/>
    <w:rsid w:val="00DC298A"/>
    <w:rsid w:val="00DC75E6"/>
    <w:rsid w:val="00DD048C"/>
    <w:rsid w:val="00DD6DBB"/>
    <w:rsid w:val="00DE244A"/>
    <w:rsid w:val="00DE282A"/>
    <w:rsid w:val="00DE4F1C"/>
    <w:rsid w:val="00DE7A97"/>
    <w:rsid w:val="00DE7CA7"/>
    <w:rsid w:val="00DF3C13"/>
    <w:rsid w:val="00E02525"/>
    <w:rsid w:val="00E04B15"/>
    <w:rsid w:val="00E05EC5"/>
    <w:rsid w:val="00E07393"/>
    <w:rsid w:val="00E074C4"/>
    <w:rsid w:val="00E074F2"/>
    <w:rsid w:val="00E10820"/>
    <w:rsid w:val="00E127B1"/>
    <w:rsid w:val="00E158FE"/>
    <w:rsid w:val="00E1742D"/>
    <w:rsid w:val="00E21B5D"/>
    <w:rsid w:val="00E24155"/>
    <w:rsid w:val="00E266C1"/>
    <w:rsid w:val="00E33654"/>
    <w:rsid w:val="00E513BE"/>
    <w:rsid w:val="00E52ECD"/>
    <w:rsid w:val="00E604FF"/>
    <w:rsid w:val="00E62F5E"/>
    <w:rsid w:val="00E75455"/>
    <w:rsid w:val="00E827B2"/>
    <w:rsid w:val="00E91583"/>
    <w:rsid w:val="00E93CBB"/>
    <w:rsid w:val="00E96302"/>
    <w:rsid w:val="00E97826"/>
    <w:rsid w:val="00EA4DF4"/>
    <w:rsid w:val="00EA5460"/>
    <w:rsid w:val="00EA5C5A"/>
    <w:rsid w:val="00EB1ED5"/>
    <w:rsid w:val="00EB270B"/>
    <w:rsid w:val="00EB4CD3"/>
    <w:rsid w:val="00EB54AF"/>
    <w:rsid w:val="00EB6545"/>
    <w:rsid w:val="00EB680B"/>
    <w:rsid w:val="00EB6FC0"/>
    <w:rsid w:val="00EC0F83"/>
    <w:rsid w:val="00EC4AB2"/>
    <w:rsid w:val="00ED3594"/>
    <w:rsid w:val="00ED6126"/>
    <w:rsid w:val="00EE2DE8"/>
    <w:rsid w:val="00EF5825"/>
    <w:rsid w:val="00EF5840"/>
    <w:rsid w:val="00EF5F3A"/>
    <w:rsid w:val="00F1244C"/>
    <w:rsid w:val="00F24524"/>
    <w:rsid w:val="00F25B97"/>
    <w:rsid w:val="00F3067D"/>
    <w:rsid w:val="00F40CCA"/>
    <w:rsid w:val="00F4157A"/>
    <w:rsid w:val="00F42CC5"/>
    <w:rsid w:val="00F43E2B"/>
    <w:rsid w:val="00F47B85"/>
    <w:rsid w:val="00F52B8B"/>
    <w:rsid w:val="00F56649"/>
    <w:rsid w:val="00F57851"/>
    <w:rsid w:val="00F65F5F"/>
    <w:rsid w:val="00F67E41"/>
    <w:rsid w:val="00F81B11"/>
    <w:rsid w:val="00F83847"/>
    <w:rsid w:val="00F85107"/>
    <w:rsid w:val="00F87E78"/>
    <w:rsid w:val="00F971C0"/>
    <w:rsid w:val="00FA7976"/>
    <w:rsid w:val="00FC6353"/>
    <w:rsid w:val="00FC67B8"/>
    <w:rsid w:val="00FC7EB0"/>
    <w:rsid w:val="00FD4528"/>
    <w:rsid w:val="00FD51E7"/>
    <w:rsid w:val="00FE101D"/>
    <w:rsid w:val="00FE45B0"/>
    <w:rsid w:val="00FE499E"/>
    <w:rsid w:val="00FF3807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DB1AC"/>
  <w15:docId w15:val="{489FDAE4-A97A-4651-89C1-62DCFFF0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Theme="minorEastAsia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spacing w:after="200"/>
      <w:jc w:val="both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043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043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7043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b/>
      <w:sz w:val="40"/>
    </w:rPr>
  </w:style>
  <w:style w:type="paragraph" w:styleId="FootnoteText">
    <w:name w:val="footnote text"/>
    <w:basedOn w:val="Normal"/>
    <w:next w:val="TFReferencesSection"/>
    <w:semiHidden/>
  </w:style>
  <w:style w:type="paragraph" w:customStyle="1" w:styleId="TFReferencesSection">
    <w:name w:val="TF_References_Section"/>
    <w:basedOn w:val="Normal"/>
    <w:pPr>
      <w:spacing w:line="480" w:lineRule="auto"/>
      <w:ind w:firstLine="187"/>
    </w:pPr>
  </w:style>
  <w:style w:type="paragraph" w:customStyle="1" w:styleId="TAMainText">
    <w:name w:val="TA_Main_Text"/>
    <w:basedOn w:val="Normal"/>
    <w:pPr>
      <w:spacing w:after="0" w:line="480" w:lineRule="auto"/>
      <w:ind w:firstLine="202"/>
    </w:pPr>
  </w:style>
  <w:style w:type="paragraph" w:customStyle="1" w:styleId="BATitle">
    <w:name w:val="BA_Title"/>
    <w:basedOn w:val="Normal"/>
    <w:next w:val="BBAuthorName"/>
    <w:pPr>
      <w:spacing w:before="720" w:after="360" w:line="480" w:lineRule="auto"/>
      <w:jc w:val="center"/>
    </w:pPr>
    <w:rPr>
      <w:rFonts w:ascii="Times New Roman" w:hAnsi="Times New Roman"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480" w:lineRule="auto"/>
      <w:jc w:val="center"/>
    </w:pPr>
    <w:rPr>
      <w:i/>
    </w:rPr>
  </w:style>
  <w:style w:type="paragraph" w:customStyle="1" w:styleId="BCAuthorAddress">
    <w:name w:val="BC_Author_Address"/>
    <w:basedOn w:val="Normal"/>
    <w:next w:val="BIEmailAddress"/>
    <w:pPr>
      <w:spacing w:after="240" w:line="480" w:lineRule="auto"/>
      <w:jc w:val="center"/>
    </w:pPr>
  </w:style>
  <w:style w:type="paragraph" w:customStyle="1" w:styleId="BIEmailAddress">
    <w:name w:val="BI_Email_Address"/>
    <w:basedOn w:val="Normal"/>
    <w:next w:val="AIReceivedDate"/>
    <w:pPr>
      <w:spacing w:line="480" w:lineRule="auto"/>
    </w:pPr>
  </w:style>
  <w:style w:type="paragraph" w:customStyle="1" w:styleId="AIReceivedDate">
    <w:name w:val="AI_Received_Date"/>
    <w:basedOn w:val="Normal"/>
    <w:next w:val="BDAbstract"/>
    <w:pPr>
      <w:spacing w:after="240" w:line="480" w:lineRule="auto"/>
    </w:pPr>
    <w:rPr>
      <w:b/>
    </w:rPr>
  </w:style>
  <w:style w:type="paragraph" w:customStyle="1" w:styleId="BDAbstract">
    <w:name w:val="BD_Abstract"/>
    <w:basedOn w:val="Normal"/>
    <w:next w:val="TAMainText"/>
    <w:pPr>
      <w:spacing w:before="360" w:after="360" w:line="480" w:lineRule="auto"/>
    </w:pPr>
  </w:style>
  <w:style w:type="paragraph" w:customStyle="1" w:styleId="TDAcknowledgments">
    <w:name w:val="TD_Acknowledgments"/>
    <w:basedOn w:val="Normal"/>
    <w:next w:val="Normal"/>
    <w:pPr>
      <w:spacing w:before="200" w:line="480" w:lineRule="auto"/>
      <w:ind w:firstLine="202"/>
    </w:pPr>
  </w:style>
  <w:style w:type="paragraph" w:customStyle="1" w:styleId="TESupportingInformation">
    <w:name w:val="TE_Supporting_Information"/>
    <w:basedOn w:val="Normal"/>
    <w:next w:val="Normal"/>
    <w:pPr>
      <w:spacing w:line="480" w:lineRule="auto"/>
      <w:ind w:firstLine="187"/>
    </w:pPr>
  </w:style>
  <w:style w:type="paragraph" w:customStyle="1" w:styleId="VCSchemeTitle">
    <w:name w:val="VC_Scheme_Title"/>
    <w:basedOn w:val="Normal"/>
    <w:next w:val="Normal"/>
    <w:pPr>
      <w:spacing w:line="480" w:lineRule="auto"/>
    </w:pPr>
  </w:style>
  <w:style w:type="paragraph" w:customStyle="1" w:styleId="VDTableTitle">
    <w:name w:val="VD_Table_Title"/>
    <w:basedOn w:val="Normal"/>
    <w:next w:val="Normal"/>
    <w:pPr>
      <w:spacing w:line="480" w:lineRule="auto"/>
    </w:pPr>
  </w:style>
  <w:style w:type="paragraph" w:customStyle="1" w:styleId="VAFigureCaption">
    <w:name w:val="VA_Figure_Caption"/>
    <w:basedOn w:val="Normal"/>
    <w:next w:val="Normal"/>
    <w:pPr>
      <w:spacing w:line="480" w:lineRule="auto"/>
    </w:pPr>
  </w:style>
  <w:style w:type="paragraph" w:customStyle="1" w:styleId="VBChartTitle">
    <w:name w:val="VB_Chart_Title"/>
    <w:basedOn w:val="Normal"/>
    <w:next w:val="Normal"/>
    <w:pPr>
      <w:spacing w:line="480" w:lineRule="auto"/>
    </w:pPr>
  </w:style>
  <w:style w:type="paragraph" w:customStyle="1" w:styleId="FETableFootnote">
    <w:name w:val="FE_Table_Footnote"/>
    <w:basedOn w:val="Normal"/>
    <w:next w:val="Normal"/>
    <w:pPr>
      <w:ind w:firstLine="187"/>
    </w:pPr>
  </w:style>
  <w:style w:type="paragraph" w:customStyle="1" w:styleId="FCChartFootnote">
    <w:name w:val="FC_Chart_Footnote"/>
    <w:basedOn w:val="Normal"/>
    <w:next w:val="Normal"/>
    <w:pPr>
      <w:ind w:firstLine="187"/>
    </w:pPr>
  </w:style>
  <w:style w:type="paragraph" w:customStyle="1" w:styleId="FDSchemeFootnote">
    <w:name w:val="FD_Scheme_Footnote"/>
    <w:basedOn w:val="Normal"/>
    <w:next w:val="Normal"/>
    <w:pPr>
      <w:ind w:firstLine="187"/>
    </w:pPr>
  </w:style>
  <w:style w:type="paragraph" w:customStyle="1" w:styleId="TCTableBody">
    <w:name w:val="TC_Table_Body"/>
    <w:basedOn w:val="Normal"/>
  </w:style>
  <w:style w:type="paragraph" w:customStyle="1" w:styleId="AFTitleRunningHead">
    <w:name w:val="AF_Title_Running_Head"/>
    <w:basedOn w:val="Normal"/>
    <w:next w:val="TAMainText"/>
    <w:pPr>
      <w:spacing w:line="480" w:lineRule="auto"/>
    </w:pPr>
  </w:style>
  <w:style w:type="paragraph" w:customStyle="1" w:styleId="BEAuthorBiography">
    <w:name w:val="BE_Author_Biography"/>
    <w:basedOn w:val="Normal"/>
    <w:pPr>
      <w:spacing w:line="480" w:lineRule="auto"/>
    </w:pPr>
  </w:style>
  <w:style w:type="paragraph" w:customStyle="1" w:styleId="FACorrespondingAuthorFootnote">
    <w:name w:val="FA_Corresponding_Author_Footnote"/>
    <w:basedOn w:val="Normal"/>
    <w:next w:val="TAMainText"/>
    <w:pPr>
      <w:spacing w:line="480" w:lineRule="auto"/>
    </w:pPr>
  </w:style>
  <w:style w:type="paragraph" w:customStyle="1" w:styleId="SNSynopsisTOC">
    <w:name w:val="SN_Synopsis_TOC"/>
    <w:basedOn w:val="Normal"/>
    <w:pPr>
      <w:spacing w:line="480" w:lineRule="auto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Normal"/>
    <w:pPr>
      <w:spacing w:line="480" w:lineRule="auto"/>
    </w:pPr>
  </w:style>
  <w:style w:type="paragraph" w:customStyle="1" w:styleId="BHBriefs">
    <w:name w:val="BH_Briefs"/>
    <w:basedOn w:val="Normal"/>
    <w:pPr>
      <w:spacing w:line="480" w:lineRule="auto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rsid w:val="00E96302"/>
    <w:rPr>
      <w:rFonts w:ascii="Tahoma" w:hAnsi="Tahoma" w:cs="Tahoma"/>
      <w:sz w:val="16"/>
      <w:szCs w:val="16"/>
    </w:rPr>
  </w:style>
  <w:style w:type="paragraph" w:customStyle="1" w:styleId="StyleFACorrespondingAuthorFootnote7pt">
    <w:name w:val="Style FA_Corresponding_Author_Footnote + 7 pt"/>
    <w:basedOn w:val="Normal"/>
    <w:next w:val="BGKeywords"/>
    <w:link w:val="StyleFACorrespondingAuthorFootnote7ptChar"/>
    <w:autoRedefine/>
    <w:rsid w:val="00C10EE0"/>
    <w:pPr>
      <w:spacing w:after="0"/>
      <w:jc w:val="left"/>
    </w:pPr>
    <w:rPr>
      <w:rFonts w:ascii="Arno Pro" w:hAnsi="Arno Pro"/>
      <w:kern w:val="20"/>
      <w:sz w:val="18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C10EE0"/>
    <w:rPr>
      <w:rFonts w:ascii="Arno Pro" w:hAnsi="Arno Pro"/>
      <w:kern w:val="20"/>
      <w:sz w:val="18"/>
    </w:rPr>
  </w:style>
  <w:style w:type="paragraph" w:customStyle="1" w:styleId="FAAuthorInfoSubtitle">
    <w:name w:val="FA_Author_Info_Subtitle"/>
    <w:basedOn w:val="Normal"/>
    <w:link w:val="FAAuthorInfoSubtitleChar"/>
    <w:autoRedefine/>
    <w:rsid w:val="00DD6DBB"/>
    <w:pPr>
      <w:spacing w:before="120" w:after="60" w:line="480" w:lineRule="auto"/>
      <w:jc w:val="left"/>
    </w:pPr>
    <w:rPr>
      <w:b/>
    </w:rPr>
  </w:style>
  <w:style w:type="character" w:customStyle="1" w:styleId="FAAuthorInfoSubtitleChar">
    <w:name w:val="FA_Author_Info_Subtitle Char"/>
    <w:link w:val="FAAuthorInfoSubtitle"/>
    <w:rsid w:val="00DD6DBB"/>
    <w:rPr>
      <w:rFonts w:ascii="Times" w:hAnsi="Times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7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27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22704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227043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ja-JP"/>
    </w:rPr>
  </w:style>
  <w:style w:type="character" w:customStyle="1" w:styleId="TitleChar">
    <w:name w:val="Title Char"/>
    <w:basedOn w:val="DefaultParagraphFont"/>
    <w:link w:val="Title"/>
    <w:uiPriority w:val="10"/>
    <w:rsid w:val="00227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ja-JP"/>
    </w:rPr>
  </w:style>
  <w:style w:type="table" w:styleId="TableGrid">
    <w:name w:val="Table Grid"/>
    <w:basedOn w:val="TableNormal"/>
    <w:uiPriority w:val="59"/>
    <w:rsid w:val="00227043"/>
    <w:rPr>
      <w:rFonts w:asciiTheme="minorHAnsi" w:hAnsiTheme="minorHAnsi" w:cstheme="minorBidi"/>
      <w:sz w:val="22"/>
      <w:szCs w:val="22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7043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043"/>
    <w:pPr>
      <w:spacing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en-GB" w:eastAsia="ja-JP"/>
    </w:rPr>
  </w:style>
  <w:style w:type="character" w:customStyle="1" w:styleId="gi">
    <w:name w:val="gi"/>
    <w:basedOn w:val="DefaultParagraphFont"/>
    <w:rsid w:val="00227043"/>
  </w:style>
  <w:style w:type="character" w:styleId="CommentReference">
    <w:name w:val="annotation reference"/>
    <w:basedOn w:val="DefaultParagraphFont"/>
    <w:uiPriority w:val="99"/>
    <w:unhideWhenUsed/>
    <w:rsid w:val="00227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043"/>
    <w:pPr>
      <w:jc w:val="left"/>
    </w:pPr>
    <w:rPr>
      <w:rFonts w:asciiTheme="minorHAnsi" w:hAnsiTheme="minorHAnsi" w:cstheme="minorBidi"/>
      <w:sz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043"/>
    <w:rPr>
      <w:rFonts w:asciiTheme="minorHAnsi" w:eastAsiaTheme="minorEastAsia" w:hAnsiTheme="minorHAnsi" w:cstheme="minorBid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27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27043"/>
    <w:rPr>
      <w:rFonts w:asciiTheme="minorHAnsi" w:eastAsiaTheme="minorEastAsia" w:hAnsiTheme="minorHAnsi" w:cstheme="minorBidi"/>
      <w:b/>
      <w:bCs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227043"/>
    <w:pPr>
      <w:tabs>
        <w:tab w:val="center" w:pos="4513"/>
        <w:tab w:val="right" w:pos="9026"/>
      </w:tabs>
      <w:spacing w:after="0"/>
      <w:jc w:val="left"/>
    </w:pPr>
    <w:rPr>
      <w:rFonts w:asciiTheme="minorHAnsi" w:hAnsiTheme="minorHAnsi" w:cstheme="minorBidi"/>
      <w:sz w:val="22"/>
      <w:szCs w:val="2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27043"/>
    <w:rPr>
      <w:rFonts w:asciiTheme="minorHAnsi" w:eastAsiaTheme="minorEastAsia" w:hAnsiTheme="minorHAnsi" w:cstheme="minorBidi"/>
      <w:sz w:val="22"/>
      <w:szCs w:val="22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27043"/>
    <w:rPr>
      <w:rFonts w:ascii="Times" w:hAnsi="Times"/>
      <w:sz w:val="24"/>
    </w:rPr>
  </w:style>
  <w:style w:type="paragraph" w:customStyle="1" w:styleId="Eq">
    <w:name w:val="Eq"/>
    <w:basedOn w:val="Normal"/>
    <w:rsid w:val="00227043"/>
    <w:pPr>
      <w:spacing w:line="276" w:lineRule="auto"/>
      <w:jc w:val="left"/>
    </w:pPr>
    <w:rPr>
      <w:rFonts w:ascii="Cambria Math" w:hAnsi="Cambria Math" w:cstheme="minorBidi"/>
      <w:i/>
      <w:sz w:val="22"/>
      <w:szCs w:val="22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rsid w:val="00227043"/>
    <w:rPr>
      <w:rFonts w:asciiTheme="minorHAnsi" w:hAnsiTheme="minorHAnsi" w:cstheme="minorBidi"/>
      <w:sz w:val="22"/>
      <w:szCs w:val="22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862BE"/>
    <w:rPr>
      <w:rFonts w:asciiTheme="minorHAnsi" w:hAnsiTheme="minorHAnsi" w:cstheme="minorBidi"/>
      <w:sz w:val="22"/>
      <w:szCs w:val="22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rsid w:val="00CE5901"/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shi.shimizu@york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49DD-451F-4878-8874-40D18836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4655</Words>
  <Characters>26538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Electronic Submission to ACS Journals</vt:lpstr>
    </vt:vector>
  </TitlesOfParts>
  <Company>ACS</Company>
  <LinksUpToDate>false</LinksUpToDate>
  <CharactersWithSpaces>31131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http://pubs.acs.org/page/4authors/index.html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subject/>
  <dc:creator>Seishi Shimizu</dc:creator>
  <cp:keywords/>
  <dc:description/>
  <cp:lastModifiedBy>Seishi Shimizu</cp:lastModifiedBy>
  <cp:revision>6</cp:revision>
  <cp:lastPrinted>2016-12-28T20:57:00Z</cp:lastPrinted>
  <dcterms:created xsi:type="dcterms:W3CDTF">2017-01-25T13:17:00Z</dcterms:created>
  <dcterms:modified xsi:type="dcterms:W3CDTF">2017-01-26T13:24:00Z</dcterms:modified>
</cp:coreProperties>
</file>