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10" w:rsidRPr="002F0A11" w:rsidRDefault="00445989" w:rsidP="00AC76C7">
      <w:pPr>
        <w:spacing w:line="480" w:lineRule="auto"/>
        <w:rPr>
          <w:rFonts w:ascii="Calibri" w:hAnsi="Calibri" w:cs="Arial"/>
          <w:lang w:val="en-US"/>
        </w:rPr>
      </w:pPr>
      <w:r w:rsidRPr="002F0A11">
        <w:rPr>
          <w:rFonts w:ascii="Calibri" w:hAnsi="Calibri" w:cs="Arial"/>
          <w:lang w:val="en-US"/>
        </w:rPr>
        <w:t xml:space="preserve">The </w:t>
      </w:r>
      <w:proofErr w:type="spellStart"/>
      <w:r w:rsidRPr="002F0A11">
        <w:rPr>
          <w:rFonts w:ascii="Calibri" w:hAnsi="Calibri" w:cs="Arial"/>
          <w:lang w:val="en-US"/>
        </w:rPr>
        <w:t>DaTeCa</w:t>
      </w:r>
      <w:proofErr w:type="spellEnd"/>
      <w:r w:rsidRPr="002F0A11">
        <w:rPr>
          <w:rFonts w:ascii="Calibri" w:hAnsi="Calibri" w:cs="Arial"/>
          <w:lang w:val="en-US"/>
        </w:rPr>
        <w:t xml:space="preserve"> </w:t>
      </w:r>
      <w:r w:rsidR="006E39A4" w:rsidRPr="002F0A11">
        <w:rPr>
          <w:rFonts w:ascii="Calibri" w:hAnsi="Calibri" w:cs="Arial"/>
          <w:lang w:val="en-US"/>
        </w:rPr>
        <w:t xml:space="preserve">(Danish Testicular </w:t>
      </w:r>
      <w:proofErr w:type="gramStart"/>
      <w:r w:rsidR="006E39A4" w:rsidRPr="002F0A11">
        <w:rPr>
          <w:rFonts w:ascii="Calibri" w:hAnsi="Calibri" w:cs="Arial"/>
          <w:lang w:val="en-US"/>
        </w:rPr>
        <w:t>Cancer )</w:t>
      </w:r>
      <w:proofErr w:type="gramEnd"/>
      <w:r w:rsidR="006E39A4" w:rsidRPr="002F0A11">
        <w:rPr>
          <w:rFonts w:ascii="Calibri" w:hAnsi="Calibri" w:cs="Arial"/>
          <w:lang w:val="en-US"/>
        </w:rPr>
        <w:t xml:space="preserve"> </w:t>
      </w:r>
      <w:r w:rsidRPr="002F0A11">
        <w:rPr>
          <w:rFonts w:ascii="Calibri" w:hAnsi="Calibri" w:cs="Arial"/>
          <w:lang w:val="en-US"/>
        </w:rPr>
        <w:t>database is a scientific, retrospective database constituting approximate</w:t>
      </w:r>
      <w:r w:rsidR="00601A58" w:rsidRPr="002F0A11">
        <w:rPr>
          <w:rFonts w:ascii="Calibri" w:hAnsi="Calibri" w:cs="Arial"/>
          <w:lang w:val="en-US"/>
        </w:rPr>
        <w:t xml:space="preserve">ly 6,000 Danish male patients with </w:t>
      </w:r>
      <w:r w:rsidRPr="002F0A11">
        <w:rPr>
          <w:rFonts w:ascii="Calibri" w:hAnsi="Calibri" w:cs="Arial"/>
          <w:lang w:val="en-US"/>
        </w:rPr>
        <w:t>germ cell cancer (GCC) diagnosed from January, 1</w:t>
      </w:r>
      <w:r w:rsidRPr="002F0A11">
        <w:rPr>
          <w:rFonts w:ascii="Calibri" w:hAnsi="Calibri" w:cs="Arial"/>
          <w:vertAlign w:val="superscript"/>
          <w:lang w:val="en-US"/>
        </w:rPr>
        <w:t>st</w:t>
      </w:r>
      <w:r w:rsidRPr="002F0A11">
        <w:rPr>
          <w:rFonts w:ascii="Calibri" w:hAnsi="Calibri" w:cs="Arial"/>
          <w:lang w:val="en-US"/>
        </w:rPr>
        <w:t xml:space="preserve"> 1984 through December 31</w:t>
      </w:r>
      <w:r w:rsidRPr="002F0A11">
        <w:rPr>
          <w:rFonts w:ascii="Calibri" w:hAnsi="Calibri" w:cs="Arial"/>
          <w:vertAlign w:val="superscript"/>
          <w:lang w:val="en-US"/>
        </w:rPr>
        <w:t>st</w:t>
      </w:r>
      <w:r w:rsidRPr="002F0A11">
        <w:rPr>
          <w:rFonts w:ascii="Calibri" w:hAnsi="Calibri" w:cs="Arial"/>
          <w:vertAlign w:val="subscript"/>
          <w:lang w:val="en-US"/>
        </w:rPr>
        <w:t>,</w:t>
      </w:r>
      <w:r w:rsidRPr="002F0A11">
        <w:rPr>
          <w:rFonts w:ascii="Calibri" w:hAnsi="Calibri" w:cs="Arial"/>
          <w:lang w:val="en-US"/>
        </w:rPr>
        <w:t xml:space="preserve"> 2007. </w:t>
      </w:r>
      <w:r w:rsidR="00AF5310" w:rsidRPr="002F0A11">
        <w:rPr>
          <w:rFonts w:ascii="Calibri" w:hAnsi="Calibri" w:cs="Arial"/>
          <w:lang w:val="en-US"/>
        </w:rPr>
        <w:t>The database includes patients with gonadal and extragonadal origin.</w:t>
      </w:r>
    </w:p>
    <w:p w:rsidR="00AF5310" w:rsidRPr="002F0A11" w:rsidRDefault="00445989" w:rsidP="00AC76C7">
      <w:pPr>
        <w:spacing w:line="480" w:lineRule="auto"/>
        <w:rPr>
          <w:rFonts w:ascii="Calibri" w:hAnsi="Calibri" w:cs="Arial"/>
          <w:lang w:val="en-US"/>
        </w:rPr>
      </w:pPr>
      <w:r w:rsidRPr="002F0A11">
        <w:rPr>
          <w:rFonts w:ascii="Calibri" w:hAnsi="Calibri" w:cs="Arial"/>
          <w:lang w:val="en-US"/>
        </w:rPr>
        <w:t xml:space="preserve">Patients </w:t>
      </w:r>
      <w:r w:rsidR="006E39A4" w:rsidRPr="002F0A11">
        <w:rPr>
          <w:rFonts w:ascii="Calibri" w:hAnsi="Calibri" w:cs="Arial"/>
          <w:lang w:val="en-US"/>
        </w:rPr>
        <w:t>have been</w:t>
      </w:r>
      <w:r w:rsidRPr="002F0A11">
        <w:rPr>
          <w:rFonts w:ascii="Calibri" w:hAnsi="Calibri" w:cs="Arial"/>
          <w:lang w:val="en-US"/>
        </w:rPr>
        <w:t xml:space="preserve"> identified through the Danish Cancer Register, which houses information on all cancer patients in the Danish population</w:t>
      </w:r>
      <w:r w:rsidR="00AF5310" w:rsidRPr="002F0A11">
        <w:rPr>
          <w:rFonts w:ascii="Calibri" w:hAnsi="Calibri" w:cs="Arial"/>
          <w:lang w:val="en-US"/>
        </w:rPr>
        <w:t xml:space="preserve">, and the diagnosis </w:t>
      </w:r>
      <w:r w:rsidR="006E39A4" w:rsidRPr="002F0A11">
        <w:rPr>
          <w:rFonts w:ascii="Calibri" w:hAnsi="Calibri" w:cs="Arial"/>
          <w:lang w:val="en-US"/>
        </w:rPr>
        <w:t>has been</w:t>
      </w:r>
      <w:r w:rsidR="00AF5310" w:rsidRPr="002F0A11">
        <w:rPr>
          <w:rFonts w:ascii="Calibri" w:hAnsi="Calibri" w:cs="Arial"/>
          <w:lang w:val="en-US"/>
        </w:rPr>
        <w:t xml:space="preserve"> confirmed through manual review of pathology records</w:t>
      </w:r>
      <w:r w:rsidRPr="002F0A11">
        <w:rPr>
          <w:rFonts w:ascii="Calibri" w:hAnsi="Calibri" w:cs="Arial"/>
          <w:lang w:val="en-US"/>
        </w:rPr>
        <w:t xml:space="preserve">. </w:t>
      </w:r>
    </w:p>
    <w:p w:rsidR="00445989" w:rsidRPr="002F0A11" w:rsidRDefault="00605C36" w:rsidP="00AC76C7">
      <w:pPr>
        <w:spacing w:line="480" w:lineRule="auto"/>
        <w:rPr>
          <w:rFonts w:ascii="Calibri" w:hAnsi="Calibri" w:cs="Arial"/>
          <w:lang w:val="en-US"/>
        </w:rPr>
      </w:pPr>
      <w:r w:rsidRPr="002F0A11">
        <w:rPr>
          <w:rFonts w:ascii="Calibri" w:hAnsi="Calibri" w:cs="Arial"/>
          <w:lang w:val="en-US"/>
        </w:rPr>
        <w:t>Incl</w:t>
      </w:r>
      <w:r w:rsidR="006E39A4" w:rsidRPr="002F0A11">
        <w:rPr>
          <w:rFonts w:ascii="Calibri" w:hAnsi="Calibri" w:cs="Arial"/>
          <w:lang w:val="en-US"/>
        </w:rPr>
        <w:t>usion criteria are GCC</w:t>
      </w:r>
      <w:r w:rsidRPr="002F0A11">
        <w:rPr>
          <w:rFonts w:ascii="Calibri" w:hAnsi="Calibri" w:cs="Arial"/>
          <w:lang w:val="en-US"/>
        </w:rPr>
        <w:t xml:space="preserve">, Danish citizenship and treatment at oncology wards in Denmark. </w:t>
      </w:r>
      <w:r w:rsidR="00445989" w:rsidRPr="002F0A11">
        <w:rPr>
          <w:rFonts w:ascii="Calibri" w:hAnsi="Calibri" w:cs="Arial"/>
          <w:lang w:val="en-US"/>
        </w:rPr>
        <w:t xml:space="preserve">The database contains detailed information on more than 300 variables with relation to stage, treatment, </w:t>
      </w:r>
      <w:r w:rsidR="006E39A4" w:rsidRPr="002F0A11">
        <w:rPr>
          <w:rFonts w:ascii="Calibri" w:hAnsi="Calibri" w:cs="Arial"/>
          <w:lang w:val="en-US"/>
        </w:rPr>
        <w:t>relapses, pathology, tumor markers, kidney</w:t>
      </w:r>
      <w:r w:rsidR="00445989" w:rsidRPr="002F0A11">
        <w:rPr>
          <w:rFonts w:ascii="Calibri" w:hAnsi="Calibri" w:cs="Arial"/>
          <w:lang w:val="en-US"/>
        </w:rPr>
        <w:t xml:space="preserve"> function, lung function</w:t>
      </w:r>
      <w:r w:rsidR="003E2E53" w:rsidRPr="002F0A11">
        <w:rPr>
          <w:rFonts w:ascii="Calibri" w:hAnsi="Calibri" w:cs="Arial"/>
          <w:lang w:val="en-US"/>
        </w:rPr>
        <w:t>, and</w:t>
      </w:r>
      <w:r w:rsidR="00445989" w:rsidRPr="002F0A11">
        <w:rPr>
          <w:rFonts w:ascii="Calibri" w:hAnsi="Calibri" w:cs="Arial"/>
          <w:lang w:val="en-US"/>
        </w:rPr>
        <w:t xml:space="preserve"> many more. Data </w:t>
      </w:r>
      <w:r w:rsidR="006E39A4" w:rsidRPr="002F0A11">
        <w:rPr>
          <w:rFonts w:ascii="Calibri" w:hAnsi="Calibri" w:cs="Arial"/>
          <w:lang w:val="en-US"/>
        </w:rPr>
        <w:t>has been</w:t>
      </w:r>
      <w:r w:rsidR="00445989" w:rsidRPr="002F0A11">
        <w:rPr>
          <w:rFonts w:ascii="Calibri" w:hAnsi="Calibri" w:cs="Arial"/>
          <w:lang w:val="en-US"/>
        </w:rPr>
        <w:t xml:space="preserve"> </w:t>
      </w:r>
      <w:r w:rsidR="006E39A4" w:rsidRPr="002F0A11">
        <w:rPr>
          <w:rFonts w:ascii="Calibri" w:hAnsi="Calibri" w:cs="Arial"/>
          <w:lang w:val="en-US"/>
        </w:rPr>
        <w:t xml:space="preserve">collected </w:t>
      </w:r>
      <w:r w:rsidR="00445989" w:rsidRPr="002F0A11">
        <w:rPr>
          <w:rFonts w:ascii="Calibri" w:hAnsi="Calibri" w:cs="Arial"/>
          <w:lang w:val="en-US"/>
        </w:rPr>
        <w:t xml:space="preserve">from the medical files and pathology reports of the patients, reviewed by a medical doctor. </w:t>
      </w:r>
      <w:r w:rsidR="006E39A4" w:rsidRPr="002F0A11">
        <w:rPr>
          <w:rFonts w:ascii="Calibri" w:hAnsi="Calibri" w:cs="Arial"/>
          <w:lang w:val="en-US"/>
        </w:rPr>
        <w:t>Furthermore information on cause of death has been collected from the Danish registry of causes of death and cross-checked with pathology reports.</w:t>
      </w:r>
      <w:r w:rsidR="00AC76C7" w:rsidRPr="002F0A11">
        <w:rPr>
          <w:rFonts w:ascii="Calibri" w:hAnsi="Calibri" w:cs="Arial"/>
          <w:lang w:val="en-US"/>
        </w:rPr>
        <w:t xml:space="preserve"> All Danish residents are assigned with a civil registration number allowing individual-level linkage of national administrative registers</w:t>
      </w:r>
      <w:r w:rsidR="003E2E53" w:rsidRPr="002F0A11">
        <w:rPr>
          <w:rFonts w:ascii="Calibri" w:hAnsi="Calibri" w:cs="Arial"/>
          <w:lang w:val="en-US"/>
        </w:rPr>
        <w:t>.</w:t>
      </w:r>
      <w:r w:rsidR="006E39A4" w:rsidRPr="002F0A11">
        <w:rPr>
          <w:rFonts w:ascii="Calibri" w:hAnsi="Calibri" w:cs="Arial"/>
          <w:lang w:val="en-US"/>
        </w:rPr>
        <w:t xml:space="preserve"> </w:t>
      </w:r>
      <w:r w:rsidR="00445989" w:rsidRPr="002F0A11">
        <w:rPr>
          <w:rFonts w:ascii="Calibri" w:hAnsi="Calibri" w:cs="Arial"/>
          <w:lang w:val="en-US"/>
        </w:rPr>
        <w:t>Due to merging with national registries, complete clinical i</w:t>
      </w:r>
      <w:r w:rsidR="00DD5C64" w:rsidRPr="002F0A11">
        <w:rPr>
          <w:rFonts w:ascii="Calibri" w:hAnsi="Calibri" w:cs="Arial"/>
          <w:lang w:val="en-US"/>
        </w:rPr>
        <w:t>nformation has been obtained, and</w:t>
      </w:r>
      <w:r w:rsidR="00445989" w:rsidRPr="002F0A11">
        <w:rPr>
          <w:rFonts w:ascii="Calibri" w:hAnsi="Calibri" w:cs="Arial"/>
          <w:lang w:val="en-US"/>
        </w:rPr>
        <w:t xml:space="preserve"> vital status i</w:t>
      </w:r>
      <w:bookmarkStart w:id="0" w:name="_GoBack"/>
      <w:bookmarkEnd w:id="0"/>
      <w:r w:rsidR="00445989" w:rsidRPr="002F0A11">
        <w:rPr>
          <w:rFonts w:ascii="Calibri" w:hAnsi="Calibri" w:cs="Arial"/>
          <w:lang w:val="en-US"/>
        </w:rPr>
        <w:t xml:space="preserve">s available up to </w:t>
      </w:r>
      <w:r w:rsidR="002F0A11">
        <w:rPr>
          <w:rFonts w:ascii="Calibri" w:hAnsi="Calibri" w:cs="Arial"/>
          <w:lang w:val="en-US"/>
        </w:rPr>
        <w:t>February</w:t>
      </w:r>
      <w:r w:rsidR="00445989" w:rsidRPr="002F0A11">
        <w:rPr>
          <w:rFonts w:ascii="Calibri" w:hAnsi="Calibri" w:cs="Arial"/>
          <w:lang w:val="en-US"/>
        </w:rPr>
        <w:t>, 201</w:t>
      </w:r>
      <w:r w:rsidR="002F0A11">
        <w:rPr>
          <w:rFonts w:ascii="Calibri" w:hAnsi="Calibri" w:cs="Arial"/>
          <w:lang w:val="en-US"/>
        </w:rPr>
        <w:t>5</w:t>
      </w:r>
      <w:r w:rsidR="00445989" w:rsidRPr="002F0A11">
        <w:rPr>
          <w:rFonts w:ascii="Calibri" w:hAnsi="Calibri" w:cs="Arial"/>
          <w:lang w:val="en-US"/>
        </w:rPr>
        <w:t>.</w:t>
      </w:r>
    </w:p>
    <w:p w:rsidR="00445989" w:rsidRDefault="00445989" w:rsidP="00445989">
      <w:pPr>
        <w:spacing w:line="360" w:lineRule="auto"/>
        <w:rPr>
          <w:rFonts w:ascii="Calibri" w:hAnsi="Calibri"/>
          <w:lang w:val="en-US"/>
        </w:rPr>
      </w:pPr>
    </w:p>
    <w:p w:rsidR="0044391B" w:rsidRPr="00445989" w:rsidRDefault="0044391B" w:rsidP="00445989">
      <w:pPr>
        <w:spacing w:line="360" w:lineRule="auto"/>
        <w:rPr>
          <w:rFonts w:ascii="Calibri" w:hAnsi="Calibri"/>
          <w:lang w:val="en-US"/>
        </w:rPr>
      </w:pPr>
    </w:p>
    <w:sectPr w:rsidR="0044391B" w:rsidRPr="00445989" w:rsidSect="00F834E4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5989"/>
    <w:rsid w:val="0000579C"/>
    <w:rsid w:val="00151810"/>
    <w:rsid w:val="00207C33"/>
    <w:rsid w:val="002333B7"/>
    <w:rsid w:val="002C36B4"/>
    <w:rsid w:val="002F0A11"/>
    <w:rsid w:val="00302730"/>
    <w:rsid w:val="00312804"/>
    <w:rsid w:val="003E2E53"/>
    <w:rsid w:val="0041334F"/>
    <w:rsid w:val="00442043"/>
    <w:rsid w:val="0044391B"/>
    <w:rsid w:val="00445989"/>
    <w:rsid w:val="00456ABA"/>
    <w:rsid w:val="00554646"/>
    <w:rsid w:val="00601A58"/>
    <w:rsid w:val="00605C36"/>
    <w:rsid w:val="006E39A4"/>
    <w:rsid w:val="00796CD6"/>
    <w:rsid w:val="0094256D"/>
    <w:rsid w:val="009C788C"/>
    <w:rsid w:val="00A66EF1"/>
    <w:rsid w:val="00A91ED2"/>
    <w:rsid w:val="00AB5A11"/>
    <w:rsid w:val="00AC32DD"/>
    <w:rsid w:val="00AC76C7"/>
    <w:rsid w:val="00AF5310"/>
    <w:rsid w:val="00CC3D11"/>
    <w:rsid w:val="00DC3681"/>
    <w:rsid w:val="00DD5C64"/>
    <w:rsid w:val="00EC7912"/>
    <w:rsid w:val="00F17EFD"/>
    <w:rsid w:val="00F7126C"/>
    <w:rsid w:val="00F834E4"/>
    <w:rsid w:val="00FA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989"/>
    <w:rPr>
      <w:rFonts w:eastAsia="SimSun"/>
      <w:sz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rsid w:val="006E39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6E39A4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6E39A4"/>
    <w:rPr>
      <w:rFonts w:eastAsia="SimSun"/>
      <w:lang w:eastAsia="zh-CN"/>
    </w:rPr>
  </w:style>
  <w:style w:type="paragraph" w:styleId="Kommentaremne">
    <w:name w:val="annotation subject"/>
    <w:basedOn w:val="Kommentartekst"/>
    <w:next w:val="Kommentartekst"/>
    <w:link w:val="KommentaremneTegn"/>
    <w:rsid w:val="006E39A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6E39A4"/>
    <w:rPr>
      <w:b/>
      <w:bCs/>
    </w:rPr>
  </w:style>
  <w:style w:type="paragraph" w:styleId="Markeringsbobletekst">
    <w:name w:val="Balloon Text"/>
    <w:basedOn w:val="Normal"/>
    <w:link w:val="MarkeringsbobletekstTegn"/>
    <w:rsid w:val="006E39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E39A4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5989"/>
    <w:rPr>
      <w:rFonts w:eastAsia="SimSun"/>
      <w:sz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Kraftens Bekampelse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 Gundgaard</dc:creator>
  <cp:lastModifiedBy>Mette</cp:lastModifiedBy>
  <cp:revision>2</cp:revision>
  <dcterms:created xsi:type="dcterms:W3CDTF">2016-02-23T10:52:00Z</dcterms:created>
  <dcterms:modified xsi:type="dcterms:W3CDTF">2016-02-23T10:52:00Z</dcterms:modified>
</cp:coreProperties>
</file>