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CC" w:rsidRPr="00D80526" w:rsidRDefault="007043CC" w:rsidP="007043CC">
      <w:pPr>
        <w:rPr>
          <w:rFonts w:asciiTheme="minorHAnsi" w:hAnsiTheme="minorHAnsi" w:cs="Arial"/>
          <w:sz w:val="20"/>
          <w:szCs w:val="20"/>
        </w:rPr>
      </w:pPr>
    </w:p>
    <w:p w:rsidR="007043CC" w:rsidRPr="00D80526" w:rsidRDefault="007043CC" w:rsidP="007043CC">
      <w:pPr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D80526">
        <w:rPr>
          <w:rFonts w:asciiTheme="minorHAnsi" w:hAnsiTheme="minorHAnsi" w:cs="Arial"/>
          <w:sz w:val="20"/>
          <w:szCs w:val="20"/>
        </w:rPr>
        <w:t>Definition of relapse stages</w:t>
      </w:r>
    </w:p>
    <w:p w:rsidR="007043CC" w:rsidRPr="00D80526" w:rsidRDefault="007043CC" w:rsidP="007043CC">
      <w:pPr>
        <w:rPr>
          <w:rFonts w:asciiTheme="minorHAnsi" w:hAnsiTheme="minorHAnsi" w:cs="Arial"/>
          <w:sz w:val="20"/>
          <w:szCs w:val="20"/>
        </w:rPr>
      </w:pPr>
    </w:p>
    <w:tbl>
      <w:tblPr>
        <w:tblStyle w:val="Mediumliste1"/>
        <w:tblW w:w="0" w:type="auto"/>
        <w:tblLook w:val="06A0"/>
      </w:tblPr>
      <w:tblGrid>
        <w:gridCol w:w="1242"/>
        <w:gridCol w:w="5276"/>
      </w:tblGrid>
      <w:tr w:rsidR="007043CC" w:rsidRPr="00D80526" w:rsidTr="00D80526">
        <w:trPr>
          <w:cnfStyle w:val="100000000000"/>
        </w:trPr>
        <w:tc>
          <w:tcPr>
            <w:cnfStyle w:val="001000000000"/>
            <w:tcW w:w="1242" w:type="dxa"/>
          </w:tcPr>
          <w:p w:rsidR="007043CC" w:rsidRPr="00D80526" w:rsidRDefault="007043CC" w:rsidP="007D50A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80526">
              <w:rPr>
                <w:rFonts w:asciiTheme="minorHAnsi" w:hAnsiTheme="minorHAnsi" w:cs="Arial"/>
                <w:sz w:val="20"/>
                <w:szCs w:val="20"/>
              </w:rPr>
              <w:t>Stage</w:t>
            </w:r>
          </w:p>
        </w:tc>
        <w:tc>
          <w:tcPr>
            <w:tcW w:w="5276" w:type="dxa"/>
          </w:tcPr>
          <w:p w:rsidR="007043CC" w:rsidRPr="00D80526" w:rsidRDefault="007043CC" w:rsidP="007D50AB">
            <w:pPr>
              <w:cnfStyle w:val="100000000000"/>
              <w:rPr>
                <w:rFonts w:asciiTheme="minorHAnsi" w:hAnsiTheme="minorHAnsi" w:cs="Arial"/>
                <w:sz w:val="20"/>
                <w:szCs w:val="20"/>
              </w:rPr>
            </w:pPr>
            <w:r w:rsidRPr="00D80526">
              <w:rPr>
                <w:rFonts w:asciiTheme="minorHAnsi" w:hAnsiTheme="minorHAnsi" w:cs="Arial"/>
                <w:sz w:val="20"/>
                <w:szCs w:val="20"/>
              </w:rPr>
              <w:t xml:space="preserve"> Definition</w:t>
            </w:r>
          </w:p>
        </w:tc>
      </w:tr>
      <w:tr w:rsidR="007043CC" w:rsidRPr="00D80526" w:rsidTr="00D80526">
        <w:tc>
          <w:tcPr>
            <w:cnfStyle w:val="001000000000"/>
            <w:tcW w:w="1242" w:type="dxa"/>
          </w:tcPr>
          <w:p w:rsidR="007043CC" w:rsidRPr="00D80526" w:rsidRDefault="007043CC" w:rsidP="007D50A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80526">
              <w:rPr>
                <w:rFonts w:asciiTheme="minorHAnsi" w:hAnsiTheme="minorHAnsi" w:cs="Arial"/>
                <w:sz w:val="20"/>
                <w:szCs w:val="20"/>
              </w:rPr>
              <w:t>IIa</w:t>
            </w:r>
          </w:p>
        </w:tc>
        <w:tc>
          <w:tcPr>
            <w:tcW w:w="5276" w:type="dxa"/>
          </w:tcPr>
          <w:p w:rsidR="007043CC" w:rsidRPr="00D80526" w:rsidRDefault="007043CC" w:rsidP="007D50AB">
            <w:pPr>
              <w:cnfStyle w:val="000000000000"/>
              <w:rPr>
                <w:rFonts w:asciiTheme="minorHAnsi" w:hAnsiTheme="minorHAnsi" w:cs="Arial"/>
                <w:sz w:val="20"/>
                <w:szCs w:val="20"/>
              </w:rPr>
            </w:pPr>
            <w:r w:rsidRPr="00D80526">
              <w:rPr>
                <w:rFonts w:asciiTheme="minorHAnsi" w:hAnsiTheme="minorHAnsi" w:cs="Arial"/>
                <w:sz w:val="20"/>
                <w:szCs w:val="20"/>
              </w:rPr>
              <w:t>Retroperitoneal lymph nodes &lt; 2 cm</w:t>
            </w:r>
          </w:p>
        </w:tc>
      </w:tr>
      <w:tr w:rsidR="007043CC" w:rsidRPr="00D80526" w:rsidTr="00D80526">
        <w:tc>
          <w:tcPr>
            <w:cnfStyle w:val="001000000000"/>
            <w:tcW w:w="1242" w:type="dxa"/>
          </w:tcPr>
          <w:p w:rsidR="007043CC" w:rsidRPr="00D80526" w:rsidRDefault="007043CC" w:rsidP="007D50A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80526">
              <w:rPr>
                <w:rFonts w:asciiTheme="minorHAnsi" w:hAnsiTheme="minorHAnsi" w:cs="Arial"/>
                <w:sz w:val="20"/>
                <w:szCs w:val="20"/>
              </w:rPr>
              <w:t>IIb</w:t>
            </w:r>
          </w:p>
        </w:tc>
        <w:tc>
          <w:tcPr>
            <w:tcW w:w="5276" w:type="dxa"/>
          </w:tcPr>
          <w:p w:rsidR="007043CC" w:rsidRPr="00D80526" w:rsidRDefault="007043CC" w:rsidP="007D50AB">
            <w:pPr>
              <w:cnfStyle w:val="000000000000"/>
              <w:rPr>
                <w:rFonts w:asciiTheme="minorHAnsi" w:hAnsiTheme="minorHAnsi" w:cs="Arial"/>
                <w:sz w:val="20"/>
                <w:szCs w:val="20"/>
              </w:rPr>
            </w:pPr>
            <w:r w:rsidRPr="00D80526">
              <w:rPr>
                <w:rFonts w:asciiTheme="minorHAnsi" w:hAnsiTheme="minorHAnsi" w:cs="Arial"/>
                <w:sz w:val="20"/>
                <w:szCs w:val="20"/>
              </w:rPr>
              <w:t>Retroperitoneal lymph nodes 2-5 cm</w:t>
            </w:r>
          </w:p>
        </w:tc>
      </w:tr>
      <w:tr w:rsidR="007043CC" w:rsidRPr="00D80526" w:rsidTr="00D80526">
        <w:tc>
          <w:tcPr>
            <w:cnfStyle w:val="001000000000"/>
            <w:tcW w:w="1242" w:type="dxa"/>
          </w:tcPr>
          <w:p w:rsidR="007043CC" w:rsidRPr="00D80526" w:rsidRDefault="007043CC" w:rsidP="007D50A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80526">
              <w:rPr>
                <w:rFonts w:asciiTheme="minorHAnsi" w:hAnsiTheme="minorHAnsi" w:cs="Arial"/>
                <w:sz w:val="20"/>
                <w:szCs w:val="20"/>
              </w:rPr>
              <w:t>IIc</w:t>
            </w:r>
          </w:p>
        </w:tc>
        <w:tc>
          <w:tcPr>
            <w:tcW w:w="5276" w:type="dxa"/>
          </w:tcPr>
          <w:p w:rsidR="007043CC" w:rsidRPr="00D80526" w:rsidRDefault="007043CC" w:rsidP="007D50AB">
            <w:pPr>
              <w:cnfStyle w:val="000000000000"/>
              <w:rPr>
                <w:rFonts w:asciiTheme="minorHAnsi" w:hAnsiTheme="minorHAnsi" w:cs="Arial"/>
                <w:sz w:val="20"/>
                <w:szCs w:val="20"/>
              </w:rPr>
            </w:pPr>
            <w:r w:rsidRPr="00D80526">
              <w:rPr>
                <w:rFonts w:asciiTheme="minorHAnsi" w:hAnsiTheme="minorHAnsi" w:cs="Arial"/>
                <w:sz w:val="20"/>
                <w:szCs w:val="20"/>
              </w:rPr>
              <w:t xml:space="preserve">Retroperitoneal lymph nodes &gt; 5 cm </w:t>
            </w:r>
          </w:p>
        </w:tc>
      </w:tr>
      <w:tr w:rsidR="007043CC" w:rsidRPr="00D80526" w:rsidTr="00D80526">
        <w:tc>
          <w:tcPr>
            <w:cnfStyle w:val="001000000000"/>
            <w:tcW w:w="1242" w:type="dxa"/>
          </w:tcPr>
          <w:p w:rsidR="007043CC" w:rsidRPr="00D80526" w:rsidRDefault="007043CC" w:rsidP="007D50A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80526">
              <w:rPr>
                <w:rFonts w:asciiTheme="minorHAnsi" w:hAnsiTheme="minorHAnsi" w:cs="Arial"/>
                <w:sz w:val="20"/>
                <w:szCs w:val="20"/>
              </w:rPr>
              <w:t>IIIa</w:t>
            </w:r>
          </w:p>
        </w:tc>
        <w:tc>
          <w:tcPr>
            <w:tcW w:w="5276" w:type="dxa"/>
          </w:tcPr>
          <w:p w:rsidR="007043CC" w:rsidRPr="00D80526" w:rsidRDefault="007043CC" w:rsidP="007D50AB">
            <w:pPr>
              <w:cnfStyle w:val="000000000000"/>
              <w:rPr>
                <w:rFonts w:asciiTheme="minorHAnsi" w:hAnsiTheme="minorHAnsi" w:cs="Arial"/>
                <w:sz w:val="20"/>
                <w:szCs w:val="20"/>
              </w:rPr>
            </w:pPr>
            <w:r w:rsidRPr="00D80526">
              <w:rPr>
                <w:rFonts w:asciiTheme="minorHAnsi" w:hAnsiTheme="minorHAnsi" w:cs="Arial"/>
                <w:sz w:val="20"/>
                <w:szCs w:val="20"/>
              </w:rPr>
              <w:t>Lymph node metastasis above the diaphragm</w:t>
            </w:r>
          </w:p>
        </w:tc>
      </w:tr>
      <w:tr w:rsidR="007043CC" w:rsidRPr="00D80526" w:rsidTr="00D80526">
        <w:tc>
          <w:tcPr>
            <w:cnfStyle w:val="001000000000"/>
            <w:tcW w:w="1242" w:type="dxa"/>
          </w:tcPr>
          <w:p w:rsidR="007043CC" w:rsidRPr="00D80526" w:rsidRDefault="007043CC" w:rsidP="007D50A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80526">
              <w:rPr>
                <w:rFonts w:asciiTheme="minorHAnsi" w:hAnsiTheme="minorHAnsi" w:cs="Arial"/>
                <w:sz w:val="20"/>
                <w:szCs w:val="20"/>
              </w:rPr>
              <w:t>IIIb</w:t>
            </w:r>
          </w:p>
        </w:tc>
        <w:tc>
          <w:tcPr>
            <w:tcW w:w="5276" w:type="dxa"/>
          </w:tcPr>
          <w:p w:rsidR="007043CC" w:rsidRPr="00D80526" w:rsidRDefault="007043CC" w:rsidP="007D50AB">
            <w:pPr>
              <w:cnfStyle w:val="000000000000"/>
              <w:rPr>
                <w:rFonts w:asciiTheme="minorHAnsi" w:hAnsiTheme="minorHAnsi" w:cs="Arial"/>
                <w:sz w:val="20"/>
                <w:szCs w:val="20"/>
              </w:rPr>
            </w:pPr>
            <w:r w:rsidRPr="00D80526">
              <w:rPr>
                <w:rFonts w:asciiTheme="minorHAnsi" w:hAnsiTheme="minorHAnsi" w:cs="Arial"/>
                <w:sz w:val="20"/>
                <w:szCs w:val="20"/>
              </w:rPr>
              <w:t>Metastasis outside lymph nodes</w:t>
            </w:r>
          </w:p>
        </w:tc>
      </w:tr>
      <w:tr w:rsidR="007043CC" w:rsidRPr="00D80526" w:rsidTr="00D80526">
        <w:tc>
          <w:tcPr>
            <w:cnfStyle w:val="001000000000"/>
            <w:tcW w:w="1242" w:type="dxa"/>
          </w:tcPr>
          <w:p w:rsidR="007043CC" w:rsidRPr="00D80526" w:rsidRDefault="007043CC" w:rsidP="007D50A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80526">
              <w:rPr>
                <w:rFonts w:asciiTheme="minorHAnsi" w:hAnsiTheme="minorHAnsi" w:cs="Arial"/>
                <w:sz w:val="20"/>
                <w:szCs w:val="20"/>
              </w:rPr>
              <w:t>IS</w:t>
            </w:r>
          </w:p>
        </w:tc>
        <w:tc>
          <w:tcPr>
            <w:tcW w:w="5276" w:type="dxa"/>
          </w:tcPr>
          <w:p w:rsidR="007043CC" w:rsidRPr="00D80526" w:rsidRDefault="007043CC" w:rsidP="007D50AB">
            <w:pPr>
              <w:cnfStyle w:val="000000000000"/>
              <w:rPr>
                <w:rFonts w:asciiTheme="minorHAnsi" w:hAnsiTheme="minorHAnsi" w:cs="Arial"/>
                <w:sz w:val="20"/>
                <w:szCs w:val="20"/>
              </w:rPr>
            </w:pPr>
            <w:r w:rsidRPr="00D80526">
              <w:rPr>
                <w:rFonts w:asciiTheme="minorHAnsi" w:hAnsiTheme="minorHAnsi" w:cs="Arial"/>
                <w:sz w:val="20"/>
                <w:szCs w:val="20"/>
              </w:rPr>
              <w:t>Elevation of serum tumo</w:t>
            </w:r>
            <w:r w:rsidR="00976248">
              <w:rPr>
                <w:rFonts w:asciiTheme="minorHAnsi" w:hAnsiTheme="minorHAnsi" w:cs="Arial"/>
                <w:sz w:val="20"/>
                <w:szCs w:val="20"/>
              </w:rPr>
              <w:t>u</w:t>
            </w:r>
            <w:r w:rsidRPr="00D80526">
              <w:rPr>
                <w:rFonts w:asciiTheme="minorHAnsi" w:hAnsiTheme="minorHAnsi" w:cs="Arial"/>
                <w:sz w:val="20"/>
                <w:szCs w:val="20"/>
              </w:rPr>
              <w:t>r markers only</w:t>
            </w:r>
          </w:p>
        </w:tc>
      </w:tr>
    </w:tbl>
    <w:p w:rsidR="007043CC" w:rsidRDefault="007043CC" w:rsidP="007043CC">
      <w:pPr>
        <w:rPr>
          <w:rFonts w:ascii="Arial" w:hAnsi="Arial" w:cs="Arial"/>
        </w:rPr>
      </w:pPr>
    </w:p>
    <w:p w:rsidR="007043CC" w:rsidRDefault="007043CC" w:rsidP="007043CC">
      <w:pPr>
        <w:rPr>
          <w:rFonts w:ascii="Arial" w:hAnsi="Arial" w:cs="Arial"/>
        </w:rPr>
      </w:pPr>
    </w:p>
    <w:p w:rsidR="00B07670" w:rsidRPr="00AE1469" w:rsidRDefault="00B07670"/>
    <w:sectPr w:rsidR="00B07670" w:rsidRPr="00AE1469" w:rsidSect="00B076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043CC"/>
    <w:rsid w:val="00272BBE"/>
    <w:rsid w:val="0046132E"/>
    <w:rsid w:val="004955D8"/>
    <w:rsid w:val="004C587A"/>
    <w:rsid w:val="00556AA5"/>
    <w:rsid w:val="007043CC"/>
    <w:rsid w:val="007E0433"/>
    <w:rsid w:val="008C005D"/>
    <w:rsid w:val="008C3C9F"/>
    <w:rsid w:val="00976248"/>
    <w:rsid w:val="009D2A19"/>
    <w:rsid w:val="00AE1469"/>
    <w:rsid w:val="00B07670"/>
    <w:rsid w:val="00CE78B5"/>
    <w:rsid w:val="00D44AC5"/>
    <w:rsid w:val="00D80526"/>
    <w:rsid w:val="00FA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C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Lysskygge1">
    <w:name w:val="Lys skygge1"/>
    <w:basedOn w:val="Tabel-Normal"/>
    <w:uiPriority w:val="60"/>
    <w:rsid w:val="007043CC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e1">
    <w:name w:val="Medium List 1"/>
    <w:basedOn w:val="Tabel-Normal"/>
    <w:uiPriority w:val="65"/>
    <w:rsid w:val="00D805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C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Lysskygge1">
    <w:name w:val="Lys skygge1"/>
    <w:basedOn w:val="Tabel-Normal"/>
    <w:uiPriority w:val="60"/>
    <w:rsid w:val="007043CC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e1">
    <w:name w:val="Medium List 1"/>
    <w:basedOn w:val="Tabel-Normal"/>
    <w:uiPriority w:val="65"/>
    <w:rsid w:val="00D805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Rigshospitalet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mmor0055</dc:creator>
  <cp:lastModifiedBy>Mette</cp:lastModifiedBy>
  <cp:revision>2</cp:revision>
  <dcterms:created xsi:type="dcterms:W3CDTF">2016-02-23T10:50:00Z</dcterms:created>
  <dcterms:modified xsi:type="dcterms:W3CDTF">2016-02-23T10:50:00Z</dcterms:modified>
</cp:coreProperties>
</file>