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6FD82" w14:textId="77777777" w:rsidR="00F83F1E" w:rsidRDefault="00F83F1E">
      <w:pPr>
        <w:spacing w:line="360" w:lineRule="auto"/>
        <w:jc w:val="center"/>
        <w:rPr>
          <w:rFonts w:ascii="Arial" w:hAnsi="Arial" w:cs="Arial"/>
          <w:b/>
          <w:sz w:val="22"/>
          <w:szCs w:val="22"/>
          <w:lang w:val="en-GB"/>
        </w:rPr>
      </w:pPr>
    </w:p>
    <w:p w14:paraId="05E825B8" w14:textId="36A6E412" w:rsidR="00F83F1E" w:rsidRPr="00D15F02" w:rsidRDefault="000E4BE4">
      <w:pPr>
        <w:spacing w:line="360" w:lineRule="auto"/>
        <w:jc w:val="both"/>
        <w:rPr>
          <w:rFonts w:ascii="Arial" w:hAnsi="Arial" w:cs="Arial"/>
          <w:lang w:val="en-GB"/>
        </w:rPr>
      </w:pPr>
      <w:r w:rsidRPr="00D15F02">
        <w:rPr>
          <w:rFonts w:ascii="Arial" w:hAnsi="Arial" w:cs="Arial"/>
          <w:lang w:val="en-GB"/>
        </w:rPr>
        <w:t>Individual variation in intentionality in the mind-wandering state is reflected in the integration of the default-mode, front</w:t>
      </w:r>
      <w:r w:rsidR="00A41B0C" w:rsidRPr="00D15F02">
        <w:rPr>
          <w:rFonts w:ascii="Arial" w:hAnsi="Arial" w:cs="Arial"/>
          <w:lang w:val="en-GB"/>
        </w:rPr>
        <w:t>o-parietal, and limbic networks</w:t>
      </w:r>
    </w:p>
    <w:p w14:paraId="35FBADE1" w14:textId="77777777" w:rsidR="00F83F1E" w:rsidRPr="00D15F02" w:rsidRDefault="00F83F1E">
      <w:pPr>
        <w:spacing w:line="360" w:lineRule="auto"/>
        <w:jc w:val="both"/>
        <w:rPr>
          <w:rFonts w:ascii="Arial" w:hAnsi="Arial" w:cs="Arial"/>
          <w:sz w:val="22"/>
          <w:szCs w:val="22"/>
          <w:lang w:val="en-GB"/>
        </w:rPr>
      </w:pPr>
    </w:p>
    <w:p w14:paraId="2FB02E7C" w14:textId="77777777" w:rsidR="008F11E8" w:rsidRPr="00D15F02" w:rsidRDefault="008F11E8">
      <w:pPr>
        <w:spacing w:line="360" w:lineRule="auto"/>
        <w:jc w:val="both"/>
        <w:rPr>
          <w:rFonts w:ascii="Arial" w:hAnsi="Arial" w:cs="Arial"/>
          <w:sz w:val="22"/>
          <w:szCs w:val="22"/>
          <w:lang w:val="en-GB"/>
        </w:rPr>
      </w:pPr>
    </w:p>
    <w:p w14:paraId="134A66C2" w14:textId="4F74C853" w:rsidR="00F83F1E" w:rsidRPr="00D15F02" w:rsidRDefault="000E4BE4">
      <w:pPr>
        <w:spacing w:line="480" w:lineRule="auto"/>
        <w:rPr>
          <w:rFonts w:ascii="Arial" w:hAnsi="Arial" w:cs="Arial"/>
          <w:sz w:val="22"/>
          <w:szCs w:val="22"/>
          <w:lang w:val="en-GB"/>
        </w:rPr>
      </w:pPr>
      <w:r w:rsidRPr="00D15F02">
        <w:rPr>
          <w:rFonts w:ascii="Arial" w:hAnsi="Arial" w:cs="Arial"/>
          <w:sz w:val="22"/>
          <w:szCs w:val="22"/>
          <w:lang w:val="en-GB"/>
        </w:rPr>
        <w:t>Johannes Golchert</w:t>
      </w:r>
      <w:r w:rsidRPr="00D15F02">
        <w:rPr>
          <w:rFonts w:ascii="Arial" w:hAnsi="Arial" w:cs="Arial"/>
          <w:sz w:val="22"/>
          <w:szCs w:val="22"/>
          <w:vertAlign w:val="superscript"/>
          <w:lang w:val="en-GB"/>
        </w:rPr>
        <w:t>1</w:t>
      </w:r>
      <w:r w:rsidRPr="00D15F02">
        <w:rPr>
          <w:rFonts w:ascii="Arial" w:hAnsi="Arial" w:cs="Arial"/>
          <w:sz w:val="22"/>
          <w:szCs w:val="22"/>
          <w:lang w:val="en-GB"/>
        </w:rPr>
        <w:t>, Jonathan Smallwood</w:t>
      </w:r>
      <w:r w:rsidRPr="00D15F02">
        <w:rPr>
          <w:rFonts w:ascii="Arial" w:hAnsi="Arial" w:cs="Arial"/>
          <w:sz w:val="22"/>
          <w:szCs w:val="22"/>
          <w:vertAlign w:val="superscript"/>
          <w:lang w:val="en-GB"/>
        </w:rPr>
        <w:t>2</w:t>
      </w:r>
      <w:r w:rsidR="008F11E8" w:rsidRPr="00D15F02">
        <w:rPr>
          <w:rFonts w:ascii="Arial" w:hAnsi="Arial" w:cs="Arial"/>
          <w:sz w:val="22"/>
          <w:szCs w:val="22"/>
          <w:vertAlign w:val="superscript"/>
          <w:lang w:val="en-GB"/>
        </w:rPr>
        <w:t>,*</w:t>
      </w:r>
      <w:r w:rsidRPr="00D15F02">
        <w:rPr>
          <w:rFonts w:ascii="Arial" w:hAnsi="Arial" w:cs="Arial"/>
          <w:sz w:val="22"/>
          <w:szCs w:val="22"/>
          <w:lang w:val="en-GB"/>
        </w:rPr>
        <w:t>, Elizabeth Jefferies</w:t>
      </w:r>
      <w:r w:rsidRPr="00D15F02">
        <w:rPr>
          <w:rFonts w:ascii="Arial" w:hAnsi="Arial" w:cs="Arial"/>
          <w:sz w:val="22"/>
          <w:szCs w:val="22"/>
          <w:vertAlign w:val="superscript"/>
          <w:lang w:val="en-GB"/>
        </w:rPr>
        <w:t>2</w:t>
      </w:r>
      <w:r w:rsidRPr="00D15F02">
        <w:rPr>
          <w:rFonts w:ascii="Arial" w:hAnsi="Arial" w:cs="Arial"/>
          <w:sz w:val="22"/>
          <w:szCs w:val="22"/>
          <w:lang w:val="en-GB"/>
        </w:rPr>
        <w:t>, Paul Seli</w:t>
      </w:r>
      <w:r w:rsidRPr="00D15F02">
        <w:rPr>
          <w:rFonts w:ascii="Arial" w:hAnsi="Arial" w:cs="Arial"/>
          <w:sz w:val="22"/>
          <w:szCs w:val="22"/>
          <w:vertAlign w:val="superscript"/>
          <w:lang w:val="en-GB"/>
        </w:rPr>
        <w:t>3</w:t>
      </w:r>
      <w:r w:rsidRPr="00D15F02">
        <w:rPr>
          <w:rFonts w:ascii="Arial" w:hAnsi="Arial" w:cs="Arial"/>
          <w:sz w:val="22"/>
          <w:szCs w:val="22"/>
          <w:lang w:val="en-GB"/>
        </w:rPr>
        <w:t>,</w:t>
      </w:r>
      <w:r w:rsidR="008F11E8" w:rsidRPr="00D15F02">
        <w:rPr>
          <w:rFonts w:ascii="Arial" w:hAnsi="Arial" w:cs="Arial"/>
          <w:sz w:val="22"/>
          <w:szCs w:val="22"/>
          <w:lang w:val="en-GB"/>
        </w:rPr>
        <w:t xml:space="preserve"> </w:t>
      </w:r>
      <w:r w:rsidR="008F11E8" w:rsidRPr="00D15F02">
        <w:rPr>
          <w:rFonts w:ascii="Arial" w:hAnsi="Arial" w:cs="Arial"/>
          <w:sz w:val="22"/>
          <w:szCs w:val="22"/>
        </w:rPr>
        <w:t>Julia M. Huntenburg</w:t>
      </w:r>
      <w:r w:rsidR="008F11E8" w:rsidRPr="00D15F02">
        <w:rPr>
          <w:rFonts w:ascii="Arial" w:hAnsi="Arial" w:cs="Arial"/>
          <w:sz w:val="22"/>
          <w:szCs w:val="22"/>
          <w:vertAlign w:val="superscript"/>
        </w:rPr>
        <w:t>1,7</w:t>
      </w:r>
      <w:r w:rsidR="008F11E8" w:rsidRPr="00D15F02">
        <w:rPr>
          <w:rFonts w:ascii="Arial" w:hAnsi="Arial" w:cs="Arial"/>
          <w:sz w:val="22"/>
          <w:szCs w:val="22"/>
        </w:rPr>
        <w:t>, Franziskus Liem</w:t>
      </w:r>
      <w:r w:rsidR="008F11E8" w:rsidRPr="00D15F02">
        <w:rPr>
          <w:rFonts w:ascii="Arial" w:hAnsi="Arial" w:cs="Arial"/>
          <w:sz w:val="22"/>
          <w:szCs w:val="22"/>
          <w:vertAlign w:val="superscript"/>
        </w:rPr>
        <w:t>1</w:t>
      </w:r>
      <w:r w:rsidR="008F11E8" w:rsidRPr="00D15F02">
        <w:rPr>
          <w:rFonts w:ascii="Arial" w:hAnsi="Arial" w:cs="Arial"/>
          <w:sz w:val="22"/>
          <w:szCs w:val="22"/>
        </w:rPr>
        <w:t>,</w:t>
      </w:r>
      <w:r w:rsidR="008F11E8" w:rsidRPr="00D15F02">
        <w:rPr>
          <w:rFonts w:ascii="Arial" w:hAnsi="Arial" w:cs="Arial"/>
          <w:sz w:val="22"/>
          <w:szCs w:val="22"/>
          <w:lang w:val="en-GB"/>
        </w:rPr>
        <w:t xml:space="preserve"> Mark E. Lauckner</w:t>
      </w:r>
      <w:r w:rsidR="008F11E8" w:rsidRPr="00D15F02">
        <w:rPr>
          <w:rFonts w:ascii="Arial" w:hAnsi="Arial" w:cs="Arial"/>
          <w:sz w:val="22"/>
          <w:szCs w:val="22"/>
          <w:vertAlign w:val="superscript"/>
          <w:lang w:val="en-GB"/>
        </w:rPr>
        <w:t>1</w:t>
      </w:r>
      <w:r w:rsidR="008F11E8" w:rsidRPr="00D15F02">
        <w:rPr>
          <w:rFonts w:ascii="Arial" w:hAnsi="Arial" w:cs="Arial"/>
          <w:sz w:val="22"/>
          <w:szCs w:val="22"/>
          <w:lang w:val="en-GB"/>
        </w:rPr>
        <w:t>, Sabine Oligschläger</w:t>
      </w:r>
      <w:r w:rsidR="008F11E8" w:rsidRPr="00D15F02">
        <w:rPr>
          <w:rFonts w:ascii="Arial" w:hAnsi="Arial" w:cs="Arial"/>
          <w:sz w:val="22"/>
          <w:szCs w:val="22"/>
          <w:vertAlign w:val="superscript"/>
          <w:lang w:val="en-GB"/>
        </w:rPr>
        <w:t>1</w:t>
      </w:r>
      <w:r w:rsidR="008F11E8" w:rsidRPr="00D15F02">
        <w:rPr>
          <w:rFonts w:ascii="Arial" w:hAnsi="Arial" w:cs="Arial"/>
          <w:sz w:val="22"/>
          <w:szCs w:val="22"/>
          <w:lang w:val="en-GB"/>
        </w:rPr>
        <w:t xml:space="preserve">, </w:t>
      </w:r>
      <w:r w:rsidRPr="00D15F02">
        <w:rPr>
          <w:rFonts w:ascii="Arial" w:hAnsi="Arial" w:cs="Arial"/>
          <w:sz w:val="22"/>
          <w:szCs w:val="22"/>
          <w:lang w:val="en-GB"/>
        </w:rPr>
        <w:t xml:space="preserve"> Boris C. Bernhardt</w:t>
      </w:r>
      <w:r w:rsidRPr="00D15F02">
        <w:rPr>
          <w:rFonts w:ascii="Arial" w:hAnsi="Arial" w:cs="Arial"/>
          <w:sz w:val="22"/>
          <w:szCs w:val="22"/>
          <w:vertAlign w:val="superscript"/>
          <w:lang w:val="en-GB"/>
        </w:rPr>
        <w:t>4</w:t>
      </w:r>
      <w:r w:rsidRPr="00D15F02">
        <w:rPr>
          <w:rFonts w:ascii="Arial" w:hAnsi="Arial" w:cs="Arial"/>
          <w:sz w:val="22"/>
          <w:szCs w:val="22"/>
          <w:lang w:val="en-GB"/>
        </w:rPr>
        <w:t>, Arno Villringer</w:t>
      </w:r>
      <w:r w:rsidRPr="00D15F02">
        <w:rPr>
          <w:rFonts w:ascii="Arial" w:hAnsi="Arial" w:cs="Arial"/>
          <w:sz w:val="22"/>
          <w:szCs w:val="22"/>
          <w:vertAlign w:val="superscript"/>
          <w:lang w:val="en-GB"/>
        </w:rPr>
        <w:t xml:space="preserve">5,6 </w:t>
      </w:r>
      <w:r w:rsidRPr="00D15F02">
        <w:rPr>
          <w:rFonts w:ascii="Arial" w:hAnsi="Arial" w:cs="Arial"/>
          <w:sz w:val="22"/>
          <w:szCs w:val="22"/>
          <w:lang w:val="en-GB"/>
        </w:rPr>
        <w:t>&amp;</w:t>
      </w:r>
      <w:r w:rsidRPr="00D15F02">
        <w:rPr>
          <w:rFonts w:ascii="Arial" w:hAnsi="Arial" w:cs="Arial"/>
          <w:sz w:val="22"/>
          <w:szCs w:val="22"/>
          <w:vertAlign w:val="superscript"/>
          <w:lang w:val="en-GB"/>
        </w:rPr>
        <w:t xml:space="preserve"> </w:t>
      </w:r>
      <w:r w:rsidRPr="00D15F02">
        <w:rPr>
          <w:rFonts w:ascii="Arial" w:hAnsi="Arial" w:cs="Arial"/>
          <w:sz w:val="22"/>
          <w:szCs w:val="22"/>
          <w:lang w:val="en-GB"/>
        </w:rPr>
        <w:t>Daniel S. Margulies</w:t>
      </w:r>
      <w:r w:rsidRPr="00D15F02">
        <w:rPr>
          <w:rFonts w:ascii="Arial" w:hAnsi="Arial" w:cs="Arial"/>
          <w:sz w:val="22"/>
          <w:szCs w:val="22"/>
          <w:vertAlign w:val="superscript"/>
          <w:lang w:val="en-GB"/>
        </w:rPr>
        <w:t>1</w:t>
      </w:r>
      <w:r w:rsidR="008F11E8" w:rsidRPr="00D15F02">
        <w:rPr>
          <w:rFonts w:ascii="Arial" w:hAnsi="Arial" w:cs="Arial"/>
          <w:sz w:val="22"/>
          <w:szCs w:val="22"/>
          <w:vertAlign w:val="superscript"/>
          <w:lang w:val="en-GB"/>
        </w:rPr>
        <w:t>,*</w:t>
      </w:r>
    </w:p>
    <w:p w14:paraId="2854E809" w14:textId="77777777" w:rsidR="00F83F1E" w:rsidRPr="00D15F02" w:rsidRDefault="00F83F1E">
      <w:pPr>
        <w:spacing w:line="480" w:lineRule="auto"/>
        <w:rPr>
          <w:rFonts w:ascii="Arial" w:hAnsi="Arial"/>
          <w:lang w:val="en-GB"/>
        </w:rPr>
      </w:pPr>
    </w:p>
    <w:p w14:paraId="5C5666A7" w14:textId="43912FBE" w:rsidR="00F83F1E" w:rsidRPr="00D15F02" w:rsidRDefault="000E4BE4">
      <w:pPr>
        <w:spacing w:line="360" w:lineRule="auto"/>
        <w:rPr>
          <w:rFonts w:ascii="Arial" w:hAnsi="Arial" w:cs="Arial"/>
        </w:rPr>
      </w:pPr>
      <w:r w:rsidRPr="00D15F02">
        <w:rPr>
          <w:rFonts w:ascii="Arial" w:hAnsi="Arial" w:cs="Arial"/>
          <w:vertAlign w:val="superscript"/>
        </w:rPr>
        <w:t>1</w:t>
      </w:r>
      <w:r w:rsidRPr="00D15F02">
        <w:rPr>
          <w:rFonts w:ascii="Arial" w:hAnsi="Arial" w:cs="Arial"/>
        </w:rPr>
        <w:t xml:space="preserve"> Max Planck Research Group</w:t>
      </w:r>
      <w:r w:rsidR="001C2797" w:rsidRPr="00D15F02">
        <w:rPr>
          <w:rFonts w:ascii="Arial" w:hAnsi="Arial" w:cs="Arial"/>
        </w:rPr>
        <w:t xml:space="preserve"> for</w:t>
      </w:r>
      <w:r w:rsidRPr="00D15F02">
        <w:rPr>
          <w:rFonts w:ascii="Arial" w:hAnsi="Arial" w:cs="Arial"/>
        </w:rPr>
        <w:t xml:space="preserve"> Neuroanatomy &amp; Connectivity, Max Planck Institute for Human Cognitive and Brain Sciences, Leipzig, Germany</w:t>
      </w:r>
    </w:p>
    <w:p w14:paraId="79ACF625" w14:textId="77777777" w:rsidR="00F83F1E" w:rsidRPr="00D15F02" w:rsidRDefault="000E4BE4">
      <w:pPr>
        <w:spacing w:line="360" w:lineRule="auto"/>
        <w:rPr>
          <w:rFonts w:ascii="Arial" w:hAnsi="Arial" w:cs="Arial"/>
        </w:rPr>
      </w:pPr>
      <w:r w:rsidRPr="00D15F02">
        <w:rPr>
          <w:rFonts w:ascii="Arial" w:hAnsi="Arial" w:cs="Arial"/>
          <w:vertAlign w:val="superscript"/>
        </w:rPr>
        <w:t>2</w:t>
      </w:r>
      <w:r w:rsidRPr="00D15F02">
        <w:rPr>
          <w:rFonts w:ascii="Arial" w:hAnsi="Arial" w:cs="Arial"/>
        </w:rPr>
        <w:t xml:space="preserve"> Department of Psychology, University of York, Heslington, York, United Kingdom</w:t>
      </w:r>
    </w:p>
    <w:p w14:paraId="7B6BF5B4" w14:textId="77777777" w:rsidR="00F83F1E" w:rsidRPr="00D15F02" w:rsidRDefault="000E4BE4">
      <w:pPr>
        <w:spacing w:line="360" w:lineRule="auto"/>
        <w:rPr>
          <w:rFonts w:ascii="Arial" w:hAnsi="Arial" w:cs="Arial"/>
        </w:rPr>
      </w:pPr>
      <w:r w:rsidRPr="00D15F02">
        <w:rPr>
          <w:rFonts w:ascii="Arial" w:hAnsi="Arial" w:cs="Arial"/>
          <w:vertAlign w:val="superscript"/>
        </w:rPr>
        <w:t>3</w:t>
      </w:r>
      <w:r w:rsidRPr="00D15F02">
        <w:rPr>
          <w:rFonts w:ascii="Arial" w:hAnsi="Arial" w:cs="Arial"/>
        </w:rPr>
        <w:t xml:space="preserve"> Department of Psychology, Harvard University, Cambridge, Massachusetts, USA. </w:t>
      </w:r>
    </w:p>
    <w:p w14:paraId="77BDFBCA" w14:textId="77777777" w:rsidR="00F83F1E" w:rsidRPr="00D15F02" w:rsidRDefault="000E4BE4">
      <w:pPr>
        <w:spacing w:after="13" w:line="360" w:lineRule="auto"/>
        <w:ind w:left="1" w:hanging="10"/>
        <w:rPr>
          <w:rFonts w:ascii="Arial" w:hAnsi="Arial" w:cs="Arial"/>
        </w:rPr>
      </w:pPr>
      <w:r w:rsidRPr="00D15F02">
        <w:rPr>
          <w:rFonts w:ascii="Arial" w:hAnsi="Arial" w:cs="Arial"/>
          <w:vertAlign w:val="superscript"/>
        </w:rPr>
        <w:t>4</w:t>
      </w:r>
      <w:r w:rsidRPr="00D15F02">
        <w:rPr>
          <w:rFonts w:ascii="Arial" w:hAnsi="Arial" w:cs="Arial"/>
          <w:i/>
        </w:rPr>
        <w:t xml:space="preserve"> </w:t>
      </w:r>
      <w:r w:rsidRPr="00D15F02">
        <w:rPr>
          <w:rFonts w:ascii="Arial" w:hAnsi="Arial" w:cs="Arial"/>
        </w:rPr>
        <w:t>Brain Imaging Center, Montreal Neurological Institute and Hospital, McGill University, Montreal, QC Canada</w:t>
      </w:r>
    </w:p>
    <w:p w14:paraId="4E7168E5" w14:textId="77777777" w:rsidR="00F83F1E" w:rsidRPr="00D15F02" w:rsidRDefault="000E4BE4">
      <w:pPr>
        <w:spacing w:line="360" w:lineRule="auto"/>
        <w:rPr>
          <w:rFonts w:ascii="Arial" w:hAnsi="Arial" w:cs="Arial"/>
        </w:rPr>
      </w:pPr>
      <w:r w:rsidRPr="00D15F02">
        <w:rPr>
          <w:rFonts w:ascii="Arial" w:hAnsi="Arial" w:cs="Arial"/>
          <w:vertAlign w:val="superscript"/>
        </w:rPr>
        <w:t>5</w:t>
      </w:r>
      <w:r w:rsidRPr="00D15F02">
        <w:rPr>
          <w:rFonts w:ascii="Arial" w:hAnsi="Arial" w:cs="Arial"/>
        </w:rPr>
        <w:t xml:space="preserve"> Department of Neurology, Max Planck Institute for Human Cognitive and Brain Sciences and Department of Cognitive Neurology, University Hospital Leipzig, Leipzig, Germany</w:t>
      </w:r>
    </w:p>
    <w:p w14:paraId="6FD20469" w14:textId="77777777" w:rsidR="00F83F1E" w:rsidRPr="00D15F02" w:rsidRDefault="000E4BE4">
      <w:pPr>
        <w:spacing w:line="360" w:lineRule="auto"/>
        <w:rPr>
          <w:rFonts w:ascii="Arial" w:hAnsi="Arial" w:cs="Arial"/>
        </w:rPr>
      </w:pPr>
      <w:r w:rsidRPr="00D15F02">
        <w:rPr>
          <w:rFonts w:ascii="Arial" w:hAnsi="Arial" w:cs="Arial"/>
          <w:vertAlign w:val="superscript"/>
        </w:rPr>
        <w:t xml:space="preserve">6 </w:t>
      </w:r>
      <w:r w:rsidRPr="00D15F02">
        <w:rPr>
          <w:rFonts w:ascii="Arial" w:hAnsi="Arial" w:cs="Arial"/>
        </w:rPr>
        <w:t>Center for Stroke Research Berlin, Charité-Universitätsmedizin Berlin and Berlin School of Mind and Brain, Humboldt University, Berlin, Germany</w:t>
      </w:r>
    </w:p>
    <w:p w14:paraId="56499540" w14:textId="100CA078" w:rsidR="008F11E8" w:rsidRPr="00D15F02" w:rsidRDefault="008F11E8" w:rsidP="008F11E8">
      <w:pPr>
        <w:spacing w:line="360" w:lineRule="auto"/>
        <w:rPr>
          <w:rFonts w:ascii="Arial" w:hAnsi="Arial" w:cs="Arial"/>
          <w:vertAlign w:val="superscript"/>
        </w:rPr>
      </w:pPr>
      <w:r w:rsidRPr="00D15F02">
        <w:rPr>
          <w:rFonts w:ascii="Arial" w:hAnsi="Arial" w:cs="Arial"/>
          <w:vertAlign w:val="superscript"/>
        </w:rPr>
        <w:t>7</w:t>
      </w:r>
      <w:r w:rsidRPr="00D15F02">
        <w:rPr>
          <w:rFonts w:ascii="Arial" w:hAnsi="Arial" w:cs="Arial"/>
        </w:rPr>
        <w:t xml:space="preserve"> Neurocomputation and Neuroimaging Unit, Department of Education and Psychology, Free University of Berlin, Berlin, Germany</w:t>
      </w:r>
    </w:p>
    <w:p w14:paraId="29F5D06C" w14:textId="77777777" w:rsidR="008F11E8" w:rsidRPr="00D15F02" w:rsidRDefault="008F11E8">
      <w:pPr>
        <w:spacing w:line="360" w:lineRule="auto"/>
        <w:rPr>
          <w:rFonts w:ascii="Arial" w:hAnsi="Arial" w:cs="Arial"/>
        </w:rPr>
      </w:pPr>
    </w:p>
    <w:p w14:paraId="67002D93" w14:textId="77777777" w:rsidR="00F83F1E" w:rsidRPr="00D15F02" w:rsidRDefault="00F83F1E">
      <w:pPr>
        <w:spacing w:line="480" w:lineRule="auto"/>
        <w:jc w:val="center"/>
        <w:rPr>
          <w:rFonts w:ascii="Arial" w:hAnsi="Arial"/>
        </w:rPr>
      </w:pPr>
    </w:p>
    <w:p w14:paraId="003D24B5" w14:textId="77777777" w:rsidR="008F11E8" w:rsidRPr="00D15F02" w:rsidRDefault="008F11E8" w:rsidP="008F11E8">
      <w:pPr>
        <w:spacing w:line="480" w:lineRule="auto"/>
        <w:jc w:val="both"/>
        <w:outlineLvl w:val="0"/>
        <w:rPr>
          <w:rFonts w:ascii="Arial" w:hAnsi="Arial" w:cs="Arial"/>
          <w:b/>
        </w:rPr>
      </w:pPr>
      <w:r w:rsidRPr="00D15F02">
        <w:rPr>
          <w:rFonts w:ascii="Arial" w:hAnsi="Arial" w:cs="Arial"/>
          <w:b/>
        </w:rPr>
        <w:t>* Correspondence:</w:t>
      </w:r>
    </w:p>
    <w:p w14:paraId="44B5E32F" w14:textId="624ACDAA" w:rsidR="008F11E8" w:rsidRPr="00D15F02" w:rsidRDefault="008F11E8" w:rsidP="008F11E8">
      <w:pPr>
        <w:spacing w:line="480" w:lineRule="auto"/>
        <w:jc w:val="both"/>
        <w:rPr>
          <w:rFonts w:ascii="Arial" w:hAnsi="Arial" w:cs="Arial"/>
        </w:rPr>
      </w:pPr>
      <w:r w:rsidRPr="00D15F02">
        <w:rPr>
          <w:rFonts w:ascii="Arial" w:hAnsi="Arial" w:cs="Arial"/>
        </w:rPr>
        <w:t xml:space="preserve">jonny.smallwood@york.ac.uk or </w:t>
      </w:r>
      <w:r w:rsidR="005A08A4" w:rsidRPr="00D15F02">
        <w:rPr>
          <w:rFonts w:ascii="Arial" w:hAnsi="Arial" w:cs="Arial"/>
        </w:rPr>
        <w:t>margulies@cbs.mpg.de</w:t>
      </w:r>
    </w:p>
    <w:p w14:paraId="36F98958" w14:textId="77777777" w:rsidR="005A08A4" w:rsidRPr="00D15F02" w:rsidRDefault="005A08A4" w:rsidP="008F11E8">
      <w:pPr>
        <w:spacing w:line="480" w:lineRule="auto"/>
        <w:jc w:val="both"/>
        <w:rPr>
          <w:rFonts w:ascii="Arial" w:hAnsi="Arial" w:cs="Arial"/>
        </w:rPr>
      </w:pPr>
    </w:p>
    <w:p w14:paraId="68021699" w14:textId="77777777" w:rsidR="00F83F1E" w:rsidRPr="00D15F02" w:rsidRDefault="00F83F1E">
      <w:pPr>
        <w:spacing w:line="480" w:lineRule="auto"/>
        <w:jc w:val="both"/>
        <w:rPr>
          <w:rFonts w:ascii="Arial" w:hAnsi="Arial"/>
          <w:sz w:val="22"/>
          <w:szCs w:val="22"/>
        </w:rPr>
      </w:pPr>
    </w:p>
    <w:p w14:paraId="3329D11C" w14:textId="77777777" w:rsidR="00F83F1E" w:rsidRPr="00D15F02" w:rsidRDefault="00F83F1E">
      <w:pPr>
        <w:spacing w:line="360" w:lineRule="auto"/>
        <w:jc w:val="both"/>
        <w:rPr>
          <w:rFonts w:ascii="Arial" w:hAnsi="Arial" w:cs="Arial"/>
          <w:sz w:val="22"/>
          <w:szCs w:val="22"/>
          <w:lang w:val="en-GB"/>
        </w:rPr>
      </w:pPr>
    </w:p>
    <w:p w14:paraId="6647FDBB" w14:textId="77777777" w:rsidR="00F83F1E" w:rsidRPr="00D15F02" w:rsidRDefault="00F83F1E">
      <w:pPr>
        <w:spacing w:line="360" w:lineRule="auto"/>
        <w:jc w:val="both"/>
        <w:rPr>
          <w:rFonts w:ascii="Arial" w:hAnsi="Arial" w:cs="Arial"/>
          <w:sz w:val="22"/>
          <w:szCs w:val="22"/>
          <w:lang w:val="en-GB"/>
        </w:rPr>
      </w:pPr>
    </w:p>
    <w:p w14:paraId="72DDD19D" w14:textId="77777777" w:rsidR="00F83F1E" w:rsidRPr="00D15F02" w:rsidRDefault="000E4BE4">
      <w:pPr>
        <w:suppressAutoHyphens w:val="0"/>
      </w:pPr>
      <w:r w:rsidRPr="00D15F02">
        <w:br w:type="page"/>
      </w:r>
    </w:p>
    <w:p w14:paraId="42BF5657" w14:textId="77777777" w:rsidR="00F83F1E" w:rsidRPr="00D15F02" w:rsidRDefault="000E4BE4">
      <w:pPr>
        <w:suppressAutoHyphens w:val="0"/>
        <w:rPr>
          <w:rFonts w:ascii="Arial" w:hAnsi="Arial" w:cs="Arial"/>
          <w:sz w:val="28"/>
          <w:szCs w:val="28"/>
        </w:rPr>
      </w:pPr>
      <w:r w:rsidRPr="00D15F02">
        <w:rPr>
          <w:rFonts w:ascii="Arial" w:hAnsi="Arial" w:cs="Arial"/>
          <w:sz w:val="28"/>
          <w:szCs w:val="28"/>
        </w:rPr>
        <w:lastRenderedPageBreak/>
        <w:t>Highlights</w:t>
      </w:r>
    </w:p>
    <w:p w14:paraId="2859CA51" w14:textId="77777777" w:rsidR="002A29F0" w:rsidRPr="00D15F02" w:rsidRDefault="002A29F0">
      <w:pPr>
        <w:suppressAutoHyphens w:val="0"/>
        <w:rPr>
          <w:rFonts w:ascii="Arial" w:hAnsi="Arial" w:cs="Arial"/>
          <w:sz w:val="28"/>
          <w:szCs w:val="28"/>
        </w:rPr>
      </w:pPr>
    </w:p>
    <w:p w14:paraId="23472CE4" w14:textId="17B35CF2" w:rsidR="002A29F0" w:rsidRPr="00D15F02" w:rsidRDefault="002A29F0" w:rsidP="00B408A6">
      <w:pPr>
        <w:pStyle w:val="ListParagraph"/>
        <w:numPr>
          <w:ilvl w:val="0"/>
          <w:numId w:val="5"/>
        </w:numPr>
        <w:suppressAutoHyphens w:val="0"/>
        <w:spacing w:line="360" w:lineRule="auto"/>
        <w:rPr>
          <w:rFonts w:ascii="Arial" w:hAnsi="Arial" w:cs="Arial"/>
          <w:sz w:val="22"/>
          <w:szCs w:val="22"/>
        </w:rPr>
      </w:pPr>
      <w:r w:rsidRPr="00D15F02">
        <w:rPr>
          <w:rFonts w:ascii="Arial" w:hAnsi="Arial" w:cs="Arial"/>
          <w:sz w:val="22"/>
          <w:szCs w:val="22"/>
        </w:rPr>
        <w:t>Deliberate and spontaneous mind-wandering have unique structural and functional correlates.</w:t>
      </w:r>
    </w:p>
    <w:p w14:paraId="7C91FAAB" w14:textId="77777777" w:rsidR="002A29F0" w:rsidRPr="00D15F02" w:rsidRDefault="002A29F0" w:rsidP="00B408A6">
      <w:pPr>
        <w:suppressAutoHyphens w:val="0"/>
        <w:spacing w:line="360" w:lineRule="auto"/>
        <w:rPr>
          <w:rFonts w:ascii="Arial" w:hAnsi="Arial" w:cs="Arial"/>
          <w:sz w:val="22"/>
          <w:szCs w:val="22"/>
        </w:rPr>
      </w:pPr>
    </w:p>
    <w:p w14:paraId="4F893B08" w14:textId="110EEB88" w:rsidR="002A29F0" w:rsidRPr="00D15F02" w:rsidRDefault="002A29F0" w:rsidP="00B408A6">
      <w:pPr>
        <w:pStyle w:val="ListParagraph"/>
        <w:numPr>
          <w:ilvl w:val="0"/>
          <w:numId w:val="5"/>
        </w:numPr>
        <w:suppressAutoHyphens w:val="0"/>
        <w:spacing w:line="360" w:lineRule="auto"/>
        <w:rPr>
          <w:rFonts w:ascii="Arial" w:hAnsi="Arial" w:cs="Arial"/>
          <w:sz w:val="22"/>
          <w:szCs w:val="22"/>
        </w:rPr>
      </w:pPr>
      <w:r w:rsidRPr="00D15F02">
        <w:rPr>
          <w:rFonts w:ascii="Arial" w:hAnsi="Arial" w:cs="Arial"/>
          <w:sz w:val="22"/>
          <w:szCs w:val="22"/>
        </w:rPr>
        <w:t>Reports of deliberate mind-wandering correlate</w:t>
      </w:r>
      <w:r w:rsidR="00C319C0" w:rsidRPr="00D15F02">
        <w:rPr>
          <w:rFonts w:ascii="Arial" w:hAnsi="Arial" w:cs="Arial"/>
          <w:sz w:val="22"/>
          <w:szCs w:val="22"/>
        </w:rPr>
        <w:t>d</w:t>
      </w:r>
      <w:r w:rsidRPr="00D15F02">
        <w:rPr>
          <w:rFonts w:ascii="Arial" w:hAnsi="Arial" w:cs="Arial"/>
          <w:sz w:val="22"/>
          <w:szCs w:val="22"/>
        </w:rPr>
        <w:t xml:space="preserve"> with regions </w:t>
      </w:r>
      <w:r w:rsidR="0092227E" w:rsidRPr="00D15F02">
        <w:rPr>
          <w:rFonts w:ascii="Arial" w:hAnsi="Arial" w:cs="Arial"/>
          <w:sz w:val="22"/>
          <w:szCs w:val="22"/>
        </w:rPr>
        <w:t>in both</w:t>
      </w:r>
      <w:r w:rsidRPr="00D15F02">
        <w:rPr>
          <w:rFonts w:ascii="Arial" w:hAnsi="Arial" w:cs="Arial"/>
          <w:sz w:val="22"/>
          <w:szCs w:val="22"/>
        </w:rPr>
        <w:t xml:space="preserve"> default</w:t>
      </w:r>
      <w:r w:rsidR="00D96FC9">
        <w:rPr>
          <w:rFonts w:ascii="Arial" w:hAnsi="Arial" w:cs="Arial"/>
          <w:sz w:val="22"/>
          <w:szCs w:val="22"/>
        </w:rPr>
        <w:t>-</w:t>
      </w:r>
      <w:r w:rsidRPr="00D15F02">
        <w:rPr>
          <w:rFonts w:ascii="Arial" w:hAnsi="Arial" w:cs="Arial"/>
          <w:sz w:val="22"/>
          <w:szCs w:val="22"/>
        </w:rPr>
        <w:t>mode and fronto-parietal networks.</w:t>
      </w:r>
    </w:p>
    <w:p w14:paraId="5EAA8675" w14:textId="77777777" w:rsidR="002A29F0" w:rsidRPr="00D15F02" w:rsidRDefault="002A29F0" w:rsidP="00B408A6">
      <w:pPr>
        <w:suppressAutoHyphens w:val="0"/>
        <w:spacing w:line="360" w:lineRule="auto"/>
        <w:rPr>
          <w:rFonts w:ascii="Arial" w:hAnsi="Arial" w:cs="Arial"/>
          <w:sz w:val="22"/>
          <w:szCs w:val="22"/>
        </w:rPr>
      </w:pPr>
    </w:p>
    <w:p w14:paraId="2964917F" w14:textId="403FA431" w:rsidR="008F11E8" w:rsidRPr="00D15F02" w:rsidRDefault="002A29F0" w:rsidP="00B408A6">
      <w:pPr>
        <w:pStyle w:val="ListParagraph"/>
        <w:numPr>
          <w:ilvl w:val="0"/>
          <w:numId w:val="5"/>
        </w:numPr>
        <w:suppressAutoHyphens w:val="0"/>
        <w:spacing w:line="360" w:lineRule="auto"/>
        <w:rPr>
          <w:rFonts w:ascii="Arial" w:hAnsi="Arial" w:cs="Arial"/>
          <w:sz w:val="22"/>
          <w:szCs w:val="22"/>
        </w:rPr>
      </w:pPr>
      <w:r w:rsidRPr="00D15F02">
        <w:rPr>
          <w:rFonts w:ascii="Arial" w:hAnsi="Arial" w:cs="Arial"/>
          <w:sz w:val="22"/>
          <w:szCs w:val="22"/>
        </w:rPr>
        <w:t>Spontaneous mind-wandering was linked to less integrity in parietal and temporal regions.</w:t>
      </w:r>
    </w:p>
    <w:p w14:paraId="4839DCBB" w14:textId="77777777" w:rsidR="002A29F0" w:rsidRPr="00D15F02" w:rsidRDefault="002A29F0" w:rsidP="00B408A6">
      <w:pPr>
        <w:suppressAutoHyphens w:val="0"/>
        <w:spacing w:line="360" w:lineRule="auto"/>
        <w:rPr>
          <w:rFonts w:ascii="Arial" w:hAnsi="Arial" w:cs="Arial"/>
          <w:sz w:val="22"/>
          <w:szCs w:val="22"/>
        </w:rPr>
      </w:pPr>
    </w:p>
    <w:p w14:paraId="1D6CB67A" w14:textId="1DE48551" w:rsidR="002A29F0" w:rsidRPr="00D15F02" w:rsidRDefault="002A29F0" w:rsidP="00B408A6">
      <w:pPr>
        <w:pStyle w:val="ListParagraph"/>
        <w:numPr>
          <w:ilvl w:val="0"/>
          <w:numId w:val="5"/>
        </w:numPr>
        <w:suppressAutoHyphens w:val="0"/>
        <w:spacing w:line="360" w:lineRule="auto"/>
        <w:rPr>
          <w:rFonts w:ascii="Arial" w:hAnsi="Arial" w:cs="Arial"/>
          <w:sz w:val="22"/>
          <w:szCs w:val="22"/>
        </w:rPr>
      </w:pPr>
      <w:r w:rsidRPr="00D15F02">
        <w:rPr>
          <w:rFonts w:ascii="Arial" w:hAnsi="Arial" w:cs="Arial"/>
          <w:sz w:val="22"/>
          <w:szCs w:val="22"/>
        </w:rPr>
        <w:t>Intentionality during the mind-wandering state may depend upon integration between the default</w:t>
      </w:r>
      <w:r w:rsidR="00D96FC9">
        <w:rPr>
          <w:rFonts w:ascii="Arial" w:hAnsi="Arial" w:cs="Arial"/>
          <w:sz w:val="22"/>
          <w:szCs w:val="22"/>
        </w:rPr>
        <w:t>-</w:t>
      </w:r>
      <w:r w:rsidRPr="00D15F02">
        <w:rPr>
          <w:rFonts w:ascii="Arial" w:hAnsi="Arial" w:cs="Arial"/>
          <w:sz w:val="22"/>
          <w:szCs w:val="22"/>
        </w:rPr>
        <w:t>mode and fronto</w:t>
      </w:r>
      <w:r w:rsidR="00D96FC9">
        <w:rPr>
          <w:rFonts w:ascii="Arial" w:hAnsi="Arial" w:cs="Arial"/>
          <w:sz w:val="22"/>
          <w:szCs w:val="22"/>
        </w:rPr>
        <w:t>-</w:t>
      </w:r>
      <w:r w:rsidRPr="00D15F02">
        <w:rPr>
          <w:rFonts w:ascii="Arial" w:hAnsi="Arial" w:cs="Arial"/>
          <w:sz w:val="22"/>
          <w:szCs w:val="22"/>
        </w:rPr>
        <w:t>parietal networks.</w:t>
      </w:r>
    </w:p>
    <w:p w14:paraId="6EA118AB" w14:textId="77777777" w:rsidR="002A29F0" w:rsidRPr="00D15F02" w:rsidRDefault="002A29F0" w:rsidP="00B408A6">
      <w:pPr>
        <w:suppressAutoHyphens w:val="0"/>
        <w:spacing w:line="360" w:lineRule="auto"/>
        <w:rPr>
          <w:rFonts w:ascii="Arial" w:hAnsi="Arial" w:cs="Arial"/>
          <w:sz w:val="22"/>
          <w:szCs w:val="22"/>
        </w:rPr>
      </w:pPr>
    </w:p>
    <w:p w14:paraId="6ED5BAFC" w14:textId="62DB3A8F" w:rsidR="002A29F0" w:rsidRPr="00D15F02" w:rsidRDefault="002A29F0" w:rsidP="00B408A6">
      <w:pPr>
        <w:pStyle w:val="ListParagraph"/>
        <w:numPr>
          <w:ilvl w:val="0"/>
          <w:numId w:val="5"/>
        </w:numPr>
        <w:suppressAutoHyphens w:val="0"/>
        <w:spacing w:line="360" w:lineRule="auto"/>
        <w:rPr>
          <w:rFonts w:ascii="Arial" w:hAnsi="Arial" w:cs="Arial"/>
          <w:sz w:val="22"/>
          <w:szCs w:val="22"/>
        </w:rPr>
        <w:sectPr w:rsidR="002A29F0" w:rsidRPr="00D15F02">
          <w:footerReference w:type="default" r:id="rId8"/>
          <w:pgSz w:w="11906" w:h="16838"/>
          <w:pgMar w:top="1440" w:right="1440" w:bottom="1440" w:left="1440" w:header="0" w:footer="720" w:gutter="0"/>
          <w:cols w:space="720"/>
          <w:formProt w:val="0"/>
          <w:docGrid w:linePitch="360" w:charSpace="-6145"/>
        </w:sectPr>
      </w:pPr>
      <w:r w:rsidRPr="00D15F02">
        <w:rPr>
          <w:rFonts w:ascii="Arial" w:hAnsi="Arial" w:cs="Arial"/>
          <w:sz w:val="22"/>
          <w:szCs w:val="22"/>
        </w:rPr>
        <w:t xml:space="preserve">These neurocognitive differences explain why mind-wandering has a complex relationship </w:t>
      </w:r>
      <w:r w:rsidR="00D96FC9">
        <w:rPr>
          <w:rFonts w:ascii="Arial" w:hAnsi="Arial" w:cs="Arial"/>
          <w:sz w:val="22"/>
          <w:szCs w:val="22"/>
        </w:rPr>
        <w:t>with</w:t>
      </w:r>
      <w:r w:rsidR="00D96FC9" w:rsidRPr="00D15F02">
        <w:rPr>
          <w:rFonts w:ascii="Arial" w:hAnsi="Arial" w:cs="Arial"/>
          <w:sz w:val="22"/>
          <w:szCs w:val="22"/>
        </w:rPr>
        <w:t xml:space="preserve"> </w:t>
      </w:r>
      <w:r w:rsidRPr="00D15F02">
        <w:rPr>
          <w:rFonts w:ascii="Arial" w:hAnsi="Arial" w:cs="Arial"/>
          <w:sz w:val="22"/>
          <w:szCs w:val="22"/>
        </w:rPr>
        <w:t xml:space="preserve">cognitive control. </w:t>
      </w:r>
    </w:p>
    <w:p w14:paraId="50699CC6" w14:textId="77777777" w:rsidR="00F83F1E" w:rsidRPr="00D15F02" w:rsidRDefault="00F83F1E" w:rsidP="00B93BDE">
      <w:pPr>
        <w:suppressAutoHyphens w:val="0"/>
      </w:pPr>
    </w:p>
    <w:p w14:paraId="7EB02567" w14:textId="77777777" w:rsidR="00F83F1E" w:rsidRPr="00D15F02" w:rsidRDefault="000E4BE4" w:rsidP="00B93BDE">
      <w:pPr>
        <w:jc w:val="both"/>
        <w:rPr>
          <w:rFonts w:ascii="Arial" w:hAnsi="Arial" w:cs="Arial"/>
          <w:b/>
          <w:sz w:val="28"/>
          <w:lang w:val="en-GB"/>
        </w:rPr>
      </w:pPr>
      <w:r w:rsidRPr="00D15F02">
        <w:rPr>
          <w:rFonts w:ascii="Arial" w:hAnsi="Arial" w:cs="Arial"/>
          <w:sz w:val="28"/>
          <w:lang w:val="en-GB"/>
        </w:rPr>
        <w:t>Abstract</w:t>
      </w:r>
    </w:p>
    <w:p w14:paraId="4697D994" w14:textId="77777777" w:rsidR="00F83F1E" w:rsidRPr="00D15F02" w:rsidRDefault="00F83F1E" w:rsidP="00B93BDE">
      <w:pPr>
        <w:jc w:val="both"/>
        <w:rPr>
          <w:rFonts w:ascii="Arial" w:hAnsi="Arial" w:cs="Arial"/>
          <w:b/>
          <w:sz w:val="22"/>
          <w:szCs w:val="22"/>
          <w:lang w:val="en-GB"/>
        </w:rPr>
      </w:pPr>
    </w:p>
    <w:p w14:paraId="4A82D1AA" w14:textId="0E34485D" w:rsidR="00F83F1E" w:rsidRPr="00D15F02" w:rsidRDefault="000E4BE4" w:rsidP="00B93BDE">
      <w:pPr>
        <w:spacing w:line="360" w:lineRule="auto"/>
        <w:jc w:val="both"/>
        <w:rPr>
          <w:rFonts w:ascii="Arial" w:hAnsi="Arial" w:cs="Arial"/>
          <w:sz w:val="22"/>
          <w:szCs w:val="22"/>
          <w:lang w:val="en-GB"/>
        </w:rPr>
      </w:pPr>
      <w:r w:rsidRPr="00D15F02">
        <w:rPr>
          <w:rFonts w:ascii="Arial" w:hAnsi="Arial" w:cs="Arial"/>
          <w:sz w:val="22"/>
          <w:szCs w:val="22"/>
          <w:lang w:val="en-GB"/>
        </w:rPr>
        <w:t>Mind-wandering has a controversial relationship with cognitive control. Existing psychological evidence supports the hypothesis that episodes of mind-wandering reflect a failure to constrain thinking to task-relevant material, as well the apparently alternative view that control can facilitate the expression of self-generated mental content. We assessed whether this apparent contradiction arises because of a failure to consider differences in the types of thoughts that occur during mind-wandering, and in particular, the associated level of intentionality. Using multi-modal magnetic resonance imaging (MRI) analysis, we examined the cortical organisation that underlies inter-individual differences in descriptions of the spontaneous or deliberate nature of mind-wandering. Cortical thickness</w:t>
      </w:r>
      <w:r w:rsidR="00D96FC9">
        <w:rPr>
          <w:rFonts w:ascii="Arial" w:hAnsi="Arial" w:cs="Arial"/>
          <w:sz w:val="22"/>
          <w:szCs w:val="22"/>
          <w:lang w:val="en-GB"/>
        </w:rPr>
        <w:t>,</w:t>
      </w:r>
      <w:r w:rsidRPr="00D15F02">
        <w:rPr>
          <w:rFonts w:ascii="Arial" w:hAnsi="Arial" w:cs="Arial"/>
          <w:sz w:val="22"/>
          <w:szCs w:val="22"/>
          <w:lang w:val="en-GB"/>
        </w:rPr>
        <w:t xml:space="preserve"> as well as functional connectivity analyses</w:t>
      </w:r>
      <w:r w:rsidR="00D96FC9">
        <w:rPr>
          <w:rFonts w:ascii="Arial" w:hAnsi="Arial" w:cs="Arial"/>
          <w:sz w:val="22"/>
          <w:szCs w:val="22"/>
          <w:lang w:val="en-GB"/>
        </w:rPr>
        <w:t>,</w:t>
      </w:r>
      <w:r w:rsidRPr="00D15F02">
        <w:rPr>
          <w:rFonts w:ascii="Arial" w:hAnsi="Arial" w:cs="Arial"/>
          <w:sz w:val="22"/>
          <w:szCs w:val="22"/>
          <w:lang w:val="en-GB"/>
        </w:rPr>
        <w:t xml:space="preserve"> implicated regions </w:t>
      </w:r>
      <w:r w:rsidR="00C31E78" w:rsidRPr="00D15F02">
        <w:rPr>
          <w:rFonts w:ascii="Arial" w:hAnsi="Arial" w:cs="Arial"/>
          <w:sz w:val="22"/>
          <w:szCs w:val="22"/>
          <w:lang w:val="en-GB"/>
        </w:rPr>
        <w:t xml:space="preserve">relevant to </w:t>
      </w:r>
      <w:r w:rsidRPr="00D15F02">
        <w:rPr>
          <w:rFonts w:ascii="Arial" w:hAnsi="Arial" w:cs="Arial"/>
          <w:sz w:val="22"/>
          <w:szCs w:val="22"/>
          <w:lang w:val="en-GB"/>
        </w:rPr>
        <w:t>cognitive control and regions of the default</w:t>
      </w:r>
      <w:r w:rsidR="00D96FC9">
        <w:rPr>
          <w:rFonts w:ascii="Arial" w:hAnsi="Arial" w:cs="Arial"/>
          <w:sz w:val="22"/>
          <w:szCs w:val="22"/>
          <w:lang w:val="en-GB"/>
        </w:rPr>
        <w:t>-</w:t>
      </w:r>
      <w:r w:rsidRPr="00D15F02">
        <w:rPr>
          <w:rFonts w:ascii="Arial" w:hAnsi="Arial" w:cs="Arial"/>
          <w:sz w:val="22"/>
          <w:szCs w:val="22"/>
          <w:lang w:val="en-GB"/>
        </w:rPr>
        <w:t xml:space="preserve">mode network </w:t>
      </w:r>
      <w:r w:rsidR="00DB1DE2" w:rsidRPr="00D15F02">
        <w:rPr>
          <w:rFonts w:ascii="Arial" w:hAnsi="Arial" w:cs="Arial"/>
          <w:sz w:val="22"/>
          <w:szCs w:val="22"/>
          <w:lang w:val="en-GB"/>
        </w:rPr>
        <w:t xml:space="preserve">for </w:t>
      </w:r>
      <w:r w:rsidRPr="00D15F02">
        <w:rPr>
          <w:rFonts w:ascii="Arial" w:hAnsi="Arial" w:cs="Arial"/>
          <w:sz w:val="22"/>
          <w:szCs w:val="22"/>
          <w:lang w:val="en-GB"/>
        </w:rPr>
        <w:t xml:space="preserve">individuals who reported high rates of deliberate mind-wandering. In contrast, </w:t>
      </w:r>
      <w:r w:rsidR="00C319C0" w:rsidRPr="00D15F02">
        <w:rPr>
          <w:rFonts w:ascii="Arial" w:hAnsi="Arial" w:cs="Arial"/>
          <w:sz w:val="22"/>
          <w:szCs w:val="22"/>
          <w:lang w:val="en-GB"/>
        </w:rPr>
        <w:t xml:space="preserve">higher reports </w:t>
      </w:r>
      <w:r w:rsidRPr="00D15F02">
        <w:rPr>
          <w:rFonts w:ascii="Arial" w:hAnsi="Arial" w:cs="Arial"/>
          <w:sz w:val="22"/>
          <w:szCs w:val="22"/>
          <w:lang w:val="en-GB"/>
        </w:rPr>
        <w:t>of spontaneous mind-wandering were associated with cortical thinning in parietal and posterior temporal regions in the left hemisphere</w:t>
      </w:r>
      <w:r w:rsidR="00D96FC9">
        <w:rPr>
          <w:rFonts w:ascii="Arial" w:hAnsi="Arial" w:cs="Arial"/>
          <w:sz w:val="22"/>
          <w:szCs w:val="22"/>
          <w:lang w:val="en-GB"/>
        </w:rPr>
        <w:t xml:space="preserve"> (</w:t>
      </w:r>
      <w:r w:rsidRPr="00D15F02">
        <w:rPr>
          <w:rFonts w:ascii="Arial" w:hAnsi="Arial" w:cs="Arial"/>
          <w:sz w:val="22"/>
          <w:szCs w:val="22"/>
          <w:lang w:val="en-GB"/>
        </w:rPr>
        <w:t>which are important in the control of cognition and attention</w:t>
      </w:r>
      <w:r w:rsidR="00D96FC9">
        <w:rPr>
          <w:rFonts w:ascii="Arial" w:hAnsi="Arial" w:cs="Arial"/>
          <w:sz w:val="22"/>
          <w:szCs w:val="22"/>
          <w:lang w:val="en-GB"/>
        </w:rPr>
        <w:t>)</w:t>
      </w:r>
      <w:r w:rsidRPr="00D15F02">
        <w:rPr>
          <w:rFonts w:ascii="Arial" w:hAnsi="Arial" w:cs="Arial"/>
          <w:sz w:val="22"/>
          <w:szCs w:val="22"/>
          <w:lang w:val="en-GB"/>
        </w:rPr>
        <w:t xml:space="preserve"> as well as heightened connectivity between the intraparietal sulcus and a region that spanned limbic and default</w:t>
      </w:r>
      <w:r w:rsidR="00D96FC9">
        <w:rPr>
          <w:rFonts w:ascii="Arial" w:hAnsi="Arial" w:cs="Arial"/>
          <w:sz w:val="22"/>
          <w:szCs w:val="22"/>
          <w:lang w:val="en-GB"/>
        </w:rPr>
        <w:t>-</w:t>
      </w:r>
      <w:r w:rsidRPr="00D15F02">
        <w:rPr>
          <w:rFonts w:ascii="Arial" w:hAnsi="Arial" w:cs="Arial"/>
          <w:sz w:val="22"/>
          <w:szCs w:val="22"/>
          <w:lang w:val="en-GB"/>
        </w:rPr>
        <w:t>mode regions in the ventral inferior frontal gyrus. Finally, we observed a dissociation in the thickness of the retrosplenial cortex</w:t>
      </w:r>
      <w:r w:rsidR="0061637D" w:rsidRPr="00D15F02">
        <w:rPr>
          <w:rFonts w:ascii="Arial" w:hAnsi="Arial" w:cs="Arial"/>
          <w:sz w:val="22"/>
          <w:szCs w:val="22"/>
          <w:lang w:val="en-GB"/>
        </w:rPr>
        <w:t xml:space="preserve"> / </w:t>
      </w:r>
      <w:r w:rsidR="002F0704" w:rsidRPr="00D15F02">
        <w:rPr>
          <w:rFonts w:ascii="Arial" w:hAnsi="Arial" w:cs="Arial"/>
          <w:sz w:val="22"/>
          <w:szCs w:val="22"/>
          <w:lang w:val="en-GB"/>
        </w:rPr>
        <w:t>lingual gyrus</w:t>
      </w:r>
      <w:r w:rsidRPr="00D15F02">
        <w:rPr>
          <w:rFonts w:ascii="Arial" w:hAnsi="Arial" w:cs="Arial"/>
          <w:sz w:val="22"/>
          <w:szCs w:val="22"/>
          <w:lang w:val="en-GB"/>
        </w:rPr>
        <w:t xml:space="preserve">, with </w:t>
      </w:r>
      <w:r w:rsidR="00C319C0" w:rsidRPr="00D15F02">
        <w:rPr>
          <w:rFonts w:ascii="Arial" w:hAnsi="Arial" w:cs="Arial"/>
          <w:sz w:val="22"/>
          <w:szCs w:val="22"/>
          <w:lang w:val="en-GB"/>
        </w:rPr>
        <w:t xml:space="preserve">higher reports of </w:t>
      </w:r>
      <w:r w:rsidRPr="00D15F02">
        <w:rPr>
          <w:rFonts w:ascii="Arial" w:hAnsi="Arial" w:cs="Arial"/>
          <w:sz w:val="22"/>
          <w:szCs w:val="22"/>
          <w:lang w:val="en-GB"/>
        </w:rPr>
        <w:t xml:space="preserve">spontaneous mind-wandering being associated with thickening in the left hemisphere, and </w:t>
      </w:r>
      <w:r w:rsidR="00C319C0" w:rsidRPr="00D15F02">
        <w:rPr>
          <w:rFonts w:ascii="Arial" w:hAnsi="Arial" w:cs="Arial"/>
          <w:sz w:val="22"/>
          <w:szCs w:val="22"/>
          <w:lang w:val="en-GB"/>
        </w:rPr>
        <w:t xml:space="preserve">higher repots of </w:t>
      </w:r>
      <w:r w:rsidRPr="00D15F02">
        <w:rPr>
          <w:rFonts w:ascii="Arial" w:hAnsi="Arial" w:cs="Arial"/>
          <w:sz w:val="22"/>
          <w:szCs w:val="22"/>
          <w:lang w:val="en-GB"/>
        </w:rPr>
        <w:t xml:space="preserve">deliberate mind-wandering with thinning in the right hemisphere. These results suggest that the intentionality </w:t>
      </w:r>
      <w:r w:rsidR="00D96FC9">
        <w:rPr>
          <w:rFonts w:ascii="Arial" w:hAnsi="Arial" w:cs="Arial"/>
          <w:sz w:val="22"/>
          <w:szCs w:val="22"/>
          <w:lang w:val="en-GB"/>
        </w:rPr>
        <w:t>of</w:t>
      </w:r>
      <w:r w:rsidR="00D96FC9" w:rsidRPr="00D15F02">
        <w:rPr>
          <w:rFonts w:ascii="Arial" w:hAnsi="Arial" w:cs="Arial"/>
          <w:sz w:val="22"/>
          <w:szCs w:val="22"/>
          <w:lang w:val="en-GB"/>
        </w:rPr>
        <w:t xml:space="preserve"> </w:t>
      </w:r>
      <w:r w:rsidRPr="00D15F02">
        <w:rPr>
          <w:rFonts w:ascii="Arial" w:hAnsi="Arial" w:cs="Arial"/>
          <w:sz w:val="22"/>
          <w:szCs w:val="22"/>
          <w:lang w:val="en-GB"/>
        </w:rPr>
        <w:t>the mind-wandering state depends on integration between the control and default</w:t>
      </w:r>
      <w:r w:rsidR="00D96FC9">
        <w:rPr>
          <w:rFonts w:ascii="Arial" w:hAnsi="Arial" w:cs="Arial"/>
          <w:sz w:val="22"/>
          <w:szCs w:val="22"/>
          <w:lang w:val="en-GB"/>
        </w:rPr>
        <w:t>-</w:t>
      </w:r>
      <w:r w:rsidRPr="00D15F02">
        <w:rPr>
          <w:rFonts w:ascii="Arial" w:hAnsi="Arial" w:cs="Arial"/>
          <w:sz w:val="22"/>
          <w:szCs w:val="22"/>
          <w:lang w:val="en-GB"/>
        </w:rPr>
        <w:t>mode network</w:t>
      </w:r>
      <w:r w:rsidR="00C31E78" w:rsidRPr="00D15F02">
        <w:rPr>
          <w:rFonts w:ascii="Arial" w:hAnsi="Arial" w:cs="Arial"/>
          <w:sz w:val="22"/>
          <w:szCs w:val="22"/>
          <w:lang w:val="en-GB"/>
        </w:rPr>
        <w:t>s</w:t>
      </w:r>
      <w:r w:rsidRPr="00D15F02">
        <w:rPr>
          <w:rFonts w:ascii="Arial" w:hAnsi="Arial" w:cs="Arial"/>
          <w:sz w:val="22"/>
          <w:szCs w:val="22"/>
          <w:lang w:val="en-GB"/>
        </w:rPr>
        <w:t xml:space="preserve">, with more deliberation being associated with greater integration between these systems. We conclude that one reason why mind-wandering has a controversial relationship </w:t>
      </w:r>
      <w:r w:rsidR="00F37BD3" w:rsidRPr="00D15F02">
        <w:rPr>
          <w:rFonts w:ascii="Arial" w:hAnsi="Arial" w:cs="Arial"/>
          <w:sz w:val="22"/>
          <w:szCs w:val="22"/>
          <w:lang w:val="en-GB"/>
        </w:rPr>
        <w:t xml:space="preserve">with </w:t>
      </w:r>
      <w:r w:rsidRPr="00D15F02">
        <w:rPr>
          <w:rFonts w:ascii="Arial" w:hAnsi="Arial" w:cs="Arial"/>
          <w:sz w:val="22"/>
          <w:szCs w:val="22"/>
          <w:lang w:val="en-GB"/>
        </w:rPr>
        <w:t>control is because it depends on whether the thoughts emerge in a deliberate or spontaneous fashion</w:t>
      </w:r>
      <w:r w:rsidR="00C31E78" w:rsidRPr="00D15F02">
        <w:rPr>
          <w:rFonts w:ascii="Arial" w:hAnsi="Arial" w:cs="Arial"/>
          <w:sz w:val="22"/>
          <w:szCs w:val="22"/>
          <w:lang w:val="en-GB"/>
        </w:rPr>
        <w:t>.</w:t>
      </w:r>
    </w:p>
    <w:p w14:paraId="17B24ADD" w14:textId="77777777" w:rsidR="00F83F1E" w:rsidRPr="00D15F02" w:rsidRDefault="00F83F1E" w:rsidP="00B93BDE">
      <w:pPr>
        <w:spacing w:line="360" w:lineRule="auto"/>
        <w:jc w:val="both"/>
        <w:rPr>
          <w:rFonts w:ascii="Arial" w:hAnsi="Arial" w:cs="Arial"/>
          <w:sz w:val="22"/>
          <w:szCs w:val="22"/>
          <w:lang w:val="en-GB"/>
        </w:rPr>
      </w:pPr>
    </w:p>
    <w:p w14:paraId="2DEECD8A" w14:textId="77777777" w:rsidR="00F83F1E" w:rsidRPr="00D15F02" w:rsidRDefault="00F83F1E" w:rsidP="00B93BDE">
      <w:pPr>
        <w:spacing w:line="360" w:lineRule="auto"/>
        <w:jc w:val="both"/>
        <w:rPr>
          <w:rFonts w:ascii="Arial" w:hAnsi="Arial" w:cs="Arial"/>
          <w:sz w:val="22"/>
          <w:szCs w:val="22"/>
          <w:lang w:val="en-GB"/>
        </w:rPr>
      </w:pPr>
    </w:p>
    <w:p w14:paraId="3D4FE506" w14:textId="77777777" w:rsidR="00F83F1E" w:rsidRPr="00D15F02" w:rsidRDefault="00F83F1E" w:rsidP="00B93BDE">
      <w:pPr>
        <w:spacing w:line="360" w:lineRule="auto"/>
        <w:jc w:val="both"/>
        <w:rPr>
          <w:rFonts w:ascii="Arial" w:hAnsi="Arial" w:cs="Arial"/>
          <w:sz w:val="22"/>
          <w:szCs w:val="22"/>
          <w:lang w:val="en-GB"/>
        </w:rPr>
      </w:pPr>
    </w:p>
    <w:p w14:paraId="3D11F25E" w14:textId="77777777" w:rsidR="00F83F1E" w:rsidRPr="00D15F02" w:rsidRDefault="000E4BE4" w:rsidP="00B93BDE">
      <w:pPr>
        <w:spacing w:line="360" w:lineRule="auto"/>
        <w:jc w:val="both"/>
        <w:rPr>
          <w:rFonts w:ascii="Arial" w:hAnsi="Arial" w:cs="Arial"/>
          <w:sz w:val="22"/>
          <w:szCs w:val="22"/>
          <w:lang w:val="en-GB"/>
        </w:rPr>
      </w:pPr>
      <w:r w:rsidRPr="00D15F02">
        <w:rPr>
          <w:rFonts w:ascii="Arial" w:hAnsi="Arial" w:cs="Arial"/>
          <w:b/>
          <w:sz w:val="22"/>
          <w:szCs w:val="22"/>
          <w:lang w:val="en-GB"/>
        </w:rPr>
        <w:t>Keywords:</w:t>
      </w:r>
      <w:r w:rsidRPr="00D15F02">
        <w:rPr>
          <w:rFonts w:ascii="Arial" w:hAnsi="Arial" w:cs="Arial"/>
          <w:sz w:val="22"/>
          <w:szCs w:val="22"/>
          <w:lang w:val="en-GB"/>
        </w:rPr>
        <w:t xml:space="preserve"> Mind-wandering, intentionality, cognitive control, cortical thickness, functional connectivity</w:t>
      </w:r>
    </w:p>
    <w:p w14:paraId="748BDC28" w14:textId="76F7CE8D" w:rsidR="00F83F1E" w:rsidRPr="00D15F02" w:rsidRDefault="000E4BE4" w:rsidP="00B93BDE">
      <w:pPr>
        <w:spacing w:line="360" w:lineRule="auto"/>
        <w:jc w:val="both"/>
        <w:rPr>
          <w:rFonts w:ascii="Arial" w:hAnsi="Arial" w:cs="Arial"/>
          <w:lang w:val="en-GB"/>
        </w:rPr>
      </w:pPr>
      <w:r w:rsidRPr="00D15F02">
        <w:br w:type="page"/>
      </w:r>
    </w:p>
    <w:p w14:paraId="3489ECD5" w14:textId="77777777" w:rsidR="00F83F1E" w:rsidRPr="00D15F02" w:rsidRDefault="000E4BE4" w:rsidP="00B93BDE">
      <w:pPr>
        <w:spacing w:line="360" w:lineRule="auto"/>
        <w:jc w:val="both"/>
        <w:rPr>
          <w:rFonts w:ascii="Arial" w:hAnsi="Arial" w:cs="Arial"/>
          <w:sz w:val="28"/>
          <w:szCs w:val="22"/>
          <w:lang w:val="en-GB"/>
        </w:rPr>
      </w:pPr>
      <w:r w:rsidRPr="00D15F02">
        <w:rPr>
          <w:rFonts w:ascii="Arial" w:hAnsi="Arial" w:cs="Arial"/>
          <w:sz w:val="28"/>
          <w:szCs w:val="22"/>
          <w:lang w:val="en-GB"/>
        </w:rPr>
        <w:lastRenderedPageBreak/>
        <w:t>1. Introduction</w:t>
      </w:r>
    </w:p>
    <w:p w14:paraId="2A4F7C6D" w14:textId="68518EF3" w:rsidR="00F83F1E" w:rsidRPr="00D15F02" w:rsidRDefault="000E4BE4" w:rsidP="00B93BDE">
      <w:pPr>
        <w:spacing w:line="360" w:lineRule="auto"/>
        <w:jc w:val="both"/>
      </w:pPr>
      <w:r w:rsidRPr="00D15F02">
        <w:rPr>
          <w:rFonts w:ascii="Arial" w:hAnsi="Arial" w:cs="Arial"/>
          <w:sz w:val="22"/>
          <w:szCs w:val="22"/>
          <w:lang w:val="en-GB"/>
        </w:rPr>
        <w:t>Conscious experience is not always tethered to the events taking place in the here and now</w:t>
      </w:r>
      <w:r w:rsidR="00D96FC9">
        <w:rPr>
          <w:rFonts w:ascii="Arial" w:hAnsi="Arial" w:cs="Arial"/>
          <w:sz w:val="22"/>
          <w:szCs w:val="22"/>
          <w:lang w:val="en-GB"/>
        </w:rPr>
        <w:t xml:space="preserve">: Indeed, </w:t>
      </w:r>
      <w:r w:rsidR="00D96FC9" w:rsidRPr="00D15F02">
        <w:rPr>
          <w:rFonts w:ascii="Arial" w:hAnsi="Arial" w:cs="Arial"/>
          <w:sz w:val="22"/>
          <w:szCs w:val="22"/>
          <w:lang w:val="en-GB"/>
        </w:rPr>
        <w:t>in daily life</w:t>
      </w:r>
      <w:r w:rsidR="00D96FC9">
        <w:rPr>
          <w:rFonts w:ascii="Arial" w:hAnsi="Arial" w:cs="Arial"/>
          <w:sz w:val="22"/>
          <w:szCs w:val="22"/>
          <w:lang w:val="en-GB"/>
        </w:rPr>
        <w:t xml:space="preserve">, people’s minds frequently wander away from the external environment toward </w:t>
      </w:r>
      <w:r w:rsidR="0011203B">
        <w:rPr>
          <w:rFonts w:ascii="Arial" w:hAnsi="Arial" w:cs="Arial"/>
          <w:sz w:val="22"/>
          <w:szCs w:val="22"/>
          <w:lang w:val="en-GB"/>
        </w:rPr>
        <w:t>inner</w:t>
      </w:r>
      <w:r w:rsidR="00D96FC9">
        <w:rPr>
          <w:rFonts w:ascii="Arial" w:hAnsi="Arial" w:cs="Arial"/>
          <w:sz w:val="22"/>
          <w:szCs w:val="22"/>
          <w:lang w:val="en-GB"/>
        </w:rPr>
        <w:t xml:space="preserve"> musings</w:t>
      </w:r>
      <w:r w:rsidRPr="00D15F02">
        <w:rPr>
          <w:rFonts w:ascii="Arial" w:hAnsi="Arial" w:cs="Arial"/>
          <w:sz w:val="22"/>
          <w:szCs w:val="22"/>
          <w:lang w:val="en-GB"/>
        </w:rPr>
        <w:t xml:space="preserve"> </w:t>
      </w:r>
      <w:bookmarkStart w:id="0" w:name="__UnoMark__45814_797585590"/>
      <w:r w:rsidRPr="00D15F02">
        <w:rPr>
          <w:rFonts w:ascii="Arial" w:hAnsi="Arial" w:cs="Arial"/>
          <w:sz w:val="22"/>
          <w:szCs w:val="22"/>
          <w:lang w:val="en-GB"/>
        </w:rPr>
        <w:t>(Kane et al., 2007; Killingsworth and Gilbert, 2010)</w:t>
      </w:r>
      <w:bookmarkEnd w:id="0"/>
      <w:r w:rsidRPr="00D15F02">
        <w:rPr>
          <w:rFonts w:ascii="Arial" w:hAnsi="Arial" w:cs="Arial"/>
          <w:sz w:val="22"/>
          <w:szCs w:val="22"/>
          <w:lang w:val="en-GB"/>
        </w:rPr>
        <w:t xml:space="preserve">. One enduring puzzle concerning this common form of everyday thought is how it relates to cognitive control. Studies from multiple research groups have shown that people with low levels of control often experience relatively high rates of mind-wandering compared </w:t>
      </w:r>
      <w:r w:rsidR="00640015">
        <w:rPr>
          <w:rFonts w:ascii="Arial" w:hAnsi="Arial" w:cs="Arial"/>
          <w:sz w:val="22"/>
          <w:szCs w:val="22"/>
          <w:lang w:val="en-GB"/>
        </w:rPr>
        <w:t>with</w:t>
      </w:r>
      <w:r w:rsidR="00640015" w:rsidRPr="00D15F02">
        <w:rPr>
          <w:rFonts w:ascii="Arial" w:hAnsi="Arial" w:cs="Arial"/>
          <w:sz w:val="22"/>
          <w:szCs w:val="22"/>
          <w:lang w:val="en-GB"/>
        </w:rPr>
        <w:t xml:space="preserve"> </w:t>
      </w:r>
      <w:r w:rsidRPr="00D15F02">
        <w:rPr>
          <w:rFonts w:ascii="Arial" w:hAnsi="Arial" w:cs="Arial"/>
          <w:sz w:val="22"/>
          <w:szCs w:val="22"/>
          <w:lang w:val="en-GB"/>
        </w:rPr>
        <w:t xml:space="preserve">people </w:t>
      </w:r>
      <w:r w:rsidR="00640015">
        <w:rPr>
          <w:rFonts w:ascii="Arial" w:hAnsi="Arial" w:cs="Arial"/>
          <w:sz w:val="22"/>
          <w:szCs w:val="22"/>
          <w:lang w:val="en-GB"/>
        </w:rPr>
        <w:t>who have</w:t>
      </w:r>
      <w:r w:rsidR="00640015" w:rsidRPr="00D15F02">
        <w:rPr>
          <w:rFonts w:ascii="Arial" w:hAnsi="Arial" w:cs="Arial"/>
          <w:sz w:val="22"/>
          <w:szCs w:val="22"/>
          <w:lang w:val="en-GB"/>
        </w:rPr>
        <w:t xml:space="preserve"> </w:t>
      </w:r>
      <w:r w:rsidRPr="00D15F02">
        <w:rPr>
          <w:rFonts w:ascii="Arial" w:hAnsi="Arial" w:cs="Arial"/>
          <w:sz w:val="22"/>
          <w:szCs w:val="22"/>
          <w:lang w:val="en-GB"/>
        </w:rPr>
        <w:t xml:space="preserve">high levels of control </w:t>
      </w:r>
      <w:bookmarkStart w:id="1" w:name="__UnoMark__45818_797585590"/>
      <w:r w:rsidR="0029121D" w:rsidRPr="00D15F02">
        <w:rPr>
          <w:rFonts w:ascii="Arial" w:hAnsi="Arial" w:cs="Arial"/>
          <w:sz w:val="22"/>
          <w:szCs w:val="22"/>
          <w:lang w:val="en-GB"/>
        </w:rPr>
        <w:t>(McV</w:t>
      </w:r>
      <w:r w:rsidRPr="00D15F02">
        <w:rPr>
          <w:rFonts w:ascii="Arial" w:hAnsi="Arial" w:cs="Arial"/>
          <w:sz w:val="22"/>
          <w:szCs w:val="22"/>
          <w:lang w:val="en-GB"/>
        </w:rPr>
        <w:t>ay and Kane, 2009</w:t>
      </w:r>
      <w:bookmarkStart w:id="2" w:name="__UnoMark__45822_797585590"/>
      <w:bookmarkStart w:id="3" w:name="__UnoMark__18216_371482301"/>
      <w:bookmarkEnd w:id="1"/>
      <w:r w:rsidR="0029121D" w:rsidRPr="00D15F02">
        <w:rPr>
          <w:rFonts w:ascii="Arial" w:hAnsi="Arial" w:cs="Arial"/>
          <w:sz w:val="22"/>
          <w:szCs w:val="22"/>
          <w:lang w:val="en-GB"/>
        </w:rPr>
        <w:t xml:space="preserve">; </w:t>
      </w:r>
      <w:r w:rsidRPr="00D15F02">
        <w:rPr>
          <w:rFonts w:ascii="Arial" w:hAnsi="Arial" w:cs="Arial"/>
          <w:sz w:val="22"/>
          <w:szCs w:val="22"/>
          <w:lang w:val="en-GB"/>
        </w:rPr>
        <w:t>Mrazek et al., 2012; Unsworth and Mcmillan, 2013)</w:t>
      </w:r>
      <w:bookmarkEnd w:id="2"/>
      <w:bookmarkEnd w:id="3"/>
      <w:r w:rsidRPr="00D15F02">
        <w:rPr>
          <w:rFonts w:ascii="Arial" w:hAnsi="Arial" w:cs="Arial"/>
          <w:sz w:val="22"/>
          <w:szCs w:val="22"/>
          <w:lang w:val="en-GB"/>
        </w:rPr>
        <w:t xml:space="preserve">. However, this relationship is not consistently observed across task contexts. Indeed, research has shown that people with relatively high levels of control tend to engage in </w:t>
      </w:r>
      <w:r w:rsidRPr="00D15F02">
        <w:rPr>
          <w:rFonts w:ascii="Arial" w:hAnsi="Arial" w:cs="Arial"/>
          <w:i/>
          <w:sz w:val="22"/>
          <w:szCs w:val="22"/>
          <w:lang w:val="en-GB"/>
        </w:rPr>
        <w:t xml:space="preserve">more </w:t>
      </w:r>
      <w:r w:rsidRPr="00D15F02">
        <w:rPr>
          <w:rFonts w:ascii="Arial" w:hAnsi="Arial" w:cs="Arial"/>
          <w:sz w:val="22"/>
          <w:szCs w:val="22"/>
          <w:lang w:val="en-GB"/>
        </w:rPr>
        <w:t>mind-wandering during easy tasks than</w:t>
      </w:r>
      <w:r w:rsidR="00640015">
        <w:rPr>
          <w:rFonts w:ascii="Arial" w:hAnsi="Arial" w:cs="Arial"/>
          <w:sz w:val="22"/>
          <w:szCs w:val="22"/>
          <w:lang w:val="en-GB"/>
        </w:rPr>
        <w:t xml:space="preserve"> do</w:t>
      </w:r>
      <w:r w:rsidRPr="00D15F02">
        <w:rPr>
          <w:rFonts w:ascii="Arial" w:hAnsi="Arial" w:cs="Arial"/>
          <w:sz w:val="22"/>
          <w:szCs w:val="22"/>
          <w:lang w:val="en-GB"/>
        </w:rPr>
        <w:t xml:space="preserve"> people with relatively low control (e.g. </w:t>
      </w:r>
      <w:bookmarkStart w:id="4" w:name="__UnoMark__45826_797585590"/>
      <w:r w:rsidRPr="00D15F02">
        <w:rPr>
          <w:rFonts w:ascii="Arial" w:hAnsi="Arial" w:cs="Arial"/>
          <w:sz w:val="22"/>
          <w:szCs w:val="22"/>
          <w:lang w:val="en-GB"/>
        </w:rPr>
        <w:t>Bernhardt et al., 2014; Levinson and Davidson, 2012; Rummel and Boywitt, 2014; Smallwood et al., 2013)</w:t>
      </w:r>
      <w:bookmarkEnd w:id="4"/>
      <w:r w:rsidRPr="00D15F02">
        <w:rPr>
          <w:rFonts w:ascii="Arial" w:hAnsi="Arial" w:cs="Arial"/>
          <w:sz w:val="22"/>
          <w:szCs w:val="22"/>
          <w:lang w:val="en-GB"/>
        </w:rPr>
        <w:t>, presumably because (</w:t>
      </w:r>
      <w:r w:rsidR="005273B7" w:rsidRPr="00D15F02">
        <w:rPr>
          <w:rFonts w:ascii="Arial" w:hAnsi="Arial" w:cs="Arial"/>
          <w:sz w:val="22"/>
          <w:szCs w:val="22"/>
          <w:lang w:val="en-GB"/>
        </w:rPr>
        <w:t>a</w:t>
      </w:r>
      <w:r w:rsidRPr="00D15F02">
        <w:rPr>
          <w:rFonts w:ascii="Arial" w:hAnsi="Arial" w:cs="Arial"/>
          <w:sz w:val="22"/>
          <w:szCs w:val="22"/>
          <w:lang w:val="en-GB"/>
        </w:rPr>
        <w:t>) easy tasks afford people the opportunity to mind-wander without incurring performance costs, and (</w:t>
      </w:r>
      <w:r w:rsidR="005273B7" w:rsidRPr="00D15F02">
        <w:rPr>
          <w:rFonts w:ascii="Arial" w:hAnsi="Arial" w:cs="Arial"/>
          <w:sz w:val="22"/>
          <w:szCs w:val="22"/>
          <w:lang w:val="en-GB"/>
        </w:rPr>
        <w:t>b</w:t>
      </w:r>
      <w:r w:rsidRPr="00D15F02">
        <w:rPr>
          <w:rFonts w:ascii="Arial" w:hAnsi="Arial" w:cs="Arial"/>
          <w:sz w:val="22"/>
          <w:szCs w:val="22"/>
          <w:lang w:val="en-GB"/>
        </w:rPr>
        <w:t>) high-control individuals are better able to modulate their mind-wandering in accordance with task demands. Accordingly, it has been proposed that understanding the relationship between mind-wandering and control needs to take into account the ongoing task context as well as the nature of the mental content that occurs d</w:t>
      </w:r>
      <w:bookmarkStart w:id="5" w:name="__UnoMark__18224_371482301"/>
      <w:r w:rsidRPr="00D15F02">
        <w:rPr>
          <w:rFonts w:ascii="Arial" w:hAnsi="Arial" w:cs="Arial"/>
          <w:sz w:val="22"/>
          <w:szCs w:val="22"/>
          <w:lang w:val="en-GB"/>
        </w:rPr>
        <w:t xml:space="preserve">uring the mind-wandering state </w:t>
      </w:r>
      <w:bookmarkStart w:id="6" w:name="__UnoMark__45830_797585590"/>
      <w:r w:rsidR="0029121D" w:rsidRPr="00D15F02">
        <w:rPr>
          <w:rFonts w:ascii="Arial" w:hAnsi="Arial" w:cs="Arial"/>
          <w:sz w:val="22"/>
          <w:szCs w:val="22"/>
          <w:lang w:val="en-GB"/>
        </w:rPr>
        <w:t>(Smallwood and Andrews-H</w:t>
      </w:r>
      <w:r w:rsidRPr="00D15F02">
        <w:rPr>
          <w:rFonts w:ascii="Arial" w:hAnsi="Arial" w:cs="Arial"/>
          <w:sz w:val="22"/>
          <w:szCs w:val="22"/>
          <w:lang w:val="en-GB"/>
        </w:rPr>
        <w:t>anna, 2013; Smallwood and Schooler, 2015)</w:t>
      </w:r>
      <w:bookmarkEnd w:id="5"/>
      <w:bookmarkEnd w:id="6"/>
      <w:r w:rsidRPr="00D15F02">
        <w:rPr>
          <w:rFonts w:ascii="Arial" w:hAnsi="Arial" w:cs="Arial"/>
          <w:sz w:val="22"/>
          <w:szCs w:val="22"/>
          <w:lang w:val="en-GB"/>
        </w:rPr>
        <w:t xml:space="preserve">. </w:t>
      </w:r>
    </w:p>
    <w:p w14:paraId="46651B4B" w14:textId="77777777" w:rsidR="00F83F1E" w:rsidRPr="00D15F02" w:rsidRDefault="00F83F1E" w:rsidP="00B93BDE">
      <w:pPr>
        <w:spacing w:line="360" w:lineRule="auto"/>
        <w:jc w:val="both"/>
        <w:rPr>
          <w:rFonts w:ascii="Arial" w:hAnsi="Arial" w:cs="Arial"/>
          <w:sz w:val="22"/>
          <w:szCs w:val="22"/>
          <w:lang w:val="en-GB"/>
        </w:rPr>
      </w:pPr>
    </w:p>
    <w:p w14:paraId="2FD4E0D7" w14:textId="536DDEDA" w:rsidR="00F83F1E" w:rsidRPr="00D15F02" w:rsidRDefault="000E4BE4" w:rsidP="00B93BDE">
      <w:pPr>
        <w:spacing w:line="360" w:lineRule="auto"/>
        <w:jc w:val="both"/>
      </w:pPr>
      <w:r w:rsidRPr="00D15F02">
        <w:rPr>
          <w:rFonts w:ascii="Arial" w:hAnsi="Arial" w:cs="Arial"/>
          <w:sz w:val="22"/>
          <w:szCs w:val="22"/>
          <w:lang w:val="en-GB"/>
        </w:rPr>
        <w:t xml:space="preserve">It has recently been suggested that one important aspect of mind-wandering is whether it is experienced as occurring deliberately or spontaneously (e.g. </w:t>
      </w:r>
      <w:bookmarkStart w:id="7" w:name="__UnoMark__45834_797585590"/>
      <w:r w:rsidRPr="00D15F02">
        <w:rPr>
          <w:rFonts w:ascii="Arial" w:hAnsi="Arial" w:cs="Arial"/>
          <w:sz w:val="22"/>
          <w:szCs w:val="22"/>
          <w:lang w:val="en-GB"/>
        </w:rPr>
        <w:t>Seli et al., 2016</w:t>
      </w:r>
      <w:r w:rsidR="008F5322" w:rsidRPr="00D15F02">
        <w:rPr>
          <w:rFonts w:ascii="Arial" w:hAnsi="Arial" w:cs="Arial"/>
          <w:sz w:val="22"/>
          <w:szCs w:val="22"/>
          <w:lang w:val="en-GB"/>
        </w:rPr>
        <w:t>b</w:t>
      </w:r>
      <w:r w:rsidRPr="00D15F02">
        <w:rPr>
          <w:rFonts w:ascii="Arial" w:hAnsi="Arial" w:cs="Arial"/>
          <w:sz w:val="22"/>
          <w:szCs w:val="22"/>
          <w:lang w:val="en-GB"/>
        </w:rPr>
        <w:t>)</w:t>
      </w:r>
      <w:bookmarkStart w:id="8" w:name="__UnoMark__18228_371482301"/>
      <w:bookmarkEnd w:id="7"/>
      <w:bookmarkEnd w:id="8"/>
      <w:r w:rsidRPr="00D15F02">
        <w:rPr>
          <w:rFonts w:ascii="Arial" w:hAnsi="Arial" w:cs="Arial"/>
          <w:sz w:val="22"/>
          <w:szCs w:val="22"/>
          <w:lang w:val="en-GB"/>
        </w:rPr>
        <w:t xml:space="preserve">. Studies have found that individuals who report high levels of spontaneous mind-wandering in everyday life tend to score higher on measures of attention-deficit/hyperactivity disorder (ADHD; </w:t>
      </w:r>
      <w:bookmarkStart w:id="9" w:name="__UnoMark__45838_797585590"/>
      <w:r w:rsidRPr="00D15F02">
        <w:rPr>
          <w:rFonts w:ascii="Arial" w:hAnsi="Arial" w:cs="Arial"/>
          <w:sz w:val="22"/>
          <w:szCs w:val="22"/>
          <w:lang w:val="en-GB"/>
        </w:rPr>
        <w:t>Seli et al., 2015</w:t>
      </w:r>
      <w:r w:rsidR="008F5322" w:rsidRPr="00D15F02">
        <w:rPr>
          <w:rFonts w:ascii="Arial" w:hAnsi="Arial" w:cs="Arial"/>
          <w:sz w:val="22"/>
          <w:szCs w:val="22"/>
          <w:lang w:val="en-GB"/>
        </w:rPr>
        <w:t>b</w:t>
      </w:r>
      <w:r w:rsidRPr="00D15F02">
        <w:rPr>
          <w:rFonts w:ascii="Arial" w:hAnsi="Arial" w:cs="Arial"/>
          <w:sz w:val="22"/>
          <w:szCs w:val="22"/>
          <w:lang w:val="en-GB"/>
        </w:rPr>
        <w:t>)</w:t>
      </w:r>
      <w:bookmarkStart w:id="10" w:name="__UnoMark__18232_371482301"/>
      <w:bookmarkEnd w:id="9"/>
      <w:bookmarkEnd w:id="10"/>
      <w:r w:rsidRPr="00D15F02">
        <w:rPr>
          <w:rFonts w:ascii="Arial" w:hAnsi="Arial" w:cs="Arial"/>
          <w:sz w:val="22"/>
          <w:szCs w:val="22"/>
          <w:lang w:val="en-GB"/>
        </w:rPr>
        <w:t xml:space="preserve">, obsessive-compulsive disorder (OCD; </w:t>
      </w:r>
      <w:bookmarkStart w:id="11" w:name="__UnoMark__45842_797585590"/>
      <w:r w:rsidR="008F5322" w:rsidRPr="00D15F02">
        <w:rPr>
          <w:rFonts w:ascii="Arial" w:hAnsi="Arial" w:cs="Arial"/>
          <w:sz w:val="22"/>
          <w:szCs w:val="22"/>
          <w:lang w:val="en-GB"/>
        </w:rPr>
        <w:t>Seli et al., 2016a</w:t>
      </w:r>
      <w:r w:rsidRPr="00D15F02">
        <w:rPr>
          <w:rFonts w:ascii="Arial" w:hAnsi="Arial" w:cs="Arial"/>
          <w:sz w:val="22"/>
          <w:szCs w:val="22"/>
          <w:lang w:val="en-GB"/>
        </w:rPr>
        <w:t>)</w:t>
      </w:r>
      <w:bookmarkEnd w:id="11"/>
      <w:r w:rsidRPr="00D15F02">
        <w:rPr>
          <w:rFonts w:ascii="Arial" w:hAnsi="Arial" w:cs="Arial"/>
          <w:sz w:val="22"/>
          <w:szCs w:val="22"/>
          <w:lang w:val="en-GB"/>
        </w:rPr>
        <w:t xml:space="preserve">, and that they are more reactive to their inner experiences </w:t>
      </w:r>
      <w:bookmarkStart w:id="12" w:name="__UnoMark__45846_797585590"/>
      <w:r w:rsidRPr="00D15F02">
        <w:rPr>
          <w:rFonts w:ascii="Arial" w:hAnsi="Arial" w:cs="Arial"/>
          <w:sz w:val="22"/>
          <w:szCs w:val="22"/>
          <w:lang w:val="en-GB"/>
        </w:rPr>
        <w:t>(Seli et al., 2015a)</w:t>
      </w:r>
      <w:bookmarkEnd w:id="12"/>
      <w:r w:rsidRPr="00D15F02">
        <w:rPr>
          <w:rFonts w:ascii="Arial" w:hAnsi="Arial" w:cs="Arial"/>
          <w:sz w:val="22"/>
          <w:szCs w:val="22"/>
          <w:lang w:val="en-GB"/>
        </w:rPr>
        <w:t xml:space="preserve">. More recently, it has not only been shown that both types of mind-wandering are related to their corresponding state-levels when assessed in the laboratory </w:t>
      </w:r>
      <w:bookmarkStart w:id="13" w:name="__UnoMark__45850_797585590"/>
      <w:r w:rsidRPr="00D15F02">
        <w:rPr>
          <w:rFonts w:ascii="Arial" w:hAnsi="Arial" w:cs="Arial"/>
          <w:sz w:val="22"/>
          <w:szCs w:val="22"/>
          <w:lang w:val="en-GB"/>
        </w:rPr>
        <w:t>(Seli et al., 2016c)</w:t>
      </w:r>
      <w:bookmarkEnd w:id="13"/>
      <w:r w:rsidR="00640015">
        <w:rPr>
          <w:rFonts w:ascii="Arial" w:hAnsi="Arial" w:cs="Arial"/>
          <w:sz w:val="22"/>
          <w:szCs w:val="22"/>
          <w:lang w:val="en-GB"/>
        </w:rPr>
        <w:t xml:space="preserve"> – which indicates</w:t>
      </w:r>
      <w:r w:rsidR="00640015" w:rsidRPr="00D15F02">
        <w:rPr>
          <w:rFonts w:ascii="Arial" w:hAnsi="Arial" w:cs="Arial"/>
          <w:sz w:val="22"/>
          <w:szCs w:val="22"/>
          <w:lang w:val="en-GB"/>
        </w:rPr>
        <w:t xml:space="preserve"> </w:t>
      </w:r>
      <w:r w:rsidR="0061637D" w:rsidRPr="00D15F02">
        <w:rPr>
          <w:rFonts w:ascii="Arial" w:hAnsi="Arial" w:cs="Arial"/>
          <w:sz w:val="22"/>
          <w:szCs w:val="22"/>
          <w:lang w:val="en-GB"/>
        </w:rPr>
        <w:t>that the measure</w:t>
      </w:r>
      <w:r w:rsidR="00640015">
        <w:rPr>
          <w:rFonts w:ascii="Arial" w:hAnsi="Arial" w:cs="Arial"/>
          <w:sz w:val="22"/>
          <w:szCs w:val="22"/>
          <w:lang w:val="en-GB"/>
        </w:rPr>
        <w:t>s</w:t>
      </w:r>
      <w:r w:rsidR="0061637D" w:rsidRPr="00D15F02">
        <w:rPr>
          <w:rFonts w:ascii="Arial" w:hAnsi="Arial" w:cs="Arial"/>
          <w:sz w:val="22"/>
          <w:szCs w:val="22"/>
          <w:lang w:val="en-GB"/>
        </w:rPr>
        <w:t xml:space="preserve"> of spontaneous and deliberate mind-wandering </w:t>
      </w:r>
      <w:r w:rsidR="00640015">
        <w:rPr>
          <w:rFonts w:ascii="Arial" w:hAnsi="Arial" w:cs="Arial"/>
          <w:sz w:val="22"/>
          <w:szCs w:val="22"/>
          <w:lang w:val="en-GB"/>
        </w:rPr>
        <w:t>have</w:t>
      </w:r>
      <w:r w:rsidR="00640015" w:rsidRPr="00D15F02">
        <w:rPr>
          <w:rFonts w:ascii="Arial" w:hAnsi="Arial" w:cs="Arial"/>
          <w:sz w:val="22"/>
          <w:szCs w:val="22"/>
          <w:lang w:val="en-GB"/>
        </w:rPr>
        <w:t xml:space="preserve"> </w:t>
      </w:r>
      <w:r w:rsidR="0061637D" w:rsidRPr="00D15F02">
        <w:rPr>
          <w:rFonts w:ascii="Arial" w:hAnsi="Arial" w:cs="Arial"/>
          <w:sz w:val="22"/>
          <w:szCs w:val="22"/>
          <w:lang w:val="en-GB"/>
        </w:rPr>
        <w:t>construct validity</w:t>
      </w:r>
      <w:r w:rsidR="00640015">
        <w:rPr>
          <w:rFonts w:ascii="Arial" w:hAnsi="Arial" w:cs="Arial"/>
          <w:sz w:val="22"/>
          <w:szCs w:val="22"/>
          <w:lang w:val="en-GB"/>
        </w:rPr>
        <w:t xml:space="preserve"> –</w:t>
      </w:r>
      <w:r w:rsidR="0061637D" w:rsidRPr="00D15F02">
        <w:rPr>
          <w:rFonts w:ascii="Arial" w:hAnsi="Arial" w:cs="Arial"/>
          <w:sz w:val="22"/>
          <w:szCs w:val="22"/>
          <w:lang w:val="en-GB"/>
        </w:rPr>
        <w:t xml:space="preserve"> </w:t>
      </w:r>
      <w:r w:rsidRPr="00D15F02">
        <w:rPr>
          <w:rFonts w:ascii="Arial" w:hAnsi="Arial" w:cs="Arial"/>
          <w:sz w:val="22"/>
          <w:szCs w:val="22"/>
          <w:lang w:val="en-GB"/>
        </w:rPr>
        <w:t xml:space="preserve">but </w:t>
      </w:r>
      <w:r w:rsidR="00F37BD3" w:rsidRPr="00D15F02">
        <w:rPr>
          <w:rFonts w:ascii="Arial" w:hAnsi="Arial" w:cs="Arial"/>
          <w:sz w:val="22"/>
          <w:szCs w:val="22"/>
          <w:lang w:val="en-GB"/>
        </w:rPr>
        <w:t xml:space="preserve">also </w:t>
      </w:r>
      <w:r w:rsidRPr="00D15F02">
        <w:rPr>
          <w:rFonts w:ascii="Arial" w:hAnsi="Arial" w:cs="Arial"/>
          <w:sz w:val="22"/>
          <w:szCs w:val="22"/>
          <w:lang w:val="en-GB"/>
        </w:rPr>
        <w:t xml:space="preserve">that during easy tasks, deliberate mind-wandering is more frequently reported than is spontaneous mind-wandering </w:t>
      </w:r>
      <w:bookmarkStart w:id="14" w:name="__UnoMark__45854_797585590"/>
      <w:r w:rsidRPr="00D15F02">
        <w:rPr>
          <w:rFonts w:ascii="Arial" w:hAnsi="Arial" w:cs="Arial"/>
          <w:sz w:val="22"/>
          <w:szCs w:val="22"/>
          <w:lang w:val="en-GB"/>
        </w:rPr>
        <w:t>(Seli et al., 2016b)</w:t>
      </w:r>
      <w:bookmarkEnd w:id="14"/>
      <w:r w:rsidRPr="00D15F02">
        <w:rPr>
          <w:rFonts w:ascii="Arial" w:hAnsi="Arial" w:cs="Arial"/>
          <w:sz w:val="22"/>
          <w:szCs w:val="22"/>
          <w:lang w:val="en-GB"/>
        </w:rPr>
        <w:t xml:space="preserve">. </w:t>
      </w:r>
      <w:r w:rsidR="00276D54" w:rsidRPr="00D15F02">
        <w:rPr>
          <w:rFonts w:ascii="Arial" w:hAnsi="Arial" w:cs="Arial"/>
          <w:sz w:val="22"/>
          <w:szCs w:val="22"/>
          <w:lang w:val="en-GB"/>
        </w:rPr>
        <w:t>T</w:t>
      </w:r>
      <w:r w:rsidRPr="00D15F02">
        <w:rPr>
          <w:rFonts w:ascii="Arial" w:hAnsi="Arial" w:cs="Arial"/>
          <w:sz w:val="22"/>
          <w:szCs w:val="22"/>
          <w:lang w:val="en-GB"/>
        </w:rPr>
        <w:t>he association between spontaneous mind-wandering and less controlled thought and behaviour, as well as the high incidence of deliberate mind-wandering during easy tasks,</w:t>
      </w:r>
      <w:r w:rsidR="00640015">
        <w:rPr>
          <w:rFonts w:ascii="Arial" w:hAnsi="Arial" w:cs="Arial"/>
          <w:sz w:val="22"/>
          <w:szCs w:val="22"/>
          <w:lang w:val="en-GB"/>
        </w:rPr>
        <w:t xml:space="preserve"> both</w:t>
      </w:r>
      <w:r w:rsidRPr="00D15F02">
        <w:rPr>
          <w:rFonts w:ascii="Arial" w:hAnsi="Arial" w:cs="Arial"/>
          <w:sz w:val="22"/>
          <w:szCs w:val="22"/>
          <w:lang w:val="en-GB"/>
        </w:rPr>
        <w:t xml:space="preserve"> raise the possibility that the difference between spontaneous and deliberate mind-wandering arises through differences in how these two mental experiences relate to cognitive control.</w:t>
      </w:r>
    </w:p>
    <w:p w14:paraId="14C274B8" w14:textId="77777777" w:rsidR="00F83F1E" w:rsidRPr="00D15F02" w:rsidRDefault="00F83F1E" w:rsidP="00B93BDE">
      <w:pPr>
        <w:spacing w:line="360" w:lineRule="auto"/>
        <w:jc w:val="both"/>
        <w:rPr>
          <w:rFonts w:ascii="Arial" w:hAnsi="Arial" w:cs="Arial"/>
          <w:sz w:val="22"/>
          <w:szCs w:val="22"/>
          <w:lang w:val="en-GB"/>
        </w:rPr>
      </w:pPr>
    </w:p>
    <w:p w14:paraId="01044B4D" w14:textId="77890834" w:rsidR="00F37BD3" w:rsidRPr="00D15F02" w:rsidRDefault="000E4BE4" w:rsidP="00B93BDE">
      <w:pPr>
        <w:spacing w:line="360" w:lineRule="auto"/>
        <w:jc w:val="both"/>
        <w:rPr>
          <w:rFonts w:ascii="Arial" w:hAnsi="Arial" w:cs="Arial"/>
          <w:sz w:val="22"/>
          <w:szCs w:val="22"/>
          <w:lang w:val="en-GB"/>
        </w:rPr>
      </w:pPr>
      <w:r w:rsidRPr="00D15F02">
        <w:rPr>
          <w:rFonts w:ascii="Arial" w:hAnsi="Arial" w:cs="Arial"/>
          <w:sz w:val="22"/>
          <w:szCs w:val="22"/>
          <w:lang w:val="en-GB"/>
        </w:rPr>
        <w:lastRenderedPageBreak/>
        <w:t>Confusion regarding how experiences such as mind-wandering relate to the control of cognition extends to the default</w:t>
      </w:r>
      <w:r w:rsidR="00640015">
        <w:rPr>
          <w:rFonts w:ascii="Arial" w:hAnsi="Arial" w:cs="Arial"/>
          <w:sz w:val="22"/>
          <w:szCs w:val="22"/>
          <w:lang w:val="en-GB"/>
        </w:rPr>
        <w:t>-</w:t>
      </w:r>
      <w:r w:rsidRPr="00D15F02">
        <w:rPr>
          <w:rFonts w:ascii="Arial" w:hAnsi="Arial" w:cs="Arial"/>
          <w:sz w:val="22"/>
          <w:szCs w:val="22"/>
          <w:lang w:val="en-GB"/>
        </w:rPr>
        <w:t>mode network (DMN), a neural system</w:t>
      </w:r>
      <w:r w:rsidR="00CD3FAE" w:rsidRPr="00D15F02">
        <w:rPr>
          <w:rFonts w:ascii="Arial" w:hAnsi="Arial" w:cs="Arial"/>
          <w:sz w:val="22"/>
          <w:szCs w:val="22"/>
          <w:lang w:val="en-GB"/>
        </w:rPr>
        <w:t xml:space="preserve"> </w:t>
      </w:r>
      <w:r w:rsidR="00F37BD3" w:rsidRPr="00D15F02">
        <w:rPr>
          <w:rFonts w:ascii="Arial" w:hAnsi="Arial" w:cs="Arial"/>
          <w:sz w:val="22"/>
          <w:szCs w:val="22"/>
          <w:lang w:val="en-GB"/>
        </w:rPr>
        <w:t xml:space="preserve">that has been </w:t>
      </w:r>
      <w:r w:rsidR="00CD3FAE" w:rsidRPr="00D15F02">
        <w:rPr>
          <w:rFonts w:ascii="Arial" w:hAnsi="Arial" w:cs="Arial"/>
          <w:sz w:val="22"/>
          <w:szCs w:val="22"/>
          <w:lang w:val="en-GB"/>
        </w:rPr>
        <w:t>suggested to be</w:t>
      </w:r>
      <w:r w:rsidRPr="00D15F02">
        <w:rPr>
          <w:rFonts w:ascii="Arial" w:hAnsi="Arial" w:cs="Arial"/>
          <w:sz w:val="22"/>
          <w:szCs w:val="22"/>
          <w:lang w:val="en-GB"/>
        </w:rPr>
        <w:t xml:space="preserve"> the basis of many features of the mind-wandering state </w:t>
      </w:r>
      <w:bookmarkStart w:id="15" w:name="__UnoMark__45858_797585590"/>
      <w:r w:rsidRPr="00D15F02">
        <w:rPr>
          <w:rFonts w:ascii="Arial" w:hAnsi="Arial" w:cs="Arial"/>
          <w:sz w:val="22"/>
          <w:szCs w:val="22"/>
          <w:lang w:val="en-GB"/>
        </w:rPr>
        <w:t>(</w:t>
      </w:r>
      <w:r w:rsidR="00D73E27" w:rsidRPr="00D15F02">
        <w:rPr>
          <w:rFonts w:ascii="Arial" w:hAnsi="Arial" w:cs="Arial"/>
          <w:sz w:val="22"/>
          <w:szCs w:val="22"/>
          <w:lang w:val="en-GB"/>
        </w:rPr>
        <w:t xml:space="preserve">Fox et al., </w:t>
      </w:r>
      <w:r w:rsidR="001C41A2" w:rsidRPr="00D15F02">
        <w:rPr>
          <w:rFonts w:ascii="Arial" w:hAnsi="Arial" w:cs="Arial"/>
          <w:sz w:val="22"/>
          <w:szCs w:val="22"/>
          <w:lang w:val="en-GB"/>
        </w:rPr>
        <w:t>2015,</w:t>
      </w:r>
      <w:r w:rsidR="00D73E27" w:rsidRPr="00D15F02">
        <w:rPr>
          <w:rFonts w:ascii="Arial" w:hAnsi="Arial" w:cs="Arial"/>
          <w:sz w:val="22"/>
          <w:szCs w:val="22"/>
          <w:lang w:val="en-GB"/>
        </w:rPr>
        <w:t xml:space="preserve"> </w:t>
      </w:r>
      <w:r w:rsidRPr="00D15F02">
        <w:rPr>
          <w:rFonts w:ascii="Arial" w:hAnsi="Arial" w:cs="Arial"/>
          <w:sz w:val="22"/>
          <w:szCs w:val="22"/>
          <w:lang w:val="en-GB"/>
        </w:rPr>
        <w:t>Gusnard and Raichle, 2001; Raichle et al., 2001)</w:t>
      </w:r>
      <w:bookmarkEnd w:id="15"/>
      <w:r w:rsidRPr="00D15F02">
        <w:rPr>
          <w:rFonts w:ascii="Arial" w:hAnsi="Arial" w:cs="Arial"/>
          <w:sz w:val="22"/>
          <w:szCs w:val="22"/>
          <w:lang w:val="en-GB"/>
        </w:rPr>
        <w:t>. This large-scale network engages a constellation of regions including the medial prefrontal cortex, posterior cingulate cortex, re</w:t>
      </w:r>
      <w:r w:rsidR="0062255C">
        <w:rPr>
          <w:rFonts w:ascii="Arial" w:hAnsi="Arial" w:cs="Arial"/>
          <w:sz w:val="22"/>
          <w:szCs w:val="22"/>
          <w:lang w:val="en-GB"/>
        </w:rPr>
        <w:t>gions of the angular gyrus</w:t>
      </w:r>
      <w:r w:rsidRPr="00D15F02">
        <w:rPr>
          <w:rFonts w:ascii="Arial" w:hAnsi="Arial" w:cs="Arial"/>
          <w:sz w:val="22"/>
          <w:szCs w:val="22"/>
          <w:lang w:val="en-GB"/>
        </w:rPr>
        <w:t xml:space="preserve">, and anterior as well as medial aspects of the temporal lobe. Early interpretations of the functions of the DMN focused on its tendency to deactivate during demanding tasks (e.g. </w:t>
      </w:r>
      <w:bookmarkStart w:id="16" w:name="__UnoMark__18244_371482301"/>
      <w:r w:rsidRPr="00D15F02">
        <w:rPr>
          <w:rFonts w:ascii="Arial" w:hAnsi="Arial" w:cs="Arial"/>
          <w:sz w:val="22"/>
          <w:szCs w:val="22"/>
          <w:lang w:val="en-GB"/>
        </w:rPr>
        <w:t>Raichle et al., 2001)</w:t>
      </w:r>
      <w:bookmarkEnd w:id="16"/>
      <w:r w:rsidRPr="00D15F02">
        <w:rPr>
          <w:rFonts w:ascii="Arial" w:hAnsi="Arial" w:cs="Arial"/>
          <w:sz w:val="22"/>
          <w:szCs w:val="22"/>
          <w:lang w:val="en-GB"/>
        </w:rPr>
        <w:t xml:space="preserve">, as well as its anti-correlation with regions that are commonly activated during externally oriented tasks, such as the dorsolateral prefrontal cortex </w:t>
      </w:r>
      <w:bookmarkStart w:id="17" w:name="__UnoMark__45862_797585590"/>
      <w:r w:rsidRPr="00D15F02">
        <w:rPr>
          <w:rFonts w:ascii="Arial" w:hAnsi="Arial" w:cs="Arial"/>
          <w:sz w:val="22"/>
          <w:szCs w:val="22"/>
          <w:lang w:val="en-GB"/>
        </w:rPr>
        <w:t>(Fox et al., 2005)</w:t>
      </w:r>
      <w:bookmarkEnd w:id="17"/>
      <w:r w:rsidRPr="00D15F02">
        <w:rPr>
          <w:rFonts w:ascii="Arial" w:hAnsi="Arial" w:cs="Arial"/>
          <w:sz w:val="22"/>
          <w:szCs w:val="22"/>
          <w:lang w:val="en-GB"/>
        </w:rPr>
        <w:t xml:space="preserve">. These observations have led to conceptualizations of the role of the DMN in cognition as supporting automatic or self-relevant information processing (c.f. </w:t>
      </w:r>
      <w:bookmarkStart w:id="18" w:name="__UnoMark__45866_797585590"/>
      <w:r w:rsidRPr="00D15F02">
        <w:rPr>
          <w:rFonts w:ascii="Arial" w:hAnsi="Arial" w:cs="Arial"/>
          <w:sz w:val="22"/>
          <w:szCs w:val="22"/>
          <w:lang w:val="en-GB"/>
        </w:rPr>
        <w:t>Anticevic et al., 2012; Hamilton et al., 2015)</w:t>
      </w:r>
      <w:bookmarkStart w:id="19" w:name="__UnoMark__18252_371482301"/>
      <w:bookmarkEnd w:id="18"/>
      <w:bookmarkEnd w:id="19"/>
      <w:r w:rsidRPr="00D15F02">
        <w:rPr>
          <w:rFonts w:ascii="Arial" w:hAnsi="Arial" w:cs="Arial"/>
          <w:sz w:val="22"/>
          <w:szCs w:val="22"/>
          <w:lang w:val="en-GB"/>
        </w:rPr>
        <w:t xml:space="preserve">. In addition, the DMN is </w:t>
      </w:r>
      <w:r w:rsidR="00DB1DE2" w:rsidRPr="00D15F02">
        <w:rPr>
          <w:rFonts w:ascii="Arial" w:hAnsi="Arial" w:cs="Arial"/>
          <w:sz w:val="22"/>
          <w:szCs w:val="22"/>
          <w:lang w:val="en-GB"/>
        </w:rPr>
        <w:t xml:space="preserve">generally </w:t>
      </w:r>
      <w:r w:rsidRPr="00D15F02">
        <w:rPr>
          <w:rFonts w:ascii="Arial" w:hAnsi="Arial" w:cs="Arial"/>
          <w:sz w:val="22"/>
          <w:szCs w:val="22"/>
          <w:lang w:val="en-GB"/>
        </w:rPr>
        <w:t xml:space="preserve">contrasted with networks </w:t>
      </w:r>
      <w:r w:rsidR="00F37BD3" w:rsidRPr="00D15F02">
        <w:rPr>
          <w:rFonts w:ascii="Arial" w:hAnsi="Arial" w:cs="Arial"/>
          <w:sz w:val="22"/>
          <w:szCs w:val="22"/>
          <w:lang w:val="en-GB"/>
        </w:rPr>
        <w:t xml:space="preserve">that </w:t>
      </w:r>
      <w:r w:rsidRPr="00D15F02">
        <w:rPr>
          <w:rFonts w:ascii="Arial" w:hAnsi="Arial" w:cs="Arial"/>
          <w:sz w:val="22"/>
          <w:szCs w:val="22"/>
          <w:lang w:val="en-GB"/>
        </w:rPr>
        <w:t xml:space="preserve">are activated during demanding tasks, and which are important in the control of cognition, such as the fronto-parietal network (FPN; </w:t>
      </w:r>
      <w:bookmarkStart w:id="20" w:name="__UnoMark__45870_797585590"/>
      <w:r w:rsidRPr="00D15F02">
        <w:rPr>
          <w:rFonts w:ascii="Arial" w:hAnsi="Arial" w:cs="Arial"/>
          <w:sz w:val="22"/>
          <w:szCs w:val="22"/>
          <w:lang w:val="en-GB"/>
        </w:rPr>
        <w:t>Cole et al., 2013; Duncan, 2010; Fedorenko et al., 2013)</w:t>
      </w:r>
      <w:bookmarkEnd w:id="20"/>
      <w:r w:rsidRPr="00D15F02">
        <w:rPr>
          <w:rFonts w:ascii="Arial" w:hAnsi="Arial" w:cs="Arial"/>
          <w:sz w:val="22"/>
          <w:szCs w:val="22"/>
          <w:lang w:val="en-GB"/>
        </w:rPr>
        <w:t xml:space="preserve">. </w:t>
      </w:r>
    </w:p>
    <w:p w14:paraId="15DE3341" w14:textId="77777777" w:rsidR="00F37BD3" w:rsidRPr="00D15F02" w:rsidRDefault="00F37BD3" w:rsidP="00B93BDE">
      <w:pPr>
        <w:spacing w:line="360" w:lineRule="auto"/>
        <w:jc w:val="both"/>
        <w:rPr>
          <w:rFonts w:ascii="Arial" w:hAnsi="Arial" w:cs="Arial"/>
          <w:sz w:val="22"/>
          <w:szCs w:val="22"/>
          <w:lang w:val="en-GB"/>
        </w:rPr>
      </w:pPr>
    </w:p>
    <w:p w14:paraId="03047DCE" w14:textId="69FBF16D" w:rsidR="00F83F1E" w:rsidRPr="00D15F02" w:rsidRDefault="000E4BE4" w:rsidP="00B93BDE">
      <w:pPr>
        <w:spacing w:line="360" w:lineRule="auto"/>
        <w:jc w:val="both"/>
      </w:pPr>
      <w:r w:rsidRPr="00D15F02">
        <w:rPr>
          <w:rFonts w:ascii="Arial" w:hAnsi="Arial" w:cs="Arial"/>
          <w:sz w:val="22"/>
          <w:szCs w:val="22"/>
          <w:lang w:val="en-GB"/>
        </w:rPr>
        <w:t xml:space="preserve">It is often assumed that the DMN works in opposition to networks that support more controlled cognition (e.g. </w:t>
      </w:r>
      <w:bookmarkStart w:id="21" w:name="__UnoMark__45874_797585590"/>
      <w:r w:rsidRPr="00D15F02">
        <w:rPr>
          <w:rFonts w:ascii="Arial" w:hAnsi="Arial" w:cs="Arial"/>
          <w:sz w:val="22"/>
          <w:szCs w:val="22"/>
          <w:lang w:val="en-GB"/>
        </w:rPr>
        <w:t>Anderson et al., 2016; Hellyer et al., 2014)</w:t>
      </w:r>
      <w:bookmarkEnd w:id="21"/>
      <w:r w:rsidRPr="00D15F02">
        <w:rPr>
          <w:rFonts w:ascii="Arial" w:hAnsi="Arial" w:cs="Arial"/>
          <w:sz w:val="22"/>
          <w:szCs w:val="22"/>
          <w:lang w:val="en-GB"/>
        </w:rPr>
        <w:t xml:space="preserve">. </w:t>
      </w:r>
      <w:r w:rsidR="00640015">
        <w:rPr>
          <w:rFonts w:ascii="Arial" w:hAnsi="Arial" w:cs="Arial"/>
          <w:sz w:val="22"/>
          <w:szCs w:val="22"/>
          <w:lang w:val="en-GB"/>
        </w:rPr>
        <w:t>However, r</w:t>
      </w:r>
      <w:r w:rsidRPr="00D15F02">
        <w:rPr>
          <w:rFonts w:ascii="Arial" w:hAnsi="Arial" w:cs="Arial"/>
          <w:sz w:val="22"/>
          <w:szCs w:val="22"/>
          <w:lang w:val="en-GB"/>
        </w:rPr>
        <w:t>ecent studies have challenged this dichotomous view of DMN function, indicating that this network can play a role in active cognitive pr</w:t>
      </w:r>
      <w:r w:rsidR="00D15F02">
        <w:rPr>
          <w:rFonts w:ascii="Arial" w:hAnsi="Arial" w:cs="Arial"/>
          <w:sz w:val="22"/>
          <w:szCs w:val="22"/>
          <w:lang w:val="en-GB"/>
        </w:rPr>
        <w:t>ocessing during demanding tasks. It is now thought that the DMN contribute</w:t>
      </w:r>
      <w:r w:rsidR="00640015">
        <w:rPr>
          <w:rFonts w:ascii="Arial" w:hAnsi="Arial" w:cs="Arial"/>
          <w:sz w:val="22"/>
          <w:szCs w:val="22"/>
          <w:lang w:val="en-GB"/>
        </w:rPr>
        <w:t>s</w:t>
      </w:r>
      <w:r w:rsidR="00D15F02">
        <w:rPr>
          <w:rFonts w:ascii="Arial" w:hAnsi="Arial" w:cs="Arial"/>
          <w:sz w:val="22"/>
          <w:szCs w:val="22"/>
          <w:lang w:val="en-GB"/>
        </w:rPr>
        <w:t xml:space="preserve"> to complex tasks </w:t>
      </w:r>
      <w:r w:rsidRPr="00D15F02">
        <w:rPr>
          <w:rFonts w:ascii="Arial" w:hAnsi="Arial" w:cs="Arial"/>
          <w:sz w:val="22"/>
          <w:szCs w:val="22"/>
          <w:lang w:val="en-GB"/>
        </w:rPr>
        <w:t>by increasing connectivity with regions supporting cognitive control (e.g</w:t>
      </w:r>
      <w:r w:rsidR="00D91E7A" w:rsidRPr="00D15F02">
        <w:rPr>
          <w:rFonts w:ascii="Arial" w:hAnsi="Arial" w:cs="Arial"/>
          <w:sz w:val="22"/>
          <w:szCs w:val="22"/>
          <w:lang w:val="en-GB"/>
        </w:rPr>
        <w:t>.</w:t>
      </w:r>
      <w:r w:rsidR="00E515E2" w:rsidRPr="00D15F02">
        <w:rPr>
          <w:rFonts w:ascii="Arial" w:hAnsi="Arial" w:cs="Arial"/>
          <w:sz w:val="22"/>
          <w:szCs w:val="22"/>
          <w:lang w:val="en-GB"/>
        </w:rPr>
        <w:t xml:space="preserve"> </w:t>
      </w:r>
      <w:r w:rsidR="008F5322" w:rsidRPr="00D15F02">
        <w:rPr>
          <w:rFonts w:ascii="Arial" w:hAnsi="Arial" w:cs="Arial"/>
          <w:sz w:val="22"/>
          <w:szCs w:val="22"/>
          <w:lang w:val="en-GB"/>
        </w:rPr>
        <w:t>Krieger-Redwood</w:t>
      </w:r>
      <w:r w:rsidR="00D91E7A" w:rsidRPr="00D15F02">
        <w:rPr>
          <w:rFonts w:ascii="Arial" w:hAnsi="Arial" w:cs="Arial"/>
          <w:sz w:val="22"/>
          <w:szCs w:val="22"/>
          <w:lang w:val="en-GB"/>
        </w:rPr>
        <w:t xml:space="preserve"> et al., </w:t>
      </w:r>
      <w:r w:rsidR="00D15F02">
        <w:rPr>
          <w:rFonts w:ascii="Arial" w:hAnsi="Arial" w:cs="Arial"/>
          <w:sz w:val="22"/>
          <w:szCs w:val="22"/>
          <w:lang w:val="en-GB"/>
        </w:rPr>
        <w:t>2016</w:t>
      </w:r>
      <w:r w:rsidR="00E515E2" w:rsidRPr="00D15F02">
        <w:rPr>
          <w:rFonts w:ascii="Arial" w:hAnsi="Arial" w:cs="Arial"/>
          <w:sz w:val="22"/>
          <w:szCs w:val="22"/>
          <w:lang w:val="en-GB"/>
        </w:rPr>
        <w:t xml:space="preserve">; </w:t>
      </w:r>
      <w:bookmarkStart w:id="22" w:name="__UnoMark__45878_797585590"/>
      <w:r w:rsidRPr="00D15F02">
        <w:rPr>
          <w:rFonts w:ascii="Arial" w:hAnsi="Arial" w:cs="Arial"/>
          <w:sz w:val="22"/>
          <w:szCs w:val="22"/>
          <w:lang w:val="en-GB"/>
        </w:rPr>
        <w:t>Piccoli et al., 2015; Spreng et al., 2014, 2010; Vatansever et al., 2015</w:t>
      </w:r>
      <w:bookmarkEnd w:id="22"/>
      <w:r w:rsidR="00E515E2" w:rsidRPr="00D15F02">
        <w:rPr>
          <w:rFonts w:ascii="Arial" w:hAnsi="Arial" w:cs="Arial"/>
          <w:sz w:val="22"/>
          <w:szCs w:val="22"/>
          <w:lang w:val="en-GB"/>
        </w:rPr>
        <w:t>)</w:t>
      </w:r>
      <w:r w:rsidRPr="00D15F02">
        <w:rPr>
          <w:rFonts w:ascii="Arial" w:hAnsi="Arial" w:cs="Arial"/>
          <w:sz w:val="22"/>
          <w:szCs w:val="22"/>
          <w:lang w:val="en-GB"/>
        </w:rPr>
        <w:t>. These findings suggest that, despite evidence of an anti-correlation between the DMN and executive control systems at rest, there are functionally significant interactions between these systems that allow information from memory to make a contribution to a controlled train of thought</w:t>
      </w:r>
      <w:r w:rsidR="001F2944">
        <w:rPr>
          <w:rFonts w:ascii="Arial" w:hAnsi="Arial" w:cs="Arial"/>
          <w:sz w:val="22"/>
          <w:szCs w:val="22"/>
          <w:lang w:val="en-GB"/>
        </w:rPr>
        <w:t>. Critically, these findings</w:t>
      </w:r>
      <w:r w:rsidR="00D15F02">
        <w:rPr>
          <w:rFonts w:ascii="Arial" w:hAnsi="Arial" w:cs="Arial"/>
          <w:sz w:val="22"/>
          <w:szCs w:val="22"/>
          <w:lang w:val="en-GB"/>
        </w:rPr>
        <w:t xml:space="preserve"> support a hypothesised role for both of these systems when internal thought has a controlled or deliberate nature</w:t>
      </w:r>
      <w:r w:rsidRPr="00D15F02">
        <w:rPr>
          <w:rFonts w:ascii="Arial" w:hAnsi="Arial" w:cs="Arial"/>
          <w:sz w:val="22"/>
          <w:szCs w:val="22"/>
          <w:lang w:val="en-GB"/>
        </w:rPr>
        <w:t xml:space="preserve"> (see Smallwood et al., 2011; Spreng, 2012</w:t>
      </w:r>
      <w:bookmarkStart w:id="23" w:name="__UnoMark__45882_797585590"/>
      <w:bookmarkEnd w:id="23"/>
      <w:r w:rsidRPr="00D15F02">
        <w:rPr>
          <w:rFonts w:ascii="Arial" w:hAnsi="Arial" w:cs="Arial"/>
          <w:sz w:val="22"/>
          <w:szCs w:val="22"/>
          <w:lang w:val="en-GB"/>
        </w:rPr>
        <w:t xml:space="preserve">). Given </w:t>
      </w:r>
      <w:r w:rsidR="001F2944">
        <w:rPr>
          <w:rFonts w:ascii="Arial" w:hAnsi="Arial" w:cs="Arial"/>
          <w:sz w:val="22"/>
          <w:szCs w:val="22"/>
          <w:lang w:val="en-GB"/>
        </w:rPr>
        <w:t xml:space="preserve">the </w:t>
      </w:r>
      <w:r w:rsidRPr="00D15F02">
        <w:rPr>
          <w:rFonts w:ascii="Arial" w:hAnsi="Arial" w:cs="Arial"/>
          <w:sz w:val="22"/>
          <w:szCs w:val="22"/>
          <w:lang w:val="en-GB"/>
        </w:rPr>
        <w:t>evidence indicating that the DMN is active during mind-wandering (Allen et al., 2013; Christoff et al., 2009; Mason et al., 2007; Stawarczyk et al., 2011</w:t>
      </w:r>
      <w:bookmarkStart w:id="24" w:name="__UnoMark__45886_797585590"/>
      <w:bookmarkEnd w:id="24"/>
      <w:r w:rsidRPr="00D15F02">
        <w:rPr>
          <w:rFonts w:ascii="Arial" w:hAnsi="Arial" w:cs="Arial"/>
          <w:sz w:val="22"/>
          <w:szCs w:val="22"/>
          <w:lang w:val="en-GB"/>
        </w:rPr>
        <w:t>), it is possible that its interactions with systems such as the FP</w:t>
      </w:r>
      <w:bookmarkStart w:id="25" w:name="__UnoMark__18276_371482301"/>
      <w:bookmarkEnd w:id="25"/>
      <w:r w:rsidRPr="00D15F02">
        <w:rPr>
          <w:rFonts w:ascii="Arial" w:hAnsi="Arial" w:cs="Arial"/>
          <w:sz w:val="22"/>
          <w:szCs w:val="22"/>
          <w:lang w:val="en-GB"/>
        </w:rPr>
        <w:t>N may provide a mechanism through which experiences that occur during mind-wandering may be organised in a manner that is more closely aligned with a person’s intentions</w:t>
      </w:r>
      <w:r w:rsidR="00F37BD3" w:rsidRPr="00D15F02">
        <w:rPr>
          <w:rFonts w:ascii="Arial" w:hAnsi="Arial" w:cs="Arial"/>
          <w:sz w:val="22"/>
          <w:szCs w:val="22"/>
          <w:lang w:val="en-GB"/>
        </w:rPr>
        <w:t xml:space="preserve"> </w:t>
      </w:r>
      <w:r w:rsidR="00825B33" w:rsidRPr="00D15F02">
        <w:rPr>
          <w:rFonts w:ascii="Arial" w:hAnsi="Arial" w:cs="Arial"/>
          <w:sz w:val="22"/>
          <w:szCs w:val="22"/>
          <w:lang w:val="en-GB"/>
        </w:rPr>
        <w:t>(</w:t>
      </w:r>
      <w:r w:rsidR="00825881" w:rsidRPr="00D15F02">
        <w:rPr>
          <w:rFonts w:ascii="Arial" w:hAnsi="Arial" w:cs="Arial"/>
          <w:sz w:val="22"/>
          <w:szCs w:val="22"/>
          <w:lang w:val="en-GB"/>
        </w:rPr>
        <w:t xml:space="preserve">Fox et al., 2015; Seli et al., 2016d; </w:t>
      </w:r>
      <w:r w:rsidR="00D15F02">
        <w:rPr>
          <w:rFonts w:ascii="Arial" w:hAnsi="Arial" w:cs="Arial"/>
          <w:sz w:val="22"/>
          <w:szCs w:val="22"/>
          <w:lang w:val="en-GB"/>
        </w:rPr>
        <w:t>Smallwood</w:t>
      </w:r>
      <w:r w:rsidR="0046307C" w:rsidRPr="00D15F02">
        <w:rPr>
          <w:rFonts w:ascii="Arial" w:hAnsi="Arial" w:cs="Arial"/>
          <w:sz w:val="22"/>
          <w:szCs w:val="22"/>
          <w:lang w:val="en-GB"/>
        </w:rPr>
        <w:t xml:space="preserve"> et al., 201</w:t>
      </w:r>
      <w:r w:rsidR="001C41A2" w:rsidRPr="00D15F02">
        <w:rPr>
          <w:rFonts w:ascii="Arial" w:hAnsi="Arial" w:cs="Arial"/>
          <w:sz w:val="22"/>
          <w:szCs w:val="22"/>
          <w:lang w:val="en-GB"/>
        </w:rPr>
        <w:t>2</w:t>
      </w:r>
      <w:r w:rsidR="00825B33" w:rsidRPr="00D15F02">
        <w:rPr>
          <w:rFonts w:ascii="Arial" w:hAnsi="Arial" w:cs="Arial"/>
          <w:sz w:val="22"/>
          <w:szCs w:val="22"/>
          <w:lang w:val="en-GB"/>
        </w:rPr>
        <w:t>)</w:t>
      </w:r>
      <w:r w:rsidRPr="00D15F02">
        <w:rPr>
          <w:rFonts w:ascii="Arial" w:hAnsi="Arial" w:cs="Arial"/>
          <w:sz w:val="22"/>
          <w:szCs w:val="22"/>
          <w:lang w:val="en-GB"/>
        </w:rPr>
        <w:t>.</w:t>
      </w:r>
    </w:p>
    <w:p w14:paraId="5E5AFBD6" w14:textId="77777777" w:rsidR="00F83F1E" w:rsidRPr="00D15F02" w:rsidRDefault="00F83F1E" w:rsidP="00B93BDE">
      <w:pPr>
        <w:spacing w:line="360" w:lineRule="auto"/>
        <w:jc w:val="both"/>
        <w:rPr>
          <w:rFonts w:ascii="Arial" w:hAnsi="Arial" w:cs="Arial"/>
        </w:rPr>
      </w:pPr>
    </w:p>
    <w:p w14:paraId="637C1CD4" w14:textId="1F22D035" w:rsidR="00F83F1E" w:rsidRPr="00D15F02" w:rsidRDefault="000E4BE4" w:rsidP="00B93BDE">
      <w:pPr>
        <w:spacing w:line="360" w:lineRule="auto"/>
        <w:jc w:val="both"/>
      </w:pPr>
      <w:r w:rsidRPr="00D15F02">
        <w:rPr>
          <w:rFonts w:ascii="Arial" w:hAnsi="Arial" w:cs="Arial"/>
          <w:sz w:val="22"/>
          <w:szCs w:val="22"/>
          <w:lang w:val="en-GB"/>
        </w:rPr>
        <w:t xml:space="preserve">The </w:t>
      </w:r>
      <w:r w:rsidR="00CA13A1">
        <w:rPr>
          <w:rFonts w:ascii="Arial" w:hAnsi="Arial" w:cs="Arial"/>
          <w:sz w:val="22"/>
          <w:szCs w:val="22"/>
          <w:lang w:val="en-GB"/>
        </w:rPr>
        <w:t>current</w:t>
      </w:r>
      <w:r w:rsidR="00CA13A1" w:rsidRPr="00D15F02">
        <w:rPr>
          <w:rFonts w:ascii="Arial" w:hAnsi="Arial" w:cs="Arial"/>
          <w:sz w:val="22"/>
          <w:szCs w:val="22"/>
          <w:lang w:val="en-GB"/>
        </w:rPr>
        <w:t xml:space="preserve"> </w:t>
      </w:r>
      <w:r w:rsidRPr="00D15F02">
        <w:rPr>
          <w:rFonts w:ascii="Arial" w:hAnsi="Arial" w:cs="Arial"/>
          <w:sz w:val="22"/>
          <w:szCs w:val="22"/>
          <w:lang w:val="en-GB"/>
        </w:rPr>
        <w:t xml:space="preserve">study used magnetic resonance imaging (MRI) to explore the hypothesis that the intentionality associated with the mind-wandering state depends on the brain’s ability to integrate information from the DMN and the FPN. To do this, </w:t>
      </w:r>
      <w:r w:rsidR="001F2944">
        <w:rPr>
          <w:rFonts w:ascii="Arial" w:hAnsi="Arial" w:cs="Arial"/>
          <w:sz w:val="22"/>
          <w:szCs w:val="22"/>
          <w:lang w:val="en-GB"/>
        </w:rPr>
        <w:t xml:space="preserve">in a single session, </w:t>
      </w:r>
      <w:r w:rsidRPr="00D15F02">
        <w:rPr>
          <w:rFonts w:ascii="Arial" w:hAnsi="Arial" w:cs="Arial"/>
          <w:sz w:val="22"/>
          <w:szCs w:val="22"/>
          <w:lang w:val="en-GB"/>
        </w:rPr>
        <w:t xml:space="preserve">we </w:t>
      </w:r>
      <w:r w:rsidRPr="00D15F02">
        <w:rPr>
          <w:rFonts w:ascii="Arial" w:hAnsi="Arial" w:cs="Arial"/>
          <w:sz w:val="22"/>
          <w:szCs w:val="22"/>
          <w:lang w:val="en-GB"/>
        </w:rPr>
        <w:lastRenderedPageBreak/>
        <w:t>measured the structural and functional brain organisation of a large cohort of participants who had completed validated measure</w:t>
      </w:r>
      <w:r w:rsidR="001F2944">
        <w:rPr>
          <w:rFonts w:ascii="Arial" w:hAnsi="Arial" w:cs="Arial"/>
          <w:sz w:val="22"/>
          <w:szCs w:val="22"/>
          <w:lang w:val="en-GB"/>
        </w:rPr>
        <w:t>s</w:t>
      </w:r>
      <w:r w:rsidRPr="00D15F02">
        <w:rPr>
          <w:rFonts w:ascii="Arial" w:hAnsi="Arial" w:cs="Arial"/>
          <w:sz w:val="22"/>
          <w:szCs w:val="22"/>
          <w:lang w:val="en-GB"/>
        </w:rPr>
        <w:t xml:space="preserve"> (Seli et al., 2016c) of spontaneous and deliberate mind-wandering </w:t>
      </w:r>
      <w:bookmarkStart w:id="26" w:name="__UnoMark__45890_797585590"/>
      <w:r w:rsidRPr="00D15F02">
        <w:rPr>
          <w:rFonts w:ascii="Arial" w:hAnsi="Arial" w:cs="Arial"/>
          <w:sz w:val="22"/>
          <w:szCs w:val="22"/>
          <w:lang w:val="en-GB"/>
        </w:rPr>
        <w:t>(Carriere et al., 2013)</w:t>
      </w:r>
      <w:bookmarkEnd w:id="26"/>
      <w:r w:rsidRPr="00D15F02">
        <w:rPr>
          <w:rFonts w:ascii="Arial" w:hAnsi="Arial" w:cs="Arial"/>
          <w:color w:val="000000"/>
          <w:sz w:val="22"/>
          <w:szCs w:val="22"/>
        </w:rPr>
        <w:t>, which assess the rate at which people engage in these two types of mind-wandering in their daily lives</w:t>
      </w:r>
      <w:r w:rsidRPr="00D15F02">
        <w:rPr>
          <w:rFonts w:ascii="Arial" w:hAnsi="Arial" w:cs="Arial"/>
          <w:sz w:val="22"/>
          <w:szCs w:val="22"/>
          <w:lang w:val="en-GB"/>
        </w:rPr>
        <w:t xml:space="preserve">. This design allowed us to test the neurocognitive architecture that underlies trait-level variation in the amount of deliberation in mind-wandering in two complementary ways. </w:t>
      </w:r>
      <w:r w:rsidR="005273B7" w:rsidRPr="00D15F02">
        <w:rPr>
          <w:rFonts w:ascii="Arial" w:hAnsi="Arial" w:cs="Arial"/>
          <w:sz w:val="22"/>
          <w:szCs w:val="22"/>
        </w:rPr>
        <w:t>F</w:t>
      </w:r>
      <w:r w:rsidRPr="00D15F02">
        <w:rPr>
          <w:rFonts w:ascii="Arial" w:hAnsi="Arial" w:cs="Arial"/>
          <w:sz w:val="22"/>
          <w:szCs w:val="22"/>
        </w:rPr>
        <w:t>irst</w:t>
      </w:r>
      <w:r w:rsidR="005273B7" w:rsidRPr="00D15F02">
        <w:rPr>
          <w:rFonts w:ascii="Arial" w:hAnsi="Arial" w:cs="Arial"/>
          <w:sz w:val="22"/>
          <w:szCs w:val="22"/>
        </w:rPr>
        <w:t>, we</w:t>
      </w:r>
      <w:r w:rsidRPr="00D15F02">
        <w:rPr>
          <w:rFonts w:ascii="Arial" w:hAnsi="Arial" w:cs="Arial"/>
          <w:sz w:val="22"/>
          <w:szCs w:val="22"/>
        </w:rPr>
        <w:t xml:space="preserve"> </w:t>
      </w:r>
      <w:r w:rsidRPr="00D15F02">
        <w:rPr>
          <w:rFonts w:ascii="Arial" w:hAnsi="Arial" w:cs="Arial"/>
          <w:sz w:val="22"/>
          <w:szCs w:val="22"/>
          <w:lang w:val="en-GB"/>
        </w:rPr>
        <w:t xml:space="preserve">performed a </w:t>
      </w:r>
      <w:r w:rsidR="00BE43A9" w:rsidRPr="00D15F02">
        <w:rPr>
          <w:rFonts w:ascii="Arial" w:hAnsi="Arial" w:cs="Arial"/>
          <w:sz w:val="22"/>
          <w:szCs w:val="22"/>
        </w:rPr>
        <w:t xml:space="preserve">surface-wide </w:t>
      </w:r>
      <w:r w:rsidRPr="00D15F02">
        <w:rPr>
          <w:rFonts w:ascii="Arial" w:hAnsi="Arial" w:cs="Arial"/>
          <w:sz w:val="22"/>
          <w:szCs w:val="22"/>
          <w:lang w:val="en-GB"/>
        </w:rPr>
        <w:t xml:space="preserve">cortical-thickness analysis to identify how variation in the grey-matter structure of the cortex relates to people’s propensity to engage in deliberate and spontaneous mind-wandering. Second, </w:t>
      </w:r>
      <w:r w:rsidR="000D5F74" w:rsidRPr="00D15F02">
        <w:rPr>
          <w:rFonts w:ascii="Arial" w:hAnsi="Arial" w:cs="Arial"/>
          <w:sz w:val="22"/>
          <w:szCs w:val="22"/>
          <w:lang w:val="en-GB"/>
        </w:rPr>
        <w:t>we</w:t>
      </w:r>
      <w:r w:rsidRPr="00D15F02">
        <w:rPr>
          <w:rFonts w:ascii="Arial" w:hAnsi="Arial" w:cs="Arial"/>
          <w:sz w:val="22"/>
          <w:szCs w:val="22"/>
          <w:lang w:val="en-GB"/>
        </w:rPr>
        <w:t xml:space="preserve"> use</w:t>
      </w:r>
      <w:r w:rsidR="001F2944">
        <w:rPr>
          <w:rFonts w:ascii="Arial" w:hAnsi="Arial" w:cs="Arial"/>
          <w:sz w:val="22"/>
          <w:szCs w:val="22"/>
          <w:lang w:val="en-GB"/>
        </w:rPr>
        <w:t>d</w:t>
      </w:r>
      <w:r w:rsidRPr="00D15F02">
        <w:rPr>
          <w:rFonts w:ascii="Arial" w:hAnsi="Arial" w:cs="Arial"/>
          <w:sz w:val="22"/>
          <w:szCs w:val="22"/>
          <w:lang w:val="en-GB"/>
        </w:rPr>
        <w:t xml:space="preserve"> seed-based </w:t>
      </w:r>
      <w:r w:rsidR="00BE43A9" w:rsidRPr="00D15F02">
        <w:rPr>
          <w:rFonts w:ascii="Arial" w:hAnsi="Arial" w:cs="Arial"/>
          <w:sz w:val="22"/>
          <w:szCs w:val="22"/>
          <w:lang w:val="en-GB"/>
        </w:rPr>
        <w:t xml:space="preserve">functional </w:t>
      </w:r>
      <w:r w:rsidRPr="00D15F02">
        <w:rPr>
          <w:rFonts w:ascii="Arial" w:hAnsi="Arial" w:cs="Arial"/>
          <w:sz w:val="22"/>
          <w:szCs w:val="22"/>
          <w:lang w:val="en-GB"/>
        </w:rPr>
        <w:t xml:space="preserve">connectivity to explore the function of sites with well-established roles in cognitive control: </w:t>
      </w:r>
      <w:r w:rsidR="006F1B9C" w:rsidRPr="00D15F02">
        <w:rPr>
          <w:rFonts w:ascii="Arial" w:hAnsi="Arial" w:cs="Arial"/>
          <w:sz w:val="22"/>
          <w:szCs w:val="22"/>
          <w:lang w:val="en-GB"/>
        </w:rPr>
        <w:t>t</w:t>
      </w:r>
      <w:r w:rsidRPr="00D15F02">
        <w:rPr>
          <w:rFonts w:ascii="Arial" w:hAnsi="Arial" w:cs="Arial"/>
          <w:sz w:val="22"/>
          <w:szCs w:val="22"/>
          <w:lang w:val="en-GB"/>
        </w:rPr>
        <w:t>he inferior frontal sulcus, the intraparietal sulcus, and the pre-supplementary motor area, all of which are key nodes of the FPN (for a review see Duncan, 2010).</w:t>
      </w:r>
      <w:r w:rsidRPr="00D15F02">
        <w:t xml:space="preserve"> </w:t>
      </w:r>
      <w:r w:rsidR="0046307C" w:rsidRPr="00D15F02">
        <w:rPr>
          <w:rFonts w:ascii="Arial" w:hAnsi="Arial" w:cs="Arial"/>
          <w:sz w:val="22"/>
          <w:szCs w:val="22"/>
        </w:rPr>
        <w:t>We focused on regions in the frontal</w:t>
      </w:r>
      <w:r w:rsidR="001F2944">
        <w:rPr>
          <w:rFonts w:ascii="Arial" w:hAnsi="Arial" w:cs="Arial"/>
          <w:sz w:val="22"/>
          <w:szCs w:val="22"/>
        </w:rPr>
        <w:t>-</w:t>
      </w:r>
      <w:r w:rsidR="0046307C" w:rsidRPr="00D15F02">
        <w:rPr>
          <w:rFonts w:ascii="Arial" w:hAnsi="Arial" w:cs="Arial"/>
          <w:sz w:val="22"/>
          <w:szCs w:val="22"/>
        </w:rPr>
        <w:t>parietal control system since</w:t>
      </w:r>
      <w:r w:rsidR="001F2944">
        <w:rPr>
          <w:rFonts w:ascii="Arial" w:hAnsi="Arial" w:cs="Arial"/>
          <w:sz w:val="22"/>
          <w:szCs w:val="22"/>
        </w:rPr>
        <w:t>,</w:t>
      </w:r>
      <w:r w:rsidR="0046307C" w:rsidRPr="00D15F02">
        <w:rPr>
          <w:rFonts w:ascii="Arial" w:hAnsi="Arial" w:cs="Arial"/>
          <w:sz w:val="22"/>
          <w:szCs w:val="22"/>
        </w:rPr>
        <w:t xml:space="preserve"> according to component</w:t>
      </w:r>
      <w:r w:rsidR="001F2944">
        <w:rPr>
          <w:rFonts w:ascii="Arial" w:hAnsi="Arial" w:cs="Arial"/>
          <w:sz w:val="22"/>
          <w:szCs w:val="22"/>
        </w:rPr>
        <w:t>-</w:t>
      </w:r>
      <w:r w:rsidR="0046307C" w:rsidRPr="00D15F02">
        <w:rPr>
          <w:rFonts w:ascii="Arial" w:hAnsi="Arial" w:cs="Arial"/>
          <w:sz w:val="22"/>
          <w:szCs w:val="22"/>
        </w:rPr>
        <w:t xml:space="preserve">process accounts of the mind-wandering state </w:t>
      </w:r>
      <w:r w:rsidR="002F0704" w:rsidRPr="00D15F02">
        <w:rPr>
          <w:rFonts w:ascii="Arial" w:hAnsi="Arial" w:cs="Arial"/>
          <w:sz w:val="22"/>
          <w:szCs w:val="22"/>
        </w:rPr>
        <w:t>(e.g. Smallwood, 2013, Smallwood and Schooler, 2015)</w:t>
      </w:r>
      <w:r w:rsidR="001F2944">
        <w:rPr>
          <w:rFonts w:ascii="Arial" w:hAnsi="Arial" w:cs="Arial"/>
          <w:sz w:val="22"/>
          <w:szCs w:val="22"/>
        </w:rPr>
        <w:t>,</w:t>
      </w:r>
      <w:r w:rsidR="002F0704" w:rsidRPr="00D15F02">
        <w:rPr>
          <w:rFonts w:ascii="Arial" w:hAnsi="Arial" w:cs="Arial"/>
          <w:sz w:val="22"/>
          <w:szCs w:val="22"/>
        </w:rPr>
        <w:t xml:space="preserve"> </w:t>
      </w:r>
      <w:r w:rsidR="0046307C" w:rsidRPr="00D15F02">
        <w:rPr>
          <w:rFonts w:ascii="Arial" w:hAnsi="Arial" w:cs="Arial"/>
          <w:sz w:val="22"/>
          <w:szCs w:val="22"/>
        </w:rPr>
        <w:t>these would provide the greatest chance to dissociate spontaneous and deliberate types of mind-wandering</w:t>
      </w:r>
      <w:r w:rsidR="0046307C" w:rsidRPr="00D15F02">
        <w:t xml:space="preserve">. </w:t>
      </w:r>
      <w:r w:rsidRPr="00D15F02">
        <w:rPr>
          <w:rFonts w:ascii="Arial" w:hAnsi="Arial" w:cs="Arial"/>
          <w:sz w:val="22"/>
          <w:szCs w:val="22"/>
        </w:rPr>
        <w:t>If deliberate mind-wandering depends on the integration of the DMN and the FPN</w:t>
      </w:r>
      <w:r w:rsidR="00D15F02">
        <w:rPr>
          <w:rFonts w:ascii="Arial" w:hAnsi="Arial" w:cs="Arial"/>
          <w:sz w:val="22"/>
          <w:szCs w:val="22"/>
        </w:rPr>
        <w:t xml:space="preserve"> (Smallwood et al., 2011)</w:t>
      </w:r>
      <w:r w:rsidRPr="00D15F02">
        <w:rPr>
          <w:rFonts w:ascii="Arial" w:hAnsi="Arial" w:cs="Arial"/>
          <w:sz w:val="22"/>
          <w:szCs w:val="22"/>
        </w:rPr>
        <w:t xml:space="preserve">, </w:t>
      </w:r>
      <w:r w:rsidR="005273B7" w:rsidRPr="00D15F02">
        <w:rPr>
          <w:rFonts w:ascii="Arial" w:hAnsi="Arial" w:cs="Arial"/>
          <w:sz w:val="22"/>
          <w:szCs w:val="22"/>
        </w:rPr>
        <w:t xml:space="preserve">then </w:t>
      </w:r>
      <w:r w:rsidRPr="00D15F02">
        <w:rPr>
          <w:rFonts w:ascii="Arial" w:hAnsi="Arial" w:cs="Arial"/>
          <w:sz w:val="22"/>
          <w:szCs w:val="22"/>
        </w:rPr>
        <w:t xml:space="preserve">we expected to find that people who report more deliberate mind-wandering </w:t>
      </w:r>
      <w:r w:rsidR="005273B7" w:rsidRPr="00D15F02">
        <w:rPr>
          <w:rFonts w:ascii="Arial" w:hAnsi="Arial" w:cs="Arial"/>
          <w:sz w:val="22"/>
          <w:szCs w:val="22"/>
        </w:rPr>
        <w:t xml:space="preserve">would </w:t>
      </w:r>
      <w:r w:rsidRPr="00D15F02">
        <w:rPr>
          <w:rFonts w:ascii="Arial" w:hAnsi="Arial" w:cs="Arial"/>
          <w:sz w:val="22"/>
          <w:szCs w:val="22"/>
        </w:rPr>
        <w:t>have greater cortical thickness at the intersection of these two networks</w:t>
      </w:r>
      <w:r w:rsidR="006F1B9C" w:rsidRPr="00D15F02">
        <w:rPr>
          <w:rFonts w:ascii="Arial" w:hAnsi="Arial" w:cs="Arial"/>
          <w:sz w:val="22"/>
          <w:szCs w:val="22"/>
        </w:rPr>
        <w:t xml:space="preserve"> and greater functional integration between them</w:t>
      </w:r>
      <w:r w:rsidRPr="00D15F02">
        <w:rPr>
          <w:rFonts w:ascii="Arial" w:hAnsi="Arial" w:cs="Arial"/>
          <w:sz w:val="22"/>
          <w:szCs w:val="22"/>
        </w:rPr>
        <w:t>.</w:t>
      </w:r>
      <w:r w:rsidRPr="00D15F02">
        <w:rPr>
          <w:rFonts w:ascii="Arial" w:hAnsi="Arial" w:cs="Arial"/>
          <w:sz w:val="22"/>
          <w:szCs w:val="22"/>
          <w:lang w:val="en-GB"/>
        </w:rPr>
        <w:t xml:space="preserve"> </w:t>
      </w:r>
      <w:r w:rsidR="0046307C" w:rsidRPr="00D15F02">
        <w:rPr>
          <w:rFonts w:ascii="Arial" w:hAnsi="Arial" w:cs="Arial"/>
          <w:sz w:val="22"/>
          <w:szCs w:val="22"/>
          <w:lang w:val="en-GB"/>
        </w:rPr>
        <w:t xml:space="preserve">Based on the hypothesis that spontaneous mind-wandering may often result from problems in control, we expected that this form of mind-wandering would not be associated with greater cortical thickness in areas associated with cognitive control, or to be associated with </w:t>
      </w:r>
      <w:r w:rsidR="007B1CF0" w:rsidRPr="00D15F02">
        <w:rPr>
          <w:rFonts w:ascii="Arial" w:hAnsi="Arial" w:cs="Arial"/>
          <w:sz w:val="22"/>
          <w:szCs w:val="22"/>
          <w:lang w:val="en-GB"/>
        </w:rPr>
        <w:t>as clear a pattern of coupling between the DMN and the FPN</w:t>
      </w:r>
      <w:r w:rsidR="0046307C" w:rsidRPr="00D15F02">
        <w:rPr>
          <w:rFonts w:ascii="Arial" w:hAnsi="Arial" w:cs="Arial"/>
          <w:sz w:val="22"/>
          <w:szCs w:val="22"/>
          <w:lang w:val="en-GB"/>
        </w:rPr>
        <w:t xml:space="preserve">. </w:t>
      </w:r>
    </w:p>
    <w:p w14:paraId="2B6AEAED" w14:textId="77777777" w:rsidR="00F83F1E" w:rsidRPr="00D15F02" w:rsidRDefault="00F83F1E" w:rsidP="00B93BDE">
      <w:pPr>
        <w:spacing w:line="360" w:lineRule="auto"/>
        <w:jc w:val="both"/>
        <w:rPr>
          <w:rFonts w:ascii="Arial" w:hAnsi="Arial" w:cs="Arial"/>
          <w:lang w:val="en-GB"/>
        </w:rPr>
      </w:pPr>
    </w:p>
    <w:p w14:paraId="3FC34DE1" w14:textId="77777777" w:rsidR="00F83F1E" w:rsidRPr="00D15F02" w:rsidRDefault="000E4BE4" w:rsidP="00B93BDE">
      <w:pPr>
        <w:spacing w:line="360" w:lineRule="auto"/>
        <w:jc w:val="both"/>
        <w:rPr>
          <w:rFonts w:ascii="Arial" w:hAnsi="Arial" w:cs="Arial"/>
          <w:sz w:val="28"/>
          <w:szCs w:val="22"/>
          <w:lang w:val="en-GB"/>
        </w:rPr>
      </w:pPr>
      <w:r w:rsidRPr="00D15F02">
        <w:rPr>
          <w:rFonts w:ascii="Arial" w:hAnsi="Arial" w:cs="Arial"/>
          <w:sz w:val="28"/>
          <w:szCs w:val="22"/>
          <w:lang w:val="en-GB"/>
        </w:rPr>
        <w:t>2. Method</w:t>
      </w:r>
    </w:p>
    <w:p w14:paraId="428F8B07" w14:textId="77777777" w:rsidR="00F83F1E" w:rsidRPr="00D15F02" w:rsidRDefault="000E4BE4" w:rsidP="00116253">
      <w:pPr>
        <w:pStyle w:val="TextBody"/>
        <w:spacing w:after="0" w:line="360" w:lineRule="auto"/>
        <w:jc w:val="both"/>
        <w:rPr>
          <w:rFonts w:ascii="Arial" w:hAnsi="Arial" w:cs="Arial"/>
          <w:color w:val="000000"/>
        </w:rPr>
      </w:pPr>
      <w:bookmarkStart w:id="27" w:name="docs-internal-guid-a7b9a53c-e20a-68f6-26"/>
      <w:bookmarkEnd w:id="27"/>
      <w:r w:rsidRPr="00D15F02">
        <w:rPr>
          <w:rFonts w:ascii="Arial" w:hAnsi="Arial" w:cs="Arial"/>
          <w:color w:val="000000"/>
        </w:rPr>
        <w:t>2.1 Participants</w:t>
      </w:r>
    </w:p>
    <w:p w14:paraId="17D560AA" w14:textId="159A52EE" w:rsidR="00F83F1E" w:rsidRPr="00D15F02" w:rsidRDefault="000E4BE4" w:rsidP="00116253">
      <w:pPr>
        <w:pStyle w:val="TextBody"/>
        <w:spacing w:after="0" w:line="360" w:lineRule="auto"/>
        <w:contextualSpacing/>
        <w:jc w:val="both"/>
        <w:rPr>
          <w:rFonts w:ascii="Arial" w:hAnsi="Arial" w:cs="Arial"/>
          <w:color w:val="000000"/>
          <w:sz w:val="22"/>
          <w:szCs w:val="22"/>
        </w:rPr>
      </w:pPr>
      <w:r w:rsidRPr="00D15F02">
        <w:rPr>
          <w:rFonts w:ascii="Arial" w:hAnsi="Arial" w:cs="Arial"/>
          <w:color w:val="000000"/>
          <w:sz w:val="22"/>
          <w:szCs w:val="22"/>
        </w:rPr>
        <w:t xml:space="preserve">We analyzed data </w:t>
      </w:r>
      <w:r w:rsidR="001F2944">
        <w:rPr>
          <w:rFonts w:ascii="Arial" w:hAnsi="Arial" w:cs="Arial"/>
          <w:color w:val="000000"/>
          <w:sz w:val="22"/>
          <w:szCs w:val="22"/>
        </w:rPr>
        <w:t>from</w:t>
      </w:r>
      <w:r w:rsidR="001F2944" w:rsidRPr="00D15F02">
        <w:rPr>
          <w:rFonts w:ascii="Arial" w:hAnsi="Arial" w:cs="Arial"/>
          <w:color w:val="000000"/>
          <w:sz w:val="22"/>
          <w:szCs w:val="22"/>
        </w:rPr>
        <w:t xml:space="preserve"> </w:t>
      </w:r>
      <w:r w:rsidRPr="00D15F02">
        <w:rPr>
          <w:rFonts w:ascii="Arial" w:hAnsi="Arial" w:cs="Arial"/>
          <w:color w:val="000000"/>
          <w:sz w:val="22"/>
          <w:szCs w:val="22"/>
        </w:rPr>
        <w:t xml:space="preserve">123 healthy volunteers (age: </w:t>
      </w:r>
      <w:r w:rsidRPr="00D15F02">
        <w:rPr>
          <w:rFonts w:ascii="Arial" w:hAnsi="Arial" w:cs="Arial"/>
          <w:i/>
          <w:color w:val="000000"/>
          <w:sz w:val="22"/>
          <w:szCs w:val="22"/>
        </w:rPr>
        <w:t xml:space="preserve">M </w:t>
      </w:r>
      <w:r w:rsidRPr="00D15F02">
        <w:rPr>
          <w:rFonts w:ascii="Arial" w:hAnsi="Arial" w:cs="Arial"/>
          <w:color w:val="000000"/>
          <w:sz w:val="22"/>
          <w:szCs w:val="22"/>
        </w:rPr>
        <w:t xml:space="preserve">= 26.59, </w:t>
      </w:r>
      <w:r w:rsidRPr="00D15F02">
        <w:rPr>
          <w:rFonts w:ascii="Arial" w:hAnsi="Arial" w:cs="Arial"/>
          <w:i/>
          <w:color w:val="000000"/>
          <w:sz w:val="22"/>
          <w:szCs w:val="22"/>
        </w:rPr>
        <w:t>SD</w:t>
      </w:r>
      <w:r w:rsidRPr="00D15F02">
        <w:rPr>
          <w:rFonts w:ascii="Arial" w:hAnsi="Arial" w:cs="Arial"/>
          <w:color w:val="000000"/>
          <w:sz w:val="22"/>
          <w:szCs w:val="22"/>
        </w:rPr>
        <w:t xml:space="preserve"> = 4.23; 59 females) who were part of a larger cross-sectional data-collection study carried out at the Max Planck Institute (MPI) of Human Cognitive and Brain Sciences in Leipzig, Germany. Participants were recruited through advertisement</w:t>
      </w:r>
      <w:r w:rsidR="006B75A8" w:rsidRPr="00D15F02">
        <w:rPr>
          <w:rFonts w:ascii="Arial" w:hAnsi="Arial" w:cs="Arial"/>
          <w:color w:val="000000"/>
          <w:sz w:val="22"/>
          <w:szCs w:val="22"/>
        </w:rPr>
        <w:t>s</w:t>
      </w:r>
      <w:r w:rsidRPr="00D15F02">
        <w:rPr>
          <w:rFonts w:ascii="Arial" w:hAnsi="Arial" w:cs="Arial"/>
          <w:color w:val="000000"/>
          <w:sz w:val="22"/>
          <w:szCs w:val="22"/>
        </w:rPr>
        <w:t xml:space="preserve"> and were screened for past and present psychiatric and neurological conditions before participation. All participants fulfilled the MRI safety requirements for the MPI and provided written informed consent prior to any testing. Upon completing the study, all participants were monetarily reimbursed. The Ethics committee of the Faculty of Medicine of the University of Leipzig approved this study.</w:t>
      </w:r>
    </w:p>
    <w:p w14:paraId="6FEA1A6B" w14:textId="74927982" w:rsidR="00F83F1E" w:rsidRPr="00D15F02" w:rsidRDefault="00F83F1E" w:rsidP="00B93BDE">
      <w:pPr>
        <w:pStyle w:val="TextBody"/>
        <w:spacing w:line="360" w:lineRule="auto"/>
        <w:jc w:val="both"/>
        <w:rPr>
          <w:rFonts w:ascii="Arial" w:hAnsi="Arial" w:cs="Arial"/>
          <w:sz w:val="22"/>
          <w:szCs w:val="22"/>
        </w:rPr>
      </w:pPr>
    </w:p>
    <w:p w14:paraId="030471B6" w14:textId="77777777" w:rsidR="00F83F1E" w:rsidRPr="00D15F02" w:rsidRDefault="000E4BE4" w:rsidP="00B93BDE">
      <w:pPr>
        <w:pStyle w:val="TextBody"/>
        <w:spacing w:after="0" w:line="360" w:lineRule="auto"/>
        <w:contextualSpacing/>
        <w:jc w:val="both"/>
        <w:rPr>
          <w:rFonts w:ascii="Arial" w:hAnsi="Arial" w:cs="Arial"/>
          <w:color w:val="000000"/>
        </w:rPr>
      </w:pPr>
      <w:r w:rsidRPr="00D15F02">
        <w:rPr>
          <w:rFonts w:ascii="Arial" w:hAnsi="Arial" w:cs="Arial"/>
          <w:color w:val="000000"/>
        </w:rPr>
        <w:t>2.2 Behavioral methods</w:t>
      </w:r>
    </w:p>
    <w:p w14:paraId="5C8B09E3" w14:textId="5C6C277C" w:rsidR="00F83F1E" w:rsidRPr="00D15F02" w:rsidRDefault="000E4BE4" w:rsidP="00B93BDE">
      <w:pPr>
        <w:pStyle w:val="TextBody"/>
        <w:spacing w:after="0" w:line="360" w:lineRule="auto"/>
        <w:contextualSpacing/>
        <w:jc w:val="both"/>
        <w:rPr>
          <w:rFonts w:ascii="Arial" w:hAnsi="Arial" w:cs="Arial"/>
          <w:sz w:val="22"/>
          <w:szCs w:val="22"/>
        </w:rPr>
      </w:pPr>
      <w:r w:rsidRPr="00D15F02">
        <w:rPr>
          <w:rFonts w:ascii="Arial" w:hAnsi="Arial" w:cs="Arial"/>
          <w:sz w:val="22"/>
          <w:szCs w:val="22"/>
        </w:rPr>
        <w:lastRenderedPageBreak/>
        <w:t xml:space="preserve">We used the 4-item </w:t>
      </w:r>
      <w:r w:rsidR="006B75A8" w:rsidRPr="00D15F02">
        <w:rPr>
          <w:rFonts w:ascii="Arial" w:hAnsi="Arial" w:cs="Arial"/>
          <w:sz w:val="22"/>
          <w:szCs w:val="22"/>
        </w:rPr>
        <w:t>“</w:t>
      </w:r>
      <w:r w:rsidRPr="00D15F02">
        <w:rPr>
          <w:rFonts w:ascii="Arial" w:hAnsi="Arial" w:cs="Arial"/>
          <w:sz w:val="22"/>
          <w:szCs w:val="22"/>
        </w:rPr>
        <w:t>Mind-wandering: Deliberate</w:t>
      </w:r>
      <w:r w:rsidR="006B75A8" w:rsidRPr="00D15F02">
        <w:rPr>
          <w:rFonts w:ascii="Arial" w:hAnsi="Arial" w:cs="Arial"/>
          <w:sz w:val="22"/>
          <w:szCs w:val="22"/>
        </w:rPr>
        <w:t>”</w:t>
      </w:r>
      <w:r w:rsidRPr="00D15F02">
        <w:rPr>
          <w:rFonts w:ascii="Arial" w:hAnsi="Arial" w:cs="Arial"/>
          <w:sz w:val="22"/>
          <w:szCs w:val="22"/>
        </w:rPr>
        <w:t xml:space="preserve"> (MW-D) scale and the 4-item </w:t>
      </w:r>
      <w:r w:rsidR="006B75A8" w:rsidRPr="00D15F02">
        <w:rPr>
          <w:rFonts w:ascii="Arial" w:hAnsi="Arial" w:cs="Arial"/>
          <w:sz w:val="22"/>
          <w:szCs w:val="22"/>
        </w:rPr>
        <w:t>“</w:t>
      </w:r>
      <w:r w:rsidRPr="00D15F02">
        <w:rPr>
          <w:rFonts w:ascii="Arial" w:hAnsi="Arial" w:cs="Arial"/>
          <w:sz w:val="22"/>
          <w:szCs w:val="22"/>
        </w:rPr>
        <w:t>Mind-wandering: Spontaneous</w:t>
      </w:r>
      <w:r w:rsidR="006B75A8" w:rsidRPr="00D15F02">
        <w:rPr>
          <w:rFonts w:ascii="Arial" w:hAnsi="Arial" w:cs="Arial"/>
          <w:sz w:val="22"/>
          <w:szCs w:val="22"/>
        </w:rPr>
        <w:t>”</w:t>
      </w:r>
      <w:r w:rsidRPr="00D15F02">
        <w:rPr>
          <w:rFonts w:ascii="Arial" w:hAnsi="Arial" w:cs="Arial"/>
          <w:sz w:val="22"/>
          <w:szCs w:val="22"/>
        </w:rPr>
        <w:t xml:space="preserve"> (MW-S) scale to index trait-level tendencies to deliberate and spontaneous mind-wandering (Carriere et al., 2013). </w:t>
      </w:r>
      <w:r w:rsidRPr="00D15F02">
        <w:rPr>
          <w:rFonts w:ascii="Arial" w:hAnsi="Arial" w:cs="Arial"/>
          <w:color w:val="000000"/>
          <w:sz w:val="22"/>
          <w:szCs w:val="22"/>
        </w:rPr>
        <w:t xml:space="preserve">Given that our sample consisted of German-speaking participants, the MW-D and MW-S questionnaires were translated into German by a </w:t>
      </w:r>
      <w:r w:rsidR="006B75A8" w:rsidRPr="00D15F02">
        <w:rPr>
          <w:rFonts w:ascii="Arial" w:hAnsi="Arial" w:cs="Arial"/>
          <w:color w:val="000000"/>
          <w:sz w:val="22"/>
          <w:szCs w:val="22"/>
        </w:rPr>
        <w:t xml:space="preserve">professional </w:t>
      </w:r>
      <w:r w:rsidRPr="00D15F02">
        <w:rPr>
          <w:rFonts w:ascii="Arial" w:hAnsi="Arial" w:cs="Arial"/>
          <w:color w:val="000000"/>
          <w:sz w:val="22"/>
          <w:szCs w:val="22"/>
        </w:rPr>
        <w:t xml:space="preserve">translator. </w:t>
      </w:r>
      <w:r w:rsidRPr="00D15F02">
        <w:rPr>
          <w:rFonts w:ascii="Arial" w:hAnsi="Arial" w:cs="Arial"/>
          <w:sz w:val="22"/>
          <w:szCs w:val="22"/>
        </w:rPr>
        <w:t xml:space="preserve">The MW-D includes items that are related to deliberate/intentional mind-wandering, such as: “I allow my thoughts to wander on purpose,” whereas the MW-S includes items that are related to spontaneous/unintentional mind-wandering, such as: “I find my thoughts wandering spontaneously.” Both scales are scored using a five-point Likert scale </w:t>
      </w:r>
      <w:r w:rsidRPr="00D15F02">
        <w:rPr>
          <w:rFonts w:ascii="Arial" w:hAnsi="Arial" w:cs="Arial"/>
          <w:color w:val="000000"/>
          <w:sz w:val="22"/>
          <w:szCs w:val="22"/>
          <w:shd w:val="clear" w:color="auto" w:fill="FFFFFF"/>
        </w:rPr>
        <w:t xml:space="preserve">ranging from 1 (almost never) to 5 (very often). </w:t>
      </w:r>
      <w:r w:rsidR="00BA3162" w:rsidRPr="00D15F02">
        <w:rPr>
          <w:rFonts w:ascii="Arial" w:hAnsi="Arial" w:cs="Arial"/>
          <w:color w:val="000000"/>
          <w:sz w:val="22"/>
          <w:szCs w:val="22"/>
          <w:shd w:val="clear" w:color="auto" w:fill="FFFFFF"/>
        </w:rPr>
        <w:t xml:space="preserve">Both scales showed good internal </w:t>
      </w:r>
      <w:r w:rsidR="001F2944" w:rsidRPr="00D15F02">
        <w:rPr>
          <w:rFonts w:ascii="Arial" w:hAnsi="Arial" w:cs="Arial"/>
          <w:color w:val="000000"/>
          <w:sz w:val="22"/>
          <w:szCs w:val="22"/>
          <w:shd w:val="clear" w:color="auto" w:fill="FFFFFF"/>
        </w:rPr>
        <w:t>consistenc</w:t>
      </w:r>
      <w:r w:rsidR="001F2944">
        <w:rPr>
          <w:rFonts w:ascii="Arial" w:hAnsi="Arial" w:cs="Arial"/>
          <w:color w:val="000000"/>
          <w:sz w:val="22"/>
          <w:szCs w:val="22"/>
          <w:shd w:val="clear" w:color="auto" w:fill="FFFFFF"/>
        </w:rPr>
        <w:t>y</w:t>
      </w:r>
      <w:r w:rsidR="001F2944" w:rsidRPr="00D15F02">
        <w:rPr>
          <w:rFonts w:ascii="Arial" w:hAnsi="Arial" w:cs="Arial"/>
          <w:color w:val="000000"/>
          <w:sz w:val="22"/>
          <w:szCs w:val="22"/>
          <w:shd w:val="clear" w:color="auto" w:fill="FFFFFF"/>
        </w:rPr>
        <w:t xml:space="preserve"> </w:t>
      </w:r>
      <w:r w:rsidR="00BA3162" w:rsidRPr="00D15F02">
        <w:rPr>
          <w:rFonts w:ascii="Arial" w:hAnsi="Arial" w:cs="Arial"/>
          <w:color w:val="000000"/>
          <w:sz w:val="22"/>
          <w:szCs w:val="22"/>
          <w:shd w:val="clear" w:color="auto" w:fill="FFFFFF"/>
        </w:rPr>
        <w:t xml:space="preserve">(Cronbach’s alpha; MW-D: </w:t>
      </w:r>
      <w:r w:rsidR="00BA3162" w:rsidRPr="00D15F02">
        <w:rPr>
          <w:rFonts w:ascii="Arial" w:hAnsi="Arial" w:cs="Arial"/>
          <w:i/>
        </w:rPr>
        <w:t>α</w:t>
      </w:r>
      <w:r w:rsidR="00BA3162" w:rsidRPr="00D15F02">
        <w:rPr>
          <w:rFonts w:ascii="Arial" w:hAnsi="Arial" w:cs="Arial"/>
          <w:color w:val="000000"/>
          <w:sz w:val="22"/>
          <w:szCs w:val="22"/>
          <w:shd w:val="clear" w:color="auto" w:fill="FFFFFF"/>
        </w:rPr>
        <w:t xml:space="preserve"> = .74; MW-S: </w:t>
      </w:r>
      <w:r w:rsidR="00BA3162" w:rsidRPr="00D15F02">
        <w:rPr>
          <w:rFonts w:ascii="Arial" w:hAnsi="Arial" w:cs="Arial"/>
          <w:i/>
        </w:rPr>
        <w:t>α</w:t>
      </w:r>
      <w:r w:rsidR="00BA3162" w:rsidRPr="00D15F02">
        <w:rPr>
          <w:rFonts w:ascii="Arial" w:hAnsi="Arial" w:cs="Arial"/>
          <w:color w:val="000000"/>
          <w:sz w:val="22"/>
          <w:szCs w:val="22"/>
          <w:shd w:val="clear" w:color="auto" w:fill="FFFFFF"/>
        </w:rPr>
        <w:t xml:space="preserve"> = .76) and were moderately correlated (</w:t>
      </w:r>
      <w:r w:rsidR="00BA3162" w:rsidRPr="00D15F02">
        <w:rPr>
          <w:rFonts w:ascii="Arial" w:hAnsi="Arial" w:cs="Arial"/>
          <w:i/>
          <w:color w:val="000000"/>
          <w:sz w:val="22"/>
          <w:szCs w:val="22"/>
          <w:shd w:val="clear" w:color="auto" w:fill="FFFFFF"/>
        </w:rPr>
        <w:t>r</w:t>
      </w:r>
      <w:r w:rsidR="00BA3162" w:rsidRPr="00D15F02">
        <w:rPr>
          <w:rFonts w:ascii="Arial" w:hAnsi="Arial" w:cs="Arial"/>
          <w:color w:val="000000"/>
          <w:sz w:val="22"/>
          <w:szCs w:val="22"/>
          <w:shd w:val="clear" w:color="auto" w:fill="FFFFFF"/>
        </w:rPr>
        <w:t xml:space="preserve"> = 0.41, </w:t>
      </w:r>
      <w:r w:rsidR="00BA3162" w:rsidRPr="00D15F02">
        <w:rPr>
          <w:rFonts w:ascii="Arial" w:hAnsi="Arial" w:cs="Arial"/>
          <w:i/>
          <w:color w:val="000000"/>
          <w:sz w:val="22"/>
          <w:szCs w:val="22"/>
          <w:shd w:val="clear" w:color="auto" w:fill="FFFFFF"/>
        </w:rPr>
        <w:t>p</w:t>
      </w:r>
      <w:r w:rsidR="00BA3162" w:rsidRPr="00D15F02">
        <w:rPr>
          <w:rFonts w:ascii="Arial" w:hAnsi="Arial" w:cs="Arial"/>
          <w:color w:val="000000"/>
          <w:sz w:val="22"/>
          <w:szCs w:val="22"/>
          <w:shd w:val="clear" w:color="auto" w:fill="FFFFFF"/>
        </w:rPr>
        <w:t xml:space="preserve"> &lt; 0.01)</w:t>
      </w:r>
      <w:r w:rsidR="005273B7" w:rsidRPr="00D15F02">
        <w:rPr>
          <w:rFonts w:ascii="Arial" w:hAnsi="Arial" w:cs="Arial"/>
          <w:color w:val="000000"/>
          <w:sz w:val="22"/>
          <w:szCs w:val="22"/>
          <w:shd w:val="clear" w:color="auto" w:fill="FFFFFF"/>
        </w:rPr>
        <w:t>.</w:t>
      </w:r>
      <w:r w:rsidR="00BA3162" w:rsidRPr="00D15F02">
        <w:rPr>
          <w:rFonts w:ascii="Arial" w:hAnsi="Arial" w:cs="Arial"/>
          <w:color w:val="000000"/>
          <w:sz w:val="22"/>
          <w:szCs w:val="22"/>
          <w:shd w:val="clear" w:color="auto" w:fill="FFFFFF"/>
        </w:rPr>
        <w:t xml:space="preserve"> </w:t>
      </w:r>
    </w:p>
    <w:p w14:paraId="430DE9B9" w14:textId="77777777" w:rsidR="003E2FFD" w:rsidRPr="00D15F02" w:rsidRDefault="003E2FFD" w:rsidP="00B93BDE">
      <w:pPr>
        <w:spacing w:line="360" w:lineRule="auto"/>
        <w:jc w:val="both"/>
        <w:rPr>
          <w:rFonts w:ascii="Arial" w:hAnsi="Arial" w:cs="Arial"/>
          <w:lang w:val="en-GB"/>
        </w:rPr>
      </w:pPr>
    </w:p>
    <w:p w14:paraId="7A5D3C68" w14:textId="77777777" w:rsidR="0029121D" w:rsidRPr="00D15F02" w:rsidRDefault="000E4BE4" w:rsidP="00B93BDE">
      <w:pPr>
        <w:pStyle w:val="TextBody"/>
        <w:spacing w:after="0" w:line="360" w:lineRule="auto"/>
        <w:contextualSpacing/>
        <w:jc w:val="both"/>
        <w:rPr>
          <w:rFonts w:ascii="Arial" w:hAnsi="Arial" w:cs="Arial"/>
          <w:color w:val="000000"/>
        </w:rPr>
      </w:pPr>
      <w:r w:rsidRPr="00D15F02">
        <w:rPr>
          <w:rFonts w:ascii="Arial" w:hAnsi="Arial" w:cs="Arial"/>
          <w:color w:val="000000"/>
        </w:rPr>
        <w:t>2.3 Magnetic Resonance Imaging data</w:t>
      </w:r>
    </w:p>
    <w:p w14:paraId="65E35DC9" w14:textId="58805526" w:rsidR="00F83F1E" w:rsidRPr="00D15F02" w:rsidRDefault="000E4BE4" w:rsidP="00B93BDE">
      <w:pPr>
        <w:pStyle w:val="TextBody"/>
        <w:spacing w:after="0" w:line="360" w:lineRule="auto"/>
        <w:contextualSpacing/>
        <w:jc w:val="both"/>
        <w:rPr>
          <w:rFonts w:ascii="Arial" w:hAnsi="Arial" w:cs="Arial"/>
          <w:color w:val="000000"/>
        </w:rPr>
      </w:pPr>
      <w:r w:rsidRPr="00D15F02">
        <w:rPr>
          <w:rFonts w:ascii="Arial" w:hAnsi="Arial" w:cs="Arial"/>
          <w:color w:val="000000"/>
          <w:sz w:val="22"/>
          <w:szCs w:val="22"/>
        </w:rPr>
        <w:t xml:space="preserve">MRI data were recorded on a </w:t>
      </w:r>
      <w:r w:rsidRPr="00D15F02">
        <w:rPr>
          <w:rFonts w:ascii="Arial" w:hAnsi="Arial" w:cs="Arial"/>
          <w:sz w:val="22"/>
          <w:szCs w:val="22"/>
        </w:rPr>
        <w:t>3T Siemens Magnetom Verio Scanner and comprised four resting-state functional magnetic resonance imaging (rs-fMRI) scans and a high-resolution structural image: The rs-fMRI data were acquired using a blood</w:t>
      </w:r>
      <w:r w:rsidR="006B75A8" w:rsidRPr="00D15F02">
        <w:rPr>
          <w:rFonts w:ascii="Arial" w:hAnsi="Arial" w:cs="Arial"/>
          <w:sz w:val="22"/>
          <w:szCs w:val="22"/>
        </w:rPr>
        <w:t>-</w:t>
      </w:r>
      <w:r w:rsidRPr="00D15F02">
        <w:rPr>
          <w:rFonts w:ascii="Arial" w:hAnsi="Arial" w:cs="Arial"/>
          <w:sz w:val="22"/>
          <w:szCs w:val="22"/>
        </w:rPr>
        <w:t>oxygen</w:t>
      </w:r>
      <w:r w:rsidR="006B75A8" w:rsidRPr="00D15F02">
        <w:rPr>
          <w:rFonts w:ascii="Arial" w:hAnsi="Arial" w:cs="Arial"/>
          <w:sz w:val="22"/>
          <w:szCs w:val="22"/>
        </w:rPr>
        <w:t>-</w:t>
      </w:r>
      <w:r w:rsidRPr="00D15F02">
        <w:rPr>
          <w:rFonts w:ascii="Arial" w:hAnsi="Arial" w:cs="Arial"/>
          <w:sz w:val="22"/>
          <w:szCs w:val="22"/>
        </w:rPr>
        <w:t>level dependent (BOLD) multiband echo</w:t>
      </w:r>
      <w:r w:rsidR="006B75A8" w:rsidRPr="00D15F02">
        <w:rPr>
          <w:rFonts w:ascii="Arial" w:hAnsi="Arial" w:cs="Arial"/>
          <w:sz w:val="22"/>
          <w:szCs w:val="22"/>
        </w:rPr>
        <w:t>-</w:t>
      </w:r>
      <w:r w:rsidRPr="00D15F02">
        <w:rPr>
          <w:rFonts w:ascii="Arial" w:hAnsi="Arial" w:cs="Arial"/>
          <w:sz w:val="22"/>
          <w:szCs w:val="22"/>
        </w:rPr>
        <w:t xml:space="preserve">planar imaging (EPI) sequence with the following parameters: TR = 1400 ms, TE = 39.4 ms, flip angle = 69°, multiband acceleration factor = 4, voxel size = 2.3 mm isotropic, 64 slices, 657 volumes, duration = 15.30 min). </w:t>
      </w:r>
      <w:r w:rsidR="006B75A8" w:rsidRPr="00D15F02">
        <w:rPr>
          <w:rFonts w:ascii="Arial" w:hAnsi="Arial" w:cs="Arial"/>
          <w:sz w:val="22"/>
          <w:szCs w:val="22"/>
        </w:rPr>
        <w:t xml:space="preserve">In total, 62 min of rs-fMRI data were included for each participant. </w:t>
      </w:r>
      <w:r w:rsidRPr="00D15F02">
        <w:rPr>
          <w:rFonts w:ascii="Arial" w:hAnsi="Arial" w:cs="Arial"/>
          <w:sz w:val="22"/>
          <w:szCs w:val="22"/>
        </w:rPr>
        <w:t>In order to correct for magnetic field inhomogeneities, field maps for each resting state scan were additionally acquired (TR = 0.68 s, TE1 = 5.19 ms, TE2 = 7.65 ms, flip angle = 60°, voxel size = 2.3</w:t>
      </w:r>
      <w:r w:rsidR="00F86037" w:rsidRPr="00D15F02">
        <w:rPr>
          <w:rFonts w:ascii="Arial" w:hAnsi="Arial" w:cs="Arial"/>
          <w:sz w:val="22"/>
          <w:szCs w:val="22"/>
        </w:rPr>
        <w:t xml:space="preserve"> mm isotropic, 64 slices). The high-resolution structural </w:t>
      </w:r>
      <w:r w:rsidRPr="00D15F02">
        <w:rPr>
          <w:rFonts w:ascii="Arial" w:hAnsi="Arial" w:cs="Arial"/>
          <w:sz w:val="22"/>
          <w:szCs w:val="22"/>
        </w:rPr>
        <w:t>image was recorded utilizing a MP2RAGE sequence (Marques et al., 2010;</w:t>
      </w:r>
      <w:bookmarkStart w:id="28" w:name="__UnoMark__45894_797585590"/>
      <w:bookmarkEnd w:id="28"/>
      <w:r w:rsidRPr="00D15F02">
        <w:rPr>
          <w:rFonts w:ascii="Arial" w:hAnsi="Arial" w:cs="Arial"/>
          <w:sz w:val="22"/>
          <w:szCs w:val="22"/>
        </w:rPr>
        <w:t xml:space="preserve"> TR = 5000 ms, TE = 2.92 ms, TI</w:t>
      </w:r>
      <w:r w:rsidRPr="00D15F02">
        <w:rPr>
          <w:rFonts w:ascii="Arial" w:hAnsi="Arial" w:cs="Arial"/>
          <w:sz w:val="22"/>
          <w:szCs w:val="22"/>
          <w:vertAlign w:val="subscript"/>
        </w:rPr>
        <w:t>1</w:t>
      </w:r>
      <w:r w:rsidRPr="00D15F02">
        <w:rPr>
          <w:rFonts w:ascii="Arial" w:hAnsi="Arial" w:cs="Arial"/>
          <w:sz w:val="22"/>
          <w:szCs w:val="22"/>
        </w:rPr>
        <w:t xml:space="preserve"> = 700 ms, TI</w:t>
      </w:r>
      <w:r w:rsidRPr="00D15F02">
        <w:rPr>
          <w:rFonts w:ascii="Arial" w:hAnsi="Arial" w:cs="Arial"/>
          <w:sz w:val="22"/>
          <w:szCs w:val="22"/>
          <w:vertAlign w:val="subscript"/>
        </w:rPr>
        <w:t>2</w:t>
      </w:r>
      <w:r w:rsidR="00CD3FAE" w:rsidRPr="00D15F02">
        <w:rPr>
          <w:rFonts w:ascii="Arial" w:hAnsi="Arial" w:cs="Arial"/>
          <w:sz w:val="22"/>
          <w:szCs w:val="22"/>
        </w:rPr>
        <w:t xml:space="preserve"> = 2500 ms, flip angle</w:t>
      </w:r>
      <w:r w:rsidR="00F86037" w:rsidRPr="00D15F02">
        <w:rPr>
          <w:rFonts w:ascii="Arial" w:hAnsi="Arial" w:cs="Arial"/>
          <w:sz w:val="22"/>
          <w:szCs w:val="22"/>
        </w:rPr>
        <w:t xml:space="preserve"> </w:t>
      </w:r>
      <w:r w:rsidR="00CD3FAE" w:rsidRPr="00D15F02">
        <w:rPr>
          <w:rFonts w:ascii="Arial" w:hAnsi="Arial" w:cs="Arial"/>
          <w:sz w:val="22"/>
          <w:szCs w:val="22"/>
          <w:vertAlign w:val="subscript"/>
        </w:rPr>
        <w:t>1</w:t>
      </w:r>
      <w:r w:rsidR="00CD3FAE" w:rsidRPr="00D15F02">
        <w:rPr>
          <w:rFonts w:ascii="Arial" w:hAnsi="Arial" w:cs="Arial"/>
          <w:sz w:val="22"/>
          <w:szCs w:val="22"/>
        </w:rPr>
        <w:t xml:space="preserve">  = 4°, flip angle</w:t>
      </w:r>
      <w:r w:rsidR="00F86037" w:rsidRPr="00D15F02">
        <w:rPr>
          <w:rFonts w:ascii="Arial" w:hAnsi="Arial" w:cs="Arial"/>
          <w:sz w:val="22"/>
          <w:szCs w:val="22"/>
        </w:rPr>
        <w:t xml:space="preserve"> </w:t>
      </w:r>
      <w:r w:rsidR="00CD3FAE" w:rsidRPr="00D15F02">
        <w:rPr>
          <w:rFonts w:ascii="Arial" w:hAnsi="Arial" w:cs="Arial"/>
          <w:sz w:val="22"/>
          <w:szCs w:val="22"/>
          <w:vertAlign w:val="subscript"/>
        </w:rPr>
        <w:t>2</w:t>
      </w:r>
      <w:r w:rsidRPr="00D15F02">
        <w:rPr>
          <w:rFonts w:ascii="Arial" w:hAnsi="Arial" w:cs="Arial"/>
          <w:sz w:val="22"/>
          <w:szCs w:val="22"/>
        </w:rPr>
        <w:t xml:space="preserve"> = 5°, voxel size = 1.0 mm isotropic, duration = 8.22 min). </w:t>
      </w:r>
    </w:p>
    <w:p w14:paraId="5E91D989" w14:textId="77777777" w:rsidR="00F83F1E" w:rsidRPr="00D15F02" w:rsidRDefault="00F83F1E" w:rsidP="00CE68F0">
      <w:pPr>
        <w:pStyle w:val="TextBody"/>
        <w:spacing w:after="0" w:line="360" w:lineRule="auto"/>
        <w:jc w:val="both"/>
        <w:rPr>
          <w:rFonts w:ascii="Arial" w:hAnsi="Arial" w:cs="Arial"/>
          <w:sz w:val="22"/>
          <w:szCs w:val="22"/>
        </w:rPr>
      </w:pPr>
    </w:p>
    <w:p w14:paraId="1C533DBB" w14:textId="3C33B4A3" w:rsidR="00F83F1E" w:rsidRPr="00D15F02" w:rsidRDefault="006B75A8" w:rsidP="00B93BDE">
      <w:pPr>
        <w:pStyle w:val="TextBody"/>
        <w:spacing w:line="360" w:lineRule="auto"/>
        <w:jc w:val="both"/>
        <w:rPr>
          <w:rFonts w:ascii="Arial" w:hAnsi="Arial" w:cs="Arial"/>
          <w:sz w:val="22"/>
          <w:szCs w:val="22"/>
        </w:rPr>
      </w:pPr>
      <w:r w:rsidRPr="00D15F02">
        <w:rPr>
          <w:rFonts w:ascii="Arial" w:hAnsi="Arial" w:cs="Arial"/>
          <w:sz w:val="22"/>
          <w:szCs w:val="22"/>
        </w:rPr>
        <w:t>T</w:t>
      </w:r>
      <w:r w:rsidR="000E4BE4" w:rsidRPr="00D15F02">
        <w:rPr>
          <w:rFonts w:ascii="Arial" w:hAnsi="Arial" w:cs="Arial"/>
          <w:sz w:val="22"/>
          <w:szCs w:val="22"/>
        </w:rPr>
        <w:t xml:space="preserve">o evaluate the </w:t>
      </w:r>
      <w:r w:rsidRPr="00D15F02">
        <w:rPr>
          <w:rFonts w:ascii="Arial" w:hAnsi="Arial" w:cs="Arial"/>
          <w:sz w:val="22"/>
          <w:szCs w:val="22"/>
        </w:rPr>
        <w:t xml:space="preserve">functional </w:t>
      </w:r>
      <w:r w:rsidR="000E4BE4" w:rsidRPr="00D15F02">
        <w:rPr>
          <w:rFonts w:ascii="Arial" w:hAnsi="Arial" w:cs="Arial"/>
          <w:sz w:val="22"/>
          <w:szCs w:val="22"/>
        </w:rPr>
        <w:t xml:space="preserve">connectivity results of the current analyses, </w:t>
      </w:r>
      <w:r w:rsidRPr="00D15F02">
        <w:rPr>
          <w:rFonts w:ascii="Arial" w:hAnsi="Arial" w:cs="Arial"/>
          <w:sz w:val="22"/>
          <w:szCs w:val="22"/>
        </w:rPr>
        <w:t xml:space="preserve">rs-fMRI </w:t>
      </w:r>
      <w:r w:rsidR="000E4BE4" w:rsidRPr="00D15F02">
        <w:rPr>
          <w:rFonts w:ascii="Arial" w:hAnsi="Arial" w:cs="Arial"/>
          <w:sz w:val="22"/>
          <w:szCs w:val="22"/>
        </w:rPr>
        <w:t xml:space="preserve">data (N = 92) from a publicly available independent dataset </w:t>
      </w:r>
      <w:r w:rsidR="00DA1CD4" w:rsidRPr="00D15F02">
        <w:rPr>
          <w:rFonts w:ascii="Arial" w:hAnsi="Arial" w:cs="Arial"/>
          <w:sz w:val="22"/>
          <w:szCs w:val="22"/>
        </w:rPr>
        <w:t xml:space="preserve">— </w:t>
      </w:r>
      <w:r w:rsidR="000E4BE4" w:rsidRPr="00D15F02">
        <w:rPr>
          <w:rFonts w:ascii="Arial" w:hAnsi="Arial" w:cs="Arial"/>
          <w:sz w:val="22"/>
          <w:szCs w:val="22"/>
        </w:rPr>
        <w:t xml:space="preserve">enhanced Nathan Kline Institute-Rockland Sample (NKI-RS; Nooner et al., 2012) </w:t>
      </w:r>
      <w:r w:rsidR="00DA1CD4" w:rsidRPr="00D15F02">
        <w:rPr>
          <w:rFonts w:ascii="Arial" w:hAnsi="Arial" w:cs="Arial"/>
          <w:sz w:val="22"/>
          <w:szCs w:val="22"/>
        </w:rPr>
        <w:t>—</w:t>
      </w:r>
      <w:r w:rsidR="000E4BE4" w:rsidRPr="00D15F02">
        <w:rPr>
          <w:rFonts w:ascii="Arial" w:hAnsi="Arial" w:cs="Arial"/>
          <w:sz w:val="22"/>
          <w:szCs w:val="22"/>
        </w:rPr>
        <w:t xml:space="preserve"> were additionally analyzed. These data were </w:t>
      </w:r>
      <w:r w:rsidR="00DA1CD4" w:rsidRPr="00D15F02">
        <w:rPr>
          <w:rFonts w:ascii="Arial" w:hAnsi="Arial" w:cs="Arial"/>
          <w:sz w:val="22"/>
          <w:szCs w:val="22"/>
        </w:rPr>
        <w:t xml:space="preserve">acquired </w:t>
      </w:r>
      <w:r w:rsidR="000E4BE4" w:rsidRPr="00D15F02">
        <w:rPr>
          <w:rFonts w:ascii="Arial" w:hAnsi="Arial" w:cs="Arial"/>
          <w:sz w:val="22"/>
          <w:szCs w:val="22"/>
        </w:rPr>
        <w:t>on a 3T Siemens Trio Scanner including an rs-fMRI scan recorded with a BOLD-weighted multiband EPI sequence (TR = 645 ms, TE = 30 ms, flip angle = 60°, multiband acceleration factor = 4, voxel size = 3mm isotropic, 40 slices, 900 volumes, duration = 10 min). In addition, a high</w:t>
      </w:r>
      <w:r w:rsidR="004E35F6">
        <w:rPr>
          <w:rFonts w:ascii="Arial" w:hAnsi="Arial" w:cs="Arial"/>
          <w:sz w:val="22"/>
          <w:szCs w:val="22"/>
        </w:rPr>
        <w:t>-</w:t>
      </w:r>
      <w:r w:rsidR="000E4BE4" w:rsidRPr="00D15F02">
        <w:rPr>
          <w:rFonts w:ascii="Arial" w:hAnsi="Arial" w:cs="Arial"/>
          <w:sz w:val="22"/>
          <w:szCs w:val="22"/>
        </w:rPr>
        <w:t xml:space="preserve">resolution structural T1-weighted image was acquired using a MPRAGE sequence (TR = 1900 ms, TE = 2.52 ms, flip angle = 9°, voxel size = 1.0 mm isotropic). </w:t>
      </w:r>
    </w:p>
    <w:p w14:paraId="4073E40F" w14:textId="305AB72D" w:rsidR="00F83F1E" w:rsidRPr="00D15F02" w:rsidRDefault="00F83F1E" w:rsidP="00B93BDE">
      <w:pPr>
        <w:pStyle w:val="TextBody"/>
        <w:spacing w:line="360" w:lineRule="auto"/>
        <w:jc w:val="both"/>
        <w:rPr>
          <w:rFonts w:ascii="Arial" w:hAnsi="Arial" w:cs="Arial"/>
          <w:sz w:val="22"/>
          <w:szCs w:val="22"/>
        </w:rPr>
      </w:pPr>
    </w:p>
    <w:p w14:paraId="5BC346C7" w14:textId="77777777" w:rsidR="007841EB" w:rsidRPr="00D15F02" w:rsidRDefault="007841EB" w:rsidP="00B93BDE">
      <w:pPr>
        <w:pStyle w:val="TextBody"/>
        <w:spacing w:line="360" w:lineRule="auto"/>
        <w:jc w:val="both"/>
        <w:rPr>
          <w:rFonts w:ascii="Arial" w:hAnsi="Arial" w:cs="Arial"/>
          <w:sz w:val="22"/>
          <w:szCs w:val="22"/>
        </w:rPr>
      </w:pPr>
    </w:p>
    <w:p w14:paraId="6D7F15C9" w14:textId="77777777" w:rsidR="007841EB" w:rsidRPr="00D15F02" w:rsidRDefault="007841EB" w:rsidP="00B93BDE">
      <w:pPr>
        <w:pStyle w:val="TextBody"/>
        <w:spacing w:line="360" w:lineRule="auto"/>
        <w:jc w:val="both"/>
        <w:rPr>
          <w:rFonts w:ascii="Arial" w:hAnsi="Arial" w:cs="Arial"/>
          <w:sz w:val="22"/>
          <w:szCs w:val="22"/>
        </w:rPr>
      </w:pPr>
    </w:p>
    <w:p w14:paraId="3900E4F9" w14:textId="77777777" w:rsidR="00F83F1E" w:rsidRPr="00D15F02" w:rsidRDefault="0029121D" w:rsidP="00B93BDE">
      <w:pPr>
        <w:pStyle w:val="TextBody"/>
        <w:spacing w:after="0" w:line="360" w:lineRule="auto"/>
        <w:contextualSpacing/>
        <w:jc w:val="both"/>
        <w:rPr>
          <w:rFonts w:ascii="Arial" w:hAnsi="Arial" w:cs="Arial"/>
          <w:color w:val="000000"/>
        </w:rPr>
      </w:pPr>
      <w:r w:rsidRPr="00D15F02">
        <w:rPr>
          <w:rFonts w:ascii="Arial" w:hAnsi="Arial" w:cs="Arial"/>
          <w:color w:val="000000"/>
        </w:rPr>
        <w:t xml:space="preserve">2.4 </w:t>
      </w:r>
      <w:r w:rsidR="000E4BE4" w:rsidRPr="00D15F02">
        <w:rPr>
          <w:rFonts w:ascii="Arial" w:hAnsi="Arial" w:cs="Arial"/>
          <w:color w:val="000000"/>
        </w:rPr>
        <w:t>Preprocessing</w:t>
      </w:r>
    </w:p>
    <w:p w14:paraId="725CEFE8" w14:textId="23C3F755" w:rsidR="00F83F1E" w:rsidRPr="00D15F02" w:rsidRDefault="002B72E2" w:rsidP="00B93BDE">
      <w:pPr>
        <w:pStyle w:val="TextBody"/>
        <w:spacing w:after="0" w:line="360" w:lineRule="auto"/>
        <w:contextualSpacing/>
        <w:jc w:val="both"/>
      </w:pPr>
      <w:r w:rsidRPr="00D15F02">
        <w:rPr>
          <w:rFonts w:ascii="Arial" w:hAnsi="Arial" w:cs="Arial"/>
          <w:color w:val="000000"/>
          <w:sz w:val="22"/>
          <w:szCs w:val="22"/>
        </w:rPr>
        <w:t>The</w:t>
      </w:r>
      <w:r w:rsidR="000E4BE4" w:rsidRPr="00D15F02">
        <w:rPr>
          <w:rFonts w:ascii="Arial" w:hAnsi="Arial" w:cs="Arial"/>
          <w:color w:val="000000"/>
          <w:sz w:val="22"/>
          <w:szCs w:val="22"/>
        </w:rPr>
        <w:t xml:space="preserve"> preprocessing workflow</w:t>
      </w:r>
      <w:r w:rsidR="004E35F6">
        <w:rPr>
          <w:rFonts w:ascii="Arial" w:hAnsi="Arial" w:cs="Arial"/>
          <w:color w:val="000000"/>
          <w:sz w:val="22"/>
          <w:szCs w:val="22"/>
        </w:rPr>
        <w:t xml:space="preserve"> (which is </w:t>
      </w:r>
      <w:r w:rsidR="000E4BE4" w:rsidRPr="00D15F02">
        <w:rPr>
          <w:rFonts w:ascii="Arial" w:hAnsi="Arial" w:cs="Arial"/>
          <w:color w:val="000000"/>
          <w:sz w:val="22"/>
          <w:szCs w:val="22"/>
        </w:rPr>
        <w:t>available online for reproducibility</w:t>
      </w:r>
      <w:r w:rsidRPr="00D15F02">
        <w:rPr>
          <w:rStyle w:val="FootnoteReference"/>
          <w:rFonts w:ascii="Arial" w:hAnsi="Arial" w:cs="Arial"/>
          <w:color w:val="000000"/>
          <w:sz w:val="22"/>
          <w:szCs w:val="22"/>
        </w:rPr>
        <w:footnoteReference w:id="1"/>
      </w:r>
      <w:r w:rsidR="004E35F6">
        <w:rPr>
          <w:rFonts w:ascii="Arial" w:hAnsi="Arial" w:cs="Arial"/>
          <w:color w:val="000000"/>
          <w:sz w:val="22"/>
          <w:szCs w:val="22"/>
        </w:rPr>
        <w:t>)</w:t>
      </w:r>
      <w:r w:rsidR="000E4BE4" w:rsidRPr="00D15F02">
        <w:rPr>
          <w:rFonts w:ascii="Arial" w:hAnsi="Arial" w:cs="Arial"/>
          <w:color w:val="000000"/>
          <w:sz w:val="22"/>
          <w:szCs w:val="22"/>
        </w:rPr>
        <w:t xml:space="preserve"> was implemented using Nipype (Gorgolewski et al., 2011</w:t>
      </w:r>
      <w:bookmarkStart w:id="29" w:name="__UnoMark__45898_797585590"/>
      <w:bookmarkEnd w:id="29"/>
      <w:r w:rsidR="000E4BE4" w:rsidRPr="00D15F02">
        <w:rPr>
          <w:rFonts w:ascii="Arial" w:hAnsi="Arial" w:cs="Arial"/>
          <w:color w:val="000000"/>
          <w:sz w:val="22"/>
          <w:szCs w:val="22"/>
        </w:rPr>
        <w:t xml:space="preserve">), encompassing </w:t>
      </w:r>
      <w:r w:rsidR="000E4BE4" w:rsidRPr="00D15F02">
        <w:rPr>
          <w:rFonts w:ascii="Arial" w:hAnsi="Arial" w:cs="Arial"/>
          <w:sz w:val="22"/>
          <w:szCs w:val="22"/>
        </w:rPr>
        <w:t>software from FreeSurfer (Dale et al., 1999; Fischl et al., 1999</w:t>
      </w:r>
      <w:bookmarkStart w:id="30" w:name="__UnoMark__45902_797585590"/>
      <w:bookmarkEnd w:id="30"/>
      <w:r w:rsidR="000E4BE4" w:rsidRPr="00D15F02">
        <w:rPr>
          <w:rFonts w:ascii="Arial" w:hAnsi="Arial" w:cs="Arial"/>
          <w:sz w:val="22"/>
          <w:szCs w:val="22"/>
        </w:rPr>
        <w:t>), FSL (Jenkinson et al., 2012</w:t>
      </w:r>
      <w:bookmarkStart w:id="31" w:name="__UnoMark__45906_797585590"/>
      <w:bookmarkEnd w:id="31"/>
      <w:r w:rsidR="000E4BE4" w:rsidRPr="00D15F02">
        <w:rPr>
          <w:rFonts w:ascii="Arial" w:hAnsi="Arial" w:cs="Arial"/>
          <w:sz w:val="22"/>
          <w:szCs w:val="22"/>
        </w:rPr>
        <w:t>), AFNI (Cox, 1996</w:t>
      </w:r>
      <w:bookmarkStart w:id="32" w:name="__UnoMark__45910_797585590"/>
      <w:bookmarkEnd w:id="32"/>
      <w:r w:rsidR="000E4BE4" w:rsidRPr="00D15F02">
        <w:rPr>
          <w:rFonts w:ascii="Arial" w:hAnsi="Arial" w:cs="Arial"/>
          <w:sz w:val="22"/>
          <w:szCs w:val="22"/>
        </w:rPr>
        <w:t>), ANTs (Avants et al., 2011</w:t>
      </w:r>
      <w:bookmarkStart w:id="33" w:name="__UnoMark__45914_797585590"/>
      <w:bookmarkEnd w:id="33"/>
      <w:r w:rsidR="000E4BE4" w:rsidRPr="00D15F02">
        <w:rPr>
          <w:rFonts w:ascii="Arial" w:hAnsi="Arial" w:cs="Arial"/>
          <w:sz w:val="22"/>
          <w:szCs w:val="22"/>
        </w:rPr>
        <w:t>), CBS Tools</w:t>
      </w:r>
      <w:r w:rsidR="00707D83" w:rsidRPr="00D15F02">
        <w:rPr>
          <w:rFonts w:ascii="Arial" w:hAnsi="Arial" w:cs="Arial"/>
          <w:sz w:val="22"/>
          <w:szCs w:val="22"/>
        </w:rPr>
        <w:t xml:space="preserve"> (Bazin et al., 2014</w:t>
      </w:r>
      <w:bookmarkStart w:id="34" w:name="__UnoMark__45918_797585590"/>
      <w:bookmarkEnd w:id="34"/>
      <w:r w:rsidR="00707D83" w:rsidRPr="00D15F02">
        <w:rPr>
          <w:rFonts w:ascii="Arial" w:hAnsi="Arial" w:cs="Arial"/>
          <w:sz w:val="22"/>
          <w:szCs w:val="22"/>
        </w:rPr>
        <w:t>),</w:t>
      </w:r>
      <w:r w:rsidR="000E4BE4" w:rsidRPr="00D15F02">
        <w:rPr>
          <w:rFonts w:ascii="Arial" w:hAnsi="Arial" w:cs="Arial"/>
          <w:sz w:val="22"/>
          <w:szCs w:val="22"/>
        </w:rPr>
        <w:t xml:space="preserve"> and Nitime (Rokem et al., 2009). </w:t>
      </w:r>
    </w:p>
    <w:p w14:paraId="726C941C" w14:textId="77777777" w:rsidR="00F83F1E" w:rsidRPr="00D15F02" w:rsidRDefault="00F83F1E" w:rsidP="00B93BDE">
      <w:pPr>
        <w:pStyle w:val="TextBody"/>
        <w:spacing w:after="0" w:line="360" w:lineRule="auto"/>
        <w:contextualSpacing/>
        <w:jc w:val="both"/>
        <w:rPr>
          <w:rFonts w:ascii="Arial" w:hAnsi="Arial" w:cs="Arial"/>
          <w:i/>
          <w:sz w:val="22"/>
          <w:szCs w:val="22"/>
        </w:rPr>
      </w:pPr>
    </w:p>
    <w:p w14:paraId="4A7AE7B0" w14:textId="718FCAE5" w:rsidR="00F83F1E" w:rsidRPr="00D15F02" w:rsidRDefault="000E4BE4" w:rsidP="00B93BDE">
      <w:pPr>
        <w:spacing w:line="360" w:lineRule="auto"/>
        <w:jc w:val="both"/>
        <w:rPr>
          <w:rFonts w:ascii="Arial" w:hAnsi="Arial" w:cs="Arial"/>
          <w:color w:val="1A1718"/>
          <w:sz w:val="22"/>
          <w:szCs w:val="22"/>
          <w:lang w:eastAsia="ja-JP"/>
        </w:rPr>
      </w:pPr>
      <w:r w:rsidRPr="00D15F02">
        <w:rPr>
          <w:rFonts w:ascii="Arial" w:hAnsi="Arial" w:cs="Arial"/>
          <w:i/>
          <w:sz w:val="22"/>
          <w:szCs w:val="22"/>
        </w:rPr>
        <w:t>a) Structural MRI.</w:t>
      </w:r>
      <w:r w:rsidRPr="00D15F02">
        <w:rPr>
          <w:rFonts w:ascii="Arial" w:hAnsi="Arial" w:cs="Arial"/>
          <w:sz w:val="22"/>
          <w:szCs w:val="22"/>
        </w:rPr>
        <w:t xml:space="preserve"> </w:t>
      </w:r>
      <w:r w:rsidR="00F86037" w:rsidRPr="00D15F02">
        <w:rPr>
          <w:rFonts w:ascii="Arial" w:hAnsi="Arial" w:cs="Arial"/>
          <w:sz w:val="22"/>
          <w:szCs w:val="22"/>
        </w:rPr>
        <w:t>The background of the MP2RAGE images was masked utilizing CBS Tools</w:t>
      </w:r>
      <w:r w:rsidR="00FB5F9B" w:rsidRPr="00D15F02">
        <w:rPr>
          <w:rFonts w:ascii="Arial" w:hAnsi="Arial" w:cs="Arial"/>
          <w:sz w:val="22"/>
          <w:szCs w:val="22"/>
        </w:rPr>
        <w:t xml:space="preserve">. </w:t>
      </w:r>
      <w:r w:rsidR="00B95C99" w:rsidRPr="00D15F02">
        <w:rPr>
          <w:rFonts w:ascii="Arial" w:hAnsi="Arial" w:cs="Arial"/>
          <w:color w:val="1A1718"/>
          <w:sz w:val="22"/>
          <w:szCs w:val="22"/>
          <w:lang w:eastAsia="ja-JP"/>
        </w:rPr>
        <w:t xml:space="preserve">Diffeomorphic nonlinear registration (ANTs SyN) was applied to compute a spatial transformation between the individual T1-weighted images and MNI152 standard space. </w:t>
      </w:r>
      <w:r w:rsidRPr="00D15F02">
        <w:rPr>
          <w:rFonts w:ascii="Arial" w:hAnsi="Arial" w:cs="Arial"/>
          <w:bCs/>
          <w:sz w:val="22"/>
          <w:szCs w:val="22"/>
        </w:rPr>
        <w:t xml:space="preserve">FreeSurfer software </w:t>
      </w:r>
      <w:r w:rsidRPr="00D15F02">
        <w:rPr>
          <w:rFonts w:ascii="Arial" w:hAnsi="Arial" w:cs="Arial"/>
          <w:sz w:val="22"/>
          <w:szCs w:val="22"/>
        </w:rPr>
        <w:t>(</w:t>
      </w:r>
      <w:hyperlink r:id="rId9">
        <w:r w:rsidRPr="00D15F02">
          <w:rPr>
            <w:rStyle w:val="InternetLink"/>
            <w:rFonts w:ascii="Arial" w:hAnsi="Arial" w:cs="Arial"/>
            <w:color w:val="00000A"/>
            <w:sz w:val="22"/>
            <w:szCs w:val="22"/>
          </w:rPr>
          <w:t>http://surfer.nmr.mgh.harvard.edu</w:t>
        </w:r>
      </w:hyperlink>
      <w:r w:rsidRPr="00D15F02">
        <w:rPr>
          <w:rFonts w:ascii="Arial" w:hAnsi="Arial" w:cs="Arial"/>
          <w:sz w:val="22"/>
          <w:szCs w:val="22"/>
          <w:u w:val="single"/>
        </w:rPr>
        <w:t xml:space="preserve">) </w:t>
      </w:r>
      <w:r w:rsidRPr="00D15F02">
        <w:rPr>
          <w:rFonts w:ascii="Arial" w:hAnsi="Arial" w:cs="Arial"/>
          <w:bCs/>
          <w:sz w:val="22"/>
          <w:szCs w:val="22"/>
        </w:rPr>
        <w:t>was used to generate models of the cortical surface and to model cortical thickness from the T1-weighted images</w:t>
      </w:r>
      <w:r w:rsidRPr="00D15F02">
        <w:rPr>
          <w:rFonts w:ascii="Arial" w:hAnsi="Arial" w:cs="Arial"/>
          <w:sz w:val="22"/>
          <w:szCs w:val="22"/>
        </w:rPr>
        <w:t xml:space="preserve">. Previous work has validated FreeSurfer by comparing it with histological analysis </w:t>
      </w:r>
      <w:r w:rsidRPr="00D15F02">
        <w:fldChar w:fldCharType="begin"/>
      </w:r>
      <w:r w:rsidRPr="00D15F02">
        <w:instrText>ADDIN EN.CITE &lt;EndNote&gt;&lt;Cite&gt;&lt;Author&gt;Rosas&lt;/Author&gt;&lt;Year&gt;2002&lt;/Year&gt;&lt;RecNum&gt;14257&lt;/RecNum&gt;&lt;DisplayText&gt;(Rosas et al., 2002)&lt;/DisplayText&gt;&lt;record&gt;&lt;rec-number&gt;14257&lt;/rec-number&gt;&lt;foreign-keys&gt;&lt;key app="EN" db-id="zvd29zzf15zx07e2926x0adptftd20etedvz" timestamp="1398424040"&gt;14257&lt;/key&gt;&lt;/foreign-keys&gt;&lt;ref-type name="Journal Article"&gt;17&lt;/ref-type&gt;&lt;contributors&gt;&lt;authors&gt;&lt;author&gt;Rosas, H. D.&lt;/author&gt;&lt;author&gt;Liu, A. K.&lt;/author&gt;&lt;author&gt;Hersch, S.&lt;/author&gt;&lt;author&gt;Glessner, M.&lt;/author&gt;&lt;author&gt;Ferrante, R. J.&lt;/author&gt;&lt;author&gt;Salat, D. H.&lt;/author&gt;&lt;author&gt;van der Kouwe, A.&lt;/author&gt;&lt;author&gt;Jenkins, B. G.&lt;/author&gt;&lt;author&gt;Dale, A. M.&lt;/author&gt;&lt;author&gt;Fischl, B.&lt;/author&gt;&lt;/authors&gt;&lt;/contributors&gt;&lt;auth-address&gt;Department of Neurology, Massachusetts General Hospital and Harvard Medical School, 02129-4404, USA. rosas@helix.mgh.harvard.edu&lt;/auth-address&gt;&lt;titles&gt;&lt;title&gt;Regional and progressive thinning of the cortical ribbon in Huntington&amp;apos;s disease&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695-701&lt;/pages&gt;&lt;volume&gt;58&lt;/volume&gt;&lt;number&gt;5&lt;/number&gt;&lt;edition&gt;2002/03/13&lt;/edition&gt;&lt;keywords&gt;&lt;keyword&gt;Adult&lt;/keyword&gt;&lt;keyword&gt;Cerebral Cortex/*pathology&lt;/keyword&gt;&lt;keyword&gt;Female&lt;/keyword&gt;&lt;keyword&gt;Humans&lt;/keyword&gt;&lt;keyword&gt;Huntington Disease/*pathology/physiopathology&lt;/keyword&gt;&lt;keyword&gt;Magnetic Resonance Imaging/*methods&lt;/keyword&gt;&lt;keyword&gt;Male&lt;/keyword&gt;&lt;keyword&gt;Middle Aged&lt;/keyword&gt;&lt;/keywords&gt;&lt;dates&gt;&lt;year&gt;2002&lt;/year&gt;&lt;pub-dates&gt;&lt;date&gt;Mar 12&lt;/date&gt;&lt;/pub-dates&gt;&lt;/dates&gt;&lt;isbn&gt;0028-3878 (Print)&amp;#xD;0028-3878 (Linking)&lt;/isbn&gt;&lt;accession-num&gt;11889230&lt;/accession-num&gt;&lt;work-type&gt;Research Support, Non-U.S. Gov&amp;apos;t&amp;#xD;Research Support, U.S. Gov&amp;apos;t, Non-P.H.S.&amp;#xD;Research Support, U.S. Gov&amp;apos;t, P.H.S.&lt;/work-type&gt;&lt;urls&gt;&lt;related-urls&gt;&lt;url&gt;http://www.ncbi.nlm.nih.gov/pubmed/11889230&lt;/url&gt;&lt;/related-urls&gt;&lt;/urls&gt;&lt;/record&gt;&lt;/Cite&gt;&lt;/EndNote&gt;</w:instrText>
      </w:r>
      <w:r w:rsidRPr="00D15F02">
        <w:fldChar w:fldCharType="separate"/>
      </w:r>
      <w:bookmarkStart w:id="35" w:name="__Fieldmark__307_43762599"/>
      <w:r w:rsidRPr="00D15F02">
        <w:rPr>
          <w:rFonts w:ascii="Arial" w:hAnsi="Arial" w:cs="Arial"/>
          <w:sz w:val="22"/>
          <w:szCs w:val="22"/>
        </w:rPr>
        <w:t>(</w:t>
      </w:r>
      <w:bookmarkStart w:id="36" w:name="__Fieldmark__820_797585590"/>
      <w:r w:rsidRPr="00D15F02">
        <w:rPr>
          <w:rFonts w:ascii="Arial" w:hAnsi="Arial" w:cs="Arial"/>
          <w:sz w:val="22"/>
          <w:szCs w:val="22"/>
        </w:rPr>
        <w:t>Rosas et al., 2002)</w:t>
      </w:r>
      <w:r w:rsidRPr="00D15F02">
        <w:fldChar w:fldCharType="end"/>
      </w:r>
      <w:bookmarkEnd w:id="35"/>
      <w:bookmarkEnd w:id="36"/>
      <w:r w:rsidRPr="00D15F02">
        <w:rPr>
          <w:rFonts w:ascii="Arial" w:hAnsi="Arial" w:cs="Arial"/>
          <w:sz w:val="22"/>
          <w:szCs w:val="22"/>
        </w:rPr>
        <w:t xml:space="preserve"> and manual measurements </w:t>
      </w:r>
      <w:r w:rsidRPr="00D15F02">
        <w:fldChar w:fldCharType="begin"/>
      </w:r>
      <w:r w:rsidRPr="00D15F02">
        <w:instrText>ADDIN EN.CITE.DATA</w:instrText>
      </w:r>
      <w:r w:rsidRPr="00D15F02">
        <w:fldChar w:fldCharType="separate"/>
      </w:r>
      <w:bookmarkStart w:id="37" w:name="__Fieldmark__830_797585590"/>
      <w:bookmarkStart w:id="38" w:name="__Fieldmark__318_43762599"/>
      <w:bookmarkEnd w:id="37"/>
      <w:r w:rsidRPr="00D15F02">
        <w:rPr>
          <w:rFonts w:ascii="Arial" w:hAnsi="Arial" w:cs="Arial"/>
          <w:sz w:val="22"/>
          <w:szCs w:val="22"/>
        </w:rPr>
        <w:t>(Kuperberg et al., 2003)</w:t>
      </w:r>
      <w:bookmarkStart w:id="39" w:name="__Fieldmark__829_797585590"/>
      <w:bookmarkEnd w:id="39"/>
      <w:r w:rsidRPr="00D15F02">
        <w:fldChar w:fldCharType="end"/>
      </w:r>
      <w:bookmarkEnd w:id="38"/>
      <w:r w:rsidRPr="00D15F02">
        <w:rPr>
          <w:rFonts w:ascii="Arial" w:hAnsi="Arial" w:cs="Arial"/>
          <w:sz w:val="22"/>
          <w:szCs w:val="22"/>
        </w:rPr>
        <w:t xml:space="preserve">. </w:t>
      </w:r>
      <w:r w:rsidRPr="00D15F02">
        <w:rPr>
          <w:rFonts w:ascii="Arial" w:hAnsi="Arial" w:cs="Arial"/>
          <w:bCs/>
          <w:sz w:val="22"/>
          <w:szCs w:val="22"/>
        </w:rPr>
        <w:t xml:space="preserve">The processing steps have been described in detail elsewhere </w:t>
      </w:r>
      <w:r w:rsidRPr="00D15F02">
        <w:fldChar w:fldCharType="begin"/>
      </w:r>
      <w:r w:rsidRPr="00D15F02">
        <w:instrText>ADDIN EN.CITE.DATA</w:instrText>
      </w:r>
      <w:r w:rsidRPr="00D15F02">
        <w:fldChar w:fldCharType="separate"/>
      </w:r>
      <w:bookmarkStart w:id="40" w:name="__Fieldmark__840_797585590"/>
      <w:bookmarkStart w:id="41" w:name="__Fieldmark__332_43762599"/>
      <w:bookmarkEnd w:id="40"/>
      <w:r w:rsidRPr="00D15F02">
        <w:rPr>
          <w:rFonts w:ascii="Arial" w:hAnsi="Arial" w:cs="Arial"/>
          <w:bCs/>
          <w:sz w:val="22"/>
          <w:szCs w:val="22"/>
        </w:rPr>
        <w:t>(Dale et al., 1999; Fischl et al., 1999; Han et al., 2006)</w:t>
      </w:r>
      <w:bookmarkStart w:id="42" w:name="__Fieldmark__839_797585590"/>
      <w:bookmarkStart w:id="43" w:name="__UnoMark__45922_797585590"/>
      <w:bookmarkEnd w:id="42"/>
      <w:bookmarkEnd w:id="43"/>
      <w:r w:rsidRPr="00D15F02">
        <w:fldChar w:fldCharType="end"/>
      </w:r>
      <w:bookmarkEnd w:id="41"/>
      <w:r w:rsidRPr="00D15F02">
        <w:rPr>
          <w:rFonts w:ascii="Arial" w:hAnsi="Arial" w:cs="Arial"/>
          <w:sz w:val="22"/>
          <w:szCs w:val="22"/>
        </w:rPr>
        <w:t xml:space="preserve">. Following surface extraction, </w:t>
      </w:r>
      <w:r w:rsidRPr="00D15F02">
        <w:rPr>
          <w:rFonts w:ascii="Arial" w:hAnsi="Arial" w:cs="Arial"/>
          <w:bCs/>
          <w:sz w:val="22"/>
          <w:szCs w:val="22"/>
        </w:rPr>
        <w:t>sulcal and gyral features across individual participants were aligned by morphing each participant’s brain to an average spherical representation</w:t>
      </w:r>
      <w:r w:rsidR="004E35F6">
        <w:rPr>
          <w:rFonts w:ascii="Arial" w:hAnsi="Arial" w:cs="Arial"/>
          <w:bCs/>
          <w:sz w:val="22"/>
          <w:szCs w:val="22"/>
        </w:rPr>
        <w:t>, which</w:t>
      </w:r>
      <w:r w:rsidRPr="00D15F02">
        <w:rPr>
          <w:rFonts w:ascii="Arial" w:hAnsi="Arial" w:cs="Arial"/>
          <w:bCs/>
          <w:sz w:val="22"/>
          <w:szCs w:val="22"/>
        </w:rPr>
        <w:t xml:space="preserve"> allows for accurate matching of cortical thickness measurement locations among participants while minimizing metric distortion. The entire cortex in each participant was visually</w:t>
      </w:r>
      <w:r w:rsidR="00CD3FAE" w:rsidRPr="00D15F02">
        <w:rPr>
          <w:rFonts w:ascii="Arial" w:hAnsi="Arial" w:cs="Arial"/>
          <w:bCs/>
          <w:sz w:val="22"/>
          <w:szCs w:val="22"/>
        </w:rPr>
        <w:t xml:space="preserve"> inspected and</w:t>
      </w:r>
      <w:r w:rsidR="008F11E8" w:rsidRPr="00D15F02">
        <w:rPr>
          <w:rFonts w:ascii="Arial" w:hAnsi="Arial" w:cs="Arial"/>
          <w:bCs/>
          <w:sz w:val="22"/>
          <w:szCs w:val="22"/>
        </w:rPr>
        <w:t xml:space="preserve"> quality</w:t>
      </w:r>
      <w:r w:rsidR="004E35F6">
        <w:rPr>
          <w:rFonts w:ascii="Arial" w:hAnsi="Arial" w:cs="Arial"/>
          <w:bCs/>
          <w:sz w:val="22"/>
          <w:szCs w:val="22"/>
        </w:rPr>
        <w:t>-</w:t>
      </w:r>
      <w:r w:rsidR="008F11E8" w:rsidRPr="00D15F02">
        <w:rPr>
          <w:rFonts w:ascii="Arial" w:hAnsi="Arial" w:cs="Arial"/>
          <w:bCs/>
          <w:sz w:val="22"/>
          <w:szCs w:val="22"/>
        </w:rPr>
        <w:t>controlled.</w:t>
      </w:r>
      <w:r w:rsidRPr="00D15F02">
        <w:rPr>
          <w:rFonts w:ascii="Arial" w:hAnsi="Arial" w:cs="Arial"/>
          <w:bCs/>
          <w:sz w:val="22"/>
          <w:szCs w:val="22"/>
        </w:rPr>
        <w:t xml:space="preserve"> For whole-brain analysis, thickness data were smoothed on the tessellated surfaces using </w:t>
      </w:r>
      <w:r w:rsidRPr="00D15F02">
        <w:rPr>
          <w:rFonts w:ascii="Arial" w:hAnsi="Arial" w:cs="Arial"/>
          <w:sz w:val="22"/>
          <w:szCs w:val="22"/>
        </w:rPr>
        <w:t>a 20</w:t>
      </w:r>
      <w:r w:rsidR="00DA1CD4" w:rsidRPr="00D15F02">
        <w:rPr>
          <w:rFonts w:ascii="Arial" w:hAnsi="Arial" w:cs="Arial"/>
          <w:sz w:val="22"/>
          <w:szCs w:val="22"/>
        </w:rPr>
        <w:t xml:space="preserve"> </w:t>
      </w:r>
      <w:r w:rsidR="00190ED2" w:rsidRPr="00D15F02">
        <w:rPr>
          <w:rFonts w:ascii="Arial" w:hAnsi="Arial" w:cs="Arial"/>
          <w:sz w:val="22"/>
          <w:szCs w:val="22"/>
        </w:rPr>
        <w:t>mm full-width</w:t>
      </w:r>
      <w:r w:rsidRPr="00D15F02">
        <w:rPr>
          <w:rFonts w:ascii="Arial" w:hAnsi="Arial" w:cs="Arial"/>
          <w:sz w:val="22"/>
          <w:szCs w:val="22"/>
        </w:rPr>
        <w:t>-at-half-maximum</w:t>
      </w:r>
      <w:r w:rsidR="00DA1CD4" w:rsidRPr="00D15F02">
        <w:rPr>
          <w:rFonts w:ascii="Arial" w:hAnsi="Arial" w:cs="Arial"/>
          <w:sz w:val="22"/>
          <w:szCs w:val="22"/>
        </w:rPr>
        <w:t xml:space="preserve"> (FWHM)</w:t>
      </w:r>
      <w:r w:rsidRPr="00D15F02">
        <w:rPr>
          <w:rFonts w:ascii="Arial" w:hAnsi="Arial" w:cs="Arial"/>
          <w:sz w:val="22"/>
          <w:szCs w:val="22"/>
        </w:rPr>
        <w:t xml:space="preserve"> Gaussian kernel prior to statistical analysis. </w:t>
      </w:r>
      <w:r w:rsidRPr="00D15F02">
        <w:rPr>
          <w:rFonts w:ascii="Arial" w:hAnsi="Arial" w:cs="Arial"/>
          <w:color w:val="1A1718"/>
          <w:sz w:val="22"/>
          <w:szCs w:val="22"/>
          <w:lang w:eastAsia="ja-JP"/>
        </w:rPr>
        <w:t>Selecting a surface-based kernel reduces measurement noise but preserves the capacity for anatomical localization, as it respects cortical topological features</w:t>
      </w:r>
      <w:r w:rsidR="00D25408" w:rsidRPr="00D15F02">
        <w:rPr>
          <w:rFonts w:ascii="Arial" w:hAnsi="Arial" w:cs="Arial"/>
          <w:color w:val="1A1718"/>
          <w:sz w:val="22"/>
          <w:szCs w:val="22"/>
          <w:lang w:eastAsia="ja-JP"/>
        </w:rPr>
        <w:t xml:space="preserve"> (Lerch and Evans, 2005)</w:t>
      </w:r>
      <w:r w:rsidRPr="00D15F02">
        <w:rPr>
          <w:rFonts w:ascii="Arial" w:hAnsi="Arial" w:cs="Arial"/>
          <w:color w:val="1A1718"/>
          <w:sz w:val="22"/>
          <w:szCs w:val="22"/>
          <w:lang w:eastAsia="ja-JP"/>
        </w:rPr>
        <w:t>.</w:t>
      </w:r>
      <w:r w:rsidR="00FB5F9B" w:rsidRPr="00D15F02">
        <w:rPr>
          <w:rFonts w:ascii="Arial" w:hAnsi="Arial" w:cs="Arial"/>
          <w:color w:val="1A1718"/>
          <w:sz w:val="22"/>
          <w:szCs w:val="22"/>
          <w:lang w:eastAsia="ja-JP"/>
        </w:rPr>
        <w:t xml:space="preserve"> </w:t>
      </w:r>
    </w:p>
    <w:p w14:paraId="68172BF8" w14:textId="77777777" w:rsidR="00F83F1E" w:rsidRPr="00D15F02" w:rsidRDefault="00F83F1E" w:rsidP="00B93BDE">
      <w:pPr>
        <w:rPr>
          <w:b/>
        </w:rPr>
      </w:pPr>
    </w:p>
    <w:p w14:paraId="5BFEAB8C" w14:textId="34F51A27" w:rsidR="00F83F1E" w:rsidRPr="00D15F02" w:rsidRDefault="000E4BE4" w:rsidP="00B95C99">
      <w:pPr>
        <w:pStyle w:val="TextBody"/>
        <w:spacing w:after="0" w:line="360" w:lineRule="auto"/>
        <w:contextualSpacing/>
        <w:jc w:val="both"/>
        <w:rPr>
          <w:rFonts w:ascii="Arial" w:hAnsi="Arial" w:cs="Arial"/>
          <w:sz w:val="22"/>
          <w:szCs w:val="22"/>
        </w:rPr>
      </w:pPr>
      <w:r w:rsidRPr="00D15F02">
        <w:rPr>
          <w:rFonts w:ascii="Arial" w:hAnsi="Arial" w:cs="Arial"/>
          <w:i/>
          <w:color w:val="000000"/>
          <w:sz w:val="22"/>
          <w:szCs w:val="22"/>
        </w:rPr>
        <w:t>b) Functional Processing.</w:t>
      </w:r>
      <w:r w:rsidRPr="00D15F02">
        <w:rPr>
          <w:rFonts w:ascii="Arial" w:hAnsi="Arial" w:cs="Arial"/>
          <w:color w:val="000000"/>
          <w:sz w:val="22"/>
          <w:szCs w:val="22"/>
        </w:rPr>
        <w:t xml:space="preserve"> The following processi</w:t>
      </w:r>
      <w:r w:rsidR="00190ED2" w:rsidRPr="00D15F02">
        <w:rPr>
          <w:rFonts w:ascii="Arial" w:hAnsi="Arial" w:cs="Arial"/>
          <w:color w:val="000000"/>
          <w:sz w:val="22"/>
          <w:szCs w:val="22"/>
        </w:rPr>
        <w:t>ng steps were applied to the rs-f</w:t>
      </w:r>
      <w:r w:rsidRPr="00D15F02">
        <w:rPr>
          <w:rFonts w:ascii="Arial" w:hAnsi="Arial" w:cs="Arial"/>
          <w:color w:val="000000"/>
          <w:sz w:val="22"/>
          <w:szCs w:val="22"/>
        </w:rPr>
        <w:t xml:space="preserve">MRI </w:t>
      </w:r>
      <w:r w:rsidR="00190ED2" w:rsidRPr="00D15F02">
        <w:rPr>
          <w:rFonts w:ascii="Arial" w:hAnsi="Arial" w:cs="Arial"/>
          <w:color w:val="000000"/>
          <w:sz w:val="22"/>
          <w:szCs w:val="22"/>
        </w:rPr>
        <w:t>data: removal of the first five volume</w:t>
      </w:r>
      <w:r w:rsidR="00B95C99" w:rsidRPr="00D15F02">
        <w:rPr>
          <w:rFonts w:ascii="Arial" w:hAnsi="Arial" w:cs="Arial"/>
          <w:color w:val="000000"/>
          <w:sz w:val="22"/>
          <w:szCs w:val="22"/>
        </w:rPr>
        <w:t>s</w:t>
      </w:r>
      <w:r w:rsidRPr="00D15F02">
        <w:rPr>
          <w:rFonts w:ascii="Arial" w:hAnsi="Arial" w:cs="Arial"/>
          <w:color w:val="000000"/>
          <w:sz w:val="22"/>
          <w:szCs w:val="22"/>
        </w:rPr>
        <w:t xml:space="preserve"> to allow for </w:t>
      </w:r>
      <w:r w:rsidRPr="00D15F02">
        <w:rPr>
          <w:rFonts w:ascii="Arial" w:hAnsi="Arial" w:cs="Arial"/>
          <w:sz w:val="22"/>
          <w:szCs w:val="22"/>
        </w:rPr>
        <w:t>signal equilibration, motion correction, distortion correction,</w:t>
      </w:r>
      <w:r w:rsidR="00190ED2" w:rsidRPr="00D15F02">
        <w:rPr>
          <w:rFonts w:ascii="Arial" w:hAnsi="Arial" w:cs="Arial"/>
          <w:sz w:val="22"/>
          <w:szCs w:val="22"/>
        </w:rPr>
        <w:t xml:space="preserve"> and</w:t>
      </w:r>
      <w:r w:rsidRPr="00D15F02">
        <w:rPr>
          <w:rFonts w:ascii="Arial" w:hAnsi="Arial" w:cs="Arial"/>
          <w:sz w:val="22"/>
          <w:szCs w:val="22"/>
        </w:rPr>
        <w:t xml:space="preserve"> coregistration to the individual T1-wei</w:t>
      </w:r>
      <w:r w:rsidR="00190ED2" w:rsidRPr="00D15F02">
        <w:rPr>
          <w:rFonts w:ascii="Arial" w:hAnsi="Arial" w:cs="Arial"/>
          <w:sz w:val="22"/>
          <w:szCs w:val="22"/>
        </w:rPr>
        <w:t>ghted image</w:t>
      </w:r>
      <w:r w:rsidR="00B95C99" w:rsidRPr="00D15F02">
        <w:rPr>
          <w:rFonts w:ascii="Arial" w:hAnsi="Arial" w:cs="Arial"/>
          <w:sz w:val="22"/>
          <w:szCs w:val="22"/>
        </w:rPr>
        <w:t xml:space="preserve">. </w:t>
      </w:r>
      <w:r w:rsidR="00190ED2" w:rsidRPr="00D15F02">
        <w:rPr>
          <w:rFonts w:ascii="Arial" w:hAnsi="Arial" w:cs="Arial"/>
          <w:sz w:val="22"/>
          <w:szCs w:val="22"/>
        </w:rPr>
        <w:t>This was followed by</w:t>
      </w:r>
      <w:r w:rsidRPr="00D15F02">
        <w:rPr>
          <w:rFonts w:ascii="Arial" w:hAnsi="Arial" w:cs="Arial"/>
          <w:sz w:val="22"/>
          <w:szCs w:val="22"/>
        </w:rPr>
        <w:t xml:space="preserve"> </w:t>
      </w:r>
      <w:r w:rsidR="004E35F6">
        <w:rPr>
          <w:rFonts w:ascii="Arial" w:hAnsi="Arial" w:cs="Arial"/>
          <w:sz w:val="22"/>
          <w:szCs w:val="22"/>
        </w:rPr>
        <w:t>(a</w:t>
      </w:r>
      <w:r w:rsidRPr="00D15F02">
        <w:rPr>
          <w:rFonts w:ascii="Arial" w:hAnsi="Arial" w:cs="Arial"/>
          <w:sz w:val="22"/>
          <w:szCs w:val="22"/>
        </w:rPr>
        <w:t>) removal of 6 motion regressors and first derivatives, motion</w:t>
      </w:r>
      <w:r w:rsidR="00190ED2" w:rsidRPr="00D15F02">
        <w:rPr>
          <w:rFonts w:ascii="Arial" w:hAnsi="Arial" w:cs="Arial"/>
          <w:sz w:val="22"/>
          <w:szCs w:val="22"/>
        </w:rPr>
        <w:t>,</w:t>
      </w:r>
      <w:r w:rsidRPr="00D15F02">
        <w:rPr>
          <w:rFonts w:ascii="Arial" w:hAnsi="Arial" w:cs="Arial"/>
          <w:sz w:val="22"/>
          <w:szCs w:val="22"/>
        </w:rPr>
        <w:t xml:space="preserve"> and signal-intensity outliers (Nipype rapidart interface) as well as l</w:t>
      </w:r>
      <w:r w:rsidR="002B72E2" w:rsidRPr="00D15F02">
        <w:rPr>
          <w:rFonts w:ascii="Arial" w:hAnsi="Arial" w:cs="Arial"/>
          <w:sz w:val="22"/>
          <w:szCs w:val="22"/>
        </w:rPr>
        <w:t xml:space="preserve">inear and quadratic trends </w:t>
      </w:r>
      <w:r w:rsidR="00B95C99" w:rsidRPr="00D15F02">
        <w:rPr>
          <w:rFonts w:ascii="Arial" w:hAnsi="Arial" w:cs="Arial"/>
          <w:sz w:val="22"/>
          <w:szCs w:val="22"/>
        </w:rPr>
        <w:t>in</w:t>
      </w:r>
      <w:r w:rsidRPr="00D15F02">
        <w:rPr>
          <w:rFonts w:ascii="Arial" w:hAnsi="Arial" w:cs="Arial"/>
          <w:sz w:val="22"/>
          <w:szCs w:val="22"/>
        </w:rPr>
        <w:t xml:space="preserve"> a general linear model (GLM); </w:t>
      </w:r>
      <w:r w:rsidR="004E35F6">
        <w:rPr>
          <w:rFonts w:ascii="Arial" w:hAnsi="Arial" w:cs="Arial"/>
          <w:sz w:val="22"/>
          <w:szCs w:val="22"/>
        </w:rPr>
        <w:t>(b</w:t>
      </w:r>
      <w:r w:rsidRPr="00D15F02">
        <w:rPr>
          <w:rFonts w:ascii="Arial" w:hAnsi="Arial" w:cs="Arial"/>
          <w:sz w:val="22"/>
          <w:szCs w:val="22"/>
        </w:rPr>
        <w:t xml:space="preserve">) elimination of 6 principal components most </w:t>
      </w:r>
      <w:r w:rsidR="00FB5F9B" w:rsidRPr="00D15F02">
        <w:rPr>
          <w:rFonts w:ascii="Arial" w:hAnsi="Arial" w:cs="Arial"/>
          <w:sz w:val="22"/>
          <w:szCs w:val="22"/>
        </w:rPr>
        <w:t>indicative</w:t>
      </w:r>
      <w:r w:rsidRPr="00D15F02">
        <w:rPr>
          <w:rFonts w:ascii="Arial" w:hAnsi="Arial" w:cs="Arial"/>
          <w:sz w:val="22"/>
          <w:szCs w:val="22"/>
        </w:rPr>
        <w:t xml:space="preserve"> of physiological noise (aCompCor; Behzadi et al., 2007</w:t>
      </w:r>
      <w:bookmarkStart w:id="44" w:name="__UnoMark__45930_797585590"/>
      <w:bookmarkEnd w:id="44"/>
      <w:r w:rsidRPr="00D15F02">
        <w:rPr>
          <w:rFonts w:ascii="Arial" w:hAnsi="Arial" w:cs="Arial"/>
          <w:sz w:val="22"/>
          <w:szCs w:val="22"/>
        </w:rPr>
        <w:t>), together with the initia</w:t>
      </w:r>
      <w:r w:rsidR="00C703AC" w:rsidRPr="00D15F02">
        <w:rPr>
          <w:rFonts w:ascii="Arial" w:hAnsi="Arial" w:cs="Arial"/>
          <w:sz w:val="22"/>
          <w:szCs w:val="22"/>
        </w:rPr>
        <w:t>l regressors in a second GLM.  Ba</w:t>
      </w:r>
      <w:r w:rsidR="00B95C99" w:rsidRPr="00D15F02">
        <w:rPr>
          <w:rFonts w:ascii="Arial" w:hAnsi="Arial" w:cs="Arial"/>
          <w:sz w:val="22"/>
          <w:szCs w:val="22"/>
        </w:rPr>
        <w:t>nd</w:t>
      </w:r>
      <w:r w:rsidRPr="00D15F02">
        <w:rPr>
          <w:rFonts w:ascii="Arial" w:hAnsi="Arial" w:cs="Arial"/>
          <w:sz w:val="22"/>
          <w:szCs w:val="22"/>
        </w:rPr>
        <w:t>pass temporal filtering (0.01 – 0.1 Hz), mean centering</w:t>
      </w:r>
      <w:r w:rsidR="004E35F6">
        <w:rPr>
          <w:rFonts w:ascii="Arial" w:hAnsi="Arial" w:cs="Arial"/>
          <w:sz w:val="22"/>
          <w:szCs w:val="22"/>
        </w:rPr>
        <w:t>,</w:t>
      </w:r>
      <w:r w:rsidRPr="00D15F02">
        <w:rPr>
          <w:rFonts w:ascii="Arial" w:hAnsi="Arial" w:cs="Arial"/>
          <w:sz w:val="22"/>
          <w:szCs w:val="22"/>
        </w:rPr>
        <w:t xml:space="preserve"> and variance normalization of the denoised </w:t>
      </w:r>
      <w:r w:rsidR="004E35F6" w:rsidRPr="00D15F02">
        <w:rPr>
          <w:rFonts w:ascii="Arial" w:hAnsi="Arial" w:cs="Arial"/>
          <w:sz w:val="22"/>
          <w:szCs w:val="22"/>
        </w:rPr>
        <w:t>time series</w:t>
      </w:r>
      <w:r w:rsidR="00C703AC" w:rsidRPr="00D15F02">
        <w:rPr>
          <w:rFonts w:ascii="Arial" w:hAnsi="Arial" w:cs="Arial"/>
          <w:sz w:val="22"/>
          <w:szCs w:val="22"/>
        </w:rPr>
        <w:t xml:space="preserve"> </w:t>
      </w:r>
      <w:r w:rsidR="004E35F6">
        <w:rPr>
          <w:rFonts w:ascii="Arial" w:hAnsi="Arial" w:cs="Arial"/>
          <w:sz w:val="22"/>
          <w:szCs w:val="22"/>
        </w:rPr>
        <w:t>were</w:t>
      </w:r>
      <w:r w:rsidR="004E35F6" w:rsidRPr="00D15F02">
        <w:rPr>
          <w:rFonts w:ascii="Arial" w:hAnsi="Arial" w:cs="Arial"/>
          <w:sz w:val="22"/>
          <w:szCs w:val="22"/>
        </w:rPr>
        <w:t xml:space="preserve"> </w:t>
      </w:r>
      <w:r w:rsidR="00C703AC" w:rsidRPr="00D15F02">
        <w:rPr>
          <w:rFonts w:ascii="Arial" w:hAnsi="Arial" w:cs="Arial"/>
          <w:sz w:val="22"/>
          <w:szCs w:val="22"/>
        </w:rPr>
        <w:t>implemented</w:t>
      </w:r>
      <w:r w:rsidRPr="00D15F02">
        <w:rPr>
          <w:rFonts w:ascii="Arial" w:hAnsi="Arial" w:cs="Arial"/>
          <w:sz w:val="22"/>
          <w:szCs w:val="22"/>
        </w:rPr>
        <w:t xml:space="preserve"> using Nitime</w:t>
      </w:r>
      <w:r w:rsidR="00C703AC" w:rsidRPr="00D15F02">
        <w:rPr>
          <w:rFonts w:ascii="Arial" w:hAnsi="Arial" w:cs="Arial"/>
          <w:sz w:val="22"/>
          <w:szCs w:val="22"/>
        </w:rPr>
        <w:t xml:space="preserve">. </w:t>
      </w:r>
      <w:r w:rsidR="00B95C99" w:rsidRPr="00D15F02">
        <w:rPr>
          <w:rFonts w:ascii="Arial" w:hAnsi="Arial" w:cs="Arial"/>
          <w:sz w:val="22"/>
          <w:szCs w:val="22"/>
        </w:rPr>
        <w:t xml:space="preserve">Finally, the </w:t>
      </w:r>
      <w:r w:rsidR="004E35F6" w:rsidRPr="00D15F02">
        <w:rPr>
          <w:rFonts w:ascii="Arial" w:hAnsi="Arial" w:cs="Arial"/>
          <w:sz w:val="22"/>
          <w:szCs w:val="22"/>
        </w:rPr>
        <w:t>time series</w:t>
      </w:r>
      <w:r w:rsidR="00B95C99" w:rsidRPr="00D15F02">
        <w:rPr>
          <w:rFonts w:ascii="Arial" w:hAnsi="Arial" w:cs="Arial"/>
          <w:sz w:val="22"/>
          <w:szCs w:val="22"/>
        </w:rPr>
        <w:t xml:space="preserve"> were </w:t>
      </w:r>
      <w:r w:rsidR="00B95C99" w:rsidRPr="00D15F02">
        <w:rPr>
          <w:rFonts w:ascii="Arial" w:hAnsi="Arial" w:cs="Arial"/>
          <w:sz w:val="22"/>
          <w:szCs w:val="22"/>
        </w:rPr>
        <w:lastRenderedPageBreak/>
        <w:t xml:space="preserve">projected to MNI152 standard space </w:t>
      </w:r>
      <w:r w:rsidRPr="00D15F02">
        <w:rPr>
          <w:rFonts w:ascii="Arial" w:hAnsi="Arial" w:cs="Arial"/>
          <w:sz w:val="22"/>
          <w:szCs w:val="22"/>
        </w:rPr>
        <w:t>(2</w:t>
      </w:r>
      <w:r w:rsidR="00DA1CD4" w:rsidRPr="00D15F02">
        <w:rPr>
          <w:rFonts w:ascii="Arial" w:hAnsi="Arial" w:cs="Arial"/>
          <w:sz w:val="22"/>
          <w:szCs w:val="22"/>
        </w:rPr>
        <w:t xml:space="preserve"> </w:t>
      </w:r>
      <w:r w:rsidRPr="00D15F02">
        <w:rPr>
          <w:rFonts w:ascii="Arial" w:hAnsi="Arial" w:cs="Arial"/>
          <w:sz w:val="22"/>
          <w:szCs w:val="22"/>
        </w:rPr>
        <w:t xml:space="preserve">mm isotropic) </w:t>
      </w:r>
      <w:r w:rsidR="00B95C99" w:rsidRPr="00D15F02">
        <w:rPr>
          <w:rFonts w:ascii="Arial" w:hAnsi="Arial" w:cs="Arial"/>
          <w:sz w:val="22"/>
          <w:szCs w:val="22"/>
        </w:rPr>
        <w:t xml:space="preserve">using </w:t>
      </w:r>
      <w:r w:rsidRPr="00D15F02">
        <w:rPr>
          <w:rFonts w:ascii="Arial" w:hAnsi="Arial" w:cs="Arial"/>
          <w:sz w:val="22"/>
          <w:szCs w:val="22"/>
        </w:rPr>
        <w:t>the transformation obtained fr</w:t>
      </w:r>
      <w:r w:rsidR="00C703AC" w:rsidRPr="00D15F02">
        <w:rPr>
          <w:rFonts w:ascii="Arial" w:hAnsi="Arial" w:cs="Arial"/>
          <w:sz w:val="22"/>
          <w:szCs w:val="22"/>
        </w:rPr>
        <w:t>om</w:t>
      </w:r>
      <w:r w:rsidR="00B95C99" w:rsidRPr="00D15F02">
        <w:rPr>
          <w:rFonts w:ascii="Arial" w:hAnsi="Arial" w:cs="Arial"/>
          <w:sz w:val="22"/>
          <w:szCs w:val="22"/>
        </w:rPr>
        <w:t xml:space="preserve"> the structural preprocessing.</w:t>
      </w:r>
      <w:r w:rsidR="0046307C" w:rsidRPr="00D15F02">
        <w:rPr>
          <w:rFonts w:ascii="Arial" w:hAnsi="Arial" w:cs="Arial"/>
          <w:sz w:val="22"/>
          <w:szCs w:val="22"/>
        </w:rPr>
        <w:t xml:space="preserve"> We did not perform global</w:t>
      </w:r>
      <w:r w:rsidR="004E35F6">
        <w:rPr>
          <w:rFonts w:ascii="Arial" w:hAnsi="Arial" w:cs="Arial"/>
          <w:sz w:val="22"/>
          <w:szCs w:val="22"/>
        </w:rPr>
        <w:t>-</w:t>
      </w:r>
      <w:r w:rsidR="0046307C" w:rsidRPr="00D15F02">
        <w:rPr>
          <w:rFonts w:ascii="Arial" w:hAnsi="Arial" w:cs="Arial"/>
          <w:sz w:val="22"/>
          <w:szCs w:val="22"/>
        </w:rPr>
        <w:t xml:space="preserve">signal regression on these data as </w:t>
      </w:r>
      <w:r w:rsidR="004E35F6">
        <w:rPr>
          <w:rFonts w:ascii="Arial" w:hAnsi="Arial" w:cs="Arial"/>
          <w:sz w:val="22"/>
          <w:szCs w:val="22"/>
        </w:rPr>
        <w:t>this</w:t>
      </w:r>
      <w:r w:rsidR="004E35F6" w:rsidRPr="00D15F02">
        <w:rPr>
          <w:rFonts w:ascii="Arial" w:hAnsi="Arial" w:cs="Arial"/>
          <w:sz w:val="22"/>
          <w:szCs w:val="22"/>
        </w:rPr>
        <w:t xml:space="preserve"> </w:t>
      </w:r>
      <w:r w:rsidR="0046307C" w:rsidRPr="00D15F02">
        <w:rPr>
          <w:rFonts w:ascii="Arial" w:hAnsi="Arial" w:cs="Arial"/>
          <w:sz w:val="22"/>
          <w:szCs w:val="22"/>
        </w:rPr>
        <w:t>has been shown to introduce artefacts within functional</w:t>
      </w:r>
      <w:r w:rsidR="004E35F6">
        <w:rPr>
          <w:rFonts w:ascii="Arial" w:hAnsi="Arial" w:cs="Arial"/>
          <w:sz w:val="22"/>
          <w:szCs w:val="22"/>
        </w:rPr>
        <w:t>-</w:t>
      </w:r>
      <w:r w:rsidR="0046307C" w:rsidRPr="00D15F02">
        <w:rPr>
          <w:rFonts w:ascii="Arial" w:hAnsi="Arial" w:cs="Arial"/>
          <w:sz w:val="22"/>
          <w:szCs w:val="22"/>
        </w:rPr>
        <w:t>connectivity data (</w:t>
      </w:r>
      <w:r w:rsidR="00CA5B33" w:rsidRPr="00D15F02">
        <w:rPr>
          <w:rFonts w:ascii="Arial" w:hAnsi="Arial" w:cs="Arial"/>
          <w:sz w:val="22"/>
          <w:szCs w:val="22"/>
        </w:rPr>
        <w:t>Saad et al., 2012; 2013</w:t>
      </w:r>
      <w:r w:rsidR="0046307C" w:rsidRPr="00D15F02">
        <w:rPr>
          <w:rFonts w:ascii="Arial" w:hAnsi="Arial" w:cs="Arial"/>
          <w:sz w:val="22"/>
          <w:szCs w:val="22"/>
        </w:rPr>
        <w:t>).</w:t>
      </w:r>
    </w:p>
    <w:p w14:paraId="66663C40" w14:textId="22268C88" w:rsidR="00F83F1E" w:rsidRPr="00D15F02" w:rsidRDefault="000E4BE4" w:rsidP="00B408A6">
      <w:pPr>
        <w:pStyle w:val="TextBody"/>
        <w:spacing w:after="0" w:line="360" w:lineRule="auto"/>
        <w:ind w:firstLine="720"/>
        <w:contextualSpacing/>
        <w:jc w:val="both"/>
        <w:rPr>
          <w:rFonts w:ascii="Arial" w:hAnsi="Arial" w:cs="Arial"/>
          <w:sz w:val="22"/>
          <w:szCs w:val="22"/>
        </w:rPr>
      </w:pPr>
      <w:r w:rsidRPr="00D15F02">
        <w:rPr>
          <w:rFonts w:ascii="Arial" w:hAnsi="Arial" w:cs="Arial"/>
          <w:color w:val="000000"/>
          <w:sz w:val="22"/>
          <w:szCs w:val="22"/>
        </w:rPr>
        <w:t>Preprocessing</w:t>
      </w:r>
      <w:r w:rsidR="002B72E2" w:rsidRPr="00D15F02">
        <w:rPr>
          <w:rStyle w:val="FootnoteReference"/>
          <w:rFonts w:ascii="Arial" w:hAnsi="Arial" w:cs="Arial"/>
          <w:color w:val="000000"/>
          <w:sz w:val="22"/>
          <w:szCs w:val="22"/>
        </w:rPr>
        <w:footnoteReference w:id="2"/>
      </w:r>
      <w:r w:rsidRPr="00D15F02">
        <w:rPr>
          <w:rFonts w:ascii="Arial" w:hAnsi="Arial" w:cs="Arial"/>
          <w:color w:val="000000"/>
          <w:sz w:val="22"/>
          <w:szCs w:val="22"/>
        </w:rPr>
        <w:t xml:space="preserve"> of the NKI-RS data was almost identical</w:t>
      </w:r>
      <w:r w:rsidR="00DA1CD4" w:rsidRPr="00D15F02">
        <w:rPr>
          <w:rFonts w:ascii="Arial" w:hAnsi="Arial" w:cs="Arial"/>
          <w:color w:val="000000"/>
          <w:sz w:val="22"/>
          <w:szCs w:val="22"/>
        </w:rPr>
        <w:t>;</w:t>
      </w:r>
      <w:r w:rsidRPr="00D15F02">
        <w:rPr>
          <w:rFonts w:ascii="Arial" w:hAnsi="Arial" w:cs="Arial"/>
          <w:color w:val="000000"/>
          <w:sz w:val="22"/>
          <w:szCs w:val="22"/>
        </w:rPr>
        <w:t xml:space="preserve"> however, distortion correction could not be performed because no field maps were available. </w:t>
      </w:r>
      <w:r w:rsidR="00DA1CD4" w:rsidRPr="00D15F02">
        <w:rPr>
          <w:rFonts w:ascii="Arial" w:hAnsi="Arial" w:cs="Arial"/>
          <w:color w:val="000000"/>
          <w:sz w:val="22"/>
          <w:szCs w:val="22"/>
        </w:rPr>
        <w:t>D</w:t>
      </w:r>
      <w:r w:rsidRPr="00D15F02">
        <w:rPr>
          <w:rFonts w:ascii="Arial" w:hAnsi="Arial" w:cs="Arial"/>
          <w:color w:val="000000"/>
          <w:sz w:val="22"/>
          <w:szCs w:val="22"/>
        </w:rPr>
        <w:t xml:space="preserve">enoising was implemented in one </w:t>
      </w:r>
      <w:r w:rsidR="00DA1CD4" w:rsidRPr="00D15F02">
        <w:rPr>
          <w:rFonts w:ascii="Arial" w:hAnsi="Arial" w:cs="Arial"/>
          <w:color w:val="000000"/>
          <w:sz w:val="22"/>
          <w:szCs w:val="22"/>
        </w:rPr>
        <w:t xml:space="preserve">regression </w:t>
      </w:r>
      <w:r w:rsidRPr="00D15F02">
        <w:rPr>
          <w:rFonts w:ascii="Arial" w:hAnsi="Arial" w:cs="Arial"/>
          <w:color w:val="000000"/>
          <w:sz w:val="22"/>
          <w:szCs w:val="22"/>
        </w:rPr>
        <w:t>step</w:t>
      </w:r>
      <w:r w:rsidR="00DA1CD4" w:rsidRPr="00D15F02">
        <w:rPr>
          <w:rFonts w:ascii="Arial" w:hAnsi="Arial" w:cs="Arial"/>
          <w:color w:val="000000"/>
          <w:sz w:val="22"/>
          <w:szCs w:val="22"/>
        </w:rPr>
        <w:t>,</w:t>
      </w:r>
      <w:r w:rsidRPr="00D15F02">
        <w:rPr>
          <w:rFonts w:ascii="Arial" w:hAnsi="Arial" w:cs="Arial"/>
          <w:color w:val="000000"/>
          <w:sz w:val="22"/>
          <w:szCs w:val="22"/>
        </w:rPr>
        <w:t xml:space="preserve"> </w:t>
      </w:r>
      <w:r w:rsidR="00DA1CD4" w:rsidRPr="00D15F02">
        <w:rPr>
          <w:rFonts w:ascii="Arial" w:hAnsi="Arial" w:cs="Arial"/>
          <w:sz w:val="22"/>
          <w:szCs w:val="22"/>
        </w:rPr>
        <w:t xml:space="preserve">including </w:t>
      </w:r>
      <w:r w:rsidRPr="00D15F02">
        <w:rPr>
          <w:rFonts w:ascii="Arial" w:hAnsi="Arial" w:cs="Arial"/>
          <w:sz w:val="22"/>
          <w:szCs w:val="22"/>
        </w:rPr>
        <w:t xml:space="preserve">the Friston 24-parameter-model </w:t>
      </w:r>
      <w:r w:rsidR="00DA1CD4" w:rsidRPr="00D15F02">
        <w:rPr>
          <w:rFonts w:ascii="Arial" w:hAnsi="Arial" w:cs="Arial"/>
          <w:sz w:val="22"/>
          <w:szCs w:val="22"/>
        </w:rPr>
        <w:t xml:space="preserve">for motion correction </w:t>
      </w:r>
      <w:r w:rsidRPr="00D15F02">
        <w:rPr>
          <w:rFonts w:ascii="Arial" w:hAnsi="Arial" w:cs="Arial"/>
          <w:sz w:val="22"/>
          <w:szCs w:val="22"/>
        </w:rPr>
        <w:t xml:space="preserve">(Friston et al., 1996), </w:t>
      </w:r>
      <w:r w:rsidR="00DA1CD4" w:rsidRPr="00D15F02">
        <w:rPr>
          <w:rFonts w:ascii="Arial" w:hAnsi="Arial" w:cs="Arial"/>
          <w:sz w:val="22"/>
          <w:szCs w:val="22"/>
        </w:rPr>
        <w:t xml:space="preserve">five </w:t>
      </w:r>
      <w:r w:rsidRPr="00D15F02">
        <w:rPr>
          <w:rFonts w:ascii="Arial" w:hAnsi="Arial" w:cs="Arial"/>
          <w:sz w:val="22"/>
          <w:szCs w:val="22"/>
        </w:rPr>
        <w:t>principal components (aCompCor), signal-intensity outliers</w:t>
      </w:r>
      <w:r w:rsidR="004E35F6">
        <w:rPr>
          <w:rFonts w:ascii="Arial" w:hAnsi="Arial" w:cs="Arial"/>
          <w:sz w:val="22"/>
          <w:szCs w:val="22"/>
        </w:rPr>
        <w:t>,</w:t>
      </w:r>
      <w:r w:rsidRPr="00D15F02">
        <w:rPr>
          <w:rFonts w:ascii="Arial" w:hAnsi="Arial" w:cs="Arial"/>
          <w:sz w:val="22"/>
          <w:szCs w:val="22"/>
        </w:rPr>
        <w:t xml:space="preserve"> as well as linear and quadratic trends.</w:t>
      </w:r>
    </w:p>
    <w:p w14:paraId="19055DC3" w14:textId="77777777" w:rsidR="00FB5F9B" w:rsidRPr="00D15F02" w:rsidRDefault="00FB5F9B" w:rsidP="00FB5F9B">
      <w:pPr>
        <w:pStyle w:val="TextBody"/>
        <w:spacing w:after="0" w:line="360" w:lineRule="auto"/>
        <w:contextualSpacing/>
        <w:jc w:val="both"/>
        <w:rPr>
          <w:rFonts w:ascii="Arial" w:hAnsi="Arial" w:cs="Arial"/>
          <w:color w:val="000000"/>
          <w:sz w:val="22"/>
          <w:szCs w:val="22"/>
        </w:rPr>
      </w:pPr>
    </w:p>
    <w:p w14:paraId="7B225E81" w14:textId="39F9134C" w:rsidR="00F83F1E" w:rsidRPr="00D15F02" w:rsidRDefault="00FB5F9B" w:rsidP="00B93BDE">
      <w:pPr>
        <w:pStyle w:val="TextBody"/>
        <w:spacing w:after="0" w:line="360" w:lineRule="auto"/>
        <w:contextualSpacing/>
        <w:jc w:val="both"/>
        <w:rPr>
          <w:rFonts w:ascii="Arial" w:hAnsi="Arial" w:cs="Arial"/>
          <w:color w:val="000000"/>
          <w:sz w:val="22"/>
          <w:szCs w:val="22"/>
        </w:rPr>
      </w:pPr>
      <w:r w:rsidRPr="00D15F02">
        <w:rPr>
          <w:rFonts w:ascii="Arial" w:hAnsi="Arial" w:cs="Arial"/>
          <w:i/>
          <w:color w:val="000000"/>
          <w:sz w:val="22"/>
          <w:szCs w:val="22"/>
        </w:rPr>
        <w:t>c</w:t>
      </w:r>
      <w:r w:rsidR="000E4BE4" w:rsidRPr="00D15F02">
        <w:rPr>
          <w:rFonts w:ascii="Arial" w:hAnsi="Arial" w:cs="Arial"/>
          <w:i/>
          <w:color w:val="000000"/>
          <w:sz w:val="22"/>
          <w:szCs w:val="22"/>
        </w:rPr>
        <w:t>) Regions of interest definition.</w:t>
      </w:r>
      <w:r w:rsidR="000E4BE4" w:rsidRPr="00D15F02">
        <w:rPr>
          <w:rFonts w:ascii="Arial" w:hAnsi="Arial" w:cs="Arial"/>
          <w:color w:val="000000"/>
          <w:sz w:val="22"/>
          <w:szCs w:val="22"/>
        </w:rPr>
        <w:t xml:space="preserve"> </w:t>
      </w:r>
      <w:r w:rsidR="004E35F6" w:rsidRPr="00D15F02">
        <w:rPr>
          <w:rFonts w:ascii="Arial" w:hAnsi="Arial" w:cs="Arial"/>
          <w:color w:val="000000"/>
          <w:sz w:val="22"/>
          <w:szCs w:val="22"/>
        </w:rPr>
        <w:t>To</w:t>
      </w:r>
      <w:r w:rsidR="000E4BE4" w:rsidRPr="00D15F02">
        <w:rPr>
          <w:rFonts w:ascii="Arial" w:hAnsi="Arial" w:cs="Arial"/>
          <w:color w:val="000000"/>
          <w:sz w:val="22"/>
          <w:szCs w:val="22"/>
        </w:rPr>
        <w:t xml:space="preserve"> best capture relevant aspects of the </w:t>
      </w:r>
      <w:r w:rsidR="00DA1CD4" w:rsidRPr="00D15F02">
        <w:rPr>
          <w:rFonts w:ascii="Arial" w:hAnsi="Arial" w:cs="Arial"/>
          <w:color w:val="000000"/>
          <w:sz w:val="22"/>
          <w:szCs w:val="22"/>
        </w:rPr>
        <w:t>FPN</w:t>
      </w:r>
      <w:r w:rsidR="000E4BE4" w:rsidRPr="00D15F02">
        <w:rPr>
          <w:rFonts w:ascii="Arial" w:hAnsi="Arial" w:cs="Arial"/>
          <w:color w:val="000000"/>
          <w:sz w:val="22"/>
          <w:szCs w:val="22"/>
        </w:rPr>
        <w:t xml:space="preserve">, </w:t>
      </w:r>
      <w:r w:rsidR="00DA1CD4" w:rsidRPr="00D15F02">
        <w:rPr>
          <w:rFonts w:ascii="Arial" w:hAnsi="Arial" w:cs="Arial"/>
          <w:color w:val="000000"/>
          <w:sz w:val="22"/>
          <w:szCs w:val="22"/>
        </w:rPr>
        <w:t xml:space="preserve">we selected </w:t>
      </w:r>
      <w:r w:rsidR="000E4BE4" w:rsidRPr="00D15F02">
        <w:rPr>
          <w:rFonts w:ascii="Arial" w:hAnsi="Arial" w:cs="Arial"/>
          <w:color w:val="000000"/>
          <w:sz w:val="22"/>
          <w:szCs w:val="22"/>
        </w:rPr>
        <w:t>regions</w:t>
      </w:r>
      <w:r w:rsidR="00DA1CD4" w:rsidRPr="00D15F02">
        <w:rPr>
          <w:rFonts w:ascii="Arial" w:hAnsi="Arial" w:cs="Arial"/>
          <w:color w:val="000000"/>
          <w:sz w:val="22"/>
          <w:szCs w:val="22"/>
        </w:rPr>
        <w:t>-</w:t>
      </w:r>
      <w:r w:rsidR="000E4BE4" w:rsidRPr="00D15F02">
        <w:rPr>
          <w:rFonts w:ascii="Arial" w:hAnsi="Arial" w:cs="Arial"/>
          <w:color w:val="000000"/>
          <w:sz w:val="22"/>
          <w:szCs w:val="22"/>
        </w:rPr>
        <w:t>of</w:t>
      </w:r>
      <w:r w:rsidR="00DA1CD4" w:rsidRPr="00D15F02">
        <w:rPr>
          <w:rFonts w:ascii="Arial" w:hAnsi="Arial" w:cs="Arial"/>
          <w:color w:val="000000"/>
          <w:sz w:val="22"/>
          <w:szCs w:val="22"/>
        </w:rPr>
        <w:t>-</w:t>
      </w:r>
      <w:r w:rsidR="000E4BE4" w:rsidRPr="00D15F02">
        <w:rPr>
          <w:rFonts w:ascii="Arial" w:hAnsi="Arial" w:cs="Arial"/>
          <w:color w:val="000000"/>
          <w:sz w:val="22"/>
          <w:szCs w:val="22"/>
        </w:rPr>
        <w:t>interest (ROI</w:t>
      </w:r>
      <w:r w:rsidR="00DA1CD4" w:rsidRPr="00D15F02">
        <w:rPr>
          <w:rFonts w:ascii="Arial" w:hAnsi="Arial" w:cs="Arial"/>
          <w:color w:val="000000"/>
          <w:sz w:val="22"/>
          <w:szCs w:val="22"/>
        </w:rPr>
        <w:t>s</w:t>
      </w:r>
      <w:r w:rsidR="000E4BE4" w:rsidRPr="00D15F02">
        <w:rPr>
          <w:rFonts w:ascii="Arial" w:hAnsi="Arial" w:cs="Arial"/>
          <w:color w:val="000000"/>
          <w:sz w:val="22"/>
          <w:szCs w:val="22"/>
        </w:rPr>
        <w:t xml:space="preserve">) based on peak coordinates </w:t>
      </w:r>
      <w:r w:rsidR="00DA1CD4" w:rsidRPr="00D15F02">
        <w:rPr>
          <w:rFonts w:ascii="Arial" w:hAnsi="Arial" w:cs="Arial"/>
          <w:color w:val="000000"/>
          <w:sz w:val="22"/>
          <w:szCs w:val="22"/>
        </w:rPr>
        <w:t xml:space="preserve">from the multiple-demand network reported by </w:t>
      </w:r>
      <w:r w:rsidR="000E4BE4" w:rsidRPr="00D15F02">
        <w:rPr>
          <w:rFonts w:ascii="Arial" w:hAnsi="Arial" w:cs="Arial"/>
          <w:color w:val="000000"/>
          <w:sz w:val="22"/>
          <w:szCs w:val="22"/>
        </w:rPr>
        <w:t xml:space="preserve">Duncan (2010). We included seeds in the left and right inferior frontal sulcus (IFS, MNI </w:t>
      </w:r>
      <w:r w:rsidR="000E4BE4" w:rsidRPr="00FE3484">
        <w:rPr>
          <w:rFonts w:ascii="Arial" w:hAnsi="Arial" w:cs="Arial"/>
          <w:sz w:val="22"/>
          <w:szCs w:val="22"/>
        </w:rPr>
        <w:t>±</w:t>
      </w:r>
      <w:r w:rsidR="000E4BE4" w:rsidRPr="00D15F02">
        <w:rPr>
          <w:rFonts w:ascii="Arial" w:hAnsi="Arial" w:cs="Arial"/>
          <w:color w:val="000000"/>
          <w:sz w:val="22"/>
          <w:szCs w:val="22"/>
        </w:rPr>
        <w:t xml:space="preserve">41,23,29), intraparietal sulcus (IPS, </w:t>
      </w:r>
      <w:r w:rsidR="000E4BE4" w:rsidRPr="00FE3484">
        <w:rPr>
          <w:rFonts w:ascii="Arial" w:hAnsi="Arial" w:cs="Arial"/>
          <w:sz w:val="22"/>
          <w:szCs w:val="22"/>
        </w:rPr>
        <w:t>±</w:t>
      </w:r>
      <w:r w:rsidR="000E4BE4" w:rsidRPr="00D15F02">
        <w:rPr>
          <w:rFonts w:ascii="Arial" w:hAnsi="Arial" w:cs="Arial"/>
          <w:color w:val="000000"/>
          <w:sz w:val="22"/>
          <w:szCs w:val="22"/>
        </w:rPr>
        <w:t>37,-56,41)</w:t>
      </w:r>
      <w:r w:rsidR="005273B7" w:rsidRPr="00D15F02">
        <w:rPr>
          <w:rFonts w:ascii="Arial" w:hAnsi="Arial" w:cs="Arial"/>
          <w:color w:val="000000"/>
          <w:sz w:val="22"/>
          <w:szCs w:val="22"/>
        </w:rPr>
        <w:t>,</w:t>
      </w:r>
      <w:r w:rsidR="000E4BE4" w:rsidRPr="00D15F02">
        <w:rPr>
          <w:rFonts w:ascii="Arial" w:hAnsi="Arial" w:cs="Arial"/>
          <w:color w:val="000000"/>
          <w:sz w:val="22"/>
          <w:szCs w:val="22"/>
        </w:rPr>
        <w:t xml:space="preserve"> and pre-supplementary motor area (pre-SMA, 0,18,50). </w:t>
      </w:r>
      <w:r w:rsidR="00DA1CD4" w:rsidRPr="00D15F02">
        <w:rPr>
          <w:rFonts w:ascii="Arial" w:hAnsi="Arial" w:cs="Arial"/>
          <w:color w:val="000000"/>
          <w:sz w:val="22"/>
          <w:szCs w:val="22"/>
        </w:rPr>
        <w:t>T</w:t>
      </w:r>
      <w:r w:rsidR="000E4BE4" w:rsidRPr="00D15F02">
        <w:rPr>
          <w:rFonts w:ascii="Arial" w:hAnsi="Arial" w:cs="Arial"/>
          <w:color w:val="000000"/>
          <w:sz w:val="22"/>
          <w:szCs w:val="22"/>
        </w:rPr>
        <w:t xml:space="preserve">ime series were extracted and averaged from all voxels within </w:t>
      </w:r>
      <w:r w:rsidR="00DA1CD4" w:rsidRPr="00D15F02">
        <w:rPr>
          <w:rFonts w:ascii="Arial" w:hAnsi="Arial" w:cs="Arial"/>
          <w:color w:val="000000"/>
          <w:sz w:val="22"/>
          <w:szCs w:val="22"/>
        </w:rPr>
        <w:t>a 3 mm radius spherical ROI centered on each coordinate</w:t>
      </w:r>
      <w:r w:rsidR="000E4BE4" w:rsidRPr="00D15F02">
        <w:rPr>
          <w:rFonts w:ascii="Arial" w:hAnsi="Arial" w:cs="Arial"/>
          <w:color w:val="000000"/>
          <w:sz w:val="22"/>
          <w:szCs w:val="22"/>
        </w:rPr>
        <w:t xml:space="preserve">. The averaged time series from each seed ROI were then correlated with every other voxel in the brain using </w:t>
      </w:r>
      <w:r w:rsidR="000E4BE4" w:rsidRPr="00D15F02">
        <w:rPr>
          <w:rFonts w:ascii="Arial" w:hAnsi="Arial" w:cs="Arial"/>
          <w:sz w:val="22"/>
          <w:szCs w:val="22"/>
        </w:rPr>
        <w:t>AFNI’s 3dfim+ command</w:t>
      </w:r>
      <w:r w:rsidR="00DA1CD4" w:rsidRPr="00D15F02">
        <w:rPr>
          <w:rFonts w:ascii="Arial" w:hAnsi="Arial" w:cs="Arial"/>
          <w:sz w:val="22"/>
          <w:szCs w:val="22"/>
        </w:rPr>
        <w:t>.</w:t>
      </w:r>
      <w:r w:rsidR="000E4BE4" w:rsidRPr="00D15F02">
        <w:rPr>
          <w:rFonts w:ascii="Arial" w:hAnsi="Arial" w:cs="Arial"/>
          <w:sz w:val="22"/>
          <w:szCs w:val="22"/>
        </w:rPr>
        <w:t xml:space="preserve"> </w:t>
      </w:r>
      <w:r w:rsidR="00DA1CD4" w:rsidRPr="00D15F02">
        <w:rPr>
          <w:rFonts w:ascii="Arial" w:hAnsi="Arial" w:cs="Arial"/>
          <w:sz w:val="22"/>
          <w:szCs w:val="22"/>
        </w:rPr>
        <w:t xml:space="preserve">The resultant </w:t>
      </w:r>
      <w:r w:rsidR="000E4BE4" w:rsidRPr="00D15F02">
        <w:rPr>
          <w:rFonts w:ascii="Arial" w:hAnsi="Arial" w:cs="Arial"/>
          <w:sz w:val="22"/>
          <w:szCs w:val="22"/>
        </w:rPr>
        <w:t xml:space="preserve">correlation maps </w:t>
      </w:r>
      <w:r w:rsidR="00DA1CD4" w:rsidRPr="00D15F02">
        <w:rPr>
          <w:rFonts w:ascii="Arial" w:hAnsi="Arial" w:cs="Arial"/>
          <w:sz w:val="22"/>
          <w:szCs w:val="22"/>
        </w:rPr>
        <w:t xml:space="preserve">were </w:t>
      </w:r>
      <w:r w:rsidR="000E4BE4" w:rsidRPr="00D15F02">
        <w:rPr>
          <w:rFonts w:ascii="Arial" w:hAnsi="Arial" w:cs="Arial"/>
          <w:sz w:val="22"/>
          <w:szCs w:val="22"/>
        </w:rPr>
        <w:t>Fisher</w:t>
      </w:r>
      <w:r w:rsidR="00DA1CD4" w:rsidRPr="00D15F02">
        <w:rPr>
          <w:rFonts w:ascii="Arial" w:hAnsi="Arial" w:cs="Arial"/>
          <w:sz w:val="22"/>
          <w:szCs w:val="22"/>
        </w:rPr>
        <w:t>’s</w:t>
      </w:r>
      <w:r w:rsidR="000E4BE4" w:rsidRPr="00D15F02">
        <w:rPr>
          <w:rFonts w:ascii="Arial" w:hAnsi="Arial" w:cs="Arial"/>
          <w:sz w:val="22"/>
          <w:szCs w:val="22"/>
        </w:rPr>
        <w:t xml:space="preserve"> r</w:t>
      </w:r>
      <w:r w:rsidR="00DA1CD4" w:rsidRPr="00D15F02">
        <w:rPr>
          <w:rFonts w:ascii="Arial" w:hAnsi="Arial" w:cs="Arial"/>
          <w:sz w:val="22"/>
          <w:szCs w:val="22"/>
        </w:rPr>
        <w:t>-</w:t>
      </w:r>
      <w:r w:rsidR="000E4BE4" w:rsidRPr="00D15F02">
        <w:rPr>
          <w:rFonts w:ascii="Arial" w:hAnsi="Arial" w:cs="Arial"/>
          <w:sz w:val="22"/>
          <w:szCs w:val="22"/>
        </w:rPr>
        <w:t>to</w:t>
      </w:r>
      <w:r w:rsidR="00DA1CD4" w:rsidRPr="00D15F02">
        <w:rPr>
          <w:rFonts w:ascii="Arial" w:hAnsi="Arial" w:cs="Arial"/>
          <w:sz w:val="22"/>
          <w:szCs w:val="22"/>
        </w:rPr>
        <w:t>-</w:t>
      </w:r>
      <w:r w:rsidR="000E4BE4" w:rsidRPr="00D15F02">
        <w:rPr>
          <w:rFonts w:ascii="Arial" w:hAnsi="Arial" w:cs="Arial"/>
          <w:sz w:val="22"/>
          <w:szCs w:val="22"/>
        </w:rPr>
        <w:t>z converted and smoothed with a Gaussian kernel of 6 mm</w:t>
      </w:r>
      <w:r w:rsidR="00DA1CD4" w:rsidRPr="00D15F02">
        <w:rPr>
          <w:rFonts w:ascii="Arial" w:hAnsi="Arial" w:cs="Arial"/>
          <w:sz w:val="22"/>
          <w:szCs w:val="22"/>
        </w:rPr>
        <w:t xml:space="preserve"> FWHM</w:t>
      </w:r>
      <w:r w:rsidR="000E4BE4" w:rsidRPr="00D15F02">
        <w:rPr>
          <w:rFonts w:ascii="Arial" w:hAnsi="Arial" w:cs="Arial"/>
          <w:sz w:val="22"/>
          <w:szCs w:val="22"/>
        </w:rPr>
        <w:t>. This procedure was applied to all four resting-state scans</w:t>
      </w:r>
      <w:r w:rsidR="00DA1CD4" w:rsidRPr="00D15F02">
        <w:rPr>
          <w:rFonts w:ascii="Arial" w:hAnsi="Arial" w:cs="Arial"/>
          <w:sz w:val="22"/>
          <w:szCs w:val="22"/>
        </w:rPr>
        <w:t xml:space="preserve"> independently</w:t>
      </w:r>
      <w:r w:rsidR="004E35F6">
        <w:rPr>
          <w:rFonts w:ascii="Arial" w:hAnsi="Arial" w:cs="Arial"/>
          <w:sz w:val="22"/>
          <w:szCs w:val="22"/>
        </w:rPr>
        <w:t>,</w:t>
      </w:r>
      <w:r w:rsidR="00DA1CD4" w:rsidRPr="00D15F02">
        <w:rPr>
          <w:rFonts w:ascii="Arial" w:hAnsi="Arial" w:cs="Arial"/>
          <w:sz w:val="22"/>
          <w:szCs w:val="22"/>
        </w:rPr>
        <w:t xml:space="preserve"> and the resultant maps were then averaged</w:t>
      </w:r>
      <w:r w:rsidR="000E4BE4" w:rsidRPr="00D15F02">
        <w:rPr>
          <w:rFonts w:ascii="Arial" w:hAnsi="Arial" w:cs="Arial"/>
          <w:sz w:val="22"/>
          <w:szCs w:val="22"/>
        </w:rPr>
        <w:t>.</w:t>
      </w:r>
    </w:p>
    <w:p w14:paraId="70907358" w14:textId="77777777" w:rsidR="00F83F1E" w:rsidRPr="00D15F02" w:rsidRDefault="00F83F1E" w:rsidP="00B93BDE">
      <w:pPr>
        <w:pStyle w:val="TextBody"/>
        <w:spacing w:after="0" w:line="360" w:lineRule="auto"/>
        <w:contextualSpacing/>
        <w:jc w:val="both"/>
        <w:rPr>
          <w:rFonts w:ascii="Arial" w:hAnsi="Arial" w:cs="Arial"/>
          <w:color w:val="000000"/>
          <w:sz w:val="22"/>
          <w:szCs w:val="22"/>
        </w:rPr>
      </w:pPr>
    </w:p>
    <w:p w14:paraId="70A5FA2A" w14:textId="77777777" w:rsidR="00F83F1E" w:rsidRPr="00D15F02" w:rsidRDefault="0029121D" w:rsidP="00B93BDE">
      <w:pPr>
        <w:pStyle w:val="TextBody"/>
        <w:spacing w:after="0" w:line="360" w:lineRule="auto"/>
        <w:contextualSpacing/>
        <w:jc w:val="both"/>
        <w:rPr>
          <w:rFonts w:ascii="Arial" w:hAnsi="Arial" w:cs="Arial"/>
          <w:color w:val="000000"/>
        </w:rPr>
      </w:pPr>
      <w:r w:rsidRPr="00D15F02">
        <w:rPr>
          <w:rFonts w:ascii="Arial" w:hAnsi="Arial" w:cs="Arial"/>
          <w:color w:val="000000"/>
        </w:rPr>
        <w:t xml:space="preserve">2.5 </w:t>
      </w:r>
      <w:r w:rsidR="000E4BE4" w:rsidRPr="00D15F02">
        <w:rPr>
          <w:rFonts w:ascii="Arial" w:hAnsi="Arial" w:cs="Arial"/>
          <w:color w:val="000000"/>
        </w:rPr>
        <w:t>Statistical analysis</w:t>
      </w:r>
    </w:p>
    <w:p w14:paraId="2A7B1F8F" w14:textId="222F0ED4" w:rsidR="00F83F1E" w:rsidRPr="00D15F02" w:rsidRDefault="000E4BE4" w:rsidP="00B93B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pPr>
      <w:r w:rsidRPr="00D15F02">
        <w:rPr>
          <w:rFonts w:ascii="Arial" w:hAnsi="Arial" w:cs="Arial"/>
          <w:i/>
          <w:color w:val="000000"/>
          <w:sz w:val="22"/>
          <w:szCs w:val="22"/>
        </w:rPr>
        <w:t>a) Cortical thickness analysis.</w:t>
      </w:r>
      <w:r w:rsidRPr="00D15F02">
        <w:rPr>
          <w:rFonts w:ascii="Arial" w:hAnsi="Arial" w:cs="Arial"/>
          <w:sz w:val="22"/>
          <w:szCs w:val="22"/>
        </w:rPr>
        <w:t xml:space="preserve"> SurfStat (</w:t>
      </w:r>
      <w:r w:rsidRPr="00D15F02">
        <w:rPr>
          <w:rFonts w:ascii="Arial" w:hAnsi="Arial" w:cs="Arial"/>
          <w:sz w:val="22"/>
          <w:szCs w:val="22"/>
          <w:u w:val="single"/>
        </w:rPr>
        <w:t>http://www.math.mcgill.ca/keith/surfstat</w:t>
      </w:r>
      <w:r w:rsidRPr="00D15F02">
        <w:rPr>
          <w:rFonts w:ascii="Arial" w:hAnsi="Arial" w:cs="Arial"/>
          <w:sz w:val="22"/>
          <w:szCs w:val="22"/>
        </w:rPr>
        <w:t xml:space="preserve">) for Matlab (The Mathworks, Natick, MA) </w:t>
      </w:r>
      <w:r w:rsidRPr="00D15F02">
        <w:fldChar w:fldCharType="begin"/>
      </w:r>
      <w:r w:rsidRPr="00D15F02">
        <w:instrText>ADDIN EN.CITE &lt;EndNote&gt;&lt;Cite&gt;&lt;Author&gt;Worsley&lt;/Author&gt;&lt;Year&gt;2009&lt;/Year&gt;&lt;RecNum&gt;541&lt;/RecNum&gt;&lt;DisplayText&gt;(Worsley et al., 2009)&lt;/DisplayText&gt;&lt;record&gt;&lt;rec-number&gt;541&lt;/rec-number&gt;&lt;foreign-keys&gt;&lt;key app="EN" db-id="2fxs2adr8fd2a7ezv015pztcdd5xtsf9edpd"&gt;541&lt;/key&gt;&lt;/foreign-keys&gt;&lt;ref-type name="Journal Article"&gt;17&lt;/ref-type&gt;&lt;contributors&gt;&lt;authors&gt;&lt;author&gt;Worsley, K.J.&lt;/author&gt;&lt;author&gt;Taylor, J.E.&lt;/author&gt;&lt;author&gt;Carbonell, F.&lt;/author&gt;&lt;author&gt;Chung, M. K.&lt;/author&gt;&lt;author&gt;Duerden, E.&lt;/author&gt;&lt;author&gt;Bernhardt, B.C.&lt;/author&gt;&lt;author&gt;Lyttelton, O.&lt;/author&gt;&lt;author&gt;Boucher, M.&lt;/author&gt;&lt;author&gt;Evans, A.C&lt;/author&gt;&lt;/authors&gt;&lt;/contributors&gt;&lt;titles&gt;&lt;title&gt;SurfStat: A Matlab toolbox for the statistical analysis of univariate and multivariate surface and volumetric data using linear mixed effects models and random field theory&lt;/title&gt;&lt;secondary-title&gt;NeuroImage&lt;/secondary-title&gt;&lt;/titles&gt;&lt;periodical&gt;&lt;full-title&gt;Neuroimage&lt;/full-title&gt;&lt;/periodical&gt;&lt;volume&gt;47&lt;/volume&gt;&lt;number&gt;S102&lt;/number&gt;&lt;dates&gt;&lt;year&gt;2009&lt;/year&gt;&lt;/dates&gt;&lt;urls&gt;&lt;/urls&gt;&lt;/record&gt;&lt;/Cite&gt;&lt;/EndNote&gt;</w:instrText>
      </w:r>
      <w:r w:rsidRPr="00D15F02">
        <w:fldChar w:fldCharType="separate"/>
      </w:r>
      <w:bookmarkStart w:id="45" w:name="__Fieldmark__421_43762599"/>
      <w:r w:rsidRPr="00D15F02">
        <w:rPr>
          <w:rFonts w:ascii="Arial" w:hAnsi="Arial" w:cs="Arial"/>
          <w:sz w:val="22"/>
          <w:szCs w:val="22"/>
        </w:rPr>
        <w:t>(</w:t>
      </w:r>
      <w:bookmarkStart w:id="46" w:name="__Fieldmark__989_797585590"/>
      <w:r w:rsidRPr="00D15F02">
        <w:rPr>
          <w:rFonts w:ascii="Arial" w:hAnsi="Arial" w:cs="Arial"/>
          <w:sz w:val="22"/>
          <w:szCs w:val="22"/>
        </w:rPr>
        <w:t>Worsley et al., 2009</w:t>
      </w:r>
      <w:r w:rsidRPr="00D15F02">
        <w:fldChar w:fldCharType="end"/>
      </w:r>
      <w:r w:rsidRPr="00D15F02">
        <w:fldChar w:fldCharType="begin"/>
      </w:r>
      <w:r w:rsidRPr="00D15F02">
        <w:instrText>Worsley, 2009</w:instrText>
      </w:r>
      <w:r w:rsidRPr="00D15F02">
        <w:fldChar w:fldCharType="end"/>
      </w:r>
      <w:bookmarkStart w:id="47" w:name="__Fieldmark__428_43762599"/>
      <w:bookmarkStart w:id="48" w:name="__Fieldmark__993_797585590"/>
      <w:bookmarkEnd w:id="45"/>
      <w:bookmarkEnd w:id="46"/>
      <w:bookmarkEnd w:id="47"/>
      <w:bookmarkEnd w:id="48"/>
      <w:r w:rsidR="007D42BC" w:rsidRPr="00D15F02">
        <w:rPr>
          <w:rFonts w:ascii="Arial" w:hAnsi="Arial" w:cs="Arial"/>
          <w:sz w:val="22"/>
          <w:szCs w:val="22"/>
        </w:rPr>
        <w:t xml:space="preserve">) was used to conduct </w:t>
      </w:r>
      <w:r w:rsidR="00932C0F" w:rsidRPr="00D15F02">
        <w:rPr>
          <w:rFonts w:ascii="Arial" w:hAnsi="Arial" w:cs="Arial"/>
          <w:sz w:val="22"/>
          <w:szCs w:val="22"/>
        </w:rPr>
        <w:t>surface-wide</w:t>
      </w:r>
      <w:r w:rsidR="00F92B4B" w:rsidRPr="00D15F02">
        <w:rPr>
          <w:rFonts w:ascii="Arial" w:hAnsi="Arial" w:cs="Arial"/>
          <w:sz w:val="22"/>
          <w:szCs w:val="22"/>
        </w:rPr>
        <w:t xml:space="preserve"> cortical</w:t>
      </w:r>
      <w:r w:rsidR="004E35F6">
        <w:rPr>
          <w:rFonts w:ascii="Arial" w:hAnsi="Arial" w:cs="Arial"/>
          <w:sz w:val="22"/>
          <w:szCs w:val="22"/>
        </w:rPr>
        <w:t>-</w:t>
      </w:r>
      <w:r w:rsidR="00F92B4B" w:rsidRPr="00D15F02">
        <w:rPr>
          <w:rFonts w:ascii="Arial" w:hAnsi="Arial" w:cs="Arial"/>
          <w:sz w:val="22"/>
          <w:szCs w:val="22"/>
        </w:rPr>
        <w:t>thickness analysis including</w:t>
      </w:r>
      <w:r w:rsidR="007D42BC" w:rsidRPr="00D15F02">
        <w:rPr>
          <w:rFonts w:ascii="Arial" w:hAnsi="Arial" w:cs="Arial"/>
          <w:sz w:val="22"/>
          <w:szCs w:val="22"/>
        </w:rPr>
        <w:t xml:space="preserve"> 121 participants (</w:t>
      </w:r>
      <w:r w:rsidR="00C940AC" w:rsidRPr="00D15F02">
        <w:rPr>
          <w:rFonts w:ascii="Arial" w:hAnsi="Arial" w:cs="Arial"/>
          <w:sz w:val="22"/>
          <w:szCs w:val="22"/>
        </w:rPr>
        <w:t xml:space="preserve">two outliers, defined by mean cortical thickness &gt; 2.5 </w:t>
      </w:r>
      <w:r w:rsidR="00C940AC" w:rsidRPr="00D15F02">
        <w:rPr>
          <w:rFonts w:ascii="Arial" w:hAnsi="Arial" w:cs="Arial"/>
          <w:i/>
          <w:sz w:val="22"/>
          <w:szCs w:val="22"/>
        </w:rPr>
        <w:t>SD</w:t>
      </w:r>
      <w:r w:rsidR="00C940AC" w:rsidRPr="00D15F02">
        <w:rPr>
          <w:rFonts w:ascii="Arial" w:hAnsi="Arial" w:cs="Arial"/>
          <w:sz w:val="22"/>
          <w:szCs w:val="22"/>
        </w:rPr>
        <w:t>,</w:t>
      </w:r>
      <w:r w:rsidR="00C940AC" w:rsidRPr="00D15F02">
        <w:rPr>
          <w:rFonts w:ascii="Arial" w:hAnsi="Arial" w:cs="Arial"/>
          <w:i/>
          <w:sz w:val="22"/>
          <w:szCs w:val="22"/>
        </w:rPr>
        <w:t xml:space="preserve"> </w:t>
      </w:r>
      <w:r w:rsidR="00C940AC" w:rsidRPr="00D15F02">
        <w:rPr>
          <w:rFonts w:ascii="Arial" w:hAnsi="Arial" w:cs="Arial"/>
          <w:sz w:val="22"/>
          <w:szCs w:val="22"/>
        </w:rPr>
        <w:t>were excluded</w:t>
      </w:r>
      <w:r w:rsidR="007D42BC" w:rsidRPr="00D15F02">
        <w:rPr>
          <w:rFonts w:ascii="Arial" w:hAnsi="Arial" w:cs="Arial"/>
          <w:sz w:val="22"/>
          <w:szCs w:val="22"/>
        </w:rPr>
        <w:t>).</w:t>
      </w:r>
      <w:r w:rsidR="003B4A32" w:rsidRPr="00D15F02">
        <w:rPr>
          <w:rFonts w:ascii="Arial" w:hAnsi="Arial" w:cs="Arial"/>
          <w:sz w:val="22"/>
          <w:szCs w:val="22"/>
        </w:rPr>
        <w:t xml:space="preserve"> </w:t>
      </w:r>
      <w:r w:rsidR="007D42BC" w:rsidRPr="00D15F02">
        <w:rPr>
          <w:rFonts w:ascii="Arial" w:hAnsi="Arial" w:cs="Arial"/>
          <w:sz w:val="22"/>
          <w:szCs w:val="22"/>
        </w:rPr>
        <w:t xml:space="preserve"> Within a GLM-framework, normalized scores of spontaneous and deliberate mind-</w:t>
      </w:r>
      <w:r w:rsidR="00C940AC" w:rsidRPr="00D15F02">
        <w:rPr>
          <w:rFonts w:ascii="Arial" w:hAnsi="Arial" w:cs="Arial"/>
          <w:sz w:val="22"/>
          <w:szCs w:val="22"/>
        </w:rPr>
        <w:t>wandering, age,</w:t>
      </w:r>
      <w:r w:rsidR="00F92B4B" w:rsidRPr="00D15F02">
        <w:rPr>
          <w:rFonts w:ascii="Arial" w:hAnsi="Arial" w:cs="Arial"/>
          <w:sz w:val="22"/>
          <w:szCs w:val="22"/>
        </w:rPr>
        <w:t xml:space="preserve"> sex</w:t>
      </w:r>
      <w:r w:rsidR="00932C0F" w:rsidRPr="00D15F02">
        <w:rPr>
          <w:rFonts w:ascii="Arial" w:hAnsi="Arial" w:cs="Arial"/>
          <w:sz w:val="22"/>
          <w:szCs w:val="22"/>
        </w:rPr>
        <w:t>,</w:t>
      </w:r>
      <w:r w:rsidR="00C940AC" w:rsidRPr="00D15F02">
        <w:rPr>
          <w:rFonts w:ascii="Arial" w:hAnsi="Arial" w:cs="Arial"/>
          <w:sz w:val="22"/>
          <w:szCs w:val="22"/>
        </w:rPr>
        <w:t xml:space="preserve"> and mean cortical thickness</w:t>
      </w:r>
      <w:r w:rsidR="00F92B4B" w:rsidRPr="00D15F02">
        <w:rPr>
          <w:rFonts w:ascii="Arial" w:hAnsi="Arial" w:cs="Arial"/>
          <w:sz w:val="22"/>
          <w:szCs w:val="22"/>
        </w:rPr>
        <w:t xml:space="preserve"> were entered simultaneously</w:t>
      </w:r>
      <w:r w:rsidR="007D42BC" w:rsidRPr="00D15F02">
        <w:rPr>
          <w:rFonts w:ascii="Arial" w:hAnsi="Arial" w:cs="Arial"/>
          <w:sz w:val="22"/>
          <w:szCs w:val="22"/>
        </w:rPr>
        <w:t xml:space="preserve"> </w:t>
      </w:r>
      <w:r w:rsidR="00C940AC" w:rsidRPr="00D15F02">
        <w:rPr>
          <w:rFonts w:ascii="Arial" w:hAnsi="Arial" w:cs="Arial"/>
          <w:sz w:val="22"/>
          <w:szCs w:val="22"/>
        </w:rPr>
        <w:t xml:space="preserve">into the model. </w:t>
      </w:r>
      <w:r w:rsidRPr="00D15F02">
        <w:rPr>
          <w:rFonts w:ascii="Arial" w:hAnsi="Arial" w:cs="Arial"/>
          <w:sz w:val="22"/>
          <w:szCs w:val="22"/>
        </w:rPr>
        <w:t>Findings from our surface-based analysis were controlled using random field t</w:t>
      </w:r>
      <w:r w:rsidR="007D42BC" w:rsidRPr="00D15F02">
        <w:rPr>
          <w:rFonts w:ascii="Arial" w:hAnsi="Arial" w:cs="Arial"/>
          <w:sz w:val="22"/>
          <w:szCs w:val="22"/>
        </w:rPr>
        <w:t>heory for non-isotropic images</w:t>
      </w:r>
      <w:r w:rsidR="00932C0F" w:rsidRPr="00D15F02">
        <w:rPr>
          <w:rFonts w:ascii="Arial" w:hAnsi="Arial" w:cs="Arial"/>
          <w:sz w:val="22"/>
          <w:szCs w:val="22"/>
        </w:rPr>
        <w:t xml:space="preserve"> (clu</w:t>
      </w:r>
      <w:r w:rsidR="00AB5532" w:rsidRPr="00D15F02">
        <w:rPr>
          <w:rFonts w:ascii="Arial" w:hAnsi="Arial" w:cs="Arial"/>
          <w:sz w:val="22"/>
          <w:szCs w:val="22"/>
        </w:rPr>
        <w:t xml:space="preserve">ster inclusion threshold: </w:t>
      </w:r>
      <w:r w:rsidR="00AB5532" w:rsidRPr="00C66A7D">
        <w:rPr>
          <w:rFonts w:ascii="Arial" w:hAnsi="Arial" w:cs="Arial"/>
          <w:i/>
          <w:sz w:val="22"/>
          <w:szCs w:val="22"/>
        </w:rPr>
        <w:t>p</w:t>
      </w:r>
      <w:r w:rsidR="00AB5532" w:rsidRPr="00D15F02">
        <w:rPr>
          <w:rFonts w:ascii="Arial" w:hAnsi="Arial" w:cs="Arial"/>
          <w:sz w:val="22"/>
          <w:szCs w:val="22"/>
        </w:rPr>
        <w:t xml:space="preserve"> = 0.025</w:t>
      </w:r>
      <w:r w:rsidR="007D42BC" w:rsidRPr="00D15F02">
        <w:rPr>
          <w:rFonts w:ascii="Arial" w:hAnsi="Arial" w:cs="Arial"/>
          <w:sz w:val="22"/>
          <w:szCs w:val="22"/>
        </w:rPr>
        <w:t xml:space="preserve">. </w:t>
      </w:r>
      <w:r w:rsidRPr="00D15F02">
        <w:rPr>
          <w:rFonts w:ascii="Arial" w:hAnsi="Arial" w:cs="Arial"/>
          <w:sz w:val="22"/>
          <w:szCs w:val="22"/>
        </w:rPr>
        <w:t>This controlled the chance of reporting a fami</w:t>
      </w:r>
      <w:r w:rsidR="00932C0F" w:rsidRPr="00D15F02">
        <w:rPr>
          <w:rFonts w:ascii="Arial" w:hAnsi="Arial" w:cs="Arial"/>
          <w:sz w:val="22"/>
          <w:szCs w:val="22"/>
        </w:rPr>
        <w:t xml:space="preserve">ly wise error (FWE) to </w:t>
      </w:r>
      <w:r w:rsidR="00932C0F" w:rsidRPr="00C66A7D">
        <w:rPr>
          <w:rFonts w:ascii="Arial" w:hAnsi="Arial" w:cs="Arial"/>
          <w:i/>
          <w:sz w:val="22"/>
          <w:szCs w:val="22"/>
        </w:rPr>
        <w:t>p</w:t>
      </w:r>
      <w:r w:rsidR="00932C0F" w:rsidRPr="00D15F02">
        <w:rPr>
          <w:rFonts w:ascii="Arial" w:hAnsi="Arial" w:cs="Arial"/>
          <w:sz w:val="22"/>
          <w:szCs w:val="22"/>
        </w:rPr>
        <w:t xml:space="preserve"> &lt; 0.05, </w:t>
      </w:r>
      <w:r w:rsidR="00B67176" w:rsidRPr="00D15F02">
        <w:rPr>
          <w:rFonts w:ascii="Arial" w:hAnsi="Arial" w:cs="Arial"/>
          <w:sz w:val="22"/>
          <w:szCs w:val="22"/>
        </w:rPr>
        <w:t>one</w:t>
      </w:r>
      <w:r w:rsidR="00932C0F" w:rsidRPr="00D15F02">
        <w:rPr>
          <w:rFonts w:ascii="Arial" w:hAnsi="Arial" w:cs="Arial"/>
          <w:sz w:val="22"/>
          <w:szCs w:val="22"/>
        </w:rPr>
        <w:t>-tailed.</w:t>
      </w:r>
      <w:r w:rsidRPr="00D15F02">
        <w:t xml:space="preserve"> </w:t>
      </w:r>
    </w:p>
    <w:p w14:paraId="507685FE" w14:textId="77777777" w:rsidR="00F83F1E" w:rsidRPr="00D15F02" w:rsidRDefault="00F83F1E" w:rsidP="00B93BDE">
      <w:pPr>
        <w:pStyle w:val="TextBody"/>
        <w:spacing w:after="0" w:line="360" w:lineRule="auto"/>
        <w:contextualSpacing/>
        <w:jc w:val="both"/>
        <w:rPr>
          <w:rFonts w:ascii="Arial" w:hAnsi="Arial" w:cs="Arial"/>
          <w:color w:val="000000"/>
          <w:sz w:val="22"/>
          <w:szCs w:val="22"/>
        </w:rPr>
      </w:pPr>
    </w:p>
    <w:p w14:paraId="081A651C" w14:textId="0258A26D" w:rsidR="00D96F91" w:rsidRPr="00D15F02" w:rsidRDefault="000E4BE4" w:rsidP="000E31F8">
      <w:pPr>
        <w:pStyle w:val="TextBody"/>
        <w:spacing w:after="0" w:line="360" w:lineRule="auto"/>
        <w:contextualSpacing/>
        <w:jc w:val="both"/>
        <w:rPr>
          <w:rFonts w:ascii="Arial" w:hAnsi="Arial" w:cs="Arial"/>
          <w:color w:val="000000"/>
          <w:sz w:val="22"/>
          <w:szCs w:val="22"/>
        </w:rPr>
        <w:sectPr w:rsidR="00D96F91" w:rsidRPr="00D15F02">
          <w:pgSz w:w="11906" w:h="16838"/>
          <w:pgMar w:top="1440" w:right="1440" w:bottom="1440" w:left="1440" w:header="0" w:footer="720" w:gutter="0"/>
          <w:cols w:space="720"/>
          <w:formProt w:val="0"/>
          <w:docGrid w:linePitch="360" w:charSpace="-6145"/>
        </w:sectPr>
      </w:pPr>
      <w:r w:rsidRPr="00D15F02">
        <w:rPr>
          <w:rFonts w:ascii="Arial" w:hAnsi="Arial" w:cs="Arial"/>
          <w:i/>
          <w:color w:val="000000"/>
          <w:sz w:val="22"/>
          <w:szCs w:val="22"/>
        </w:rPr>
        <w:t>b) Resting-state functional connectivity.</w:t>
      </w:r>
      <w:r w:rsidRPr="00D15F02">
        <w:rPr>
          <w:rFonts w:ascii="Arial" w:hAnsi="Arial" w:cs="Arial"/>
          <w:color w:val="000000"/>
          <w:sz w:val="22"/>
          <w:szCs w:val="22"/>
        </w:rPr>
        <w:t xml:space="preserve"> Group-level multiple</w:t>
      </w:r>
      <w:r w:rsidR="004E35F6">
        <w:rPr>
          <w:rFonts w:ascii="Arial" w:hAnsi="Arial" w:cs="Arial"/>
          <w:color w:val="000000"/>
          <w:sz w:val="22"/>
          <w:szCs w:val="22"/>
        </w:rPr>
        <w:t>-</w:t>
      </w:r>
      <w:r w:rsidRPr="00D15F02">
        <w:rPr>
          <w:rFonts w:ascii="Arial" w:hAnsi="Arial" w:cs="Arial"/>
          <w:color w:val="000000"/>
          <w:sz w:val="22"/>
          <w:szCs w:val="22"/>
        </w:rPr>
        <w:t xml:space="preserve">regression analyses were conducted using FSLs FEAT ordinary-least-squares estimation. Standardized scores of self-reported tendencies to spontaneously and deliberately mind-wander were included as </w:t>
      </w:r>
      <w:r w:rsidRPr="00D15F02">
        <w:rPr>
          <w:rFonts w:ascii="Arial" w:hAnsi="Arial" w:cs="Arial"/>
          <w:color w:val="000000"/>
          <w:sz w:val="22"/>
          <w:szCs w:val="22"/>
        </w:rPr>
        <w:lastRenderedPageBreak/>
        <w:t>predictors, whereas sex, age</w:t>
      </w:r>
      <w:r w:rsidR="004E35F6">
        <w:rPr>
          <w:rFonts w:ascii="Arial" w:hAnsi="Arial" w:cs="Arial"/>
          <w:color w:val="000000"/>
          <w:sz w:val="22"/>
          <w:szCs w:val="22"/>
        </w:rPr>
        <w:t>,</w:t>
      </w:r>
      <w:r w:rsidRPr="00D15F02">
        <w:rPr>
          <w:rFonts w:ascii="Arial" w:hAnsi="Arial" w:cs="Arial"/>
          <w:color w:val="000000"/>
          <w:sz w:val="22"/>
          <w:szCs w:val="22"/>
        </w:rPr>
        <w:t xml:space="preserve"> and in-scanner motion (mean framewise displacement; </w:t>
      </w:r>
      <w:bookmarkStart w:id="49" w:name="__UnoMark__45934_797585590"/>
      <w:r w:rsidRPr="00D15F02">
        <w:rPr>
          <w:rFonts w:ascii="Arial" w:hAnsi="Arial" w:cs="Arial"/>
          <w:color w:val="000000"/>
          <w:sz w:val="22"/>
          <w:szCs w:val="22"/>
        </w:rPr>
        <w:t>Power et al., 2012)</w:t>
      </w:r>
      <w:bookmarkEnd w:id="49"/>
      <w:r w:rsidRPr="00D15F02">
        <w:rPr>
          <w:rFonts w:ascii="Arial" w:hAnsi="Arial" w:cs="Arial"/>
          <w:color w:val="000000"/>
          <w:sz w:val="22"/>
          <w:szCs w:val="22"/>
        </w:rPr>
        <w:t xml:space="preserve"> w</w:t>
      </w:r>
      <w:r w:rsidR="00932C0F" w:rsidRPr="00D15F02">
        <w:rPr>
          <w:rFonts w:ascii="Arial" w:hAnsi="Arial" w:cs="Arial"/>
          <w:color w:val="000000"/>
          <w:sz w:val="22"/>
          <w:szCs w:val="22"/>
        </w:rPr>
        <w:t xml:space="preserve">ere treated as covariates of no </w:t>
      </w:r>
      <w:r w:rsidRPr="00D15F02">
        <w:rPr>
          <w:rFonts w:ascii="Arial" w:hAnsi="Arial" w:cs="Arial"/>
          <w:color w:val="000000"/>
          <w:sz w:val="22"/>
          <w:szCs w:val="22"/>
        </w:rPr>
        <w:t>interest. For each of the five seeds, a separate model was analyzed</w:t>
      </w:r>
      <w:r w:rsidR="004E35F6">
        <w:rPr>
          <w:rFonts w:ascii="Arial" w:hAnsi="Arial" w:cs="Arial"/>
          <w:color w:val="000000"/>
          <w:sz w:val="22"/>
          <w:szCs w:val="22"/>
        </w:rPr>
        <w:t>,</w:t>
      </w:r>
      <w:r w:rsidRPr="00D15F02">
        <w:rPr>
          <w:rFonts w:ascii="Arial" w:hAnsi="Arial" w:cs="Arial"/>
          <w:color w:val="000000"/>
          <w:sz w:val="22"/>
          <w:szCs w:val="22"/>
        </w:rPr>
        <w:t xml:space="preserve"> treating the respective connectivity maps as dependent variable. The obtained spatial maps were then thresholded at </w:t>
      </w:r>
      <w:r w:rsidRPr="00C66A7D">
        <w:rPr>
          <w:rFonts w:ascii="Arial" w:hAnsi="Arial" w:cs="Arial"/>
          <w:i/>
          <w:color w:val="000000"/>
          <w:sz w:val="22"/>
          <w:szCs w:val="22"/>
        </w:rPr>
        <w:t>z</w:t>
      </w:r>
      <w:r w:rsidRPr="00D15F02">
        <w:rPr>
          <w:rFonts w:ascii="Arial" w:hAnsi="Arial" w:cs="Arial"/>
          <w:color w:val="000000"/>
          <w:sz w:val="22"/>
          <w:szCs w:val="22"/>
        </w:rPr>
        <w:t xml:space="preserve"> </w:t>
      </w:r>
      <w:r w:rsidR="00633B1E" w:rsidRPr="00D15F02">
        <w:rPr>
          <w:rFonts w:ascii="Arial" w:hAnsi="Arial" w:cs="Arial"/>
          <w:color w:val="000000"/>
          <w:sz w:val="22"/>
          <w:szCs w:val="22"/>
        </w:rPr>
        <w:t>&gt;</w:t>
      </w:r>
      <w:r w:rsidRPr="00D15F02">
        <w:rPr>
          <w:rFonts w:ascii="Arial" w:hAnsi="Arial" w:cs="Arial"/>
          <w:color w:val="000000"/>
          <w:sz w:val="22"/>
          <w:szCs w:val="22"/>
        </w:rPr>
        <w:t xml:space="preserve"> 2.3 and </w:t>
      </w:r>
      <w:r w:rsidRPr="00C66A7D">
        <w:rPr>
          <w:rFonts w:ascii="Arial" w:hAnsi="Arial" w:cs="Arial"/>
          <w:i/>
          <w:color w:val="000000"/>
          <w:sz w:val="22"/>
          <w:szCs w:val="22"/>
        </w:rPr>
        <w:t>p</w:t>
      </w:r>
      <w:r w:rsidRPr="00D15F02">
        <w:rPr>
          <w:rFonts w:ascii="Arial" w:hAnsi="Arial" w:cs="Arial"/>
          <w:color w:val="000000"/>
          <w:sz w:val="22"/>
          <w:szCs w:val="22"/>
        </w:rPr>
        <w:t xml:space="preserve"> </w:t>
      </w:r>
      <w:r w:rsidR="00633B1E" w:rsidRPr="00D15F02">
        <w:rPr>
          <w:rFonts w:ascii="Arial" w:hAnsi="Arial" w:cs="Arial"/>
          <w:color w:val="000000"/>
          <w:sz w:val="22"/>
          <w:szCs w:val="22"/>
        </w:rPr>
        <w:t>&lt;</w:t>
      </w:r>
      <w:r w:rsidRPr="00D15F02">
        <w:rPr>
          <w:rFonts w:ascii="Arial" w:hAnsi="Arial" w:cs="Arial"/>
          <w:color w:val="000000"/>
          <w:sz w:val="22"/>
          <w:szCs w:val="22"/>
        </w:rPr>
        <w:t xml:space="preserve"> 0.005 (using FSLs easythresh) to account for the number of voxels, seed regions, as well as the positive and negative contrasts (</w:t>
      </w:r>
      <w:r w:rsidRPr="00C66A7D">
        <w:rPr>
          <w:rFonts w:ascii="Arial" w:hAnsi="Arial" w:cs="Arial"/>
          <w:i/>
          <w:sz w:val="22"/>
          <w:szCs w:val="22"/>
        </w:rPr>
        <w:t>p</w:t>
      </w:r>
      <w:r w:rsidRPr="00D15F02">
        <w:rPr>
          <w:rFonts w:ascii="Arial" w:hAnsi="Arial" w:cs="Arial"/>
          <w:sz w:val="22"/>
          <w:szCs w:val="22"/>
        </w:rPr>
        <w:t xml:space="preserve"> &lt; 0.05 FWE / 10 = </w:t>
      </w:r>
      <w:r w:rsidRPr="00C66A7D">
        <w:rPr>
          <w:rFonts w:ascii="Arial" w:hAnsi="Arial" w:cs="Arial"/>
          <w:i/>
          <w:sz w:val="22"/>
          <w:szCs w:val="22"/>
        </w:rPr>
        <w:t>p</w:t>
      </w:r>
      <w:r w:rsidRPr="00D15F02">
        <w:rPr>
          <w:rFonts w:ascii="Arial" w:hAnsi="Arial" w:cs="Arial"/>
          <w:sz w:val="22"/>
          <w:szCs w:val="22"/>
        </w:rPr>
        <w:t xml:space="preserve"> &lt; 0.005</w:t>
      </w:r>
      <w:r w:rsidRPr="00D15F02">
        <w:rPr>
          <w:rFonts w:ascii="Arial" w:hAnsi="Arial" w:cs="Arial"/>
          <w:color w:val="000000"/>
          <w:sz w:val="22"/>
          <w:szCs w:val="22"/>
        </w:rPr>
        <w:t>). This resulted in thresholded z-stat maps for each seed</w:t>
      </w:r>
      <w:r w:rsidR="004E35F6">
        <w:rPr>
          <w:rFonts w:ascii="Arial" w:hAnsi="Arial" w:cs="Arial"/>
          <w:color w:val="000000"/>
          <w:sz w:val="22"/>
          <w:szCs w:val="22"/>
        </w:rPr>
        <w:t>,</w:t>
      </w:r>
      <w:r w:rsidRPr="00D15F02">
        <w:rPr>
          <w:rFonts w:ascii="Arial" w:hAnsi="Arial" w:cs="Arial"/>
          <w:color w:val="000000"/>
          <w:sz w:val="22"/>
          <w:szCs w:val="22"/>
        </w:rPr>
        <w:t xml:space="preserve"> reflecting the connectivity patterns associated with </w:t>
      </w:r>
      <w:r w:rsidR="00B93BDE" w:rsidRPr="00D15F02">
        <w:rPr>
          <w:rFonts w:ascii="Arial" w:hAnsi="Arial" w:cs="Arial"/>
          <w:color w:val="000000"/>
          <w:sz w:val="22"/>
          <w:szCs w:val="22"/>
        </w:rPr>
        <w:t>the two types of mind-wandering</w:t>
      </w:r>
      <w:r w:rsidR="00633B1E" w:rsidRPr="00D15F02">
        <w:rPr>
          <w:rFonts w:ascii="Arial" w:hAnsi="Arial" w:cs="Arial"/>
          <w:color w:val="000000"/>
          <w:sz w:val="22"/>
          <w:szCs w:val="22"/>
        </w:rPr>
        <w:t>.</w:t>
      </w:r>
      <w:r w:rsidR="0046307C" w:rsidRPr="00D15F02">
        <w:rPr>
          <w:rFonts w:ascii="Arial" w:hAnsi="Arial" w:cs="Arial"/>
          <w:color w:val="000000"/>
          <w:sz w:val="22"/>
          <w:szCs w:val="22"/>
        </w:rPr>
        <w:t xml:space="preserve"> We have included all of the</w:t>
      </w:r>
      <w:r w:rsidR="008A6882" w:rsidRPr="00D15F02">
        <w:rPr>
          <w:rFonts w:ascii="Arial" w:hAnsi="Arial" w:cs="Arial"/>
          <w:color w:val="000000"/>
          <w:sz w:val="22"/>
          <w:szCs w:val="22"/>
        </w:rPr>
        <w:t xml:space="preserve"> unthresholded</w:t>
      </w:r>
      <w:r w:rsidR="0046307C" w:rsidRPr="00D15F02">
        <w:rPr>
          <w:rFonts w:ascii="Arial" w:hAnsi="Arial" w:cs="Arial"/>
          <w:color w:val="000000"/>
          <w:sz w:val="22"/>
          <w:szCs w:val="22"/>
        </w:rPr>
        <w:t xml:space="preserve"> spatial maps produced in thes</w:t>
      </w:r>
      <w:r w:rsidR="00947EE5" w:rsidRPr="00D15F02">
        <w:rPr>
          <w:rFonts w:ascii="Arial" w:hAnsi="Arial" w:cs="Arial"/>
          <w:color w:val="000000"/>
          <w:sz w:val="22"/>
          <w:szCs w:val="22"/>
        </w:rPr>
        <w:t>e</w:t>
      </w:r>
      <w:r w:rsidR="0046307C" w:rsidRPr="00D15F02">
        <w:rPr>
          <w:rFonts w:ascii="Arial" w:hAnsi="Arial" w:cs="Arial"/>
          <w:color w:val="000000"/>
          <w:sz w:val="22"/>
          <w:szCs w:val="22"/>
        </w:rPr>
        <w:t xml:space="preserve"> analyses in a publicly av</w:t>
      </w:r>
      <w:r w:rsidR="000E31F8" w:rsidRPr="00D15F02">
        <w:rPr>
          <w:rFonts w:ascii="Arial" w:hAnsi="Arial" w:cs="Arial"/>
          <w:color w:val="000000"/>
          <w:sz w:val="22"/>
          <w:szCs w:val="22"/>
        </w:rPr>
        <w:t>a</w:t>
      </w:r>
      <w:r w:rsidR="008A6882" w:rsidRPr="00D15F02">
        <w:rPr>
          <w:rFonts w:ascii="Arial" w:hAnsi="Arial" w:cs="Arial"/>
          <w:color w:val="000000"/>
          <w:sz w:val="22"/>
          <w:szCs w:val="22"/>
        </w:rPr>
        <w:t>ilable collection at Neurovault at the following URL:</w:t>
      </w:r>
      <w:r w:rsidR="000E31F8" w:rsidRPr="00D15F02">
        <w:rPr>
          <w:rFonts w:ascii="Arial" w:hAnsi="Arial" w:cs="Arial"/>
          <w:color w:val="000000"/>
          <w:sz w:val="22"/>
          <w:szCs w:val="22"/>
        </w:rPr>
        <w:t xml:space="preserve"> neurovault.org/collections/CZZUMFUY</w:t>
      </w:r>
      <w:r w:rsidR="007841EB" w:rsidRPr="00D15F02">
        <w:rPr>
          <w:rFonts w:ascii="Arial" w:hAnsi="Arial" w:cs="Arial"/>
          <w:color w:val="000000"/>
          <w:sz w:val="22"/>
          <w:szCs w:val="22"/>
        </w:rPr>
        <w:t>.</w:t>
      </w:r>
    </w:p>
    <w:p w14:paraId="747A2E78" w14:textId="77777777" w:rsidR="00F83F1E" w:rsidRPr="00D15F02" w:rsidRDefault="00F83F1E" w:rsidP="00B93BDE">
      <w:pPr>
        <w:pStyle w:val="TextBody"/>
        <w:spacing w:after="0" w:line="360" w:lineRule="auto"/>
        <w:contextualSpacing/>
        <w:jc w:val="both"/>
        <w:rPr>
          <w:rFonts w:ascii="Arial" w:hAnsi="Arial" w:cs="Arial"/>
          <w:color w:val="000000"/>
          <w:sz w:val="28"/>
          <w:szCs w:val="22"/>
        </w:rPr>
      </w:pPr>
    </w:p>
    <w:p w14:paraId="0E55B4A6" w14:textId="77777777" w:rsidR="00F83F1E" w:rsidRPr="00D15F02" w:rsidRDefault="000E4BE4" w:rsidP="00B408A6">
      <w:pPr>
        <w:pStyle w:val="TextBody"/>
        <w:spacing w:after="0" w:line="360" w:lineRule="auto"/>
        <w:jc w:val="both"/>
        <w:rPr>
          <w:rFonts w:ascii="Arial" w:hAnsi="Arial" w:cs="Arial"/>
          <w:color w:val="000000"/>
          <w:sz w:val="28"/>
          <w:szCs w:val="22"/>
        </w:rPr>
      </w:pPr>
      <w:r w:rsidRPr="00D15F02">
        <w:rPr>
          <w:rFonts w:ascii="Arial" w:hAnsi="Arial" w:cs="Arial"/>
          <w:color w:val="000000"/>
          <w:sz w:val="28"/>
          <w:szCs w:val="22"/>
        </w:rPr>
        <w:t>3. Results</w:t>
      </w:r>
    </w:p>
    <w:p w14:paraId="08FFEBF2" w14:textId="77777777" w:rsidR="00F83F1E" w:rsidRPr="00D15F02" w:rsidRDefault="000E4BE4" w:rsidP="00B408A6">
      <w:pPr>
        <w:pStyle w:val="TextBody"/>
        <w:spacing w:after="0" w:line="360" w:lineRule="auto"/>
        <w:jc w:val="both"/>
        <w:rPr>
          <w:rFonts w:ascii="Arial" w:hAnsi="Arial" w:cs="Arial"/>
          <w:color w:val="000000"/>
        </w:rPr>
      </w:pPr>
      <w:r w:rsidRPr="00D15F02">
        <w:rPr>
          <w:rFonts w:ascii="Arial" w:hAnsi="Arial" w:cs="Arial"/>
          <w:lang w:val="en-GB"/>
        </w:rPr>
        <w:t xml:space="preserve">3.1 </w:t>
      </w:r>
      <w:r w:rsidRPr="00D15F02">
        <w:rPr>
          <w:rFonts w:ascii="Arial" w:hAnsi="Arial" w:cs="Arial"/>
          <w:shd w:val="clear" w:color="auto" w:fill="FFFFFF"/>
        </w:rPr>
        <w:t>Cortical Thickness</w:t>
      </w:r>
    </w:p>
    <w:p w14:paraId="5D0B59C3" w14:textId="1D5BE70C" w:rsidR="00F83F1E" w:rsidRPr="00D15F02" w:rsidRDefault="000E4BE4" w:rsidP="00BA3162">
      <w:pPr>
        <w:pStyle w:val="TextBody"/>
        <w:spacing w:line="360" w:lineRule="auto"/>
        <w:jc w:val="both"/>
        <w:rPr>
          <w:rFonts w:ascii="Arial" w:hAnsi="Arial" w:cs="Arial"/>
          <w:color w:val="000000"/>
          <w:sz w:val="22"/>
          <w:szCs w:val="22"/>
          <w:shd w:val="clear" w:color="auto" w:fill="FFFFFF"/>
        </w:rPr>
      </w:pPr>
      <w:r w:rsidRPr="00D15F02">
        <w:rPr>
          <w:rFonts w:ascii="Arial" w:hAnsi="Arial" w:cs="Arial"/>
          <w:color w:val="000000"/>
          <w:sz w:val="22"/>
          <w:szCs w:val="22"/>
          <w:shd w:val="clear" w:color="auto" w:fill="FFFFFF"/>
        </w:rPr>
        <w:t>We first characterized the regions whose cortical thickness varied with the self</w:t>
      </w:r>
      <w:r w:rsidR="00C42831"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reported rates of deliberate and spontaneous mind-wandering (see Figure 1). A cluster in the right prefrontal cortex (presented in green) had greater cortical thickness for participants who reported higher rates of deliberate mind-wandering. This extended from the dorsal regions of the medial prefrontal cortex to the inferior frontal sulcus. On the other hand, a cluster extending from the left intraparietal sulcus to posterior regions of the temporal lobe (presented in yellow) was thinner for individuals who reported higher rates of spontaneous mind-wandering. We also observed a double dissociation in terms of thickness in the retrosplenial cortex</w:t>
      </w:r>
      <w:r w:rsidR="0046307C" w:rsidRPr="00D15F02">
        <w:rPr>
          <w:rFonts w:ascii="Arial" w:hAnsi="Arial" w:cs="Arial"/>
          <w:color w:val="000000"/>
          <w:sz w:val="22"/>
          <w:szCs w:val="22"/>
          <w:shd w:val="clear" w:color="auto" w:fill="FFFFFF"/>
        </w:rPr>
        <w:t xml:space="preserve"> / </w:t>
      </w:r>
      <w:r w:rsidR="00D96F91" w:rsidRPr="00D15F02">
        <w:rPr>
          <w:rFonts w:ascii="Arial" w:hAnsi="Arial" w:cs="Arial"/>
          <w:color w:val="000000"/>
          <w:sz w:val="22"/>
          <w:szCs w:val="22"/>
          <w:shd w:val="clear" w:color="auto" w:fill="FFFFFF"/>
        </w:rPr>
        <w:t>lingual gyrus</w:t>
      </w:r>
      <w:r w:rsidRPr="00D15F02">
        <w:rPr>
          <w:rFonts w:ascii="Arial" w:hAnsi="Arial" w:cs="Arial"/>
          <w:color w:val="000000"/>
          <w:sz w:val="22"/>
          <w:szCs w:val="22"/>
          <w:shd w:val="clear" w:color="auto" w:fill="FFFFFF"/>
        </w:rPr>
        <w:t>, with higher rates of deliberate mind-wandering being associated with cortical thinning in the right hemisphere (presented in blue), and higher rates of spontaneous mind-wandering being associated with cortical thickening in the left hemisphere (presented in red). The scatterplots present the linear relation</w:t>
      </w:r>
      <w:r w:rsidRPr="00D15F02">
        <w:rPr>
          <w:rStyle w:val="CommentReference"/>
        </w:rPr>
        <w:t xml:space="preserve"> </w:t>
      </w:r>
      <w:r w:rsidRPr="00D15F02">
        <w:rPr>
          <w:rFonts w:ascii="Arial" w:hAnsi="Arial" w:cs="Arial"/>
          <w:color w:val="000000"/>
          <w:sz w:val="22"/>
          <w:szCs w:val="22"/>
          <w:shd w:val="clear" w:color="auto" w:fill="FFFFFF"/>
        </w:rPr>
        <w:t>between cortical thickness in each cluster</w:t>
      </w:r>
      <w:r w:rsidR="00F3176C">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 and the inter-individual reports on the respective dimension of mind-wandering.</w:t>
      </w:r>
    </w:p>
    <w:p w14:paraId="177F662F" w14:textId="77777777" w:rsidR="0029121D" w:rsidRPr="00D15F02" w:rsidRDefault="0029121D" w:rsidP="00B93BDE">
      <w:pPr>
        <w:pStyle w:val="TextBody"/>
        <w:spacing w:line="360" w:lineRule="auto"/>
        <w:jc w:val="both"/>
        <w:rPr>
          <w:rFonts w:ascii="Arial" w:hAnsi="Arial" w:cs="Arial"/>
          <w:b/>
          <w:color w:val="000000"/>
          <w:sz w:val="22"/>
          <w:szCs w:val="22"/>
          <w:shd w:val="clear" w:color="auto" w:fill="FFFFFF"/>
        </w:rPr>
      </w:pPr>
    </w:p>
    <w:p w14:paraId="0D7FD279" w14:textId="77777777" w:rsidR="00F83F1E" w:rsidRPr="00D15F02" w:rsidRDefault="000E4BE4" w:rsidP="00BA3162">
      <w:pPr>
        <w:pStyle w:val="TextBody"/>
        <w:spacing w:line="360" w:lineRule="auto"/>
        <w:jc w:val="both"/>
        <w:rPr>
          <w:rFonts w:ascii="Arial" w:hAnsi="Arial" w:cs="Arial"/>
          <w:color w:val="000000"/>
          <w:sz w:val="28"/>
          <w:szCs w:val="22"/>
          <w:shd w:val="clear" w:color="auto" w:fill="FFFFFF"/>
        </w:rPr>
      </w:pPr>
      <w:r w:rsidRPr="00D15F02">
        <w:rPr>
          <w:rFonts w:ascii="Arial" w:hAnsi="Arial" w:cs="Arial"/>
          <w:color w:val="000000"/>
          <w:szCs w:val="22"/>
          <w:shd w:val="clear" w:color="auto" w:fill="FFFFFF"/>
        </w:rPr>
        <w:t>3.2 Functional connectivity</w:t>
      </w:r>
    </w:p>
    <w:p w14:paraId="7BBA24AD" w14:textId="71479603" w:rsidR="00F83F1E" w:rsidRPr="00D15F02" w:rsidRDefault="000E4BE4" w:rsidP="00B93BDE">
      <w:pPr>
        <w:pStyle w:val="TextBody"/>
        <w:spacing w:line="360" w:lineRule="auto"/>
        <w:jc w:val="both"/>
      </w:pPr>
      <w:r w:rsidRPr="00D15F02">
        <w:rPr>
          <w:rFonts w:ascii="Arial" w:hAnsi="Arial" w:cs="Arial"/>
          <w:color w:val="000000"/>
          <w:sz w:val="22"/>
          <w:szCs w:val="22"/>
          <w:shd w:val="clear" w:color="auto" w:fill="FFFFFF"/>
        </w:rPr>
        <w:t>Having identified the grey-matter structural differences that relate to self</w:t>
      </w:r>
      <w:r w:rsidR="005A440A"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report</w:t>
      </w:r>
      <w:r w:rsidR="005A440A" w:rsidRPr="00D15F02">
        <w:rPr>
          <w:rFonts w:ascii="Arial" w:hAnsi="Arial" w:cs="Arial"/>
          <w:color w:val="000000"/>
          <w:sz w:val="22"/>
          <w:szCs w:val="22"/>
          <w:shd w:val="clear" w:color="auto" w:fill="FFFFFF"/>
        </w:rPr>
        <w:t>ed</w:t>
      </w:r>
      <w:r w:rsidRPr="00D15F02">
        <w:rPr>
          <w:rFonts w:ascii="Arial" w:hAnsi="Arial" w:cs="Arial"/>
          <w:color w:val="000000"/>
          <w:sz w:val="22"/>
          <w:szCs w:val="22"/>
          <w:shd w:val="clear" w:color="auto" w:fill="FFFFFF"/>
        </w:rPr>
        <w:t xml:space="preserve"> rates of deliberate and spontaneous mind-wandering, we next explored the functional architecture associated with these two types of mind-wandering. To understand whether the intentionality in mind-wandering may reflect a differential role of control, we focused on regions which are known to play a domain-general role in controlled cognitive states (e.g. Federenko et al., 2013). In particular, we focused on three regions: (a) the inferior frontal sulcus</w:t>
      </w:r>
      <w:r w:rsidR="0023292B" w:rsidRPr="00D15F02">
        <w:rPr>
          <w:rFonts w:ascii="Arial" w:hAnsi="Arial" w:cs="Arial"/>
          <w:color w:val="000000"/>
          <w:sz w:val="22"/>
          <w:szCs w:val="22"/>
          <w:shd w:val="clear" w:color="auto" w:fill="FFFFFF"/>
        </w:rPr>
        <w:t xml:space="preserve"> (IFS)</w:t>
      </w:r>
      <w:r w:rsidRPr="00D15F02">
        <w:rPr>
          <w:rFonts w:ascii="Arial" w:hAnsi="Arial" w:cs="Arial"/>
          <w:color w:val="000000"/>
          <w:sz w:val="22"/>
          <w:szCs w:val="22"/>
          <w:shd w:val="clear" w:color="auto" w:fill="FFFFFF"/>
        </w:rPr>
        <w:t xml:space="preserve">, (b) the </w:t>
      </w:r>
      <w:r w:rsidRPr="00D15F02">
        <w:rPr>
          <w:rFonts w:ascii="Arial" w:hAnsi="Arial" w:cs="Arial"/>
          <w:color w:val="000000"/>
          <w:sz w:val="22"/>
          <w:szCs w:val="22"/>
          <w:shd w:val="clear" w:color="auto" w:fill="FFFFFF"/>
        </w:rPr>
        <w:lastRenderedPageBreak/>
        <w:t>intraparietal sulcus</w:t>
      </w:r>
      <w:r w:rsidR="0023292B" w:rsidRPr="00D15F02">
        <w:rPr>
          <w:rFonts w:ascii="Arial" w:hAnsi="Arial" w:cs="Arial"/>
          <w:color w:val="000000"/>
          <w:sz w:val="22"/>
          <w:szCs w:val="22"/>
          <w:shd w:val="clear" w:color="auto" w:fill="FFFFFF"/>
        </w:rPr>
        <w:t xml:space="preserve"> (IPS)</w:t>
      </w:r>
      <w:r w:rsidRPr="00D15F02">
        <w:rPr>
          <w:rFonts w:ascii="Arial" w:hAnsi="Arial" w:cs="Arial"/>
          <w:color w:val="000000"/>
          <w:sz w:val="22"/>
          <w:szCs w:val="22"/>
          <w:shd w:val="clear" w:color="auto" w:fill="FFFFFF"/>
        </w:rPr>
        <w:t>, and (c) the pre-supplementary motor area</w:t>
      </w:r>
      <w:r w:rsidR="0023292B" w:rsidRPr="00D15F02">
        <w:rPr>
          <w:rFonts w:ascii="Arial" w:hAnsi="Arial" w:cs="Arial"/>
          <w:color w:val="000000"/>
          <w:sz w:val="22"/>
          <w:szCs w:val="22"/>
          <w:shd w:val="clear" w:color="auto" w:fill="FFFFFF"/>
        </w:rPr>
        <w:t xml:space="preserve"> (pre-SMA)</w:t>
      </w:r>
      <w:r w:rsidRPr="00D15F02">
        <w:rPr>
          <w:rFonts w:ascii="Arial" w:hAnsi="Arial" w:cs="Arial"/>
          <w:color w:val="000000"/>
          <w:sz w:val="22"/>
          <w:szCs w:val="22"/>
          <w:shd w:val="clear" w:color="auto" w:fill="FFFFFF"/>
        </w:rPr>
        <w:t xml:space="preserve">, each of which </w:t>
      </w:r>
      <w:r w:rsidR="00F3176C">
        <w:rPr>
          <w:rFonts w:ascii="Arial" w:hAnsi="Arial" w:cs="Arial"/>
          <w:color w:val="000000"/>
          <w:sz w:val="22"/>
          <w:szCs w:val="22"/>
          <w:shd w:val="clear" w:color="auto" w:fill="FFFFFF"/>
        </w:rPr>
        <w:t>is</w:t>
      </w:r>
      <w:r w:rsidR="00F3176C" w:rsidRPr="00D15F02">
        <w:rPr>
          <w:rFonts w:ascii="Arial" w:hAnsi="Arial" w:cs="Arial"/>
          <w:color w:val="000000"/>
          <w:sz w:val="22"/>
          <w:szCs w:val="22"/>
          <w:shd w:val="clear" w:color="auto" w:fill="FFFFFF"/>
        </w:rPr>
        <w:t xml:space="preserve"> </w:t>
      </w:r>
      <w:r w:rsidRPr="00D15F02">
        <w:rPr>
          <w:rFonts w:ascii="Arial" w:hAnsi="Arial" w:cs="Arial"/>
          <w:color w:val="000000"/>
          <w:sz w:val="22"/>
          <w:szCs w:val="22"/>
          <w:shd w:val="clear" w:color="auto" w:fill="FFFFFF"/>
        </w:rPr>
        <w:t>reliably activated when cognition needs to be organized with respect to a specific goal such as solving novel problems (cf. Federenko et al., 2013)</w:t>
      </w:r>
      <w:r w:rsidR="00F3176C">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 The seeding from the pre-SMA</w:t>
      </w:r>
      <w:r w:rsidR="0023292B" w:rsidRPr="00D15F02">
        <w:rPr>
          <w:rFonts w:ascii="Arial" w:hAnsi="Arial" w:cs="Arial"/>
          <w:color w:val="000000"/>
          <w:sz w:val="22"/>
          <w:szCs w:val="22"/>
          <w:shd w:val="clear" w:color="auto" w:fill="FFFFFF"/>
        </w:rPr>
        <w:t xml:space="preserve"> and right IFS</w:t>
      </w:r>
      <w:r w:rsidRPr="00D15F02">
        <w:rPr>
          <w:rFonts w:ascii="Arial" w:hAnsi="Arial" w:cs="Arial"/>
          <w:color w:val="000000"/>
          <w:sz w:val="22"/>
          <w:szCs w:val="22"/>
          <w:shd w:val="clear" w:color="auto" w:fill="FFFFFF"/>
        </w:rPr>
        <w:t xml:space="preserve"> yielded no significant results and will not be discussed further</w:t>
      </w:r>
      <w:r w:rsidR="00D96F91" w:rsidRPr="00D15F02">
        <w:rPr>
          <w:rFonts w:ascii="Arial" w:hAnsi="Arial" w:cs="Arial"/>
          <w:color w:val="000000"/>
          <w:sz w:val="22"/>
          <w:szCs w:val="22"/>
          <w:shd w:val="clear" w:color="auto" w:fill="FFFFFF"/>
        </w:rPr>
        <w:t xml:space="preserve"> </w:t>
      </w:r>
      <w:r w:rsidR="00F3176C">
        <w:rPr>
          <w:rFonts w:ascii="Arial" w:hAnsi="Arial" w:cs="Arial"/>
          <w:color w:val="000000"/>
          <w:sz w:val="22"/>
          <w:szCs w:val="22"/>
          <w:shd w:val="clear" w:color="auto" w:fill="FFFFFF"/>
        </w:rPr>
        <w:t>(</w:t>
      </w:r>
      <w:r w:rsidR="00D96F91" w:rsidRPr="00D15F02">
        <w:rPr>
          <w:rFonts w:ascii="Arial" w:hAnsi="Arial" w:cs="Arial"/>
          <w:color w:val="000000"/>
          <w:sz w:val="22"/>
          <w:szCs w:val="22"/>
          <w:shd w:val="clear" w:color="auto" w:fill="FFFFFF"/>
        </w:rPr>
        <w:t>however, the</w:t>
      </w:r>
      <w:r w:rsidR="00B408A6" w:rsidRPr="00D15F02">
        <w:rPr>
          <w:rFonts w:ascii="Arial" w:hAnsi="Arial" w:cs="Arial"/>
          <w:color w:val="000000"/>
          <w:sz w:val="22"/>
          <w:szCs w:val="22"/>
          <w:shd w:val="clear" w:color="auto" w:fill="FFFFFF"/>
        </w:rPr>
        <w:t>i</w:t>
      </w:r>
      <w:r w:rsidR="00D96F91" w:rsidRPr="00D15F02">
        <w:rPr>
          <w:rFonts w:ascii="Arial" w:hAnsi="Arial" w:cs="Arial"/>
          <w:color w:val="000000"/>
          <w:sz w:val="22"/>
          <w:szCs w:val="22"/>
          <w:shd w:val="clear" w:color="auto" w:fill="FFFFFF"/>
        </w:rPr>
        <w:t>r unthresholded maps are available online at Neurovault</w:t>
      </w:r>
      <w:r w:rsidR="00F3176C">
        <w:rPr>
          <w:rFonts w:ascii="Arial" w:hAnsi="Arial" w:cs="Arial"/>
          <w:color w:val="000000"/>
          <w:sz w:val="22"/>
          <w:szCs w:val="22"/>
          <w:shd w:val="clear" w:color="auto" w:fill="FFFFFF"/>
        </w:rPr>
        <w:t xml:space="preserve">; </w:t>
      </w:r>
      <w:r w:rsidR="0039359A" w:rsidRPr="00D15F02">
        <w:rPr>
          <w:rFonts w:ascii="Arial" w:hAnsi="Arial" w:cs="Arial"/>
          <w:color w:val="000000"/>
          <w:sz w:val="22"/>
          <w:szCs w:val="22"/>
          <w:shd w:val="clear" w:color="auto" w:fill="FFFFFF"/>
        </w:rPr>
        <w:t>see above).</w:t>
      </w:r>
    </w:p>
    <w:p w14:paraId="2F1DEDF2" w14:textId="77777777" w:rsidR="00F83F1E" w:rsidRPr="00D15F02" w:rsidRDefault="00F83F1E" w:rsidP="00B93BDE">
      <w:pPr>
        <w:pStyle w:val="TextBody"/>
        <w:spacing w:line="360" w:lineRule="auto"/>
        <w:jc w:val="both"/>
        <w:rPr>
          <w:rFonts w:ascii="Arial" w:hAnsi="Arial" w:cs="Arial"/>
          <w:color w:val="000000"/>
          <w:sz w:val="22"/>
          <w:szCs w:val="22"/>
          <w:shd w:val="clear" w:color="auto" w:fill="FFFFFF"/>
        </w:rPr>
      </w:pPr>
    </w:p>
    <w:p w14:paraId="18C3F0D5" w14:textId="3D5B9371" w:rsidR="00B67176" w:rsidRPr="00D15F02" w:rsidRDefault="000E4BE4" w:rsidP="00B93BDE">
      <w:pPr>
        <w:pStyle w:val="TextBody"/>
        <w:spacing w:line="360" w:lineRule="auto"/>
        <w:jc w:val="both"/>
        <w:rPr>
          <w:rFonts w:ascii="Arial" w:hAnsi="Arial" w:cs="Arial"/>
          <w:color w:val="000000"/>
          <w:sz w:val="22"/>
          <w:szCs w:val="22"/>
          <w:shd w:val="clear" w:color="auto" w:fill="FFFFFF"/>
        </w:rPr>
      </w:pPr>
      <w:r w:rsidRPr="00D15F02">
        <w:rPr>
          <w:rFonts w:ascii="Arial" w:hAnsi="Arial" w:cs="Arial"/>
          <w:color w:val="000000"/>
          <w:sz w:val="22"/>
          <w:szCs w:val="22"/>
          <w:shd w:val="clear" w:color="auto" w:fill="FFFFFF"/>
        </w:rPr>
        <w:t xml:space="preserve">Seeding from the left IFS revealed a distributed network of regions that were more </w:t>
      </w:r>
      <w:r w:rsidR="005273B7" w:rsidRPr="00D15F02">
        <w:rPr>
          <w:rFonts w:ascii="Arial" w:hAnsi="Arial" w:cs="Arial"/>
          <w:color w:val="000000"/>
          <w:sz w:val="22"/>
          <w:szCs w:val="22"/>
          <w:shd w:val="clear" w:color="auto" w:fill="FFFFFF"/>
        </w:rPr>
        <w:t xml:space="preserve">strongly </w:t>
      </w:r>
      <w:r w:rsidRPr="00D15F02">
        <w:rPr>
          <w:rFonts w:ascii="Arial" w:hAnsi="Arial" w:cs="Arial"/>
          <w:color w:val="000000"/>
          <w:sz w:val="22"/>
          <w:szCs w:val="22"/>
          <w:shd w:val="clear" w:color="auto" w:fill="FFFFFF"/>
        </w:rPr>
        <w:t>coupled with higher rates of deliberate mind-wandering (see Figure 2). These regions are presented in green and include the right rostral prefrontal cortex, bilateral regions in the anterior temporal lobe and in the anterior insula, and a cluster extending from the left post</w:t>
      </w:r>
      <w:r w:rsidR="00F3176C">
        <w:rPr>
          <w:rFonts w:ascii="Arial" w:hAnsi="Arial" w:cs="Arial"/>
          <w:color w:val="000000"/>
          <w:sz w:val="22"/>
          <w:szCs w:val="22"/>
          <w:shd w:val="clear" w:color="auto" w:fill="FFFFFF"/>
        </w:rPr>
        <w:t>erior</w:t>
      </w:r>
      <w:r w:rsidRPr="00D15F02">
        <w:rPr>
          <w:rFonts w:ascii="Arial" w:hAnsi="Arial" w:cs="Arial"/>
          <w:color w:val="000000"/>
          <w:sz w:val="22"/>
          <w:szCs w:val="22"/>
          <w:shd w:val="clear" w:color="auto" w:fill="FFFFFF"/>
        </w:rPr>
        <w:t xml:space="preserve"> superior temporal gyrus to the angular gyrus.</w:t>
      </w:r>
      <w:r w:rsidR="00F10488" w:rsidRPr="00D15F02">
        <w:rPr>
          <w:rFonts w:ascii="Arial" w:hAnsi="Arial" w:cs="Arial"/>
          <w:color w:val="000000"/>
          <w:sz w:val="22"/>
          <w:szCs w:val="22"/>
          <w:shd w:val="clear" w:color="auto" w:fill="FFFFFF"/>
        </w:rPr>
        <w:t xml:space="preserve"> Seeding from the left IPS </w:t>
      </w:r>
      <w:r w:rsidRPr="00D15F02">
        <w:rPr>
          <w:rFonts w:ascii="Arial" w:hAnsi="Arial" w:cs="Arial"/>
          <w:color w:val="000000"/>
          <w:sz w:val="22"/>
          <w:szCs w:val="22"/>
          <w:shd w:val="clear" w:color="auto" w:fill="FFFFFF"/>
        </w:rPr>
        <w:t>revealed a cluster</w:t>
      </w:r>
      <w:r w:rsidR="00F10488" w:rsidRPr="00D15F02">
        <w:rPr>
          <w:rFonts w:ascii="Arial" w:hAnsi="Arial" w:cs="Arial"/>
          <w:color w:val="000000"/>
          <w:sz w:val="22"/>
          <w:szCs w:val="22"/>
          <w:shd w:val="clear" w:color="auto" w:fill="FFFFFF"/>
        </w:rPr>
        <w:t xml:space="preserve"> of greater functional connectivity</w:t>
      </w:r>
      <w:r w:rsidRPr="00D15F02">
        <w:rPr>
          <w:rFonts w:ascii="Arial" w:hAnsi="Arial" w:cs="Arial"/>
          <w:color w:val="000000"/>
          <w:sz w:val="22"/>
          <w:szCs w:val="22"/>
          <w:shd w:val="clear" w:color="auto" w:fill="FFFFFF"/>
        </w:rPr>
        <w:t xml:space="preserve"> (presented in red)</w:t>
      </w:r>
      <w:r w:rsidR="00F10488" w:rsidRPr="00D15F02">
        <w:rPr>
          <w:rFonts w:ascii="Arial" w:hAnsi="Arial" w:cs="Arial"/>
          <w:color w:val="000000"/>
          <w:sz w:val="22"/>
          <w:szCs w:val="22"/>
          <w:shd w:val="clear" w:color="auto" w:fill="FFFFFF"/>
        </w:rPr>
        <w:t>, which included the superior temporal gyrus</w:t>
      </w:r>
      <w:r w:rsidR="00F3176C">
        <w:rPr>
          <w:rFonts w:ascii="Arial" w:hAnsi="Arial" w:cs="Arial"/>
          <w:color w:val="000000"/>
          <w:sz w:val="22"/>
          <w:szCs w:val="22"/>
          <w:shd w:val="clear" w:color="auto" w:fill="FFFFFF"/>
        </w:rPr>
        <w:t>,</w:t>
      </w:r>
      <w:r w:rsidR="00F10488" w:rsidRPr="00D15F02">
        <w:rPr>
          <w:rFonts w:ascii="Arial" w:hAnsi="Arial" w:cs="Arial"/>
          <w:color w:val="000000"/>
          <w:sz w:val="22"/>
          <w:szCs w:val="22"/>
          <w:shd w:val="clear" w:color="auto" w:fill="FFFFFF"/>
        </w:rPr>
        <w:t xml:space="preserve"> and</w:t>
      </w:r>
      <w:r w:rsidR="00F3176C">
        <w:rPr>
          <w:rFonts w:ascii="Arial" w:hAnsi="Arial" w:cs="Arial"/>
          <w:color w:val="000000"/>
          <w:sz w:val="22"/>
          <w:szCs w:val="22"/>
          <w:shd w:val="clear" w:color="auto" w:fill="FFFFFF"/>
        </w:rPr>
        <w:t xml:space="preserve"> which</w:t>
      </w:r>
      <w:r w:rsidR="00F10488" w:rsidRPr="00D15F02">
        <w:rPr>
          <w:rFonts w:ascii="Arial" w:hAnsi="Arial" w:cs="Arial"/>
          <w:color w:val="000000"/>
          <w:sz w:val="22"/>
          <w:szCs w:val="22"/>
          <w:shd w:val="clear" w:color="auto" w:fill="FFFFFF"/>
        </w:rPr>
        <w:t xml:space="preserve"> extended into the anterior IPS</w:t>
      </w:r>
      <w:r w:rsidRPr="00D15F02">
        <w:rPr>
          <w:rFonts w:ascii="Arial" w:hAnsi="Arial" w:cs="Arial"/>
          <w:color w:val="000000"/>
          <w:sz w:val="22"/>
          <w:szCs w:val="22"/>
          <w:shd w:val="clear" w:color="auto" w:fill="FFFFFF"/>
        </w:rPr>
        <w:t xml:space="preserve"> for </w:t>
      </w:r>
      <w:r w:rsidR="00F3176C">
        <w:rPr>
          <w:rFonts w:ascii="Arial" w:hAnsi="Arial" w:cs="Arial"/>
          <w:color w:val="000000"/>
          <w:sz w:val="22"/>
          <w:szCs w:val="22"/>
          <w:shd w:val="clear" w:color="auto" w:fill="FFFFFF"/>
        </w:rPr>
        <w:t>participants</w:t>
      </w:r>
      <w:r w:rsidR="00F3176C" w:rsidRPr="00D15F02">
        <w:rPr>
          <w:rFonts w:ascii="Arial" w:hAnsi="Arial" w:cs="Arial"/>
          <w:color w:val="000000"/>
          <w:sz w:val="22"/>
          <w:szCs w:val="22"/>
          <w:shd w:val="clear" w:color="auto" w:fill="FFFFFF"/>
        </w:rPr>
        <w:t xml:space="preserve"> </w:t>
      </w:r>
      <w:r w:rsidRPr="00D15F02">
        <w:rPr>
          <w:rFonts w:ascii="Arial" w:hAnsi="Arial" w:cs="Arial"/>
          <w:color w:val="000000"/>
          <w:sz w:val="22"/>
          <w:szCs w:val="22"/>
          <w:shd w:val="clear" w:color="auto" w:fill="FFFFFF"/>
        </w:rPr>
        <w:t>who reported higher rates of deli</w:t>
      </w:r>
      <w:r w:rsidR="00F10488" w:rsidRPr="00D15F02">
        <w:rPr>
          <w:rFonts w:ascii="Arial" w:hAnsi="Arial" w:cs="Arial"/>
          <w:color w:val="000000"/>
          <w:sz w:val="22"/>
          <w:szCs w:val="22"/>
          <w:shd w:val="clear" w:color="auto" w:fill="FFFFFF"/>
        </w:rPr>
        <w:t>berate mind-wandering</w:t>
      </w:r>
      <w:r w:rsidRPr="00D15F02">
        <w:rPr>
          <w:rFonts w:ascii="Arial" w:hAnsi="Arial" w:cs="Arial"/>
          <w:color w:val="000000"/>
          <w:sz w:val="22"/>
          <w:szCs w:val="22"/>
          <w:shd w:val="clear" w:color="auto" w:fill="FFFFFF"/>
        </w:rPr>
        <w:t>. Finally, seeding from the right intraparietal sulcus revealed a cluster (presented in blue) in ventral regions of the left inferior frontal gyrus and the temporal pole that exhibited greater functional connectivity for participants who reported high</w:t>
      </w:r>
      <w:r w:rsidR="005273B7" w:rsidRPr="00D15F02">
        <w:rPr>
          <w:rFonts w:ascii="Arial" w:hAnsi="Arial" w:cs="Arial"/>
          <w:color w:val="000000"/>
          <w:sz w:val="22"/>
          <w:szCs w:val="22"/>
          <w:shd w:val="clear" w:color="auto" w:fill="FFFFFF"/>
        </w:rPr>
        <w:t>er</w:t>
      </w:r>
      <w:r w:rsidRPr="00D15F02">
        <w:rPr>
          <w:rFonts w:ascii="Arial" w:hAnsi="Arial" w:cs="Arial"/>
          <w:color w:val="000000"/>
          <w:sz w:val="22"/>
          <w:szCs w:val="22"/>
          <w:shd w:val="clear" w:color="auto" w:fill="FFFFFF"/>
        </w:rPr>
        <w:t xml:space="preserve"> rates of spontaneous mind-wandering. The scatterplots present the between-subject correlation for both types of mind-wandering</w:t>
      </w:r>
      <w:r w:rsidR="00F3176C">
        <w:rPr>
          <w:rFonts w:ascii="Arial" w:hAnsi="Arial" w:cs="Arial"/>
          <w:color w:val="000000"/>
          <w:sz w:val="22"/>
          <w:szCs w:val="22"/>
          <w:shd w:val="clear" w:color="auto" w:fill="FFFFFF"/>
        </w:rPr>
        <w:t>, as well as</w:t>
      </w:r>
      <w:r w:rsidRPr="00D15F02">
        <w:rPr>
          <w:rFonts w:ascii="Arial" w:hAnsi="Arial" w:cs="Arial"/>
          <w:color w:val="000000"/>
          <w:sz w:val="22"/>
          <w:szCs w:val="22"/>
          <w:shd w:val="clear" w:color="auto" w:fill="FFFFFF"/>
        </w:rPr>
        <w:t xml:space="preserve"> the functional connectivity within each spatial map.</w:t>
      </w:r>
      <w:r w:rsidR="0046307C" w:rsidRPr="00D15F02">
        <w:rPr>
          <w:rFonts w:ascii="Arial" w:hAnsi="Arial" w:cs="Arial"/>
          <w:color w:val="000000"/>
          <w:sz w:val="22"/>
          <w:szCs w:val="22"/>
          <w:shd w:val="clear" w:color="auto" w:fill="FFFFFF"/>
        </w:rPr>
        <w:t xml:space="preserve"> </w:t>
      </w:r>
      <w:r w:rsidRPr="00D15F02">
        <w:rPr>
          <w:rFonts w:ascii="Arial" w:hAnsi="Arial" w:cs="Arial"/>
          <w:color w:val="000000"/>
          <w:sz w:val="22"/>
          <w:szCs w:val="22"/>
          <w:shd w:val="clear" w:color="auto" w:fill="FFFFFF"/>
        </w:rPr>
        <w:t>A complete description of the regions produced through the functional-connectivity analyses is presented in T</w:t>
      </w:r>
      <w:r w:rsidR="00013389" w:rsidRPr="00D15F02">
        <w:rPr>
          <w:rFonts w:ascii="Arial" w:hAnsi="Arial" w:cs="Arial"/>
          <w:color w:val="000000"/>
          <w:sz w:val="22"/>
          <w:szCs w:val="22"/>
          <w:shd w:val="clear" w:color="auto" w:fill="FFFFFF"/>
        </w:rPr>
        <w:t>able 1</w:t>
      </w:r>
      <w:r w:rsidRPr="00D15F02">
        <w:rPr>
          <w:rFonts w:ascii="Arial" w:hAnsi="Arial" w:cs="Arial"/>
          <w:color w:val="000000"/>
          <w:sz w:val="22"/>
          <w:szCs w:val="22"/>
          <w:shd w:val="clear" w:color="auto" w:fill="FFFFFF"/>
        </w:rPr>
        <w:t>.</w:t>
      </w:r>
    </w:p>
    <w:p w14:paraId="4021BAF2" w14:textId="77777777" w:rsidR="003E2FFD" w:rsidRPr="00D15F02" w:rsidRDefault="003E2FFD" w:rsidP="00B93BDE">
      <w:pPr>
        <w:pStyle w:val="TextBody"/>
        <w:spacing w:line="360" w:lineRule="auto"/>
        <w:jc w:val="both"/>
        <w:rPr>
          <w:rFonts w:ascii="Arial" w:hAnsi="Arial" w:cs="Arial"/>
          <w:color w:val="000000"/>
          <w:sz w:val="22"/>
          <w:szCs w:val="22"/>
          <w:shd w:val="clear" w:color="auto" w:fill="FFFFFF"/>
        </w:rPr>
      </w:pPr>
    </w:p>
    <w:p w14:paraId="0F567581" w14:textId="77777777" w:rsidR="00F3176C" w:rsidRDefault="00F3176C">
      <w:pPr>
        <w:suppressAutoHyphens w:val="0"/>
        <w:rPr>
          <w:rFonts w:ascii="Arial" w:hAnsi="Arial" w:cs="Arial"/>
          <w:color w:val="000000"/>
          <w:sz w:val="22"/>
          <w:szCs w:val="22"/>
          <w:shd w:val="clear" w:color="auto" w:fill="FFFFFF"/>
        </w:rPr>
      </w:pPr>
      <w:r>
        <w:rPr>
          <w:rFonts w:ascii="Arial" w:hAnsi="Arial" w:cs="Arial"/>
          <w:color w:val="000000"/>
          <w:sz w:val="22"/>
          <w:szCs w:val="22"/>
          <w:shd w:val="clear" w:color="auto" w:fill="FFFFFF"/>
        </w:rPr>
        <w:br w:type="page"/>
      </w:r>
    </w:p>
    <w:p w14:paraId="7028DE37" w14:textId="14F82956" w:rsidR="00013389" w:rsidRPr="00D15F02" w:rsidRDefault="0023292B" w:rsidP="00B93BDE">
      <w:pPr>
        <w:pStyle w:val="TextBody"/>
        <w:spacing w:line="360" w:lineRule="auto"/>
        <w:jc w:val="both"/>
        <w:rPr>
          <w:rFonts w:ascii="Arial" w:hAnsi="Arial" w:cs="Arial"/>
          <w:color w:val="000000"/>
          <w:sz w:val="22"/>
          <w:szCs w:val="22"/>
          <w:shd w:val="clear" w:color="auto" w:fill="FFFFFF"/>
        </w:rPr>
      </w:pPr>
      <w:r w:rsidRPr="00D15F02">
        <w:rPr>
          <w:rFonts w:ascii="Arial" w:hAnsi="Arial" w:cs="Arial"/>
          <w:color w:val="000000"/>
          <w:sz w:val="22"/>
          <w:szCs w:val="22"/>
          <w:shd w:val="clear" w:color="auto" w:fill="FFFFFF"/>
        </w:rPr>
        <w:lastRenderedPageBreak/>
        <w:t xml:space="preserve">Table 1. </w:t>
      </w:r>
      <w:r w:rsidR="00FE12B0" w:rsidRPr="00D15F02">
        <w:rPr>
          <w:rFonts w:ascii="Arial" w:hAnsi="Arial" w:cs="Arial"/>
          <w:color w:val="000000"/>
          <w:sz w:val="22"/>
          <w:szCs w:val="22"/>
          <w:shd w:val="clear" w:color="auto" w:fill="FFFFFF"/>
        </w:rPr>
        <w:t>Regions</w:t>
      </w:r>
      <w:r w:rsidRPr="00D15F02">
        <w:rPr>
          <w:rFonts w:ascii="Arial" w:hAnsi="Arial" w:cs="Arial"/>
          <w:color w:val="000000"/>
          <w:sz w:val="22"/>
          <w:szCs w:val="22"/>
          <w:shd w:val="clear" w:color="auto" w:fill="FFFFFF"/>
        </w:rPr>
        <w:t xml:space="preserve"> significantly related to deliberate and spontaneous mind-wandering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276"/>
        <w:gridCol w:w="1276"/>
        <w:gridCol w:w="1842"/>
        <w:gridCol w:w="993"/>
        <w:gridCol w:w="1701"/>
        <w:gridCol w:w="1337"/>
      </w:tblGrid>
      <w:tr w:rsidR="0066400A" w:rsidRPr="00D15F02" w14:paraId="5D5CA082" w14:textId="77777777" w:rsidTr="00FE12B0">
        <w:tc>
          <w:tcPr>
            <w:tcW w:w="817" w:type="dxa"/>
            <w:tcBorders>
              <w:top w:val="single" w:sz="4" w:space="0" w:color="auto"/>
              <w:bottom w:val="single" w:sz="4" w:space="0" w:color="auto"/>
            </w:tcBorders>
          </w:tcPr>
          <w:p w14:paraId="6AE1D4E5" w14:textId="77777777" w:rsidR="00013389" w:rsidRPr="00D15F02" w:rsidRDefault="00013389" w:rsidP="00FE12B0">
            <w:pPr>
              <w:pStyle w:val="TextBody"/>
              <w:spacing w:after="0" w:line="240" w:lineRule="auto"/>
              <w:jc w:val="both"/>
              <w:rPr>
                <w:rFonts w:ascii="Arial" w:hAnsi="Arial" w:cs="Arial"/>
                <w:sz w:val="22"/>
                <w:szCs w:val="22"/>
              </w:rPr>
            </w:pPr>
            <w:r w:rsidRPr="00D15F02">
              <w:rPr>
                <w:rFonts w:ascii="Arial" w:hAnsi="Arial" w:cs="Arial"/>
                <w:sz w:val="22"/>
                <w:szCs w:val="22"/>
              </w:rPr>
              <w:t>Seed</w:t>
            </w:r>
          </w:p>
        </w:tc>
        <w:tc>
          <w:tcPr>
            <w:tcW w:w="1276" w:type="dxa"/>
            <w:tcBorders>
              <w:top w:val="single" w:sz="4" w:space="0" w:color="auto"/>
              <w:bottom w:val="single" w:sz="4" w:space="0" w:color="auto"/>
            </w:tcBorders>
          </w:tcPr>
          <w:p w14:paraId="74B14B33" w14:textId="77777777" w:rsidR="00013389" w:rsidRPr="00D15F02" w:rsidRDefault="0066400A" w:rsidP="00FE12B0">
            <w:pPr>
              <w:pStyle w:val="TextBody"/>
              <w:spacing w:after="0" w:line="240" w:lineRule="auto"/>
              <w:jc w:val="both"/>
              <w:rPr>
                <w:rFonts w:ascii="Arial" w:hAnsi="Arial" w:cs="Arial"/>
                <w:sz w:val="22"/>
                <w:szCs w:val="22"/>
              </w:rPr>
            </w:pPr>
            <w:r w:rsidRPr="00D15F02">
              <w:rPr>
                <w:rFonts w:ascii="Arial" w:hAnsi="Arial" w:cs="Arial"/>
                <w:sz w:val="22"/>
                <w:szCs w:val="22"/>
              </w:rPr>
              <w:t>MNI coords</w:t>
            </w:r>
          </w:p>
        </w:tc>
        <w:tc>
          <w:tcPr>
            <w:tcW w:w="1276" w:type="dxa"/>
            <w:tcBorders>
              <w:top w:val="single" w:sz="4" w:space="0" w:color="auto"/>
              <w:bottom w:val="single" w:sz="4" w:space="0" w:color="auto"/>
            </w:tcBorders>
          </w:tcPr>
          <w:p w14:paraId="509EE707" w14:textId="7D341E0E" w:rsidR="00013389" w:rsidRPr="00D15F02" w:rsidRDefault="0045675C" w:rsidP="00FE12B0">
            <w:pPr>
              <w:pStyle w:val="TextBody"/>
              <w:spacing w:after="0" w:line="240" w:lineRule="auto"/>
              <w:jc w:val="both"/>
              <w:rPr>
                <w:rFonts w:ascii="Arial" w:hAnsi="Arial" w:cs="Arial"/>
                <w:sz w:val="22"/>
                <w:szCs w:val="22"/>
              </w:rPr>
            </w:pPr>
            <w:r>
              <w:rPr>
                <w:rFonts w:ascii="Arial" w:hAnsi="Arial" w:cs="Arial"/>
                <w:sz w:val="22"/>
                <w:szCs w:val="22"/>
              </w:rPr>
              <w:t>Mind-wandering</w:t>
            </w:r>
            <w:r w:rsidR="00013389" w:rsidRPr="00D15F02">
              <w:rPr>
                <w:rFonts w:ascii="Arial" w:hAnsi="Arial" w:cs="Arial"/>
                <w:sz w:val="22"/>
                <w:szCs w:val="22"/>
              </w:rPr>
              <w:t xml:space="preserve"> dimension</w:t>
            </w:r>
          </w:p>
        </w:tc>
        <w:tc>
          <w:tcPr>
            <w:tcW w:w="1842" w:type="dxa"/>
            <w:tcBorders>
              <w:top w:val="single" w:sz="4" w:space="0" w:color="auto"/>
              <w:bottom w:val="single" w:sz="4" w:space="0" w:color="auto"/>
            </w:tcBorders>
          </w:tcPr>
          <w:p w14:paraId="7B11C8FD" w14:textId="77777777" w:rsidR="00FE12B0" w:rsidRPr="00D15F02" w:rsidRDefault="00013389" w:rsidP="00FE12B0">
            <w:pPr>
              <w:pStyle w:val="TextBody"/>
              <w:spacing w:after="0" w:line="240" w:lineRule="auto"/>
              <w:jc w:val="both"/>
              <w:rPr>
                <w:rFonts w:ascii="Arial" w:hAnsi="Arial" w:cs="Arial"/>
                <w:sz w:val="22"/>
                <w:szCs w:val="22"/>
              </w:rPr>
            </w:pPr>
            <w:r w:rsidRPr="00D15F02">
              <w:rPr>
                <w:rFonts w:ascii="Arial" w:hAnsi="Arial" w:cs="Arial"/>
                <w:sz w:val="22"/>
                <w:szCs w:val="22"/>
              </w:rPr>
              <w:t>Cluster centre</w:t>
            </w:r>
          </w:p>
          <w:p w14:paraId="74587CC1" w14:textId="77777777" w:rsidR="00013389" w:rsidRPr="00D15F02" w:rsidRDefault="00013389" w:rsidP="00FE12B0">
            <w:pPr>
              <w:pStyle w:val="TextBody"/>
              <w:spacing w:after="0" w:line="240" w:lineRule="auto"/>
              <w:jc w:val="both"/>
              <w:rPr>
                <w:rFonts w:ascii="Arial" w:hAnsi="Arial" w:cs="Arial"/>
                <w:sz w:val="22"/>
                <w:szCs w:val="22"/>
              </w:rPr>
            </w:pPr>
            <w:r w:rsidRPr="00D15F02">
              <w:rPr>
                <w:rFonts w:ascii="Arial" w:hAnsi="Arial" w:cs="Arial"/>
                <w:sz w:val="22"/>
                <w:szCs w:val="22"/>
              </w:rPr>
              <w:t xml:space="preserve"> of gravity</w:t>
            </w:r>
          </w:p>
        </w:tc>
        <w:tc>
          <w:tcPr>
            <w:tcW w:w="993" w:type="dxa"/>
            <w:tcBorders>
              <w:top w:val="single" w:sz="4" w:space="0" w:color="auto"/>
              <w:bottom w:val="single" w:sz="4" w:space="0" w:color="auto"/>
            </w:tcBorders>
          </w:tcPr>
          <w:p w14:paraId="01B6F938" w14:textId="77777777" w:rsidR="00013389" w:rsidRPr="00D15F02" w:rsidRDefault="00013389" w:rsidP="00FE12B0">
            <w:pPr>
              <w:pStyle w:val="TextBody"/>
              <w:spacing w:after="0" w:line="240" w:lineRule="auto"/>
              <w:jc w:val="both"/>
              <w:rPr>
                <w:rFonts w:ascii="Arial" w:hAnsi="Arial" w:cs="Arial"/>
                <w:sz w:val="22"/>
                <w:szCs w:val="22"/>
              </w:rPr>
            </w:pPr>
            <w:r w:rsidRPr="00D15F02">
              <w:rPr>
                <w:rFonts w:ascii="Arial" w:hAnsi="Arial" w:cs="Arial"/>
                <w:sz w:val="22"/>
                <w:szCs w:val="22"/>
              </w:rPr>
              <w:t>Cluster size</w:t>
            </w:r>
            <w:r w:rsidR="0006529E" w:rsidRPr="00D15F02">
              <w:rPr>
                <w:rFonts w:ascii="Arial" w:hAnsi="Arial" w:cs="Arial"/>
                <w:sz w:val="22"/>
                <w:szCs w:val="22"/>
              </w:rPr>
              <w:t xml:space="preserve"> (voxels)</w:t>
            </w:r>
          </w:p>
        </w:tc>
        <w:tc>
          <w:tcPr>
            <w:tcW w:w="1701" w:type="dxa"/>
            <w:tcBorders>
              <w:top w:val="single" w:sz="4" w:space="0" w:color="auto"/>
              <w:bottom w:val="single" w:sz="4" w:space="0" w:color="auto"/>
            </w:tcBorders>
          </w:tcPr>
          <w:p w14:paraId="63838B9E" w14:textId="77777777" w:rsidR="00013389" w:rsidRPr="00D15F02" w:rsidRDefault="00FE12B0" w:rsidP="00FE12B0">
            <w:pPr>
              <w:pStyle w:val="TextBody"/>
              <w:spacing w:after="0" w:line="240" w:lineRule="auto"/>
              <w:jc w:val="both"/>
              <w:rPr>
                <w:rFonts w:ascii="Arial" w:hAnsi="Arial" w:cs="Arial"/>
                <w:sz w:val="22"/>
                <w:szCs w:val="22"/>
              </w:rPr>
            </w:pPr>
            <w:r w:rsidRPr="00D15F02">
              <w:rPr>
                <w:rFonts w:ascii="Arial" w:hAnsi="Arial" w:cs="Arial"/>
                <w:sz w:val="22"/>
                <w:szCs w:val="22"/>
              </w:rPr>
              <w:t>R</w:t>
            </w:r>
            <w:r w:rsidR="00013389" w:rsidRPr="00D15F02">
              <w:rPr>
                <w:rFonts w:ascii="Arial" w:hAnsi="Arial" w:cs="Arial"/>
                <w:sz w:val="22"/>
                <w:szCs w:val="22"/>
              </w:rPr>
              <w:t>egion</w:t>
            </w:r>
            <w:r w:rsidR="0023292B" w:rsidRPr="00D15F02">
              <w:rPr>
                <w:rFonts w:ascii="Arial" w:hAnsi="Arial" w:cs="Arial"/>
                <w:sz w:val="22"/>
                <w:szCs w:val="22"/>
              </w:rPr>
              <w:t>s</w:t>
            </w:r>
          </w:p>
        </w:tc>
        <w:tc>
          <w:tcPr>
            <w:tcW w:w="1337" w:type="dxa"/>
            <w:tcBorders>
              <w:top w:val="single" w:sz="4" w:space="0" w:color="auto"/>
              <w:bottom w:val="single" w:sz="4" w:space="0" w:color="auto"/>
            </w:tcBorders>
          </w:tcPr>
          <w:p w14:paraId="48902808" w14:textId="77777777" w:rsidR="00013389" w:rsidRPr="00D15F02" w:rsidRDefault="00013389" w:rsidP="00FE12B0">
            <w:pPr>
              <w:pStyle w:val="TextBody"/>
              <w:spacing w:after="0" w:line="240" w:lineRule="auto"/>
              <w:jc w:val="both"/>
              <w:rPr>
                <w:rFonts w:ascii="Arial" w:hAnsi="Arial" w:cs="Arial"/>
                <w:sz w:val="22"/>
                <w:szCs w:val="22"/>
              </w:rPr>
            </w:pPr>
            <w:r w:rsidRPr="00C66A7D">
              <w:rPr>
                <w:rFonts w:ascii="Arial" w:hAnsi="Arial" w:cs="Arial"/>
                <w:i/>
                <w:sz w:val="22"/>
                <w:szCs w:val="22"/>
              </w:rPr>
              <w:t>p</w:t>
            </w:r>
            <w:r w:rsidRPr="00D15F02">
              <w:rPr>
                <w:rFonts w:ascii="Arial" w:hAnsi="Arial" w:cs="Arial"/>
                <w:sz w:val="22"/>
                <w:szCs w:val="22"/>
              </w:rPr>
              <w:t>-value</w:t>
            </w:r>
          </w:p>
        </w:tc>
      </w:tr>
      <w:tr w:rsidR="0066400A" w:rsidRPr="00D15F02" w14:paraId="0B2566E2" w14:textId="77777777" w:rsidTr="00FE12B0">
        <w:tc>
          <w:tcPr>
            <w:tcW w:w="817" w:type="dxa"/>
            <w:tcBorders>
              <w:top w:val="single" w:sz="4" w:space="0" w:color="auto"/>
            </w:tcBorders>
            <w:shd w:val="clear" w:color="auto" w:fill="E7E6E6" w:themeFill="background2"/>
          </w:tcPr>
          <w:p w14:paraId="458680C1" w14:textId="77777777" w:rsidR="00013389" w:rsidRPr="00D15F02" w:rsidRDefault="00013389" w:rsidP="007411A5">
            <w:pPr>
              <w:pStyle w:val="TextBody"/>
              <w:spacing w:line="276" w:lineRule="auto"/>
              <w:jc w:val="both"/>
              <w:rPr>
                <w:rFonts w:ascii="Arial" w:hAnsi="Arial" w:cs="Arial"/>
                <w:sz w:val="22"/>
                <w:szCs w:val="22"/>
              </w:rPr>
            </w:pPr>
            <w:r w:rsidRPr="00D15F02">
              <w:rPr>
                <w:rFonts w:ascii="Arial" w:hAnsi="Arial" w:cs="Arial"/>
                <w:sz w:val="22"/>
                <w:szCs w:val="22"/>
              </w:rPr>
              <w:t>lIFS</w:t>
            </w:r>
          </w:p>
        </w:tc>
        <w:tc>
          <w:tcPr>
            <w:tcW w:w="1276" w:type="dxa"/>
            <w:tcBorders>
              <w:top w:val="single" w:sz="4" w:space="0" w:color="auto"/>
            </w:tcBorders>
            <w:shd w:val="clear" w:color="auto" w:fill="E7E6E6" w:themeFill="background2"/>
          </w:tcPr>
          <w:p w14:paraId="54064AAC" w14:textId="77777777" w:rsidR="00013389" w:rsidRPr="00D15F02" w:rsidRDefault="0006529E" w:rsidP="007411A5">
            <w:pPr>
              <w:pStyle w:val="TextBody"/>
              <w:spacing w:line="276" w:lineRule="auto"/>
              <w:jc w:val="both"/>
              <w:rPr>
                <w:rFonts w:ascii="Arial" w:hAnsi="Arial" w:cs="Arial"/>
                <w:sz w:val="22"/>
                <w:szCs w:val="22"/>
              </w:rPr>
            </w:pPr>
            <w:r w:rsidRPr="00D15F02">
              <w:rPr>
                <w:rFonts w:ascii="Arial" w:hAnsi="Arial" w:cs="Arial"/>
                <w:sz w:val="22"/>
                <w:szCs w:val="22"/>
              </w:rPr>
              <w:t>-41,23,29</w:t>
            </w:r>
          </w:p>
        </w:tc>
        <w:tc>
          <w:tcPr>
            <w:tcW w:w="1276" w:type="dxa"/>
            <w:tcBorders>
              <w:top w:val="single" w:sz="4" w:space="0" w:color="auto"/>
            </w:tcBorders>
            <w:shd w:val="clear" w:color="auto" w:fill="E7E6E6" w:themeFill="background2"/>
          </w:tcPr>
          <w:p w14:paraId="106B8B2B" w14:textId="77777777" w:rsidR="00013389" w:rsidRPr="00D15F02" w:rsidRDefault="00FE12B0" w:rsidP="007411A5">
            <w:pPr>
              <w:pStyle w:val="TextBody"/>
              <w:spacing w:line="276" w:lineRule="auto"/>
              <w:jc w:val="both"/>
              <w:rPr>
                <w:rFonts w:ascii="Arial" w:hAnsi="Arial" w:cs="Arial"/>
                <w:sz w:val="22"/>
                <w:szCs w:val="22"/>
              </w:rPr>
            </w:pPr>
            <w:r w:rsidRPr="00D15F02">
              <w:rPr>
                <w:rFonts w:ascii="Arial" w:hAnsi="Arial" w:cs="Arial"/>
                <w:sz w:val="22"/>
                <w:szCs w:val="22"/>
              </w:rPr>
              <w:t>MW-D</w:t>
            </w:r>
          </w:p>
        </w:tc>
        <w:tc>
          <w:tcPr>
            <w:tcW w:w="1842" w:type="dxa"/>
            <w:tcBorders>
              <w:top w:val="single" w:sz="4" w:space="0" w:color="auto"/>
            </w:tcBorders>
            <w:shd w:val="clear" w:color="auto" w:fill="E7E6E6" w:themeFill="background2"/>
          </w:tcPr>
          <w:p w14:paraId="08C6AC91" w14:textId="77777777" w:rsidR="00013389" w:rsidRPr="00D15F02" w:rsidRDefault="0006529E" w:rsidP="007411A5">
            <w:pPr>
              <w:pStyle w:val="TextBody"/>
              <w:spacing w:line="276" w:lineRule="auto"/>
              <w:jc w:val="both"/>
              <w:rPr>
                <w:rFonts w:ascii="Arial" w:hAnsi="Arial" w:cs="Arial"/>
                <w:sz w:val="22"/>
                <w:szCs w:val="22"/>
              </w:rPr>
            </w:pPr>
            <w:r w:rsidRPr="00D15F02">
              <w:rPr>
                <w:rFonts w:ascii="Arial" w:hAnsi="Arial" w:cs="Arial"/>
                <w:sz w:val="22"/>
                <w:szCs w:val="22"/>
              </w:rPr>
              <w:t>-38,-1.13,-10.7</w:t>
            </w:r>
          </w:p>
        </w:tc>
        <w:tc>
          <w:tcPr>
            <w:tcW w:w="993" w:type="dxa"/>
            <w:tcBorders>
              <w:top w:val="single" w:sz="4" w:space="0" w:color="auto"/>
            </w:tcBorders>
            <w:shd w:val="clear" w:color="auto" w:fill="E7E6E6" w:themeFill="background2"/>
          </w:tcPr>
          <w:p w14:paraId="48D6F624" w14:textId="77777777" w:rsidR="00013389" w:rsidRPr="00D15F02" w:rsidRDefault="0006529E" w:rsidP="007411A5">
            <w:pPr>
              <w:pStyle w:val="TextBody"/>
              <w:spacing w:line="276" w:lineRule="auto"/>
              <w:jc w:val="both"/>
              <w:rPr>
                <w:rFonts w:ascii="Arial" w:hAnsi="Arial" w:cs="Arial"/>
                <w:sz w:val="22"/>
                <w:szCs w:val="22"/>
              </w:rPr>
            </w:pPr>
            <w:r w:rsidRPr="00D15F02">
              <w:rPr>
                <w:rFonts w:ascii="Arial" w:hAnsi="Arial" w:cs="Arial"/>
                <w:sz w:val="22"/>
                <w:szCs w:val="22"/>
              </w:rPr>
              <w:t>3121</w:t>
            </w:r>
          </w:p>
        </w:tc>
        <w:tc>
          <w:tcPr>
            <w:tcW w:w="1701" w:type="dxa"/>
            <w:tcBorders>
              <w:top w:val="single" w:sz="4" w:space="0" w:color="auto"/>
            </w:tcBorders>
            <w:shd w:val="clear" w:color="auto" w:fill="E7E6E6" w:themeFill="background2"/>
          </w:tcPr>
          <w:p w14:paraId="79AD9725" w14:textId="77777777" w:rsidR="00013389" w:rsidRPr="00D15F02" w:rsidRDefault="00DE2CF6" w:rsidP="007411A5">
            <w:pPr>
              <w:pStyle w:val="TextBody"/>
              <w:spacing w:line="276" w:lineRule="auto"/>
              <w:rPr>
                <w:rFonts w:ascii="Arial" w:hAnsi="Arial" w:cs="Arial"/>
                <w:sz w:val="22"/>
                <w:szCs w:val="22"/>
              </w:rPr>
            </w:pPr>
            <w:r w:rsidRPr="00D15F02">
              <w:rPr>
                <w:rFonts w:ascii="Arial" w:hAnsi="Arial" w:cs="Arial"/>
                <w:sz w:val="22"/>
                <w:szCs w:val="22"/>
              </w:rPr>
              <w:t>a</w:t>
            </w:r>
            <w:r w:rsidR="001769E9" w:rsidRPr="00D15F02">
              <w:rPr>
                <w:rFonts w:ascii="Arial" w:hAnsi="Arial" w:cs="Arial"/>
                <w:sz w:val="22"/>
                <w:szCs w:val="22"/>
              </w:rPr>
              <w:t>ITG</w:t>
            </w:r>
            <w:r w:rsidRPr="00D15F02">
              <w:rPr>
                <w:rFonts w:ascii="Arial" w:hAnsi="Arial" w:cs="Arial"/>
                <w:sz w:val="22"/>
                <w:szCs w:val="22"/>
              </w:rPr>
              <w:t xml:space="preserve"> / MTG / TP / PP / aIC / OFC / IFG / Pre CG </w:t>
            </w:r>
          </w:p>
        </w:tc>
        <w:tc>
          <w:tcPr>
            <w:tcW w:w="1337" w:type="dxa"/>
            <w:tcBorders>
              <w:top w:val="single" w:sz="4" w:space="0" w:color="auto"/>
            </w:tcBorders>
            <w:shd w:val="clear" w:color="auto" w:fill="E7E6E6" w:themeFill="background2"/>
          </w:tcPr>
          <w:p w14:paraId="138C5F01" w14:textId="77777777" w:rsidR="00013389" w:rsidRPr="00D15F02" w:rsidRDefault="0066400A" w:rsidP="007411A5">
            <w:pPr>
              <w:pStyle w:val="TextBody"/>
              <w:spacing w:line="276" w:lineRule="auto"/>
              <w:jc w:val="both"/>
              <w:rPr>
                <w:rFonts w:ascii="Arial" w:hAnsi="Arial" w:cs="Arial"/>
                <w:sz w:val="22"/>
                <w:szCs w:val="22"/>
              </w:rPr>
            </w:pPr>
            <w:r w:rsidRPr="00D15F02">
              <w:rPr>
                <w:rFonts w:ascii="Arial" w:hAnsi="Arial" w:cs="Arial"/>
                <w:sz w:val="22"/>
                <w:szCs w:val="22"/>
              </w:rPr>
              <w:t>2.79 x 10</w:t>
            </w:r>
            <w:r w:rsidRPr="00D15F02">
              <w:rPr>
                <w:rFonts w:ascii="Arial" w:hAnsi="Arial" w:cs="Arial"/>
                <w:sz w:val="22"/>
                <w:szCs w:val="22"/>
                <w:vertAlign w:val="superscript"/>
              </w:rPr>
              <w:t>-5</w:t>
            </w:r>
          </w:p>
        </w:tc>
      </w:tr>
      <w:tr w:rsidR="0066400A" w:rsidRPr="00D15F02" w14:paraId="073ED88D" w14:textId="77777777" w:rsidTr="00FE12B0">
        <w:tc>
          <w:tcPr>
            <w:tcW w:w="817" w:type="dxa"/>
            <w:shd w:val="clear" w:color="auto" w:fill="D5DCE4" w:themeFill="text2" w:themeFillTint="33"/>
          </w:tcPr>
          <w:p w14:paraId="34E8A473" w14:textId="77777777" w:rsidR="00013389" w:rsidRPr="00D15F02" w:rsidRDefault="00013389" w:rsidP="007411A5">
            <w:pPr>
              <w:pStyle w:val="TextBody"/>
              <w:spacing w:line="276" w:lineRule="auto"/>
              <w:jc w:val="both"/>
              <w:rPr>
                <w:rFonts w:ascii="Arial" w:hAnsi="Arial" w:cs="Arial"/>
                <w:sz w:val="22"/>
                <w:szCs w:val="22"/>
              </w:rPr>
            </w:pPr>
          </w:p>
        </w:tc>
        <w:tc>
          <w:tcPr>
            <w:tcW w:w="1276" w:type="dxa"/>
            <w:shd w:val="clear" w:color="auto" w:fill="D5DCE4" w:themeFill="text2" w:themeFillTint="33"/>
          </w:tcPr>
          <w:p w14:paraId="5BF99A08" w14:textId="77777777" w:rsidR="00013389" w:rsidRPr="00D15F02" w:rsidRDefault="00013389" w:rsidP="007411A5">
            <w:pPr>
              <w:pStyle w:val="TextBody"/>
              <w:spacing w:line="276" w:lineRule="auto"/>
              <w:jc w:val="both"/>
              <w:rPr>
                <w:rFonts w:ascii="Arial" w:hAnsi="Arial" w:cs="Arial"/>
                <w:sz w:val="22"/>
                <w:szCs w:val="22"/>
              </w:rPr>
            </w:pPr>
          </w:p>
        </w:tc>
        <w:tc>
          <w:tcPr>
            <w:tcW w:w="1276" w:type="dxa"/>
            <w:shd w:val="clear" w:color="auto" w:fill="D5DCE4" w:themeFill="text2" w:themeFillTint="33"/>
          </w:tcPr>
          <w:p w14:paraId="1196FEF9" w14:textId="77777777" w:rsidR="00013389" w:rsidRPr="00D15F02" w:rsidRDefault="00FE12B0" w:rsidP="007411A5">
            <w:pPr>
              <w:pStyle w:val="TextBody"/>
              <w:spacing w:line="276" w:lineRule="auto"/>
              <w:jc w:val="both"/>
              <w:rPr>
                <w:rFonts w:ascii="Arial" w:hAnsi="Arial" w:cs="Arial"/>
                <w:sz w:val="22"/>
                <w:szCs w:val="22"/>
              </w:rPr>
            </w:pPr>
            <w:r w:rsidRPr="00D15F02">
              <w:rPr>
                <w:rFonts w:ascii="Arial" w:hAnsi="Arial" w:cs="Arial"/>
                <w:sz w:val="22"/>
                <w:szCs w:val="22"/>
              </w:rPr>
              <w:t>MW-D</w:t>
            </w:r>
          </w:p>
        </w:tc>
        <w:tc>
          <w:tcPr>
            <w:tcW w:w="1842" w:type="dxa"/>
            <w:shd w:val="clear" w:color="auto" w:fill="D5DCE4" w:themeFill="text2" w:themeFillTint="33"/>
          </w:tcPr>
          <w:p w14:paraId="68C056AB" w14:textId="77777777" w:rsidR="00013389" w:rsidRPr="00D15F02" w:rsidRDefault="0006529E" w:rsidP="007411A5">
            <w:pPr>
              <w:pStyle w:val="TextBody"/>
              <w:spacing w:line="276" w:lineRule="auto"/>
              <w:jc w:val="both"/>
              <w:rPr>
                <w:rFonts w:ascii="Arial" w:hAnsi="Arial" w:cs="Arial"/>
                <w:sz w:val="22"/>
                <w:szCs w:val="22"/>
              </w:rPr>
            </w:pPr>
            <w:r w:rsidRPr="00D15F02">
              <w:rPr>
                <w:rFonts w:ascii="Arial" w:hAnsi="Arial" w:cs="Arial"/>
                <w:sz w:val="22"/>
                <w:szCs w:val="22"/>
              </w:rPr>
              <w:t>40.3, -1.1,2.4</w:t>
            </w:r>
          </w:p>
        </w:tc>
        <w:tc>
          <w:tcPr>
            <w:tcW w:w="993" w:type="dxa"/>
            <w:shd w:val="clear" w:color="auto" w:fill="D5DCE4" w:themeFill="text2" w:themeFillTint="33"/>
          </w:tcPr>
          <w:p w14:paraId="35C9D183" w14:textId="77777777" w:rsidR="00013389" w:rsidRPr="00D15F02" w:rsidRDefault="0006529E" w:rsidP="007411A5">
            <w:pPr>
              <w:pStyle w:val="TextBody"/>
              <w:spacing w:line="276" w:lineRule="auto"/>
              <w:jc w:val="both"/>
              <w:rPr>
                <w:rFonts w:ascii="Arial" w:hAnsi="Arial" w:cs="Arial"/>
                <w:sz w:val="22"/>
                <w:szCs w:val="22"/>
              </w:rPr>
            </w:pPr>
            <w:r w:rsidRPr="00D15F02">
              <w:rPr>
                <w:rFonts w:ascii="Arial" w:hAnsi="Arial" w:cs="Arial"/>
                <w:sz w:val="22"/>
                <w:szCs w:val="22"/>
              </w:rPr>
              <w:t>5524</w:t>
            </w:r>
          </w:p>
        </w:tc>
        <w:tc>
          <w:tcPr>
            <w:tcW w:w="1701" w:type="dxa"/>
            <w:shd w:val="clear" w:color="auto" w:fill="D5DCE4" w:themeFill="text2" w:themeFillTint="33"/>
          </w:tcPr>
          <w:p w14:paraId="1A775DF1" w14:textId="77777777" w:rsidR="00013389" w:rsidRPr="00D15F02" w:rsidRDefault="00DE2CF6" w:rsidP="007411A5">
            <w:pPr>
              <w:pStyle w:val="TextBody"/>
              <w:spacing w:line="276" w:lineRule="auto"/>
              <w:rPr>
                <w:rFonts w:ascii="Arial" w:hAnsi="Arial" w:cs="Arial"/>
                <w:sz w:val="22"/>
                <w:szCs w:val="22"/>
              </w:rPr>
            </w:pPr>
            <w:r w:rsidRPr="00D15F02">
              <w:rPr>
                <w:rFonts w:ascii="Arial" w:hAnsi="Arial" w:cs="Arial"/>
                <w:sz w:val="22"/>
                <w:szCs w:val="22"/>
              </w:rPr>
              <w:t>aITG / pITG MTG / STG</w:t>
            </w:r>
            <w:r w:rsidR="007411A5" w:rsidRPr="00D15F02">
              <w:rPr>
                <w:rFonts w:ascii="Arial" w:hAnsi="Arial" w:cs="Arial"/>
                <w:sz w:val="22"/>
                <w:szCs w:val="22"/>
              </w:rPr>
              <w:t xml:space="preserve"> / TP /</w:t>
            </w:r>
            <w:r w:rsidRPr="00D15F02">
              <w:rPr>
                <w:rFonts w:ascii="Arial" w:hAnsi="Arial" w:cs="Arial"/>
                <w:sz w:val="22"/>
                <w:szCs w:val="22"/>
              </w:rPr>
              <w:t xml:space="preserve"> AG / SMG</w:t>
            </w:r>
            <w:r w:rsidR="007411A5" w:rsidRPr="00D15F02">
              <w:rPr>
                <w:rFonts w:ascii="Arial" w:hAnsi="Arial" w:cs="Arial"/>
                <w:sz w:val="22"/>
                <w:szCs w:val="22"/>
              </w:rPr>
              <w:t xml:space="preserve"> / aIC / OC / IFG / MFG / FP / OFC</w:t>
            </w:r>
          </w:p>
        </w:tc>
        <w:tc>
          <w:tcPr>
            <w:tcW w:w="1337" w:type="dxa"/>
            <w:shd w:val="clear" w:color="auto" w:fill="D5DCE4" w:themeFill="text2" w:themeFillTint="33"/>
          </w:tcPr>
          <w:p w14:paraId="705BA7BC" w14:textId="77777777" w:rsidR="00013389" w:rsidRPr="00D15F02" w:rsidRDefault="0006529E" w:rsidP="007411A5">
            <w:pPr>
              <w:pStyle w:val="TextBody"/>
              <w:spacing w:line="276" w:lineRule="auto"/>
              <w:jc w:val="both"/>
              <w:rPr>
                <w:rFonts w:ascii="Arial" w:hAnsi="Arial" w:cs="Arial"/>
                <w:sz w:val="22"/>
                <w:szCs w:val="22"/>
              </w:rPr>
            </w:pPr>
            <w:r w:rsidRPr="00D15F02">
              <w:rPr>
                <w:rFonts w:ascii="Arial" w:hAnsi="Arial" w:cs="Arial"/>
                <w:sz w:val="22"/>
                <w:szCs w:val="22"/>
              </w:rPr>
              <w:t>5.96 x 10</w:t>
            </w:r>
            <w:r w:rsidRPr="00D15F02">
              <w:rPr>
                <w:rFonts w:ascii="Arial" w:hAnsi="Arial" w:cs="Arial"/>
                <w:sz w:val="22"/>
                <w:szCs w:val="22"/>
                <w:vertAlign w:val="superscript"/>
              </w:rPr>
              <w:t>-8</w:t>
            </w:r>
            <w:r w:rsidRPr="00D15F02">
              <w:rPr>
                <w:rFonts w:ascii="Arial" w:hAnsi="Arial" w:cs="Arial"/>
                <w:sz w:val="22"/>
                <w:szCs w:val="22"/>
              </w:rPr>
              <w:t xml:space="preserve"> </w:t>
            </w:r>
          </w:p>
        </w:tc>
      </w:tr>
      <w:tr w:rsidR="0066400A" w:rsidRPr="00D15F02" w14:paraId="0E088A05" w14:textId="77777777" w:rsidTr="00FE12B0">
        <w:tc>
          <w:tcPr>
            <w:tcW w:w="817" w:type="dxa"/>
            <w:shd w:val="clear" w:color="auto" w:fill="E7E6E6" w:themeFill="background2"/>
          </w:tcPr>
          <w:p w14:paraId="11065970" w14:textId="77777777" w:rsidR="00013389" w:rsidRPr="00D15F02" w:rsidRDefault="0066400A" w:rsidP="007411A5">
            <w:pPr>
              <w:pStyle w:val="TextBody"/>
              <w:spacing w:line="276" w:lineRule="auto"/>
              <w:jc w:val="both"/>
              <w:rPr>
                <w:rFonts w:ascii="Arial" w:hAnsi="Arial" w:cs="Arial"/>
                <w:sz w:val="22"/>
                <w:szCs w:val="22"/>
              </w:rPr>
            </w:pPr>
            <w:r w:rsidRPr="00D15F02">
              <w:rPr>
                <w:rFonts w:ascii="Arial" w:hAnsi="Arial" w:cs="Arial"/>
                <w:sz w:val="22"/>
                <w:szCs w:val="22"/>
              </w:rPr>
              <w:t>lIPS</w:t>
            </w:r>
          </w:p>
        </w:tc>
        <w:tc>
          <w:tcPr>
            <w:tcW w:w="1276" w:type="dxa"/>
            <w:shd w:val="clear" w:color="auto" w:fill="E7E6E6" w:themeFill="background2"/>
          </w:tcPr>
          <w:p w14:paraId="3BA1EAB7" w14:textId="77777777" w:rsidR="00013389" w:rsidRPr="00D15F02" w:rsidRDefault="0066400A" w:rsidP="007411A5">
            <w:pPr>
              <w:pStyle w:val="TextBody"/>
              <w:spacing w:line="276" w:lineRule="auto"/>
              <w:jc w:val="both"/>
              <w:rPr>
                <w:rFonts w:ascii="Arial" w:hAnsi="Arial" w:cs="Arial"/>
                <w:sz w:val="22"/>
                <w:szCs w:val="22"/>
              </w:rPr>
            </w:pPr>
            <w:r w:rsidRPr="00D15F02">
              <w:rPr>
                <w:rFonts w:ascii="Arial" w:hAnsi="Arial" w:cs="Arial"/>
                <w:sz w:val="22"/>
                <w:szCs w:val="22"/>
              </w:rPr>
              <w:t>-37,-56,41</w:t>
            </w:r>
          </w:p>
        </w:tc>
        <w:tc>
          <w:tcPr>
            <w:tcW w:w="1276" w:type="dxa"/>
            <w:shd w:val="clear" w:color="auto" w:fill="E7E6E6" w:themeFill="background2"/>
          </w:tcPr>
          <w:p w14:paraId="4DB63DD4" w14:textId="77777777" w:rsidR="00013389" w:rsidRPr="00D15F02" w:rsidRDefault="00FE12B0" w:rsidP="007411A5">
            <w:pPr>
              <w:pStyle w:val="TextBody"/>
              <w:spacing w:line="276" w:lineRule="auto"/>
              <w:jc w:val="both"/>
              <w:rPr>
                <w:rFonts w:ascii="Arial" w:hAnsi="Arial" w:cs="Arial"/>
                <w:sz w:val="22"/>
                <w:szCs w:val="22"/>
              </w:rPr>
            </w:pPr>
            <w:r w:rsidRPr="00D15F02">
              <w:rPr>
                <w:rFonts w:ascii="Arial" w:hAnsi="Arial" w:cs="Arial"/>
                <w:sz w:val="22"/>
                <w:szCs w:val="22"/>
              </w:rPr>
              <w:t>MW-D</w:t>
            </w:r>
          </w:p>
        </w:tc>
        <w:tc>
          <w:tcPr>
            <w:tcW w:w="1842" w:type="dxa"/>
            <w:shd w:val="clear" w:color="auto" w:fill="E7E6E6" w:themeFill="background2"/>
          </w:tcPr>
          <w:p w14:paraId="636ED591" w14:textId="77777777" w:rsidR="00013389" w:rsidRPr="00D15F02" w:rsidRDefault="0066400A" w:rsidP="007411A5">
            <w:pPr>
              <w:pStyle w:val="TextBody"/>
              <w:spacing w:line="276" w:lineRule="auto"/>
              <w:jc w:val="both"/>
              <w:rPr>
                <w:rFonts w:ascii="Arial" w:hAnsi="Arial" w:cs="Arial"/>
                <w:sz w:val="22"/>
                <w:szCs w:val="22"/>
              </w:rPr>
            </w:pPr>
            <w:r w:rsidRPr="00D15F02">
              <w:rPr>
                <w:rFonts w:ascii="Arial" w:hAnsi="Arial" w:cs="Arial"/>
                <w:sz w:val="22"/>
                <w:szCs w:val="22"/>
              </w:rPr>
              <w:t>55.5,-12.3,17.4</w:t>
            </w:r>
          </w:p>
        </w:tc>
        <w:tc>
          <w:tcPr>
            <w:tcW w:w="993" w:type="dxa"/>
            <w:shd w:val="clear" w:color="auto" w:fill="E7E6E6" w:themeFill="background2"/>
          </w:tcPr>
          <w:p w14:paraId="2E03F691" w14:textId="77777777" w:rsidR="00013389" w:rsidRPr="00D15F02" w:rsidRDefault="0066400A" w:rsidP="007411A5">
            <w:pPr>
              <w:pStyle w:val="TextBody"/>
              <w:spacing w:line="276" w:lineRule="auto"/>
              <w:jc w:val="both"/>
              <w:rPr>
                <w:rFonts w:ascii="Arial" w:hAnsi="Arial" w:cs="Arial"/>
                <w:sz w:val="22"/>
                <w:szCs w:val="22"/>
              </w:rPr>
            </w:pPr>
            <w:r w:rsidRPr="00D15F02">
              <w:rPr>
                <w:rFonts w:ascii="Arial" w:hAnsi="Arial" w:cs="Arial"/>
                <w:sz w:val="22"/>
                <w:szCs w:val="22"/>
              </w:rPr>
              <w:t>2762</w:t>
            </w:r>
          </w:p>
        </w:tc>
        <w:tc>
          <w:tcPr>
            <w:tcW w:w="1701" w:type="dxa"/>
            <w:shd w:val="clear" w:color="auto" w:fill="E7E6E6" w:themeFill="background2"/>
          </w:tcPr>
          <w:p w14:paraId="6916D8D0" w14:textId="77777777" w:rsidR="00013389" w:rsidRPr="00D15F02" w:rsidRDefault="001769E9" w:rsidP="007411A5">
            <w:pPr>
              <w:pStyle w:val="TextBody"/>
              <w:spacing w:line="276" w:lineRule="auto"/>
              <w:rPr>
                <w:rFonts w:ascii="Arial" w:hAnsi="Arial" w:cs="Arial"/>
                <w:sz w:val="22"/>
                <w:szCs w:val="22"/>
              </w:rPr>
            </w:pPr>
            <w:r w:rsidRPr="00D15F02">
              <w:rPr>
                <w:rFonts w:ascii="Arial" w:hAnsi="Arial" w:cs="Arial"/>
                <w:sz w:val="22"/>
                <w:szCs w:val="22"/>
              </w:rPr>
              <w:t>TP / STG /</w:t>
            </w:r>
            <w:r w:rsidR="00F10488" w:rsidRPr="00D15F02">
              <w:rPr>
                <w:rFonts w:ascii="Arial" w:hAnsi="Arial" w:cs="Arial"/>
                <w:sz w:val="22"/>
                <w:szCs w:val="22"/>
              </w:rPr>
              <w:t xml:space="preserve"> Heschl’s Gyrus</w:t>
            </w:r>
            <w:r w:rsidR="00DE2CF6" w:rsidRPr="00D15F02">
              <w:rPr>
                <w:rFonts w:ascii="Arial" w:hAnsi="Arial" w:cs="Arial"/>
                <w:sz w:val="22"/>
                <w:szCs w:val="22"/>
              </w:rPr>
              <w:t xml:space="preserve"> </w:t>
            </w:r>
            <w:r w:rsidR="00F10488" w:rsidRPr="00D15F02">
              <w:rPr>
                <w:rFonts w:ascii="Arial" w:hAnsi="Arial" w:cs="Arial"/>
                <w:sz w:val="22"/>
                <w:szCs w:val="22"/>
              </w:rPr>
              <w:t>/ OC</w:t>
            </w:r>
            <w:r w:rsidRPr="00D15F02">
              <w:rPr>
                <w:rFonts w:ascii="Arial" w:hAnsi="Arial" w:cs="Arial"/>
                <w:sz w:val="22"/>
                <w:szCs w:val="22"/>
              </w:rPr>
              <w:t xml:space="preserve"> </w:t>
            </w:r>
            <w:r w:rsidR="00F10488" w:rsidRPr="00D15F02">
              <w:rPr>
                <w:rFonts w:ascii="Arial" w:hAnsi="Arial" w:cs="Arial"/>
                <w:sz w:val="22"/>
                <w:szCs w:val="22"/>
              </w:rPr>
              <w:t>/ SMG</w:t>
            </w:r>
            <w:r w:rsidRPr="00D15F02">
              <w:rPr>
                <w:rFonts w:ascii="Arial" w:hAnsi="Arial" w:cs="Arial"/>
                <w:sz w:val="22"/>
                <w:szCs w:val="22"/>
              </w:rPr>
              <w:t xml:space="preserve"> / Pre</w:t>
            </w:r>
            <w:r w:rsidR="00FE12B0" w:rsidRPr="00D15F02">
              <w:rPr>
                <w:rFonts w:ascii="Arial" w:hAnsi="Arial" w:cs="Arial"/>
                <w:sz w:val="22"/>
                <w:szCs w:val="22"/>
              </w:rPr>
              <w:t>/post</w:t>
            </w:r>
            <w:r w:rsidRPr="00D15F02">
              <w:rPr>
                <w:rFonts w:ascii="Arial" w:hAnsi="Arial" w:cs="Arial"/>
                <w:sz w:val="22"/>
                <w:szCs w:val="22"/>
              </w:rPr>
              <w:t xml:space="preserve"> CG</w:t>
            </w:r>
            <w:r w:rsidR="00FE12B0" w:rsidRPr="00D15F02">
              <w:rPr>
                <w:rFonts w:ascii="Arial" w:hAnsi="Arial" w:cs="Arial"/>
                <w:sz w:val="22"/>
                <w:szCs w:val="22"/>
              </w:rPr>
              <w:t xml:space="preserve"> / </w:t>
            </w:r>
            <w:r w:rsidRPr="00D15F02">
              <w:rPr>
                <w:rFonts w:ascii="Arial" w:hAnsi="Arial" w:cs="Arial"/>
                <w:sz w:val="22"/>
                <w:szCs w:val="22"/>
              </w:rPr>
              <w:t>aIPS</w:t>
            </w:r>
          </w:p>
        </w:tc>
        <w:tc>
          <w:tcPr>
            <w:tcW w:w="1337" w:type="dxa"/>
            <w:shd w:val="clear" w:color="auto" w:fill="E7E6E6" w:themeFill="background2"/>
          </w:tcPr>
          <w:p w14:paraId="2C888FFC" w14:textId="77777777" w:rsidR="00013389" w:rsidRPr="00D15F02" w:rsidRDefault="0066400A" w:rsidP="007411A5">
            <w:pPr>
              <w:pStyle w:val="TextBody"/>
              <w:spacing w:line="276" w:lineRule="auto"/>
              <w:jc w:val="both"/>
              <w:rPr>
                <w:rFonts w:ascii="Arial" w:hAnsi="Arial" w:cs="Arial"/>
                <w:sz w:val="22"/>
                <w:szCs w:val="22"/>
              </w:rPr>
            </w:pPr>
            <w:r w:rsidRPr="00D15F02">
              <w:rPr>
                <w:rFonts w:ascii="Arial" w:hAnsi="Arial" w:cs="Arial"/>
                <w:sz w:val="22"/>
                <w:szCs w:val="22"/>
              </w:rPr>
              <w:t>2.62 x 10</w:t>
            </w:r>
            <w:r w:rsidRPr="00D15F02">
              <w:rPr>
                <w:rFonts w:ascii="Arial" w:hAnsi="Arial" w:cs="Arial"/>
                <w:sz w:val="22"/>
                <w:szCs w:val="22"/>
                <w:vertAlign w:val="superscript"/>
              </w:rPr>
              <w:t>-6</w:t>
            </w:r>
          </w:p>
        </w:tc>
      </w:tr>
      <w:tr w:rsidR="0066400A" w:rsidRPr="00D15F02" w14:paraId="13D3CDE0" w14:textId="77777777" w:rsidTr="00FE12B0">
        <w:tc>
          <w:tcPr>
            <w:tcW w:w="817" w:type="dxa"/>
            <w:tcBorders>
              <w:bottom w:val="single" w:sz="4" w:space="0" w:color="auto"/>
            </w:tcBorders>
            <w:shd w:val="clear" w:color="auto" w:fill="D5DCE4" w:themeFill="text2" w:themeFillTint="33"/>
          </w:tcPr>
          <w:p w14:paraId="78A3A2A0" w14:textId="77777777" w:rsidR="00013389" w:rsidRPr="00D15F02" w:rsidRDefault="0066400A" w:rsidP="007411A5">
            <w:pPr>
              <w:pStyle w:val="TextBody"/>
              <w:spacing w:after="0" w:line="276" w:lineRule="auto"/>
              <w:jc w:val="both"/>
              <w:rPr>
                <w:rFonts w:ascii="Arial" w:hAnsi="Arial" w:cs="Arial"/>
                <w:sz w:val="22"/>
                <w:szCs w:val="22"/>
              </w:rPr>
            </w:pPr>
            <w:r w:rsidRPr="00D15F02">
              <w:rPr>
                <w:rFonts w:ascii="Arial" w:hAnsi="Arial" w:cs="Arial"/>
                <w:sz w:val="22"/>
                <w:szCs w:val="22"/>
              </w:rPr>
              <w:t>rIPS</w:t>
            </w:r>
          </w:p>
        </w:tc>
        <w:tc>
          <w:tcPr>
            <w:tcW w:w="1276" w:type="dxa"/>
            <w:tcBorders>
              <w:bottom w:val="single" w:sz="4" w:space="0" w:color="auto"/>
            </w:tcBorders>
            <w:shd w:val="clear" w:color="auto" w:fill="D5DCE4" w:themeFill="text2" w:themeFillTint="33"/>
          </w:tcPr>
          <w:p w14:paraId="38A2D8E6" w14:textId="77777777" w:rsidR="00013389" w:rsidRPr="00D15F02" w:rsidRDefault="0066400A" w:rsidP="007411A5">
            <w:pPr>
              <w:pStyle w:val="TextBody"/>
              <w:spacing w:after="0" w:line="276" w:lineRule="auto"/>
              <w:jc w:val="both"/>
              <w:rPr>
                <w:rFonts w:ascii="Arial" w:hAnsi="Arial" w:cs="Arial"/>
                <w:sz w:val="22"/>
                <w:szCs w:val="22"/>
              </w:rPr>
            </w:pPr>
            <w:r w:rsidRPr="00D15F02">
              <w:rPr>
                <w:rFonts w:ascii="Arial" w:hAnsi="Arial" w:cs="Arial"/>
                <w:sz w:val="22"/>
                <w:szCs w:val="22"/>
              </w:rPr>
              <w:t>37,-56,41</w:t>
            </w:r>
          </w:p>
        </w:tc>
        <w:tc>
          <w:tcPr>
            <w:tcW w:w="1276" w:type="dxa"/>
            <w:tcBorders>
              <w:bottom w:val="single" w:sz="4" w:space="0" w:color="auto"/>
            </w:tcBorders>
            <w:shd w:val="clear" w:color="auto" w:fill="D5DCE4" w:themeFill="text2" w:themeFillTint="33"/>
          </w:tcPr>
          <w:p w14:paraId="5A67C44C" w14:textId="77777777" w:rsidR="00013389" w:rsidRPr="00D15F02" w:rsidRDefault="00FE12B0" w:rsidP="007411A5">
            <w:pPr>
              <w:pStyle w:val="TextBody"/>
              <w:spacing w:after="0" w:line="276" w:lineRule="auto"/>
              <w:jc w:val="both"/>
              <w:rPr>
                <w:rFonts w:ascii="Arial" w:hAnsi="Arial" w:cs="Arial"/>
                <w:sz w:val="22"/>
                <w:szCs w:val="22"/>
              </w:rPr>
            </w:pPr>
            <w:r w:rsidRPr="00D15F02">
              <w:rPr>
                <w:rFonts w:ascii="Arial" w:hAnsi="Arial" w:cs="Arial"/>
                <w:sz w:val="22"/>
                <w:szCs w:val="22"/>
              </w:rPr>
              <w:t>MW-S</w:t>
            </w:r>
          </w:p>
        </w:tc>
        <w:tc>
          <w:tcPr>
            <w:tcW w:w="1842" w:type="dxa"/>
            <w:tcBorders>
              <w:bottom w:val="single" w:sz="4" w:space="0" w:color="auto"/>
            </w:tcBorders>
            <w:shd w:val="clear" w:color="auto" w:fill="D5DCE4" w:themeFill="text2" w:themeFillTint="33"/>
          </w:tcPr>
          <w:p w14:paraId="59E28228" w14:textId="77777777" w:rsidR="00013389" w:rsidRPr="00D15F02" w:rsidRDefault="0066400A" w:rsidP="007411A5">
            <w:pPr>
              <w:pStyle w:val="TextBody"/>
              <w:spacing w:after="0" w:line="276" w:lineRule="auto"/>
              <w:jc w:val="both"/>
              <w:rPr>
                <w:rFonts w:ascii="Arial" w:hAnsi="Arial" w:cs="Arial"/>
                <w:sz w:val="22"/>
                <w:szCs w:val="22"/>
              </w:rPr>
            </w:pPr>
            <w:r w:rsidRPr="00D15F02">
              <w:rPr>
                <w:rFonts w:ascii="Arial" w:hAnsi="Arial" w:cs="Arial"/>
                <w:sz w:val="22"/>
                <w:szCs w:val="22"/>
              </w:rPr>
              <w:t>-35.3,20.5,-14.1</w:t>
            </w:r>
          </w:p>
        </w:tc>
        <w:tc>
          <w:tcPr>
            <w:tcW w:w="993" w:type="dxa"/>
            <w:tcBorders>
              <w:bottom w:val="single" w:sz="4" w:space="0" w:color="auto"/>
            </w:tcBorders>
            <w:shd w:val="clear" w:color="auto" w:fill="D5DCE4" w:themeFill="text2" w:themeFillTint="33"/>
          </w:tcPr>
          <w:p w14:paraId="61A81D9C" w14:textId="77777777" w:rsidR="00013389" w:rsidRPr="00D15F02" w:rsidRDefault="0066400A" w:rsidP="007411A5">
            <w:pPr>
              <w:pStyle w:val="TextBody"/>
              <w:spacing w:after="0" w:line="276" w:lineRule="auto"/>
              <w:jc w:val="both"/>
              <w:rPr>
                <w:rFonts w:ascii="Arial" w:hAnsi="Arial" w:cs="Arial"/>
                <w:sz w:val="22"/>
                <w:szCs w:val="22"/>
              </w:rPr>
            </w:pPr>
            <w:r w:rsidRPr="00D15F02">
              <w:rPr>
                <w:rFonts w:ascii="Arial" w:hAnsi="Arial" w:cs="Arial"/>
                <w:sz w:val="22"/>
                <w:szCs w:val="22"/>
              </w:rPr>
              <w:t>1394</w:t>
            </w:r>
          </w:p>
        </w:tc>
        <w:tc>
          <w:tcPr>
            <w:tcW w:w="1701" w:type="dxa"/>
            <w:tcBorders>
              <w:bottom w:val="single" w:sz="4" w:space="0" w:color="auto"/>
            </w:tcBorders>
            <w:shd w:val="clear" w:color="auto" w:fill="D5DCE4" w:themeFill="text2" w:themeFillTint="33"/>
          </w:tcPr>
          <w:p w14:paraId="0984C4CA" w14:textId="77777777" w:rsidR="00013389" w:rsidRPr="00D15F02" w:rsidRDefault="00F10488" w:rsidP="007411A5">
            <w:pPr>
              <w:pStyle w:val="TextBody"/>
              <w:spacing w:after="0" w:line="276" w:lineRule="auto"/>
              <w:rPr>
                <w:rFonts w:ascii="Arial" w:hAnsi="Arial" w:cs="Arial"/>
                <w:sz w:val="22"/>
                <w:szCs w:val="22"/>
              </w:rPr>
            </w:pPr>
            <w:r w:rsidRPr="00D15F02">
              <w:rPr>
                <w:rFonts w:ascii="Arial" w:hAnsi="Arial" w:cs="Arial"/>
                <w:sz w:val="22"/>
                <w:szCs w:val="22"/>
              </w:rPr>
              <w:t xml:space="preserve">IFG / OFC / TP / subgenual ACC </w:t>
            </w:r>
          </w:p>
        </w:tc>
        <w:tc>
          <w:tcPr>
            <w:tcW w:w="1337" w:type="dxa"/>
            <w:tcBorders>
              <w:bottom w:val="single" w:sz="4" w:space="0" w:color="auto"/>
            </w:tcBorders>
            <w:shd w:val="clear" w:color="auto" w:fill="D5DCE4" w:themeFill="text2" w:themeFillTint="33"/>
          </w:tcPr>
          <w:p w14:paraId="457E2810" w14:textId="77777777" w:rsidR="00013389" w:rsidRPr="00D15F02" w:rsidRDefault="0066400A" w:rsidP="007411A5">
            <w:pPr>
              <w:pStyle w:val="TextBody"/>
              <w:spacing w:after="0" w:line="276" w:lineRule="auto"/>
              <w:jc w:val="both"/>
              <w:rPr>
                <w:rFonts w:ascii="Arial" w:hAnsi="Arial" w:cs="Arial"/>
                <w:sz w:val="22"/>
                <w:szCs w:val="22"/>
              </w:rPr>
            </w:pPr>
            <w:r w:rsidRPr="00D15F02">
              <w:rPr>
                <w:rFonts w:ascii="Arial" w:hAnsi="Arial" w:cs="Arial"/>
                <w:sz w:val="22"/>
                <w:szCs w:val="22"/>
              </w:rPr>
              <w:t>1.94 x 10</w:t>
            </w:r>
            <w:r w:rsidRPr="00D15F02">
              <w:rPr>
                <w:rFonts w:ascii="Arial" w:hAnsi="Arial" w:cs="Arial"/>
                <w:sz w:val="22"/>
                <w:szCs w:val="22"/>
                <w:vertAlign w:val="superscript"/>
              </w:rPr>
              <w:t>-4</w:t>
            </w:r>
          </w:p>
        </w:tc>
      </w:tr>
    </w:tbl>
    <w:p w14:paraId="3F8DB89B" w14:textId="77777777" w:rsidR="00013389" w:rsidRPr="00D15F02" w:rsidRDefault="0023292B" w:rsidP="00BE43A9">
      <w:pPr>
        <w:pStyle w:val="TextBody"/>
        <w:spacing w:after="120" w:line="276" w:lineRule="auto"/>
        <w:jc w:val="both"/>
        <w:rPr>
          <w:rFonts w:ascii="Arial" w:hAnsi="Arial" w:cs="Arial"/>
          <w:sz w:val="20"/>
          <w:szCs w:val="20"/>
        </w:rPr>
      </w:pPr>
      <w:r w:rsidRPr="00D15F02">
        <w:rPr>
          <w:rFonts w:ascii="Arial" w:hAnsi="Arial" w:cs="Arial"/>
          <w:b/>
          <w:i/>
          <w:sz w:val="20"/>
          <w:szCs w:val="20"/>
        </w:rPr>
        <w:t>Note</w:t>
      </w:r>
      <w:r w:rsidR="00051492" w:rsidRPr="00D15F02">
        <w:rPr>
          <w:rFonts w:ascii="Arial" w:hAnsi="Arial" w:cs="Arial"/>
          <w:b/>
          <w:i/>
          <w:sz w:val="20"/>
          <w:szCs w:val="20"/>
        </w:rPr>
        <w:t>.</w:t>
      </w:r>
      <w:r w:rsidR="00051492" w:rsidRPr="00D15F02">
        <w:rPr>
          <w:rFonts w:ascii="Arial" w:hAnsi="Arial" w:cs="Arial"/>
          <w:sz w:val="20"/>
          <w:szCs w:val="20"/>
        </w:rPr>
        <w:t xml:space="preserve"> </w:t>
      </w:r>
      <w:r w:rsidR="00051492" w:rsidRPr="00D15F02">
        <w:rPr>
          <w:rFonts w:ascii="Arial" w:hAnsi="Arial" w:cs="Arial"/>
          <w:sz w:val="20"/>
          <w:szCs w:val="20"/>
          <w:lang w:val="en-GB"/>
        </w:rPr>
        <w:t xml:space="preserve">Spatial maps have been thresholded at </w:t>
      </w:r>
      <w:r w:rsidR="00051492" w:rsidRPr="00C66A7D">
        <w:rPr>
          <w:rFonts w:ascii="Arial" w:hAnsi="Arial" w:cs="Arial"/>
          <w:i/>
          <w:sz w:val="20"/>
          <w:szCs w:val="20"/>
          <w:lang w:val="en-GB"/>
        </w:rPr>
        <w:t>z</w:t>
      </w:r>
      <w:r w:rsidR="00051492" w:rsidRPr="00D15F02">
        <w:rPr>
          <w:rFonts w:ascii="Arial" w:hAnsi="Arial" w:cs="Arial"/>
          <w:sz w:val="20"/>
          <w:szCs w:val="20"/>
          <w:lang w:val="en-GB"/>
        </w:rPr>
        <w:t xml:space="preserve"> &gt; 2.3 and corrected for multiple comparisons at </w:t>
      </w:r>
      <w:r w:rsidR="00051492" w:rsidRPr="00C66A7D">
        <w:rPr>
          <w:rFonts w:ascii="Arial" w:hAnsi="Arial" w:cs="Arial"/>
          <w:i/>
          <w:sz w:val="20"/>
          <w:szCs w:val="20"/>
          <w:lang w:val="en-GB"/>
        </w:rPr>
        <w:t>p</w:t>
      </w:r>
      <w:r w:rsidR="00051492" w:rsidRPr="00D15F02">
        <w:rPr>
          <w:rFonts w:ascii="Arial" w:hAnsi="Arial" w:cs="Arial"/>
          <w:sz w:val="20"/>
          <w:szCs w:val="20"/>
          <w:lang w:val="en-GB"/>
        </w:rPr>
        <w:t xml:space="preserve"> &lt; 0.005 (FWE).</w:t>
      </w:r>
    </w:p>
    <w:p w14:paraId="3AEFEEEC" w14:textId="2E1BBEE1" w:rsidR="00F83F1E" w:rsidRPr="00D15F02" w:rsidRDefault="00F10488" w:rsidP="007411A5">
      <w:pPr>
        <w:pStyle w:val="TextBody"/>
        <w:spacing w:line="276" w:lineRule="auto"/>
        <w:jc w:val="both"/>
        <w:rPr>
          <w:rFonts w:ascii="Arial" w:hAnsi="Arial" w:cs="Arial"/>
          <w:color w:val="000000"/>
          <w:sz w:val="22"/>
          <w:szCs w:val="22"/>
          <w:shd w:val="clear" w:color="auto" w:fill="FFFFFF"/>
        </w:rPr>
      </w:pPr>
      <w:r w:rsidRPr="00D15F02">
        <w:rPr>
          <w:rFonts w:ascii="Arial" w:hAnsi="Arial" w:cs="Arial"/>
          <w:i/>
          <w:color w:val="000000"/>
          <w:sz w:val="22"/>
          <w:szCs w:val="22"/>
          <w:shd w:val="clear" w:color="auto" w:fill="FFFFFF"/>
        </w:rPr>
        <w:t>Acronyms</w:t>
      </w:r>
      <w:r w:rsidRPr="00D15F02">
        <w:rPr>
          <w:rFonts w:ascii="Arial" w:hAnsi="Arial" w:cs="Arial"/>
          <w:color w:val="000000"/>
          <w:sz w:val="22"/>
          <w:szCs w:val="22"/>
          <w:shd w:val="clear" w:color="auto" w:fill="FFFFFF"/>
        </w:rPr>
        <w:t>:</w:t>
      </w:r>
      <w:r w:rsidR="00773284" w:rsidRPr="00D15F02">
        <w:rPr>
          <w:rFonts w:ascii="Arial" w:hAnsi="Arial" w:cs="Arial"/>
          <w:color w:val="000000"/>
          <w:sz w:val="22"/>
          <w:szCs w:val="22"/>
          <w:shd w:val="clear" w:color="auto" w:fill="FFFFFF"/>
        </w:rPr>
        <w:t xml:space="preserve"> MW-D / MW-S = deliberate / spontaneous mind-wandering, </w:t>
      </w:r>
      <w:r w:rsidR="001769E9" w:rsidRPr="00D15F02">
        <w:rPr>
          <w:rFonts w:ascii="Arial" w:hAnsi="Arial" w:cs="Arial"/>
          <w:color w:val="000000"/>
          <w:sz w:val="22"/>
          <w:szCs w:val="22"/>
          <w:shd w:val="clear" w:color="auto" w:fill="FFFFFF"/>
        </w:rPr>
        <w:t xml:space="preserve"> </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a</w:t>
      </w:r>
      <w:r w:rsidR="007411A5" w:rsidRPr="00D15F02">
        <w:rPr>
          <w:rFonts w:ascii="Arial" w:hAnsi="Arial" w:cs="Arial"/>
          <w:color w:val="000000"/>
          <w:sz w:val="22"/>
          <w:szCs w:val="22"/>
          <w:shd w:val="clear" w:color="auto" w:fill="FFFFFF"/>
        </w:rPr>
        <w:t>)</w:t>
      </w:r>
      <w:r w:rsidR="001769E9" w:rsidRPr="00D15F02">
        <w:rPr>
          <w:rFonts w:ascii="Arial" w:hAnsi="Arial" w:cs="Arial"/>
          <w:color w:val="000000"/>
          <w:sz w:val="22"/>
          <w:szCs w:val="22"/>
          <w:shd w:val="clear" w:color="auto" w:fill="FFFFFF"/>
        </w:rPr>
        <w:t>ITG =</w:t>
      </w:r>
      <w:r w:rsidR="00DE2CF6" w:rsidRPr="00D15F02">
        <w:rPr>
          <w:rFonts w:ascii="Arial" w:hAnsi="Arial" w:cs="Arial"/>
          <w:color w:val="000000"/>
          <w:sz w:val="22"/>
          <w:szCs w:val="22"/>
          <w:shd w:val="clear" w:color="auto" w:fill="FFFFFF"/>
        </w:rPr>
        <w:t xml:space="preserve"> </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anterior</w:t>
      </w:r>
      <w:r w:rsidR="007411A5" w:rsidRPr="00D15F02">
        <w:rPr>
          <w:rFonts w:ascii="Arial" w:hAnsi="Arial" w:cs="Arial"/>
          <w:color w:val="000000"/>
          <w:sz w:val="22"/>
          <w:szCs w:val="22"/>
          <w:shd w:val="clear" w:color="auto" w:fill="FFFFFF"/>
        </w:rPr>
        <w:t>)</w:t>
      </w:r>
      <w:r w:rsidR="001769E9" w:rsidRPr="00D15F02">
        <w:rPr>
          <w:rFonts w:ascii="Arial" w:hAnsi="Arial" w:cs="Arial"/>
          <w:color w:val="000000"/>
          <w:sz w:val="22"/>
          <w:szCs w:val="22"/>
          <w:shd w:val="clear" w:color="auto" w:fill="FFFFFF"/>
        </w:rPr>
        <w:t xml:space="preserve"> inferior temporal gyrus,</w:t>
      </w:r>
      <w:r w:rsidR="00DE2CF6" w:rsidRPr="00D15F02">
        <w:rPr>
          <w:rFonts w:ascii="Arial" w:hAnsi="Arial" w:cs="Arial"/>
          <w:color w:val="000000"/>
          <w:sz w:val="22"/>
          <w:szCs w:val="22"/>
          <w:shd w:val="clear" w:color="auto" w:fill="FFFFFF"/>
        </w:rPr>
        <w:t xml:space="preserve"> </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p</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 xml:space="preserve">ITG = </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pos</w:t>
      </w:r>
      <w:r w:rsidR="007411A5" w:rsidRPr="00D15F02">
        <w:rPr>
          <w:rFonts w:ascii="Arial" w:hAnsi="Arial" w:cs="Arial"/>
          <w:color w:val="000000"/>
          <w:sz w:val="22"/>
          <w:szCs w:val="22"/>
          <w:shd w:val="clear" w:color="auto" w:fill="FFFFFF"/>
        </w:rPr>
        <w:t>terior) inferior temporal gyrus,</w:t>
      </w:r>
      <w:r w:rsidR="001769E9" w:rsidRPr="00D15F02">
        <w:rPr>
          <w:rFonts w:ascii="Arial" w:hAnsi="Arial" w:cs="Arial"/>
          <w:color w:val="000000"/>
          <w:sz w:val="22"/>
          <w:szCs w:val="22"/>
          <w:shd w:val="clear" w:color="auto" w:fill="FFFFFF"/>
        </w:rPr>
        <w:t xml:space="preserve"> </w:t>
      </w:r>
      <w:r w:rsidR="00DE2CF6" w:rsidRPr="00D15F02">
        <w:rPr>
          <w:rFonts w:ascii="Arial" w:hAnsi="Arial" w:cs="Arial"/>
          <w:color w:val="000000"/>
          <w:sz w:val="22"/>
          <w:szCs w:val="22"/>
          <w:shd w:val="clear" w:color="auto" w:fill="FFFFFF"/>
        </w:rPr>
        <w:t xml:space="preserve">MTG = middle temporal gyrus, AG = angular gyrus, PP = planum polare, </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a</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 xml:space="preserve">IC = </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anterior</w:t>
      </w:r>
      <w:r w:rsidR="007411A5" w:rsidRPr="00D15F02">
        <w:rPr>
          <w:rFonts w:ascii="Arial" w:hAnsi="Arial" w:cs="Arial"/>
          <w:color w:val="000000"/>
          <w:sz w:val="22"/>
          <w:szCs w:val="22"/>
          <w:shd w:val="clear" w:color="auto" w:fill="FFFFFF"/>
        </w:rPr>
        <w:t>)</w:t>
      </w:r>
      <w:r w:rsidR="00DE2CF6" w:rsidRPr="00D15F02">
        <w:rPr>
          <w:rFonts w:ascii="Arial" w:hAnsi="Arial" w:cs="Arial"/>
          <w:color w:val="000000"/>
          <w:sz w:val="22"/>
          <w:szCs w:val="22"/>
          <w:shd w:val="clear" w:color="auto" w:fill="FFFFFF"/>
        </w:rPr>
        <w:t xml:space="preserve"> insular cortex</w:t>
      </w:r>
      <w:r w:rsidR="001769E9" w:rsidRPr="00D15F02">
        <w:rPr>
          <w:rFonts w:ascii="Arial" w:hAnsi="Arial" w:cs="Arial"/>
          <w:color w:val="000000"/>
          <w:sz w:val="22"/>
          <w:szCs w:val="22"/>
          <w:shd w:val="clear" w:color="auto" w:fill="FFFFFF"/>
        </w:rPr>
        <w:t xml:space="preserve"> TP = temporal pole, </w:t>
      </w:r>
      <w:r w:rsidR="007411A5" w:rsidRPr="00D15F02">
        <w:rPr>
          <w:rFonts w:ascii="Arial" w:hAnsi="Arial" w:cs="Arial"/>
          <w:color w:val="000000"/>
          <w:sz w:val="22"/>
          <w:szCs w:val="22"/>
          <w:shd w:val="clear" w:color="auto" w:fill="FFFFFF"/>
        </w:rPr>
        <w:t>(p)</w:t>
      </w:r>
      <w:r w:rsidR="001769E9" w:rsidRPr="00D15F02">
        <w:rPr>
          <w:rFonts w:ascii="Arial" w:hAnsi="Arial" w:cs="Arial"/>
          <w:color w:val="000000"/>
          <w:sz w:val="22"/>
          <w:szCs w:val="22"/>
          <w:shd w:val="clear" w:color="auto" w:fill="FFFFFF"/>
        </w:rPr>
        <w:t xml:space="preserve">STG = </w:t>
      </w:r>
      <w:r w:rsidR="007411A5" w:rsidRPr="00D15F02">
        <w:rPr>
          <w:rFonts w:ascii="Arial" w:hAnsi="Arial" w:cs="Arial"/>
          <w:color w:val="000000"/>
          <w:sz w:val="22"/>
          <w:szCs w:val="22"/>
          <w:shd w:val="clear" w:color="auto" w:fill="FFFFFF"/>
        </w:rPr>
        <w:t xml:space="preserve"> (posterior) </w:t>
      </w:r>
      <w:r w:rsidR="001769E9" w:rsidRPr="00D15F02">
        <w:rPr>
          <w:rFonts w:ascii="Arial" w:hAnsi="Arial" w:cs="Arial"/>
          <w:color w:val="000000"/>
          <w:sz w:val="22"/>
          <w:szCs w:val="22"/>
          <w:shd w:val="clear" w:color="auto" w:fill="FFFFFF"/>
        </w:rPr>
        <w:t>superior temporal gyrus,</w:t>
      </w:r>
      <w:r w:rsidRPr="00D15F02">
        <w:rPr>
          <w:rFonts w:ascii="Arial" w:hAnsi="Arial" w:cs="Arial"/>
          <w:color w:val="000000"/>
          <w:sz w:val="22"/>
          <w:szCs w:val="22"/>
          <w:shd w:val="clear" w:color="auto" w:fill="FFFFFF"/>
        </w:rPr>
        <w:t xml:space="preserve"> OC = opercular cortex,</w:t>
      </w:r>
      <w:r w:rsidR="007411A5" w:rsidRPr="00D15F02">
        <w:rPr>
          <w:rFonts w:ascii="Arial" w:hAnsi="Arial" w:cs="Arial"/>
          <w:color w:val="000000"/>
          <w:sz w:val="22"/>
          <w:szCs w:val="22"/>
          <w:shd w:val="clear" w:color="auto" w:fill="FFFFFF"/>
        </w:rPr>
        <w:t xml:space="preserve"> MFG = middle frontal gyrus, FP = frontal pole, </w:t>
      </w:r>
      <w:r w:rsidRPr="00D15F02">
        <w:rPr>
          <w:rFonts w:ascii="Arial" w:hAnsi="Arial" w:cs="Arial"/>
          <w:color w:val="000000"/>
          <w:sz w:val="22"/>
          <w:szCs w:val="22"/>
          <w:shd w:val="clear" w:color="auto" w:fill="FFFFFF"/>
        </w:rPr>
        <w:t>SMG = supramarginal gyrus</w:t>
      </w:r>
      <w:r w:rsidR="001769E9" w:rsidRPr="00D15F02">
        <w:rPr>
          <w:rFonts w:ascii="Arial" w:hAnsi="Arial" w:cs="Arial"/>
          <w:color w:val="000000"/>
          <w:sz w:val="22"/>
          <w:szCs w:val="22"/>
          <w:shd w:val="clear" w:color="auto" w:fill="FFFFFF"/>
        </w:rPr>
        <w:t>, Pre</w:t>
      </w:r>
      <w:r w:rsidR="007411A5" w:rsidRPr="00D15F02">
        <w:rPr>
          <w:rFonts w:ascii="Arial" w:hAnsi="Arial" w:cs="Arial"/>
          <w:color w:val="000000"/>
          <w:sz w:val="22"/>
          <w:szCs w:val="22"/>
          <w:shd w:val="clear" w:color="auto" w:fill="FFFFFF"/>
        </w:rPr>
        <w:t xml:space="preserve"> / Post</w:t>
      </w:r>
      <w:r w:rsidR="001769E9" w:rsidRPr="00D15F02">
        <w:rPr>
          <w:rFonts w:ascii="Arial" w:hAnsi="Arial" w:cs="Arial"/>
          <w:color w:val="000000"/>
          <w:sz w:val="22"/>
          <w:szCs w:val="22"/>
          <w:shd w:val="clear" w:color="auto" w:fill="FFFFFF"/>
        </w:rPr>
        <w:t xml:space="preserve"> CG = pre</w:t>
      </w:r>
      <w:r w:rsidR="007411A5" w:rsidRPr="00D15F02">
        <w:rPr>
          <w:rFonts w:ascii="Arial" w:hAnsi="Arial" w:cs="Arial"/>
          <w:color w:val="000000"/>
          <w:sz w:val="22"/>
          <w:szCs w:val="22"/>
          <w:shd w:val="clear" w:color="auto" w:fill="FFFFFF"/>
        </w:rPr>
        <w:t>/post</w:t>
      </w:r>
      <w:r w:rsidR="001769E9" w:rsidRPr="00D15F02">
        <w:rPr>
          <w:rFonts w:ascii="Arial" w:hAnsi="Arial" w:cs="Arial"/>
          <w:color w:val="000000"/>
          <w:sz w:val="22"/>
          <w:szCs w:val="22"/>
          <w:shd w:val="clear" w:color="auto" w:fill="FFFFFF"/>
        </w:rPr>
        <w:t xml:space="preserve"> central gyrus, </w:t>
      </w:r>
      <w:r w:rsidR="007411A5" w:rsidRPr="00D15F02">
        <w:rPr>
          <w:rFonts w:ascii="Arial" w:hAnsi="Arial" w:cs="Arial"/>
          <w:color w:val="000000"/>
          <w:sz w:val="22"/>
          <w:szCs w:val="22"/>
          <w:shd w:val="clear" w:color="auto" w:fill="FFFFFF"/>
        </w:rPr>
        <w:t>(</w:t>
      </w:r>
      <w:r w:rsidR="001769E9" w:rsidRPr="00D15F02">
        <w:rPr>
          <w:rFonts w:ascii="Arial" w:hAnsi="Arial" w:cs="Arial"/>
          <w:color w:val="000000"/>
          <w:sz w:val="22"/>
          <w:szCs w:val="22"/>
          <w:shd w:val="clear" w:color="auto" w:fill="FFFFFF"/>
        </w:rPr>
        <w:t>a</w:t>
      </w:r>
      <w:r w:rsidR="007411A5" w:rsidRPr="00D15F02">
        <w:rPr>
          <w:rFonts w:ascii="Arial" w:hAnsi="Arial" w:cs="Arial"/>
          <w:color w:val="000000"/>
          <w:sz w:val="22"/>
          <w:szCs w:val="22"/>
          <w:shd w:val="clear" w:color="auto" w:fill="FFFFFF"/>
        </w:rPr>
        <w:t>)</w:t>
      </w:r>
      <w:r w:rsidR="001769E9" w:rsidRPr="00D15F02">
        <w:rPr>
          <w:rFonts w:ascii="Arial" w:hAnsi="Arial" w:cs="Arial"/>
          <w:color w:val="000000"/>
          <w:sz w:val="22"/>
          <w:szCs w:val="22"/>
          <w:shd w:val="clear" w:color="auto" w:fill="FFFFFF"/>
        </w:rPr>
        <w:t xml:space="preserve">IPS = </w:t>
      </w:r>
      <w:r w:rsidR="007411A5" w:rsidRPr="00D15F02">
        <w:rPr>
          <w:rFonts w:ascii="Arial" w:hAnsi="Arial" w:cs="Arial"/>
          <w:color w:val="000000"/>
          <w:sz w:val="22"/>
          <w:szCs w:val="22"/>
          <w:shd w:val="clear" w:color="auto" w:fill="FFFFFF"/>
        </w:rPr>
        <w:t>(</w:t>
      </w:r>
      <w:r w:rsidR="001769E9" w:rsidRPr="00D15F02">
        <w:rPr>
          <w:rFonts w:ascii="Arial" w:hAnsi="Arial" w:cs="Arial"/>
          <w:color w:val="000000"/>
          <w:sz w:val="22"/>
          <w:szCs w:val="22"/>
          <w:shd w:val="clear" w:color="auto" w:fill="FFFFFF"/>
        </w:rPr>
        <w:t>anterior</w:t>
      </w:r>
      <w:r w:rsidR="007411A5" w:rsidRPr="00D15F02">
        <w:rPr>
          <w:rFonts w:ascii="Arial" w:hAnsi="Arial" w:cs="Arial"/>
          <w:color w:val="000000"/>
          <w:sz w:val="22"/>
          <w:szCs w:val="22"/>
          <w:shd w:val="clear" w:color="auto" w:fill="FFFFFF"/>
        </w:rPr>
        <w:t>)</w:t>
      </w:r>
      <w:r w:rsidR="001769E9" w:rsidRPr="00D15F02">
        <w:rPr>
          <w:rFonts w:ascii="Arial" w:hAnsi="Arial" w:cs="Arial"/>
          <w:color w:val="000000"/>
          <w:sz w:val="22"/>
          <w:szCs w:val="22"/>
          <w:shd w:val="clear" w:color="auto" w:fill="FFFFFF"/>
        </w:rPr>
        <w:t xml:space="preserve"> intraparietal sulcus, IFG = inferior frontal gyrus, OFC = orbito frontal cortex, ACC = anterior cingulate cortex </w:t>
      </w:r>
    </w:p>
    <w:p w14:paraId="21AD9AB2" w14:textId="77777777" w:rsidR="007411A5" w:rsidRPr="00D15F02" w:rsidRDefault="007411A5" w:rsidP="00B93BDE">
      <w:pPr>
        <w:pStyle w:val="TextBody"/>
        <w:spacing w:line="360" w:lineRule="auto"/>
        <w:jc w:val="both"/>
        <w:rPr>
          <w:rFonts w:ascii="Arial" w:hAnsi="Arial" w:cs="Arial"/>
          <w:color w:val="000000"/>
          <w:sz w:val="22"/>
          <w:szCs w:val="22"/>
          <w:shd w:val="clear" w:color="auto" w:fill="FFFFFF"/>
        </w:rPr>
      </w:pPr>
    </w:p>
    <w:p w14:paraId="0767319D" w14:textId="77777777" w:rsidR="00F3176C" w:rsidRDefault="00F3176C">
      <w:pPr>
        <w:suppressAutoHyphens w:val="0"/>
        <w:rPr>
          <w:rFonts w:ascii="Arial" w:hAnsi="Arial" w:cs="Arial"/>
          <w:color w:val="000000"/>
          <w:shd w:val="clear" w:color="auto" w:fill="FFFFFF"/>
        </w:rPr>
      </w:pPr>
      <w:r>
        <w:rPr>
          <w:rFonts w:ascii="Arial" w:hAnsi="Arial" w:cs="Arial"/>
          <w:color w:val="000000"/>
          <w:shd w:val="clear" w:color="auto" w:fill="FFFFFF"/>
        </w:rPr>
        <w:br w:type="page"/>
      </w:r>
    </w:p>
    <w:p w14:paraId="1C1452AB" w14:textId="7B3DA81C" w:rsidR="00F83F1E" w:rsidRPr="00D15F02" w:rsidRDefault="000E4BE4" w:rsidP="00B93BDE">
      <w:pPr>
        <w:pStyle w:val="TextBody"/>
        <w:spacing w:line="360" w:lineRule="auto"/>
        <w:rPr>
          <w:rFonts w:ascii="Arial" w:hAnsi="Arial" w:cs="Arial"/>
          <w:color w:val="000000"/>
          <w:shd w:val="clear" w:color="auto" w:fill="FFFFFF"/>
        </w:rPr>
      </w:pPr>
      <w:r w:rsidRPr="00D15F02">
        <w:rPr>
          <w:rFonts w:ascii="Arial" w:hAnsi="Arial" w:cs="Arial"/>
          <w:color w:val="000000"/>
          <w:shd w:val="clear" w:color="auto" w:fill="FFFFFF"/>
        </w:rPr>
        <w:lastRenderedPageBreak/>
        <w:t>3.3 Relation to large-scale networks</w:t>
      </w:r>
    </w:p>
    <w:p w14:paraId="52B41FD8" w14:textId="3E248D3D" w:rsidR="00F83F1E" w:rsidRPr="00D15F02" w:rsidRDefault="000E4BE4" w:rsidP="00B93BDE">
      <w:pPr>
        <w:pStyle w:val="TextBody"/>
        <w:spacing w:line="360" w:lineRule="auto"/>
        <w:jc w:val="both"/>
      </w:pPr>
      <w:r w:rsidRPr="00D15F02">
        <w:rPr>
          <w:rFonts w:ascii="Arial" w:hAnsi="Arial" w:cs="Arial"/>
          <w:color w:val="000000"/>
          <w:sz w:val="22"/>
          <w:szCs w:val="22"/>
          <w:shd w:val="clear" w:color="auto" w:fill="FFFFFF"/>
        </w:rPr>
        <w:t xml:space="preserve">Having identified patterns of structural and functional cortical organization that are associated with self-reported rates of spontaneous and deliberate mind-wandering, we next </w:t>
      </w:r>
      <w:r w:rsidR="008E03B3" w:rsidRPr="00D15F02">
        <w:rPr>
          <w:rFonts w:ascii="Arial" w:hAnsi="Arial" w:cs="Arial"/>
          <w:color w:val="000000"/>
          <w:sz w:val="22"/>
          <w:szCs w:val="22"/>
          <w:shd w:val="clear" w:color="auto" w:fill="FFFFFF"/>
        </w:rPr>
        <w:t xml:space="preserve">examined </w:t>
      </w:r>
      <w:r w:rsidRPr="00D15F02">
        <w:rPr>
          <w:rFonts w:ascii="Arial" w:hAnsi="Arial" w:cs="Arial"/>
          <w:color w:val="000000"/>
          <w:sz w:val="22"/>
          <w:szCs w:val="22"/>
          <w:shd w:val="clear" w:color="auto" w:fill="FFFFFF"/>
        </w:rPr>
        <w:t>how these patterns related to the spatial distribution of well-described large-scale networks including the DMN and other</w:t>
      </w:r>
      <w:r w:rsidR="003B4A32" w:rsidRPr="00D15F02">
        <w:rPr>
          <w:rFonts w:ascii="Arial" w:hAnsi="Arial" w:cs="Arial"/>
          <w:color w:val="000000"/>
          <w:sz w:val="22"/>
          <w:szCs w:val="22"/>
          <w:shd w:val="clear" w:color="auto" w:fill="FFFFFF"/>
        </w:rPr>
        <w:t xml:space="preserve"> elements of higher cognition (</w:t>
      </w:r>
      <w:bookmarkStart w:id="50" w:name="__UnoMark__45938_797585590"/>
      <w:r w:rsidRPr="00D15F02">
        <w:rPr>
          <w:rFonts w:ascii="Arial" w:hAnsi="Arial" w:cs="Arial"/>
          <w:color w:val="000000"/>
          <w:sz w:val="22"/>
          <w:szCs w:val="22"/>
          <w:shd w:val="clear" w:color="auto" w:fill="FFFFFF"/>
        </w:rPr>
        <w:t>Yeo</w:t>
      </w:r>
      <w:r w:rsidR="00932C0F" w:rsidRPr="00D15F02">
        <w:rPr>
          <w:rFonts w:ascii="Arial" w:hAnsi="Arial" w:cs="Arial"/>
          <w:color w:val="000000"/>
          <w:sz w:val="22"/>
          <w:szCs w:val="22"/>
          <w:shd w:val="clear" w:color="auto" w:fill="FFFFFF"/>
        </w:rPr>
        <w:t>, Krienen</w:t>
      </w:r>
      <w:r w:rsidRPr="00D15F02">
        <w:rPr>
          <w:rFonts w:ascii="Arial" w:hAnsi="Arial" w:cs="Arial"/>
          <w:color w:val="000000"/>
          <w:sz w:val="22"/>
          <w:szCs w:val="22"/>
          <w:shd w:val="clear" w:color="auto" w:fill="FFFFFF"/>
        </w:rPr>
        <w:t xml:space="preserve"> et al., 2011)</w:t>
      </w:r>
      <w:bookmarkEnd w:id="50"/>
      <w:r w:rsidRPr="00D15F02">
        <w:rPr>
          <w:rFonts w:ascii="Arial" w:hAnsi="Arial" w:cs="Arial"/>
          <w:color w:val="000000"/>
          <w:sz w:val="22"/>
          <w:szCs w:val="22"/>
          <w:shd w:val="clear" w:color="auto" w:fill="FFFFFF"/>
        </w:rPr>
        <w:t>. We compared the spatial maps of both the cortical</w:t>
      </w:r>
      <w:r w:rsidR="00F3176C">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thickness and functional</w:t>
      </w:r>
      <w:r w:rsidR="00F3176C">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connectivity correlates of deliberate mind-wandering with maps of the DMN and FPN </w:t>
      </w:r>
      <w:r w:rsidR="0046307C" w:rsidRPr="00D15F02">
        <w:rPr>
          <w:rFonts w:ascii="Arial" w:hAnsi="Arial" w:cs="Arial"/>
          <w:color w:val="000000"/>
          <w:sz w:val="22"/>
          <w:szCs w:val="22"/>
          <w:shd w:val="clear" w:color="auto" w:fill="FFFFFF"/>
        </w:rPr>
        <w:t>as defined by the publicly available maps produced by Yeo and colleagues</w:t>
      </w:r>
      <w:r w:rsidR="00B408A6" w:rsidRPr="00D15F02">
        <w:rPr>
          <w:rFonts w:ascii="Arial" w:hAnsi="Arial" w:cs="Arial"/>
          <w:color w:val="000000"/>
          <w:sz w:val="22"/>
          <w:szCs w:val="22"/>
          <w:shd w:val="clear" w:color="auto" w:fill="FFFFFF"/>
        </w:rPr>
        <w:t xml:space="preserve"> (2011)</w:t>
      </w:r>
      <w:r w:rsidR="0046307C" w:rsidRPr="00D15F02">
        <w:rPr>
          <w:rFonts w:ascii="Arial" w:hAnsi="Arial" w:cs="Arial"/>
          <w:color w:val="000000"/>
          <w:sz w:val="22"/>
          <w:szCs w:val="22"/>
          <w:shd w:val="clear" w:color="auto" w:fill="FFFFFF"/>
        </w:rPr>
        <w:t xml:space="preserve"> </w:t>
      </w:r>
      <w:r w:rsidRPr="00D15F02">
        <w:rPr>
          <w:rFonts w:ascii="Arial" w:hAnsi="Arial" w:cs="Arial"/>
          <w:color w:val="000000"/>
          <w:sz w:val="22"/>
          <w:szCs w:val="22"/>
          <w:shd w:val="clear" w:color="auto" w:fill="FFFFFF"/>
        </w:rPr>
        <w:t xml:space="preserve">to determine whether our data supported the hypothesis that deliberate mind-wandering is associated with integration between these two systems. For </w:t>
      </w:r>
      <w:r w:rsidR="008B14B3">
        <w:rPr>
          <w:rFonts w:ascii="Arial" w:hAnsi="Arial" w:cs="Arial"/>
          <w:color w:val="000000"/>
          <w:sz w:val="22"/>
          <w:szCs w:val="22"/>
          <w:shd w:val="clear" w:color="auto" w:fill="FFFFFF"/>
        </w:rPr>
        <w:t xml:space="preserve">individuals with higher rates of </w:t>
      </w:r>
      <w:r w:rsidRPr="00D15F02">
        <w:rPr>
          <w:rFonts w:ascii="Arial" w:hAnsi="Arial" w:cs="Arial"/>
          <w:color w:val="000000"/>
          <w:sz w:val="22"/>
          <w:szCs w:val="22"/>
          <w:shd w:val="clear" w:color="auto" w:fill="FFFFFF"/>
        </w:rPr>
        <w:t>deliberate mind-wandering, there was overlap with both networks for the functional</w:t>
      </w:r>
      <w:r w:rsidR="008E03B3"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connectivity and cortical</w:t>
      </w:r>
      <w:r w:rsidR="008E03B3"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thickness maps (see Figure 3: overlap with the DMN is shown in cyan, whereas overlap with the executive network is shown in yellow). Functional-connectivity analyses from the left IFS identified two regions at the intersection of the FPN and DMN: </w:t>
      </w:r>
      <w:r w:rsidR="008E03B3" w:rsidRPr="00D15F02">
        <w:rPr>
          <w:rFonts w:ascii="Arial" w:hAnsi="Arial" w:cs="Arial"/>
          <w:color w:val="000000"/>
          <w:sz w:val="22"/>
          <w:szCs w:val="22"/>
          <w:shd w:val="clear" w:color="auto" w:fill="FFFFFF"/>
        </w:rPr>
        <w:t>t</w:t>
      </w:r>
      <w:r w:rsidRPr="00D15F02">
        <w:rPr>
          <w:rFonts w:ascii="Arial" w:hAnsi="Arial" w:cs="Arial"/>
          <w:color w:val="000000"/>
          <w:sz w:val="22"/>
          <w:szCs w:val="22"/>
          <w:shd w:val="clear" w:color="auto" w:fill="FFFFFF"/>
        </w:rPr>
        <w:t xml:space="preserve">he right supramarginal gyrus and </w:t>
      </w:r>
      <w:r w:rsidR="008E03B3" w:rsidRPr="00D15F02">
        <w:rPr>
          <w:rFonts w:ascii="Arial" w:hAnsi="Arial" w:cs="Arial"/>
          <w:color w:val="000000"/>
          <w:sz w:val="22"/>
          <w:szCs w:val="22"/>
          <w:shd w:val="clear" w:color="auto" w:fill="FFFFFF"/>
        </w:rPr>
        <w:t xml:space="preserve">the </w:t>
      </w:r>
      <w:r w:rsidRPr="00D15F02">
        <w:rPr>
          <w:rFonts w:ascii="Arial" w:hAnsi="Arial" w:cs="Arial"/>
          <w:color w:val="000000"/>
          <w:sz w:val="22"/>
          <w:szCs w:val="22"/>
          <w:shd w:val="clear" w:color="auto" w:fill="FFFFFF"/>
        </w:rPr>
        <w:t xml:space="preserve">right dorsolateral prefrontal cortex. It also revealed regions that are exclusively in the DMN: The right angular gyrus and </w:t>
      </w:r>
      <w:r w:rsidR="00B12CC4" w:rsidRPr="00D15F02">
        <w:rPr>
          <w:rFonts w:ascii="Arial" w:hAnsi="Arial" w:cs="Arial"/>
          <w:color w:val="000000"/>
          <w:sz w:val="22"/>
          <w:szCs w:val="22"/>
          <w:shd w:val="clear" w:color="auto" w:fill="FFFFFF"/>
        </w:rPr>
        <w:t>the</w:t>
      </w:r>
      <w:r w:rsidR="00D91E7A" w:rsidRPr="00D15F02">
        <w:rPr>
          <w:rFonts w:ascii="Arial" w:hAnsi="Arial" w:cs="Arial"/>
          <w:color w:val="000000"/>
          <w:sz w:val="22"/>
          <w:szCs w:val="22"/>
          <w:shd w:val="clear" w:color="auto" w:fill="FFFFFF"/>
        </w:rPr>
        <w:t xml:space="preserve"> ventral anterior</w:t>
      </w:r>
      <w:r w:rsidR="00B12CC4" w:rsidRPr="00D15F02">
        <w:rPr>
          <w:rFonts w:ascii="Arial" w:hAnsi="Arial" w:cs="Arial"/>
          <w:color w:val="000000"/>
          <w:sz w:val="22"/>
          <w:szCs w:val="22"/>
          <w:shd w:val="clear" w:color="auto" w:fill="FFFFFF"/>
        </w:rPr>
        <w:t xml:space="preserve"> inferior frontal gyrus</w:t>
      </w:r>
      <w:r w:rsidRPr="00D15F02">
        <w:rPr>
          <w:rFonts w:ascii="Arial" w:hAnsi="Arial" w:cs="Arial"/>
          <w:color w:val="000000"/>
          <w:sz w:val="22"/>
          <w:szCs w:val="22"/>
          <w:shd w:val="clear" w:color="auto" w:fill="FFFFFF"/>
        </w:rPr>
        <w:t>. Cortical-thickness analyses also implicated adjacent regions in the DMN and FPN: The pre-SMA, the dors</w:t>
      </w:r>
      <w:r w:rsidR="0062255C">
        <w:rPr>
          <w:rFonts w:ascii="Arial" w:hAnsi="Arial" w:cs="Arial"/>
          <w:color w:val="000000"/>
          <w:sz w:val="22"/>
          <w:szCs w:val="22"/>
          <w:shd w:val="clear" w:color="auto" w:fill="FFFFFF"/>
        </w:rPr>
        <w:t>omedial prefrontal cortex</w:t>
      </w:r>
      <w:r w:rsidRPr="00D15F02">
        <w:rPr>
          <w:rFonts w:ascii="Arial" w:hAnsi="Arial" w:cs="Arial"/>
          <w:color w:val="000000"/>
          <w:sz w:val="22"/>
          <w:szCs w:val="22"/>
          <w:shd w:val="clear" w:color="auto" w:fill="FFFFFF"/>
        </w:rPr>
        <w:t>, and the right IFS. Importantly, both structural and functional</w:t>
      </w:r>
      <w:r w:rsidR="000B5660">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connectivity </w:t>
      </w:r>
      <w:r w:rsidR="00CB0522" w:rsidRPr="00D15F02">
        <w:rPr>
          <w:rFonts w:ascii="Arial" w:hAnsi="Arial" w:cs="Arial"/>
          <w:color w:val="000000"/>
          <w:sz w:val="22"/>
          <w:szCs w:val="22"/>
          <w:shd w:val="clear" w:color="auto" w:fill="FFFFFF"/>
        </w:rPr>
        <w:t xml:space="preserve">results </w:t>
      </w:r>
      <w:r w:rsidRPr="00D15F02">
        <w:rPr>
          <w:rFonts w:ascii="Arial" w:hAnsi="Arial" w:cs="Arial"/>
          <w:color w:val="000000"/>
          <w:sz w:val="22"/>
          <w:szCs w:val="22"/>
          <w:shd w:val="clear" w:color="auto" w:fill="FFFFFF"/>
        </w:rPr>
        <w:t>implicated regions that bridge the DMN and FPN as being important in</w:t>
      </w:r>
      <w:r w:rsidR="008B14B3">
        <w:rPr>
          <w:rFonts w:ascii="Arial" w:hAnsi="Arial" w:cs="Arial"/>
          <w:color w:val="000000"/>
          <w:sz w:val="22"/>
          <w:szCs w:val="22"/>
          <w:shd w:val="clear" w:color="auto" w:fill="FFFFFF"/>
        </w:rPr>
        <w:t xml:space="preserve"> individuals who reported higher rates of</w:t>
      </w:r>
      <w:r w:rsidRPr="00D15F02">
        <w:rPr>
          <w:rFonts w:ascii="Arial" w:hAnsi="Arial" w:cs="Arial"/>
          <w:color w:val="000000"/>
          <w:sz w:val="22"/>
          <w:szCs w:val="22"/>
          <w:shd w:val="clear" w:color="auto" w:fill="FFFFFF"/>
        </w:rPr>
        <w:t xml:space="preserve"> deliberate mind-wandering</w:t>
      </w:r>
      <w:r w:rsidR="002F0704" w:rsidRPr="00D15F02">
        <w:rPr>
          <w:rFonts w:ascii="Arial" w:hAnsi="Arial" w:cs="Arial"/>
          <w:color w:val="000000"/>
          <w:sz w:val="22"/>
          <w:szCs w:val="22"/>
          <w:shd w:val="clear" w:color="auto" w:fill="FFFFFF"/>
        </w:rPr>
        <w:t xml:space="preserve">. The observation that </w:t>
      </w:r>
      <w:r w:rsidR="008B14B3">
        <w:rPr>
          <w:rFonts w:ascii="Arial" w:hAnsi="Arial" w:cs="Arial"/>
          <w:color w:val="000000"/>
          <w:sz w:val="22"/>
          <w:szCs w:val="22"/>
          <w:shd w:val="clear" w:color="auto" w:fill="FFFFFF"/>
        </w:rPr>
        <w:t xml:space="preserve">higher </w:t>
      </w:r>
      <w:r w:rsidR="00CB0522" w:rsidRPr="00D15F02">
        <w:rPr>
          <w:rFonts w:ascii="Arial" w:hAnsi="Arial" w:cs="Arial"/>
          <w:color w:val="000000"/>
          <w:sz w:val="22"/>
          <w:szCs w:val="22"/>
          <w:shd w:val="clear" w:color="auto" w:fill="FFFFFF"/>
        </w:rPr>
        <w:t>deliberate mind-wandering</w:t>
      </w:r>
      <w:r w:rsidRPr="00D15F02">
        <w:rPr>
          <w:rFonts w:ascii="Arial" w:hAnsi="Arial" w:cs="Arial"/>
          <w:color w:val="000000"/>
          <w:sz w:val="22"/>
          <w:szCs w:val="22"/>
          <w:shd w:val="clear" w:color="auto" w:fill="FFFFFF"/>
        </w:rPr>
        <w:t xml:space="preserve"> </w:t>
      </w:r>
      <w:r w:rsidR="008B14B3">
        <w:rPr>
          <w:rFonts w:ascii="Arial" w:hAnsi="Arial" w:cs="Arial"/>
          <w:color w:val="000000"/>
          <w:sz w:val="22"/>
          <w:szCs w:val="22"/>
          <w:shd w:val="clear" w:color="auto" w:fill="FFFFFF"/>
        </w:rPr>
        <w:t>was associated</w:t>
      </w:r>
      <w:r w:rsidR="002F0704" w:rsidRPr="00D15F02">
        <w:rPr>
          <w:rFonts w:ascii="Arial" w:hAnsi="Arial" w:cs="Arial"/>
          <w:color w:val="000000"/>
          <w:sz w:val="22"/>
          <w:szCs w:val="22"/>
          <w:shd w:val="clear" w:color="auto" w:fill="FFFFFF"/>
        </w:rPr>
        <w:t xml:space="preserve"> clusters in both the DMN and FPN suggests that the process of mind-wandering in a deliberate manner </w:t>
      </w:r>
      <w:r w:rsidRPr="00D15F02">
        <w:rPr>
          <w:rFonts w:ascii="Arial" w:hAnsi="Arial" w:cs="Arial"/>
          <w:color w:val="000000"/>
          <w:sz w:val="22"/>
          <w:szCs w:val="22"/>
          <w:shd w:val="clear" w:color="auto" w:fill="FFFFFF"/>
        </w:rPr>
        <w:t>depends</w:t>
      </w:r>
      <w:r w:rsidR="008E03B3"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 in part</w:t>
      </w:r>
      <w:r w:rsidR="008E03B3"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 on the integration of the executive control and default mode networks</w:t>
      </w:r>
      <w:r w:rsidR="002F0704" w:rsidRPr="00D15F02">
        <w:rPr>
          <w:rFonts w:ascii="Arial" w:hAnsi="Arial" w:cs="Arial"/>
          <w:color w:val="000000"/>
          <w:sz w:val="22"/>
          <w:szCs w:val="22"/>
          <w:shd w:val="clear" w:color="auto" w:fill="FFFFFF"/>
        </w:rPr>
        <w:t xml:space="preserve"> as predicted by contemporary accounts of this experience (see Smallwood </w:t>
      </w:r>
      <w:r w:rsidR="00D15F02">
        <w:rPr>
          <w:rFonts w:ascii="Arial" w:hAnsi="Arial" w:cs="Arial"/>
          <w:color w:val="000000"/>
          <w:sz w:val="22"/>
          <w:szCs w:val="22"/>
          <w:shd w:val="clear" w:color="auto" w:fill="FFFFFF"/>
        </w:rPr>
        <w:t xml:space="preserve">et al., 2011; Smallwood, 2013; Smallwood </w:t>
      </w:r>
      <w:r w:rsidR="002F0704" w:rsidRPr="00D15F02">
        <w:rPr>
          <w:rFonts w:ascii="Arial" w:hAnsi="Arial" w:cs="Arial"/>
          <w:color w:val="000000"/>
          <w:sz w:val="22"/>
          <w:szCs w:val="22"/>
          <w:shd w:val="clear" w:color="auto" w:fill="FFFFFF"/>
        </w:rPr>
        <w:t>and Schooler, 2015).</w:t>
      </w:r>
    </w:p>
    <w:p w14:paraId="6336845F" w14:textId="3FCF598F" w:rsidR="00F83F1E" w:rsidRPr="00D15F02" w:rsidRDefault="000E4BE4" w:rsidP="00B93BDE">
      <w:pPr>
        <w:pStyle w:val="TextBody"/>
        <w:spacing w:line="360" w:lineRule="auto"/>
        <w:jc w:val="both"/>
        <w:rPr>
          <w:rFonts w:ascii="Arial" w:hAnsi="Arial" w:cs="Arial"/>
          <w:color w:val="000000"/>
          <w:sz w:val="22"/>
          <w:szCs w:val="22"/>
          <w:shd w:val="clear" w:color="auto" w:fill="FFFFFF"/>
        </w:rPr>
      </w:pPr>
      <w:r w:rsidRPr="00D15F02">
        <w:rPr>
          <w:rFonts w:ascii="Arial" w:hAnsi="Arial" w:cs="Arial"/>
          <w:color w:val="000000"/>
          <w:sz w:val="22"/>
          <w:szCs w:val="22"/>
          <w:shd w:val="clear" w:color="auto" w:fill="FFFFFF"/>
        </w:rPr>
        <w:t>In contrast, our results suggest that a different pattern of cortical organization may underlie reports of spontaneous mind-wandering: In particular,</w:t>
      </w:r>
      <w:r w:rsidR="000B5660">
        <w:rPr>
          <w:rFonts w:ascii="Arial" w:hAnsi="Arial" w:cs="Arial"/>
          <w:color w:val="000000"/>
          <w:sz w:val="22"/>
          <w:szCs w:val="22"/>
          <w:shd w:val="clear" w:color="auto" w:fill="FFFFFF"/>
        </w:rPr>
        <w:t xml:space="preserve"> participants who reported higher rates of spontaneous </w:t>
      </w:r>
      <w:r w:rsidR="0045675C">
        <w:rPr>
          <w:rFonts w:ascii="Arial" w:hAnsi="Arial" w:cs="Arial"/>
          <w:color w:val="000000"/>
          <w:sz w:val="22"/>
          <w:szCs w:val="22"/>
          <w:shd w:val="clear" w:color="auto" w:fill="FFFFFF"/>
        </w:rPr>
        <w:t>mind-wandering</w:t>
      </w:r>
      <w:r w:rsidR="000B5660">
        <w:rPr>
          <w:rFonts w:ascii="Arial" w:hAnsi="Arial" w:cs="Arial"/>
          <w:color w:val="000000"/>
          <w:sz w:val="22"/>
          <w:szCs w:val="22"/>
          <w:shd w:val="clear" w:color="auto" w:fill="FFFFFF"/>
        </w:rPr>
        <w:t xml:space="preserve"> tended to have cortical thinning</w:t>
      </w:r>
      <w:r w:rsidR="0062255C">
        <w:rPr>
          <w:rFonts w:ascii="Arial" w:hAnsi="Arial" w:cs="Arial"/>
          <w:color w:val="000000"/>
          <w:sz w:val="22"/>
          <w:szCs w:val="22"/>
          <w:shd w:val="clear" w:color="auto" w:fill="FFFFFF"/>
        </w:rPr>
        <w:t xml:space="preserve"> in left angular gyrus</w:t>
      </w:r>
      <w:r w:rsidRPr="00D15F02">
        <w:rPr>
          <w:rFonts w:ascii="Arial" w:hAnsi="Arial" w:cs="Arial"/>
          <w:color w:val="000000"/>
          <w:sz w:val="22"/>
          <w:szCs w:val="22"/>
          <w:shd w:val="clear" w:color="auto" w:fill="FFFFFF"/>
        </w:rPr>
        <w:t xml:space="preserve"> within the DMN, extending to regions in the IPS implicated in executive control (Figure 4). </w:t>
      </w:r>
      <w:r w:rsidR="000D5F74" w:rsidRPr="00D15F02">
        <w:rPr>
          <w:rFonts w:ascii="Arial" w:hAnsi="Arial" w:cs="Arial"/>
          <w:color w:val="000000"/>
          <w:sz w:val="22"/>
          <w:szCs w:val="22"/>
          <w:shd w:val="clear" w:color="auto" w:fill="FFFFFF"/>
        </w:rPr>
        <w:t xml:space="preserve">Cortical thinning in these areas could make it </w:t>
      </w:r>
      <w:r w:rsidR="008E03B3" w:rsidRPr="00D15F02">
        <w:rPr>
          <w:rFonts w:ascii="Arial" w:hAnsi="Arial" w:cs="Arial"/>
          <w:color w:val="000000"/>
          <w:sz w:val="22"/>
          <w:szCs w:val="22"/>
          <w:shd w:val="clear" w:color="auto" w:fill="FFFFFF"/>
        </w:rPr>
        <w:t xml:space="preserve">more difficult </w:t>
      </w:r>
      <w:r w:rsidR="000D5F74" w:rsidRPr="00D15F02">
        <w:rPr>
          <w:rFonts w:ascii="Arial" w:hAnsi="Arial" w:cs="Arial"/>
          <w:color w:val="000000"/>
          <w:sz w:val="22"/>
          <w:szCs w:val="22"/>
          <w:shd w:val="clear" w:color="auto" w:fill="FFFFFF"/>
        </w:rPr>
        <w:t>for functional integration between these two large</w:t>
      </w:r>
      <w:r w:rsidR="008E03B3" w:rsidRPr="00D15F02">
        <w:rPr>
          <w:rFonts w:ascii="Arial" w:hAnsi="Arial" w:cs="Arial"/>
          <w:color w:val="000000"/>
          <w:sz w:val="22"/>
          <w:szCs w:val="22"/>
          <w:shd w:val="clear" w:color="auto" w:fill="FFFFFF"/>
        </w:rPr>
        <w:t>-</w:t>
      </w:r>
      <w:r w:rsidR="000D5F74" w:rsidRPr="00D15F02">
        <w:rPr>
          <w:rFonts w:ascii="Arial" w:hAnsi="Arial" w:cs="Arial"/>
          <w:color w:val="000000"/>
          <w:sz w:val="22"/>
          <w:szCs w:val="22"/>
          <w:shd w:val="clear" w:color="auto" w:fill="FFFFFF"/>
        </w:rPr>
        <w:t xml:space="preserve">scale networks. </w:t>
      </w:r>
      <w:r w:rsidRPr="00D15F02">
        <w:rPr>
          <w:rFonts w:ascii="Arial" w:hAnsi="Arial" w:cs="Arial"/>
          <w:color w:val="000000"/>
          <w:sz w:val="22"/>
          <w:szCs w:val="22"/>
          <w:shd w:val="clear" w:color="auto" w:fill="FFFFFF"/>
        </w:rPr>
        <w:t xml:space="preserve">Instead of reflecting integration between the DMN and the executive network, our </w:t>
      </w:r>
      <w:r w:rsidR="00CB0522" w:rsidRPr="00D15F02">
        <w:rPr>
          <w:rFonts w:ascii="Arial" w:hAnsi="Arial" w:cs="Arial"/>
          <w:color w:val="000000"/>
          <w:sz w:val="22"/>
          <w:szCs w:val="22"/>
          <w:shd w:val="clear" w:color="auto" w:fill="FFFFFF"/>
        </w:rPr>
        <w:t>functional</w:t>
      </w:r>
      <w:r w:rsidR="000B5660">
        <w:rPr>
          <w:rFonts w:ascii="Arial" w:hAnsi="Arial" w:cs="Arial"/>
          <w:color w:val="000000"/>
          <w:sz w:val="22"/>
          <w:szCs w:val="22"/>
          <w:shd w:val="clear" w:color="auto" w:fill="FFFFFF"/>
        </w:rPr>
        <w:t>-</w:t>
      </w:r>
      <w:r w:rsidR="00CB0522" w:rsidRPr="00D15F02">
        <w:rPr>
          <w:rFonts w:ascii="Arial" w:hAnsi="Arial" w:cs="Arial"/>
          <w:color w:val="000000"/>
          <w:sz w:val="22"/>
          <w:szCs w:val="22"/>
          <w:shd w:val="clear" w:color="auto" w:fill="FFFFFF"/>
        </w:rPr>
        <w:t xml:space="preserve">connectivity results </w:t>
      </w:r>
      <w:r w:rsidRPr="00D15F02">
        <w:rPr>
          <w:rFonts w:ascii="Arial" w:hAnsi="Arial" w:cs="Arial"/>
          <w:color w:val="000000"/>
          <w:sz w:val="22"/>
          <w:szCs w:val="22"/>
          <w:shd w:val="clear" w:color="auto" w:fill="FFFFFF"/>
        </w:rPr>
        <w:t xml:space="preserve">implicated greater involvement of the limbic network in spontaneous mind-wandering (see Figure 5). Regions within the </w:t>
      </w:r>
      <w:r w:rsidR="000B5660">
        <w:rPr>
          <w:rFonts w:ascii="Arial" w:hAnsi="Arial" w:cs="Arial"/>
          <w:color w:val="000000"/>
          <w:sz w:val="22"/>
          <w:szCs w:val="22"/>
          <w:shd w:val="clear" w:color="auto" w:fill="FFFFFF"/>
        </w:rPr>
        <w:t>DMN</w:t>
      </w:r>
      <w:r w:rsidRPr="00D15F02">
        <w:rPr>
          <w:rFonts w:ascii="Arial" w:hAnsi="Arial" w:cs="Arial"/>
          <w:color w:val="000000"/>
          <w:sz w:val="22"/>
          <w:szCs w:val="22"/>
          <w:shd w:val="clear" w:color="auto" w:fill="FFFFFF"/>
        </w:rPr>
        <w:t xml:space="preserve"> included the left retrosplenial cortex</w:t>
      </w:r>
      <w:r w:rsidR="003C25E2" w:rsidRPr="00D15F02">
        <w:rPr>
          <w:rFonts w:ascii="Arial" w:hAnsi="Arial" w:cs="Arial"/>
          <w:color w:val="000000"/>
          <w:sz w:val="22"/>
          <w:szCs w:val="22"/>
          <w:shd w:val="clear" w:color="auto" w:fill="FFFFFF"/>
        </w:rPr>
        <w:t xml:space="preserve"> / lingual gyrus</w:t>
      </w:r>
      <w:r w:rsidRPr="00D15F02">
        <w:rPr>
          <w:rFonts w:ascii="Arial" w:hAnsi="Arial" w:cs="Arial"/>
          <w:color w:val="000000"/>
          <w:sz w:val="22"/>
          <w:szCs w:val="22"/>
          <w:shd w:val="clear" w:color="auto" w:fill="FFFFFF"/>
        </w:rPr>
        <w:t xml:space="preserve"> and the left dorsal inferior frontal gyrus, whereas limbic regions included the ventral anterior temporal lobe and inferior frontal gyrus (both in the left hemisphere). Underlining the difference between the patterns of cortical </w:t>
      </w:r>
      <w:r w:rsidRPr="00D15F02">
        <w:rPr>
          <w:rFonts w:ascii="Arial" w:hAnsi="Arial" w:cs="Arial"/>
          <w:color w:val="000000"/>
          <w:sz w:val="22"/>
          <w:szCs w:val="22"/>
          <w:shd w:val="clear" w:color="auto" w:fill="FFFFFF"/>
        </w:rPr>
        <w:lastRenderedPageBreak/>
        <w:t xml:space="preserve">organization associated with spontaneous and deliberate mind-wandering, the latter was associated with </w:t>
      </w:r>
      <w:r w:rsidR="00CB0522" w:rsidRPr="00D15F02">
        <w:rPr>
          <w:rFonts w:ascii="Arial" w:hAnsi="Arial" w:cs="Arial"/>
          <w:color w:val="000000"/>
          <w:sz w:val="22"/>
          <w:szCs w:val="22"/>
          <w:shd w:val="clear" w:color="auto" w:fill="FFFFFF"/>
        </w:rPr>
        <w:t xml:space="preserve">thinner </w:t>
      </w:r>
      <w:r w:rsidRPr="00D15F02">
        <w:rPr>
          <w:rFonts w:ascii="Arial" w:hAnsi="Arial" w:cs="Arial"/>
          <w:color w:val="000000"/>
          <w:sz w:val="22"/>
          <w:szCs w:val="22"/>
          <w:shd w:val="clear" w:color="auto" w:fill="FFFFFF"/>
        </w:rPr>
        <w:t>retrosplenial cortex</w:t>
      </w:r>
      <w:r w:rsidR="007841EB" w:rsidRPr="00D15F02">
        <w:rPr>
          <w:rFonts w:ascii="Arial" w:hAnsi="Arial" w:cs="Arial"/>
          <w:color w:val="000000"/>
          <w:sz w:val="22"/>
          <w:szCs w:val="22"/>
          <w:shd w:val="clear" w:color="auto" w:fill="FFFFFF"/>
        </w:rPr>
        <w:t xml:space="preserve"> / lingual gyrus</w:t>
      </w:r>
      <w:r w:rsidRPr="00D15F02">
        <w:rPr>
          <w:rFonts w:ascii="Arial" w:hAnsi="Arial" w:cs="Arial"/>
          <w:color w:val="000000"/>
          <w:sz w:val="22"/>
          <w:szCs w:val="22"/>
          <w:shd w:val="clear" w:color="auto" w:fill="FFFFFF"/>
        </w:rPr>
        <w:t xml:space="preserve"> in the left hemisphere.</w:t>
      </w:r>
    </w:p>
    <w:p w14:paraId="3D8127B9" w14:textId="77777777" w:rsidR="00F83F1E" w:rsidRPr="00D15F02" w:rsidRDefault="00F83F1E" w:rsidP="00B93BDE">
      <w:pPr>
        <w:pStyle w:val="TextBody"/>
        <w:spacing w:line="360" w:lineRule="auto"/>
        <w:jc w:val="both"/>
        <w:rPr>
          <w:rFonts w:ascii="Arial" w:hAnsi="Arial" w:cs="Arial"/>
          <w:color w:val="000000"/>
          <w:szCs w:val="22"/>
          <w:shd w:val="clear" w:color="auto" w:fill="FFFFFF"/>
        </w:rPr>
      </w:pPr>
    </w:p>
    <w:p w14:paraId="1EDDBDAC" w14:textId="77777777" w:rsidR="00F83F1E" w:rsidRPr="00D15F02" w:rsidRDefault="0029121D" w:rsidP="00B93BDE">
      <w:pPr>
        <w:pStyle w:val="TextBody"/>
        <w:spacing w:line="360" w:lineRule="auto"/>
        <w:jc w:val="both"/>
        <w:rPr>
          <w:rFonts w:ascii="Arial" w:hAnsi="Arial" w:cs="Arial"/>
          <w:color w:val="000000"/>
          <w:szCs w:val="22"/>
          <w:shd w:val="clear" w:color="auto" w:fill="FFFFFF"/>
        </w:rPr>
      </w:pPr>
      <w:r w:rsidRPr="00D15F02">
        <w:rPr>
          <w:rFonts w:ascii="Arial" w:hAnsi="Arial" w:cs="Arial"/>
          <w:color w:val="000000"/>
          <w:szCs w:val="22"/>
          <w:shd w:val="clear" w:color="auto" w:fill="FFFFFF"/>
        </w:rPr>
        <w:t xml:space="preserve">3.4 </w:t>
      </w:r>
      <w:r w:rsidR="000E4BE4" w:rsidRPr="00D15F02">
        <w:rPr>
          <w:rFonts w:ascii="Arial" w:hAnsi="Arial" w:cs="Arial"/>
          <w:color w:val="000000"/>
          <w:szCs w:val="22"/>
          <w:shd w:val="clear" w:color="auto" w:fill="FFFFFF"/>
        </w:rPr>
        <w:t>Commonalities in spontaneous and deliberate mind-wandering</w:t>
      </w:r>
    </w:p>
    <w:p w14:paraId="26D18ED8" w14:textId="49353D82" w:rsidR="00F83F1E" w:rsidRPr="00D15F02" w:rsidRDefault="000E4BE4" w:rsidP="00B93BDE">
      <w:pPr>
        <w:pStyle w:val="TextBody"/>
        <w:spacing w:line="360" w:lineRule="auto"/>
        <w:jc w:val="both"/>
        <w:rPr>
          <w:rFonts w:ascii="Arial" w:hAnsi="Arial" w:cs="Arial"/>
          <w:color w:val="000000"/>
          <w:sz w:val="22"/>
          <w:szCs w:val="22"/>
          <w:shd w:val="clear" w:color="auto" w:fill="FFFFFF"/>
        </w:rPr>
      </w:pPr>
      <w:r w:rsidRPr="00D15F02">
        <w:rPr>
          <w:rFonts w:ascii="Arial" w:hAnsi="Arial" w:cs="Arial"/>
          <w:color w:val="000000"/>
          <w:sz w:val="22"/>
          <w:szCs w:val="22"/>
          <w:shd w:val="clear" w:color="auto" w:fill="FFFFFF"/>
        </w:rPr>
        <w:t>Our final analysis considered regions that were implicated in both spontaneous and deliberate mind-wandering. We identified an overlap in the connectivity of the left IFS (associated with</w:t>
      </w:r>
      <w:r w:rsidR="008B14B3">
        <w:rPr>
          <w:rFonts w:ascii="Arial" w:hAnsi="Arial" w:cs="Arial"/>
          <w:color w:val="000000"/>
          <w:sz w:val="22"/>
          <w:szCs w:val="22"/>
          <w:shd w:val="clear" w:color="auto" w:fill="FFFFFF"/>
        </w:rPr>
        <w:t xml:space="preserve"> higher reports of deliberate mind-wandering</w:t>
      </w:r>
      <w:r w:rsidRPr="00D15F02">
        <w:rPr>
          <w:rFonts w:ascii="Arial" w:hAnsi="Arial" w:cs="Arial"/>
          <w:color w:val="000000"/>
          <w:sz w:val="22"/>
          <w:szCs w:val="22"/>
          <w:shd w:val="clear" w:color="auto" w:fill="FFFFFF"/>
        </w:rPr>
        <w:t xml:space="preserve">) and the right IPS (associated with </w:t>
      </w:r>
      <w:r w:rsidR="008B14B3">
        <w:rPr>
          <w:rFonts w:ascii="Arial" w:hAnsi="Arial" w:cs="Arial"/>
          <w:color w:val="000000"/>
          <w:sz w:val="22"/>
          <w:szCs w:val="22"/>
          <w:shd w:val="clear" w:color="auto" w:fill="FFFFFF"/>
        </w:rPr>
        <w:t>higher reports of spontaneous mind-wandering</w:t>
      </w:r>
      <w:r w:rsidRPr="00D15F02">
        <w:rPr>
          <w:rFonts w:ascii="Arial" w:hAnsi="Arial" w:cs="Arial"/>
          <w:color w:val="000000"/>
          <w:sz w:val="22"/>
          <w:szCs w:val="22"/>
          <w:shd w:val="clear" w:color="auto" w:fill="FFFFFF"/>
        </w:rPr>
        <w:t>)</w:t>
      </w:r>
      <w:r w:rsidR="008B14B3">
        <w:rPr>
          <w:rFonts w:ascii="Arial" w:hAnsi="Arial" w:cs="Arial"/>
          <w:color w:val="000000"/>
          <w:sz w:val="22"/>
          <w:szCs w:val="22"/>
          <w:shd w:val="clear" w:color="auto" w:fill="FFFFFF"/>
        </w:rPr>
        <w:t xml:space="preserve"> in a region of left ventral inferior frontal gyrus</w:t>
      </w:r>
      <w:r w:rsidRPr="00D15F02">
        <w:rPr>
          <w:rFonts w:ascii="Arial" w:hAnsi="Arial" w:cs="Arial"/>
          <w:color w:val="000000"/>
          <w:sz w:val="22"/>
          <w:szCs w:val="22"/>
          <w:shd w:val="clear" w:color="auto" w:fill="FFFFFF"/>
        </w:rPr>
        <w:t xml:space="preserve">. To examine this region, we seeded it in an independent dataset (NKI-RS; see methods), revealing a network that engaged the medial prefrontal cortex, the </w:t>
      </w:r>
      <w:r w:rsidR="009B1697" w:rsidRPr="00D15F02">
        <w:rPr>
          <w:rFonts w:ascii="Arial" w:hAnsi="Arial" w:cs="Arial"/>
          <w:color w:val="000000"/>
          <w:sz w:val="22"/>
          <w:szCs w:val="22"/>
          <w:shd w:val="clear" w:color="auto" w:fill="FFFFFF"/>
        </w:rPr>
        <w:t>posterior cingulate cortex</w:t>
      </w:r>
      <w:r w:rsidRPr="00D15F02">
        <w:rPr>
          <w:rFonts w:ascii="Arial" w:hAnsi="Arial" w:cs="Arial"/>
          <w:color w:val="000000"/>
          <w:sz w:val="22"/>
          <w:szCs w:val="22"/>
          <w:shd w:val="clear" w:color="auto" w:fill="FFFFFF"/>
        </w:rPr>
        <w:t xml:space="preserve">, the </w:t>
      </w:r>
      <w:r w:rsidR="009B1697" w:rsidRPr="00D15F02">
        <w:rPr>
          <w:rFonts w:ascii="Arial" w:hAnsi="Arial" w:cs="Arial"/>
          <w:color w:val="000000"/>
          <w:sz w:val="22"/>
          <w:szCs w:val="22"/>
          <w:shd w:val="clear" w:color="auto" w:fill="FFFFFF"/>
        </w:rPr>
        <w:t>angular gyrus</w:t>
      </w:r>
      <w:r w:rsidR="000B5660">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 and the </w:t>
      </w:r>
      <w:r w:rsidR="009B1697" w:rsidRPr="00D15F02">
        <w:rPr>
          <w:rFonts w:ascii="Arial" w:hAnsi="Arial" w:cs="Arial"/>
          <w:color w:val="000000"/>
          <w:sz w:val="22"/>
          <w:szCs w:val="22"/>
          <w:shd w:val="clear" w:color="auto" w:fill="FFFFFF"/>
        </w:rPr>
        <w:t>anterior temporal lobe</w:t>
      </w:r>
      <w:r w:rsidRPr="00D15F02">
        <w:rPr>
          <w:rFonts w:ascii="Arial" w:hAnsi="Arial" w:cs="Arial"/>
          <w:color w:val="000000"/>
          <w:sz w:val="22"/>
          <w:szCs w:val="22"/>
          <w:shd w:val="clear" w:color="auto" w:fill="FFFFFF"/>
        </w:rPr>
        <w:t xml:space="preserve"> (see Figure 6). Comparison of this network with the DMN</w:t>
      </w:r>
      <w:r w:rsidR="008E03B3"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 as described by Yeo and colleagues (2011)</w:t>
      </w:r>
      <w:r w:rsidR="008E03B3" w:rsidRPr="00D15F02">
        <w:rPr>
          <w:rFonts w:ascii="Arial" w:hAnsi="Arial" w:cs="Arial"/>
          <w:color w:val="000000"/>
          <w:sz w:val="22"/>
          <w:szCs w:val="22"/>
          <w:shd w:val="clear" w:color="auto" w:fill="FFFFFF"/>
        </w:rPr>
        <w:t>,</w:t>
      </w:r>
      <w:r w:rsidRPr="00D15F02">
        <w:rPr>
          <w:rFonts w:ascii="Arial" w:hAnsi="Arial" w:cs="Arial"/>
          <w:color w:val="000000"/>
          <w:sz w:val="22"/>
          <w:szCs w:val="22"/>
          <w:shd w:val="clear" w:color="auto" w:fill="FFFFFF"/>
        </w:rPr>
        <w:t xml:space="preserve"> indicated a high degree of overlap. This network reflects the functional connectivity of a region that was commonly connected to aspects of the FPN for both spontaneous and deliberate mind-wandering. Thus, </w:t>
      </w:r>
      <w:r w:rsidR="008B14B3" w:rsidRPr="00D15F02">
        <w:rPr>
          <w:rFonts w:ascii="Arial" w:hAnsi="Arial" w:cs="Arial"/>
          <w:color w:val="000000"/>
          <w:sz w:val="22"/>
          <w:szCs w:val="22"/>
          <w:shd w:val="clear" w:color="auto" w:fill="FFFFFF"/>
        </w:rPr>
        <w:t xml:space="preserve">left </w:t>
      </w:r>
      <w:r w:rsidRPr="00D15F02">
        <w:rPr>
          <w:rFonts w:ascii="Arial" w:hAnsi="Arial" w:cs="Arial"/>
          <w:color w:val="000000"/>
          <w:sz w:val="22"/>
          <w:szCs w:val="22"/>
          <w:shd w:val="clear" w:color="auto" w:fill="FFFFFF"/>
        </w:rPr>
        <w:t xml:space="preserve">ventral </w:t>
      </w:r>
      <w:r w:rsidR="008B14B3">
        <w:rPr>
          <w:rFonts w:ascii="Arial" w:hAnsi="Arial" w:cs="Arial"/>
          <w:color w:val="000000"/>
          <w:sz w:val="22"/>
          <w:szCs w:val="22"/>
          <w:shd w:val="clear" w:color="auto" w:fill="FFFFFF"/>
        </w:rPr>
        <w:t>inferior frontal gyrus</w:t>
      </w:r>
      <w:r w:rsidR="008B14B3" w:rsidRPr="00D15F02">
        <w:rPr>
          <w:rFonts w:ascii="Arial" w:hAnsi="Arial" w:cs="Arial"/>
          <w:color w:val="000000"/>
          <w:sz w:val="22"/>
          <w:szCs w:val="22"/>
          <w:shd w:val="clear" w:color="auto" w:fill="FFFFFF"/>
        </w:rPr>
        <w:t xml:space="preserve"> </w:t>
      </w:r>
      <w:r w:rsidRPr="00D15F02">
        <w:rPr>
          <w:rFonts w:ascii="Arial" w:hAnsi="Arial" w:cs="Arial"/>
          <w:color w:val="000000"/>
          <w:sz w:val="22"/>
          <w:szCs w:val="22"/>
          <w:shd w:val="clear" w:color="auto" w:fill="FFFFFF"/>
        </w:rPr>
        <w:t>may be important to DMN/executive network interactions during mind-wandering regardless of the level of intentionality.</w:t>
      </w:r>
    </w:p>
    <w:p w14:paraId="305A8160" w14:textId="77777777" w:rsidR="00CD3FAE" w:rsidRPr="00D15F02" w:rsidRDefault="00CD3FAE" w:rsidP="00B93BDE">
      <w:pPr>
        <w:pStyle w:val="TextBody"/>
        <w:spacing w:line="360" w:lineRule="auto"/>
        <w:jc w:val="both"/>
      </w:pPr>
    </w:p>
    <w:p w14:paraId="5061C0D2" w14:textId="77777777" w:rsidR="00F83F1E" w:rsidRPr="00D15F02" w:rsidRDefault="000E4BE4" w:rsidP="00B93BDE">
      <w:pPr>
        <w:pStyle w:val="TextBody"/>
        <w:spacing w:line="360" w:lineRule="auto"/>
        <w:jc w:val="both"/>
        <w:rPr>
          <w:rFonts w:ascii="Arial" w:hAnsi="Arial" w:cs="Arial"/>
          <w:color w:val="000000"/>
          <w:sz w:val="28"/>
          <w:szCs w:val="22"/>
          <w:shd w:val="clear" w:color="auto" w:fill="FFFFFF"/>
        </w:rPr>
      </w:pPr>
      <w:r w:rsidRPr="00D15F02">
        <w:rPr>
          <w:rFonts w:ascii="Arial" w:hAnsi="Arial" w:cs="Arial"/>
          <w:color w:val="000000"/>
          <w:sz w:val="28"/>
          <w:szCs w:val="22"/>
          <w:shd w:val="clear" w:color="auto" w:fill="FFFFFF"/>
        </w:rPr>
        <w:t>4. Discussion</w:t>
      </w:r>
    </w:p>
    <w:p w14:paraId="234C2878" w14:textId="76AA51FE" w:rsidR="00EC6DF9" w:rsidRDefault="000B5660" w:rsidP="00B93BDE">
      <w:pPr>
        <w:pStyle w:val="TextBody"/>
        <w:spacing w:line="360" w:lineRule="auto"/>
        <w:jc w:val="both"/>
        <w:rPr>
          <w:rFonts w:ascii="Arial" w:hAnsi="Arial" w:cs="Arial"/>
          <w:sz w:val="22"/>
          <w:szCs w:val="22"/>
        </w:rPr>
      </w:pPr>
      <w:r>
        <w:rPr>
          <w:rFonts w:ascii="Arial" w:hAnsi="Arial" w:cs="Arial"/>
          <w:sz w:val="22"/>
          <w:szCs w:val="22"/>
        </w:rPr>
        <w:t>In t</w:t>
      </w:r>
      <w:r w:rsidR="000E4BE4" w:rsidRPr="00D15F02">
        <w:rPr>
          <w:rFonts w:ascii="Arial" w:hAnsi="Arial" w:cs="Arial"/>
          <w:sz w:val="22"/>
          <w:szCs w:val="22"/>
        </w:rPr>
        <w:t>he current study</w:t>
      </w:r>
      <w:r>
        <w:rPr>
          <w:rFonts w:ascii="Arial" w:hAnsi="Arial" w:cs="Arial"/>
          <w:sz w:val="22"/>
          <w:szCs w:val="22"/>
        </w:rPr>
        <w:t>, we</w:t>
      </w:r>
      <w:r w:rsidR="000E4BE4" w:rsidRPr="00D15F02">
        <w:rPr>
          <w:rFonts w:ascii="Arial" w:hAnsi="Arial" w:cs="Arial"/>
          <w:sz w:val="22"/>
          <w:szCs w:val="22"/>
        </w:rPr>
        <w:t xml:space="preserve"> </w:t>
      </w:r>
      <w:r w:rsidR="008E03B3" w:rsidRPr="00D15F02">
        <w:rPr>
          <w:rFonts w:ascii="Arial" w:hAnsi="Arial" w:cs="Arial"/>
          <w:sz w:val="22"/>
          <w:szCs w:val="22"/>
        </w:rPr>
        <w:t>sought to determine</w:t>
      </w:r>
      <w:r w:rsidR="000E4BE4" w:rsidRPr="00D15F02">
        <w:rPr>
          <w:rFonts w:ascii="Arial" w:hAnsi="Arial" w:cs="Arial"/>
          <w:sz w:val="22"/>
          <w:szCs w:val="22"/>
        </w:rPr>
        <w:t xml:space="preserve"> whether the integration between the DMN and executive network is related to inter-individual trait differences in rates of deliberate and spontaneous mind-wandering. Using a combination of different imaging modalities, we demonstrated that </w:t>
      </w:r>
      <w:r w:rsidR="001C7DA0">
        <w:rPr>
          <w:rFonts w:ascii="Arial" w:hAnsi="Arial" w:cs="Arial"/>
          <w:sz w:val="22"/>
          <w:szCs w:val="22"/>
        </w:rPr>
        <w:t xml:space="preserve">participants who reported higher rates of </w:t>
      </w:r>
      <w:r w:rsidR="000E4BE4" w:rsidRPr="00D15F02">
        <w:rPr>
          <w:rFonts w:ascii="Arial" w:hAnsi="Arial" w:cs="Arial"/>
          <w:sz w:val="22"/>
          <w:szCs w:val="22"/>
        </w:rPr>
        <w:t xml:space="preserve">deliberate mind-wandering </w:t>
      </w:r>
      <w:r w:rsidR="001C7DA0">
        <w:rPr>
          <w:rFonts w:ascii="Arial" w:hAnsi="Arial" w:cs="Arial"/>
          <w:sz w:val="22"/>
          <w:szCs w:val="22"/>
        </w:rPr>
        <w:t>tended to show</w:t>
      </w:r>
      <w:r w:rsidR="000E4BE4" w:rsidRPr="00D15F02">
        <w:rPr>
          <w:rFonts w:ascii="Arial" w:hAnsi="Arial" w:cs="Arial"/>
          <w:sz w:val="22"/>
          <w:szCs w:val="22"/>
        </w:rPr>
        <w:t xml:space="preserve"> a pattern of heightened integration between the DMN and regions of the FPN. This pattern was observed primarily in prefrontal regions, including the medial prefrontal cortex and the anterior cingulate cortex, as well as in regions of the rostral and dorsolateral prefrontal cortex. By contrast, </w:t>
      </w:r>
      <w:r w:rsidR="001C7DA0">
        <w:rPr>
          <w:rFonts w:ascii="Arial" w:hAnsi="Arial" w:cs="Arial"/>
          <w:sz w:val="22"/>
          <w:szCs w:val="22"/>
        </w:rPr>
        <w:t xml:space="preserve">participants who reported higher rates of </w:t>
      </w:r>
      <w:r w:rsidR="000E4BE4" w:rsidRPr="00D15F02">
        <w:rPr>
          <w:rFonts w:ascii="Arial" w:hAnsi="Arial" w:cs="Arial"/>
          <w:sz w:val="22"/>
          <w:szCs w:val="22"/>
        </w:rPr>
        <w:t xml:space="preserve">spontaneous mind-wandering </w:t>
      </w:r>
      <w:r w:rsidR="001C7DA0">
        <w:rPr>
          <w:rFonts w:ascii="Arial" w:hAnsi="Arial" w:cs="Arial"/>
          <w:sz w:val="22"/>
          <w:szCs w:val="22"/>
        </w:rPr>
        <w:t>show</w:t>
      </w:r>
      <w:r w:rsidR="00E941FC">
        <w:rPr>
          <w:rFonts w:ascii="Arial" w:hAnsi="Arial" w:cs="Arial"/>
          <w:sz w:val="22"/>
          <w:szCs w:val="22"/>
        </w:rPr>
        <w:t>ed</w:t>
      </w:r>
      <w:r w:rsidR="000E4BE4" w:rsidRPr="00D15F02">
        <w:rPr>
          <w:rFonts w:ascii="Arial" w:hAnsi="Arial" w:cs="Arial"/>
          <w:sz w:val="22"/>
          <w:szCs w:val="22"/>
        </w:rPr>
        <w:t xml:space="preserve"> cortical thinning in regions of the right parietal cortex</w:t>
      </w:r>
      <w:r w:rsidR="00FF458A">
        <w:rPr>
          <w:rFonts w:ascii="Arial" w:hAnsi="Arial" w:cs="Arial"/>
          <w:sz w:val="22"/>
          <w:szCs w:val="22"/>
        </w:rPr>
        <w:t>, which</w:t>
      </w:r>
      <w:r w:rsidR="000E4BE4" w:rsidRPr="00D15F02">
        <w:rPr>
          <w:rFonts w:ascii="Arial" w:hAnsi="Arial" w:cs="Arial"/>
          <w:sz w:val="22"/>
          <w:szCs w:val="22"/>
        </w:rPr>
        <w:t xml:space="preserve"> </w:t>
      </w:r>
      <w:r w:rsidR="00D96F91" w:rsidRPr="00D15F02">
        <w:rPr>
          <w:rFonts w:ascii="Arial" w:hAnsi="Arial" w:cs="Arial"/>
          <w:sz w:val="22"/>
          <w:szCs w:val="22"/>
        </w:rPr>
        <w:t xml:space="preserve">encompassed </w:t>
      </w:r>
      <w:r w:rsidR="008B14B3">
        <w:rPr>
          <w:rFonts w:ascii="Arial" w:hAnsi="Arial" w:cs="Arial"/>
          <w:sz w:val="22"/>
          <w:szCs w:val="22"/>
        </w:rPr>
        <w:t xml:space="preserve">adjacent </w:t>
      </w:r>
      <w:r w:rsidR="00D96F91" w:rsidRPr="00D15F02">
        <w:rPr>
          <w:rFonts w:ascii="Arial" w:hAnsi="Arial" w:cs="Arial"/>
          <w:sz w:val="22"/>
          <w:szCs w:val="22"/>
        </w:rPr>
        <w:t>regions of both</w:t>
      </w:r>
      <w:r w:rsidR="000E4BE4" w:rsidRPr="00D15F02">
        <w:rPr>
          <w:rFonts w:ascii="Arial" w:hAnsi="Arial" w:cs="Arial"/>
          <w:sz w:val="22"/>
          <w:szCs w:val="22"/>
        </w:rPr>
        <w:t xml:space="preserve"> the DMN and the FPN. </w:t>
      </w:r>
      <w:r w:rsidR="00FF458A">
        <w:rPr>
          <w:rFonts w:ascii="Arial" w:hAnsi="Arial" w:cs="Arial"/>
          <w:sz w:val="22"/>
          <w:szCs w:val="22"/>
        </w:rPr>
        <w:t>Critically</w:t>
      </w:r>
      <w:r w:rsidR="000E4BE4" w:rsidRPr="00D15F02">
        <w:rPr>
          <w:rFonts w:ascii="Arial" w:hAnsi="Arial" w:cs="Arial"/>
          <w:sz w:val="22"/>
          <w:szCs w:val="22"/>
        </w:rPr>
        <w:t>, these results support the hypothesis that more effective communication between regions of the DMN and the FPN is associated with mind-wandering that is more aligned with an individual’s intentions.</w:t>
      </w:r>
    </w:p>
    <w:p w14:paraId="4C586869" w14:textId="77777777" w:rsidR="00C34768" w:rsidRDefault="00C34768" w:rsidP="00B93BDE">
      <w:pPr>
        <w:pStyle w:val="TextBody"/>
        <w:spacing w:line="360" w:lineRule="auto"/>
        <w:jc w:val="both"/>
        <w:rPr>
          <w:rFonts w:ascii="Arial" w:hAnsi="Arial" w:cs="Arial"/>
          <w:sz w:val="22"/>
          <w:szCs w:val="22"/>
        </w:rPr>
      </w:pPr>
    </w:p>
    <w:p w14:paraId="023F0E81" w14:textId="549A2B4C" w:rsidR="00F8173A" w:rsidRDefault="00FF458A" w:rsidP="00B93BDE">
      <w:pPr>
        <w:pStyle w:val="TextBody"/>
        <w:spacing w:line="360" w:lineRule="auto"/>
        <w:jc w:val="both"/>
        <w:rPr>
          <w:rFonts w:ascii="Arial" w:hAnsi="Arial" w:cs="Arial"/>
          <w:sz w:val="22"/>
          <w:szCs w:val="22"/>
        </w:rPr>
      </w:pPr>
      <w:r>
        <w:rPr>
          <w:rFonts w:ascii="Arial" w:hAnsi="Arial" w:cs="Arial"/>
          <w:sz w:val="22"/>
          <w:szCs w:val="22"/>
        </w:rPr>
        <w:lastRenderedPageBreak/>
        <w:t>Taken t</w:t>
      </w:r>
      <w:r w:rsidR="00507B27" w:rsidRPr="00D15F02">
        <w:rPr>
          <w:rFonts w:ascii="Arial" w:hAnsi="Arial" w:cs="Arial"/>
          <w:sz w:val="22"/>
          <w:szCs w:val="22"/>
        </w:rPr>
        <w:t>og</w:t>
      </w:r>
      <w:bookmarkStart w:id="51" w:name="_GoBack"/>
      <w:bookmarkEnd w:id="51"/>
      <w:r w:rsidR="00507B27" w:rsidRPr="00D15F02">
        <w:rPr>
          <w:rFonts w:ascii="Arial" w:hAnsi="Arial" w:cs="Arial"/>
          <w:sz w:val="22"/>
          <w:szCs w:val="22"/>
        </w:rPr>
        <w:t>ether</w:t>
      </w:r>
      <w:r>
        <w:rPr>
          <w:rFonts w:ascii="Arial" w:hAnsi="Arial" w:cs="Arial"/>
          <w:sz w:val="22"/>
          <w:szCs w:val="22"/>
        </w:rPr>
        <w:t>,</w:t>
      </w:r>
      <w:r w:rsidR="00507B27" w:rsidRPr="00D15F02">
        <w:rPr>
          <w:rFonts w:ascii="Arial" w:hAnsi="Arial" w:cs="Arial"/>
          <w:sz w:val="22"/>
          <w:szCs w:val="22"/>
        </w:rPr>
        <w:t xml:space="preserve"> the findings</w:t>
      </w:r>
      <w:r>
        <w:rPr>
          <w:rFonts w:ascii="Arial" w:hAnsi="Arial" w:cs="Arial"/>
          <w:sz w:val="22"/>
          <w:szCs w:val="22"/>
        </w:rPr>
        <w:t xml:space="preserve"> reported here</w:t>
      </w:r>
      <w:r w:rsidR="00507B27" w:rsidRPr="00D15F02">
        <w:rPr>
          <w:rFonts w:ascii="Arial" w:hAnsi="Arial" w:cs="Arial"/>
          <w:sz w:val="22"/>
          <w:szCs w:val="22"/>
        </w:rPr>
        <w:t xml:space="preserve"> </w:t>
      </w:r>
      <w:r w:rsidR="000F52DD" w:rsidRPr="00D15F02">
        <w:rPr>
          <w:rFonts w:ascii="Arial" w:hAnsi="Arial" w:cs="Arial"/>
          <w:sz w:val="22"/>
          <w:szCs w:val="22"/>
        </w:rPr>
        <w:t xml:space="preserve">provide both structural and functional evidence </w:t>
      </w:r>
      <w:r>
        <w:rPr>
          <w:rFonts w:ascii="Arial" w:hAnsi="Arial" w:cs="Arial"/>
          <w:sz w:val="22"/>
          <w:szCs w:val="22"/>
        </w:rPr>
        <w:t>to</w:t>
      </w:r>
      <w:r w:rsidRPr="00D15F02">
        <w:rPr>
          <w:rFonts w:ascii="Arial" w:hAnsi="Arial" w:cs="Arial"/>
          <w:sz w:val="22"/>
          <w:szCs w:val="22"/>
        </w:rPr>
        <w:t xml:space="preserve"> </w:t>
      </w:r>
      <w:r w:rsidR="00377980">
        <w:rPr>
          <w:rFonts w:ascii="Arial" w:hAnsi="Arial" w:cs="Arial"/>
          <w:sz w:val="22"/>
          <w:szCs w:val="22"/>
        </w:rPr>
        <w:t xml:space="preserve">support the hypothesis </w:t>
      </w:r>
      <w:r w:rsidRPr="00FF458A">
        <w:rPr>
          <w:rFonts w:ascii="Arial" w:hAnsi="Arial" w:cs="Arial"/>
          <w:sz w:val="22"/>
          <w:szCs w:val="22"/>
        </w:rPr>
        <w:t>that</w:t>
      </w:r>
      <w:r w:rsidR="00507B27" w:rsidRPr="00FF458A">
        <w:rPr>
          <w:rFonts w:ascii="Arial" w:hAnsi="Arial" w:cs="Arial"/>
          <w:sz w:val="22"/>
          <w:szCs w:val="22"/>
        </w:rPr>
        <w:t xml:space="preserve"> </w:t>
      </w:r>
      <w:r w:rsidRPr="00C66A7D">
        <w:rPr>
          <w:rFonts w:ascii="Arial" w:hAnsi="Arial" w:cs="Arial"/>
          <w:sz w:val="22"/>
          <w:szCs w:val="22"/>
        </w:rPr>
        <w:t xml:space="preserve">executive control is important in constraining cognition such that inner experiences unfold in a more deliberate fashion (see also </w:t>
      </w:r>
      <w:r w:rsidRPr="00C66A7D">
        <w:rPr>
          <w:rFonts w:ascii="Arial" w:hAnsi="Arial" w:cs="Arial"/>
          <w:color w:val="auto"/>
          <w:sz w:val="22"/>
          <w:szCs w:val="22"/>
          <w:highlight w:val="lightGray"/>
        </w:rPr>
        <w:t>Christoff et al., 2016</w:t>
      </w:r>
      <w:r w:rsidRPr="00C66A7D">
        <w:rPr>
          <w:rFonts w:ascii="Arial" w:hAnsi="Arial" w:cs="Arial"/>
          <w:sz w:val="22"/>
          <w:szCs w:val="22"/>
        </w:rPr>
        <w:t>; Seli et al., 2016d).</w:t>
      </w:r>
      <w:r w:rsidR="00507B27" w:rsidRPr="00D15F02">
        <w:rPr>
          <w:rFonts w:ascii="Arial" w:hAnsi="Arial" w:cs="Arial"/>
          <w:sz w:val="22"/>
          <w:szCs w:val="22"/>
        </w:rPr>
        <w:t xml:space="preserve"> </w:t>
      </w:r>
      <w:r w:rsidR="000E4BE4" w:rsidRPr="00D15F02">
        <w:rPr>
          <w:rFonts w:ascii="Arial" w:hAnsi="Arial" w:cs="Arial"/>
          <w:sz w:val="22"/>
          <w:szCs w:val="22"/>
        </w:rPr>
        <w:t xml:space="preserve">Importantly, this perspective </w:t>
      </w:r>
      <w:r w:rsidR="00377980">
        <w:rPr>
          <w:rFonts w:ascii="Arial" w:hAnsi="Arial" w:cs="Arial"/>
          <w:sz w:val="22"/>
          <w:szCs w:val="22"/>
        </w:rPr>
        <w:t>aligns well with</w:t>
      </w:r>
      <w:r w:rsidR="00377980" w:rsidRPr="00D15F02">
        <w:rPr>
          <w:rFonts w:ascii="Arial" w:hAnsi="Arial" w:cs="Arial"/>
          <w:sz w:val="22"/>
          <w:szCs w:val="22"/>
        </w:rPr>
        <w:t xml:space="preserve"> </w:t>
      </w:r>
      <w:r w:rsidR="00377980">
        <w:rPr>
          <w:rFonts w:ascii="Arial" w:hAnsi="Arial" w:cs="Arial"/>
          <w:sz w:val="22"/>
          <w:szCs w:val="22"/>
        </w:rPr>
        <w:t>research</w:t>
      </w:r>
      <w:r w:rsidR="00F8173A">
        <w:rPr>
          <w:rFonts w:ascii="Arial" w:hAnsi="Arial" w:cs="Arial"/>
          <w:sz w:val="22"/>
          <w:szCs w:val="22"/>
        </w:rPr>
        <w:t xml:space="preserve"> </w:t>
      </w:r>
      <w:r w:rsidR="00377980">
        <w:rPr>
          <w:rFonts w:ascii="Arial" w:hAnsi="Arial" w:cs="Arial"/>
          <w:sz w:val="22"/>
          <w:szCs w:val="22"/>
        </w:rPr>
        <w:t>that has examined</w:t>
      </w:r>
      <w:r w:rsidR="004051D3">
        <w:rPr>
          <w:rFonts w:ascii="Arial" w:hAnsi="Arial" w:cs="Arial"/>
          <w:sz w:val="22"/>
          <w:szCs w:val="22"/>
        </w:rPr>
        <w:t xml:space="preserve"> </w:t>
      </w:r>
      <w:r w:rsidR="00A10390">
        <w:rPr>
          <w:rFonts w:ascii="Arial" w:hAnsi="Arial" w:cs="Arial"/>
          <w:sz w:val="22"/>
          <w:szCs w:val="22"/>
        </w:rPr>
        <w:t>“event planning”</w:t>
      </w:r>
      <w:r w:rsidR="00C34768">
        <w:rPr>
          <w:rFonts w:ascii="Arial" w:hAnsi="Arial" w:cs="Arial"/>
          <w:sz w:val="22"/>
          <w:szCs w:val="22"/>
        </w:rPr>
        <w:t xml:space="preserve"> </w:t>
      </w:r>
      <w:r w:rsidR="00C34768" w:rsidRPr="00D15F02">
        <w:rPr>
          <w:rFonts w:ascii="Arial" w:hAnsi="Arial" w:cs="Arial"/>
          <w:sz w:val="22"/>
          <w:szCs w:val="22"/>
        </w:rPr>
        <w:t>(Baird et al., 2011; Smallwood et al., 2009)</w:t>
      </w:r>
      <w:r w:rsidR="00C34768">
        <w:rPr>
          <w:rFonts w:ascii="Arial" w:hAnsi="Arial" w:cs="Arial"/>
          <w:sz w:val="22"/>
          <w:szCs w:val="22"/>
        </w:rPr>
        <w:t>: a</w:t>
      </w:r>
      <w:r w:rsidR="00A10390">
        <w:rPr>
          <w:rFonts w:ascii="Arial" w:hAnsi="Arial" w:cs="Arial"/>
          <w:sz w:val="22"/>
          <w:szCs w:val="22"/>
        </w:rPr>
        <w:t xml:space="preserve"> cognitive </w:t>
      </w:r>
      <w:r w:rsidR="00F8173A">
        <w:rPr>
          <w:rFonts w:ascii="Arial" w:hAnsi="Arial" w:cs="Arial"/>
          <w:sz w:val="22"/>
          <w:szCs w:val="22"/>
        </w:rPr>
        <w:t>process</w:t>
      </w:r>
      <w:r w:rsidR="00A10390">
        <w:rPr>
          <w:rFonts w:ascii="Arial" w:hAnsi="Arial" w:cs="Arial"/>
          <w:sz w:val="22"/>
          <w:szCs w:val="22"/>
        </w:rPr>
        <w:t xml:space="preserve"> that is commonly reported during the mind-wandering state, and one that </w:t>
      </w:r>
      <w:r w:rsidR="00F8173A">
        <w:rPr>
          <w:rFonts w:ascii="Arial" w:hAnsi="Arial" w:cs="Arial"/>
          <w:sz w:val="22"/>
          <w:szCs w:val="22"/>
        </w:rPr>
        <w:t xml:space="preserve">has been shown to </w:t>
      </w:r>
      <w:r w:rsidR="00A10390">
        <w:rPr>
          <w:rFonts w:ascii="Arial" w:hAnsi="Arial" w:cs="Arial"/>
          <w:sz w:val="22"/>
          <w:szCs w:val="22"/>
        </w:rPr>
        <w:t>rel</w:t>
      </w:r>
      <w:r w:rsidR="00F8173A">
        <w:rPr>
          <w:rFonts w:ascii="Arial" w:hAnsi="Arial" w:cs="Arial"/>
          <w:sz w:val="22"/>
          <w:szCs w:val="22"/>
        </w:rPr>
        <w:t xml:space="preserve">y </w:t>
      </w:r>
      <w:r w:rsidR="00401B84">
        <w:rPr>
          <w:rFonts w:ascii="Arial" w:hAnsi="Arial" w:cs="Arial"/>
          <w:sz w:val="22"/>
          <w:szCs w:val="22"/>
        </w:rPr>
        <w:t>on executive-</w:t>
      </w:r>
      <w:r w:rsidR="00A10390">
        <w:rPr>
          <w:rFonts w:ascii="Arial" w:hAnsi="Arial" w:cs="Arial"/>
          <w:sz w:val="22"/>
          <w:szCs w:val="22"/>
        </w:rPr>
        <w:t>control</w:t>
      </w:r>
      <w:r w:rsidR="00401B84">
        <w:rPr>
          <w:rFonts w:ascii="Arial" w:hAnsi="Arial" w:cs="Arial"/>
          <w:sz w:val="22"/>
          <w:szCs w:val="22"/>
        </w:rPr>
        <w:t xml:space="preserve"> processes</w:t>
      </w:r>
      <w:r w:rsidR="000E4BE4" w:rsidRPr="00D15F02">
        <w:rPr>
          <w:rFonts w:ascii="Arial" w:hAnsi="Arial" w:cs="Arial"/>
          <w:sz w:val="22"/>
          <w:szCs w:val="22"/>
        </w:rPr>
        <w:t xml:space="preserve">. </w:t>
      </w:r>
      <w:r w:rsidR="00F8173A">
        <w:rPr>
          <w:rFonts w:ascii="Arial" w:hAnsi="Arial" w:cs="Arial"/>
          <w:sz w:val="22"/>
          <w:szCs w:val="22"/>
        </w:rPr>
        <w:t>Indeed, recent s</w:t>
      </w:r>
      <w:r w:rsidR="000E4BE4" w:rsidRPr="00D15F02">
        <w:rPr>
          <w:rFonts w:ascii="Arial" w:hAnsi="Arial" w:cs="Arial"/>
          <w:sz w:val="22"/>
          <w:szCs w:val="22"/>
        </w:rPr>
        <w:t xml:space="preserve">tudies have </w:t>
      </w:r>
      <w:r w:rsidR="00F8173A">
        <w:rPr>
          <w:rFonts w:ascii="Arial" w:hAnsi="Arial" w:cs="Arial"/>
          <w:sz w:val="22"/>
          <w:szCs w:val="22"/>
        </w:rPr>
        <w:t>provided ample evidence to suggest</w:t>
      </w:r>
      <w:r w:rsidR="00F8173A" w:rsidRPr="00D15F02">
        <w:rPr>
          <w:rFonts w:ascii="Arial" w:hAnsi="Arial" w:cs="Arial"/>
          <w:sz w:val="22"/>
          <w:szCs w:val="22"/>
        </w:rPr>
        <w:t xml:space="preserve"> </w:t>
      </w:r>
      <w:r w:rsidR="00F8173A">
        <w:rPr>
          <w:rFonts w:ascii="Arial" w:hAnsi="Arial" w:cs="Arial"/>
          <w:sz w:val="22"/>
          <w:szCs w:val="22"/>
        </w:rPr>
        <w:t xml:space="preserve">that </w:t>
      </w:r>
      <w:r w:rsidR="000E4BE4" w:rsidRPr="00D15F02">
        <w:rPr>
          <w:rFonts w:ascii="Arial" w:hAnsi="Arial" w:cs="Arial"/>
          <w:sz w:val="22"/>
          <w:szCs w:val="22"/>
        </w:rPr>
        <w:t xml:space="preserve">the DMN and FPN </w:t>
      </w:r>
      <w:r w:rsidR="00F8173A">
        <w:rPr>
          <w:rFonts w:ascii="Arial" w:hAnsi="Arial" w:cs="Arial"/>
          <w:sz w:val="22"/>
          <w:szCs w:val="22"/>
        </w:rPr>
        <w:t xml:space="preserve">are </w:t>
      </w:r>
      <w:r w:rsidR="000E4BE4" w:rsidRPr="00D15F02">
        <w:rPr>
          <w:rFonts w:ascii="Arial" w:hAnsi="Arial" w:cs="Arial"/>
          <w:sz w:val="22"/>
          <w:szCs w:val="22"/>
        </w:rPr>
        <w:t xml:space="preserve">coupled when people plan the future </w:t>
      </w:r>
      <w:bookmarkStart w:id="52" w:name="__UnoMark__45950_797585590"/>
      <w:r w:rsidR="000E4BE4" w:rsidRPr="00D15F02">
        <w:rPr>
          <w:rFonts w:ascii="Arial" w:hAnsi="Arial" w:cs="Arial"/>
          <w:sz w:val="22"/>
          <w:szCs w:val="22"/>
        </w:rPr>
        <w:t>(Fox et al., 2015; Gerlach et al., 2011</w:t>
      </w:r>
      <w:bookmarkStart w:id="53" w:name="__UnoMark__45954_797585590"/>
      <w:bookmarkEnd w:id="52"/>
      <w:r w:rsidR="00D25408" w:rsidRPr="00D15F02">
        <w:rPr>
          <w:rFonts w:ascii="Arial" w:hAnsi="Arial" w:cs="Arial"/>
          <w:sz w:val="22"/>
          <w:szCs w:val="22"/>
        </w:rPr>
        <w:t xml:space="preserve">, </w:t>
      </w:r>
      <w:r w:rsidR="000E4BE4" w:rsidRPr="00D15F02">
        <w:rPr>
          <w:rFonts w:ascii="Arial" w:hAnsi="Arial" w:cs="Arial"/>
          <w:sz w:val="22"/>
          <w:szCs w:val="22"/>
        </w:rPr>
        <w:t>2014; Spreng et al., 2010)</w:t>
      </w:r>
      <w:bookmarkEnd w:id="53"/>
      <w:r w:rsidR="000E4BE4" w:rsidRPr="00D15F02">
        <w:rPr>
          <w:rFonts w:ascii="Arial" w:hAnsi="Arial" w:cs="Arial"/>
          <w:sz w:val="22"/>
          <w:szCs w:val="22"/>
        </w:rPr>
        <w:t>. More generally</w:t>
      </w:r>
      <w:r w:rsidR="00F8173A">
        <w:rPr>
          <w:rFonts w:ascii="Arial" w:hAnsi="Arial" w:cs="Arial"/>
          <w:sz w:val="22"/>
          <w:szCs w:val="22"/>
        </w:rPr>
        <w:t xml:space="preserve"> speaking</w:t>
      </w:r>
      <w:r w:rsidR="000E4BE4" w:rsidRPr="00D15F02">
        <w:rPr>
          <w:rFonts w:ascii="Arial" w:hAnsi="Arial" w:cs="Arial"/>
          <w:sz w:val="22"/>
          <w:szCs w:val="22"/>
        </w:rPr>
        <w:t>,</w:t>
      </w:r>
      <w:r w:rsidR="00F8173A">
        <w:rPr>
          <w:rFonts w:ascii="Arial" w:hAnsi="Arial" w:cs="Arial"/>
          <w:sz w:val="22"/>
          <w:szCs w:val="22"/>
        </w:rPr>
        <w:t xml:space="preserve"> our perspective also aligns well with</w:t>
      </w:r>
      <w:r w:rsidR="000E4BE4" w:rsidRPr="00D15F02">
        <w:rPr>
          <w:rFonts w:ascii="Arial" w:hAnsi="Arial" w:cs="Arial"/>
          <w:sz w:val="22"/>
          <w:szCs w:val="22"/>
        </w:rPr>
        <w:t xml:space="preserve"> an emerging literature from the neuroimaging of task states</w:t>
      </w:r>
      <w:r w:rsidR="00F8173A">
        <w:rPr>
          <w:rFonts w:ascii="Arial" w:hAnsi="Arial" w:cs="Arial"/>
          <w:sz w:val="22"/>
          <w:szCs w:val="22"/>
        </w:rPr>
        <w:t>, which</w:t>
      </w:r>
      <w:r w:rsidR="000E4BE4" w:rsidRPr="00D15F02">
        <w:rPr>
          <w:rFonts w:ascii="Arial" w:hAnsi="Arial" w:cs="Arial"/>
          <w:sz w:val="22"/>
          <w:szCs w:val="22"/>
        </w:rPr>
        <w:t xml:space="preserve"> highlights interactions between the DMN and FPN in tasks that depend on the retrieval of information from me</w:t>
      </w:r>
      <w:bookmarkStart w:id="54" w:name="__UnoMark__18296_371482301"/>
      <w:r w:rsidR="000E4BE4" w:rsidRPr="00D15F02">
        <w:rPr>
          <w:rFonts w:ascii="Arial" w:hAnsi="Arial" w:cs="Arial"/>
          <w:sz w:val="22"/>
          <w:szCs w:val="22"/>
        </w:rPr>
        <w:t>mory, including working</w:t>
      </w:r>
      <w:r w:rsidR="00F8173A">
        <w:rPr>
          <w:rFonts w:ascii="Arial" w:hAnsi="Arial" w:cs="Arial"/>
          <w:sz w:val="22"/>
          <w:szCs w:val="22"/>
        </w:rPr>
        <w:t>-</w:t>
      </w:r>
      <w:r w:rsidR="000E4BE4" w:rsidRPr="00D15F02">
        <w:rPr>
          <w:rFonts w:ascii="Arial" w:hAnsi="Arial" w:cs="Arial"/>
          <w:sz w:val="22"/>
          <w:szCs w:val="22"/>
        </w:rPr>
        <w:t>memory</w:t>
      </w:r>
      <w:r w:rsidR="00F8173A">
        <w:rPr>
          <w:rFonts w:ascii="Arial" w:hAnsi="Arial" w:cs="Arial"/>
          <w:sz w:val="22"/>
          <w:szCs w:val="22"/>
        </w:rPr>
        <w:t xml:space="preserve"> tasks</w:t>
      </w:r>
      <w:r w:rsidR="000E4BE4" w:rsidRPr="00D15F02">
        <w:rPr>
          <w:rFonts w:ascii="Arial" w:hAnsi="Arial" w:cs="Arial"/>
          <w:sz w:val="22"/>
          <w:szCs w:val="22"/>
        </w:rPr>
        <w:t xml:space="preserve"> </w:t>
      </w:r>
      <w:bookmarkStart w:id="55" w:name="__UnoMark__45958_797585590"/>
      <w:r w:rsidR="000E4BE4" w:rsidRPr="00D15F02">
        <w:rPr>
          <w:rFonts w:ascii="Arial" w:hAnsi="Arial" w:cs="Arial"/>
          <w:sz w:val="22"/>
          <w:szCs w:val="22"/>
        </w:rPr>
        <w:t>(Konishi et al., 2015; Vatansever et al., 2015)</w:t>
      </w:r>
      <w:bookmarkEnd w:id="54"/>
      <w:bookmarkEnd w:id="55"/>
      <w:r w:rsidR="000E4BE4" w:rsidRPr="00D15F02">
        <w:rPr>
          <w:rFonts w:ascii="Arial" w:hAnsi="Arial" w:cs="Arial"/>
          <w:sz w:val="22"/>
          <w:szCs w:val="22"/>
        </w:rPr>
        <w:t xml:space="preserve">, demanding semantic tasks (Krieger-Redwood et al., </w:t>
      </w:r>
      <w:r w:rsidR="00507B27" w:rsidRPr="00D15F02">
        <w:rPr>
          <w:rFonts w:ascii="Arial" w:hAnsi="Arial" w:cs="Arial"/>
          <w:sz w:val="22"/>
          <w:szCs w:val="22"/>
        </w:rPr>
        <w:t>2016</w:t>
      </w:r>
      <w:r w:rsidR="000E4BE4" w:rsidRPr="00D15F02">
        <w:rPr>
          <w:rFonts w:ascii="Arial" w:hAnsi="Arial" w:cs="Arial"/>
          <w:sz w:val="22"/>
          <w:szCs w:val="22"/>
        </w:rPr>
        <w:t>) and</w:t>
      </w:r>
      <w:r w:rsidR="00F8173A">
        <w:rPr>
          <w:rFonts w:ascii="Arial" w:hAnsi="Arial" w:cs="Arial"/>
          <w:sz w:val="22"/>
          <w:szCs w:val="22"/>
        </w:rPr>
        <w:t xml:space="preserve"> tasks assessing</w:t>
      </w:r>
      <w:r w:rsidR="000E4BE4" w:rsidRPr="00D15F02">
        <w:rPr>
          <w:rFonts w:ascii="Arial" w:hAnsi="Arial" w:cs="Arial"/>
          <w:sz w:val="22"/>
          <w:szCs w:val="22"/>
        </w:rPr>
        <w:t xml:space="preserve"> creativity (Beaty et al., 2015; Benedek et al., 2016</w:t>
      </w:r>
      <w:bookmarkStart w:id="56" w:name="__UnoMark__45962_797585590"/>
      <w:bookmarkEnd w:id="56"/>
      <w:r w:rsidR="000E4BE4" w:rsidRPr="00D15F02">
        <w:rPr>
          <w:rFonts w:ascii="Arial" w:hAnsi="Arial" w:cs="Arial"/>
          <w:sz w:val="22"/>
          <w:szCs w:val="22"/>
        </w:rPr>
        <w:t>). Based on these findings, we suggest that coupling between the DMN and FPN is important in allowing cognition to proceed along specific goal-relevant lines</w:t>
      </w:r>
      <w:r w:rsidR="00F8173A">
        <w:rPr>
          <w:rFonts w:ascii="Arial" w:hAnsi="Arial" w:cs="Arial"/>
          <w:sz w:val="22"/>
          <w:szCs w:val="22"/>
        </w:rPr>
        <w:t>,</w:t>
      </w:r>
      <w:r w:rsidR="000E4BE4" w:rsidRPr="00D15F02">
        <w:rPr>
          <w:rFonts w:ascii="Arial" w:hAnsi="Arial" w:cs="Arial"/>
          <w:sz w:val="22"/>
          <w:szCs w:val="22"/>
        </w:rPr>
        <w:t xml:space="preserve"> and that, during the mind-wandering state, this capacity underlies the ability to </w:t>
      </w:r>
      <w:r w:rsidR="00F8173A">
        <w:rPr>
          <w:rFonts w:ascii="Arial" w:hAnsi="Arial" w:cs="Arial"/>
          <w:sz w:val="22"/>
          <w:szCs w:val="22"/>
        </w:rPr>
        <w:t xml:space="preserve">deliberately </w:t>
      </w:r>
      <w:r w:rsidR="000E4BE4" w:rsidRPr="00D15F02">
        <w:rPr>
          <w:rFonts w:ascii="Arial" w:hAnsi="Arial" w:cs="Arial"/>
          <w:sz w:val="22"/>
          <w:szCs w:val="22"/>
        </w:rPr>
        <w:t>guide a self-generated train of thought (Smallwood, 2013</w:t>
      </w:r>
      <w:bookmarkStart w:id="57" w:name="__UnoMark__45966_797585590"/>
      <w:bookmarkEnd w:id="57"/>
      <w:r w:rsidR="00F8173A">
        <w:rPr>
          <w:rFonts w:ascii="Arial" w:hAnsi="Arial" w:cs="Arial"/>
          <w:sz w:val="22"/>
          <w:szCs w:val="22"/>
        </w:rPr>
        <w:t>; Seli et al., 2016d</w:t>
      </w:r>
      <w:r w:rsidR="000E4BE4" w:rsidRPr="00D15F02">
        <w:rPr>
          <w:rFonts w:ascii="Arial" w:hAnsi="Arial" w:cs="Arial"/>
          <w:sz w:val="22"/>
          <w:szCs w:val="22"/>
        </w:rPr>
        <w:t>)</w:t>
      </w:r>
      <w:r w:rsidR="00B927B7" w:rsidRPr="00D15F02">
        <w:rPr>
          <w:rFonts w:ascii="Arial" w:hAnsi="Arial" w:cs="Arial"/>
          <w:sz w:val="22"/>
          <w:szCs w:val="22"/>
        </w:rPr>
        <w:t>.</w:t>
      </w:r>
      <w:r w:rsidR="00417F83" w:rsidRPr="00D15F02">
        <w:rPr>
          <w:rFonts w:ascii="Arial" w:hAnsi="Arial" w:cs="Arial"/>
          <w:sz w:val="22"/>
          <w:szCs w:val="22"/>
        </w:rPr>
        <w:t xml:space="preserve"> </w:t>
      </w:r>
    </w:p>
    <w:p w14:paraId="65C83AC8" w14:textId="77777777" w:rsidR="00F8173A" w:rsidRDefault="00F8173A" w:rsidP="00B93BDE">
      <w:pPr>
        <w:pStyle w:val="TextBody"/>
        <w:spacing w:line="360" w:lineRule="auto"/>
        <w:jc w:val="both"/>
        <w:rPr>
          <w:rFonts w:ascii="Arial" w:hAnsi="Arial" w:cs="Arial"/>
          <w:sz w:val="22"/>
          <w:szCs w:val="22"/>
        </w:rPr>
      </w:pPr>
    </w:p>
    <w:p w14:paraId="165E6796" w14:textId="5E177309" w:rsidR="00F83F1E" w:rsidRPr="00D15F02" w:rsidRDefault="00417F83" w:rsidP="00B93BDE">
      <w:pPr>
        <w:pStyle w:val="TextBody"/>
        <w:spacing w:line="360" w:lineRule="auto"/>
        <w:jc w:val="both"/>
        <w:rPr>
          <w:rFonts w:ascii="Arial" w:hAnsi="Arial" w:cs="Arial"/>
          <w:sz w:val="22"/>
          <w:szCs w:val="22"/>
        </w:rPr>
      </w:pPr>
      <w:r w:rsidRPr="00D15F02">
        <w:rPr>
          <w:rFonts w:ascii="Arial" w:hAnsi="Arial" w:cs="Arial"/>
          <w:sz w:val="22"/>
          <w:szCs w:val="22"/>
        </w:rPr>
        <w:t xml:space="preserve">Intriguingly, our study highlighted the insula as one region that was connected to the left IFS for individuals who reported </w:t>
      </w:r>
      <w:r w:rsidR="00A10390">
        <w:rPr>
          <w:rFonts w:ascii="Arial" w:hAnsi="Arial" w:cs="Arial"/>
          <w:sz w:val="22"/>
          <w:szCs w:val="22"/>
        </w:rPr>
        <w:t>higher rates of deliberate</w:t>
      </w:r>
      <w:r w:rsidRPr="00D15F02">
        <w:rPr>
          <w:rFonts w:ascii="Arial" w:hAnsi="Arial" w:cs="Arial"/>
          <w:sz w:val="22"/>
          <w:szCs w:val="22"/>
        </w:rPr>
        <w:t xml:space="preserve"> mind-wandering (see Figure 2). This region, along with regions of cingulate cortex, makes up</w:t>
      </w:r>
      <w:r w:rsidR="00947EE5" w:rsidRPr="00D15F02">
        <w:rPr>
          <w:rFonts w:ascii="Arial" w:hAnsi="Arial" w:cs="Arial"/>
          <w:sz w:val="22"/>
          <w:szCs w:val="22"/>
        </w:rPr>
        <w:t xml:space="preserve"> the</w:t>
      </w:r>
      <w:r w:rsidRPr="00D15F02">
        <w:rPr>
          <w:rFonts w:ascii="Arial" w:hAnsi="Arial" w:cs="Arial"/>
          <w:sz w:val="22"/>
          <w:szCs w:val="22"/>
        </w:rPr>
        <w:t xml:space="preserve"> so</w:t>
      </w:r>
      <w:r w:rsidR="00F8173A">
        <w:rPr>
          <w:rFonts w:ascii="Arial" w:hAnsi="Arial" w:cs="Arial"/>
          <w:sz w:val="22"/>
          <w:szCs w:val="22"/>
        </w:rPr>
        <w:t>-</w:t>
      </w:r>
      <w:r w:rsidRPr="00D15F02">
        <w:rPr>
          <w:rFonts w:ascii="Arial" w:hAnsi="Arial" w:cs="Arial"/>
          <w:sz w:val="22"/>
          <w:szCs w:val="22"/>
        </w:rPr>
        <w:t xml:space="preserve">called the </w:t>
      </w:r>
      <w:r w:rsidR="00F8173A">
        <w:rPr>
          <w:rFonts w:ascii="Arial" w:hAnsi="Arial" w:cs="Arial"/>
          <w:sz w:val="22"/>
          <w:szCs w:val="22"/>
        </w:rPr>
        <w:t>“</w:t>
      </w:r>
      <w:r w:rsidRPr="00D15F02">
        <w:rPr>
          <w:rFonts w:ascii="Arial" w:hAnsi="Arial" w:cs="Arial"/>
          <w:sz w:val="22"/>
          <w:szCs w:val="22"/>
        </w:rPr>
        <w:t>saliency network</w:t>
      </w:r>
      <w:r w:rsidR="00F8173A">
        <w:rPr>
          <w:rFonts w:ascii="Arial" w:hAnsi="Arial" w:cs="Arial"/>
          <w:sz w:val="22"/>
          <w:szCs w:val="22"/>
        </w:rPr>
        <w:t>”</w:t>
      </w:r>
      <w:r w:rsidRPr="00D15F02">
        <w:rPr>
          <w:rFonts w:ascii="Arial" w:hAnsi="Arial" w:cs="Arial"/>
          <w:sz w:val="22"/>
          <w:szCs w:val="22"/>
        </w:rPr>
        <w:t xml:space="preserve"> </w:t>
      </w:r>
      <w:r w:rsidR="009F3B20" w:rsidRPr="00D15F02">
        <w:rPr>
          <w:rFonts w:ascii="Arial" w:hAnsi="Arial" w:cs="Arial"/>
          <w:sz w:val="22"/>
          <w:szCs w:val="22"/>
        </w:rPr>
        <w:t>(Seeley et al., 2007</w:t>
      </w:r>
      <w:r w:rsidR="00A522F9" w:rsidRPr="00D15F02">
        <w:rPr>
          <w:rFonts w:ascii="Arial" w:hAnsi="Arial" w:cs="Arial"/>
          <w:sz w:val="22"/>
          <w:szCs w:val="22"/>
        </w:rPr>
        <w:t>)</w:t>
      </w:r>
      <w:r w:rsidR="00F8173A">
        <w:rPr>
          <w:rFonts w:ascii="Arial" w:hAnsi="Arial" w:cs="Arial"/>
          <w:sz w:val="22"/>
          <w:szCs w:val="22"/>
        </w:rPr>
        <w:t>, which</w:t>
      </w:r>
      <w:r w:rsidRPr="00D15F02">
        <w:rPr>
          <w:rFonts w:ascii="Arial" w:hAnsi="Arial" w:cs="Arial"/>
          <w:sz w:val="22"/>
          <w:szCs w:val="22"/>
        </w:rPr>
        <w:t xml:space="preserve"> is thought to </w:t>
      </w:r>
      <w:r w:rsidR="00F8173A">
        <w:rPr>
          <w:rFonts w:ascii="Arial" w:hAnsi="Arial" w:cs="Arial"/>
          <w:sz w:val="22"/>
          <w:szCs w:val="22"/>
        </w:rPr>
        <w:t>play an</w:t>
      </w:r>
      <w:r w:rsidR="00F8173A" w:rsidRPr="00D15F02">
        <w:rPr>
          <w:rFonts w:ascii="Arial" w:hAnsi="Arial" w:cs="Arial"/>
          <w:sz w:val="22"/>
          <w:szCs w:val="22"/>
        </w:rPr>
        <w:t xml:space="preserve"> </w:t>
      </w:r>
      <w:r w:rsidRPr="00D15F02">
        <w:rPr>
          <w:rFonts w:ascii="Arial" w:hAnsi="Arial" w:cs="Arial"/>
          <w:sz w:val="22"/>
          <w:szCs w:val="22"/>
        </w:rPr>
        <w:t xml:space="preserve">important </w:t>
      </w:r>
      <w:r w:rsidR="00F8173A">
        <w:rPr>
          <w:rFonts w:ascii="Arial" w:hAnsi="Arial" w:cs="Arial"/>
          <w:sz w:val="22"/>
          <w:szCs w:val="22"/>
        </w:rPr>
        <w:t xml:space="preserve">role </w:t>
      </w:r>
      <w:r w:rsidRPr="00D15F02">
        <w:rPr>
          <w:rFonts w:ascii="Arial" w:hAnsi="Arial" w:cs="Arial"/>
          <w:sz w:val="22"/>
          <w:szCs w:val="22"/>
        </w:rPr>
        <w:t>in controlling the interaction</w:t>
      </w:r>
      <w:r w:rsidR="00F8173A">
        <w:rPr>
          <w:rFonts w:ascii="Arial" w:hAnsi="Arial" w:cs="Arial"/>
          <w:sz w:val="22"/>
          <w:szCs w:val="22"/>
        </w:rPr>
        <w:t>s</w:t>
      </w:r>
      <w:r w:rsidRPr="00D15F02">
        <w:rPr>
          <w:rFonts w:ascii="Arial" w:hAnsi="Arial" w:cs="Arial"/>
          <w:sz w:val="22"/>
          <w:szCs w:val="22"/>
        </w:rPr>
        <w:t xml:space="preserve"> between the DMN an</w:t>
      </w:r>
      <w:r w:rsidR="009F3B20" w:rsidRPr="00D15F02">
        <w:rPr>
          <w:rFonts w:ascii="Arial" w:hAnsi="Arial" w:cs="Arial"/>
          <w:sz w:val="22"/>
          <w:szCs w:val="22"/>
        </w:rPr>
        <w:t>d the FPN (</w:t>
      </w:r>
      <w:r w:rsidR="002B228B" w:rsidRPr="00D15F02">
        <w:rPr>
          <w:rFonts w:ascii="Arial" w:hAnsi="Arial" w:cs="Arial"/>
          <w:sz w:val="22"/>
          <w:szCs w:val="22"/>
        </w:rPr>
        <w:t xml:space="preserve">Bonnelle et al., 2012; </w:t>
      </w:r>
      <w:r w:rsidR="009F3B20" w:rsidRPr="00D15F02">
        <w:rPr>
          <w:rFonts w:ascii="Arial" w:hAnsi="Arial" w:cs="Arial"/>
          <w:sz w:val="22"/>
          <w:szCs w:val="22"/>
        </w:rPr>
        <w:t>Goulden et al., 2014</w:t>
      </w:r>
      <w:r w:rsidR="00C31511" w:rsidRPr="00D15F02">
        <w:rPr>
          <w:rFonts w:ascii="Arial" w:hAnsi="Arial" w:cs="Arial"/>
          <w:sz w:val="22"/>
          <w:szCs w:val="22"/>
        </w:rPr>
        <w:t>; Sridharan et al., 2008</w:t>
      </w:r>
      <w:r w:rsidR="002B228B" w:rsidRPr="00D15F02">
        <w:rPr>
          <w:rFonts w:ascii="Arial" w:hAnsi="Arial" w:cs="Arial"/>
          <w:sz w:val="22"/>
          <w:szCs w:val="22"/>
        </w:rPr>
        <w:t>)</w:t>
      </w:r>
      <w:r w:rsidR="00F8173A">
        <w:rPr>
          <w:rFonts w:ascii="Arial" w:hAnsi="Arial" w:cs="Arial"/>
          <w:sz w:val="22"/>
          <w:szCs w:val="22"/>
        </w:rPr>
        <w:t>.</w:t>
      </w:r>
      <w:r w:rsidRPr="00D15F02">
        <w:rPr>
          <w:rFonts w:ascii="Arial" w:hAnsi="Arial" w:cs="Arial"/>
          <w:sz w:val="22"/>
          <w:szCs w:val="22"/>
        </w:rPr>
        <w:t xml:space="preserve"> Based on these findings, we hypothesize that the saliency network could be important in regulating mind-wandering so as to ensure that it proceeds in a deliberate manner</w:t>
      </w:r>
      <w:r w:rsidR="00A10390">
        <w:rPr>
          <w:rFonts w:ascii="Arial" w:hAnsi="Arial" w:cs="Arial"/>
          <w:sz w:val="22"/>
          <w:szCs w:val="22"/>
        </w:rPr>
        <w:t>:</w:t>
      </w:r>
      <w:r w:rsidR="00A522F9" w:rsidRPr="00D15F02">
        <w:rPr>
          <w:rFonts w:ascii="Arial" w:hAnsi="Arial" w:cs="Arial"/>
          <w:sz w:val="22"/>
          <w:szCs w:val="22"/>
        </w:rPr>
        <w:t xml:space="preserve"> a prediction that is consistent with our prior </w:t>
      </w:r>
      <w:r w:rsidR="00401B84">
        <w:rPr>
          <w:rFonts w:ascii="Arial" w:hAnsi="Arial" w:cs="Arial"/>
          <w:sz w:val="22"/>
          <w:szCs w:val="22"/>
        </w:rPr>
        <w:t>research demonstrating</w:t>
      </w:r>
      <w:r w:rsidR="00A522F9" w:rsidRPr="00D15F02">
        <w:rPr>
          <w:rFonts w:ascii="Arial" w:hAnsi="Arial" w:cs="Arial"/>
          <w:sz w:val="22"/>
          <w:szCs w:val="22"/>
        </w:rPr>
        <w:t xml:space="preserve"> that the anterior cingulate cortex helped </w:t>
      </w:r>
      <w:r w:rsidR="0030062D">
        <w:rPr>
          <w:rFonts w:ascii="Arial" w:hAnsi="Arial" w:cs="Arial"/>
          <w:sz w:val="22"/>
          <w:szCs w:val="22"/>
        </w:rPr>
        <w:t xml:space="preserve">to </w:t>
      </w:r>
      <w:r w:rsidR="00A522F9" w:rsidRPr="00D15F02">
        <w:rPr>
          <w:rFonts w:ascii="Arial" w:hAnsi="Arial" w:cs="Arial"/>
          <w:sz w:val="22"/>
          <w:szCs w:val="22"/>
        </w:rPr>
        <w:t xml:space="preserve">regulate mind-wandering </w:t>
      </w:r>
      <w:r w:rsidR="0030062D">
        <w:rPr>
          <w:rFonts w:ascii="Arial" w:hAnsi="Arial" w:cs="Arial"/>
          <w:sz w:val="22"/>
          <w:szCs w:val="22"/>
        </w:rPr>
        <w:t xml:space="preserve">across </w:t>
      </w:r>
      <w:r w:rsidR="00EC1BAF">
        <w:rPr>
          <w:rFonts w:ascii="Arial" w:hAnsi="Arial" w:cs="Arial"/>
          <w:sz w:val="22"/>
          <w:szCs w:val="22"/>
        </w:rPr>
        <w:t>low- and high</w:t>
      </w:r>
      <w:r w:rsidR="0030062D">
        <w:rPr>
          <w:rFonts w:ascii="Arial" w:hAnsi="Arial" w:cs="Arial"/>
          <w:sz w:val="22"/>
          <w:szCs w:val="22"/>
        </w:rPr>
        <w:t>-demanding task conditions</w:t>
      </w:r>
      <w:r w:rsidR="00A522F9" w:rsidRPr="00D15F02">
        <w:rPr>
          <w:rFonts w:ascii="Arial" w:hAnsi="Arial" w:cs="Arial"/>
          <w:sz w:val="22"/>
          <w:szCs w:val="22"/>
        </w:rPr>
        <w:t xml:space="preserve"> (Bernhardt et al., 2014</w:t>
      </w:r>
      <w:r w:rsidR="00EC6DF9">
        <w:rPr>
          <w:rFonts w:ascii="Arial" w:hAnsi="Arial" w:cs="Arial"/>
          <w:sz w:val="22"/>
          <w:szCs w:val="22"/>
        </w:rPr>
        <w:t>)</w:t>
      </w:r>
      <w:r w:rsidR="00A522F9" w:rsidRPr="00D15F02">
        <w:rPr>
          <w:rFonts w:ascii="Arial" w:hAnsi="Arial" w:cs="Arial"/>
          <w:sz w:val="22"/>
          <w:szCs w:val="22"/>
        </w:rPr>
        <w:t>.</w:t>
      </w:r>
    </w:p>
    <w:p w14:paraId="45B9CFF1" w14:textId="77777777" w:rsidR="000F52DD" w:rsidRPr="00D15F02" w:rsidRDefault="000F52DD" w:rsidP="00B93BDE">
      <w:pPr>
        <w:pStyle w:val="TextBody"/>
        <w:spacing w:line="360" w:lineRule="auto"/>
        <w:jc w:val="both"/>
        <w:rPr>
          <w:rFonts w:ascii="Arial" w:hAnsi="Arial" w:cs="Arial"/>
          <w:sz w:val="22"/>
          <w:szCs w:val="22"/>
        </w:rPr>
      </w:pPr>
    </w:p>
    <w:p w14:paraId="62C9D857" w14:textId="4D467F78" w:rsidR="007D1BA4" w:rsidRPr="00D15F02" w:rsidRDefault="000E4BE4" w:rsidP="007D1BA4">
      <w:pPr>
        <w:pStyle w:val="TextBody"/>
        <w:spacing w:after="0" w:line="360" w:lineRule="auto"/>
        <w:jc w:val="both"/>
        <w:rPr>
          <w:rFonts w:ascii="Arial" w:hAnsi="Arial" w:cs="Arial"/>
          <w:sz w:val="22"/>
          <w:szCs w:val="22"/>
        </w:rPr>
      </w:pPr>
      <w:r w:rsidRPr="00D15F02">
        <w:rPr>
          <w:rFonts w:ascii="Arial" w:hAnsi="Arial" w:cs="Arial"/>
          <w:sz w:val="22"/>
          <w:szCs w:val="22"/>
        </w:rPr>
        <w:t xml:space="preserve">Our data also provide important, </w:t>
      </w:r>
      <w:r w:rsidR="004B5352">
        <w:rPr>
          <w:rFonts w:ascii="Arial" w:hAnsi="Arial" w:cs="Arial"/>
          <w:sz w:val="22"/>
          <w:szCs w:val="22"/>
        </w:rPr>
        <w:t>albeit</w:t>
      </w:r>
      <w:r w:rsidR="004B5352" w:rsidRPr="00D15F02">
        <w:rPr>
          <w:rFonts w:ascii="Arial" w:hAnsi="Arial" w:cs="Arial"/>
          <w:sz w:val="22"/>
          <w:szCs w:val="22"/>
        </w:rPr>
        <w:t xml:space="preserve"> </w:t>
      </w:r>
      <w:r w:rsidR="004B5352">
        <w:rPr>
          <w:rFonts w:ascii="Arial" w:hAnsi="Arial" w:cs="Arial"/>
          <w:sz w:val="22"/>
          <w:szCs w:val="22"/>
        </w:rPr>
        <w:t>in</w:t>
      </w:r>
      <w:r w:rsidRPr="00D15F02">
        <w:rPr>
          <w:rFonts w:ascii="Arial" w:hAnsi="Arial" w:cs="Arial"/>
          <w:sz w:val="22"/>
          <w:szCs w:val="22"/>
        </w:rPr>
        <w:t>direct, support for the hypothesis that limbic structures</w:t>
      </w:r>
      <w:r w:rsidR="00401B84">
        <w:rPr>
          <w:rFonts w:ascii="Arial" w:hAnsi="Arial" w:cs="Arial"/>
          <w:sz w:val="22"/>
          <w:szCs w:val="22"/>
        </w:rPr>
        <w:t xml:space="preserve"> – </w:t>
      </w:r>
      <w:r w:rsidRPr="00D15F02">
        <w:rPr>
          <w:rFonts w:ascii="Arial" w:hAnsi="Arial" w:cs="Arial"/>
          <w:sz w:val="22"/>
          <w:szCs w:val="22"/>
        </w:rPr>
        <w:t>such as the hippocampus and the medial anterior temporal lobe</w:t>
      </w:r>
      <w:r w:rsidR="00401B84">
        <w:rPr>
          <w:rFonts w:ascii="Arial" w:hAnsi="Arial" w:cs="Arial"/>
          <w:sz w:val="22"/>
          <w:szCs w:val="22"/>
        </w:rPr>
        <w:t xml:space="preserve"> – </w:t>
      </w:r>
      <w:r w:rsidRPr="00D15F02">
        <w:rPr>
          <w:rFonts w:ascii="Arial" w:hAnsi="Arial" w:cs="Arial"/>
          <w:sz w:val="22"/>
          <w:szCs w:val="22"/>
        </w:rPr>
        <w:t xml:space="preserve"> are important in the </w:t>
      </w:r>
      <w:r w:rsidR="00401B84">
        <w:rPr>
          <w:rFonts w:ascii="Arial" w:hAnsi="Arial" w:cs="Arial"/>
          <w:sz w:val="22"/>
          <w:szCs w:val="22"/>
        </w:rPr>
        <w:t>initiation</w:t>
      </w:r>
      <w:r w:rsidR="00401B84" w:rsidRPr="00D15F02">
        <w:rPr>
          <w:rFonts w:ascii="Arial" w:hAnsi="Arial" w:cs="Arial"/>
          <w:sz w:val="22"/>
          <w:szCs w:val="22"/>
        </w:rPr>
        <w:t xml:space="preserve"> </w:t>
      </w:r>
      <w:r w:rsidRPr="00D15F02">
        <w:rPr>
          <w:rFonts w:ascii="Arial" w:hAnsi="Arial" w:cs="Arial"/>
          <w:sz w:val="22"/>
          <w:szCs w:val="22"/>
        </w:rPr>
        <w:t xml:space="preserve">of mind-wandering (cf. </w:t>
      </w:r>
      <w:r w:rsidR="00D25408" w:rsidRPr="00D15F02">
        <w:rPr>
          <w:rFonts w:ascii="Arial" w:hAnsi="Arial" w:cs="Arial"/>
          <w:sz w:val="22"/>
          <w:szCs w:val="22"/>
        </w:rPr>
        <w:t xml:space="preserve">Buckner, 2010; </w:t>
      </w:r>
      <w:bookmarkStart w:id="58" w:name="__UnoMark__45970_797585590"/>
      <w:r w:rsidR="00D25408" w:rsidRPr="00D15F02">
        <w:rPr>
          <w:rFonts w:ascii="Arial" w:hAnsi="Arial" w:cs="Arial"/>
          <w:sz w:val="22"/>
          <w:szCs w:val="22"/>
        </w:rPr>
        <w:t>Smallwood, 2013</w:t>
      </w:r>
      <w:r w:rsidRPr="00D15F02">
        <w:rPr>
          <w:rFonts w:ascii="Arial" w:hAnsi="Arial" w:cs="Arial"/>
          <w:sz w:val="22"/>
          <w:szCs w:val="22"/>
        </w:rPr>
        <w:t>)</w:t>
      </w:r>
      <w:bookmarkEnd w:id="58"/>
      <w:r w:rsidRPr="00D15F02">
        <w:rPr>
          <w:rFonts w:ascii="Arial" w:hAnsi="Arial" w:cs="Arial"/>
          <w:sz w:val="22"/>
          <w:szCs w:val="22"/>
        </w:rPr>
        <w:t xml:space="preserve">. </w:t>
      </w:r>
      <w:r w:rsidR="007D0175" w:rsidRPr="00D15F02">
        <w:rPr>
          <w:rFonts w:ascii="Arial" w:hAnsi="Arial" w:cs="Arial"/>
          <w:sz w:val="22"/>
          <w:szCs w:val="22"/>
        </w:rPr>
        <w:t xml:space="preserve">The </w:t>
      </w:r>
      <w:r w:rsidR="009C01E7" w:rsidRPr="00D15F02">
        <w:rPr>
          <w:rFonts w:ascii="Arial" w:hAnsi="Arial" w:cs="Arial"/>
          <w:sz w:val="22"/>
          <w:szCs w:val="22"/>
        </w:rPr>
        <w:t>hypothes</w:t>
      </w:r>
      <w:r w:rsidR="007D0175" w:rsidRPr="00D15F02">
        <w:rPr>
          <w:rFonts w:ascii="Arial" w:hAnsi="Arial" w:cs="Arial"/>
          <w:sz w:val="22"/>
          <w:szCs w:val="22"/>
        </w:rPr>
        <w:t>i</w:t>
      </w:r>
      <w:r w:rsidR="009C01E7" w:rsidRPr="00D15F02">
        <w:rPr>
          <w:rFonts w:ascii="Arial" w:hAnsi="Arial" w:cs="Arial"/>
          <w:sz w:val="22"/>
          <w:szCs w:val="22"/>
        </w:rPr>
        <w:t xml:space="preserve">s that the </w:t>
      </w:r>
      <w:r w:rsidRPr="00D15F02">
        <w:rPr>
          <w:rFonts w:ascii="Arial" w:hAnsi="Arial" w:cs="Arial"/>
          <w:sz w:val="22"/>
          <w:szCs w:val="22"/>
        </w:rPr>
        <w:t xml:space="preserve">hippocampus </w:t>
      </w:r>
      <w:r w:rsidR="009C01E7" w:rsidRPr="00D15F02">
        <w:rPr>
          <w:rFonts w:ascii="Arial" w:hAnsi="Arial" w:cs="Arial"/>
          <w:sz w:val="22"/>
          <w:szCs w:val="22"/>
        </w:rPr>
        <w:t xml:space="preserve">is important </w:t>
      </w:r>
      <w:r w:rsidRPr="00D15F02">
        <w:rPr>
          <w:rFonts w:ascii="Arial" w:hAnsi="Arial" w:cs="Arial"/>
          <w:sz w:val="22"/>
          <w:szCs w:val="22"/>
        </w:rPr>
        <w:t xml:space="preserve">in </w:t>
      </w:r>
      <w:r w:rsidR="007D0175" w:rsidRPr="00D15F02">
        <w:rPr>
          <w:rFonts w:ascii="Arial" w:hAnsi="Arial" w:cs="Arial"/>
          <w:sz w:val="22"/>
          <w:szCs w:val="22"/>
        </w:rPr>
        <w:t xml:space="preserve">the </w:t>
      </w:r>
      <w:r w:rsidR="009C01E7" w:rsidRPr="00D15F02">
        <w:rPr>
          <w:rFonts w:ascii="Arial" w:hAnsi="Arial" w:cs="Arial"/>
          <w:sz w:val="22"/>
          <w:szCs w:val="22"/>
        </w:rPr>
        <w:t xml:space="preserve">initiation of </w:t>
      </w:r>
      <w:r w:rsidRPr="00D15F02">
        <w:rPr>
          <w:rFonts w:ascii="Arial" w:hAnsi="Arial" w:cs="Arial"/>
          <w:sz w:val="22"/>
          <w:szCs w:val="22"/>
        </w:rPr>
        <w:t xml:space="preserve">the mind-wandering state </w:t>
      </w:r>
      <w:r w:rsidR="007D0175" w:rsidRPr="00D15F02">
        <w:rPr>
          <w:rFonts w:ascii="Arial" w:hAnsi="Arial" w:cs="Arial"/>
          <w:sz w:val="22"/>
          <w:szCs w:val="22"/>
        </w:rPr>
        <w:t>was recently</w:t>
      </w:r>
      <w:r w:rsidRPr="00D15F02">
        <w:rPr>
          <w:rFonts w:ascii="Arial" w:hAnsi="Arial" w:cs="Arial"/>
          <w:sz w:val="22"/>
          <w:szCs w:val="22"/>
        </w:rPr>
        <w:t xml:space="preserve"> </w:t>
      </w:r>
      <w:r w:rsidR="00401B84">
        <w:rPr>
          <w:rFonts w:ascii="Arial" w:hAnsi="Arial" w:cs="Arial"/>
          <w:sz w:val="22"/>
          <w:szCs w:val="22"/>
        </w:rPr>
        <w:t>supported</w:t>
      </w:r>
      <w:r w:rsidR="00401B84" w:rsidRPr="00D15F02">
        <w:rPr>
          <w:rFonts w:ascii="Arial" w:hAnsi="Arial" w:cs="Arial"/>
          <w:sz w:val="22"/>
          <w:szCs w:val="22"/>
        </w:rPr>
        <w:t xml:space="preserve"> </w:t>
      </w:r>
      <w:r w:rsidR="004B5352">
        <w:rPr>
          <w:rFonts w:ascii="Arial" w:hAnsi="Arial" w:cs="Arial"/>
          <w:sz w:val="22"/>
          <w:szCs w:val="22"/>
        </w:rPr>
        <w:t>by</w:t>
      </w:r>
      <w:r w:rsidR="007D0175" w:rsidRPr="00D15F02">
        <w:rPr>
          <w:rFonts w:ascii="Arial" w:hAnsi="Arial" w:cs="Arial"/>
          <w:sz w:val="22"/>
          <w:szCs w:val="22"/>
        </w:rPr>
        <w:t xml:space="preserve"> </w:t>
      </w:r>
      <w:r w:rsidRPr="00D15F02">
        <w:rPr>
          <w:rFonts w:ascii="Arial" w:hAnsi="Arial" w:cs="Arial"/>
          <w:sz w:val="22"/>
          <w:szCs w:val="22"/>
        </w:rPr>
        <w:t>an experience-sampling study</w:t>
      </w:r>
      <w:r w:rsidR="004B5352">
        <w:rPr>
          <w:rFonts w:ascii="Arial" w:hAnsi="Arial" w:cs="Arial"/>
          <w:sz w:val="22"/>
          <w:szCs w:val="22"/>
        </w:rPr>
        <w:t xml:space="preserve"> that examined mind-wandering in</w:t>
      </w:r>
      <w:r w:rsidR="007D0175" w:rsidRPr="00D15F02">
        <w:rPr>
          <w:rFonts w:ascii="Arial" w:hAnsi="Arial" w:cs="Arial"/>
          <w:sz w:val="22"/>
          <w:szCs w:val="22"/>
        </w:rPr>
        <w:t xml:space="preserve"> </w:t>
      </w:r>
      <w:r w:rsidRPr="00D15F02">
        <w:rPr>
          <w:rFonts w:ascii="Arial" w:hAnsi="Arial" w:cs="Arial"/>
          <w:sz w:val="22"/>
          <w:szCs w:val="22"/>
        </w:rPr>
        <w:t xml:space="preserve">experienced </w:t>
      </w:r>
      <w:r w:rsidRPr="00D15F02">
        <w:rPr>
          <w:rFonts w:ascii="Arial" w:hAnsi="Arial" w:cs="Arial"/>
          <w:sz w:val="22"/>
          <w:szCs w:val="22"/>
        </w:rPr>
        <w:lastRenderedPageBreak/>
        <w:t xml:space="preserve">meditators </w:t>
      </w:r>
      <w:bookmarkStart w:id="59" w:name="__UnoMark__45974_797585590"/>
      <w:r w:rsidRPr="00D15F02">
        <w:rPr>
          <w:rFonts w:ascii="Arial" w:hAnsi="Arial" w:cs="Arial"/>
          <w:sz w:val="22"/>
          <w:szCs w:val="22"/>
        </w:rPr>
        <w:t>(Ellamil et al., 2016)</w:t>
      </w:r>
      <w:bookmarkEnd w:id="59"/>
      <w:r w:rsidRPr="00D15F02">
        <w:rPr>
          <w:rFonts w:ascii="Arial" w:hAnsi="Arial" w:cs="Arial"/>
          <w:sz w:val="22"/>
          <w:szCs w:val="22"/>
        </w:rPr>
        <w:t xml:space="preserve">. </w:t>
      </w:r>
      <w:r w:rsidR="004B5352">
        <w:rPr>
          <w:rFonts w:ascii="Arial" w:hAnsi="Arial" w:cs="Arial"/>
          <w:sz w:val="22"/>
          <w:szCs w:val="22"/>
        </w:rPr>
        <w:t>Here, the authors</w:t>
      </w:r>
      <w:r w:rsidRPr="00D15F02">
        <w:rPr>
          <w:rFonts w:ascii="Arial" w:hAnsi="Arial" w:cs="Arial"/>
          <w:sz w:val="22"/>
          <w:szCs w:val="22"/>
        </w:rPr>
        <w:t xml:space="preserve"> found that the hippocampus was activated relatively early </w:t>
      </w:r>
      <w:r w:rsidR="007D0175" w:rsidRPr="00D15F02">
        <w:rPr>
          <w:rFonts w:ascii="Arial" w:hAnsi="Arial" w:cs="Arial"/>
          <w:sz w:val="22"/>
          <w:szCs w:val="22"/>
        </w:rPr>
        <w:t xml:space="preserve">on </w:t>
      </w:r>
      <w:r w:rsidRPr="00D15F02">
        <w:rPr>
          <w:rFonts w:ascii="Arial" w:hAnsi="Arial" w:cs="Arial"/>
          <w:sz w:val="22"/>
          <w:szCs w:val="22"/>
        </w:rPr>
        <w:t xml:space="preserve">during the mind-wandering state. </w:t>
      </w:r>
      <w:r w:rsidR="004B5352">
        <w:rPr>
          <w:rFonts w:ascii="Arial" w:hAnsi="Arial" w:cs="Arial"/>
          <w:sz w:val="22"/>
          <w:szCs w:val="22"/>
        </w:rPr>
        <w:t>Consistent with this finding, o</w:t>
      </w:r>
      <w:r w:rsidRPr="00D15F02">
        <w:rPr>
          <w:rFonts w:ascii="Arial" w:hAnsi="Arial" w:cs="Arial"/>
          <w:sz w:val="22"/>
          <w:szCs w:val="22"/>
        </w:rPr>
        <w:t xml:space="preserve">ur data indicate that spontaneous, but not deliberate, mind-wandering is associated with </w:t>
      </w:r>
      <w:r w:rsidR="00CB0522" w:rsidRPr="00D15F02">
        <w:rPr>
          <w:rFonts w:ascii="Arial" w:hAnsi="Arial" w:cs="Arial"/>
          <w:sz w:val="22"/>
          <w:szCs w:val="22"/>
        </w:rPr>
        <w:t xml:space="preserve">increased </w:t>
      </w:r>
      <w:r w:rsidRPr="00D15F02">
        <w:rPr>
          <w:rFonts w:ascii="Arial" w:hAnsi="Arial" w:cs="Arial"/>
          <w:sz w:val="22"/>
          <w:szCs w:val="22"/>
        </w:rPr>
        <w:t xml:space="preserve">cortical </w:t>
      </w:r>
      <w:r w:rsidR="00CB0522" w:rsidRPr="00D15F02">
        <w:rPr>
          <w:rFonts w:ascii="Arial" w:hAnsi="Arial" w:cs="Arial"/>
          <w:sz w:val="22"/>
          <w:szCs w:val="22"/>
        </w:rPr>
        <w:t xml:space="preserve">thickness </w:t>
      </w:r>
      <w:r w:rsidRPr="00D15F02">
        <w:rPr>
          <w:rFonts w:ascii="Arial" w:hAnsi="Arial" w:cs="Arial"/>
          <w:sz w:val="22"/>
          <w:szCs w:val="22"/>
        </w:rPr>
        <w:t>in the retrosplenial cortex</w:t>
      </w:r>
      <w:r w:rsidR="00401B84">
        <w:rPr>
          <w:rFonts w:ascii="Arial" w:hAnsi="Arial" w:cs="Arial"/>
          <w:sz w:val="22"/>
          <w:szCs w:val="22"/>
        </w:rPr>
        <w:t>:</w:t>
      </w:r>
      <w:r w:rsidRPr="00D15F02">
        <w:rPr>
          <w:rFonts w:ascii="Arial" w:hAnsi="Arial" w:cs="Arial"/>
          <w:sz w:val="22"/>
          <w:szCs w:val="22"/>
        </w:rPr>
        <w:t xml:space="preserve"> a region that is hypothesized to be important for the integration of information from the hippocampus</w:t>
      </w:r>
      <w:r w:rsidR="00401B84">
        <w:rPr>
          <w:rFonts w:ascii="Arial" w:hAnsi="Arial" w:cs="Arial"/>
          <w:sz w:val="22"/>
          <w:szCs w:val="22"/>
        </w:rPr>
        <w:t>,</w:t>
      </w:r>
      <w:r w:rsidRPr="00D15F02">
        <w:rPr>
          <w:rFonts w:ascii="Arial" w:hAnsi="Arial" w:cs="Arial"/>
          <w:sz w:val="22"/>
          <w:szCs w:val="22"/>
        </w:rPr>
        <w:t xml:space="preserve"> with representations from other aspects of cortex, such as the parietal lobe </w:t>
      </w:r>
      <w:bookmarkStart w:id="60" w:name="__UnoMark__45978_797585590"/>
      <w:r w:rsidRPr="00D15F02">
        <w:rPr>
          <w:rFonts w:ascii="Arial" w:hAnsi="Arial" w:cs="Arial"/>
          <w:sz w:val="22"/>
          <w:szCs w:val="22"/>
        </w:rPr>
        <w:t>(Vann et al., 2009)</w:t>
      </w:r>
      <w:bookmarkEnd w:id="60"/>
      <w:r w:rsidRPr="00D15F02">
        <w:rPr>
          <w:rFonts w:ascii="Arial" w:hAnsi="Arial" w:cs="Arial"/>
          <w:sz w:val="22"/>
          <w:szCs w:val="22"/>
        </w:rPr>
        <w:t xml:space="preserve">. </w:t>
      </w:r>
      <w:r w:rsidR="004B5352">
        <w:rPr>
          <w:rFonts w:ascii="Arial" w:hAnsi="Arial" w:cs="Arial"/>
          <w:sz w:val="22"/>
          <w:szCs w:val="22"/>
        </w:rPr>
        <w:t>Importantly, t</w:t>
      </w:r>
      <w:r w:rsidRPr="00D15F02">
        <w:rPr>
          <w:rFonts w:ascii="Arial" w:hAnsi="Arial" w:cs="Arial"/>
          <w:sz w:val="22"/>
          <w:szCs w:val="22"/>
        </w:rPr>
        <w:t xml:space="preserve">hese results </w:t>
      </w:r>
      <w:r w:rsidR="00EC6DF9">
        <w:rPr>
          <w:rFonts w:ascii="Arial" w:hAnsi="Arial" w:cs="Arial"/>
          <w:sz w:val="22"/>
          <w:szCs w:val="22"/>
        </w:rPr>
        <w:t xml:space="preserve">may indicate </w:t>
      </w:r>
      <w:r w:rsidRPr="00D15F02">
        <w:rPr>
          <w:rFonts w:ascii="Arial" w:hAnsi="Arial" w:cs="Arial"/>
          <w:sz w:val="22"/>
          <w:szCs w:val="22"/>
        </w:rPr>
        <w:t>that the spontaneous onset of mind-wandering occur</w:t>
      </w:r>
      <w:r w:rsidR="00EC6DF9">
        <w:rPr>
          <w:rFonts w:ascii="Arial" w:hAnsi="Arial" w:cs="Arial"/>
          <w:sz w:val="22"/>
          <w:szCs w:val="22"/>
        </w:rPr>
        <w:t>s</w:t>
      </w:r>
      <w:r w:rsidRPr="00D15F02">
        <w:rPr>
          <w:rFonts w:ascii="Arial" w:hAnsi="Arial" w:cs="Arial"/>
          <w:sz w:val="22"/>
          <w:szCs w:val="22"/>
        </w:rPr>
        <w:t xml:space="preserve"> when activity in the hippocampus is integrated into an ongoing train of thought via the</w:t>
      </w:r>
      <w:r w:rsidR="00027631" w:rsidRPr="00D15F02">
        <w:rPr>
          <w:rFonts w:ascii="Arial" w:hAnsi="Arial" w:cs="Arial"/>
          <w:sz w:val="22"/>
          <w:szCs w:val="22"/>
        </w:rPr>
        <w:t xml:space="preserve"> retrosplenial cortex. A </w:t>
      </w:r>
      <w:r w:rsidRPr="00D15F02">
        <w:rPr>
          <w:rFonts w:ascii="Arial" w:hAnsi="Arial" w:cs="Arial"/>
          <w:sz w:val="22"/>
          <w:szCs w:val="22"/>
        </w:rPr>
        <w:t xml:space="preserve">role for limbic structures in the spontaneous initiation of mind-wandering episodes is also supported by our observation that reports of spontaneous mind-wandering experiences (i.e., </w:t>
      </w:r>
      <w:r w:rsidR="0045675C">
        <w:rPr>
          <w:rFonts w:ascii="Arial" w:hAnsi="Arial" w:cs="Arial"/>
          <w:sz w:val="22"/>
          <w:szCs w:val="22"/>
        </w:rPr>
        <w:t>mind-wandering</w:t>
      </w:r>
      <w:r w:rsidRPr="00D15F02">
        <w:rPr>
          <w:rFonts w:ascii="Arial" w:hAnsi="Arial" w:cs="Arial"/>
          <w:sz w:val="22"/>
          <w:szCs w:val="22"/>
        </w:rPr>
        <w:t xml:space="preserve"> that lacks intention) showed heightened coupling between the right IPS and a region of the medial temporal lobe (see Figure 5). Although our data are consistent with the hypothesis that the onset of self-generated thought during mind-wandering may depend on spontaneous changes that take place in limbic structures, our analysis occur</w:t>
      </w:r>
      <w:r w:rsidR="004B5352">
        <w:rPr>
          <w:rFonts w:ascii="Arial" w:hAnsi="Arial" w:cs="Arial"/>
          <w:sz w:val="22"/>
          <w:szCs w:val="22"/>
        </w:rPr>
        <w:t>red</w:t>
      </w:r>
      <w:r w:rsidRPr="00D15F02">
        <w:rPr>
          <w:rFonts w:ascii="Arial" w:hAnsi="Arial" w:cs="Arial"/>
          <w:sz w:val="22"/>
          <w:szCs w:val="22"/>
        </w:rPr>
        <w:t xml:space="preserve"> at the trait</w:t>
      </w:r>
      <w:r w:rsidR="004B5352">
        <w:rPr>
          <w:rFonts w:ascii="Arial" w:hAnsi="Arial" w:cs="Arial"/>
          <w:sz w:val="22"/>
          <w:szCs w:val="22"/>
        </w:rPr>
        <w:t xml:space="preserve"> level</w:t>
      </w:r>
      <w:r w:rsidRPr="00D15F02">
        <w:rPr>
          <w:rFonts w:ascii="Arial" w:hAnsi="Arial" w:cs="Arial"/>
          <w:sz w:val="22"/>
          <w:szCs w:val="22"/>
        </w:rPr>
        <w:t xml:space="preserve">, and hence, firm conclusions on this issue require a study in which the neural signature of </w:t>
      </w:r>
      <w:r w:rsidR="007D0175" w:rsidRPr="00D15F02">
        <w:rPr>
          <w:rFonts w:ascii="Arial" w:hAnsi="Arial" w:cs="Arial"/>
          <w:sz w:val="22"/>
          <w:szCs w:val="22"/>
        </w:rPr>
        <w:t xml:space="preserve">deliberate </w:t>
      </w:r>
      <w:r w:rsidRPr="00D15F02">
        <w:rPr>
          <w:rFonts w:ascii="Arial" w:hAnsi="Arial" w:cs="Arial"/>
          <w:sz w:val="22"/>
          <w:szCs w:val="22"/>
        </w:rPr>
        <w:t xml:space="preserve">and </w:t>
      </w:r>
      <w:r w:rsidR="007D0175" w:rsidRPr="00D15F02">
        <w:rPr>
          <w:rFonts w:ascii="Arial" w:hAnsi="Arial" w:cs="Arial"/>
          <w:sz w:val="22"/>
          <w:szCs w:val="22"/>
        </w:rPr>
        <w:t xml:space="preserve">spontaneous </w:t>
      </w:r>
      <w:r w:rsidRPr="00D15F02">
        <w:rPr>
          <w:rFonts w:ascii="Arial" w:hAnsi="Arial" w:cs="Arial"/>
          <w:sz w:val="22"/>
          <w:szCs w:val="22"/>
        </w:rPr>
        <w:t>mind-wandering experiences are assessed online.</w:t>
      </w:r>
      <w:r w:rsidR="00507B27" w:rsidRPr="00D15F02">
        <w:rPr>
          <w:rFonts w:ascii="Arial" w:hAnsi="Arial" w:cs="Arial"/>
          <w:sz w:val="22"/>
          <w:szCs w:val="22"/>
        </w:rPr>
        <w:t xml:space="preserve"> </w:t>
      </w:r>
      <w:r w:rsidR="004B5352">
        <w:rPr>
          <w:rFonts w:ascii="Arial" w:hAnsi="Arial" w:cs="Arial"/>
          <w:sz w:val="22"/>
          <w:szCs w:val="22"/>
        </w:rPr>
        <w:t>Thus, w</w:t>
      </w:r>
      <w:r w:rsidR="00507B27" w:rsidRPr="00D15F02">
        <w:rPr>
          <w:rFonts w:ascii="Arial" w:hAnsi="Arial" w:cs="Arial"/>
          <w:sz w:val="22"/>
          <w:szCs w:val="22"/>
        </w:rPr>
        <w:t xml:space="preserve">e recommend that this hypothesis </w:t>
      </w:r>
      <w:r w:rsidR="004B5352">
        <w:rPr>
          <w:rFonts w:ascii="Arial" w:hAnsi="Arial" w:cs="Arial"/>
          <w:sz w:val="22"/>
          <w:szCs w:val="22"/>
        </w:rPr>
        <w:t>is</w:t>
      </w:r>
      <w:r w:rsidR="00507B27" w:rsidRPr="00D15F02">
        <w:rPr>
          <w:rFonts w:ascii="Arial" w:hAnsi="Arial" w:cs="Arial"/>
          <w:sz w:val="22"/>
          <w:szCs w:val="22"/>
        </w:rPr>
        <w:t xml:space="preserve"> treated with caution until it is tested </w:t>
      </w:r>
      <w:r w:rsidR="004B5352">
        <w:rPr>
          <w:rFonts w:ascii="Arial" w:hAnsi="Arial" w:cs="Arial"/>
          <w:sz w:val="22"/>
          <w:szCs w:val="22"/>
        </w:rPr>
        <w:t>in</w:t>
      </w:r>
      <w:r w:rsidR="004B5352" w:rsidRPr="00D15F02">
        <w:rPr>
          <w:rFonts w:ascii="Arial" w:hAnsi="Arial" w:cs="Arial"/>
          <w:sz w:val="22"/>
          <w:szCs w:val="22"/>
        </w:rPr>
        <w:t xml:space="preserve"> </w:t>
      </w:r>
      <w:r w:rsidR="00507B27" w:rsidRPr="00D15F02">
        <w:rPr>
          <w:rFonts w:ascii="Arial" w:hAnsi="Arial" w:cs="Arial"/>
          <w:sz w:val="22"/>
          <w:szCs w:val="22"/>
        </w:rPr>
        <w:t>a study th</w:t>
      </w:r>
      <w:r w:rsidR="00D758AA" w:rsidRPr="00D15F02">
        <w:rPr>
          <w:rFonts w:ascii="Arial" w:hAnsi="Arial" w:cs="Arial"/>
          <w:sz w:val="22"/>
          <w:szCs w:val="22"/>
        </w:rPr>
        <w:t>at examines the neural changes that occur when mind-wandering is deliberate or spontaneous.</w:t>
      </w:r>
    </w:p>
    <w:p w14:paraId="63ABC587" w14:textId="77777777" w:rsidR="007D1BA4" w:rsidRPr="00D15F02" w:rsidRDefault="007D1BA4" w:rsidP="007D1BA4">
      <w:pPr>
        <w:pStyle w:val="TextBody"/>
        <w:spacing w:after="0" w:line="360" w:lineRule="auto"/>
        <w:jc w:val="both"/>
        <w:rPr>
          <w:rFonts w:ascii="Arial" w:hAnsi="Arial" w:cs="Arial"/>
          <w:sz w:val="22"/>
          <w:szCs w:val="22"/>
        </w:rPr>
      </w:pPr>
    </w:p>
    <w:p w14:paraId="533DF201" w14:textId="4882739F" w:rsidR="00D758AA" w:rsidRPr="00D15F02" w:rsidRDefault="00D758AA" w:rsidP="00B93BDE">
      <w:pPr>
        <w:pStyle w:val="TextBody"/>
        <w:spacing w:line="360" w:lineRule="auto"/>
        <w:jc w:val="both"/>
        <w:rPr>
          <w:rFonts w:ascii="Arial" w:hAnsi="Arial" w:cs="Arial"/>
          <w:sz w:val="22"/>
          <w:szCs w:val="22"/>
        </w:rPr>
      </w:pPr>
      <w:r w:rsidRPr="00D15F02">
        <w:rPr>
          <w:rFonts w:ascii="Arial" w:hAnsi="Arial" w:cs="Arial"/>
          <w:sz w:val="22"/>
          <w:szCs w:val="22"/>
        </w:rPr>
        <w:t>There are a number of limitations that should be borne in mind while considering the results</w:t>
      </w:r>
      <w:r w:rsidR="004B5352">
        <w:rPr>
          <w:rFonts w:ascii="Arial" w:hAnsi="Arial" w:cs="Arial"/>
          <w:sz w:val="22"/>
          <w:szCs w:val="22"/>
        </w:rPr>
        <w:t xml:space="preserve"> of the current study</w:t>
      </w:r>
      <w:r w:rsidRPr="00D15F02">
        <w:rPr>
          <w:rFonts w:ascii="Arial" w:hAnsi="Arial" w:cs="Arial"/>
          <w:sz w:val="22"/>
          <w:szCs w:val="22"/>
        </w:rPr>
        <w:t xml:space="preserve">. First, we applied cluster correction to control for multiple comparisons in both our cortical thickness and functional connectivity analyses. Although our sample is </w:t>
      </w:r>
      <w:r w:rsidR="004B5352">
        <w:rPr>
          <w:rFonts w:ascii="Arial" w:hAnsi="Arial" w:cs="Arial"/>
          <w:sz w:val="22"/>
          <w:szCs w:val="22"/>
        </w:rPr>
        <w:t xml:space="preserve">relatively </w:t>
      </w:r>
      <w:r w:rsidRPr="00D15F02">
        <w:rPr>
          <w:rFonts w:ascii="Arial" w:hAnsi="Arial" w:cs="Arial"/>
          <w:sz w:val="22"/>
          <w:szCs w:val="22"/>
        </w:rPr>
        <w:t>large for a study of this type</w:t>
      </w:r>
      <w:r w:rsidR="004B5352">
        <w:rPr>
          <w:rFonts w:ascii="Arial" w:hAnsi="Arial" w:cs="Arial"/>
          <w:sz w:val="22"/>
          <w:szCs w:val="22"/>
        </w:rPr>
        <w:t xml:space="preserve"> (which </w:t>
      </w:r>
      <w:r w:rsidRPr="00D15F02">
        <w:rPr>
          <w:rFonts w:ascii="Arial" w:hAnsi="Arial" w:cs="Arial"/>
          <w:sz w:val="22"/>
          <w:szCs w:val="22"/>
        </w:rPr>
        <w:t>mak</w:t>
      </w:r>
      <w:r w:rsidR="004B5352">
        <w:rPr>
          <w:rFonts w:ascii="Arial" w:hAnsi="Arial" w:cs="Arial"/>
          <w:sz w:val="22"/>
          <w:szCs w:val="22"/>
        </w:rPr>
        <w:t>es</w:t>
      </w:r>
      <w:r w:rsidRPr="00D15F02">
        <w:rPr>
          <w:rFonts w:ascii="Arial" w:hAnsi="Arial" w:cs="Arial"/>
          <w:sz w:val="22"/>
          <w:szCs w:val="22"/>
        </w:rPr>
        <w:t xml:space="preserve"> it unlikely that our results are spurious</w:t>
      </w:r>
      <w:r w:rsidR="004B5352">
        <w:rPr>
          <w:rFonts w:ascii="Arial" w:hAnsi="Arial" w:cs="Arial"/>
          <w:sz w:val="22"/>
          <w:szCs w:val="22"/>
        </w:rPr>
        <w:t>)</w:t>
      </w:r>
      <w:r w:rsidRPr="00D15F02">
        <w:rPr>
          <w:rFonts w:ascii="Arial" w:hAnsi="Arial" w:cs="Arial"/>
          <w:sz w:val="22"/>
          <w:szCs w:val="22"/>
        </w:rPr>
        <w:t xml:space="preserve">, Eklund and colleagues (2016) have recently shown that alpha estimates based on cluster correction are subject to error, and as </w:t>
      </w:r>
      <w:r w:rsidR="004B5352">
        <w:rPr>
          <w:rFonts w:ascii="Arial" w:hAnsi="Arial" w:cs="Arial"/>
          <w:sz w:val="22"/>
          <w:szCs w:val="22"/>
        </w:rPr>
        <w:t>such,</w:t>
      </w:r>
      <w:r w:rsidRPr="00D15F02">
        <w:rPr>
          <w:rFonts w:ascii="Arial" w:hAnsi="Arial" w:cs="Arial"/>
          <w:sz w:val="22"/>
          <w:szCs w:val="22"/>
        </w:rPr>
        <w:t xml:space="preserve"> </w:t>
      </w:r>
      <w:r w:rsidR="00D40E95">
        <w:rPr>
          <w:rFonts w:ascii="Arial" w:hAnsi="Arial" w:cs="Arial"/>
          <w:sz w:val="22"/>
          <w:szCs w:val="22"/>
        </w:rPr>
        <w:t>our cluster-corrected</w:t>
      </w:r>
      <w:r w:rsidR="00D40E95" w:rsidRPr="00D15F02">
        <w:rPr>
          <w:rFonts w:ascii="Arial" w:hAnsi="Arial" w:cs="Arial"/>
          <w:sz w:val="22"/>
          <w:szCs w:val="22"/>
        </w:rPr>
        <w:t xml:space="preserve"> </w:t>
      </w:r>
      <w:r w:rsidRPr="00D15F02">
        <w:rPr>
          <w:rFonts w:ascii="Arial" w:hAnsi="Arial" w:cs="Arial"/>
          <w:sz w:val="22"/>
          <w:szCs w:val="22"/>
        </w:rPr>
        <w:t xml:space="preserve">results should be interpreted with caution. Second, </w:t>
      </w:r>
      <w:r w:rsidR="004B5352">
        <w:rPr>
          <w:rFonts w:ascii="Arial" w:hAnsi="Arial" w:cs="Arial"/>
          <w:sz w:val="22"/>
          <w:szCs w:val="22"/>
        </w:rPr>
        <w:t xml:space="preserve">although </w:t>
      </w:r>
      <w:r w:rsidRPr="00D15F02">
        <w:rPr>
          <w:rFonts w:ascii="Arial" w:hAnsi="Arial" w:cs="Arial"/>
          <w:sz w:val="22"/>
          <w:szCs w:val="22"/>
        </w:rPr>
        <w:t>our analys</w:t>
      </w:r>
      <w:r w:rsidR="004B5352">
        <w:rPr>
          <w:rFonts w:ascii="Arial" w:hAnsi="Arial" w:cs="Arial"/>
          <w:sz w:val="22"/>
          <w:szCs w:val="22"/>
        </w:rPr>
        <w:t>e</w:t>
      </w:r>
      <w:r w:rsidRPr="00D15F02">
        <w:rPr>
          <w:rFonts w:ascii="Arial" w:hAnsi="Arial" w:cs="Arial"/>
          <w:sz w:val="22"/>
          <w:szCs w:val="22"/>
        </w:rPr>
        <w:t xml:space="preserve">s focused on identifying the neural correlates </w:t>
      </w:r>
      <w:r w:rsidR="00D40E95">
        <w:rPr>
          <w:rFonts w:ascii="Arial" w:hAnsi="Arial" w:cs="Arial"/>
          <w:sz w:val="22"/>
          <w:szCs w:val="22"/>
        </w:rPr>
        <w:t>of</w:t>
      </w:r>
      <w:r w:rsidRPr="00D15F02">
        <w:rPr>
          <w:rFonts w:ascii="Arial" w:hAnsi="Arial" w:cs="Arial"/>
          <w:sz w:val="22"/>
          <w:szCs w:val="22"/>
        </w:rPr>
        <w:t xml:space="preserve"> </w:t>
      </w:r>
      <w:r w:rsidR="00D40E95">
        <w:rPr>
          <w:rFonts w:ascii="Arial" w:hAnsi="Arial" w:cs="Arial"/>
          <w:sz w:val="22"/>
          <w:szCs w:val="22"/>
        </w:rPr>
        <w:t xml:space="preserve">deliberate and spontaneous </w:t>
      </w:r>
      <w:r w:rsidRPr="00D15F02">
        <w:rPr>
          <w:rFonts w:ascii="Arial" w:hAnsi="Arial" w:cs="Arial"/>
          <w:sz w:val="22"/>
          <w:szCs w:val="22"/>
        </w:rPr>
        <w:t>mind-wandering, we did not explicitly contrast the</w:t>
      </w:r>
      <w:r w:rsidR="002A40CF">
        <w:rPr>
          <w:rFonts w:ascii="Arial" w:hAnsi="Arial" w:cs="Arial"/>
          <w:sz w:val="22"/>
          <w:szCs w:val="22"/>
        </w:rPr>
        <w:t>se</w:t>
      </w:r>
      <w:r w:rsidRPr="00D15F02">
        <w:rPr>
          <w:rFonts w:ascii="Arial" w:hAnsi="Arial" w:cs="Arial"/>
          <w:sz w:val="22"/>
          <w:szCs w:val="22"/>
        </w:rPr>
        <w:t xml:space="preserve"> two types of </w:t>
      </w:r>
      <w:r w:rsidR="00D40E95">
        <w:rPr>
          <w:rFonts w:ascii="Arial" w:hAnsi="Arial" w:cs="Arial"/>
          <w:sz w:val="22"/>
          <w:szCs w:val="22"/>
        </w:rPr>
        <w:t>mind-wandering</w:t>
      </w:r>
      <w:r w:rsidRPr="00D15F02">
        <w:rPr>
          <w:rFonts w:ascii="Arial" w:hAnsi="Arial" w:cs="Arial"/>
          <w:sz w:val="22"/>
          <w:szCs w:val="22"/>
        </w:rPr>
        <w:t xml:space="preserve">. It is therefore important to interpret our findings </w:t>
      </w:r>
      <w:r w:rsidR="00D40E95">
        <w:rPr>
          <w:rFonts w:ascii="Arial" w:hAnsi="Arial" w:cs="Arial"/>
          <w:sz w:val="22"/>
          <w:szCs w:val="22"/>
        </w:rPr>
        <w:t xml:space="preserve">in terms of </w:t>
      </w:r>
      <w:r w:rsidR="00EC6DF9">
        <w:rPr>
          <w:rFonts w:ascii="Arial" w:hAnsi="Arial" w:cs="Arial"/>
          <w:sz w:val="22"/>
          <w:szCs w:val="22"/>
        </w:rPr>
        <w:t xml:space="preserve">describing </w:t>
      </w:r>
      <w:r w:rsidRPr="00D15F02">
        <w:rPr>
          <w:rFonts w:ascii="Arial" w:hAnsi="Arial" w:cs="Arial"/>
          <w:sz w:val="22"/>
          <w:szCs w:val="22"/>
        </w:rPr>
        <w:t xml:space="preserve">the neurocognitive correlates of different types of mind-wandering, rather than </w:t>
      </w:r>
      <w:r w:rsidR="00D40E95">
        <w:rPr>
          <w:rFonts w:ascii="Arial" w:hAnsi="Arial" w:cs="Arial"/>
          <w:sz w:val="22"/>
          <w:szCs w:val="22"/>
        </w:rPr>
        <w:t xml:space="preserve">in terms of </w:t>
      </w:r>
      <w:r w:rsidRPr="00D15F02">
        <w:rPr>
          <w:rFonts w:ascii="Arial" w:hAnsi="Arial" w:cs="Arial"/>
          <w:sz w:val="22"/>
          <w:szCs w:val="22"/>
        </w:rPr>
        <w:t xml:space="preserve">highlighting the differences between the </w:t>
      </w:r>
      <w:r w:rsidR="00D40E95">
        <w:rPr>
          <w:rFonts w:ascii="Arial" w:hAnsi="Arial" w:cs="Arial"/>
          <w:sz w:val="22"/>
          <w:szCs w:val="22"/>
        </w:rPr>
        <w:t>two types of mind-wandering</w:t>
      </w:r>
      <w:r w:rsidR="00417F83" w:rsidRPr="00D15F02">
        <w:rPr>
          <w:rFonts w:ascii="Arial" w:hAnsi="Arial" w:cs="Arial"/>
          <w:sz w:val="22"/>
          <w:szCs w:val="22"/>
        </w:rPr>
        <w:t>. Third</w:t>
      </w:r>
      <w:r w:rsidRPr="00D15F02">
        <w:rPr>
          <w:rFonts w:ascii="Arial" w:hAnsi="Arial" w:cs="Arial"/>
          <w:sz w:val="22"/>
          <w:szCs w:val="22"/>
        </w:rPr>
        <w:t xml:space="preserve">, our study examined differences in </w:t>
      </w:r>
      <w:r w:rsidR="00D40E95">
        <w:rPr>
          <w:rFonts w:ascii="Arial" w:hAnsi="Arial" w:cs="Arial"/>
          <w:sz w:val="22"/>
          <w:szCs w:val="22"/>
        </w:rPr>
        <w:t xml:space="preserve">the </w:t>
      </w:r>
      <w:r w:rsidRPr="00D15F02">
        <w:rPr>
          <w:rFonts w:ascii="Arial" w:hAnsi="Arial" w:cs="Arial"/>
          <w:sz w:val="22"/>
          <w:szCs w:val="22"/>
        </w:rPr>
        <w:t xml:space="preserve">intentionality </w:t>
      </w:r>
      <w:r w:rsidR="00D40E95">
        <w:rPr>
          <w:rFonts w:ascii="Arial" w:hAnsi="Arial" w:cs="Arial"/>
          <w:sz w:val="22"/>
          <w:szCs w:val="22"/>
        </w:rPr>
        <w:t>of</w:t>
      </w:r>
      <w:r w:rsidR="00D40E95" w:rsidRPr="00D15F02">
        <w:rPr>
          <w:rFonts w:ascii="Arial" w:hAnsi="Arial" w:cs="Arial"/>
          <w:sz w:val="22"/>
          <w:szCs w:val="22"/>
        </w:rPr>
        <w:t xml:space="preserve"> </w:t>
      </w:r>
      <w:r w:rsidRPr="00D15F02">
        <w:rPr>
          <w:rFonts w:ascii="Arial" w:hAnsi="Arial" w:cs="Arial"/>
          <w:sz w:val="22"/>
          <w:szCs w:val="22"/>
        </w:rPr>
        <w:t xml:space="preserve">mind-wandering at the </w:t>
      </w:r>
      <w:r w:rsidR="00D40E95">
        <w:rPr>
          <w:rFonts w:ascii="Arial" w:hAnsi="Arial" w:cs="Arial"/>
          <w:sz w:val="22"/>
          <w:szCs w:val="22"/>
        </w:rPr>
        <w:t>trait-level</w:t>
      </w:r>
      <w:r w:rsidRPr="00D15F02">
        <w:rPr>
          <w:rFonts w:ascii="Arial" w:hAnsi="Arial" w:cs="Arial"/>
          <w:sz w:val="22"/>
          <w:szCs w:val="22"/>
        </w:rPr>
        <w:t xml:space="preserve">. It is </w:t>
      </w:r>
      <w:r w:rsidR="00D40E95">
        <w:rPr>
          <w:rFonts w:ascii="Arial" w:hAnsi="Arial" w:cs="Arial"/>
          <w:sz w:val="22"/>
          <w:szCs w:val="22"/>
        </w:rPr>
        <w:t>therefore</w:t>
      </w:r>
      <w:r w:rsidR="00D40E95" w:rsidRPr="00D15F02">
        <w:rPr>
          <w:rFonts w:ascii="Arial" w:hAnsi="Arial" w:cs="Arial"/>
          <w:sz w:val="22"/>
          <w:szCs w:val="22"/>
        </w:rPr>
        <w:t xml:space="preserve"> </w:t>
      </w:r>
      <w:r w:rsidRPr="00D15F02">
        <w:rPr>
          <w:rFonts w:ascii="Arial" w:hAnsi="Arial" w:cs="Arial"/>
          <w:sz w:val="22"/>
          <w:szCs w:val="22"/>
        </w:rPr>
        <w:t xml:space="preserve">important to note that </w:t>
      </w:r>
      <w:r w:rsidR="002A40CF">
        <w:rPr>
          <w:rFonts w:ascii="Arial" w:hAnsi="Arial" w:cs="Arial"/>
          <w:sz w:val="22"/>
          <w:szCs w:val="22"/>
        </w:rPr>
        <w:t>these</w:t>
      </w:r>
      <w:r w:rsidR="002A40CF" w:rsidRPr="00D15F02">
        <w:rPr>
          <w:rFonts w:ascii="Arial" w:hAnsi="Arial" w:cs="Arial"/>
          <w:sz w:val="22"/>
          <w:szCs w:val="22"/>
        </w:rPr>
        <w:t xml:space="preserve"> </w:t>
      </w:r>
      <w:r w:rsidRPr="00D15F02">
        <w:rPr>
          <w:rFonts w:ascii="Arial" w:hAnsi="Arial" w:cs="Arial"/>
          <w:sz w:val="22"/>
          <w:szCs w:val="22"/>
        </w:rPr>
        <w:t xml:space="preserve">findings illustrate differences across people </w:t>
      </w:r>
      <w:r w:rsidR="003B388C" w:rsidRPr="00D15F02">
        <w:rPr>
          <w:rFonts w:ascii="Arial" w:hAnsi="Arial" w:cs="Arial"/>
          <w:sz w:val="22"/>
          <w:szCs w:val="22"/>
        </w:rPr>
        <w:t xml:space="preserve">who differ </w:t>
      </w:r>
      <w:r w:rsidR="001D1744">
        <w:rPr>
          <w:rFonts w:ascii="Arial" w:hAnsi="Arial" w:cs="Arial"/>
          <w:sz w:val="22"/>
          <w:szCs w:val="22"/>
        </w:rPr>
        <w:t>in terms of the</w:t>
      </w:r>
      <w:r w:rsidR="003B388C" w:rsidRPr="00D15F02">
        <w:rPr>
          <w:rFonts w:ascii="Arial" w:hAnsi="Arial" w:cs="Arial"/>
          <w:sz w:val="22"/>
          <w:szCs w:val="22"/>
        </w:rPr>
        <w:t xml:space="preserve"> relative levels of deliberation</w:t>
      </w:r>
      <w:r w:rsidR="00D40E95">
        <w:rPr>
          <w:rFonts w:ascii="Arial" w:hAnsi="Arial" w:cs="Arial"/>
          <w:sz w:val="22"/>
          <w:szCs w:val="22"/>
        </w:rPr>
        <w:t xml:space="preserve"> that</w:t>
      </w:r>
      <w:r w:rsidR="003B388C" w:rsidRPr="00D15F02">
        <w:rPr>
          <w:rFonts w:ascii="Arial" w:hAnsi="Arial" w:cs="Arial"/>
          <w:sz w:val="22"/>
          <w:szCs w:val="22"/>
        </w:rPr>
        <w:t xml:space="preserve"> they</w:t>
      </w:r>
      <w:r w:rsidR="002A40CF">
        <w:rPr>
          <w:rFonts w:ascii="Arial" w:hAnsi="Arial" w:cs="Arial"/>
          <w:sz w:val="22"/>
          <w:szCs w:val="22"/>
        </w:rPr>
        <w:t xml:space="preserve"> tend to</w:t>
      </w:r>
      <w:r w:rsidR="003B388C" w:rsidRPr="00D15F02">
        <w:rPr>
          <w:rFonts w:ascii="Arial" w:hAnsi="Arial" w:cs="Arial"/>
          <w:sz w:val="22"/>
          <w:szCs w:val="22"/>
        </w:rPr>
        <w:t xml:space="preserve"> experience during mind-wandering. </w:t>
      </w:r>
      <w:r w:rsidR="00D40E95">
        <w:rPr>
          <w:rFonts w:ascii="Arial" w:hAnsi="Arial" w:cs="Arial"/>
          <w:sz w:val="22"/>
          <w:szCs w:val="22"/>
        </w:rPr>
        <w:t>A</w:t>
      </w:r>
      <w:r w:rsidR="003B388C" w:rsidRPr="00D15F02">
        <w:rPr>
          <w:rFonts w:ascii="Arial" w:hAnsi="Arial" w:cs="Arial"/>
          <w:sz w:val="22"/>
          <w:szCs w:val="22"/>
        </w:rPr>
        <w:t>ssess</w:t>
      </w:r>
      <w:r w:rsidR="00D40E95">
        <w:rPr>
          <w:rFonts w:ascii="Arial" w:hAnsi="Arial" w:cs="Arial"/>
          <w:sz w:val="22"/>
          <w:szCs w:val="22"/>
        </w:rPr>
        <w:t>ing</w:t>
      </w:r>
      <w:r w:rsidR="003B388C" w:rsidRPr="00D15F02">
        <w:rPr>
          <w:rFonts w:ascii="Arial" w:hAnsi="Arial" w:cs="Arial"/>
          <w:sz w:val="22"/>
          <w:szCs w:val="22"/>
        </w:rPr>
        <w:t xml:space="preserve"> the </w:t>
      </w:r>
      <w:r w:rsidR="00EC6DF9">
        <w:rPr>
          <w:rFonts w:ascii="Arial" w:hAnsi="Arial" w:cs="Arial"/>
          <w:sz w:val="22"/>
          <w:szCs w:val="22"/>
        </w:rPr>
        <w:t>state</w:t>
      </w:r>
      <w:r w:rsidR="00D40E95">
        <w:rPr>
          <w:rFonts w:ascii="Arial" w:hAnsi="Arial" w:cs="Arial"/>
          <w:sz w:val="22"/>
          <w:szCs w:val="22"/>
        </w:rPr>
        <w:t>-</w:t>
      </w:r>
      <w:r w:rsidR="00EC6DF9">
        <w:rPr>
          <w:rFonts w:ascii="Arial" w:hAnsi="Arial" w:cs="Arial"/>
          <w:sz w:val="22"/>
          <w:szCs w:val="22"/>
        </w:rPr>
        <w:t xml:space="preserve">related changes in </w:t>
      </w:r>
      <w:r w:rsidR="003B388C" w:rsidRPr="00D15F02">
        <w:rPr>
          <w:rFonts w:ascii="Arial" w:hAnsi="Arial" w:cs="Arial"/>
          <w:sz w:val="22"/>
          <w:szCs w:val="22"/>
        </w:rPr>
        <w:t xml:space="preserve">neural </w:t>
      </w:r>
      <w:r w:rsidR="00EC6DF9">
        <w:rPr>
          <w:rFonts w:ascii="Arial" w:hAnsi="Arial" w:cs="Arial"/>
          <w:sz w:val="22"/>
          <w:szCs w:val="22"/>
        </w:rPr>
        <w:t>processing between deliberate and spontaneous</w:t>
      </w:r>
      <w:r w:rsidR="003B388C" w:rsidRPr="00D15F02">
        <w:rPr>
          <w:rFonts w:ascii="Arial" w:hAnsi="Arial" w:cs="Arial"/>
          <w:sz w:val="22"/>
          <w:szCs w:val="22"/>
        </w:rPr>
        <w:t xml:space="preserve"> mind-wandering would require a study in which </w:t>
      </w:r>
      <w:r w:rsidR="001D1744">
        <w:rPr>
          <w:rFonts w:ascii="Arial" w:hAnsi="Arial" w:cs="Arial"/>
          <w:sz w:val="22"/>
          <w:szCs w:val="22"/>
        </w:rPr>
        <w:t xml:space="preserve">participants are </w:t>
      </w:r>
      <w:r w:rsidR="002A40CF">
        <w:rPr>
          <w:rFonts w:ascii="Arial" w:hAnsi="Arial" w:cs="Arial"/>
          <w:sz w:val="22"/>
          <w:szCs w:val="22"/>
        </w:rPr>
        <w:t>present</w:t>
      </w:r>
      <w:r w:rsidR="001D1744">
        <w:rPr>
          <w:rFonts w:ascii="Arial" w:hAnsi="Arial" w:cs="Arial"/>
          <w:sz w:val="22"/>
          <w:szCs w:val="22"/>
        </w:rPr>
        <w:t>ed</w:t>
      </w:r>
      <w:r w:rsidR="002A40CF">
        <w:rPr>
          <w:rFonts w:ascii="Arial" w:hAnsi="Arial" w:cs="Arial"/>
          <w:sz w:val="22"/>
          <w:szCs w:val="22"/>
        </w:rPr>
        <w:t xml:space="preserve"> with </w:t>
      </w:r>
      <w:r w:rsidR="003B388C" w:rsidRPr="00D15F02">
        <w:rPr>
          <w:rFonts w:ascii="Arial" w:hAnsi="Arial" w:cs="Arial"/>
          <w:sz w:val="22"/>
          <w:szCs w:val="22"/>
        </w:rPr>
        <w:t>online</w:t>
      </w:r>
      <w:r w:rsidR="00D40E95">
        <w:rPr>
          <w:rFonts w:ascii="Arial" w:hAnsi="Arial" w:cs="Arial"/>
          <w:sz w:val="22"/>
          <w:szCs w:val="22"/>
        </w:rPr>
        <w:t xml:space="preserve"> (i.e., in the moment) </w:t>
      </w:r>
      <w:r w:rsidR="002A40CF">
        <w:rPr>
          <w:rFonts w:ascii="Arial" w:hAnsi="Arial" w:cs="Arial"/>
          <w:sz w:val="22"/>
          <w:szCs w:val="22"/>
        </w:rPr>
        <w:t>“thought probes</w:t>
      </w:r>
      <w:r w:rsidR="001D1744">
        <w:rPr>
          <w:rFonts w:ascii="Arial" w:hAnsi="Arial" w:cs="Arial"/>
          <w:sz w:val="22"/>
          <w:szCs w:val="22"/>
        </w:rPr>
        <w:t>,” which would allow researchers</w:t>
      </w:r>
      <w:r w:rsidR="002A40CF">
        <w:rPr>
          <w:rFonts w:ascii="Arial" w:hAnsi="Arial" w:cs="Arial"/>
          <w:sz w:val="22"/>
          <w:szCs w:val="22"/>
        </w:rPr>
        <w:t xml:space="preserve"> to </w:t>
      </w:r>
      <w:r w:rsidR="001D1744">
        <w:rPr>
          <w:rFonts w:ascii="Arial" w:hAnsi="Arial" w:cs="Arial"/>
          <w:sz w:val="22"/>
          <w:szCs w:val="22"/>
        </w:rPr>
        <w:t>identify</w:t>
      </w:r>
      <w:r w:rsidR="002A40CF">
        <w:rPr>
          <w:rFonts w:ascii="Arial" w:hAnsi="Arial" w:cs="Arial"/>
          <w:sz w:val="22"/>
          <w:szCs w:val="22"/>
        </w:rPr>
        <w:t xml:space="preserve"> </w:t>
      </w:r>
      <w:r w:rsidR="002A40CF">
        <w:rPr>
          <w:rFonts w:ascii="Arial" w:hAnsi="Arial" w:cs="Arial"/>
          <w:sz w:val="22"/>
          <w:szCs w:val="22"/>
        </w:rPr>
        <w:lastRenderedPageBreak/>
        <w:t>periods of</w:t>
      </w:r>
      <w:r w:rsidR="00A37691">
        <w:rPr>
          <w:rFonts w:ascii="Arial" w:hAnsi="Arial" w:cs="Arial"/>
          <w:sz w:val="22"/>
          <w:szCs w:val="22"/>
        </w:rPr>
        <w:t xml:space="preserve"> time during which participants are engaged in</w:t>
      </w:r>
      <w:r w:rsidR="002A40CF">
        <w:rPr>
          <w:rFonts w:ascii="Arial" w:hAnsi="Arial" w:cs="Arial"/>
          <w:sz w:val="22"/>
          <w:szCs w:val="22"/>
        </w:rPr>
        <w:t xml:space="preserve"> deliberate and spontaneous mind-wandering</w:t>
      </w:r>
      <w:r w:rsidR="001D1744">
        <w:rPr>
          <w:rFonts w:ascii="Arial" w:hAnsi="Arial" w:cs="Arial"/>
          <w:sz w:val="22"/>
          <w:szCs w:val="22"/>
        </w:rPr>
        <w:t xml:space="preserve"> (i</w:t>
      </w:r>
      <w:r w:rsidR="003B388C" w:rsidRPr="00D15F02">
        <w:rPr>
          <w:rFonts w:ascii="Arial" w:hAnsi="Arial" w:cs="Arial"/>
          <w:sz w:val="22"/>
          <w:szCs w:val="22"/>
        </w:rPr>
        <w:t>deally</w:t>
      </w:r>
      <w:r w:rsidR="00A37691">
        <w:rPr>
          <w:rFonts w:ascii="Arial" w:hAnsi="Arial" w:cs="Arial"/>
          <w:sz w:val="22"/>
          <w:szCs w:val="22"/>
        </w:rPr>
        <w:t>,</w:t>
      </w:r>
      <w:r w:rsidR="003B388C" w:rsidRPr="00D15F02">
        <w:rPr>
          <w:rFonts w:ascii="Arial" w:hAnsi="Arial" w:cs="Arial"/>
          <w:sz w:val="22"/>
          <w:szCs w:val="22"/>
        </w:rPr>
        <w:t xml:space="preserve"> </w:t>
      </w:r>
      <w:r w:rsidR="00A37691">
        <w:rPr>
          <w:rFonts w:ascii="Arial" w:hAnsi="Arial" w:cs="Arial"/>
          <w:sz w:val="22"/>
          <w:szCs w:val="22"/>
        </w:rPr>
        <w:t>such a</w:t>
      </w:r>
      <w:r w:rsidR="00A37691" w:rsidRPr="00D15F02">
        <w:rPr>
          <w:rFonts w:ascii="Arial" w:hAnsi="Arial" w:cs="Arial"/>
          <w:sz w:val="22"/>
          <w:szCs w:val="22"/>
        </w:rPr>
        <w:t xml:space="preserve"> </w:t>
      </w:r>
      <w:r w:rsidR="003B388C" w:rsidRPr="00D15F02">
        <w:rPr>
          <w:rFonts w:ascii="Arial" w:hAnsi="Arial" w:cs="Arial"/>
          <w:sz w:val="22"/>
          <w:szCs w:val="22"/>
        </w:rPr>
        <w:t>study would take place across multiple sessions</w:t>
      </w:r>
      <w:r w:rsidR="00A37691">
        <w:rPr>
          <w:rFonts w:ascii="Arial" w:hAnsi="Arial" w:cs="Arial"/>
          <w:sz w:val="22"/>
          <w:szCs w:val="22"/>
        </w:rPr>
        <w:t>,</w:t>
      </w:r>
      <w:r w:rsidR="003B388C" w:rsidRPr="00D15F02">
        <w:rPr>
          <w:rFonts w:ascii="Arial" w:hAnsi="Arial" w:cs="Arial"/>
          <w:sz w:val="22"/>
          <w:szCs w:val="22"/>
        </w:rPr>
        <w:t xml:space="preserve"> as this would allow trait</w:t>
      </w:r>
      <w:r w:rsidR="00A37691">
        <w:rPr>
          <w:rFonts w:ascii="Arial" w:hAnsi="Arial" w:cs="Arial"/>
          <w:sz w:val="22"/>
          <w:szCs w:val="22"/>
        </w:rPr>
        <w:t>-</w:t>
      </w:r>
      <w:r w:rsidR="003B388C" w:rsidRPr="00D15F02">
        <w:rPr>
          <w:rFonts w:ascii="Arial" w:hAnsi="Arial" w:cs="Arial"/>
          <w:sz w:val="22"/>
          <w:szCs w:val="22"/>
        </w:rPr>
        <w:t>level influences to be most clearly dissociated from state</w:t>
      </w:r>
      <w:r w:rsidR="00A37691">
        <w:rPr>
          <w:rFonts w:ascii="Arial" w:hAnsi="Arial" w:cs="Arial"/>
          <w:sz w:val="22"/>
          <w:szCs w:val="22"/>
        </w:rPr>
        <w:t xml:space="preserve">-level </w:t>
      </w:r>
      <w:r w:rsidR="003B388C" w:rsidRPr="00D15F02">
        <w:rPr>
          <w:rFonts w:ascii="Arial" w:hAnsi="Arial" w:cs="Arial"/>
          <w:sz w:val="22"/>
          <w:szCs w:val="22"/>
        </w:rPr>
        <w:t xml:space="preserve">influences on </w:t>
      </w:r>
      <w:r w:rsidR="00A37691">
        <w:rPr>
          <w:rFonts w:ascii="Arial" w:hAnsi="Arial" w:cs="Arial"/>
          <w:sz w:val="22"/>
          <w:szCs w:val="22"/>
        </w:rPr>
        <w:t xml:space="preserve">deliberate and spontaneous </w:t>
      </w:r>
      <w:r w:rsidR="003B388C" w:rsidRPr="00D15F02">
        <w:rPr>
          <w:rFonts w:ascii="Arial" w:hAnsi="Arial" w:cs="Arial"/>
          <w:sz w:val="22"/>
          <w:szCs w:val="22"/>
        </w:rPr>
        <w:t>mind-wandering</w:t>
      </w:r>
      <w:r w:rsidR="001D1744">
        <w:rPr>
          <w:rFonts w:ascii="Arial" w:hAnsi="Arial" w:cs="Arial"/>
          <w:sz w:val="22"/>
          <w:szCs w:val="22"/>
        </w:rPr>
        <w:t>)</w:t>
      </w:r>
      <w:r w:rsidR="003B388C" w:rsidRPr="00D15F02">
        <w:rPr>
          <w:rFonts w:ascii="Arial" w:hAnsi="Arial" w:cs="Arial"/>
          <w:sz w:val="22"/>
          <w:szCs w:val="22"/>
        </w:rPr>
        <w:t>.</w:t>
      </w:r>
      <w:r w:rsidR="00A37691">
        <w:rPr>
          <w:rFonts w:ascii="Arial" w:hAnsi="Arial" w:cs="Arial"/>
          <w:sz w:val="22"/>
          <w:szCs w:val="22"/>
        </w:rPr>
        <w:t xml:space="preserve"> Fourth</w:t>
      </w:r>
      <w:r w:rsidR="00417F83" w:rsidRPr="00D15F02">
        <w:rPr>
          <w:rFonts w:ascii="Arial" w:hAnsi="Arial" w:cs="Arial"/>
          <w:sz w:val="22"/>
          <w:szCs w:val="22"/>
        </w:rPr>
        <w:t>, our seed</w:t>
      </w:r>
      <w:r w:rsidR="00A37691">
        <w:rPr>
          <w:rFonts w:ascii="Arial" w:hAnsi="Arial" w:cs="Arial"/>
          <w:sz w:val="22"/>
          <w:szCs w:val="22"/>
        </w:rPr>
        <w:t>-</w:t>
      </w:r>
      <w:r w:rsidR="00417F83" w:rsidRPr="00D15F02">
        <w:rPr>
          <w:rFonts w:ascii="Arial" w:hAnsi="Arial" w:cs="Arial"/>
          <w:sz w:val="22"/>
          <w:szCs w:val="22"/>
        </w:rPr>
        <w:t xml:space="preserve">based connectivity analysis </w:t>
      </w:r>
      <w:r w:rsidR="001D1744">
        <w:rPr>
          <w:rFonts w:ascii="Arial" w:hAnsi="Arial" w:cs="Arial"/>
          <w:sz w:val="22"/>
          <w:szCs w:val="22"/>
        </w:rPr>
        <w:t xml:space="preserve">was exclusively </w:t>
      </w:r>
      <w:r w:rsidR="00417F83" w:rsidRPr="00D15F02">
        <w:rPr>
          <w:rFonts w:ascii="Arial" w:hAnsi="Arial" w:cs="Arial"/>
          <w:sz w:val="22"/>
          <w:szCs w:val="22"/>
        </w:rPr>
        <w:t>focused</w:t>
      </w:r>
      <w:r w:rsidR="001D1744">
        <w:rPr>
          <w:rFonts w:ascii="Arial" w:hAnsi="Arial" w:cs="Arial"/>
          <w:sz w:val="22"/>
          <w:szCs w:val="22"/>
        </w:rPr>
        <w:t xml:space="preserve"> </w:t>
      </w:r>
      <w:r w:rsidR="00417F83" w:rsidRPr="00D15F02">
        <w:rPr>
          <w:rFonts w:ascii="Arial" w:hAnsi="Arial" w:cs="Arial"/>
          <w:sz w:val="22"/>
          <w:szCs w:val="22"/>
        </w:rPr>
        <w:t xml:space="preserve">on regions </w:t>
      </w:r>
      <w:r w:rsidR="001D1744">
        <w:rPr>
          <w:rFonts w:ascii="Arial" w:hAnsi="Arial" w:cs="Arial"/>
          <w:sz w:val="22"/>
          <w:szCs w:val="22"/>
        </w:rPr>
        <w:t>in the</w:t>
      </w:r>
      <w:r w:rsidR="00417F83" w:rsidRPr="00D15F02">
        <w:rPr>
          <w:rFonts w:ascii="Arial" w:hAnsi="Arial" w:cs="Arial"/>
          <w:sz w:val="22"/>
          <w:szCs w:val="22"/>
        </w:rPr>
        <w:t xml:space="preserve"> frontal parietal cortex</w:t>
      </w:r>
      <w:r w:rsidR="001D1744">
        <w:rPr>
          <w:rFonts w:ascii="Arial" w:hAnsi="Arial" w:cs="Arial"/>
          <w:sz w:val="22"/>
          <w:szCs w:val="22"/>
        </w:rPr>
        <w:t>, as</w:t>
      </w:r>
      <w:r w:rsidR="00417F83" w:rsidRPr="00D15F02">
        <w:rPr>
          <w:rFonts w:ascii="Arial" w:hAnsi="Arial" w:cs="Arial"/>
          <w:sz w:val="22"/>
          <w:szCs w:val="22"/>
        </w:rPr>
        <w:t xml:space="preserve"> these regions</w:t>
      </w:r>
      <w:r w:rsidR="001D1744">
        <w:rPr>
          <w:rFonts w:ascii="Arial" w:hAnsi="Arial" w:cs="Arial"/>
          <w:sz w:val="22"/>
          <w:szCs w:val="22"/>
        </w:rPr>
        <w:t xml:space="preserve"> have been hypothesized to play an important role in dictating the intentionality associated with a given episode of </w:t>
      </w:r>
      <w:r w:rsidR="00417F83" w:rsidRPr="00D15F02">
        <w:rPr>
          <w:rFonts w:ascii="Arial" w:hAnsi="Arial" w:cs="Arial"/>
          <w:sz w:val="22"/>
          <w:szCs w:val="22"/>
        </w:rPr>
        <w:t>mind-wanderi</w:t>
      </w:r>
      <w:r w:rsidR="00B27251" w:rsidRPr="00D15F02">
        <w:rPr>
          <w:rFonts w:ascii="Arial" w:hAnsi="Arial" w:cs="Arial"/>
          <w:sz w:val="22"/>
          <w:szCs w:val="22"/>
        </w:rPr>
        <w:t>ng (Seli et al., 2016b; Smallwood and S</w:t>
      </w:r>
      <w:r w:rsidR="00A37691">
        <w:rPr>
          <w:rFonts w:ascii="Arial" w:hAnsi="Arial" w:cs="Arial"/>
          <w:sz w:val="22"/>
          <w:szCs w:val="22"/>
        </w:rPr>
        <w:t>c</w:t>
      </w:r>
      <w:r w:rsidR="00B27251" w:rsidRPr="00D15F02">
        <w:rPr>
          <w:rFonts w:ascii="Arial" w:hAnsi="Arial" w:cs="Arial"/>
          <w:sz w:val="22"/>
          <w:szCs w:val="22"/>
        </w:rPr>
        <w:t>hooler, 2015</w:t>
      </w:r>
      <w:r w:rsidR="00417F83" w:rsidRPr="00D15F02">
        <w:rPr>
          <w:rFonts w:ascii="Arial" w:hAnsi="Arial" w:cs="Arial"/>
          <w:sz w:val="22"/>
          <w:szCs w:val="22"/>
        </w:rPr>
        <w:t>). It is</w:t>
      </w:r>
      <w:r w:rsidR="00A37691">
        <w:rPr>
          <w:rFonts w:ascii="Arial" w:hAnsi="Arial" w:cs="Arial"/>
          <w:sz w:val="22"/>
          <w:szCs w:val="22"/>
        </w:rPr>
        <w:t>, however,</w:t>
      </w:r>
      <w:r w:rsidR="00417F83" w:rsidRPr="00D15F02">
        <w:rPr>
          <w:rFonts w:ascii="Arial" w:hAnsi="Arial" w:cs="Arial"/>
          <w:sz w:val="22"/>
          <w:szCs w:val="22"/>
        </w:rPr>
        <w:t xml:space="preserve"> important to note that </w:t>
      </w:r>
      <w:r w:rsidR="00A37691">
        <w:rPr>
          <w:rFonts w:ascii="Arial" w:hAnsi="Arial" w:cs="Arial"/>
          <w:sz w:val="22"/>
          <w:szCs w:val="22"/>
        </w:rPr>
        <w:t xml:space="preserve">other regions </w:t>
      </w:r>
      <w:r w:rsidR="00447852">
        <w:rPr>
          <w:rFonts w:ascii="Arial" w:hAnsi="Arial" w:cs="Arial"/>
          <w:sz w:val="22"/>
          <w:szCs w:val="22"/>
        </w:rPr>
        <w:t>may likewise</w:t>
      </w:r>
      <w:r w:rsidR="00A37691">
        <w:rPr>
          <w:rFonts w:ascii="Arial" w:hAnsi="Arial" w:cs="Arial"/>
          <w:sz w:val="22"/>
          <w:szCs w:val="22"/>
        </w:rPr>
        <w:t xml:space="preserve"> play an important role in </w:t>
      </w:r>
      <w:r w:rsidR="00447852">
        <w:rPr>
          <w:rFonts w:ascii="Arial" w:hAnsi="Arial" w:cs="Arial"/>
          <w:sz w:val="22"/>
          <w:szCs w:val="22"/>
        </w:rPr>
        <w:t>dictating the intentionality of</w:t>
      </w:r>
      <w:r w:rsidR="00A37691">
        <w:rPr>
          <w:rFonts w:ascii="Arial" w:hAnsi="Arial" w:cs="Arial"/>
          <w:sz w:val="22"/>
          <w:szCs w:val="22"/>
        </w:rPr>
        <w:t xml:space="preserve"> mind wandering. For example, t</w:t>
      </w:r>
      <w:r w:rsidR="00417F83" w:rsidRPr="00D15F02">
        <w:rPr>
          <w:rFonts w:ascii="Arial" w:hAnsi="Arial" w:cs="Arial"/>
          <w:sz w:val="22"/>
          <w:szCs w:val="22"/>
        </w:rPr>
        <w:t xml:space="preserve">heoretical accounts </w:t>
      </w:r>
      <w:r w:rsidR="00A37691">
        <w:rPr>
          <w:rFonts w:ascii="Arial" w:hAnsi="Arial" w:cs="Arial"/>
          <w:sz w:val="22"/>
          <w:szCs w:val="22"/>
        </w:rPr>
        <w:t>have implicated</w:t>
      </w:r>
      <w:r w:rsidR="00A37691" w:rsidRPr="00D15F02">
        <w:rPr>
          <w:rFonts w:ascii="Arial" w:hAnsi="Arial" w:cs="Arial"/>
          <w:sz w:val="22"/>
          <w:szCs w:val="22"/>
        </w:rPr>
        <w:t xml:space="preserve"> </w:t>
      </w:r>
      <w:r w:rsidR="00417F83" w:rsidRPr="00D15F02">
        <w:rPr>
          <w:rFonts w:ascii="Arial" w:hAnsi="Arial" w:cs="Arial"/>
          <w:sz w:val="22"/>
          <w:szCs w:val="22"/>
        </w:rPr>
        <w:t xml:space="preserve">the medial temporal lobe as </w:t>
      </w:r>
      <w:r w:rsidR="00A37691">
        <w:rPr>
          <w:rFonts w:ascii="Arial" w:hAnsi="Arial" w:cs="Arial"/>
          <w:sz w:val="22"/>
          <w:szCs w:val="22"/>
        </w:rPr>
        <w:t xml:space="preserve">being </w:t>
      </w:r>
      <w:r w:rsidR="00417F83" w:rsidRPr="00D15F02">
        <w:rPr>
          <w:rFonts w:ascii="Arial" w:hAnsi="Arial" w:cs="Arial"/>
          <w:sz w:val="22"/>
          <w:szCs w:val="22"/>
        </w:rPr>
        <w:t xml:space="preserve">important in </w:t>
      </w:r>
      <w:r w:rsidR="00A37691">
        <w:rPr>
          <w:rFonts w:ascii="Arial" w:hAnsi="Arial" w:cs="Arial"/>
          <w:sz w:val="22"/>
          <w:szCs w:val="22"/>
        </w:rPr>
        <w:t>initiating</w:t>
      </w:r>
      <w:r w:rsidR="00A37691" w:rsidRPr="00D15F02">
        <w:rPr>
          <w:rFonts w:ascii="Arial" w:hAnsi="Arial" w:cs="Arial"/>
          <w:sz w:val="22"/>
          <w:szCs w:val="22"/>
        </w:rPr>
        <w:t xml:space="preserve"> </w:t>
      </w:r>
      <w:r w:rsidR="00417F83" w:rsidRPr="00D15F02">
        <w:rPr>
          <w:rFonts w:ascii="Arial" w:hAnsi="Arial" w:cs="Arial"/>
          <w:sz w:val="22"/>
          <w:szCs w:val="22"/>
        </w:rPr>
        <w:t>spontaneous elements of mind-wandering (Smallwood, 2013)</w:t>
      </w:r>
      <w:r w:rsidR="00A37691">
        <w:rPr>
          <w:rFonts w:ascii="Arial" w:hAnsi="Arial" w:cs="Arial"/>
          <w:sz w:val="22"/>
          <w:szCs w:val="22"/>
        </w:rPr>
        <w:t>. Thus,</w:t>
      </w:r>
      <w:r w:rsidR="00417F83" w:rsidRPr="00D15F02">
        <w:rPr>
          <w:rFonts w:ascii="Arial" w:hAnsi="Arial" w:cs="Arial"/>
          <w:sz w:val="22"/>
          <w:szCs w:val="22"/>
        </w:rPr>
        <w:t xml:space="preserve"> exploring the relationship between </w:t>
      </w:r>
      <w:r w:rsidR="00A37691">
        <w:rPr>
          <w:rFonts w:ascii="Arial" w:hAnsi="Arial" w:cs="Arial"/>
          <w:sz w:val="22"/>
          <w:szCs w:val="22"/>
        </w:rPr>
        <w:t xml:space="preserve">the </w:t>
      </w:r>
      <w:r w:rsidR="00417F83" w:rsidRPr="00D15F02">
        <w:rPr>
          <w:rFonts w:ascii="Arial" w:hAnsi="Arial" w:cs="Arial"/>
          <w:sz w:val="22"/>
          <w:szCs w:val="22"/>
        </w:rPr>
        <w:t xml:space="preserve">medial temporal lobe and </w:t>
      </w:r>
      <w:r w:rsidR="00447852">
        <w:rPr>
          <w:rFonts w:ascii="Arial" w:hAnsi="Arial" w:cs="Arial"/>
          <w:sz w:val="22"/>
          <w:szCs w:val="22"/>
        </w:rPr>
        <w:t>the intentionality of mind wandering</w:t>
      </w:r>
      <w:r w:rsidR="00417F83" w:rsidRPr="00D15F02">
        <w:rPr>
          <w:rFonts w:ascii="Arial" w:hAnsi="Arial" w:cs="Arial"/>
          <w:sz w:val="22"/>
          <w:szCs w:val="22"/>
        </w:rPr>
        <w:t xml:space="preserve"> </w:t>
      </w:r>
      <w:r w:rsidR="00A37691">
        <w:rPr>
          <w:rFonts w:ascii="Arial" w:hAnsi="Arial" w:cs="Arial"/>
          <w:sz w:val="22"/>
          <w:szCs w:val="22"/>
        </w:rPr>
        <w:t>will</w:t>
      </w:r>
      <w:r w:rsidR="00417F83" w:rsidRPr="00D15F02">
        <w:rPr>
          <w:rFonts w:ascii="Arial" w:hAnsi="Arial" w:cs="Arial"/>
          <w:sz w:val="22"/>
          <w:szCs w:val="22"/>
        </w:rPr>
        <w:t xml:space="preserve"> an important </w:t>
      </w:r>
      <w:r w:rsidR="00A37691">
        <w:rPr>
          <w:rFonts w:ascii="Arial" w:hAnsi="Arial" w:cs="Arial"/>
          <w:sz w:val="22"/>
          <w:szCs w:val="22"/>
        </w:rPr>
        <w:t>are</w:t>
      </w:r>
      <w:r w:rsidR="00447852">
        <w:rPr>
          <w:rFonts w:ascii="Arial" w:hAnsi="Arial" w:cs="Arial"/>
          <w:sz w:val="22"/>
          <w:szCs w:val="22"/>
        </w:rPr>
        <w:t>a</w:t>
      </w:r>
      <w:r w:rsidR="00A37691">
        <w:rPr>
          <w:rFonts w:ascii="Arial" w:hAnsi="Arial" w:cs="Arial"/>
          <w:sz w:val="22"/>
          <w:szCs w:val="22"/>
        </w:rPr>
        <w:t xml:space="preserve"> for</w:t>
      </w:r>
      <w:r w:rsidR="00417F83" w:rsidRPr="00D15F02">
        <w:rPr>
          <w:rFonts w:ascii="Arial" w:hAnsi="Arial" w:cs="Arial"/>
          <w:sz w:val="22"/>
          <w:szCs w:val="22"/>
        </w:rPr>
        <w:t xml:space="preserve"> future research. </w:t>
      </w:r>
    </w:p>
    <w:p w14:paraId="4A7817C6" w14:textId="4F9A8828" w:rsidR="00F83F1E" w:rsidRPr="00D15F02" w:rsidRDefault="000E4BE4" w:rsidP="00B93BDE">
      <w:pPr>
        <w:pStyle w:val="TextBody"/>
        <w:spacing w:line="360" w:lineRule="auto"/>
        <w:jc w:val="both"/>
      </w:pPr>
      <w:r w:rsidRPr="00D15F02">
        <w:rPr>
          <w:rFonts w:ascii="Arial" w:hAnsi="Arial" w:cs="Arial"/>
          <w:sz w:val="22"/>
          <w:szCs w:val="22"/>
        </w:rPr>
        <w:t xml:space="preserve">In conclusion, the </w:t>
      </w:r>
      <w:r w:rsidR="00CA13A1">
        <w:rPr>
          <w:rFonts w:ascii="Arial" w:hAnsi="Arial" w:cs="Arial"/>
          <w:sz w:val="22"/>
          <w:szCs w:val="22"/>
        </w:rPr>
        <w:t>current</w:t>
      </w:r>
      <w:r w:rsidR="00CA13A1" w:rsidRPr="00D15F02">
        <w:rPr>
          <w:rFonts w:ascii="Arial" w:hAnsi="Arial" w:cs="Arial"/>
          <w:sz w:val="22"/>
          <w:szCs w:val="22"/>
        </w:rPr>
        <w:t xml:space="preserve"> </w:t>
      </w:r>
      <w:r w:rsidRPr="00D15F02">
        <w:rPr>
          <w:rFonts w:ascii="Arial" w:hAnsi="Arial" w:cs="Arial"/>
          <w:sz w:val="22"/>
          <w:szCs w:val="22"/>
        </w:rPr>
        <w:t xml:space="preserve">results offer </w:t>
      </w:r>
      <w:r w:rsidR="0024617B" w:rsidRPr="00D15F02">
        <w:rPr>
          <w:rFonts w:ascii="Arial" w:hAnsi="Arial" w:cs="Arial"/>
          <w:sz w:val="22"/>
          <w:szCs w:val="22"/>
        </w:rPr>
        <w:t xml:space="preserve">a </w:t>
      </w:r>
      <w:r w:rsidRPr="00D15F02">
        <w:rPr>
          <w:rFonts w:ascii="Arial" w:hAnsi="Arial" w:cs="Arial"/>
          <w:sz w:val="22"/>
          <w:szCs w:val="22"/>
        </w:rPr>
        <w:t>neurocognitive explan</w:t>
      </w:r>
      <w:r w:rsidR="0024617B" w:rsidRPr="00D15F02">
        <w:rPr>
          <w:rFonts w:ascii="Arial" w:hAnsi="Arial" w:cs="Arial"/>
          <w:sz w:val="22"/>
          <w:szCs w:val="22"/>
        </w:rPr>
        <w:t>ation for</w:t>
      </w:r>
      <w:r w:rsidRPr="00D15F02">
        <w:rPr>
          <w:rFonts w:ascii="Arial" w:hAnsi="Arial" w:cs="Arial"/>
          <w:sz w:val="22"/>
          <w:szCs w:val="22"/>
        </w:rPr>
        <w:t xml:space="preserve"> why mind-wandering has a complex, and often confusing, relationship with executive control. Using MRI</w:t>
      </w:r>
      <w:r w:rsidR="0024617B" w:rsidRPr="00D15F02">
        <w:rPr>
          <w:rFonts w:ascii="Arial" w:hAnsi="Arial" w:cs="Arial"/>
          <w:sz w:val="22"/>
          <w:szCs w:val="22"/>
        </w:rPr>
        <w:t xml:space="preserve"> </w:t>
      </w:r>
      <w:r w:rsidR="00EC6DF9">
        <w:rPr>
          <w:rFonts w:ascii="Arial" w:hAnsi="Arial" w:cs="Arial"/>
          <w:sz w:val="22"/>
          <w:szCs w:val="22"/>
        </w:rPr>
        <w:t xml:space="preserve">descriptions of </w:t>
      </w:r>
      <w:r w:rsidR="0024617B" w:rsidRPr="00D15F02">
        <w:rPr>
          <w:rFonts w:ascii="Arial" w:hAnsi="Arial" w:cs="Arial"/>
          <w:sz w:val="22"/>
          <w:szCs w:val="22"/>
        </w:rPr>
        <w:t>cortical structure and functional connectivity</w:t>
      </w:r>
      <w:r w:rsidRPr="00D15F02">
        <w:rPr>
          <w:rFonts w:ascii="Arial" w:hAnsi="Arial" w:cs="Arial"/>
          <w:sz w:val="22"/>
          <w:szCs w:val="22"/>
        </w:rPr>
        <w:t xml:space="preserve">, we </w:t>
      </w:r>
      <w:r w:rsidR="007D0175" w:rsidRPr="00D15F02">
        <w:rPr>
          <w:rFonts w:ascii="Arial" w:hAnsi="Arial" w:cs="Arial"/>
          <w:sz w:val="22"/>
          <w:szCs w:val="22"/>
        </w:rPr>
        <w:t xml:space="preserve">showed </w:t>
      </w:r>
      <w:r w:rsidRPr="00D15F02">
        <w:rPr>
          <w:rFonts w:ascii="Arial" w:hAnsi="Arial" w:cs="Arial"/>
          <w:sz w:val="22"/>
          <w:szCs w:val="22"/>
        </w:rPr>
        <w:t xml:space="preserve">that the relationship between the DMN and the executive network varies across individuals </w:t>
      </w:r>
      <w:r w:rsidR="007D0175" w:rsidRPr="00D15F02">
        <w:rPr>
          <w:rFonts w:ascii="Arial" w:hAnsi="Arial" w:cs="Arial"/>
          <w:sz w:val="22"/>
          <w:szCs w:val="22"/>
        </w:rPr>
        <w:t>as a function of</w:t>
      </w:r>
      <w:r w:rsidRPr="00D15F02">
        <w:rPr>
          <w:rFonts w:ascii="Arial" w:hAnsi="Arial" w:cs="Arial"/>
          <w:sz w:val="22"/>
          <w:szCs w:val="22"/>
        </w:rPr>
        <w:t xml:space="preserve"> the frequency at which they report deliberate and spontaneous mind</w:t>
      </w:r>
      <w:r w:rsidR="0024617B" w:rsidRPr="00D15F02">
        <w:rPr>
          <w:rFonts w:ascii="Arial" w:hAnsi="Arial" w:cs="Arial"/>
          <w:sz w:val="22"/>
          <w:szCs w:val="22"/>
        </w:rPr>
        <w:t>-</w:t>
      </w:r>
      <w:r w:rsidRPr="00D15F02">
        <w:rPr>
          <w:rFonts w:ascii="Arial" w:hAnsi="Arial" w:cs="Arial"/>
          <w:sz w:val="22"/>
          <w:szCs w:val="22"/>
        </w:rPr>
        <w:t>wandering. Given that executive control is known to aid in the regulation of cognition (e.g. Duncan, 2010), the integration between the DMN and FPN could suggest that deliberate mind-wandering might be</w:t>
      </w:r>
      <w:r w:rsidR="0072035E" w:rsidRPr="00D15F02">
        <w:rPr>
          <w:rFonts w:ascii="Arial" w:hAnsi="Arial" w:cs="Arial"/>
          <w:sz w:val="22"/>
          <w:szCs w:val="22"/>
        </w:rPr>
        <w:t xml:space="preserve"> a further example of the domain</w:t>
      </w:r>
      <w:r w:rsidR="007D0175" w:rsidRPr="00D15F02">
        <w:rPr>
          <w:rFonts w:ascii="Arial" w:hAnsi="Arial" w:cs="Arial"/>
          <w:sz w:val="22"/>
          <w:szCs w:val="22"/>
        </w:rPr>
        <w:t>-</w:t>
      </w:r>
      <w:r w:rsidR="0072035E" w:rsidRPr="00D15F02">
        <w:rPr>
          <w:rFonts w:ascii="Arial" w:hAnsi="Arial" w:cs="Arial"/>
          <w:sz w:val="22"/>
          <w:szCs w:val="22"/>
        </w:rPr>
        <w:t>general nature of cognitive control</w:t>
      </w:r>
      <w:r w:rsidRPr="00D15F02">
        <w:rPr>
          <w:rFonts w:ascii="Arial" w:hAnsi="Arial" w:cs="Arial"/>
          <w:sz w:val="22"/>
          <w:szCs w:val="22"/>
        </w:rPr>
        <w:t xml:space="preserve">. Our study also underscores the general value of exploring different features of the mental content that emerge during the mind-wandering state (Smallwood and Andrews-Hanna, 2013; Smallwood and Schooler, 2015). Here, we focused on a single dimension of experience: namely, intentionality. However, it is possible that other experiential features of mind-wandering content could emerge from distinct neural mechanisms. Thus, we encourage researchers to examine the neural signatures of multiple different aspects of experience (e.g. </w:t>
      </w:r>
      <w:bookmarkStart w:id="61" w:name="__UnoMark__43696_797585590"/>
      <w:bookmarkStart w:id="62" w:name="__UnoMark__45982_797585590"/>
      <w:bookmarkStart w:id="63" w:name="__UnoMark__45983_797585590"/>
      <w:r w:rsidRPr="00D15F02">
        <w:rPr>
          <w:rFonts w:ascii="Arial" w:hAnsi="Arial" w:cs="Arial"/>
          <w:sz w:val="22"/>
          <w:szCs w:val="22"/>
        </w:rPr>
        <w:t>Smallwood et al., 2016)</w:t>
      </w:r>
      <w:bookmarkStart w:id="64" w:name="__UnoMark__18327_371482301"/>
      <w:bookmarkStart w:id="65" w:name="__UnoMark__18320_371482301"/>
      <w:bookmarkEnd w:id="61"/>
      <w:bookmarkEnd w:id="62"/>
      <w:bookmarkEnd w:id="63"/>
      <w:bookmarkEnd w:id="64"/>
      <w:bookmarkEnd w:id="65"/>
      <w:r w:rsidR="00CA13A1">
        <w:rPr>
          <w:rFonts w:ascii="Arial" w:hAnsi="Arial" w:cs="Arial"/>
          <w:sz w:val="22"/>
          <w:szCs w:val="22"/>
        </w:rPr>
        <w:t>,</w:t>
      </w:r>
      <w:r w:rsidRPr="00D15F02">
        <w:rPr>
          <w:rFonts w:ascii="Arial" w:hAnsi="Arial" w:cs="Arial"/>
          <w:sz w:val="22"/>
          <w:szCs w:val="22"/>
        </w:rPr>
        <w:t xml:space="preserve"> as such investigations will likely shed </w:t>
      </w:r>
      <w:r w:rsidR="0072035E" w:rsidRPr="00D15F02">
        <w:rPr>
          <w:rFonts w:ascii="Arial" w:hAnsi="Arial" w:cs="Arial"/>
          <w:sz w:val="22"/>
          <w:szCs w:val="22"/>
        </w:rPr>
        <w:t>important</w:t>
      </w:r>
      <w:r w:rsidRPr="00D15F02">
        <w:rPr>
          <w:rFonts w:ascii="Arial" w:hAnsi="Arial" w:cs="Arial"/>
          <w:sz w:val="22"/>
          <w:szCs w:val="22"/>
        </w:rPr>
        <w:t xml:space="preserve"> light on the </w:t>
      </w:r>
      <w:r w:rsidR="0072035E" w:rsidRPr="00D15F02">
        <w:rPr>
          <w:rFonts w:ascii="Arial" w:hAnsi="Arial" w:cs="Arial"/>
          <w:sz w:val="22"/>
          <w:szCs w:val="22"/>
        </w:rPr>
        <w:t xml:space="preserve">neural basis that underlies the </w:t>
      </w:r>
      <w:r w:rsidR="009C01E7" w:rsidRPr="00D15F02">
        <w:rPr>
          <w:rFonts w:ascii="Arial" w:hAnsi="Arial" w:cs="Arial"/>
          <w:sz w:val="22"/>
          <w:szCs w:val="22"/>
        </w:rPr>
        <w:t xml:space="preserve">different types of experiences that can occur during the </w:t>
      </w:r>
      <w:r w:rsidRPr="00D15F02">
        <w:rPr>
          <w:rFonts w:ascii="Arial" w:hAnsi="Arial" w:cs="Arial"/>
          <w:sz w:val="22"/>
          <w:szCs w:val="22"/>
        </w:rPr>
        <w:t>mind</w:t>
      </w:r>
      <w:r w:rsidR="009C01E7" w:rsidRPr="00D15F02">
        <w:rPr>
          <w:rFonts w:ascii="Arial" w:hAnsi="Arial" w:cs="Arial"/>
          <w:sz w:val="22"/>
          <w:szCs w:val="22"/>
        </w:rPr>
        <w:t>-wandering state</w:t>
      </w:r>
      <w:r w:rsidRPr="00D15F02">
        <w:rPr>
          <w:rFonts w:ascii="Arial" w:hAnsi="Arial" w:cs="Arial"/>
          <w:sz w:val="22"/>
          <w:szCs w:val="22"/>
        </w:rPr>
        <w:t>.</w:t>
      </w:r>
    </w:p>
    <w:p w14:paraId="46845F67" w14:textId="77777777" w:rsidR="00277745" w:rsidRPr="00D15F02" w:rsidRDefault="00277745" w:rsidP="00B93BDE"/>
    <w:p w14:paraId="1EBB1A5F" w14:textId="77777777" w:rsidR="00277745" w:rsidRPr="00D15F02" w:rsidRDefault="00277745" w:rsidP="00B93BDE"/>
    <w:p w14:paraId="0AEF73F9" w14:textId="77777777" w:rsidR="00277745" w:rsidRPr="00D15F02" w:rsidRDefault="00277745" w:rsidP="00B93BDE"/>
    <w:p w14:paraId="1F40D98C" w14:textId="77777777" w:rsidR="00277745" w:rsidRPr="00D15F02" w:rsidRDefault="00277745" w:rsidP="00B93BDE"/>
    <w:p w14:paraId="15E68B48" w14:textId="4D6B810F" w:rsidR="00277745" w:rsidRPr="00D15F02" w:rsidRDefault="007D0175" w:rsidP="00277745">
      <w:pPr>
        <w:spacing w:line="480" w:lineRule="auto"/>
        <w:jc w:val="both"/>
        <w:rPr>
          <w:rFonts w:ascii="Arial" w:hAnsi="Arial" w:cs="Arial"/>
          <w:sz w:val="22"/>
          <w:szCs w:val="22"/>
        </w:rPr>
      </w:pPr>
      <w:r w:rsidRPr="00D15F02">
        <w:rPr>
          <w:rFonts w:ascii="Arial" w:hAnsi="Arial" w:cs="Arial"/>
          <w:i/>
          <w:sz w:val="22"/>
          <w:szCs w:val="22"/>
        </w:rPr>
        <w:t>Acknowledgements</w:t>
      </w:r>
      <w:r w:rsidR="00277745" w:rsidRPr="00D15F02">
        <w:rPr>
          <w:rFonts w:ascii="Arial" w:hAnsi="Arial" w:cs="Arial"/>
          <w:sz w:val="22"/>
          <w:szCs w:val="22"/>
        </w:rPr>
        <w:t xml:space="preserve">. EJ was supported by grants from BBSRC (BB/J006963/1) and the European Research Council (SEMBIND - 283530). FL was supported by the Swiss National Science Foundation (P2ZHP1_155200). JS was supported by the European Research </w:t>
      </w:r>
      <w:r w:rsidR="00277745" w:rsidRPr="00D15F02">
        <w:rPr>
          <w:rFonts w:ascii="Arial" w:hAnsi="Arial" w:cs="Arial"/>
          <w:sz w:val="22"/>
          <w:szCs w:val="22"/>
        </w:rPr>
        <w:lastRenderedPageBreak/>
        <w:t xml:space="preserve">Council (WANDERINGMINDS – 646927). </w:t>
      </w:r>
      <w:r w:rsidR="002569F3">
        <w:rPr>
          <w:rFonts w:ascii="Arial" w:hAnsi="Arial" w:cs="Arial"/>
          <w:sz w:val="22"/>
          <w:szCs w:val="22"/>
        </w:rPr>
        <w:t xml:space="preserve">JS and DSM received support from the Volkswagen Foundation (Wandering Minds – 89440 and 89439). </w:t>
      </w:r>
      <w:r w:rsidR="00277745" w:rsidRPr="00D15F02">
        <w:rPr>
          <w:rFonts w:ascii="Arial" w:hAnsi="Arial" w:cs="Arial"/>
          <w:sz w:val="22"/>
          <w:szCs w:val="22"/>
        </w:rPr>
        <w:t>This publication was also made possible through the support of a grant from the John Templeton Foundation, “Prospective Psychology Stage 2: A Research Competition” to Martin Seligman. The opinions expressed in this publication are those of the author(s) and do not necessarily reflect the views of the John Templeton Foundation.</w:t>
      </w:r>
      <w:r w:rsidR="00EC6DF9">
        <w:rPr>
          <w:rFonts w:ascii="Arial" w:hAnsi="Arial" w:cs="Arial"/>
          <w:sz w:val="22"/>
          <w:szCs w:val="22"/>
        </w:rPr>
        <w:t xml:space="preserve"> </w:t>
      </w:r>
    </w:p>
    <w:p w14:paraId="7C34ECFB" w14:textId="77777777" w:rsidR="00F83F1E" w:rsidRPr="00D15F02" w:rsidRDefault="000E4BE4" w:rsidP="00B93BDE">
      <w:pPr>
        <w:rPr>
          <w:rFonts w:ascii="Arial" w:hAnsi="Arial" w:cs="Arial"/>
          <w:sz w:val="28"/>
          <w:szCs w:val="28"/>
          <w:lang w:val="en-GB"/>
        </w:rPr>
      </w:pPr>
      <w:r w:rsidRPr="00D15F02">
        <w:br w:type="page"/>
      </w:r>
      <w:r w:rsidRPr="00D15F02">
        <w:rPr>
          <w:rFonts w:ascii="Arial" w:hAnsi="Arial" w:cs="Arial"/>
          <w:sz w:val="28"/>
          <w:szCs w:val="28"/>
          <w:lang w:val="en-GB"/>
        </w:rPr>
        <w:lastRenderedPageBreak/>
        <w:t>Figure legends</w:t>
      </w:r>
    </w:p>
    <w:p w14:paraId="15744229" w14:textId="77777777" w:rsidR="00B93BDE" w:rsidRPr="00D15F02" w:rsidRDefault="00B93BDE" w:rsidP="00B93BDE">
      <w:pPr>
        <w:rPr>
          <w:rFonts w:ascii="Arial" w:hAnsi="Arial" w:cs="Arial"/>
          <w:sz w:val="22"/>
          <w:szCs w:val="22"/>
          <w:lang w:val="en-GB"/>
        </w:rPr>
      </w:pPr>
    </w:p>
    <w:p w14:paraId="281AE4CE" w14:textId="766647DC"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b/>
          <w:sz w:val="22"/>
          <w:szCs w:val="22"/>
          <w:lang w:val="en-GB"/>
        </w:rPr>
        <w:t>Figure 1.</w:t>
      </w:r>
      <w:r w:rsidRPr="00D15F02">
        <w:rPr>
          <w:rFonts w:ascii="Arial" w:hAnsi="Arial" w:cs="Arial"/>
          <w:sz w:val="22"/>
          <w:szCs w:val="22"/>
          <w:lang w:val="en-GB"/>
        </w:rPr>
        <w:t xml:space="preserve"> </w:t>
      </w:r>
      <w:r w:rsidRPr="00D15F02">
        <w:rPr>
          <w:rFonts w:ascii="Arial" w:hAnsi="Arial" w:cs="Arial"/>
          <w:i/>
          <w:sz w:val="22"/>
          <w:szCs w:val="22"/>
          <w:lang w:val="en-GB"/>
        </w:rPr>
        <w:t>The results of a whole</w:t>
      </w:r>
      <w:r w:rsidR="00CA13A1">
        <w:rPr>
          <w:rFonts w:ascii="Arial" w:hAnsi="Arial" w:cs="Arial"/>
          <w:i/>
          <w:sz w:val="22"/>
          <w:szCs w:val="22"/>
          <w:lang w:val="en-GB"/>
        </w:rPr>
        <w:t>-</w:t>
      </w:r>
      <w:r w:rsidRPr="00D15F02">
        <w:rPr>
          <w:rFonts w:ascii="Arial" w:hAnsi="Arial" w:cs="Arial"/>
          <w:i/>
          <w:sz w:val="22"/>
          <w:szCs w:val="22"/>
          <w:lang w:val="en-GB"/>
        </w:rPr>
        <w:t>brain search of the thickness of grey matter in relation to the levels of intentionality in mind-wandering.</w:t>
      </w:r>
      <w:r w:rsidRPr="00D15F02">
        <w:rPr>
          <w:rFonts w:ascii="Arial" w:hAnsi="Arial" w:cs="Arial"/>
          <w:sz w:val="22"/>
          <w:szCs w:val="22"/>
          <w:lang w:val="en-GB"/>
        </w:rPr>
        <w:t xml:space="preserve"> </w:t>
      </w:r>
    </w:p>
    <w:p w14:paraId="2AC8785F" w14:textId="4CDFC140"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sz w:val="22"/>
          <w:szCs w:val="22"/>
          <w:lang w:val="en-GB"/>
        </w:rPr>
        <w:t>Thicker cortical grey matter in a region of dorsal medial / dorsolateral prefrontal cortex was associated with more deliberation in mind-wandering. Thinner cortical grey matter in left parietal and posterior temporal cortex was associated with more spontaneous mind-wandering. In addition, we observed a dissociation in the thickness of the retrosplenial cortex</w:t>
      </w:r>
      <w:r w:rsidR="00A522F9" w:rsidRPr="00D15F02">
        <w:rPr>
          <w:rFonts w:ascii="Arial" w:hAnsi="Arial" w:cs="Arial"/>
          <w:sz w:val="22"/>
          <w:szCs w:val="22"/>
          <w:lang w:val="en-GB"/>
        </w:rPr>
        <w:t xml:space="preserve"> / lingual gyrus</w:t>
      </w:r>
      <w:r w:rsidRPr="00D15F02">
        <w:rPr>
          <w:rFonts w:ascii="Arial" w:hAnsi="Arial" w:cs="Arial"/>
          <w:sz w:val="22"/>
          <w:szCs w:val="22"/>
          <w:lang w:val="en-GB"/>
        </w:rPr>
        <w:t xml:space="preserve"> with thinner cortex in the right hemisphere associated with less deliberation and greater thickness in the left hemisphere associated with more spontaneous mind-wandering. Spatial maps are thresholded at </w:t>
      </w:r>
      <w:r w:rsidRPr="00C66A7D">
        <w:rPr>
          <w:rFonts w:ascii="Arial" w:hAnsi="Arial" w:cs="Arial"/>
          <w:i/>
          <w:sz w:val="22"/>
          <w:szCs w:val="22"/>
          <w:lang w:val="en-GB"/>
        </w:rPr>
        <w:t>p</w:t>
      </w:r>
      <w:r w:rsidR="00051492" w:rsidRPr="00D15F02">
        <w:rPr>
          <w:rFonts w:ascii="Arial" w:hAnsi="Arial" w:cs="Arial"/>
          <w:sz w:val="22"/>
          <w:szCs w:val="22"/>
          <w:lang w:val="en-GB"/>
        </w:rPr>
        <w:t xml:space="preserve"> </w:t>
      </w:r>
      <w:r w:rsidRPr="00D15F02">
        <w:rPr>
          <w:rFonts w:ascii="Arial" w:hAnsi="Arial" w:cs="Arial"/>
          <w:sz w:val="22"/>
          <w:szCs w:val="22"/>
          <w:lang w:val="en-GB"/>
        </w:rPr>
        <w:t>&lt;</w:t>
      </w:r>
      <w:r w:rsidR="00051492" w:rsidRPr="00D15F02">
        <w:rPr>
          <w:rFonts w:ascii="Arial" w:hAnsi="Arial" w:cs="Arial"/>
          <w:sz w:val="22"/>
          <w:szCs w:val="22"/>
          <w:lang w:val="en-GB"/>
        </w:rPr>
        <w:t xml:space="preserve"> </w:t>
      </w:r>
      <w:r w:rsidRPr="00D15F02">
        <w:rPr>
          <w:rFonts w:ascii="Arial" w:hAnsi="Arial" w:cs="Arial"/>
          <w:sz w:val="22"/>
          <w:szCs w:val="22"/>
          <w:lang w:val="en-GB"/>
        </w:rPr>
        <w:t xml:space="preserve">.01 FWE corrected. The scatterplots reflect the inter-personal correlation between cortical thickness and </w:t>
      </w:r>
      <w:r w:rsidR="004D4057">
        <w:rPr>
          <w:rFonts w:ascii="Arial" w:hAnsi="Arial" w:cs="Arial"/>
          <w:sz w:val="22"/>
          <w:szCs w:val="22"/>
          <w:lang w:val="en-GB"/>
        </w:rPr>
        <w:t xml:space="preserve">the two </w:t>
      </w:r>
      <w:r w:rsidRPr="00D15F02">
        <w:rPr>
          <w:rFonts w:ascii="Arial" w:hAnsi="Arial" w:cs="Arial"/>
          <w:sz w:val="22"/>
          <w:szCs w:val="22"/>
          <w:lang w:val="en-GB"/>
        </w:rPr>
        <w:t>different types of mind-wandering.</w:t>
      </w:r>
    </w:p>
    <w:p w14:paraId="67BE9D91" w14:textId="77777777" w:rsidR="00F83F1E" w:rsidRPr="00D15F02" w:rsidRDefault="00F83F1E" w:rsidP="00B93BDE">
      <w:pPr>
        <w:pStyle w:val="ListParagraph"/>
        <w:spacing w:after="140" w:line="360" w:lineRule="auto"/>
        <w:ind w:left="0"/>
        <w:jc w:val="both"/>
        <w:rPr>
          <w:rFonts w:ascii="Arial" w:hAnsi="Arial" w:cs="Arial"/>
          <w:sz w:val="22"/>
          <w:szCs w:val="22"/>
          <w:lang w:val="en-GB"/>
        </w:rPr>
      </w:pPr>
    </w:p>
    <w:p w14:paraId="16AFA157" w14:textId="77777777"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b/>
          <w:sz w:val="22"/>
          <w:szCs w:val="22"/>
          <w:lang w:val="en-GB"/>
        </w:rPr>
        <w:t>Figure 2.</w:t>
      </w:r>
      <w:r w:rsidRPr="00D15F02">
        <w:rPr>
          <w:rFonts w:ascii="Arial" w:hAnsi="Arial" w:cs="Arial"/>
          <w:sz w:val="22"/>
          <w:szCs w:val="22"/>
          <w:lang w:val="en-GB"/>
        </w:rPr>
        <w:t xml:space="preserve"> </w:t>
      </w:r>
      <w:r w:rsidRPr="00D15F02">
        <w:rPr>
          <w:rFonts w:ascii="Arial" w:hAnsi="Arial" w:cs="Arial"/>
          <w:i/>
          <w:sz w:val="22"/>
          <w:szCs w:val="22"/>
          <w:lang w:val="en-GB"/>
        </w:rPr>
        <w:t>Functional connectivity associated with deliberate and spontaneous mind-wandering.</w:t>
      </w:r>
    </w:p>
    <w:p w14:paraId="6ACD3C07" w14:textId="3F681401"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sz w:val="22"/>
          <w:szCs w:val="22"/>
          <w:lang w:val="en-GB"/>
        </w:rPr>
        <w:t>Cluster</w:t>
      </w:r>
      <w:r w:rsidR="004D4057">
        <w:rPr>
          <w:rFonts w:ascii="Arial" w:hAnsi="Arial" w:cs="Arial"/>
          <w:sz w:val="22"/>
          <w:szCs w:val="22"/>
          <w:lang w:val="en-GB"/>
        </w:rPr>
        <w:t>-</w:t>
      </w:r>
      <w:r w:rsidRPr="00D15F02">
        <w:rPr>
          <w:rFonts w:ascii="Arial" w:hAnsi="Arial" w:cs="Arial"/>
          <w:sz w:val="22"/>
          <w:szCs w:val="22"/>
          <w:lang w:val="en-GB"/>
        </w:rPr>
        <w:t>corrected functional</w:t>
      </w:r>
      <w:r w:rsidR="004D4057">
        <w:rPr>
          <w:rFonts w:ascii="Arial" w:hAnsi="Arial" w:cs="Arial"/>
          <w:sz w:val="22"/>
          <w:szCs w:val="22"/>
          <w:lang w:val="en-GB"/>
        </w:rPr>
        <w:t>-</w:t>
      </w:r>
      <w:r w:rsidRPr="00D15F02">
        <w:rPr>
          <w:rFonts w:ascii="Arial" w:hAnsi="Arial" w:cs="Arial"/>
          <w:sz w:val="22"/>
          <w:szCs w:val="22"/>
          <w:lang w:val="en-GB"/>
        </w:rPr>
        <w:t>connectivity maps of seeds in left inferior frontal (green) and intraparietal sulcus (red) as positively predicted by deliberate mind-wandering. The regions in blue represent the cluster corrected maps of the right intraparietal sulcus as positively predicted by spontaneous mind-wandering. The corresponding seed-regions are described in the subpanel. Spatial m</w:t>
      </w:r>
      <w:r w:rsidR="00051492" w:rsidRPr="00D15F02">
        <w:rPr>
          <w:rFonts w:ascii="Arial" w:hAnsi="Arial" w:cs="Arial"/>
          <w:sz w:val="22"/>
          <w:szCs w:val="22"/>
          <w:lang w:val="en-GB"/>
        </w:rPr>
        <w:t xml:space="preserve">aps have been thresholded at </w:t>
      </w:r>
      <w:r w:rsidR="00051492" w:rsidRPr="00C66A7D">
        <w:rPr>
          <w:rFonts w:ascii="Arial" w:hAnsi="Arial" w:cs="Arial"/>
          <w:i/>
          <w:sz w:val="22"/>
          <w:szCs w:val="22"/>
          <w:lang w:val="en-GB"/>
        </w:rPr>
        <w:t>z</w:t>
      </w:r>
      <w:r w:rsidR="00051492" w:rsidRPr="00D15F02">
        <w:rPr>
          <w:rFonts w:ascii="Arial" w:hAnsi="Arial" w:cs="Arial"/>
          <w:sz w:val="22"/>
          <w:szCs w:val="22"/>
          <w:lang w:val="en-GB"/>
        </w:rPr>
        <w:t xml:space="preserve"> &gt;</w:t>
      </w:r>
      <w:r w:rsidRPr="00D15F02">
        <w:rPr>
          <w:rFonts w:ascii="Arial" w:hAnsi="Arial" w:cs="Arial"/>
          <w:sz w:val="22"/>
          <w:szCs w:val="22"/>
          <w:lang w:val="en-GB"/>
        </w:rPr>
        <w:t xml:space="preserve"> 2.3 and corrected for multiple comparisons at </w:t>
      </w:r>
      <w:r w:rsidRPr="00C66A7D">
        <w:rPr>
          <w:rFonts w:ascii="Arial" w:hAnsi="Arial" w:cs="Arial"/>
          <w:i/>
          <w:sz w:val="22"/>
          <w:szCs w:val="22"/>
          <w:lang w:val="en-GB"/>
        </w:rPr>
        <w:t xml:space="preserve">p </w:t>
      </w:r>
      <w:r w:rsidRPr="00D15F02">
        <w:rPr>
          <w:rFonts w:ascii="Arial" w:hAnsi="Arial" w:cs="Arial"/>
          <w:sz w:val="22"/>
          <w:szCs w:val="22"/>
          <w:lang w:val="en-GB"/>
        </w:rPr>
        <w:t>&lt; 0.005 (FWE). The scatterplots reflect the inter-personal correlation between functional connectivity and dif</w:t>
      </w:r>
      <w:r w:rsidR="00DA7AF6" w:rsidRPr="00D15F02">
        <w:rPr>
          <w:rFonts w:ascii="Arial" w:hAnsi="Arial" w:cs="Arial"/>
          <w:sz w:val="22"/>
          <w:szCs w:val="22"/>
          <w:lang w:val="en-GB"/>
        </w:rPr>
        <w:t xml:space="preserve">ferent types of mind-wandering, whereas </w:t>
      </w:r>
      <w:r w:rsidR="00DA7AF6" w:rsidRPr="00D15F02">
        <w:rPr>
          <w:rFonts w:ascii="Arial" w:hAnsi="Arial" w:cs="Arial"/>
          <w:color w:val="000000"/>
          <w:sz w:val="22"/>
          <w:szCs w:val="22"/>
          <w:shd w:val="clear" w:color="auto" w:fill="FFFFFF"/>
        </w:rPr>
        <w:t>the x-axis reflects an individual</w:t>
      </w:r>
      <w:r w:rsidR="004D4057">
        <w:rPr>
          <w:rFonts w:ascii="Arial" w:hAnsi="Arial" w:cs="Arial"/>
          <w:color w:val="000000"/>
          <w:sz w:val="22"/>
          <w:szCs w:val="22"/>
          <w:shd w:val="clear" w:color="auto" w:fill="FFFFFF"/>
        </w:rPr>
        <w:t>’</w:t>
      </w:r>
      <w:r w:rsidR="00DA7AF6" w:rsidRPr="00D15F02">
        <w:rPr>
          <w:rFonts w:ascii="Arial" w:hAnsi="Arial" w:cs="Arial"/>
          <w:color w:val="000000"/>
          <w:sz w:val="22"/>
          <w:szCs w:val="22"/>
          <w:shd w:val="clear" w:color="auto" w:fill="FFFFFF"/>
        </w:rPr>
        <w:t>s score on the respective questionnaire and the y-axis describes the correlation between the seed region and the cluster highlighted in the figure.</w:t>
      </w:r>
    </w:p>
    <w:p w14:paraId="5E84C5F0" w14:textId="77777777" w:rsidR="00F83F1E" w:rsidRPr="00D15F02" w:rsidRDefault="00F83F1E" w:rsidP="00B93BDE">
      <w:pPr>
        <w:pStyle w:val="ListParagraph"/>
        <w:spacing w:after="140" w:line="360" w:lineRule="auto"/>
        <w:ind w:left="0"/>
        <w:jc w:val="both"/>
        <w:rPr>
          <w:rFonts w:ascii="Arial" w:hAnsi="Arial" w:cs="Arial"/>
          <w:sz w:val="22"/>
          <w:szCs w:val="22"/>
          <w:lang w:val="en-GB"/>
        </w:rPr>
      </w:pPr>
    </w:p>
    <w:p w14:paraId="26AA6985" w14:textId="16D43FB6" w:rsidR="00F83F1E" w:rsidRPr="00D15F02" w:rsidRDefault="000E4BE4" w:rsidP="00B93BDE">
      <w:pPr>
        <w:pStyle w:val="ListParagraph"/>
        <w:spacing w:after="140" w:line="360" w:lineRule="auto"/>
        <w:ind w:left="0"/>
        <w:jc w:val="both"/>
        <w:rPr>
          <w:rFonts w:ascii="Arial" w:hAnsi="Arial" w:cs="Arial"/>
          <w:i/>
          <w:sz w:val="22"/>
          <w:szCs w:val="22"/>
          <w:lang w:val="en-GB"/>
        </w:rPr>
      </w:pPr>
      <w:r w:rsidRPr="00D15F02">
        <w:rPr>
          <w:rFonts w:ascii="Arial" w:hAnsi="Arial" w:cs="Arial"/>
          <w:b/>
          <w:sz w:val="22"/>
          <w:szCs w:val="22"/>
          <w:lang w:val="en-GB"/>
        </w:rPr>
        <w:t>Figure 3</w:t>
      </w:r>
      <w:r w:rsidR="00A66488" w:rsidRPr="00D15F02">
        <w:rPr>
          <w:rFonts w:ascii="Arial" w:hAnsi="Arial" w:cs="Arial"/>
          <w:sz w:val="22"/>
          <w:szCs w:val="22"/>
          <w:lang w:val="en-GB"/>
        </w:rPr>
        <w:t>.</w:t>
      </w:r>
      <w:r w:rsidRPr="00D15F02">
        <w:rPr>
          <w:rFonts w:ascii="Arial" w:hAnsi="Arial" w:cs="Arial"/>
          <w:sz w:val="22"/>
          <w:szCs w:val="22"/>
          <w:lang w:val="en-GB"/>
        </w:rPr>
        <w:t xml:space="preserve"> </w:t>
      </w:r>
      <w:r w:rsidRPr="00D15F02">
        <w:rPr>
          <w:rFonts w:ascii="Arial" w:hAnsi="Arial" w:cs="Arial"/>
          <w:i/>
          <w:sz w:val="22"/>
          <w:szCs w:val="22"/>
          <w:lang w:val="en-GB"/>
        </w:rPr>
        <w:t>Functional connectivity and cortical thickness clusters related to deliberate mind-wandering overlap with regions of the default</w:t>
      </w:r>
      <w:r w:rsidR="004D4057">
        <w:rPr>
          <w:rFonts w:ascii="Arial" w:hAnsi="Arial" w:cs="Arial"/>
          <w:i/>
          <w:sz w:val="22"/>
          <w:szCs w:val="22"/>
          <w:lang w:val="en-GB"/>
        </w:rPr>
        <w:t>-</w:t>
      </w:r>
      <w:r w:rsidRPr="00D15F02">
        <w:rPr>
          <w:rFonts w:ascii="Arial" w:hAnsi="Arial" w:cs="Arial"/>
          <w:i/>
          <w:sz w:val="22"/>
          <w:szCs w:val="22"/>
          <w:lang w:val="en-GB"/>
        </w:rPr>
        <w:t>mode and executive network</w:t>
      </w:r>
      <w:r w:rsidR="00D91E7A" w:rsidRPr="00D15F02">
        <w:rPr>
          <w:rFonts w:ascii="Arial" w:hAnsi="Arial" w:cs="Arial"/>
          <w:i/>
          <w:sz w:val="22"/>
          <w:szCs w:val="22"/>
          <w:lang w:val="en-GB"/>
        </w:rPr>
        <w:t>.</w:t>
      </w:r>
    </w:p>
    <w:p w14:paraId="729EEB48" w14:textId="79559AD5" w:rsidR="00F83F1E" w:rsidRPr="00D15F02" w:rsidRDefault="009709D6" w:rsidP="00B93BDE">
      <w:pPr>
        <w:pStyle w:val="ListParagraph"/>
        <w:spacing w:after="140" w:line="360" w:lineRule="auto"/>
        <w:ind w:left="0"/>
        <w:jc w:val="both"/>
        <w:rPr>
          <w:rFonts w:ascii="Arial" w:hAnsi="Arial" w:cs="Arial"/>
          <w:sz w:val="22"/>
          <w:szCs w:val="22"/>
          <w:lang w:val="en-GB"/>
        </w:rPr>
      </w:pPr>
      <w:r w:rsidRPr="00D15F02">
        <w:rPr>
          <w:rFonts w:ascii="Arial" w:hAnsi="Arial" w:cs="Arial"/>
          <w:sz w:val="22"/>
          <w:szCs w:val="22"/>
          <w:lang w:val="en-GB"/>
        </w:rPr>
        <w:t>Th</w:t>
      </w:r>
      <w:r w:rsidR="004D4057">
        <w:rPr>
          <w:rFonts w:ascii="Arial" w:hAnsi="Arial" w:cs="Arial"/>
          <w:sz w:val="22"/>
          <w:szCs w:val="22"/>
          <w:lang w:val="en-GB"/>
        </w:rPr>
        <w:t>is</w:t>
      </w:r>
      <w:r w:rsidRPr="00D15F02">
        <w:rPr>
          <w:rFonts w:ascii="Arial" w:hAnsi="Arial" w:cs="Arial"/>
          <w:sz w:val="22"/>
          <w:szCs w:val="22"/>
          <w:lang w:val="en-GB"/>
        </w:rPr>
        <w:t xml:space="preserve"> figure shows t</w:t>
      </w:r>
      <w:r w:rsidR="000E4BE4" w:rsidRPr="00D15F02">
        <w:rPr>
          <w:rFonts w:ascii="Arial" w:hAnsi="Arial" w:cs="Arial"/>
          <w:sz w:val="22"/>
          <w:szCs w:val="22"/>
          <w:lang w:val="en-GB"/>
        </w:rPr>
        <w:t>he spatial overlap between the default</w:t>
      </w:r>
      <w:r w:rsidR="004D4057">
        <w:rPr>
          <w:rFonts w:ascii="Arial" w:hAnsi="Arial" w:cs="Arial"/>
          <w:sz w:val="22"/>
          <w:szCs w:val="22"/>
          <w:lang w:val="en-GB"/>
        </w:rPr>
        <w:t>-</w:t>
      </w:r>
      <w:r w:rsidR="000E4BE4" w:rsidRPr="00D15F02">
        <w:rPr>
          <w:rFonts w:ascii="Arial" w:hAnsi="Arial" w:cs="Arial"/>
          <w:sz w:val="22"/>
          <w:szCs w:val="22"/>
          <w:lang w:val="en-GB"/>
        </w:rPr>
        <w:t>mode network (DMN, blue)</w:t>
      </w:r>
      <w:r w:rsidR="004D4057">
        <w:rPr>
          <w:rFonts w:ascii="Arial" w:hAnsi="Arial" w:cs="Arial"/>
          <w:sz w:val="22"/>
          <w:szCs w:val="22"/>
          <w:lang w:val="en-GB"/>
        </w:rPr>
        <w:t>,</w:t>
      </w:r>
      <w:r w:rsidR="000E4BE4" w:rsidRPr="00D15F02">
        <w:rPr>
          <w:rFonts w:ascii="Arial" w:hAnsi="Arial" w:cs="Arial"/>
          <w:sz w:val="22"/>
          <w:szCs w:val="22"/>
          <w:lang w:val="en-GB"/>
        </w:rPr>
        <w:t xml:space="preserve"> as well as the fronto</w:t>
      </w:r>
      <w:r w:rsidR="004D4057">
        <w:rPr>
          <w:rFonts w:ascii="Arial" w:hAnsi="Arial" w:cs="Arial"/>
          <w:sz w:val="22"/>
          <w:szCs w:val="22"/>
          <w:lang w:val="en-GB"/>
        </w:rPr>
        <w:t>-</w:t>
      </w:r>
      <w:r w:rsidR="000E4BE4" w:rsidRPr="00D15F02">
        <w:rPr>
          <w:rFonts w:ascii="Arial" w:hAnsi="Arial" w:cs="Arial"/>
          <w:sz w:val="22"/>
          <w:szCs w:val="22"/>
          <w:lang w:val="en-GB"/>
        </w:rPr>
        <w:t>parietal executive network (FPN, red</w:t>
      </w:r>
      <w:r w:rsidR="004D4057">
        <w:rPr>
          <w:rFonts w:ascii="Arial" w:hAnsi="Arial" w:cs="Arial"/>
          <w:sz w:val="22"/>
          <w:szCs w:val="22"/>
          <w:lang w:val="en-GB"/>
        </w:rPr>
        <w:t xml:space="preserve">; </w:t>
      </w:r>
      <w:r w:rsidR="00A522F9" w:rsidRPr="00D15F02">
        <w:rPr>
          <w:rFonts w:ascii="Arial" w:hAnsi="Arial" w:cs="Arial"/>
          <w:sz w:val="22"/>
          <w:szCs w:val="22"/>
          <w:lang w:val="en-GB"/>
        </w:rPr>
        <w:t>using the spatial maps</w:t>
      </w:r>
      <w:r w:rsidR="000E4BE4" w:rsidRPr="00D15F02">
        <w:rPr>
          <w:rFonts w:ascii="Arial" w:hAnsi="Arial" w:cs="Arial"/>
          <w:sz w:val="22"/>
          <w:szCs w:val="22"/>
          <w:lang w:val="en-GB"/>
        </w:rPr>
        <w:t xml:space="preserve"> </w:t>
      </w:r>
      <w:r w:rsidR="00A522F9" w:rsidRPr="00D15F02">
        <w:rPr>
          <w:rFonts w:ascii="Arial" w:hAnsi="Arial" w:cs="Arial"/>
          <w:sz w:val="22"/>
          <w:szCs w:val="22"/>
          <w:lang w:val="en-GB"/>
        </w:rPr>
        <w:t xml:space="preserve">made available </w:t>
      </w:r>
      <w:r w:rsidR="000E4BE4" w:rsidRPr="00D15F02">
        <w:rPr>
          <w:rFonts w:ascii="Arial" w:hAnsi="Arial" w:cs="Arial"/>
          <w:sz w:val="22"/>
          <w:szCs w:val="22"/>
          <w:lang w:val="en-GB"/>
        </w:rPr>
        <w:t>by Yeo and colleagues</w:t>
      </w:r>
      <w:r w:rsidR="004D4057">
        <w:rPr>
          <w:rFonts w:ascii="Arial" w:hAnsi="Arial" w:cs="Arial"/>
          <w:sz w:val="22"/>
          <w:szCs w:val="22"/>
          <w:lang w:val="en-GB"/>
        </w:rPr>
        <w:t xml:space="preserve">, </w:t>
      </w:r>
      <w:r w:rsidR="000E4BE4" w:rsidRPr="00D15F02">
        <w:rPr>
          <w:rFonts w:ascii="Arial" w:hAnsi="Arial" w:cs="Arial"/>
          <w:sz w:val="22"/>
          <w:szCs w:val="22"/>
          <w:lang w:val="en-GB"/>
        </w:rPr>
        <w:t>2011) and the functional co</w:t>
      </w:r>
      <w:r w:rsidRPr="00D15F02">
        <w:rPr>
          <w:rFonts w:ascii="Arial" w:hAnsi="Arial" w:cs="Arial"/>
          <w:sz w:val="22"/>
          <w:szCs w:val="22"/>
          <w:lang w:val="en-GB"/>
        </w:rPr>
        <w:t>nnectivity results of the left i</w:t>
      </w:r>
      <w:r w:rsidR="009C01E7" w:rsidRPr="00D15F02">
        <w:rPr>
          <w:rFonts w:ascii="Arial" w:hAnsi="Arial" w:cs="Arial"/>
          <w:sz w:val="22"/>
          <w:szCs w:val="22"/>
          <w:lang w:val="en-GB"/>
        </w:rPr>
        <w:t xml:space="preserve">nferior </w:t>
      </w:r>
      <w:r w:rsidRPr="00D15F02">
        <w:rPr>
          <w:rFonts w:ascii="Arial" w:hAnsi="Arial" w:cs="Arial"/>
          <w:sz w:val="22"/>
          <w:szCs w:val="22"/>
          <w:lang w:val="en-GB"/>
        </w:rPr>
        <w:t>f</w:t>
      </w:r>
      <w:r w:rsidR="009C01E7" w:rsidRPr="00D15F02">
        <w:rPr>
          <w:rFonts w:ascii="Arial" w:hAnsi="Arial" w:cs="Arial"/>
          <w:sz w:val="22"/>
          <w:szCs w:val="22"/>
          <w:lang w:val="en-GB"/>
        </w:rPr>
        <w:t xml:space="preserve">rontal </w:t>
      </w:r>
      <w:r w:rsidRPr="00D15F02">
        <w:rPr>
          <w:rFonts w:ascii="Arial" w:hAnsi="Arial" w:cs="Arial"/>
          <w:sz w:val="22"/>
          <w:szCs w:val="22"/>
          <w:lang w:val="en-GB"/>
        </w:rPr>
        <w:t>s</w:t>
      </w:r>
      <w:r w:rsidR="009C01E7" w:rsidRPr="00D15F02">
        <w:rPr>
          <w:rFonts w:ascii="Arial" w:hAnsi="Arial" w:cs="Arial"/>
          <w:sz w:val="22"/>
          <w:szCs w:val="22"/>
          <w:lang w:val="en-GB"/>
        </w:rPr>
        <w:t>ulcus</w:t>
      </w:r>
      <w:r w:rsidR="000E4BE4" w:rsidRPr="00D15F02">
        <w:rPr>
          <w:rFonts w:ascii="Arial" w:hAnsi="Arial" w:cs="Arial"/>
          <w:sz w:val="22"/>
          <w:szCs w:val="22"/>
          <w:lang w:val="en-GB"/>
        </w:rPr>
        <w:t xml:space="preserve"> (</w:t>
      </w:r>
      <w:r w:rsidR="009C01E7" w:rsidRPr="00D15F02">
        <w:rPr>
          <w:rFonts w:ascii="Arial" w:hAnsi="Arial" w:cs="Arial"/>
          <w:sz w:val="22"/>
          <w:szCs w:val="22"/>
          <w:lang w:val="en-GB"/>
        </w:rPr>
        <w:t xml:space="preserve">IFS, </w:t>
      </w:r>
      <w:r w:rsidR="000E4BE4" w:rsidRPr="00D15F02">
        <w:rPr>
          <w:rFonts w:ascii="Arial" w:hAnsi="Arial" w:cs="Arial"/>
          <w:sz w:val="22"/>
          <w:szCs w:val="22"/>
          <w:lang w:val="en-GB"/>
        </w:rPr>
        <w:t xml:space="preserve">upper panel) and the whole brain cortical thickness analyses (lower panel) associated with deliberate mind-wandering. </w:t>
      </w:r>
      <w:r w:rsidR="000E4BE4" w:rsidRPr="00D15F02">
        <w:rPr>
          <w:rFonts w:ascii="Arial" w:hAnsi="Arial" w:cs="Arial"/>
          <w:sz w:val="22"/>
          <w:szCs w:val="22"/>
        </w:rPr>
        <w:t>To maximize the visibility of spatial overlap</w:t>
      </w:r>
      <w:r w:rsidR="004D4057">
        <w:rPr>
          <w:rFonts w:ascii="Arial" w:hAnsi="Arial" w:cs="Arial"/>
          <w:sz w:val="22"/>
          <w:szCs w:val="22"/>
        </w:rPr>
        <w:t>,</w:t>
      </w:r>
      <w:r w:rsidR="000E4BE4" w:rsidRPr="00D15F02">
        <w:rPr>
          <w:rFonts w:ascii="Arial" w:hAnsi="Arial" w:cs="Arial"/>
          <w:sz w:val="22"/>
          <w:szCs w:val="22"/>
        </w:rPr>
        <w:t xml:space="preserve"> all maps are fully saturated.</w:t>
      </w:r>
    </w:p>
    <w:p w14:paraId="55B50C6F" w14:textId="77777777" w:rsidR="00F83F1E" w:rsidRPr="00D15F02" w:rsidRDefault="00F83F1E" w:rsidP="00B93BDE">
      <w:pPr>
        <w:pStyle w:val="ListParagraph"/>
        <w:spacing w:after="140" w:line="360" w:lineRule="auto"/>
        <w:ind w:left="0"/>
        <w:jc w:val="both"/>
        <w:rPr>
          <w:rFonts w:ascii="Arial" w:hAnsi="Arial" w:cs="Arial"/>
          <w:sz w:val="22"/>
          <w:szCs w:val="22"/>
          <w:lang w:val="en-GB"/>
        </w:rPr>
      </w:pPr>
    </w:p>
    <w:p w14:paraId="1DAAF217" w14:textId="6421C7ED"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b/>
          <w:sz w:val="22"/>
          <w:szCs w:val="22"/>
          <w:lang w:val="en-GB"/>
        </w:rPr>
        <w:t>Figure 4.</w:t>
      </w:r>
      <w:r w:rsidRPr="00D15F02">
        <w:rPr>
          <w:rFonts w:ascii="Arial" w:hAnsi="Arial" w:cs="Arial"/>
          <w:sz w:val="22"/>
          <w:szCs w:val="22"/>
          <w:lang w:val="en-GB"/>
        </w:rPr>
        <w:t xml:space="preserve"> </w:t>
      </w:r>
      <w:r w:rsidRPr="00D15F02">
        <w:rPr>
          <w:rFonts w:ascii="Arial" w:hAnsi="Arial" w:cs="Arial"/>
          <w:i/>
          <w:sz w:val="22"/>
          <w:szCs w:val="22"/>
          <w:lang w:val="en-GB"/>
        </w:rPr>
        <w:t>Cortical thinning associated with spontaneous mind-wandering overlaps with parietal regions of the default</w:t>
      </w:r>
      <w:r w:rsidR="004D4057">
        <w:rPr>
          <w:rFonts w:ascii="Arial" w:hAnsi="Arial" w:cs="Arial"/>
          <w:i/>
          <w:sz w:val="22"/>
          <w:szCs w:val="22"/>
          <w:lang w:val="en-GB"/>
        </w:rPr>
        <w:t>-</w:t>
      </w:r>
      <w:r w:rsidRPr="00D15F02">
        <w:rPr>
          <w:rFonts w:ascii="Arial" w:hAnsi="Arial" w:cs="Arial"/>
          <w:i/>
          <w:sz w:val="22"/>
          <w:szCs w:val="22"/>
          <w:lang w:val="en-GB"/>
        </w:rPr>
        <w:t>mode and executive network</w:t>
      </w:r>
      <w:r w:rsidR="00D91E7A" w:rsidRPr="00D15F02">
        <w:rPr>
          <w:rFonts w:ascii="Arial" w:hAnsi="Arial" w:cs="Arial"/>
          <w:i/>
          <w:sz w:val="22"/>
          <w:szCs w:val="22"/>
          <w:lang w:val="en-GB"/>
        </w:rPr>
        <w:t>.</w:t>
      </w:r>
    </w:p>
    <w:p w14:paraId="4216282F" w14:textId="012840D9" w:rsidR="00F83F1E" w:rsidRPr="00D15F02" w:rsidRDefault="000E4BE4" w:rsidP="00B93BDE">
      <w:pPr>
        <w:pStyle w:val="ListParagraph"/>
        <w:spacing w:after="140" w:line="360" w:lineRule="auto"/>
        <w:ind w:left="0"/>
        <w:jc w:val="both"/>
        <w:rPr>
          <w:rFonts w:ascii="Arial" w:hAnsi="Arial" w:cs="Arial"/>
          <w:sz w:val="22"/>
          <w:szCs w:val="22"/>
        </w:rPr>
      </w:pPr>
      <w:r w:rsidRPr="00D15F02">
        <w:rPr>
          <w:rFonts w:ascii="Arial" w:hAnsi="Arial" w:cs="Arial"/>
          <w:sz w:val="22"/>
          <w:szCs w:val="22"/>
          <w:lang w:val="en-GB"/>
        </w:rPr>
        <w:lastRenderedPageBreak/>
        <w:t>This figure illustrates the spatial overlap between the cortical thickness results related to spontaneous mind-wandering and two large</w:t>
      </w:r>
      <w:r w:rsidR="004D4057">
        <w:rPr>
          <w:rFonts w:ascii="Arial" w:hAnsi="Arial" w:cs="Arial"/>
          <w:sz w:val="22"/>
          <w:szCs w:val="22"/>
          <w:lang w:val="en-GB"/>
        </w:rPr>
        <w:t>-</w:t>
      </w:r>
      <w:r w:rsidRPr="00D15F02">
        <w:rPr>
          <w:rFonts w:ascii="Arial" w:hAnsi="Arial" w:cs="Arial"/>
          <w:sz w:val="22"/>
          <w:szCs w:val="22"/>
          <w:lang w:val="en-GB"/>
        </w:rPr>
        <w:t>scale networks: the default</w:t>
      </w:r>
      <w:r w:rsidR="004D4057">
        <w:rPr>
          <w:rFonts w:ascii="Arial" w:hAnsi="Arial" w:cs="Arial"/>
          <w:sz w:val="22"/>
          <w:szCs w:val="22"/>
          <w:lang w:val="en-GB"/>
        </w:rPr>
        <w:t>-</w:t>
      </w:r>
      <w:r w:rsidRPr="00D15F02">
        <w:rPr>
          <w:rFonts w:ascii="Arial" w:hAnsi="Arial" w:cs="Arial"/>
          <w:sz w:val="22"/>
          <w:szCs w:val="22"/>
          <w:lang w:val="en-GB"/>
        </w:rPr>
        <w:t>mode network (DMN, blue) and fronto</w:t>
      </w:r>
      <w:r w:rsidR="004D4057">
        <w:rPr>
          <w:rFonts w:ascii="Arial" w:hAnsi="Arial" w:cs="Arial"/>
          <w:sz w:val="22"/>
          <w:szCs w:val="22"/>
          <w:lang w:val="en-GB"/>
        </w:rPr>
        <w:t>-</w:t>
      </w:r>
      <w:r w:rsidRPr="00D15F02">
        <w:rPr>
          <w:rFonts w:ascii="Arial" w:hAnsi="Arial" w:cs="Arial"/>
          <w:sz w:val="22"/>
          <w:szCs w:val="22"/>
          <w:lang w:val="en-GB"/>
        </w:rPr>
        <w:t xml:space="preserve">parietal network (FPN, red). </w:t>
      </w:r>
      <w:r w:rsidRPr="00D15F02">
        <w:rPr>
          <w:rFonts w:ascii="Arial" w:hAnsi="Arial" w:cs="Arial"/>
          <w:sz w:val="22"/>
          <w:szCs w:val="22"/>
        </w:rPr>
        <w:t>To maximize the visibility of spatial overlap</w:t>
      </w:r>
      <w:r w:rsidR="004D4057">
        <w:rPr>
          <w:rFonts w:ascii="Arial" w:hAnsi="Arial" w:cs="Arial"/>
          <w:sz w:val="22"/>
          <w:szCs w:val="22"/>
        </w:rPr>
        <w:t>,</w:t>
      </w:r>
      <w:r w:rsidRPr="00D15F02">
        <w:rPr>
          <w:rFonts w:ascii="Arial" w:hAnsi="Arial" w:cs="Arial"/>
          <w:sz w:val="22"/>
          <w:szCs w:val="22"/>
        </w:rPr>
        <w:t xml:space="preserve"> all maps are fully saturated.</w:t>
      </w:r>
    </w:p>
    <w:p w14:paraId="0F545255" w14:textId="77777777" w:rsidR="009709D6" w:rsidRPr="00D15F02" w:rsidRDefault="009709D6" w:rsidP="00B93BDE">
      <w:pPr>
        <w:pStyle w:val="ListParagraph"/>
        <w:spacing w:after="140" w:line="360" w:lineRule="auto"/>
        <w:ind w:left="0"/>
        <w:jc w:val="both"/>
        <w:rPr>
          <w:rFonts w:ascii="Arial" w:hAnsi="Arial" w:cs="Arial"/>
          <w:sz w:val="22"/>
          <w:szCs w:val="22"/>
          <w:lang w:val="en-GB"/>
        </w:rPr>
      </w:pPr>
    </w:p>
    <w:p w14:paraId="67106605" w14:textId="292645B4"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b/>
          <w:sz w:val="22"/>
          <w:szCs w:val="22"/>
          <w:lang w:val="en-GB"/>
        </w:rPr>
        <w:t>Figure 5</w:t>
      </w:r>
      <w:r w:rsidR="00A66488" w:rsidRPr="00D15F02">
        <w:rPr>
          <w:rFonts w:ascii="Arial" w:hAnsi="Arial" w:cs="Arial"/>
          <w:b/>
          <w:sz w:val="22"/>
          <w:szCs w:val="22"/>
          <w:lang w:val="en-GB"/>
        </w:rPr>
        <w:t>.</w:t>
      </w:r>
      <w:r w:rsidRPr="00D15F02">
        <w:rPr>
          <w:rFonts w:ascii="Arial" w:hAnsi="Arial" w:cs="Arial"/>
          <w:sz w:val="22"/>
          <w:szCs w:val="22"/>
          <w:lang w:val="en-GB"/>
        </w:rPr>
        <w:t xml:space="preserve"> </w:t>
      </w:r>
      <w:r w:rsidRPr="00D15F02">
        <w:rPr>
          <w:rFonts w:ascii="Arial" w:hAnsi="Arial" w:cs="Arial"/>
          <w:i/>
          <w:sz w:val="22"/>
          <w:szCs w:val="22"/>
          <w:lang w:val="en-GB"/>
        </w:rPr>
        <w:t>Functional connectivity and cortical thickness clusters related to spontaneous mind-wandering overlap with regions of the default mode and limbic network</w:t>
      </w:r>
      <w:r w:rsidR="00D91E7A" w:rsidRPr="00D15F02">
        <w:rPr>
          <w:rFonts w:ascii="Arial" w:hAnsi="Arial" w:cs="Arial"/>
          <w:i/>
          <w:sz w:val="22"/>
          <w:szCs w:val="22"/>
          <w:lang w:val="en-GB"/>
        </w:rPr>
        <w:t>.</w:t>
      </w:r>
    </w:p>
    <w:p w14:paraId="7B26AA93" w14:textId="3299D952" w:rsidR="00F83F1E" w:rsidRPr="00D15F02" w:rsidRDefault="000E4BE4" w:rsidP="00B93BDE">
      <w:pPr>
        <w:pStyle w:val="ListParagraph"/>
        <w:spacing w:after="140" w:line="360" w:lineRule="auto"/>
        <w:ind w:left="0"/>
        <w:jc w:val="both"/>
        <w:rPr>
          <w:rFonts w:ascii="Arial" w:hAnsi="Arial" w:cs="Arial"/>
          <w:sz w:val="22"/>
          <w:szCs w:val="22"/>
        </w:rPr>
      </w:pPr>
      <w:r w:rsidRPr="00D15F02">
        <w:rPr>
          <w:rFonts w:ascii="Arial" w:hAnsi="Arial" w:cs="Arial"/>
          <w:sz w:val="22"/>
          <w:szCs w:val="22"/>
          <w:lang w:val="en-GB"/>
        </w:rPr>
        <w:t>Th</w:t>
      </w:r>
      <w:r w:rsidR="004D4057">
        <w:rPr>
          <w:rFonts w:ascii="Arial" w:hAnsi="Arial" w:cs="Arial"/>
          <w:sz w:val="22"/>
          <w:szCs w:val="22"/>
          <w:lang w:val="en-GB"/>
        </w:rPr>
        <w:t>is</w:t>
      </w:r>
      <w:r w:rsidRPr="00D15F02">
        <w:rPr>
          <w:rFonts w:ascii="Arial" w:hAnsi="Arial" w:cs="Arial"/>
          <w:sz w:val="22"/>
          <w:szCs w:val="22"/>
          <w:lang w:val="en-GB"/>
        </w:rPr>
        <w:t xml:space="preserve"> figure displays the spatial overlap between the default</w:t>
      </w:r>
      <w:r w:rsidR="004D4057">
        <w:rPr>
          <w:rFonts w:ascii="Arial" w:hAnsi="Arial" w:cs="Arial"/>
          <w:sz w:val="22"/>
          <w:szCs w:val="22"/>
          <w:lang w:val="en-GB"/>
        </w:rPr>
        <w:t>-</w:t>
      </w:r>
      <w:r w:rsidRPr="00D15F02">
        <w:rPr>
          <w:rFonts w:ascii="Arial" w:hAnsi="Arial" w:cs="Arial"/>
          <w:sz w:val="22"/>
          <w:szCs w:val="22"/>
          <w:lang w:val="en-GB"/>
        </w:rPr>
        <w:t>mode network (DMN, blue) as well as limbic (red) network</w:t>
      </w:r>
      <w:r w:rsidR="004D4057">
        <w:rPr>
          <w:rFonts w:ascii="Arial" w:hAnsi="Arial" w:cs="Arial"/>
          <w:sz w:val="22"/>
          <w:szCs w:val="22"/>
          <w:lang w:val="en-GB"/>
        </w:rPr>
        <w:t>,</w:t>
      </w:r>
      <w:r w:rsidRPr="00D15F02">
        <w:rPr>
          <w:rFonts w:ascii="Arial" w:hAnsi="Arial" w:cs="Arial"/>
          <w:sz w:val="22"/>
          <w:szCs w:val="22"/>
          <w:lang w:val="en-GB"/>
        </w:rPr>
        <w:t xml:space="preserve"> and the functional connectivity results of the right </w:t>
      </w:r>
      <w:r w:rsidR="008B14B3">
        <w:rPr>
          <w:rFonts w:ascii="Arial" w:hAnsi="Arial" w:cs="Arial"/>
          <w:sz w:val="22"/>
          <w:szCs w:val="22"/>
          <w:lang w:val="en-GB"/>
        </w:rPr>
        <w:t>intrap</w:t>
      </w:r>
      <w:r w:rsidR="009C01E7" w:rsidRPr="00D15F02">
        <w:rPr>
          <w:rFonts w:ascii="Arial" w:hAnsi="Arial" w:cs="Arial"/>
          <w:sz w:val="22"/>
          <w:szCs w:val="22"/>
          <w:lang w:val="en-GB"/>
        </w:rPr>
        <w:t xml:space="preserve">arietal </w:t>
      </w:r>
      <w:r w:rsidR="008B14B3">
        <w:rPr>
          <w:rFonts w:ascii="Arial" w:hAnsi="Arial" w:cs="Arial"/>
          <w:sz w:val="22"/>
          <w:szCs w:val="22"/>
          <w:lang w:val="en-GB"/>
        </w:rPr>
        <w:t>s</w:t>
      </w:r>
      <w:r w:rsidR="009C01E7" w:rsidRPr="00D15F02">
        <w:rPr>
          <w:rFonts w:ascii="Arial" w:hAnsi="Arial" w:cs="Arial"/>
          <w:sz w:val="22"/>
          <w:szCs w:val="22"/>
          <w:lang w:val="en-GB"/>
        </w:rPr>
        <w:t>ulcus (IPS, upper panel)</w:t>
      </w:r>
      <w:r w:rsidR="008B14B3">
        <w:rPr>
          <w:rFonts w:ascii="Arial" w:hAnsi="Arial" w:cs="Arial"/>
          <w:sz w:val="22"/>
          <w:szCs w:val="22"/>
          <w:lang w:val="en-GB"/>
        </w:rPr>
        <w:t>.</w:t>
      </w:r>
      <w:r w:rsidRPr="00D15F02">
        <w:rPr>
          <w:rFonts w:ascii="Arial" w:hAnsi="Arial" w:cs="Arial"/>
          <w:sz w:val="22"/>
          <w:szCs w:val="22"/>
          <w:lang w:val="en-GB"/>
        </w:rPr>
        <w:t xml:space="preserve"> </w:t>
      </w:r>
      <w:r w:rsidR="008B14B3">
        <w:rPr>
          <w:rFonts w:ascii="Arial" w:hAnsi="Arial" w:cs="Arial"/>
          <w:sz w:val="22"/>
          <w:szCs w:val="22"/>
          <w:lang w:val="en-GB"/>
        </w:rPr>
        <w:t>T</w:t>
      </w:r>
      <w:r w:rsidRPr="00D15F02">
        <w:rPr>
          <w:rFonts w:ascii="Arial" w:hAnsi="Arial" w:cs="Arial"/>
          <w:sz w:val="22"/>
          <w:szCs w:val="22"/>
          <w:lang w:val="en-GB"/>
        </w:rPr>
        <w:t>he whole brain cortical</w:t>
      </w:r>
      <w:r w:rsidR="004D4057">
        <w:rPr>
          <w:rFonts w:ascii="Arial" w:hAnsi="Arial" w:cs="Arial"/>
          <w:sz w:val="22"/>
          <w:szCs w:val="22"/>
          <w:lang w:val="en-GB"/>
        </w:rPr>
        <w:t>-</w:t>
      </w:r>
      <w:r w:rsidRPr="00D15F02">
        <w:rPr>
          <w:rFonts w:ascii="Arial" w:hAnsi="Arial" w:cs="Arial"/>
          <w:sz w:val="22"/>
          <w:szCs w:val="22"/>
          <w:lang w:val="en-GB"/>
        </w:rPr>
        <w:t>thickness analyses associated with spontaneous mind-wandering</w:t>
      </w:r>
      <w:r w:rsidR="008B14B3">
        <w:rPr>
          <w:rFonts w:ascii="Arial" w:hAnsi="Arial" w:cs="Arial"/>
          <w:sz w:val="22"/>
          <w:szCs w:val="22"/>
          <w:lang w:val="en-GB"/>
        </w:rPr>
        <w:t xml:space="preserve"> is presented in the lower panel</w:t>
      </w:r>
      <w:r w:rsidRPr="00D15F02">
        <w:rPr>
          <w:rFonts w:ascii="Arial" w:hAnsi="Arial" w:cs="Arial"/>
          <w:sz w:val="22"/>
          <w:szCs w:val="22"/>
          <w:lang w:val="en-GB"/>
        </w:rPr>
        <w:t xml:space="preserve">. </w:t>
      </w:r>
      <w:r w:rsidRPr="00D15F02">
        <w:rPr>
          <w:rFonts w:ascii="Arial" w:hAnsi="Arial" w:cs="Arial"/>
          <w:sz w:val="22"/>
          <w:szCs w:val="22"/>
        </w:rPr>
        <w:t>To maximize the visibility of spatial overlap</w:t>
      </w:r>
      <w:r w:rsidR="004D4057">
        <w:rPr>
          <w:rFonts w:ascii="Arial" w:hAnsi="Arial" w:cs="Arial"/>
          <w:sz w:val="22"/>
          <w:szCs w:val="22"/>
        </w:rPr>
        <w:t>,</w:t>
      </w:r>
      <w:r w:rsidRPr="00D15F02">
        <w:rPr>
          <w:rFonts w:ascii="Arial" w:hAnsi="Arial" w:cs="Arial"/>
          <w:sz w:val="22"/>
          <w:szCs w:val="22"/>
        </w:rPr>
        <w:t xml:space="preserve"> all maps are fully saturated.</w:t>
      </w:r>
    </w:p>
    <w:p w14:paraId="156AC4AA" w14:textId="77777777" w:rsidR="00F83F1E" w:rsidRPr="00D15F02" w:rsidRDefault="00F83F1E" w:rsidP="00B93BDE">
      <w:pPr>
        <w:pStyle w:val="ListParagraph"/>
        <w:spacing w:after="140" w:line="360" w:lineRule="auto"/>
        <w:ind w:left="0"/>
        <w:jc w:val="both"/>
        <w:rPr>
          <w:rFonts w:ascii="Arial" w:hAnsi="Arial" w:cs="Arial"/>
          <w:sz w:val="22"/>
          <w:szCs w:val="22"/>
          <w:lang w:val="en-GB"/>
        </w:rPr>
      </w:pPr>
    </w:p>
    <w:p w14:paraId="3C075997" w14:textId="4D8E3C3D"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b/>
          <w:sz w:val="22"/>
          <w:szCs w:val="22"/>
          <w:lang w:val="en-GB"/>
        </w:rPr>
        <w:t>Figure 6.</w:t>
      </w:r>
      <w:r w:rsidRPr="00D15F02">
        <w:rPr>
          <w:rFonts w:ascii="Arial" w:hAnsi="Arial" w:cs="Arial"/>
          <w:sz w:val="22"/>
          <w:szCs w:val="22"/>
          <w:lang w:val="en-GB"/>
        </w:rPr>
        <w:t xml:space="preserve"> </w:t>
      </w:r>
      <w:r w:rsidRPr="00D15F02">
        <w:rPr>
          <w:rFonts w:ascii="Arial" w:hAnsi="Arial" w:cs="Arial"/>
          <w:i/>
          <w:sz w:val="22"/>
          <w:szCs w:val="22"/>
          <w:lang w:val="en-GB"/>
        </w:rPr>
        <w:t>Region</w:t>
      </w:r>
      <w:r w:rsidR="004D4057">
        <w:rPr>
          <w:rFonts w:ascii="Arial" w:hAnsi="Arial" w:cs="Arial"/>
          <w:i/>
          <w:sz w:val="22"/>
          <w:szCs w:val="22"/>
          <w:lang w:val="en-GB"/>
        </w:rPr>
        <w:t>-</w:t>
      </w:r>
      <w:r w:rsidRPr="00D15F02">
        <w:rPr>
          <w:rFonts w:ascii="Arial" w:hAnsi="Arial" w:cs="Arial"/>
          <w:i/>
          <w:sz w:val="22"/>
          <w:szCs w:val="22"/>
          <w:lang w:val="en-GB"/>
        </w:rPr>
        <w:t>of</w:t>
      </w:r>
      <w:r w:rsidR="004D4057">
        <w:rPr>
          <w:rFonts w:ascii="Arial" w:hAnsi="Arial" w:cs="Arial"/>
          <w:i/>
          <w:sz w:val="22"/>
          <w:szCs w:val="22"/>
          <w:lang w:val="en-GB"/>
        </w:rPr>
        <w:t>-</w:t>
      </w:r>
      <w:r w:rsidRPr="00D15F02">
        <w:rPr>
          <w:rFonts w:ascii="Arial" w:hAnsi="Arial" w:cs="Arial"/>
          <w:i/>
          <w:sz w:val="22"/>
          <w:szCs w:val="22"/>
          <w:lang w:val="en-GB"/>
        </w:rPr>
        <w:t>interest analysis of the left ventral IFG investigating its functional</w:t>
      </w:r>
      <w:r w:rsidR="004D4057">
        <w:rPr>
          <w:rFonts w:ascii="Arial" w:hAnsi="Arial" w:cs="Arial"/>
          <w:i/>
          <w:sz w:val="22"/>
          <w:szCs w:val="22"/>
          <w:lang w:val="en-GB"/>
        </w:rPr>
        <w:t>-</w:t>
      </w:r>
      <w:r w:rsidRPr="00D15F02">
        <w:rPr>
          <w:rFonts w:ascii="Arial" w:hAnsi="Arial" w:cs="Arial"/>
          <w:i/>
          <w:sz w:val="22"/>
          <w:szCs w:val="22"/>
          <w:lang w:val="en-GB"/>
        </w:rPr>
        <w:t>connectivity profile in an independent dataset.</w:t>
      </w:r>
    </w:p>
    <w:p w14:paraId="0104D9AA" w14:textId="49CCF97C" w:rsidR="00F83F1E" w:rsidRPr="00D15F02" w:rsidRDefault="000E4BE4" w:rsidP="00B93BDE">
      <w:pPr>
        <w:pStyle w:val="ListParagraph"/>
        <w:spacing w:after="140" w:line="360" w:lineRule="auto"/>
        <w:ind w:left="0"/>
        <w:jc w:val="both"/>
        <w:rPr>
          <w:rFonts w:ascii="Arial" w:hAnsi="Arial" w:cs="Arial"/>
          <w:sz w:val="22"/>
          <w:szCs w:val="22"/>
          <w:lang w:val="en-GB"/>
        </w:rPr>
      </w:pPr>
      <w:r w:rsidRPr="00D15F02">
        <w:rPr>
          <w:rFonts w:ascii="Arial" w:hAnsi="Arial" w:cs="Arial"/>
          <w:sz w:val="22"/>
          <w:szCs w:val="22"/>
          <w:lang w:val="en-GB"/>
        </w:rPr>
        <w:t>The upper right panel illustrates the region of interest derived by the former connectivity analysis. The upper left panel shows the group functional</w:t>
      </w:r>
      <w:r w:rsidR="004D4057">
        <w:rPr>
          <w:rFonts w:ascii="Arial" w:hAnsi="Arial" w:cs="Arial"/>
          <w:sz w:val="22"/>
          <w:szCs w:val="22"/>
          <w:lang w:val="en-GB"/>
        </w:rPr>
        <w:t>-</w:t>
      </w:r>
      <w:r w:rsidRPr="00D15F02">
        <w:rPr>
          <w:rFonts w:ascii="Arial" w:hAnsi="Arial" w:cs="Arial"/>
          <w:sz w:val="22"/>
          <w:szCs w:val="22"/>
          <w:lang w:val="en-GB"/>
        </w:rPr>
        <w:t>connectivity profile of the left ventral I</w:t>
      </w:r>
      <w:r w:rsidR="009C01E7" w:rsidRPr="00D15F02">
        <w:rPr>
          <w:rFonts w:ascii="Arial" w:hAnsi="Arial" w:cs="Arial"/>
          <w:sz w:val="22"/>
          <w:szCs w:val="22"/>
          <w:lang w:val="en-GB"/>
        </w:rPr>
        <w:t xml:space="preserve">nferior </w:t>
      </w:r>
      <w:r w:rsidRPr="00D15F02">
        <w:rPr>
          <w:rFonts w:ascii="Arial" w:hAnsi="Arial" w:cs="Arial"/>
          <w:sz w:val="22"/>
          <w:szCs w:val="22"/>
          <w:lang w:val="en-GB"/>
        </w:rPr>
        <w:t>F</w:t>
      </w:r>
      <w:r w:rsidR="009C01E7" w:rsidRPr="00D15F02">
        <w:rPr>
          <w:rFonts w:ascii="Arial" w:hAnsi="Arial" w:cs="Arial"/>
          <w:sz w:val="22"/>
          <w:szCs w:val="22"/>
          <w:lang w:val="en-GB"/>
        </w:rPr>
        <w:t xml:space="preserve">rontal </w:t>
      </w:r>
      <w:r w:rsidRPr="00D15F02">
        <w:rPr>
          <w:rFonts w:ascii="Arial" w:hAnsi="Arial" w:cs="Arial"/>
          <w:sz w:val="22"/>
          <w:szCs w:val="22"/>
          <w:lang w:val="en-GB"/>
        </w:rPr>
        <w:t>G</w:t>
      </w:r>
      <w:r w:rsidR="009C01E7" w:rsidRPr="00D15F02">
        <w:rPr>
          <w:rFonts w:ascii="Arial" w:hAnsi="Arial" w:cs="Arial"/>
          <w:sz w:val="22"/>
          <w:szCs w:val="22"/>
          <w:lang w:val="en-GB"/>
        </w:rPr>
        <w:t>yrus (IFG)</w:t>
      </w:r>
      <w:r w:rsidRPr="00D15F02">
        <w:rPr>
          <w:rFonts w:ascii="Arial" w:hAnsi="Arial" w:cs="Arial"/>
          <w:sz w:val="22"/>
          <w:szCs w:val="22"/>
          <w:lang w:val="en-GB"/>
        </w:rPr>
        <w:t>, which demonstrates extensive spatial overlap with the default</w:t>
      </w:r>
      <w:r w:rsidR="004D4057">
        <w:rPr>
          <w:rFonts w:ascii="Arial" w:hAnsi="Arial" w:cs="Arial"/>
          <w:sz w:val="22"/>
          <w:szCs w:val="22"/>
          <w:lang w:val="en-GB"/>
        </w:rPr>
        <w:t>-</w:t>
      </w:r>
      <w:r w:rsidRPr="00D15F02">
        <w:rPr>
          <w:rFonts w:ascii="Arial" w:hAnsi="Arial" w:cs="Arial"/>
          <w:sz w:val="22"/>
          <w:szCs w:val="22"/>
          <w:lang w:val="en-GB"/>
        </w:rPr>
        <w:t xml:space="preserve">mode network defined by Yeo and colleagues (lower left panel). The seed that was used to generate the connectivity maps is presented in the subpanel. </w:t>
      </w:r>
      <w:r w:rsidRPr="00D15F02">
        <w:rPr>
          <w:rFonts w:ascii="Arial" w:hAnsi="Arial" w:cs="Arial"/>
          <w:sz w:val="22"/>
          <w:szCs w:val="22"/>
        </w:rPr>
        <w:t>To maximize the visibility of spatial overlap</w:t>
      </w:r>
      <w:r w:rsidR="004D4057">
        <w:rPr>
          <w:rFonts w:ascii="Arial" w:hAnsi="Arial" w:cs="Arial"/>
          <w:sz w:val="22"/>
          <w:szCs w:val="22"/>
        </w:rPr>
        <w:t>,</w:t>
      </w:r>
      <w:r w:rsidRPr="00D15F02">
        <w:rPr>
          <w:rFonts w:ascii="Arial" w:hAnsi="Arial" w:cs="Arial"/>
          <w:sz w:val="22"/>
          <w:szCs w:val="22"/>
        </w:rPr>
        <w:t xml:space="preserve"> all maps are fully saturated.</w:t>
      </w:r>
    </w:p>
    <w:p w14:paraId="321F0023" w14:textId="77777777" w:rsidR="00F83F1E" w:rsidRPr="00D15F02" w:rsidRDefault="00F83F1E" w:rsidP="00B93BDE">
      <w:pPr>
        <w:pStyle w:val="ListParagraph"/>
        <w:spacing w:after="140" w:line="360" w:lineRule="auto"/>
        <w:ind w:left="0"/>
        <w:jc w:val="both"/>
        <w:rPr>
          <w:rFonts w:ascii="Arial" w:hAnsi="Arial" w:cs="Arial"/>
          <w:sz w:val="22"/>
          <w:szCs w:val="22"/>
          <w:lang w:val="en-GB"/>
        </w:rPr>
      </w:pPr>
    </w:p>
    <w:p w14:paraId="6A550D17" w14:textId="77777777" w:rsidR="00F83F1E" w:rsidRPr="00D15F02" w:rsidRDefault="000E4BE4">
      <w:pPr>
        <w:numPr>
          <w:ilvl w:val="0"/>
          <w:numId w:val="1"/>
        </w:numPr>
        <w:suppressAutoHyphens w:val="0"/>
        <w:rPr>
          <w:rFonts w:ascii="Arial" w:hAnsi="Arial" w:cs="Arial"/>
          <w:sz w:val="22"/>
          <w:szCs w:val="22"/>
        </w:rPr>
      </w:pPr>
      <w:r w:rsidRPr="00D15F02">
        <w:br w:type="page"/>
      </w:r>
    </w:p>
    <w:p w14:paraId="5BE4108B" w14:textId="77777777" w:rsidR="00B93BDE" w:rsidRPr="00D15F02" w:rsidRDefault="00B93BDE">
      <w:pPr>
        <w:spacing w:after="140" w:line="288" w:lineRule="auto"/>
        <w:rPr>
          <w:rFonts w:ascii="Arial" w:hAnsi="Arial"/>
          <w:sz w:val="28"/>
          <w:szCs w:val="28"/>
        </w:rPr>
      </w:pPr>
      <w:r w:rsidRPr="00D15F02">
        <w:rPr>
          <w:rFonts w:ascii="Arial" w:hAnsi="Arial"/>
          <w:sz w:val="28"/>
          <w:szCs w:val="28"/>
        </w:rPr>
        <w:lastRenderedPageBreak/>
        <w:t>References</w:t>
      </w:r>
    </w:p>
    <w:p w14:paraId="575B9D48" w14:textId="625F188F" w:rsidR="00F83F1E" w:rsidRPr="00D15F02" w:rsidRDefault="000E4BE4" w:rsidP="00FD60E1">
      <w:pPr>
        <w:spacing w:after="140" w:line="288" w:lineRule="auto"/>
        <w:ind w:left="284" w:hanging="284"/>
        <w:rPr>
          <w:rFonts w:ascii="Arial" w:hAnsi="Arial"/>
          <w:sz w:val="22"/>
          <w:szCs w:val="22"/>
        </w:rPr>
      </w:pPr>
      <w:r w:rsidRPr="00D15F02">
        <w:rPr>
          <w:rFonts w:ascii="Arial" w:hAnsi="Arial"/>
          <w:sz w:val="22"/>
          <w:szCs w:val="22"/>
        </w:rPr>
        <w:t>Allen, M., Smallwood, J., Christensen, J., Gramm, D</w:t>
      </w:r>
      <w:r w:rsidR="00FD60E1" w:rsidRPr="00D15F02">
        <w:rPr>
          <w:rFonts w:ascii="Arial" w:hAnsi="Arial"/>
          <w:sz w:val="22"/>
          <w:szCs w:val="22"/>
        </w:rPr>
        <w:t xml:space="preserve">., Rasmussen, B., Jensen, C.G., </w:t>
      </w:r>
      <w:r w:rsidR="00B93BDE" w:rsidRPr="00D15F02">
        <w:rPr>
          <w:rFonts w:ascii="Arial" w:hAnsi="Arial"/>
          <w:sz w:val="22"/>
          <w:szCs w:val="22"/>
        </w:rPr>
        <w:t xml:space="preserve">Roepstorff, </w:t>
      </w:r>
      <w:r w:rsidRPr="00D15F02">
        <w:rPr>
          <w:rFonts w:ascii="Arial" w:hAnsi="Arial"/>
          <w:sz w:val="22"/>
          <w:szCs w:val="22"/>
        </w:rPr>
        <w:t>A., Lutz, A., Zeidan, F., Forest, W., Dixon, M.L., 2013. The balanced mind:</w:t>
      </w:r>
      <w:r w:rsidR="00863DC4" w:rsidRPr="00D15F02">
        <w:rPr>
          <w:rFonts w:ascii="Arial" w:hAnsi="Arial"/>
          <w:sz w:val="22"/>
          <w:szCs w:val="22"/>
        </w:rPr>
        <w:t xml:space="preserve"> T</w:t>
      </w:r>
      <w:r w:rsidR="00B93BDE" w:rsidRPr="00D15F02">
        <w:rPr>
          <w:rFonts w:ascii="Arial" w:hAnsi="Arial"/>
          <w:sz w:val="22"/>
          <w:szCs w:val="22"/>
        </w:rPr>
        <w:t xml:space="preserve">he </w:t>
      </w:r>
      <w:r w:rsidRPr="00D15F02">
        <w:rPr>
          <w:rFonts w:ascii="Arial" w:hAnsi="Arial"/>
          <w:sz w:val="22"/>
          <w:szCs w:val="22"/>
        </w:rPr>
        <w:t>variability of task-unrelated thoughts predicts</w:t>
      </w:r>
      <w:r w:rsidR="00B93BDE" w:rsidRPr="00D15F02">
        <w:rPr>
          <w:rFonts w:ascii="Arial" w:hAnsi="Arial"/>
          <w:sz w:val="22"/>
          <w:szCs w:val="22"/>
        </w:rPr>
        <w:t xml:space="preserve"> error monitoring. Front. Hum. </w:t>
      </w:r>
      <w:r w:rsidRPr="00D15F02">
        <w:rPr>
          <w:rFonts w:ascii="Arial" w:hAnsi="Arial"/>
          <w:sz w:val="22"/>
          <w:szCs w:val="22"/>
        </w:rPr>
        <w:t>Neurosci. 7, 1–15. doi:10.3389/fnhum.2013.00743</w:t>
      </w:r>
    </w:p>
    <w:p w14:paraId="70ADA580" w14:textId="683426EA" w:rsidR="00F83F1E" w:rsidRPr="00D15F02" w:rsidRDefault="000E4BE4" w:rsidP="00FD60E1">
      <w:pPr>
        <w:spacing w:after="140" w:line="288" w:lineRule="auto"/>
        <w:ind w:left="284" w:hanging="284"/>
      </w:pPr>
      <w:r w:rsidRPr="00D15F02">
        <w:rPr>
          <w:rFonts w:ascii="Arial" w:hAnsi="Arial"/>
          <w:sz w:val="22"/>
          <w:szCs w:val="22"/>
        </w:rPr>
        <w:t>Anderson, B.A., Folk, C.L., Courtney, S.M., 2016. Neural mechanisms of goa</w:t>
      </w:r>
      <w:r w:rsidR="00863DC4" w:rsidRPr="00D15F02">
        <w:rPr>
          <w:rFonts w:ascii="Arial" w:hAnsi="Arial"/>
          <w:sz w:val="22"/>
          <w:szCs w:val="22"/>
        </w:rPr>
        <w:t>l-contingent task disengagement</w:t>
      </w:r>
      <w:r w:rsidRPr="00D15F02">
        <w:rPr>
          <w:rFonts w:ascii="Arial" w:hAnsi="Arial"/>
          <w:sz w:val="22"/>
          <w:szCs w:val="22"/>
        </w:rPr>
        <w:t xml:space="preserve">: Response-irrelevant stimuli activate </w:t>
      </w:r>
      <w:r w:rsidR="00B93BDE" w:rsidRPr="00D15F02">
        <w:rPr>
          <w:rFonts w:ascii="Arial" w:hAnsi="Arial"/>
          <w:sz w:val="22"/>
          <w:szCs w:val="22"/>
        </w:rPr>
        <w:t>the default mode network. Cortex</w:t>
      </w:r>
      <w:r w:rsidRPr="00D15F02">
        <w:rPr>
          <w:rFonts w:ascii="Arial" w:hAnsi="Arial"/>
          <w:sz w:val="22"/>
          <w:szCs w:val="22"/>
        </w:rPr>
        <w:t xml:space="preserve"> 81, 221–230. doi:10.1016/j.cortex.2016.05.006</w:t>
      </w:r>
    </w:p>
    <w:p w14:paraId="50B3113E" w14:textId="77777777" w:rsidR="00F83F1E" w:rsidRPr="00D15F02" w:rsidRDefault="000E4BE4" w:rsidP="00FD60E1">
      <w:pPr>
        <w:spacing w:after="140" w:line="288" w:lineRule="auto"/>
        <w:ind w:left="284" w:hanging="284"/>
      </w:pPr>
      <w:r w:rsidRPr="00D15F02">
        <w:rPr>
          <w:rFonts w:ascii="Arial" w:hAnsi="Arial"/>
          <w:sz w:val="22"/>
          <w:szCs w:val="22"/>
        </w:rPr>
        <w:t>Anticevic, A., Cole, M.W., Murray, J.D., Corlett, P.R., Wang, X., Krystal, J.H., 2012. The role of default network deactivation in cognition and disease. Trends Cogn. Sci. 16, 584–592. doi:10.1016/j.tics.2012.10.008</w:t>
      </w:r>
    </w:p>
    <w:p w14:paraId="00A9472D" w14:textId="77777777" w:rsidR="00F83F1E" w:rsidRPr="00D15F02" w:rsidRDefault="000E4BE4" w:rsidP="00FD60E1">
      <w:pPr>
        <w:spacing w:after="140" w:line="288" w:lineRule="auto"/>
        <w:ind w:left="284" w:hanging="284"/>
      </w:pPr>
      <w:r w:rsidRPr="00D15F02">
        <w:rPr>
          <w:rFonts w:ascii="Arial" w:hAnsi="Arial"/>
          <w:sz w:val="22"/>
          <w:szCs w:val="22"/>
        </w:rPr>
        <w:t>Avants, B.B., Tustison, N.J., Song, G., Cook, P.A., Klein, A., Gee, J.C., 2011. A reproducible evaluation of ANTs similarity metric performance in brain image registration. Neuroimage 54, 2033–2044. doi:10.1016/j.neuroimage.2010.09.025</w:t>
      </w:r>
    </w:p>
    <w:p w14:paraId="791C400B" w14:textId="77777777" w:rsidR="00F83F1E" w:rsidRPr="00D15F02" w:rsidRDefault="000E4BE4" w:rsidP="00FD60E1">
      <w:pPr>
        <w:spacing w:after="140" w:line="288" w:lineRule="auto"/>
        <w:ind w:left="284" w:hanging="284"/>
      </w:pPr>
      <w:r w:rsidRPr="00D15F02">
        <w:rPr>
          <w:rFonts w:ascii="Arial" w:hAnsi="Arial"/>
          <w:sz w:val="22"/>
          <w:szCs w:val="22"/>
        </w:rPr>
        <w:t>Baird, B., Smallwood, J., Schooler, J.W., 2011. Back to the future: Autobiographical planning and the functionality of mind-wandering. Conscious. Cogn. 20, 1604–1611. doi:10.1016/j.concog.2011.08.007</w:t>
      </w:r>
    </w:p>
    <w:p w14:paraId="4BD1D6C4" w14:textId="77777777" w:rsidR="00F83F1E" w:rsidRPr="00D15F02" w:rsidRDefault="000E4BE4" w:rsidP="00FD60E1">
      <w:pPr>
        <w:spacing w:after="140" w:line="288" w:lineRule="auto"/>
        <w:ind w:left="284" w:hanging="284"/>
      </w:pPr>
      <w:r w:rsidRPr="00D15F02">
        <w:rPr>
          <w:rFonts w:ascii="Arial" w:hAnsi="Arial"/>
          <w:sz w:val="22"/>
          <w:szCs w:val="22"/>
        </w:rPr>
        <w:t>Bazin, P.-L., Weiss, M., Dinse, J., Schäfer, A., Trampel, R., Turner, R., 2014. A computational framework for ultra-high resolution cortical segmentation at 7 Tesla. Neuroimage 93, 201–209. doi:10.1016/j.neuroimage.2013.03.077</w:t>
      </w:r>
    </w:p>
    <w:p w14:paraId="4C28EA74" w14:textId="3EB412C5" w:rsidR="00F83F1E" w:rsidRPr="00D15F02" w:rsidRDefault="000E4BE4" w:rsidP="00FD60E1">
      <w:pPr>
        <w:spacing w:after="140" w:line="288" w:lineRule="auto"/>
        <w:ind w:left="284" w:hanging="284"/>
      </w:pPr>
      <w:r w:rsidRPr="00D15F02">
        <w:rPr>
          <w:rFonts w:ascii="Arial" w:hAnsi="Arial"/>
          <w:sz w:val="22"/>
          <w:szCs w:val="22"/>
        </w:rPr>
        <w:t xml:space="preserve">Beaty, R.E., Benedek, M., Kaufman, S.B., Silvia, P.J., 2015. Default and </w:t>
      </w:r>
      <w:r w:rsidR="00EA64AA" w:rsidRPr="00D15F02">
        <w:rPr>
          <w:rFonts w:ascii="Arial" w:hAnsi="Arial"/>
          <w:sz w:val="22"/>
          <w:szCs w:val="22"/>
        </w:rPr>
        <w:t>executive network coupling supports creative idea production</w:t>
      </w:r>
      <w:r w:rsidRPr="00D15F02">
        <w:rPr>
          <w:rFonts w:ascii="Arial" w:hAnsi="Arial"/>
          <w:sz w:val="22"/>
          <w:szCs w:val="22"/>
        </w:rPr>
        <w:t>.</w:t>
      </w:r>
      <w:r w:rsidR="00863DC4" w:rsidRPr="00D15F02">
        <w:rPr>
          <w:rFonts w:ascii="Arial" w:hAnsi="Arial"/>
          <w:sz w:val="22"/>
          <w:szCs w:val="22"/>
        </w:rPr>
        <w:t xml:space="preserve"> Sci. Rep. 5</w:t>
      </w:r>
      <w:r w:rsidR="00D36EF3" w:rsidRPr="00D15F02">
        <w:rPr>
          <w:rFonts w:ascii="Arial" w:hAnsi="Arial"/>
          <w:sz w:val="22"/>
          <w:szCs w:val="22"/>
        </w:rPr>
        <w:t>, 10964.</w:t>
      </w:r>
      <w:r w:rsidRPr="00D15F02">
        <w:rPr>
          <w:rFonts w:ascii="Arial" w:hAnsi="Arial"/>
          <w:sz w:val="22"/>
          <w:szCs w:val="22"/>
        </w:rPr>
        <w:t xml:space="preserve"> doi:10.1038/srep10964</w:t>
      </w:r>
    </w:p>
    <w:p w14:paraId="58B74865" w14:textId="77777777" w:rsidR="00F83F1E" w:rsidRPr="00D15F02" w:rsidRDefault="000E4BE4" w:rsidP="00FD60E1">
      <w:pPr>
        <w:spacing w:after="140" w:line="288" w:lineRule="auto"/>
        <w:ind w:left="284" w:hanging="284"/>
        <w:rPr>
          <w:lang w:val="de-DE"/>
        </w:rPr>
      </w:pPr>
      <w:r w:rsidRPr="00D15F02">
        <w:rPr>
          <w:rFonts w:ascii="Arial" w:hAnsi="Arial"/>
          <w:sz w:val="22"/>
          <w:szCs w:val="22"/>
        </w:rPr>
        <w:t xml:space="preserve">Behzadi, Y., Restom, K., Liau, J., Liu, T.T., 2007. A component based noise correction method (CompCor) for BOLD and perfusion based fMRI. </w:t>
      </w:r>
      <w:r w:rsidRPr="00D15F02">
        <w:rPr>
          <w:rFonts w:ascii="Arial" w:hAnsi="Arial"/>
          <w:sz w:val="22"/>
          <w:szCs w:val="22"/>
          <w:lang w:val="de-DE"/>
        </w:rPr>
        <w:t>Neuroimage 37, 90–101. doi:10.1016/j.neuroimage.2007.04.042</w:t>
      </w:r>
    </w:p>
    <w:p w14:paraId="0A6125E2" w14:textId="0D02BFF9" w:rsidR="00F83F1E" w:rsidRPr="00D15F02" w:rsidRDefault="000E4BE4" w:rsidP="00FD60E1">
      <w:pPr>
        <w:spacing w:after="140" w:line="288" w:lineRule="auto"/>
        <w:ind w:left="284" w:hanging="284"/>
      </w:pPr>
      <w:r w:rsidRPr="00D15F02">
        <w:rPr>
          <w:rFonts w:ascii="Arial" w:hAnsi="Arial"/>
          <w:sz w:val="22"/>
          <w:szCs w:val="22"/>
          <w:lang w:val="de-DE"/>
        </w:rPr>
        <w:t xml:space="preserve">Benedek, M., Jauk, E., Beaty, R.E., Fink, A., Koschutnig, K., Neubauer, A.C., 2016. </w:t>
      </w:r>
      <w:r w:rsidRPr="00D15F02">
        <w:rPr>
          <w:rFonts w:ascii="Arial" w:hAnsi="Arial"/>
          <w:sz w:val="22"/>
          <w:szCs w:val="22"/>
        </w:rPr>
        <w:t>Brain mechanisms associated with internally directed attention and self-generated thought.</w:t>
      </w:r>
      <w:r w:rsidR="00D36EF3" w:rsidRPr="00D15F02">
        <w:rPr>
          <w:rFonts w:ascii="Arial" w:hAnsi="Arial"/>
          <w:sz w:val="22"/>
          <w:szCs w:val="22"/>
        </w:rPr>
        <w:t xml:space="preserve"> Sci. Rep 6, 22959. </w:t>
      </w:r>
      <w:r w:rsidRPr="00D15F02">
        <w:rPr>
          <w:rFonts w:ascii="Arial" w:hAnsi="Arial"/>
          <w:sz w:val="22"/>
          <w:szCs w:val="22"/>
        </w:rPr>
        <w:t>doi:10.1038/srep22959</w:t>
      </w:r>
    </w:p>
    <w:p w14:paraId="4BF704C0" w14:textId="575FE929" w:rsidR="00F83F1E" w:rsidRPr="00D15F02" w:rsidRDefault="000E4BE4" w:rsidP="00FD60E1">
      <w:pPr>
        <w:spacing w:after="140" w:line="288" w:lineRule="auto"/>
        <w:ind w:left="284" w:hanging="284"/>
        <w:rPr>
          <w:rFonts w:ascii="Arial" w:hAnsi="Arial"/>
          <w:sz w:val="22"/>
          <w:szCs w:val="22"/>
        </w:rPr>
      </w:pPr>
      <w:r w:rsidRPr="00D15F02">
        <w:rPr>
          <w:rFonts w:ascii="Arial" w:hAnsi="Arial"/>
          <w:sz w:val="22"/>
          <w:szCs w:val="22"/>
        </w:rPr>
        <w:t>Bernhardt, B.C., Smallwood, J., Tusche, A., Ruby, F.J.M., Engen, H.G., Steinbeis, N., Singer, T., 2014. Medial prefrontal and anterior cingulate cortical thickness predicts shared individual differences in self-generated thought and temporal discounting. Neuroimage 90, 290–297. doi:10.1016/j.neuroimage.2013.12.040</w:t>
      </w:r>
    </w:p>
    <w:p w14:paraId="41817544" w14:textId="0EE72EAF" w:rsidR="00C31511" w:rsidRPr="00D15F02" w:rsidRDefault="00C31511" w:rsidP="00FD60E1">
      <w:pPr>
        <w:spacing w:after="140" w:line="288" w:lineRule="auto"/>
        <w:ind w:left="284" w:hanging="284"/>
      </w:pPr>
      <w:r w:rsidRPr="00D15F02">
        <w:rPr>
          <w:rFonts w:ascii="Arial" w:hAnsi="Arial"/>
          <w:sz w:val="22"/>
          <w:szCs w:val="22"/>
        </w:rPr>
        <w:t>Bonnelle, V., Ham, T.E., Leech, R., Kinnunen, K.M., Mehta, M.A., Greenwood, R.J., Sharp, D.J., 2012. Salience network integrity predicts default mode network function after traumatic brain injury. Proc. Natl. Acad. Sci. U.S.A. 109, 4690</w:t>
      </w:r>
      <w:r w:rsidR="006333FB" w:rsidRPr="00D15F02">
        <w:rPr>
          <w:rFonts w:ascii="Arial" w:hAnsi="Arial"/>
          <w:sz w:val="22"/>
          <w:szCs w:val="22"/>
        </w:rPr>
        <w:t>–4695. doi:10.1073/pnas.1113455109</w:t>
      </w:r>
    </w:p>
    <w:p w14:paraId="5E7E15AF" w14:textId="77777777" w:rsidR="00F83F1E" w:rsidRPr="00D15F02" w:rsidRDefault="000E4BE4" w:rsidP="00FD60E1">
      <w:pPr>
        <w:spacing w:after="140" w:line="288" w:lineRule="auto"/>
        <w:ind w:left="284" w:hanging="284"/>
      </w:pPr>
      <w:r w:rsidRPr="00D15F02">
        <w:rPr>
          <w:rFonts w:ascii="Arial" w:hAnsi="Arial"/>
          <w:sz w:val="22"/>
          <w:szCs w:val="22"/>
        </w:rPr>
        <w:t>Buckner, R.L., 2010. The role of the hippocampus in prediction and imagination. Annu. Rev. Psychol. 61, 27–48. doi:10.1146/annurev.psych.60.110707.163508</w:t>
      </w:r>
    </w:p>
    <w:p w14:paraId="2612D5E8" w14:textId="5BA992D0" w:rsidR="00F83F1E" w:rsidRPr="00D15F02" w:rsidRDefault="000E4BE4" w:rsidP="00FD60E1">
      <w:pPr>
        <w:spacing w:after="140" w:line="288" w:lineRule="auto"/>
        <w:ind w:left="284" w:hanging="284"/>
      </w:pPr>
      <w:r w:rsidRPr="00D15F02">
        <w:rPr>
          <w:rFonts w:ascii="Arial" w:hAnsi="Arial"/>
          <w:sz w:val="22"/>
          <w:szCs w:val="22"/>
        </w:rPr>
        <w:lastRenderedPageBreak/>
        <w:t xml:space="preserve">Carriere, J.S.A., Seli, P., </w:t>
      </w:r>
      <w:r w:rsidR="00EA64AA" w:rsidRPr="00D15F02">
        <w:rPr>
          <w:rFonts w:ascii="Arial" w:hAnsi="Arial"/>
          <w:sz w:val="22"/>
          <w:szCs w:val="22"/>
        </w:rPr>
        <w:t>Smilek, D., 2013. Wandering in both mind and b</w:t>
      </w:r>
      <w:r w:rsidRPr="00D15F02">
        <w:rPr>
          <w:rFonts w:ascii="Arial" w:hAnsi="Arial"/>
          <w:sz w:val="22"/>
          <w:szCs w:val="22"/>
        </w:rPr>
        <w:t>ody </w:t>
      </w:r>
      <w:r w:rsidR="00EA64AA" w:rsidRPr="00D15F02">
        <w:rPr>
          <w:rFonts w:ascii="Arial" w:hAnsi="Arial"/>
          <w:sz w:val="22"/>
          <w:szCs w:val="22"/>
        </w:rPr>
        <w:t>: Individual differences in mind-wandering and inattention predict f</w:t>
      </w:r>
      <w:r w:rsidRPr="00D15F02">
        <w:rPr>
          <w:rFonts w:ascii="Arial" w:hAnsi="Arial"/>
          <w:sz w:val="22"/>
          <w:szCs w:val="22"/>
        </w:rPr>
        <w:t>idgeting. Can. J. Exp. Psychol. 67, 19–31. doi:10.1037/a0031438</w:t>
      </w:r>
    </w:p>
    <w:p w14:paraId="3BA4FE5F" w14:textId="3DF66F2D" w:rsidR="00F83F1E" w:rsidRDefault="000E4BE4" w:rsidP="00FD60E1">
      <w:pPr>
        <w:spacing w:after="140" w:line="288" w:lineRule="auto"/>
        <w:ind w:left="284" w:hanging="284"/>
        <w:rPr>
          <w:rFonts w:ascii="Arial" w:hAnsi="Arial"/>
          <w:sz w:val="22"/>
          <w:szCs w:val="22"/>
        </w:rPr>
      </w:pPr>
      <w:r w:rsidRPr="00D15F02">
        <w:rPr>
          <w:rFonts w:ascii="Arial" w:hAnsi="Arial"/>
          <w:sz w:val="22"/>
          <w:szCs w:val="22"/>
        </w:rPr>
        <w:t>Christoff, K., Gordon, A.M., Smallwood, J., Smith, R., Schooler, J.W., 2009. Experience sampling during fMRI reveals default network and executive system contributions to</w:t>
      </w:r>
      <w:r w:rsidR="00B93BDE" w:rsidRPr="00D15F02">
        <w:rPr>
          <w:rFonts w:ascii="Arial" w:hAnsi="Arial"/>
          <w:sz w:val="22"/>
          <w:szCs w:val="22"/>
        </w:rPr>
        <w:t xml:space="preserve"> </w:t>
      </w:r>
      <w:r w:rsidRPr="00D15F02">
        <w:rPr>
          <w:rFonts w:ascii="Arial" w:hAnsi="Arial"/>
          <w:sz w:val="22"/>
          <w:szCs w:val="22"/>
        </w:rPr>
        <w:t>mind</w:t>
      </w:r>
      <w:r w:rsidR="00B93BDE" w:rsidRPr="00D15F02">
        <w:rPr>
          <w:rFonts w:ascii="Arial" w:hAnsi="Arial"/>
          <w:sz w:val="22"/>
          <w:szCs w:val="22"/>
        </w:rPr>
        <w:t>-</w:t>
      </w:r>
      <w:r w:rsidRPr="00D15F02">
        <w:rPr>
          <w:rFonts w:ascii="Arial" w:hAnsi="Arial"/>
          <w:sz w:val="22"/>
          <w:szCs w:val="22"/>
        </w:rPr>
        <w:t xml:space="preserve"> wandering. Proc. Natl. Acad</w:t>
      </w:r>
      <w:r w:rsidR="002952C7" w:rsidRPr="00D15F02">
        <w:rPr>
          <w:rFonts w:ascii="Arial" w:hAnsi="Arial"/>
          <w:sz w:val="22"/>
          <w:szCs w:val="22"/>
        </w:rPr>
        <w:t xml:space="preserve">. Sci. U. S. A. 106, 8719–8724. </w:t>
      </w:r>
      <w:r w:rsidRPr="00D15F02">
        <w:rPr>
          <w:rFonts w:ascii="Arial" w:hAnsi="Arial"/>
          <w:sz w:val="22"/>
          <w:szCs w:val="22"/>
        </w:rPr>
        <w:t>doi:10.1073/pnas.0900234106</w:t>
      </w:r>
    </w:p>
    <w:p w14:paraId="6C6363AD" w14:textId="073720D6" w:rsidR="00AA0314" w:rsidRPr="00D15F02" w:rsidRDefault="00AA0314" w:rsidP="00FD60E1">
      <w:pPr>
        <w:spacing w:after="140" w:line="288" w:lineRule="auto"/>
        <w:ind w:left="284" w:hanging="284"/>
      </w:pPr>
      <w:r>
        <w:rPr>
          <w:rFonts w:ascii="Arial" w:hAnsi="Arial"/>
          <w:sz w:val="22"/>
          <w:szCs w:val="22"/>
        </w:rPr>
        <w:t>Christoff, K., Irving, Z.C, Fox, K.C., Spreng, R.N., Andrews-Hanna, J.R., 2016. Mind-wandering as spontaneous thought: a dynamic framework. Nat. Rev. Neurosci. 17, 718</w:t>
      </w:r>
      <w:r w:rsidRPr="00D15F02">
        <w:rPr>
          <w:rFonts w:ascii="Arial" w:hAnsi="Arial"/>
          <w:sz w:val="22"/>
          <w:szCs w:val="22"/>
        </w:rPr>
        <w:t>–</w:t>
      </w:r>
      <w:r>
        <w:rPr>
          <w:rFonts w:ascii="Arial" w:hAnsi="Arial"/>
          <w:sz w:val="22"/>
          <w:szCs w:val="22"/>
        </w:rPr>
        <w:t>731. doi:10.1038/nrn.2016.113</w:t>
      </w:r>
    </w:p>
    <w:p w14:paraId="43BF5B3A" w14:textId="77777777" w:rsidR="00F83F1E" w:rsidRPr="00D15F02" w:rsidRDefault="000E4BE4" w:rsidP="00FD60E1">
      <w:pPr>
        <w:spacing w:after="140" w:line="288" w:lineRule="auto"/>
        <w:ind w:left="284" w:hanging="284"/>
      </w:pPr>
      <w:r w:rsidRPr="00D15F02">
        <w:rPr>
          <w:rFonts w:ascii="Arial" w:hAnsi="Arial"/>
          <w:sz w:val="22"/>
          <w:szCs w:val="22"/>
        </w:rPr>
        <w:t>Cole, M.W., Reynolds, J.R., Power, J.D., Repovs, G., Anticevic, A., Braver, T.S., 2013. Multi-task connectivity reveals flexible hubs for adaptive task control. Nat. Neurosci. 16, 1348–1355. doi:10.1038/nn.3470</w:t>
      </w:r>
    </w:p>
    <w:p w14:paraId="1F1B9C4F" w14:textId="77777777" w:rsidR="00F83F1E" w:rsidRPr="00D15F02" w:rsidRDefault="000E4BE4" w:rsidP="00FD60E1">
      <w:pPr>
        <w:spacing w:after="140" w:line="288" w:lineRule="auto"/>
        <w:ind w:left="284" w:hanging="284"/>
      </w:pPr>
      <w:r w:rsidRPr="00D15F02">
        <w:rPr>
          <w:rFonts w:ascii="Arial" w:hAnsi="Arial"/>
          <w:sz w:val="22"/>
          <w:szCs w:val="22"/>
        </w:rPr>
        <w:t>Cox, R.W., 1996. AFNI: software for analysis and visualization of functional magnetic resonance neuroimages. Comput. Biomed. Res. 29, 162–173. doi:10.1006/cbmr.1996.0014</w:t>
      </w:r>
    </w:p>
    <w:p w14:paraId="01484D2F" w14:textId="77777777" w:rsidR="00F83F1E" w:rsidRPr="00D15F02" w:rsidRDefault="000E4BE4" w:rsidP="00FD60E1">
      <w:pPr>
        <w:spacing w:after="140" w:line="288" w:lineRule="auto"/>
        <w:ind w:left="284" w:hanging="284"/>
      </w:pPr>
      <w:r w:rsidRPr="00D15F02">
        <w:rPr>
          <w:rFonts w:ascii="Arial" w:hAnsi="Arial"/>
          <w:sz w:val="22"/>
          <w:szCs w:val="22"/>
        </w:rPr>
        <w:t>Dale, A.M., Fischl, B., Sereno, M.I., 1999. Cortical surface-based analysis. I. Segmentation and surface reconstruction. Neuroimage 194, 179–194. doi:10.1006/nimg.1998.0395</w:t>
      </w:r>
    </w:p>
    <w:p w14:paraId="4DC5A651" w14:textId="77777777" w:rsidR="00F83F1E" w:rsidRPr="00D15F02" w:rsidRDefault="000E4BE4" w:rsidP="00FD60E1">
      <w:pPr>
        <w:spacing w:after="140" w:line="288" w:lineRule="auto"/>
        <w:ind w:left="284" w:hanging="284"/>
        <w:rPr>
          <w:rFonts w:ascii="Arial" w:hAnsi="Arial"/>
          <w:sz w:val="22"/>
          <w:szCs w:val="22"/>
        </w:rPr>
      </w:pPr>
      <w:r w:rsidRPr="00D15F02">
        <w:rPr>
          <w:rFonts w:ascii="Arial" w:hAnsi="Arial"/>
          <w:sz w:val="22"/>
          <w:szCs w:val="22"/>
        </w:rPr>
        <w:t>Duncan, J., 2010. The multiple-demand (MD) system of the primate brain: mental programs for intelligent behaviour. Trends Cogn. Sci. 14, 172–179. doi:10.1016/j.tics.2010.01.004</w:t>
      </w:r>
    </w:p>
    <w:p w14:paraId="569934F4" w14:textId="6AA657BE" w:rsidR="002B228B" w:rsidRPr="00D15F02" w:rsidRDefault="002B228B" w:rsidP="00FD60E1">
      <w:pPr>
        <w:spacing w:after="140" w:line="288" w:lineRule="auto"/>
        <w:ind w:left="284" w:hanging="284"/>
      </w:pPr>
      <w:r w:rsidRPr="00D15F02">
        <w:rPr>
          <w:rFonts w:ascii="Arial" w:hAnsi="Arial"/>
          <w:sz w:val="22"/>
          <w:szCs w:val="22"/>
        </w:rPr>
        <w:t>Eklund, A., Nichols, T.E., Knutsson, H., 2016. Cluster failure: Why fMRI inferences for spatial extent have inflated false-positive rates. Proc. Natl. Acad. Sci. U.S.A. 113, 7900</w:t>
      </w:r>
      <w:r w:rsidR="004744A7" w:rsidRPr="00D15F02">
        <w:rPr>
          <w:rFonts w:ascii="Arial" w:hAnsi="Arial"/>
          <w:sz w:val="22"/>
          <w:szCs w:val="22"/>
        </w:rPr>
        <w:t>–</w:t>
      </w:r>
      <w:r w:rsidRPr="00D15F02">
        <w:rPr>
          <w:rFonts w:ascii="Arial" w:hAnsi="Arial"/>
          <w:sz w:val="22"/>
          <w:szCs w:val="22"/>
        </w:rPr>
        <w:t>7905. doi:10.1073/pnas.1602413113</w:t>
      </w:r>
    </w:p>
    <w:p w14:paraId="328A4BA4" w14:textId="77777777" w:rsidR="00F83F1E" w:rsidRPr="00D15F02" w:rsidRDefault="000E4BE4" w:rsidP="00FD60E1">
      <w:pPr>
        <w:spacing w:after="140" w:line="288" w:lineRule="auto"/>
        <w:ind w:left="284" w:hanging="284"/>
        <w:rPr>
          <w:lang w:val="de-DE"/>
        </w:rPr>
      </w:pPr>
      <w:r w:rsidRPr="00D15F02">
        <w:rPr>
          <w:rFonts w:ascii="Arial" w:hAnsi="Arial"/>
          <w:sz w:val="22"/>
          <w:szCs w:val="22"/>
        </w:rPr>
        <w:t xml:space="preserve">Ellamil, M., Fox, K.C.R., Dixon, M.L., Pritchard, S., Todd, R.M., Thompson, E., Christoff, K., 2016. Dynamics of neural recruitment surrounding the spontaneous arising of thoughts in experienced mindfulness practitioners. </w:t>
      </w:r>
      <w:r w:rsidRPr="00D15F02">
        <w:rPr>
          <w:rFonts w:ascii="Arial" w:hAnsi="Arial"/>
          <w:sz w:val="22"/>
          <w:szCs w:val="22"/>
          <w:lang w:val="de-DE"/>
        </w:rPr>
        <w:t>Neuroimage 136, 186–196. doi:10.1016/j.neuroimage.2016.04.034</w:t>
      </w:r>
    </w:p>
    <w:p w14:paraId="7E84AC30" w14:textId="49F437CD" w:rsidR="00F83F1E" w:rsidRPr="00D15F02" w:rsidRDefault="000E4BE4" w:rsidP="00FD60E1">
      <w:pPr>
        <w:spacing w:after="140" w:line="288" w:lineRule="auto"/>
        <w:ind w:left="284" w:hanging="284"/>
      </w:pPr>
      <w:r w:rsidRPr="00D15F02">
        <w:rPr>
          <w:rFonts w:ascii="Arial" w:hAnsi="Arial"/>
          <w:sz w:val="22"/>
          <w:szCs w:val="22"/>
          <w:lang w:val="de-DE"/>
        </w:rPr>
        <w:t xml:space="preserve">Fedorenko, E., Duncan, J., Kanwisher, N., 2013. </w:t>
      </w:r>
      <w:r w:rsidRPr="00D15F02">
        <w:rPr>
          <w:rFonts w:ascii="Arial" w:hAnsi="Arial"/>
          <w:sz w:val="22"/>
          <w:szCs w:val="22"/>
        </w:rPr>
        <w:t>Broad domain generality in focal regions of frontal and parietal cortex. Proc. Natl. Acad. Sci. U. S. A. 110, 16616–1662</w:t>
      </w:r>
      <w:r w:rsidR="005B524D" w:rsidRPr="00D15F02">
        <w:rPr>
          <w:rFonts w:ascii="Arial" w:hAnsi="Arial"/>
          <w:sz w:val="22"/>
          <w:szCs w:val="22"/>
        </w:rPr>
        <w:t>. doi:10.1073/pnas.1315235110</w:t>
      </w:r>
    </w:p>
    <w:p w14:paraId="42CEB6EE" w14:textId="77777777" w:rsidR="00F83F1E" w:rsidRPr="00D15F02" w:rsidRDefault="000E4BE4" w:rsidP="00FD60E1">
      <w:pPr>
        <w:spacing w:after="140" w:line="288" w:lineRule="auto"/>
        <w:ind w:left="284" w:hanging="284"/>
      </w:pPr>
      <w:r w:rsidRPr="00D15F02">
        <w:rPr>
          <w:rFonts w:ascii="Arial" w:hAnsi="Arial"/>
          <w:sz w:val="22"/>
          <w:szCs w:val="22"/>
        </w:rPr>
        <w:t>Fischl, B., Sereno, M.I., Dale, A.M., 1999. Cortical surface-based analysis. II: Inflation, flattening, and a surface-based corrdinate system. Neuroimage 207, 195–207. doi:10.1006/nimg.1998.0396</w:t>
      </w:r>
    </w:p>
    <w:p w14:paraId="0F4CAE4B" w14:textId="25EFCE2B" w:rsidR="00F83F1E" w:rsidRPr="00D15F02" w:rsidRDefault="000E4BE4" w:rsidP="00FD60E1">
      <w:pPr>
        <w:spacing w:after="140" w:line="288" w:lineRule="auto"/>
        <w:ind w:left="284" w:hanging="284"/>
      </w:pPr>
      <w:r w:rsidRPr="00D15F02">
        <w:rPr>
          <w:rFonts w:ascii="Arial" w:hAnsi="Arial"/>
          <w:sz w:val="22"/>
          <w:szCs w:val="22"/>
        </w:rPr>
        <w:t xml:space="preserve">Fox, K.C.R., Spreng, R.N., </w:t>
      </w:r>
      <w:r w:rsidR="007E27C5">
        <w:rPr>
          <w:rFonts w:ascii="Arial" w:hAnsi="Arial"/>
          <w:sz w:val="22"/>
          <w:szCs w:val="22"/>
        </w:rPr>
        <w:t>Ellamil, M., Andrews-H</w:t>
      </w:r>
      <w:r w:rsidRPr="00D15F02">
        <w:rPr>
          <w:rFonts w:ascii="Arial" w:hAnsi="Arial"/>
          <w:sz w:val="22"/>
          <w:szCs w:val="22"/>
        </w:rPr>
        <w:t xml:space="preserve">anna, J.R., Christoff, K., 2015. </w:t>
      </w:r>
      <w:r w:rsidR="00CB645E" w:rsidRPr="00D15F02">
        <w:rPr>
          <w:rFonts w:ascii="Arial" w:hAnsi="Arial"/>
          <w:sz w:val="22"/>
          <w:szCs w:val="22"/>
        </w:rPr>
        <w:t>The wandering brain</w:t>
      </w:r>
      <w:r w:rsidRPr="00D15F02">
        <w:rPr>
          <w:rFonts w:ascii="Arial" w:hAnsi="Arial"/>
          <w:sz w:val="22"/>
          <w:szCs w:val="22"/>
        </w:rPr>
        <w:t>: Meta-analysis of functional neuroimaging studies of mind-wandering and related spontaneous thought processes. Neuroimage 111, 611–621. doi:10.1016/j.neuroimage.2015.02.039</w:t>
      </w:r>
    </w:p>
    <w:p w14:paraId="0BC720F5" w14:textId="77777777" w:rsidR="00F83F1E" w:rsidRPr="00D15F02" w:rsidRDefault="000E4BE4" w:rsidP="00FD60E1">
      <w:pPr>
        <w:spacing w:after="140" w:line="288" w:lineRule="auto"/>
        <w:ind w:left="284" w:hanging="284"/>
        <w:rPr>
          <w:rFonts w:ascii="Arial" w:hAnsi="Arial"/>
          <w:sz w:val="22"/>
          <w:szCs w:val="22"/>
        </w:rPr>
      </w:pPr>
      <w:r w:rsidRPr="00D15F02">
        <w:rPr>
          <w:rFonts w:ascii="Arial" w:hAnsi="Arial"/>
          <w:sz w:val="22"/>
          <w:szCs w:val="22"/>
        </w:rPr>
        <w:t>Fox, M.D., Snyder, A.Z., Vincent, J.L., Corbetta, M., Van Essen, D.C., Raichle, M.E., 2005. The human brain is intrinsically organized into dynamic, anticorrelated functional networks. Proc. Natl. Acad. Sci. U. S. A. 102, 9673–8. doi:10.1073/pnas.0504136102</w:t>
      </w:r>
    </w:p>
    <w:p w14:paraId="714802D6" w14:textId="77777777" w:rsidR="00A66488" w:rsidRPr="00D15F02" w:rsidRDefault="00A66488" w:rsidP="0041215C">
      <w:pPr>
        <w:spacing w:after="140" w:line="276" w:lineRule="auto"/>
        <w:ind w:left="480" w:hanging="480"/>
        <w:rPr>
          <w:rFonts w:ascii="Arial" w:hAnsi="Arial" w:cs="Arial"/>
          <w:sz w:val="22"/>
          <w:szCs w:val="22"/>
        </w:rPr>
      </w:pPr>
      <w:r w:rsidRPr="00D15F02">
        <w:rPr>
          <w:rFonts w:ascii="Arial" w:hAnsi="Arial" w:cs="Arial"/>
          <w:sz w:val="22"/>
          <w:szCs w:val="22"/>
        </w:rPr>
        <w:lastRenderedPageBreak/>
        <w:t>Friston, K.J., Williams, S., Howard, R., Frackowiak, R.S., Turner, R., 1996. Movement-related effects in fMRI time-series. Magn. Reson. Med. 35, 346–355. doi:10.1002/mrm.1910350312</w:t>
      </w:r>
    </w:p>
    <w:p w14:paraId="72A1AF8B" w14:textId="618B9673" w:rsidR="00F83F1E" w:rsidRPr="00D15F02" w:rsidRDefault="000E4BE4" w:rsidP="00FD60E1">
      <w:pPr>
        <w:spacing w:after="140" w:line="288" w:lineRule="auto"/>
        <w:ind w:left="284" w:hanging="284"/>
      </w:pPr>
      <w:r w:rsidRPr="00D15F02">
        <w:rPr>
          <w:rFonts w:ascii="Arial" w:hAnsi="Arial"/>
          <w:sz w:val="22"/>
          <w:szCs w:val="22"/>
          <w:lang w:val="de-DE"/>
        </w:rPr>
        <w:t xml:space="preserve">Gerlach, K.D., Spreng, R.N., Gilmore, A.W., Schacter, D.L., 2011. </w:t>
      </w:r>
      <w:r w:rsidR="00EA64AA" w:rsidRPr="00D15F02">
        <w:rPr>
          <w:rFonts w:ascii="Arial" w:hAnsi="Arial"/>
          <w:sz w:val="22"/>
          <w:szCs w:val="22"/>
        </w:rPr>
        <w:t>Solving future problems</w:t>
      </w:r>
      <w:r w:rsidRPr="00D15F02">
        <w:rPr>
          <w:rFonts w:ascii="Arial" w:hAnsi="Arial"/>
          <w:sz w:val="22"/>
          <w:szCs w:val="22"/>
        </w:rPr>
        <w:t>: Default network and executive activity associated with goal-directed mental simulations. Neuroimage 55, 1816–1824. doi:10.1016/j.neuroimage.2011.01.030</w:t>
      </w:r>
    </w:p>
    <w:p w14:paraId="3FD8659A" w14:textId="7B643C1C" w:rsidR="00F83F1E" w:rsidRPr="00D15F02" w:rsidRDefault="000E4BE4" w:rsidP="00FD60E1">
      <w:pPr>
        <w:spacing w:after="140" w:line="288" w:lineRule="auto"/>
        <w:ind w:left="284" w:hanging="284"/>
      </w:pPr>
      <w:r w:rsidRPr="00D15F02">
        <w:rPr>
          <w:rFonts w:ascii="Arial" w:hAnsi="Arial"/>
          <w:sz w:val="22"/>
          <w:szCs w:val="22"/>
        </w:rPr>
        <w:t>Gerlach, K.D., Spreng, R.N., Madore, K.P., Schact</w:t>
      </w:r>
      <w:r w:rsidR="00EA64AA" w:rsidRPr="00D15F02">
        <w:rPr>
          <w:rFonts w:ascii="Arial" w:hAnsi="Arial"/>
          <w:sz w:val="22"/>
          <w:szCs w:val="22"/>
        </w:rPr>
        <w:t>er, D.L., 2014. Future planning</w:t>
      </w:r>
      <w:r w:rsidRPr="00D15F02">
        <w:rPr>
          <w:rFonts w:ascii="Arial" w:hAnsi="Arial"/>
          <w:sz w:val="22"/>
          <w:szCs w:val="22"/>
        </w:rPr>
        <w:t>: default network activity couples with frontoparietal control network and reward-processing regions during process and outcome simulations. Soc. Cogn. Affect. Neurosci. 9, 1942–1951. doi:10.1093/scan/nsu001</w:t>
      </w:r>
    </w:p>
    <w:p w14:paraId="6BBE9365" w14:textId="77777777" w:rsidR="00F83F1E" w:rsidRPr="00D15F02" w:rsidRDefault="000E4BE4" w:rsidP="00FD60E1">
      <w:pPr>
        <w:spacing w:after="140" w:line="288" w:lineRule="auto"/>
        <w:ind w:left="284" w:hanging="284"/>
        <w:rPr>
          <w:rFonts w:ascii="Arial" w:hAnsi="Arial"/>
          <w:sz w:val="22"/>
          <w:szCs w:val="22"/>
        </w:rPr>
      </w:pPr>
      <w:r w:rsidRPr="00D15F02">
        <w:rPr>
          <w:rFonts w:ascii="Arial" w:hAnsi="Arial"/>
          <w:sz w:val="22"/>
          <w:szCs w:val="22"/>
        </w:rPr>
        <w:t>Gorgolewski, K., Burns, C.D., Madison, C., Clark, D., Halchenko, Y.O., Waskom, M.L., Ghosh, S.S., 2011. Nipype: a flexible, lightweight and extensible neuroimaging data processing framework in python. Front. Neuroinform. 5, 13. doi:10.3389/fninf.2011.00013</w:t>
      </w:r>
    </w:p>
    <w:p w14:paraId="561594F1" w14:textId="3CA39246" w:rsidR="009F3B20" w:rsidRPr="00D15F02" w:rsidRDefault="009F3B20" w:rsidP="00FD60E1">
      <w:pPr>
        <w:spacing w:after="140" w:line="288" w:lineRule="auto"/>
        <w:ind w:left="284" w:hanging="284"/>
        <w:rPr>
          <w:lang w:val="de-DE"/>
        </w:rPr>
      </w:pPr>
      <w:r w:rsidRPr="00D15F02">
        <w:rPr>
          <w:rFonts w:ascii="Arial" w:hAnsi="Arial"/>
          <w:sz w:val="22"/>
          <w:szCs w:val="22"/>
        </w:rPr>
        <w:t xml:space="preserve">Goulden, N., Khusnulina, A., Davis, N.J., Bracewell, R.M., Bokde, A.L., McNulty, J.P., Mullins, P.G., 2014. The salience network is responsible for switching between the default mode network and the central executive network: replication from DCM. </w:t>
      </w:r>
      <w:r w:rsidRPr="00D15F02">
        <w:rPr>
          <w:rFonts w:ascii="Arial" w:hAnsi="Arial"/>
          <w:sz w:val="22"/>
          <w:szCs w:val="22"/>
          <w:lang w:val="de-DE"/>
        </w:rPr>
        <w:t>Neuroimage 99, 180–190. doi:10.1016/j.neuroimage.2014.05.052</w:t>
      </w:r>
    </w:p>
    <w:p w14:paraId="09296A5A" w14:textId="77777777" w:rsidR="00F83F1E" w:rsidRPr="00D15F02" w:rsidRDefault="000E4BE4" w:rsidP="00FD60E1">
      <w:pPr>
        <w:spacing w:after="140" w:line="288" w:lineRule="auto"/>
        <w:ind w:left="284" w:hanging="284"/>
        <w:rPr>
          <w:sz w:val="22"/>
          <w:szCs w:val="22"/>
        </w:rPr>
      </w:pPr>
      <w:r w:rsidRPr="00D15F02">
        <w:rPr>
          <w:rFonts w:ascii="Arial" w:hAnsi="Arial"/>
          <w:sz w:val="22"/>
          <w:szCs w:val="22"/>
          <w:lang w:val="de-DE"/>
        </w:rPr>
        <w:t xml:space="preserve">Gusnard, D.A., Raichle, M.E., 2001. </w:t>
      </w:r>
      <w:r w:rsidR="00B93BDE" w:rsidRPr="00D15F02">
        <w:rPr>
          <w:rFonts w:ascii="Arial" w:hAnsi="Arial"/>
          <w:sz w:val="22"/>
          <w:szCs w:val="22"/>
        </w:rPr>
        <w:t>Searching for a baseline: Functional imaging</w:t>
      </w:r>
      <w:r w:rsidRPr="00D15F02">
        <w:rPr>
          <w:rFonts w:ascii="Arial" w:hAnsi="Arial"/>
          <w:sz w:val="22"/>
          <w:szCs w:val="22"/>
        </w:rPr>
        <w:t xml:space="preserve"> </w:t>
      </w:r>
      <w:r w:rsidR="00B93BDE" w:rsidRPr="00D15F02">
        <w:rPr>
          <w:rFonts w:ascii="Arial" w:hAnsi="Arial"/>
          <w:sz w:val="22"/>
          <w:szCs w:val="22"/>
        </w:rPr>
        <w:t>and the resting human brain.</w:t>
      </w:r>
      <w:r w:rsidRPr="00D15F02">
        <w:rPr>
          <w:rFonts w:ascii="Arial" w:hAnsi="Arial"/>
          <w:sz w:val="22"/>
          <w:szCs w:val="22"/>
        </w:rPr>
        <w:t xml:space="preserve"> Nat. Rev. Neurosci. 2, 685–694. doi:10.1038/35094500</w:t>
      </w:r>
    </w:p>
    <w:p w14:paraId="14E1BE76" w14:textId="4E32B416" w:rsidR="00F83F1E" w:rsidRPr="00D15F02" w:rsidRDefault="000E4BE4" w:rsidP="00FD60E1">
      <w:pPr>
        <w:spacing w:after="140" w:line="288" w:lineRule="auto"/>
        <w:ind w:left="284" w:hanging="284"/>
      </w:pPr>
      <w:r w:rsidRPr="00D15F02">
        <w:rPr>
          <w:rFonts w:ascii="Arial" w:hAnsi="Arial"/>
          <w:sz w:val="22"/>
          <w:szCs w:val="22"/>
        </w:rPr>
        <w:t>Hamilton, J.P., Farmer, M., Fogelman, P., Gotlib, I.H., 201</w:t>
      </w:r>
      <w:r w:rsidR="004D3105" w:rsidRPr="00D15F02">
        <w:rPr>
          <w:rFonts w:ascii="Arial" w:hAnsi="Arial"/>
          <w:sz w:val="22"/>
          <w:szCs w:val="22"/>
        </w:rPr>
        <w:t xml:space="preserve">5. </w:t>
      </w:r>
      <w:r w:rsidR="00EA64AA" w:rsidRPr="00D15F02">
        <w:rPr>
          <w:rFonts w:ascii="Arial" w:hAnsi="Arial"/>
          <w:sz w:val="22"/>
          <w:szCs w:val="22"/>
        </w:rPr>
        <w:t>Depressive r</w:t>
      </w:r>
      <w:r w:rsidR="004D3105" w:rsidRPr="00D15F02">
        <w:rPr>
          <w:rFonts w:ascii="Arial" w:hAnsi="Arial"/>
          <w:sz w:val="22"/>
          <w:szCs w:val="22"/>
        </w:rPr>
        <w:t>umination</w:t>
      </w:r>
      <w:r w:rsidR="00EA64AA" w:rsidRPr="00D15F02">
        <w:rPr>
          <w:rFonts w:ascii="Arial" w:hAnsi="Arial"/>
          <w:sz w:val="22"/>
          <w:szCs w:val="22"/>
        </w:rPr>
        <w:t>, the default mode network, and the dark matter of clinical n</w:t>
      </w:r>
      <w:r w:rsidRPr="00D15F02">
        <w:rPr>
          <w:rFonts w:ascii="Arial" w:hAnsi="Arial"/>
          <w:sz w:val="22"/>
          <w:szCs w:val="22"/>
        </w:rPr>
        <w:t>euroscience. Biol. Psychiatry 78, 224–230. doi:10.1016/j.biopsych.2015.02.020</w:t>
      </w:r>
    </w:p>
    <w:p w14:paraId="33547E73" w14:textId="77777777" w:rsidR="00F83F1E" w:rsidRPr="00D15F02" w:rsidRDefault="000E4BE4" w:rsidP="00FD60E1">
      <w:pPr>
        <w:spacing w:after="140" w:line="288" w:lineRule="auto"/>
        <w:ind w:left="284" w:hanging="284"/>
      </w:pPr>
      <w:r w:rsidRPr="00D15F02">
        <w:rPr>
          <w:rFonts w:ascii="Arial" w:hAnsi="Arial"/>
          <w:sz w:val="22"/>
          <w:szCs w:val="22"/>
        </w:rPr>
        <w:t>Han, X., Jovicich, J., Salat, D., Kouwe, A. Van Der, Quinn, B., Czanner, S., Busa, E., Pacheco, J., Albert, M., Killiany, R., Maguire, P., Rosas, D., Makris, N., Dale, A., Dickerson, B., Fischl, B., 2006. Reliability of MRI-derived measurements of human cerebral cortical thickness: The effects of field strength, scanner upgrade and manufacturer. Neuroimage 32, 180–194. doi:10.1016/j.neuroimage.2006.02.051</w:t>
      </w:r>
    </w:p>
    <w:p w14:paraId="4B83C37D" w14:textId="0D7F70B7" w:rsidR="00F83F1E" w:rsidRPr="00D15F02" w:rsidRDefault="000E4BE4" w:rsidP="00FD60E1">
      <w:pPr>
        <w:spacing w:after="140" w:line="288" w:lineRule="auto"/>
        <w:ind w:left="284" w:hanging="284"/>
      </w:pPr>
      <w:r w:rsidRPr="00D15F02">
        <w:rPr>
          <w:rFonts w:ascii="Arial" w:hAnsi="Arial"/>
          <w:sz w:val="22"/>
          <w:szCs w:val="22"/>
        </w:rPr>
        <w:t>Hellyer, P.J., Shanahan, M., Scott, G., Wise, R.J.S., Sharp, D.</w:t>
      </w:r>
      <w:r w:rsidR="004D3105" w:rsidRPr="00D15F02">
        <w:rPr>
          <w:rFonts w:ascii="Arial" w:hAnsi="Arial"/>
          <w:sz w:val="22"/>
          <w:szCs w:val="22"/>
        </w:rPr>
        <w:t>J., Leech, R., 2014. The c</w:t>
      </w:r>
      <w:r w:rsidR="00EA64AA" w:rsidRPr="00D15F02">
        <w:rPr>
          <w:rFonts w:ascii="Arial" w:hAnsi="Arial"/>
          <w:sz w:val="22"/>
          <w:szCs w:val="22"/>
        </w:rPr>
        <w:t>ontrol of global brain dynamics</w:t>
      </w:r>
      <w:r w:rsidR="004D3105" w:rsidRPr="00D15F02">
        <w:rPr>
          <w:rFonts w:ascii="Arial" w:hAnsi="Arial"/>
          <w:sz w:val="22"/>
          <w:szCs w:val="22"/>
        </w:rPr>
        <w:t>: Opposing actions of frontoparietal control and default mode networks on a</w:t>
      </w:r>
      <w:r w:rsidRPr="00D15F02">
        <w:rPr>
          <w:rFonts w:ascii="Arial" w:hAnsi="Arial"/>
          <w:sz w:val="22"/>
          <w:szCs w:val="22"/>
        </w:rPr>
        <w:t>ttention. J. Neurosci. 34, 451–461. doi:10.1523/JNEUROSCI.1853-13.2014</w:t>
      </w:r>
    </w:p>
    <w:p w14:paraId="18EF77B7" w14:textId="77777777" w:rsidR="00F83F1E" w:rsidRPr="00D15F02" w:rsidRDefault="000E4BE4" w:rsidP="00FD60E1">
      <w:pPr>
        <w:spacing w:after="140" w:line="288" w:lineRule="auto"/>
        <w:ind w:left="284" w:hanging="284"/>
      </w:pPr>
      <w:r w:rsidRPr="00D15F02">
        <w:rPr>
          <w:rFonts w:ascii="Arial" w:hAnsi="Arial"/>
          <w:sz w:val="22"/>
          <w:szCs w:val="22"/>
        </w:rPr>
        <w:t>Jenkinson, M., Beckmann, C.F., Behrens, T.E.J., Woolrich, M.W., Smith, S.M., 2012. Fsl. Neuroimage 62, 782–790. doi:10.1016/j.neuroimage.2011.09.015</w:t>
      </w:r>
    </w:p>
    <w:p w14:paraId="35D07123" w14:textId="0B5292F0" w:rsidR="00F83F1E" w:rsidRPr="00D15F02" w:rsidRDefault="000E4BE4" w:rsidP="00FD60E1">
      <w:pPr>
        <w:spacing w:after="140" w:line="288" w:lineRule="auto"/>
        <w:ind w:left="284" w:hanging="284"/>
      </w:pPr>
      <w:r w:rsidRPr="00D15F02">
        <w:rPr>
          <w:rFonts w:ascii="Arial" w:hAnsi="Arial"/>
          <w:sz w:val="22"/>
          <w:szCs w:val="22"/>
        </w:rPr>
        <w:t>Kane, M.J., Brown, L.H., McVay, J.C., Silvia, P.J., Myin-Germey</w:t>
      </w:r>
      <w:r w:rsidR="00EA64AA" w:rsidRPr="00D15F02">
        <w:rPr>
          <w:rFonts w:ascii="Arial" w:hAnsi="Arial"/>
          <w:sz w:val="22"/>
          <w:szCs w:val="22"/>
        </w:rPr>
        <w:t>s, I., Kwapil, T.R., 2007. For whom the mind wanders, and w</w:t>
      </w:r>
      <w:r w:rsidRPr="00D15F02">
        <w:rPr>
          <w:rFonts w:ascii="Arial" w:hAnsi="Arial"/>
          <w:sz w:val="22"/>
          <w:szCs w:val="22"/>
        </w:rPr>
        <w:t>hen. Psychol. Sci. 18, 614–621. doi:1</w:t>
      </w:r>
      <w:r w:rsidR="004D3105" w:rsidRPr="00D15F02">
        <w:rPr>
          <w:rFonts w:ascii="Arial" w:hAnsi="Arial"/>
          <w:sz w:val="22"/>
          <w:szCs w:val="22"/>
        </w:rPr>
        <w:t>0.1111/j.1467-9280.2007.01948</w:t>
      </w:r>
    </w:p>
    <w:p w14:paraId="18911466" w14:textId="2DD944EB" w:rsidR="00F83F1E" w:rsidRPr="00D15F02" w:rsidRDefault="000E4BE4" w:rsidP="00FD60E1">
      <w:pPr>
        <w:spacing w:after="140" w:line="288" w:lineRule="auto"/>
        <w:ind w:left="284" w:hanging="284"/>
      </w:pPr>
      <w:r w:rsidRPr="00D15F02">
        <w:rPr>
          <w:rFonts w:ascii="Arial" w:hAnsi="Arial"/>
          <w:sz w:val="22"/>
          <w:szCs w:val="22"/>
        </w:rPr>
        <w:t>Killingsworth</w:t>
      </w:r>
      <w:r w:rsidR="00EA64AA" w:rsidRPr="00D15F02">
        <w:rPr>
          <w:rFonts w:ascii="Arial" w:hAnsi="Arial"/>
          <w:sz w:val="22"/>
          <w:szCs w:val="22"/>
        </w:rPr>
        <w:t>, M.A., Gilbert, D.T., 2010. A wandering mind i</w:t>
      </w:r>
      <w:r w:rsidRPr="00D15F02">
        <w:rPr>
          <w:rFonts w:ascii="Arial" w:hAnsi="Arial"/>
          <w:sz w:val="22"/>
          <w:szCs w:val="22"/>
        </w:rPr>
        <w:t>s an</w:t>
      </w:r>
      <w:r w:rsidR="00EA64AA" w:rsidRPr="00D15F02">
        <w:rPr>
          <w:rFonts w:ascii="Arial" w:hAnsi="Arial"/>
          <w:sz w:val="22"/>
          <w:szCs w:val="22"/>
        </w:rPr>
        <w:t xml:space="preserve"> unhappy mind</w:t>
      </w:r>
      <w:r w:rsidRPr="00D15F02">
        <w:rPr>
          <w:rFonts w:ascii="Arial" w:hAnsi="Arial"/>
          <w:sz w:val="22"/>
          <w:szCs w:val="22"/>
        </w:rPr>
        <w:t>. Science 330, 932. doi:10.1126/science.1192439</w:t>
      </w:r>
    </w:p>
    <w:p w14:paraId="10C847E0" w14:textId="214A1666" w:rsidR="00F83F1E" w:rsidRPr="00D15F02" w:rsidRDefault="00EA64AA" w:rsidP="004D3105">
      <w:pPr>
        <w:spacing w:after="140" w:line="288" w:lineRule="auto"/>
        <w:ind w:left="284" w:hanging="284"/>
        <w:rPr>
          <w:rFonts w:ascii="Arial" w:hAnsi="Arial"/>
          <w:sz w:val="22"/>
          <w:szCs w:val="22"/>
        </w:rPr>
      </w:pPr>
      <w:r w:rsidRPr="00D15F02">
        <w:rPr>
          <w:rFonts w:ascii="Arial" w:hAnsi="Arial"/>
          <w:sz w:val="22"/>
          <w:szCs w:val="22"/>
        </w:rPr>
        <w:lastRenderedPageBreak/>
        <w:t>Konishi, M., McL</w:t>
      </w:r>
      <w:r w:rsidR="000E4BE4" w:rsidRPr="00D15F02">
        <w:rPr>
          <w:rFonts w:ascii="Arial" w:hAnsi="Arial"/>
          <w:sz w:val="22"/>
          <w:szCs w:val="22"/>
        </w:rPr>
        <w:t>aren, D.G., Engen, H., Smal</w:t>
      </w:r>
      <w:r w:rsidRPr="00D15F02">
        <w:rPr>
          <w:rFonts w:ascii="Arial" w:hAnsi="Arial"/>
          <w:sz w:val="22"/>
          <w:szCs w:val="22"/>
        </w:rPr>
        <w:t>lwood, J., 2015. Shaped by the past: The default mode network supports cognition that is independent of i</w:t>
      </w:r>
      <w:r w:rsidR="000E4BE4" w:rsidRPr="00D15F02">
        <w:rPr>
          <w:rFonts w:ascii="Arial" w:hAnsi="Arial"/>
          <w:sz w:val="22"/>
          <w:szCs w:val="22"/>
        </w:rPr>
        <w:t>mmediate</w:t>
      </w:r>
      <w:r w:rsidR="0071014E" w:rsidRPr="00D15F02">
        <w:rPr>
          <w:rFonts w:ascii="Arial" w:hAnsi="Arial"/>
          <w:sz w:val="22"/>
          <w:szCs w:val="22"/>
        </w:rPr>
        <w:t xml:space="preserve"> perceptual i</w:t>
      </w:r>
      <w:r w:rsidR="000E4BE4" w:rsidRPr="00D15F02">
        <w:rPr>
          <w:rFonts w:ascii="Arial" w:hAnsi="Arial"/>
          <w:sz w:val="22"/>
          <w:szCs w:val="22"/>
        </w:rPr>
        <w:t>nput. PLoS One 10, e0132209. doi:10.1371/journal.pone.0132209</w:t>
      </w:r>
    </w:p>
    <w:p w14:paraId="6E7A2667" w14:textId="0872991D" w:rsidR="00E515E2" w:rsidRPr="00D15F02" w:rsidRDefault="00D91E7A" w:rsidP="004D3105">
      <w:pPr>
        <w:spacing w:after="140" w:line="288" w:lineRule="auto"/>
        <w:ind w:left="284" w:hanging="284"/>
        <w:rPr>
          <w:rFonts w:ascii="Arial" w:hAnsi="Arial"/>
          <w:sz w:val="22"/>
          <w:szCs w:val="22"/>
        </w:rPr>
      </w:pPr>
      <w:r w:rsidRPr="00D15F02">
        <w:rPr>
          <w:rFonts w:ascii="Arial" w:hAnsi="Arial" w:cs="Arial"/>
          <w:sz w:val="22"/>
          <w:szCs w:val="22"/>
        </w:rPr>
        <w:t>Krieger-Redwood, K., Jefferies, E., Karapanagiotidis, T., Seymou</w:t>
      </w:r>
      <w:r w:rsidR="004B2C3A" w:rsidRPr="00D15F02">
        <w:rPr>
          <w:rFonts w:ascii="Arial" w:hAnsi="Arial" w:cs="Arial"/>
          <w:sz w:val="22"/>
          <w:szCs w:val="22"/>
        </w:rPr>
        <w:t>r, R., Nunes, A., Ang, J.W</w:t>
      </w:r>
      <w:r w:rsidRPr="00D15F02">
        <w:rPr>
          <w:rFonts w:ascii="Arial" w:hAnsi="Arial" w:cs="Arial"/>
          <w:sz w:val="22"/>
          <w:szCs w:val="22"/>
        </w:rPr>
        <w:t>., Majernikova, V., Mollo, G., Smallwood, J.</w:t>
      </w:r>
      <w:r w:rsidR="0036769D" w:rsidRPr="00D15F02">
        <w:rPr>
          <w:rFonts w:ascii="Arial" w:hAnsi="Arial" w:cs="Arial"/>
          <w:sz w:val="22"/>
          <w:szCs w:val="22"/>
        </w:rPr>
        <w:t>,</w:t>
      </w:r>
      <w:r w:rsidRPr="00D15F02">
        <w:rPr>
          <w:rFonts w:ascii="Arial" w:hAnsi="Arial" w:cs="Arial"/>
          <w:sz w:val="22"/>
          <w:szCs w:val="22"/>
        </w:rPr>
        <w:t xml:space="preserve"> </w:t>
      </w:r>
      <w:r w:rsidR="004B2C3A" w:rsidRPr="00D15F02">
        <w:rPr>
          <w:rFonts w:ascii="Arial" w:hAnsi="Arial" w:cs="Arial"/>
          <w:sz w:val="22"/>
          <w:szCs w:val="22"/>
        </w:rPr>
        <w:t>2016</w:t>
      </w:r>
      <w:r w:rsidR="00E515E2" w:rsidRPr="00D15F02">
        <w:rPr>
          <w:rFonts w:ascii="Arial" w:hAnsi="Arial" w:cs="Arial"/>
          <w:sz w:val="22"/>
          <w:szCs w:val="22"/>
        </w:rPr>
        <w:t>. Down but not out in posterior</w:t>
      </w:r>
      <w:r w:rsidR="0036769D" w:rsidRPr="00D15F02">
        <w:rPr>
          <w:rFonts w:ascii="Arial" w:hAnsi="Arial" w:cs="Arial"/>
          <w:sz w:val="22"/>
          <w:szCs w:val="22"/>
        </w:rPr>
        <w:t xml:space="preserve"> cingulate cortex: Deactivation yet functional coupling with prefrontal cortex during demanding semantic cognition.</w:t>
      </w:r>
      <w:r w:rsidR="004B2C3A" w:rsidRPr="00D15F02">
        <w:rPr>
          <w:rFonts w:ascii="Arial" w:hAnsi="Arial" w:cs="Arial"/>
          <w:sz w:val="22"/>
          <w:szCs w:val="22"/>
        </w:rPr>
        <w:t xml:space="preserve"> Neuroimage 141, 366</w:t>
      </w:r>
      <w:r w:rsidR="009F3B20" w:rsidRPr="00D15F02">
        <w:rPr>
          <w:rFonts w:ascii="Arial" w:hAnsi="Arial"/>
          <w:sz w:val="22"/>
          <w:szCs w:val="22"/>
        </w:rPr>
        <w:t>–</w:t>
      </w:r>
      <w:r w:rsidR="004B2C3A" w:rsidRPr="00D15F02">
        <w:rPr>
          <w:rFonts w:ascii="Arial" w:hAnsi="Arial" w:cs="Arial"/>
          <w:sz w:val="22"/>
          <w:szCs w:val="22"/>
        </w:rPr>
        <w:t>377. doi:10.1016/j.neuroimage.2016.07.060</w:t>
      </w:r>
    </w:p>
    <w:p w14:paraId="5F2028F0" w14:textId="77777777" w:rsidR="009A169C" w:rsidRPr="00D15F02" w:rsidRDefault="009A169C" w:rsidP="009A169C">
      <w:pPr>
        <w:spacing w:after="240" w:line="276" w:lineRule="auto"/>
        <w:ind w:left="284" w:hanging="284"/>
        <w:rPr>
          <w:rFonts w:ascii="Arial" w:hAnsi="Arial" w:cs="Arial"/>
          <w:sz w:val="22"/>
          <w:szCs w:val="22"/>
        </w:rPr>
      </w:pPr>
      <w:r w:rsidRPr="00D15F02">
        <w:rPr>
          <w:rFonts w:ascii="Arial" w:hAnsi="Arial" w:cs="Arial"/>
          <w:sz w:val="22"/>
          <w:szCs w:val="22"/>
        </w:rPr>
        <w:t>Kuperberg, G.R., Broome, M.R., McGuire, P.K., David, A.S., Eddy, M., Ozawa, F., Goff, D., West, W.C., Williams, S.C., van der Kouwe, A.J., Salat, D.H., Dale, A.M., Fischl, B., 2003. Regionally localized thinning of the cerebral cortex in schizophrenia. Arch Gen Psychiatry 60, 878-888. doi:10.1001/archpsyc.60.9.878</w:t>
      </w:r>
    </w:p>
    <w:p w14:paraId="6FCF7233" w14:textId="77777777" w:rsidR="00F83F1E" w:rsidRPr="00D15F02" w:rsidRDefault="000E4BE4" w:rsidP="00CB645E">
      <w:pPr>
        <w:spacing w:after="240" w:line="276" w:lineRule="auto"/>
        <w:ind w:left="284" w:hanging="284"/>
      </w:pPr>
      <w:r w:rsidRPr="00D15F02">
        <w:rPr>
          <w:rFonts w:ascii="Arial" w:hAnsi="Arial"/>
          <w:sz w:val="22"/>
          <w:szCs w:val="22"/>
        </w:rPr>
        <w:t>Lerch, J.P., Evans, A.C., 2005. Cortical thickness analysis examined through power analysis and a population simulation. Neuroimage 24, 163–173. doi:10.1016/j.neuroimage.2004.07.045</w:t>
      </w:r>
    </w:p>
    <w:p w14:paraId="045D07C4" w14:textId="77777777" w:rsidR="00F83F1E" w:rsidRPr="00D15F02" w:rsidRDefault="000E4BE4" w:rsidP="00CB645E">
      <w:pPr>
        <w:spacing w:after="140" w:line="276" w:lineRule="auto"/>
        <w:ind w:left="284" w:hanging="284"/>
        <w:rPr>
          <w:lang w:val="de-DE"/>
        </w:rPr>
      </w:pPr>
      <w:r w:rsidRPr="00D15F02">
        <w:rPr>
          <w:rFonts w:ascii="Arial" w:hAnsi="Arial"/>
          <w:sz w:val="22"/>
          <w:szCs w:val="22"/>
        </w:rPr>
        <w:t xml:space="preserve">Levinson, D.B., Davidson, R.J., 2012. The persistance of thought: Evidence for a role of working memory in the maintenance of task-unrelated thinking. </w:t>
      </w:r>
      <w:r w:rsidRPr="00D15F02">
        <w:rPr>
          <w:rFonts w:ascii="Arial" w:hAnsi="Arial"/>
          <w:sz w:val="22"/>
          <w:szCs w:val="22"/>
          <w:lang w:val="de-DE"/>
        </w:rPr>
        <w:t>Psychol. Sci. 23, 375–380. doi:10.1177/0956797611431465</w:t>
      </w:r>
    </w:p>
    <w:p w14:paraId="7FFF99C7" w14:textId="77777777" w:rsidR="00F83F1E" w:rsidRPr="00D15F02" w:rsidRDefault="000E4BE4" w:rsidP="004D3105">
      <w:pPr>
        <w:spacing w:after="140" w:line="288" w:lineRule="auto"/>
        <w:ind w:left="284" w:hanging="284"/>
      </w:pPr>
      <w:r w:rsidRPr="00D15F02">
        <w:rPr>
          <w:rFonts w:ascii="Arial" w:hAnsi="Arial"/>
          <w:sz w:val="22"/>
          <w:szCs w:val="22"/>
          <w:lang w:val="de-DE"/>
        </w:rPr>
        <w:t xml:space="preserve">Marques, J.P., Kober, T., Krueger, G., Zwaag, W. Van Der, Moortele, F. Van de, Gruetter, R., 2010. </w:t>
      </w:r>
      <w:r w:rsidRPr="00D15F02">
        <w:rPr>
          <w:rFonts w:ascii="Arial" w:hAnsi="Arial"/>
          <w:sz w:val="22"/>
          <w:szCs w:val="22"/>
        </w:rPr>
        <w:t>MP2RAGE, a self bias-field corrected sequence for improved segmentation and T 1-mapping at high field. Neuroimage 49, 1271–1281. doi:10.1016/j.neuroimage.2009.10.002</w:t>
      </w:r>
    </w:p>
    <w:p w14:paraId="0BBB749C" w14:textId="77777777" w:rsidR="00F83F1E" w:rsidRPr="00D15F02" w:rsidRDefault="000E4BE4" w:rsidP="004D3105">
      <w:pPr>
        <w:spacing w:after="140" w:line="288" w:lineRule="auto"/>
        <w:ind w:left="284" w:hanging="284"/>
      </w:pPr>
      <w:r w:rsidRPr="00D15F02">
        <w:rPr>
          <w:rFonts w:ascii="Arial" w:hAnsi="Arial"/>
          <w:sz w:val="22"/>
          <w:szCs w:val="22"/>
        </w:rPr>
        <w:t>Mason, M.F., Norton, M.I., Van Horn, J.D., Wegner, D.M., Grafton, S.T., Macrae, C.N., 2007. Wandering Minds: The default network and stimulus-independent thought. Science 2, 393–396. doi:10.1126/science.1131295</w:t>
      </w:r>
    </w:p>
    <w:p w14:paraId="31754E54" w14:textId="23056F46" w:rsidR="00F83F1E" w:rsidRPr="00D15F02" w:rsidRDefault="00B93BDE" w:rsidP="004D3105">
      <w:pPr>
        <w:spacing w:after="140" w:line="288" w:lineRule="auto"/>
        <w:ind w:left="284" w:hanging="284"/>
      </w:pPr>
      <w:r w:rsidRPr="00D15F02">
        <w:rPr>
          <w:rFonts w:ascii="Arial" w:hAnsi="Arial"/>
          <w:sz w:val="22"/>
          <w:szCs w:val="22"/>
        </w:rPr>
        <w:t>McV</w:t>
      </w:r>
      <w:r w:rsidR="000E4BE4" w:rsidRPr="00D15F02">
        <w:rPr>
          <w:rFonts w:ascii="Arial" w:hAnsi="Arial"/>
          <w:sz w:val="22"/>
          <w:szCs w:val="22"/>
        </w:rPr>
        <w:t>ay, J.C., Kane, M.J., 2009. Conducting the train of thought: Working memory capacity, goal neglect, and mind wandering in an executive-control task. J. Exp. Psychol. Learn. Mem. Cogn. 35, 196–204. doi:10.1037/a0014104</w:t>
      </w:r>
    </w:p>
    <w:p w14:paraId="7C4AB531" w14:textId="06F31E65" w:rsidR="00F83F1E" w:rsidRPr="00D15F02" w:rsidRDefault="000E4BE4" w:rsidP="004D3105">
      <w:pPr>
        <w:spacing w:after="140" w:line="288" w:lineRule="auto"/>
        <w:ind w:left="284" w:hanging="284"/>
        <w:rPr>
          <w:rFonts w:ascii="Arial" w:hAnsi="Arial"/>
          <w:sz w:val="22"/>
          <w:szCs w:val="22"/>
        </w:rPr>
      </w:pPr>
      <w:r w:rsidRPr="00D15F02">
        <w:rPr>
          <w:rFonts w:ascii="Arial" w:hAnsi="Arial"/>
          <w:sz w:val="22"/>
          <w:szCs w:val="22"/>
        </w:rPr>
        <w:t>Mrazek, M.D., Smallwood, J., Franklin, M.S., Chin, J.M., Baird,</w:t>
      </w:r>
      <w:r w:rsidR="0071014E" w:rsidRPr="00D15F02">
        <w:rPr>
          <w:rFonts w:ascii="Arial" w:hAnsi="Arial"/>
          <w:sz w:val="22"/>
          <w:szCs w:val="22"/>
        </w:rPr>
        <w:t xml:space="preserve"> B., Schooler, J.W., 2012. The role of mind-wandering in measurements of g</w:t>
      </w:r>
      <w:r w:rsidRPr="00D15F02">
        <w:rPr>
          <w:rFonts w:ascii="Arial" w:hAnsi="Arial"/>
          <w:sz w:val="22"/>
          <w:szCs w:val="22"/>
        </w:rPr>
        <w:t>eneral</w:t>
      </w:r>
      <w:r w:rsidR="0071014E" w:rsidRPr="00D15F02">
        <w:rPr>
          <w:rFonts w:ascii="Arial" w:hAnsi="Arial"/>
          <w:sz w:val="22"/>
          <w:szCs w:val="22"/>
        </w:rPr>
        <w:t xml:space="preserve"> a</w:t>
      </w:r>
      <w:r w:rsidRPr="00D15F02">
        <w:rPr>
          <w:rFonts w:ascii="Arial" w:hAnsi="Arial"/>
          <w:sz w:val="22"/>
          <w:szCs w:val="22"/>
        </w:rPr>
        <w:t>ptitude. J. Exp. Psychol. Gen. 141, 788–798. doi:10.1037/a0027968</w:t>
      </w:r>
    </w:p>
    <w:p w14:paraId="59162058" w14:textId="53113363" w:rsidR="00D25408" w:rsidRPr="00D15F02" w:rsidRDefault="00D25408" w:rsidP="00D25408">
      <w:pPr>
        <w:spacing w:after="140" w:line="276" w:lineRule="auto"/>
        <w:ind w:left="480" w:hanging="480"/>
        <w:rPr>
          <w:rFonts w:ascii="Arial" w:hAnsi="Arial" w:cs="Arial"/>
          <w:sz w:val="22"/>
          <w:szCs w:val="22"/>
        </w:rPr>
      </w:pPr>
      <w:r w:rsidRPr="00D15F02">
        <w:rPr>
          <w:rStyle w:val="Quotation"/>
          <w:rFonts w:ascii="Arial" w:hAnsi="Arial" w:cs="Arial"/>
          <w:i w:val="0"/>
          <w:sz w:val="22"/>
          <w:szCs w:val="22"/>
        </w:rPr>
        <w:t>Nooner K.B., Colcombe S.J., Tobe R.H., Mennes M., Benedict M.M., Moreno A.L., et al., 2012. The N</w:t>
      </w:r>
      <w:r w:rsidR="00CB645E" w:rsidRPr="00D15F02">
        <w:rPr>
          <w:rStyle w:val="Quotation"/>
          <w:rFonts w:ascii="Arial" w:hAnsi="Arial" w:cs="Arial"/>
          <w:i w:val="0"/>
          <w:sz w:val="22"/>
          <w:szCs w:val="22"/>
        </w:rPr>
        <w:t>KI-R</w:t>
      </w:r>
      <w:r w:rsidRPr="00D15F02">
        <w:rPr>
          <w:rStyle w:val="Quotation"/>
          <w:rFonts w:ascii="Arial" w:hAnsi="Arial" w:cs="Arial"/>
          <w:i w:val="0"/>
          <w:sz w:val="22"/>
          <w:szCs w:val="22"/>
        </w:rPr>
        <w:t>ockland sample: a model for accelerating the pace of discovery science in psychiatry. Front. Neurosci. 6,152. doi:10.3389/fnins.2012.00152</w:t>
      </w:r>
    </w:p>
    <w:p w14:paraId="40E3C070" w14:textId="131FAF59" w:rsidR="00F83F1E" w:rsidRPr="00D15F02" w:rsidRDefault="000E4BE4" w:rsidP="004D3105">
      <w:pPr>
        <w:spacing w:after="140" w:line="288" w:lineRule="auto"/>
        <w:ind w:left="284" w:hanging="284"/>
      </w:pPr>
      <w:r w:rsidRPr="00D15F02">
        <w:rPr>
          <w:rFonts w:ascii="Arial" w:hAnsi="Arial"/>
          <w:sz w:val="22"/>
          <w:szCs w:val="22"/>
        </w:rPr>
        <w:t xml:space="preserve">Piccoli, T., Valente, G., Linden, D.E.J., Re, M., 2015. </w:t>
      </w:r>
      <w:r w:rsidR="0071014E" w:rsidRPr="00D15F02">
        <w:rPr>
          <w:rFonts w:ascii="Arial" w:hAnsi="Arial"/>
          <w:sz w:val="22"/>
          <w:szCs w:val="22"/>
        </w:rPr>
        <w:t>The default mode network and the working memory network are not anti-correlated during all phases of a working memory t</w:t>
      </w:r>
      <w:r w:rsidRPr="00D15F02">
        <w:rPr>
          <w:rFonts w:ascii="Arial" w:hAnsi="Arial"/>
          <w:sz w:val="22"/>
          <w:szCs w:val="22"/>
        </w:rPr>
        <w:t>ask. PLoS One 10, e0123354. doi:10.1371/journal.pone.0123354</w:t>
      </w:r>
    </w:p>
    <w:p w14:paraId="7C5A54D0" w14:textId="77777777" w:rsidR="00F83F1E" w:rsidRPr="00D15F02" w:rsidRDefault="000E4BE4" w:rsidP="004D3105">
      <w:pPr>
        <w:spacing w:after="140" w:line="288" w:lineRule="auto"/>
        <w:ind w:left="284" w:hanging="284"/>
      </w:pPr>
      <w:r w:rsidRPr="00D15F02">
        <w:rPr>
          <w:rFonts w:ascii="Arial" w:hAnsi="Arial"/>
          <w:sz w:val="22"/>
          <w:szCs w:val="22"/>
        </w:rPr>
        <w:t>Power, J.D., Barnes, K.A., Snyder, A.Z., Schlaggar, B.L., Petersen, S.E., 2012. Spurious but systematic correlations in functional connectivity MRI networks arise from subject motion. Neuroimage 59, 2142–2154. doi:10.1016/j.neuroimage.2011.10.018</w:t>
      </w:r>
    </w:p>
    <w:p w14:paraId="30749E62" w14:textId="77777777" w:rsidR="00F83F1E" w:rsidRPr="00D15F02" w:rsidRDefault="000E4BE4" w:rsidP="004D3105">
      <w:pPr>
        <w:spacing w:after="140" w:line="288" w:lineRule="auto"/>
        <w:ind w:left="284" w:hanging="284"/>
        <w:rPr>
          <w:rFonts w:ascii="Arial" w:hAnsi="Arial"/>
          <w:sz w:val="22"/>
          <w:szCs w:val="22"/>
        </w:rPr>
      </w:pPr>
      <w:r w:rsidRPr="00D15F02">
        <w:rPr>
          <w:rFonts w:ascii="Arial" w:hAnsi="Arial"/>
          <w:sz w:val="22"/>
          <w:szCs w:val="22"/>
        </w:rPr>
        <w:lastRenderedPageBreak/>
        <w:t>Raichle, M.E., Macleod, A.M., Snyder, A.Z., Powers, W.J., Gusnard, D.A., Shulman, G.L., 2001. A default mode of brain function. Proc. Natl. Acad. Sci. U. S. A. 98, 676–682. doi:10.1073/pnas.98.2.676</w:t>
      </w:r>
    </w:p>
    <w:p w14:paraId="04ECE1F5" w14:textId="77777777" w:rsidR="00D25408" w:rsidRPr="00D15F02" w:rsidRDefault="00D25408" w:rsidP="00D25408">
      <w:pPr>
        <w:spacing w:after="140" w:line="276" w:lineRule="auto"/>
        <w:ind w:left="480" w:hanging="480"/>
        <w:rPr>
          <w:rFonts w:ascii="Arial" w:hAnsi="Arial" w:cs="Arial"/>
          <w:sz w:val="22"/>
          <w:szCs w:val="22"/>
        </w:rPr>
      </w:pPr>
      <w:r w:rsidRPr="00D15F02">
        <w:rPr>
          <w:rFonts w:ascii="Arial" w:hAnsi="Arial" w:cs="Arial"/>
          <w:sz w:val="22"/>
          <w:szCs w:val="22"/>
        </w:rPr>
        <w:t xml:space="preserve">Rokem, A., Trumpis, M., Perez, F., 2009. Nitime: time-series analysis for neuroimaging data, in: Varoquaux, G., van der Walt, S., Millman, J. (Eds), Proceedings of the 8th Python in Science Conference (SciPy 2009). Pasadena, pp. 68-75. </w:t>
      </w:r>
    </w:p>
    <w:p w14:paraId="0EA52B01" w14:textId="25FE46E2" w:rsidR="009A169C" w:rsidRPr="00D15F02" w:rsidRDefault="009A169C" w:rsidP="004D3105">
      <w:pPr>
        <w:spacing w:after="140" w:line="288" w:lineRule="auto"/>
        <w:ind w:left="284" w:hanging="284"/>
        <w:rPr>
          <w:rFonts w:ascii="Arial" w:hAnsi="Arial" w:cs="Arial"/>
          <w:sz w:val="22"/>
          <w:szCs w:val="22"/>
        </w:rPr>
      </w:pPr>
      <w:r w:rsidRPr="00D15F02">
        <w:rPr>
          <w:rFonts w:ascii="Arial" w:hAnsi="Arial" w:cs="Arial"/>
          <w:sz w:val="22"/>
          <w:szCs w:val="22"/>
        </w:rPr>
        <w:t>Rosas, H.D., Liu, A.K., Hersch, S., Glessner, M., Ferrante, R.J., Salat, D.H., van der Kouwe, A., Jenkins, B.G., Dale, A.M., Fischl, B., 2002. Regional and progressive thinning of the cortical ribbon in Huntington's disease. Neurology 58, 695-701.</w:t>
      </w:r>
      <w:r w:rsidR="0066793B" w:rsidRPr="00D15F02">
        <w:rPr>
          <w:rFonts w:ascii="Arial" w:hAnsi="Arial" w:cs="Arial"/>
          <w:sz w:val="22"/>
          <w:szCs w:val="22"/>
        </w:rPr>
        <w:t xml:space="preserve"> </w:t>
      </w:r>
    </w:p>
    <w:p w14:paraId="716F8546" w14:textId="77777777" w:rsidR="00F83F1E" w:rsidRPr="00D15F02" w:rsidRDefault="000E4BE4" w:rsidP="004D3105">
      <w:pPr>
        <w:spacing w:after="140" w:line="288" w:lineRule="auto"/>
        <w:ind w:left="284" w:hanging="284"/>
        <w:rPr>
          <w:rFonts w:ascii="Arial" w:hAnsi="Arial"/>
          <w:sz w:val="22"/>
          <w:szCs w:val="22"/>
        </w:rPr>
      </w:pPr>
      <w:r w:rsidRPr="00D15F02">
        <w:rPr>
          <w:rFonts w:ascii="Arial" w:hAnsi="Arial"/>
          <w:sz w:val="22"/>
          <w:szCs w:val="22"/>
        </w:rPr>
        <w:t>Rummel, J., Boywitt, C.D., 2014. Controlling the stream of thought : Working memory capacity predicts adjustment of mind-wandering to situational demands. Psychon. Bull. Rev. 21, 1309–1315. doi:10.3758/s13423-013-0580-3</w:t>
      </w:r>
    </w:p>
    <w:p w14:paraId="507EA5DA" w14:textId="68BAA2EC" w:rsidR="00CA5B33" w:rsidRPr="00D15F02" w:rsidRDefault="00CA5B33" w:rsidP="004D3105">
      <w:pPr>
        <w:spacing w:after="140" w:line="288" w:lineRule="auto"/>
        <w:ind w:left="284" w:hanging="284"/>
        <w:rPr>
          <w:rFonts w:ascii="Arial" w:hAnsi="Arial"/>
          <w:sz w:val="22"/>
          <w:szCs w:val="22"/>
        </w:rPr>
      </w:pPr>
      <w:r w:rsidRPr="00D15F02">
        <w:rPr>
          <w:rFonts w:ascii="Arial" w:hAnsi="Arial"/>
          <w:sz w:val="22"/>
          <w:szCs w:val="22"/>
        </w:rPr>
        <w:t xml:space="preserve">Saad, Z.S., Gotts, S.J., Murphy, K., Chen, G., Jo, H.J., Martin, A., Cox, R.W., 2012. Trouble at rest: how correlation patterns and group differences become distorted after global signal regression. Brain Connect. 2, </w:t>
      </w:r>
      <w:r w:rsidR="0099324F" w:rsidRPr="00D15F02">
        <w:rPr>
          <w:rFonts w:ascii="Arial" w:hAnsi="Arial"/>
          <w:sz w:val="22"/>
          <w:szCs w:val="22"/>
        </w:rPr>
        <w:t>25</w:t>
      </w:r>
      <w:r w:rsidR="009F3B20" w:rsidRPr="00D15F02">
        <w:rPr>
          <w:rFonts w:ascii="Arial" w:hAnsi="Arial"/>
          <w:sz w:val="22"/>
          <w:szCs w:val="22"/>
        </w:rPr>
        <w:t>–</w:t>
      </w:r>
      <w:r w:rsidR="0099324F" w:rsidRPr="00D15F02">
        <w:rPr>
          <w:rFonts w:ascii="Arial" w:hAnsi="Arial"/>
          <w:sz w:val="22"/>
          <w:szCs w:val="22"/>
        </w:rPr>
        <w:t>32. doi:10.1089/brain.2012.0080</w:t>
      </w:r>
      <w:r w:rsidRPr="00D15F02">
        <w:rPr>
          <w:rFonts w:ascii="Arial" w:hAnsi="Arial"/>
          <w:sz w:val="22"/>
          <w:szCs w:val="22"/>
        </w:rPr>
        <w:t xml:space="preserve">  </w:t>
      </w:r>
    </w:p>
    <w:p w14:paraId="733BF09B" w14:textId="1A4C0B20" w:rsidR="00CE68F0" w:rsidRPr="00D15F02" w:rsidRDefault="00CE68F0" w:rsidP="004D3105">
      <w:pPr>
        <w:spacing w:after="140" w:line="288" w:lineRule="auto"/>
        <w:ind w:left="284" w:hanging="284"/>
        <w:rPr>
          <w:rFonts w:ascii="Arial" w:hAnsi="Arial"/>
          <w:sz w:val="22"/>
          <w:szCs w:val="22"/>
        </w:rPr>
      </w:pPr>
      <w:r w:rsidRPr="00D15F02">
        <w:rPr>
          <w:rFonts w:ascii="Arial" w:hAnsi="Arial"/>
          <w:sz w:val="22"/>
          <w:szCs w:val="22"/>
        </w:rPr>
        <w:t>Saad, Z.S., Reynolds, R.C., Jo, H.J., Gotts, S.J., Chen, G., Martin, A., Cox, R.W.</w:t>
      </w:r>
      <w:r w:rsidR="001B2B38" w:rsidRPr="00D15F02">
        <w:rPr>
          <w:rFonts w:ascii="Arial" w:hAnsi="Arial"/>
          <w:sz w:val="22"/>
          <w:szCs w:val="22"/>
        </w:rPr>
        <w:t>, 2013. Correcting brain-wide correlation differences in resting-state FMRI. Brain Connect. 3, 339</w:t>
      </w:r>
      <w:r w:rsidR="009F3B20" w:rsidRPr="00D15F02">
        <w:rPr>
          <w:rFonts w:ascii="Arial" w:hAnsi="Arial"/>
          <w:sz w:val="22"/>
          <w:szCs w:val="22"/>
        </w:rPr>
        <w:t>–</w:t>
      </w:r>
      <w:r w:rsidR="001B2B38" w:rsidRPr="00D15F02">
        <w:rPr>
          <w:rFonts w:ascii="Arial" w:hAnsi="Arial"/>
          <w:sz w:val="22"/>
          <w:szCs w:val="22"/>
        </w:rPr>
        <w:t xml:space="preserve">352. doi:10.1089/brain.2013.0156 </w:t>
      </w:r>
    </w:p>
    <w:p w14:paraId="304A2923" w14:textId="089787B0" w:rsidR="009F3B20" w:rsidRPr="00D15F02" w:rsidRDefault="009F3B20" w:rsidP="004D3105">
      <w:pPr>
        <w:spacing w:after="140" w:line="288" w:lineRule="auto"/>
        <w:ind w:left="284" w:hanging="284"/>
      </w:pPr>
      <w:r w:rsidRPr="00D15F02">
        <w:rPr>
          <w:rFonts w:ascii="Arial" w:hAnsi="Arial"/>
          <w:sz w:val="22"/>
          <w:szCs w:val="22"/>
        </w:rPr>
        <w:t>Seeley, W.W., Menon, V., Schatzberg, A.F., Keller, J., Glover, G.H., Kenna, H., Reiss, A.L., Greicius, M.D., 2007. Dissociable intrinsic connectivity networks for salience processing and executive control. J. Neurosci. 27, 2349–2356. doi:10.1523/JNEUROSCI.5587-06.2007</w:t>
      </w:r>
    </w:p>
    <w:p w14:paraId="5E58CC4F" w14:textId="28B0445A" w:rsidR="00F83F1E" w:rsidRPr="00D15F02" w:rsidRDefault="000E4BE4" w:rsidP="004D3105">
      <w:pPr>
        <w:spacing w:after="140" w:line="288" w:lineRule="auto"/>
        <w:ind w:left="284" w:hanging="284"/>
      </w:pPr>
      <w:r w:rsidRPr="00D15F02">
        <w:rPr>
          <w:rFonts w:ascii="Arial" w:hAnsi="Arial"/>
          <w:sz w:val="22"/>
          <w:szCs w:val="22"/>
        </w:rPr>
        <w:t>Seli, P., Carriere, J.S.A., Smilek, D., 2015a.</w:t>
      </w:r>
      <w:r w:rsidR="00CB645E" w:rsidRPr="00D15F02">
        <w:rPr>
          <w:rFonts w:ascii="Arial" w:hAnsi="Arial"/>
          <w:sz w:val="22"/>
          <w:szCs w:val="22"/>
        </w:rPr>
        <w:t xml:space="preserve"> Not all mind wandering is created equal</w:t>
      </w:r>
      <w:r w:rsidRPr="00D15F02">
        <w:rPr>
          <w:rFonts w:ascii="Arial" w:hAnsi="Arial"/>
          <w:sz w:val="22"/>
          <w:szCs w:val="22"/>
        </w:rPr>
        <w:t>: dissociating deliberate from spontaneous mind wandering. Psychol. Res. 79, 750–758. doi:10.1007/s00426-014-0617-x</w:t>
      </w:r>
    </w:p>
    <w:p w14:paraId="0FA2D289" w14:textId="0D3B0B23" w:rsidR="00F83F1E" w:rsidRPr="00D15F02" w:rsidRDefault="000E4BE4" w:rsidP="004D3105">
      <w:pPr>
        <w:spacing w:after="140" w:line="288" w:lineRule="auto"/>
        <w:ind w:left="284" w:hanging="284"/>
      </w:pPr>
      <w:r w:rsidRPr="00D15F02">
        <w:rPr>
          <w:rFonts w:ascii="Arial" w:hAnsi="Arial"/>
          <w:sz w:val="22"/>
          <w:szCs w:val="22"/>
        </w:rPr>
        <w:t>Seli, P., Risko, E.F., Purdon,</w:t>
      </w:r>
      <w:r w:rsidR="008F5322" w:rsidRPr="00D15F02">
        <w:rPr>
          <w:rFonts w:ascii="Arial" w:hAnsi="Arial"/>
          <w:sz w:val="22"/>
          <w:szCs w:val="22"/>
        </w:rPr>
        <w:t xml:space="preserve"> C., Smilek, D., 2016a</w:t>
      </w:r>
      <w:r w:rsidRPr="00D15F02">
        <w:rPr>
          <w:rFonts w:ascii="Arial" w:hAnsi="Arial"/>
          <w:sz w:val="22"/>
          <w:szCs w:val="22"/>
        </w:rPr>
        <w:t>. Intrusive thoughts: linking spontaneous mind wandering and OCD symptomatology. Psychol. Res. 1–7. doi:10.1007/s00426-016-0756-3</w:t>
      </w:r>
    </w:p>
    <w:p w14:paraId="74739175" w14:textId="2D26FA69" w:rsidR="00F83F1E" w:rsidRPr="00D15F02" w:rsidRDefault="000E4BE4" w:rsidP="004D3105">
      <w:pPr>
        <w:spacing w:after="140" w:line="288" w:lineRule="auto"/>
        <w:ind w:left="284" w:hanging="284"/>
      </w:pPr>
      <w:r w:rsidRPr="00D15F02">
        <w:rPr>
          <w:rFonts w:ascii="Arial" w:hAnsi="Arial"/>
          <w:sz w:val="22"/>
          <w:szCs w:val="22"/>
        </w:rPr>
        <w:t>Seli, P.</w:t>
      </w:r>
      <w:r w:rsidR="008F5322" w:rsidRPr="00D15F02">
        <w:rPr>
          <w:rFonts w:ascii="Arial" w:hAnsi="Arial"/>
          <w:sz w:val="22"/>
          <w:szCs w:val="22"/>
        </w:rPr>
        <w:t>, Risko, E.F., Smilek, D., 2016b</w:t>
      </w:r>
      <w:r w:rsidR="0066793B" w:rsidRPr="00D15F02">
        <w:rPr>
          <w:rFonts w:ascii="Arial" w:hAnsi="Arial"/>
          <w:sz w:val="22"/>
          <w:szCs w:val="22"/>
        </w:rPr>
        <w:t>. On the necessity of distinguishing between unintentional an</w:t>
      </w:r>
      <w:r w:rsidR="00CB645E" w:rsidRPr="00D15F02">
        <w:rPr>
          <w:rFonts w:ascii="Arial" w:hAnsi="Arial"/>
          <w:sz w:val="22"/>
          <w:szCs w:val="22"/>
        </w:rPr>
        <w:t xml:space="preserve">d intentional mind </w:t>
      </w:r>
      <w:r w:rsidR="0066793B" w:rsidRPr="00D15F02">
        <w:rPr>
          <w:rFonts w:ascii="Arial" w:hAnsi="Arial"/>
          <w:sz w:val="22"/>
          <w:szCs w:val="22"/>
        </w:rPr>
        <w:t>w</w:t>
      </w:r>
      <w:r w:rsidRPr="00D15F02">
        <w:rPr>
          <w:rFonts w:ascii="Arial" w:hAnsi="Arial"/>
          <w:sz w:val="22"/>
          <w:szCs w:val="22"/>
        </w:rPr>
        <w:t>andering. Psychol. Sci. 27, 685–691. doi:10.1177/0956797616634068</w:t>
      </w:r>
    </w:p>
    <w:p w14:paraId="10A01E7B" w14:textId="4B614691" w:rsidR="00F83F1E" w:rsidRPr="00D15F02" w:rsidRDefault="000E4BE4" w:rsidP="004D3105">
      <w:pPr>
        <w:spacing w:after="140" w:line="288" w:lineRule="auto"/>
        <w:ind w:left="284" w:hanging="284"/>
      </w:pPr>
      <w:r w:rsidRPr="00D15F02">
        <w:rPr>
          <w:rFonts w:ascii="Arial" w:hAnsi="Arial"/>
          <w:sz w:val="22"/>
          <w:szCs w:val="22"/>
        </w:rPr>
        <w:t xml:space="preserve">Seli, P., Risko, E.F., Smilek, D., 2016c. Assessing the associations among trait and state levels of </w:t>
      </w:r>
      <w:r w:rsidR="00CB645E" w:rsidRPr="00D15F02">
        <w:rPr>
          <w:rFonts w:ascii="Arial" w:hAnsi="Arial"/>
          <w:sz w:val="22"/>
          <w:szCs w:val="22"/>
        </w:rPr>
        <w:t xml:space="preserve">deliberate and spontaneous mind </w:t>
      </w:r>
      <w:r w:rsidRPr="00D15F02">
        <w:rPr>
          <w:rFonts w:ascii="Arial" w:hAnsi="Arial"/>
          <w:sz w:val="22"/>
          <w:szCs w:val="22"/>
        </w:rPr>
        <w:t>wandering. Conscious. Cogn. 41, 50–56. doi:10.1016/j.concog.2016.02.002</w:t>
      </w:r>
    </w:p>
    <w:p w14:paraId="69BE1A97" w14:textId="552C697E" w:rsidR="00F83F1E" w:rsidRPr="00D15F02" w:rsidRDefault="000E4BE4" w:rsidP="004D3105">
      <w:pPr>
        <w:spacing w:after="140" w:line="288" w:lineRule="auto"/>
        <w:ind w:left="284" w:hanging="284"/>
      </w:pPr>
      <w:r w:rsidRPr="00D15F02">
        <w:rPr>
          <w:rFonts w:ascii="Arial" w:hAnsi="Arial"/>
          <w:sz w:val="22"/>
          <w:szCs w:val="22"/>
        </w:rPr>
        <w:t>Seli, P., Risko, E.F.,</w:t>
      </w:r>
      <w:r w:rsidR="008F5322" w:rsidRPr="00D15F02">
        <w:rPr>
          <w:rFonts w:ascii="Arial" w:hAnsi="Arial"/>
          <w:sz w:val="22"/>
          <w:szCs w:val="22"/>
        </w:rPr>
        <w:t xml:space="preserve"> Smilek, D., Schacter, D.L., 2016d</w:t>
      </w:r>
      <w:r w:rsidR="00025AE9" w:rsidRPr="00D15F02">
        <w:rPr>
          <w:rFonts w:ascii="Arial" w:hAnsi="Arial"/>
          <w:sz w:val="22"/>
          <w:szCs w:val="22"/>
        </w:rPr>
        <w:t>. Mind-</w:t>
      </w:r>
      <w:r w:rsidR="0066793B" w:rsidRPr="00D15F02">
        <w:rPr>
          <w:rFonts w:ascii="Arial" w:hAnsi="Arial"/>
          <w:sz w:val="22"/>
          <w:szCs w:val="22"/>
        </w:rPr>
        <w:t>wandering with and w</w:t>
      </w:r>
      <w:r w:rsidR="00025AE9" w:rsidRPr="00D15F02">
        <w:rPr>
          <w:rFonts w:ascii="Arial" w:hAnsi="Arial"/>
          <w:sz w:val="22"/>
          <w:szCs w:val="22"/>
        </w:rPr>
        <w:t>ithout i</w:t>
      </w:r>
      <w:r w:rsidRPr="00D15F02">
        <w:rPr>
          <w:rFonts w:ascii="Arial" w:hAnsi="Arial"/>
          <w:sz w:val="22"/>
          <w:szCs w:val="22"/>
        </w:rPr>
        <w:t>ntention. Trends Cogn. Sci. doi:10.1016/j.tics.2016.05.010</w:t>
      </w:r>
    </w:p>
    <w:p w14:paraId="3D0EFEC1" w14:textId="48B5DB0E" w:rsidR="00F83F1E" w:rsidRPr="00D15F02" w:rsidRDefault="000E4BE4" w:rsidP="004D3105">
      <w:pPr>
        <w:spacing w:after="140" w:line="288" w:lineRule="auto"/>
        <w:ind w:left="284" w:hanging="284"/>
      </w:pPr>
      <w:r w:rsidRPr="00D15F02">
        <w:rPr>
          <w:rFonts w:ascii="Arial" w:hAnsi="Arial"/>
          <w:sz w:val="22"/>
          <w:szCs w:val="22"/>
        </w:rPr>
        <w:t>Seli, P., Smallwood, J., Cheyne, J.A., Smilek, D.,</w:t>
      </w:r>
      <w:r w:rsidR="0066793B" w:rsidRPr="00D15F02">
        <w:rPr>
          <w:rFonts w:ascii="Arial" w:hAnsi="Arial"/>
          <w:sz w:val="22"/>
          <w:szCs w:val="22"/>
        </w:rPr>
        <w:t xml:space="preserve"> 2015b. On the relation of mind-</w:t>
      </w:r>
      <w:r w:rsidRPr="00D15F02">
        <w:rPr>
          <w:rFonts w:ascii="Arial" w:hAnsi="Arial"/>
          <w:sz w:val="22"/>
          <w:szCs w:val="22"/>
        </w:rPr>
        <w:t>wandering and ADHD symptomatology. Psychon. Bull. Rev. 22, 629–636. doi:10.3758/s13423-014-0793-0</w:t>
      </w:r>
    </w:p>
    <w:p w14:paraId="034FFB2C" w14:textId="01AC3664" w:rsidR="00F83F1E" w:rsidRPr="00D15F02" w:rsidRDefault="000E4BE4" w:rsidP="004D3105">
      <w:pPr>
        <w:spacing w:after="140" w:line="288" w:lineRule="auto"/>
        <w:ind w:left="284" w:hanging="284"/>
      </w:pPr>
      <w:r w:rsidRPr="00D15F02">
        <w:rPr>
          <w:rFonts w:ascii="Arial" w:hAnsi="Arial"/>
          <w:sz w:val="22"/>
          <w:szCs w:val="22"/>
        </w:rPr>
        <w:lastRenderedPageBreak/>
        <w:t>Small</w:t>
      </w:r>
      <w:r w:rsidR="0066793B" w:rsidRPr="00D15F02">
        <w:rPr>
          <w:rFonts w:ascii="Arial" w:hAnsi="Arial"/>
          <w:sz w:val="22"/>
          <w:szCs w:val="22"/>
        </w:rPr>
        <w:t>wood, J., 2013. Distinguishing how from why the mind wanders : A process – occurrence framework for self-generated mental a</w:t>
      </w:r>
      <w:r w:rsidRPr="00D15F02">
        <w:rPr>
          <w:rFonts w:ascii="Arial" w:hAnsi="Arial"/>
          <w:sz w:val="22"/>
          <w:szCs w:val="22"/>
        </w:rPr>
        <w:t>ctivity. Psychol. Bull. 139, 519–535. doi:10.1037/a0030010</w:t>
      </w:r>
    </w:p>
    <w:p w14:paraId="2E637E48" w14:textId="657B708B" w:rsidR="00F83F1E" w:rsidRPr="00D15F02" w:rsidRDefault="0066793B" w:rsidP="004D3105">
      <w:pPr>
        <w:spacing w:after="140" w:line="288" w:lineRule="auto"/>
        <w:ind w:left="284" w:hanging="284"/>
      </w:pPr>
      <w:r w:rsidRPr="00D15F02">
        <w:rPr>
          <w:rFonts w:ascii="Arial" w:hAnsi="Arial"/>
          <w:sz w:val="22"/>
          <w:szCs w:val="22"/>
        </w:rPr>
        <w:t>Smallwood, J., Andrews-H</w:t>
      </w:r>
      <w:r w:rsidR="000E4BE4" w:rsidRPr="00D15F02">
        <w:rPr>
          <w:rFonts w:ascii="Arial" w:hAnsi="Arial"/>
          <w:sz w:val="22"/>
          <w:szCs w:val="22"/>
        </w:rPr>
        <w:t>anna, J., 2013. Not</w:t>
      </w:r>
      <w:r w:rsidRPr="00D15F02">
        <w:rPr>
          <w:rFonts w:ascii="Arial" w:hAnsi="Arial"/>
          <w:sz w:val="22"/>
          <w:szCs w:val="22"/>
        </w:rPr>
        <w:t xml:space="preserve"> all minds that wander are lost: T</w:t>
      </w:r>
      <w:r w:rsidR="000E4BE4" w:rsidRPr="00D15F02">
        <w:rPr>
          <w:rFonts w:ascii="Arial" w:hAnsi="Arial"/>
          <w:sz w:val="22"/>
          <w:szCs w:val="22"/>
        </w:rPr>
        <w:t>he importance of a balanced perspective on the mind-wandering state. Front. Psychol. 4, 1–6. doi:10.3389/fpsyg.2013.00441</w:t>
      </w:r>
    </w:p>
    <w:p w14:paraId="39F06BF2" w14:textId="2E2920F9" w:rsidR="00F83F1E" w:rsidRPr="00D15F02" w:rsidRDefault="000E4BE4" w:rsidP="004D3105">
      <w:pPr>
        <w:spacing w:after="140" w:line="288" w:lineRule="auto"/>
        <w:ind w:left="284" w:hanging="284"/>
      </w:pPr>
      <w:r w:rsidRPr="00D15F02">
        <w:rPr>
          <w:rFonts w:ascii="Arial" w:hAnsi="Arial"/>
          <w:sz w:val="22"/>
          <w:szCs w:val="22"/>
        </w:rPr>
        <w:t>Smallwood, J., Brown, K.,</w:t>
      </w:r>
      <w:r w:rsidR="001C41A2" w:rsidRPr="00D15F02">
        <w:rPr>
          <w:rFonts w:ascii="Arial" w:hAnsi="Arial"/>
          <w:sz w:val="22"/>
          <w:szCs w:val="22"/>
        </w:rPr>
        <w:t xml:space="preserve"> Baird, B., Schooler, J.W., 2012</w:t>
      </w:r>
      <w:r w:rsidRPr="00D15F02">
        <w:rPr>
          <w:rFonts w:ascii="Arial" w:hAnsi="Arial"/>
          <w:sz w:val="22"/>
          <w:szCs w:val="22"/>
        </w:rPr>
        <w:t>. Cooperation between the default</w:t>
      </w:r>
      <w:r w:rsidR="0066793B" w:rsidRPr="00D15F02">
        <w:rPr>
          <w:rFonts w:ascii="Arial" w:hAnsi="Arial"/>
          <w:sz w:val="22"/>
          <w:szCs w:val="22"/>
        </w:rPr>
        <w:t xml:space="preserve"> mode network and the frontal-</w:t>
      </w:r>
      <w:r w:rsidRPr="00D15F02">
        <w:rPr>
          <w:rFonts w:ascii="Arial" w:hAnsi="Arial"/>
          <w:sz w:val="22"/>
          <w:szCs w:val="22"/>
        </w:rPr>
        <w:t>parietal network in the production of an internal train of thought. Brain Res. 1428, 60–70. doi:10.1016/j.brainres.2011.03.072</w:t>
      </w:r>
    </w:p>
    <w:p w14:paraId="576A00F3" w14:textId="2FA4F3BD" w:rsidR="00F83F1E" w:rsidRPr="00D15F02" w:rsidRDefault="000E4BE4" w:rsidP="004D3105">
      <w:pPr>
        <w:spacing w:after="140" w:line="288" w:lineRule="auto"/>
        <w:ind w:left="284" w:hanging="284"/>
      </w:pPr>
      <w:r w:rsidRPr="00D15F02">
        <w:rPr>
          <w:rFonts w:ascii="Arial" w:hAnsi="Arial"/>
          <w:sz w:val="22"/>
          <w:szCs w:val="22"/>
        </w:rPr>
        <w:t>Smallwood, J., Karapanagiotidis, T., Ruby, F., Medea, B., de Caso, I., Wang, H.-T., Hallam, G., Margulies, D.S., Jefferies, E., 2016. Representing Represent</w:t>
      </w:r>
      <w:r w:rsidR="0066793B" w:rsidRPr="00D15F02">
        <w:rPr>
          <w:rFonts w:ascii="Arial" w:hAnsi="Arial"/>
          <w:sz w:val="22"/>
          <w:szCs w:val="22"/>
        </w:rPr>
        <w:t>ation: Integration between the temporal lobe and the posterior cingulate influences the content and form of spontaneous t</w:t>
      </w:r>
      <w:r w:rsidRPr="00D15F02">
        <w:rPr>
          <w:rFonts w:ascii="Arial" w:hAnsi="Arial"/>
          <w:sz w:val="22"/>
          <w:szCs w:val="22"/>
        </w:rPr>
        <w:t>hought. PLoS One 11, e0152272. doi:10.1371/journal.pone.0152272</w:t>
      </w:r>
    </w:p>
    <w:p w14:paraId="18B3428C" w14:textId="77777777" w:rsidR="00F83F1E" w:rsidRPr="00D15F02" w:rsidRDefault="000E4BE4" w:rsidP="004D3105">
      <w:pPr>
        <w:spacing w:after="140" w:line="288" w:lineRule="auto"/>
        <w:ind w:left="284" w:hanging="284"/>
      </w:pPr>
      <w:r w:rsidRPr="00D15F02">
        <w:rPr>
          <w:rFonts w:ascii="Arial" w:hAnsi="Arial"/>
          <w:sz w:val="22"/>
          <w:szCs w:val="22"/>
        </w:rPr>
        <w:t>Smallwood, J., Nind, L., Connor, R.C.O., 2009. When is your head at ? An exploration of the factors associated with the temporal focus of the wandering mind. Conscious. Cogn. 18, 118–125. doi:10.1016/j.concog.2008.11.004</w:t>
      </w:r>
    </w:p>
    <w:p w14:paraId="300CA74A" w14:textId="1921C699" w:rsidR="00F83F1E" w:rsidRPr="00D15F02" w:rsidRDefault="000E4BE4" w:rsidP="004D3105">
      <w:pPr>
        <w:spacing w:after="140" w:line="288" w:lineRule="auto"/>
        <w:ind w:left="284" w:hanging="284"/>
      </w:pPr>
      <w:r w:rsidRPr="00D15F02">
        <w:rPr>
          <w:rFonts w:ascii="Arial" w:hAnsi="Arial"/>
          <w:sz w:val="22"/>
          <w:szCs w:val="22"/>
        </w:rPr>
        <w:t>Smallwood, J., Ruby, F.J.M., Singer, T., 2013. L</w:t>
      </w:r>
      <w:r w:rsidR="00025AE9" w:rsidRPr="00D15F02">
        <w:rPr>
          <w:rFonts w:ascii="Arial" w:hAnsi="Arial"/>
          <w:sz w:val="22"/>
          <w:szCs w:val="22"/>
        </w:rPr>
        <w:t>etting go of the present : Mind-</w:t>
      </w:r>
      <w:r w:rsidRPr="00D15F02">
        <w:rPr>
          <w:rFonts w:ascii="Arial" w:hAnsi="Arial"/>
          <w:sz w:val="22"/>
          <w:szCs w:val="22"/>
        </w:rPr>
        <w:t>wandering is associated with reduced delay discounting. Conscious. Cogn. 22, 1–7. doi:10.1016/j.concog.2012.10.007</w:t>
      </w:r>
    </w:p>
    <w:p w14:paraId="707A7EB9" w14:textId="4ABBDB5D" w:rsidR="00F83F1E" w:rsidRPr="00D15F02" w:rsidRDefault="000E4BE4" w:rsidP="004D3105">
      <w:pPr>
        <w:spacing w:after="140" w:line="288" w:lineRule="auto"/>
        <w:ind w:left="284" w:hanging="284"/>
      </w:pPr>
      <w:r w:rsidRPr="00D15F02">
        <w:rPr>
          <w:rFonts w:ascii="Arial" w:hAnsi="Arial"/>
          <w:sz w:val="22"/>
          <w:szCs w:val="22"/>
        </w:rPr>
        <w:t>Smallwood,</w:t>
      </w:r>
      <w:r w:rsidR="0066793B" w:rsidRPr="00D15F02">
        <w:rPr>
          <w:rFonts w:ascii="Arial" w:hAnsi="Arial"/>
          <w:sz w:val="22"/>
          <w:szCs w:val="22"/>
        </w:rPr>
        <w:t xml:space="preserve"> J., Schooler, </w:t>
      </w:r>
      <w:r w:rsidR="00025AE9" w:rsidRPr="00D15F02">
        <w:rPr>
          <w:rFonts w:ascii="Arial" w:hAnsi="Arial"/>
          <w:sz w:val="22"/>
          <w:szCs w:val="22"/>
        </w:rPr>
        <w:t xml:space="preserve">J.W., 2015. The science of mind </w:t>
      </w:r>
      <w:r w:rsidR="0066793B" w:rsidRPr="00D15F02">
        <w:rPr>
          <w:rFonts w:ascii="Arial" w:hAnsi="Arial"/>
          <w:sz w:val="22"/>
          <w:szCs w:val="22"/>
        </w:rPr>
        <w:t>wandering: Empirically navigating the s</w:t>
      </w:r>
      <w:r w:rsidRPr="00D15F02">
        <w:rPr>
          <w:rFonts w:ascii="Arial" w:hAnsi="Arial"/>
          <w:sz w:val="22"/>
          <w:szCs w:val="22"/>
        </w:rPr>
        <w:t xml:space="preserve">tream of </w:t>
      </w:r>
      <w:r w:rsidR="0066793B" w:rsidRPr="00D15F02">
        <w:rPr>
          <w:rFonts w:ascii="Arial" w:hAnsi="Arial"/>
          <w:sz w:val="22"/>
          <w:szCs w:val="22"/>
        </w:rPr>
        <w:t>c</w:t>
      </w:r>
      <w:r w:rsidRPr="00D15F02">
        <w:rPr>
          <w:rFonts w:ascii="Arial" w:hAnsi="Arial"/>
          <w:sz w:val="22"/>
          <w:szCs w:val="22"/>
        </w:rPr>
        <w:t>onsciousness. Annu. Rev. Psychol. 66, 487–518. doi:10.1146/annurev-psych-010814-015331</w:t>
      </w:r>
    </w:p>
    <w:p w14:paraId="265C6BEE" w14:textId="744F8927" w:rsidR="00F83F1E" w:rsidRPr="00D15F02" w:rsidRDefault="000E4BE4" w:rsidP="004D3105">
      <w:pPr>
        <w:spacing w:after="140" w:line="288" w:lineRule="auto"/>
        <w:ind w:left="284" w:hanging="284"/>
      </w:pPr>
      <w:r w:rsidRPr="00D15F02">
        <w:rPr>
          <w:rFonts w:ascii="Arial" w:hAnsi="Arial"/>
          <w:sz w:val="22"/>
          <w:szCs w:val="22"/>
        </w:rPr>
        <w:t>Spreng,</w:t>
      </w:r>
      <w:r w:rsidR="0066793B" w:rsidRPr="00D15F02">
        <w:rPr>
          <w:rFonts w:ascii="Arial" w:hAnsi="Arial"/>
          <w:sz w:val="22"/>
          <w:szCs w:val="22"/>
        </w:rPr>
        <w:t xml:space="preserve"> R.N., 2012. The fallacy of a “task-negative</w:t>
      </w:r>
      <w:r w:rsidRPr="00D15F02">
        <w:rPr>
          <w:rFonts w:ascii="Arial" w:hAnsi="Arial"/>
          <w:sz w:val="22"/>
          <w:szCs w:val="22"/>
        </w:rPr>
        <w:t>” network. Front. Psychol. 3, 1–5. doi:10.3389/fpsyg.2012.00145</w:t>
      </w:r>
    </w:p>
    <w:p w14:paraId="42A55284" w14:textId="239EED5A" w:rsidR="00F83F1E" w:rsidRPr="00D15F02" w:rsidRDefault="000E4BE4" w:rsidP="004D3105">
      <w:pPr>
        <w:spacing w:after="140" w:line="288" w:lineRule="auto"/>
        <w:ind w:left="284" w:hanging="284"/>
      </w:pPr>
      <w:r w:rsidRPr="00D15F02">
        <w:rPr>
          <w:rFonts w:ascii="Arial" w:hAnsi="Arial"/>
          <w:sz w:val="22"/>
          <w:szCs w:val="22"/>
        </w:rPr>
        <w:t xml:space="preserve">Spreng, R.N., Dupre, E., Selarka, D., Garcia, J., Gojkovic, S., Mildner, J., Luh, </w:t>
      </w:r>
      <w:r w:rsidR="0066793B" w:rsidRPr="00D15F02">
        <w:rPr>
          <w:rFonts w:ascii="Arial" w:hAnsi="Arial"/>
          <w:sz w:val="22"/>
          <w:szCs w:val="22"/>
        </w:rPr>
        <w:t>X.W., Turner, G.R., 2014. Goal-congruent default network activity facilitates cognitive c</w:t>
      </w:r>
      <w:r w:rsidRPr="00D15F02">
        <w:rPr>
          <w:rFonts w:ascii="Arial" w:hAnsi="Arial"/>
          <w:sz w:val="22"/>
          <w:szCs w:val="22"/>
        </w:rPr>
        <w:t>ontrol. J. Neurosci. 34, 14108–14114. doi:10.1523/JNEUROSCI.2815-14.2014</w:t>
      </w:r>
    </w:p>
    <w:p w14:paraId="5B5B6F9D" w14:textId="6E647269" w:rsidR="00F83F1E" w:rsidRPr="00D15F02" w:rsidRDefault="000E4BE4" w:rsidP="004D3105">
      <w:pPr>
        <w:spacing w:after="140" w:line="288" w:lineRule="auto"/>
        <w:ind w:left="284" w:hanging="284"/>
        <w:rPr>
          <w:rFonts w:ascii="Arial" w:hAnsi="Arial"/>
          <w:sz w:val="22"/>
          <w:szCs w:val="22"/>
        </w:rPr>
      </w:pPr>
      <w:r w:rsidRPr="00D15F02">
        <w:rPr>
          <w:rFonts w:ascii="Arial" w:hAnsi="Arial"/>
          <w:sz w:val="22"/>
          <w:szCs w:val="22"/>
        </w:rPr>
        <w:t>Spreng, R.N., Stevens, W.D., Chamberlain, J.P., Gilmore, A.W., Schacter, D.L., 2010.</w:t>
      </w:r>
      <w:r w:rsidR="0066793B" w:rsidRPr="00D15F02">
        <w:rPr>
          <w:rFonts w:ascii="Arial" w:hAnsi="Arial"/>
          <w:sz w:val="22"/>
          <w:szCs w:val="22"/>
        </w:rPr>
        <w:t xml:space="preserve"> </w:t>
      </w:r>
      <w:r w:rsidRPr="00D15F02">
        <w:rPr>
          <w:rFonts w:ascii="Arial" w:hAnsi="Arial"/>
          <w:sz w:val="22"/>
          <w:szCs w:val="22"/>
        </w:rPr>
        <w:t xml:space="preserve"> </w:t>
      </w:r>
      <w:r w:rsidR="0066793B" w:rsidRPr="00D15F02">
        <w:rPr>
          <w:rFonts w:ascii="Arial" w:hAnsi="Arial"/>
          <w:sz w:val="22"/>
          <w:szCs w:val="22"/>
        </w:rPr>
        <w:t>Default network activity</w:t>
      </w:r>
      <w:r w:rsidRPr="00D15F02">
        <w:rPr>
          <w:rFonts w:ascii="Arial" w:hAnsi="Arial"/>
          <w:sz w:val="22"/>
          <w:szCs w:val="22"/>
        </w:rPr>
        <w:t>, coupled with the</w:t>
      </w:r>
      <w:r w:rsidR="0066793B" w:rsidRPr="00D15F02">
        <w:rPr>
          <w:rFonts w:ascii="Arial" w:hAnsi="Arial"/>
          <w:sz w:val="22"/>
          <w:szCs w:val="22"/>
        </w:rPr>
        <w:t xml:space="preserve"> frontoparietal control network</w:t>
      </w:r>
      <w:r w:rsidRPr="00D15F02">
        <w:rPr>
          <w:rFonts w:ascii="Arial" w:hAnsi="Arial"/>
          <w:sz w:val="22"/>
          <w:szCs w:val="22"/>
        </w:rPr>
        <w:t>, supports goal-directed cognition. Neuroimage 53, 303–317. doi:10.1016/j.neuroimage.2010.06.016</w:t>
      </w:r>
    </w:p>
    <w:p w14:paraId="6A365AA6" w14:textId="5FC93EDB" w:rsidR="00C31511" w:rsidRPr="00D15F02" w:rsidRDefault="00C31511" w:rsidP="004D3105">
      <w:pPr>
        <w:spacing w:after="140" w:line="288" w:lineRule="auto"/>
        <w:ind w:left="284" w:hanging="284"/>
      </w:pPr>
      <w:r w:rsidRPr="00D15F02">
        <w:rPr>
          <w:rFonts w:ascii="Arial" w:hAnsi="Arial"/>
          <w:sz w:val="22"/>
          <w:szCs w:val="22"/>
        </w:rPr>
        <w:t xml:space="preserve">Sridharan, D., Levitin, D.J., Menon, V., 2008. A critical role for the right fronto-insular cortex in switching between central-executive and default-mode networks. Proc. Natl. Acad. Sci. U.S.A. 105, 12569–12574. doi:10.1073/pnas.0800005105 </w:t>
      </w:r>
    </w:p>
    <w:p w14:paraId="5DD5B5D2" w14:textId="295FF824" w:rsidR="00F83F1E" w:rsidRPr="00D15F02" w:rsidRDefault="000E4BE4" w:rsidP="004D3105">
      <w:pPr>
        <w:spacing w:after="140" w:line="288" w:lineRule="auto"/>
        <w:ind w:left="284" w:hanging="284"/>
      </w:pPr>
      <w:r w:rsidRPr="00D15F02">
        <w:rPr>
          <w:rFonts w:ascii="Arial" w:hAnsi="Arial"/>
          <w:sz w:val="22"/>
          <w:szCs w:val="22"/>
        </w:rPr>
        <w:t>Stawarczyk, D., Majerus, S., Maquet, P., Argembeau,</w:t>
      </w:r>
      <w:r w:rsidR="0066793B" w:rsidRPr="00D15F02">
        <w:rPr>
          <w:rFonts w:ascii="Arial" w:hAnsi="Arial"/>
          <w:sz w:val="22"/>
          <w:szCs w:val="22"/>
        </w:rPr>
        <w:t xml:space="preserve"> A.D., 2011. Neural correlates of ongoing conscious experience: Both task-unrelatedness and stimulus-independence are related to default network a</w:t>
      </w:r>
      <w:r w:rsidRPr="00D15F02">
        <w:rPr>
          <w:rFonts w:ascii="Arial" w:hAnsi="Arial"/>
          <w:sz w:val="22"/>
          <w:szCs w:val="22"/>
        </w:rPr>
        <w:t>ctivity. PLoS One 6, e16997. doi:10.1371/journal.pone.0016997</w:t>
      </w:r>
    </w:p>
    <w:p w14:paraId="6AAD26AF" w14:textId="23DB62BE" w:rsidR="00F83F1E" w:rsidRPr="00D15F02" w:rsidRDefault="00863DC4" w:rsidP="004D3105">
      <w:pPr>
        <w:spacing w:after="140" w:line="288" w:lineRule="auto"/>
        <w:ind w:left="284" w:hanging="284"/>
      </w:pPr>
      <w:r w:rsidRPr="00D15F02">
        <w:rPr>
          <w:rFonts w:ascii="Arial" w:hAnsi="Arial"/>
          <w:sz w:val="22"/>
          <w:szCs w:val="22"/>
        </w:rPr>
        <w:t>Unsworth, N., McMillan, B.D., 20</w:t>
      </w:r>
      <w:r w:rsidR="00025AE9" w:rsidRPr="00D15F02">
        <w:rPr>
          <w:rFonts w:ascii="Arial" w:hAnsi="Arial"/>
          <w:sz w:val="22"/>
          <w:szCs w:val="22"/>
        </w:rPr>
        <w:t xml:space="preserve">13. Mind </w:t>
      </w:r>
      <w:r w:rsidRPr="00D15F02">
        <w:rPr>
          <w:rFonts w:ascii="Arial" w:hAnsi="Arial"/>
          <w:sz w:val="22"/>
          <w:szCs w:val="22"/>
        </w:rPr>
        <w:t>w</w:t>
      </w:r>
      <w:r w:rsidR="000E4BE4" w:rsidRPr="00D15F02">
        <w:rPr>
          <w:rFonts w:ascii="Arial" w:hAnsi="Arial"/>
          <w:sz w:val="22"/>
          <w:szCs w:val="22"/>
        </w:rPr>
        <w:t>ander</w:t>
      </w:r>
      <w:r w:rsidRPr="00D15F02">
        <w:rPr>
          <w:rFonts w:ascii="Arial" w:hAnsi="Arial"/>
          <w:sz w:val="22"/>
          <w:szCs w:val="22"/>
        </w:rPr>
        <w:t>ing and reading comprehension: Examining the roles of working memory capacity, interest, motivation, and topic e</w:t>
      </w:r>
      <w:r w:rsidR="000E4BE4" w:rsidRPr="00D15F02">
        <w:rPr>
          <w:rFonts w:ascii="Arial" w:hAnsi="Arial"/>
          <w:sz w:val="22"/>
          <w:szCs w:val="22"/>
        </w:rPr>
        <w:t>xperience. J. Exp. Psychol. Learn. Mem. Cogn. 39, 832–842. doi:10.1037/a0029669</w:t>
      </w:r>
    </w:p>
    <w:p w14:paraId="0FB1E8E9" w14:textId="77777777" w:rsidR="00F83F1E" w:rsidRPr="00D15F02" w:rsidRDefault="000E4BE4" w:rsidP="004D3105">
      <w:pPr>
        <w:spacing w:after="140" w:line="288" w:lineRule="auto"/>
        <w:ind w:left="284" w:hanging="284"/>
      </w:pPr>
      <w:r w:rsidRPr="00D15F02">
        <w:rPr>
          <w:rFonts w:ascii="Arial" w:hAnsi="Arial"/>
          <w:sz w:val="22"/>
          <w:szCs w:val="22"/>
        </w:rPr>
        <w:lastRenderedPageBreak/>
        <w:t>Vann, S.D., Aggleton, J.P., Maguire, E.A., 2009. What d</w:t>
      </w:r>
      <w:r w:rsidR="00B93BDE" w:rsidRPr="00D15F02">
        <w:rPr>
          <w:rFonts w:ascii="Arial" w:hAnsi="Arial"/>
          <w:sz w:val="22"/>
          <w:szCs w:val="22"/>
        </w:rPr>
        <w:t>oes the retrosplenial cortex do</w:t>
      </w:r>
      <w:r w:rsidRPr="00D15F02">
        <w:rPr>
          <w:rFonts w:ascii="Arial" w:hAnsi="Arial"/>
          <w:sz w:val="22"/>
          <w:szCs w:val="22"/>
        </w:rPr>
        <w:t>? Nat. Rev. Neurosci. 10, 792–802. doi:10.1038/nrn2733</w:t>
      </w:r>
    </w:p>
    <w:p w14:paraId="3740E43F" w14:textId="5FD9AD57" w:rsidR="00F83F1E" w:rsidRPr="00D15F02" w:rsidRDefault="000E4BE4" w:rsidP="004D3105">
      <w:pPr>
        <w:spacing w:after="140" w:line="288" w:lineRule="auto"/>
        <w:ind w:left="284" w:hanging="284"/>
        <w:rPr>
          <w:rFonts w:ascii="Arial" w:hAnsi="Arial"/>
          <w:sz w:val="22"/>
          <w:szCs w:val="22"/>
        </w:rPr>
      </w:pPr>
      <w:r w:rsidRPr="00D15F02">
        <w:rPr>
          <w:rFonts w:ascii="Arial" w:hAnsi="Arial"/>
          <w:sz w:val="22"/>
          <w:szCs w:val="22"/>
        </w:rPr>
        <w:t>Vatansever, D., Menon, X.D.K., Manktelow, A.E., Sahakian, B.J., S</w:t>
      </w:r>
      <w:r w:rsidR="00863DC4" w:rsidRPr="00D15F02">
        <w:rPr>
          <w:rFonts w:ascii="Arial" w:hAnsi="Arial"/>
          <w:sz w:val="22"/>
          <w:szCs w:val="22"/>
        </w:rPr>
        <w:t>tamatakis, E.A., 2015. Default mode dynamics for global functional i</w:t>
      </w:r>
      <w:r w:rsidRPr="00D15F02">
        <w:rPr>
          <w:rFonts w:ascii="Arial" w:hAnsi="Arial"/>
          <w:sz w:val="22"/>
          <w:szCs w:val="22"/>
        </w:rPr>
        <w:t>ntegration. J. Neurosci. 35, 15254–15262. doi:10.1523/JNEUROSCI.2135-15.2015</w:t>
      </w:r>
    </w:p>
    <w:p w14:paraId="4F81282B" w14:textId="77777777" w:rsidR="00A66488" w:rsidRPr="00D15F02" w:rsidRDefault="00A66488" w:rsidP="004D3105">
      <w:pPr>
        <w:spacing w:after="140" w:line="288" w:lineRule="auto"/>
        <w:ind w:left="284" w:hanging="284"/>
        <w:rPr>
          <w:rFonts w:ascii="Arial" w:hAnsi="Arial" w:cs="Arial"/>
          <w:sz w:val="22"/>
          <w:szCs w:val="22"/>
        </w:rPr>
      </w:pPr>
      <w:r w:rsidRPr="00D15F02">
        <w:rPr>
          <w:rFonts w:ascii="Arial" w:hAnsi="Arial" w:cs="Arial"/>
          <w:sz w:val="22"/>
          <w:szCs w:val="22"/>
        </w:rPr>
        <w:t>Worsley KJ, Taylor JE, Carbonell F, Chung MK, Duerden E, Bernhardt BC, Lyttelton O, Boucher M, Evans AC (2009) SurfStat: A Matlab toolbox for the statistical analysis of univariate and multivariate surface and volumetric data using linear mixed effects models and random field theory. NeuroImage 47.</w:t>
      </w:r>
    </w:p>
    <w:p w14:paraId="28EEC6F3" w14:textId="77777777" w:rsidR="00F83F1E" w:rsidRPr="00B93BDE" w:rsidRDefault="000E4BE4" w:rsidP="004D3105">
      <w:pPr>
        <w:spacing w:after="140" w:line="288" w:lineRule="auto"/>
        <w:ind w:left="284" w:hanging="284"/>
        <w:rPr>
          <w:rFonts w:ascii="Arial" w:hAnsi="Arial"/>
          <w:sz w:val="22"/>
          <w:szCs w:val="22"/>
        </w:rPr>
        <w:sectPr w:rsidR="00F83F1E" w:rsidRPr="00B93BDE">
          <w:type w:val="continuous"/>
          <w:pgSz w:w="11906" w:h="16838"/>
          <w:pgMar w:top="1440" w:right="1440" w:bottom="1440" w:left="1440" w:header="0" w:footer="720" w:gutter="0"/>
          <w:cols w:space="720"/>
          <w:formProt w:val="0"/>
          <w:docGrid w:linePitch="360" w:charSpace="-6145"/>
        </w:sectPr>
      </w:pPr>
      <w:bookmarkStart w:id="66" w:name="__UnoMark__46431_797585590"/>
      <w:bookmarkEnd w:id="66"/>
      <w:r w:rsidRPr="00D15F02">
        <w:rPr>
          <w:rFonts w:ascii="Arial" w:hAnsi="Arial"/>
          <w:sz w:val="22"/>
          <w:szCs w:val="22"/>
        </w:rPr>
        <w:t xml:space="preserve">Yeo, B.T.T., Krienen, F.M., Sepulcre, J., Sabuncu, M.R., </w:t>
      </w:r>
      <w:r w:rsidR="00B93BDE" w:rsidRPr="00D15F02">
        <w:rPr>
          <w:rFonts w:ascii="Arial" w:hAnsi="Arial"/>
          <w:sz w:val="22"/>
          <w:szCs w:val="22"/>
        </w:rPr>
        <w:t xml:space="preserve">Lashkari, D., Hollinshead, M., </w:t>
      </w:r>
      <w:r w:rsidRPr="00D15F02">
        <w:rPr>
          <w:rFonts w:ascii="Arial" w:hAnsi="Arial"/>
          <w:sz w:val="22"/>
          <w:szCs w:val="22"/>
        </w:rPr>
        <w:t>Roffman, J.L., Smoller, J.W., Zöllei, L., Polimeni, J.R., Fischl</w:t>
      </w:r>
      <w:r w:rsidR="00B93BDE" w:rsidRPr="00D15F02">
        <w:rPr>
          <w:rFonts w:ascii="Arial" w:hAnsi="Arial"/>
          <w:sz w:val="22"/>
          <w:szCs w:val="22"/>
        </w:rPr>
        <w:t xml:space="preserve">, B., Liu, H., Buckner, </w:t>
      </w:r>
      <w:r w:rsidRPr="00D15F02">
        <w:rPr>
          <w:rFonts w:ascii="Arial" w:hAnsi="Arial"/>
          <w:sz w:val="22"/>
          <w:szCs w:val="22"/>
        </w:rPr>
        <w:t>R.L., 2011. The organization of the human cerebral</w:t>
      </w:r>
      <w:r w:rsidR="00B93BDE" w:rsidRPr="00D15F02">
        <w:rPr>
          <w:rFonts w:ascii="Arial" w:hAnsi="Arial"/>
          <w:sz w:val="22"/>
          <w:szCs w:val="22"/>
        </w:rPr>
        <w:t xml:space="preserve"> cortex estimated by intrinsic </w:t>
      </w:r>
      <w:r w:rsidRPr="00D15F02">
        <w:rPr>
          <w:rFonts w:ascii="Arial" w:hAnsi="Arial"/>
          <w:sz w:val="22"/>
          <w:szCs w:val="22"/>
        </w:rPr>
        <w:t>functional connectivity. J. Neurophysiol. 106, 1125</w:t>
      </w:r>
      <w:r w:rsidR="00B93BDE" w:rsidRPr="00D15F02">
        <w:rPr>
          <w:rFonts w:ascii="Arial" w:hAnsi="Arial"/>
          <w:sz w:val="22"/>
          <w:szCs w:val="22"/>
        </w:rPr>
        <w:t>–11</w:t>
      </w:r>
      <w:r w:rsidR="004D3105" w:rsidRPr="00D15F02">
        <w:rPr>
          <w:rFonts w:ascii="Arial" w:hAnsi="Arial"/>
          <w:sz w:val="22"/>
          <w:szCs w:val="22"/>
        </w:rPr>
        <w:t>65. doi:10.1152/jn.00338.2011</w:t>
      </w:r>
    </w:p>
    <w:p w14:paraId="6B531D22" w14:textId="77777777" w:rsidR="004C265C" w:rsidRDefault="004C265C" w:rsidP="004D3105"/>
    <w:sectPr w:rsidR="004C265C">
      <w:type w:val="continuous"/>
      <w:pgSz w:w="11906" w:h="16838"/>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D945" w14:textId="77777777" w:rsidR="00567659" w:rsidRDefault="00567659">
      <w:r>
        <w:separator/>
      </w:r>
    </w:p>
  </w:endnote>
  <w:endnote w:type="continuationSeparator" w:id="0">
    <w:p w14:paraId="38C99FF8" w14:textId="77777777" w:rsidR="00567659" w:rsidRDefault="0056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B627D" w14:textId="77777777" w:rsidR="00C66A7D" w:rsidRDefault="00C66A7D">
    <w:pPr>
      <w:pStyle w:val="Footer"/>
      <w:ind w:right="360"/>
    </w:pPr>
    <w:r>
      <w:rPr>
        <w:noProof/>
      </w:rPr>
      <mc:AlternateContent>
        <mc:Choice Requires="wps">
          <w:drawing>
            <wp:anchor distT="0" distB="0" distL="0" distR="0" simplePos="0" relativeHeight="3" behindDoc="1" locked="0" layoutInCell="1" allowOverlap="1" wp14:anchorId="57D58174" wp14:editId="34D41C47">
              <wp:simplePos x="0" y="0"/>
              <wp:positionH relativeFrom="margin">
                <wp:align>right</wp:align>
              </wp:positionH>
              <wp:positionV relativeFrom="paragraph">
                <wp:posOffset>635</wp:posOffset>
              </wp:positionV>
              <wp:extent cx="156845" cy="18542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56240" cy="184680"/>
                      </a:xfrm>
                      <a:prstGeom prst="rect">
                        <a:avLst/>
                      </a:prstGeom>
                      <a:noFill/>
                      <a:ln>
                        <a:noFill/>
                      </a:ln>
                    </wps:spPr>
                    <wps:style>
                      <a:lnRef idx="0">
                        <a:scrgbClr r="0" g="0" b="0"/>
                      </a:lnRef>
                      <a:fillRef idx="0">
                        <a:scrgbClr r="0" g="0" b="0"/>
                      </a:fillRef>
                      <a:effectRef idx="0">
                        <a:scrgbClr r="0" g="0" b="0"/>
                      </a:effectRef>
                      <a:fontRef idx="minor"/>
                    </wps:style>
                    <wps:txbx>
                      <w:txbxContent>
                        <w:p w14:paraId="600EB4DA" w14:textId="0165A29D" w:rsidR="00C66A7D" w:rsidRDefault="00C66A7D">
                          <w:pPr>
                            <w:pStyle w:val="Footer"/>
                            <w:rPr>
                              <w:color w:val="000000"/>
                            </w:rPr>
                          </w:pPr>
                          <w:r>
                            <w:rPr>
                              <w:color w:val="000000"/>
                            </w:rPr>
                            <w:fldChar w:fldCharType="begin"/>
                          </w:r>
                          <w:r>
                            <w:instrText>PAGE</w:instrText>
                          </w:r>
                          <w:r>
                            <w:fldChar w:fldCharType="separate"/>
                          </w:r>
                          <w:r w:rsidR="00C34768">
                            <w:rPr>
                              <w:noProof/>
                            </w:rPr>
                            <w:t>15</w:t>
                          </w:r>
                          <w:r>
                            <w:fldChar w:fldCharType="end"/>
                          </w:r>
                        </w:p>
                      </w:txbxContent>
                    </wps:txbx>
                    <wps:bodyPr lIns="0" tIns="0" rIns="0" bIns="0">
                      <a:spAutoFit/>
                    </wps:bodyPr>
                  </wps:wsp>
                </a:graphicData>
              </a:graphic>
            </wp:anchor>
          </w:drawing>
        </mc:Choice>
        <mc:Fallback>
          <w:pict>
            <v:rect w14:anchorId="57D58174" id="Frame1" o:spid="_x0000_s1026" style="position:absolute;margin-left:-38.85pt;margin-top:.05pt;width:12.35pt;height:14.6pt;z-index:-503316477;visibility:visible;mso-wrap-style:square;mso-wrap-distance-left:0;mso-wrap-distance-top:0;mso-wrap-distance-right:0;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" filled="f" stroked="f">
              <v:textbox style="mso-fit-shape-to-text:t" inset="0,0,0,0">
                <w:txbxContent>
                  <w:p w14:paraId="600EB4DA" w14:textId="0165A29D" w:rsidR="00C66A7D" w:rsidRDefault="00C66A7D">
                    <w:pPr>
                      <w:pStyle w:val="Footer"/>
                      <w:rPr>
                        <w:color w:val="000000"/>
                      </w:rPr>
                    </w:pPr>
                    <w:r>
                      <w:rPr>
                        <w:color w:val="000000"/>
                      </w:rPr>
                      <w:fldChar w:fldCharType="begin"/>
                    </w:r>
                    <w:r>
                      <w:instrText>PAGE</w:instrText>
                    </w:r>
                    <w:r>
                      <w:fldChar w:fldCharType="separate"/>
                    </w:r>
                    <w:r w:rsidR="00C34768">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8C459" w14:textId="77777777" w:rsidR="00567659" w:rsidRDefault="00567659"/>
  </w:footnote>
  <w:footnote w:type="continuationSeparator" w:id="0">
    <w:p w14:paraId="1F08B545" w14:textId="77777777" w:rsidR="00567659" w:rsidRDefault="00567659">
      <w:r>
        <w:continuationSeparator/>
      </w:r>
    </w:p>
  </w:footnote>
  <w:footnote w:id="1">
    <w:p w14:paraId="484DA12A" w14:textId="77777777" w:rsidR="00C66A7D" w:rsidRPr="002B72E2" w:rsidRDefault="00C66A7D">
      <w:pPr>
        <w:pStyle w:val="FootnoteText"/>
        <w:rPr>
          <w:rFonts w:ascii="Arial" w:hAnsi="Arial" w:cs="Arial"/>
          <w:lang w:val="de-DE"/>
        </w:rPr>
      </w:pPr>
      <w:r w:rsidRPr="002B72E2">
        <w:rPr>
          <w:rStyle w:val="FootnoteReference"/>
          <w:rFonts w:ascii="Arial" w:hAnsi="Arial" w:cs="Arial"/>
        </w:rPr>
        <w:footnoteRef/>
      </w:r>
      <w:r w:rsidRPr="002B72E2">
        <w:rPr>
          <w:rFonts w:ascii="Arial" w:hAnsi="Arial" w:cs="Arial"/>
          <w:lang w:val="de-DE"/>
        </w:rPr>
        <w:t>https://github.com/NeuroanatomyAndConnectivity/pipelines/blob/master/src/lsd_lemon/lsd_resting.py</w:t>
      </w:r>
    </w:p>
  </w:footnote>
  <w:footnote w:id="2">
    <w:p w14:paraId="652CAC23" w14:textId="77777777" w:rsidR="00C66A7D" w:rsidRPr="002B72E2" w:rsidRDefault="00C66A7D">
      <w:pPr>
        <w:pStyle w:val="FootnoteText"/>
        <w:rPr>
          <w:rFonts w:ascii="Arial" w:hAnsi="Arial" w:cs="Arial"/>
          <w:lang w:val="de-DE"/>
        </w:rPr>
      </w:pPr>
      <w:r w:rsidRPr="002B72E2">
        <w:rPr>
          <w:rStyle w:val="FootnoteReference"/>
          <w:rFonts w:ascii="Arial" w:hAnsi="Arial" w:cs="Arial"/>
        </w:rPr>
        <w:footnoteRef/>
      </w:r>
      <w:r w:rsidRPr="002B72E2">
        <w:rPr>
          <w:rFonts w:ascii="Arial" w:hAnsi="Arial" w:cs="Arial"/>
          <w:lang w:val="de-DE"/>
        </w:rPr>
        <w:t xml:space="preserve"> https://github.com/NeuroanatomyAndConnectivity/nki_nilearn/blob/master/preprocessing_pipeline.py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F5789"/>
    <w:multiLevelType w:val="hybridMultilevel"/>
    <w:tmpl w:val="D128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6D1822"/>
    <w:multiLevelType w:val="multilevel"/>
    <w:tmpl w:val="F000E8A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4435BCB"/>
    <w:multiLevelType w:val="multilevel"/>
    <w:tmpl w:val="7E4811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5601561"/>
    <w:multiLevelType w:val="hybridMultilevel"/>
    <w:tmpl w:val="AEA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112E4"/>
    <w:multiLevelType w:val="hybridMultilevel"/>
    <w:tmpl w:val="D79E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1E"/>
    <w:rsid w:val="00013389"/>
    <w:rsid w:val="00025AE9"/>
    <w:rsid w:val="00027631"/>
    <w:rsid w:val="00040F28"/>
    <w:rsid w:val="00051492"/>
    <w:rsid w:val="00056700"/>
    <w:rsid w:val="0006529E"/>
    <w:rsid w:val="000711EA"/>
    <w:rsid w:val="000A4762"/>
    <w:rsid w:val="000B5660"/>
    <w:rsid w:val="000D5F74"/>
    <w:rsid w:val="000E31F8"/>
    <w:rsid w:val="000E4BE4"/>
    <w:rsid w:val="000F52DD"/>
    <w:rsid w:val="00100880"/>
    <w:rsid w:val="0011203B"/>
    <w:rsid w:val="00116253"/>
    <w:rsid w:val="001769E9"/>
    <w:rsid w:val="00182429"/>
    <w:rsid w:val="00190ED2"/>
    <w:rsid w:val="00191B28"/>
    <w:rsid w:val="001B2B38"/>
    <w:rsid w:val="001C2797"/>
    <w:rsid w:val="001C41A2"/>
    <w:rsid w:val="001C7DA0"/>
    <w:rsid w:val="001D1744"/>
    <w:rsid w:val="001E30EE"/>
    <w:rsid w:val="001F2944"/>
    <w:rsid w:val="00206A68"/>
    <w:rsid w:val="00224AF9"/>
    <w:rsid w:val="0023292B"/>
    <w:rsid w:val="0024617B"/>
    <w:rsid w:val="002569F3"/>
    <w:rsid w:val="002664F5"/>
    <w:rsid w:val="00273069"/>
    <w:rsid w:val="00276D54"/>
    <w:rsid w:val="00277745"/>
    <w:rsid w:val="0028581A"/>
    <w:rsid w:val="0029121D"/>
    <w:rsid w:val="002952C7"/>
    <w:rsid w:val="002A29F0"/>
    <w:rsid w:val="002A40CF"/>
    <w:rsid w:val="002B228B"/>
    <w:rsid w:val="002B72E2"/>
    <w:rsid w:val="002E1E4A"/>
    <w:rsid w:val="002E31C5"/>
    <w:rsid w:val="002E55F4"/>
    <w:rsid w:val="002F0704"/>
    <w:rsid w:val="0030062D"/>
    <w:rsid w:val="0036769D"/>
    <w:rsid w:val="003757C3"/>
    <w:rsid w:val="00377980"/>
    <w:rsid w:val="0039359A"/>
    <w:rsid w:val="00397EF3"/>
    <w:rsid w:val="003B388C"/>
    <w:rsid w:val="003B48BA"/>
    <w:rsid w:val="003B4A32"/>
    <w:rsid w:val="003C25E2"/>
    <w:rsid w:val="003E2FFD"/>
    <w:rsid w:val="00401B84"/>
    <w:rsid w:val="00404706"/>
    <w:rsid w:val="004051D3"/>
    <w:rsid w:val="0041215C"/>
    <w:rsid w:val="00417F83"/>
    <w:rsid w:val="0044476F"/>
    <w:rsid w:val="00447852"/>
    <w:rsid w:val="0045675C"/>
    <w:rsid w:val="0046307C"/>
    <w:rsid w:val="00473547"/>
    <w:rsid w:val="004744A7"/>
    <w:rsid w:val="0047626C"/>
    <w:rsid w:val="0049300E"/>
    <w:rsid w:val="004B2C3A"/>
    <w:rsid w:val="004B5352"/>
    <w:rsid w:val="004C265C"/>
    <w:rsid w:val="004D3105"/>
    <w:rsid w:val="004D4057"/>
    <w:rsid w:val="004E35F6"/>
    <w:rsid w:val="004E738D"/>
    <w:rsid w:val="004F523D"/>
    <w:rsid w:val="00507B27"/>
    <w:rsid w:val="0051280B"/>
    <w:rsid w:val="00515D8F"/>
    <w:rsid w:val="005273B7"/>
    <w:rsid w:val="00567659"/>
    <w:rsid w:val="00576BE6"/>
    <w:rsid w:val="005A08A4"/>
    <w:rsid w:val="005A440A"/>
    <w:rsid w:val="005B5126"/>
    <w:rsid w:val="005B524D"/>
    <w:rsid w:val="005B70C6"/>
    <w:rsid w:val="005D02EC"/>
    <w:rsid w:val="005D25B3"/>
    <w:rsid w:val="00604A10"/>
    <w:rsid w:val="0061637D"/>
    <w:rsid w:val="0062255C"/>
    <w:rsid w:val="0062288E"/>
    <w:rsid w:val="006333FB"/>
    <w:rsid w:val="00633B1E"/>
    <w:rsid w:val="00640015"/>
    <w:rsid w:val="00642CC9"/>
    <w:rsid w:val="0066400A"/>
    <w:rsid w:val="0066793B"/>
    <w:rsid w:val="00670534"/>
    <w:rsid w:val="00694DAC"/>
    <w:rsid w:val="00697FF0"/>
    <w:rsid w:val="006A1B19"/>
    <w:rsid w:val="006B75A8"/>
    <w:rsid w:val="006D3091"/>
    <w:rsid w:val="006F1B9C"/>
    <w:rsid w:val="006F4C43"/>
    <w:rsid w:val="006F5324"/>
    <w:rsid w:val="00703773"/>
    <w:rsid w:val="00707D83"/>
    <w:rsid w:val="0071014E"/>
    <w:rsid w:val="0072035E"/>
    <w:rsid w:val="007411A5"/>
    <w:rsid w:val="00744D6C"/>
    <w:rsid w:val="00773155"/>
    <w:rsid w:val="00773284"/>
    <w:rsid w:val="007841EB"/>
    <w:rsid w:val="007B1CF0"/>
    <w:rsid w:val="007D0175"/>
    <w:rsid w:val="007D1BA4"/>
    <w:rsid w:val="007D42BC"/>
    <w:rsid w:val="007E27C5"/>
    <w:rsid w:val="008114AA"/>
    <w:rsid w:val="0081528D"/>
    <w:rsid w:val="00825881"/>
    <w:rsid w:val="00825B33"/>
    <w:rsid w:val="00863DC4"/>
    <w:rsid w:val="008773D9"/>
    <w:rsid w:val="008A6882"/>
    <w:rsid w:val="008B14B3"/>
    <w:rsid w:val="008B2CB1"/>
    <w:rsid w:val="008D309A"/>
    <w:rsid w:val="008E03B3"/>
    <w:rsid w:val="008F11E8"/>
    <w:rsid w:val="008F5322"/>
    <w:rsid w:val="00907089"/>
    <w:rsid w:val="00915A7D"/>
    <w:rsid w:val="0092227E"/>
    <w:rsid w:val="009238BF"/>
    <w:rsid w:val="00932C0F"/>
    <w:rsid w:val="00947EE5"/>
    <w:rsid w:val="009709D6"/>
    <w:rsid w:val="0099324F"/>
    <w:rsid w:val="009A169C"/>
    <w:rsid w:val="009B1697"/>
    <w:rsid w:val="009C01E7"/>
    <w:rsid w:val="009D047C"/>
    <w:rsid w:val="009D26AB"/>
    <w:rsid w:val="009F3B20"/>
    <w:rsid w:val="00A10390"/>
    <w:rsid w:val="00A24EC9"/>
    <w:rsid w:val="00A37691"/>
    <w:rsid w:val="00A41A47"/>
    <w:rsid w:val="00A41B0C"/>
    <w:rsid w:val="00A47F08"/>
    <w:rsid w:val="00A522F9"/>
    <w:rsid w:val="00A66488"/>
    <w:rsid w:val="00AA0314"/>
    <w:rsid w:val="00AB5532"/>
    <w:rsid w:val="00AC4AF2"/>
    <w:rsid w:val="00B12CC4"/>
    <w:rsid w:val="00B27251"/>
    <w:rsid w:val="00B36151"/>
    <w:rsid w:val="00B408A6"/>
    <w:rsid w:val="00B67176"/>
    <w:rsid w:val="00B927B7"/>
    <w:rsid w:val="00B93BDE"/>
    <w:rsid w:val="00B95C99"/>
    <w:rsid w:val="00BA3162"/>
    <w:rsid w:val="00BC22B7"/>
    <w:rsid w:val="00BE43A9"/>
    <w:rsid w:val="00BF5318"/>
    <w:rsid w:val="00C10C7D"/>
    <w:rsid w:val="00C31511"/>
    <w:rsid w:val="00C319C0"/>
    <w:rsid w:val="00C31E78"/>
    <w:rsid w:val="00C34768"/>
    <w:rsid w:val="00C42831"/>
    <w:rsid w:val="00C66A7D"/>
    <w:rsid w:val="00C703AC"/>
    <w:rsid w:val="00C852F4"/>
    <w:rsid w:val="00C940AC"/>
    <w:rsid w:val="00CA13A1"/>
    <w:rsid w:val="00CA5B33"/>
    <w:rsid w:val="00CB0522"/>
    <w:rsid w:val="00CB645E"/>
    <w:rsid w:val="00CC52E1"/>
    <w:rsid w:val="00CD3FAE"/>
    <w:rsid w:val="00CD763E"/>
    <w:rsid w:val="00CE68F0"/>
    <w:rsid w:val="00CF0489"/>
    <w:rsid w:val="00D15BC3"/>
    <w:rsid w:val="00D15F02"/>
    <w:rsid w:val="00D25408"/>
    <w:rsid w:val="00D3548B"/>
    <w:rsid w:val="00D36EF3"/>
    <w:rsid w:val="00D40BBA"/>
    <w:rsid w:val="00D40E95"/>
    <w:rsid w:val="00D63095"/>
    <w:rsid w:val="00D63F11"/>
    <w:rsid w:val="00D73E27"/>
    <w:rsid w:val="00D758AA"/>
    <w:rsid w:val="00D76A32"/>
    <w:rsid w:val="00D91E7A"/>
    <w:rsid w:val="00D96F91"/>
    <w:rsid w:val="00D96FC9"/>
    <w:rsid w:val="00DA1CD4"/>
    <w:rsid w:val="00DA7AF6"/>
    <w:rsid w:val="00DB1DE2"/>
    <w:rsid w:val="00DE2CF6"/>
    <w:rsid w:val="00E40C6C"/>
    <w:rsid w:val="00E4185D"/>
    <w:rsid w:val="00E515E2"/>
    <w:rsid w:val="00E919EA"/>
    <w:rsid w:val="00E941FC"/>
    <w:rsid w:val="00EA64AA"/>
    <w:rsid w:val="00EC1BAF"/>
    <w:rsid w:val="00EC6DF9"/>
    <w:rsid w:val="00F10488"/>
    <w:rsid w:val="00F13F58"/>
    <w:rsid w:val="00F3176C"/>
    <w:rsid w:val="00F32299"/>
    <w:rsid w:val="00F37BD3"/>
    <w:rsid w:val="00F43446"/>
    <w:rsid w:val="00F57FB7"/>
    <w:rsid w:val="00F63414"/>
    <w:rsid w:val="00F8173A"/>
    <w:rsid w:val="00F83F1E"/>
    <w:rsid w:val="00F86037"/>
    <w:rsid w:val="00F92B4B"/>
    <w:rsid w:val="00FA4DBF"/>
    <w:rsid w:val="00FB5F9B"/>
    <w:rsid w:val="00FD60E1"/>
    <w:rsid w:val="00FE12B0"/>
    <w:rsid w:val="00FE3484"/>
    <w:rsid w:val="00FF458A"/>
    <w:rsid w:val="00FF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911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ascii="Calibri" w:eastAsia="Calibri" w:hAnsi="Calibri"/>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17DEE"/>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917DEE"/>
    <w:rPr>
      <w:sz w:val="16"/>
      <w:szCs w:val="16"/>
    </w:rPr>
  </w:style>
  <w:style w:type="character" w:customStyle="1" w:styleId="CommentTextChar">
    <w:name w:val="Comment Text Char"/>
    <w:basedOn w:val="DefaultParagraphFont"/>
    <w:link w:val="CommentText"/>
    <w:uiPriority w:val="99"/>
    <w:qFormat/>
    <w:rsid w:val="00917DEE"/>
    <w:rPr>
      <w:sz w:val="20"/>
      <w:szCs w:val="20"/>
    </w:rPr>
  </w:style>
  <w:style w:type="character" w:customStyle="1" w:styleId="FootnoteTextChar">
    <w:name w:val="Footnote Text Char"/>
    <w:basedOn w:val="DefaultParagraphFont"/>
    <w:link w:val="FootnoteText"/>
    <w:uiPriority w:val="99"/>
    <w:semiHidden/>
    <w:qFormat/>
    <w:rsid w:val="00917DEE"/>
    <w:rPr>
      <w:sz w:val="20"/>
      <w:szCs w:val="20"/>
    </w:rPr>
  </w:style>
  <w:style w:type="character" w:styleId="FootnoteReference">
    <w:name w:val="footnote reference"/>
    <w:basedOn w:val="DefaultParagraphFont"/>
    <w:uiPriority w:val="99"/>
    <w:semiHidden/>
    <w:unhideWhenUsed/>
    <w:qFormat/>
    <w:rsid w:val="00917DEE"/>
    <w:rPr>
      <w:vertAlign w:val="superscript"/>
    </w:rPr>
  </w:style>
  <w:style w:type="character" w:customStyle="1" w:styleId="CommentSubjectChar">
    <w:name w:val="Comment Subject Char"/>
    <w:basedOn w:val="CommentTextChar"/>
    <w:link w:val="CommentSubject"/>
    <w:uiPriority w:val="99"/>
    <w:semiHidden/>
    <w:qFormat/>
    <w:rsid w:val="00845DA8"/>
    <w:rPr>
      <w:b/>
      <w:bCs/>
      <w:sz w:val="20"/>
      <w:szCs w:val="20"/>
    </w:rPr>
  </w:style>
  <w:style w:type="character" w:customStyle="1" w:styleId="FooterChar">
    <w:name w:val="Footer Char"/>
    <w:basedOn w:val="DefaultParagraphFont"/>
    <w:link w:val="Footer"/>
    <w:uiPriority w:val="99"/>
    <w:qFormat/>
    <w:rsid w:val="00C45240"/>
  </w:style>
  <w:style w:type="character" w:styleId="PageNumber">
    <w:name w:val="page number"/>
    <w:basedOn w:val="DefaultParagraphFont"/>
    <w:uiPriority w:val="99"/>
    <w:semiHidden/>
    <w:unhideWhenUsed/>
    <w:qFormat/>
    <w:rsid w:val="00C45240"/>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InternetLink">
    <w:name w:val="Internet Link"/>
    <w:basedOn w:val="DefaultParagraphFont"/>
    <w:rsid w:val="00B22DC0"/>
    <w:rPr>
      <w:rFonts w:cs="Times New Roman"/>
      <w:color w:val="0000FF"/>
      <w:u w:val="single"/>
    </w:rPr>
  </w:style>
  <w:style w:type="character" w:customStyle="1" w:styleId="DocumentMapChar">
    <w:name w:val="Document Map Char"/>
    <w:basedOn w:val="DefaultParagraphFont"/>
    <w:link w:val="DocumentMap"/>
    <w:uiPriority w:val="99"/>
    <w:semiHidden/>
    <w:qFormat/>
    <w:rsid w:val="00B71770"/>
    <w:rPr>
      <w:rFonts w:ascii="Times New Roman" w:hAnsi="Times New Roman" w:cs="Times New Roman"/>
      <w:color w:val="00000A"/>
      <w:sz w:val="24"/>
    </w:rPr>
  </w:style>
  <w:style w:type="character" w:customStyle="1" w:styleId="ListLabel3">
    <w:name w:val="ListLabel 3"/>
    <w:qFormat/>
    <w:rPr>
      <w:rFonts w:cs="Courier New"/>
    </w:rPr>
  </w:style>
  <w:style w:type="character" w:customStyle="1" w:styleId="ListLabel4">
    <w:name w:val="ListLabel 4"/>
    <w:qFormat/>
    <w:rPr>
      <w:rFonts w:ascii="Arial" w:hAnsi="Arial" w:cs="Symbol"/>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917DEE"/>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17DEE"/>
    <w:rPr>
      <w:rFonts w:ascii="Times New Roman" w:hAnsi="Times New Roman" w:cs="Times New Roman"/>
      <w:sz w:val="18"/>
      <w:szCs w:val="18"/>
    </w:rPr>
  </w:style>
  <w:style w:type="paragraph" w:styleId="CommentText">
    <w:name w:val="annotation text"/>
    <w:basedOn w:val="Normal"/>
    <w:link w:val="CommentTextChar"/>
    <w:uiPriority w:val="99"/>
    <w:unhideWhenUsed/>
    <w:qFormat/>
    <w:rsid w:val="00917DEE"/>
    <w:rPr>
      <w:sz w:val="20"/>
      <w:szCs w:val="20"/>
    </w:rPr>
  </w:style>
  <w:style w:type="paragraph" w:styleId="FootnoteText">
    <w:name w:val="footnote text"/>
    <w:basedOn w:val="Normal"/>
    <w:link w:val="FootnoteTextChar"/>
    <w:uiPriority w:val="99"/>
    <w:semiHidden/>
    <w:unhideWhenUsed/>
    <w:qFormat/>
    <w:rsid w:val="00917DEE"/>
    <w:rPr>
      <w:sz w:val="20"/>
      <w:szCs w:val="20"/>
    </w:rPr>
  </w:style>
  <w:style w:type="paragraph" w:styleId="CommentSubject">
    <w:name w:val="annotation subject"/>
    <w:basedOn w:val="CommentText"/>
    <w:link w:val="CommentSubjectChar"/>
    <w:uiPriority w:val="99"/>
    <w:semiHidden/>
    <w:unhideWhenUsed/>
    <w:qFormat/>
    <w:rsid w:val="00845DA8"/>
    <w:rPr>
      <w:b/>
      <w:bCs/>
    </w:rPr>
  </w:style>
  <w:style w:type="paragraph" w:styleId="ListParagraph">
    <w:name w:val="List Paragraph"/>
    <w:basedOn w:val="Normal"/>
    <w:uiPriority w:val="34"/>
    <w:qFormat/>
    <w:rsid w:val="002D3B84"/>
    <w:pPr>
      <w:ind w:left="720"/>
      <w:contextualSpacing/>
    </w:pPr>
  </w:style>
  <w:style w:type="paragraph" w:styleId="Footer">
    <w:name w:val="footer"/>
    <w:basedOn w:val="Normal"/>
    <w:link w:val="FooterChar"/>
    <w:uiPriority w:val="99"/>
    <w:unhideWhenUsed/>
    <w:rsid w:val="00C45240"/>
    <w:pPr>
      <w:tabs>
        <w:tab w:val="center" w:pos="4320"/>
        <w:tab w:val="right" w:pos="8640"/>
      </w:tabs>
    </w:pPr>
  </w:style>
  <w:style w:type="paragraph" w:customStyle="1" w:styleId="Footnote">
    <w:name w:val="Footnote"/>
    <w:basedOn w:val="Normal"/>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EndNoteBibliography">
    <w:name w:val="EndNote Bibliography"/>
    <w:basedOn w:val="Normal"/>
    <w:qFormat/>
    <w:rsid w:val="00F57ADF"/>
    <w:pPr>
      <w:suppressAutoHyphens w:val="0"/>
    </w:pPr>
    <w:rPr>
      <w:rFonts w:ascii="Times New Roman" w:eastAsia="SimSun" w:hAnsi="Times New Roman" w:cs="Times New Roman"/>
      <w:sz w:val="22"/>
      <w:lang w:val="de-DE" w:eastAsia="zh-CN" w:bidi="en-US"/>
    </w:rPr>
  </w:style>
  <w:style w:type="paragraph" w:styleId="Revision">
    <w:name w:val="Revision"/>
    <w:uiPriority w:val="99"/>
    <w:semiHidden/>
    <w:qFormat/>
    <w:rsid w:val="00F57ADF"/>
    <w:pPr>
      <w:suppressAutoHyphens/>
    </w:pPr>
    <w:rPr>
      <w:rFonts w:ascii="Calibri" w:eastAsia="Calibri" w:hAnsi="Calibri"/>
      <w:color w:val="00000A"/>
      <w:sz w:val="24"/>
    </w:rPr>
  </w:style>
  <w:style w:type="paragraph" w:styleId="DocumentMap">
    <w:name w:val="Document Map"/>
    <w:basedOn w:val="Normal"/>
    <w:link w:val="DocumentMapChar"/>
    <w:uiPriority w:val="99"/>
    <w:semiHidden/>
    <w:unhideWhenUsed/>
    <w:qFormat/>
    <w:rsid w:val="00B71770"/>
    <w:rPr>
      <w:rFonts w:ascii="Times New Roman" w:hAnsi="Times New Roman" w:cs="Times New Roman"/>
    </w:rPr>
  </w:style>
  <w:style w:type="table" w:styleId="TableGrid">
    <w:name w:val="Table Grid"/>
    <w:basedOn w:val="TableNormal"/>
    <w:uiPriority w:val="39"/>
    <w:rsid w:val="0091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ation">
    <w:name w:val="Quotation"/>
    <w:qFormat/>
    <w:rsid w:val="00D25408"/>
    <w:rPr>
      <w:i/>
      <w:iCs/>
    </w:rPr>
  </w:style>
  <w:style w:type="paragraph" w:styleId="EndnoteText">
    <w:name w:val="endnote text"/>
    <w:basedOn w:val="Normal"/>
    <w:link w:val="EndnoteTextChar"/>
    <w:uiPriority w:val="99"/>
    <w:semiHidden/>
    <w:unhideWhenUsed/>
    <w:rsid w:val="002B72E2"/>
    <w:rPr>
      <w:sz w:val="20"/>
      <w:szCs w:val="20"/>
    </w:rPr>
  </w:style>
  <w:style w:type="character" w:customStyle="1" w:styleId="EndnoteTextChar">
    <w:name w:val="Endnote Text Char"/>
    <w:basedOn w:val="DefaultParagraphFont"/>
    <w:link w:val="EndnoteText"/>
    <w:uiPriority w:val="99"/>
    <w:semiHidden/>
    <w:rsid w:val="002B72E2"/>
    <w:rPr>
      <w:rFonts w:ascii="Calibri" w:eastAsia="Calibri" w:hAnsi="Calibri"/>
      <w:color w:val="00000A"/>
      <w:szCs w:val="20"/>
    </w:rPr>
  </w:style>
  <w:style w:type="character" w:styleId="EndnoteReference">
    <w:name w:val="endnote reference"/>
    <w:basedOn w:val="DefaultParagraphFont"/>
    <w:uiPriority w:val="99"/>
    <w:semiHidden/>
    <w:unhideWhenUsed/>
    <w:rsid w:val="002B72E2"/>
    <w:rPr>
      <w:vertAlign w:val="superscript"/>
    </w:rPr>
  </w:style>
  <w:style w:type="paragraph" w:styleId="Header">
    <w:name w:val="header"/>
    <w:basedOn w:val="Normal"/>
    <w:link w:val="HeaderChar"/>
    <w:uiPriority w:val="99"/>
    <w:unhideWhenUsed/>
    <w:rsid w:val="005A08A4"/>
    <w:pPr>
      <w:tabs>
        <w:tab w:val="center" w:pos="4680"/>
        <w:tab w:val="right" w:pos="9360"/>
      </w:tabs>
    </w:pPr>
  </w:style>
  <w:style w:type="character" w:customStyle="1" w:styleId="HeaderChar">
    <w:name w:val="Header Char"/>
    <w:basedOn w:val="DefaultParagraphFont"/>
    <w:link w:val="Header"/>
    <w:uiPriority w:val="99"/>
    <w:rsid w:val="005A08A4"/>
    <w:rPr>
      <w:rFonts w:ascii="Calibri" w:eastAsia="Calibri" w:hAnsi="Calibri"/>
      <w:color w:val="00000A"/>
      <w:sz w:val="24"/>
    </w:rPr>
  </w:style>
  <w:style w:type="character" w:styleId="Hyperlink">
    <w:name w:val="Hyperlink"/>
    <w:basedOn w:val="DefaultParagraphFont"/>
    <w:unhideWhenUsed/>
    <w:rsid w:val="005A0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surfer.nmr.mgh.harvard.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1127-852D-1F4E-A893-5533B322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9916</Words>
  <Characters>56525</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MPI for Human Cognitive and Brain Sciences</Company>
  <LinksUpToDate>false</LinksUpToDate>
  <CharactersWithSpaces>66309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 Margulies</cp:lastModifiedBy>
  <cp:revision>8</cp:revision>
  <dcterms:created xsi:type="dcterms:W3CDTF">2016-11-01T23:23:00Z</dcterms:created>
  <dcterms:modified xsi:type="dcterms:W3CDTF">2016-11-02T00:24:00Z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MPI for Human Cognitive and Brain Sciences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http://www.zotero.org/styles/neuroimage</vt:lpwstr>
  </property>
  <property fmtid="{D5CDD505-2E9C-101B-9397-08002B2CF9AE}" pid="8" name="Mendeley Document_1">
    <vt:lpwstr>True</vt:lpwstr>
  </property>
  <property fmtid="{D5CDD505-2E9C-101B-9397-08002B2CF9AE}" pid="9" name="Mendeley User Name_1">
    <vt:lpwstr>johannes.golchert@gmail.com@www.mendeley.com</vt:lpwstr>
  </property>
  <property fmtid="{D5CDD505-2E9C-101B-9397-08002B2CF9AE}" pid="10" name="ScaleCrop">
    <vt:bool>false</vt:bool>
  </property>
  <property fmtid="{D5CDD505-2E9C-101B-9397-08002B2CF9AE}" pid="11" name="ShareDoc">
    <vt:bool>false</vt:bool>
  </property>
</Properties>
</file>