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E0" w:rsidRPr="00F02547" w:rsidRDefault="00E807E0" w:rsidP="009F216B">
      <w:pPr>
        <w:jc w:val="both"/>
        <w:rPr>
          <w:rFonts w:ascii="Arial" w:hAnsi="Arial" w:cs="Arial"/>
          <w:b/>
          <w:sz w:val="22"/>
          <w:szCs w:val="22"/>
        </w:rPr>
      </w:pPr>
      <w:bookmarkStart w:id="0" w:name="_GoBack"/>
      <w:bookmarkEnd w:id="0"/>
    </w:p>
    <w:p w:rsidR="00E807E0" w:rsidRPr="00F02547" w:rsidRDefault="00A87DE5" w:rsidP="009F216B">
      <w:pPr>
        <w:rPr>
          <w:rFonts w:ascii="Arial" w:hAnsi="Arial" w:cs="Arial"/>
          <w:b/>
          <w:sz w:val="22"/>
          <w:szCs w:val="22"/>
        </w:rPr>
      </w:pPr>
      <w:r w:rsidRPr="00F02547">
        <w:rPr>
          <w:rFonts w:ascii="Arial" w:hAnsi="Arial" w:cs="Arial"/>
          <w:b/>
          <w:sz w:val="22"/>
          <w:szCs w:val="22"/>
        </w:rPr>
        <w:t>Does access to a demand-led evidence briefing service improve uptake and use of research evidence by health service commissioners? A</w:t>
      </w:r>
      <w:r w:rsidR="00A95F7A" w:rsidRPr="00F02547">
        <w:rPr>
          <w:rFonts w:ascii="Arial" w:hAnsi="Arial" w:cs="Arial"/>
          <w:b/>
          <w:sz w:val="22"/>
          <w:szCs w:val="22"/>
        </w:rPr>
        <w:t xml:space="preserve"> controlled before and after study</w:t>
      </w: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A95F7A" w:rsidRPr="00F02547" w:rsidRDefault="00E807E0" w:rsidP="009F216B">
      <w:pPr>
        <w:rPr>
          <w:rFonts w:ascii="Arial" w:hAnsi="Arial" w:cs="Arial"/>
          <w:bCs/>
          <w:sz w:val="22"/>
          <w:szCs w:val="22"/>
        </w:rPr>
      </w:pPr>
      <w:r w:rsidRPr="00F02547">
        <w:rPr>
          <w:rFonts w:ascii="Arial" w:hAnsi="Arial" w:cs="Arial"/>
          <w:bCs/>
          <w:sz w:val="22"/>
          <w:szCs w:val="22"/>
        </w:rPr>
        <w:t xml:space="preserve">Paul </w:t>
      </w:r>
      <w:r w:rsidR="00A95F7A" w:rsidRPr="00F02547">
        <w:rPr>
          <w:rFonts w:ascii="Arial" w:hAnsi="Arial" w:cs="Arial"/>
          <w:bCs/>
          <w:sz w:val="22"/>
          <w:szCs w:val="22"/>
        </w:rPr>
        <w:t xml:space="preserve">M </w:t>
      </w:r>
      <w:r w:rsidRPr="00F02547">
        <w:rPr>
          <w:rFonts w:ascii="Arial" w:hAnsi="Arial" w:cs="Arial"/>
          <w:bCs/>
          <w:sz w:val="22"/>
          <w:szCs w:val="22"/>
        </w:rPr>
        <w:t>Wilson</w:t>
      </w:r>
      <w:r w:rsidRPr="00F02547">
        <w:rPr>
          <w:rFonts w:ascii="Arial" w:hAnsi="Arial" w:cs="Arial"/>
          <w:bCs/>
          <w:sz w:val="22"/>
          <w:szCs w:val="22"/>
          <w:vertAlign w:val="superscript"/>
        </w:rPr>
        <w:t>1</w:t>
      </w:r>
      <w:r w:rsidRPr="00F02547">
        <w:rPr>
          <w:rFonts w:ascii="Arial" w:hAnsi="Arial" w:cs="Arial"/>
          <w:bCs/>
          <w:sz w:val="22"/>
          <w:szCs w:val="22"/>
        </w:rPr>
        <w:t xml:space="preserve">, </w:t>
      </w:r>
      <w:r w:rsidR="00A95F7A" w:rsidRPr="00F02547">
        <w:rPr>
          <w:rFonts w:ascii="Arial" w:hAnsi="Arial" w:cs="Arial"/>
          <w:bCs/>
          <w:sz w:val="22"/>
          <w:szCs w:val="22"/>
        </w:rPr>
        <w:t>Kate Farley</w:t>
      </w:r>
      <w:r w:rsidR="00A95F7A" w:rsidRPr="00F02547">
        <w:rPr>
          <w:rFonts w:ascii="Arial" w:hAnsi="Arial" w:cs="Arial"/>
          <w:bCs/>
          <w:sz w:val="22"/>
          <w:szCs w:val="22"/>
          <w:vertAlign w:val="superscript"/>
        </w:rPr>
        <w:t>2</w:t>
      </w:r>
      <w:r w:rsidR="00A95F7A" w:rsidRPr="00F02547">
        <w:rPr>
          <w:rFonts w:ascii="Arial" w:hAnsi="Arial" w:cs="Arial"/>
          <w:bCs/>
          <w:sz w:val="22"/>
          <w:szCs w:val="22"/>
        </w:rPr>
        <w:t>, Liz Bickerdike</w:t>
      </w:r>
      <w:r w:rsidR="00A95F7A" w:rsidRPr="00F02547">
        <w:rPr>
          <w:rFonts w:ascii="Arial" w:hAnsi="Arial" w:cs="Arial"/>
          <w:bCs/>
          <w:sz w:val="22"/>
          <w:szCs w:val="22"/>
          <w:vertAlign w:val="superscript"/>
        </w:rPr>
        <w:t>3</w:t>
      </w:r>
      <w:r w:rsidR="00A95F7A" w:rsidRPr="00F02547">
        <w:rPr>
          <w:rFonts w:ascii="Arial" w:hAnsi="Arial" w:cs="Arial"/>
          <w:bCs/>
          <w:sz w:val="22"/>
          <w:szCs w:val="22"/>
        </w:rPr>
        <w:t>, Alison Booth</w:t>
      </w:r>
      <w:r w:rsidR="00A95F7A" w:rsidRPr="00F02547">
        <w:rPr>
          <w:rFonts w:ascii="Arial" w:hAnsi="Arial" w:cs="Arial"/>
          <w:bCs/>
          <w:sz w:val="22"/>
          <w:szCs w:val="22"/>
          <w:vertAlign w:val="superscript"/>
        </w:rPr>
        <w:t>4</w:t>
      </w:r>
      <w:r w:rsidR="00A95F7A" w:rsidRPr="00F02547">
        <w:rPr>
          <w:rFonts w:ascii="Arial" w:hAnsi="Arial" w:cs="Arial"/>
          <w:bCs/>
          <w:sz w:val="22"/>
          <w:szCs w:val="22"/>
        </w:rPr>
        <w:t>, Duncan Chambers</w:t>
      </w:r>
      <w:r w:rsidR="00A95F7A" w:rsidRPr="00F02547">
        <w:rPr>
          <w:rFonts w:ascii="Arial" w:hAnsi="Arial" w:cs="Arial"/>
          <w:bCs/>
          <w:sz w:val="22"/>
          <w:szCs w:val="22"/>
          <w:vertAlign w:val="superscript"/>
        </w:rPr>
        <w:t>5</w:t>
      </w:r>
      <w:r w:rsidR="00A95F7A" w:rsidRPr="00F02547">
        <w:rPr>
          <w:rFonts w:ascii="Arial" w:hAnsi="Arial" w:cs="Arial"/>
          <w:bCs/>
          <w:sz w:val="22"/>
          <w:szCs w:val="22"/>
        </w:rPr>
        <w:t>, Mark Lambert</w:t>
      </w:r>
      <w:r w:rsidR="00A95F7A" w:rsidRPr="00F02547">
        <w:rPr>
          <w:rFonts w:ascii="Arial" w:hAnsi="Arial" w:cs="Arial"/>
          <w:bCs/>
          <w:sz w:val="22"/>
          <w:szCs w:val="22"/>
          <w:vertAlign w:val="superscript"/>
        </w:rPr>
        <w:t>6</w:t>
      </w:r>
      <w:r w:rsidR="00A95F7A" w:rsidRPr="00F02547">
        <w:rPr>
          <w:rFonts w:ascii="Arial" w:hAnsi="Arial" w:cs="Arial"/>
          <w:bCs/>
          <w:sz w:val="22"/>
          <w:szCs w:val="22"/>
        </w:rPr>
        <w:t xml:space="preserve">, </w:t>
      </w:r>
      <w:r w:rsidR="00786749" w:rsidRPr="00F02547">
        <w:rPr>
          <w:rFonts w:ascii="Arial" w:hAnsi="Arial" w:cs="Arial"/>
          <w:bCs/>
          <w:sz w:val="22"/>
          <w:szCs w:val="22"/>
        </w:rPr>
        <w:t>Carl Thompson</w:t>
      </w:r>
      <w:r w:rsidR="00786749" w:rsidRPr="00F02547">
        <w:rPr>
          <w:rFonts w:ascii="Arial" w:hAnsi="Arial" w:cs="Arial"/>
          <w:bCs/>
          <w:sz w:val="22"/>
          <w:szCs w:val="22"/>
          <w:vertAlign w:val="superscript"/>
        </w:rPr>
        <w:t>2</w:t>
      </w:r>
      <w:r w:rsidR="00786749" w:rsidRPr="00F02547">
        <w:rPr>
          <w:rFonts w:ascii="Arial" w:hAnsi="Arial" w:cs="Arial"/>
          <w:bCs/>
          <w:sz w:val="22"/>
          <w:szCs w:val="22"/>
        </w:rPr>
        <w:t xml:space="preserve">, </w:t>
      </w:r>
      <w:r w:rsidR="00A95F7A" w:rsidRPr="00F02547">
        <w:rPr>
          <w:rFonts w:ascii="Arial" w:hAnsi="Arial" w:cs="Arial"/>
          <w:bCs/>
          <w:sz w:val="22"/>
          <w:szCs w:val="22"/>
        </w:rPr>
        <w:t>Rhiannon Turner</w:t>
      </w:r>
      <w:r w:rsidR="00A95F7A" w:rsidRPr="00F02547">
        <w:rPr>
          <w:rFonts w:ascii="Arial" w:hAnsi="Arial" w:cs="Arial"/>
          <w:bCs/>
          <w:sz w:val="22"/>
          <w:szCs w:val="22"/>
          <w:vertAlign w:val="superscript"/>
        </w:rPr>
        <w:t>7</w:t>
      </w:r>
      <w:r w:rsidR="00A95F7A" w:rsidRPr="00F02547">
        <w:rPr>
          <w:rFonts w:ascii="Arial" w:hAnsi="Arial" w:cs="Arial"/>
          <w:sz w:val="22"/>
          <w:szCs w:val="22"/>
        </w:rPr>
        <w:t xml:space="preserve"> and </w:t>
      </w:r>
      <w:r w:rsidR="00A95F7A" w:rsidRPr="00F02547">
        <w:rPr>
          <w:rFonts w:ascii="Arial" w:hAnsi="Arial" w:cs="Arial"/>
          <w:bCs/>
          <w:sz w:val="22"/>
          <w:szCs w:val="22"/>
        </w:rPr>
        <w:t>Ian S Watt</w:t>
      </w:r>
      <w:r w:rsidR="00A95F7A" w:rsidRPr="00F02547">
        <w:rPr>
          <w:rFonts w:ascii="Arial" w:hAnsi="Arial" w:cs="Arial"/>
          <w:bCs/>
          <w:sz w:val="22"/>
          <w:szCs w:val="22"/>
          <w:vertAlign w:val="superscript"/>
        </w:rPr>
        <w:t>8</w:t>
      </w:r>
    </w:p>
    <w:p w:rsidR="00A95F7A" w:rsidRPr="00F02547" w:rsidRDefault="00A95F7A" w:rsidP="009F216B">
      <w:pPr>
        <w:rPr>
          <w:rFonts w:ascii="Arial" w:hAnsi="Arial" w:cs="Arial"/>
          <w:bCs/>
          <w:sz w:val="22"/>
          <w:szCs w:val="22"/>
        </w:rPr>
      </w:pPr>
    </w:p>
    <w:p w:rsidR="00E807E0" w:rsidRPr="00F02547" w:rsidRDefault="00E807E0" w:rsidP="009F216B">
      <w:pPr>
        <w:rPr>
          <w:rFonts w:ascii="Arial" w:hAnsi="Arial" w:cs="Arial"/>
          <w:sz w:val="22"/>
          <w:szCs w:val="22"/>
          <w:vertAlign w:val="superscript"/>
        </w:rPr>
      </w:pPr>
    </w:p>
    <w:p w:rsidR="00A95F7A" w:rsidRPr="00F02547" w:rsidRDefault="00A95F7A" w:rsidP="009F216B">
      <w:pPr>
        <w:rPr>
          <w:rFonts w:ascii="Arial" w:hAnsi="Arial" w:cs="Arial"/>
          <w:sz w:val="22"/>
          <w:szCs w:val="22"/>
        </w:rPr>
      </w:pPr>
      <w:r w:rsidRPr="00F02547">
        <w:rPr>
          <w:rFonts w:ascii="Arial" w:hAnsi="Arial" w:cs="Arial"/>
          <w:sz w:val="22"/>
          <w:szCs w:val="22"/>
          <w:vertAlign w:val="superscript"/>
        </w:rPr>
        <w:t>1</w:t>
      </w:r>
      <w:r w:rsidR="00EC6846" w:rsidRPr="00F02547">
        <w:rPr>
          <w:rFonts w:ascii="Arial" w:hAnsi="Arial" w:cs="Arial"/>
          <w:sz w:val="22"/>
          <w:szCs w:val="22"/>
        </w:rPr>
        <w:t xml:space="preserve">Alliance </w:t>
      </w:r>
      <w:r w:rsidRPr="00F02547">
        <w:rPr>
          <w:rFonts w:ascii="Arial" w:hAnsi="Arial" w:cs="Arial"/>
          <w:sz w:val="22"/>
          <w:szCs w:val="22"/>
        </w:rPr>
        <w:t>Manchester Business Sc</w:t>
      </w:r>
      <w:r w:rsidR="00EA4304" w:rsidRPr="00F02547">
        <w:rPr>
          <w:rFonts w:ascii="Arial" w:hAnsi="Arial" w:cs="Arial"/>
          <w:sz w:val="22"/>
          <w:szCs w:val="22"/>
        </w:rPr>
        <w:t>hool, University of Manchester</w:t>
      </w:r>
      <w:r w:rsidR="00B01406" w:rsidRPr="00F02547">
        <w:rPr>
          <w:rFonts w:ascii="Arial" w:hAnsi="Arial" w:cs="Arial"/>
          <w:sz w:val="22"/>
          <w:szCs w:val="22"/>
        </w:rPr>
        <w:t>, UK</w:t>
      </w:r>
    </w:p>
    <w:p w:rsidR="00A95F7A" w:rsidRPr="00F02547" w:rsidRDefault="00EA4304" w:rsidP="009F216B">
      <w:pPr>
        <w:rPr>
          <w:rFonts w:ascii="Arial" w:hAnsi="Arial" w:cs="Arial"/>
          <w:sz w:val="22"/>
          <w:szCs w:val="22"/>
        </w:rPr>
      </w:pPr>
      <w:r w:rsidRPr="00F02547">
        <w:rPr>
          <w:rFonts w:ascii="Arial" w:hAnsi="Arial" w:cs="Arial"/>
          <w:sz w:val="22"/>
          <w:szCs w:val="22"/>
          <w:vertAlign w:val="superscript"/>
        </w:rPr>
        <w:t>2</w:t>
      </w:r>
      <w:r w:rsidRPr="00F02547">
        <w:rPr>
          <w:rFonts w:ascii="Arial" w:hAnsi="Arial" w:cs="Arial"/>
          <w:sz w:val="22"/>
          <w:szCs w:val="22"/>
        </w:rPr>
        <w:t>School of Healthcare, University of Leeds</w:t>
      </w:r>
      <w:r w:rsidR="00B01406" w:rsidRPr="00F02547">
        <w:rPr>
          <w:rFonts w:ascii="Arial" w:hAnsi="Arial" w:cs="Arial"/>
          <w:sz w:val="22"/>
          <w:szCs w:val="22"/>
        </w:rPr>
        <w:t>, UK</w:t>
      </w:r>
    </w:p>
    <w:p w:rsidR="00EA4304" w:rsidRPr="00F02547" w:rsidRDefault="00EA4304" w:rsidP="009F216B">
      <w:pPr>
        <w:rPr>
          <w:rFonts w:ascii="Arial" w:hAnsi="Arial" w:cs="Arial"/>
          <w:sz w:val="22"/>
          <w:szCs w:val="22"/>
        </w:rPr>
      </w:pPr>
      <w:r w:rsidRPr="00F02547">
        <w:rPr>
          <w:rFonts w:ascii="Arial" w:hAnsi="Arial" w:cs="Arial"/>
          <w:sz w:val="22"/>
          <w:szCs w:val="22"/>
          <w:vertAlign w:val="superscript"/>
        </w:rPr>
        <w:t>3</w:t>
      </w:r>
      <w:r w:rsidR="00A95F7A" w:rsidRPr="00F02547">
        <w:rPr>
          <w:rFonts w:ascii="Arial" w:hAnsi="Arial" w:cs="Arial"/>
          <w:sz w:val="22"/>
          <w:szCs w:val="22"/>
        </w:rPr>
        <w:t>Centre for Reviews and Dis</w:t>
      </w:r>
      <w:r w:rsidRPr="00F02547">
        <w:rPr>
          <w:rFonts w:ascii="Arial" w:hAnsi="Arial" w:cs="Arial"/>
          <w:sz w:val="22"/>
          <w:szCs w:val="22"/>
        </w:rPr>
        <w:t>semination, University of York</w:t>
      </w:r>
      <w:r w:rsidR="00B01406" w:rsidRPr="00F02547">
        <w:rPr>
          <w:rFonts w:ascii="Arial" w:hAnsi="Arial" w:cs="Arial"/>
          <w:sz w:val="22"/>
          <w:szCs w:val="22"/>
        </w:rPr>
        <w:t>, UK</w:t>
      </w:r>
    </w:p>
    <w:p w:rsidR="00EA4304" w:rsidRPr="00F02547" w:rsidRDefault="00EA4304" w:rsidP="009F216B">
      <w:pPr>
        <w:rPr>
          <w:rFonts w:ascii="Arial" w:hAnsi="Arial" w:cs="Arial"/>
          <w:sz w:val="22"/>
          <w:szCs w:val="22"/>
        </w:rPr>
      </w:pPr>
      <w:r w:rsidRPr="00F02547">
        <w:rPr>
          <w:rFonts w:ascii="Arial" w:hAnsi="Arial" w:cs="Arial"/>
          <w:sz w:val="22"/>
          <w:szCs w:val="22"/>
          <w:vertAlign w:val="superscript"/>
        </w:rPr>
        <w:t>4</w:t>
      </w:r>
      <w:r w:rsidRPr="00F02547">
        <w:rPr>
          <w:rFonts w:ascii="Arial" w:hAnsi="Arial" w:cs="Arial"/>
          <w:sz w:val="22"/>
          <w:szCs w:val="22"/>
        </w:rPr>
        <w:t>York Trials Unit, University of York</w:t>
      </w:r>
      <w:r w:rsidR="00B01406" w:rsidRPr="00F02547">
        <w:rPr>
          <w:rFonts w:ascii="Arial" w:hAnsi="Arial" w:cs="Arial"/>
          <w:sz w:val="22"/>
          <w:szCs w:val="22"/>
        </w:rPr>
        <w:t>, UK</w:t>
      </w:r>
    </w:p>
    <w:p w:rsidR="00EA4304" w:rsidRPr="00F02547" w:rsidRDefault="00EA4304" w:rsidP="009F216B">
      <w:pPr>
        <w:rPr>
          <w:rFonts w:ascii="Arial" w:hAnsi="Arial" w:cs="Arial"/>
          <w:sz w:val="22"/>
          <w:szCs w:val="22"/>
        </w:rPr>
      </w:pPr>
      <w:r w:rsidRPr="00F02547">
        <w:rPr>
          <w:rFonts w:ascii="Arial" w:hAnsi="Arial" w:cs="Arial"/>
          <w:sz w:val="22"/>
          <w:szCs w:val="22"/>
          <w:vertAlign w:val="superscript"/>
        </w:rPr>
        <w:t>5</w:t>
      </w:r>
      <w:r w:rsidRPr="00F02547">
        <w:rPr>
          <w:rFonts w:ascii="Arial" w:hAnsi="Arial" w:cs="Arial"/>
          <w:sz w:val="22"/>
          <w:szCs w:val="22"/>
        </w:rPr>
        <w:t>School of Health and Related Research, University of Sheffield</w:t>
      </w:r>
      <w:r w:rsidR="00B01406" w:rsidRPr="00F02547">
        <w:rPr>
          <w:rFonts w:ascii="Arial" w:hAnsi="Arial" w:cs="Arial"/>
          <w:sz w:val="22"/>
          <w:szCs w:val="22"/>
        </w:rPr>
        <w:t>, UK</w:t>
      </w:r>
    </w:p>
    <w:p w:rsidR="00A95F7A" w:rsidRPr="00F02547" w:rsidRDefault="00EA4304" w:rsidP="009F216B">
      <w:pPr>
        <w:rPr>
          <w:rFonts w:ascii="Arial" w:hAnsi="Arial" w:cs="Arial"/>
          <w:sz w:val="22"/>
          <w:szCs w:val="22"/>
        </w:rPr>
      </w:pPr>
      <w:r w:rsidRPr="00F02547">
        <w:rPr>
          <w:rFonts w:ascii="Arial" w:hAnsi="Arial" w:cs="Arial"/>
          <w:sz w:val="22"/>
          <w:szCs w:val="22"/>
          <w:vertAlign w:val="superscript"/>
        </w:rPr>
        <w:t>6</w:t>
      </w:r>
      <w:r w:rsidR="00A95F7A" w:rsidRPr="00F02547">
        <w:rPr>
          <w:rFonts w:ascii="Arial" w:hAnsi="Arial" w:cs="Arial"/>
          <w:sz w:val="22"/>
          <w:szCs w:val="22"/>
        </w:rPr>
        <w:t>Public Heath England North East Centre, Newcastle upon Tyne</w:t>
      </w:r>
      <w:r w:rsidR="00B01406" w:rsidRPr="00F02547">
        <w:rPr>
          <w:rFonts w:ascii="Arial" w:hAnsi="Arial" w:cs="Arial"/>
          <w:sz w:val="22"/>
          <w:szCs w:val="22"/>
        </w:rPr>
        <w:t>, UK</w:t>
      </w:r>
    </w:p>
    <w:p w:rsidR="00EC6846" w:rsidRPr="00F02547" w:rsidRDefault="00EA4304" w:rsidP="009F216B">
      <w:pPr>
        <w:rPr>
          <w:rFonts w:ascii="Arial" w:hAnsi="Arial" w:cs="Arial"/>
          <w:sz w:val="22"/>
          <w:szCs w:val="22"/>
        </w:rPr>
      </w:pPr>
      <w:r w:rsidRPr="00F02547">
        <w:rPr>
          <w:rFonts w:ascii="Arial" w:hAnsi="Arial" w:cs="Arial"/>
          <w:sz w:val="22"/>
          <w:szCs w:val="22"/>
          <w:vertAlign w:val="superscript"/>
        </w:rPr>
        <w:t>7</w:t>
      </w:r>
      <w:r w:rsidR="00A95F7A" w:rsidRPr="00F02547">
        <w:rPr>
          <w:rFonts w:ascii="Arial" w:hAnsi="Arial" w:cs="Arial"/>
          <w:sz w:val="22"/>
          <w:szCs w:val="22"/>
        </w:rPr>
        <w:t>School of Psychology, Quee</w:t>
      </w:r>
      <w:r w:rsidRPr="00F02547">
        <w:rPr>
          <w:rFonts w:ascii="Arial" w:hAnsi="Arial" w:cs="Arial"/>
          <w:sz w:val="22"/>
          <w:szCs w:val="22"/>
        </w:rPr>
        <w:t>n’s University Belfast</w:t>
      </w:r>
      <w:r w:rsidR="00B01406" w:rsidRPr="00F02547">
        <w:rPr>
          <w:rFonts w:ascii="Arial" w:hAnsi="Arial" w:cs="Arial"/>
          <w:sz w:val="22"/>
          <w:szCs w:val="22"/>
        </w:rPr>
        <w:t>, UK</w:t>
      </w:r>
    </w:p>
    <w:p w:rsidR="00EA4304" w:rsidRPr="00F02547" w:rsidRDefault="00EA4304" w:rsidP="009F216B">
      <w:pPr>
        <w:rPr>
          <w:rFonts w:ascii="Arial" w:hAnsi="Arial" w:cs="Arial"/>
          <w:sz w:val="22"/>
          <w:szCs w:val="22"/>
        </w:rPr>
      </w:pPr>
      <w:r w:rsidRPr="00F02547">
        <w:rPr>
          <w:rFonts w:ascii="Arial" w:hAnsi="Arial" w:cs="Arial"/>
          <w:sz w:val="22"/>
          <w:szCs w:val="22"/>
          <w:vertAlign w:val="superscript"/>
        </w:rPr>
        <w:t>8</w:t>
      </w:r>
      <w:r w:rsidRPr="00F02547">
        <w:rPr>
          <w:rFonts w:ascii="Arial" w:hAnsi="Arial" w:cs="Arial"/>
          <w:sz w:val="22"/>
          <w:szCs w:val="22"/>
        </w:rPr>
        <w:t>Department of Health Sciences, University of York</w:t>
      </w:r>
      <w:r w:rsidR="00B01406" w:rsidRPr="00F02547">
        <w:rPr>
          <w:rFonts w:ascii="Arial" w:hAnsi="Arial" w:cs="Arial"/>
          <w:sz w:val="22"/>
          <w:szCs w:val="22"/>
        </w:rPr>
        <w:t>, UK</w:t>
      </w: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ind w:left="5040" w:firstLine="720"/>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jc w:val="both"/>
        <w:rPr>
          <w:rFonts w:ascii="Arial" w:hAnsi="Arial" w:cs="Arial"/>
          <w:b/>
          <w:sz w:val="22"/>
          <w:szCs w:val="22"/>
        </w:rPr>
      </w:pPr>
    </w:p>
    <w:p w:rsidR="00E807E0" w:rsidRPr="00F02547" w:rsidRDefault="00E807E0" w:rsidP="009F216B">
      <w:pPr>
        <w:ind w:left="3600" w:firstLine="720"/>
        <w:jc w:val="right"/>
        <w:rPr>
          <w:rFonts w:ascii="Arial" w:hAnsi="Arial" w:cs="Arial"/>
          <w:b/>
          <w:sz w:val="22"/>
          <w:szCs w:val="22"/>
        </w:rPr>
      </w:pPr>
    </w:p>
    <w:p w:rsidR="00D9127B" w:rsidRPr="00F02547" w:rsidRDefault="00D9127B" w:rsidP="009F216B">
      <w:pPr>
        <w:rPr>
          <w:rFonts w:ascii="Arial" w:hAnsi="Arial" w:cs="Arial"/>
          <w:sz w:val="22"/>
          <w:szCs w:val="22"/>
        </w:rPr>
      </w:pPr>
      <w:r w:rsidRPr="00F02547">
        <w:rPr>
          <w:rFonts w:ascii="Arial" w:hAnsi="Arial" w:cs="Arial"/>
          <w:b/>
          <w:sz w:val="22"/>
          <w:szCs w:val="22"/>
        </w:rPr>
        <w:t>Address for correspondence:</w:t>
      </w:r>
    </w:p>
    <w:p w:rsidR="00AD7051" w:rsidRPr="00F02547" w:rsidRDefault="00AD7051" w:rsidP="005136AA">
      <w:pPr>
        <w:spacing w:line="360" w:lineRule="auto"/>
        <w:rPr>
          <w:rFonts w:ascii="Arial" w:hAnsi="Arial" w:cs="Arial"/>
          <w:color w:val="222222"/>
          <w:sz w:val="22"/>
          <w:szCs w:val="22"/>
          <w:shd w:val="clear" w:color="auto" w:fill="FFFFFF"/>
        </w:rPr>
      </w:pPr>
    </w:p>
    <w:p w:rsidR="000615E5" w:rsidRPr="00F02547" w:rsidRDefault="00D9127B" w:rsidP="005136AA">
      <w:pPr>
        <w:spacing w:line="360" w:lineRule="auto"/>
        <w:rPr>
          <w:rFonts w:ascii="Arial" w:hAnsi="Arial" w:cs="Arial"/>
          <w:color w:val="222222"/>
          <w:sz w:val="22"/>
          <w:szCs w:val="22"/>
          <w:shd w:val="clear" w:color="auto" w:fill="FFFFFF"/>
        </w:rPr>
      </w:pPr>
      <w:r w:rsidRPr="00F02547">
        <w:rPr>
          <w:rFonts w:ascii="Arial" w:hAnsi="Arial" w:cs="Arial"/>
          <w:color w:val="222222"/>
          <w:sz w:val="22"/>
          <w:szCs w:val="22"/>
          <w:shd w:val="clear" w:color="auto" w:fill="FFFFFF"/>
        </w:rPr>
        <w:t>Paul Wilson</w:t>
      </w:r>
      <w:r w:rsidRPr="00F02547">
        <w:rPr>
          <w:rFonts w:ascii="Arial" w:hAnsi="Arial" w:cs="Arial"/>
          <w:color w:val="222222"/>
          <w:sz w:val="22"/>
          <w:szCs w:val="22"/>
        </w:rPr>
        <w:br/>
      </w:r>
      <w:r w:rsidR="000615E5" w:rsidRPr="00F02547">
        <w:rPr>
          <w:rFonts w:ascii="Arial" w:hAnsi="Arial" w:cs="Arial"/>
          <w:color w:val="222222"/>
          <w:sz w:val="22"/>
          <w:szCs w:val="22"/>
          <w:shd w:val="clear" w:color="auto" w:fill="FFFFFF"/>
        </w:rPr>
        <w:t>Alliance Manchester Business School</w:t>
      </w:r>
    </w:p>
    <w:p w:rsidR="000615E5" w:rsidRPr="00F02547" w:rsidRDefault="000615E5" w:rsidP="005136AA">
      <w:pPr>
        <w:spacing w:line="360" w:lineRule="auto"/>
        <w:rPr>
          <w:rFonts w:ascii="Arial" w:hAnsi="Arial" w:cs="Arial"/>
          <w:color w:val="222222"/>
          <w:sz w:val="22"/>
          <w:szCs w:val="22"/>
          <w:shd w:val="clear" w:color="auto" w:fill="FFFFFF"/>
        </w:rPr>
      </w:pPr>
      <w:r w:rsidRPr="00F02547">
        <w:rPr>
          <w:rFonts w:ascii="Arial" w:hAnsi="Arial" w:cs="Arial"/>
          <w:color w:val="222222"/>
          <w:sz w:val="22"/>
          <w:szCs w:val="22"/>
          <w:shd w:val="clear" w:color="auto" w:fill="FFFFFF"/>
        </w:rPr>
        <w:t xml:space="preserve">University of Manchester </w:t>
      </w:r>
    </w:p>
    <w:p w:rsidR="000615E5" w:rsidRPr="00F02547" w:rsidRDefault="000615E5" w:rsidP="005136AA">
      <w:pPr>
        <w:spacing w:line="360" w:lineRule="auto"/>
        <w:rPr>
          <w:rFonts w:ascii="Arial" w:hAnsi="Arial" w:cs="Arial"/>
          <w:color w:val="222222"/>
          <w:sz w:val="22"/>
          <w:szCs w:val="22"/>
          <w:shd w:val="clear" w:color="auto" w:fill="FFFFFF"/>
        </w:rPr>
      </w:pPr>
      <w:r w:rsidRPr="00F02547">
        <w:rPr>
          <w:rFonts w:ascii="Arial" w:hAnsi="Arial" w:cs="Arial"/>
          <w:color w:val="222222"/>
          <w:sz w:val="22"/>
          <w:szCs w:val="22"/>
          <w:shd w:val="clear" w:color="auto" w:fill="FFFFFF"/>
        </w:rPr>
        <w:t xml:space="preserve">Booth Street East </w:t>
      </w:r>
    </w:p>
    <w:p w:rsidR="000615E5" w:rsidRPr="008D0D90" w:rsidRDefault="000615E5" w:rsidP="005136AA">
      <w:pPr>
        <w:spacing w:line="360" w:lineRule="auto"/>
        <w:rPr>
          <w:rFonts w:ascii="Arial" w:hAnsi="Arial" w:cs="Arial"/>
          <w:color w:val="222222"/>
          <w:sz w:val="22"/>
          <w:szCs w:val="22"/>
          <w:shd w:val="clear" w:color="auto" w:fill="FFFFFF"/>
          <w:lang w:val="de-DE"/>
        </w:rPr>
      </w:pPr>
      <w:r w:rsidRPr="008D0D90">
        <w:rPr>
          <w:rFonts w:ascii="Arial" w:hAnsi="Arial" w:cs="Arial"/>
          <w:color w:val="222222"/>
          <w:sz w:val="22"/>
          <w:szCs w:val="22"/>
          <w:shd w:val="clear" w:color="auto" w:fill="FFFFFF"/>
          <w:lang w:val="de-DE"/>
        </w:rPr>
        <w:t xml:space="preserve">Manchester M15 6PB </w:t>
      </w:r>
    </w:p>
    <w:p w:rsidR="00D9127B" w:rsidRPr="008D0D90" w:rsidRDefault="00D9127B" w:rsidP="005136AA">
      <w:pPr>
        <w:spacing w:line="360" w:lineRule="auto"/>
        <w:rPr>
          <w:rFonts w:ascii="Arial" w:hAnsi="Arial" w:cs="Arial"/>
          <w:sz w:val="22"/>
          <w:szCs w:val="22"/>
          <w:lang w:val="de-DE"/>
        </w:rPr>
      </w:pPr>
      <w:r w:rsidRPr="008D0D90">
        <w:rPr>
          <w:rFonts w:ascii="Arial" w:hAnsi="Arial" w:cs="Arial"/>
          <w:color w:val="222222"/>
          <w:sz w:val="22"/>
          <w:szCs w:val="22"/>
          <w:shd w:val="clear" w:color="auto" w:fill="FFFFFF"/>
          <w:lang w:val="de-DE"/>
        </w:rPr>
        <w:t>Email:</w:t>
      </w:r>
      <w:r w:rsidRPr="008D0D90">
        <w:rPr>
          <w:rStyle w:val="apple-converted-space"/>
          <w:rFonts w:ascii="Arial" w:hAnsi="Arial" w:cs="Arial"/>
          <w:color w:val="222222"/>
          <w:sz w:val="22"/>
          <w:szCs w:val="22"/>
          <w:shd w:val="clear" w:color="auto" w:fill="FFFFFF"/>
          <w:lang w:val="de-DE"/>
        </w:rPr>
        <w:t> </w:t>
      </w:r>
      <w:r w:rsidR="000615E5" w:rsidRPr="008D0D90">
        <w:rPr>
          <w:rFonts w:ascii="Arial" w:hAnsi="Arial" w:cs="Arial"/>
          <w:sz w:val="22"/>
          <w:szCs w:val="22"/>
          <w:lang w:val="de-DE"/>
        </w:rPr>
        <w:t>paul.wilson@manchester.ac.uk</w:t>
      </w:r>
    </w:p>
    <w:p w:rsidR="000615E5" w:rsidRPr="008D0D90" w:rsidRDefault="000615E5" w:rsidP="005136AA">
      <w:pPr>
        <w:spacing w:line="360" w:lineRule="auto"/>
        <w:rPr>
          <w:rFonts w:ascii="Arial" w:hAnsi="Arial" w:cs="Arial"/>
          <w:color w:val="222222"/>
          <w:sz w:val="22"/>
          <w:szCs w:val="22"/>
          <w:shd w:val="clear" w:color="auto" w:fill="FFFFFF"/>
          <w:lang w:val="de-DE"/>
        </w:rPr>
      </w:pPr>
    </w:p>
    <w:p w:rsidR="00D9127B" w:rsidRPr="008D0D90" w:rsidRDefault="00D9127B" w:rsidP="005136AA">
      <w:pPr>
        <w:spacing w:line="360" w:lineRule="auto"/>
        <w:rPr>
          <w:rFonts w:ascii="Arial" w:hAnsi="Arial" w:cs="Arial"/>
          <w:b/>
          <w:sz w:val="22"/>
          <w:szCs w:val="22"/>
          <w:lang w:val="de-DE"/>
        </w:rPr>
      </w:pPr>
    </w:p>
    <w:p w:rsidR="00A876A1" w:rsidRPr="008D0D90" w:rsidRDefault="00A876A1">
      <w:pPr>
        <w:rPr>
          <w:rFonts w:ascii="Arial" w:eastAsia="Calibri" w:hAnsi="Arial" w:cs="Arial"/>
          <w:b/>
          <w:bCs/>
          <w:kern w:val="32"/>
          <w:sz w:val="22"/>
          <w:szCs w:val="22"/>
          <w:lang w:val="de-DE"/>
        </w:rPr>
      </w:pPr>
      <w:bookmarkStart w:id="1" w:name="_Toc359936676"/>
      <w:r w:rsidRPr="008D0D90">
        <w:rPr>
          <w:rFonts w:ascii="Arial" w:hAnsi="Arial" w:cs="Arial"/>
          <w:sz w:val="22"/>
          <w:szCs w:val="22"/>
          <w:lang w:val="de-DE"/>
        </w:rPr>
        <w:br w:type="page"/>
      </w:r>
    </w:p>
    <w:p w:rsidR="000838F9" w:rsidRPr="00F02547" w:rsidRDefault="000131CC" w:rsidP="00AB7CE5">
      <w:pPr>
        <w:pStyle w:val="ERAS1"/>
      </w:pPr>
      <w:bookmarkStart w:id="2" w:name="_Toc454804738"/>
      <w:r w:rsidRPr="00F02547">
        <w:lastRenderedPageBreak/>
        <w:t>Abstract</w:t>
      </w:r>
      <w:bookmarkEnd w:id="2"/>
    </w:p>
    <w:p w:rsidR="000838F9" w:rsidRPr="00F02547" w:rsidRDefault="000838F9" w:rsidP="00080997">
      <w:pPr>
        <w:rPr>
          <w:rFonts w:ascii="Arial" w:hAnsi="Arial" w:cs="Arial"/>
          <w:b/>
          <w:bCs/>
          <w:sz w:val="22"/>
          <w:szCs w:val="22"/>
          <w:lang w:eastAsia="en-GB"/>
        </w:rPr>
      </w:pPr>
      <w:r w:rsidRPr="00F02547">
        <w:rPr>
          <w:rFonts w:ascii="Arial" w:hAnsi="Arial" w:cs="Arial"/>
          <w:b/>
          <w:bCs/>
          <w:sz w:val="22"/>
          <w:szCs w:val="22"/>
          <w:lang w:eastAsia="en-GB"/>
        </w:rPr>
        <w:t>Background</w:t>
      </w:r>
    </w:p>
    <w:p w:rsidR="000838F9" w:rsidRPr="00F02547" w:rsidRDefault="00FA7377" w:rsidP="00080997">
      <w:pPr>
        <w:rPr>
          <w:rFonts w:ascii="Arial" w:hAnsi="Arial" w:cs="Arial"/>
          <w:sz w:val="22"/>
          <w:szCs w:val="22"/>
        </w:rPr>
      </w:pPr>
      <w:r w:rsidRPr="00F02547">
        <w:rPr>
          <w:rFonts w:ascii="Arial" w:hAnsi="Arial" w:cs="Arial"/>
          <w:sz w:val="22"/>
          <w:szCs w:val="22"/>
          <w:lang w:eastAsia="en-GB"/>
        </w:rPr>
        <w:t xml:space="preserve">The Health and Social Care Act </w:t>
      </w:r>
      <w:r w:rsidR="0090726B" w:rsidRPr="00F02547">
        <w:rPr>
          <w:rFonts w:ascii="Arial" w:hAnsi="Arial" w:cs="Arial"/>
          <w:sz w:val="22"/>
          <w:szCs w:val="22"/>
          <w:lang w:eastAsia="en-GB"/>
        </w:rPr>
        <w:t xml:space="preserve">mandated </w:t>
      </w:r>
      <w:r w:rsidRPr="00F02547">
        <w:rPr>
          <w:rFonts w:ascii="Arial" w:hAnsi="Arial" w:cs="Arial"/>
          <w:sz w:val="22"/>
          <w:szCs w:val="22"/>
          <w:lang w:eastAsia="en-GB"/>
        </w:rPr>
        <w:t xml:space="preserve">research use as a core </w:t>
      </w:r>
      <w:r w:rsidR="0090726B" w:rsidRPr="00F02547">
        <w:rPr>
          <w:rFonts w:ascii="Arial" w:hAnsi="Arial" w:cs="Arial"/>
          <w:sz w:val="22"/>
          <w:szCs w:val="22"/>
          <w:lang w:eastAsia="en-GB"/>
        </w:rPr>
        <w:t xml:space="preserve">consideration </w:t>
      </w:r>
      <w:r w:rsidRPr="00F02547">
        <w:rPr>
          <w:rFonts w:ascii="Arial" w:hAnsi="Arial" w:cs="Arial"/>
          <w:sz w:val="22"/>
          <w:szCs w:val="22"/>
          <w:lang w:eastAsia="en-GB"/>
        </w:rPr>
        <w:t xml:space="preserve">of </w:t>
      </w:r>
      <w:r w:rsidR="0090726B" w:rsidRPr="00F02547">
        <w:rPr>
          <w:rFonts w:ascii="Arial" w:hAnsi="Arial" w:cs="Arial"/>
          <w:sz w:val="22"/>
          <w:szCs w:val="22"/>
          <w:lang w:eastAsia="en-GB"/>
        </w:rPr>
        <w:t xml:space="preserve">health service </w:t>
      </w:r>
      <w:r w:rsidRPr="00F02547">
        <w:rPr>
          <w:rFonts w:ascii="Arial" w:hAnsi="Arial" w:cs="Arial"/>
          <w:sz w:val="22"/>
          <w:szCs w:val="22"/>
          <w:lang w:eastAsia="en-GB"/>
        </w:rPr>
        <w:t>commissioning arrangements</w:t>
      </w:r>
      <w:r w:rsidR="00860F9E" w:rsidRPr="00F02547">
        <w:rPr>
          <w:rFonts w:ascii="Arial" w:hAnsi="Arial" w:cs="Arial"/>
          <w:sz w:val="22"/>
          <w:szCs w:val="22"/>
          <w:lang w:eastAsia="en-GB"/>
        </w:rPr>
        <w:t xml:space="preserve"> in England</w:t>
      </w:r>
      <w:r w:rsidRPr="00F02547">
        <w:rPr>
          <w:rFonts w:ascii="Arial" w:hAnsi="Arial" w:cs="Arial"/>
          <w:sz w:val="22"/>
          <w:szCs w:val="22"/>
          <w:lang w:eastAsia="en-GB"/>
        </w:rPr>
        <w:t xml:space="preserve">. </w:t>
      </w:r>
      <w:r w:rsidR="0030230B" w:rsidRPr="00F02547">
        <w:rPr>
          <w:rFonts w:ascii="Arial" w:hAnsi="Arial" w:cs="Arial"/>
          <w:sz w:val="22"/>
          <w:szCs w:val="22"/>
          <w:lang w:eastAsia="en-GB"/>
        </w:rPr>
        <w:t>We</w:t>
      </w:r>
      <w:r w:rsidR="008E63D9" w:rsidRPr="00F02547">
        <w:rPr>
          <w:rFonts w:ascii="Arial" w:hAnsi="Arial" w:cs="Arial"/>
          <w:sz w:val="22"/>
          <w:szCs w:val="22"/>
          <w:lang w:eastAsia="en-GB"/>
        </w:rPr>
        <w:t xml:space="preserve"> undertook a </w:t>
      </w:r>
      <w:r w:rsidR="008E63D9" w:rsidRPr="00F02547">
        <w:rPr>
          <w:rFonts w:ascii="Arial" w:hAnsi="Arial" w:cs="Arial"/>
          <w:bCs/>
          <w:sz w:val="22"/>
          <w:szCs w:val="22"/>
          <w:lang w:eastAsia="en-GB"/>
        </w:rPr>
        <w:t>controlled before and after study</w:t>
      </w:r>
      <w:r w:rsidR="008E63D9" w:rsidRPr="00F02547">
        <w:rPr>
          <w:rFonts w:ascii="Arial" w:hAnsi="Arial" w:cs="Arial"/>
          <w:sz w:val="22"/>
          <w:szCs w:val="22"/>
          <w:lang w:eastAsia="en-GB"/>
        </w:rPr>
        <w:t xml:space="preserve"> to </w:t>
      </w:r>
      <w:r w:rsidR="0030230B" w:rsidRPr="00F02547">
        <w:rPr>
          <w:rFonts w:ascii="Arial" w:hAnsi="Arial" w:cs="Arial"/>
          <w:sz w:val="22"/>
          <w:szCs w:val="22"/>
          <w:lang w:eastAsia="en-GB"/>
        </w:rPr>
        <w:t>evaluate whether access to a dema</w:t>
      </w:r>
      <w:r w:rsidR="00341D39" w:rsidRPr="00F02547">
        <w:rPr>
          <w:rFonts w:ascii="Arial" w:hAnsi="Arial" w:cs="Arial"/>
          <w:sz w:val="22"/>
          <w:szCs w:val="22"/>
          <w:lang w:eastAsia="en-GB"/>
        </w:rPr>
        <w:t xml:space="preserve">nd-led evidence </w:t>
      </w:r>
      <w:r w:rsidR="0090726B" w:rsidRPr="00F02547">
        <w:rPr>
          <w:rFonts w:ascii="Arial" w:hAnsi="Arial" w:cs="Arial"/>
          <w:sz w:val="22"/>
          <w:szCs w:val="22"/>
          <w:lang w:eastAsia="en-GB"/>
        </w:rPr>
        <w:t xml:space="preserve">briefing </w:t>
      </w:r>
      <w:r w:rsidR="00341D39" w:rsidRPr="00F02547">
        <w:rPr>
          <w:rFonts w:ascii="Arial" w:hAnsi="Arial" w:cs="Arial"/>
          <w:sz w:val="22"/>
          <w:szCs w:val="22"/>
          <w:lang w:eastAsia="en-GB"/>
        </w:rPr>
        <w:t>service improved</w:t>
      </w:r>
      <w:r w:rsidR="0030230B" w:rsidRPr="00F02547">
        <w:rPr>
          <w:rFonts w:ascii="Arial" w:hAnsi="Arial" w:cs="Arial"/>
          <w:sz w:val="22"/>
          <w:szCs w:val="22"/>
          <w:lang w:eastAsia="en-GB"/>
        </w:rPr>
        <w:t xml:space="preserve"> use of research evidence by commissioners compared with less intensive and less targeted alternatives.</w:t>
      </w:r>
      <w:r w:rsidR="000838F9" w:rsidRPr="00F02547">
        <w:rPr>
          <w:rFonts w:ascii="Arial" w:hAnsi="Arial" w:cs="Arial"/>
          <w:sz w:val="22"/>
          <w:szCs w:val="22"/>
          <w:lang w:eastAsia="en-GB"/>
        </w:rPr>
        <w:t xml:space="preserve"> </w:t>
      </w:r>
    </w:p>
    <w:p w:rsidR="00341D39" w:rsidRPr="00F02547" w:rsidRDefault="00341D39" w:rsidP="00080997">
      <w:pPr>
        <w:rPr>
          <w:rFonts w:ascii="Arial" w:hAnsi="Arial" w:cs="Arial"/>
          <w:b/>
          <w:bCs/>
          <w:sz w:val="22"/>
          <w:szCs w:val="22"/>
          <w:lang w:eastAsia="en-GB"/>
        </w:rPr>
      </w:pPr>
    </w:p>
    <w:p w:rsidR="000838F9" w:rsidRPr="00F02547" w:rsidRDefault="00341D39" w:rsidP="00080997">
      <w:pPr>
        <w:rPr>
          <w:rFonts w:ascii="Arial" w:hAnsi="Arial" w:cs="Arial"/>
          <w:b/>
          <w:bCs/>
          <w:sz w:val="22"/>
          <w:szCs w:val="22"/>
          <w:lang w:eastAsia="en-GB"/>
        </w:rPr>
      </w:pPr>
      <w:r w:rsidRPr="00F02547">
        <w:rPr>
          <w:rFonts w:ascii="Arial" w:hAnsi="Arial" w:cs="Arial"/>
          <w:b/>
          <w:bCs/>
          <w:sz w:val="22"/>
          <w:szCs w:val="22"/>
          <w:lang w:eastAsia="en-GB"/>
        </w:rPr>
        <w:t>M</w:t>
      </w:r>
      <w:r w:rsidR="000838F9" w:rsidRPr="00F02547">
        <w:rPr>
          <w:rFonts w:ascii="Arial" w:hAnsi="Arial" w:cs="Arial"/>
          <w:b/>
          <w:bCs/>
          <w:sz w:val="22"/>
          <w:szCs w:val="22"/>
          <w:lang w:eastAsia="en-GB"/>
        </w:rPr>
        <w:t>ethods</w:t>
      </w:r>
    </w:p>
    <w:p w:rsidR="00341D39" w:rsidRPr="00F02547" w:rsidRDefault="00F97B2B" w:rsidP="00080997">
      <w:pPr>
        <w:rPr>
          <w:rFonts w:ascii="Arial" w:hAnsi="Arial" w:cs="Arial"/>
          <w:sz w:val="22"/>
          <w:szCs w:val="22"/>
        </w:rPr>
      </w:pPr>
      <w:r w:rsidRPr="00F02547">
        <w:rPr>
          <w:rFonts w:ascii="Arial" w:hAnsi="Arial" w:cs="Arial"/>
          <w:sz w:val="22"/>
          <w:szCs w:val="22"/>
        </w:rPr>
        <w:t>Nine</w:t>
      </w:r>
      <w:r w:rsidR="00F82BA2" w:rsidRPr="00F02547">
        <w:rPr>
          <w:rFonts w:ascii="Arial" w:hAnsi="Arial" w:cs="Arial"/>
          <w:sz w:val="22"/>
          <w:szCs w:val="22"/>
        </w:rPr>
        <w:t xml:space="preserve"> </w:t>
      </w:r>
      <w:r w:rsidR="008E63D9" w:rsidRPr="00F02547">
        <w:rPr>
          <w:rFonts w:ascii="Arial" w:hAnsi="Arial" w:cs="Arial"/>
          <w:sz w:val="22"/>
          <w:szCs w:val="22"/>
        </w:rPr>
        <w:t>Clinical Commissioning Groups (CCGs) in the North of England</w:t>
      </w:r>
      <w:r w:rsidR="00F82BA2" w:rsidRPr="00F02547">
        <w:rPr>
          <w:rFonts w:ascii="Arial" w:hAnsi="Arial" w:cs="Arial"/>
          <w:sz w:val="22"/>
          <w:szCs w:val="22"/>
        </w:rPr>
        <w:t xml:space="preserve"> </w:t>
      </w:r>
      <w:r w:rsidR="00FA7377" w:rsidRPr="00F02547">
        <w:rPr>
          <w:rFonts w:ascii="Arial" w:hAnsi="Arial" w:cs="Arial"/>
          <w:sz w:val="22"/>
          <w:szCs w:val="22"/>
        </w:rPr>
        <w:t>receive</w:t>
      </w:r>
      <w:r w:rsidR="00F82BA2" w:rsidRPr="00F02547">
        <w:rPr>
          <w:rFonts w:ascii="Arial" w:hAnsi="Arial" w:cs="Arial"/>
          <w:sz w:val="22"/>
          <w:szCs w:val="22"/>
        </w:rPr>
        <w:t>d</w:t>
      </w:r>
      <w:r w:rsidR="00FA7377" w:rsidRPr="00F02547">
        <w:rPr>
          <w:rFonts w:ascii="Arial" w:hAnsi="Arial" w:cs="Arial"/>
          <w:sz w:val="22"/>
          <w:szCs w:val="22"/>
        </w:rPr>
        <w:t xml:space="preserve"> one of three interventions</w:t>
      </w:r>
      <w:r w:rsidR="00583385" w:rsidRPr="00F02547">
        <w:rPr>
          <w:rFonts w:ascii="Arial" w:hAnsi="Arial" w:cs="Arial"/>
          <w:sz w:val="22"/>
          <w:szCs w:val="22"/>
        </w:rPr>
        <w:t>: A</w:t>
      </w:r>
      <w:r w:rsidR="00FA7377" w:rsidRPr="00F02547">
        <w:rPr>
          <w:rFonts w:ascii="Arial" w:hAnsi="Arial" w:cs="Arial"/>
          <w:sz w:val="22"/>
          <w:szCs w:val="22"/>
        </w:rPr>
        <w:t xml:space="preserve">) </w:t>
      </w:r>
      <w:r w:rsidR="00A13FB2" w:rsidRPr="00F02547">
        <w:rPr>
          <w:rFonts w:ascii="Arial" w:hAnsi="Arial" w:cs="Arial"/>
          <w:sz w:val="22"/>
          <w:szCs w:val="22"/>
        </w:rPr>
        <w:t>access to an evidence briefing service</w:t>
      </w:r>
      <w:r w:rsidR="00583385" w:rsidRPr="00F02547">
        <w:rPr>
          <w:rFonts w:ascii="Arial" w:hAnsi="Arial" w:cs="Arial"/>
          <w:sz w:val="22"/>
          <w:szCs w:val="22"/>
        </w:rPr>
        <w:t>; B</w:t>
      </w:r>
      <w:r w:rsidR="00FA7377" w:rsidRPr="00F02547">
        <w:rPr>
          <w:rFonts w:ascii="Arial" w:hAnsi="Arial" w:cs="Arial"/>
          <w:sz w:val="22"/>
          <w:szCs w:val="22"/>
        </w:rPr>
        <w:t xml:space="preserve">) </w:t>
      </w:r>
      <w:r w:rsidR="0090726B" w:rsidRPr="00F02547">
        <w:rPr>
          <w:rFonts w:ascii="Arial" w:hAnsi="Arial" w:cs="Arial"/>
          <w:sz w:val="22"/>
          <w:szCs w:val="22"/>
        </w:rPr>
        <w:t xml:space="preserve">contact </w:t>
      </w:r>
      <w:r w:rsidR="00FA7377" w:rsidRPr="00F02547">
        <w:rPr>
          <w:rFonts w:ascii="Arial" w:hAnsi="Arial" w:cs="Arial"/>
          <w:sz w:val="22"/>
          <w:szCs w:val="22"/>
        </w:rPr>
        <w:t>plus an unsolicited pus</w:t>
      </w:r>
      <w:r w:rsidR="00583385" w:rsidRPr="00F02547">
        <w:rPr>
          <w:rFonts w:ascii="Arial" w:hAnsi="Arial" w:cs="Arial"/>
          <w:sz w:val="22"/>
          <w:szCs w:val="22"/>
        </w:rPr>
        <w:t>h of non-tailored evidence; or C</w:t>
      </w:r>
      <w:r w:rsidR="00FA7377" w:rsidRPr="00F02547">
        <w:rPr>
          <w:rFonts w:ascii="Arial" w:hAnsi="Arial" w:cs="Arial"/>
          <w:sz w:val="22"/>
          <w:szCs w:val="22"/>
        </w:rPr>
        <w:t xml:space="preserve">) unsolicited push of non-tailored evidence. </w:t>
      </w:r>
      <w:r w:rsidR="00F82BA2" w:rsidRPr="00F02547">
        <w:rPr>
          <w:rFonts w:ascii="Arial" w:hAnsi="Arial" w:cs="Arial"/>
          <w:sz w:val="22"/>
          <w:szCs w:val="22"/>
        </w:rPr>
        <w:t xml:space="preserve">Data for the primary outcome measure </w:t>
      </w:r>
      <w:r w:rsidR="009D3784" w:rsidRPr="00F02547">
        <w:rPr>
          <w:rFonts w:ascii="Arial" w:hAnsi="Arial" w:cs="Arial"/>
          <w:sz w:val="22"/>
          <w:szCs w:val="22"/>
        </w:rPr>
        <w:t xml:space="preserve">were </w:t>
      </w:r>
      <w:r w:rsidR="00F82BA2" w:rsidRPr="00F02547">
        <w:rPr>
          <w:rFonts w:ascii="Arial" w:hAnsi="Arial" w:cs="Arial"/>
          <w:sz w:val="22"/>
          <w:szCs w:val="22"/>
        </w:rPr>
        <w:t xml:space="preserve">collected at baseline and 12 months using </w:t>
      </w:r>
      <w:r w:rsidR="009D3784" w:rsidRPr="00F02547">
        <w:rPr>
          <w:rFonts w:ascii="Arial" w:hAnsi="Arial" w:cs="Arial"/>
          <w:sz w:val="22"/>
          <w:szCs w:val="22"/>
        </w:rPr>
        <w:t xml:space="preserve">a </w:t>
      </w:r>
      <w:r w:rsidR="00F82BA2" w:rsidRPr="00F02547">
        <w:rPr>
          <w:rFonts w:ascii="Arial" w:hAnsi="Arial" w:cs="Arial"/>
          <w:sz w:val="22"/>
          <w:szCs w:val="22"/>
        </w:rPr>
        <w:t xml:space="preserve">survey instrument devised to assess an organisations’ ability to acquire, assess, adapt and apply research evidence to support decision-making. </w:t>
      </w:r>
      <w:r w:rsidR="00A536F4" w:rsidRPr="00F02547">
        <w:rPr>
          <w:rFonts w:ascii="Arial" w:hAnsi="Arial" w:cs="Arial"/>
          <w:sz w:val="22"/>
          <w:szCs w:val="22"/>
        </w:rPr>
        <w:t>D</w:t>
      </w:r>
      <w:r w:rsidR="00861EBB" w:rsidRPr="00F02547">
        <w:rPr>
          <w:rFonts w:ascii="Arial" w:hAnsi="Arial" w:cs="Arial"/>
          <w:sz w:val="22"/>
          <w:szCs w:val="22"/>
        </w:rPr>
        <w:t xml:space="preserve">ocumentary and observational evidence of the use of the outputs of the service </w:t>
      </w:r>
      <w:r w:rsidR="00A536F4" w:rsidRPr="00F02547">
        <w:rPr>
          <w:rFonts w:ascii="Arial" w:hAnsi="Arial" w:cs="Arial"/>
          <w:sz w:val="22"/>
          <w:szCs w:val="22"/>
        </w:rPr>
        <w:t>were</w:t>
      </w:r>
      <w:r w:rsidR="00861EBB" w:rsidRPr="00F02547">
        <w:rPr>
          <w:rFonts w:ascii="Arial" w:hAnsi="Arial" w:cs="Arial"/>
          <w:sz w:val="22"/>
          <w:szCs w:val="22"/>
        </w:rPr>
        <w:t xml:space="preserve"> sought.</w:t>
      </w:r>
      <w:r w:rsidR="00861EBB" w:rsidRPr="00F02547" w:rsidDel="00861EBB">
        <w:rPr>
          <w:rFonts w:ascii="Arial" w:hAnsi="Arial" w:cs="Arial"/>
          <w:sz w:val="22"/>
          <w:szCs w:val="22"/>
        </w:rPr>
        <w:t xml:space="preserve"> </w:t>
      </w:r>
    </w:p>
    <w:p w:rsidR="00861EBB" w:rsidRPr="00F02547" w:rsidRDefault="00861EBB" w:rsidP="00080997">
      <w:pPr>
        <w:rPr>
          <w:rFonts w:ascii="Arial" w:hAnsi="Arial" w:cs="Arial"/>
          <w:b/>
          <w:bCs/>
          <w:sz w:val="22"/>
          <w:szCs w:val="22"/>
          <w:lang w:eastAsia="en-GB"/>
        </w:rPr>
      </w:pPr>
    </w:p>
    <w:p w:rsidR="000838F9" w:rsidRPr="00F02547" w:rsidRDefault="000838F9" w:rsidP="00080997">
      <w:pPr>
        <w:rPr>
          <w:rFonts w:ascii="Arial" w:hAnsi="Arial" w:cs="Arial"/>
          <w:b/>
          <w:bCs/>
          <w:sz w:val="22"/>
          <w:szCs w:val="22"/>
          <w:lang w:eastAsia="en-GB"/>
        </w:rPr>
      </w:pPr>
      <w:r w:rsidRPr="00F02547">
        <w:rPr>
          <w:rFonts w:ascii="Arial" w:hAnsi="Arial" w:cs="Arial"/>
          <w:b/>
          <w:bCs/>
          <w:sz w:val="22"/>
          <w:szCs w:val="22"/>
          <w:lang w:eastAsia="en-GB"/>
        </w:rPr>
        <w:t>Results</w:t>
      </w:r>
    </w:p>
    <w:p w:rsidR="00AC5493" w:rsidRPr="00F02547" w:rsidRDefault="00803270" w:rsidP="00080997">
      <w:pPr>
        <w:rPr>
          <w:rFonts w:ascii="Arial" w:hAnsi="Arial" w:cs="Arial"/>
          <w:bCs/>
          <w:sz w:val="22"/>
          <w:szCs w:val="22"/>
          <w:lang w:eastAsia="en-GB"/>
        </w:rPr>
      </w:pPr>
      <w:r w:rsidRPr="00F02547">
        <w:rPr>
          <w:rFonts w:ascii="Arial" w:hAnsi="Arial" w:cs="Arial"/>
          <w:bCs/>
          <w:sz w:val="22"/>
          <w:szCs w:val="22"/>
          <w:lang w:eastAsia="en-GB"/>
        </w:rPr>
        <w:t>Over the course of the study the service addressed 24 topics raised by participating</w:t>
      </w:r>
      <w:r w:rsidR="00CD312B" w:rsidRPr="00F02547">
        <w:rPr>
          <w:rFonts w:ascii="Arial" w:hAnsi="Arial" w:cs="Arial"/>
          <w:bCs/>
          <w:sz w:val="22"/>
          <w:szCs w:val="22"/>
          <w:lang w:eastAsia="en-GB"/>
        </w:rPr>
        <w:t xml:space="preserve"> CCGs. </w:t>
      </w:r>
      <w:r w:rsidR="00575282" w:rsidRPr="00F02547">
        <w:rPr>
          <w:rFonts w:ascii="Arial" w:hAnsi="Arial" w:cs="Arial"/>
          <w:bCs/>
          <w:sz w:val="22"/>
          <w:szCs w:val="22"/>
          <w:lang w:eastAsia="en-GB"/>
        </w:rPr>
        <w:t>At 12 months</w:t>
      </w:r>
      <w:r w:rsidR="00341D39" w:rsidRPr="00F02547">
        <w:rPr>
          <w:rFonts w:ascii="Arial" w:hAnsi="Arial" w:cs="Arial"/>
          <w:bCs/>
          <w:sz w:val="22"/>
          <w:szCs w:val="22"/>
          <w:lang w:eastAsia="en-GB"/>
        </w:rPr>
        <w:t>, the evidence briefing service was not associated with increases in CCG capacity to acquire, assess, adapt and apply research evidence to support decision making, individual intentions to use research findings or perceptions of CCG relationships with researchers.</w:t>
      </w:r>
      <w:r w:rsidR="00AC5493" w:rsidRPr="00F02547">
        <w:rPr>
          <w:rFonts w:ascii="Arial" w:hAnsi="Arial" w:cs="Arial"/>
          <w:bCs/>
          <w:sz w:val="22"/>
          <w:szCs w:val="22"/>
          <w:lang w:eastAsia="en-GB"/>
        </w:rPr>
        <w:t xml:space="preserve"> Regardless of intervention received, participating CCGs indicated that they </w:t>
      </w:r>
      <w:r w:rsidR="00860F9E" w:rsidRPr="00F02547">
        <w:rPr>
          <w:rFonts w:ascii="Arial" w:hAnsi="Arial" w:cs="Arial"/>
          <w:bCs/>
          <w:sz w:val="22"/>
          <w:szCs w:val="22"/>
          <w:lang w:eastAsia="en-GB"/>
        </w:rPr>
        <w:t>remained</w:t>
      </w:r>
      <w:r w:rsidR="00AC5493" w:rsidRPr="00F02547">
        <w:rPr>
          <w:rFonts w:ascii="Arial" w:hAnsi="Arial" w:cs="Arial"/>
          <w:bCs/>
          <w:sz w:val="22"/>
          <w:szCs w:val="22"/>
          <w:lang w:eastAsia="en-GB"/>
        </w:rPr>
        <w:t xml:space="preserve"> inconsistent in their research seeking behaviours and </w:t>
      </w:r>
      <w:r w:rsidR="00860F9E" w:rsidRPr="00F02547">
        <w:rPr>
          <w:rFonts w:ascii="Arial" w:hAnsi="Arial" w:cs="Arial"/>
          <w:bCs/>
          <w:sz w:val="22"/>
          <w:szCs w:val="22"/>
          <w:lang w:eastAsia="en-GB"/>
        </w:rPr>
        <w:t xml:space="preserve">in </w:t>
      </w:r>
      <w:r w:rsidR="00AC5493" w:rsidRPr="00F02547">
        <w:rPr>
          <w:rFonts w:ascii="Arial" w:hAnsi="Arial" w:cs="Arial"/>
          <w:bCs/>
          <w:sz w:val="22"/>
          <w:szCs w:val="22"/>
          <w:lang w:eastAsia="en-GB"/>
        </w:rPr>
        <w:t xml:space="preserve">their capacity to acquire research. </w:t>
      </w:r>
      <w:r w:rsidR="00990062" w:rsidRPr="00F02547">
        <w:rPr>
          <w:rFonts w:ascii="Arial" w:hAnsi="Arial" w:cs="Arial"/>
          <w:bCs/>
          <w:sz w:val="22"/>
          <w:szCs w:val="22"/>
          <w:lang w:eastAsia="en-GB"/>
        </w:rPr>
        <w:t>The informal nature of decision making processes meant that there was little traceability of the use of evidence.</w:t>
      </w:r>
      <w:r w:rsidR="008E63D9" w:rsidRPr="00F02547">
        <w:rPr>
          <w:rFonts w:ascii="Arial" w:hAnsi="Arial" w:cs="Arial"/>
          <w:bCs/>
          <w:sz w:val="22"/>
          <w:szCs w:val="22"/>
          <w:lang w:eastAsia="en-GB"/>
        </w:rPr>
        <w:t xml:space="preserve"> </w:t>
      </w:r>
      <w:r w:rsidR="004F37BA" w:rsidRPr="00F02547">
        <w:rPr>
          <w:rFonts w:ascii="Arial" w:hAnsi="Arial" w:cs="Arial"/>
          <w:bCs/>
          <w:sz w:val="22"/>
          <w:szCs w:val="22"/>
          <w:lang w:eastAsia="en-GB"/>
        </w:rPr>
        <w:t>Low b</w:t>
      </w:r>
      <w:r w:rsidR="00CC0B80" w:rsidRPr="00F02547">
        <w:rPr>
          <w:rFonts w:ascii="Arial" w:hAnsi="Arial" w:cs="Arial"/>
          <w:bCs/>
          <w:sz w:val="22"/>
          <w:szCs w:val="22"/>
          <w:lang w:eastAsia="en-GB"/>
        </w:rPr>
        <w:t>aseline and follow-up response rates and</w:t>
      </w:r>
      <w:r w:rsidR="00080997" w:rsidRPr="00F02547">
        <w:rPr>
          <w:rFonts w:ascii="Arial" w:hAnsi="Arial" w:cs="Arial"/>
          <w:bCs/>
          <w:sz w:val="22"/>
          <w:szCs w:val="22"/>
          <w:lang w:eastAsia="en-GB"/>
        </w:rPr>
        <w:t xml:space="preserve"> missing data limit the reliability of the findings.</w:t>
      </w:r>
    </w:p>
    <w:p w:rsidR="00080997" w:rsidRPr="00F02547" w:rsidRDefault="00080997" w:rsidP="00080997">
      <w:pPr>
        <w:rPr>
          <w:rFonts w:ascii="Arial" w:hAnsi="Arial" w:cs="Arial"/>
          <w:bCs/>
          <w:sz w:val="22"/>
          <w:szCs w:val="22"/>
          <w:lang w:eastAsia="en-GB"/>
        </w:rPr>
      </w:pPr>
    </w:p>
    <w:p w:rsidR="00FA7377" w:rsidRPr="00F02547" w:rsidRDefault="00FA7377" w:rsidP="00080997">
      <w:pPr>
        <w:rPr>
          <w:rFonts w:ascii="Arial" w:hAnsi="Arial" w:cs="Arial"/>
          <w:b/>
          <w:bCs/>
          <w:sz w:val="22"/>
          <w:szCs w:val="22"/>
          <w:lang w:eastAsia="en-GB"/>
        </w:rPr>
      </w:pPr>
      <w:r w:rsidRPr="00F02547">
        <w:rPr>
          <w:rFonts w:ascii="Arial" w:hAnsi="Arial" w:cs="Arial"/>
          <w:b/>
          <w:bCs/>
          <w:sz w:val="22"/>
          <w:szCs w:val="22"/>
          <w:lang w:eastAsia="en-GB"/>
        </w:rPr>
        <w:t>Conclusions</w:t>
      </w:r>
    </w:p>
    <w:p w:rsidR="0090726B" w:rsidRPr="00F02547" w:rsidRDefault="00080997" w:rsidP="0090726B">
      <w:pPr>
        <w:rPr>
          <w:rFonts w:ascii="Arial" w:hAnsi="Arial" w:cs="Arial"/>
          <w:bCs/>
          <w:sz w:val="22"/>
          <w:szCs w:val="22"/>
          <w:lang w:eastAsia="en-GB"/>
        </w:rPr>
      </w:pPr>
      <w:r w:rsidRPr="00F02547">
        <w:rPr>
          <w:rFonts w:ascii="Arial" w:hAnsi="Arial" w:cs="Arial"/>
          <w:bCs/>
          <w:sz w:val="22"/>
          <w:szCs w:val="22"/>
          <w:lang w:eastAsia="en-GB"/>
        </w:rPr>
        <w:t>Access to a demand-led evidence briefing service did not improve the uptake and use of research evidence by NHS commissioners compared with less intensive and less targeted alternatives.</w:t>
      </w:r>
      <w:r w:rsidR="00A13FB2" w:rsidRPr="00F02547">
        <w:rPr>
          <w:rFonts w:ascii="Arial" w:hAnsi="Arial" w:cs="Arial"/>
          <w:sz w:val="22"/>
          <w:szCs w:val="22"/>
        </w:rPr>
        <w:t xml:space="preserve"> </w:t>
      </w:r>
      <w:r w:rsidR="00A13FB2" w:rsidRPr="00F02547">
        <w:rPr>
          <w:rFonts w:ascii="Arial" w:hAnsi="Arial" w:cs="Arial"/>
          <w:bCs/>
          <w:sz w:val="22"/>
          <w:szCs w:val="22"/>
          <w:lang w:eastAsia="en-GB"/>
        </w:rPr>
        <w:t>Commissioners appear well intentioned but ad hoc users of research.</w:t>
      </w:r>
      <w:r w:rsidR="008E63D9" w:rsidRPr="00F02547">
        <w:rPr>
          <w:rFonts w:ascii="Arial" w:hAnsi="Arial" w:cs="Arial"/>
          <w:bCs/>
          <w:sz w:val="22"/>
          <w:szCs w:val="22"/>
          <w:lang w:eastAsia="en-GB"/>
        </w:rPr>
        <w:t xml:space="preserve"> </w:t>
      </w:r>
      <w:r w:rsidR="0090726B" w:rsidRPr="00F02547">
        <w:rPr>
          <w:rFonts w:ascii="Arial" w:hAnsi="Arial" w:cs="Arial"/>
          <w:bCs/>
          <w:sz w:val="22"/>
          <w:szCs w:val="22"/>
          <w:lang w:eastAsia="en-GB"/>
        </w:rPr>
        <w:t xml:space="preserve">Further research is required on the effects of interventions and strategies to build </w:t>
      </w:r>
      <w:r w:rsidR="00A13FB2" w:rsidRPr="00F02547">
        <w:rPr>
          <w:rFonts w:ascii="Arial" w:hAnsi="Arial" w:cs="Arial"/>
          <w:bCs/>
          <w:sz w:val="22"/>
          <w:szCs w:val="22"/>
          <w:lang w:eastAsia="en-GB"/>
        </w:rPr>
        <w:t xml:space="preserve">individual and </w:t>
      </w:r>
      <w:r w:rsidR="0090726B" w:rsidRPr="00F02547">
        <w:rPr>
          <w:rFonts w:ascii="Arial" w:hAnsi="Arial" w:cs="Arial"/>
          <w:bCs/>
          <w:sz w:val="22"/>
          <w:szCs w:val="22"/>
          <w:lang w:eastAsia="en-GB"/>
        </w:rPr>
        <w:t xml:space="preserve">organisational capacity to use research. </w:t>
      </w:r>
    </w:p>
    <w:p w:rsidR="0090726B" w:rsidRPr="00F02547" w:rsidRDefault="0090726B" w:rsidP="0090726B">
      <w:pPr>
        <w:rPr>
          <w:rFonts w:ascii="Arial" w:hAnsi="Arial" w:cs="Arial"/>
          <w:bCs/>
          <w:sz w:val="22"/>
          <w:szCs w:val="22"/>
          <w:lang w:eastAsia="en-GB"/>
        </w:rPr>
      </w:pPr>
    </w:p>
    <w:p w:rsidR="00D75C2D" w:rsidRPr="00F02547" w:rsidRDefault="00D75C2D" w:rsidP="008E63D9">
      <w:pPr>
        <w:rPr>
          <w:rFonts w:ascii="Arial" w:eastAsia="Calibri" w:hAnsi="Arial" w:cs="Arial"/>
          <w:b/>
          <w:bCs/>
          <w:kern w:val="32"/>
          <w:sz w:val="22"/>
          <w:szCs w:val="22"/>
        </w:rPr>
      </w:pPr>
    </w:p>
    <w:bookmarkEnd w:id="1"/>
    <w:p w:rsidR="000F4F72" w:rsidRPr="00F02547" w:rsidRDefault="000F4F72" w:rsidP="00803270">
      <w:pPr>
        <w:pStyle w:val="ERAS1"/>
        <w:rPr>
          <w:b w:val="0"/>
        </w:rPr>
      </w:pPr>
    </w:p>
    <w:p w:rsidR="00F61039" w:rsidRPr="00F02547" w:rsidRDefault="00F61039" w:rsidP="005136AA">
      <w:pPr>
        <w:spacing w:line="360" w:lineRule="auto"/>
        <w:rPr>
          <w:rFonts w:ascii="Arial" w:hAnsi="Arial" w:cs="Arial"/>
          <w:sz w:val="22"/>
          <w:szCs w:val="22"/>
        </w:rPr>
      </w:pPr>
    </w:p>
    <w:p w:rsidR="007E580C" w:rsidRPr="00F02547" w:rsidRDefault="007E580C" w:rsidP="005136AA">
      <w:pPr>
        <w:spacing w:line="360" w:lineRule="auto"/>
        <w:rPr>
          <w:rFonts w:ascii="Arial" w:hAnsi="Arial" w:cs="Arial"/>
          <w:sz w:val="22"/>
          <w:szCs w:val="22"/>
        </w:rPr>
      </w:pPr>
    </w:p>
    <w:p w:rsidR="00B642EA" w:rsidRPr="00F02547" w:rsidRDefault="00B642EA">
      <w:pPr>
        <w:rPr>
          <w:rFonts w:ascii="Arial" w:eastAsia="Calibri" w:hAnsi="Arial" w:cs="Arial"/>
          <w:b/>
          <w:bCs/>
          <w:kern w:val="32"/>
          <w:sz w:val="22"/>
          <w:szCs w:val="22"/>
        </w:rPr>
      </w:pPr>
      <w:r w:rsidRPr="00F02547">
        <w:rPr>
          <w:rFonts w:ascii="Arial" w:hAnsi="Arial" w:cs="Arial"/>
          <w:sz w:val="22"/>
          <w:szCs w:val="22"/>
        </w:rPr>
        <w:br w:type="page"/>
      </w:r>
    </w:p>
    <w:p w:rsidR="00AB7CE5" w:rsidRPr="00F02547" w:rsidRDefault="00AB7CE5" w:rsidP="00D21E67">
      <w:pPr>
        <w:spacing w:line="360" w:lineRule="auto"/>
        <w:rPr>
          <w:rFonts w:ascii="Arial" w:hAnsi="Arial" w:cs="Arial"/>
          <w:b/>
          <w:sz w:val="22"/>
          <w:szCs w:val="22"/>
        </w:rPr>
      </w:pPr>
      <w:r w:rsidRPr="00F02547">
        <w:rPr>
          <w:rFonts w:ascii="Arial" w:hAnsi="Arial" w:cs="Arial"/>
          <w:b/>
          <w:sz w:val="22"/>
          <w:szCs w:val="22"/>
        </w:rPr>
        <w:lastRenderedPageBreak/>
        <w:t>Background</w:t>
      </w:r>
    </w:p>
    <w:p w:rsidR="00AB7CE5" w:rsidRPr="00F02547" w:rsidRDefault="00AB7CE5" w:rsidP="00D21E67">
      <w:pPr>
        <w:pStyle w:val="ERAS1"/>
        <w:spacing w:before="0" w:after="0"/>
        <w:rPr>
          <w:b w:val="0"/>
        </w:rPr>
      </w:pPr>
      <w:r w:rsidRPr="00F02547">
        <w:rPr>
          <w:b w:val="0"/>
        </w:rPr>
        <w:t xml:space="preserve">In the National Health Service (NHS), Clinical Commissioning Groups (CCGs) are responsible for the planning and commissioning of health care services in a defined </w:t>
      </w:r>
      <w:r w:rsidR="00F02547" w:rsidRPr="00F02547">
        <w:rPr>
          <w:b w:val="0"/>
        </w:rPr>
        <w:t>geographical area. In 2012. the Health and Social Care Act</w:t>
      </w:r>
      <w:r w:rsidR="00951130" w:rsidRPr="00F02547">
        <w:rPr>
          <w:b w:val="0"/>
        </w:rPr>
        <w:t xml:space="preserve"> </w:t>
      </w:r>
      <w:r w:rsidRPr="00F02547">
        <w:rPr>
          <w:b w:val="0"/>
        </w:rPr>
        <w:t>mandated research use as a core consideration in health service commissioning arrangements.</w:t>
      </w:r>
      <w:r w:rsidR="003768FC">
        <w:rPr>
          <w:b w:val="0"/>
        </w:rPr>
        <w:fldChar w:fldCharType="begin"/>
      </w:r>
      <w:r w:rsidR="00364FFC">
        <w:rPr>
          <w:b w:val="0"/>
        </w:rPr>
        <w:instrText xml:space="preserve"> ADDIN EN.CITE &lt;EndNote&gt;&lt;Cite ExcludeAuth="1"&gt;&lt;Year&gt;2012&lt;/Year&gt;&lt;RecNum&gt;159&lt;/RecNum&gt;&lt;DisplayText&gt;[1]&lt;/DisplayText&gt;&lt;record&gt;&lt;rec-number&gt;159&lt;/rec-number&gt;&lt;foreign-keys&gt;&lt;key app="EN" db-id="xrrfdpwdwt02aoezvanx2s04etvt0e5pvwsd" timestamp="1474550501"&gt;159&lt;/key&gt;&lt;/foreign-keys&gt;&lt;ref-type name="Statute"&gt;31&lt;/ref-type&gt;&lt;contributors&gt;&lt;/contributors&gt;&lt;titles&gt;&lt;title&gt;Health and Social Care Act&lt;/title&gt;&lt;secondary-title&gt;c.7&lt;/secondary-title&gt;&lt;/titles&gt;&lt;dates&gt;&lt;year&gt;2012&lt;/year&gt;&lt;/dates&gt;&lt;pub-location&gt;United Kingdom&lt;/pub-location&gt;&lt;urls&gt;&lt;related-urls&gt;&lt;url&gt; http://www.legislation.gov.uk/ukpga/2012/7/contents/enacted&lt;/url&gt;&lt;/related-urls&gt;&lt;/urls&gt;&lt;/record&gt;&lt;/Cite&gt;&lt;/EndNote&gt;</w:instrText>
      </w:r>
      <w:r w:rsidR="003768FC">
        <w:rPr>
          <w:b w:val="0"/>
        </w:rPr>
        <w:fldChar w:fldCharType="separate"/>
      </w:r>
      <w:r w:rsidR="00364FFC">
        <w:rPr>
          <w:b w:val="0"/>
          <w:noProof/>
        </w:rPr>
        <w:t>[</w:t>
      </w:r>
      <w:hyperlink w:anchor="_ENREF_1" w:tooltip=", 2012 #159" w:history="1">
        <w:r w:rsidR="00364FFC">
          <w:rPr>
            <w:b w:val="0"/>
            <w:noProof/>
          </w:rPr>
          <w:t>1</w:t>
        </w:r>
      </w:hyperlink>
      <w:r w:rsidR="00364FFC">
        <w:rPr>
          <w:b w:val="0"/>
          <w:noProof/>
        </w:rPr>
        <w:t>]</w:t>
      </w:r>
      <w:r w:rsidR="003768FC">
        <w:rPr>
          <w:b w:val="0"/>
        </w:rPr>
        <w:fldChar w:fldCharType="end"/>
      </w:r>
      <w:r w:rsidRPr="00F02547">
        <w:rPr>
          <w:b w:val="0"/>
        </w:rPr>
        <w:t xml:space="preserve"> </w:t>
      </w:r>
    </w:p>
    <w:p w:rsidR="00AB7CE5" w:rsidRPr="00F02547" w:rsidRDefault="00AB7CE5" w:rsidP="00D21E67">
      <w:pPr>
        <w:spacing w:line="360" w:lineRule="auto"/>
        <w:rPr>
          <w:rFonts w:ascii="Arial" w:hAnsi="Arial" w:cs="Arial"/>
          <w:sz w:val="22"/>
          <w:szCs w:val="22"/>
        </w:rPr>
      </w:pPr>
    </w:p>
    <w:p w:rsidR="00AB7CE5" w:rsidRPr="00F02547" w:rsidRDefault="00F02547" w:rsidP="00D21E67">
      <w:pPr>
        <w:spacing w:line="360" w:lineRule="auto"/>
        <w:rPr>
          <w:rFonts w:ascii="Arial" w:hAnsi="Arial" w:cs="Arial"/>
          <w:sz w:val="22"/>
          <w:szCs w:val="22"/>
        </w:rPr>
      </w:pPr>
      <w:r w:rsidRPr="00F02547">
        <w:rPr>
          <w:rFonts w:ascii="Arial" w:hAnsi="Arial" w:cs="Arial"/>
          <w:sz w:val="22"/>
          <w:szCs w:val="22"/>
        </w:rPr>
        <w:t>NHS commissioners now</w:t>
      </w:r>
      <w:r w:rsidR="00AB7CE5" w:rsidRPr="00F02547">
        <w:rPr>
          <w:rFonts w:ascii="Arial" w:hAnsi="Arial" w:cs="Arial"/>
          <w:sz w:val="22"/>
          <w:szCs w:val="22"/>
        </w:rPr>
        <w:t xml:space="preserve"> have a key role in improving uptake and use of knowledge to inform commissioning and decommissioning of services, and there is a substantive evidence base upon which they can draw. However, uptake of this knowledge to increase efficiency, reduce practice variations and to ensure best use of finite resources within the NHS is not always realised. This is in part through system failings to fully implement interventions and procedures of known effectiveness.</w:t>
      </w:r>
      <w:r w:rsidR="003768FC">
        <w:rPr>
          <w:rFonts w:ascii="Arial" w:hAnsi="Arial" w:cs="Arial"/>
          <w:sz w:val="22"/>
          <w:szCs w:val="22"/>
        </w:rPr>
        <w:fldChar w:fldCharType="begin">
          <w:fldData xml:space="preserve">PEVuZE5vdGU+PENpdGU+PEF1dGhvcj5TaGVsZG9uPC9BdXRob3I+PFllYXI+MjAwNDwvWWVhcj48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PEVuZE5vdGU+PENpdGU+PEF1dGhvcj5TaGVsZG9uPC9BdXRob3I+PFllYXI+MjAwNDwvWWVhcj48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2" w:tooltip="Sheldon, 2004 #54" w:history="1">
        <w:r w:rsidR="00364FFC">
          <w:rPr>
            <w:rFonts w:ascii="Arial" w:hAnsi="Arial" w:cs="Arial"/>
            <w:noProof/>
            <w:sz w:val="22"/>
            <w:szCs w:val="22"/>
          </w:rPr>
          <w:t>2</w:t>
        </w:r>
      </w:hyperlink>
      <w:r w:rsidR="00364FFC">
        <w:rPr>
          <w:rFonts w:ascii="Arial" w:hAnsi="Arial" w:cs="Arial"/>
          <w:noProof/>
          <w:sz w:val="22"/>
          <w:szCs w:val="22"/>
        </w:rPr>
        <w:t xml:space="preserve">, </w:t>
      </w:r>
      <w:hyperlink w:anchor="_ENREF_3" w:tooltip="Owen-Smith, 2013 #53" w:history="1">
        <w:r w:rsidR="00364FFC">
          <w:rPr>
            <w:rFonts w:ascii="Arial" w:hAnsi="Arial" w:cs="Arial"/>
            <w:noProof/>
            <w:sz w:val="22"/>
            <w:szCs w:val="22"/>
          </w:rPr>
          <w:t>3</w:t>
        </w:r>
      </w:hyperlink>
      <w:r w:rsidR="00364FFC">
        <w:rPr>
          <w:rFonts w:ascii="Arial" w:hAnsi="Arial" w:cs="Arial"/>
          <w:noProof/>
          <w:sz w:val="22"/>
          <w:szCs w:val="22"/>
        </w:rPr>
        <w:t>]</w:t>
      </w:r>
      <w:r w:rsidR="003768FC">
        <w:rPr>
          <w:rFonts w:ascii="Arial" w:hAnsi="Arial" w:cs="Arial"/>
          <w:sz w:val="22"/>
          <w:szCs w:val="22"/>
        </w:rPr>
        <w:fldChar w:fldCharType="end"/>
      </w:r>
      <w:r w:rsidR="00AB7CE5" w:rsidRPr="00F02547">
        <w:rPr>
          <w:rFonts w:ascii="Arial" w:hAnsi="Arial" w:cs="Arial"/>
          <w:sz w:val="22"/>
          <w:szCs w:val="22"/>
        </w:rPr>
        <w:t xml:space="preserve"> There has also been rapid, sometimes policy driven deployment of unproven interventions despite known uncertainties relating to costs, impacts on service utilisation and clinical outcomes, patient experience and sustainability.</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&lt;EndNote&gt;&lt;Cite&gt;&lt;Author&gt;Car&lt;/Author&gt;&lt;Year&gt;2012&lt;/Year&gt;&lt;RecNum&gt;108&lt;/RecNum&gt;&lt;DisplayText&gt;[4]&lt;/DisplayText&gt;&lt;record&gt;&lt;rec-number&gt;108&lt;/rec-number&gt;&lt;foreign-keys&gt;&lt;key app="EN" db-id="xrrfdpwdwt02aoezvanx2s04etvt0e5pvwsd" timestamp="1453729213"&gt;108&lt;/key&gt;&lt;/foreign-keys&gt;&lt;ref-type name="Journal Article"&gt;17&lt;/ref-type&gt;&lt;contributors&gt;&lt;authors&gt;&lt;author&gt;Car, Josip&lt;/author&gt;&lt;author&gt;Huckvale, Kit&lt;/author&gt;&lt;author&gt;Hermens, Hermie&lt;/author&gt;&lt;/authors&gt;&lt;/contributors&gt;&lt;titles&gt;&lt;title&gt;Telehealth for long term conditions&lt;/title&gt;&lt;secondary-title&gt;BMJ&lt;/secondary-title&gt;&lt;/titles&gt;&lt;periodical&gt;&lt;full-title&gt;Bmj&lt;/full-title&gt;&lt;abbr-1&gt;BMJ (Clinical research ed.)&lt;/abbr-1&gt;&lt;/periodical&gt;&lt;volume&gt;344&lt;/volume&gt;&lt;dates&gt;&lt;year&gt;2012&lt;/year&gt;&lt;pub-dates&gt;&lt;date&gt;2012-06-21 22:32:18&lt;/date&gt;&lt;/pub-dates&gt;&lt;/dates&gt;&lt;urls&gt;&lt;related-urls&gt;&lt;url&gt;http://www.bmj.com/bmj/344/bmj.e4201.full.pdf&lt;/url&gt;&lt;/related-urls&gt;&lt;/urls&gt;&lt;electronic-resource-num&gt;10.1136/bmj.e4201&lt;/electronic-resource-num&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4" w:tooltip="Car, 2012 #108" w:history="1">
        <w:r w:rsidR="00364FFC">
          <w:rPr>
            <w:rFonts w:ascii="Arial" w:hAnsi="Arial" w:cs="Arial"/>
            <w:noProof/>
            <w:sz w:val="22"/>
            <w:szCs w:val="22"/>
          </w:rPr>
          <w:t>4</w:t>
        </w:r>
      </w:hyperlink>
      <w:r w:rsidR="00364FFC">
        <w:rPr>
          <w:rFonts w:ascii="Arial" w:hAnsi="Arial" w:cs="Arial"/>
          <w:noProof/>
          <w:sz w:val="22"/>
          <w:szCs w:val="22"/>
        </w:rPr>
        <w:t>]</w:t>
      </w:r>
      <w:r w:rsidR="003768FC">
        <w:rPr>
          <w:rFonts w:ascii="Arial" w:hAnsi="Arial" w:cs="Arial"/>
          <w:sz w:val="22"/>
          <w:szCs w:val="22"/>
        </w:rPr>
        <w:fldChar w:fldCharType="end"/>
      </w:r>
      <w:r w:rsidR="00AB7CE5" w:rsidRPr="00F02547">
        <w:rPr>
          <w:rFonts w:ascii="Arial" w:hAnsi="Arial" w:cs="Arial"/>
          <w:sz w:val="22"/>
          <w:szCs w:val="22"/>
        </w:rPr>
        <w:t xml:space="preserve"> And the NHS has been slow to identify and disinvest in those interventions known to be of low or no clinical value.</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&lt;EndNote&gt;&lt;Cite&gt;&lt;Author&gt;Hollingworth&lt;/Author&gt;&lt;Year&gt;2015&lt;/Year&gt;&lt;RecNum&gt;109&lt;/RecNum&gt;&lt;DisplayText&gt;[5]&lt;/DisplayText&gt;&lt;record&gt;&lt;rec-number&gt;109&lt;/rec-number&gt;&lt;foreign-keys&gt;&lt;key app="EN" db-id="xrrfdpwdwt02aoezvanx2s04etvt0e5pvwsd" timestamp="1453729556"&gt;109&lt;/key&gt;&lt;/foreign-keys&gt;&lt;ref-type name="Report"&gt;27&lt;/ref-type&gt;&lt;contributors&gt;&lt;authors&gt;&lt;author&gt;Hollingworth, W.&lt;/author&gt;&lt;author&gt;Rooshenas, L.&lt;/author&gt;&lt;author&gt;Busby, J.&lt;/author&gt;&lt;author&gt;Hine, C. E.&lt;/author&gt;&lt;author&gt;Badrinath, P.&lt;/author&gt;&lt;author&gt;Whiting, P. F.&lt;/author&gt;&lt;author&gt;Moore, T. H. M.&lt;/author&gt;&lt;author&gt;Owen-Smith, A.&lt;/author&gt;&lt;author&gt;Sterne, J. A. C.&lt;/author&gt;&lt;author&gt;Jones, H. E.&lt;/author&gt;&lt;author&gt;Beynon, C.&lt;/author&gt;&lt;author&gt;Donovan, J. L.&lt;/author&gt;&lt;/authors&gt;&lt;/contributors&gt;&lt;titles&gt;&lt;title&gt;Using clinical practice variations as a method for commissioners and clinicians to identify and prioritise opportunities for disinvestment in health care: a cross-sectional study, systematic reviews and qualitative study&lt;/title&gt;&lt;secondary-title&gt;Health Services and Delivery Research &lt;/secondary-title&gt;&lt;/titles&gt;&lt;dates&gt;&lt;year&gt;2015&lt;/year&gt;&lt;/dates&gt;&lt;pub-location&gt;Southampton (UK)&lt;/pub-location&gt;&lt;publisher&gt;NIHR Journals Library&lt;/publisher&gt;&lt;accession-num&gt;25879119&lt;/accession-num&gt;&lt;urls&gt;&lt;/urls&gt;&lt;electronic-resource-num&gt;10.3310/hsdr03130&lt;/electronic-resource-num&gt;&lt;language&gt;eng&lt;/language&gt;&lt;/record&gt;&lt;/Cite&gt;&lt;/EndNote&gt;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5" w:tooltip="Hollingworth, 2015 #109" w:history="1">
        <w:r w:rsidR="00364FFC">
          <w:rPr>
            <w:rFonts w:ascii="Arial" w:hAnsi="Arial" w:cs="Arial"/>
            <w:noProof/>
            <w:sz w:val="22"/>
            <w:szCs w:val="22"/>
          </w:rPr>
          <w:t>5</w:t>
        </w:r>
      </w:hyperlink>
      <w:r w:rsidR="00364FFC">
        <w:rPr>
          <w:rFonts w:ascii="Arial" w:hAnsi="Arial" w:cs="Arial"/>
          <w:noProof/>
          <w:sz w:val="22"/>
          <w:szCs w:val="22"/>
        </w:rPr>
        <w:t>]</w:t>
      </w:r>
      <w:r w:rsidR="003768FC">
        <w:rPr>
          <w:rFonts w:ascii="Arial" w:hAnsi="Arial" w:cs="Arial"/>
          <w:sz w:val="22"/>
          <w:szCs w:val="22"/>
        </w:rPr>
        <w:fldChar w:fldCharType="end"/>
      </w:r>
    </w:p>
    <w:p w:rsidR="00020EF6" w:rsidRPr="00F02547" w:rsidRDefault="00020EF6" w:rsidP="00D21E67">
      <w:pPr>
        <w:spacing w:line="360" w:lineRule="auto"/>
        <w:rPr>
          <w:rFonts w:ascii="Arial" w:hAnsi="Arial" w:cs="Arial"/>
          <w:sz w:val="22"/>
          <w:szCs w:val="22"/>
        </w:rPr>
      </w:pPr>
    </w:p>
    <w:p w:rsidR="00020EF6" w:rsidRPr="00F02547" w:rsidRDefault="00AB7CE5" w:rsidP="00D21E67">
      <w:pPr>
        <w:spacing w:line="360" w:lineRule="auto"/>
        <w:rPr>
          <w:rFonts w:ascii="Arial" w:hAnsi="Arial" w:cs="Arial"/>
          <w:sz w:val="22"/>
          <w:szCs w:val="22"/>
        </w:rPr>
      </w:pPr>
      <w:r w:rsidRPr="00F02547">
        <w:rPr>
          <w:rFonts w:ascii="Arial" w:hAnsi="Arial" w:cs="Arial"/>
          <w:sz w:val="22"/>
          <w:szCs w:val="22"/>
        </w:rPr>
        <w:t>Whilst it is widely acknowledged that different sources of knowledge combine in evidence-informed decision making</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&lt;EndNote&gt;&lt;Cite&gt;&lt;Author&gt;Lomas J&lt;/Author&gt;&lt;Year&gt;2005&lt;/Year&gt;&lt;RecNum&gt;106&lt;/RecNum&gt;&lt;DisplayText&gt;[6]&lt;/DisplayText&gt;&lt;record&gt;&lt;rec-number&gt;106&lt;/rec-number&gt;&lt;foreign-keys&gt;&lt;key app="EN" db-id="xrrfdpwdwt02aoezvanx2s04etvt0e5pvwsd" timestamp="1453727308"&gt;106&lt;/key&gt;&lt;/foreign-keys&gt;&lt;ref-type name="Report"&gt;27&lt;/ref-type&gt;&lt;contributors&gt;&lt;authors&gt;&lt;author&gt;Lomas J,&lt;/author&gt;&lt;author&gt;Culyer A, &lt;/author&gt;&lt;author&gt;McCutcheon C,&lt;/author&gt;&lt;author&gt;McAuley L,&lt;/author&gt;&lt;author&gt;Law S.&lt;/author&gt;&lt;/authors&gt;&lt;/contributors&gt;&lt;titles&gt;&lt;title&gt;Conceptualizing and combining evidence for health system guidance.&lt;/title&gt;&lt;/titles&gt;&lt;dates&gt;&lt;year&gt;2005&lt;/year&gt;&lt;/dates&gt;&lt;pub-location&gt;Ottawa&lt;/pub-location&gt;&lt;publisher&gt;Canadian Health Services Research Foundation&lt;/publisher&gt;&lt;urls&gt;&lt;/urls&gt;&lt;/record&gt;&lt;/Cite&gt;&lt;/EndNote&gt;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6" w:tooltip="Lomas J, 2005 #106" w:history="1">
        <w:r w:rsidR="00364FFC">
          <w:rPr>
            <w:rFonts w:ascii="Arial" w:hAnsi="Arial" w:cs="Arial"/>
            <w:noProof/>
            <w:sz w:val="22"/>
            <w:szCs w:val="22"/>
          </w:rPr>
          <w:t>6</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and that the process itself is highly contingent and context dependent,</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&lt;EndNote&gt;&lt;Cite&gt;&lt;Author&gt;Nutley SM&lt;/Author&gt;&lt;Year&gt;2007&lt;/Year&gt;&lt;RecNum&gt;100&lt;/RecNum&gt;&lt;DisplayText&gt;[7]&lt;/DisplayText&gt;&lt;record&gt;&lt;rec-number&gt;100&lt;/rec-number&gt;&lt;foreign-keys&gt;&lt;key app="EN" db-id="xrrfdpwdwt02aoezvanx2s04etvt0e5pvwsd" timestamp="1453716855"&gt;100&lt;/key&gt;&lt;/foreign-keys&gt;&lt;ref-type name="Book"&gt;6&lt;/ref-type&gt;&lt;contributors&gt;&lt;authors&gt;&lt;author&gt;Nutley SM,&lt;/author&gt;&lt;author&gt;Walter IC, &lt;/author&gt;&lt;author&gt;Davies HTO.&lt;/author&gt;&lt;/authors&gt;&lt;/contributors&gt;&lt;titles&gt;&lt;title&gt;Using Evidence: How Research Can Inform Public Services&lt;/title&gt;&lt;/titles&gt;&lt;dates&gt;&lt;year&gt;2007&lt;/year&gt;&lt;/dates&gt;&lt;pub-location&gt;University of Bristol&lt;/pub-location&gt;&lt;publisher&gt;The Policy Press&lt;/publisher&gt;&lt;urls&gt;&lt;/urls&gt;&lt;/record&gt;&lt;/Cite&gt;&lt;/EndNote&gt;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7" w:tooltip="Nutley SM, 2007 #100" w:history="1">
        <w:r w:rsidR="00364FFC">
          <w:rPr>
            <w:rFonts w:ascii="Arial" w:hAnsi="Arial" w:cs="Arial"/>
            <w:noProof/>
            <w:sz w:val="22"/>
            <w:szCs w:val="22"/>
          </w:rPr>
          <w:t>7</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t>
      </w:r>
      <w:r w:rsidR="00020EF6" w:rsidRPr="00F02547">
        <w:rPr>
          <w:rFonts w:ascii="Arial" w:hAnsi="Arial" w:cs="Arial"/>
          <w:sz w:val="22"/>
          <w:szCs w:val="22"/>
        </w:rPr>
        <w:t>the value of systematic reviews to health care decision-making is well recognised.</w:t>
      </w:r>
      <w:r w:rsidR="003768FC">
        <w:rPr>
          <w:rFonts w:ascii="Arial" w:hAnsi="Arial" w:cs="Arial"/>
          <w:sz w:val="22"/>
          <w:szCs w:val="22"/>
        </w:rPr>
        <w:fldChar w:fldCharType="begin">
          <w:fldData xml:space="preserve">PEVuZE5vdGU+PENpdGU+PEF1dGhvcj5MYXZpczwvQXV0aG9yPjxZZWFyPjIwMDM8L1llYXI+PFJl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=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PEVuZE5vdGU+PENpdGU+PEF1dGhvcj5MYXZpczwvQXV0aG9yPjxZZWFyPjIwMDM8L1llYXI+PFJl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=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8" w:tooltip="Lavis, 2003 #23" w:history="1">
        <w:r w:rsidR="00364FFC">
          <w:rPr>
            <w:rFonts w:ascii="Arial" w:hAnsi="Arial" w:cs="Arial"/>
            <w:noProof/>
            <w:sz w:val="22"/>
            <w:szCs w:val="22"/>
          </w:rPr>
          <w:t>8</w:t>
        </w:r>
      </w:hyperlink>
      <w:r w:rsidR="00364FFC">
        <w:rPr>
          <w:rFonts w:ascii="Arial" w:hAnsi="Arial" w:cs="Arial"/>
          <w:noProof/>
          <w:sz w:val="22"/>
          <w:szCs w:val="22"/>
        </w:rPr>
        <w:t xml:space="preserve">, </w:t>
      </w:r>
      <w:hyperlink w:anchor="_ENREF_9" w:tooltip="Sheldon, 2005 #111" w:history="1">
        <w:r w:rsidR="00364FFC">
          <w:rPr>
            <w:rFonts w:ascii="Arial" w:hAnsi="Arial" w:cs="Arial"/>
            <w:noProof/>
            <w:sz w:val="22"/>
            <w:szCs w:val="22"/>
          </w:rPr>
          <w:t>9</w:t>
        </w:r>
      </w:hyperlink>
      <w:r w:rsidR="00364FFC">
        <w:rPr>
          <w:rFonts w:ascii="Arial" w:hAnsi="Arial" w:cs="Arial"/>
          <w:noProof/>
          <w:sz w:val="22"/>
          <w:szCs w:val="22"/>
        </w:rPr>
        <w:t>]</w:t>
      </w:r>
      <w:r w:rsidR="003768FC">
        <w:rPr>
          <w:rFonts w:ascii="Arial" w:hAnsi="Arial" w:cs="Arial"/>
          <w:sz w:val="22"/>
          <w:szCs w:val="22"/>
        </w:rPr>
        <w:fldChar w:fldCharType="end"/>
      </w:r>
      <w:r w:rsidR="00020EF6" w:rsidRPr="00F02547">
        <w:rPr>
          <w:rFonts w:ascii="Arial" w:hAnsi="Arial" w:cs="Arial"/>
          <w:sz w:val="22"/>
          <w:szCs w:val="22"/>
        </w:rPr>
        <w:t xml:space="preserve"> However, a</w:t>
      </w:r>
      <w:r w:rsidRPr="00F02547">
        <w:rPr>
          <w:rFonts w:ascii="Arial" w:hAnsi="Arial" w:cs="Arial"/>
          <w:sz w:val="22"/>
          <w:szCs w:val="22"/>
        </w:rPr>
        <w:t xml:space="preserve"> number of challenges have undermined the usefulness of systematic reviews in decision making contexts.</w:t>
      </w:r>
      <w:r w:rsidR="003768FC">
        <w:rPr>
          <w:rFonts w:ascii="Arial" w:hAnsi="Arial" w:cs="Arial"/>
          <w:sz w:val="22"/>
          <w:szCs w:val="22"/>
        </w:rPr>
        <w:fldChar w:fldCharType="begin">
          <w:fldData xml:space="preserve">PEVuZE5vdGU+PENpdGU+PEF1dGhvcj5Jbm52YWVyPC9BdXRob3I+PFllYXI+MjAwMjwvWWVhcj48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PjxwYWdlcz5lMjE3MDQ8L3BhZ2VzPjx2b2x1bWU+Njwvdm9sdW1lPjxudW1iZXI+NzwvbnVtYmVy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PEVuZE5vdGU+PENpdGU+PEF1dGhvcj5Jbm52YWVyPC9BdXRob3I+PFllYXI+MjAwMjwvWWVhcj48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PjxwYWdlcz5lMjE3MDQ8L3BhZ2VzPjx2b2x1bWU+Njwvdm9sdW1lPjxudW1iZXI+NzwvbnVtYmVy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8" w:tooltip="Lavis, 2003 #23" w:history="1">
        <w:r w:rsidR="00364FFC">
          <w:rPr>
            <w:rFonts w:ascii="Arial" w:hAnsi="Arial" w:cs="Arial"/>
            <w:noProof/>
            <w:sz w:val="22"/>
            <w:szCs w:val="22"/>
          </w:rPr>
          <w:t>8</w:t>
        </w:r>
      </w:hyperlink>
      <w:r w:rsidR="00364FFC">
        <w:rPr>
          <w:rFonts w:ascii="Arial" w:hAnsi="Arial" w:cs="Arial"/>
          <w:noProof/>
          <w:sz w:val="22"/>
          <w:szCs w:val="22"/>
        </w:rPr>
        <w:t xml:space="preserve">, </w:t>
      </w:r>
      <w:hyperlink w:anchor="_ENREF_10" w:tooltip="Innvaer, 2002 #17" w:history="1">
        <w:r w:rsidR="00364FFC">
          <w:rPr>
            <w:rFonts w:ascii="Arial" w:hAnsi="Arial" w:cs="Arial"/>
            <w:noProof/>
            <w:sz w:val="22"/>
            <w:szCs w:val="22"/>
          </w:rPr>
          <w:t>10-15</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t>
      </w:r>
      <w:r w:rsidR="00020EF6" w:rsidRPr="00F02547">
        <w:rPr>
          <w:rFonts w:ascii="Arial" w:hAnsi="Arial" w:cs="Arial"/>
          <w:sz w:val="22"/>
          <w:szCs w:val="22"/>
        </w:rPr>
        <w:t xml:space="preserve"> </w:t>
      </w:r>
      <w:r w:rsidR="00D442ED" w:rsidRPr="00F02547">
        <w:rPr>
          <w:rFonts w:ascii="Arial" w:hAnsi="Arial" w:cs="Arial"/>
          <w:sz w:val="22"/>
          <w:szCs w:val="22"/>
        </w:rPr>
        <w:t>A</w:t>
      </w:r>
      <w:r w:rsidRPr="00F02547">
        <w:rPr>
          <w:rFonts w:ascii="Arial" w:hAnsi="Arial" w:cs="Arial"/>
          <w:sz w:val="22"/>
          <w:szCs w:val="22"/>
        </w:rPr>
        <w:t xml:space="preserve">n </w:t>
      </w:r>
      <w:r w:rsidR="00020EF6" w:rsidRPr="00F02547">
        <w:rPr>
          <w:rFonts w:ascii="Arial" w:hAnsi="Arial" w:cs="Arial"/>
          <w:sz w:val="22"/>
          <w:szCs w:val="22"/>
        </w:rPr>
        <w:t xml:space="preserve">initiative aiming to enhance </w:t>
      </w:r>
      <w:r w:rsidRPr="00F02547">
        <w:rPr>
          <w:rFonts w:ascii="Arial" w:hAnsi="Arial" w:cs="Arial"/>
          <w:sz w:val="22"/>
          <w:szCs w:val="22"/>
        </w:rPr>
        <w:t xml:space="preserve"> uptake of </w:t>
      </w:r>
      <w:r w:rsidR="00020EF6" w:rsidRPr="00F02547">
        <w:rPr>
          <w:rFonts w:ascii="Arial" w:hAnsi="Arial" w:cs="Arial"/>
          <w:sz w:val="22"/>
          <w:szCs w:val="22"/>
        </w:rPr>
        <w:t xml:space="preserve">systematic review </w:t>
      </w:r>
      <w:r w:rsidRPr="00F02547">
        <w:rPr>
          <w:rFonts w:ascii="Arial" w:hAnsi="Arial" w:cs="Arial"/>
          <w:sz w:val="22"/>
          <w:szCs w:val="22"/>
        </w:rPr>
        <w:t xml:space="preserve">evidence </w:t>
      </w:r>
      <w:r w:rsidR="00020EF6" w:rsidRPr="00F02547">
        <w:rPr>
          <w:rFonts w:ascii="Arial" w:hAnsi="Arial" w:cs="Arial"/>
          <w:sz w:val="22"/>
          <w:szCs w:val="22"/>
        </w:rPr>
        <w:t>by</w:t>
      </w:r>
      <w:r w:rsidRPr="00F02547">
        <w:rPr>
          <w:rFonts w:ascii="Arial" w:hAnsi="Arial" w:cs="Arial"/>
          <w:sz w:val="22"/>
          <w:szCs w:val="22"/>
        </w:rPr>
        <w:t xml:space="preserve"> </w:t>
      </w:r>
      <w:r w:rsidR="00020EF6" w:rsidRPr="00F02547">
        <w:rPr>
          <w:rFonts w:ascii="Arial" w:hAnsi="Arial" w:cs="Arial"/>
          <w:sz w:val="22"/>
          <w:szCs w:val="22"/>
        </w:rPr>
        <w:t xml:space="preserve">NHS commissioners and senior managers </w:t>
      </w:r>
      <w:r w:rsidRPr="00F02547">
        <w:rPr>
          <w:rFonts w:ascii="Arial" w:hAnsi="Arial" w:cs="Arial"/>
          <w:sz w:val="22"/>
          <w:szCs w:val="22"/>
        </w:rPr>
        <w:t>was developed as an adjunct to the implementation theme of the NIHR CLAHRC for Leeds, York and Bradford.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&lt;EndNote&gt;&lt;Cite&gt;&lt;Author&gt;Hanbury&lt;/Author&gt;&lt;Year&gt;2010&lt;/Year&gt;&lt;RecNum&gt;105&lt;/RecNum&gt;&lt;DisplayText&gt;[16]&lt;/DisplayText&gt;&lt;record&gt;&lt;rec-number&gt;105&lt;/rec-number&gt;&lt;foreign-keys&gt;&lt;key app="EN" db-id="xrrfdpwdwt02aoezvanx2s04etvt0e5pvwsd" timestamp="1453725889"&gt;105&lt;/key&gt;&lt;/foreign-keys&gt;&lt;ref-type name="Journal Article"&gt;17&lt;/ref-type&gt;&lt;contributors&gt;&lt;authors&gt;&lt;author&gt;Hanbury, A.&lt;/author&gt;&lt;author&gt;Thompson, C.&lt;/author&gt;&lt;author&gt;Wilson, P. M.&lt;/author&gt;&lt;author&gt;Farley, K.&lt;/author&gt;&lt;author&gt;Chambers, D.&lt;/author&gt;&lt;author&gt;Warren, E.&lt;/author&gt;&lt;author&gt;Bibby, J.&lt;/author&gt;&lt;author&gt;Mannion, R.&lt;/author&gt;&lt;author&gt;Watt, I. S.&lt;/author&gt;&lt;author&gt;Gilbody, S.&lt;/author&gt;&lt;/authors&gt;&lt;/contributors&gt;&lt;auth-address&gt;Centre for Reviews and Dissemination, University of York, York, YO10 5DD, UK. pmw7@york.ac.uk.&lt;/auth-address&gt;&lt;titles&gt;&lt;title&gt;Translating research into practice in Leeds and Bradford (TRiPLaB): a protocol for a programme of research&lt;/title&gt;&lt;secondary-title&gt;Implement Sci&lt;/secondary-title&gt;&lt;alt-title&gt;Implementation science : IS&lt;/alt-title&gt;&lt;/titles&gt;&lt;periodical&gt;&lt;full-title&gt;Implement Sci&lt;/full-title&gt;&lt;/periodical&gt;&lt;pages&gt;37&lt;/pages&gt;&lt;volume&gt;5&lt;/volume&gt;&lt;edition&gt;2010/05/25&lt;/edition&gt;&lt;dates&gt;&lt;year&gt;2010&lt;/year&gt;&lt;/dates&gt;&lt;isbn&gt;1748-5908&lt;/isbn&gt;&lt;accession-num&gt;20492651&lt;/accession-num&gt;&lt;urls&gt;&lt;/urls&gt;&lt;custom2&gt;Pmc2889856&lt;/custom2&gt;&lt;electronic-resource-num&gt;10.1186/1748-5908-5-37&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16" w:tooltip="Hanbury, 2010 #105" w:history="1">
        <w:r w:rsidR="00364FFC">
          <w:rPr>
            <w:rFonts w:ascii="Arial" w:hAnsi="Arial" w:cs="Arial"/>
            <w:noProof/>
            <w:sz w:val="22"/>
            <w:szCs w:val="22"/>
          </w:rPr>
          <w:t>16</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t>
      </w:r>
      <w:r w:rsidR="001B2FD6" w:rsidRPr="00F02547">
        <w:rPr>
          <w:rFonts w:ascii="Arial" w:hAnsi="Arial" w:cs="Arial"/>
          <w:sz w:val="22"/>
          <w:szCs w:val="22"/>
        </w:rPr>
        <w:t xml:space="preserve"> Development of the service was informed by a scopi</w:t>
      </w:r>
      <w:r w:rsidR="00020EF6" w:rsidRPr="00F02547">
        <w:rPr>
          <w:rFonts w:ascii="Arial" w:hAnsi="Arial" w:cs="Arial"/>
          <w:sz w:val="22"/>
          <w:szCs w:val="22"/>
        </w:rPr>
        <w:t>ng review of existing resources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&lt;EndNote&gt;&lt;Cite&gt;&lt;Author&gt;Chambers&lt;/Author&gt;&lt;Year&gt;2011&lt;/Year&gt;&lt;RecNum&gt;7&lt;/RecNum&gt;&lt;DisplayText&gt;[17]&lt;/DisplayText&gt;&lt;record&gt;&lt;rec-number&gt;7&lt;/rec-number&gt;&lt;foreign-keys&gt;&lt;key app="EN" db-id="xrrfdpwdwt02aoezvanx2s04etvt0e5pvwsd" timestamp="1448968444"&gt;7&lt;/key&gt;&lt;/foreign-keys&gt;&lt;ref-type name="Journal Article"&gt;17&lt;/ref-type&gt;&lt;contributors&gt;&lt;authors&gt;&lt;author&gt;Chambers, D.&lt;/author&gt;&lt;author&gt;Wilson, P. M.&lt;/author&gt;&lt;author&gt;Thompson, C. A.&lt;/author&gt;&lt;author&gt;Hanbury, A.&lt;/author&gt;&lt;author&gt;Farley, K.&lt;/author&gt;&lt;author&gt;Light, K.&lt;/author&gt;&lt;/authors&gt;&lt;/contributors&gt;&lt;auth-address&gt;Centre for Reviews and Dissemination, University of York, Heslington, York YO105DD, UK. duncan.chambers@york.ac.uk&lt;/auth-address&gt;&lt;titles&gt;&lt;title&gt;Maximizing the impact of systematic reviews in health care decision making: a systematic scoping review of knowledge-translation resources&lt;/title&gt;&lt;secondary-title&gt;Milbank Q&lt;/secondary-title&gt;&lt;/titles&gt;&lt;periodical&gt;&lt;full-title&gt;Milbank Q&lt;/full-title&gt;&lt;/periodical&gt;&lt;pages&gt;131-56&lt;/pages&gt;&lt;volume&gt;89&lt;/volume&gt;&lt;edition&gt;2011/03/23&lt;/edition&gt;&lt;keywords&gt;&lt;keyword&gt;Databases, Bibliographic&lt;/keyword&gt;&lt;keyword&gt;Decision Making&lt;/keyword&gt;&lt;keyword&gt;Evidence-Based Medicine&lt;/keyword&gt;&lt;keyword&gt;Health Policy&lt;/keyword&gt;&lt;keyword&gt;Humans&lt;/keyword&gt;&lt;keyword&gt;Review Literature as Topic&lt;/keyword&gt;&lt;/keywords&gt;&lt;dates&gt;&lt;year&gt;2011&lt;/year&gt;&lt;/dates&gt;&lt;isbn&gt;1468-0009 (Electronic)&amp;#xD;0887-378X (Linking)&lt;/isbn&gt;&lt;urls&gt;&lt;/urls&gt;&lt;language&gt;eng&lt;/language&gt;&lt;/record&gt;&lt;/Cite&gt;&lt;/EndNote&gt;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17" w:tooltip="Chambers, 2011 #7" w:history="1">
        <w:r w:rsidR="00364FFC">
          <w:rPr>
            <w:rFonts w:ascii="Arial" w:hAnsi="Arial" w:cs="Arial"/>
            <w:noProof/>
            <w:sz w:val="22"/>
            <w:szCs w:val="22"/>
          </w:rPr>
          <w:t>17</w:t>
        </w:r>
      </w:hyperlink>
      <w:r w:rsidR="00364FFC">
        <w:rPr>
          <w:rFonts w:ascii="Arial" w:hAnsi="Arial" w:cs="Arial"/>
          <w:noProof/>
          <w:sz w:val="22"/>
          <w:szCs w:val="22"/>
        </w:rPr>
        <w:t>]</w:t>
      </w:r>
      <w:r w:rsidR="003768FC">
        <w:rPr>
          <w:rFonts w:ascii="Arial" w:hAnsi="Arial" w:cs="Arial"/>
          <w:sz w:val="22"/>
          <w:szCs w:val="22"/>
        </w:rPr>
        <w:fldChar w:fldCharType="end"/>
      </w:r>
      <w:r w:rsidR="001B2FD6" w:rsidRPr="00F02547">
        <w:rPr>
          <w:rFonts w:ascii="Arial" w:hAnsi="Arial" w:cs="Arial"/>
          <w:sz w:val="22"/>
          <w:szCs w:val="22"/>
        </w:rPr>
        <w:t xml:space="preserve"> </w:t>
      </w:r>
      <w:r w:rsidR="00020EF6" w:rsidRPr="00F02547">
        <w:rPr>
          <w:rFonts w:ascii="Arial" w:hAnsi="Arial" w:cs="Arial"/>
          <w:sz w:val="22"/>
          <w:szCs w:val="22"/>
        </w:rPr>
        <w:t xml:space="preserve">and </w:t>
      </w:r>
      <w:r w:rsidR="001B2FD6" w:rsidRPr="00F02547">
        <w:rPr>
          <w:rFonts w:ascii="Arial" w:hAnsi="Arial" w:cs="Arial"/>
          <w:sz w:val="22"/>
          <w:szCs w:val="22"/>
        </w:rPr>
        <w:t xml:space="preserve">previous experience in producing and disseminating the renowned Effective Health Care and Effectiveness Matters series of bulletins. </w:t>
      </w:r>
      <w:r w:rsidRPr="00F02547">
        <w:rPr>
          <w:rFonts w:ascii="Arial" w:hAnsi="Arial" w:cs="Arial"/>
          <w:sz w:val="22"/>
          <w:szCs w:val="22"/>
        </w:rPr>
        <w:t xml:space="preserve">The service attempted to </w:t>
      </w:r>
      <w:r w:rsidR="00020EF6" w:rsidRPr="00F02547">
        <w:rPr>
          <w:rFonts w:ascii="Arial" w:hAnsi="Arial" w:cs="Arial"/>
          <w:sz w:val="22"/>
          <w:szCs w:val="22"/>
        </w:rPr>
        <w:t>inform</w:t>
      </w:r>
      <w:r w:rsidRPr="00F02547">
        <w:rPr>
          <w:rFonts w:ascii="Arial" w:hAnsi="Arial" w:cs="Arial"/>
          <w:sz w:val="22"/>
          <w:szCs w:val="22"/>
        </w:rPr>
        <w:t xml:space="preserve"> real decisions </w:t>
      </w:r>
      <w:r w:rsidR="00020EF6" w:rsidRPr="00F02547">
        <w:rPr>
          <w:rFonts w:ascii="Arial" w:hAnsi="Arial" w:cs="Arial"/>
          <w:sz w:val="22"/>
          <w:szCs w:val="22"/>
        </w:rPr>
        <w:t xml:space="preserve">by making use of existing sources of synthesised research evidence. </w:t>
      </w:r>
      <w:r w:rsidRPr="00F02547">
        <w:rPr>
          <w:rFonts w:ascii="Arial" w:hAnsi="Arial" w:cs="Arial"/>
          <w:sz w:val="22"/>
          <w:szCs w:val="22"/>
        </w:rPr>
        <w:t>The service approach was both consultative and responsive and involved building relations and having regular contact (face to face and email) with a range of NHS commissioners and managers. This enabled the team to discuss issues and for those that required a more considered response, formulate questions from which contextualised briefings could be produced and their implications discussed. In doing so, we utilised a framework designed to clarify the problem and frame the question to be addressed.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&lt;EndNote&gt;&lt;Cite&gt;&lt;Author&gt;Chambers&lt;/Author&gt;&lt;Year&gt;2012&lt;/Year&gt;&lt;RecNum&gt;6&lt;/RecNum&gt;&lt;DisplayText&gt;[18]&lt;/DisplayText&gt;&lt;record&gt;&lt;rec-number&gt;6&lt;/rec-number&gt;&lt;foreign-keys&gt;&lt;key app="EN" db-id="xrrfdpwdwt02aoezvanx2s04etvt0e5pvwsd" timestamp="1448968444"&gt;6&lt;/key&gt;&lt;/foreign-keys&gt;&lt;ref-type name="Journal Article"&gt;17&lt;/ref-type&gt;&lt;contributors&gt;&lt;authors&gt;&lt;author&gt;Chambers, D.&lt;/author&gt;&lt;author&gt;Wilson, P.&lt;/author&gt;&lt;/authors&gt;&lt;/contributors&gt;&lt;titles&gt;&lt;title&gt;A framework for production of systematic review based briefings to support evidence-informed decision-making&lt;/title&gt;&lt;secondary-title&gt;Systematic Reviews&lt;/secondary-title&gt;&lt;/titles&gt;&lt;periodical&gt;&lt;full-title&gt;Systematic Reviews&lt;/full-title&gt;&lt;/periodical&gt;&lt;pages&gt;1-32&lt;/pages&gt;&lt;dates&gt;&lt;year&gt;2012&lt;/year&gt;&lt;/dates&gt;&lt;urls&gt;&lt;/urls&gt;&lt;/record&gt;&lt;/Cite&gt;&lt;/EndNote&gt;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18" w:tooltip="Chambers, 2012 #6" w:history="1">
        <w:r w:rsidR="00364FFC">
          <w:rPr>
            <w:rFonts w:ascii="Arial" w:hAnsi="Arial" w:cs="Arial"/>
            <w:noProof/>
            <w:sz w:val="22"/>
            <w:szCs w:val="22"/>
          </w:rPr>
          <w:t>18</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The service had some early impacts notably including work to inform service reconfiguration for adolescent eating </w:t>
      </w:r>
      <w:r w:rsidRPr="00F02547">
        <w:rPr>
          <w:rFonts w:ascii="Arial" w:hAnsi="Arial" w:cs="Arial"/>
          <w:sz w:val="22"/>
          <w:szCs w:val="22"/>
        </w:rPr>
        <w:lastRenderedPageBreak/>
        <w:t>disorders; enabling commissioners to invest in more services on a more cost-effective outpatient basis.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&lt;EndNote&gt;&lt;Cite&gt;&lt;Author&gt;Chambers&lt;/Author&gt;&lt;Year&gt;2012&lt;/Year&gt;&lt;RecNum&gt;5&lt;/RecNum&gt;&lt;DisplayText&gt;[19]&lt;/DisplayText&gt;&lt;record&gt;&lt;rec-number&gt;5&lt;/rec-number&gt;&lt;foreign-keys&gt;&lt;key app="EN" db-id="xrrfdpwdwt02aoezvanx2s04etvt0e5pvwsd" timestamp="1448968444"&gt;5&lt;/key&gt;&lt;/foreign-keys&gt;&lt;ref-type name="Journal Article"&gt;17&lt;/ref-type&gt;&lt;contributors&gt;&lt;authors&gt;&lt;author&gt;Chambers, D.&lt;/author&gt;&lt;author&gt;Grant, R.&lt;/author&gt;&lt;author&gt;Warren, E.&lt;/author&gt;&lt;author&gt;Pearson, S.-A.&lt;/author&gt;&lt;author&gt;Wilson, P.&lt;/author&gt;&lt;/authors&gt;&lt;/contributors&gt;&lt;titles&gt;&lt;title&gt;Use of evidence from systematic reviews to inform commissioning decisions: a case study&lt;/title&gt;&lt;secondary-title&gt;Evidence &amp;amp; Policy&lt;/secondary-title&gt;&lt;/titles&gt;&lt;periodical&gt;&lt;full-title&gt;Evidence &amp;amp; Policy&lt;/full-title&gt;&lt;/periodical&gt;&lt;pages&gt;141-8&lt;/pages&gt;&lt;volume&gt;8&lt;/volume&gt;&lt;dates&gt;&lt;year&gt;2012&lt;/year&gt;&lt;/dates&gt;&lt;urls&gt;&lt;/urls&gt;&lt;/record&gt;&lt;/Cite&gt;&lt;/EndNote&gt;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19" w:tooltip="Chambers, 2012 #5" w:history="1">
        <w:r w:rsidR="00364FFC">
          <w:rPr>
            <w:rFonts w:ascii="Arial" w:hAnsi="Arial" w:cs="Arial"/>
            <w:noProof/>
            <w:sz w:val="22"/>
            <w:szCs w:val="22"/>
          </w:rPr>
          <w:t>19</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t>
      </w:r>
    </w:p>
    <w:p w:rsidR="00020EF6" w:rsidRPr="00F02547" w:rsidRDefault="00020EF6" w:rsidP="00D21E67">
      <w:pPr>
        <w:spacing w:line="360" w:lineRule="auto"/>
        <w:rPr>
          <w:rFonts w:ascii="Arial" w:hAnsi="Arial" w:cs="Arial"/>
          <w:sz w:val="22"/>
          <w:szCs w:val="22"/>
        </w:rPr>
      </w:pPr>
    </w:p>
    <w:p w:rsidR="00174FCD" w:rsidRPr="00F02547" w:rsidRDefault="00AB7CE5" w:rsidP="00D21E67">
      <w:pPr>
        <w:spacing w:line="360" w:lineRule="auto"/>
        <w:rPr>
          <w:rFonts w:ascii="Arial" w:hAnsi="Arial" w:cs="Arial"/>
          <w:sz w:val="22"/>
          <w:szCs w:val="22"/>
        </w:rPr>
      </w:pPr>
      <w:r w:rsidRPr="00F02547">
        <w:rPr>
          <w:rFonts w:ascii="Arial" w:hAnsi="Arial" w:cs="Arial"/>
          <w:sz w:val="22"/>
          <w:szCs w:val="22"/>
        </w:rPr>
        <w:t xml:space="preserve">Although feedback from users was consistently positive, the evidence briefing service had been developmental and no formal evaluation had been conducted. The service as constituted was a resource intensive endeavour and made use of the considerable review capacity and infrastructure available at </w:t>
      </w:r>
      <w:r w:rsidR="005F52CA" w:rsidRPr="00F02547">
        <w:rPr>
          <w:rFonts w:ascii="Arial" w:hAnsi="Arial" w:cs="Arial"/>
          <w:sz w:val="22"/>
          <w:szCs w:val="22"/>
        </w:rPr>
        <w:t>the Centre for Reviews and Dissemination (</w:t>
      </w:r>
      <w:r w:rsidRPr="00F02547">
        <w:rPr>
          <w:rFonts w:ascii="Arial" w:hAnsi="Arial" w:cs="Arial"/>
          <w:sz w:val="22"/>
          <w:szCs w:val="22"/>
        </w:rPr>
        <w:t>CRD</w:t>
      </w:r>
      <w:r w:rsidR="005F52CA" w:rsidRPr="00F02547">
        <w:rPr>
          <w:rFonts w:ascii="Arial" w:hAnsi="Arial" w:cs="Arial"/>
          <w:sz w:val="22"/>
          <w:szCs w:val="22"/>
        </w:rPr>
        <w:t>)</w:t>
      </w:r>
      <w:r w:rsidRPr="00F02547">
        <w:rPr>
          <w:rFonts w:ascii="Arial" w:hAnsi="Arial" w:cs="Arial"/>
          <w:sz w:val="22"/>
          <w:szCs w:val="22"/>
        </w:rPr>
        <w:t xml:space="preserve">. As such, </w:t>
      </w:r>
      <w:r w:rsidR="00174FCD" w:rsidRPr="00F02547">
        <w:rPr>
          <w:rFonts w:ascii="Arial" w:hAnsi="Arial" w:cs="Arial"/>
          <w:sz w:val="22"/>
          <w:szCs w:val="22"/>
        </w:rPr>
        <w:t>this study aimed to assess</w:t>
      </w:r>
      <w:r w:rsidRPr="00F02547">
        <w:rPr>
          <w:rFonts w:ascii="Arial" w:hAnsi="Arial" w:cs="Arial"/>
          <w:sz w:val="22"/>
          <w:szCs w:val="22"/>
        </w:rPr>
        <w:t xml:space="preserve"> </w:t>
      </w:r>
      <w:r w:rsidR="00174FCD" w:rsidRPr="00F02547">
        <w:rPr>
          <w:rFonts w:ascii="Arial" w:hAnsi="Arial" w:cs="Arial"/>
          <w:sz w:val="22"/>
          <w:szCs w:val="22"/>
        </w:rPr>
        <w:t xml:space="preserve">whether access to a demand-led evidence briefing service would improve uptake and use of research evidence by NHS commissioners compared with less intensive and less targeted alternatives. </w:t>
      </w:r>
    </w:p>
    <w:p w:rsidR="00020EF6" w:rsidRPr="00F02547" w:rsidRDefault="00020EF6" w:rsidP="00D21E67">
      <w:pPr>
        <w:spacing w:line="360" w:lineRule="auto"/>
        <w:rPr>
          <w:rFonts w:ascii="Arial" w:hAnsi="Arial" w:cs="Arial"/>
          <w:sz w:val="22"/>
          <w:szCs w:val="22"/>
        </w:rPr>
      </w:pPr>
      <w:r w:rsidRPr="00F02547">
        <w:rPr>
          <w:rFonts w:ascii="Arial" w:hAnsi="Arial" w:cs="Arial"/>
          <w:sz w:val="22"/>
          <w:szCs w:val="22"/>
        </w:rPr>
        <w:br w:type="page"/>
      </w:r>
    </w:p>
    <w:p w:rsidR="00BE0C06" w:rsidRPr="00F02547" w:rsidRDefault="00BE0C06" w:rsidP="00D21E67">
      <w:pPr>
        <w:spacing w:line="360" w:lineRule="auto"/>
        <w:rPr>
          <w:rFonts w:ascii="Arial" w:hAnsi="Arial" w:cs="Arial"/>
          <w:b/>
          <w:sz w:val="22"/>
          <w:szCs w:val="22"/>
        </w:rPr>
      </w:pPr>
      <w:bookmarkStart w:id="3" w:name="_Toc454804744"/>
      <w:r w:rsidRPr="00F02547">
        <w:rPr>
          <w:rFonts w:ascii="Arial" w:hAnsi="Arial" w:cs="Arial"/>
          <w:b/>
          <w:sz w:val="22"/>
          <w:szCs w:val="22"/>
        </w:rPr>
        <w:lastRenderedPageBreak/>
        <w:t>Methods</w:t>
      </w:r>
      <w:bookmarkEnd w:id="3"/>
    </w:p>
    <w:p w:rsidR="00D1583D" w:rsidRPr="00F02547" w:rsidRDefault="003D65FA"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This was a controlled before and after study involving CCGs in the North of England.</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&lt;EndNote&gt;&lt;Cite&gt;&lt;Author&gt;Wilson P&lt;/Author&gt;&lt;Year&gt;2016&lt;/Year&gt;&lt;RecNum&gt;158&lt;/RecNum&gt;&lt;DisplayText&gt;[20]&lt;/DisplayText&gt;&lt;record&gt;&lt;rec-number&gt;158&lt;/rec-number&gt;&lt;foreign-keys&gt;&lt;key app="EN" db-id="xrrfdpwdwt02aoezvanx2s04etvt0e5pvwsd" timestamp="1469095314"&gt;158&lt;/key&gt;&lt;/foreign-keys&gt;&lt;ref-type name="Report"&gt;27&lt;/ref-type&gt;&lt;contributors&gt;&lt;authors&gt;&lt;author&gt;Wilson P,&lt;/author&gt;&lt;author&gt;Farley K,&lt;/author&gt;&lt;author&gt;Bickerdike L,&lt;/author&gt;&lt;author&gt;Booth A,&lt;/author&gt;&lt;author&gt;Chambers D,&lt;/author&gt;&lt;author&gt;Lambert M,&lt;/author&gt;&lt;author&gt;Thompson C,&lt;/author&gt;&lt;author&gt;Turner R,&lt;/author&gt;&lt;author&gt;Watt I.&lt;/author&gt;&lt;/authors&gt;&lt;/contributors&gt;&lt;titles&gt;&lt;title&gt;Effects of a demand-led evidence briefing service on the uptake and use of research evidence by commissioners of health services: a controlled before and after study.&lt;/title&gt;&lt;secondary-title&gt;Health Serv Deliv Res &lt;/secondary-title&gt;&lt;/titles&gt;&lt;dates&gt;&lt;year&gt;2016&lt;/year&gt;&lt;/dates&gt;&lt;pub-location&gt;Southampton&lt;/pub-location&gt;&lt;publisher&gt;NIHR Journals Library&lt;/publisher&gt;&lt;urls&gt;&lt;related-urls&gt;&lt;url&gt;http://www.nets.nihr.ac.uk/projects/hsdr/12500218&lt;/url&gt;&lt;/related-urls&gt;&lt;/urls&gt;&lt;/record&gt;&lt;/Cite&gt;&lt;/EndNote&gt;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0" w:tooltip="Wilson P, 2016 #158" w:history="1">
        <w:r w:rsidR="00364FFC">
          <w:rPr>
            <w:rFonts w:ascii="Arial" w:hAnsi="Arial" w:cs="Arial"/>
            <w:bCs/>
            <w:noProof/>
            <w:sz w:val="22"/>
            <w:szCs w:val="22"/>
          </w:rPr>
          <w:t>20</w:t>
        </w:r>
      </w:hyperlink>
      <w:r w:rsidR="00364FFC">
        <w:rPr>
          <w:rFonts w:ascii="Arial" w:hAnsi="Arial" w:cs="Arial"/>
          <w:bCs/>
          <w:noProof/>
          <w:sz w:val="22"/>
          <w:szCs w:val="22"/>
        </w:rPr>
        <w:t>]</w:t>
      </w:r>
      <w:r w:rsidR="003768FC">
        <w:rPr>
          <w:rFonts w:ascii="Arial" w:hAnsi="Arial" w:cs="Arial"/>
          <w:bCs/>
          <w:sz w:val="22"/>
          <w:szCs w:val="22"/>
        </w:rPr>
        <w:fldChar w:fldCharType="end"/>
      </w:r>
      <w:r w:rsidRPr="00F02547">
        <w:rPr>
          <w:rFonts w:ascii="Arial" w:hAnsi="Arial" w:cs="Arial"/>
          <w:bCs/>
          <w:sz w:val="22"/>
          <w:szCs w:val="22"/>
        </w:rPr>
        <w:t xml:space="preserve"> The </w:t>
      </w:r>
      <w:r w:rsidR="00B7209D" w:rsidRPr="00F02547">
        <w:rPr>
          <w:rFonts w:ascii="Arial" w:hAnsi="Arial" w:cs="Arial"/>
          <w:bCs/>
          <w:sz w:val="22"/>
          <w:szCs w:val="22"/>
        </w:rPr>
        <w:t xml:space="preserve">study </w:t>
      </w:r>
      <w:r w:rsidRPr="00F02547">
        <w:rPr>
          <w:rFonts w:ascii="Arial" w:hAnsi="Arial" w:cs="Arial"/>
          <w:bCs/>
          <w:sz w:val="22"/>
          <w:szCs w:val="22"/>
        </w:rPr>
        <w:t>protocol has been published previously.</w:t>
      </w:r>
      <w:r w:rsidR="00D3401C" w:rsidRPr="00F02547">
        <w:rPr>
          <w:rFonts w:ascii="Arial" w:hAnsi="Arial" w:cs="Arial"/>
          <w:bCs/>
          <w:sz w:val="22"/>
          <w:szCs w:val="22"/>
        </w:rPr>
        <w:t xml:space="preserve"> </w:t>
      </w:r>
      <w:r w:rsidR="003768FC">
        <w:rPr>
          <w:rFonts w:ascii="Arial" w:hAnsi="Arial" w:cs="Arial"/>
          <w:bCs/>
          <w:sz w:val="22"/>
          <w:szCs w:val="22"/>
        </w:rPr>
        <w:fldChar w:fldCharType="begin">
          <w:fldData xml:space="preserve">PEVuZE5vdGU+PENpdGU+PEF1dGhvcj5XaWxzb248L0F1dGhvcj48WWVhcj4yMDE1PC9ZZWFyPjxS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=
</w:fldData>
        </w:fldChar>
      </w:r>
      <w:r w:rsidR="00364FFC">
        <w:rPr>
          <w:rFonts w:ascii="Arial" w:hAnsi="Arial" w:cs="Arial"/>
          <w:bCs/>
          <w:sz w:val="22"/>
          <w:szCs w:val="22"/>
        </w:rPr>
        <w:instrText xml:space="preserve"> ADDIN EN.CITE </w:instrText>
      </w:r>
      <w:r w:rsidR="003768FC">
        <w:rPr>
          <w:rFonts w:ascii="Arial" w:hAnsi="Arial" w:cs="Arial"/>
          <w:bCs/>
          <w:sz w:val="22"/>
          <w:szCs w:val="22"/>
        </w:rPr>
        <w:fldChar w:fldCharType="begin">
          <w:fldData xml:space="preserve">PEVuZE5vdGU+PENpdGU+PEF1dGhvcj5XaWxzb248L0F1dGhvcj48WWVhcj4yMDE1PC9ZZWFyPjxS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=
</w:fldData>
        </w:fldChar>
      </w:r>
      <w:r w:rsidR="00364FFC">
        <w:rPr>
          <w:rFonts w:ascii="Arial" w:hAnsi="Arial" w:cs="Arial"/>
          <w:bCs/>
          <w:sz w:val="22"/>
          <w:szCs w:val="22"/>
        </w:rPr>
        <w:instrText xml:space="preserve"> ADDIN EN.CITE.DATA </w:instrText>
      </w:r>
      <w:r w:rsidR="003768FC">
        <w:rPr>
          <w:rFonts w:ascii="Arial" w:hAnsi="Arial" w:cs="Arial"/>
          <w:bCs/>
          <w:sz w:val="22"/>
          <w:szCs w:val="22"/>
        </w:rPr>
      </w:r>
      <w:r w:rsidR="003768FC">
        <w:rPr>
          <w:rFonts w:ascii="Arial" w:hAnsi="Arial" w:cs="Arial"/>
          <w:bCs/>
          <w:sz w:val="22"/>
          <w:szCs w:val="22"/>
        </w:rPr>
        <w:fldChar w:fldCharType="end"/>
      </w:r>
      <w:r w:rsidR="003768FC">
        <w:rPr>
          <w:rFonts w:ascii="Arial" w:hAnsi="Arial" w:cs="Arial"/>
          <w:bCs/>
          <w:sz w:val="22"/>
          <w:szCs w:val="22"/>
        </w:rPr>
      </w:r>
      <w:r w:rsidR="003768FC">
        <w:rPr>
          <w:rFonts w:ascii="Arial" w:hAnsi="Arial" w:cs="Arial"/>
          <w:bCs/>
          <w:sz w:val="22"/>
          <w:szCs w:val="22"/>
        </w:rPr>
        <w:fldChar w:fldCharType="separate"/>
      </w:r>
      <w:r w:rsidR="00364FFC">
        <w:rPr>
          <w:rFonts w:ascii="Arial" w:hAnsi="Arial" w:cs="Arial"/>
          <w:bCs/>
          <w:noProof/>
          <w:sz w:val="22"/>
          <w:szCs w:val="22"/>
        </w:rPr>
        <w:t>[</w:t>
      </w:r>
      <w:hyperlink w:anchor="_ENREF_21" w:tooltip="Wilson, 2015 #39" w:history="1">
        <w:r w:rsidR="00364FFC">
          <w:rPr>
            <w:rFonts w:ascii="Arial" w:hAnsi="Arial" w:cs="Arial"/>
            <w:bCs/>
            <w:noProof/>
            <w:sz w:val="22"/>
            <w:szCs w:val="22"/>
          </w:rPr>
          <w:t>21</w:t>
        </w:r>
      </w:hyperlink>
      <w:r w:rsidR="00364FFC">
        <w:rPr>
          <w:rFonts w:ascii="Arial" w:hAnsi="Arial" w:cs="Arial"/>
          <w:bCs/>
          <w:noProof/>
          <w:sz w:val="22"/>
          <w:szCs w:val="22"/>
        </w:rPr>
        <w:t>]</w:t>
      </w:r>
      <w:r w:rsidR="003768FC">
        <w:rPr>
          <w:rFonts w:ascii="Arial" w:hAnsi="Arial" w:cs="Arial"/>
          <w:bCs/>
          <w:sz w:val="22"/>
          <w:szCs w:val="22"/>
        </w:rPr>
        <w:fldChar w:fldCharType="end"/>
      </w:r>
      <w:r w:rsidRPr="00F02547">
        <w:rPr>
          <w:rFonts w:ascii="Arial" w:hAnsi="Arial" w:cs="Arial"/>
          <w:bCs/>
          <w:sz w:val="22"/>
          <w:szCs w:val="22"/>
        </w:rPr>
        <w:t xml:space="preserve"> </w:t>
      </w:r>
    </w:p>
    <w:p w:rsidR="00EC11DC" w:rsidRPr="00F02547" w:rsidRDefault="00EC11DC" w:rsidP="00D21E67">
      <w:pPr>
        <w:autoSpaceDE w:val="0"/>
        <w:autoSpaceDN w:val="0"/>
        <w:adjustRightInd w:val="0"/>
        <w:spacing w:line="360" w:lineRule="auto"/>
        <w:rPr>
          <w:rFonts w:ascii="Arial" w:hAnsi="Arial" w:cs="Arial"/>
          <w:bCs/>
          <w:sz w:val="22"/>
          <w:szCs w:val="22"/>
        </w:rPr>
      </w:pPr>
    </w:p>
    <w:p w:rsidR="00D1583D" w:rsidRPr="00F02547" w:rsidRDefault="00D1583D" w:rsidP="00D21E67">
      <w:pPr>
        <w:autoSpaceDE w:val="0"/>
        <w:autoSpaceDN w:val="0"/>
        <w:adjustRightInd w:val="0"/>
        <w:spacing w:line="360" w:lineRule="auto"/>
        <w:rPr>
          <w:rFonts w:ascii="Arial" w:hAnsi="Arial" w:cs="Arial"/>
          <w:b/>
          <w:bCs/>
          <w:i/>
          <w:sz w:val="22"/>
          <w:szCs w:val="22"/>
        </w:rPr>
      </w:pPr>
      <w:r w:rsidRPr="00F02547">
        <w:rPr>
          <w:rFonts w:ascii="Arial" w:hAnsi="Arial" w:cs="Arial"/>
          <w:b/>
          <w:bCs/>
          <w:i/>
          <w:sz w:val="22"/>
          <w:szCs w:val="22"/>
        </w:rPr>
        <w:t>Setting, participants and recruitment</w:t>
      </w:r>
    </w:p>
    <w:p w:rsidR="00D1583D" w:rsidRPr="00F02547" w:rsidRDefault="00E27C53"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Nine CCGs from one geographical area </w:t>
      </w:r>
      <w:r w:rsidR="008B29AB" w:rsidRPr="00F02547">
        <w:rPr>
          <w:rFonts w:ascii="Arial" w:hAnsi="Arial" w:cs="Arial"/>
          <w:bCs/>
          <w:sz w:val="22"/>
          <w:szCs w:val="22"/>
        </w:rPr>
        <w:t xml:space="preserve">in England </w:t>
      </w:r>
      <w:r w:rsidRPr="00F02547">
        <w:rPr>
          <w:rFonts w:ascii="Arial" w:hAnsi="Arial" w:cs="Arial"/>
          <w:bCs/>
          <w:sz w:val="22"/>
          <w:szCs w:val="22"/>
        </w:rPr>
        <w:t xml:space="preserve">agreed to participate and the recruitment process is presented in Figure 1. </w:t>
      </w:r>
      <w:r w:rsidR="00D3401C" w:rsidRPr="00F02547">
        <w:rPr>
          <w:rFonts w:ascii="Arial" w:hAnsi="Arial" w:cs="Arial"/>
          <w:bCs/>
          <w:sz w:val="22"/>
          <w:szCs w:val="22"/>
        </w:rPr>
        <w:t>W</w:t>
      </w:r>
      <w:r w:rsidR="00D1583D" w:rsidRPr="00F02547">
        <w:rPr>
          <w:rFonts w:ascii="Arial" w:hAnsi="Arial" w:cs="Arial"/>
          <w:bCs/>
          <w:sz w:val="22"/>
          <w:szCs w:val="22"/>
        </w:rPr>
        <w:t xml:space="preserve">e had </w:t>
      </w:r>
      <w:r w:rsidR="00D3401C" w:rsidRPr="00F02547">
        <w:rPr>
          <w:rFonts w:ascii="Arial" w:hAnsi="Arial" w:cs="Arial"/>
          <w:bCs/>
          <w:sz w:val="22"/>
          <w:szCs w:val="22"/>
        </w:rPr>
        <w:t xml:space="preserve">originally </w:t>
      </w:r>
      <w:r w:rsidR="00D1583D" w:rsidRPr="00F02547">
        <w:rPr>
          <w:rFonts w:ascii="Arial" w:hAnsi="Arial" w:cs="Arial"/>
          <w:bCs/>
          <w:sz w:val="22"/>
          <w:szCs w:val="22"/>
        </w:rPr>
        <w:t xml:space="preserve">anticipated that we would invite 9-10 CCGs from </w:t>
      </w:r>
      <w:r w:rsidR="00D3401C" w:rsidRPr="00F02547">
        <w:rPr>
          <w:rFonts w:ascii="Arial" w:hAnsi="Arial" w:cs="Arial"/>
          <w:bCs/>
          <w:sz w:val="22"/>
          <w:szCs w:val="22"/>
        </w:rPr>
        <w:t>on</w:t>
      </w:r>
      <w:r w:rsidR="00D1583D" w:rsidRPr="00F02547">
        <w:rPr>
          <w:rFonts w:ascii="Arial" w:hAnsi="Arial" w:cs="Arial"/>
          <w:bCs/>
          <w:sz w:val="22"/>
          <w:szCs w:val="22"/>
        </w:rPr>
        <w:t>e geographical area based on the 20</w:t>
      </w:r>
      <w:r w:rsidRPr="00F02547">
        <w:rPr>
          <w:rFonts w:ascii="Arial" w:hAnsi="Arial" w:cs="Arial"/>
          <w:bCs/>
          <w:sz w:val="22"/>
          <w:szCs w:val="22"/>
        </w:rPr>
        <w:t>12/13 Primary Care Trust (PCT) c</w:t>
      </w:r>
      <w:r w:rsidR="00D1583D" w:rsidRPr="00F02547">
        <w:rPr>
          <w:rFonts w:ascii="Arial" w:hAnsi="Arial" w:cs="Arial"/>
          <w:bCs/>
          <w:sz w:val="22"/>
          <w:szCs w:val="22"/>
        </w:rPr>
        <w:t xml:space="preserve">luster arrangements. By the start of the study, some consolidation in the proposed commissioning arrangements had occurred in the transition from PCTs to CCGs and so </w:t>
      </w:r>
      <w:r w:rsidR="002E7479" w:rsidRPr="00F02547">
        <w:rPr>
          <w:rFonts w:ascii="Arial" w:hAnsi="Arial" w:cs="Arial"/>
          <w:bCs/>
          <w:sz w:val="22"/>
          <w:szCs w:val="22"/>
        </w:rPr>
        <w:t xml:space="preserve">seven CCGs were </w:t>
      </w:r>
      <w:r w:rsidR="00D1583D" w:rsidRPr="00F02547">
        <w:rPr>
          <w:rFonts w:ascii="Arial" w:hAnsi="Arial" w:cs="Arial"/>
          <w:bCs/>
          <w:sz w:val="22"/>
          <w:szCs w:val="22"/>
        </w:rPr>
        <w:t>invited to participate. Of these, six agreed to participate. One CCG declined</w:t>
      </w:r>
      <w:r w:rsidR="00AF34B7" w:rsidRPr="00F02547">
        <w:rPr>
          <w:rFonts w:ascii="Arial" w:hAnsi="Arial" w:cs="Arial"/>
          <w:bCs/>
          <w:sz w:val="22"/>
          <w:szCs w:val="22"/>
        </w:rPr>
        <w:t>,</w:t>
      </w:r>
      <w:r w:rsidR="00D1583D" w:rsidRPr="00F02547">
        <w:rPr>
          <w:rFonts w:ascii="Arial" w:hAnsi="Arial" w:cs="Arial"/>
          <w:bCs/>
          <w:sz w:val="22"/>
          <w:szCs w:val="22"/>
        </w:rPr>
        <w:t xml:space="preserve"> intimating that they could not participate in any intervention. No CCG asked for financial reimbursement for taking part in the study.</w:t>
      </w:r>
    </w:p>
    <w:p w:rsidR="008B29AB" w:rsidRPr="00F02547" w:rsidRDefault="008B29AB" w:rsidP="00D21E67">
      <w:pPr>
        <w:autoSpaceDE w:val="0"/>
        <w:autoSpaceDN w:val="0"/>
        <w:adjustRightInd w:val="0"/>
        <w:spacing w:line="360" w:lineRule="auto"/>
        <w:rPr>
          <w:rFonts w:ascii="Arial" w:hAnsi="Arial" w:cs="Arial"/>
          <w:bCs/>
          <w:sz w:val="22"/>
          <w:szCs w:val="22"/>
        </w:rPr>
      </w:pPr>
    </w:p>
    <w:p w:rsidR="001D06BB"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We had originally intended to randomly allocate CCGs to interventions. However, a combination of expressed preferences (</w:t>
      </w:r>
      <w:r w:rsidR="005F25E5" w:rsidRPr="00F02547">
        <w:rPr>
          <w:rFonts w:ascii="Arial" w:hAnsi="Arial" w:cs="Arial"/>
          <w:bCs/>
          <w:sz w:val="22"/>
          <w:szCs w:val="22"/>
        </w:rPr>
        <w:t>One CCG indicated that they would like to be a ‘</w:t>
      </w:r>
      <w:r w:rsidRPr="00F02547">
        <w:rPr>
          <w:rFonts w:ascii="Arial" w:hAnsi="Arial" w:cs="Arial"/>
          <w:bCs/>
          <w:sz w:val="22"/>
          <w:szCs w:val="22"/>
        </w:rPr>
        <w:t>control</w:t>
      </w:r>
      <w:r w:rsidR="005F25E5" w:rsidRPr="00F02547">
        <w:rPr>
          <w:rFonts w:ascii="Arial" w:hAnsi="Arial" w:cs="Arial"/>
          <w:bCs/>
          <w:sz w:val="22"/>
          <w:szCs w:val="22"/>
        </w:rPr>
        <w:t>’</w:t>
      </w:r>
      <w:r w:rsidRPr="00F02547">
        <w:rPr>
          <w:rFonts w:ascii="Arial" w:hAnsi="Arial" w:cs="Arial"/>
          <w:bCs/>
          <w:sz w:val="22"/>
          <w:szCs w:val="22"/>
        </w:rPr>
        <w:t xml:space="preserve">) and the prospect of further consolidation in commissioning arrangements meant that this was not feasible. Taking these factors into account, two CCGs were allocated to receive on demand access to the evidence briefing service, three coterminous CCGs </w:t>
      </w:r>
      <w:r w:rsidR="005F25E5" w:rsidRPr="00F02547">
        <w:rPr>
          <w:rFonts w:ascii="Arial" w:hAnsi="Arial" w:cs="Arial"/>
          <w:bCs/>
          <w:sz w:val="22"/>
          <w:szCs w:val="22"/>
        </w:rPr>
        <w:t xml:space="preserve">(who were likely to merge) </w:t>
      </w:r>
      <w:r w:rsidRPr="00F02547">
        <w:rPr>
          <w:rFonts w:ascii="Arial" w:hAnsi="Arial" w:cs="Arial"/>
          <w:bCs/>
          <w:sz w:val="22"/>
          <w:szCs w:val="22"/>
        </w:rPr>
        <w:t>received on demand access to advice and support from the CRD team and one to a ‘standard service’ control arm.</w:t>
      </w:r>
      <w:r w:rsidR="007202D6" w:rsidRPr="00F02547">
        <w:rPr>
          <w:rFonts w:ascii="Arial" w:hAnsi="Arial" w:cs="Arial"/>
          <w:bCs/>
          <w:sz w:val="22"/>
          <w:szCs w:val="22"/>
        </w:rPr>
        <w:t xml:space="preserve"> After this</w:t>
      </w:r>
      <w:r w:rsidRPr="00F02547">
        <w:rPr>
          <w:rFonts w:ascii="Arial" w:hAnsi="Arial" w:cs="Arial"/>
          <w:bCs/>
          <w:sz w:val="22"/>
          <w:szCs w:val="22"/>
        </w:rPr>
        <w:t xml:space="preserve"> initial allocation, research lead</w:t>
      </w:r>
      <w:r w:rsidR="007202D6" w:rsidRPr="00F02547">
        <w:rPr>
          <w:rFonts w:ascii="Arial" w:hAnsi="Arial" w:cs="Arial"/>
          <w:bCs/>
          <w:sz w:val="22"/>
          <w:szCs w:val="22"/>
        </w:rPr>
        <w:t>s from</w:t>
      </w:r>
      <w:r w:rsidRPr="00F02547">
        <w:rPr>
          <w:rFonts w:ascii="Arial" w:hAnsi="Arial" w:cs="Arial"/>
          <w:bCs/>
          <w:sz w:val="22"/>
          <w:szCs w:val="22"/>
        </w:rPr>
        <w:t xml:space="preserve"> CCG</w:t>
      </w:r>
      <w:r w:rsidR="007202D6" w:rsidRPr="00F02547">
        <w:rPr>
          <w:rFonts w:ascii="Arial" w:hAnsi="Arial" w:cs="Arial"/>
          <w:bCs/>
          <w:sz w:val="22"/>
          <w:szCs w:val="22"/>
        </w:rPr>
        <w:t>s</w:t>
      </w:r>
      <w:r w:rsidRPr="00F02547">
        <w:rPr>
          <w:rFonts w:ascii="Arial" w:hAnsi="Arial" w:cs="Arial"/>
          <w:bCs/>
          <w:sz w:val="22"/>
          <w:szCs w:val="22"/>
        </w:rPr>
        <w:t xml:space="preserve"> in a neighbouring geographical area </w:t>
      </w:r>
      <w:r w:rsidR="007202D6" w:rsidRPr="00F02547">
        <w:rPr>
          <w:rFonts w:ascii="Arial" w:hAnsi="Arial" w:cs="Arial"/>
          <w:bCs/>
          <w:sz w:val="22"/>
          <w:szCs w:val="22"/>
        </w:rPr>
        <w:t xml:space="preserve">approached the team and asked to </w:t>
      </w:r>
      <w:r w:rsidRPr="00F02547">
        <w:rPr>
          <w:rFonts w:ascii="Arial" w:hAnsi="Arial" w:cs="Arial"/>
          <w:bCs/>
          <w:sz w:val="22"/>
          <w:szCs w:val="22"/>
        </w:rPr>
        <w:t xml:space="preserve">participate. </w:t>
      </w:r>
      <w:r w:rsidR="007202D6" w:rsidRPr="00F02547">
        <w:rPr>
          <w:rFonts w:ascii="Arial" w:hAnsi="Arial" w:cs="Arial"/>
          <w:bCs/>
          <w:sz w:val="22"/>
          <w:szCs w:val="22"/>
        </w:rPr>
        <w:t xml:space="preserve">After </w:t>
      </w:r>
      <w:r w:rsidRPr="00F02547">
        <w:rPr>
          <w:rFonts w:ascii="Arial" w:hAnsi="Arial" w:cs="Arial"/>
          <w:bCs/>
          <w:sz w:val="22"/>
          <w:szCs w:val="22"/>
        </w:rPr>
        <w:t>discussions with representatives of five CCGs</w:t>
      </w:r>
      <w:r w:rsidR="007202D6" w:rsidRPr="00F02547">
        <w:rPr>
          <w:rFonts w:ascii="Arial" w:hAnsi="Arial" w:cs="Arial"/>
          <w:bCs/>
          <w:sz w:val="22"/>
          <w:szCs w:val="22"/>
        </w:rPr>
        <w:t>, a further three CCGs were</w:t>
      </w:r>
      <w:r w:rsidRPr="00F02547">
        <w:rPr>
          <w:rFonts w:ascii="Arial" w:hAnsi="Arial" w:cs="Arial"/>
          <w:bCs/>
          <w:sz w:val="22"/>
          <w:szCs w:val="22"/>
        </w:rPr>
        <w:t xml:space="preserve"> recruited as ‘standard service’ controls. </w:t>
      </w:r>
    </w:p>
    <w:p w:rsidR="00F00AEB" w:rsidRPr="00F02547" w:rsidRDefault="00F00AEB" w:rsidP="00D21E67">
      <w:pPr>
        <w:autoSpaceDE w:val="0"/>
        <w:autoSpaceDN w:val="0"/>
        <w:adjustRightInd w:val="0"/>
        <w:spacing w:line="360" w:lineRule="auto"/>
        <w:rPr>
          <w:rFonts w:ascii="Arial" w:hAnsi="Arial" w:cs="Arial"/>
          <w:bCs/>
          <w:sz w:val="22"/>
          <w:szCs w:val="22"/>
        </w:rPr>
      </w:pPr>
    </w:p>
    <w:p w:rsidR="00FA0FD0" w:rsidRPr="00F02547" w:rsidRDefault="00FA0FD0" w:rsidP="00D21E67">
      <w:pPr>
        <w:spacing w:line="360" w:lineRule="auto"/>
        <w:rPr>
          <w:rFonts w:ascii="Arial" w:hAnsi="Arial" w:cs="Arial"/>
          <w:b/>
          <w:bCs/>
          <w:i/>
          <w:sz w:val="22"/>
          <w:szCs w:val="22"/>
        </w:rPr>
      </w:pPr>
      <w:r w:rsidRPr="00F02547">
        <w:rPr>
          <w:rFonts w:ascii="Arial" w:hAnsi="Arial" w:cs="Arial"/>
          <w:b/>
          <w:i/>
          <w:sz w:val="22"/>
          <w:szCs w:val="22"/>
        </w:rPr>
        <w:t>Baseline and follow-up assessment</w:t>
      </w:r>
    </w:p>
    <w:p w:rsidR="00FA0FD0" w:rsidRPr="00F02547" w:rsidRDefault="00FA0FD0"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We collect</w:t>
      </w:r>
      <w:r w:rsidR="008A4F67" w:rsidRPr="00F02547">
        <w:rPr>
          <w:rFonts w:ascii="Arial" w:hAnsi="Arial" w:cs="Arial"/>
          <w:bCs/>
          <w:sz w:val="22"/>
          <w:szCs w:val="22"/>
        </w:rPr>
        <w:t>ed</w:t>
      </w:r>
      <w:r w:rsidRPr="00F02547">
        <w:rPr>
          <w:rFonts w:ascii="Arial" w:hAnsi="Arial" w:cs="Arial"/>
          <w:bCs/>
          <w:sz w:val="22"/>
          <w:szCs w:val="22"/>
        </w:rPr>
        <w:t xml:space="preserve"> data for </w:t>
      </w:r>
      <w:r w:rsidR="008A4F67" w:rsidRPr="00F02547">
        <w:rPr>
          <w:rFonts w:ascii="Arial" w:hAnsi="Arial" w:cs="Arial"/>
          <w:bCs/>
          <w:sz w:val="22"/>
          <w:szCs w:val="22"/>
        </w:rPr>
        <w:t xml:space="preserve">our </w:t>
      </w:r>
      <w:r w:rsidRPr="00F02547">
        <w:rPr>
          <w:rFonts w:ascii="Arial" w:hAnsi="Arial" w:cs="Arial"/>
          <w:bCs/>
          <w:sz w:val="22"/>
          <w:szCs w:val="22"/>
        </w:rPr>
        <w:t xml:space="preserve">two </w:t>
      </w:r>
      <w:r w:rsidR="008A4F67" w:rsidRPr="00F02547">
        <w:rPr>
          <w:rFonts w:ascii="Arial" w:hAnsi="Arial" w:cs="Arial"/>
          <w:bCs/>
          <w:sz w:val="22"/>
          <w:szCs w:val="22"/>
        </w:rPr>
        <w:t xml:space="preserve">primary </w:t>
      </w:r>
      <w:r w:rsidRPr="00F02547">
        <w:rPr>
          <w:rFonts w:ascii="Arial" w:hAnsi="Arial" w:cs="Arial"/>
          <w:bCs/>
          <w:sz w:val="22"/>
          <w:szCs w:val="22"/>
        </w:rPr>
        <w:t xml:space="preserve">outcome measures </w:t>
      </w:r>
      <w:r w:rsidR="008A4F67" w:rsidRPr="00F02547">
        <w:rPr>
          <w:rFonts w:ascii="Arial" w:hAnsi="Arial" w:cs="Arial"/>
          <w:bCs/>
          <w:sz w:val="22"/>
          <w:szCs w:val="22"/>
        </w:rPr>
        <w:t xml:space="preserve">(perceived organisational capacity to use research evidence and reported research use) </w:t>
      </w:r>
      <w:r w:rsidRPr="00F02547">
        <w:rPr>
          <w:rFonts w:ascii="Arial" w:hAnsi="Arial" w:cs="Arial"/>
          <w:bCs/>
          <w:sz w:val="22"/>
          <w:szCs w:val="22"/>
        </w:rPr>
        <w:t>at baseline</w:t>
      </w:r>
      <w:r w:rsidR="00AF34B7" w:rsidRPr="00F02547">
        <w:rPr>
          <w:rFonts w:ascii="Arial" w:hAnsi="Arial" w:cs="Arial"/>
          <w:bCs/>
          <w:sz w:val="22"/>
          <w:szCs w:val="22"/>
        </w:rPr>
        <w:t xml:space="preserve"> (Phase 1)</w:t>
      </w:r>
      <w:r w:rsidRPr="00F02547">
        <w:rPr>
          <w:rFonts w:ascii="Arial" w:hAnsi="Arial" w:cs="Arial"/>
          <w:bCs/>
          <w:sz w:val="22"/>
          <w:szCs w:val="22"/>
        </w:rPr>
        <w:t xml:space="preserve"> and </w:t>
      </w:r>
      <w:r w:rsidR="008A4F67" w:rsidRPr="00F02547">
        <w:rPr>
          <w:rFonts w:ascii="Arial" w:hAnsi="Arial" w:cs="Arial"/>
          <w:bCs/>
          <w:sz w:val="22"/>
          <w:szCs w:val="22"/>
        </w:rPr>
        <w:t xml:space="preserve">again </w:t>
      </w:r>
      <w:r w:rsidRPr="00F02547">
        <w:rPr>
          <w:rFonts w:ascii="Arial" w:hAnsi="Arial" w:cs="Arial"/>
          <w:bCs/>
          <w:sz w:val="22"/>
          <w:szCs w:val="22"/>
        </w:rPr>
        <w:t>12</w:t>
      </w:r>
      <w:r w:rsidR="008A4F67" w:rsidRPr="00F02547">
        <w:rPr>
          <w:rFonts w:ascii="Arial" w:hAnsi="Arial" w:cs="Arial"/>
          <w:bCs/>
          <w:sz w:val="22"/>
          <w:szCs w:val="22"/>
        </w:rPr>
        <w:t xml:space="preserve"> </w:t>
      </w:r>
      <w:r w:rsidRPr="00F02547">
        <w:rPr>
          <w:rFonts w:ascii="Arial" w:hAnsi="Arial" w:cs="Arial"/>
          <w:bCs/>
          <w:sz w:val="22"/>
          <w:szCs w:val="22"/>
        </w:rPr>
        <w:t>month</w:t>
      </w:r>
      <w:r w:rsidR="008A4F67" w:rsidRPr="00F02547">
        <w:rPr>
          <w:rFonts w:ascii="Arial" w:hAnsi="Arial" w:cs="Arial"/>
          <w:bCs/>
          <w:sz w:val="22"/>
          <w:szCs w:val="22"/>
        </w:rPr>
        <w:t>s</w:t>
      </w:r>
      <w:r w:rsidRPr="00F02547">
        <w:rPr>
          <w:rFonts w:ascii="Arial" w:hAnsi="Arial" w:cs="Arial"/>
          <w:bCs/>
          <w:sz w:val="22"/>
          <w:szCs w:val="22"/>
        </w:rPr>
        <w:t xml:space="preserve"> </w:t>
      </w:r>
      <w:r w:rsidR="008A4F67" w:rsidRPr="00F02547">
        <w:rPr>
          <w:rFonts w:ascii="Arial" w:hAnsi="Arial" w:cs="Arial"/>
          <w:bCs/>
          <w:sz w:val="22"/>
          <w:szCs w:val="22"/>
        </w:rPr>
        <w:t xml:space="preserve">after the </w:t>
      </w:r>
      <w:r w:rsidRPr="00F02547">
        <w:rPr>
          <w:rFonts w:ascii="Arial" w:hAnsi="Arial" w:cs="Arial"/>
          <w:bCs/>
          <w:sz w:val="22"/>
          <w:szCs w:val="22"/>
        </w:rPr>
        <w:t xml:space="preserve">intervention period </w:t>
      </w:r>
      <w:r w:rsidR="008A4F67" w:rsidRPr="00F02547">
        <w:rPr>
          <w:rFonts w:ascii="Arial" w:hAnsi="Arial" w:cs="Arial"/>
          <w:bCs/>
          <w:sz w:val="22"/>
          <w:szCs w:val="22"/>
        </w:rPr>
        <w:t xml:space="preserve">was </w:t>
      </w:r>
      <w:r w:rsidRPr="00F02547">
        <w:rPr>
          <w:rFonts w:ascii="Arial" w:hAnsi="Arial" w:cs="Arial"/>
          <w:bCs/>
          <w:sz w:val="22"/>
          <w:szCs w:val="22"/>
        </w:rPr>
        <w:t>completed</w:t>
      </w:r>
      <w:r w:rsidR="00AF34B7" w:rsidRPr="00F02547">
        <w:rPr>
          <w:rFonts w:ascii="Arial" w:hAnsi="Arial" w:cs="Arial"/>
          <w:bCs/>
          <w:sz w:val="22"/>
          <w:szCs w:val="22"/>
        </w:rPr>
        <w:t xml:space="preserve"> (Phase 3)</w:t>
      </w:r>
      <w:r w:rsidRPr="00F02547">
        <w:rPr>
          <w:rFonts w:ascii="Arial" w:hAnsi="Arial" w:cs="Arial"/>
          <w:bCs/>
          <w:sz w:val="22"/>
          <w:szCs w:val="22"/>
        </w:rPr>
        <w:t>.</w:t>
      </w:r>
    </w:p>
    <w:p w:rsidR="00F00AEB" w:rsidRPr="00F02547" w:rsidRDefault="00F00AEB" w:rsidP="00D21E67">
      <w:pPr>
        <w:autoSpaceDE w:val="0"/>
        <w:autoSpaceDN w:val="0"/>
        <w:adjustRightInd w:val="0"/>
        <w:spacing w:line="360" w:lineRule="auto"/>
        <w:rPr>
          <w:rFonts w:ascii="Arial" w:hAnsi="Arial" w:cs="Arial"/>
          <w:bCs/>
          <w:sz w:val="22"/>
          <w:szCs w:val="22"/>
        </w:rPr>
      </w:pPr>
    </w:p>
    <w:p w:rsidR="008A4F67" w:rsidRPr="00F02547" w:rsidRDefault="008A4F67"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The survey instrument </w:t>
      </w:r>
      <w:r w:rsidR="00932889" w:rsidRPr="00F02547">
        <w:rPr>
          <w:rFonts w:ascii="Arial" w:hAnsi="Arial" w:cs="Arial"/>
          <w:bCs/>
          <w:sz w:val="22"/>
          <w:szCs w:val="22"/>
        </w:rPr>
        <w:t xml:space="preserve">has been </w:t>
      </w:r>
      <w:r w:rsidR="00F00AEB" w:rsidRPr="00F02547">
        <w:rPr>
          <w:rFonts w:ascii="Arial" w:hAnsi="Arial" w:cs="Arial"/>
          <w:bCs/>
          <w:sz w:val="22"/>
          <w:szCs w:val="22"/>
        </w:rPr>
        <w:t xml:space="preserve">published </w:t>
      </w:r>
      <w:r w:rsidR="00596F01" w:rsidRPr="00F02547">
        <w:rPr>
          <w:rFonts w:ascii="Arial" w:hAnsi="Arial" w:cs="Arial"/>
          <w:bCs/>
          <w:sz w:val="22"/>
          <w:szCs w:val="22"/>
        </w:rPr>
        <w:t xml:space="preserve">and described </w:t>
      </w:r>
      <w:r w:rsidR="00F00AEB" w:rsidRPr="00F02547">
        <w:rPr>
          <w:rFonts w:ascii="Arial" w:hAnsi="Arial" w:cs="Arial"/>
          <w:bCs/>
          <w:sz w:val="22"/>
          <w:szCs w:val="22"/>
        </w:rPr>
        <w:t>previously</w:t>
      </w:r>
      <w:r w:rsidR="00932889" w:rsidRPr="00F02547">
        <w:rPr>
          <w:rFonts w:ascii="Arial" w:hAnsi="Arial" w:cs="Arial"/>
          <w:bCs/>
          <w:sz w:val="22"/>
          <w:szCs w:val="22"/>
        </w:rPr>
        <w:t>.</w:t>
      </w:r>
      <w:r w:rsidR="003768FC">
        <w:rPr>
          <w:rFonts w:ascii="Arial" w:hAnsi="Arial" w:cs="Arial"/>
          <w:bCs/>
          <w:sz w:val="22"/>
          <w:szCs w:val="22"/>
        </w:rPr>
        <w:fldChar w:fldCharType="begin">
          <w:fldData xml:space="preserve">PEVuZE5vdGU+PENpdGU+PEF1dGhvcj5XaWxzb248L0F1dGhvcj48WWVhcj4yMDE1PC9ZZWFyPjxS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=
</w:fldData>
        </w:fldChar>
      </w:r>
      <w:r w:rsidR="00364FFC">
        <w:rPr>
          <w:rFonts w:ascii="Arial" w:hAnsi="Arial" w:cs="Arial"/>
          <w:bCs/>
          <w:sz w:val="22"/>
          <w:szCs w:val="22"/>
        </w:rPr>
        <w:instrText xml:space="preserve"> ADDIN EN.CITE </w:instrText>
      </w:r>
      <w:r w:rsidR="003768FC">
        <w:rPr>
          <w:rFonts w:ascii="Arial" w:hAnsi="Arial" w:cs="Arial"/>
          <w:bCs/>
          <w:sz w:val="22"/>
          <w:szCs w:val="22"/>
        </w:rPr>
        <w:fldChar w:fldCharType="begin">
          <w:fldData xml:space="preserve">PEVuZE5vdGU+PENpdGU+PEF1dGhvcj5XaWxzb248L0F1dGhvcj48WWVhcj4yMDE1PC9ZZWFyPjxS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=
</w:fldData>
        </w:fldChar>
      </w:r>
      <w:r w:rsidR="00364FFC">
        <w:rPr>
          <w:rFonts w:ascii="Arial" w:hAnsi="Arial" w:cs="Arial"/>
          <w:bCs/>
          <w:sz w:val="22"/>
          <w:szCs w:val="22"/>
        </w:rPr>
        <w:instrText xml:space="preserve"> ADDIN EN.CITE.DATA </w:instrText>
      </w:r>
      <w:r w:rsidR="003768FC">
        <w:rPr>
          <w:rFonts w:ascii="Arial" w:hAnsi="Arial" w:cs="Arial"/>
          <w:bCs/>
          <w:sz w:val="22"/>
          <w:szCs w:val="22"/>
        </w:rPr>
      </w:r>
      <w:r w:rsidR="003768FC">
        <w:rPr>
          <w:rFonts w:ascii="Arial" w:hAnsi="Arial" w:cs="Arial"/>
          <w:bCs/>
          <w:sz w:val="22"/>
          <w:szCs w:val="22"/>
        </w:rPr>
        <w:fldChar w:fldCharType="end"/>
      </w:r>
      <w:r w:rsidR="003768FC">
        <w:rPr>
          <w:rFonts w:ascii="Arial" w:hAnsi="Arial" w:cs="Arial"/>
          <w:bCs/>
          <w:sz w:val="22"/>
          <w:szCs w:val="22"/>
        </w:rPr>
      </w:r>
      <w:r w:rsidR="003768FC">
        <w:rPr>
          <w:rFonts w:ascii="Arial" w:hAnsi="Arial" w:cs="Arial"/>
          <w:bCs/>
          <w:sz w:val="22"/>
          <w:szCs w:val="22"/>
        </w:rPr>
        <w:fldChar w:fldCharType="separate"/>
      </w:r>
      <w:r w:rsidR="00364FFC">
        <w:rPr>
          <w:rFonts w:ascii="Arial" w:hAnsi="Arial" w:cs="Arial"/>
          <w:bCs/>
          <w:noProof/>
          <w:sz w:val="22"/>
          <w:szCs w:val="22"/>
        </w:rPr>
        <w:t>[</w:t>
      </w:r>
      <w:hyperlink w:anchor="_ENREF_21" w:tooltip="Wilson, 2015 #39" w:history="1">
        <w:r w:rsidR="00364FFC">
          <w:rPr>
            <w:rFonts w:ascii="Arial" w:hAnsi="Arial" w:cs="Arial"/>
            <w:bCs/>
            <w:noProof/>
            <w:sz w:val="22"/>
            <w:szCs w:val="22"/>
          </w:rPr>
          <w:t>21</w:t>
        </w:r>
      </w:hyperlink>
      <w:r w:rsidR="00364FFC">
        <w:rPr>
          <w:rFonts w:ascii="Arial" w:hAnsi="Arial" w:cs="Arial"/>
          <w:bCs/>
          <w:noProof/>
          <w:sz w:val="22"/>
          <w:szCs w:val="22"/>
        </w:rPr>
        <w:t>]</w:t>
      </w:r>
      <w:r w:rsidR="003768FC">
        <w:rPr>
          <w:rFonts w:ascii="Arial" w:hAnsi="Arial" w:cs="Arial"/>
          <w:bCs/>
          <w:sz w:val="22"/>
          <w:szCs w:val="22"/>
        </w:rPr>
        <w:fldChar w:fldCharType="end"/>
      </w:r>
      <w:r w:rsidR="00932889" w:rsidRPr="00F02547">
        <w:rPr>
          <w:rFonts w:ascii="Arial" w:hAnsi="Arial" w:cs="Arial"/>
          <w:bCs/>
          <w:sz w:val="22"/>
          <w:szCs w:val="22"/>
        </w:rPr>
        <w:t xml:space="preserve"> The </w:t>
      </w:r>
      <w:r w:rsidR="00E27C53" w:rsidRPr="00F02547">
        <w:rPr>
          <w:rFonts w:ascii="Arial" w:hAnsi="Arial" w:cs="Arial"/>
          <w:bCs/>
          <w:sz w:val="22"/>
          <w:szCs w:val="22"/>
        </w:rPr>
        <w:t>instrument</w:t>
      </w:r>
      <w:r w:rsidR="00932889" w:rsidRPr="00F02547">
        <w:rPr>
          <w:rFonts w:ascii="Arial" w:hAnsi="Arial" w:cs="Arial"/>
          <w:bCs/>
          <w:sz w:val="22"/>
          <w:szCs w:val="22"/>
        </w:rPr>
        <w:t xml:space="preserve"> </w:t>
      </w:r>
      <w:r w:rsidRPr="00F02547">
        <w:rPr>
          <w:rFonts w:ascii="Arial" w:hAnsi="Arial" w:cs="Arial"/>
          <w:bCs/>
          <w:sz w:val="22"/>
          <w:szCs w:val="22"/>
        </w:rPr>
        <w:t>was designed to collect four sets of information that assess</w:t>
      </w:r>
      <w:r w:rsidR="00932889" w:rsidRPr="00F02547">
        <w:rPr>
          <w:rFonts w:ascii="Arial" w:hAnsi="Arial" w:cs="Arial"/>
          <w:bCs/>
          <w:sz w:val="22"/>
          <w:szCs w:val="22"/>
        </w:rPr>
        <w:t>ed:</w:t>
      </w:r>
      <w:r w:rsidRPr="00F02547">
        <w:rPr>
          <w:rFonts w:ascii="Arial" w:hAnsi="Arial" w:cs="Arial"/>
          <w:bCs/>
          <w:sz w:val="22"/>
          <w:szCs w:val="22"/>
        </w:rPr>
        <w:t xml:space="preserve"> the organisations’ ability to acquire, assess, adapt and apply research evid</w:t>
      </w:r>
      <w:r w:rsidR="00932889" w:rsidRPr="00F02547">
        <w:rPr>
          <w:rFonts w:ascii="Arial" w:hAnsi="Arial" w:cs="Arial"/>
          <w:bCs/>
          <w:sz w:val="22"/>
          <w:szCs w:val="22"/>
        </w:rPr>
        <w:t xml:space="preserve">ence to support decision-making; </w:t>
      </w:r>
      <w:r w:rsidRPr="00F02547">
        <w:rPr>
          <w:rFonts w:ascii="Arial" w:hAnsi="Arial" w:cs="Arial"/>
          <w:bCs/>
          <w:sz w:val="22"/>
          <w:szCs w:val="22"/>
        </w:rPr>
        <w:t xml:space="preserve"> </w:t>
      </w:r>
      <w:r w:rsidR="00DC5D90" w:rsidRPr="00F02547">
        <w:rPr>
          <w:rFonts w:ascii="Arial" w:hAnsi="Arial" w:cs="Arial"/>
          <w:bCs/>
          <w:sz w:val="22"/>
          <w:szCs w:val="22"/>
        </w:rPr>
        <w:t>the intentions of individual CCG staff to use research evi</w:t>
      </w:r>
      <w:r w:rsidR="00932889" w:rsidRPr="00F02547">
        <w:rPr>
          <w:rFonts w:ascii="Arial" w:hAnsi="Arial" w:cs="Arial"/>
          <w:bCs/>
          <w:sz w:val="22"/>
          <w:szCs w:val="22"/>
        </w:rPr>
        <w:t xml:space="preserve">dence in their decision-making; </w:t>
      </w:r>
      <w:r w:rsidR="00717764" w:rsidRPr="00F02547">
        <w:rPr>
          <w:rFonts w:ascii="Arial" w:hAnsi="Arial" w:cs="Arial"/>
          <w:bCs/>
          <w:sz w:val="22"/>
          <w:szCs w:val="22"/>
        </w:rPr>
        <w:t xml:space="preserve">perceptions of the quality and quantity of interactions with researchers; and </w:t>
      </w:r>
      <w:r w:rsidRPr="00F02547">
        <w:rPr>
          <w:rFonts w:ascii="Arial" w:hAnsi="Arial" w:cs="Arial"/>
          <w:bCs/>
          <w:sz w:val="22"/>
          <w:szCs w:val="22"/>
        </w:rPr>
        <w:t xml:space="preserve">captured information on individual respondent characteristics. </w:t>
      </w:r>
    </w:p>
    <w:p w:rsidR="00215136" w:rsidRPr="00F02547" w:rsidRDefault="00215136" w:rsidP="00D21E67">
      <w:pPr>
        <w:autoSpaceDE w:val="0"/>
        <w:autoSpaceDN w:val="0"/>
        <w:adjustRightInd w:val="0"/>
        <w:spacing w:line="360" w:lineRule="auto"/>
        <w:rPr>
          <w:rFonts w:ascii="Arial" w:hAnsi="Arial" w:cs="Arial"/>
          <w:bCs/>
          <w:sz w:val="22"/>
          <w:szCs w:val="22"/>
        </w:rPr>
      </w:pPr>
    </w:p>
    <w:p w:rsidR="008A4F67" w:rsidRPr="00F02547" w:rsidRDefault="008A4F67" w:rsidP="00D21E67">
      <w:pPr>
        <w:autoSpaceDE w:val="0"/>
        <w:autoSpaceDN w:val="0"/>
        <w:adjustRightInd w:val="0"/>
        <w:spacing w:line="360" w:lineRule="auto"/>
        <w:rPr>
          <w:rFonts w:ascii="Arial" w:hAnsi="Arial" w:cs="Arial"/>
          <w:b/>
          <w:i/>
          <w:sz w:val="22"/>
          <w:szCs w:val="22"/>
        </w:rPr>
      </w:pPr>
      <w:r w:rsidRPr="00F02547">
        <w:rPr>
          <w:rFonts w:ascii="Arial" w:hAnsi="Arial" w:cs="Arial"/>
          <w:b/>
          <w:i/>
          <w:sz w:val="22"/>
          <w:szCs w:val="22"/>
        </w:rPr>
        <w:t xml:space="preserve">Survey </w:t>
      </w:r>
      <w:r w:rsidR="00BD6373" w:rsidRPr="00F02547">
        <w:rPr>
          <w:rFonts w:ascii="Arial" w:hAnsi="Arial" w:cs="Arial"/>
          <w:b/>
          <w:i/>
          <w:sz w:val="22"/>
          <w:szCs w:val="22"/>
        </w:rPr>
        <w:t>administration</w:t>
      </w:r>
    </w:p>
    <w:p w:rsidR="00215136" w:rsidRPr="00F02547" w:rsidRDefault="008A4F67"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Each participating CCG supplied a list of names and email addresses for potential respondents. These were checked by a member of the evaluation team and where inaccurate or missing details were identified, these were sourced and corrected.  Survey instruments were sent by personalised email to identified participants via an embedded URL. The questionnaire was hosted by SurveyMonkey website (http://www.surveymonkey.com). Reminder emails were sent out to non-respondents at two, three and four weeks. A paper version was also posted out and phone call reminders were made by the research team. In addition, the named contact in each CCG sent an email to all their colleagues encouraging completion.</w:t>
      </w:r>
      <w:r w:rsidR="00215136" w:rsidRPr="00F02547">
        <w:rPr>
          <w:rFonts w:ascii="Arial" w:hAnsi="Arial" w:cs="Arial"/>
          <w:bCs/>
          <w:sz w:val="22"/>
          <w:szCs w:val="22"/>
        </w:rPr>
        <w:t xml:space="preserve"> </w:t>
      </w:r>
    </w:p>
    <w:p w:rsidR="00215136" w:rsidRPr="00F02547" w:rsidRDefault="00215136" w:rsidP="00D21E67">
      <w:pPr>
        <w:autoSpaceDE w:val="0"/>
        <w:autoSpaceDN w:val="0"/>
        <w:adjustRightInd w:val="0"/>
        <w:spacing w:line="360" w:lineRule="auto"/>
        <w:rPr>
          <w:rFonts w:ascii="Arial" w:hAnsi="Arial" w:cs="Arial"/>
          <w:bCs/>
          <w:sz w:val="22"/>
          <w:szCs w:val="22"/>
        </w:rPr>
      </w:pPr>
    </w:p>
    <w:p w:rsidR="008A4F67" w:rsidRPr="00F02547" w:rsidRDefault="00215136"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As CCGs were new and evolving entities at the time of the study, we needed to be able to determine if any changes viewed from baseline were linked to the intervention(s) and were not just a consequence of the development of the CCG(s) over the course of the study. To guard against this maturation effect/bias, and to test the generalisability of findings, we administered </w:t>
      </w:r>
      <w:r w:rsidR="00596F01" w:rsidRPr="00F02547">
        <w:rPr>
          <w:rFonts w:ascii="Arial" w:hAnsi="Arial" w:cs="Arial"/>
          <w:bCs/>
          <w:sz w:val="22"/>
          <w:szCs w:val="22"/>
        </w:rPr>
        <w:t xml:space="preserve">Section A of </w:t>
      </w:r>
      <w:r w:rsidRPr="00F02547">
        <w:rPr>
          <w:rFonts w:ascii="Arial" w:hAnsi="Arial" w:cs="Arial"/>
          <w:bCs/>
          <w:sz w:val="22"/>
          <w:szCs w:val="22"/>
        </w:rPr>
        <w:t xml:space="preserve">the instrument to all English CCGs to assess their organisational ability to acquire, assess, adapt and apply research evidence to support decision-making. The most senior manager (chief operating officer or chief clinical officer) of each CCG was contacted and asked to complete the instrument on behalf of their organisation. For the national survey we used publically available information (NHS England and CCG websites) supplemented by phone calls to CCG headquarters to construct our sampling frame consisting of every CCG in England. </w:t>
      </w:r>
    </w:p>
    <w:p w:rsidR="008A4F67" w:rsidRPr="00F02547" w:rsidRDefault="008A4F67" w:rsidP="00D21E67">
      <w:pPr>
        <w:autoSpaceDE w:val="0"/>
        <w:autoSpaceDN w:val="0"/>
        <w:adjustRightInd w:val="0"/>
        <w:spacing w:line="360" w:lineRule="auto"/>
        <w:rPr>
          <w:rFonts w:ascii="Arial" w:hAnsi="Arial" w:cs="Arial"/>
          <w:b/>
          <w:bCs/>
          <w:sz w:val="22"/>
          <w:szCs w:val="22"/>
        </w:rPr>
      </w:pPr>
    </w:p>
    <w:p w:rsidR="00D1583D" w:rsidRPr="00F02547" w:rsidRDefault="00D1583D" w:rsidP="00D21E67">
      <w:pPr>
        <w:autoSpaceDE w:val="0"/>
        <w:autoSpaceDN w:val="0"/>
        <w:adjustRightInd w:val="0"/>
        <w:spacing w:line="360" w:lineRule="auto"/>
        <w:rPr>
          <w:rFonts w:ascii="Arial" w:hAnsi="Arial" w:cs="Arial"/>
          <w:b/>
          <w:bCs/>
          <w:i/>
          <w:sz w:val="22"/>
          <w:szCs w:val="22"/>
        </w:rPr>
      </w:pPr>
      <w:r w:rsidRPr="00F02547">
        <w:rPr>
          <w:rFonts w:ascii="Arial" w:hAnsi="Arial" w:cs="Arial"/>
          <w:b/>
          <w:bCs/>
          <w:i/>
          <w:sz w:val="22"/>
          <w:szCs w:val="22"/>
        </w:rPr>
        <w:t>Interventions</w:t>
      </w:r>
    </w:p>
    <w:p w:rsidR="00D1583D"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Participating CCGs received one of three interventions aimed at supporting the use of research evidence in their decision-making:</w:t>
      </w:r>
    </w:p>
    <w:p w:rsidR="009E0B12" w:rsidRPr="00F02547" w:rsidRDefault="009E0B12" w:rsidP="00D21E67">
      <w:pPr>
        <w:autoSpaceDE w:val="0"/>
        <w:autoSpaceDN w:val="0"/>
        <w:adjustRightInd w:val="0"/>
        <w:spacing w:line="360" w:lineRule="auto"/>
        <w:rPr>
          <w:rFonts w:ascii="Arial" w:hAnsi="Arial" w:cs="Arial"/>
          <w:bCs/>
          <w:sz w:val="22"/>
          <w:szCs w:val="22"/>
        </w:rPr>
      </w:pPr>
    </w:p>
    <w:p w:rsidR="00D1583D" w:rsidRPr="00F02547" w:rsidRDefault="00D1583D" w:rsidP="00D21E67">
      <w:pPr>
        <w:pStyle w:val="ListParagraph"/>
        <w:numPr>
          <w:ilvl w:val="0"/>
          <w:numId w:val="58"/>
        </w:numPr>
        <w:autoSpaceDE w:val="0"/>
        <w:autoSpaceDN w:val="0"/>
        <w:adjustRightInd w:val="0"/>
        <w:spacing w:line="360" w:lineRule="auto"/>
        <w:ind w:left="0" w:firstLine="0"/>
        <w:rPr>
          <w:rFonts w:ascii="Arial" w:hAnsi="Arial" w:cs="Arial"/>
          <w:bCs/>
          <w:i/>
          <w:sz w:val="22"/>
          <w:szCs w:val="22"/>
        </w:rPr>
      </w:pPr>
      <w:r w:rsidRPr="00F02547">
        <w:rPr>
          <w:rFonts w:ascii="Arial" w:hAnsi="Arial" w:cs="Arial"/>
          <w:bCs/>
          <w:i/>
          <w:sz w:val="22"/>
          <w:szCs w:val="22"/>
        </w:rPr>
        <w:t>Contact plus responsive push of tailored evidence</w:t>
      </w:r>
    </w:p>
    <w:p w:rsidR="00D1583D"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CCGs in this arm received on demand access to an evidence briefing service provided by</w:t>
      </w:r>
      <w:r w:rsidR="00E14AA2" w:rsidRPr="00F02547">
        <w:rPr>
          <w:rFonts w:ascii="Arial" w:hAnsi="Arial" w:cs="Arial"/>
          <w:bCs/>
          <w:sz w:val="22"/>
          <w:szCs w:val="22"/>
        </w:rPr>
        <w:t xml:space="preserve"> research</w:t>
      </w:r>
      <w:r w:rsidRPr="00F02547">
        <w:rPr>
          <w:rFonts w:ascii="Arial" w:hAnsi="Arial" w:cs="Arial"/>
          <w:bCs/>
          <w:sz w:val="22"/>
          <w:szCs w:val="22"/>
        </w:rPr>
        <w:t xml:space="preserve"> </w:t>
      </w:r>
      <w:r w:rsidR="00E14AA2" w:rsidRPr="00F02547">
        <w:rPr>
          <w:rFonts w:ascii="Arial" w:hAnsi="Arial" w:cs="Arial"/>
          <w:bCs/>
          <w:sz w:val="22"/>
          <w:szCs w:val="22"/>
        </w:rPr>
        <w:t xml:space="preserve">team members at </w:t>
      </w:r>
      <w:r w:rsidRPr="00F02547">
        <w:rPr>
          <w:rFonts w:ascii="Arial" w:hAnsi="Arial" w:cs="Arial"/>
          <w:bCs/>
          <w:sz w:val="22"/>
          <w:szCs w:val="22"/>
        </w:rPr>
        <w:t xml:space="preserve">CRD. In response to questions and issues raised by a CCG, the CRD team </w:t>
      </w:r>
      <w:r w:rsidR="005F52CA" w:rsidRPr="00F02547">
        <w:rPr>
          <w:rFonts w:ascii="Arial" w:hAnsi="Arial" w:cs="Arial"/>
          <w:bCs/>
          <w:sz w:val="22"/>
          <w:szCs w:val="22"/>
        </w:rPr>
        <w:t xml:space="preserve">would </w:t>
      </w:r>
      <w:r w:rsidRPr="00F02547">
        <w:rPr>
          <w:rFonts w:ascii="Arial" w:hAnsi="Arial" w:cs="Arial"/>
          <w:bCs/>
          <w:sz w:val="22"/>
          <w:szCs w:val="22"/>
        </w:rPr>
        <w:t xml:space="preserve">synthesise existing evidence together with relevant contextual data to produce tailored evidence briefings to a specified timescale agreed with the CCG. </w:t>
      </w:r>
      <w:r w:rsidR="005F52CA" w:rsidRPr="00F02547">
        <w:rPr>
          <w:rFonts w:ascii="Arial" w:hAnsi="Arial" w:cs="Arial"/>
          <w:bCs/>
          <w:sz w:val="22"/>
          <w:szCs w:val="22"/>
        </w:rPr>
        <w:t xml:space="preserve">We anticipated </w:t>
      </w:r>
      <w:r w:rsidRPr="00F02547">
        <w:rPr>
          <w:rFonts w:ascii="Arial" w:hAnsi="Arial" w:cs="Arial"/>
          <w:bCs/>
          <w:sz w:val="22"/>
          <w:szCs w:val="22"/>
        </w:rPr>
        <w:t>respond</w:t>
      </w:r>
      <w:r w:rsidR="005F52CA" w:rsidRPr="00F02547">
        <w:rPr>
          <w:rFonts w:ascii="Arial" w:hAnsi="Arial" w:cs="Arial"/>
          <w:bCs/>
          <w:sz w:val="22"/>
          <w:szCs w:val="22"/>
        </w:rPr>
        <w:t xml:space="preserve">ing </w:t>
      </w:r>
      <w:r w:rsidRPr="00F02547">
        <w:rPr>
          <w:rFonts w:ascii="Arial" w:hAnsi="Arial" w:cs="Arial"/>
          <w:bCs/>
          <w:sz w:val="22"/>
          <w:szCs w:val="22"/>
        </w:rPr>
        <w:t xml:space="preserve"> to six to eight substantive issues </w:t>
      </w:r>
      <w:r w:rsidR="005F52CA" w:rsidRPr="00F02547">
        <w:rPr>
          <w:rFonts w:ascii="Arial" w:hAnsi="Arial" w:cs="Arial"/>
          <w:bCs/>
          <w:sz w:val="22"/>
          <w:szCs w:val="22"/>
        </w:rPr>
        <w:t xml:space="preserve">per CCG </w:t>
      </w:r>
      <w:r w:rsidRPr="00F02547">
        <w:rPr>
          <w:rFonts w:ascii="Arial" w:hAnsi="Arial" w:cs="Arial"/>
          <w:bCs/>
          <w:sz w:val="22"/>
          <w:szCs w:val="22"/>
        </w:rPr>
        <w:t>during the intervention phase.</w:t>
      </w:r>
      <w:r w:rsidR="009E0B12" w:rsidRPr="00F02547">
        <w:rPr>
          <w:rFonts w:ascii="Arial" w:hAnsi="Arial" w:cs="Arial"/>
          <w:bCs/>
          <w:sz w:val="22"/>
          <w:szCs w:val="22"/>
        </w:rPr>
        <w:t xml:space="preserve"> T</w:t>
      </w:r>
      <w:r w:rsidRPr="00F02547">
        <w:rPr>
          <w:rFonts w:ascii="Arial" w:hAnsi="Arial" w:cs="Arial"/>
          <w:bCs/>
          <w:sz w:val="22"/>
          <w:szCs w:val="22"/>
        </w:rPr>
        <w:t xml:space="preserve">his was a </w:t>
      </w:r>
      <w:r w:rsidR="005F52CA" w:rsidRPr="00F02547">
        <w:rPr>
          <w:rFonts w:ascii="Arial" w:hAnsi="Arial" w:cs="Arial"/>
          <w:bCs/>
          <w:sz w:val="22"/>
          <w:szCs w:val="22"/>
        </w:rPr>
        <w:t>responsive</w:t>
      </w:r>
      <w:r w:rsidRPr="00F02547">
        <w:rPr>
          <w:rFonts w:ascii="Arial" w:hAnsi="Arial" w:cs="Arial"/>
          <w:bCs/>
          <w:sz w:val="22"/>
          <w:szCs w:val="22"/>
        </w:rPr>
        <w:t xml:space="preserve"> service</w:t>
      </w:r>
      <w:r w:rsidR="00367550" w:rsidRPr="00F02547">
        <w:rPr>
          <w:rFonts w:ascii="Arial" w:hAnsi="Arial" w:cs="Arial"/>
          <w:bCs/>
          <w:sz w:val="22"/>
          <w:szCs w:val="22"/>
        </w:rPr>
        <w:t xml:space="preserve"> </w:t>
      </w:r>
      <w:r w:rsidR="009E0B12" w:rsidRPr="00F02547">
        <w:rPr>
          <w:rFonts w:ascii="Arial" w:hAnsi="Arial" w:cs="Arial"/>
          <w:bCs/>
          <w:sz w:val="22"/>
          <w:szCs w:val="22"/>
        </w:rPr>
        <w:t xml:space="preserve">and </w:t>
      </w:r>
      <w:r w:rsidR="00367550" w:rsidRPr="00F02547">
        <w:rPr>
          <w:rFonts w:ascii="Arial" w:hAnsi="Arial" w:cs="Arial"/>
          <w:bCs/>
          <w:sz w:val="22"/>
          <w:szCs w:val="22"/>
        </w:rPr>
        <w:t>CCGs could contact the intervention team at any time to request their services.</w:t>
      </w:r>
      <w:r w:rsidRPr="00F02547">
        <w:rPr>
          <w:rFonts w:ascii="Arial" w:hAnsi="Arial" w:cs="Arial"/>
          <w:bCs/>
          <w:sz w:val="22"/>
          <w:szCs w:val="22"/>
        </w:rPr>
        <w:t xml:space="preserve"> </w:t>
      </w:r>
      <w:r w:rsidR="00367550" w:rsidRPr="00F02547">
        <w:rPr>
          <w:rFonts w:ascii="Arial" w:hAnsi="Arial" w:cs="Arial"/>
          <w:bCs/>
          <w:sz w:val="22"/>
          <w:szCs w:val="22"/>
        </w:rPr>
        <w:t>C</w:t>
      </w:r>
      <w:r w:rsidRPr="00F02547">
        <w:rPr>
          <w:rFonts w:ascii="Arial" w:hAnsi="Arial" w:cs="Arial"/>
          <w:bCs/>
          <w:sz w:val="22"/>
          <w:szCs w:val="22"/>
        </w:rPr>
        <w:t>ontact initiated by the CRD</w:t>
      </w:r>
      <w:r w:rsidR="00AD69BB" w:rsidRPr="00F02547">
        <w:rPr>
          <w:rFonts w:ascii="Arial" w:hAnsi="Arial" w:cs="Arial"/>
          <w:bCs/>
          <w:sz w:val="22"/>
          <w:szCs w:val="22"/>
        </w:rPr>
        <w:t xml:space="preserve"> intervention</w:t>
      </w:r>
      <w:r w:rsidRPr="00F02547">
        <w:rPr>
          <w:rFonts w:ascii="Arial" w:hAnsi="Arial" w:cs="Arial"/>
          <w:bCs/>
          <w:sz w:val="22"/>
          <w:szCs w:val="22"/>
        </w:rPr>
        <w:t xml:space="preserve"> team was made on a </w:t>
      </w:r>
      <w:r w:rsidRPr="00F02547">
        <w:rPr>
          <w:rFonts w:ascii="Arial" w:hAnsi="Arial" w:cs="Arial"/>
          <w:bCs/>
          <w:sz w:val="22"/>
          <w:szCs w:val="22"/>
        </w:rPr>
        <w:lastRenderedPageBreak/>
        <w:t>monthly ba</w:t>
      </w:r>
      <w:r w:rsidR="009E0B12" w:rsidRPr="00F02547">
        <w:rPr>
          <w:rFonts w:ascii="Arial" w:hAnsi="Arial" w:cs="Arial"/>
          <w:bCs/>
          <w:sz w:val="22"/>
          <w:szCs w:val="22"/>
        </w:rPr>
        <w:t>sis and was expected to include</w:t>
      </w:r>
      <w:r w:rsidRPr="00F02547">
        <w:rPr>
          <w:rFonts w:ascii="Arial" w:hAnsi="Arial" w:cs="Arial"/>
          <w:bCs/>
          <w:sz w:val="22"/>
          <w:szCs w:val="22"/>
        </w:rPr>
        <w:t xml:space="preserve"> discussion of </w:t>
      </w:r>
      <w:r w:rsidR="009E0B12" w:rsidRPr="00F02547">
        <w:rPr>
          <w:rFonts w:ascii="Arial" w:hAnsi="Arial" w:cs="Arial"/>
          <w:bCs/>
          <w:sz w:val="22"/>
          <w:szCs w:val="22"/>
        </w:rPr>
        <w:t>questions and priority topics and offers of advice and support around identifying, appraising and interpreting evidence. A full account of the service offered is available elsewhere.</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&lt;EndNote&gt;&lt;Cite&gt;&lt;Author&gt;Wilson P&lt;/Author&gt;&lt;Year&gt;2016&lt;/Year&gt;&lt;RecNum&gt;158&lt;/RecNum&gt;&lt;DisplayText&gt;[20]&lt;/DisplayText&gt;&lt;record&gt;&lt;rec-number&gt;158&lt;/rec-number&gt;&lt;foreign-keys&gt;&lt;key app="EN" db-id="xrrfdpwdwt02aoezvanx2s04etvt0e5pvwsd" timestamp="1469095314"&gt;158&lt;/key&gt;&lt;/foreign-keys&gt;&lt;ref-type name="Report"&gt;27&lt;/ref-type&gt;&lt;contributors&gt;&lt;authors&gt;&lt;author&gt;Wilson P,&lt;/author&gt;&lt;author&gt;Farley K,&lt;/author&gt;&lt;author&gt;Bickerdike L,&lt;/author&gt;&lt;author&gt;Booth A,&lt;/author&gt;&lt;author&gt;Chambers D,&lt;/author&gt;&lt;author&gt;Lambert M,&lt;/author&gt;&lt;author&gt;Thompson C,&lt;/author&gt;&lt;author&gt;Turner R,&lt;/author&gt;&lt;author&gt;Watt I.&lt;/author&gt;&lt;/authors&gt;&lt;/contributors&gt;&lt;titles&gt;&lt;title&gt;Effects of a demand-led evidence briefing service on the uptake and use of research evidence by commissioners of health services: a controlled before and after study.&lt;/title&gt;&lt;secondary-title&gt;Health Serv Deliv Res &lt;/secondary-title&gt;&lt;/titles&gt;&lt;dates&gt;&lt;year&gt;2016&lt;/year&gt;&lt;/dates&gt;&lt;pub-location&gt;Southampton&lt;/pub-location&gt;&lt;publisher&gt;NIHR Journals Library&lt;/publisher&gt;&lt;urls&gt;&lt;related-urls&gt;&lt;url&gt;http://www.nets.nihr.ac.uk/projects/hsdr/12500218&lt;/url&gt;&lt;/related-urls&gt;&lt;/urls&gt;&lt;/record&gt;&lt;/Cite&gt;&lt;/EndNote&gt;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0" w:tooltip="Wilson P, 2016 #158" w:history="1">
        <w:r w:rsidR="00364FFC">
          <w:rPr>
            <w:rFonts w:ascii="Arial" w:hAnsi="Arial" w:cs="Arial"/>
            <w:bCs/>
            <w:noProof/>
            <w:sz w:val="22"/>
            <w:szCs w:val="22"/>
          </w:rPr>
          <w:t>20</w:t>
        </w:r>
      </w:hyperlink>
      <w:r w:rsidR="00364FFC">
        <w:rPr>
          <w:rFonts w:ascii="Arial" w:hAnsi="Arial" w:cs="Arial"/>
          <w:bCs/>
          <w:noProof/>
          <w:sz w:val="22"/>
          <w:szCs w:val="22"/>
        </w:rPr>
        <w:t>]</w:t>
      </w:r>
      <w:r w:rsidR="003768FC">
        <w:rPr>
          <w:rFonts w:ascii="Arial" w:hAnsi="Arial" w:cs="Arial"/>
          <w:bCs/>
          <w:sz w:val="22"/>
          <w:szCs w:val="22"/>
        </w:rPr>
        <w:fldChar w:fldCharType="end"/>
      </w:r>
    </w:p>
    <w:p w:rsidR="00D1583D" w:rsidRPr="00F02547" w:rsidRDefault="00D1583D" w:rsidP="00D21E67">
      <w:pPr>
        <w:autoSpaceDE w:val="0"/>
        <w:autoSpaceDN w:val="0"/>
        <w:adjustRightInd w:val="0"/>
        <w:spacing w:line="360" w:lineRule="auto"/>
        <w:rPr>
          <w:rFonts w:ascii="Arial" w:hAnsi="Arial" w:cs="Arial"/>
          <w:bCs/>
          <w:sz w:val="22"/>
          <w:szCs w:val="22"/>
        </w:rPr>
      </w:pPr>
    </w:p>
    <w:p w:rsidR="00D1583D" w:rsidRPr="00F02547" w:rsidRDefault="00D1583D" w:rsidP="00D21E67">
      <w:pPr>
        <w:pStyle w:val="ListParagraph"/>
        <w:numPr>
          <w:ilvl w:val="0"/>
          <w:numId w:val="58"/>
        </w:numPr>
        <w:autoSpaceDE w:val="0"/>
        <w:autoSpaceDN w:val="0"/>
        <w:adjustRightInd w:val="0"/>
        <w:spacing w:line="360" w:lineRule="auto"/>
        <w:ind w:left="0" w:firstLine="0"/>
        <w:rPr>
          <w:rFonts w:ascii="Arial" w:hAnsi="Arial" w:cs="Arial"/>
          <w:bCs/>
          <w:i/>
          <w:sz w:val="22"/>
          <w:szCs w:val="22"/>
        </w:rPr>
      </w:pPr>
      <w:r w:rsidRPr="00F02547">
        <w:rPr>
          <w:rFonts w:ascii="Arial" w:hAnsi="Arial" w:cs="Arial"/>
          <w:bCs/>
          <w:i/>
          <w:sz w:val="22"/>
          <w:szCs w:val="22"/>
        </w:rPr>
        <w:t>Contact plus an unsolicited push of non-tailored evidence</w:t>
      </w:r>
    </w:p>
    <w:p w:rsidR="00D1583D"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CCGs allocated to this arm received on demand access to advice and support from CRD as those allocated to receive on demand access to the evidence briefing service. However, </w:t>
      </w:r>
      <w:r w:rsidR="00AD69BB" w:rsidRPr="00F02547">
        <w:rPr>
          <w:rFonts w:ascii="Arial" w:hAnsi="Arial" w:cs="Arial"/>
          <w:bCs/>
          <w:sz w:val="22"/>
          <w:szCs w:val="22"/>
        </w:rPr>
        <w:t xml:space="preserve">the </w:t>
      </w:r>
      <w:r w:rsidRPr="00F02547">
        <w:rPr>
          <w:rFonts w:ascii="Arial" w:hAnsi="Arial" w:cs="Arial"/>
          <w:bCs/>
          <w:sz w:val="22"/>
          <w:szCs w:val="22"/>
        </w:rPr>
        <w:t xml:space="preserve">CRD </w:t>
      </w:r>
      <w:r w:rsidR="00AD69BB" w:rsidRPr="00F02547">
        <w:rPr>
          <w:rFonts w:ascii="Arial" w:hAnsi="Arial" w:cs="Arial"/>
          <w:bCs/>
          <w:sz w:val="22"/>
          <w:szCs w:val="22"/>
        </w:rPr>
        <w:t xml:space="preserve">intervention team </w:t>
      </w:r>
      <w:r w:rsidRPr="00F02547">
        <w:rPr>
          <w:rFonts w:ascii="Arial" w:hAnsi="Arial" w:cs="Arial"/>
          <w:bCs/>
          <w:sz w:val="22"/>
          <w:szCs w:val="22"/>
        </w:rPr>
        <w:t>did not produce evidence briefings in response to questions and issues raised but instead disseminated the evidence briefings generated in the responsive push intervention.</w:t>
      </w:r>
    </w:p>
    <w:p w:rsidR="00D1583D" w:rsidRPr="00F02547" w:rsidRDefault="00D1583D" w:rsidP="00D21E67">
      <w:pPr>
        <w:autoSpaceDE w:val="0"/>
        <w:autoSpaceDN w:val="0"/>
        <w:adjustRightInd w:val="0"/>
        <w:spacing w:line="360" w:lineRule="auto"/>
        <w:rPr>
          <w:rFonts w:ascii="Arial" w:hAnsi="Arial" w:cs="Arial"/>
          <w:bCs/>
          <w:sz w:val="22"/>
          <w:szCs w:val="22"/>
        </w:rPr>
      </w:pPr>
    </w:p>
    <w:p w:rsidR="00D1583D" w:rsidRPr="00F02547" w:rsidRDefault="00D1583D" w:rsidP="00D21E67">
      <w:pPr>
        <w:pStyle w:val="ListParagraph"/>
        <w:numPr>
          <w:ilvl w:val="0"/>
          <w:numId w:val="58"/>
        </w:numPr>
        <w:autoSpaceDE w:val="0"/>
        <w:autoSpaceDN w:val="0"/>
        <w:adjustRightInd w:val="0"/>
        <w:spacing w:line="360" w:lineRule="auto"/>
        <w:ind w:left="0" w:firstLine="0"/>
        <w:rPr>
          <w:rFonts w:ascii="Arial" w:hAnsi="Arial" w:cs="Arial"/>
          <w:bCs/>
          <w:i/>
          <w:sz w:val="22"/>
          <w:szCs w:val="22"/>
        </w:rPr>
      </w:pPr>
      <w:r w:rsidRPr="00F02547">
        <w:rPr>
          <w:rFonts w:ascii="Arial" w:hAnsi="Arial" w:cs="Arial"/>
          <w:bCs/>
          <w:i/>
          <w:sz w:val="22"/>
          <w:szCs w:val="22"/>
        </w:rPr>
        <w:t>‘Standard service’ unsolicited push of non-tailored evidence</w:t>
      </w:r>
    </w:p>
    <w:p w:rsidR="00D1583D"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The third intervention constituted a ‘standard service’ control arm; thus, an unsolicited push of non-tailored evidence. In this, CRD used </w:t>
      </w:r>
      <w:r w:rsidR="00AD69BB" w:rsidRPr="00F02547">
        <w:rPr>
          <w:rFonts w:ascii="Arial" w:hAnsi="Arial" w:cs="Arial"/>
          <w:bCs/>
          <w:sz w:val="22"/>
          <w:szCs w:val="22"/>
        </w:rPr>
        <w:t>their</w:t>
      </w:r>
      <w:r w:rsidRPr="00F02547">
        <w:rPr>
          <w:rFonts w:ascii="Arial" w:hAnsi="Arial" w:cs="Arial"/>
          <w:bCs/>
          <w:sz w:val="22"/>
          <w:szCs w:val="22"/>
        </w:rPr>
        <w:t xml:space="preserve"> normal </w:t>
      </w:r>
      <w:r w:rsidR="009E0B12" w:rsidRPr="00F02547">
        <w:rPr>
          <w:rFonts w:ascii="Arial" w:hAnsi="Arial" w:cs="Arial"/>
          <w:bCs/>
          <w:sz w:val="22"/>
          <w:szCs w:val="22"/>
        </w:rPr>
        <w:t xml:space="preserve">processes to disseminate </w:t>
      </w:r>
      <w:r w:rsidRPr="00F02547">
        <w:rPr>
          <w:rFonts w:ascii="Arial" w:hAnsi="Arial" w:cs="Arial"/>
          <w:bCs/>
          <w:sz w:val="22"/>
          <w:szCs w:val="22"/>
        </w:rPr>
        <w:t xml:space="preserve">evidence briefings generated in intervention </w:t>
      </w:r>
      <w:r w:rsidR="00AD69BB" w:rsidRPr="00F02547">
        <w:rPr>
          <w:rFonts w:ascii="Arial" w:hAnsi="Arial" w:cs="Arial"/>
          <w:bCs/>
          <w:sz w:val="22"/>
          <w:szCs w:val="22"/>
        </w:rPr>
        <w:t>A</w:t>
      </w:r>
      <w:r w:rsidRPr="00F02547">
        <w:rPr>
          <w:rFonts w:ascii="Arial" w:hAnsi="Arial" w:cs="Arial"/>
          <w:bCs/>
          <w:sz w:val="22"/>
          <w:szCs w:val="22"/>
        </w:rPr>
        <w:t xml:space="preserve"> and any other non-tailored briefings produced by CRD over the intervention period.</w:t>
      </w:r>
    </w:p>
    <w:p w:rsidR="00D1583D" w:rsidRPr="00F02547" w:rsidRDefault="00D1583D" w:rsidP="00D21E67">
      <w:pPr>
        <w:autoSpaceDE w:val="0"/>
        <w:autoSpaceDN w:val="0"/>
        <w:adjustRightInd w:val="0"/>
        <w:spacing w:line="360" w:lineRule="auto"/>
        <w:rPr>
          <w:rFonts w:ascii="Arial" w:hAnsi="Arial" w:cs="Arial"/>
          <w:bCs/>
          <w:sz w:val="22"/>
          <w:szCs w:val="22"/>
        </w:rPr>
      </w:pPr>
    </w:p>
    <w:p w:rsidR="00D1583D"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The intervention phase ran from </w:t>
      </w:r>
      <w:r w:rsidR="00FE7D2A" w:rsidRPr="00F02547">
        <w:rPr>
          <w:rFonts w:ascii="Arial" w:hAnsi="Arial" w:cs="Arial"/>
          <w:bCs/>
          <w:sz w:val="22"/>
          <w:szCs w:val="22"/>
        </w:rPr>
        <w:t xml:space="preserve">the end of </w:t>
      </w:r>
      <w:r w:rsidRPr="00F02547">
        <w:rPr>
          <w:rFonts w:ascii="Arial" w:hAnsi="Arial" w:cs="Arial"/>
          <w:bCs/>
          <w:sz w:val="22"/>
          <w:szCs w:val="22"/>
        </w:rPr>
        <w:t xml:space="preserve">April 2014 to </w:t>
      </w:r>
      <w:r w:rsidR="00FE7D2A" w:rsidRPr="00F02547">
        <w:rPr>
          <w:rFonts w:ascii="Arial" w:hAnsi="Arial" w:cs="Arial"/>
          <w:bCs/>
          <w:sz w:val="22"/>
          <w:szCs w:val="22"/>
        </w:rPr>
        <w:t xml:space="preserve">the beginning </w:t>
      </w:r>
      <w:r w:rsidRPr="00F02547">
        <w:rPr>
          <w:rFonts w:ascii="Arial" w:hAnsi="Arial" w:cs="Arial"/>
          <w:bCs/>
          <w:sz w:val="22"/>
          <w:szCs w:val="22"/>
        </w:rPr>
        <w:t>May 2015. As this study was evaluating uptake of a demand led service, the extent to which the CCGs engaged with the interventions was determined by the CCGs themselves.</w:t>
      </w:r>
    </w:p>
    <w:p w:rsidR="00BE7D53" w:rsidRPr="00F02547" w:rsidRDefault="00BE7D53" w:rsidP="00D21E67">
      <w:pPr>
        <w:autoSpaceDE w:val="0"/>
        <w:autoSpaceDN w:val="0"/>
        <w:adjustRightInd w:val="0"/>
        <w:spacing w:line="360" w:lineRule="auto"/>
        <w:rPr>
          <w:rFonts w:ascii="Arial" w:hAnsi="Arial" w:cs="Arial"/>
          <w:bCs/>
          <w:sz w:val="22"/>
          <w:szCs w:val="22"/>
        </w:rPr>
      </w:pPr>
    </w:p>
    <w:p w:rsidR="00656CC4" w:rsidRPr="00F02547" w:rsidRDefault="00BE7D53" w:rsidP="00D21E67">
      <w:pPr>
        <w:autoSpaceDE w:val="0"/>
        <w:autoSpaceDN w:val="0"/>
        <w:adjustRightInd w:val="0"/>
        <w:spacing w:line="360" w:lineRule="auto"/>
        <w:rPr>
          <w:rFonts w:ascii="Arial" w:hAnsi="Arial" w:cs="Arial"/>
          <w:b/>
          <w:bCs/>
          <w:i/>
          <w:sz w:val="22"/>
          <w:szCs w:val="22"/>
        </w:rPr>
      </w:pPr>
      <w:r w:rsidRPr="00F02547">
        <w:rPr>
          <w:rFonts w:ascii="Arial" w:hAnsi="Arial" w:cs="Arial"/>
          <w:b/>
          <w:bCs/>
          <w:i/>
          <w:sz w:val="22"/>
          <w:szCs w:val="22"/>
        </w:rPr>
        <w:t>A</w:t>
      </w:r>
      <w:r w:rsidR="00656CC4" w:rsidRPr="00F02547">
        <w:rPr>
          <w:rFonts w:ascii="Arial" w:hAnsi="Arial" w:cs="Arial"/>
          <w:b/>
          <w:bCs/>
          <w:i/>
          <w:sz w:val="22"/>
          <w:szCs w:val="22"/>
        </w:rPr>
        <w:t>nalys</w:t>
      </w:r>
      <w:r w:rsidR="00F02547" w:rsidRPr="00F02547">
        <w:rPr>
          <w:rFonts w:ascii="Arial" w:hAnsi="Arial" w:cs="Arial"/>
          <w:b/>
          <w:bCs/>
          <w:i/>
          <w:sz w:val="22"/>
          <w:szCs w:val="22"/>
        </w:rPr>
        <w:t>i</w:t>
      </w:r>
      <w:r w:rsidR="00656CC4" w:rsidRPr="00F02547">
        <w:rPr>
          <w:rFonts w:ascii="Arial" w:hAnsi="Arial" w:cs="Arial"/>
          <w:b/>
          <w:bCs/>
          <w:i/>
          <w:sz w:val="22"/>
          <w:szCs w:val="22"/>
        </w:rPr>
        <w:t>s</w:t>
      </w:r>
    </w:p>
    <w:p w:rsidR="00CC4E1C"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The primary analysis measured the impact of study interventions on two main outcomes</w:t>
      </w:r>
      <w:r w:rsidR="00CC4E1C" w:rsidRPr="00F02547">
        <w:rPr>
          <w:rFonts w:ascii="Arial" w:hAnsi="Arial" w:cs="Arial"/>
          <w:bCs/>
          <w:sz w:val="22"/>
          <w:szCs w:val="22"/>
        </w:rPr>
        <w:t xml:space="preserve"> </w:t>
      </w:r>
      <w:r w:rsidRPr="00F02547">
        <w:rPr>
          <w:rFonts w:ascii="Arial" w:hAnsi="Arial" w:cs="Arial"/>
          <w:bCs/>
          <w:sz w:val="22"/>
          <w:szCs w:val="22"/>
        </w:rPr>
        <w:t xml:space="preserve"> at two times points: baseline and </w:t>
      </w:r>
      <w:r w:rsidR="00E55AA7" w:rsidRPr="00F02547">
        <w:rPr>
          <w:rFonts w:ascii="Arial" w:hAnsi="Arial" w:cs="Arial"/>
          <w:bCs/>
          <w:sz w:val="22"/>
          <w:szCs w:val="22"/>
        </w:rPr>
        <w:t>at 12 months</w:t>
      </w:r>
      <w:r w:rsidRPr="00F02547">
        <w:rPr>
          <w:rFonts w:ascii="Arial" w:hAnsi="Arial" w:cs="Arial"/>
          <w:bCs/>
          <w:sz w:val="22"/>
          <w:szCs w:val="22"/>
        </w:rPr>
        <w:t xml:space="preserve">. The key dependent variable was CCG perceived organisational capacity to use research evidence in their decision making as measured by Section A of the survey instrument. We also measured the impact of interventions upon our second </w:t>
      </w:r>
      <w:r w:rsidR="00AB20EC" w:rsidRPr="00F02547">
        <w:rPr>
          <w:rFonts w:ascii="Arial" w:hAnsi="Arial" w:cs="Arial"/>
          <w:bCs/>
          <w:sz w:val="22"/>
          <w:szCs w:val="22"/>
        </w:rPr>
        <w:t xml:space="preserve">main </w:t>
      </w:r>
      <w:r w:rsidRPr="00F02547">
        <w:rPr>
          <w:rFonts w:ascii="Arial" w:hAnsi="Arial" w:cs="Arial"/>
          <w:bCs/>
          <w:sz w:val="22"/>
          <w:szCs w:val="22"/>
        </w:rPr>
        <w:t>outcome of pe</w:t>
      </w:r>
      <w:r w:rsidR="00596F01" w:rsidRPr="00F02547">
        <w:rPr>
          <w:rFonts w:ascii="Arial" w:hAnsi="Arial" w:cs="Arial"/>
          <w:bCs/>
          <w:sz w:val="22"/>
          <w:szCs w:val="22"/>
        </w:rPr>
        <w:t xml:space="preserve">rceived research use </w:t>
      </w:r>
      <w:r w:rsidRPr="00F02547">
        <w:rPr>
          <w:rFonts w:ascii="Arial" w:hAnsi="Arial" w:cs="Arial"/>
          <w:bCs/>
          <w:sz w:val="22"/>
          <w:szCs w:val="22"/>
        </w:rPr>
        <w:t>and CCG member’s intent</w:t>
      </w:r>
      <w:r w:rsidR="00596F01" w:rsidRPr="00F02547">
        <w:rPr>
          <w:rFonts w:ascii="Arial" w:hAnsi="Arial" w:cs="Arial"/>
          <w:bCs/>
          <w:sz w:val="22"/>
          <w:szCs w:val="22"/>
        </w:rPr>
        <w:t>ions to use research</w:t>
      </w:r>
      <w:r w:rsidRPr="00F02547">
        <w:rPr>
          <w:rFonts w:ascii="Arial" w:hAnsi="Arial" w:cs="Arial"/>
          <w:bCs/>
          <w:sz w:val="22"/>
          <w:szCs w:val="22"/>
        </w:rPr>
        <w:t xml:space="preserve">. These were treated as continuous variables and for each we calculated the overall mean score, any sub scale means, related standard deviations and 95% confidence intervals (95% CI) at two time points pre- and post-intervention. </w:t>
      </w:r>
    </w:p>
    <w:p w:rsidR="00367FE2" w:rsidRPr="00F02547" w:rsidRDefault="00367FE2" w:rsidP="00D21E67">
      <w:pPr>
        <w:autoSpaceDE w:val="0"/>
        <w:autoSpaceDN w:val="0"/>
        <w:adjustRightInd w:val="0"/>
        <w:spacing w:line="360" w:lineRule="auto"/>
        <w:rPr>
          <w:rFonts w:ascii="Arial" w:hAnsi="Arial" w:cs="Arial"/>
          <w:bCs/>
          <w:sz w:val="22"/>
          <w:szCs w:val="22"/>
        </w:rPr>
      </w:pPr>
    </w:p>
    <w:p w:rsidR="00DD7AFB" w:rsidRPr="00F02547" w:rsidRDefault="00DD7AFB" w:rsidP="00D21E67">
      <w:pPr>
        <w:spacing w:line="360" w:lineRule="auto"/>
        <w:rPr>
          <w:rFonts w:ascii="Arial" w:eastAsia="SimSun" w:hAnsi="Arial" w:cs="Arial"/>
          <w:sz w:val="22"/>
          <w:szCs w:val="22"/>
        </w:rPr>
      </w:pPr>
      <w:r w:rsidRPr="00F02547">
        <w:rPr>
          <w:rFonts w:ascii="Arial" w:eastAsia="SimSun" w:hAnsi="Arial" w:cs="Arial"/>
          <w:sz w:val="22"/>
          <w:szCs w:val="22"/>
        </w:rPr>
        <w:t xml:space="preserve">We undertook a factorial ANOVA (SPSS version 22.0 </w:t>
      </w:r>
      <w:r w:rsidR="00B72626" w:rsidRPr="00F02547">
        <w:rPr>
          <w:rFonts w:ascii="Arial" w:eastAsia="SimSun" w:hAnsi="Arial" w:cs="Arial"/>
          <w:sz w:val="22"/>
          <w:szCs w:val="22"/>
        </w:rPr>
        <w:t>general linear model</w:t>
      </w:r>
      <w:r w:rsidRPr="00F02547">
        <w:rPr>
          <w:rFonts w:ascii="Arial" w:eastAsia="SimSun" w:hAnsi="Arial" w:cs="Arial"/>
          <w:sz w:val="22"/>
          <w:szCs w:val="22"/>
        </w:rPr>
        <w:t xml:space="preserve"> procedure), comparing the main effect of a single independent variable (CCG status) on a dependent variable (capacity to acquire, assess, adapt and apply research evidence to support decision making ) ignoring all other independent variables (i.e. the effect ignoring the potential for confounding from other independent factors).</w:t>
      </w:r>
      <w:r w:rsidR="00BE7D53" w:rsidRPr="00F02547">
        <w:rPr>
          <w:rFonts w:ascii="Arial" w:eastAsia="SimSun" w:hAnsi="Arial" w:cs="Arial"/>
          <w:sz w:val="22"/>
          <w:szCs w:val="22"/>
        </w:rPr>
        <w:t xml:space="preserve"> </w:t>
      </w:r>
      <w:r w:rsidR="00647E61" w:rsidRPr="00F02547">
        <w:rPr>
          <w:rFonts w:ascii="Arial" w:eastAsia="SimSun" w:hAnsi="Arial" w:cs="Arial"/>
          <w:sz w:val="22"/>
          <w:szCs w:val="22"/>
        </w:rPr>
        <w:t>A</w:t>
      </w:r>
      <w:r w:rsidRPr="00F02547">
        <w:rPr>
          <w:rFonts w:ascii="Arial" w:eastAsia="SimSun" w:hAnsi="Arial" w:cs="Arial"/>
          <w:sz w:val="22"/>
          <w:szCs w:val="22"/>
        </w:rPr>
        <w:t xml:space="preserve"> factorial ANOVA was </w:t>
      </w:r>
      <w:r w:rsidR="00BE7D53" w:rsidRPr="00F02547">
        <w:rPr>
          <w:rFonts w:ascii="Arial" w:eastAsia="SimSun" w:hAnsi="Arial" w:cs="Arial"/>
          <w:sz w:val="22"/>
          <w:szCs w:val="22"/>
        </w:rPr>
        <w:t xml:space="preserve">also </w:t>
      </w:r>
      <w:r w:rsidRPr="00F02547">
        <w:rPr>
          <w:rFonts w:ascii="Arial" w:eastAsia="SimSun" w:hAnsi="Arial" w:cs="Arial"/>
          <w:sz w:val="22"/>
          <w:szCs w:val="22"/>
        </w:rPr>
        <w:t xml:space="preserve">conducted to </w:t>
      </w:r>
      <w:r w:rsidRPr="00F02547">
        <w:rPr>
          <w:rFonts w:ascii="Arial" w:eastAsia="SimSun" w:hAnsi="Arial" w:cs="Arial"/>
          <w:sz w:val="22"/>
          <w:szCs w:val="22"/>
        </w:rPr>
        <w:lastRenderedPageBreak/>
        <w:t xml:space="preserve">compare the main effects of time and evidence briefing service received and the interaction effect of time and evidence briefing on intention to use research evidence (the “intention” component of the </w:t>
      </w:r>
      <w:r w:rsidR="00FD2556" w:rsidRPr="00F02547">
        <w:rPr>
          <w:rFonts w:ascii="Arial" w:eastAsia="SimSun" w:hAnsi="Arial" w:cs="Arial"/>
          <w:sz w:val="22"/>
          <w:szCs w:val="22"/>
        </w:rPr>
        <w:t>survey instrument</w:t>
      </w:r>
      <w:r w:rsidRPr="00F02547">
        <w:rPr>
          <w:rFonts w:ascii="Arial" w:eastAsia="SimSun" w:hAnsi="Arial" w:cs="Arial"/>
          <w:sz w:val="22"/>
          <w:szCs w:val="22"/>
        </w:rPr>
        <w:t xml:space="preserve">). </w:t>
      </w:r>
    </w:p>
    <w:p w:rsidR="00367FE2" w:rsidRPr="00F02547" w:rsidRDefault="00367FE2" w:rsidP="00D21E67">
      <w:pPr>
        <w:spacing w:line="360" w:lineRule="auto"/>
        <w:rPr>
          <w:rFonts w:ascii="Arial" w:eastAsia="SimSun" w:hAnsi="Arial" w:cs="Arial"/>
          <w:sz w:val="22"/>
          <w:szCs w:val="22"/>
        </w:rPr>
      </w:pPr>
    </w:p>
    <w:p w:rsidR="00D1583D" w:rsidRPr="00F02547" w:rsidRDefault="0017144C"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To examine the effects of i) perceived contact and ii)</w:t>
      </w:r>
      <w:r w:rsidR="00112901" w:rsidRPr="00F02547">
        <w:rPr>
          <w:rFonts w:ascii="Arial" w:hAnsi="Arial" w:cs="Arial"/>
          <w:bCs/>
          <w:sz w:val="22"/>
          <w:szCs w:val="22"/>
        </w:rPr>
        <w:t xml:space="preserve"> </w:t>
      </w:r>
      <w:r w:rsidRPr="00F02547">
        <w:rPr>
          <w:rFonts w:ascii="Arial" w:hAnsi="Arial" w:cs="Arial"/>
          <w:bCs/>
          <w:sz w:val="22"/>
          <w:szCs w:val="22"/>
        </w:rPr>
        <w:t>the amount of perceived contact with the evidence briefing service, iii)</w:t>
      </w:r>
      <w:r w:rsidR="00112901" w:rsidRPr="00F02547">
        <w:rPr>
          <w:rFonts w:ascii="Arial" w:hAnsi="Arial" w:cs="Arial"/>
          <w:bCs/>
          <w:sz w:val="22"/>
          <w:szCs w:val="22"/>
        </w:rPr>
        <w:t xml:space="preserve"> </w:t>
      </w:r>
      <w:r w:rsidRPr="00F02547">
        <w:rPr>
          <w:rFonts w:ascii="Arial" w:hAnsi="Arial" w:cs="Arial"/>
          <w:bCs/>
          <w:sz w:val="22"/>
          <w:szCs w:val="22"/>
        </w:rPr>
        <w:t>institutional support for research, iv)</w:t>
      </w:r>
      <w:r w:rsidR="00112901" w:rsidRPr="00F02547">
        <w:rPr>
          <w:rFonts w:ascii="Arial" w:hAnsi="Arial" w:cs="Arial"/>
          <w:bCs/>
          <w:sz w:val="22"/>
          <w:szCs w:val="22"/>
        </w:rPr>
        <w:t xml:space="preserve"> </w:t>
      </w:r>
      <w:r w:rsidRPr="00F02547">
        <w:rPr>
          <w:rFonts w:ascii="Arial" w:hAnsi="Arial" w:cs="Arial"/>
          <w:bCs/>
          <w:sz w:val="22"/>
          <w:szCs w:val="22"/>
        </w:rPr>
        <w:t>a sense of being equal partners during contact, v)</w:t>
      </w:r>
      <w:r w:rsidR="00112901" w:rsidRPr="00F02547">
        <w:rPr>
          <w:rFonts w:ascii="Arial" w:hAnsi="Arial" w:cs="Arial"/>
          <w:bCs/>
          <w:sz w:val="22"/>
          <w:szCs w:val="22"/>
        </w:rPr>
        <w:t xml:space="preserve"> </w:t>
      </w:r>
      <w:r w:rsidRPr="00F02547">
        <w:rPr>
          <w:rFonts w:ascii="Arial" w:hAnsi="Arial" w:cs="Arial"/>
          <w:bCs/>
          <w:sz w:val="22"/>
          <w:szCs w:val="22"/>
        </w:rPr>
        <w:t xml:space="preserve">common in-group identity, vi) achievement of goals and vii) perceptions of researchers generally we undertook a </w:t>
      </w:r>
      <w:r w:rsidRPr="00F02547">
        <w:rPr>
          <w:rFonts w:ascii="Arial" w:eastAsia="SimSun" w:hAnsi="Arial" w:cs="Arial"/>
          <w:sz w:val="22"/>
          <w:szCs w:val="22"/>
        </w:rPr>
        <w:t>mixed 3 (Intervention: A vs. B vs. C) x 2 (Time: baseline vs. outcome) ANOVA using SPSS ver</w:t>
      </w:r>
      <w:r w:rsidR="00112901" w:rsidRPr="00F02547">
        <w:rPr>
          <w:rFonts w:ascii="Arial" w:eastAsia="SimSun" w:hAnsi="Arial" w:cs="Arial"/>
          <w:sz w:val="22"/>
          <w:szCs w:val="22"/>
        </w:rPr>
        <w:t xml:space="preserve">sion </w:t>
      </w:r>
      <w:r w:rsidRPr="00F02547">
        <w:rPr>
          <w:rFonts w:ascii="Arial" w:eastAsia="SimSun" w:hAnsi="Arial" w:cs="Arial"/>
          <w:sz w:val="22"/>
          <w:szCs w:val="22"/>
        </w:rPr>
        <w:t>22.0, with</w:t>
      </w:r>
      <w:r w:rsidR="00112901" w:rsidRPr="00F02547">
        <w:rPr>
          <w:rFonts w:ascii="Arial" w:eastAsia="SimSun" w:hAnsi="Arial" w:cs="Arial"/>
          <w:sz w:val="22"/>
          <w:szCs w:val="22"/>
        </w:rPr>
        <w:t xml:space="preserve"> the</w:t>
      </w:r>
      <w:r w:rsidRPr="00F02547">
        <w:rPr>
          <w:rFonts w:ascii="Arial" w:eastAsia="SimSun" w:hAnsi="Arial" w:cs="Arial"/>
          <w:sz w:val="22"/>
          <w:szCs w:val="22"/>
        </w:rPr>
        <w:t xml:space="preserve"> intervention as a between subjects independent variable, and repeated measures on the second factor, time. </w:t>
      </w:r>
    </w:p>
    <w:p w:rsidR="00DD7AFB" w:rsidRPr="00F02547" w:rsidRDefault="00DD7AFB" w:rsidP="00D21E67">
      <w:pPr>
        <w:autoSpaceDE w:val="0"/>
        <w:autoSpaceDN w:val="0"/>
        <w:adjustRightInd w:val="0"/>
        <w:spacing w:line="360" w:lineRule="auto"/>
        <w:rPr>
          <w:rFonts w:ascii="Arial" w:hAnsi="Arial" w:cs="Arial"/>
          <w:bCs/>
          <w:sz w:val="22"/>
          <w:szCs w:val="22"/>
        </w:rPr>
      </w:pPr>
    </w:p>
    <w:p w:rsidR="0017144C" w:rsidRPr="00F02547" w:rsidRDefault="0017144C" w:rsidP="00D21E67">
      <w:pPr>
        <w:autoSpaceDE w:val="0"/>
        <w:autoSpaceDN w:val="0"/>
        <w:adjustRightInd w:val="0"/>
        <w:spacing w:line="360" w:lineRule="auto"/>
        <w:rPr>
          <w:rFonts w:ascii="Arial" w:hAnsi="Arial" w:cs="Arial"/>
          <w:b/>
          <w:i/>
          <w:sz w:val="22"/>
          <w:szCs w:val="22"/>
        </w:rPr>
      </w:pPr>
      <w:r w:rsidRPr="00F02547">
        <w:rPr>
          <w:rFonts w:ascii="Arial" w:hAnsi="Arial" w:cs="Arial"/>
          <w:b/>
          <w:i/>
          <w:sz w:val="22"/>
          <w:szCs w:val="22"/>
        </w:rPr>
        <w:t xml:space="preserve">Missing data </w:t>
      </w:r>
    </w:p>
    <w:p w:rsidR="00D1583D" w:rsidRPr="00F02547" w:rsidRDefault="006F0C74"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Only analysing the data for which we had complete responses could lead to potentially biased results,</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&lt;EndNote&gt;&lt;Cite&gt;&lt;Author&gt;Sterne&lt;/Author&gt;&lt;Year&gt;2009&lt;/Year&gt;&lt;RecNum&gt;80&lt;/RecNum&gt;&lt;DisplayText&gt;[22]&lt;/DisplayText&gt;&lt;record&gt;&lt;rec-number&gt;80&lt;/rec-number&gt;&lt;foreign-keys&gt;&lt;key app="EN" db-id="xrrfdpwdwt02aoezvanx2s04etvt0e5pvwsd" timestamp="1452863936"&gt;80&lt;/key&gt;&lt;/foreign-keys&gt;&lt;ref-type name="Journal Article"&gt;17&lt;/ref-type&gt;&lt;contributors&gt;&lt;authors&gt;&lt;author&gt;Sterne, J. A.&lt;/author&gt;&lt;author&gt;White, I. R.&lt;/author&gt;&lt;author&gt;Carlin, J. B.&lt;/author&gt;&lt;author&gt;Spratt, M.&lt;/author&gt;&lt;author&gt;Royston, P.&lt;/author&gt;&lt;author&gt;Kenward, M. G.&lt;/author&gt;&lt;author&gt;Wood, A. M.&lt;/author&gt;&lt;author&gt;Carpenter, J. R.&lt;/author&gt;&lt;/authors&gt;&lt;/contributors&gt;&lt;auth-address&gt;Department of Social Medicine, University of Bristol, Bristol BS8 2PR. jonathan.sterne@bristol.ac.uk&lt;/auth-address&gt;&lt;titles&gt;&lt;title&gt;Multiple imputation for missing data in epidemiological and clinical research: potential and pitfalls&lt;/title&gt;&lt;secondary-title&gt;Bmj&lt;/secondary-title&gt;&lt;alt-title&gt;BMJ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ed.)&lt;/abbr-1&gt;&lt;/alt-periodical&gt;&lt;pages&gt;b2393&lt;/pages&gt;&lt;volume&gt;338&lt;/volume&gt;&lt;edition&gt;2009/07/01&lt;/edition&gt;&lt;keywords&gt;&lt;keyword&gt;Bias (Epidemiology)&lt;/keyword&gt;&lt;keyword&gt;Biomedical Research/*standards/statistics &amp;amp; numerical data&lt;/keyword&gt;&lt;keyword&gt;Data Collection/*standards/statistics &amp;amp; numerical data&lt;/keyword&gt;&lt;keyword&gt;Random Allocation&lt;/keyword&gt;&lt;keyword&gt;Research Design&lt;/keyword&gt;&lt;/keywords&gt;&lt;dates&gt;&lt;year&gt;2009&lt;/year&gt;&lt;/dates&gt;&lt;isbn&gt;0959-535x&lt;/isbn&gt;&lt;accession-num&gt;19564179&lt;/accession-num&gt;&lt;urls&gt;&lt;/urls&gt;&lt;custom2&gt;Pmc2714692&lt;/custom2&gt;&lt;electronic-resource-num&gt;10.1136/bmj.b2393&lt;/electronic-resource-num&gt;&lt;remote-database-provider&gt;NLM&lt;/remote-database-provider&gt;&lt;language&gt;eng&lt;/language&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2" w:tooltip="Sterne, 2009 #80" w:history="1">
        <w:r w:rsidR="00364FFC">
          <w:rPr>
            <w:rFonts w:ascii="Arial" w:hAnsi="Arial" w:cs="Arial"/>
            <w:bCs/>
            <w:noProof/>
            <w:sz w:val="22"/>
            <w:szCs w:val="22"/>
          </w:rPr>
          <w:t>22</w:t>
        </w:r>
      </w:hyperlink>
      <w:r w:rsidR="00364FFC">
        <w:rPr>
          <w:rFonts w:ascii="Arial" w:hAnsi="Arial" w:cs="Arial"/>
          <w:bCs/>
          <w:noProof/>
          <w:sz w:val="22"/>
          <w:szCs w:val="22"/>
        </w:rPr>
        <w:t>]</w:t>
      </w:r>
      <w:r w:rsidR="003768FC">
        <w:rPr>
          <w:rFonts w:ascii="Arial" w:hAnsi="Arial" w:cs="Arial"/>
          <w:bCs/>
          <w:sz w:val="22"/>
          <w:szCs w:val="22"/>
        </w:rPr>
        <w:fldChar w:fldCharType="end"/>
      </w:r>
      <w:r w:rsidRPr="00F02547">
        <w:rPr>
          <w:rFonts w:ascii="Arial" w:hAnsi="Arial" w:cs="Arial"/>
          <w:bCs/>
          <w:sz w:val="22"/>
          <w:szCs w:val="22"/>
        </w:rPr>
        <w:t xml:space="preserve"> and as anticipated at the protocol stage, the use of multiple imputation techniques were required.</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&lt;EndNote&gt;&lt;Cite&gt;&lt;Author&gt;Rubin DB&lt;/Author&gt;&lt;Year&gt;1987&lt;/Year&gt;&lt;RecNum&gt;85&lt;/RecNum&gt;&lt;DisplayText&gt;[23]&lt;/DisplayText&gt;&lt;record&gt;&lt;rec-number&gt;85&lt;/rec-number&gt;&lt;foreign-keys&gt;&lt;key app="EN" db-id="xrrfdpwdwt02aoezvanx2s04etvt0e5pvwsd" timestamp="1453371994"&gt;85&lt;/key&gt;&lt;/foreign-keys&gt;&lt;ref-type name="Book"&gt;6&lt;/ref-type&gt;&lt;contributors&gt;&lt;authors&gt;&lt;author&gt;Rubin DB,&lt;/author&gt;&lt;/authors&gt;&lt;/contributors&gt;&lt;titles&gt;&lt;title&gt;Multiple imputation for nonresponse in surveys&lt;/title&gt;&lt;/titles&gt;&lt;dates&gt;&lt;year&gt;1987&lt;/year&gt;&lt;/dates&gt;&lt;pub-location&gt;New York&lt;/pub-location&gt;&lt;publisher&gt;Wiley&lt;/publisher&gt;&lt;urls&gt;&lt;/urls&gt;&lt;/record&gt;&lt;/Cite&gt;&lt;/EndNote&gt;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3" w:tooltip="Rubin DB, 1987 #85" w:history="1">
        <w:r w:rsidR="00364FFC">
          <w:rPr>
            <w:rFonts w:ascii="Arial" w:hAnsi="Arial" w:cs="Arial"/>
            <w:bCs/>
            <w:noProof/>
            <w:sz w:val="22"/>
            <w:szCs w:val="22"/>
          </w:rPr>
          <w:t>23</w:t>
        </w:r>
      </w:hyperlink>
      <w:r w:rsidR="00364FFC">
        <w:rPr>
          <w:rFonts w:ascii="Arial" w:hAnsi="Arial" w:cs="Arial"/>
          <w:bCs/>
          <w:noProof/>
          <w:sz w:val="22"/>
          <w:szCs w:val="22"/>
        </w:rPr>
        <w:t>]</w:t>
      </w:r>
      <w:r w:rsidR="003768FC">
        <w:rPr>
          <w:rFonts w:ascii="Arial" w:hAnsi="Arial" w:cs="Arial"/>
          <w:bCs/>
          <w:sz w:val="22"/>
          <w:szCs w:val="22"/>
        </w:rPr>
        <w:fldChar w:fldCharType="end"/>
      </w:r>
      <w:r w:rsidRPr="00F02547">
        <w:rPr>
          <w:rFonts w:ascii="Arial" w:hAnsi="Arial" w:cs="Arial"/>
          <w:bCs/>
          <w:sz w:val="22"/>
          <w:szCs w:val="22"/>
        </w:rPr>
        <w:t xml:space="preserve"> We assumed that data were missing at random (visual comparison of original versus imputed data and significance testing of response and non response dat</w:t>
      </w:r>
      <w:r w:rsidR="00286EBB" w:rsidRPr="00F02547">
        <w:rPr>
          <w:rFonts w:ascii="Arial" w:hAnsi="Arial" w:cs="Arial"/>
          <w:bCs/>
          <w:sz w:val="22"/>
          <w:szCs w:val="22"/>
        </w:rPr>
        <w:t>a impact on outcome variables).</w:t>
      </w:r>
      <w:r w:rsidR="009E0B12" w:rsidRPr="00F02547">
        <w:rPr>
          <w:rFonts w:ascii="Arial" w:hAnsi="Arial" w:cs="Arial"/>
          <w:bCs/>
          <w:sz w:val="22"/>
          <w:szCs w:val="22"/>
        </w:rPr>
        <w:t xml:space="preserve"> </w:t>
      </w:r>
      <w:r w:rsidRPr="00F02547">
        <w:rPr>
          <w:rFonts w:ascii="Arial" w:hAnsi="Arial" w:cs="Arial"/>
          <w:bCs/>
          <w:sz w:val="22"/>
          <w:szCs w:val="22"/>
        </w:rPr>
        <w:t>We used guidance on interpreting effect sizes in before and after studies to examine the clinical/policy significance of any changes.</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&lt;EndNote&gt;&lt;Cite&gt;&lt;Author&gt;Kazis&lt;/Author&gt;&lt;Year&gt;1989&lt;/Year&gt;&lt;RecNum&gt;19&lt;/RecNum&gt;&lt;DisplayText&gt;[24]&lt;/DisplayText&gt;&lt;record&gt;&lt;rec-number&gt;19&lt;/rec-number&gt;&lt;foreign-keys&gt;&lt;key app="EN" db-id="xrrfdpwdwt02aoezvanx2s04etvt0e5pvwsd" timestamp="1448968444"&gt;19&lt;/key&gt;&lt;/foreign-keys&gt;&lt;ref-type name="Journal Article"&gt;17&lt;/ref-type&gt;&lt;contributors&gt;&lt;authors&gt;&lt;author&gt;Kazis, L. E.&lt;/author&gt;&lt;author&gt;Anderson, J. J.&lt;/author&gt;&lt;author&gt;Meenan, R. F.&lt;/author&gt;&lt;/authors&gt;&lt;/contributors&gt;&lt;auth-address&gt;Multipurpose Arthritis Center, Boston University School of Medicine, MA 02118.&lt;/auth-address&gt;&lt;titles&gt;&lt;title&gt;Effect sizes for interpreting changes in health status&lt;/title&gt;&lt;secondary-title&gt;Med Care&lt;/secondary-title&gt;&lt;/titles&gt;&lt;periodical&gt;&lt;full-title&gt;Med Care&lt;/full-title&gt;&lt;/periodical&gt;&lt;pages&gt;S178-89&lt;/pages&gt;&lt;volume&gt;27&lt;/volume&gt;&lt;number&gt;3 Suppl&lt;/number&gt;&lt;edition&gt;1989/03/01&lt;/edition&gt;&lt;keywords&gt;&lt;keyword&gt;Activities of Daily Living&lt;/keyword&gt;&lt;keyword&gt;Arthritis, Rheumatoid/drug therapy/physiopathology&lt;/keyword&gt;&lt;keyword&gt;Clinical Trials as Topic&lt;/keyword&gt;&lt;keyword&gt;Data Interpretation, Statistical&lt;/keyword&gt;&lt;keyword&gt;Diclofenac/therapeutic use&lt;/keyword&gt;&lt;keyword&gt;Follow-Up Studies&lt;/keyword&gt;&lt;keyword&gt;Gold/therapeutic use&lt;/keyword&gt;&lt;keyword&gt;Health Status Indicators&lt;/keyword&gt;&lt;keyword&gt;Health Surveys&lt;/keyword&gt;&lt;keyword&gt;Humans&lt;/keyword&gt;&lt;keyword&gt;Movement&lt;/keyword&gt;&lt;keyword&gt;Questionnaires&lt;/keyword&gt;&lt;/keywords&gt;&lt;dates&gt;&lt;year&gt;1989&lt;/year&gt;&lt;/dates&gt;&lt;isbn&gt;0025-7079 (Print)&amp;#xD;0025-7079 (Linking)&lt;/isbn&gt;&lt;urls&gt;&lt;/urls&gt;&lt;language&gt;eng&lt;/language&gt;&lt;/record&gt;&lt;/Cite&gt;&lt;/EndNote&gt;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4" w:tooltip="Kazis, 1989 #19" w:history="1">
        <w:r w:rsidR="00364FFC">
          <w:rPr>
            <w:rFonts w:ascii="Arial" w:hAnsi="Arial" w:cs="Arial"/>
            <w:bCs/>
            <w:noProof/>
            <w:sz w:val="22"/>
            <w:szCs w:val="22"/>
          </w:rPr>
          <w:t>24</w:t>
        </w:r>
      </w:hyperlink>
      <w:r w:rsidR="00364FFC">
        <w:rPr>
          <w:rFonts w:ascii="Arial" w:hAnsi="Arial" w:cs="Arial"/>
          <w:bCs/>
          <w:noProof/>
          <w:sz w:val="22"/>
          <w:szCs w:val="22"/>
        </w:rPr>
        <w:t>]</w:t>
      </w:r>
      <w:r w:rsidR="003768FC">
        <w:rPr>
          <w:rFonts w:ascii="Arial" w:hAnsi="Arial" w:cs="Arial"/>
          <w:bCs/>
          <w:sz w:val="22"/>
          <w:szCs w:val="22"/>
        </w:rPr>
        <w:fldChar w:fldCharType="end"/>
      </w:r>
    </w:p>
    <w:p w:rsidR="00D1583D" w:rsidRPr="00F02547" w:rsidRDefault="00D1583D" w:rsidP="00D21E67">
      <w:pPr>
        <w:autoSpaceDE w:val="0"/>
        <w:autoSpaceDN w:val="0"/>
        <w:adjustRightInd w:val="0"/>
        <w:spacing w:line="360" w:lineRule="auto"/>
        <w:rPr>
          <w:rFonts w:ascii="Arial" w:hAnsi="Arial" w:cs="Arial"/>
          <w:bCs/>
          <w:sz w:val="22"/>
          <w:szCs w:val="22"/>
        </w:rPr>
      </w:pPr>
    </w:p>
    <w:p w:rsidR="001509B4" w:rsidRPr="00F02547" w:rsidRDefault="001509B4" w:rsidP="00D21E67">
      <w:pPr>
        <w:autoSpaceDE w:val="0"/>
        <w:autoSpaceDN w:val="0"/>
        <w:adjustRightInd w:val="0"/>
        <w:spacing w:line="360" w:lineRule="auto"/>
        <w:rPr>
          <w:rFonts w:ascii="Arial" w:hAnsi="Arial" w:cs="Arial"/>
          <w:b/>
          <w:i/>
          <w:sz w:val="22"/>
          <w:szCs w:val="22"/>
        </w:rPr>
      </w:pPr>
      <w:r w:rsidRPr="00F02547">
        <w:rPr>
          <w:rFonts w:ascii="Arial" w:hAnsi="Arial" w:cs="Arial"/>
          <w:b/>
          <w:i/>
          <w:sz w:val="22"/>
          <w:szCs w:val="22"/>
        </w:rPr>
        <w:t xml:space="preserve">Blinding </w:t>
      </w:r>
    </w:p>
    <w:p w:rsidR="00215136" w:rsidRPr="00F02547" w:rsidRDefault="00215136"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The CRD evidence briefing team were blinded from both baseline and follow-up assessments until after</w:t>
      </w:r>
      <w:r w:rsidR="00B41F2D" w:rsidRPr="00F02547">
        <w:rPr>
          <w:rFonts w:ascii="Arial" w:hAnsi="Arial" w:cs="Arial"/>
          <w:bCs/>
          <w:sz w:val="22"/>
          <w:szCs w:val="22"/>
        </w:rPr>
        <w:t xml:space="preserve"> all</w:t>
      </w:r>
      <w:r w:rsidRPr="00F02547">
        <w:rPr>
          <w:rFonts w:ascii="Arial" w:hAnsi="Arial" w:cs="Arial"/>
          <w:bCs/>
          <w:sz w:val="22"/>
          <w:szCs w:val="22"/>
        </w:rPr>
        <w:t xml:space="preserve"> the data collection was complete. </w:t>
      </w:r>
      <w:r w:rsidR="00B41F2D" w:rsidRPr="00F02547">
        <w:rPr>
          <w:rFonts w:ascii="Arial" w:hAnsi="Arial" w:cs="Arial"/>
          <w:bCs/>
          <w:sz w:val="22"/>
          <w:szCs w:val="22"/>
        </w:rPr>
        <w:t xml:space="preserve">The CRD </w:t>
      </w:r>
      <w:r w:rsidRPr="00F02547">
        <w:rPr>
          <w:rFonts w:ascii="Arial" w:hAnsi="Arial" w:cs="Arial"/>
          <w:bCs/>
          <w:sz w:val="22"/>
          <w:szCs w:val="22"/>
        </w:rPr>
        <w:t xml:space="preserve">team were made aware of baseline and follow-up response rates. Participating CCGs were also blinded from baseline and follow-up assessments and analysis. </w:t>
      </w:r>
    </w:p>
    <w:p w:rsidR="00215136" w:rsidRPr="00F02547" w:rsidRDefault="00215136" w:rsidP="00D21E67">
      <w:pPr>
        <w:autoSpaceDE w:val="0"/>
        <w:autoSpaceDN w:val="0"/>
        <w:adjustRightInd w:val="0"/>
        <w:spacing w:line="360" w:lineRule="auto"/>
        <w:rPr>
          <w:rFonts w:ascii="Arial" w:hAnsi="Arial" w:cs="Arial"/>
          <w:bCs/>
          <w:sz w:val="22"/>
          <w:szCs w:val="22"/>
        </w:rPr>
      </w:pPr>
    </w:p>
    <w:p w:rsidR="002733AF" w:rsidRPr="00F02547" w:rsidRDefault="002733AF" w:rsidP="00D21E67">
      <w:pPr>
        <w:autoSpaceDE w:val="0"/>
        <w:autoSpaceDN w:val="0"/>
        <w:adjustRightInd w:val="0"/>
        <w:spacing w:line="360" w:lineRule="auto"/>
        <w:rPr>
          <w:rFonts w:ascii="Arial" w:hAnsi="Arial" w:cs="Arial"/>
          <w:b/>
          <w:bCs/>
          <w:i/>
          <w:sz w:val="22"/>
          <w:szCs w:val="22"/>
        </w:rPr>
      </w:pPr>
      <w:r w:rsidRPr="00F02547">
        <w:rPr>
          <w:rFonts w:ascii="Arial" w:hAnsi="Arial" w:cs="Arial"/>
          <w:b/>
          <w:bCs/>
          <w:i/>
          <w:sz w:val="22"/>
          <w:szCs w:val="22"/>
        </w:rPr>
        <w:t>Qualitative evaluation</w:t>
      </w:r>
    </w:p>
    <w:p w:rsidR="00006FC1" w:rsidRPr="00F02547" w:rsidRDefault="00D1583D" w:rsidP="00D21E67">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t xml:space="preserve">Part of </w:t>
      </w:r>
      <w:r w:rsidR="005A6AEF" w:rsidRPr="00F02547">
        <w:rPr>
          <w:rFonts w:ascii="Arial" w:hAnsi="Arial" w:cs="Arial"/>
          <w:bCs/>
          <w:sz w:val="22"/>
          <w:szCs w:val="22"/>
        </w:rPr>
        <w:t xml:space="preserve">our </w:t>
      </w:r>
      <w:r w:rsidRPr="00F02547">
        <w:rPr>
          <w:rFonts w:ascii="Arial" w:hAnsi="Arial" w:cs="Arial"/>
          <w:bCs/>
          <w:sz w:val="22"/>
          <w:szCs w:val="22"/>
        </w:rPr>
        <w:t>original plan</w:t>
      </w:r>
      <w:r w:rsidR="005A6AEF" w:rsidRPr="00F02547">
        <w:rPr>
          <w:rFonts w:ascii="Arial" w:hAnsi="Arial" w:cs="Arial"/>
          <w:bCs/>
          <w:sz w:val="22"/>
          <w:szCs w:val="22"/>
        </w:rPr>
        <w:t xml:space="preserve"> </w:t>
      </w:r>
      <w:r w:rsidRPr="00F02547">
        <w:rPr>
          <w:rFonts w:ascii="Arial" w:hAnsi="Arial" w:cs="Arial"/>
          <w:bCs/>
          <w:sz w:val="22"/>
          <w:szCs w:val="22"/>
        </w:rPr>
        <w:t xml:space="preserve">was to collect and analyse documentary evidence of the </w:t>
      </w:r>
      <w:r w:rsidR="00596F01" w:rsidRPr="00F02547">
        <w:rPr>
          <w:rFonts w:ascii="Arial" w:hAnsi="Arial" w:cs="Arial"/>
          <w:bCs/>
          <w:sz w:val="22"/>
          <w:szCs w:val="22"/>
        </w:rPr>
        <w:t xml:space="preserve">actual </w:t>
      </w:r>
      <w:r w:rsidRPr="00F02547">
        <w:rPr>
          <w:rFonts w:ascii="Arial" w:hAnsi="Arial" w:cs="Arial"/>
          <w:bCs/>
          <w:sz w:val="22"/>
          <w:szCs w:val="22"/>
        </w:rPr>
        <w:t xml:space="preserve">use of evidence in decision making using executive and governing body meeting agendas, minutes and associated documents. This was to be supplemented with interviews to explore perceived use of evidence and any unanticipated consequences. Early in the intervention phase, it became apparent that </w:t>
      </w:r>
      <w:r w:rsidR="00E27C53" w:rsidRPr="00F02547">
        <w:rPr>
          <w:rFonts w:ascii="Arial" w:hAnsi="Arial" w:cs="Arial"/>
          <w:bCs/>
          <w:sz w:val="22"/>
          <w:szCs w:val="22"/>
        </w:rPr>
        <w:t>w</w:t>
      </w:r>
      <w:r w:rsidRPr="00F02547">
        <w:rPr>
          <w:rFonts w:ascii="Arial" w:hAnsi="Arial" w:cs="Arial"/>
          <w:bCs/>
          <w:sz w:val="22"/>
          <w:szCs w:val="22"/>
        </w:rPr>
        <w:t xml:space="preserve">ith a few exceptions, </w:t>
      </w:r>
      <w:r w:rsidR="00E27C53" w:rsidRPr="00F02547">
        <w:rPr>
          <w:rFonts w:ascii="Arial" w:hAnsi="Arial" w:cs="Arial"/>
          <w:bCs/>
          <w:sz w:val="22"/>
          <w:szCs w:val="22"/>
        </w:rPr>
        <w:t>there was</w:t>
      </w:r>
      <w:r w:rsidRPr="00F02547">
        <w:rPr>
          <w:rFonts w:ascii="Arial" w:hAnsi="Arial" w:cs="Arial"/>
          <w:bCs/>
          <w:sz w:val="22"/>
          <w:szCs w:val="22"/>
        </w:rPr>
        <w:t xml:space="preserve"> a lack of recorded evidence of research use (a finding in itself)</w:t>
      </w:r>
      <w:r w:rsidR="00AC02A5" w:rsidRPr="00F02547">
        <w:rPr>
          <w:rFonts w:ascii="Arial" w:hAnsi="Arial" w:cs="Arial"/>
          <w:bCs/>
          <w:sz w:val="22"/>
          <w:szCs w:val="22"/>
        </w:rPr>
        <w:t>. E</w:t>
      </w:r>
      <w:r w:rsidRPr="00F02547">
        <w:rPr>
          <w:rFonts w:ascii="Arial" w:hAnsi="Arial" w:cs="Arial"/>
          <w:bCs/>
          <w:sz w:val="22"/>
          <w:szCs w:val="22"/>
        </w:rPr>
        <w:t>xecutive and governing body meetings were mainly used to ratify recommendations and so would not tell us anything about sources or processes. With research use and decisions occurring elsewhere and often involving informal processes, we undert</w:t>
      </w:r>
      <w:r w:rsidR="00AC02A5" w:rsidRPr="00F02547">
        <w:rPr>
          <w:rFonts w:ascii="Arial" w:hAnsi="Arial" w:cs="Arial"/>
          <w:bCs/>
          <w:sz w:val="22"/>
          <w:szCs w:val="22"/>
        </w:rPr>
        <w:t>ook</w:t>
      </w:r>
      <w:r w:rsidRPr="00F02547">
        <w:rPr>
          <w:rFonts w:ascii="Arial" w:hAnsi="Arial" w:cs="Arial"/>
          <w:bCs/>
          <w:sz w:val="22"/>
          <w:szCs w:val="22"/>
        </w:rPr>
        <w:t xml:space="preserve"> four case studies to explore use of research evidence in </w:t>
      </w:r>
      <w:r w:rsidRPr="00F02547">
        <w:rPr>
          <w:rFonts w:ascii="Arial" w:hAnsi="Arial" w:cs="Arial"/>
          <w:bCs/>
          <w:sz w:val="22"/>
          <w:szCs w:val="22"/>
        </w:rPr>
        <w:lastRenderedPageBreak/>
        <w:t xml:space="preserve">decision making in the intervention sites. </w:t>
      </w:r>
      <w:r w:rsidR="00F912A6" w:rsidRPr="00F02547">
        <w:rPr>
          <w:rFonts w:ascii="Arial" w:hAnsi="Arial" w:cs="Arial"/>
          <w:bCs/>
          <w:sz w:val="22"/>
          <w:szCs w:val="22"/>
        </w:rPr>
        <w:t>A full account of case study methods and analysis are available elsewhere.</w:t>
      </w:r>
      <w:r w:rsidR="003768FC">
        <w:rPr>
          <w:rFonts w:ascii="Arial" w:hAnsi="Arial" w:cs="Arial"/>
          <w:bCs/>
          <w:sz w:val="22"/>
          <w:szCs w:val="22"/>
        </w:rPr>
        <w:fldChar w:fldCharType="begin"/>
      </w:r>
      <w:r w:rsidR="00364FFC">
        <w:rPr>
          <w:rFonts w:ascii="Arial" w:hAnsi="Arial" w:cs="Arial"/>
          <w:bCs/>
          <w:sz w:val="22"/>
          <w:szCs w:val="22"/>
        </w:rPr>
        <w:instrText xml:space="preserve"> ADDIN EN.CITE &lt;EndNote&gt;&lt;Cite&gt;&lt;Author&gt;Wilson P&lt;/Author&gt;&lt;Year&gt;2016&lt;/Year&gt;&lt;RecNum&gt;158&lt;/RecNum&gt;&lt;DisplayText&gt;[20]&lt;/DisplayText&gt;&lt;record&gt;&lt;rec-number&gt;158&lt;/rec-number&gt;&lt;foreign-keys&gt;&lt;key app="EN" db-id="xrrfdpwdwt02aoezvanx2s04etvt0e5pvwsd" timestamp="1469095314"&gt;158&lt;/key&gt;&lt;/foreign-keys&gt;&lt;ref-type name="Report"&gt;27&lt;/ref-type&gt;&lt;contributors&gt;&lt;authors&gt;&lt;author&gt;Wilson P,&lt;/author&gt;&lt;author&gt;Farley K,&lt;/author&gt;&lt;author&gt;Bickerdike L,&lt;/author&gt;&lt;author&gt;Booth A,&lt;/author&gt;&lt;author&gt;Chambers D,&lt;/author&gt;&lt;author&gt;Lambert M,&lt;/author&gt;&lt;author&gt;Thompson C,&lt;/author&gt;&lt;author&gt;Turner R,&lt;/author&gt;&lt;author&gt;Watt I.&lt;/author&gt;&lt;/authors&gt;&lt;/contributors&gt;&lt;titles&gt;&lt;title&gt;Effects of a demand-led evidence briefing service on the uptake and use of research evidence by commissioners of health services: a controlled before and after study.&lt;/title&gt;&lt;secondary-title&gt;Health Serv Deliv Res &lt;/secondary-title&gt;&lt;/titles&gt;&lt;dates&gt;&lt;year&gt;2016&lt;/year&gt;&lt;/dates&gt;&lt;pub-location&gt;Southampton&lt;/pub-location&gt;&lt;publisher&gt;NIHR Journals Library&lt;/publisher&gt;&lt;urls&gt;&lt;related-urls&gt;&lt;url&gt;http://www.nets.nihr.ac.uk/projects/hsdr/12500218&lt;/url&gt;&lt;/related-urls&gt;&lt;/urls&gt;&lt;/record&gt;&lt;/Cite&gt;&lt;/EndNote&gt;</w:instrText>
      </w:r>
      <w:r w:rsidR="003768FC">
        <w:rPr>
          <w:rFonts w:ascii="Arial" w:hAnsi="Arial" w:cs="Arial"/>
          <w:bCs/>
          <w:sz w:val="22"/>
          <w:szCs w:val="22"/>
        </w:rPr>
        <w:fldChar w:fldCharType="separate"/>
      </w:r>
      <w:r w:rsidR="00364FFC">
        <w:rPr>
          <w:rFonts w:ascii="Arial" w:hAnsi="Arial" w:cs="Arial"/>
          <w:bCs/>
          <w:noProof/>
          <w:sz w:val="22"/>
          <w:szCs w:val="22"/>
        </w:rPr>
        <w:t>[</w:t>
      </w:r>
      <w:hyperlink w:anchor="_ENREF_20" w:tooltip="Wilson P, 2016 #158" w:history="1">
        <w:r w:rsidR="00364FFC">
          <w:rPr>
            <w:rFonts w:ascii="Arial" w:hAnsi="Arial" w:cs="Arial"/>
            <w:bCs/>
            <w:noProof/>
            <w:sz w:val="22"/>
            <w:szCs w:val="22"/>
          </w:rPr>
          <w:t>20</w:t>
        </w:r>
      </w:hyperlink>
      <w:r w:rsidR="00364FFC">
        <w:rPr>
          <w:rFonts w:ascii="Arial" w:hAnsi="Arial" w:cs="Arial"/>
          <w:bCs/>
          <w:noProof/>
          <w:sz w:val="22"/>
          <w:szCs w:val="22"/>
        </w:rPr>
        <w:t>]</w:t>
      </w:r>
      <w:r w:rsidR="003768FC">
        <w:rPr>
          <w:rFonts w:ascii="Arial" w:hAnsi="Arial" w:cs="Arial"/>
          <w:bCs/>
          <w:sz w:val="22"/>
          <w:szCs w:val="22"/>
        </w:rPr>
        <w:fldChar w:fldCharType="end"/>
      </w:r>
    </w:p>
    <w:p w:rsidR="00A65AD0" w:rsidRPr="00F02547" w:rsidRDefault="00A65AD0" w:rsidP="00D21E67">
      <w:pPr>
        <w:autoSpaceDE w:val="0"/>
        <w:autoSpaceDN w:val="0"/>
        <w:adjustRightInd w:val="0"/>
        <w:spacing w:line="360" w:lineRule="auto"/>
        <w:rPr>
          <w:rFonts w:ascii="Arial" w:hAnsi="Arial" w:cs="Arial"/>
          <w:bCs/>
          <w:sz w:val="22"/>
          <w:szCs w:val="22"/>
        </w:rPr>
      </w:pPr>
    </w:p>
    <w:p w:rsidR="00923B20" w:rsidRPr="00F02547" w:rsidRDefault="00E076FD" w:rsidP="00367FE2">
      <w:pPr>
        <w:autoSpaceDE w:val="0"/>
        <w:autoSpaceDN w:val="0"/>
        <w:adjustRightInd w:val="0"/>
        <w:spacing w:line="360" w:lineRule="auto"/>
        <w:rPr>
          <w:rFonts w:ascii="Arial" w:hAnsi="Arial" w:cs="Arial"/>
          <w:bCs/>
          <w:sz w:val="22"/>
          <w:szCs w:val="22"/>
        </w:rPr>
      </w:pPr>
      <w:r w:rsidRPr="00F02547">
        <w:rPr>
          <w:rFonts w:ascii="Arial" w:hAnsi="Arial" w:cs="Arial"/>
          <w:bCs/>
          <w:sz w:val="22"/>
          <w:szCs w:val="22"/>
        </w:rPr>
        <w:br w:type="page"/>
      </w:r>
      <w:r w:rsidR="008452F6" w:rsidRPr="00F02547">
        <w:rPr>
          <w:rFonts w:ascii="Arial" w:hAnsi="Arial" w:cs="Arial"/>
          <w:b/>
          <w:sz w:val="22"/>
          <w:szCs w:val="22"/>
        </w:rPr>
        <w:lastRenderedPageBreak/>
        <w:t>Results</w:t>
      </w:r>
    </w:p>
    <w:p w:rsidR="00367FE2" w:rsidRPr="00F02547" w:rsidRDefault="00367FE2" w:rsidP="00D21E67">
      <w:pPr>
        <w:spacing w:line="360" w:lineRule="auto"/>
        <w:rPr>
          <w:rFonts w:ascii="Arial" w:eastAsia="Calibri" w:hAnsi="Arial" w:cs="Arial"/>
          <w:sz w:val="22"/>
          <w:szCs w:val="22"/>
        </w:rPr>
      </w:pPr>
    </w:p>
    <w:p w:rsidR="00923B20" w:rsidRPr="00F02547" w:rsidRDefault="00923B20" w:rsidP="00D21E67">
      <w:pPr>
        <w:spacing w:line="360" w:lineRule="auto"/>
        <w:rPr>
          <w:rFonts w:ascii="Arial" w:eastAsia="Calibri" w:hAnsi="Arial" w:cs="Arial"/>
          <w:sz w:val="22"/>
          <w:szCs w:val="22"/>
        </w:rPr>
      </w:pPr>
      <w:r w:rsidRPr="00F02547">
        <w:rPr>
          <w:rFonts w:ascii="Arial" w:eastAsia="Calibri" w:hAnsi="Arial" w:cs="Arial"/>
          <w:sz w:val="22"/>
          <w:szCs w:val="22"/>
        </w:rPr>
        <w:t>Over the course of the study we addressed 24 questions raised by the participating CCGs</w:t>
      </w:r>
      <w:r w:rsidR="00D47C06" w:rsidRPr="00F02547">
        <w:rPr>
          <w:rFonts w:ascii="Arial" w:eastAsia="Calibri" w:hAnsi="Arial" w:cs="Arial"/>
          <w:sz w:val="22"/>
          <w:szCs w:val="22"/>
        </w:rPr>
        <w:t>, 17 of which were addressed during the intervention phase</w:t>
      </w:r>
      <w:r w:rsidRPr="00F02547">
        <w:rPr>
          <w:rFonts w:ascii="Arial" w:eastAsia="Calibri" w:hAnsi="Arial" w:cs="Arial"/>
          <w:sz w:val="22"/>
          <w:szCs w:val="22"/>
        </w:rPr>
        <w:t xml:space="preserve"> (See Table 1). The majority of requests were focussed</w:t>
      </w:r>
      <w:r w:rsidR="004132EA" w:rsidRPr="00F02547">
        <w:rPr>
          <w:rFonts w:ascii="Arial" w:eastAsia="Calibri" w:hAnsi="Arial" w:cs="Arial"/>
          <w:sz w:val="22"/>
          <w:szCs w:val="22"/>
        </w:rPr>
        <w:t xml:space="preserve"> on</w:t>
      </w:r>
      <w:r w:rsidRPr="00F02547">
        <w:rPr>
          <w:rFonts w:ascii="Arial" w:eastAsia="Calibri" w:hAnsi="Arial" w:cs="Arial"/>
          <w:sz w:val="22"/>
          <w:szCs w:val="22"/>
        </w:rPr>
        <w:t xml:space="preserve"> options for the delivery and organisation of </w:t>
      </w:r>
      <w:r w:rsidR="004132EA" w:rsidRPr="00F02547">
        <w:rPr>
          <w:rFonts w:ascii="Arial" w:eastAsia="Calibri" w:hAnsi="Arial" w:cs="Arial"/>
          <w:sz w:val="22"/>
          <w:szCs w:val="22"/>
        </w:rPr>
        <w:t xml:space="preserve">a range of </w:t>
      </w:r>
      <w:r w:rsidRPr="00F02547">
        <w:rPr>
          <w:rFonts w:ascii="Arial" w:eastAsia="Calibri" w:hAnsi="Arial" w:cs="Arial"/>
          <w:sz w:val="22"/>
          <w:szCs w:val="22"/>
        </w:rPr>
        <w:t xml:space="preserve">services </w:t>
      </w:r>
      <w:r w:rsidR="004132EA" w:rsidRPr="00F02547">
        <w:rPr>
          <w:rFonts w:ascii="Arial" w:eastAsia="Calibri" w:hAnsi="Arial" w:cs="Arial"/>
          <w:sz w:val="22"/>
          <w:szCs w:val="22"/>
        </w:rPr>
        <w:t xml:space="preserve">and way of working </w:t>
      </w:r>
      <w:r w:rsidRPr="00F02547">
        <w:rPr>
          <w:rFonts w:ascii="Arial" w:eastAsia="Calibri" w:hAnsi="Arial" w:cs="Arial"/>
          <w:sz w:val="22"/>
          <w:szCs w:val="22"/>
        </w:rPr>
        <w:t xml:space="preserve">rather than on the effects of individual interventions. </w:t>
      </w:r>
    </w:p>
    <w:p w:rsidR="00935D59" w:rsidRPr="00F02547" w:rsidRDefault="00935D59" w:rsidP="00D21E67">
      <w:pPr>
        <w:spacing w:line="360" w:lineRule="auto"/>
        <w:rPr>
          <w:rFonts w:ascii="Arial" w:eastAsia="Calibri" w:hAnsi="Arial" w:cs="Arial"/>
          <w:sz w:val="22"/>
          <w:szCs w:val="22"/>
        </w:rPr>
      </w:pPr>
    </w:p>
    <w:p w:rsidR="007133E9" w:rsidRPr="00F02547" w:rsidRDefault="007133E9" w:rsidP="00D21E67">
      <w:pPr>
        <w:spacing w:line="360" w:lineRule="auto"/>
        <w:rPr>
          <w:rFonts w:ascii="Arial" w:eastAsia="Calibri" w:hAnsi="Arial" w:cs="Arial"/>
          <w:sz w:val="22"/>
          <w:szCs w:val="22"/>
        </w:rPr>
      </w:pPr>
      <w:r w:rsidRPr="00F02547">
        <w:rPr>
          <w:rFonts w:ascii="Arial" w:eastAsia="Calibri" w:hAnsi="Arial" w:cs="Arial"/>
          <w:sz w:val="22"/>
          <w:szCs w:val="22"/>
        </w:rPr>
        <w:t>Requests for evidence briefings from the CCGs served different purposes. Four broad categories of research use have been proposed</w:t>
      </w:r>
      <w:r w:rsidR="008F0B93" w:rsidRPr="00F02547">
        <w:rPr>
          <w:rFonts w:ascii="Arial" w:eastAsia="Calibri" w:hAnsi="Arial" w:cs="Arial"/>
          <w:sz w:val="22"/>
          <w:szCs w:val="22"/>
        </w:rPr>
        <w:t xml:space="preserve">: conceptual  (not directly linked to discrete decisions but to provide knowledge about possible options for future actions); symbolic or tactical (to justify existing decisions and actions);  instrumental (where evidence is directly informs a discrete decision making process); and </w:t>
      </w:r>
      <w:r w:rsidRPr="00F02547">
        <w:rPr>
          <w:rFonts w:ascii="Arial" w:eastAsia="Calibri" w:hAnsi="Arial" w:cs="Arial"/>
          <w:sz w:val="22"/>
          <w:szCs w:val="22"/>
        </w:rPr>
        <w:t xml:space="preserve">imposed </w:t>
      </w:r>
      <w:r w:rsidR="008F0B93" w:rsidRPr="00F02547">
        <w:rPr>
          <w:rFonts w:ascii="Arial" w:eastAsia="Calibri" w:hAnsi="Arial" w:cs="Arial"/>
          <w:sz w:val="22"/>
          <w:szCs w:val="22"/>
        </w:rPr>
        <w:t>(</w:t>
      </w:r>
      <w:r w:rsidRPr="00F02547">
        <w:rPr>
          <w:rFonts w:ascii="Arial" w:eastAsia="Calibri" w:hAnsi="Arial" w:cs="Arial"/>
          <w:sz w:val="22"/>
          <w:szCs w:val="22"/>
        </w:rPr>
        <w:t>where there are organisational, legislative or funding requirements that research be used</w:t>
      </w:r>
      <w:r w:rsidR="008F0B93" w:rsidRPr="00F02547">
        <w:rPr>
          <w:rFonts w:ascii="Arial" w:eastAsia="Calibri" w:hAnsi="Arial" w:cs="Arial"/>
          <w:sz w:val="22"/>
          <w:szCs w:val="22"/>
        </w:rPr>
        <w:t>)</w:t>
      </w:r>
      <w:r w:rsidRPr="00F02547">
        <w:rPr>
          <w:rFonts w:ascii="Arial" w:eastAsia="Calibri" w:hAnsi="Arial" w:cs="Arial"/>
          <w:sz w:val="22"/>
          <w:szCs w:val="22"/>
        </w:rPr>
        <w:t>.</w:t>
      </w:r>
      <w:r w:rsidR="003768FC">
        <w:rPr>
          <w:rFonts w:ascii="Arial" w:eastAsia="Calibri" w:hAnsi="Arial" w:cs="Arial"/>
          <w:sz w:val="22"/>
          <w:szCs w:val="22"/>
        </w:rPr>
        <w:fldChar w:fldCharType="begin"/>
      </w:r>
      <w:r w:rsidR="00364FFC">
        <w:rPr>
          <w:rFonts w:ascii="Arial" w:eastAsia="Calibri" w:hAnsi="Arial" w:cs="Arial"/>
          <w:sz w:val="22"/>
          <w:szCs w:val="22"/>
        </w:rPr>
        <w:instrText xml:space="preserve"> ADDIN EN.CITE &lt;EndNote&gt;&lt;Cite&gt;&lt;Author&gt;Weiss&lt;/Author&gt;&lt;Year&gt;2005&lt;/Year&gt;&lt;RecNum&gt;57&lt;/RecNum&gt;&lt;DisplayText&gt;[25, 26]&lt;/DisplayText&gt;&lt;record&gt;&lt;rec-number&gt;57&lt;/rec-number&gt;&lt;foreign-keys&gt;&lt;key app="EN" db-id="xrrfdpwdwt02aoezvanx2s04etvt0e5pvwsd" timestamp="1450283542"&gt;57&lt;/key&gt;&lt;/foreign-keys&gt;&lt;ref-type name="Journal Article"&gt;17&lt;/ref-type&gt;&lt;contributors&gt;&lt;authors&gt;&lt;author&gt;Weiss, CH&lt;/author&gt;&lt;author&gt;Murphy-Graham, E&lt;/author&gt;&lt;author&gt;Birkeland, S&lt;/author&gt;&lt;/authors&gt;&lt;/contributors&gt;&lt;titles&gt;&lt;title&gt;An Alternate Route to Policy Influence: How Evaluations Affect D.A.R.E&lt;/title&gt;&lt;secondary-title&gt;American Journal of Evaluation&lt;/secondary-title&gt;&lt;/titles&gt;&lt;periodical&gt;&lt;full-title&gt;American Journal of Evaluation&lt;/full-title&gt;&lt;/periodical&gt;&lt;pages&gt;12-30&lt;/pages&gt;&lt;volume&gt;26&lt;/volume&gt;&lt;number&gt;1&lt;/number&gt;&lt;dates&gt;&lt;year&gt;2005&lt;/year&gt;&lt;pub-dates&gt;&lt;date&gt;March 1, 2005&lt;/date&gt;&lt;/pub-dates&gt;&lt;/dates&gt;&lt;urls&gt;&lt;related-urls&gt;&lt;url&gt;http://aje.sagepub.com/content/26/1/12.abstract&lt;/url&gt;&lt;/related-urls&gt;&lt;/urls&gt;&lt;electronic-resource-num&gt;10.1177/1098214004273337&lt;/electronic-resource-num&gt;&lt;/record&gt;&lt;/Cite&gt;&lt;Cite&gt;&lt;Author&gt;Weiss CH&lt;/Author&gt;&lt;Year&gt;1979&lt;/Year&gt;&lt;RecNum&gt;56&lt;/RecNum&gt;&lt;record&gt;&lt;rec-number&gt;56&lt;/rec-number&gt;&lt;foreign-keys&gt;&lt;key app="EN" db-id="xrrfdpwdwt02aoezvanx2s04etvt0e5pvwsd" timestamp="1449653301"&gt;56&lt;/key&gt;&lt;/foreign-keys&gt;&lt;ref-type name="Journal Article"&gt;17&lt;/ref-type&gt;&lt;contributors&gt;&lt;authors&gt;&lt;author&gt;Weiss CH,&lt;/author&gt;&lt;/authors&gt;&lt;/contributors&gt;&lt;titles&gt;&lt;title&gt;The Many Meanings of Research Utilization. &lt;/title&gt;&lt;secondary-title&gt;Public Administration Review&lt;/secondary-title&gt;&lt;/titles&gt;&lt;periodical&gt;&lt;full-title&gt;Public Administration Review&lt;/full-title&gt;&lt;/periodical&gt;&lt;pages&gt;426–31&lt;/pages&gt;&lt;volume&gt;39&lt;/volume&gt;&lt;dates&gt;&lt;year&gt;1979&lt;/year&gt;&lt;/dates&gt;&lt;urls&gt;&lt;/urls&gt;&lt;/record&gt;&lt;/Cite&gt;&lt;/EndNote&gt;</w:instrText>
      </w:r>
      <w:r w:rsidR="003768FC">
        <w:rPr>
          <w:rFonts w:ascii="Arial" w:eastAsia="Calibri" w:hAnsi="Arial" w:cs="Arial"/>
          <w:sz w:val="22"/>
          <w:szCs w:val="22"/>
        </w:rPr>
        <w:fldChar w:fldCharType="separate"/>
      </w:r>
      <w:r w:rsidR="00364FFC">
        <w:rPr>
          <w:rFonts w:ascii="Arial" w:eastAsia="Calibri" w:hAnsi="Arial" w:cs="Arial"/>
          <w:noProof/>
          <w:sz w:val="22"/>
          <w:szCs w:val="22"/>
        </w:rPr>
        <w:t>[</w:t>
      </w:r>
      <w:hyperlink w:anchor="_ENREF_25" w:tooltip="Weiss, 2005 #57" w:history="1">
        <w:r w:rsidR="00364FFC">
          <w:rPr>
            <w:rFonts w:ascii="Arial" w:eastAsia="Calibri" w:hAnsi="Arial" w:cs="Arial"/>
            <w:noProof/>
            <w:sz w:val="22"/>
            <w:szCs w:val="22"/>
          </w:rPr>
          <w:t>25</w:t>
        </w:r>
      </w:hyperlink>
      <w:r w:rsidR="00364FFC">
        <w:rPr>
          <w:rFonts w:ascii="Arial" w:eastAsia="Calibri" w:hAnsi="Arial" w:cs="Arial"/>
          <w:noProof/>
          <w:sz w:val="22"/>
          <w:szCs w:val="22"/>
        </w:rPr>
        <w:t xml:space="preserve">, </w:t>
      </w:r>
      <w:hyperlink w:anchor="_ENREF_26" w:tooltip="Weiss CH, 1979 #56" w:history="1">
        <w:r w:rsidR="00364FFC">
          <w:rPr>
            <w:rFonts w:ascii="Arial" w:eastAsia="Calibri" w:hAnsi="Arial" w:cs="Arial"/>
            <w:noProof/>
            <w:sz w:val="22"/>
            <w:szCs w:val="22"/>
          </w:rPr>
          <w:t>26</w:t>
        </w:r>
      </w:hyperlink>
      <w:r w:rsidR="00364FFC">
        <w:rPr>
          <w:rFonts w:ascii="Arial" w:eastAsia="Calibri" w:hAnsi="Arial" w:cs="Arial"/>
          <w:noProof/>
          <w:sz w:val="22"/>
          <w:szCs w:val="22"/>
        </w:rPr>
        <w:t>]</w:t>
      </w:r>
      <w:r w:rsidR="003768FC">
        <w:rPr>
          <w:rFonts w:ascii="Arial" w:eastAsia="Calibri" w:hAnsi="Arial" w:cs="Arial"/>
          <w:sz w:val="22"/>
          <w:szCs w:val="22"/>
        </w:rPr>
        <w:fldChar w:fldCharType="end"/>
      </w:r>
      <w:r w:rsidRPr="00F02547">
        <w:rPr>
          <w:rFonts w:ascii="Arial" w:eastAsia="Calibri" w:hAnsi="Arial" w:cs="Arial"/>
          <w:sz w:val="22"/>
          <w:szCs w:val="22"/>
        </w:rPr>
        <w:t xml:space="preserve"> </w:t>
      </w:r>
      <w:r w:rsidR="008F0B93" w:rsidRPr="00F02547">
        <w:rPr>
          <w:rFonts w:ascii="Arial" w:eastAsia="Calibri" w:hAnsi="Arial" w:cs="Arial"/>
          <w:sz w:val="22"/>
          <w:szCs w:val="22"/>
        </w:rPr>
        <w:t xml:space="preserve"> </w:t>
      </w:r>
      <w:r w:rsidR="00740753" w:rsidRPr="00F02547">
        <w:rPr>
          <w:rFonts w:ascii="Arial" w:eastAsia="Calibri" w:hAnsi="Arial" w:cs="Arial"/>
          <w:sz w:val="22"/>
          <w:szCs w:val="22"/>
        </w:rPr>
        <w:t>D</w:t>
      </w:r>
      <w:r w:rsidRPr="00F02547">
        <w:rPr>
          <w:rFonts w:ascii="Arial" w:eastAsia="Calibri" w:hAnsi="Arial" w:cs="Arial"/>
          <w:sz w:val="22"/>
          <w:szCs w:val="22"/>
        </w:rPr>
        <w:t xml:space="preserve">erived </w:t>
      </w:r>
      <w:r w:rsidR="00740753" w:rsidRPr="00F02547">
        <w:rPr>
          <w:rFonts w:ascii="Arial" w:eastAsia="Calibri" w:hAnsi="Arial" w:cs="Arial"/>
          <w:sz w:val="22"/>
          <w:szCs w:val="22"/>
        </w:rPr>
        <w:t>through</w:t>
      </w:r>
      <w:r w:rsidRPr="00F02547">
        <w:rPr>
          <w:rFonts w:ascii="Arial" w:eastAsia="Calibri" w:hAnsi="Arial" w:cs="Arial"/>
          <w:sz w:val="22"/>
          <w:szCs w:val="22"/>
        </w:rPr>
        <w:t xml:space="preserve"> a consensus based approach</w:t>
      </w:r>
      <w:r w:rsidR="00E55AA7" w:rsidRPr="00F02547">
        <w:rPr>
          <w:rFonts w:ascii="Arial" w:eastAsia="Calibri" w:hAnsi="Arial" w:cs="Arial"/>
          <w:sz w:val="22"/>
          <w:szCs w:val="22"/>
        </w:rPr>
        <w:t>, Table 1 shows that m</w:t>
      </w:r>
      <w:r w:rsidRPr="00F02547">
        <w:rPr>
          <w:rFonts w:ascii="Arial" w:eastAsia="Calibri" w:hAnsi="Arial" w:cs="Arial"/>
          <w:sz w:val="22"/>
          <w:szCs w:val="22"/>
        </w:rPr>
        <w:t xml:space="preserve">ost requests received were categorised as conceptual. </w:t>
      </w:r>
    </w:p>
    <w:p w:rsidR="00740753" w:rsidRPr="00F02547" w:rsidRDefault="00740753" w:rsidP="00D21E67">
      <w:pPr>
        <w:spacing w:line="360" w:lineRule="auto"/>
        <w:rPr>
          <w:rFonts w:ascii="Arial" w:eastAsia="SimSun" w:hAnsi="Arial" w:cs="Arial"/>
          <w:sz w:val="22"/>
          <w:szCs w:val="22"/>
        </w:rPr>
      </w:pPr>
    </w:p>
    <w:p w:rsidR="00740753" w:rsidRPr="00F02547" w:rsidRDefault="00740753" w:rsidP="00D21E67">
      <w:pPr>
        <w:spacing w:line="360" w:lineRule="auto"/>
        <w:rPr>
          <w:rFonts w:ascii="Arial" w:eastAsia="SimSun" w:hAnsi="Arial" w:cs="Arial"/>
          <w:b/>
          <w:i/>
          <w:sz w:val="22"/>
          <w:szCs w:val="22"/>
        </w:rPr>
      </w:pPr>
      <w:r w:rsidRPr="00F02547">
        <w:rPr>
          <w:rFonts w:ascii="Arial" w:eastAsia="SimSun" w:hAnsi="Arial" w:cs="Arial"/>
          <w:b/>
          <w:i/>
          <w:sz w:val="22"/>
          <w:szCs w:val="22"/>
        </w:rPr>
        <w:t>Response rates</w:t>
      </w:r>
    </w:p>
    <w:p w:rsidR="00932A1F" w:rsidRPr="00F02547" w:rsidRDefault="00A553A6" w:rsidP="00D21E67">
      <w:pPr>
        <w:spacing w:line="360" w:lineRule="auto"/>
        <w:rPr>
          <w:rFonts w:ascii="Arial" w:eastAsia="SimSun" w:hAnsi="Arial" w:cs="Arial"/>
          <w:sz w:val="22"/>
          <w:szCs w:val="22"/>
        </w:rPr>
      </w:pPr>
      <w:r w:rsidRPr="00F02547">
        <w:rPr>
          <w:rFonts w:ascii="Arial" w:eastAsia="SimSun" w:hAnsi="Arial" w:cs="Arial"/>
          <w:sz w:val="22"/>
          <w:szCs w:val="22"/>
        </w:rPr>
        <w:t xml:space="preserve">Contact details for </w:t>
      </w:r>
      <w:r w:rsidR="00932A1F" w:rsidRPr="00F02547">
        <w:rPr>
          <w:rFonts w:ascii="Arial" w:eastAsia="SimSun" w:hAnsi="Arial" w:cs="Arial"/>
          <w:sz w:val="22"/>
          <w:szCs w:val="22"/>
        </w:rPr>
        <w:t xml:space="preserve">181 </w:t>
      </w:r>
      <w:r w:rsidR="005B3718" w:rsidRPr="00F02547">
        <w:rPr>
          <w:rFonts w:ascii="Arial" w:eastAsia="SimSun" w:hAnsi="Arial" w:cs="Arial"/>
          <w:sz w:val="22"/>
          <w:szCs w:val="22"/>
        </w:rPr>
        <w:t xml:space="preserve">baseline </w:t>
      </w:r>
      <w:r w:rsidR="00932A1F" w:rsidRPr="00F02547">
        <w:rPr>
          <w:rFonts w:ascii="Arial" w:eastAsia="SimSun" w:hAnsi="Arial" w:cs="Arial"/>
          <w:sz w:val="22"/>
          <w:szCs w:val="22"/>
        </w:rPr>
        <w:t>(</w:t>
      </w:r>
      <w:r w:rsidR="00E554F0" w:rsidRPr="00F02547">
        <w:rPr>
          <w:rFonts w:ascii="Arial" w:eastAsia="SimSun" w:hAnsi="Arial" w:cs="Arial"/>
          <w:sz w:val="22"/>
          <w:szCs w:val="22"/>
        </w:rPr>
        <w:t>A</w:t>
      </w:r>
      <w:r w:rsidR="005B3718" w:rsidRPr="00F02547">
        <w:rPr>
          <w:rFonts w:ascii="Arial" w:eastAsia="SimSun" w:hAnsi="Arial" w:cs="Arial"/>
          <w:sz w:val="22"/>
          <w:szCs w:val="22"/>
        </w:rPr>
        <w:t xml:space="preserve">=45; </w:t>
      </w:r>
      <w:r w:rsidR="00E554F0" w:rsidRPr="00F02547">
        <w:rPr>
          <w:rFonts w:ascii="Arial" w:eastAsia="SimSun" w:hAnsi="Arial" w:cs="Arial"/>
          <w:sz w:val="22"/>
          <w:szCs w:val="22"/>
        </w:rPr>
        <w:t>B</w:t>
      </w:r>
      <w:r w:rsidR="00A65AD0" w:rsidRPr="00F02547">
        <w:rPr>
          <w:rFonts w:ascii="Arial" w:eastAsia="SimSun" w:hAnsi="Arial" w:cs="Arial"/>
          <w:sz w:val="22"/>
          <w:szCs w:val="22"/>
        </w:rPr>
        <w:t>=</w:t>
      </w:r>
      <w:r w:rsidR="005B3718" w:rsidRPr="00F02547">
        <w:rPr>
          <w:rFonts w:ascii="Arial" w:eastAsia="SimSun" w:hAnsi="Arial" w:cs="Arial"/>
          <w:sz w:val="22"/>
          <w:szCs w:val="22"/>
        </w:rPr>
        <w:t xml:space="preserve">61; </w:t>
      </w:r>
      <w:r w:rsidR="00E554F0" w:rsidRPr="00F02547">
        <w:rPr>
          <w:rFonts w:ascii="Arial" w:eastAsia="SimSun" w:hAnsi="Arial" w:cs="Arial"/>
          <w:sz w:val="22"/>
          <w:szCs w:val="22"/>
        </w:rPr>
        <w:t>C=</w:t>
      </w:r>
      <w:r w:rsidR="005B3718" w:rsidRPr="00F02547">
        <w:rPr>
          <w:rFonts w:ascii="Arial" w:eastAsia="SimSun" w:hAnsi="Arial" w:cs="Arial"/>
          <w:sz w:val="22"/>
          <w:szCs w:val="22"/>
        </w:rPr>
        <w:t>75</w:t>
      </w:r>
      <w:r w:rsidR="00932A1F" w:rsidRPr="00F02547">
        <w:rPr>
          <w:rFonts w:ascii="Arial" w:eastAsia="SimSun" w:hAnsi="Arial" w:cs="Arial"/>
          <w:sz w:val="22"/>
          <w:szCs w:val="22"/>
        </w:rPr>
        <w:t xml:space="preserve">) and 168 </w:t>
      </w:r>
      <w:r w:rsidR="005B3718" w:rsidRPr="00F02547">
        <w:rPr>
          <w:rFonts w:ascii="Arial" w:eastAsia="SimSun" w:hAnsi="Arial" w:cs="Arial"/>
          <w:sz w:val="22"/>
          <w:szCs w:val="22"/>
        </w:rPr>
        <w:t xml:space="preserve">follow up </w:t>
      </w:r>
      <w:r w:rsidR="00932A1F" w:rsidRPr="00F02547">
        <w:rPr>
          <w:rFonts w:ascii="Arial" w:eastAsia="SimSun" w:hAnsi="Arial" w:cs="Arial"/>
          <w:sz w:val="22"/>
          <w:szCs w:val="22"/>
        </w:rPr>
        <w:t>(</w:t>
      </w:r>
      <w:r w:rsidR="00E554F0" w:rsidRPr="00F02547">
        <w:rPr>
          <w:rFonts w:ascii="Arial" w:eastAsia="SimSun" w:hAnsi="Arial" w:cs="Arial"/>
          <w:sz w:val="22"/>
          <w:szCs w:val="22"/>
        </w:rPr>
        <w:t>A</w:t>
      </w:r>
      <w:r w:rsidR="005B3718" w:rsidRPr="00F02547">
        <w:rPr>
          <w:rFonts w:ascii="Arial" w:eastAsia="SimSun" w:hAnsi="Arial" w:cs="Arial"/>
          <w:sz w:val="22"/>
          <w:szCs w:val="22"/>
        </w:rPr>
        <w:t xml:space="preserve">=43; </w:t>
      </w:r>
      <w:r w:rsidR="00E554F0" w:rsidRPr="00F02547">
        <w:rPr>
          <w:rFonts w:ascii="Arial" w:eastAsia="SimSun" w:hAnsi="Arial" w:cs="Arial"/>
          <w:sz w:val="22"/>
          <w:szCs w:val="22"/>
        </w:rPr>
        <w:t>B=</w:t>
      </w:r>
      <w:r w:rsidR="005B3718" w:rsidRPr="00F02547">
        <w:rPr>
          <w:rFonts w:ascii="Arial" w:eastAsia="SimSun" w:hAnsi="Arial" w:cs="Arial"/>
          <w:sz w:val="22"/>
          <w:szCs w:val="22"/>
        </w:rPr>
        <w:t xml:space="preserve">60; </w:t>
      </w:r>
      <w:r w:rsidR="00E554F0" w:rsidRPr="00F02547">
        <w:rPr>
          <w:rFonts w:ascii="Arial" w:eastAsia="SimSun" w:hAnsi="Arial" w:cs="Arial"/>
          <w:sz w:val="22"/>
          <w:szCs w:val="22"/>
        </w:rPr>
        <w:t>C=</w:t>
      </w:r>
      <w:r w:rsidR="005B3718" w:rsidRPr="00F02547">
        <w:rPr>
          <w:rFonts w:ascii="Arial" w:eastAsia="SimSun" w:hAnsi="Arial" w:cs="Arial"/>
          <w:sz w:val="22"/>
          <w:szCs w:val="22"/>
        </w:rPr>
        <w:t>65</w:t>
      </w:r>
      <w:r w:rsidR="00932A1F" w:rsidRPr="00F02547">
        <w:rPr>
          <w:rFonts w:ascii="Arial" w:eastAsia="SimSun" w:hAnsi="Arial" w:cs="Arial"/>
          <w:sz w:val="22"/>
          <w:szCs w:val="22"/>
        </w:rPr>
        <w:t xml:space="preserve">) </w:t>
      </w:r>
      <w:r w:rsidR="00BE7D53" w:rsidRPr="00F02547">
        <w:rPr>
          <w:rFonts w:ascii="Arial" w:eastAsia="SimSun" w:hAnsi="Arial" w:cs="Arial"/>
          <w:sz w:val="22"/>
          <w:szCs w:val="22"/>
        </w:rPr>
        <w:t>participants</w:t>
      </w:r>
      <w:r w:rsidR="00932A1F" w:rsidRPr="00F02547">
        <w:rPr>
          <w:rFonts w:ascii="Arial" w:eastAsia="SimSun" w:hAnsi="Arial" w:cs="Arial"/>
          <w:sz w:val="22"/>
          <w:szCs w:val="22"/>
        </w:rPr>
        <w:t xml:space="preserve"> </w:t>
      </w:r>
      <w:r w:rsidR="0066444A" w:rsidRPr="00F02547">
        <w:rPr>
          <w:rFonts w:ascii="Arial" w:eastAsia="SimSun" w:hAnsi="Arial" w:cs="Arial"/>
          <w:sz w:val="22"/>
          <w:szCs w:val="22"/>
        </w:rPr>
        <w:t xml:space="preserve">were </w:t>
      </w:r>
      <w:r w:rsidR="00932A1F" w:rsidRPr="00F02547">
        <w:rPr>
          <w:rFonts w:ascii="Arial" w:eastAsia="SimSun" w:hAnsi="Arial" w:cs="Arial"/>
          <w:sz w:val="22"/>
          <w:szCs w:val="22"/>
        </w:rPr>
        <w:t>supplied by CCGs</w:t>
      </w:r>
      <w:r w:rsidR="0066444A" w:rsidRPr="00F02547">
        <w:rPr>
          <w:rFonts w:ascii="Arial" w:eastAsia="SimSun" w:hAnsi="Arial" w:cs="Arial"/>
          <w:sz w:val="22"/>
          <w:szCs w:val="22"/>
        </w:rPr>
        <w:t>;</w:t>
      </w:r>
      <w:r w:rsidR="00932A1F" w:rsidRPr="00F02547">
        <w:rPr>
          <w:rFonts w:ascii="Arial" w:eastAsia="SimSun" w:hAnsi="Arial" w:cs="Arial"/>
          <w:sz w:val="22"/>
          <w:szCs w:val="22"/>
        </w:rPr>
        <w:t xml:space="preserve"> none were undeliverable. </w:t>
      </w:r>
    </w:p>
    <w:p w:rsidR="00932A1F" w:rsidRPr="00F02547" w:rsidRDefault="00932A1F" w:rsidP="00D21E67">
      <w:pPr>
        <w:spacing w:line="360" w:lineRule="auto"/>
        <w:rPr>
          <w:rFonts w:ascii="Arial" w:eastAsia="SimSun" w:hAnsi="Arial" w:cs="Arial"/>
          <w:sz w:val="22"/>
          <w:szCs w:val="22"/>
        </w:rPr>
      </w:pPr>
    </w:p>
    <w:p w:rsidR="00932A1F"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t xml:space="preserve">In total, 123 questionnaires were returned at baseline </w:t>
      </w:r>
      <w:r w:rsidR="008C34BA" w:rsidRPr="00F02547">
        <w:rPr>
          <w:rFonts w:ascii="Arial" w:eastAsia="SimSun" w:hAnsi="Arial" w:cs="Arial"/>
          <w:sz w:val="22"/>
          <w:szCs w:val="22"/>
        </w:rPr>
        <w:t xml:space="preserve">(A=37; B=54; C=32) </w:t>
      </w:r>
      <w:r w:rsidRPr="00F02547">
        <w:rPr>
          <w:rFonts w:ascii="Arial" w:eastAsia="SimSun" w:hAnsi="Arial" w:cs="Arial"/>
          <w:sz w:val="22"/>
          <w:szCs w:val="22"/>
        </w:rPr>
        <w:t xml:space="preserve">giving a response rate of 68%. Of these 101 were completed, 13 were deemed to be incomplete (one section or less completed) and 9 were from individuals declining to participate or indicating they had departed the CCG. </w:t>
      </w:r>
      <w:r w:rsidR="00BE7D53" w:rsidRPr="00F02547">
        <w:rPr>
          <w:rFonts w:ascii="Arial" w:eastAsia="SimSun" w:hAnsi="Arial" w:cs="Arial"/>
          <w:sz w:val="22"/>
          <w:szCs w:val="22"/>
        </w:rPr>
        <w:t xml:space="preserve"> </w:t>
      </w:r>
      <w:r w:rsidRPr="00F02547">
        <w:rPr>
          <w:rFonts w:ascii="Arial" w:eastAsia="SimSun" w:hAnsi="Arial" w:cs="Arial"/>
          <w:sz w:val="22"/>
          <w:szCs w:val="22"/>
        </w:rPr>
        <w:t xml:space="preserve">At one year follow up 76 questionnaires were returned </w:t>
      </w:r>
      <w:r w:rsidR="008C34BA" w:rsidRPr="00F02547">
        <w:rPr>
          <w:rFonts w:ascii="Arial" w:eastAsia="SimSun" w:hAnsi="Arial" w:cs="Arial"/>
          <w:sz w:val="22"/>
          <w:szCs w:val="22"/>
        </w:rPr>
        <w:t xml:space="preserve">(A=23; B=28; C=25) </w:t>
      </w:r>
      <w:r w:rsidRPr="00F02547">
        <w:rPr>
          <w:rFonts w:ascii="Arial" w:eastAsia="SimSun" w:hAnsi="Arial" w:cs="Arial"/>
          <w:sz w:val="22"/>
          <w:szCs w:val="22"/>
        </w:rPr>
        <w:t xml:space="preserve">giving a response rate of 44%. Of these 71 were completed, </w:t>
      </w:r>
      <w:r w:rsidR="00EB0CEB" w:rsidRPr="00F02547">
        <w:rPr>
          <w:rFonts w:ascii="Arial" w:eastAsia="SimSun" w:hAnsi="Arial" w:cs="Arial"/>
          <w:sz w:val="22"/>
          <w:szCs w:val="22"/>
        </w:rPr>
        <w:t xml:space="preserve">two </w:t>
      </w:r>
      <w:r w:rsidRPr="00F02547">
        <w:rPr>
          <w:rFonts w:ascii="Arial" w:eastAsia="SimSun" w:hAnsi="Arial" w:cs="Arial"/>
          <w:sz w:val="22"/>
          <w:szCs w:val="22"/>
        </w:rPr>
        <w:t xml:space="preserve">were deemed to be incomplete (one section or less completed) and </w:t>
      </w:r>
      <w:r w:rsidR="00EB0CEB" w:rsidRPr="00F02547">
        <w:rPr>
          <w:rFonts w:ascii="Arial" w:eastAsia="SimSun" w:hAnsi="Arial" w:cs="Arial"/>
          <w:sz w:val="22"/>
          <w:szCs w:val="22"/>
        </w:rPr>
        <w:t xml:space="preserve">three </w:t>
      </w:r>
      <w:r w:rsidRPr="00F02547">
        <w:rPr>
          <w:rFonts w:ascii="Arial" w:eastAsia="SimSun" w:hAnsi="Arial" w:cs="Arial"/>
          <w:sz w:val="22"/>
          <w:szCs w:val="22"/>
        </w:rPr>
        <w:t>were from individuals declining to participate or indicating they had departed the CCG.</w:t>
      </w:r>
    </w:p>
    <w:p w:rsidR="00932A1F" w:rsidRPr="00F02547" w:rsidRDefault="00932A1F" w:rsidP="00D21E67">
      <w:pPr>
        <w:spacing w:line="360" w:lineRule="auto"/>
        <w:rPr>
          <w:rFonts w:ascii="Arial" w:eastAsia="SimSun" w:hAnsi="Arial" w:cs="Arial"/>
          <w:b/>
          <w:sz w:val="22"/>
          <w:szCs w:val="22"/>
        </w:rPr>
      </w:pPr>
    </w:p>
    <w:p w:rsidR="00932A1F" w:rsidRPr="00F02547" w:rsidRDefault="00932A1F" w:rsidP="00D21E67">
      <w:pPr>
        <w:spacing w:line="360" w:lineRule="auto"/>
        <w:rPr>
          <w:rFonts w:ascii="Arial" w:eastAsia="SimSun" w:hAnsi="Arial" w:cs="Arial"/>
          <w:b/>
          <w:i/>
          <w:sz w:val="22"/>
          <w:szCs w:val="22"/>
        </w:rPr>
      </w:pPr>
      <w:r w:rsidRPr="00F02547">
        <w:rPr>
          <w:rFonts w:ascii="Arial" w:eastAsia="SimSun" w:hAnsi="Arial" w:cs="Arial"/>
          <w:b/>
          <w:i/>
          <w:sz w:val="22"/>
          <w:szCs w:val="22"/>
        </w:rPr>
        <w:t xml:space="preserve">Characteristics of respondents </w:t>
      </w:r>
    </w:p>
    <w:p w:rsidR="000F4060"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t xml:space="preserve">Survey respondents reported holding a range of </w:t>
      </w:r>
      <w:r w:rsidR="00C86586" w:rsidRPr="00F02547">
        <w:rPr>
          <w:rFonts w:ascii="Arial" w:eastAsia="SimSun" w:hAnsi="Arial" w:cs="Arial"/>
          <w:sz w:val="22"/>
          <w:szCs w:val="22"/>
        </w:rPr>
        <w:t>roles within the CCGs.</w:t>
      </w:r>
      <w:r w:rsidRPr="00F02547">
        <w:rPr>
          <w:rFonts w:ascii="Arial" w:eastAsia="SimSun" w:hAnsi="Arial" w:cs="Arial"/>
          <w:sz w:val="22"/>
          <w:szCs w:val="22"/>
        </w:rPr>
        <w:t xml:space="preserve"> Most respondents were highly qualified but only a minority reported having had prior experience in commissioning or undertaking research (see Table </w:t>
      </w:r>
      <w:r w:rsidR="00A553A6" w:rsidRPr="00F02547">
        <w:rPr>
          <w:rFonts w:ascii="Arial" w:eastAsia="SimSun" w:hAnsi="Arial" w:cs="Arial"/>
          <w:sz w:val="22"/>
          <w:szCs w:val="22"/>
        </w:rPr>
        <w:t>2</w:t>
      </w:r>
      <w:r w:rsidRPr="00F02547">
        <w:rPr>
          <w:rFonts w:ascii="Arial" w:eastAsia="SimSun" w:hAnsi="Arial" w:cs="Arial"/>
          <w:sz w:val="22"/>
          <w:szCs w:val="22"/>
        </w:rPr>
        <w:t>).  Sites with a lower response rate had a higher proportion of clinically qualified respondents (X2 (2, N = 53) = 6.15, p = 0.05) but other than this difference, there were no significant differences in the characteristics of respondents receiving the three interventio</w:t>
      </w:r>
      <w:r w:rsidR="000F4060" w:rsidRPr="00F02547">
        <w:rPr>
          <w:rFonts w:ascii="Arial" w:eastAsia="SimSun" w:hAnsi="Arial" w:cs="Arial"/>
          <w:sz w:val="22"/>
          <w:szCs w:val="22"/>
        </w:rPr>
        <w:t>n</w:t>
      </w:r>
    </w:p>
    <w:p w:rsidR="000F4060" w:rsidRPr="00F02547" w:rsidRDefault="000F4060" w:rsidP="00D21E67">
      <w:pPr>
        <w:spacing w:line="360" w:lineRule="auto"/>
        <w:rPr>
          <w:rFonts w:ascii="Arial" w:eastAsia="SimSun" w:hAnsi="Arial" w:cs="Arial"/>
          <w:sz w:val="22"/>
          <w:szCs w:val="22"/>
        </w:rPr>
      </w:pPr>
    </w:p>
    <w:p w:rsidR="00932A1F" w:rsidRPr="00F02547" w:rsidRDefault="00932A1F" w:rsidP="00D21E67">
      <w:pPr>
        <w:spacing w:line="360" w:lineRule="auto"/>
        <w:rPr>
          <w:rFonts w:ascii="Arial" w:eastAsia="SimSun" w:hAnsi="Arial" w:cs="Arial"/>
          <w:b/>
          <w:i/>
          <w:sz w:val="22"/>
          <w:szCs w:val="22"/>
        </w:rPr>
      </w:pPr>
      <w:r w:rsidRPr="00F02547">
        <w:rPr>
          <w:rFonts w:ascii="Arial" w:eastAsia="SimSun" w:hAnsi="Arial" w:cs="Arial"/>
          <w:b/>
          <w:i/>
          <w:sz w:val="22"/>
          <w:szCs w:val="22"/>
        </w:rPr>
        <w:lastRenderedPageBreak/>
        <w:t>Overall capacity to acquire, assess, adapt and apply research evidence to support decision making</w:t>
      </w:r>
    </w:p>
    <w:p w:rsidR="000F4060"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t>The total capacity to acquire, assess, adapt and apply research evidence to support decision making appeared to improve</w:t>
      </w:r>
      <w:r w:rsidR="008F0B93" w:rsidRPr="00F02547">
        <w:rPr>
          <w:rFonts w:ascii="Arial" w:eastAsia="SimSun" w:hAnsi="Arial" w:cs="Arial"/>
          <w:sz w:val="22"/>
          <w:szCs w:val="22"/>
        </w:rPr>
        <w:t xml:space="preserve"> slightly over time,</w:t>
      </w:r>
      <w:r w:rsidRPr="00F02547">
        <w:rPr>
          <w:rFonts w:ascii="Arial" w:eastAsia="SimSun" w:hAnsi="Arial" w:cs="Arial"/>
          <w:sz w:val="22"/>
          <w:szCs w:val="22"/>
        </w:rPr>
        <w:t xml:space="preserve"> irrespective of the presence of any intervention (Table </w:t>
      </w:r>
      <w:r w:rsidR="00AE4BA3" w:rsidRPr="00F02547">
        <w:rPr>
          <w:rFonts w:ascii="Arial" w:eastAsia="SimSun" w:hAnsi="Arial" w:cs="Arial"/>
          <w:sz w:val="22"/>
          <w:szCs w:val="22"/>
        </w:rPr>
        <w:t>3</w:t>
      </w:r>
      <w:r w:rsidRPr="00F02547">
        <w:rPr>
          <w:rFonts w:ascii="Arial" w:eastAsia="SimSun" w:hAnsi="Arial" w:cs="Arial"/>
          <w:sz w:val="22"/>
          <w:szCs w:val="22"/>
        </w:rPr>
        <w:t xml:space="preserve">). The main effect of time in the factorial ANOVA yielded an F ratio of F(1, 127) = 4.49 p&lt;.05 </w:t>
      </w:r>
      <m:oMath>
        <m:sSubSup>
          <m:sSubSupPr>
            <m:ctrlPr>
              <w:rPr>
                <w:rFonts w:ascii="Cambria Math" w:eastAsia="SimSun" w:hAnsi="Cambria Math" w:cs="Arial"/>
                <w:i/>
                <w:sz w:val="22"/>
                <w:szCs w:val="22"/>
              </w:rPr>
            </m:ctrlPr>
          </m:sSubSupPr>
          <m:e>
            <m:r>
              <w:rPr>
                <w:rFonts w:ascii="Cambria Math" w:eastAsia="SimSun" w:hAnsi="Cambria Math" w:cs="Arial"/>
                <w:sz w:val="22"/>
                <w:szCs w:val="22"/>
              </w:rPr>
              <m:t>η</m:t>
            </m:r>
          </m:e>
          <m:sub>
            <m:r>
              <w:rPr>
                <w:rFonts w:ascii="Cambria Math" w:eastAsia="SimSun" w:hAnsi="Cambria Math" w:cs="Arial"/>
                <w:sz w:val="22"/>
                <w:szCs w:val="22"/>
              </w:rPr>
              <m:t>p</m:t>
            </m:r>
          </m:sub>
          <m:sup>
            <m:r>
              <w:rPr>
                <w:rFonts w:ascii="Cambria Math" w:eastAsia="SimSun" w:hAnsi="Cambria Math" w:cs="Arial"/>
                <w:sz w:val="22"/>
                <w:szCs w:val="22"/>
              </w:rPr>
              <m:t>2</m:t>
            </m:r>
          </m:sup>
        </m:sSubSup>
      </m:oMath>
      <w:r w:rsidRPr="00F02547">
        <w:rPr>
          <w:rFonts w:ascii="Arial" w:eastAsia="SimSun" w:hAnsi="Arial" w:cs="Arial"/>
          <w:sz w:val="22"/>
          <w:szCs w:val="22"/>
        </w:rPr>
        <w:t xml:space="preserve"> .034, indicating a significant difference over time in all three groups of CCGs total capacity to acquire, assess, adapt and apply research evidence to support decision making . The main effect of </w:t>
      </w:r>
      <w:r w:rsidR="00637A03" w:rsidRPr="00F02547">
        <w:rPr>
          <w:rFonts w:ascii="Arial" w:eastAsia="SimSun" w:hAnsi="Arial" w:cs="Arial"/>
          <w:sz w:val="22"/>
          <w:szCs w:val="22"/>
        </w:rPr>
        <w:t xml:space="preserve">the </w:t>
      </w:r>
      <w:r w:rsidRPr="00F02547">
        <w:rPr>
          <w:rFonts w:ascii="Arial" w:eastAsia="SimSun" w:hAnsi="Arial" w:cs="Arial"/>
          <w:sz w:val="22"/>
          <w:szCs w:val="22"/>
        </w:rPr>
        <w:t xml:space="preserve">evidence briefing service received yielded an F ratio of F(2,127) = .77 p = &gt; .5, </w:t>
      </w:r>
      <m:oMath>
        <m:sSubSup>
          <m:sSubSupPr>
            <m:ctrlPr>
              <w:rPr>
                <w:rFonts w:ascii="Cambria Math" w:eastAsia="SimSun" w:hAnsi="Cambria Math" w:cs="Arial"/>
                <w:i/>
                <w:sz w:val="22"/>
                <w:szCs w:val="22"/>
              </w:rPr>
            </m:ctrlPr>
          </m:sSubSupPr>
          <m:e>
            <m:r>
              <w:rPr>
                <w:rFonts w:ascii="Cambria Math" w:eastAsia="SimSun" w:hAnsi="Cambria Math" w:cs="Arial"/>
                <w:sz w:val="22"/>
                <w:szCs w:val="22"/>
              </w:rPr>
              <m:t>η</m:t>
            </m:r>
          </m:e>
          <m:sub>
            <m:r>
              <w:rPr>
                <w:rFonts w:ascii="Cambria Math" w:eastAsia="SimSun" w:hAnsi="Cambria Math" w:cs="Arial"/>
                <w:sz w:val="22"/>
                <w:szCs w:val="22"/>
              </w:rPr>
              <m:t>p</m:t>
            </m:r>
          </m:sub>
          <m:sup>
            <m:r>
              <w:rPr>
                <w:rFonts w:ascii="Cambria Math" w:eastAsia="SimSun" w:hAnsi="Cambria Math" w:cs="Arial"/>
                <w:sz w:val="22"/>
                <w:szCs w:val="22"/>
              </w:rPr>
              <m:t>2</m:t>
            </m:r>
          </m:sup>
        </m:sSubSup>
      </m:oMath>
      <w:r w:rsidRPr="00F02547">
        <w:rPr>
          <w:rFonts w:ascii="Arial" w:eastAsia="SimSun" w:hAnsi="Arial" w:cs="Arial"/>
          <w:sz w:val="22"/>
          <w:szCs w:val="22"/>
        </w:rPr>
        <w:t xml:space="preserve"> .012. The interaction of time and the intervention was also not significant yielding an F ratio of F(2,127) = .213 p&gt;.05 </w:t>
      </w:r>
      <m:oMath>
        <m:sSubSup>
          <m:sSubSupPr>
            <m:ctrlPr>
              <w:rPr>
                <w:rFonts w:ascii="Cambria Math" w:eastAsia="SimSun" w:hAnsi="Cambria Math" w:cs="Arial"/>
                <w:i/>
                <w:sz w:val="22"/>
                <w:szCs w:val="22"/>
              </w:rPr>
            </m:ctrlPr>
          </m:sSubSupPr>
          <m:e>
            <m:r>
              <w:rPr>
                <w:rFonts w:ascii="Cambria Math" w:eastAsia="SimSun" w:hAnsi="Cambria Math" w:cs="Arial"/>
                <w:sz w:val="22"/>
                <w:szCs w:val="22"/>
              </w:rPr>
              <m:t>η</m:t>
            </m:r>
          </m:e>
          <m:sub>
            <m:r>
              <w:rPr>
                <w:rFonts w:ascii="Cambria Math" w:eastAsia="SimSun" w:hAnsi="Cambria Math" w:cs="Arial"/>
                <w:sz w:val="22"/>
                <w:szCs w:val="22"/>
              </w:rPr>
              <m:t>p</m:t>
            </m:r>
          </m:sub>
          <m:sup>
            <m:r>
              <w:rPr>
                <w:rFonts w:ascii="Cambria Math" w:eastAsia="SimSun" w:hAnsi="Cambria Math" w:cs="Arial"/>
                <w:sz w:val="22"/>
                <w:szCs w:val="22"/>
              </w:rPr>
              <m:t>2</m:t>
            </m:r>
          </m:sup>
        </m:sSubSup>
      </m:oMath>
      <w:r w:rsidRPr="00F02547">
        <w:rPr>
          <w:rFonts w:ascii="Arial" w:eastAsia="SimSun" w:hAnsi="Arial" w:cs="Arial"/>
          <w:sz w:val="22"/>
          <w:szCs w:val="22"/>
        </w:rPr>
        <w:t xml:space="preserve"> .003. Exposure to the intervention had no significant effect on perceived CCG capacity.</w:t>
      </w:r>
    </w:p>
    <w:p w:rsidR="00367FE2" w:rsidRPr="00F02547" w:rsidRDefault="00367FE2" w:rsidP="00D21E67">
      <w:pPr>
        <w:spacing w:line="360" w:lineRule="auto"/>
        <w:rPr>
          <w:rFonts w:ascii="Arial" w:eastAsia="SimSun" w:hAnsi="Arial" w:cs="Arial"/>
          <w:b/>
          <w:i/>
          <w:sz w:val="22"/>
          <w:szCs w:val="22"/>
        </w:rPr>
      </w:pPr>
    </w:p>
    <w:p w:rsidR="00932A1F" w:rsidRPr="00F02547" w:rsidRDefault="00932A1F" w:rsidP="00D21E67">
      <w:pPr>
        <w:spacing w:line="360" w:lineRule="auto"/>
        <w:rPr>
          <w:rFonts w:ascii="Arial" w:eastAsia="SimSun" w:hAnsi="Arial" w:cs="Arial"/>
          <w:b/>
          <w:i/>
          <w:sz w:val="22"/>
          <w:szCs w:val="22"/>
        </w:rPr>
      </w:pPr>
      <w:r w:rsidRPr="00F02547">
        <w:rPr>
          <w:rFonts w:ascii="Arial" w:eastAsia="SimSun" w:hAnsi="Arial" w:cs="Arial"/>
          <w:b/>
          <w:i/>
          <w:sz w:val="22"/>
          <w:szCs w:val="22"/>
        </w:rPr>
        <w:t>Did the evidence briefing service improve CCGs’ intentions to use research evidence to support decision-making?</w:t>
      </w:r>
    </w:p>
    <w:p w:rsidR="00932A1F"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t xml:space="preserve">As with the effect of the </w:t>
      </w:r>
      <w:r w:rsidR="00A2197F" w:rsidRPr="00F02547">
        <w:rPr>
          <w:rFonts w:ascii="Arial" w:eastAsia="SimSun" w:hAnsi="Arial" w:cs="Arial"/>
          <w:sz w:val="22"/>
          <w:szCs w:val="22"/>
        </w:rPr>
        <w:t xml:space="preserve">evidence briefing service </w:t>
      </w:r>
      <w:r w:rsidRPr="00F02547">
        <w:rPr>
          <w:rFonts w:ascii="Arial" w:eastAsia="SimSun" w:hAnsi="Arial" w:cs="Arial"/>
          <w:sz w:val="22"/>
          <w:szCs w:val="22"/>
        </w:rPr>
        <w:t xml:space="preserve">on capacity to use research for decision making, we also wanted to examine the effect on CCG’s collective intention to use research evidence for decision making. Attitude towards use of research in decision making was the strongest of these dimensions, and perceived behavioural control the weakest (Table </w:t>
      </w:r>
      <w:r w:rsidR="000F4060" w:rsidRPr="00F02547">
        <w:rPr>
          <w:rFonts w:ascii="Arial" w:eastAsia="SimSun" w:hAnsi="Arial" w:cs="Arial"/>
          <w:sz w:val="22"/>
          <w:szCs w:val="22"/>
        </w:rPr>
        <w:t>4</w:t>
      </w:r>
      <w:r w:rsidRPr="00F02547">
        <w:rPr>
          <w:rFonts w:ascii="Arial" w:eastAsia="SimSun" w:hAnsi="Arial" w:cs="Arial"/>
          <w:sz w:val="22"/>
          <w:szCs w:val="22"/>
        </w:rPr>
        <w:t xml:space="preserve">). All intervention groups had apparent small and non-statistically significant declines in almost all </w:t>
      </w:r>
      <w:r w:rsidR="00C15788" w:rsidRPr="00F02547">
        <w:rPr>
          <w:rFonts w:ascii="Arial" w:eastAsia="SimSun" w:hAnsi="Arial" w:cs="Arial"/>
          <w:sz w:val="22"/>
          <w:szCs w:val="22"/>
        </w:rPr>
        <w:t>of the</w:t>
      </w:r>
      <w:r w:rsidRPr="00F02547">
        <w:rPr>
          <w:rFonts w:ascii="Arial" w:eastAsia="SimSun" w:hAnsi="Arial" w:cs="Arial"/>
          <w:sz w:val="22"/>
          <w:szCs w:val="22"/>
        </w:rPr>
        <w:t xml:space="preserve"> </w:t>
      </w:r>
      <w:r w:rsidR="000F4060" w:rsidRPr="00F02547">
        <w:rPr>
          <w:rFonts w:ascii="Arial" w:hAnsi="Arial" w:cs="Arial"/>
          <w:bCs/>
          <w:sz w:val="22"/>
          <w:szCs w:val="22"/>
        </w:rPr>
        <w:t>t</w:t>
      </w:r>
      <w:r w:rsidR="006F3AF4" w:rsidRPr="00F02547">
        <w:rPr>
          <w:rFonts w:ascii="Arial" w:hAnsi="Arial" w:cs="Arial"/>
          <w:bCs/>
          <w:sz w:val="22"/>
          <w:szCs w:val="22"/>
        </w:rPr>
        <w:t xml:space="preserve">heory of </w:t>
      </w:r>
      <w:r w:rsidR="000F4060" w:rsidRPr="00F02547">
        <w:rPr>
          <w:rFonts w:ascii="Arial" w:hAnsi="Arial" w:cs="Arial"/>
          <w:bCs/>
          <w:sz w:val="22"/>
          <w:szCs w:val="22"/>
        </w:rPr>
        <w:t>p</w:t>
      </w:r>
      <w:r w:rsidR="006F3AF4" w:rsidRPr="00F02547">
        <w:rPr>
          <w:rFonts w:ascii="Arial" w:hAnsi="Arial" w:cs="Arial"/>
          <w:bCs/>
          <w:sz w:val="22"/>
          <w:szCs w:val="22"/>
        </w:rPr>
        <w:t xml:space="preserve">lanned </w:t>
      </w:r>
      <w:r w:rsidR="000F4060" w:rsidRPr="00F02547">
        <w:rPr>
          <w:rFonts w:ascii="Arial" w:hAnsi="Arial" w:cs="Arial"/>
          <w:bCs/>
          <w:sz w:val="22"/>
          <w:szCs w:val="22"/>
        </w:rPr>
        <w:t>b</w:t>
      </w:r>
      <w:r w:rsidR="006F3AF4" w:rsidRPr="00F02547">
        <w:rPr>
          <w:rFonts w:ascii="Arial" w:hAnsi="Arial" w:cs="Arial"/>
          <w:bCs/>
          <w:sz w:val="22"/>
          <w:szCs w:val="22"/>
        </w:rPr>
        <w:t>ehaviour</w:t>
      </w:r>
      <w:r w:rsidRPr="00F02547">
        <w:rPr>
          <w:rFonts w:ascii="Arial" w:eastAsia="SimSun" w:hAnsi="Arial" w:cs="Arial"/>
          <w:sz w:val="22"/>
          <w:szCs w:val="22"/>
        </w:rPr>
        <w:t xml:space="preserve"> dimensions from baseline to follow up.</w:t>
      </w:r>
      <w:r w:rsidR="00C15788" w:rsidRPr="00F02547">
        <w:rPr>
          <w:rFonts w:ascii="Arial" w:hAnsi="Arial" w:cs="Arial"/>
          <w:sz w:val="22"/>
          <w:szCs w:val="22"/>
        </w:rPr>
        <w:t xml:space="preserve"> </w:t>
      </w:r>
      <w:r w:rsidR="00C15788" w:rsidRPr="00F02547">
        <w:rPr>
          <w:rFonts w:ascii="Arial" w:eastAsia="SimSun" w:hAnsi="Arial" w:cs="Arial"/>
          <w:sz w:val="22"/>
          <w:szCs w:val="22"/>
        </w:rPr>
        <w:t>This difference is – in real terms – marginal: the positions were broadly similar before and after encountering the intervention.</w:t>
      </w:r>
    </w:p>
    <w:p w:rsidR="00367FE2" w:rsidRPr="00F02547" w:rsidRDefault="00367FE2" w:rsidP="00D21E67">
      <w:pPr>
        <w:spacing w:line="360" w:lineRule="auto"/>
        <w:rPr>
          <w:rFonts w:ascii="Arial" w:eastAsia="SimSun" w:hAnsi="Arial" w:cs="Arial"/>
          <w:sz w:val="22"/>
          <w:szCs w:val="22"/>
        </w:rPr>
      </w:pPr>
    </w:p>
    <w:p w:rsidR="00932A1F" w:rsidRPr="00F02547" w:rsidRDefault="00932A1F" w:rsidP="00D21E67">
      <w:pPr>
        <w:spacing w:line="360" w:lineRule="auto"/>
        <w:rPr>
          <w:rFonts w:ascii="Arial" w:eastAsia="SimSun" w:hAnsi="Arial" w:cs="Arial"/>
          <w:b/>
          <w:i/>
          <w:sz w:val="22"/>
          <w:szCs w:val="22"/>
        </w:rPr>
      </w:pPr>
      <w:r w:rsidRPr="00F02547">
        <w:rPr>
          <w:rFonts w:ascii="Arial" w:eastAsia="SimSun" w:hAnsi="Arial" w:cs="Arial"/>
          <w:b/>
          <w:i/>
          <w:sz w:val="22"/>
          <w:szCs w:val="22"/>
        </w:rPr>
        <w:t>Did the evidence briefing service improve CCGs’ perceptions of intergroup contact?</w:t>
      </w:r>
    </w:p>
    <w:p w:rsidR="00932A1F"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t xml:space="preserve">Perceptions of contact appeared generally more positive from the start among respondents receiving </w:t>
      </w:r>
      <w:r w:rsidR="00AC02A5" w:rsidRPr="00F02547">
        <w:rPr>
          <w:rFonts w:ascii="Arial" w:eastAsia="SimSun" w:hAnsi="Arial" w:cs="Arial"/>
          <w:sz w:val="22"/>
          <w:szCs w:val="22"/>
        </w:rPr>
        <w:t>the evidence briefing service</w:t>
      </w:r>
      <w:r w:rsidRPr="00F02547">
        <w:rPr>
          <w:rFonts w:ascii="Arial" w:eastAsia="SimSun" w:hAnsi="Arial" w:cs="Arial"/>
          <w:sz w:val="22"/>
          <w:szCs w:val="22"/>
        </w:rPr>
        <w:t xml:space="preserve"> than in the other intervention groups</w:t>
      </w:r>
      <w:r w:rsidR="00AC02A5" w:rsidRPr="00F02547">
        <w:rPr>
          <w:rFonts w:ascii="Arial" w:eastAsia="SimSun" w:hAnsi="Arial" w:cs="Arial"/>
          <w:sz w:val="22"/>
          <w:szCs w:val="22"/>
        </w:rPr>
        <w:t xml:space="preserve"> (Table 5)</w:t>
      </w:r>
      <w:r w:rsidRPr="00F02547">
        <w:rPr>
          <w:rFonts w:ascii="Arial" w:eastAsia="SimSun" w:hAnsi="Arial" w:cs="Arial"/>
          <w:sz w:val="22"/>
          <w:szCs w:val="22"/>
        </w:rPr>
        <w:t xml:space="preserve">. </w:t>
      </w:r>
      <w:r w:rsidR="008F0B93" w:rsidRPr="00F02547">
        <w:rPr>
          <w:rFonts w:ascii="Arial" w:eastAsia="SimSun" w:hAnsi="Arial" w:cs="Arial"/>
          <w:sz w:val="22"/>
          <w:szCs w:val="22"/>
        </w:rPr>
        <w:t xml:space="preserve"> </w:t>
      </w:r>
      <w:r w:rsidRPr="00F02547">
        <w:rPr>
          <w:rFonts w:ascii="Arial" w:eastAsia="SimSun" w:hAnsi="Arial" w:cs="Arial"/>
          <w:sz w:val="22"/>
          <w:szCs w:val="22"/>
        </w:rPr>
        <w:t xml:space="preserve">There were increases in most other dimensions of contact from baseline to follow-up across the groups. None of these </w:t>
      </w:r>
      <w:r w:rsidR="008F0B93" w:rsidRPr="00F02547">
        <w:rPr>
          <w:rFonts w:ascii="Arial" w:eastAsia="SimSun" w:hAnsi="Arial" w:cs="Arial"/>
          <w:sz w:val="22"/>
          <w:szCs w:val="22"/>
        </w:rPr>
        <w:t>reach</w:t>
      </w:r>
      <w:r w:rsidR="00AC02A5" w:rsidRPr="00F02547">
        <w:rPr>
          <w:rFonts w:ascii="Arial" w:eastAsia="SimSun" w:hAnsi="Arial" w:cs="Arial"/>
          <w:sz w:val="22"/>
          <w:szCs w:val="22"/>
        </w:rPr>
        <w:t>ed</w:t>
      </w:r>
      <w:r w:rsidR="008F0B93" w:rsidRPr="00F02547">
        <w:rPr>
          <w:rFonts w:ascii="Arial" w:eastAsia="SimSun" w:hAnsi="Arial" w:cs="Arial"/>
          <w:sz w:val="22"/>
          <w:szCs w:val="22"/>
        </w:rPr>
        <w:t xml:space="preserve"> statistical significance</w:t>
      </w:r>
      <w:r w:rsidR="00AC02A5" w:rsidRPr="00F02547">
        <w:rPr>
          <w:rFonts w:ascii="Arial" w:eastAsia="SimSun" w:hAnsi="Arial" w:cs="Arial"/>
          <w:sz w:val="22"/>
          <w:szCs w:val="22"/>
        </w:rPr>
        <w:t xml:space="preserve"> and the </w:t>
      </w:r>
      <w:r w:rsidRPr="00F02547">
        <w:rPr>
          <w:rFonts w:ascii="Arial" w:eastAsia="SimSun" w:hAnsi="Arial" w:cs="Arial"/>
          <w:sz w:val="22"/>
          <w:szCs w:val="22"/>
        </w:rPr>
        <w:t xml:space="preserve">magnitude of these gains appeared a little lower </w:t>
      </w:r>
      <w:r w:rsidR="00BD6373" w:rsidRPr="00F02547">
        <w:rPr>
          <w:rFonts w:ascii="Arial" w:eastAsia="SimSun" w:hAnsi="Arial" w:cs="Arial"/>
          <w:sz w:val="22"/>
          <w:szCs w:val="22"/>
        </w:rPr>
        <w:t>in intervention</w:t>
      </w:r>
      <w:r w:rsidRPr="00F02547">
        <w:rPr>
          <w:rFonts w:ascii="Arial" w:eastAsia="SimSun" w:hAnsi="Arial" w:cs="Arial"/>
          <w:sz w:val="22"/>
          <w:szCs w:val="22"/>
        </w:rPr>
        <w:t xml:space="preserve"> A than in interventions B and C.</w:t>
      </w:r>
    </w:p>
    <w:p w:rsidR="00932A1F" w:rsidRPr="00F02547" w:rsidRDefault="00932A1F" w:rsidP="00D21E67">
      <w:pPr>
        <w:spacing w:line="360" w:lineRule="auto"/>
        <w:rPr>
          <w:rFonts w:ascii="Arial" w:eastAsia="SimSun" w:hAnsi="Arial" w:cs="Arial"/>
          <w:sz w:val="22"/>
          <w:szCs w:val="22"/>
        </w:rPr>
        <w:sectPr w:rsidR="00932A1F" w:rsidRPr="00F02547" w:rsidSect="004C7C38">
          <w:footerReference w:type="default" r:id="rId8"/>
          <w:type w:val="continuous"/>
          <w:pgSz w:w="11906" w:h="16838"/>
          <w:pgMar w:top="1440" w:right="1440" w:bottom="1440" w:left="1440" w:header="708" w:footer="708" w:gutter="0"/>
          <w:cols w:space="708"/>
          <w:docGrid w:linePitch="360"/>
        </w:sectPr>
      </w:pPr>
    </w:p>
    <w:p w:rsidR="00AC02A5" w:rsidRPr="00F02547" w:rsidRDefault="00AC02A5" w:rsidP="00D21E67">
      <w:pPr>
        <w:spacing w:line="360" w:lineRule="auto"/>
        <w:rPr>
          <w:rFonts w:ascii="Arial" w:eastAsia="SimSun" w:hAnsi="Arial" w:cs="Arial"/>
          <w:b/>
          <w:i/>
          <w:sz w:val="22"/>
          <w:szCs w:val="22"/>
        </w:rPr>
      </w:pPr>
    </w:p>
    <w:p w:rsidR="00932A1F" w:rsidRPr="00F02547" w:rsidRDefault="00932A1F" w:rsidP="00D21E67">
      <w:pPr>
        <w:spacing w:line="360" w:lineRule="auto"/>
        <w:rPr>
          <w:rFonts w:ascii="Arial" w:eastAsia="SimSun" w:hAnsi="Arial" w:cs="Arial"/>
          <w:b/>
          <w:i/>
          <w:sz w:val="22"/>
          <w:szCs w:val="22"/>
        </w:rPr>
      </w:pPr>
      <w:r w:rsidRPr="00F02547">
        <w:rPr>
          <w:rFonts w:ascii="Arial" w:eastAsia="SimSun" w:hAnsi="Arial" w:cs="Arial"/>
          <w:b/>
          <w:i/>
          <w:sz w:val="22"/>
          <w:szCs w:val="22"/>
        </w:rPr>
        <w:t>Did the evidence briefing service improve CCGs’ perceptions of researchers?</w:t>
      </w:r>
    </w:p>
    <w:p w:rsidR="00932A1F" w:rsidRPr="00F02547" w:rsidRDefault="00C15788" w:rsidP="00D21E67">
      <w:pPr>
        <w:spacing w:line="360" w:lineRule="auto"/>
        <w:rPr>
          <w:rFonts w:ascii="Arial" w:eastAsia="SimSun" w:hAnsi="Arial" w:cs="Arial"/>
          <w:sz w:val="22"/>
          <w:szCs w:val="22"/>
        </w:rPr>
      </w:pPr>
      <w:r w:rsidRPr="00F02547">
        <w:rPr>
          <w:rFonts w:ascii="Arial" w:eastAsia="SimSun" w:hAnsi="Arial" w:cs="Arial"/>
          <w:sz w:val="22"/>
          <w:szCs w:val="22"/>
        </w:rPr>
        <w:t>U</w:t>
      </w:r>
      <w:r w:rsidR="00932A1F" w:rsidRPr="00F02547">
        <w:rPr>
          <w:rFonts w:ascii="Arial" w:eastAsia="SimSun" w:hAnsi="Arial" w:cs="Arial"/>
          <w:sz w:val="22"/>
          <w:szCs w:val="22"/>
        </w:rPr>
        <w:t>sing a ‘feeling thermometer’ measure where participants reported perceptions of researchers on a scale of 0 (very negative) to 100 (very positive). Perceptions of researchers were positive among respondents receiving intervention A, at baseline, almost at the level of the post-intervention responses across the board</w:t>
      </w:r>
      <w:r w:rsidRPr="00F02547">
        <w:rPr>
          <w:rFonts w:ascii="Arial" w:eastAsia="SimSun" w:hAnsi="Arial" w:cs="Arial"/>
          <w:sz w:val="22"/>
          <w:szCs w:val="22"/>
        </w:rPr>
        <w:t>.</w:t>
      </w:r>
    </w:p>
    <w:p w:rsidR="00AC02A5" w:rsidRPr="00F02547" w:rsidRDefault="00AC02A5" w:rsidP="00D21E67">
      <w:pPr>
        <w:spacing w:line="360" w:lineRule="auto"/>
        <w:rPr>
          <w:rFonts w:ascii="Arial" w:eastAsia="SimSun" w:hAnsi="Arial" w:cs="Arial"/>
          <w:sz w:val="22"/>
          <w:szCs w:val="22"/>
        </w:rPr>
      </w:pPr>
    </w:p>
    <w:p w:rsidR="00932A1F" w:rsidRPr="00F02547" w:rsidRDefault="00932A1F" w:rsidP="00D21E67">
      <w:pPr>
        <w:spacing w:line="360" w:lineRule="auto"/>
        <w:rPr>
          <w:rFonts w:ascii="Arial" w:eastAsia="SimSun" w:hAnsi="Arial" w:cs="Arial"/>
          <w:sz w:val="22"/>
          <w:szCs w:val="22"/>
        </w:rPr>
      </w:pPr>
      <w:r w:rsidRPr="00F02547">
        <w:rPr>
          <w:rFonts w:ascii="Arial" w:eastAsia="SimSun" w:hAnsi="Arial" w:cs="Arial"/>
          <w:sz w:val="22"/>
          <w:szCs w:val="22"/>
        </w:rPr>
        <w:lastRenderedPageBreak/>
        <w:t>There was a significant interaction between intervention and time,</w:t>
      </w:r>
      <w:r w:rsidRPr="00F02547">
        <w:rPr>
          <w:rFonts w:ascii="Arial" w:eastAsia="SimSun" w:hAnsi="Arial" w:cs="Arial"/>
          <w:i/>
          <w:sz w:val="22"/>
          <w:szCs w:val="22"/>
        </w:rPr>
        <w:t xml:space="preserve"> F</w:t>
      </w:r>
      <w:r w:rsidRPr="00F02547">
        <w:rPr>
          <w:rFonts w:ascii="Arial" w:eastAsia="SimSun" w:hAnsi="Arial" w:cs="Arial"/>
          <w:sz w:val="22"/>
          <w:szCs w:val="22"/>
        </w:rPr>
        <w:t xml:space="preserve"> (2, 57) = 3.29</w:t>
      </w:r>
      <w:r w:rsidRPr="00F02547">
        <w:rPr>
          <w:rFonts w:ascii="Arial" w:eastAsia="SimSun" w:hAnsi="Arial" w:cs="Arial"/>
          <w:i/>
          <w:sz w:val="22"/>
          <w:szCs w:val="22"/>
        </w:rPr>
        <w:t>, p</w:t>
      </w:r>
      <w:r w:rsidRPr="00F02547">
        <w:rPr>
          <w:rFonts w:ascii="Arial" w:eastAsia="SimSun" w:hAnsi="Arial" w:cs="Arial"/>
          <w:sz w:val="22"/>
          <w:szCs w:val="22"/>
        </w:rPr>
        <w:t xml:space="preserve"> = .045. Post-hoc analyses demonstrate that perceptions of researchers in general were significantly more positive at follow up (M = 77.20) than at baseline (M = 46.35) in </w:t>
      </w:r>
      <w:r w:rsidR="00DE779E" w:rsidRPr="00F02547">
        <w:rPr>
          <w:rFonts w:ascii="Arial" w:eastAsia="SimSun" w:hAnsi="Arial" w:cs="Arial"/>
          <w:sz w:val="22"/>
          <w:szCs w:val="22"/>
        </w:rPr>
        <w:t>Intervention B</w:t>
      </w:r>
      <w:r w:rsidRPr="00F02547">
        <w:rPr>
          <w:rFonts w:ascii="Arial" w:eastAsia="SimSun" w:hAnsi="Arial" w:cs="Arial"/>
          <w:sz w:val="22"/>
          <w:szCs w:val="22"/>
        </w:rPr>
        <w:t>, (1, 19) = 9.76</w:t>
      </w:r>
      <w:r w:rsidRPr="00F02547">
        <w:rPr>
          <w:rFonts w:ascii="Arial" w:eastAsia="SimSun" w:hAnsi="Arial" w:cs="Arial"/>
          <w:i/>
          <w:sz w:val="22"/>
          <w:szCs w:val="22"/>
        </w:rPr>
        <w:t>, p</w:t>
      </w:r>
      <w:r w:rsidRPr="00F02547">
        <w:rPr>
          <w:rFonts w:ascii="Arial" w:eastAsia="SimSun" w:hAnsi="Arial" w:cs="Arial"/>
          <w:sz w:val="22"/>
          <w:szCs w:val="22"/>
        </w:rPr>
        <w:t xml:space="preserve"> = .006. Similarly, perceptions of researchers were also significantly more positive at outcome (M = 78.21) than at baseline (M = 41.25) in </w:t>
      </w:r>
      <w:r w:rsidR="00DE779E" w:rsidRPr="00F02547">
        <w:rPr>
          <w:rFonts w:ascii="Arial" w:eastAsia="SimSun" w:hAnsi="Arial" w:cs="Arial"/>
          <w:sz w:val="22"/>
          <w:szCs w:val="22"/>
        </w:rPr>
        <w:t>‘control’ Intervention C</w:t>
      </w:r>
      <w:r w:rsidRPr="00F02547">
        <w:rPr>
          <w:rFonts w:ascii="Arial" w:eastAsia="SimSun" w:hAnsi="Arial" w:cs="Arial"/>
          <w:sz w:val="22"/>
          <w:szCs w:val="22"/>
        </w:rPr>
        <w:t>, (1, 23) = 23.72</w:t>
      </w:r>
      <w:r w:rsidRPr="00F02547">
        <w:rPr>
          <w:rFonts w:ascii="Arial" w:eastAsia="SimSun" w:hAnsi="Arial" w:cs="Arial"/>
          <w:i/>
          <w:sz w:val="22"/>
          <w:szCs w:val="22"/>
        </w:rPr>
        <w:t>, p</w:t>
      </w:r>
      <w:r w:rsidRPr="00F02547">
        <w:rPr>
          <w:rFonts w:ascii="Arial" w:eastAsia="SimSun" w:hAnsi="Arial" w:cs="Arial"/>
          <w:sz w:val="22"/>
          <w:szCs w:val="22"/>
        </w:rPr>
        <w:t xml:space="preserve"> = .0005. In contrast, there was no change in attitude towards researchers between baseline (M = 67.31) and outcome (M = 72.69) in </w:t>
      </w:r>
      <w:r w:rsidR="00DE779E" w:rsidRPr="00F02547">
        <w:rPr>
          <w:rFonts w:ascii="Arial" w:eastAsia="SimSun" w:hAnsi="Arial" w:cs="Arial"/>
          <w:sz w:val="22"/>
          <w:szCs w:val="22"/>
        </w:rPr>
        <w:t>Intervention A</w:t>
      </w:r>
      <w:r w:rsidRPr="00F02547">
        <w:rPr>
          <w:rFonts w:ascii="Arial" w:eastAsia="SimSun" w:hAnsi="Arial" w:cs="Arial"/>
          <w:sz w:val="22"/>
          <w:szCs w:val="22"/>
        </w:rPr>
        <w:t xml:space="preserve">, </w:t>
      </w:r>
      <w:r w:rsidRPr="00F02547">
        <w:rPr>
          <w:rFonts w:ascii="Arial" w:eastAsia="SimSun" w:hAnsi="Arial" w:cs="Arial"/>
          <w:i/>
          <w:sz w:val="22"/>
          <w:szCs w:val="22"/>
        </w:rPr>
        <w:t>F</w:t>
      </w:r>
      <w:r w:rsidRPr="00F02547">
        <w:rPr>
          <w:rFonts w:ascii="Arial" w:eastAsia="SimSun" w:hAnsi="Arial" w:cs="Arial"/>
          <w:sz w:val="22"/>
          <w:szCs w:val="22"/>
        </w:rPr>
        <w:t xml:space="preserve"> (1, 15) = .36</w:t>
      </w:r>
      <w:r w:rsidRPr="00F02547">
        <w:rPr>
          <w:rFonts w:ascii="Arial" w:eastAsia="SimSun" w:hAnsi="Arial" w:cs="Arial"/>
          <w:i/>
          <w:sz w:val="22"/>
          <w:szCs w:val="22"/>
        </w:rPr>
        <w:t>, p</w:t>
      </w:r>
      <w:r w:rsidRPr="00F02547">
        <w:rPr>
          <w:rFonts w:ascii="Arial" w:eastAsia="SimSun" w:hAnsi="Arial" w:cs="Arial"/>
          <w:sz w:val="22"/>
          <w:szCs w:val="22"/>
        </w:rPr>
        <w:t xml:space="preserve"> = .56. In sum, the evidence briefing service did not change perceptions of researchers (in general). </w:t>
      </w:r>
    </w:p>
    <w:p w:rsidR="00682E5A" w:rsidRPr="00F02547" w:rsidRDefault="00682E5A" w:rsidP="00D21E67">
      <w:pPr>
        <w:spacing w:line="360" w:lineRule="auto"/>
        <w:rPr>
          <w:rFonts w:ascii="Arial" w:eastAsia="SimSun" w:hAnsi="Arial" w:cs="Arial"/>
          <w:sz w:val="22"/>
          <w:szCs w:val="22"/>
        </w:rPr>
        <w:sectPr w:rsidR="00682E5A" w:rsidRPr="00F02547" w:rsidSect="004C7C38">
          <w:type w:val="continuous"/>
          <w:pgSz w:w="11906" w:h="16838"/>
          <w:pgMar w:top="1440" w:right="1440" w:bottom="1440" w:left="1440" w:header="708" w:footer="708" w:gutter="0"/>
          <w:cols w:space="708"/>
          <w:docGrid w:linePitch="360"/>
        </w:sectPr>
      </w:pPr>
    </w:p>
    <w:p w:rsidR="00A41A89" w:rsidRPr="00F02547" w:rsidRDefault="00A41A89" w:rsidP="00D21E67">
      <w:pPr>
        <w:spacing w:line="360" w:lineRule="auto"/>
        <w:rPr>
          <w:rFonts w:ascii="Arial" w:hAnsi="Arial" w:cs="Arial"/>
          <w:sz w:val="22"/>
          <w:szCs w:val="22"/>
        </w:rPr>
      </w:pPr>
    </w:p>
    <w:p w:rsidR="00A41A89" w:rsidRPr="00F02547" w:rsidRDefault="00A41A89" w:rsidP="00D21E67">
      <w:pPr>
        <w:spacing w:line="360" w:lineRule="auto"/>
        <w:rPr>
          <w:rFonts w:ascii="Arial" w:hAnsi="Arial" w:cs="Arial"/>
          <w:sz w:val="22"/>
          <w:szCs w:val="22"/>
        </w:rPr>
      </w:pPr>
    </w:p>
    <w:p w:rsidR="00E807E0" w:rsidRPr="00F02547" w:rsidRDefault="002A49F0" w:rsidP="00D21E67">
      <w:pPr>
        <w:spacing w:line="360" w:lineRule="auto"/>
        <w:rPr>
          <w:rFonts w:ascii="Arial" w:hAnsi="Arial" w:cs="Arial"/>
          <w:b/>
          <w:sz w:val="22"/>
          <w:szCs w:val="22"/>
        </w:rPr>
      </w:pPr>
      <w:r w:rsidRPr="00F02547">
        <w:rPr>
          <w:rFonts w:ascii="Arial" w:hAnsi="Arial" w:cs="Arial"/>
          <w:sz w:val="22"/>
          <w:szCs w:val="22"/>
        </w:rPr>
        <w:br w:type="page"/>
      </w:r>
      <w:bookmarkStart w:id="4" w:name="_Toc454804748"/>
      <w:r w:rsidR="00E807E0" w:rsidRPr="00F02547">
        <w:rPr>
          <w:rFonts w:ascii="Arial" w:hAnsi="Arial" w:cs="Arial"/>
          <w:b/>
          <w:sz w:val="22"/>
          <w:szCs w:val="22"/>
        </w:rPr>
        <w:lastRenderedPageBreak/>
        <w:t>Discussion</w:t>
      </w:r>
      <w:bookmarkEnd w:id="4"/>
    </w:p>
    <w:p w:rsidR="008B29AB" w:rsidRPr="00F02547" w:rsidRDefault="008B29AB"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 xml:space="preserve">In this study, </w:t>
      </w:r>
      <w:r w:rsidR="006A6589" w:rsidRPr="00F02547">
        <w:rPr>
          <w:rFonts w:ascii="Arial" w:hAnsi="Arial" w:cs="Arial"/>
          <w:sz w:val="22"/>
          <w:szCs w:val="22"/>
        </w:rPr>
        <w:t>access to an</w:t>
      </w:r>
      <w:r w:rsidRPr="00F02547">
        <w:rPr>
          <w:rFonts w:ascii="Arial" w:hAnsi="Arial" w:cs="Arial"/>
          <w:sz w:val="22"/>
          <w:szCs w:val="22"/>
        </w:rPr>
        <w:t xml:space="preserve"> evidence briefing service was not associated with increases in CCG capacity to acquire, assess, adapt and apply research evidence to support decision making. </w:t>
      </w:r>
    </w:p>
    <w:p w:rsidR="003831EA" w:rsidRPr="00F02547" w:rsidRDefault="003831EA"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Regardless of intervention received, at baseline participating CCGs indicated that they lacked a consistent approach to their research seeking behaviours and their capacity to acquire research remained so at follow up. CCGs were noncommittal (neither agreeing nor disagreeing) on whether they had the capacity to assess the quality, reliability and applicability of research for use in decision making. This perception remained unchanged at follow up. There was also no change on perceptions of CCGs capacity to adapt and summarise research results for use in decision making; neither agreeing nor disagreeing that the CCG had the capacity to do so. Finally, individual’s perceptions that their CCG did not have systems and processes in place to apply research routinely also remained unchanged.</w:t>
      </w:r>
    </w:p>
    <w:p w:rsidR="003831EA" w:rsidRPr="00F02547" w:rsidRDefault="003831EA"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Exposure to the evidence briefing service did not appear to have any impact on individuals’ intentions to use research evidence in decision making or their perceptions of a shift in collective CCG norms towards the use of research for decision making. Regardless of intervention received, these measures were positively orientated at baseline and sustained at follow up.</w:t>
      </w:r>
    </w:p>
    <w:p w:rsidR="003831EA" w:rsidRPr="00F02547" w:rsidRDefault="003831EA" w:rsidP="00D21E67">
      <w:pPr>
        <w:spacing w:line="360" w:lineRule="auto"/>
        <w:rPr>
          <w:rFonts w:ascii="Arial" w:hAnsi="Arial" w:cs="Arial"/>
          <w:sz w:val="22"/>
          <w:szCs w:val="22"/>
        </w:rPr>
      </w:pPr>
    </w:p>
    <w:p w:rsidR="0084037A" w:rsidRPr="00F02547" w:rsidRDefault="0084037A" w:rsidP="00D21E67">
      <w:pPr>
        <w:spacing w:line="360" w:lineRule="auto"/>
        <w:rPr>
          <w:rFonts w:ascii="Arial" w:hAnsi="Arial" w:cs="Arial"/>
          <w:b/>
          <w:i/>
          <w:sz w:val="22"/>
          <w:szCs w:val="22"/>
        </w:rPr>
      </w:pPr>
      <w:r w:rsidRPr="00F02547">
        <w:rPr>
          <w:rFonts w:ascii="Arial" w:hAnsi="Arial" w:cs="Arial"/>
          <w:b/>
          <w:i/>
          <w:sz w:val="22"/>
          <w:szCs w:val="22"/>
        </w:rPr>
        <w:t>Limitations</w:t>
      </w: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 xml:space="preserve">The respective baseline and follow-up response rates of 68% and 44% are not unreasonable given the number of competing requests for information CCGs routinely are faced with. </w:t>
      </w:r>
      <w:r w:rsidR="00546907" w:rsidRPr="00F02547">
        <w:rPr>
          <w:rFonts w:ascii="Arial" w:hAnsi="Arial" w:cs="Arial"/>
          <w:sz w:val="22"/>
          <w:szCs w:val="22"/>
        </w:rPr>
        <w:t>O</w:t>
      </w:r>
      <w:r w:rsidRPr="00F02547">
        <w:rPr>
          <w:rFonts w:ascii="Arial" w:hAnsi="Arial" w:cs="Arial"/>
          <w:sz w:val="22"/>
          <w:szCs w:val="22"/>
        </w:rPr>
        <w:t>ur response rates compare favourably with other surveys conducted over the same time period,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&lt;EndNote&gt;&lt;Cite&gt;&lt;Author&gt;Robertson R&lt;/Author&gt;&lt;Year&gt;2014&lt;/Year&gt;&lt;RecNum&gt;94&lt;/RecNum&gt;&lt;DisplayText&gt;[27, 28]&lt;/DisplayText&gt;&lt;record&gt;&lt;rec-number&gt;94&lt;/rec-number&gt;&lt;foreign-keys&gt;&lt;key app="EN" db-id="xrrfdpwdwt02aoezvanx2s04etvt0e5pvwsd" timestamp="1453463940"&gt;94&lt;/key&gt;&lt;/foreign-keys&gt;&lt;ref-type name="Report"&gt;27&lt;/ref-type&gt;&lt;contributors&gt;&lt;authors&gt;&lt;author&gt;Robertson R,&lt;/author&gt;&lt;author&gt;Holder H,&lt;/author&gt;&lt;author&gt;Bennett L,&lt;/author&gt;&lt;author&gt;Ross S, &lt;/author&gt;&lt;author&gt;Gosling J,&lt;/author&gt;&lt;/authors&gt;&lt;/contributors&gt;&lt;titles&gt;&lt;title&gt;Clinical Commissioning Groups –  One Year On: Member engagement and primary care development. Slide pack.&lt;/title&gt;&lt;/titles&gt;&lt;dates&gt;&lt;year&gt;2014&lt;/year&gt;&lt;/dates&gt;&lt;pub-location&gt;London&lt;/pub-location&gt;&lt;publisher&gt;Nuffield Trust and The King’s Fund&lt;/publisher&gt;&lt;urls&gt;&lt;related-urls&gt;&lt;url&gt; www.nuffieldtrust.org.uk/talks/slideshows/holly-holder-clinical-commissioning-groups-one-year &lt;/url&gt;&lt;/related-urls&gt;&lt;/urls&gt;&lt;/record&gt;&lt;/Cite&gt;&lt;Cite&gt;&lt;Author&gt;Robertson R&lt;/Author&gt;&lt;Year&gt;2015&lt;/Year&gt;&lt;RecNum&gt;95&lt;/RecNum&gt;&lt;record&gt;&lt;rec-number&gt;95&lt;/rec-number&gt;&lt;foreign-keys&gt;&lt;key app="EN" db-id="xrrfdpwdwt02aoezvanx2s04etvt0e5pvwsd" timestamp="1453464105"&gt;95&lt;/key&gt;&lt;/foreign-keys&gt;&lt;ref-type name="Report"&gt;27&lt;/ref-type&gt;&lt;contributors&gt;&lt;authors&gt;&lt;author&gt;Robertson R,&lt;/author&gt;&lt;author&gt;Holder H,&lt;/author&gt;&lt;author&gt;Bennett L,&lt;/author&gt;&lt;author&gt;Ross S,&lt;/author&gt;&lt;author&gt;Gosling J,&lt;/author&gt;&lt;author&gt;Curry N,&lt;/author&gt;&lt;/authors&gt;&lt;/contributors&gt;&lt;titles&gt;&lt;title&gt;Risk or reward?  The changing role of CCGs in general practice.&lt;/title&gt;&lt;/titles&gt;&lt;dates&gt;&lt;year&gt;2015&lt;/year&gt;&lt;/dates&gt;&lt;pub-location&gt;London&lt;/pub-location&gt;&lt;publisher&gt;Nuffield Trust and The King’s Fund&lt;/publisher&gt;&lt;urls&gt;&lt;related-urls&gt;&lt;url&gt;http://www.kingsfund.org.uk/sites/files/kf/field/field_publication_file/risk-or-reward-the-changing-role-of-CCGs-in-general-practice.pdf&lt;/url&gt;&lt;/related-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27" w:tooltip="Robertson R, 2014 #94" w:history="1">
        <w:r w:rsidR="00364FFC">
          <w:rPr>
            <w:rFonts w:ascii="Arial" w:hAnsi="Arial" w:cs="Arial"/>
            <w:noProof/>
            <w:sz w:val="22"/>
            <w:szCs w:val="22"/>
          </w:rPr>
          <w:t>27</w:t>
        </w:r>
      </w:hyperlink>
      <w:r w:rsidR="00364FFC">
        <w:rPr>
          <w:rFonts w:ascii="Arial" w:hAnsi="Arial" w:cs="Arial"/>
          <w:noProof/>
          <w:sz w:val="22"/>
          <w:szCs w:val="22"/>
        </w:rPr>
        <w:t xml:space="preserve">, </w:t>
      </w:r>
      <w:hyperlink w:anchor="_ENREF_28" w:tooltip="Robertson R, 2015 #95" w:history="1">
        <w:r w:rsidR="00364FFC">
          <w:rPr>
            <w:rFonts w:ascii="Arial" w:hAnsi="Arial" w:cs="Arial"/>
            <w:noProof/>
            <w:sz w:val="22"/>
            <w:szCs w:val="22"/>
          </w:rPr>
          <w:t>28</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and with a contemporaneous </w:t>
      </w:r>
      <w:r w:rsidR="00546907" w:rsidRPr="00F02547">
        <w:rPr>
          <w:rFonts w:ascii="Arial" w:hAnsi="Arial" w:cs="Arial"/>
          <w:sz w:val="22"/>
          <w:szCs w:val="22"/>
        </w:rPr>
        <w:t>study</w:t>
      </w:r>
      <w:r w:rsidRPr="00F02547">
        <w:rPr>
          <w:rFonts w:ascii="Arial" w:hAnsi="Arial" w:cs="Arial"/>
          <w:sz w:val="22"/>
          <w:szCs w:val="22"/>
        </w:rPr>
        <w:t xml:space="preserve"> of the effects of an evidence service on policy makers' use of research evidence that failed to recruit.</w:t>
      </w:r>
      <w:r w:rsidR="003768FC">
        <w:rPr>
          <w:rFonts w:ascii="Arial" w:hAnsi="Arial" w:cs="Arial"/>
          <w:sz w:val="22"/>
          <w:szCs w:val="22"/>
        </w:rPr>
        <w:fldChar w:fldCharType="begin">
          <w:fldData xml:space="preserve">PEVuZE5vdGU+PENpdGU+PEF1dGhvcj5MYXZpczwvQXV0aG9yPjxZZWFyPjIwMTE8L1llYXI+PFJl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PEVuZE5vdGU+PENpdGU+PEF1dGhvcj5MYXZpczwvQXV0aG9yPjxZZWFyPjIwMTE8L1llYXI+PFJl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29" w:tooltip="Lavis, 2011 #24" w:history="1">
        <w:r w:rsidR="00364FFC">
          <w:rPr>
            <w:rFonts w:ascii="Arial" w:hAnsi="Arial" w:cs="Arial"/>
            <w:noProof/>
            <w:sz w:val="22"/>
            <w:szCs w:val="22"/>
          </w:rPr>
          <w:t>29</w:t>
        </w:r>
      </w:hyperlink>
      <w:r w:rsidR="00364FFC">
        <w:rPr>
          <w:rFonts w:ascii="Arial" w:hAnsi="Arial" w:cs="Arial"/>
          <w:noProof/>
          <w:sz w:val="22"/>
          <w:szCs w:val="22"/>
        </w:rPr>
        <w:t xml:space="preserve">, </w:t>
      </w:r>
      <w:hyperlink w:anchor="_ENREF_30" w:tooltip="Wilson, 2015 #156" w:history="1">
        <w:r w:rsidR="00364FFC">
          <w:rPr>
            <w:rFonts w:ascii="Arial" w:hAnsi="Arial" w:cs="Arial"/>
            <w:noProof/>
            <w:sz w:val="22"/>
            <w:szCs w:val="22"/>
          </w:rPr>
          <w:t>30</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However, we acknowledge that we experienced considerable attrition in both baseline and follow up surveys. In the study case sites the percentage of individuals completing both surveys ranged from ~60% for those receiving intervention A to ~30% in the CCGs who were allocated to receive Intervention C, the non-responsive version of the service. As the turnover of </w:t>
      </w:r>
      <w:r w:rsidR="00546907" w:rsidRPr="00F02547">
        <w:rPr>
          <w:rFonts w:ascii="Arial" w:hAnsi="Arial" w:cs="Arial"/>
          <w:sz w:val="22"/>
          <w:szCs w:val="22"/>
        </w:rPr>
        <w:t xml:space="preserve">CCG </w:t>
      </w:r>
      <w:r w:rsidRPr="00F02547">
        <w:rPr>
          <w:rFonts w:ascii="Arial" w:hAnsi="Arial" w:cs="Arial"/>
          <w:sz w:val="22"/>
          <w:szCs w:val="22"/>
        </w:rPr>
        <w:t>staff was relatively stable over the course of the study, th</w:t>
      </w:r>
      <w:r w:rsidR="00546907" w:rsidRPr="00F02547">
        <w:rPr>
          <w:rFonts w:ascii="Arial" w:hAnsi="Arial" w:cs="Arial"/>
          <w:sz w:val="22"/>
          <w:szCs w:val="22"/>
        </w:rPr>
        <w:t xml:space="preserve">is may represent </w:t>
      </w:r>
      <w:r w:rsidRPr="00F02547">
        <w:rPr>
          <w:rFonts w:ascii="Arial" w:hAnsi="Arial" w:cs="Arial"/>
          <w:sz w:val="22"/>
          <w:szCs w:val="22"/>
        </w:rPr>
        <w:t>a degree of selection bias.</w:t>
      </w:r>
    </w:p>
    <w:p w:rsidR="006A6589" w:rsidRPr="00F02547" w:rsidRDefault="006A6589" w:rsidP="00D21E67">
      <w:pPr>
        <w:spacing w:line="360" w:lineRule="auto"/>
        <w:rPr>
          <w:rFonts w:ascii="Arial" w:hAnsi="Arial" w:cs="Arial"/>
          <w:sz w:val="22"/>
          <w:szCs w:val="22"/>
        </w:rPr>
      </w:pPr>
    </w:p>
    <w:p w:rsidR="003831EA" w:rsidRPr="00F02547" w:rsidRDefault="006A6589" w:rsidP="00D21E67">
      <w:pPr>
        <w:spacing w:line="360" w:lineRule="auto"/>
        <w:rPr>
          <w:rFonts w:ascii="Arial" w:hAnsi="Arial" w:cs="Arial"/>
          <w:sz w:val="22"/>
          <w:szCs w:val="22"/>
        </w:rPr>
      </w:pPr>
      <w:r w:rsidRPr="00F02547">
        <w:rPr>
          <w:rFonts w:ascii="Arial" w:hAnsi="Arial" w:cs="Arial"/>
          <w:sz w:val="22"/>
          <w:szCs w:val="22"/>
        </w:rPr>
        <w:t xml:space="preserve">We were reliant on the quality of the sampling frames provided by each CCG. We found that contact information provided by CCGs, and especially that sourced for the national </w:t>
      </w:r>
      <w:r w:rsidRPr="00F02547">
        <w:rPr>
          <w:rFonts w:ascii="Arial" w:hAnsi="Arial" w:cs="Arial"/>
          <w:sz w:val="22"/>
          <w:szCs w:val="22"/>
        </w:rPr>
        <w:lastRenderedPageBreak/>
        <w:t xml:space="preserve">benchmarking component of the study, was sometimes inaccurate and or incomplete. As such, each CCG had to be contacted to obtain, check and re check the contact details of staff provided. </w:t>
      </w:r>
    </w:p>
    <w:p w:rsidR="006A6589" w:rsidRPr="00F02547" w:rsidRDefault="006A6589"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 xml:space="preserve">We utilised an 87-item questionnaire to collect data relevant to the primary outcome and although all responses were on short scales (no open responses), piloting estimated that it would take participants up to 45 minutes to complete. We employed a range of factors to increase the odds of response including, pre notification, follow-up contact, online and postal formats, reminder copies, </w:t>
      </w:r>
      <w:r w:rsidR="00546907" w:rsidRPr="00F02547">
        <w:rPr>
          <w:rFonts w:ascii="Arial" w:hAnsi="Arial" w:cs="Arial"/>
          <w:sz w:val="22"/>
          <w:szCs w:val="22"/>
        </w:rPr>
        <w:t>CCG</w:t>
      </w:r>
      <w:r w:rsidRPr="00F02547">
        <w:rPr>
          <w:rFonts w:ascii="Arial" w:hAnsi="Arial" w:cs="Arial"/>
          <w:sz w:val="22"/>
          <w:szCs w:val="22"/>
        </w:rPr>
        <w:t xml:space="preserve"> and university sponsorship.</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&lt;EndNote&gt;&lt;Cite&gt;&lt;Author&gt;Edwards&lt;/Author&gt;&lt;Year&gt;2009&lt;/Year&gt;&lt;RecNum&gt;86&lt;/RecNum&gt;&lt;DisplayText&gt;[31]&lt;/DisplayText&gt;&lt;record&gt;&lt;rec-number&gt;86&lt;/rec-number&gt;&lt;foreign-keys&gt;&lt;key app="EN" db-id="xrrfdpwdwt02aoezvanx2s04etvt0e5pvwsd" timestamp="1453376170"&gt;86&lt;/key&gt;&lt;/foreign-keys&gt;&lt;ref-type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Syst Rev&lt;/secondary-title&gt;&lt;alt-title&gt;The Cochrane database of systematic reviews&lt;/alt-title&gt;&lt;/titles&gt;&lt;periodical&gt;&lt;full-title&gt;Cochrane Database Syst Rev&lt;/full-title&gt;&lt;/periodical&gt;&lt;pages&gt;Mr000008&lt;/pages&gt;&lt;number&gt;3&lt;/number&gt;&lt;edition&gt;2009/07/10&lt;/edition&gt;&lt;keywords&gt;&lt;keyword&gt;*Correspondence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dates&gt;&lt;isbn&gt;1361-6137&lt;/isbn&gt;&lt;accession-num&gt;19588449&lt;/accession-num&gt;&lt;urls&gt;&lt;/urls&gt;&lt;electronic-resource-num&gt;10.1002/14651858.MR000008.pub4&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1" w:tooltip="Edwards, 2009 #86" w:history="1">
        <w:r w:rsidR="00364FFC">
          <w:rPr>
            <w:rFonts w:ascii="Arial" w:hAnsi="Arial" w:cs="Arial"/>
            <w:noProof/>
            <w:sz w:val="22"/>
            <w:szCs w:val="22"/>
          </w:rPr>
          <w:t>31</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We are aware that both shorter questionnaires and financial incentives are also associated with increased response rates.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&lt;EndNote&gt;&lt;Cite&gt;&lt;Author&gt;Edwards&lt;/Author&gt;&lt;Year&gt;2009&lt;/Year&gt;&lt;RecNum&gt;86&lt;/RecNum&gt;&lt;DisplayText&gt;[31]&lt;/DisplayText&gt;&lt;record&gt;&lt;rec-number&gt;86&lt;/rec-number&gt;&lt;foreign-keys&gt;&lt;key app="EN" db-id="xrrfdpwdwt02aoezvanx2s04etvt0e5pvwsd" timestamp="1453376170"&gt;86&lt;/key&gt;&lt;/foreign-keys&gt;&lt;ref-type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Syst Rev&lt;/secondary-title&gt;&lt;alt-title&gt;The Cochrane database of systematic reviews&lt;/alt-title&gt;&lt;/titles&gt;&lt;periodical&gt;&lt;full-title&gt;Cochrane Database Syst Rev&lt;/full-title&gt;&lt;/periodical&gt;&lt;pages&gt;Mr000008&lt;/pages&gt;&lt;number&gt;3&lt;/number&gt;&lt;edition&gt;2009/07/10&lt;/edition&gt;&lt;keywords&gt;&lt;keyword&gt;*Correspondence as Topic&lt;/keyword&gt;&lt;keyword&gt;Electronic Mail&lt;/keyword&gt;&lt;keyword&gt;Randomized Controlled Trials as Topic&lt;/keyword&gt;&lt;keyword&gt;Reminder Systems&lt;/keyword&gt;&lt;keyword&gt;Reward&lt;/keyword&gt;&lt;keyword&gt;*Surveys and Questionnaires&lt;/keyword&gt;&lt;/keywords&gt;&lt;dates&gt;&lt;year&gt;2009&lt;/year&gt;&lt;/dates&gt;&lt;isbn&gt;1361-6137&lt;/isbn&gt;&lt;accession-num&gt;19588449&lt;/accession-num&gt;&lt;urls&gt;&lt;/urls&gt;&lt;electronic-resource-num&gt;10.1002/14651858.MR000008.pub4&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1" w:tooltip="Edwards, 2009 #86" w:history="1">
        <w:r w:rsidR="00364FFC">
          <w:rPr>
            <w:rFonts w:ascii="Arial" w:hAnsi="Arial" w:cs="Arial"/>
            <w:noProof/>
            <w:sz w:val="22"/>
            <w:szCs w:val="22"/>
          </w:rPr>
          <w:t>31</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In this instance, it may be that the perceived return for time invested of access to a funded evidence briefing service either immediately or after the intervention phase was complete (the offer made to participants in the ‘control’ Intervention C), was deemed inadequate compensation by some participants. The CCGs allocated to Intervention C </w:t>
      </w:r>
      <w:r w:rsidR="0069182E" w:rsidRPr="00F02547">
        <w:rPr>
          <w:rFonts w:ascii="Arial" w:hAnsi="Arial" w:cs="Arial"/>
          <w:sz w:val="22"/>
          <w:szCs w:val="22"/>
        </w:rPr>
        <w:t xml:space="preserve">had </w:t>
      </w:r>
      <w:r w:rsidRPr="00F02547">
        <w:rPr>
          <w:rFonts w:ascii="Arial" w:hAnsi="Arial" w:cs="Arial"/>
          <w:sz w:val="22"/>
          <w:szCs w:val="22"/>
        </w:rPr>
        <w:t>expressed initial enthusiasm for participation. However, the lack of any immediate return from or a sufficient relationship with the evidence briefing service over the course of the study may go some way to explaining why those allocated to the ‘control’ had the lowest response rate. Survey length may also have contributed to the lack of completeness in the data collected’</w:t>
      </w:r>
    </w:p>
    <w:p w:rsidR="003831EA" w:rsidRPr="00F02547" w:rsidRDefault="003831EA"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Given these limitations, we have been cautious in our interpretation of any apparent impact of the evidence briefing service on the primary outcome measures. Indeed, we have been careful to avoid the pitfalls of p-values in assessing whether this study provides evidence ‘for’ or ‘against’ rejection of the null hypothesis.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&lt;EndNote&gt;&lt;Cite&gt;&lt;Author&gt;Colquhoun&lt;/Author&gt;&lt;Year&gt;2014&lt;/Year&gt;&lt;RecNum&gt;84&lt;/RecNum&gt;&lt;DisplayText&gt;[32]&lt;/DisplayText&gt;&lt;record&gt;&lt;rec-number&gt;84&lt;/rec-number&gt;&lt;foreign-keys&gt;&lt;key app="EN" db-id="xrrfdpwdwt02aoezvanx2s04etvt0e5pvwsd" timestamp="1453368193"&gt;84&lt;/key&gt;&lt;/foreign-keys&gt;&lt;ref-type name="Journal Article"&gt;17&lt;/ref-type&gt;&lt;contributors&gt;&lt;authors&gt;&lt;author&gt;Colquhoun, D.&lt;/author&gt;&lt;/authors&gt;&lt;/contributors&gt;&lt;auth-address&gt;Department of Neuroscience, Physiology and Pharmacology , University College London , Gower Street, London WC1 6BT, UK.&lt;/auth-address&gt;&lt;titles&gt;&lt;title&gt;An investigation of the false discovery rate and the misinterpretation of p-values&lt;/title&gt;&lt;secondary-title&gt;R Soc Open Sci&lt;/secondary-title&gt;&lt;alt-title&gt;Royal Society open science&lt;/alt-title&gt;&lt;/titles&gt;&lt;periodical&gt;&lt;full-title&gt;R Soc Open Sci&lt;/full-title&gt;&lt;abbr-1&gt;Royal Society open science&lt;/abbr-1&gt;&lt;/periodical&gt;&lt;alt-periodical&gt;&lt;full-title&gt;R Soc Open Sci&lt;/full-title&gt;&lt;abbr-1&gt;Royal Society open science&lt;/abbr-1&gt;&lt;/alt-periodical&gt;&lt;pages&gt;140216&lt;/pages&gt;&lt;volume&gt;1&lt;/volume&gt;&lt;number&gt;3&lt;/number&gt;&lt;edition&gt;2015/06/13&lt;/edition&gt;&lt;keywords&gt;&lt;keyword&gt;false discovery rate&lt;/keyword&gt;&lt;keyword&gt;reproducibility&lt;/keyword&gt;&lt;keyword&gt;significance tests&lt;/keyword&gt;&lt;keyword&gt;statistics&lt;/keyword&gt;&lt;/keywords&gt;&lt;dates&gt;&lt;year&gt;2014&lt;/year&gt;&lt;pub-dates&gt;&lt;date&gt;Nov&lt;/date&gt;&lt;/pub-dates&gt;&lt;/dates&gt;&lt;isbn&gt;2054-5703&lt;/isbn&gt;&lt;accession-num&gt;26064558&lt;/accession-num&gt;&lt;urls&gt;&lt;/urls&gt;&lt;custom2&gt;Pmc4448847&lt;/custom2&gt;&lt;electronic-resource-num&gt;10.1098/rsos.140216&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2" w:tooltip="Colquhoun, 2014 #84" w:history="1">
        <w:r w:rsidR="00364FFC">
          <w:rPr>
            <w:rFonts w:ascii="Arial" w:hAnsi="Arial" w:cs="Arial"/>
            <w:noProof/>
            <w:sz w:val="22"/>
            <w:szCs w:val="22"/>
          </w:rPr>
          <w:t>32</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Whilst the statistical tests applied generated some apparent statistical differences beyond that which we would have expected to see by chance, we think appropriate caution is necessary in interpreting the real world significance of what was observed. </w:t>
      </w:r>
      <w:r w:rsidR="00546907" w:rsidRPr="00F02547">
        <w:rPr>
          <w:rFonts w:ascii="Arial" w:hAnsi="Arial" w:cs="Arial"/>
          <w:sz w:val="22"/>
          <w:szCs w:val="22"/>
        </w:rPr>
        <w:t>It</w:t>
      </w:r>
      <w:r w:rsidRPr="00F02547">
        <w:rPr>
          <w:rFonts w:ascii="Arial" w:hAnsi="Arial" w:cs="Arial"/>
          <w:sz w:val="22"/>
          <w:szCs w:val="22"/>
        </w:rPr>
        <w:t xml:space="preserve"> would be reasonable to consider a shift of at least one point on any Likert scale as indicative of </w:t>
      </w:r>
      <w:r w:rsidR="0069182E" w:rsidRPr="00F02547">
        <w:rPr>
          <w:rFonts w:ascii="Arial" w:hAnsi="Arial" w:cs="Arial"/>
          <w:sz w:val="22"/>
          <w:szCs w:val="22"/>
        </w:rPr>
        <w:t xml:space="preserve">some </w:t>
      </w:r>
      <w:r w:rsidRPr="00F02547">
        <w:rPr>
          <w:rFonts w:ascii="Arial" w:hAnsi="Arial" w:cs="Arial"/>
          <w:sz w:val="22"/>
          <w:szCs w:val="22"/>
        </w:rPr>
        <w:t>impact</w:t>
      </w:r>
      <w:r w:rsidR="0069182E" w:rsidRPr="00F02547">
        <w:rPr>
          <w:rFonts w:ascii="Arial" w:hAnsi="Arial" w:cs="Arial"/>
          <w:sz w:val="22"/>
          <w:szCs w:val="22"/>
        </w:rPr>
        <w:t xml:space="preserve"> and anything lower observed </w:t>
      </w:r>
      <w:r w:rsidRPr="00F02547">
        <w:rPr>
          <w:rFonts w:ascii="Arial" w:hAnsi="Arial" w:cs="Arial"/>
          <w:sz w:val="22"/>
          <w:szCs w:val="22"/>
        </w:rPr>
        <w:t>(</w:t>
      </w:r>
      <w:r w:rsidR="0069182E" w:rsidRPr="00F02547">
        <w:rPr>
          <w:rFonts w:ascii="Arial" w:hAnsi="Arial" w:cs="Arial"/>
          <w:sz w:val="22"/>
          <w:szCs w:val="22"/>
        </w:rPr>
        <w:t xml:space="preserve">i.e. </w:t>
      </w:r>
      <w:r w:rsidRPr="00F02547">
        <w:rPr>
          <w:rFonts w:ascii="Arial" w:hAnsi="Arial" w:cs="Arial"/>
          <w:sz w:val="22"/>
          <w:szCs w:val="22"/>
        </w:rPr>
        <w:t xml:space="preserve">no shift on the scale) </w:t>
      </w:r>
      <w:r w:rsidR="00EA6989" w:rsidRPr="00F02547">
        <w:rPr>
          <w:rFonts w:ascii="Arial" w:hAnsi="Arial" w:cs="Arial"/>
          <w:sz w:val="22"/>
          <w:szCs w:val="22"/>
        </w:rPr>
        <w:t xml:space="preserve">as </w:t>
      </w:r>
      <w:r w:rsidRPr="00F02547">
        <w:rPr>
          <w:rFonts w:ascii="Arial" w:hAnsi="Arial" w:cs="Arial"/>
          <w:sz w:val="22"/>
          <w:szCs w:val="22"/>
        </w:rPr>
        <w:t xml:space="preserve">unlikely to be behaviourally significant. </w:t>
      </w:r>
    </w:p>
    <w:p w:rsidR="00546907" w:rsidRPr="00F02547" w:rsidRDefault="00546907" w:rsidP="00D21E67">
      <w:pPr>
        <w:spacing w:line="360" w:lineRule="auto"/>
        <w:rPr>
          <w:rFonts w:ascii="Arial" w:hAnsi="Arial" w:cs="Arial"/>
          <w:sz w:val="22"/>
          <w:szCs w:val="22"/>
        </w:rPr>
      </w:pPr>
    </w:p>
    <w:p w:rsidR="0084037A" w:rsidRPr="00F02547" w:rsidRDefault="0084037A" w:rsidP="00D21E67">
      <w:pPr>
        <w:spacing w:line="360" w:lineRule="auto"/>
        <w:rPr>
          <w:rFonts w:ascii="Arial" w:hAnsi="Arial" w:cs="Arial"/>
          <w:b/>
          <w:i/>
          <w:sz w:val="22"/>
          <w:szCs w:val="22"/>
        </w:rPr>
      </w:pPr>
      <w:r w:rsidRPr="00F02547">
        <w:rPr>
          <w:rFonts w:ascii="Arial" w:hAnsi="Arial" w:cs="Arial"/>
          <w:b/>
          <w:i/>
          <w:sz w:val="22"/>
          <w:szCs w:val="22"/>
        </w:rPr>
        <w:t>Implications</w:t>
      </w:r>
    </w:p>
    <w:p w:rsidR="003831EA" w:rsidRPr="00F02547" w:rsidRDefault="008452F6" w:rsidP="00D21E67">
      <w:pPr>
        <w:spacing w:line="360" w:lineRule="auto"/>
        <w:rPr>
          <w:rFonts w:ascii="Arial" w:hAnsi="Arial" w:cs="Arial"/>
          <w:sz w:val="22"/>
          <w:szCs w:val="22"/>
        </w:rPr>
      </w:pPr>
      <w:r w:rsidRPr="00F02547">
        <w:rPr>
          <w:rFonts w:ascii="Arial" w:hAnsi="Arial" w:cs="Arial"/>
          <w:sz w:val="22"/>
          <w:szCs w:val="22"/>
        </w:rPr>
        <w:t>A</w:t>
      </w:r>
      <w:r w:rsidR="003831EA" w:rsidRPr="00F02547">
        <w:rPr>
          <w:rFonts w:ascii="Arial" w:hAnsi="Arial" w:cs="Arial"/>
          <w:sz w:val="22"/>
          <w:szCs w:val="22"/>
        </w:rPr>
        <w:t xml:space="preserve">nalysis undertaken to trace evidence briefings revealed with few exceptions a lack of recorded evidence of use. Most discussions between contacts in CCGs and the evidence briefing team were informal and rarely involved minuted meetings or formal gatherings of CCG staff. Indeed, we were often responding to requests from one, two or three named individuals who would be leading a piece of work or clinical area on behalf of the CCG as a whole. As such, analysis of records supporting the more formal executive and governing </w:t>
      </w:r>
      <w:r w:rsidR="003831EA" w:rsidRPr="00F02547">
        <w:rPr>
          <w:rFonts w:ascii="Arial" w:hAnsi="Arial" w:cs="Arial"/>
          <w:sz w:val="22"/>
          <w:szCs w:val="22"/>
        </w:rPr>
        <w:lastRenderedPageBreak/>
        <w:t>body meetings provided little information about sources used or the decision making process itself. The ‘unseen and informal spaces’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&lt;EndNote&gt;&lt;Cite&gt;&lt;Author&gt;Rushmer&lt;/Author&gt;&lt;Year&gt;2015&lt;/Year&gt;&lt;RecNum&gt;142&lt;/RecNum&gt;&lt;DisplayText&gt;[33]&lt;/DisplayText&gt;&lt;record&gt;&lt;rec-number&gt;142&lt;/rec-number&gt;&lt;foreign-keys&gt;&lt;key app="EN" db-id="xrrfdpwdwt02aoezvanx2s04etvt0e5pvwsd" timestamp="1453913705"&gt;142&lt;/key&gt;&lt;/foreign-keys&gt;&lt;ref-type name="Report"&gt;27&lt;/ref-type&gt;&lt;contributors&gt;&lt;authors&gt;&lt;author&gt;Rushmer, R. K.&lt;/author&gt;&lt;author&gt;Cheetham, M.&lt;/author&gt;&lt;author&gt;Cox, L.&lt;/author&gt;&lt;author&gt;Crosland, A.&lt;/author&gt;&lt;author&gt;Gray, J.&lt;/author&gt;&lt;author&gt;Hughes, L.&lt;/author&gt;&lt;author&gt;Hunter, D. J.&lt;/author&gt;&lt;author&gt;McCabe, K.&lt;/author&gt;&lt;author&gt;Seaman, P.&lt;/author&gt;&lt;author&gt;Tannahill, C.&lt;/author&gt;&lt;author&gt;Van Der Graaf, P.&lt;/author&gt;&lt;/authors&gt;&lt;/contributors&gt;&lt;titles&gt;&lt;title&gt;Research utilisation and knowledge mobilisation in the commissioning and joint planning of public health interventions to reduce alcohol-related harms: a qualitative case design using a cocreation approach&lt;/title&gt;&lt;secondary-title&gt;Health Services and Delivery Research&lt;/secondary-title&gt;&lt;/titles&gt;&lt;dates&gt;&lt;year&gt;2015&lt;/year&gt;&lt;/dates&gt;&lt;pub-location&gt;Southampton (UK)&lt;/pub-location&gt;&lt;publisher&gt;NIHR Journals Library&lt;/publisher&gt;&lt;accession-num&gt;26312366&lt;/accession-num&gt;&lt;urls&gt;&lt;/urls&gt;&lt;electronic-resource-num&gt;10.3310/hsdr03330&lt;/electronic-resource-num&gt;&lt;language&gt;eng&lt;/language&gt;&lt;/record&gt;&lt;/Cite&gt;&lt;/EndNote&gt;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3" w:tooltip="Rushmer, 2015 #142" w:history="1">
        <w:r w:rsidR="00364FFC">
          <w:rPr>
            <w:rFonts w:ascii="Arial" w:hAnsi="Arial" w:cs="Arial"/>
            <w:noProof/>
            <w:sz w:val="22"/>
            <w:szCs w:val="22"/>
          </w:rPr>
          <w:t>33</w:t>
        </w:r>
      </w:hyperlink>
      <w:r w:rsidR="00364FFC">
        <w:rPr>
          <w:rFonts w:ascii="Arial" w:hAnsi="Arial" w:cs="Arial"/>
          <w:noProof/>
          <w:sz w:val="22"/>
          <w:szCs w:val="22"/>
        </w:rPr>
        <w:t>]</w:t>
      </w:r>
      <w:r w:rsidR="003768FC">
        <w:rPr>
          <w:rFonts w:ascii="Arial" w:hAnsi="Arial" w:cs="Arial"/>
          <w:sz w:val="22"/>
          <w:szCs w:val="22"/>
        </w:rPr>
        <w:fldChar w:fldCharType="end"/>
      </w:r>
      <w:r w:rsidR="003831EA" w:rsidRPr="00F02547">
        <w:rPr>
          <w:rFonts w:ascii="Arial" w:hAnsi="Arial" w:cs="Arial"/>
          <w:sz w:val="22"/>
          <w:szCs w:val="22"/>
        </w:rPr>
        <w:t xml:space="preserve"> of decision making processes, the small numbers of staff involved and the reality that no audit trail existed for sources used during these processes, meant that there was little or no ‘traceability’</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&lt;EndNote&gt;&lt;Cite&gt;&lt;Author&gt;Armstrong&lt;/Author&gt;&lt;Year&gt;2012&lt;/Year&gt;&lt;RecNum&gt;96&lt;/RecNum&gt;&lt;DisplayText&gt;[34]&lt;/DisplayText&gt;&lt;record&gt;&lt;rec-number&gt;96&lt;/rec-number&gt;&lt;foreign-keys&gt;&lt;key app="EN" db-id="xrrfdpwdwt02aoezvanx2s04etvt0e5pvwsd" timestamp="1453464961"&gt;96&lt;/key&gt;&lt;/foreign-keys&gt;&lt;ref-type name="Journal Article"&gt;17&lt;/ref-type&gt;&lt;contributors&gt;&lt;authors&gt;&lt;author&gt;Armstrong, R.&lt;/author&gt;&lt;author&gt;Pettman, T.&lt;/author&gt;&lt;author&gt;Burford, B.&lt;/author&gt;&lt;author&gt;Doyle, J.&lt;/author&gt;&lt;author&gt;Waters, E.&lt;/author&gt;&lt;/authors&gt;&lt;/contributors&gt;&lt;auth-address&gt;Cochrane Public Health Group, Jack Brockhoff Child Public Health Program, The McCaughey Centre, Australia.&lt;/auth-address&gt;&lt;titles&gt;&lt;title&gt;Tracking and understanding the utility of Cochrane reviews for public health decision-making&lt;/title&gt;&lt;secondary-title&gt;J Public Health (Oxf)&lt;/secondary-title&gt;&lt;alt-title&gt;Journal of public health (Oxford, England)&lt;/alt-title&gt;&lt;/titles&gt;&lt;periodical&gt;&lt;full-title&gt;J Public Health (Oxf)&lt;/full-title&gt;&lt;abbr-1&gt;Journal of public health (Oxford, England)&lt;/abbr-1&gt;&lt;/periodical&gt;&lt;alt-periodical&gt;&lt;full-title&gt;J Public Health (Oxf)&lt;/full-title&gt;&lt;abbr-1&gt;Journal of public health (Oxford, England)&lt;/abbr-1&gt;&lt;/alt-periodical&gt;&lt;pages&gt;309-13&lt;/pages&gt;&lt;volume&gt;34&lt;/volume&gt;&lt;number&gt;2&lt;/number&gt;&lt;edition&gt;2012/05/23&lt;/edition&gt;&lt;keywords&gt;&lt;keyword&gt;*Decision Making&lt;/keyword&gt;&lt;keyword&gt;Evidence-Based Medicine&lt;/keyword&gt;&lt;keyword&gt;Humans&lt;/keyword&gt;&lt;keyword&gt;Policy Making&lt;/keyword&gt;&lt;keyword&gt;*Public Health&lt;/keyword&gt;&lt;keyword&gt;*Review Literature as Topic&lt;/keyword&gt;&lt;/keywords&gt;&lt;dates&gt;&lt;year&gt;2012&lt;/year&gt;&lt;pub-dates&gt;&lt;date&gt;Jun&lt;/date&gt;&lt;/pub-dates&gt;&lt;/dates&gt;&lt;isbn&gt;1741-3842&lt;/isbn&gt;&lt;accession-num&gt;22611289&lt;/accession-num&gt;&lt;urls&gt;&lt;/urls&gt;&lt;electronic-resource-num&gt;10.1093/pubmed/fds038&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4" w:tooltip="Armstrong, 2012 #96" w:history="1">
        <w:r w:rsidR="00364FFC">
          <w:rPr>
            <w:rFonts w:ascii="Arial" w:hAnsi="Arial" w:cs="Arial"/>
            <w:noProof/>
            <w:sz w:val="22"/>
            <w:szCs w:val="22"/>
          </w:rPr>
          <w:t>34</w:t>
        </w:r>
      </w:hyperlink>
      <w:r w:rsidR="00364FFC">
        <w:rPr>
          <w:rFonts w:ascii="Arial" w:hAnsi="Arial" w:cs="Arial"/>
          <w:noProof/>
          <w:sz w:val="22"/>
          <w:szCs w:val="22"/>
        </w:rPr>
        <w:t>]</w:t>
      </w:r>
      <w:r w:rsidR="003768FC">
        <w:rPr>
          <w:rFonts w:ascii="Arial" w:hAnsi="Arial" w:cs="Arial"/>
          <w:sz w:val="22"/>
          <w:szCs w:val="22"/>
        </w:rPr>
        <w:fldChar w:fldCharType="end"/>
      </w:r>
      <w:r w:rsidR="003831EA" w:rsidRPr="00F02547">
        <w:rPr>
          <w:rFonts w:ascii="Arial" w:hAnsi="Arial" w:cs="Arial"/>
          <w:sz w:val="22"/>
          <w:szCs w:val="22"/>
        </w:rPr>
        <w:t xml:space="preserve"> of use of evidence briefings at an organisational level. Our experience aligns well with others who have faced similar challenges identifying whether systematic reviews are used and the extent to which they add value to decision making processes in public health.</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&lt;EndNote&gt;&lt;Cite&gt;&lt;Author&gt;Armstrong&lt;/Author&gt;&lt;Year&gt;2012&lt;/Year&gt;&lt;RecNum&gt;96&lt;/RecNum&gt;&lt;DisplayText&gt;[34]&lt;/DisplayText&gt;&lt;record&gt;&lt;rec-number&gt;96&lt;/rec-number&gt;&lt;foreign-keys&gt;&lt;key app="EN" db-id="xrrfdpwdwt02aoezvanx2s04etvt0e5pvwsd" timestamp="1453464961"&gt;96&lt;/key&gt;&lt;/foreign-keys&gt;&lt;ref-type name="Journal Article"&gt;17&lt;/ref-type&gt;&lt;contributors&gt;&lt;authors&gt;&lt;author&gt;Armstrong, R.&lt;/author&gt;&lt;author&gt;Pettman, T.&lt;/author&gt;&lt;author&gt;Burford, B.&lt;/author&gt;&lt;author&gt;Doyle, J.&lt;/author&gt;&lt;author&gt;Waters, E.&lt;/author&gt;&lt;/authors&gt;&lt;/contributors&gt;&lt;auth-address&gt;Cochrane Public Health Group, Jack Brockhoff Child Public Health Program, The McCaughey Centre, Australia.&lt;/auth-address&gt;&lt;titles&gt;&lt;title&gt;Tracking and understanding the utility of Cochrane reviews for public health decision-making&lt;/title&gt;&lt;secondary-title&gt;J Public Health (Oxf)&lt;/secondary-title&gt;&lt;alt-title&gt;Journal of public health (Oxford, England)&lt;/alt-title&gt;&lt;/titles&gt;&lt;periodical&gt;&lt;full-title&gt;J Public Health (Oxf)&lt;/full-title&gt;&lt;abbr-1&gt;Journal of public health (Oxford, England)&lt;/abbr-1&gt;&lt;/periodical&gt;&lt;alt-periodical&gt;&lt;full-title&gt;J Public Health (Oxf)&lt;/full-title&gt;&lt;abbr-1&gt;Journal of public health (Oxford, England)&lt;/abbr-1&gt;&lt;/alt-periodical&gt;&lt;pages&gt;309-13&lt;/pages&gt;&lt;volume&gt;34&lt;/volume&gt;&lt;number&gt;2&lt;/number&gt;&lt;edition&gt;2012/05/23&lt;/edition&gt;&lt;keywords&gt;&lt;keyword&gt;*Decision Making&lt;/keyword&gt;&lt;keyword&gt;Evidence-Based Medicine&lt;/keyword&gt;&lt;keyword&gt;Humans&lt;/keyword&gt;&lt;keyword&gt;Policy Making&lt;/keyword&gt;&lt;keyword&gt;*Public Health&lt;/keyword&gt;&lt;keyword&gt;*Review Literature as Topic&lt;/keyword&gt;&lt;/keywords&gt;&lt;dates&gt;&lt;year&gt;2012&lt;/year&gt;&lt;pub-dates&gt;&lt;date&gt;Jun&lt;/date&gt;&lt;/pub-dates&gt;&lt;/dates&gt;&lt;isbn&gt;1741-3842&lt;/isbn&gt;&lt;accession-num&gt;22611289&lt;/accession-num&gt;&lt;urls&gt;&lt;/urls&gt;&lt;electronic-resource-num&gt;10.1093/pubmed/fds038&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4" w:tooltip="Armstrong, 2012 #96" w:history="1">
        <w:r w:rsidR="00364FFC">
          <w:rPr>
            <w:rFonts w:ascii="Arial" w:hAnsi="Arial" w:cs="Arial"/>
            <w:noProof/>
            <w:sz w:val="22"/>
            <w:szCs w:val="22"/>
          </w:rPr>
          <w:t>34</w:t>
        </w:r>
      </w:hyperlink>
      <w:r w:rsidR="00364FFC">
        <w:rPr>
          <w:rFonts w:ascii="Arial" w:hAnsi="Arial" w:cs="Arial"/>
          <w:noProof/>
          <w:sz w:val="22"/>
          <w:szCs w:val="22"/>
        </w:rPr>
        <w:t>]</w:t>
      </w:r>
      <w:r w:rsidR="003768FC">
        <w:rPr>
          <w:rFonts w:ascii="Arial" w:hAnsi="Arial" w:cs="Arial"/>
          <w:sz w:val="22"/>
          <w:szCs w:val="22"/>
        </w:rPr>
        <w:fldChar w:fldCharType="end"/>
      </w:r>
      <w:r w:rsidR="003831EA" w:rsidRPr="00F02547">
        <w:rPr>
          <w:rFonts w:ascii="Arial" w:hAnsi="Arial" w:cs="Arial"/>
          <w:sz w:val="22"/>
          <w:szCs w:val="22"/>
        </w:rPr>
        <w:t xml:space="preserve"> </w:t>
      </w:r>
    </w:p>
    <w:p w:rsidR="003831EA" w:rsidRPr="00F02547" w:rsidRDefault="003831EA" w:rsidP="00D21E67">
      <w:pPr>
        <w:spacing w:line="360" w:lineRule="auto"/>
        <w:rPr>
          <w:rFonts w:ascii="Arial" w:hAnsi="Arial" w:cs="Arial"/>
          <w:sz w:val="22"/>
          <w:szCs w:val="22"/>
        </w:rPr>
      </w:pPr>
    </w:p>
    <w:p w:rsidR="0084037A" w:rsidRPr="00F02547" w:rsidRDefault="003831EA" w:rsidP="00D21E67">
      <w:pPr>
        <w:spacing w:line="360" w:lineRule="auto"/>
        <w:rPr>
          <w:rFonts w:ascii="Arial" w:hAnsi="Arial" w:cs="Arial"/>
          <w:sz w:val="22"/>
          <w:szCs w:val="22"/>
        </w:rPr>
      </w:pPr>
      <w:r w:rsidRPr="00F02547">
        <w:rPr>
          <w:rFonts w:ascii="Arial" w:hAnsi="Arial" w:cs="Arial"/>
          <w:sz w:val="22"/>
          <w:szCs w:val="22"/>
        </w:rPr>
        <w:t xml:space="preserve">In this study, we sought to add insight as to how much added value the service would offer over alternative or more basic approaches. </w:t>
      </w:r>
      <w:r w:rsidR="00C32071" w:rsidRPr="00F02547">
        <w:rPr>
          <w:rFonts w:ascii="Arial" w:hAnsi="Arial" w:cs="Arial"/>
          <w:sz w:val="22"/>
          <w:szCs w:val="22"/>
        </w:rPr>
        <w:t>The evidence briefing service as constituted represented a resource intensive intervention</w:t>
      </w:r>
      <w:r w:rsidRPr="00F02547">
        <w:rPr>
          <w:rFonts w:ascii="Arial" w:hAnsi="Arial" w:cs="Arial"/>
          <w:sz w:val="22"/>
          <w:szCs w:val="22"/>
        </w:rPr>
        <w:t xml:space="preserve">. There was sustained engagement by individuals in the CCGs receiving </w:t>
      </w:r>
      <w:r w:rsidR="008452F6" w:rsidRPr="00F02547">
        <w:rPr>
          <w:rFonts w:ascii="Arial" w:hAnsi="Arial" w:cs="Arial"/>
          <w:sz w:val="22"/>
          <w:szCs w:val="22"/>
        </w:rPr>
        <w:t>the evidence briefing service</w:t>
      </w:r>
      <w:r w:rsidRPr="00F02547">
        <w:rPr>
          <w:rFonts w:ascii="Arial" w:hAnsi="Arial" w:cs="Arial"/>
          <w:sz w:val="22"/>
          <w:szCs w:val="22"/>
        </w:rPr>
        <w:t xml:space="preserve"> and because we employed a degree of flexibility in the service delivered (employing a combination of full evidence briefings and shorter more exploratory evidence notes in response to questions raised) we were able to deliver</w:t>
      </w:r>
      <w:r w:rsidR="008452F6" w:rsidRPr="00F02547">
        <w:rPr>
          <w:rFonts w:ascii="Arial" w:hAnsi="Arial" w:cs="Arial"/>
          <w:sz w:val="22"/>
          <w:szCs w:val="22"/>
        </w:rPr>
        <w:t xml:space="preserve"> a number of outputs beyond our original</w:t>
      </w:r>
      <w:r w:rsidR="0084037A" w:rsidRPr="00F02547">
        <w:rPr>
          <w:rFonts w:ascii="Arial" w:hAnsi="Arial" w:cs="Arial"/>
          <w:sz w:val="22"/>
          <w:szCs w:val="22"/>
        </w:rPr>
        <w:t xml:space="preserve">. </w:t>
      </w:r>
      <w:r w:rsidR="008452F6" w:rsidRPr="00F02547">
        <w:rPr>
          <w:rFonts w:ascii="Arial" w:hAnsi="Arial" w:cs="Arial"/>
          <w:sz w:val="22"/>
          <w:szCs w:val="22"/>
        </w:rPr>
        <w:t>However, impact on explicit instrumental decision making processes was limited</w:t>
      </w:r>
      <w:r w:rsidR="00B2270B" w:rsidRPr="00F02547">
        <w:rPr>
          <w:rFonts w:ascii="Arial" w:hAnsi="Arial" w:cs="Arial"/>
          <w:sz w:val="22"/>
          <w:szCs w:val="22"/>
        </w:rPr>
        <w:t xml:space="preserve">. </w:t>
      </w:r>
      <w:r w:rsidR="008452F6" w:rsidRPr="00F02547">
        <w:rPr>
          <w:rFonts w:ascii="Arial" w:hAnsi="Arial" w:cs="Arial"/>
          <w:sz w:val="22"/>
          <w:szCs w:val="22"/>
        </w:rPr>
        <w:t xml:space="preserve"> </w:t>
      </w:r>
      <w:r w:rsidR="00B2270B" w:rsidRPr="00F02547">
        <w:rPr>
          <w:rFonts w:ascii="Arial" w:hAnsi="Arial" w:cs="Arial"/>
          <w:sz w:val="22"/>
          <w:szCs w:val="22"/>
        </w:rPr>
        <w:t xml:space="preserve">Whilst we recognise that conceptual use of research to raise awareness and increase knowledge is an entirely appropriate goal in itself, we would question whether this represents a sufficient level of impact to </w:t>
      </w:r>
      <w:r w:rsidR="008452F6" w:rsidRPr="00F02547">
        <w:rPr>
          <w:rFonts w:ascii="Arial" w:hAnsi="Arial" w:cs="Arial"/>
          <w:sz w:val="22"/>
          <w:szCs w:val="22"/>
        </w:rPr>
        <w:t>justify sustaining a resource intensive intervention of this type.</w:t>
      </w:r>
    </w:p>
    <w:p w:rsidR="0084037A" w:rsidRPr="00F02547" w:rsidRDefault="0084037A" w:rsidP="00D21E67">
      <w:pPr>
        <w:spacing w:line="360" w:lineRule="auto"/>
        <w:rPr>
          <w:rFonts w:ascii="Arial" w:hAnsi="Arial" w:cs="Arial"/>
          <w:sz w:val="22"/>
          <w:szCs w:val="22"/>
        </w:rPr>
      </w:pPr>
    </w:p>
    <w:p w:rsidR="0084037A" w:rsidRPr="00F02547" w:rsidRDefault="0084037A" w:rsidP="00D21E67">
      <w:pPr>
        <w:spacing w:line="360" w:lineRule="auto"/>
        <w:rPr>
          <w:rFonts w:ascii="Arial" w:hAnsi="Arial" w:cs="Arial"/>
          <w:sz w:val="22"/>
          <w:szCs w:val="22"/>
        </w:rPr>
      </w:pPr>
      <w:r w:rsidRPr="00F02547">
        <w:rPr>
          <w:rFonts w:ascii="Arial" w:hAnsi="Arial" w:cs="Arial"/>
          <w:sz w:val="22"/>
          <w:szCs w:val="22"/>
        </w:rPr>
        <w:t>T</w:t>
      </w:r>
      <w:r w:rsidR="003831EA" w:rsidRPr="00F02547">
        <w:rPr>
          <w:rFonts w:ascii="Arial" w:hAnsi="Arial" w:cs="Arial"/>
          <w:sz w:val="22"/>
          <w:szCs w:val="22"/>
        </w:rPr>
        <w:t>he impact of evidence briefings on explicit instrumental decision making processes was limited</w:t>
      </w:r>
      <w:r w:rsidRPr="00F02547">
        <w:rPr>
          <w:rFonts w:ascii="Arial" w:hAnsi="Arial" w:cs="Arial"/>
          <w:sz w:val="22"/>
          <w:szCs w:val="22"/>
        </w:rPr>
        <w:t xml:space="preserve"> to establishing </w:t>
      </w:r>
      <w:r w:rsidR="00B2270B" w:rsidRPr="00F02547">
        <w:rPr>
          <w:rFonts w:ascii="Arial" w:hAnsi="Arial" w:cs="Arial"/>
          <w:sz w:val="22"/>
          <w:szCs w:val="22"/>
        </w:rPr>
        <w:t>region wide</w:t>
      </w:r>
      <w:r w:rsidRPr="00F02547">
        <w:rPr>
          <w:rFonts w:ascii="Arial" w:hAnsi="Arial" w:cs="Arial"/>
          <w:sz w:val="22"/>
          <w:szCs w:val="22"/>
        </w:rPr>
        <w:t xml:space="preserve"> policies relating to interventions of no or low clinical benefit; a process that needed to be both transparent and defendable</w:t>
      </w:r>
      <w:r w:rsidR="00B2270B" w:rsidRPr="00F02547">
        <w:rPr>
          <w:rFonts w:ascii="Arial" w:hAnsi="Arial" w:cs="Arial"/>
          <w:sz w:val="22"/>
          <w:szCs w:val="22"/>
        </w:rPr>
        <w:t xml:space="preserve"> for participating CCGs. T</w:t>
      </w:r>
      <w:r w:rsidRPr="00F02547">
        <w:rPr>
          <w:rFonts w:ascii="Arial" w:hAnsi="Arial" w:cs="Arial"/>
          <w:sz w:val="22"/>
          <w:szCs w:val="22"/>
        </w:rPr>
        <w:t xml:space="preserve">his study may suggest that it is at this </w:t>
      </w:r>
      <w:r w:rsidR="00B2270B" w:rsidRPr="00F02547">
        <w:rPr>
          <w:rFonts w:ascii="Arial" w:hAnsi="Arial" w:cs="Arial"/>
          <w:sz w:val="22"/>
          <w:szCs w:val="22"/>
        </w:rPr>
        <w:t xml:space="preserve">meso level </w:t>
      </w:r>
      <w:r w:rsidRPr="00F02547">
        <w:rPr>
          <w:rFonts w:ascii="Arial" w:hAnsi="Arial" w:cs="Arial"/>
          <w:sz w:val="22"/>
          <w:szCs w:val="22"/>
        </w:rPr>
        <w:t>where services packaging evidence derived from systematic reviews may most efficiently be deployed to impact on decision making in a commissioning context.</w:t>
      </w:r>
      <w:r w:rsidR="00B2270B" w:rsidRPr="00F02547">
        <w:rPr>
          <w:rFonts w:ascii="Arial" w:hAnsi="Arial" w:cs="Arial"/>
          <w:sz w:val="22"/>
          <w:szCs w:val="22"/>
        </w:rPr>
        <w:t xml:space="preserve"> </w:t>
      </w:r>
      <w:r w:rsidRPr="00F02547">
        <w:rPr>
          <w:rFonts w:ascii="Arial" w:hAnsi="Arial" w:cs="Arial"/>
          <w:sz w:val="22"/>
          <w:szCs w:val="22"/>
        </w:rPr>
        <w:t xml:space="preserve">Disinvestment decisions relating to interventions of no or low clinical value remain high on the commissioning agenda. </w:t>
      </w:r>
      <w:r w:rsidR="00B2270B" w:rsidRPr="00F02547">
        <w:rPr>
          <w:rFonts w:ascii="Arial" w:hAnsi="Arial" w:cs="Arial"/>
          <w:sz w:val="22"/>
          <w:szCs w:val="22"/>
        </w:rPr>
        <w:t>And in our study,</w:t>
      </w:r>
      <w:r w:rsidRPr="00F02547">
        <w:rPr>
          <w:rFonts w:ascii="Arial" w:hAnsi="Arial" w:cs="Arial"/>
          <w:sz w:val="22"/>
          <w:szCs w:val="22"/>
        </w:rPr>
        <w:t xml:space="preserve"> established process</w:t>
      </w:r>
      <w:r w:rsidR="00B2270B" w:rsidRPr="00F02547">
        <w:rPr>
          <w:rFonts w:ascii="Arial" w:hAnsi="Arial" w:cs="Arial"/>
          <w:sz w:val="22"/>
          <w:szCs w:val="22"/>
        </w:rPr>
        <w:t>es</w:t>
      </w:r>
      <w:r w:rsidRPr="00F02547">
        <w:rPr>
          <w:rFonts w:ascii="Arial" w:hAnsi="Arial" w:cs="Arial"/>
          <w:sz w:val="22"/>
          <w:szCs w:val="22"/>
        </w:rPr>
        <w:t xml:space="preserve"> to </w:t>
      </w:r>
      <w:r w:rsidR="00B2270B" w:rsidRPr="00F02547">
        <w:rPr>
          <w:rFonts w:ascii="Arial" w:hAnsi="Arial" w:cs="Arial"/>
          <w:sz w:val="22"/>
          <w:szCs w:val="22"/>
        </w:rPr>
        <w:t xml:space="preserve">harness </w:t>
      </w:r>
      <w:r w:rsidRPr="00F02547">
        <w:rPr>
          <w:rFonts w:ascii="Arial" w:hAnsi="Arial" w:cs="Arial"/>
          <w:sz w:val="22"/>
          <w:szCs w:val="22"/>
        </w:rPr>
        <w:t xml:space="preserve">research evidence </w:t>
      </w:r>
      <w:r w:rsidR="00B2270B" w:rsidRPr="00F02547">
        <w:rPr>
          <w:rFonts w:ascii="Arial" w:hAnsi="Arial" w:cs="Arial"/>
          <w:sz w:val="22"/>
          <w:szCs w:val="22"/>
        </w:rPr>
        <w:t>for this type of policy formulation were lacking</w:t>
      </w:r>
      <w:r w:rsidRPr="00F02547">
        <w:rPr>
          <w:rFonts w:ascii="Arial" w:hAnsi="Arial" w:cs="Arial"/>
          <w:sz w:val="22"/>
          <w:szCs w:val="22"/>
        </w:rPr>
        <w:t xml:space="preserve">. </w:t>
      </w:r>
    </w:p>
    <w:p w:rsidR="003831EA" w:rsidRPr="00F02547" w:rsidRDefault="003831EA" w:rsidP="00D21E67">
      <w:pPr>
        <w:spacing w:line="360" w:lineRule="auto"/>
        <w:rPr>
          <w:rFonts w:ascii="Arial" w:hAnsi="Arial" w:cs="Arial"/>
          <w:sz w:val="22"/>
          <w:szCs w:val="22"/>
        </w:rPr>
      </w:pPr>
    </w:p>
    <w:p w:rsidR="003831EA" w:rsidRDefault="003831EA" w:rsidP="00D21E67">
      <w:pPr>
        <w:spacing w:line="360" w:lineRule="auto"/>
        <w:rPr>
          <w:rFonts w:ascii="Arial" w:hAnsi="Arial" w:cs="Arial"/>
          <w:sz w:val="22"/>
          <w:szCs w:val="22"/>
        </w:rPr>
      </w:pPr>
      <w:r w:rsidRPr="00F02547">
        <w:rPr>
          <w:rFonts w:ascii="Arial" w:hAnsi="Arial" w:cs="Arial"/>
          <w:sz w:val="22"/>
          <w:szCs w:val="22"/>
        </w:rPr>
        <w:t>If meso level activity may represent the best focus for resource intensive services, we still need to consider how to systematise research use among individual CCGs. The SPIRIT Action Framework hypothesises that a catalyst is required for the use of research, the response to which is determined by the capacity of the organisation to engage with available research.</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&lt;EndNote&gt;&lt;Cite&gt;&lt;Author&gt;Redman&lt;/Author&gt;&lt;Year&gt;2015&lt;/Year&gt;&lt;RecNum&gt;133&lt;/RecNum&gt;&lt;DisplayText&gt;[35]&lt;/DisplayText&gt;&lt;record&gt;&lt;rec-number&gt;133&lt;/rec-number&gt;&lt;foreign-keys&gt;&lt;key app="EN" db-id="xrrfdpwdwt02aoezvanx2s04etvt0e5pvwsd" timestamp="1453896581"&gt;133&lt;/key&gt;&lt;/foreign-keys&gt;&lt;ref-type name="Journal Article"&gt;17&lt;/ref-type&gt;&lt;contributors&gt;&lt;authors&gt;&lt;author&gt;Redman, S., Turner, T., Davies, H., Williamson, A., Haynes, A., Brennan, S., Milat, A., O&amp;apos;Connor, D., Blyth, F., Jorm, L., and Green, S., &lt;/author&gt;&lt;/authors&gt;&lt;/contributors&gt;&lt;titles&gt;&lt;title&gt;The SPIRIT Action Framework: A structured  approach to selecting and testing strategies to increase the use of research in policy &lt;/title&gt;&lt;secondary-title&gt;Social Science and Medicine&lt;/secondary-title&gt;&lt;/titles&gt;&lt;periodical&gt;&lt;full-title&gt;Social Science and Medicine&lt;/full-title&gt;&lt;/periodical&gt;&lt;pages&gt;8&lt;/pages&gt;&lt;volume&gt;136-137&lt;/volume&gt;&lt;section&gt;147&lt;/section&gt;&lt;dates&gt;&lt;year&gt;2015&lt;/year&gt;&lt;/dates&gt;&lt;urls&gt;&lt;/urls&gt;&lt;electronic-resource-num&gt;10.1016/j.socscimed.2015.05.009&lt;/electronic-resource-num&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5" w:tooltip="Redman, 2015 #133" w:history="1">
        <w:r w:rsidR="00364FFC">
          <w:rPr>
            <w:rFonts w:ascii="Arial" w:hAnsi="Arial" w:cs="Arial"/>
            <w:noProof/>
            <w:sz w:val="22"/>
            <w:szCs w:val="22"/>
          </w:rPr>
          <w:t>35</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Whe</w:t>
      </w:r>
      <w:r w:rsidR="00F02547">
        <w:rPr>
          <w:rFonts w:ascii="Arial" w:hAnsi="Arial" w:cs="Arial"/>
          <w:sz w:val="22"/>
          <w:szCs w:val="22"/>
        </w:rPr>
        <w:t>re there is sufficient capacity</w:t>
      </w:r>
      <w:r w:rsidRPr="00F02547">
        <w:rPr>
          <w:rFonts w:ascii="Arial" w:hAnsi="Arial" w:cs="Arial"/>
          <w:sz w:val="22"/>
          <w:szCs w:val="22"/>
        </w:rPr>
        <w:t xml:space="preserve"> a series of research engagement actions might occur that facilitate research use. The Framework predicts that the greater the organisational capacity the more research engagement actions (accessing and appraising </w:t>
      </w:r>
      <w:r w:rsidRPr="00F02547">
        <w:rPr>
          <w:rFonts w:ascii="Arial" w:hAnsi="Arial" w:cs="Arial"/>
          <w:sz w:val="22"/>
          <w:szCs w:val="22"/>
        </w:rPr>
        <w:lastRenderedPageBreak/>
        <w:t>research, generating new research and interacting with researchers) will occur which will in turn result in a greater use of research evidence.</w:t>
      </w:r>
      <w:r w:rsidR="00F02547">
        <w:rPr>
          <w:rFonts w:ascii="Arial" w:hAnsi="Arial" w:cs="Arial"/>
          <w:sz w:val="22"/>
          <w:szCs w:val="22"/>
        </w:rPr>
        <w:t xml:space="preserve"> </w:t>
      </w:r>
      <w:r w:rsidRPr="00F02547">
        <w:rPr>
          <w:rFonts w:ascii="Arial" w:hAnsi="Arial" w:cs="Arial"/>
          <w:sz w:val="22"/>
          <w:szCs w:val="22"/>
        </w:rPr>
        <w:t xml:space="preserve">Using the Framework to reflect on this study, we had catalysts and engagement opportunities (around the questions raised and the briefings produced) but the service as constituted did little to enhance the capacity of the organisation to engage with research. Both baseline and follow up data suggest commissioners are well intentioned ad hoc users of research evidence and that they work in a setting where there is a lack of systems and processes to do this routinely. This suggests a knowledge and skills gap that this study has not addressed. The evidence briefing team offered training on how to acquire, assess, adapt and apply evidence to CCGs receiving </w:t>
      </w:r>
      <w:r w:rsidR="007D73D7" w:rsidRPr="00F02547">
        <w:rPr>
          <w:rFonts w:ascii="Arial" w:hAnsi="Arial" w:cs="Arial"/>
          <w:sz w:val="22"/>
          <w:szCs w:val="22"/>
        </w:rPr>
        <w:t xml:space="preserve">the evidence briefing service </w:t>
      </w:r>
      <w:r w:rsidRPr="00F02547">
        <w:rPr>
          <w:rFonts w:ascii="Arial" w:hAnsi="Arial" w:cs="Arial"/>
          <w:sz w:val="22"/>
          <w:szCs w:val="22"/>
        </w:rPr>
        <w:t>or intervention B</w:t>
      </w:r>
      <w:r w:rsidR="007D73D7" w:rsidRPr="00F02547">
        <w:rPr>
          <w:rFonts w:ascii="Arial" w:hAnsi="Arial" w:cs="Arial"/>
          <w:sz w:val="22"/>
          <w:szCs w:val="22"/>
        </w:rPr>
        <w:t>. Training</w:t>
      </w:r>
      <w:r w:rsidRPr="00F02547">
        <w:rPr>
          <w:rFonts w:ascii="Arial" w:hAnsi="Arial" w:cs="Arial"/>
          <w:sz w:val="22"/>
          <w:szCs w:val="22"/>
        </w:rPr>
        <w:t xml:space="preserve"> could have </w:t>
      </w:r>
      <w:r w:rsidR="007D73D7" w:rsidRPr="00F02547">
        <w:rPr>
          <w:rFonts w:ascii="Arial" w:hAnsi="Arial" w:cs="Arial"/>
          <w:sz w:val="22"/>
          <w:szCs w:val="22"/>
        </w:rPr>
        <w:t xml:space="preserve">in part </w:t>
      </w:r>
      <w:r w:rsidRPr="00F02547">
        <w:rPr>
          <w:rFonts w:ascii="Arial" w:hAnsi="Arial" w:cs="Arial"/>
          <w:sz w:val="22"/>
          <w:szCs w:val="22"/>
        </w:rPr>
        <w:t xml:space="preserve">addressed </w:t>
      </w:r>
      <w:r w:rsidR="007D73D7" w:rsidRPr="00F02547">
        <w:rPr>
          <w:rFonts w:ascii="Arial" w:hAnsi="Arial" w:cs="Arial"/>
          <w:sz w:val="22"/>
          <w:szCs w:val="22"/>
        </w:rPr>
        <w:t>these knowledge and skills gaps,</w:t>
      </w:r>
      <w:r w:rsidRPr="00F02547">
        <w:rPr>
          <w:rFonts w:ascii="Arial" w:hAnsi="Arial" w:cs="Arial"/>
          <w:sz w:val="22"/>
          <w:szCs w:val="22"/>
        </w:rPr>
        <w:t xml:space="preserve"> but th</w:t>
      </w:r>
      <w:r w:rsidR="007D73D7" w:rsidRPr="00F02547">
        <w:rPr>
          <w:rFonts w:ascii="Arial" w:hAnsi="Arial" w:cs="Arial"/>
          <w:sz w:val="22"/>
          <w:szCs w:val="22"/>
        </w:rPr>
        <w:t>e</w:t>
      </w:r>
      <w:r w:rsidRPr="00F02547">
        <w:rPr>
          <w:rFonts w:ascii="Arial" w:hAnsi="Arial" w:cs="Arial"/>
          <w:sz w:val="22"/>
          <w:szCs w:val="22"/>
        </w:rPr>
        <w:t xml:space="preserve"> offer</w:t>
      </w:r>
      <w:r w:rsidR="007D73D7" w:rsidRPr="00F02547">
        <w:rPr>
          <w:rFonts w:ascii="Arial" w:hAnsi="Arial" w:cs="Arial"/>
          <w:sz w:val="22"/>
          <w:szCs w:val="22"/>
        </w:rPr>
        <w:t>s</w:t>
      </w:r>
      <w:r w:rsidRPr="00F02547">
        <w:rPr>
          <w:rFonts w:ascii="Arial" w:hAnsi="Arial" w:cs="Arial"/>
          <w:sz w:val="22"/>
          <w:szCs w:val="22"/>
        </w:rPr>
        <w:t xml:space="preserve"> </w:t>
      </w:r>
      <w:r w:rsidR="007D73D7" w:rsidRPr="00F02547">
        <w:rPr>
          <w:rFonts w:ascii="Arial" w:hAnsi="Arial" w:cs="Arial"/>
          <w:sz w:val="22"/>
          <w:szCs w:val="22"/>
        </w:rPr>
        <w:t>were</w:t>
      </w:r>
      <w:r w:rsidRPr="00F02547">
        <w:rPr>
          <w:rFonts w:ascii="Arial" w:hAnsi="Arial" w:cs="Arial"/>
          <w:sz w:val="22"/>
          <w:szCs w:val="22"/>
        </w:rPr>
        <w:t xml:space="preserve"> not taken up. Rather than making training a demand-led ‘offer‘ it may have been better to identify the capacity for research use of each CCG at the outset, and </w:t>
      </w:r>
      <w:r w:rsidR="007D73D7" w:rsidRPr="00F02547">
        <w:rPr>
          <w:rFonts w:ascii="Arial" w:hAnsi="Arial" w:cs="Arial"/>
          <w:sz w:val="22"/>
          <w:szCs w:val="22"/>
        </w:rPr>
        <w:t xml:space="preserve">then to provide </w:t>
      </w:r>
      <w:r w:rsidRPr="00F02547">
        <w:rPr>
          <w:rFonts w:ascii="Arial" w:hAnsi="Arial" w:cs="Arial"/>
          <w:sz w:val="22"/>
          <w:szCs w:val="22"/>
        </w:rPr>
        <w:t>training relevant to their current state. At the very least, this study has highlighted the importance of building organisational capacity</w:t>
      </w:r>
      <w:r w:rsidR="007D73D7" w:rsidRPr="00F02547">
        <w:rPr>
          <w:rFonts w:ascii="Arial" w:hAnsi="Arial" w:cs="Arial"/>
          <w:sz w:val="22"/>
          <w:szCs w:val="22"/>
        </w:rPr>
        <w:t xml:space="preserve"> as a compenent of evidence use;</w:t>
      </w:r>
      <w:r w:rsidRPr="00F02547">
        <w:rPr>
          <w:rFonts w:ascii="Arial" w:hAnsi="Arial" w:cs="Arial"/>
          <w:sz w:val="22"/>
          <w:szCs w:val="22"/>
        </w:rPr>
        <w:t xml:space="preserve"> an area that appears to be under researched.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&lt;EndNote&gt;&lt;Cite&gt;&lt;Author&gt;Moore&lt;/Author&gt;&lt;Year&gt;2011&lt;/Year&gt;&lt;RecNum&gt;155&lt;/RecNum&gt;&lt;DisplayText&gt;[36]&lt;/DisplayText&gt;&lt;record&gt;&lt;rec-number&gt;155&lt;/rec-number&gt;&lt;foreign-keys&gt;&lt;key app="EN" db-id="xrrfdpwdwt02aoezvanx2s04etvt0e5pvwsd" timestamp="1465297742"&gt;155&lt;/key&gt;&lt;/foreign-keys&gt;&lt;ref-type name="Journal Article"&gt;17&lt;/ref-type&gt;&lt;contributors&gt;&lt;authors&gt;&lt;author&gt;Moore, Gabriel&lt;/author&gt;&lt;author&gt;Redman, Sally&lt;/author&gt;&lt;author&gt;Haines, Mary&lt;/author&gt;&lt;author&gt;Todd, Angela&lt;/author&gt;&lt;/authors&gt;&lt;/contributors&gt;&lt;titles&gt;&lt;title&gt;What works to increase the use of research in population health policy and programmes: a review&lt;/title&gt;&lt;secondary-title&gt;Evidence &amp;amp; Policy: A Journal of Research, Debate and Practice&lt;/secondary-title&gt;&lt;/titles&gt;&lt;periodical&gt;&lt;full-title&gt;Evidence &amp;amp; Policy: A Journal of Research, Debate and Practice&lt;/full-title&gt;&lt;/periodical&gt;&lt;pages&gt;277-305&lt;/pages&gt;&lt;volume&gt;7&lt;/volume&gt;&lt;number&gt;3&lt;/number&gt;&lt;keywords&gt;&lt;keyword&gt;EVIDENCE-BASED POLICY&lt;/keyword&gt;&lt;keyword&gt;HEALTH DECISION MAKING&lt;/keyword&gt;&lt;keyword&gt;RESEARCH RECEPTIVITY&lt;/keyword&gt;&lt;keyword&gt;RESEARCH UTILISATION&lt;/keyword&gt;&lt;/keywords&gt;&lt;dates&gt;&lt;year&gt;2011&lt;/year&gt;&lt;pub-dates&gt;&lt;date&gt;//&lt;/date&gt;&lt;/pub-dates&gt;&lt;/dates&gt;&lt;urls&gt;&lt;related-urls&gt;&lt;url&gt;http://www.ingentaconnect.com/content/tpp/ep/2011/00000007/00000003/art00003&lt;/url&gt;&lt;url&gt;http://dx.doi.org/10.1332/174426411X579199&lt;/url&gt;&lt;/related-urls&gt;&lt;/urls&gt;&lt;electronic-resource-num&gt;10.1332/174426411X579199&lt;/electronic-resource-num&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6" w:tooltip="Moore, 2011 #155" w:history="1">
        <w:r w:rsidR="00364FFC">
          <w:rPr>
            <w:rFonts w:ascii="Arial" w:hAnsi="Arial" w:cs="Arial"/>
            <w:noProof/>
            <w:sz w:val="22"/>
            <w:szCs w:val="22"/>
          </w:rPr>
          <w:t>36</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t>
      </w:r>
    </w:p>
    <w:p w:rsidR="00F02547" w:rsidRPr="00F02547" w:rsidRDefault="00F02547"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Public health specialists have traditionally supported and facilitated the use of research evidence in a commissioning context.</w:t>
      </w:r>
      <w:r w:rsidR="003768FC">
        <w:rPr>
          <w:rFonts w:ascii="Arial" w:hAnsi="Arial" w:cs="Arial"/>
          <w:sz w:val="22"/>
          <w:szCs w:val="22"/>
        </w:rPr>
        <w:fldChar w:fldCharType="begin">
          <w:fldData xml:space="preserve">PEVuZE5vdGU+PENpdGU+PEF1dGhvcj5XZWF0aGVybHk8L0F1dGhvcj48WWVhcj4yMDAyPC9ZZWFy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PEVuZE5vdGU+PENpdGU+PEF1dGhvcj5XZWF0aGVybHk8L0F1dGhvcj48WWVhcj4yMDAyPC9ZZWFy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37" w:tooltip="Weatherly, 2002 #42" w:history="1">
        <w:r w:rsidR="00364FFC">
          <w:rPr>
            <w:rFonts w:ascii="Arial" w:hAnsi="Arial" w:cs="Arial"/>
            <w:noProof/>
            <w:sz w:val="22"/>
            <w:szCs w:val="22"/>
          </w:rPr>
          <w:t>37-39</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Throughout this study we observed that despite its relocation</w:t>
      </w:r>
      <w:r w:rsidR="007D73D7" w:rsidRPr="00F02547">
        <w:rPr>
          <w:rFonts w:ascii="Arial" w:hAnsi="Arial" w:cs="Arial"/>
          <w:sz w:val="22"/>
          <w:szCs w:val="22"/>
        </w:rPr>
        <w:t xml:space="preserve"> to local government</w:t>
      </w:r>
      <w:r w:rsidRPr="00F02547">
        <w:rPr>
          <w:rFonts w:ascii="Arial" w:hAnsi="Arial" w:cs="Arial"/>
          <w:sz w:val="22"/>
          <w:szCs w:val="22"/>
        </w:rPr>
        <w:t>, public health specialist remained accessed by CCGs despite being no longer central to decision making processes. Some senior staff in participating CCGs had much prior experience of support from public health teams under previous commissioning arrangements. And as the interventions followed soon after the preceding arrangements had ceased, it is perhaps no surprise that the CCG commissioning staff made use of the service offered by CRD. Nevertheless, all the CCGs continued to place value on the knowledge and expertise of trusted ‘critical friends’</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&lt;EndNote&gt;&lt;Cite&gt;&lt;Author&gt;Warwick-Giles&lt;/Author&gt;&lt;Year&gt;2015&lt;/Year&gt;&lt;RecNum&gt;147&lt;/RecNum&gt;&lt;DisplayText&gt;[40]&lt;/DisplayText&gt;&lt;record&gt;&lt;rec-number&gt;147&lt;/rec-number&gt;&lt;foreign-keys&gt;&lt;key app="EN" db-id="xrrfdpwdwt02aoezvanx2s04etvt0e5pvwsd" timestamp="1453975722"&gt;147&lt;/key&gt;&lt;/foreign-keys&gt;&lt;ref-type name="Journal Article"&gt;17&lt;/ref-type&gt;&lt;contributors&gt;&lt;authors&gt;&lt;author&gt;Warwick-Giles, L.&lt;/author&gt;&lt;author&gt;Coleman, A.&lt;/author&gt;&lt;author&gt;Checkland, K.&lt;/author&gt;&lt;/authors&gt;&lt;/contributors&gt;&lt;auth-address&gt;Health Policy Politics and Organisation Group, Centre for Primary Care, Institute of Population Health, University of Manchester, Manchester M13 9PL, UK.&lt;/auth-address&gt;&lt;titles&gt;&lt;title&gt;Co-owner, service provider, critical friend? The role of public health in clinical commissioning groups&lt;/title&gt;&lt;secondary-title&gt;J Public Health (Oxf)&lt;/secondary-title&gt;&lt;alt-title&gt;Journal of public health (Oxford, England)&lt;/alt-title&gt;&lt;/titles&gt;&lt;periodical&gt;&lt;full-title&gt;J Public Health (Oxf)&lt;/full-title&gt;&lt;abbr-1&gt;Journal of public health (Oxford, England)&lt;/abbr-1&gt;&lt;/periodical&gt;&lt;alt-periodical&gt;&lt;full-title&gt;J Public Health (Oxf)&lt;/full-title&gt;&lt;abbr-1&gt;Journal of public health (Oxford, England)&lt;/abbr-1&gt;&lt;/alt-periodical&gt;&lt;edition&gt;2015/10/09&lt;/edition&gt;&lt;keywords&gt;&lt;keyword&gt;organizations&lt;/keyword&gt;&lt;keyword&gt;public health&lt;/keyword&gt;&lt;keyword&gt;relationships&lt;/keyword&gt;&lt;/keywords&gt;&lt;dates&gt;&lt;year&gt;2015&lt;/year&gt;&lt;pub-dates&gt;&lt;date&gt;Oct 6&lt;/date&gt;&lt;/pub-dates&gt;&lt;/dates&gt;&lt;isbn&gt;1741-3842&lt;/isbn&gt;&lt;accession-num&gt;26446357&lt;/accession-num&gt;&lt;urls&gt;&lt;/urls&gt;&lt;electronic-resource-num&gt;10.1093/pubmed/fdv137&lt;/electronic-resource-num&gt;&lt;remote-database-provider&gt;NLM&lt;/remote-database-provider&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40" w:tooltip="Warwick-Giles, 2015 #147" w:history="1">
        <w:r w:rsidR="00364FFC">
          <w:rPr>
            <w:rFonts w:ascii="Arial" w:hAnsi="Arial" w:cs="Arial"/>
            <w:noProof/>
            <w:sz w:val="22"/>
            <w:szCs w:val="22"/>
          </w:rPr>
          <w:t>40</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in the shape of public health consultants. They provided a bridge between the old and new commissioning arrangements and brought valuable insights and networks from beyond the boundaries of the CCG. Although we often observed commissioners looking out and undertaking fact finding trips to see what other CCGs around the country were doing, the same individuals were often unaware that colleagues in adjacent areas were undertaking similar work or grappling with similar questions. Public health specialists were the individuals viewed most likely to fill this local knowledge gap and to mitigate against a general dissatisfaction with the knowledge sharing capabilities of the formal Commissioning Support arrangements. Whether fair or otherwise, there was a general perception among CCG informants that Commissioning Support lacked the necessary infrastructure and or expertise to efficiently acquire, assess and adapt research for use in decision making. The one to one transactional arrangements </w:t>
      </w:r>
      <w:r w:rsidR="007D73D7" w:rsidRPr="00F02547">
        <w:rPr>
          <w:rFonts w:ascii="Arial" w:hAnsi="Arial" w:cs="Arial"/>
          <w:sz w:val="22"/>
          <w:szCs w:val="22"/>
        </w:rPr>
        <w:t xml:space="preserve">Commissioning Support </w:t>
      </w:r>
      <w:r w:rsidRPr="00F02547">
        <w:rPr>
          <w:rFonts w:ascii="Arial" w:hAnsi="Arial" w:cs="Arial"/>
          <w:sz w:val="22"/>
          <w:szCs w:val="22"/>
        </w:rPr>
        <w:t xml:space="preserve">had with CCGs were themselves viewed as a barrier </w:t>
      </w:r>
      <w:r w:rsidRPr="00F02547">
        <w:rPr>
          <w:rFonts w:ascii="Arial" w:hAnsi="Arial" w:cs="Arial"/>
          <w:sz w:val="22"/>
          <w:szCs w:val="22"/>
        </w:rPr>
        <w:lastRenderedPageBreak/>
        <w:t>to wider knowledge sharing across the region. This danger of ‘network closure’ undermining local knowledge sharing and historically trusted relationships has been anticipated previously.</w:t>
      </w:r>
      <w:r w:rsidR="003768FC">
        <w:rPr>
          <w:rFonts w:ascii="Arial" w:hAnsi="Arial" w:cs="Arial"/>
          <w:sz w:val="22"/>
          <w:szCs w:val="22"/>
        </w:rPr>
        <w:fldChar w:fldCharType="begin">
          <w:fldData xml:space="preserve">PEVuZE5vdGU+PENpdGU+PEF1dGhvcj5QZXRzb3VsYXM8L0F1dGhvcj48WWVhcj4yMDE0PC9ZZWFy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=
</w:fldData>
        </w:fldChar>
      </w:r>
      <w:r w:rsidR="00364FFC">
        <w:rPr>
          <w:rFonts w:ascii="Arial" w:hAnsi="Arial" w:cs="Arial"/>
          <w:sz w:val="22"/>
          <w:szCs w:val="22"/>
        </w:rPr>
        <w:instrText xml:space="preserve"> ADDIN EN.CITE </w:instrText>
      </w:r>
      <w:r w:rsidR="003768FC">
        <w:rPr>
          <w:rFonts w:ascii="Arial" w:hAnsi="Arial" w:cs="Arial"/>
          <w:sz w:val="22"/>
          <w:szCs w:val="22"/>
        </w:rPr>
        <w:fldChar w:fldCharType="begin">
          <w:fldData xml:space="preserve">PEVuZE5vdGU+PENpdGU+PEF1dGhvcj5QZXRzb3VsYXM8L0F1dGhvcj48WWVhcj4yMDE0PC9ZZWFy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=
</w:fldData>
        </w:fldChar>
      </w:r>
      <w:r w:rsidR="00364FFC">
        <w:rPr>
          <w:rFonts w:ascii="Arial" w:hAnsi="Arial" w:cs="Arial"/>
          <w:sz w:val="22"/>
          <w:szCs w:val="22"/>
        </w:rPr>
        <w:instrText xml:space="preserve"> ADDIN EN.CITE.DATA </w:instrText>
      </w:r>
      <w:r w:rsidR="003768FC">
        <w:rPr>
          <w:rFonts w:ascii="Arial" w:hAnsi="Arial" w:cs="Arial"/>
          <w:sz w:val="22"/>
          <w:szCs w:val="22"/>
        </w:rPr>
      </w:r>
      <w:r w:rsidR="003768FC">
        <w:rPr>
          <w:rFonts w:ascii="Arial" w:hAnsi="Arial" w:cs="Arial"/>
          <w:sz w:val="22"/>
          <w:szCs w:val="22"/>
        </w:rPr>
        <w:fldChar w:fldCharType="end"/>
      </w:r>
      <w:r w:rsidR="003768FC">
        <w:rPr>
          <w:rFonts w:ascii="Arial" w:hAnsi="Arial" w:cs="Arial"/>
          <w:sz w:val="22"/>
          <w:szCs w:val="22"/>
        </w:rPr>
      </w:r>
      <w:r w:rsidR="003768FC">
        <w:rPr>
          <w:rFonts w:ascii="Arial" w:hAnsi="Arial" w:cs="Arial"/>
          <w:sz w:val="22"/>
          <w:szCs w:val="22"/>
        </w:rPr>
        <w:fldChar w:fldCharType="separate"/>
      </w:r>
      <w:r w:rsidR="00364FFC">
        <w:rPr>
          <w:rFonts w:ascii="Arial" w:hAnsi="Arial" w:cs="Arial"/>
          <w:noProof/>
          <w:sz w:val="22"/>
          <w:szCs w:val="22"/>
        </w:rPr>
        <w:t>[</w:t>
      </w:r>
      <w:hyperlink w:anchor="_ENREF_41" w:tooltip="Petsoulas, 2014 #146" w:history="1">
        <w:r w:rsidR="00364FFC">
          <w:rPr>
            <w:rFonts w:ascii="Arial" w:hAnsi="Arial" w:cs="Arial"/>
            <w:noProof/>
            <w:sz w:val="22"/>
            <w:szCs w:val="22"/>
          </w:rPr>
          <w:t>41</w:t>
        </w:r>
      </w:hyperlink>
      <w:r w:rsidR="00364FFC">
        <w:rPr>
          <w:rFonts w:ascii="Arial" w:hAnsi="Arial" w:cs="Arial"/>
          <w:noProof/>
          <w:sz w:val="22"/>
          <w:szCs w:val="22"/>
        </w:rPr>
        <w:t>]</w:t>
      </w:r>
      <w:r w:rsidR="003768FC">
        <w:rPr>
          <w:rFonts w:ascii="Arial" w:hAnsi="Arial" w:cs="Arial"/>
          <w:sz w:val="22"/>
          <w:szCs w:val="22"/>
        </w:rPr>
        <w:fldChar w:fldCharType="end"/>
      </w:r>
    </w:p>
    <w:p w:rsidR="003831EA" w:rsidRPr="00F02547" w:rsidRDefault="003831EA"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Wye and colleagues have argued that researchers need to build relationships and engage with commissioners locally using commissioners’ preferred methods of conversations and stories, to find out what is wanted and how best to deliver it.</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&lt;EndNote&gt;&lt;Cite&gt;&lt;Author&gt;Wye&lt;/Author&gt;&lt;Year&gt;2015&lt;/Year&gt;&lt;RecNum&gt;81&lt;/RecNum&gt;&lt;DisplayText&gt;[39]&lt;/DisplayText&gt;&lt;record&gt;&lt;rec-number&gt;81&lt;/rec-number&gt;&lt;foreign-keys&gt;&lt;key app="EN" db-id="xrrfdpwdwt02aoezvanx2s04etvt0e5pvwsd" timestamp="1452938983"&gt;81&lt;/key&gt;&lt;/foreign-keys&gt;&lt;ref-type name="Report"&gt;27&lt;/ref-type&gt;&lt;contributors&gt;&lt;authors&gt;&lt;author&gt;Wye, L.&lt;/author&gt;&lt;author&gt;Brangan, E.&lt;/author&gt;&lt;author&gt;Cameron, A.&lt;/author&gt;&lt;author&gt;Gabbay, J.&lt;/author&gt;&lt;author&gt;Klein, J.&lt;/author&gt;&lt;author&gt;Pope, C.&lt;/author&gt;&lt;/authors&gt;&lt;/contributors&gt;&lt;titles&gt;&lt;title&gt;Knowledge exchange in health-care commissioning: case studies of the use of commercial, not-for-profit and public sector agencies, 2011-14&lt;/title&gt;&lt;secondary-title&gt;Health Services and Delivery Research&lt;/secondary-title&gt;&lt;/titles&gt;&lt;dates&gt;&lt;year&gt;2015&lt;/year&gt;&lt;/dates&gt;&lt;pub-location&gt;Southampton (UK)&lt;/pub-location&gt;&lt;publisher&gt;NIHR Journals Library&lt;/publisher&gt;&lt;accession-num&gt;25950073&lt;/accession-num&gt;&lt;urls&gt;&lt;/urls&gt;&lt;electronic-resource-num&gt;10.3310/hsdr03190&lt;/electronic-resource-num&gt;&lt;language&gt;eng&lt;/language&gt;&lt;/record&gt;&lt;/Cite&gt;&lt;/EndNote&gt;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9" w:tooltip="Wye, 2015 #81" w:history="1">
        <w:r w:rsidR="00364FFC">
          <w:rPr>
            <w:rFonts w:ascii="Arial" w:hAnsi="Arial" w:cs="Arial"/>
            <w:noProof/>
            <w:sz w:val="22"/>
            <w:szCs w:val="22"/>
          </w:rPr>
          <w:t>39</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Whilst we do not discourage the cultivation of these relationships, the reality of the decision making process is that any engagement is resource intensive and so researchers need to carefully consider how best to target those relations that will deliver the best return. Somebody needs to be around or ‘in the room’ when ideas first germinate, to spot the potential catalysts to research use, and to question what’s the evidence for this? Why do we want to pursue this course of action?  Given this, Wye’s suggestion that researchers cultivate relationships with local public health teams could represent the intermediary channel through which use of research by individual CCGs can be influenced.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&lt;EndNote&gt;&lt;Cite&gt;&lt;Author&gt;Wye&lt;/Author&gt;&lt;Year&gt;2015&lt;/Year&gt;&lt;RecNum&gt;81&lt;/RecNum&gt;&lt;DisplayText&gt;[39]&lt;/DisplayText&gt;&lt;record&gt;&lt;rec-number&gt;81&lt;/rec-number&gt;&lt;foreign-keys&gt;&lt;key app="EN" db-id="xrrfdpwdwt02aoezvanx2s04etvt0e5pvwsd" timestamp="1452938983"&gt;81&lt;/key&gt;&lt;/foreign-keys&gt;&lt;ref-type name="Report"&gt;27&lt;/ref-type&gt;&lt;contributors&gt;&lt;authors&gt;&lt;author&gt;Wye, L.&lt;/author&gt;&lt;author&gt;Brangan, E.&lt;/author&gt;&lt;author&gt;Cameron, A.&lt;/author&gt;&lt;author&gt;Gabbay, J.&lt;/author&gt;&lt;author&gt;Klein, J.&lt;/author&gt;&lt;author&gt;Pope, C.&lt;/author&gt;&lt;/authors&gt;&lt;/contributors&gt;&lt;titles&gt;&lt;title&gt;Knowledge exchange in health-care commissioning: case studies of the use of commercial, not-for-profit and public sector agencies, 2011-14&lt;/title&gt;&lt;secondary-title&gt;Health Services and Delivery Research&lt;/secondary-title&gt;&lt;/titles&gt;&lt;dates&gt;&lt;year&gt;2015&lt;/year&gt;&lt;/dates&gt;&lt;pub-location&gt;Southampton (UK)&lt;/pub-location&gt;&lt;publisher&gt;NIHR Journals Library&lt;/publisher&gt;&lt;accession-num&gt;25950073&lt;/accession-num&gt;&lt;urls&gt;&lt;/urls&gt;&lt;electronic-resource-num&gt;10.3310/hsdr03190&lt;/electronic-resource-num&gt;&lt;language&gt;eng&lt;/language&gt;&lt;/record&gt;&lt;/Cite&gt;&lt;/EndNote&gt;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9" w:tooltip="Wye, 2015 #81" w:history="1">
        <w:r w:rsidR="00364FFC">
          <w:rPr>
            <w:rFonts w:ascii="Arial" w:hAnsi="Arial" w:cs="Arial"/>
            <w:noProof/>
            <w:sz w:val="22"/>
            <w:szCs w:val="22"/>
          </w:rPr>
          <w:t>39</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Public health staff are more likely to be ‘in the room’ and have the necessary skills and local networks to facilitate knowledge sharing within and across commissioning landscape. The current emphasis on innovation and the development of new models of health and social care is favouring coproduction approaches to the design, commissioning and delivery of services. This shift may strengthen the intermediary role of public health. But if this intermediary role is to be sustained, public health specialists will need to be supported and resourced to return to playing a more central role in commissioning.</w:t>
      </w: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ab/>
      </w: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 xml:space="preserve">Alongside capacity building and engagement, macro level intervention is also needed to enhance research use at the level of the individual CCG. The Health and Social Care Act mandates </w:t>
      </w:r>
      <w:r w:rsidR="007D73D7" w:rsidRPr="00F02547">
        <w:rPr>
          <w:rFonts w:ascii="Arial" w:hAnsi="Arial" w:cs="Arial"/>
          <w:sz w:val="22"/>
          <w:szCs w:val="22"/>
        </w:rPr>
        <w:t xml:space="preserve">research use as a core consideration </w:t>
      </w:r>
      <w:r w:rsidR="00F02547">
        <w:rPr>
          <w:rFonts w:ascii="Arial" w:hAnsi="Arial" w:cs="Arial"/>
          <w:sz w:val="22"/>
          <w:szCs w:val="22"/>
        </w:rPr>
        <w:t>but</w:t>
      </w:r>
      <w:r w:rsidRPr="00F02547">
        <w:rPr>
          <w:rFonts w:ascii="Arial" w:hAnsi="Arial" w:cs="Arial"/>
          <w:sz w:val="22"/>
          <w:szCs w:val="22"/>
        </w:rPr>
        <w:t>, whereas the current policy climate explicitly incentivises innovation and integration, there is no equivalent incentive for finding and applying research to support the many decisions required to turn this vision into a reality. The CCG Assurance Framework focuses on leadership, financial and performance management, planning and delegated functions but contains no specific metrics on whether CCGs are fulfilling their statutory duties in respect of use of evidence obtained from research.</w:t>
      </w:r>
      <w:r w:rsidR="007D73D7" w:rsidRPr="00F02547">
        <w:rPr>
          <w:rFonts w:ascii="Arial" w:hAnsi="Arial" w:cs="Arial"/>
          <w:sz w:val="22"/>
          <w:szCs w:val="22"/>
        </w:rPr>
        <w:t xml:space="preserve"> </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&lt;EndNote&gt;&lt;Cite&gt;&lt;Author&gt;England&lt;/Author&gt;&lt;Year&gt;2015&lt;/Year&gt;&lt;RecNum&gt;41&lt;/RecNum&gt;&lt;DisplayText&gt;[42]&lt;/DisplayText&gt;&lt;record&gt;&lt;rec-number&gt;41&lt;/rec-number&gt;&lt;foreign-keys&gt;&lt;key app="EN" db-id="xrrfdpwdwt02aoezvanx2s04etvt0e5pvwsd" timestamp="1449048885"&gt;41&lt;/key&gt;&lt;/foreign-keys&gt;&lt;ref-type name="Report"&gt;27&lt;/ref-type&gt;&lt;contributors&gt;&lt;authors&gt;&lt;author&gt;NHS England&lt;/author&gt;&lt;/authors&gt;&lt;/contributors&gt;&lt;titles&gt;&lt;title&gt;CCG Assurance Framework Operating Manual 2015/16&lt;/title&gt;&lt;/titles&gt;&lt;dates&gt;&lt;year&gt;2015&lt;/year&gt;&lt;/dates&gt;&lt;pub-location&gt;Leeds&lt;/pub-location&gt;&lt;publisher&gt;NHS England&lt;/publisher&gt;&lt;urls&gt;&lt;related-urls&gt;&lt;url&gt;https://www.england.nhs.uk/commissioning/wp-content/uploads/sites/12/2013/10/ccg-ass-op-man-2015.pdf&lt;/url&gt;&lt;/related-urls&gt;&lt;/urls&gt;&lt;/record&gt;&lt;/Cite&gt;&lt;/EndNote&gt;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42" w:tooltip="England, 2015 #41" w:history="1">
        <w:r w:rsidR="00364FFC">
          <w:rPr>
            <w:rFonts w:ascii="Arial" w:hAnsi="Arial" w:cs="Arial"/>
            <w:noProof/>
            <w:sz w:val="22"/>
            <w:szCs w:val="22"/>
          </w:rPr>
          <w:t>42</w:t>
        </w:r>
      </w:hyperlink>
      <w:r w:rsidR="00364FFC">
        <w:rPr>
          <w:rFonts w:ascii="Arial" w:hAnsi="Arial" w:cs="Arial"/>
          <w:noProof/>
          <w:sz w:val="22"/>
          <w:szCs w:val="22"/>
        </w:rPr>
        <w:t>]</w:t>
      </w:r>
      <w:r w:rsidR="003768FC">
        <w:rPr>
          <w:rFonts w:ascii="Arial" w:hAnsi="Arial" w:cs="Arial"/>
          <w:sz w:val="22"/>
          <w:szCs w:val="22"/>
        </w:rPr>
        <w:fldChar w:fldCharType="end"/>
      </w:r>
      <w:r w:rsidRPr="00F02547">
        <w:rPr>
          <w:rFonts w:ascii="Arial" w:hAnsi="Arial" w:cs="Arial"/>
          <w:sz w:val="22"/>
          <w:szCs w:val="22"/>
        </w:rPr>
        <w:t xml:space="preserve"> If we are serious about shifting CCGs from being well intentioned but inconsistent users of research evidence then a more explicit set of requirements may be necessary. Ideally, the incentive structure that exists for health service innovation and integration may need to be replicated to support CCGs fulfilment of their statutory duties in respect of use of research under the Act. Without this, the current ad hoc engagement with research is likely to remain.</w:t>
      </w:r>
    </w:p>
    <w:p w:rsidR="00412FF6" w:rsidRPr="00F02547" w:rsidRDefault="00412FF6"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sz w:val="22"/>
          <w:szCs w:val="22"/>
        </w:rPr>
      </w:pPr>
      <w:r w:rsidRPr="00F02547">
        <w:rPr>
          <w:rFonts w:ascii="Arial" w:hAnsi="Arial" w:cs="Arial"/>
          <w:sz w:val="22"/>
          <w:szCs w:val="22"/>
        </w:rPr>
        <w:t>We are conscious that our findings relate to a specific decision making context and setting and have been generated at time when the commissioning arrangements are rapidly evolving. Given this, further comparative evaluation and clarification of the role and value of similar demand led evidence briefing services in other context and settings may be warranted. The SPIRIT Action Framework may provide a guide upon which the evaluation of any future services seeking to increase the use of research in policy can be based.</w:t>
      </w:r>
      <w:r w:rsidR="003768FC">
        <w:rPr>
          <w:rFonts w:ascii="Arial" w:hAnsi="Arial" w:cs="Arial"/>
          <w:sz w:val="22"/>
          <w:szCs w:val="22"/>
        </w:rPr>
        <w:fldChar w:fldCharType="begin"/>
      </w:r>
      <w:r w:rsidR="00364FFC">
        <w:rPr>
          <w:rFonts w:ascii="Arial" w:hAnsi="Arial" w:cs="Arial"/>
          <w:sz w:val="22"/>
          <w:szCs w:val="22"/>
        </w:rPr>
        <w:instrText xml:space="preserve"> ADDIN EN.CITE &lt;EndNote&gt;&lt;Cite&gt;&lt;Author&gt;Redman&lt;/Author&gt;&lt;Year&gt;2015&lt;/Year&gt;&lt;RecNum&gt;133&lt;/RecNum&gt;&lt;DisplayText&gt;[35]&lt;/DisplayText&gt;&lt;record&gt;&lt;rec-number&gt;133&lt;/rec-number&gt;&lt;foreign-keys&gt;&lt;key app="EN" db-id="xrrfdpwdwt02aoezvanx2s04etvt0e5pvwsd" timestamp="1453896581"&gt;133&lt;/key&gt;&lt;/foreign-keys&gt;&lt;ref-type name="Journal Article"&gt;17&lt;/ref-type&gt;&lt;contributors&gt;&lt;authors&gt;&lt;author&gt;Redman, S., Turner, T., Davies, H., Williamson, A., Haynes, A., Brennan, S., Milat, A., O&amp;apos;Connor, D., Blyth, F., Jorm, L., and Green, S., &lt;/author&gt;&lt;/authors&gt;&lt;/contributors&gt;&lt;titles&gt;&lt;title&gt;The SPIRIT Action Framework: A structured  approach to selecting and testing strategies to increase the use of research in policy &lt;/title&gt;&lt;secondary-title&gt;Social Science and Medicine&lt;/secondary-title&gt;&lt;/titles&gt;&lt;periodical&gt;&lt;full-title&gt;Social Science and Medicine&lt;/full-title&gt;&lt;/periodical&gt;&lt;pages&gt;8&lt;/pages&gt;&lt;volume&gt;136-137&lt;/volume&gt;&lt;section&gt;147&lt;/section&gt;&lt;dates&gt;&lt;year&gt;2015&lt;/year&gt;&lt;/dates&gt;&lt;urls&gt;&lt;/urls&gt;&lt;electronic-resource-num&gt;10.1016/j.socscimed.2015.05.009&lt;/electronic-resource-num&gt;&lt;/record&gt;&lt;/Cite&gt;&lt;/EndNote&gt;</w:instrText>
      </w:r>
      <w:r w:rsidR="003768FC">
        <w:rPr>
          <w:rFonts w:ascii="Arial" w:hAnsi="Arial" w:cs="Arial"/>
          <w:sz w:val="22"/>
          <w:szCs w:val="22"/>
        </w:rPr>
        <w:fldChar w:fldCharType="separate"/>
      </w:r>
      <w:r w:rsidR="00364FFC">
        <w:rPr>
          <w:rFonts w:ascii="Arial" w:hAnsi="Arial" w:cs="Arial"/>
          <w:noProof/>
          <w:sz w:val="22"/>
          <w:szCs w:val="22"/>
        </w:rPr>
        <w:t>[</w:t>
      </w:r>
      <w:hyperlink w:anchor="_ENREF_35" w:tooltip="Redman, 2015 #133" w:history="1">
        <w:r w:rsidR="00364FFC">
          <w:rPr>
            <w:rFonts w:ascii="Arial" w:hAnsi="Arial" w:cs="Arial"/>
            <w:noProof/>
            <w:sz w:val="22"/>
            <w:szCs w:val="22"/>
          </w:rPr>
          <w:t>35</w:t>
        </w:r>
      </w:hyperlink>
      <w:r w:rsidR="00364FFC">
        <w:rPr>
          <w:rFonts w:ascii="Arial" w:hAnsi="Arial" w:cs="Arial"/>
          <w:noProof/>
          <w:sz w:val="22"/>
          <w:szCs w:val="22"/>
        </w:rPr>
        <w:t>]</w:t>
      </w:r>
      <w:r w:rsidR="003768FC">
        <w:rPr>
          <w:rFonts w:ascii="Arial" w:hAnsi="Arial" w:cs="Arial"/>
          <w:sz w:val="22"/>
          <w:szCs w:val="22"/>
        </w:rPr>
        <w:fldChar w:fldCharType="end"/>
      </w:r>
      <w:r w:rsidR="004C35C8" w:rsidRPr="00F02547">
        <w:rPr>
          <w:rFonts w:ascii="Arial" w:hAnsi="Arial" w:cs="Arial"/>
          <w:sz w:val="22"/>
          <w:szCs w:val="22"/>
        </w:rPr>
        <w:t xml:space="preserve">  </w:t>
      </w:r>
    </w:p>
    <w:p w:rsidR="008B29AB" w:rsidRPr="00F02547" w:rsidRDefault="008B29AB" w:rsidP="00D21E67">
      <w:pPr>
        <w:spacing w:line="360" w:lineRule="auto"/>
        <w:rPr>
          <w:rFonts w:ascii="Arial" w:hAnsi="Arial" w:cs="Arial"/>
          <w:sz w:val="22"/>
          <w:szCs w:val="22"/>
        </w:rPr>
      </w:pPr>
    </w:p>
    <w:p w:rsidR="008B29AB" w:rsidRPr="00F02547" w:rsidRDefault="008B29AB" w:rsidP="00D21E67">
      <w:pPr>
        <w:spacing w:line="360" w:lineRule="auto"/>
        <w:rPr>
          <w:rFonts w:ascii="Arial" w:hAnsi="Arial" w:cs="Arial"/>
          <w:b/>
          <w:sz w:val="22"/>
          <w:szCs w:val="22"/>
        </w:rPr>
      </w:pPr>
      <w:r w:rsidRPr="00F02547">
        <w:rPr>
          <w:rFonts w:ascii="Arial" w:hAnsi="Arial" w:cs="Arial"/>
          <w:b/>
          <w:sz w:val="22"/>
          <w:szCs w:val="22"/>
        </w:rPr>
        <w:t>Conclusions</w:t>
      </w:r>
    </w:p>
    <w:p w:rsidR="008B29AB" w:rsidRPr="00F02547" w:rsidRDefault="008B29AB" w:rsidP="00D21E67">
      <w:pPr>
        <w:spacing w:line="360" w:lineRule="auto"/>
        <w:rPr>
          <w:rFonts w:ascii="Arial" w:hAnsi="Arial" w:cs="Arial"/>
          <w:sz w:val="22"/>
          <w:szCs w:val="22"/>
        </w:rPr>
      </w:pPr>
      <w:r w:rsidRPr="00F02547">
        <w:rPr>
          <w:rFonts w:ascii="Arial" w:hAnsi="Arial" w:cs="Arial"/>
          <w:sz w:val="22"/>
          <w:szCs w:val="22"/>
        </w:rPr>
        <w:t>Access to a demand-led evidence briefing service as constituted in this study did not improve the uptake and use of research evidence by NHS commissioners compared with less intensive and less targeted alternatives.</w:t>
      </w:r>
      <w:r w:rsidR="00412FF6" w:rsidRPr="00F02547">
        <w:rPr>
          <w:rFonts w:ascii="Arial" w:hAnsi="Arial" w:cs="Arial"/>
          <w:sz w:val="22"/>
          <w:szCs w:val="22"/>
        </w:rPr>
        <w:t xml:space="preserve">  </w:t>
      </w:r>
      <w:r w:rsidR="004C35C8" w:rsidRPr="00F02547">
        <w:rPr>
          <w:rFonts w:ascii="Arial" w:hAnsi="Arial" w:cs="Arial"/>
          <w:sz w:val="22"/>
          <w:szCs w:val="22"/>
        </w:rPr>
        <w:t xml:space="preserve">Our study </w:t>
      </w:r>
      <w:r w:rsidR="00374284">
        <w:rPr>
          <w:rFonts w:ascii="Arial" w:hAnsi="Arial" w:cs="Arial"/>
          <w:sz w:val="22"/>
          <w:szCs w:val="22"/>
        </w:rPr>
        <w:t>suggests</w:t>
      </w:r>
      <w:r w:rsidR="004C35C8" w:rsidRPr="00F02547">
        <w:rPr>
          <w:rFonts w:ascii="Arial" w:hAnsi="Arial" w:cs="Arial"/>
          <w:sz w:val="22"/>
          <w:szCs w:val="22"/>
        </w:rPr>
        <w:t xml:space="preserve"> commissioners </w:t>
      </w:r>
      <w:r w:rsidR="00374284">
        <w:rPr>
          <w:rFonts w:ascii="Arial" w:hAnsi="Arial" w:cs="Arial"/>
          <w:sz w:val="22"/>
          <w:szCs w:val="22"/>
        </w:rPr>
        <w:t>are</w:t>
      </w:r>
      <w:r w:rsidR="004C35C8" w:rsidRPr="00F02547">
        <w:rPr>
          <w:rFonts w:ascii="Arial" w:hAnsi="Arial" w:cs="Arial"/>
          <w:sz w:val="22"/>
          <w:szCs w:val="22"/>
        </w:rPr>
        <w:t xml:space="preserve"> well intentioned but lacking the necessary skills and infrastructure to make use of research evidence routinely</w:t>
      </w:r>
      <w:r w:rsidRPr="00F02547">
        <w:rPr>
          <w:rFonts w:ascii="Arial" w:hAnsi="Arial" w:cs="Arial"/>
          <w:sz w:val="22"/>
          <w:szCs w:val="22"/>
        </w:rPr>
        <w:t xml:space="preserve">. </w:t>
      </w:r>
    </w:p>
    <w:p w:rsidR="008B29AB" w:rsidRPr="00F02547" w:rsidRDefault="008B29AB" w:rsidP="00D21E67">
      <w:pPr>
        <w:spacing w:line="360" w:lineRule="auto"/>
        <w:rPr>
          <w:rFonts w:ascii="Arial" w:hAnsi="Arial" w:cs="Arial"/>
          <w:sz w:val="22"/>
          <w:szCs w:val="22"/>
        </w:rPr>
      </w:pPr>
    </w:p>
    <w:p w:rsidR="003831EA" w:rsidRPr="00F02547" w:rsidRDefault="003831EA" w:rsidP="00D21E67">
      <w:pPr>
        <w:spacing w:line="360" w:lineRule="auto"/>
        <w:rPr>
          <w:rFonts w:ascii="Arial" w:hAnsi="Arial" w:cs="Arial"/>
          <w:b/>
          <w:sz w:val="22"/>
          <w:szCs w:val="22"/>
        </w:rPr>
      </w:pPr>
    </w:p>
    <w:p w:rsidR="003831EA" w:rsidRPr="00F02547" w:rsidRDefault="003831EA" w:rsidP="00D21E67">
      <w:pPr>
        <w:spacing w:line="360" w:lineRule="auto"/>
        <w:rPr>
          <w:rFonts w:ascii="Arial" w:hAnsi="Arial" w:cs="Arial"/>
          <w:b/>
          <w:sz w:val="22"/>
          <w:szCs w:val="22"/>
        </w:rPr>
      </w:pPr>
    </w:p>
    <w:p w:rsidR="00412FF6" w:rsidRPr="00F02547" w:rsidRDefault="00412FF6" w:rsidP="00D21E67">
      <w:pPr>
        <w:spacing w:line="360" w:lineRule="auto"/>
        <w:rPr>
          <w:rFonts w:ascii="Arial" w:hAnsi="Arial" w:cs="Arial"/>
          <w:b/>
          <w:sz w:val="22"/>
          <w:szCs w:val="22"/>
        </w:rPr>
      </w:pPr>
      <w:r w:rsidRPr="00F02547">
        <w:rPr>
          <w:rFonts w:ascii="Arial" w:hAnsi="Arial" w:cs="Arial"/>
          <w:b/>
          <w:sz w:val="22"/>
          <w:szCs w:val="22"/>
        </w:rPr>
        <w:br w:type="page"/>
      </w:r>
    </w:p>
    <w:p w:rsidR="00513110" w:rsidRDefault="00513110" w:rsidP="00D21E67">
      <w:pPr>
        <w:spacing w:line="360" w:lineRule="auto"/>
        <w:rPr>
          <w:rFonts w:ascii="Arial" w:hAnsi="Arial" w:cs="Arial"/>
          <w:b/>
          <w:sz w:val="22"/>
          <w:szCs w:val="22"/>
        </w:rPr>
      </w:pPr>
      <w:r w:rsidRPr="00513110">
        <w:rPr>
          <w:rFonts w:ascii="Arial" w:hAnsi="Arial" w:cs="Arial"/>
          <w:b/>
          <w:sz w:val="22"/>
          <w:szCs w:val="22"/>
        </w:rPr>
        <w:lastRenderedPageBreak/>
        <w:t>Declarations</w:t>
      </w:r>
    </w:p>
    <w:p w:rsidR="00513110" w:rsidRDefault="00513110" w:rsidP="00D21E67">
      <w:pPr>
        <w:spacing w:line="360" w:lineRule="auto"/>
        <w:rPr>
          <w:rFonts w:ascii="Arial" w:hAnsi="Arial" w:cs="Arial"/>
          <w:b/>
          <w:sz w:val="22"/>
          <w:szCs w:val="22"/>
        </w:rPr>
      </w:pPr>
    </w:p>
    <w:p w:rsidR="00FA5E3C" w:rsidRPr="00F02547" w:rsidRDefault="00513110" w:rsidP="00D21E67">
      <w:pPr>
        <w:spacing w:line="360" w:lineRule="auto"/>
        <w:rPr>
          <w:rFonts w:ascii="Arial" w:hAnsi="Arial" w:cs="Arial"/>
          <w:b/>
          <w:sz w:val="22"/>
          <w:szCs w:val="22"/>
        </w:rPr>
      </w:pPr>
      <w:r>
        <w:rPr>
          <w:rFonts w:ascii="Arial" w:hAnsi="Arial" w:cs="Arial"/>
          <w:b/>
          <w:sz w:val="22"/>
          <w:szCs w:val="22"/>
        </w:rPr>
        <w:t>Funding</w:t>
      </w:r>
    </w:p>
    <w:p w:rsidR="006F4591" w:rsidRDefault="00FA5E3C" w:rsidP="00D21E67">
      <w:pPr>
        <w:spacing w:line="360" w:lineRule="auto"/>
        <w:rPr>
          <w:rFonts w:ascii="Arial" w:hAnsi="Arial" w:cs="Arial"/>
          <w:sz w:val="22"/>
          <w:szCs w:val="22"/>
        </w:rPr>
      </w:pPr>
      <w:r w:rsidRPr="00F02547">
        <w:rPr>
          <w:rFonts w:ascii="Arial" w:hAnsi="Arial" w:cs="Arial"/>
          <w:sz w:val="22"/>
          <w:szCs w:val="22"/>
        </w:rPr>
        <w:t xml:space="preserve">This </w:t>
      </w:r>
      <w:r w:rsidR="00B94819" w:rsidRPr="00F02547">
        <w:rPr>
          <w:rFonts w:ascii="Arial" w:hAnsi="Arial" w:cs="Arial"/>
          <w:sz w:val="22"/>
          <w:szCs w:val="22"/>
        </w:rPr>
        <w:t xml:space="preserve">study </w:t>
      </w:r>
      <w:r w:rsidRPr="00F02547">
        <w:rPr>
          <w:rFonts w:ascii="Arial" w:hAnsi="Arial" w:cs="Arial"/>
          <w:sz w:val="22"/>
          <w:szCs w:val="22"/>
        </w:rPr>
        <w:t>was funded as part of a programme of research funded by the NIHR Health Services and Delivery Research progr</w:t>
      </w:r>
      <w:r w:rsidR="00B94819" w:rsidRPr="00F02547">
        <w:rPr>
          <w:rFonts w:ascii="Arial" w:hAnsi="Arial" w:cs="Arial"/>
          <w:sz w:val="22"/>
          <w:szCs w:val="22"/>
        </w:rPr>
        <w:t xml:space="preserve">amme (Project ref: 12/5002/18).  </w:t>
      </w:r>
      <w:r w:rsidR="008D0D90">
        <w:rPr>
          <w:rFonts w:ascii="Arial" w:hAnsi="Arial" w:cs="Arial"/>
          <w:sz w:val="22"/>
          <w:szCs w:val="22"/>
        </w:rPr>
        <w:t>PW is also funded as part of</w:t>
      </w:r>
      <w:r w:rsidR="008D0D90" w:rsidRPr="00E91CCF">
        <w:rPr>
          <w:rFonts w:ascii="Arial" w:hAnsi="Arial" w:cs="Arial"/>
          <w:kern w:val="1"/>
        </w:rPr>
        <w:t xml:space="preserve"> the NIHR </w:t>
      </w:r>
      <w:r w:rsidR="008D0D90">
        <w:rPr>
          <w:rFonts w:ascii="Arial" w:hAnsi="Arial" w:cs="Arial"/>
          <w:kern w:val="1"/>
        </w:rPr>
        <w:t>CLAHRC</w:t>
      </w:r>
      <w:r w:rsidR="008D0D90" w:rsidRPr="00E91CCF">
        <w:rPr>
          <w:rFonts w:ascii="Arial" w:hAnsi="Arial" w:cs="Arial"/>
          <w:kern w:val="1"/>
        </w:rPr>
        <w:t xml:space="preserve"> Greater Manchester</w:t>
      </w:r>
      <w:r w:rsidR="008D0D90">
        <w:rPr>
          <w:rFonts w:ascii="Arial" w:hAnsi="Arial" w:cs="Arial"/>
          <w:kern w:val="1"/>
        </w:rPr>
        <w:t xml:space="preserve">. </w:t>
      </w:r>
      <w:r w:rsidR="008D0D90" w:rsidRPr="00F02547">
        <w:rPr>
          <w:rFonts w:ascii="Arial" w:hAnsi="Arial" w:cs="Arial"/>
          <w:sz w:val="22"/>
          <w:szCs w:val="22"/>
        </w:rPr>
        <w:t xml:space="preserve"> </w:t>
      </w:r>
      <w:r w:rsidR="00B94819" w:rsidRPr="00F02547">
        <w:rPr>
          <w:rFonts w:ascii="Arial" w:hAnsi="Arial" w:cs="Arial"/>
          <w:sz w:val="22"/>
          <w:szCs w:val="22"/>
        </w:rPr>
        <w:t xml:space="preserve">The views expressed are those of the authors and do not necessarily reflect those of the NHS, the NIHR, NETSCC, the HS&amp;DR programme or the Department of Health. </w:t>
      </w:r>
    </w:p>
    <w:p w:rsidR="00FE0030" w:rsidRDefault="00FE0030" w:rsidP="00D21E67">
      <w:pPr>
        <w:spacing w:line="360" w:lineRule="auto"/>
        <w:rPr>
          <w:rFonts w:ascii="Arial" w:hAnsi="Arial" w:cs="Arial"/>
          <w:sz w:val="22"/>
          <w:szCs w:val="22"/>
        </w:rPr>
      </w:pPr>
    </w:p>
    <w:p w:rsidR="00FE0030" w:rsidRPr="00FE0030" w:rsidRDefault="00FE0030" w:rsidP="00FE0030">
      <w:pPr>
        <w:spacing w:line="360" w:lineRule="auto"/>
        <w:rPr>
          <w:rFonts w:ascii="Arial" w:hAnsi="Arial" w:cs="Arial"/>
          <w:b/>
          <w:sz w:val="22"/>
          <w:szCs w:val="22"/>
        </w:rPr>
      </w:pPr>
      <w:r w:rsidRPr="00FE0030">
        <w:rPr>
          <w:rFonts w:ascii="Arial" w:hAnsi="Arial" w:cs="Arial"/>
          <w:b/>
          <w:sz w:val="22"/>
          <w:szCs w:val="22"/>
        </w:rPr>
        <w:t xml:space="preserve">Ethics </w:t>
      </w:r>
      <w:r>
        <w:rPr>
          <w:rFonts w:ascii="Arial" w:hAnsi="Arial" w:cs="Arial"/>
          <w:b/>
          <w:sz w:val="22"/>
          <w:szCs w:val="22"/>
        </w:rPr>
        <w:t xml:space="preserve">approval </w:t>
      </w:r>
    </w:p>
    <w:p w:rsidR="00FE0030" w:rsidRDefault="00FE0030" w:rsidP="00FE0030">
      <w:pPr>
        <w:spacing w:line="360" w:lineRule="auto"/>
        <w:rPr>
          <w:rFonts w:ascii="Arial" w:hAnsi="Arial" w:cs="Arial"/>
          <w:sz w:val="22"/>
          <w:szCs w:val="22"/>
        </w:rPr>
      </w:pPr>
      <w:r w:rsidRPr="00FE0030">
        <w:rPr>
          <w:rFonts w:ascii="Arial" w:hAnsi="Arial" w:cs="Arial"/>
          <w:sz w:val="22"/>
          <w:szCs w:val="22"/>
        </w:rPr>
        <w:t>This study was granted research ethics permission by the Department of Health Sciences, University of York Research Ethics Board</w:t>
      </w:r>
      <w:r w:rsidR="005B3DAB">
        <w:rPr>
          <w:rFonts w:ascii="Arial" w:hAnsi="Arial" w:cs="Arial"/>
          <w:sz w:val="22"/>
          <w:szCs w:val="22"/>
        </w:rPr>
        <w:t xml:space="preserve"> (17 July 2013)</w:t>
      </w:r>
      <w:r w:rsidRPr="00FE0030">
        <w:rPr>
          <w:rFonts w:ascii="Arial" w:hAnsi="Arial" w:cs="Arial"/>
          <w:sz w:val="22"/>
          <w:szCs w:val="22"/>
        </w:rPr>
        <w:t>. Appropriate research g</w:t>
      </w:r>
      <w:r>
        <w:rPr>
          <w:rFonts w:ascii="Arial" w:hAnsi="Arial" w:cs="Arial"/>
          <w:sz w:val="22"/>
          <w:szCs w:val="22"/>
        </w:rPr>
        <w:t xml:space="preserve">overnance approval was obtained from </w:t>
      </w:r>
      <w:r w:rsidRPr="00FE0030">
        <w:rPr>
          <w:rFonts w:ascii="Arial" w:hAnsi="Arial" w:cs="Arial"/>
          <w:sz w:val="22"/>
          <w:szCs w:val="22"/>
        </w:rPr>
        <w:t>North of England Commissioning Support</w:t>
      </w:r>
      <w:r>
        <w:rPr>
          <w:rFonts w:ascii="Arial" w:hAnsi="Arial" w:cs="Arial"/>
          <w:sz w:val="22"/>
          <w:szCs w:val="22"/>
        </w:rPr>
        <w:t xml:space="preserve"> (</w:t>
      </w:r>
      <w:r w:rsidRPr="00FE0030">
        <w:rPr>
          <w:rFonts w:ascii="Arial" w:hAnsi="Arial" w:cs="Arial"/>
          <w:sz w:val="22"/>
          <w:szCs w:val="22"/>
        </w:rPr>
        <w:t>Project ID: 145027</w:t>
      </w:r>
      <w:r>
        <w:rPr>
          <w:rFonts w:ascii="Arial" w:hAnsi="Arial" w:cs="Arial"/>
          <w:sz w:val="22"/>
          <w:szCs w:val="22"/>
        </w:rPr>
        <w:t>).</w:t>
      </w:r>
    </w:p>
    <w:p w:rsidR="004D1333" w:rsidRDefault="004D1333" w:rsidP="00FE0030">
      <w:pPr>
        <w:spacing w:line="360" w:lineRule="auto"/>
        <w:rPr>
          <w:rFonts w:ascii="Arial" w:hAnsi="Arial" w:cs="Arial"/>
          <w:sz w:val="22"/>
          <w:szCs w:val="22"/>
        </w:rPr>
      </w:pPr>
    </w:p>
    <w:p w:rsidR="004D1333" w:rsidRPr="004D1333" w:rsidRDefault="004D1333" w:rsidP="00FE0030">
      <w:pPr>
        <w:spacing w:line="360" w:lineRule="auto"/>
        <w:rPr>
          <w:rFonts w:ascii="Arial" w:hAnsi="Arial" w:cs="Arial"/>
          <w:b/>
          <w:sz w:val="22"/>
          <w:szCs w:val="22"/>
        </w:rPr>
      </w:pPr>
      <w:r w:rsidRPr="004D1333">
        <w:rPr>
          <w:rFonts w:ascii="Arial" w:hAnsi="Arial" w:cs="Arial"/>
          <w:b/>
          <w:sz w:val="22"/>
          <w:szCs w:val="22"/>
        </w:rPr>
        <w:t>Consent for publication</w:t>
      </w:r>
    </w:p>
    <w:p w:rsidR="004D1333" w:rsidRPr="00F02547" w:rsidRDefault="004D1333" w:rsidP="00FE0030">
      <w:pPr>
        <w:spacing w:line="360" w:lineRule="auto"/>
        <w:rPr>
          <w:rFonts w:ascii="Arial" w:hAnsi="Arial" w:cs="Arial"/>
          <w:sz w:val="22"/>
          <w:szCs w:val="22"/>
        </w:rPr>
      </w:pPr>
      <w:r>
        <w:rPr>
          <w:rFonts w:ascii="Arial" w:hAnsi="Arial" w:cs="Arial"/>
          <w:sz w:val="22"/>
          <w:szCs w:val="22"/>
        </w:rPr>
        <w:t>Not applicable</w:t>
      </w:r>
    </w:p>
    <w:p w:rsidR="00B94819" w:rsidRPr="00F02547" w:rsidRDefault="00B94819" w:rsidP="00D21E67">
      <w:pPr>
        <w:spacing w:line="360" w:lineRule="auto"/>
        <w:rPr>
          <w:rFonts w:ascii="Arial" w:hAnsi="Arial" w:cs="Arial"/>
          <w:sz w:val="22"/>
          <w:szCs w:val="22"/>
        </w:rPr>
      </w:pPr>
    </w:p>
    <w:p w:rsidR="00513110" w:rsidRDefault="00513110" w:rsidP="00D21E67">
      <w:pPr>
        <w:spacing w:line="360" w:lineRule="auto"/>
        <w:rPr>
          <w:rFonts w:ascii="Arial" w:hAnsi="Arial" w:cs="Arial"/>
          <w:b/>
          <w:sz w:val="22"/>
          <w:szCs w:val="22"/>
        </w:rPr>
      </w:pPr>
      <w:r w:rsidRPr="00513110">
        <w:rPr>
          <w:rFonts w:ascii="Arial" w:hAnsi="Arial" w:cs="Arial"/>
          <w:b/>
          <w:sz w:val="22"/>
          <w:szCs w:val="22"/>
        </w:rPr>
        <w:t xml:space="preserve">Acknowledgements </w:t>
      </w:r>
    </w:p>
    <w:p w:rsidR="006F4591" w:rsidRPr="00F02547" w:rsidRDefault="008723CD" w:rsidP="00D21E67">
      <w:pPr>
        <w:spacing w:line="360" w:lineRule="auto"/>
        <w:rPr>
          <w:rFonts w:ascii="Arial" w:hAnsi="Arial" w:cs="Arial"/>
          <w:sz w:val="22"/>
          <w:szCs w:val="22"/>
        </w:rPr>
      </w:pPr>
      <w:r>
        <w:rPr>
          <w:rFonts w:ascii="Arial" w:hAnsi="Arial" w:cs="Arial"/>
          <w:sz w:val="22"/>
          <w:szCs w:val="22"/>
        </w:rPr>
        <w:t xml:space="preserve">Author contributions: </w:t>
      </w:r>
      <w:r w:rsidR="006F4591" w:rsidRPr="00F02547">
        <w:rPr>
          <w:rFonts w:ascii="Arial" w:hAnsi="Arial" w:cs="Arial"/>
          <w:sz w:val="22"/>
          <w:szCs w:val="22"/>
        </w:rPr>
        <w:t>PW, CT and IW conceived the study. KF, DC, LB, ML, PW, CT, IW, and RT contrib</w:t>
      </w:r>
      <w:r w:rsidR="004B71E3" w:rsidRPr="00F02547">
        <w:rPr>
          <w:rFonts w:ascii="Arial" w:hAnsi="Arial" w:cs="Arial"/>
          <w:sz w:val="22"/>
          <w:szCs w:val="22"/>
        </w:rPr>
        <w:t xml:space="preserve">uted to research design and protocol </w:t>
      </w:r>
      <w:r w:rsidR="006F4591" w:rsidRPr="00F02547">
        <w:rPr>
          <w:rFonts w:ascii="Arial" w:hAnsi="Arial" w:cs="Arial"/>
          <w:sz w:val="22"/>
          <w:szCs w:val="22"/>
        </w:rPr>
        <w:t xml:space="preserve">development. </w:t>
      </w:r>
      <w:r w:rsidR="004B71E3" w:rsidRPr="00F02547">
        <w:rPr>
          <w:rFonts w:ascii="Arial" w:hAnsi="Arial" w:cs="Arial"/>
          <w:sz w:val="22"/>
          <w:szCs w:val="22"/>
        </w:rPr>
        <w:t xml:space="preserve"> PW, </w:t>
      </w:r>
      <w:r w:rsidR="006F4591" w:rsidRPr="00F02547">
        <w:rPr>
          <w:rFonts w:ascii="Arial" w:hAnsi="Arial" w:cs="Arial"/>
          <w:sz w:val="22"/>
          <w:szCs w:val="22"/>
        </w:rPr>
        <w:t>DC, LB</w:t>
      </w:r>
      <w:r w:rsidR="004B71E3" w:rsidRPr="00F02547">
        <w:rPr>
          <w:rFonts w:ascii="Arial" w:hAnsi="Arial" w:cs="Arial"/>
          <w:sz w:val="22"/>
          <w:szCs w:val="22"/>
        </w:rPr>
        <w:t xml:space="preserve"> and</w:t>
      </w:r>
      <w:r w:rsidR="006F4591" w:rsidRPr="00F02547">
        <w:rPr>
          <w:rFonts w:ascii="Arial" w:hAnsi="Arial" w:cs="Arial"/>
          <w:sz w:val="22"/>
          <w:szCs w:val="22"/>
        </w:rPr>
        <w:t xml:space="preserve"> AB </w:t>
      </w:r>
      <w:r w:rsidR="004B71E3" w:rsidRPr="00F02547">
        <w:rPr>
          <w:rFonts w:ascii="Arial" w:hAnsi="Arial" w:cs="Arial"/>
          <w:sz w:val="22"/>
          <w:szCs w:val="22"/>
        </w:rPr>
        <w:t>provided</w:t>
      </w:r>
      <w:r w:rsidR="006F4591" w:rsidRPr="00F02547">
        <w:rPr>
          <w:rFonts w:ascii="Arial" w:hAnsi="Arial" w:cs="Arial"/>
          <w:sz w:val="22"/>
          <w:szCs w:val="22"/>
        </w:rPr>
        <w:t xml:space="preserve"> the evidence briefing service. </w:t>
      </w:r>
      <w:r w:rsidR="004B71E3" w:rsidRPr="00F02547">
        <w:rPr>
          <w:rFonts w:ascii="Arial" w:hAnsi="Arial" w:cs="Arial"/>
          <w:sz w:val="22"/>
          <w:szCs w:val="22"/>
        </w:rPr>
        <w:t>CT, KF and RT</w:t>
      </w:r>
      <w:r w:rsidR="00190CB2" w:rsidRPr="00F02547">
        <w:rPr>
          <w:rFonts w:ascii="Arial" w:hAnsi="Arial" w:cs="Arial"/>
          <w:sz w:val="22"/>
          <w:szCs w:val="22"/>
        </w:rPr>
        <w:t xml:space="preserve"> </w:t>
      </w:r>
      <w:r w:rsidR="004B71E3" w:rsidRPr="00F02547">
        <w:rPr>
          <w:rFonts w:ascii="Arial" w:hAnsi="Arial" w:cs="Arial"/>
          <w:sz w:val="22"/>
          <w:szCs w:val="22"/>
        </w:rPr>
        <w:t>undertook the evlua</w:t>
      </w:r>
      <w:r w:rsidR="00190CB2" w:rsidRPr="00F02547">
        <w:rPr>
          <w:rFonts w:ascii="Arial" w:hAnsi="Arial" w:cs="Arial"/>
          <w:sz w:val="22"/>
          <w:szCs w:val="22"/>
        </w:rPr>
        <w:t>taion component.</w:t>
      </w:r>
      <w:r w:rsidR="004B71E3" w:rsidRPr="00F02547">
        <w:rPr>
          <w:rFonts w:ascii="Arial" w:hAnsi="Arial" w:cs="Arial"/>
          <w:sz w:val="22"/>
          <w:szCs w:val="22"/>
        </w:rPr>
        <w:t xml:space="preserve"> </w:t>
      </w:r>
      <w:r w:rsidR="006F4591" w:rsidRPr="00F02547">
        <w:rPr>
          <w:rFonts w:ascii="Arial" w:hAnsi="Arial" w:cs="Arial"/>
          <w:sz w:val="22"/>
          <w:szCs w:val="22"/>
        </w:rPr>
        <w:t xml:space="preserve">ML and IW </w:t>
      </w:r>
      <w:r w:rsidR="004B71E3" w:rsidRPr="00F02547">
        <w:rPr>
          <w:rFonts w:ascii="Arial" w:hAnsi="Arial" w:cs="Arial"/>
          <w:sz w:val="22"/>
          <w:szCs w:val="22"/>
        </w:rPr>
        <w:t xml:space="preserve">provided advice throughout the study. </w:t>
      </w:r>
      <w:r w:rsidR="006F4591" w:rsidRPr="00F02547">
        <w:rPr>
          <w:rFonts w:ascii="Arial" w:hAnsi="Arial" w:cs="Arial"/>
          <w:sz w:val="22"/>
          <w:szCs w:val="22"/>
        </w:rPr>
        <w:t>All authors read and approved the final manuscript.</w:t>
      </w:r>
    </w:p>
    <w:p w:rsidR="00B94819" w:rsidRPr="00F02547" w:rsidRDefault="00B94819" w:rsidP="00D21E67">
      <w:pPr>
        <w:spacing w:line="360" w:lineRule="auto"/>
        <w:rPr>
          <w:rFonts w:ascii="Arial" w:hAnsi="Arial" w:cs="Arial"/>
          <w:sz w:val="22"/>
          <w:szCs w:val="22"/>
        </w:rPr>
      </w:pPr>
    </w:p>
    <w:p w:rsidR="00B94819" w:rsidRPr="00F02547" w:rsidRDefault="00B94819" w:rsidP="00D21E67">
      <w:pPr>
        <w:spacing w:line="360" w:lineRule="auto"/>
        <w:rPr>
          <w:rFonts w:ascii="Arial" w:hAnsi="Arial" w:cs="Arial"/>
          <w:b/>
          <w:sz w:val="22"/>
          <w:szCs w:val="22"/>
        </w:rPr>
      </w:pPr>
      <w:r w:rsidRPr="00F02547">
        <w:rPr>
          <w:rFonts w:ascii="Arial" w:hAnsi="Arial" w:cs="Arial"/>
          <w:b/>
          <w:sz w:val="22"/>
          <w:szCs w:val="22"/>
        </w:rPr>
        <w:t>Declared competing interests of authors</w:t>
      </w:r>
    </w:p>
    <w:p w:rsidR="00B94819" w:rsidRPr="00F02547" w:rsidRDefault="00B94819" w:rsidP="00D21E67">
      <w:pPr>
        <w:spacing w:line="360" w:lineRule="auto"/>
        <w:rPr>
          <w:rFonts w:ascii="Arial" w:hAnsi="Arial" w:cs="Arial"/>
          <w:sz w:val="22"/>
          <w:szCs w:val="22"/>
        </w:rPr>
      </w:pPr>
      <w:r w:rsidRPr="00F02547">
        <w:rPr>
          <w:rFonts w:ascii="Arial" w:hAnsi="Arial" w:cs="Arial"/>
          <w:sz w:val="22"/>
          <w:szCs w:val="22"/>
        </w:rPr>
        <w:t>None</w:t>
      </w:r>
      <w:r w:rsidR="00BC64D7">
        <w:rPr>
          <w:rFonts w:ascii="Arial" w:hAnsi="Arial" w:cs="Arial"/>
          <w:sz w:val="22"/>
          <w:szCs w:val="22"/>
        </w:rPr>
        <w:t xml:space="preserve"> to declare</w:t>
      </w:r>
    </w:p>
    <w:p w:rsidR="00B94819" w:rsidRPr="00F02547" w:rsidRDefault="00B94819" w:rsidP="00D21E67">
      <w:pPr>
        <w:spacing w:line="360" w:lineRule="auto"/>
        <w:rPr>
          <w:rFonts w:ascii="Arial" w:hAnsi="Arial" w:cs="Arial"/>
          <w:sz w:val="22"/>
          <w:szCs w:val="22"/>
        </w:rPr>
      </w:pPr>
    </w:p>
    <w:p w:rsidR="00A20AF7" w:rsidRDefault="00A20AF7" w:rsidP="00D21E67">
      <w:pPr>
        <w:pStyle w:val="ERAS1"/>
        <w:spacing w:before="0" w:after="0"/>
      </w:pPr>
      <w:r w:rsidRPr="00A20AF7">
        <w:t>Availability of data and materials</w:t>
      </w:r>
    </w:p>
    <w:p w:rsidR="00E807E0" w:rsidRPr="00F02547" w:rsidRDefault="00B94819" w:rsidP="00D21E67">
      <w:pPr>
        <w:pStyle w:val="ERAS1"/>
        <w:spacing w:before="0" w:after="0"/>
      </w:pPr>
      <w:r w:rsidRPr="00F02547">
        <w:rPr>
          <w:b w:val="0"/>
        </w:rPr>
        <w:t>All available data can be obtained from the corresponding author. All data will be shared in a way that safeguards the confidentiality and anonymity of respondents</w:t>
      </w:r>
      <w:r w:rsidR="0069182E" w:rsidRPr="00F02547">
        <w:rPr>
          <w:b w:val="0"/>
        </w:rPr>
        <w:t>.</w:t>
      </w:r>
      <w:r w:rsidR="00E807E0" w:rsidRPr="00F02547">
        <w:rPr>
          <w:highlight w:val="yellow"/>
        </w:rPr>
        <w:br w:type="page"/>
      </w:r>
      <w:bookmarkStart w:id="5" w:name="_Toc359936724"/>
      <w:bookmarkStart w:id="6" w:name="_Toc454804749"/>
      <w:r w:rsidR="00E807E0" w:rsidRPr="00F02547">
        <w:lastRenderedPageBreak/>
        <w:t>References</w:t>
      </w:r>
      <w:bookmarkEnd w:id="5"/>
      <w:bookmarkEnd w:id="6"/>
    </w:p>
    <w:p w:rsidR="007174F4" w:rsidRPr="00F02547" w:rsidRDefault="007174F4" w:rsidP="007174F4">
      <w:pPr>
        <w:spacing w:line="360" w:lineRule="auto"/>
        <w:rPr>
          <w:rFonts w:ascii="Arial" w:hAnsi="Arial" w:cs="Arial"/>
          <w:sz w:val="22"/>
          <w:szCs w:val="22"/>
        </w:rPr>
      </w:pPr>
    </w:p>
    <w:p w:rsidR="00364FFC" w:rsidRDefault="00364FFC" w:rsidP="00F02547">
      <w:pPr>
        <w:rPr>
          <w:rFonts w:ascii="Arial" w:hAnsi="Arial" w:cs="Arial"/>
          <w:sz w:val="22"/>
          <w:szCs w:val="22"/>
        </w:rPr>
      </w:pPr>
    </w:p>
    <w:p w:rsidR="00364FFC" w:rsidRDefault="00364FFC" w:rsidP="00F02547">
      <w:pPr>
        <w:rPr>
          <w:rFonts w:ascii="Arial" w:hAnsi="Arial" w:cs="Arial"/>
          <w:sz w:val="22"/>
          <w:szCs w:val="22"/>
        </w:rPr>
      </w:pPr>
    </w:p>
    <w:p w:rsidR="00364FFC" w:rsidRPr="00CC27E7" w:rsidRDefault="00364FFC" w:rsidP="00364FFC">
      <w:pPr>
        <w:pStyle w:val="EndNoteBibliography"/>
        <w:ind w:left="720" w:hanging="720"/>
        <w:rPr>
          <w:rFonts w:ascii="Arial" w:hAnsi="Arial" w:cs="Arial"/>
        </w:rPr>
      </w:pPr>
      <w:bookmarkStart w:id="7" w:name="_ENREF_1"/>
      <w:r w:rsidRPr="00364FFC">
        <w:t>1.</w:t>
      </w:r>
      <w:r w:rsidRPr="00364FFC">
        <w:tab/>
      </w:r>
      <w:r w:rsidR="00CC27E7" w:rsidRPr="00CC27E7">
        <w:rPr>
          <w:rFonts w:ascii="Arial" w:hAnsi="Arial" w:cs="Arial"/>
        </w:rPr>
        <w:t>Health and Social Care Act 2012, c.7. Available at: http://www.legislation.gov.uk/ukpga/2012/7/contents/enacted (Accessed: 23 August 2016).</w:t>
      </w:r>
      <w:bookmarkEnd w:id="7"/>
    </w:p>
    <w:p w:rsidR="00364FFC" w:rsidRPr="00CC27E7" w:rsidRDefault="00364FFC" w:rsidP="00364FFC">
      <w:pPr>
        <w:pStyle w:val="EndNoteBibliography"/>
        <w:ind w:left="720" w:hanging="720"/>
        <w:rPr>
          <w:rFonts w:ascii="Arial" w:hAnsi="Arial" w:cs="Arial"/>
        </w:rPr>
      </w:pPr>
      <w:bookmarkStart w:id="8" w:name="_ENREF_2"/>
      <w:r w:rsidRPr="00CC27E7">
        <w:rPr>
          <w:rFonts w:ascii="Arial" w:hAnsi="Arial" w:cs="Arial"/>
        </w:rPr>
        <w:t>2.</w:t>
      </w:r>
      <w:r w:rsidRPr="00CC27E7">
        <w:rPr>
          <w:rFonts w:ascii="Arial" w:hAnsi="Arial" w:cs="Arial"/>
        </w:rPr>
        <w:tab/>
        <w:t>Sheldon TA, Cullum N, Dawson D, Lankshear A, Lowson K, Wat</w:t>
      </w:r>
      <w:r w:rsidR="00CC27E7">
        <w:rPr>
          <w:rFonts w:ascii="Arial" w:hAnsi="Arial" w:cs="Arial"/>
        </w:rPr>
        <w:t>t I, West P, Wright D, Wright J.</w:t>
      </w:r>
      <w:r w:rsidRPr="00CC27E7">
        <w:rPr>
          <w:rFonts w:ascii="Arial" w:hAnsi="Arial" w:cs="Arial"/>
        </w:rPr>
        <w:t xml:space="preserve"> What's the evidence that NICE guidance has been implemented? Results from a national evaluation using time series analysis, audit of patients' notes, and interviews. </w:t>
      </w:r>
      <w:r w:rsidRPr="00CC27E7">
        <w:rPr>
          <w:rFonts w:ascii="Arial" w:hAnsi="Arial" w:cs="Arial"/>
          <w:i/>
        </w:rPr>
        <w:t xml:space="preserve">BMJ </w:t>
      </w:r>
      <w:r w:rsidR="00CC27E7">
        <w:rPr>
          <w:rFonts w:ascii="Arial" w:hAnsi="Arial" w:cs="Arial"/>
        </w:rPr>
        <w:t>2004;</w:t>
      </w:r>
      <w:r w:rsidRPr="00CC27E7">
        <w:rPr>
          <w:rFonts w:ascii="Arial" w:hAnsi="Arial" w:cs="Arial"/>
        </w:rPr>
        <w:t xml:space="preserve"> 329(7473):999.</w:t>
      </w:r>
      <w:bookmarkEnd w:id="8"/>
    </w:p>
    <w:p w:rsidR="00364FFC" w:rsidRPr="00CC27E7" w:rsidRDefault="00364FFC" w:rsidP="00364FFC">
      <w:pPr>
        <w:pStyle w:val="EndNoteBibliography"/>
        <w:ind w:left="720" w:hanging="720"/>
        <w:rPr>
          <w:rFonts w:ascii="Arial" w:hAnsi="Arial" w:cs="Arial"/>
        </w:rPr>
      </w:pPr>
      <w:bookmarkStart w:id="9" w:name="_ENREF_3"/>
      <w:r w:rsidRPr="00CC27E7">
        <w:rPr>
          <w:rFonts w:ascii="Arial" w:hAnsi="Arial" w:cs="Arial"/>
        </w:rPr>
        <w:t>3.</w:t>
      </w:r>
      <w:r w:rsidRPr="00CC27E7">
        <w:rPr>
          <w:rFonts w:ascii="Arial" w:hAnsi="Arial" w:cs="Arial"/>
        </w:rPr>
        <w:tab/>
        <w:t>Owen-Smith A, Kipping R, Donov</w:t>
      </w:r>
      <w:r w:rsidR="00CC27E7">
        <w:rPr>
          <w:rFonts w:ascii="Arial" w:hAnsi="Arial" w:cs="Arial"/>
        </w:rPr>
        <w:t>an J, Hine C, Maslen C, Coast J.</w:t>
      </w:r>
      <w:r w:rsidRPr="00CC27E7">
        <w:rPr>
          <w:rFonts w:ascii="Arial" w:hAnsi="Arial" w:cs="Arial"/>
        </w:rPr>
        <w:t xml:space="preserve"> A NICE example? Variation in provision of bariatric surgery in England. </w:t>
      </w:r>
      <w:r w:rsidRPr="00CC27E7">
        <w:rPr>
          <w:rFonts w:ascii="Arial" w:hAnsi="Arial" w:cs="Arial"/>
          <w:i/>
        </w:rPr>
        <w:t xml:space="preserve">BMJ </w:t>
      </w:r>
      <w:r w:rsidR="00CC27E7">
        <w:rPr>
          <w:rFonts w:ascii="Arial" w:hAnsi="Arial" w:cs="Arial"/>
        </w:rPr>
        <w:t>2013;</w:t>
      </w:r>
      <w:r w:rsidRPr="00CC27E7">
        <w:rPr>
          <w:rFonts w:ascii="Arial" w:hAnsi="Arial" w:cs="Arial"/>
        </w:rPr>
        <w:t xml:space="preserve"> 346:f2453.</w:t>
      </w:r>
      <w:bookmarkEnd w:id="9"/>
    </w:p>
    <w:p w:rsidR="00364FFC" w:rsidRPr="00CC27E7" w:rsidRDefault="00364FFC" w:rsidP="00364FFC">
      <w:pPr>
        <w:pStyle w:val="EndNoteBibliography"/>
        <w:ind w:left="720" w:hanging="720"/>
        <w:rPr>
          <w:rFonts w:ascii="Arial" w:hAnsi="Arial" w:cs="Arial"/>
        </w:rPr>
      </w:pPr>
      <w:bookmarkStart w:id="10" w:name="_ENREF_4"/>
      <w:r w:rsidRPr="00CC27E7">
        <w:rPr>
          <w:rFonts w:ascii="Arial" w:hAnsi="Arial" w:cs="Arial"/>
        </w:rPr>
        <w:t>4.</w:t>
      </w:r>
      <w:r w:rsidRPr="00CC27E7">
        <w:rPr>
          <w:rFonts w:ascii="Arial" w:hAnsi="Arial" w:cs="Arial"/>
        </w:rPr>
        <w:tab/>
        <w:t xml:space="preserve">Car J, Huckvale K, Hermens H: Telehealth for long term conditions. </w:t>
      </w:r>
      <w:r w:rsidRPr="00CC27E7">
        <w:rPr>
          <w:rFonts w:ascii="Arial" w:hAnsi="Arial" w:cs="Arial"/>
          <w:i/>
        </w:rPr>
        <w:t xml:space="preserve">BMJ </w:t>
      </w:r>
      <w:r w:rsidRPr="00CC27E7">
        <w:rPr>
          <w:rFonts w:ascii="Arial" w:hAnsi="Arial" w:cs="Arial"/>
        </w:rPr>
        <w:t>2012, 344.</w:t>
      </w:r>
      <w:bookmarkEnd w:id="10"/>
    </w:p>
    <w:p w:rsidR="00364FFC" w:rsidRPr="00CC27E7" w:rsidRDefault="00364FFC" w:rsidP="00364FFC">
      <w:pPr>
        <w:pStyle w:val="EndNoteBibliography"/>
        <w:ind w:left="720" w:hanging="720"/>
        <w:rPr>
          <w:rFonts w:ascii="Arial" w:hAnsi="Arial" w:cs="Arial"/>
        </w:rPr>
      </w:pPr>
      <w:bookmarkStart w:id="11" w:name="_ENREF_5"/>
      <w:r w:rsidRPr="00CC27E7">
        <w:rPr>
          <w:rFonts w:ascii="Arial" w:hAnsi="Arial" w:cs="Arial"/>
        </w:rPr>
        <w:t>5.</w:t>
      </w:r>
      <w:r w:rsidRPr="00CC27E7">
        <w:rPr>
          <w:rFonts w:ascii="Arial" w:hAnsi="Arial" w:cs="Arial"/>
        </w:rPr>
        <w:tab/>
        <w:t>Hollingworth W, Rooshenas L, Busby J, Hine CE, Badrinath P, Whiting PF, Moore THM, Owen-Smith A, Sterne JAC, Jones HE</w:t>
      </w:r>
      <w:r w:rsidRPr="00CC27E7">
        <w:rPr>
          <w:rFonts w:ascii="Arial" w:hAnsi="Arial" w:cs="Arial"/>
          <w:i/>
        </w:rPr>
        <w:t xml:space="preserve"> et al</w:t>
      </w:r>
      <w:r w:rsidR="00CC27E7">
        <w:rPr>
          <w:rFonts w:ascii="Arial" w:hAnsi="Arial" w:cs="Arial"/>
        </w:rPr>
        <w:t>.</w:t>
      </w:r>
      <w:r w:rsidRPr="00CC27E7">
        <w:rPr>
          <w:rFonts w:ascii="Arial" w:hAnsi="Arial" w:cs="Arial"/>
        </w:rPr>
        <w:t xml:space="preserve"> Using clinical practice variations as a method for commissioners and clinicians to identify and prioritise opportunities for disinvestment in health care: a cross-sectional study, systematic reviews and qualitative study. In: </w:t>
      </w:r>
      <w:r w:rsidRPr="00CC27E7">
        <w:rPr>
          <w:rFonts w:ascii="Arial" w:hAnsi="Arial" w:cs="Arial"/>
          <w:i/>
        </w:rPr>
        <w:t xml:space="preserve">Health Services and Delivery Research </w:t>
      </w:r>
      <w:r w:rsidRPr="00CC27E7">
        <w:rPr>
          <w:rFonts w:ascii="Arial" w:hAnsi="Arial" w:cs="Arial"/>
        </w:rPr>
        <w:t>Southampton (UK): NIHR Journals Library; 2015.</w:t>
      </w:r>
      <w:bookmarkEnd w:id="11"/>
    </w:p>
    <w:p w:rsidR="00364FFC" w:rsidRPr="00CC27E7" w:rsidRDefault="00364FFC" w:rsidP="00364FFC">
      <w:pPr>
        <w:pStyle w:val="EndNoteBibliography"/>
        <w:ind w:left="720" w:hanging="720"/>
        <w:rPr>
          <w:rFonts w:ascii="Arial" w:hAnsi="Arial" w:cs="Arial"/>
        </w:rPr>
      </w:pPr>
      <w:bookmarkStart w:id="12" w:name="_ENREF_6"/>
      <w:r w:rsidRPr="00CC27E7">
        <w:rPr>
          <w:rFonts w:ascii="Arial" w:hAnsi="Arial" w:cs="Arial"/>
        </w:rPr>
        <w:t>6.</w:t>
      </w:r>
      <w:r w:rsidRPr="00CC27E7">
        <w:rPr>
          <w:rFonts w:ascii="Arial" w:hAnsi="Arial" w:cs="Arial"/>
        </w:rPr>
        <w:tab/>
        <w:t>Lomas J, Culyer</w:t>
      </w:r>
      <w:r w:rsidR="00CC27E7">
        <w:rPr>
          <w:rFonts w:ascii="Arial" w:hAnsi="Arial" w:cs="Arial"/>
        </w:rPr>
        <w:t xml:space="preserve"> A, McCutcheon C, McAuley L, Law S.</w:t>
      </w:r>
      <w:r w:rsidRPr="00CC27E7">
        <w:rPr>
          <w:rFonts w:ascii="Arial" w:hAnsi="Arial" w:cs="Arial"/>
        </w:rPr>
        <w:t xml:space="preserve"> </w:t>
      </w:r>
      <w:r w:rsidRPr="00CC27E7">
        <w:rPr>
          <w:rFonts w:ascii="Arial" w:hAnsi="Arial" w:cs="Arial"/>
          <w:i/>
        </w:rPr>
        <w:t>Conceptualizing and combining evidence for health system guidance</w:t>
      </w:r>
      <w:r w:rsidRPr="00CC27E7">
        <w:rPr>
          <w:rFonts w:ascii="Arial" w:hAnsi="Arial" w:cs="Arial"/>
        </w:rPr>
        <w:t>. Ottawa: Canadian Heal</w:t>
      </w:r>
      <w:r w:rsidR="00CC27E7">
        <w:rPr>
          <w:rFonts w:ascii="Arial" w:hAnsi="Arial" w:cs="Arial"/>
        </w:rPr>
        <w:t>th Services Research Foundation,</w:t>
      </w:r>
      <w:r w:rsidRPr="00CC27E7">
        <w:rPr>
          <w:rFonts w:ascii="Arial" w:hAnsi="Arial" w:cs="Arial"/>
        </w:rPr>
        <w:t xml:space="preserve"> 2005.</w:t>
      </w:r>
      <w:bookmarkEnd w:id="12"/>
    </w:p>
    <w:p w:rsidR="00364FFC" w:rsidRPr="00CC27E7" w:rsidRDefault="00364FFC" w:rsidP="00364FFC">
      <w:pPr>
        <w:pStyle w:val="EndNoteBibliography"/>
        <w:ind w:left="720" w:hanging="720"/>
        <w:rPr>
          <w:rFonts w:ascii="Arial" w:hAnsi="Arial" w:cs="Arial"/>
        </w:rPr>
      </w:pPr>
      <w:bookmarkStart w:id="13" w:name="_ENREF_7"/>
      <w:r w:rsidRPr="00CC27E7">
        <w:rPr>
          <w:rFonts w:ascii="Arial" w:hAnsi="Arial" w:cs="Arial"/>
        </w:rPr>
        <w:t>7.</w:t>
      </w:r>
      <w:r w:rsidRPr="00CC27E7">
        <w:rPr>
          <w:rFonts w:ascii="Arial" w:hAnsi="Arial" w:cs="Arial"/>
        </w:rPr>
        <w:tab/>
        <w:t xml:space="preserve">Nutley SM, Walter IC, </w:t>
      </w:r>
      <w:r w:rsidR="00CC27E7">
        <w:rPr>
          <w:rFonts w:ascii="Arial" w:hAnsi="Arial" w:cs="Arial"/>
        </w:rPr>
        <w:t xml:space="preserve">Davies </w:t>
      </w:r>
      <w:r w:rsidRPr="00CC27E7">
        <w:rPr>
          <w:rFonts w:ascii="Arial" w:hAnsi="Arial" w:cs="Arial"/>
        </w:rPr>
        <w:t xml:space="preserve">HTO. </w:t>
      </w:r>
      <w:r w:rsidRPr="00CC27E7">
        <w:rPr>
          <w:rFonts w:ascii="Arial" w:hAnsi="Arial" w:cs="Arial"/>
          <w:i/>
        </w:rPr>
        <w:t>Using Evidence: How Research Can Inform Public Services</w:t>
      </w:r>
      <w:r w:rsidRPr="00CC27E7">
        <w:rPr>
          <w:rFonts w:ascii="Arial" w:hAnsi="Arial" w:cs="Arial"/>
        </w:rPr>
        <w:t>. University of Bristol: The Policy Press; 2007.</w:t>
      </w:r>
      <w:bookmarkEnd w:id="13"/>
    </w:p>
    <w:p w:rsidR="00364FFC" w:rsidRPr="00CC27E7" w:rsidRDefault="00364FFC" w:rsidP="00364FFC">
      <w:pPr>
        <w:pStyle w:val="EndNoteBibliography"/>
        <w:ind w:left="720" w:hanging="720"/>
        <w:rPr>
          <w:rFonts w:ascii="Arial" w:hAnsi="Arial" w:cs="Arial"/>
        </w:rPr>
      </w:pPr>
      <w:bookmarkStart w:id="14" w:name="_ENREF_8"/>
      <w:r w:rsidRPr="00CC27E7">
        <w:rPr>
          <w:rFonts w:ascii="Arial" w:hAnsi="Arial" w:cs="Arial"/>
        </w:rPr>
        <w:t>8.</w:t>
      </w:r>
      <w:r w:rsidRPr="00CC27E7">
        <w:rPr>
          <w:rFonts w:ascii="Arial" w:hAnsi="Arial" w:cs="Arial"/>
        </w:rPr>
        <w:tab/>
        <w:t>Lavis JN, Robertson D, Wo</w:t>
      </w:r>
      <w:r w:rsidR="00CC27E7">
        <w:rPr>
          <w:rFonts w:ascii="Arial" w:hAnsi="Arial" w:cs="Arial"/>
        </w:rPr>
        <w:t>odside JM, McLeod CB, Abelson J.</w:t>
      </w:r>
      <w:r w:rsidRPr="00CC27E7">
        <w:rPr>
          <w:rFonts w:ascii="Arial" w:hAnsi="Arial" w:cs="Arial"/>
        </w:rPr>
        <w:t xml:space="preserve"> How can research organizations more effectively transfer research knowledge to decision makers? </w:t>
      </w:r>
      <w:r w:rsidRPr="00CC27E7">
        <w:rPr>
          <w:rFonts w:ascii="Arial" w:hAnsi="Arial" w:cs="Arial"/>
          <w:i/>
        </w:rPr>
        <w:t xml:space="preserve">Milbank Q </w:t>
      </w:r>
      <w:r w:rsidR="00CC27E7">
        <w:rPr>
          <w:rFonts w:ascii="Arial" w:hAnsi="Arial" w:cs="Arial"/>
        </w:rPr>
        <w:t>2003;</w:t>
      </w:r>
      <w:r w:rsidRPr="00CC27E7">
        <w:rPr>
          <w:rFonts w:ascii="Arial" w:hAnsi="Arial" w:cs="Arial"/>
        </w:rPr>
        <w:t xml:space="preserve"> 81:221-248.</w:t>
      </w:r>
      <w:bookmarkEnd w:id="14"/>
    </w:p>
    <w:p w:rsidR="00364FFC" w:rsidRPr="00CC27E7" w:rsidRDefault="00CC27E7" w:rsidP="00364FFC">
      <w:pPr>
        <w:pStyle w:val="EndNoteBibliography"/>
        <w:ind w:left="720" w:hanging="720"/>
        <w:rPr>
          <w:rFonts w:ascii="Arial" w:hAnsi="Arial" w:cs="Arial"/>
        </w:rPr>
      </w:pPr>
      <w:bookmarkStart w:id="15" w:name="_ENREF_9"/>
      <w:r>
        <w:rPr>
          <w:rFonts w:ascii="Arial" w:hAnsi="Arial" w:cs="Arial"/>
        </w:rPr>
        <w:t>9.</w:t>
      </w:r>
      <w:r>
        <w:rPr>
          <w:rFonts w:ascii="Arial" w:hAnsi="Arial" w:cs="Arial"/>
        </w:rPr>
        <w:tab/>
        <w:t>Sheldon TA.</w:t>
      </w:r>
      <w:r w:rsidR="00364FFC" w:rsidRPr="00CC27E7">
        <w:rPr>
          <w:rFonts w:ascii="Arial" w:hAnsi="Arial" w:cs="Arial"/>
        </w:rPr>
        <w:t xml:space="preserve"> Making evidence synthesis more useful for management and policy-making. </w:t>
      </w:r>
      <w:r w:rsidR="00364FFC" w:rsidRPr="00CC27E7">
        <w:rPr>
          <w:rFonts w:ascii="Arial" w:hAnsi="Arial" w:cs="Arial"/>
          <w:i/>
        </w:rPr>
        <w:t xml:space="preserve">J Health Serv Res Policy </w:t>
      </w:r>
      <w:r>
        <w:rPr>
          <w:rFonts w:ascii="Arial" w:hAnsi="Arial" w:cs="Arial"/>
        </w:rPr>
        <w:t xml:space="preserve">2005; </w:t>
      </w:r>
      <w:r w:rsidR="00364FFC" w:rsidRPr="00CC27E7">
        <w:rPr>
          <w:rFonts w:ascii="Arial" w:hAnsi="Arial" w:cs="Arial"/>
        </w:rPr>
        <w:t>10 Suppl 1:1-5.</w:t>
      </w:r>
      <w:bookmarkEnd w:id="15"/>
    </w:p>
    <w:p w:rsidR="00364FFC" w:rsidRPr="00CC27E7" w:rsidRDefault="00364FFC" w:rsidP="00364FFC">
      <w:pPr>
        <w:pStyle w:val="EndNoteBibliography"/>
        <w:ind w:left="720" w:hanging="720"/>
        <w:rPr>
          <w:rFonts w:ascii="Arial" w:hAnsi="Arial" w:cs="Arial"/>
        </w:rPr>
      </w:pPr>
      <w:bookmarkStart w:id="16" w:name="_ENREF_10"/>
      <w:r w:rsidRPr="00CC27E7">
        <w:rPr>
          <w:rFonts w:ascii="Arial" w:hAnsi="Arial" w:cs="Arial"/>
        </w:rPr>
        <w:t>10.</w:t>
      </w:r>
      <w:r w:rsidRPr="00CC27E7">
        <w:rPr>
          <w:rFonts w:ascii="Arial" w:hAnsi="Arial" w:cs="Arial"/>
        </w:rPr>
        <w:tab/>
        <w:t>Innvaer</w:t>
      </w:r>
      <w:r w:rsidR="00CC27E7">
        <w:rPr>
          <w:rFonts w:ascii="Arial" w:hAnsi="Arial" w:cs="Arial"/>
        </w:rPr>
        <w:t xml:space="preserve"> S, Vist G, Trommald M, Oxman A.</w:t>
      </w:r>
      <w:r w:rsidRPr="00CC27E7">
        <w:rPr>
          <w:rFonts w:ascii="Arial" w:hAnsi="Arial" w:cs="Arial"/>
        </w:rPr>
        <w:t xml:space="preserve"> Health policy-makers' perceptions of their use of evidence: a systematic review.</w:t>
      </w:r>
      <w:r w:rsidR="00CC27E7">
        <w:rPr>
          <w:rFonts w:ascii="Arial" w:hAnsi="Arial" w:cs="Arial"/>
        </w:rPr>
        <w:t xml:space="preserve"> </w:t>
      </w:r>
      <w:r w:rsidR="00CC27E7" w:rsidRPr="00CC27E7">
        <w:rPr>
          <w:rFonts w:ascii="Arial" w:hAnsi="Arial" w:cs="Arial"/>
          <w:i/>
        </w:rPr>
        <w:t>J Health Serv Res Policy</w:t>
      </w:r>
      <w:r w:rsidRPr="00CC27E7">
        <w:rPr>
          <w:rFonts w:ascii="Arial" w:hAnsi="Arial" w:cs="Arial"/>
        </w:rPr>
        <w:t xml:space="preserve"> </w:t>
      </w:r>
      <w:r w:rsidR="00CC27E7">
        <w:rPr>
          <w:rFonts w:ascii="Arial" w:hAnsi="Arial" w:cs="Arial"/>
        </w:rPr>
        <w:t>2002;</w:t>
      </w:r>
      <w:r w:rsidRPr="00CC27E7">
        <w:rPr>
          <w:rFonts w:ascii="Arial" w:hAnsi="Arial" w:cs="Arial"/>
        </w:rPr>
        <w:t xml:space="preserve"> 7:239-244.</w:t>
      </w:r>
      <w:bookmarkEnd w:id="16"/>
    </w:p>
    <w:p w:rsidR="00364FFC" w:rsidRPr="00CC27E7" w:rsidRDefault="00364FFC" w:rsidP="00364FFC">
      <w:pPr>
        <w:pStyle w:val="EndNoteBibliography"/>
        <w:ind w:left="720" w:hanging="720"/>
        <w:rPr>
          <w:rFonts w:ascii="Arial" w:hAnsi="Arial" w:cs="Arial"/>
        </w:rPr>
      </w:pPr>
      <w:bookmarkStart w:id="17" w:name="_ENREF_11"/>
      <w:r w:rsidRPr="00CC27E7">
        <w:rPr>
          <w:rFonts w:ascii="Arial" w:hAnsi="Arial" w:cs="Arial"/>
        </w:rPr>
        <w:t>11.</w:t>
      </w:r>
      <w:r w:rsidRPr="00CC27E7">
        <w:rPr>
          <w:rFonts w:ascii="Arial" w:hAnsi="Arial" w:cs="Arial"/>
        </w:rPr>
        <w:tab/>
        <w:t>Mitton C, Adair CE, McKe</w:t>
      </w:r>
      <w:r w:rsidR="00CC27E7">
        <w:rPr>
          <w:rFonts w:ascii="Arial" w:hAnsi="Arial" w:cs="Arial"/>
        </w:rPr>
        <w:t>nzie E, Patten SB, Waye Perry B.</w:t>
      </w:r>
      <w:r w:rsidRPr="00CC27E7">
        <w:rPr>
          <w:rFonts w:ascii="Arial" w:hAnsi="Arial" w:cs="Arial"/>
        </w:rPr>
        <w:t xml:space="preserve"> Knowledge transfer and exchange: review and synthesis of the literature. </w:t>
      </w:r>
      <w:r w:rsidRPr="00CC27E7">
        <w:rPr>
          <w:rFonts w:ascii="Arial" w:hAnsi="Arial" w:cs="Arial"/>
          <w:i/>
        </w:rPr>
        <w:t xml:space="preserve">Milbank Q </w:t>
      </w:r>
      <w:r w:rsidR="00CC27E7">
        <w:rPr>
          <w:rFonts w:ascii="Arial" w:hAnsi="Arial" w:cs="Arial"/>
        </w:rPr>
        <w:t>2007;</w:t>
      </w:r>
      <w:r w:rsidRPr="00CC27E7">
        <w:rPr>
          <w:rFonts w:ascii="Arial" w:hAnsi="Arial" w:cs="Arial"/>
        </w:rPr>
        <w:t xml:space="preserve"> 85:729-768.</w:t>
      </w:r>
      <w:bookmarkEnd w:id="17"/>
    </w:p>
    <w:p w:rsidR="00364FFC" w:rsidRPr="00CC27E7" w:rsidRDefault="00364FFC" w:rsidP="00364FFC">
      <w:pPr>
        <w:pStyle w:val="EndNoteBibliography"/>
        <w:ind w:left="720" w:hanging="720"/>
        <w:rPr>
          <w:rFonts w:ascii="Arial" w:hAnsi="Arial" w:cs="Arial"/>
        </w:rPr>
      </w:pPr>
      <w:bookmarkStart w:id="18" w:name="_ENREF_12"/>
      <w:r w:rsidRPr="00CC27E7">
        <w:rPr>
          <w:rFonts w:ascii="Arial" w:hAnsi="Arial" w:cs="Arial"/>
        </w:rPr>
        <w:t>12.</w:t>
      </w:r>
      <w:r w:rsidRPr="00CC27E7">
        <w:rPr>
          <w:rFonts w:ascii="Arial" w:hAnsi="Arial" w:cs="Arial"/>
        </w:rPr>
        <w:tab/>
        <w:t>Orton L, Lloyd-Williams F, Taylor-Robin</w:t>
      </w:r>
      <w:r w:rsidR="00CC27E7">
        <w:rPr>
          <w:rFonts w:ascii="Arial" w:hAnsi="Arial" w:cs="Arial"/>
        </w:rPr>
        <w:t>son D, O'Flaherty M, Capewell S.</w:t>
      </w:r>
      <w:r w:rsidRPr="00CC27E7">
        <w:rPr>
          <w:rFonts w:ascii="Arial" w:hAnsi="Arial" w:cs="Arial"/>
        </w:rPr>
        <w:t xml:space="preserve"> The use of research evidence in public health decision making processes: systematic review. </w:t>
      </w:r>
      <w:r w:rsidR="00CC27E7">
        <w:rPr>
          <w:rFonts w:ascii="Arial" w:hAnsi="Arial" w:cs="Arial"/>
          <w:i/>
        </w:rPr>
        <w:t>PloS O</w:t>
      </w:r>
      <w:r w:rsidRPr="00CC27E7">
        <w:rPr>
          <w:rFonts w:ascii="Arial" w:hAnsi="Arial" w:cs="Arial"/>
          <w:i/>
        </w:rPr>
        <w:t xml:space="preserve">ne </w:t>
      </w:r>
      <w:r w:rsidR="00CC27E7">
        <w:rPr>
          <w:rFonts w:ascii="Arial" w:hAnsi="Arial" w:cs="Arial"/>
        </w:rPr>
        <w:t>2011;</w:t>
      </w:r>
      <w:r w:rsidRPr="00CC27E7">
        <w:rPr>
          <w:rFonts w:ascii="Arial" w:hAnsi="Arial" w:cs="Arial"/>
        </w:rPr>
        <w:t xml:space="preserve"> 6(7):e21704.</w:t>
      </w:r>
      <w:bookmarkEnd w:id="18"/>
    </w:p>
    <w:p w:rsidR="00364FFC" w:rsidRPr="00CC27E7" w:rsidRDefault="00364FFC" w:rsidP="00364FFC">
      <w:pPr>
        <w:pStyle w:val="EndNoteBibliography"/>
        <w:ind w:left="720" w:hanging="720"/>
        <w:rPr>
          <w:rFonts w:ascii="Arial" w:hAnsi="Arial" w:cs="Arial"/>
        </w:rPr>
      </w:pPr>
      <w:bookmarkStart w:id="19" w:name="_ENREF_13"/>
      <w:r w:rsidRPr="00CC27E7">
        <w:rPr>
          <w:rFonts w:ascii="Arial" w:hAnsi="Arial" w:cs="Arial"/>
        </w:rPr>
        <w:t>13.</w:t>
      </w:r>
      <w:r w:rsidRPr="00CC27E7">
        <w:rPr>
          <w:rFonts w:ascii="Arial" w:hAnsi="Arial" w:cs="Arial"/>
        </w:rPr>
        <w:tab/>
        <w:t xml:space="preserve">Murthy L, Shepperd S, Clarke MJ, Garner SE, Lavis JN, Perrier L, Roberts </w:t>
      </w:r>
      <w:r w:rsidR="00CC27E7">
        <w:rPr>
          <w:rFonts w:ascii="Arial" w:hAnsi="Arial" w:cs="Arial"/>
        </w:rPr>
        <w:t>NW, Straus SE.</w:t>
      </w:r>
      <w:r w:rsidRPr="00CC27E7">
        <w:rPr>
          <w:rFonts w:ascii="Arial" w:hAnsi="Arial" w:cs="Arial"/>
        </w:rPr>
        <w:t xml:space="preserve"> Interventions to improve the use of systematic reviews in decision-making by health system managers, policy makers and clinicians. </w:t>
      </w:r>
      <w:r w:rsidRPr="00CC27E7">
        <w:rPr>
          <w:rFonts w:ascii="Arial" w:hAnsi="Arial" w:cs="Arial"/>
          <w:i/>
        </w:rPr>
        <w:t xml:space="preserve">Cochrane Database Syst Rev </w:t>
      </w:r>
      <w:r w:rsidR="00CC27E7">
        <w:rPr>
          <w:rFonts w:ascii="Arial" w:hAnsi="Arial" w:cs="Arial"/>
        </w:rPr>
        <w:t>2012;</w:t>
      </w:r>
      <w:r w:rsidRPr="00CC27E7">
        <w:rPr>
          <w:rFonts w:ascii="Arial" w:hAnsi="Arial" w:cs="Arial"/>
        </w:rPr>
        <w:t xml:space="preserve"> 9:Cd009401.</w:t>
      </w:r>
      <w:bookmarkEnd w:id="19"/>
    </w:p>
    <w:p w:rsidR="00364FFC" w:rsidRPr="00CC27E7" w:rsidRDefault="00364FFC" w:rsidP="00364FFC">
      <w:pPr>
        <w:pStyle w:val="EndNoteBibliography"/>
        <w:ind w:left="720" w:hanging="720"/>
        <w:rPr>
          <w:rFonts w:ascii="Arial" w:hAnsi="Arial" w:cs="Arial"/>
        </w:rPr>
      </w:pPr>
      <w:bookmarkStart w:id="20" w:name="_ENREF_14"/>
      <w:r w:rsidRPr="00CC27E7">
        <w:rPr>
          <w:rFonts w:ascii="Arial" w:hAnsi="Arial" w:cs="Arial"/>
        </w:rPr>
        <w:t>14.</w:t>
      </w:r>
      <w:r w:rsidRPr="00CC27E7">
        <w:rPr>
          <w:rFonts w:ascii="Arial" w:hAnsi="Arial" w:cs="Arial"/>
        </w:rPr>
        <w:tab/>
        <w:t>Oliver K, Innvar S</w:t>
      </w:r>
      <w:r w:rsidR="00F911D3">
        <w:rPr>
          <w:rFonts w:ascii="Arial" w:hAnsi="Arial" w:cs="Arial"/>
        </w:rPr>
        <w:t>, Lorenc T, Woodman J, Thomas J.</w:t>
      </w:r>
      <w:r w:rsidRPr="00CC27E7">
        <w:rPr>
          <w:rFonts w:ascii="Arial" w:hAnsi="Arial" w:cs="Arial"/>
        </w:rPr>
        <w:t xml:space="preserve"> A systematic review of barriers to and facilitators of the use of evidence by policymakers. </w:t>
      </w:r>
      <w:r w:rsidR="00F911D3">
        <w:rPr>
          <w:rFonts w:ascii="Arial" w:hAnsi="Arial" w:cs="Arial"/>
          <w:i/>
        </w:rPr>
        <w:t xml:space="preserve">BMC Health Serv Res </w:t>
      </w:r>
      <w:r w:rsidR="00F911D3">
        <w:rPr>
          <w:rFonts w:ascii="Arial" w:hAnsi="Arial" w:cs="Arial"/>
        </w:rPr>
        <w:t xml:space="preserve">2014; </w:t>
      </w:r>
      <w:r w:rsidRPr="00CC27E7">
        <w:rPr>
          <w:rFonts w:ascii="Arial" w:hAnsi="Arial" w:cs="Arial"/>
        </w:rPr>
        <w:t>14:2.</w:t>
      </w:r>
      <w:bookmarkEnd w:id="20"/>
    </w:p>
    <w:p w:rsidR="00364FFC" w:rsidRPr="00CC27E7" w:rsidRDefault="00364FFC" w:rsidP="00364FFC">
      <w:pPr>
        <w:pStyle w:val="EndNoteBibliography"/>
        <w:ind w:left="720" w:hanging="720"/>
        <w:rPr>
          <w:rFonts w:ascii="Arial" w:hAnsi="Arial" w:cs="Arial"/>
        </w:rPr>
      </w:pPr>
      <w:bookmarkStart w:id="21" w:name="_ENREF_15"/>
      <w:r w:rsidRPr="00CC27E7">
        <w:rPr>
          <w:rFonts w:ascii="Arial" w:hAnsi="Arial" w:cs="Arial"/>
        </w:rPr>
        <w:t>15.</w:t>
      </w:r>
      <w:r w:rsidRPr="00CC27E7">
        <w:rPr>
          <w:rFonts w:ascii="Arial" w:hAnsi="Arial" w:cs="Arial"/>
        </w:rPr>
        <w:tab/>
        <w:t>Tricco AC, Cardoso R, Thomas SM, Motiwala S, Sullivan S, Kealey MR, Hemmelgarn B, Ouimet M, Hillmer MP, Perrier L</w:t>
      </w:r>
      <w:r w:rsidRPr="00CC27E7">
        <w:rPr>
          <w:rFonts w:ascii="Arial" w:hAnsi="Arial" w:cs="Arial"/>
          <w:i/>
        </w:rPr>
        <w:t xml:space="preserve"> et al</w:t>
      </w:r>
      <w:r w:rsidR="00F911D3">
        <w:rPr>
          <w:rFonts w:ascii="Arial" w:hAnsi="Arial" w:cs="Arial"/>
        </w:rPr>
        <w:t>.</w:t>
      </w:r>
      <w:r w:rsidRPr="00CC27E7">
        <w:rPr>
          <w:rFonts w:ascii="Arial" w:hAnsi="Arial" w:cs="Arial"/>
        </w:rPr>
        <w:t xml:space="preserve"> Barriers and facilitators to uptake of systematic reviews by policy makers and health care managers: a scoping review. </w:t>
      </w:r>
      <w:r w:rsidRPr="00CC27E7">
        <w:rPr>
          <w:rFonts w:ascii="Arial" w:hAnsi="Arial" w:cs="Arial"/>
          <w:i/>
        </w:rPr>
        <w:t xml:space="preserve">Implement Sci </w:t>
      </w:r>
      <w:r w:rsidR="00F911D3">
        <w:rPr>
          <w:rFonts w:ascii="Arial" w:hAnsi="Arial" w:cs="Arial"/>
        </w:rPr>
        <w:t>2016;</w:t>
      </w:r>
      <w:r w:rsidRPr="00CC27E7">
        <w:rPr>
          <w:rFonts w:ascii="Arial" w:hAnsi="Arial" w:cs="Arial"/>
        </w:rPr>
        <w:t xml:space="preserve"> 11(1):4.</w:t>
      </w:r>
      <w:bookmarkEnd w:id="21"/>
    </w:p>
    <w:p w:rsidR="00364FFC" w:rsidRPr="00CC27E7" w:rsidRDefault="00364FFC" w:rsidP="00364FFC">
      <w:pPr>
        <w:pStyle w:val="EndNoteBibliography"/>
        <w:ind w:left="720" w:hanging="720"/>
        <w:rPr>
          <w:rFonts w:ascii="Arial" w:hAnsi="Arial" w:cs="Arial"/>
        </w:rPr>
      </w:pPr>
      <w:bookmarkStart w:id="22" w:name="_ENREF_16"/>
      <w:r w:rsidRPr="00CC27E7">
        <w:rPr>
          <w:rFonts w:ascii="Arial" w:hAnsi="Arial" w:cs="Arial"/>
        </w:rPr>
        <w:t>16.</w:t>
      </w:r>
      <w:r w:rsidRPr="00CC27E7">
        <w:rPr>
          <w:rFonts w:ascii="Arial" w:hAnsi="Arial" w:cs="Arial"/>
        </w:rPr>
        <w:tab/>
        <w:t>Hanbury A, Thompson C, Wilson PM, Farley K, Chambers D, Warren E, Bibby J</w:t>
      </w:r>
      <w:r w:rsidR="00F911D3">
        <w:rPr>
          <w:rFonts w:ascii="Arial" w:hAnsi="Arial" w:cs="Arial"/>
        </w:rPr>
        <w:t>, Mannion R, Watt IS, Gilbody S.</w:t>
      </w:r>
      <w:r w:rsidRPr="00CC27E7">
        <w:rPr>
          <w:rFonts w:ascii="Arial" w:hAnsi="Arial" w:cs="Arial"/>
        </w:rPr>
        <w:t xml:space="preserve"> Translating research into practice in Leeds and Bradford (TRiPLaB): a protocol for a programme of research. </w:t>
      </w:r>
      <w:r w:rsidRPr="00CC27E7">
        <w:rPr>
          <w:rFonts w:ascii="Arial" w:hAnsi="Arial" w:cs="Arial"/>
          <w:i/>
        </w:rPr>
        <w:t xml:space="preserve">Implement Sci </w:t>
      </w:r>
      <w:r w:rsidR="00F911D3">
        <w:rPr>
          <w:rFonts w:ascii="Arial" w:hAnsi="Arial" w:cs="Arial"/>
        </w:rPr>
        <w:t>2010;</w:t>
      </w:r>
      <w:r w:rsidRPr="00CC27E7">
        <w:rPr>
          <w:rFonts w:ascii="Arial" w:hAnsi="Arial" w:cs="Arial"/>
        </w:rPr>
        <w:t xml:space="preserve"> 5:37.</w:t>
      </w:r>
      <w:bookmarkEnd w:id="22"/>
    </w:p>
    <w:p w:rsidR="00364FFC" w:rsidRPr="00CC27E7" w:rsidRDefault="00364FFC" w:rsidP="00364FFC">
      <w:pPr>
        <w:pStyle w:val="EndNoteBibliography"/>
        <w:ind w:left="720" w:hanging="720"/>
        <w:rPr>
          <w:rFonts w:ascii="Arial" w:hAnsi="Arial" w:cs="Arial"/>
        </w:rPr>
      </w:pPr>
      <w:bookmarkStart w:id="23" w:name="_ENREF_17"/>
      <w:r w:rsidRPr="00CC27E7">
        <w:rPr>
          <w:rFonts w:ascii="Arial" w:hAnsi="Arial" w:cs="Arial"/>
        </w:rPr>
        <w:lastRenderedPageBreak/>
        <w:t>17.</w:t>
      </w:r>
      <w:r w:rsidRPr="00CC27E7">
        <w:rPr>
          <w:rFonts w:ascii="Arial" w:hAnsi="Arial" w:cs="Arial"/>
        </w:rPr>
        <w:tab/>
        <w:t>Chambers D, Wilson PM, Thompson C</w:t>
      </w:r>
      <w:r w:rsidR="00F911D3">
        <w:rPr>
          <w:rFonts w:ascii="Arial" w:hAnsi="Arial" w:cs="Arial"/>
        </w:rPr>
        <w:t>A, Hanbury A, Farley K, Light K.</w:t>
      </w:r>
      <w:r w:rsidRPr="00CC27E7">
        <w:rPr>
          <w:rFonts w:ascii="Arial" w:hAnsi="Arial" w:cs="Arial"/>
        </w:rPr>
        <w:t xml:space="preserve"> Maximizing the impact of systematic reviews in health care decision making: a systematic scoping review of knowledge-translation resources. </w:t>
      </w:r>
      <w:r w:rsidRPr="00CC27E7">
        <w:rPr>
          <w:rFonts w:ascii="Arial" w:hAnsi="Arial" w:cs="Arial"/>
          <w:i/>
        </w:rPr>
        <w:t xml:space="preserve">Milbank Q </w:t>
      </w:r>
      <w:r w:rsidR="00F911D3">
        <w:rPr>
          <w:rFonts w:ascii="Arial" w:hAnsi="Arial" w:cs="Arial"/>
        </w:rPr>
        <w:t>2011;</w:t>
      </w:r>
      <w:r w:rsidRPr="00CC27E7">
        <w:rPr>
          <w:rFonts w:ascii="Arial" w:hAnsi="Arial" w:cs="Arial"/>
        </w:rPr>
        <w:t xml:space="preserve"> 89:131-156.</w:t>
      </w:r>
      <w:bookmarkEnd w:id="23"/>
    </w:p>
    <w:p w:rsidR="00364FFC" w:rsidRPr="00CC27E7" w:rsidRDefault="00F911D3" w:rsidP="00364FFC">
      <w:pPr>
        <w:pStyle w:val="EndNoteBibliography"/>
        <w:ind w:left="720" w:hanging="720"/>
        <w:rPr>
          <w:rFonts w:ascii="Arial" w:hAnsi="Arial" w:cs="Arial"/>
        </w:rPr>
      </w:pPr>
      <w:bookmarkStart w:id="24" w:name="_ENREF_18"/>
      <w:r>
        <w:rPr>
          <w:rFonts w:ascii="Arial" w:hAnsi="Arial" w:cs="Arial"/>
        </w:rPr>
        <w:t>18.</w:t>
      </w:r>
      <w:r>
        <w:rPr>
          <w:rFonts w:ascii="Arial" w:hAnsi="Arial" w:cs="Arial"/>
        </w:rPr>
        <w:tab/>
        <w:t>Chambers D, Wilson P.</w:t>
      </w:r>
      <w:r w:rsidR="00364FFC" w:rsidRPr="00CC27E7">
        <w:rPr>
          <w:rFonts w:ascii="Arial" w:hAnsi="Arial" w:cs="Arial"/>
        </w:rPr>
        <w:t xml:space="preserve"> A framework for production of systematic review based briefings to support evidence-informed decision-making. </w:t>
      </w:r>
      <w:r w:rsidR="00364FFC" w:rsidRPr="00CC27E7">
        <w:rPr>
          <w:rFonts w:ascii="Arial" w:hAnsi="Arial" w:cs="Arial"/>
          <w:i/>
        </w:rPr>
        <w:t xml:space="preserve">Systematic Reviews </w:t>
      </w:r>
      <w:r>
        <w:rPr>
          <w:rFonts w:ascii="Arial" w:hAnsi="Arial" w:cs="Arial"/>
        </w:rPr>
        <w:t xml:space="preserve">2012; </w:t>
      </w:r>
      <w:r w:rsidR="00364FFC" w:rsidRPr="00CC27E7">
        <w:rPr>
          <w:rFonts w:ascii="Arial" w:hAnsi="Arial" w:cs="Arial"/>
        </w:rPr>
        <w:t>1-32.</w:t>
      </w:r>
      <w:bookmarkEnd w:id="24"/>
    </w:p>
    <w:p w:rsidR="00364FFC" w:rsidRPr="00CC27E7" w:rsidRDefault="00364FFC" w:rsidP="00364FFC">
      <w:pPr>
        <w:pStyle w:val="EndNoteBibliography"/>
        <w:ind w:left="720" w:hanging="720"/>
        <w:rPr>
          <w:rFonts w:ascii="Arial" w:hAnsi="Arial" w:cs="Arial"/>
        </w:rPr>
      </w:pPr>
      <w:bookmarkStart w:id="25" w:name="_ENREF_19"/>
      <w:r w:rsidRPr="00CC27E7">
        <w:rPr>
          <w:rFonts w:ascii="Arial" w:hAnsi="Arial" w:cs="Arial"/>
        </w:rPr>
        <w:t>19.</w:t>
      </w:r>
      <w:r w:rsidRPr="00CC27E7">
        <w:rPr>
          <w:rFonts w:ascii="Arial" w:hAnsi="Arial" w:cs="Arial"/>
        </w:rPr>
        <w:tab/>
        <w:t xml:space="preserve">Chambers D, Grant R, </w:t>
      </w:r>
      <w:r w:rsidR="00F911D3">
        <w:rPr>
          <w:rFonts w:ascii="Arial" w:hAnsi="Arial" w:cs="Arial"/>
        </w:rPr>
        <w:t>Warren E, Pearson S-A, Wilson P.</w:t>
      </w:r>
      <w:r w:rsidRPr="00CC27E7">
        <w:rPr>
          <w:rFonts w:ascii="Arial" w:hAnsi="Arial" w:cs="Arial"/>
        </w:rPr>
        <w:t xml:space="preserve"> Use of evidence from systematic reviews to inform commissioning decisions: a case study. </w:t>
      </w:r>
      <w:r w:rsidRPr="00CC27E7">
        <w:rPr>
          <w:rFonts w:ascii="Arial" w:hAnsi="Arial" w:cs="Arial"/>
          <w:i/>
        </w:rPr>
        <w:t xml:space="preserve">Evidence &amp; Policy </w:t>
      </w:r>
      <w:r w:rsidR="00F911D3">
        <w:rPr>
          <w:rFonts w:ascii="Arial" w:hAnsi="Arial" w:cs="Arial"/>
        </w:rPr>
        <w:t>2012;</w:t>
      </w:r>
      <w:r w:rsidRPr="00CC27E7">
        <w:rPr>
          <w:rFonts w:ascii="Arial" w:hAnsi="Arial" w:cs="Arial"/>
        </w:rPr>
        <w:t xml:space="preserve"> 8:141-148.</w:t>
      </w:r>
      <w:bookmarkEnd w:id="25"/>
    </w:p>
    <w:p w:rsidR="00364FFC" w:rsidRPr="00CC27E7" w:rsidRDefault="00364FFC" w:rsidP="00364FFC">
      <w:pPr>
        <w:pStyle w:val="EndNoteBibliography"/>
        <w:ind w:left="720" w:hanging="720"/>
        <w:rPr>
          <w:rFonts w:ascii="Arial" w:hAnsi="Arial" w:cs="Arial"/>
        </w:rPr>
      </w:pPr>
      <w:bookmarkStart w:id="26" w:name="_ENREF_20"/>
      <w:r w:rsidRPr="00CC27E7">
        <w:rPr>
          <w:rFonts w:ascii="Arial" w:hAnsi="Arial" w:cs="Arial"/>
        </w:rPr>
        <w:t>20.</w:t>
      </w:r>
      <w:r w:rsidRPr="00CC27E7">
        <w:rPr>
          <w:rFonts w:ascii="Arial" w:hAnsi="Arial" w:cs="Arial"/>
        </w:rPr>
        <w:tab/>
        <w:t>Wilson P, Farley K, Bickerdike L, Booth A, Chambers D, Lamber</w:t>
      </w:r>
      <w:r w:rsidR="00F911D3">
        <w:rPr>
          <w:rFonts w:ascii="Arial" w:hAnsi="Arial" w:cs="Arial"/>
        </w:rPr>
        <w:t>t M, Thompson C, Turner R, Watt I.</w:t>
      </w:r>
      <w:r w:rsidRPr="00CC27E7">
        <w:rPr>
          <w:rFonts w:ascii="Arial" w:hAnsi="Arial" w:cs="Arial"/>
        </w:rPr>
        <w:t xml:space="preserve"> Effects of a demand-led evidence briefing service on the uptake and use of research evidence by commissioners of health services: a controlled before and after study. In: </w:t>
      </w:r>
      <w:r w:rsidRPr="00CC27E7">
        <w:rPr>
          <w:rFonts w:ascii="Arial" w:hAnsi="Arial" w:cs="Arial"/>
          <w:i/>
        </w:rPr>
        <w:t xml:space="preserve">Health Serv Deliv Res </w:t>
      </w:r>
      <w:r w:rsidRPr="00CC27E7">
        <w:rPr>
          <w:rFonts w:ascii="Arial" w:hAnsi="Arial" w:cs="Arial"/>
        </w:rPr>
        <w:t>Southampton: NIHR Journals Library</w:t>
      </w:r>
      <w:r w:rsidR="00F911D3">
        <w:rPr>
          <w:rFonts w:ascii="Arial" w:hAnsi="Arial" w:cs="Arial"/>
        </w:rPr>
        <w:t xml:space="preserve"> (Forthcoming)</w:t>
      </w:r>
      <w:r w:rsidRPr="00CC27E7">
        <w:rPr>
          <w:rFonts w:ascii="Arial" w:hAnsi="Arial" w:cs="Arial"/>
        </w:rPr>
        <w:t>.</w:t>
      </w:r>
      <w:bookmarkEnd w:id="26"/>
    </w:p>
    <w:p w:rsidR="00364FFC" w:rsidRPr="00CC27E7" w:rsidRDefault="00364FFC" w:rsidP="00364FFC">
      <w:pPr>
        <w:pStyle w:val="EndNoteBibliography"/>
        <w:ind w:left="720" w:hanging="720"/>
        <w:rPr>
          <w:rFonts w:ascii="Arial" w:hAnsi="Arial" w:cs="Arial"/>
        </w:rPr>
      </w:pPr>
      <w:bookmarkStart w:id="27" w:name="_ENREF_21"/>
      <w:r w:rsidRPr="00CC27E7">
        <w:rPr>
          <w:rFonts w:ascii="Arial" w:hAnsi="Arial" w:cs="Arial"/>
        </w:rPr>
        <w:t>21.</w:t>
      </w:r>
      <w:r w:rsidRPr="00CC27E7">
        <w:rPr>
          <w:rFonts w:ascii="Arial" w:hAnsi="Arial" w:cs="Arial"/>
        </w:rPr>
        <w:tab/>
        <w:t xml:space="preserve">Wilson PM, Farley K, Thompson C, Chambers D, Bickerdike </w:t>
      </w:r>
      <w:r w:rsidR="00F911D3">
        <w:rPr>
          <w:rFonts w:ascii="Arial" w:hAnsi="Arial" w:cs="Arial"/>
        </w:rPr>
        <w:t>L, Watt IS, Lambert M, Turner R.</w:t>
      </w:r>
      <w:r w:rsidRPr="00CC27E7">
        <w:rPr>
          <w:rFonts w:ascii="Arial" w:hAnsi="Arial" w:cs="Arial"/>
        </w:rPr>
        <w:t xml:space="preserve"> Effects of a demand-led evidence briefing service on the uptake and use of research evidence by commissioners of health services: protocol for a controlled before and after study. </w:t>
      </w:r>
      <w:r w:rsidRPr="00CC27E7">
        <w:rPr>
          <w:rFonts w:ascii="Arial" w:hAnsi="Arial" w:cs="Arial"/>
          <w:i/>
        </w:rPr>
        <w:t xml:space="preserve">Implement Sci </w:t>
      </w:r>
      <w:r w:rsidR="00F911D3">
        <w:rPr>
          <w:rFonts w:ascii="Arial" w:hAnsi="Arial" w:cs="Arial"/>
        </w:rPr>
        <w:t>2015;</w:t>
      </w:r>
      <w:r w:rsidRPr="00CC27E7">
        <w:rPr>
          <w:rFonts w:ascii="Arial" w:hAnsi="Arial" w:cs="Arial"/>
        </w:rPr>
        <w:t xml:space="preserve"> 10(1):7.</w:t>
      </w:r>
      <w:bookmarkEnd w:id="27"/>
    </w:p>
    <w:p w:rsidR="00364FFC" w:rsidRPr="00CC27E7" w:rsidRDefault="00364FFC" w:rsidP="00364FFC">
      <w:pPr>
        <w:pStyle w:val="EndNoteBibliography"/>
        <w:ind w:left="720" w:hanging="720"/>
        <w:rPr>
          <w:rFonts w:ascii="Arial" w:hAnsi="Arial" w:cs="Arial"/>
        </w:rPr>
      </w:pPr>
      <w:bookmarkStart w:id="28" w:name="_ENREF_22"/>
      <w:r w:rsidRPr="00CC27E7">
        <w:rPr>
          <w:rFonts w:ascii="Arial" w:hAnsi="Arial" w:cs="Arial"/>
        </w:rPr>
        <w:t>22.</w:t>
      </w:r>
      <w:r w:rsidRPr="00CC27E7">
        <w:rPr>
          <w:rFonts w:ascii="Arial" w:hAnsi="Arial" w:cs="Arial"/>
        </w:rPr>
        <w:tab/>
        <w:t>Sterne JA, White IR, Carlin JB, Spratt M, Royston P, Ke</w:t>
      </w:r>
      <w:r w:rsidR="00F911D3">
        <w:rPr>
          <w:rFonts w:ascii="Arial" w:hAnsi="Arial" w:cs="Arial"/>
        </w:rPr>
        <w:t>nward MG, Wood AM, Carpenter JR.</w:t>
      </w:r>
      <w:r w:rsidRPr="00CC27E7">
        <w:rPr>
          <w:rFonts w:ascii="Arial" w:hAnsi="Arial" w:cs="Arial"/>
        </w:rPr>
        <w:t xml:space="preserve"> Multiple imputation for missing data in epidemiological and clinical research: potential and pitfalls. </w:t>
      </w:r>
      <w:r w:rsidRPr="00CC27E7">
        <w:rPr>
          <w:rFonts w:ascii="Arial" w:hAnsi="Arial" w:cs="Arial"/>
          <w:i/>
        </w:rPr>
        <w:t xml:space="preserve">BMJ </w:t>
      </w:r>
      <w:r w:rsidR="00F911D3">
        <w:rPr>
          <w:rFonts w:ascii="Arial" w:hAnsi="Arial" w:cs="Arial"/>
        </w:rPr>
        <w:t>2009;</w:t>
      </w:r>
      <w:r w:rsidRPr="00CC27E7">
        <w:rPr>
          <w:rFonts w:ascii="Arial" w:hAnsi="Arial" w:cs="Arial"/>
        </w:rPr>
        <w:t xml:space="preserve"> 338:b2393.</w:t>
      </w:r>
      <w:bookmarkEnd w:id="28"/>
    </w:p>
    <w:p w:rsidR="00364FFC" w:rsidRPr="00CC27E7" w:rsidRDefault="00F911D3" w:rsidP="00364FFC">
      <w:pPr>
        <w:pStyle w:val="EndNoteBibliography"/>
        <w:ind w:left="720" w:hanging="720"/>
        <w:rPr>
          <w:rFonts w:ascii="Arial" w:hAnsi="Arial" w:cs="Arial"/>
        </w:rPr>
      </w:pPr>
      <w:bookmarkStart w:id="29" w:name="_ENREF_23"/>
      <w:r>
        <w:rPr>
          <w:rFonts w:ascii="Arial" w:hAnsi="Arial" w:cs="Arial"/>
        </w:rPr>
        <w:t>23.</w:t>
      </w:r>
      <w:r>
        <w:rPr>
          <w:rFonts w:ascii="Arial" w:hAnsi="Arial" w:cs="Arial"/>
        </w:rPr>
        <w:tab/>
        <w:t>Rubin DB.</w:t>
      </w:r>
      <w:r w:rsidR="00364FFC" w:rsidRPr="00CC27E7">
        <w:rPr>
          <w:rFonts w:ascii="Arial" w:hAnsi="Arial" w:cs="Arial"/>
        </w:rPr>
        <w:t xml:space="preserve"> Multiple imputation for nonresponse in surveys. New York: Wiley; 1987.</w:t>
      </w:r>
      <w:bookmarkEnd w:id="29"/>
    </w:p>
    <w:p w:rsidR="00364FFC" w:rsidRPr="00CC27E7" w:rsidRDefault="00364FFC" w:rsidP="00364FFC">
      <w:pPr>
        <w:pStyle w:val="EndNoteBibliography"/>
        <w:ind w:left="720" w:hanging="720"/>
        <w:rPr>
          <w:rFonts w:ascii="Arial" w:hAnsi="Arial" w:cs="Arial"/>
        </w:rPr>
      </w:pPr>
      <w:bookmarkStart w:id="30" w:name="_ENREF_24"/>
      <w:r w:rsidRPr="00CC27E7">
        <w:rPr>
          <w:rFonts w:ascii="Arial" w:hAnsi="Arial" w:cs="Arial"/>
        </w:rPr>
        <w:t>24.</w:t>
      </w:r>
      <w:r w:rsidRPr="00CC27E7">
        <w:rPr>
          <w:rFonts w:ascii="Arial" w:hAnsi="Arial" w:cs="Arial"/>
        </w:rPr>
        <w:tab/>
        <w:t>Kazis LE, Anderson JJ, Meenan RF</w:t>
      </w:r>
      <w:r w:rsidR="00F911D3">
        <w:rPr>
          <w:rFonts w:ascii="Arial" w:hAnsi="Arial" w:cs="Arial"/>
        </w:rPr>
        <w:t>.</w:t>
      </w:r>
      <w:r w:rsidRPr="00CC27E7">
        <w:rPr>
          <w:rFonts w:ascii="Arial" w:hAnsi="Arial" w:cs="Arial"/>
        </w:rPr>
        <w:t xml:space="preserve"> Effect sizes for interpreting changes in health status. </w:t>
      </w:r>
      <w:r w:rsidRPr="00CC27E7">
        <w:rPr>
          <w:rFonts w:ascii="Arial" w:hAnsi="Arial" w:cs="Arial"/>
          <w:i/>
        </w:rPr>
        <w:t xml:space="preserve">Med Care </w:t>
      </w:r>
      <w:r w:rsidR="00F911D3">
        <w:rPr>
          <w:rFonts w:ascii="Arial" w:hAnsi="Arial" w:cs="Arial"/>
        </w:rPr>
        <w:t>1989;</w:t>
      </w:r>
      <w:r w:rsidRPr="00CC27E7">
        <w:rPr>
          <w:rFonts w:ascii="Arial" w:hAnsi="Arial" w:cs="Arial"/>
        </w:rPr>
        <w:t xml:space="preserve"> 27(3 Suppl):S178-189.</w:t>
      </w:r>
      <w:bookmarkEnd w:id="30"/>
    </w:p>
    <w:p w:rsidR="00364FFC" w:rsidRPr="00CC27E7" w:rsidRDefault="00364FFC" w:rsidP="00364FFC">
      <w:pPr>
        <w:pStyle w:val="EndNoteBibliography"/>
        <w:ind w:left="720" w:hanging="720"/>
        <w:rPr>
          <w:rFonts w:ascii="Arial" w:hAnsi="Arial" w:cs="Arial"/>
        </w:rPr>
      </w:pPr>
      <w:bookmarkStart w:id="31" w:name="_ENREF_25"/>
      <w:r w:rsidRPr="00CC27E7">
        <w:rPr>
          <w:rFonts w:ascii="Arial" w:hAnsi="Arial" w:cs="Arial"/>
        </w:rPr>
        <w:t>25.</w:t>
      </w:r>
      <w:r w:rsidRPr="00CC27E7">
        <w:rPr>
          <w:rFonts w:ascii="Arial" w:hAnsi="Arial" w:cs="Arial"/>
        </w:rPr>
        <w:tab/>
        <w:t>Weiss C, Murphy-Graham E, Birkeland S</w:t>
      </w:r>
      <w:r w:rsidR="00F911D3">
        <w:rPr>
          <w:rFonts w:ascii="Arial" w:hAnsi="Arial" w:cs="Arial"/>
        </w:rPr>
        <w:t>.</w:t>
      </w:r>
      <w:r w:rsidRPr="00CC27E7">
        <w:rPr>
          <w:rFonts w:ascii="Arial" w:hAnsi="Arial" w:cs="Arial"/>
        </w:rPr>
        <w:t xml:space="preserve"> An Alternate Route to Policy Influence: How Evaluations Affect D.A.R.E. </w:t>
      </w:r>
      <w:r w:rsidR="00F911D3">
        <w:rPr>
          <w:rFonts w:ascii="Arial" w:hAnsi="Arial" w:cs="Arial"/>
          <w:i/>
        </w:rPr>
        <w:t>Am J Eval</w:t>
      </w:r>
      <w:r w:rsidRPr="00CC27E7">
        <w:rPr>
          <w:rFonts w:ascii="Arial" w:hAnsi="Arial" w:cs="Arial"/>
          <w:i/>
        </w:rPr>
        <w:t xml:space="preserve"> </w:t>
      </w:r>
      <w:r w:rsidR="00F911D3">
        <w:rPr>
          <w:rFonts w:ascii="Arial" w:hAnsi="Arial" w:cs="Arial"/>
        </w:rPr>
        <w:t>2005;</w:t>
      </w:r>
      <w:r w:rsidRPr="00CC27E7">
        <w:rPr>
          <w:rFonts w:ascii="Arial" w:hAnsi="Arial" w:cs="Arial"/>
        </w:rPr>
        <w:t xml:space="preserve"> 26(1):12-30.</w:t>
      </w:r>
      <w:bookmarkEnd w:id="31"/>
    </w:p>
    <w:p w:rsidR="00364FFC" w:rsidRPr="00CC27E7" w:rsidRDefault="00364FFC" w:rsidP="00364FFC">
      <w:pPr>
        <w:pStyle w:val="EndNoteBibliography"/>
        <w:ind w:left="720" w:hanging="720"/>
        <w:rPr>
          <w:rFonts w:ascii="Arial" w:hAnsi="Arial" w:cs="Arial"/>
        </w:rPr>
      </w:pPr>
      <w:bookmarkStart w:id="32" w:name="_ENREF_26"/>
      <w:r w:rsidRPr="00CC27E7">
        <w:rPr>
          <w:rFonts w:ascii="Arial" w:hAnsi="Arial" w:cs="Arial"/>
        </w:rPr>
        <w:t>26.</w:t>
      </w:r>
      <w:r w:rsidRPr="00CC27E7">
        <w:rPr>
          <w:rFonts w:ascii="Arial" w:hAnsi="Arial" w:cs="Arial"/>
        </w:rPr>
        <w:tab/>
        <w:t>Weiss CH: The Many Mea</w:t>
      </w:r>
      <w:r w:rsidR="00F911D3">
        <w:rPr>
          <w:rFonts w:ascii="Arial" w:hAnsi="Arial" w:cs="Arial"/>
        </w:rPr>
        <w:t xml:space="preserve">nings of Research Utilization. </w:t>
      </w:r>
      <w:r w:rsidR="00F911D3" w:rsidRPr="00F911D3">
        <w:rPr>
          <w:rFonts w:ascii="Arial" w:hAnsi="Arial" w:cs="Arial"/>
          <w:i/>
        </w:rPr>
        <w:t>Publ Admin Rev 1979; 39: 426–31.</w:t>
      </w:r>
      <w:r w:rsidRPr="00CC27E7">
        <w:rPr>
          <w:rFonts w:ascii="Arial" w:hAnsi="Arial" w:cs="Arial"/>
          <w:i/>
        </w:rPr>
        <w:t xml:space="preserve"> </w:t>
      </w:r>
      <w:bookmarkEnd w:id="32"/>
    </w:p>
    <w:p w:rsidR="00364FFC" w:rsidRPr="00CC27E7" w:rsidRDefault="00364FFC" w:rsidP="00364FFC">
      <w:pPr>
        <w:pStyle w:val="EndNoteBibliography"/>
        <w:ind w:left="720" w:hanging="720"/>
        <w:rPr>
          <w:rFonts w:ascii="Arial" w:hAnsi="Arial" w:cs="Arial"/>
        </w:rPr>
      </w:pPr>
      <w:bookmarkStart w:id="33" w:name="_ENREF_27"/>
      <w:r w:rsidRPr="00CC27E7">
        <w:rPr>
          <w:rFonts w:ascii="Arial" w:hAnsi="Arial" w:cs="Arial"/>
        </w:rPr>
        <w:t>27.</w:t>
      </w:r>
      <w:r w:rsidRPr="00CC27E7">
        <w:rPr>
          <w:rFonts w:ascii="Arial" w:hAnsi="Arial" w:cs="Arial"/>
        </w:rPr>
        <w:tab/>
        <w:t xml:space="preserve">Robertson R, Holder H, Bennett L, Ross S, Gosling J: </w:t>
      </w:r>
      <w:r w:rsidRPr="00F911D3">
        <w:rPr>
          <w:rFonts w:ascii="Arial" w:hAnsi="Arial" w:cs="Arial"/>
          <w:i/>
        </w:rPr>
        <w:t>Clinical Commissioning Groups –  One Year On: Member engagement and primary care development</w:t>
      </w:r>
      <w:r w:rsidRPr="00CC27E7">
        <w:rPr>
          <w:rFonts w:ascii="Arial" w:hAnsi="Arial" w:cs="Arial"/>
        </w:rPr>
        <w:t>. Slide pack. London: Nuffield Trust and The King’s Fund; 2014.</w:t>
      </w:r>
      <w:bookmarkEnd w:id="33"/>
    </w:p>
    <w:p w:rsidR="00364FFC" w:rsidRPr="00CC27E7" w:rsidRDefault="00364FFC" w:rsidP="00364FFC">
      <w:pPr>
        <w:pStyle w:val="EndNoteBibliography"/>
        <w:ind w:left="720" w:hanging="720"/>
        <w:rPr>
          <w:rFonts w:ascii="Arial" w:hAnsi="Arial" w:cs="Arial"/>
        </w:rPr>
      </w:pPr>
      <w:bookmarkStart w:id="34" w:name="_ENREF_28"/>
      <w:r w:rsidRPr="00CC27E7">
        <w:rPr>
          <w:rFonts w:ascii="Arial" w:hAnsi="Arial" w:cs="Arial"/>
        </w:rPr>
        <w:t>28.</w:t>
      </w:r>
      <w:r w:rsidRPr="00CC27E7">
        <w:rPr>
          <w:rFonts w:ascii="Arial" w:hAnsi="Arial" w:cs="Arial"/>
        </w:rPr>
        <w:tab/>
        <w:t>Robertson R, Holder H, Bennet</w:t>
      </w:r>
      <w:r w:rsidR="00F911D3">
        <w:rPr>
          <w:rFonts w:ascii="Arial" w:hAnsi="Arial" w:cs="Arial"/>
        </w:rPr>
        <w:t>t L, Ross S, Gosling J, Curry N.</w:t>
      </w:r>
      <w:r w:rsidRPr="00CC27E7">
        <w:rPr>
          <w:rFonts w:ascii="Arial" w:hAnsi="Arial" w:cs="Arial"/>
        </w:rPr>
        <w:t xml:space="preserve"> </w:t>
      </w:r>
      <w:r w:rsidRPr="00F911D3">
        <w:rPr>
          <w:rFonts w:ascii="Arial" w:hAnsi="Arial" w:cs="Arial"/>
          <w:i/>
        </w:rPr>
        <w:t>Risk or reward?  The changing role of CCGs in general practice</w:t>
      </w:r>
      <w:r w:rsidRPr="00CC27E7">
        <w:rPr>
          <w:rFonts w:ascii="Arial" w:hAnsi="Arial" w:cs="Arial"/>
        </w:rPr>
        <w:t>. London: Nuffield Trust and The King’s Fund; 2015.</w:t>
      </w:r>
      <w:bookmarkEnd w:id="34"/>
    </w:p>
    <w:p w:rsidR="00364FFC" w:rsidRPr="00CC27E7" w:rsidRDefault="00364FFC" w:rsidP="00364FFC">
      <w:pPr>
        <w:pStyle w:val="EndNoteBibliography"/>
        <w:ind w:left="720" w:hanging="720"/>
        <w:rPr>
          <w:rFonts w:ascii="Arial" w:hAnsi="Arial" w:cs="Arial"/>
        </w:rPr>
      </w:pPr>
      <w:bookmarkStart w:id="35" w:name="_ENREF_29"/>
      <w:r w:rsidRPr="00CC27E7">
        <w:rPr>
          <w:rFonts w:ascii="Arial" w:hAnsi="Arial" w:cs="Arial"/>
        </w:rPr>
        <w:t>29.</w:t>
      </w:r>
      <w:r w:rsidRPr="00CC27E7">
        <w:rPr>
          <w:rFonts w:ascii="Arial" w:hAnsi="Arial" w:cs="Arial"/>
        </w:rPr>
        <w:tab/>
        <w:t>Lavis JN, Wilson MG, Grimshaw JM, Haynes RB, Hanna S, Raina P, Gruen</w:t>
      </w:r>
      <w:r w:rsidR="00F911D3">
        <w:rPr>
          <w:rFonts w:ascii="Arial" w:hAnsi="Arial" w:cs="Arial"/>
        </w:rPr>
        <w:t xml:space="preserve"> R, Ouimet M.</w:t>
      </w:r>
      <w:r w:rsidRPr="00CC27E7">
        <w:rPr>
          <w:rFonts w:ascii="Arial" w:hAnsi="Arial" w:cs="Arial"/>
        </w:rPr>
        <w:t xml:space="preserve"> Effects of an evidence service on health-system policy makers' use of research evidence: a protocol for a randomised controlled trial. </w:t>
      </w:r>
      <w:r w:rsidRPr="00CC27E7">
        <w:rPr>
          <w:rFonts w:ascii="Arial" w:hAnsi="Arial" w:cs="Arial"/>
          <w:i/>
        </w:rPr>
        <w:t xml:space="preserve">Implement Sci </w:t>
      </w:r>
      <w:r w:rsidR="00F911D3">
        <w:rPr>
          <w:rFonts w:ascii="Arial" w:hAnsi="Arial" w:cs="Arial"/>
        </w:rPr>
        <w:t>2011;</w:t>
      </w:r>
      <w:r w:rsidRPr="00CC27E7">
        <w:rPr>
          <w:rFonts w:ascii="Arial" w:hAnsi="Arial" w:cs="Arial"/>
        </w:rPr>
        <w:t xml:space="preserve"> 6:51.</w:t>
      </w:r>
      <w:bookmarkEnd w:id="35"/>
    </w:p>
    <w:p w:rsidR="00364FFC" w:rsidRPr="00CC27E7" w:rsidRDefault="00364FFC" w:rsidP="00364FFC">
      <w:pPr>
        <w:pStyle w:val="EndNoteBibliography"/>
        <w:ind w:left="720" w:hanging="720"/>
        <w:rPr>
          <w:rFonts w:ascii="Arial" w:hAnsi="Arial" w:cs="Arial"/>
        </w:rPr>
      </w:pPr>
      <w:bookmarkStart w:id="36" w:name="_ENREF_30"/>
      <w:r w:rsidRPr="00CC27E7">
        <w:rPr>
          <w:rFonts w:ascii="Arial" w:hAnsi="Arial" w:cs="Arial"/>
        </w:rPr>
        <w:t>30.</w:t>
      </w:r>
      <w:r w:rsidRPr="00CC27E7">
        <w:rPr>
          <w:rFonts w:ascii="Arial" w:hAnsi="Arial" w:cs="Arial"/>
        </w:rPr>
        <w:tab/>
        <w:t>Wilson MG, Grimshaw JM, Haynes RB, Hanna SE, Raina P, Gruen R, Ouimet M, Lavi</w:t>
      </w:r>
      <w:r w:rsidR="00F911D3">
        <w:rPr>
          <w:rFonts w:ascii="Arial" w:hAnsi="Arial" w:cs="Arial"/>
        </w:rPr>
        <w:t>s JN.</w:t>
      </w:r>
      <w:r w:rsidRPr="00CC27E7">
        <w:rPr>
          <w:rFonts w:ascii="Arial" w:hAnsi="Arial" w:cs="Arial"/>
        </w:rPr>
        <w:t xml:space="preserve"> A process evaluation accompanying an attempted randomized controlled trial of an evidence service for health system policymakers. </w:t>
      </w:r>
      <w:r w:rsidRPr="00CC27E7">
        <w:rPr>
          <w:rFonts w:ascii="Arial" w:hAnsi="Arial" w:cs="Arial"/>
          <w:i/>
        </w:rPr>
        <w:t xml:space="preserve">Health Res Policy Syst </w:t>
      </w:r>
      <w:r w:rsidR="00F911D3">
        <w:rPr>
          <w:rFonts w:ascii="Arial" w:hAnsi="Arial" w:cs="Arial"/>
        </w:rPr>
        <w:t>2015;</w:t>
      </w:r>
      <w:r w:rsidRPr="00CC27E7">
        <w:rPr>
          <w:rFonts w:ascii="Arial" w:hAnsi="Arial" w:cs="Arial"/>
        </w:rPr>
        <w:t xml:space="preserve"> 13:78.</w:t>
      </w:r>
      <w:bookmarkEnd w:id="36"/>
    </w:p>
    <w:p w:rsidR="00364FFC" w:rsidRPr="00CC27E7" w:rsidRDefault="00364FFC" w:rsidP="00364FFC">
      <w:pPr>
        <w:pStyle w:val="EndNoteBibliography"/>
        <w:ind w:left="720" w:hanging="720"/>
        <w:rPr>
          <w:rFonts w:ascii="Arial" w:hAnsi="Arial" w:cs="Arial"/>
        </w:rPr>
      </w:pPr>
      <w:bookmarkStart w:id="37" w:name="_ENREF_31"/>
      <w:r w:rsidRPr="00CC27E7">
        <w:rPr>
          <w:rFonts w:ascii="Arial" w:hAnsi="Arial" w:cs="Arial"/>
        </w:rPr>
        <w:t>31.</w:t>
      </w:r>
      <w:r w:rsidRPr="00CC27E7">
        <w:rPr>
          <w:rFonts w:ascii="Arial" w:hAnsi="Arial" w:cs="Arial"/>
        </w:rPr>
        <w:tab/>
        <w:t>Edwards PJ, Roberts I, Clarke MJ, Diguiseppi C, Wentz R, Kwan I, Cooper R, Felix</w:t>
      </w:r>
      <w:r w:rsidR="00F911D3">
        <w:rPr>
          <w:rFonts w:ascii="Arial" w:hAnsi="Arial" w:cs="Arial"/>
        </w:rPr>
        <w:t xml:space="preserve"> LM, Pratap S.</w:t>
      </w:r>
      <w:r w:rsidRPr="00CC27E7">
        <w:rPr>
          <w:rFonts w:ascii="Arial" w:hAnsi="Arial" w:cs="Arial"/>
        </w:rPr>
        <w:t xml:space="preserve"> Methods to increase response to postal and electronic questionnaires. </w:t>
      </w:r>
      <w:r w:rsidRPr="00CC27E7">
        <w:rPr>
          <w:rFonts w:ascii="Arial" w:hAnsi="Arial" w:cs="Arial"/>
          <w:i/>
        </w:rPr>
        <w:t xml:space="preserve">Cochrane Database Syst Rev </w:t>
      </w:r>
      <w:r w:rsidRPr="00CC27E7">
        <w:rPr>
          <w:rFonts w:ascii="Arial" w:hAnsi="Arial" w:cs="Arial"/>
        </w:rPr>
        <w:t>2009</w:t>
      </w:r>
      <w:r w:rsidR="00F911D3">
        <w:rPr>
          <w:rFonts w:ascii="Arial" w:hAnsi="Arial" w:cs="Arial"/>
        </w:rPr>
        <w:t xml:space="preserve">; </w:t>
      </w:r>
      <w:r w:rsidRPr="00CC27E7">
        <w:rPr>
          <w:rFonts w:ascii="Arial" w:hAnsi="Arial" w:cs="Arial"/>
        </w:rPr>
        <w:t>(3):Mr000008.</w:t>
      </w:r>
      <w:bookmarkEnd w:id="37"/>
    </w:p>
    <w:p w:rsidR="00364FFC" w:rsidRPr="00CC27E7" w:rsidRDefault="009217D1" w:rsidP="00364FFC">
      <w:pPr>
        <w:pStyle w:val="EndNoteBibliography"/>
        <w:ind w:left="720" w:hanging="720"/>
        <w:rPr>
          <w:rFonts w:ascii="Arial" w:hAnsi="Arial" w:cs="Arial"/>
        </w:rPr>
      </w:pPr>
      <w:bookmarkStart w:id="38" w:name="_ENREF_32"/>
      <w:r>
        <w:rPr>
          <w:rFonts w:ascii="Arial" w:hAnsi="Arial" w:cs="Arial"/>
        </w:rPr>
        <w:t>32.</w:t>
      </w:r>
      <w:r>
        <w:rPr>
          <w:rFonts w:ascii="Arial" w:hAnsi="Arial" w:cs="Arial"/>
        </w:rPr>
        <w:tab/>
        <w:t>Colquhoun D.</w:t>
      </w:r>
      <w:r w:rsidR="00364FFC" w:rsidRPr="00CC27E7">
        <w:rPr>
          <w:rFonts w:ascii="Arial" w:hAnsi="Arial" w:cs="Arial"/>
        </w:rPr>
        <w:t xml:space="preserve"> An investigation of the false discovery rate and the misinterpretation of p-values. </w:t>
      </w:r>
      <w:r w:rsidR="00F911D3">
        <w:rPr>
          <w:rFonts w:ascii="Arial" w:hAnsi="Arial" w:cs="Arial"/>
          <w:i/>
          <w:szCs w:val="22"/>
        </w:rPr>
        <w:t>Roy Soc</w:t>
      </w:r>
      <w:r w:rsidR="00F911D3" w:rsidRPr="00E43AF0">
        <w:rPr>
          <w:rFonts w:ascii="Arial" w:hAnsi="Arial" w:cs="Arial"/>
          <w:i/>
          <w:szCs w:val="22"/>
        </w:rPr>
        <w:t xml:space="preserve"> Open </w:t>
      </w:r>
      <w:r w:rsidR="00F911D3">
        <w:rPr>
          <w:rFonts w:ascii="Arial" w:hAnsi="Arial" w:cs="Arial"/>
          <w:i/>
          <w:szCs w:val="22"/>
        </w:rPr>
        <w:t>S</w:t>
      </w:r>
      <w:r w:rsidR="00F911D3" w:rsidRPr="00E43AF0">
        <w:rPr>
          <w:rFonts w:ascii="Arial" w:hAnsi="Arial" w:cs="Arial"/>
          <w:i/>
          <w:szCs w:val="22"/>
        </w:rPr>
        <w:t>ci</w:t>
      </w:r>
      <w:r w:rsidR="00F911D3" w:rsidRPr="007174F4">
        <w:rPr>
          <w:rFonts w:ascii="Arial" w:hAnsi="Arial" w:cs="Arial"/>
          <w:szCs w:val="22"/>
        </w:rPr>
        <w:t xml:space="preserve"> </w:t>
      </w:r>
      <w:r w:rsidR="00F911D3">
        <w:rPr>
          <w:rFonts w:ascii="Arial" w:hAnsi="Arial" w:cs="Arial"/>
        </w:rPr>
        <w:t>2014;</w:t>
      </w:r>
      <w:r w:rsidR="00364FFC" w:rsidRPr="00CC27E7">
        <w:rPr>
          <w:rFonts w:ascii="Arial" w:hAnsi="Arial" w:cs="Arial"/>
        </w:rPr>
        <w:t xml:space="preserve"> 1(3):140216.</w:t>
      </w:r>
      <w:bookmarkEnd w:id="38"/>
    </w:p>
    <w:p w:rsidR="00364FFC" w:rsidRPr="00CC27E7" w:rsidRDefault="00364FFC" w:rsidP="00364FFC">
      <w:pPr>
        <w:pStyle w:val="EndNoteBibliography"/>
        <w:ind w:left="720" w:hanging="720"/>
        <w:rPr>
          <w:rFonts w:ascii="Arial" w:hAnsi="Arial" w:cs="Arial"/>
        </w:rPr>
      </w:pPr>
      <w:bookmarkStart w:id="39" w:name="_ENREF_33"/>
      <w:r w:rsidRPr="00CC27E7">
        <w:rPr>
          <w:rFonts w:ascii="Arial" w:hAnsi="Arial" w:cs="Arial"/>
        </w:rPr>
        <w:t>33.</w:t>
      </w:r>
      <w:r w:rsidRPr="00CC27E7">
        <w:rPr>
          <w:rFonts w:ascii="Arial" w:hAnsi="Arial" w:cs="Arial"/>
        </w:rPr>
        <w:tab/>
        <w:t>Rushmer RK, Cheetham M, Cox L, Crosland A, Gray J, Hughes L, Hunter DJ, McCabe K, Seaman P, Tannahill C</w:t>
      </w:r>
      <w:r w:rsidRPr="00CC27E7">
        <w:rPr>
          <w:rFonts w:ascii="Arial" w:hAnsi="Arial" w:cs="Arial"/>
          <w:i/>
        </w:rPr>
        <w:t xml:space="preserve"> et al</w:t>
      </w:r>
      <w:r w:rsidR="009217D1">
        <w:rPr>
          <w:rFonts w:ascii="Arial" w:hAnsi="Arial" w:cs="Arial"/>
        </w:rPr>
        <w:t>.</w:t>
      </w:r>
      <w:r w:rsidRPr="00CC27E7">
        <w:rPr>
          <w:rFonts w:ascii="Arial" w:hAnsi="Arial" w:cs="Arial"/>
        </w:rPr>
        <w:t xml:space="preserve"> Research utilisation and knowledge mobilisation in the commissioning and joint planning of public health interventions to reduce alcohol-related harms: a qualitative case design using a cocreation approach. In: </w:t>
      </w:r>
      <w:r w:rsidRPr="00CC27E7">
        <w:rPr>
          <w:rFonts w:ascii="Arial" w:hAnsi="Arial" w:cs="Arial"/>
          <w:i/>
        </w:rPr>
        <w:t>Health Services and Delivery Research.</w:t>
      </w:r>
      <w:r w:rsidRPr="00CC27E7">
        <w:rPr>
          <w:rFonts w:ascii="Arial" w:hAnsi="Arial" w:cs="Arial"/>
        </w:rPr>
        <w:t xml:space="preserve"> Southampton (UK): NIHR Journals Library; 2015.</w:t>
      </w:r>
      <w:bookmarkEnd w:id="39"/>
    </w:p>
    <w:p w:rsidR="00364FFC" w:rsidRPr="00CC27E7" w:rsidRDefault="00364FFC" w:rsidP="00364FFC">
      <w:pPr>
        <w:pStyle w:val="EndNoteBibliography"/>
        <w:ind w:left="720" w:hanging="720"/>
        <w:rPr>
          <w:rFonts w:ascii="Arial" w:hAnsi="Arial" w:cs="Arial"/>
        </w:rPr>
      </w:pPr>
      <w:bookmarkStart w:id="40" w:name="_ENREF_34"/>
      <w:r w:rsidRPr="00CC27E7">
        <w:rPr>
          <w:rFonts w:ascii="Arial" w:hAnsi="Arial" w:cs="Arial"/>
        </w:rPr>
        <w:lastRenderedPageBreak/>
        <w:t>34.</w:t>
      </w:r>
      <w:r w:rsidRPr="00CC27E7">
        <w:rPr>
          <w:rFonts w:ascii="Arial" w:hAnsi="Arial" w:cs="Arial"/>
        </w:rPr>
        <w:tab/>
        <w:t xml:space="preserve">Armstrong R, Pettman </w:t>
      </w:r>
      <w:r w:rsidR="00982980">
        <w:rPr>
          <w:rFonts w:ascii="Arial" w:hAnsi="Arial" w:cs="Arial"/>
        </w:rPr>
        <w:t>T, Burford B, Doyle J, Waters E.</w:t>
      </w:r>
      <w:r w:rsidRPr="00CC27E7">
        <w:rPr>
          <w:rFonts w:ascii="Arial" w:hAnsi="Arial" w:cs="Arial"/>
        </w:rPr>
        <w:t xml:space="preserve"> Tracking and understanding the utility of Cochrane reviews for public health decision-making. </w:t>
      </w:r>
      <w:r w:rsidR="00982980" w:rsidRPr="00982980">
        <w:rPr>
          <w:rFonts w:ascii="Arial" w:hAnsi="Arial" w:cs="Arial"/>
          <w:i/>
        </w:rPr>
        <w:t xml:space="preserve">J Public Health </w:t>
      </w:r>
      <w:r w:rsidRPr="00CC27E7">
        <w:rPr>
          <w:rFonts w:ascii="Arial" w:hAnsi="Arial" w:cs="Arial"/>
        </w:rPr>
        <w:t>2012</w:t>
      </w:r>
      <w:r w:rsidR="00982980">
        <w:rPr>
          <w:rFonts w:ascii="Arial" w:hAnsi="Arial" w:cs="Arial"/>
        </w:rPr>
        <w:t xml:space="preserve">; </w:t>
      </w:r>
      <w:r w:rsidRPr="00CC27E7">
        <w:rPr>
          <w:rFonts w:ascii="Arial" w:hAnsi="Arial" w:cs="Arial"/>
        </w:rPr>
        <w:t>34(2):309-313.</w:t>
      </w:r>
      <w:bookmarkEnd w:id="40"/>
    </w:p>
    <w:p w:rsidR="00364FFC" w:rsidRPr="00CC27E7" w:rsidRDefault="00982980" w:rsidP="00364FFC">
      <w:pPr>
        <w:pStyle w:val="EndNoteBibliography"/>
        <w:ind w:left="720" w:hanging="720"/>
        <w:rPr>
          <w:rFonts w:ascii="Arial" w:hAnsi="Arial" w:cs="Arial"/>
        </w:rPr>
      </w:pPr>
      <w:bookmarkStart w:id="41" w:name="_ENREF_35"/>
      <w:r>
        <w:rPr>
          <w:rFonts w:ascii="Arial" w:hAnsi="Arial" w:cs="Arial"/>
        </w:rPr>
        <w:t>35.</w:t>
      </w:r>
      <w:r>
        <w:rPr>
          <w:rFonts w:ascii="Arial" w:hAnsi="Arial" w:cs="Arial"/>
        </w:rPr>
        <w:tab/>
        <w:t>Redman S, Turner T, Davies H, Williamson A, Haynes A, Brennan S, Milat A, O'Connor D, Blyth F</w:t>
      </w:r>
      <w:r w:rsidR="00364FFC" w:rsidRPr="00CC27E7">
        <w:rPr>
          <w:rFonts w:ascii="Arial" w:hAnsi="Arial" w:cs="Arial"/>
        </w:rPr>
        <w:t>, Jorm</w:t>
      </w:r>
      <w:r>
        <w:rPr>
          <w:rFonts w:ascii="Arial" w:hAnsi="Arial" w:cs="Arial"/>
        </w:rPr>
        <w:t xml:space="preserve"> L, Green S.</w:t>
      </w:r>
      <w:r w:rsidR="00364FFC" w:rsidRPr="00CC27E7">
        <w:rPr>
          <w:rFonts w:ascii="Arial" w:hAnsi="Arial" w:cs="Arial"/>
        </w:rPr>
        <w:t xml:space="preserve"> The SPIRIT Action Framework: A structured  approach to selecting and testing strategies to increase the use of research in policy </w:t>
      </w:r>
      <w:r>
        <w:rPr>
          <w:rFonts w:ascii="Arial" w:hAnsi="Arial" w:cs="Arial"/>
          <w:i/>
        </w:rPr>
        <w:t>Soc Sci Med</w:t>
      </w:r>
      <w:r w:rsidR="00364FFC" w:rsidRPr="00CC27E7">
        <w:rPr>
          <w:rFonts w:ascii="Arial" w:hAnsi="Arial" w:cs="Arial"/>
          <w:i/>
        </w:rPr>
        <w:t xml:space="preserve"> </w:t>
      </w:r>
      <w:r>
        <w:rPr>
          <w:rFonts w:ascii="Arial" w:hAnsi="Arial" w:cs="Arial"/>
        </w:rPr>
        <w:t>2015;</w:t>
      </w:r>
      <w:r w:rsidR="00364FFC" w:rsidRPr="00CC27E7">
        <w:rPr>
          <w:rFonts w:ascii="Arial" w:hAnsi="Arial" w:cs="Arial"/>
        </w:rPr>
        <w:t xml:space="preserve"> 136-137:8.</w:t>
      </w:r>
      <w:bookmarkEnd w:id="41"/>
    </w:p>
    <w:p w:rsidR="00364FFC" w:rsidRPr="00CC27E7" w:rsidRDefault="00364FFC" w:rsidP="00364FFC">
      <w:pPr>
        <w:pStyle w:val="EndNoteBibliography"/>
        <w:ind w:left="720" w:hanging="720"/>
        <w:rPr>
          <w:rFonts w:ascii="Arial" w:hAnsi="Arial" w:cs="Arial"/>
        </w:rPr>
      </w:pPr>
      <w:bookmarkStart w:id="42" w:name="_ENREF_36"/>
      <w:r w:rsidRPr="00CC27E7">
        <w:rPr>
          <w:rFonts w:ascii="Arial" w:hAnsi="Arial" w:cs="Arial"/>
        </w:rPr>
        <w:t>36.</w:t>
      </w:r>
      <w:r w:rsidRPr="00CC27E7">
        <w:rPr>
          <w:rFonts w:ascii="Arial" w:hAnsi="Arial" w:cs="Arial"/>
        </w:rPr>
        <w:tab/>
        <w:t>Moor</w:t>
      </w:r>
      <w:r w:rsidR="00982980">
        <w:rPr>
          <w:rFonts w:ascii="Arial" w:hAnsi="Arial" w:cs="Arial"/>
        </w:rPr>
        <w:t>e G, Redman S, Haines M, Todd A.</w:t>
      </w:r>
      <w:r w:rsidRPr="00CC27E7">
        <w:rPr>
          <w:rFonts w:ascii="Arial" w:hAnsi="Arial" w:cs="Arial"/>
        </w:rPr>
        <w:t xml:space="preserve"> What works to increase the use of research in population health policy and programmes: a review. </w:t>
      </w:r>
      <w:r w:rsidR="00982980">
        <w:rPr>
          <w:rFonts w:ascii="Arial" w:hAnsi="Arial" w:cs="Arial"/>
          <w:i/>
        </w:rPr>
        <w:t xml:space="preserve">Evid Policy </w:t>
      </w:r>
      <w:r w:rsidRPr="00CC27E7">
        <w:rPr>
          <w:rFonts w:ascii="Arial" w:hAnsi="Arial" w:cs="Arial"/>
          <w:i/>
        </w:rPr>
        <w:t xml:space="preserve"> </w:t>
      </w:r>
      <w:r w:rsidR="00982980">
        <w:rPr>
          <w:rFonts w:ascii="Arial" w:hAnsi="Arial" w:cs="Arial"/>
        </w:rPr>
        <w:t>2011;</w:t>
      </w:r>
      <w:r w:rsidRPr="00CC27E7">
        <w:rPr>
          <w:rFonts w:ascii="Arial" w:hAnsi="Arial" w:cs="Arial"/>
        </w:rPr>
        <w:t xml:space="preserve"> 7(3):277-305.</w:t>
      </w:r>
      <w:bookmarkEnd w:id="42"/>
    </w:p>
    <w:p w:rsidR="00364FFC" w:rsidRPr="00CC27E7" w:rsidRDefault="00364FFC" w:rsidP="00364FFC">
      <w:pPr>
        <w:pStyle w:val="EndNoteBibliography"/>
        <w:ind w:left="720" w:hanging="720"/>
        <w:rPr>
          <w:rFonts w:ascii="Arial" w:hAnsi="Arial" w:cs="Arial"/>
        </w:rPr>
      </w:pPr>
      <w:bookmarkStart w:id="43" w:name="_ENREF_37"/>
      <w:r w:rsidRPr="00CC27E7">
        <w:rPr>
          <w:rFonts w:ascii="Arial" w:hAnsi="Arial" w:cs="Arial"/>
        </w:rPr>
        <w:t>37.</w:t>
      </w:r>
      <w:r w:rsidRPr="00CC27E7">
        <w:rPr>
          <w:rFonts w:ascii="Arial" w:hAnsi="Arial" w:cs="Arial"/>
        </w:rPr>
        <w:tab/>
        <w:t>W</w:t>
      </w:r>
      <w:r w:rsidR="00894E4C">
        <w:rPr>
          <w:rFonts w:ascii="Arial" w:hAnsi="Arial" w:cs="Arial"/>
        </w:rPr>
        <w:t>eatherly H, Drummond M, Smith D.</w:t>
      </w:r>
      <w:r w:rsidRPr="00CC27E7">
        <w:rPr>
          <w:rFonts w:ascii="Arial" w:hAnsi="Arial" w:cs="Arial"/>
        </w:rPr>
        <w:t xml:space="preserve"> Using evidence in the development of local health policies. Some evidence from the United Kingdom. </w:t>
      </w:r>
      <w:r w:rsidR="00894E4C">
        <w:rPr>
          <w:rFonts w:ascii="Arial" w:hAnsi="Arial" w:cs="Arial"/>
          <w:i/>
        </w:rPr>
        <w:t>Int J Technol Assess Health C</w:t>
      </w:r>
      <w:r w:rsidRPr="00CC27E7">
        <w:rPr>
          <w:rFonts w:ascii="Arial" w:hAnsi="Arial" w:cs="Arial"/>
          <w:i/>
        </w:rPr>
        <w:t xml:space="preserve">are </w:t>
      </w:r>
      <w:r w:rsidR="00894E4C">
        <w:rPr>
          <w:rFonts w:ascii="Arial" w:hAnsi="Arial" w:cs="Arial"/>
        </w:rPr>
        <w:t>2002;</w:t>
      </w:r>
      <w:r w:rsidRPr="00CC27E7">
        <w:rPr>
          <w:rFonts w:ascii="Arial" w:hAnsi="Arial" w:cs="Arial"/>
        </w:rPr>
        <w:t xml:space="preserve"> 18(4):771-781.</w:t>
      </w:r>
      <w:bookmarkEnd w:id="43"/>
    </w:p>
    <w:p w:rsidR="00364FFC" w:rsidRPr="00CC27E7" w:rsidRDefault="00364FFC" w:rsidP="00364FFC">
      <w:pPr>
        <w:pStyle w:val="EndNoteBibliography"/>
        <w:ind w:left="720" w:hanging="720"/>
        <w:rPr>
          <w:rFonts w:ascii="Arial" w:hAnsi="Arial" w:cs="Arial"/>
        </w:rPr>
      </w:pPr>
      <w:bookmarkStart w:id="44" w:name="_ENREF_38"/>
      <w:r w:rsidRPr="00CC27E7">
        <w:rPr>
          <w:rFonts w:ascii="Arial" w:hAnsi="Arial" w:cs="Arial"/>
        </w:rPr>
        <w:t>38.</w:t>
      </w:r>
      <w:r w:rsidRPr="00CC27E7">
        <w:rPr>
          <w:rFonts w:ascii="Arial" w:hAnsi="Arial" w:cs="Arial"/>
        </w:rPr>
        <w:tab/>
        <w:t>Clarke A, Taylor-Phillips S, Swan J, Gkeredakis E, Mills P, Powell J, Nicolini D, Ro</w:t>
      </w:r>
      <w:r w:rsidR="00894E4C">
        <w:rPr>
          <w:rFonts w:ascii="Arial" w:hAnsi="Arial" w:cs="Arial"/>
        </w:rPr>
        <w:t>ginski C, Scarbrough H, Grove A.</w:t>
      </w:r>
      <w:r w:rsidRPr="00CC27E7">
        <w:rPr>
          <w:rFonts w:ascii="Arial" w:hAnsi="Arial" w:cs="Arial"/>
        </w:rPr>
        <w:t xml:space="preserve"> Evidence-based commissioning in the English NHS: who uses which sources of evidence? A survey 2010/2011. </w:t>
      </w:r>
      <w:r w:rsidR="00894E4C">
        <w:rPr>
          <w:rFonts w:ascii="Arial" w:hAnsi="Arial" w:cs="Arial"/>
          <w:i/>
        </w:rPr>
        <w:t>BMJ O</w:t>
      </w:r>
      <w:r w:rsidRPr="00CC27E7">
        <w:rPr>
          <w:rFonts w:ascii="Arial" w:hAnsi="Arial" w:cs="Arial"/>
          <w:i/>
        </w:rPr>
        <w:t xml:space="preserve">pen </w:t>
      </w:r>
      <w:r w:rsidR="00894E4C">
        <w:rPr>
          <w:rFonts w:ascii="Arial" w:hAnsi="Arial" w:cs="Arial"/>
        </w:rPr>
        <w:t>2013;</w:t>
      </w:r>
      <w:r w:rsidRPr="00CC27E7">
        <w:rPr>
          <w:rFonts w:ascii="Arial" w:hAnsi="Arial" w:cs="Arial"/>
        </w:rPr>
        <w:t xml:space="preserve"> 3(5).</w:t>
      </w:r>
      <w:bookmarkEnd w:id="44"/>
    </w:p>
    <w:p w:rsidR="00364FFC" w:rsidRPr="00CC27E7" w:rsidRDefault="00364FFC" w:rsidP="00364FFC">
      <w:pPr>
        <w:pStyle w:val="EndNoteBibliography"/>
        <w:ind w:left="720" w:hanging="720"/>
        <w:rPr>
          <w:rFonts w:ascii="Arial" w:hAnsi="Arial" w:cs="Arial"/>
        </w:rPr>
      </w:pPr>
      <w:bookmarkStart w:id="45" w:name="_ENREF_39"/>
      <w:r w:rsidRPr="00CC27E7">
        <w:rPr>
          <w:rFonts w:ascii="Arial" w:hAnsi="Arial" w:cs="Arial"/>
        </w:rPr>
        <w:t>39.</w:t>
      </w:r>
      <w:r w:rsidRPr="00CC27E7">
        <w:rPr>
          <w:rFonts w:ascii="Arial" w:hAnsi="Arial" w:cs="Arial"/>
        </w:rPr>
        <w:tab/>
        <w:t>Wye L, Brangan E, Camer</w:t>
      </w:r>
      <w:r w:rsidR="00894E4C">
        <w:rPr>
          <w:rFonts w:ascii="Arial" w:hAnsi="Arial" w:cs="Arial"/>
        </w:rPr>
        <w:t>on A, Gabbay J, Klein J, Pope C.</w:t>
      </w:r>
      <w:r w:rsidRPr="00CC27E7">
        <w:rPr>
          <w:rFonts w:ascii="Arial" w:hAnsi="Arial" w:cs="Arial"/>
        </w:rPr>
        <w:t xml:space="preserve"> Knowledge exchange in health-care commissioning: case studies of the use of commercial, not-for-profit and public sector agencies, 2011-14. In: </w:t>
      </w:r>
      <w:r w:rsidRPr="00CC27E7">
        <w:rPr>
          <w:rFonts w:ascii="Arial" w:hAnsi="Arial" w:cs="Arial"/>
          <w:i/>
        </w:rPr>
        <w:t>Health Services and Delivery Research.</w:t>
      </w:r>
      <w:r w:rsidRPr="00CC27E7">
        <w:rPr>
          <w:rFonts w:ascii="Arial" w:hAnsi="Arial" w:cs="Arial"/>
        </w:rPr>
        <w:t xml:space="preserve"> Southampton (UK): NIHR Journals Library; 2015.</w:t>
      </w:r>
      <w:bookmarkEnd w:id="45"/>
    </w:p>
    <w:p w:rsidR="00364FFC" w:rsidRPr="00CC27E7" w:rsidRDefault="00364FFC" w:rsidP="00364FFC">
      <w:pPr>
        <w:pStyle w:val="EndNoteBibliography"/>
        <w:ind w:left="720" w:hanging="720"/>
        <w:rPr>
          <w:rFonts w:ascii="Arial" w:hAnsi="Arial" w:cs="Arial"/>
        </w:rPr>
      </w:pPr>
      <w:bookmarkStart w:id="46" w:name="_ENREF_40"/>
      <w:r w:rsidRPr="00CC27E7">
        <w:rPr>
          <w:rFonts w:ascii="Arial" w:hAnsi="Arial" w:cs="Arial"/>
        </w:rPr>
        <w:t>40.</w:t>
      </w:r>
      <w:r w:rsidRPr="00CC27E7">
        <w:rPr>
          <w:rFonts w:ascii="Arial" w:hAnsi="Arial" w:cs="Arial"/>
        </w:rPr>
        <w:tab/>
        <w:t>Warwick-</w:t>
      </w:r>
      <w:r w:rsidR="00894E4C">
        <w:rPr>
          <w:rFonts w:ascii="Arial" w:hAnsi="Arial" w:cs="Arial"/>
        </w:rPr>
        <w:t>Giles L, Coleman A, Checkland K.</w:t>
      </w:r>
      <w:r w:rsidRPr="00CC27E7">
        <w:rPr>
          <w:rFonts w:ascii="Arial" w:hAnsi="Arial" w:cs="Arial"/>
        </w:rPr>
        <w:t xml:space="preserve"> Co-owner, service provider, critical friend? The role of public health in clinical commissioning groups. </w:t>
      </w:r>
      <w:r w:rsidR="00894E4C">
        <w:rPr>
          <w:rFonts w:ascii="Arial" w:hAnsi="Arial" w:cs="Arial"/>
          <w:i/>
        </w:rPr>
        <w:t>J P</w:t>
      </w:r>
      <w:r w:rsidRPr="00CC27E7">
        <w:rPr>
          <w:rFonts w:ascii="Arial" w:hAnsi="Arial" w:cs="Arial"/>
          <w:i/>
        </w:rPr>
        <w:t xml:space="preserve">ublic health </w:t>
      </w:r>
      <w:r w:rsidRPr="00CC27E7">
        <w:rPr>
          <w:rFonts w:ascii="Arial" w:hAnsi="Arial" w:cs="Arial"/>
        </w:rPr>
        <w:t>2015</w:t>
      </w:r>
      <w:bookmarkEnd w:id="46"/>
      <w:r w:rsidR="00894E4C">
        <w:rPr>
          <w:rFonts w:ascii="Arial" w:hAnsi="Arial" w:cs="Arial"/>
        </w:rPr>
        <w:t xml:space="preserve">; </w:t>
      </w:r>
      <w:r w:rsidR="00894E4C" w:rsidRPr="00894E4C">
        <w:rPr>
          <w:rFonts w:ascii="Arial" w:hAnsi="Arial" w:cs="Arial"/>
        </w:rPr>
        <w:t>pii: fdv137</w:t>
      </w:r>
      <w:r w:rsidR="00894E4C">
        <w:rPr>
          <w:rFonts w:ascii="Arial" w:hAnsi="Arial" w:cs="Arial"/>
        </w:rPr>
        <w:t>.</w:t>
      </w:r>
    </w:p>
    <w:p w:rsidR="00364FFC" w:rsidRPr="00CC27E7" w:rsidRDefault="00364FFC" w:rsidP="00364FFC">
      <w:pPr>
        <w:pStyle w:val="EndNoteBibliography"/>
        <w:ind w:left="720" w:hanging="720"/>
        <w:rPr>
          <w:rFonts w:ascii="Arial" w:hAnsi="Arial" w:cs="Arial"/>
        </w:rPr>
      </w:pPr>
      <w:bookmarkStart w:id="47" w:name="_ENREF_41"/>
      <w:r w:rsidRPr="00CC27E7">
        <w:rPr>
          <w:rFonts w:ascii="Arial" w:hAnsi="Arial" w:cs="Arial"/>
        </w:rPr>
        <w:t>41.</w:t>
      </w:r>
      <w:r w:rsidRPr="00CC27E7">
        <w:rPr>
          <w:rFonts w:ascii="Arial" w:hAnsi="Arial" w:cs="Arial"/>
        </w:rPr>
        <w:tab/>
        <w:t xml:space="preserve">Petsoulas C, Allen P, Checkland K, Coleman A, </w:t>
      </w:r>
      <w:r w:rsidR="00894E4C">
        <w:rPr>
          <w:rFonts w:ascii="Arial" w:hAnsi="Arial" w:cs="Arial"/>
        </w:rPr>
        <w:t>Segar J, Peckham S, McDermott I.</w:t>
      </w:r>
      <w:r w:rsidRPr="00CC27E7">
        <w:rPr>
          <w:rFonts w:ascii="Arial" w:hAnsi="Arial" w:cs="Arial"/>
        </w:rPr>
        <w:t xml:space="preserve"> Views of NHS commissioners on commissioning support provision. Evidence from a qualitative study examining the early development of clinical commissioning groups in England. </w:t>
      </w:r>
      <w:r w:rsidR="00894E4C">
        <w:rPr>
          <w:rFonts w:ascii="Arial" w:hAnsi="Arial" w:cs="Arial"/>
          <w:i/>
        </w:rPr>
        <w:t>BMJ O</w:t>
      </w:r>
      <w:r w:rsidRPr="00CC27E7">
        <w:rPr>
          <w:rFonts w:ascii="Arial" w:hAnsi="Arial" w:cs="Arial"/>
          <w:i/>
        </w:rPr>
        <w:t xml:space="preserve">pen </w:t>
      </w:r>
      <w:r w:rsidR="00894E4C">
        <w:rPr>
          <w:rFonts w:ascii="Arial" w:hAnsi="Arial" w:cs="Arial"/>
        </w:rPr>
        <w:t>2014;</w:t>
      </w:r>
      <w:r w:rsidRPr="00CC27E7">
        <w:rPr>
          <w:rFonts w:ascii="Arial" w:hAnsi="Arial" w:cs="Arial"/>
        </w:rPr>
        <w:t xml:space="preserve"> 4(10):e005970.</w:t>
      </w:r>
      <w:bookmarkEnd w:id="47"/>
    </w:p>
    <w:p w:rsidR="00364FFC" w:rsidRPr="00CC27E7" w:rsidRDefault="00364FFC" w:rsidP="00364FFC">
      <w:pPr>
        <w:pStyle w:val="EndNoteBibliography"/>
        <w:ind w:left="720" w:hanging="720"/>
        <w:rPr>
          <w:rFonts w:ascii="Arial" w:hAnsi="Arial" w:cs="Arial"/>
        </w:rPr>
      </w:pPr>
      <w:bookmarkStart w:id="48" w:name="_ENREF_42"/>
      <w:r w:rsidRPr="00CC27E7">
        <w:rPr>
          <w:rFonts w:ascii="Arial" w:hAnsi="Arial" w:cs="Arial"/>
        </w:rPr>
        <w:t>42.</w:t>
      </w:r>
      <w:r w:rsidRPr="00CC27E7">
        <w:rPr>
          <w:rFonts w:ascii="Arial" w:hAnsi="Arial" w:cs="Arial"/>
        </w:rPr>
        <w:tab/>
      </w:r>
      <w:r w:rsidR="00894E4C">
        <w:rPr>
          <w:rFonts w:ascii="Arial" w:hAnsi="Arial" w:cs="Arial"/>
        </w:rPr>
        <w:t>NHS England.</w:t>
      </w:r>
      <w:r w:rsidRPr="00CC27E7">
        <w:rPr>
          <w:rFonts w:ascii="Arial" w:hAnsi="Arial" w:cs="Arial"/>
        </w:rPr>
        <w:t xml:space="preserve"> </w:t>
      </w:r>
      <w:r w:rsidRPr="00894E4C">
        <w:rPr>
          <w:rFonts w:ascii="Arial" w:hAnsi="Arial" w:cs="Arial"/>
          <w:i/>
        </w:rPr>
        <w:t>CCG Assurance Framework Operating Manual 2015/16</w:t>
      </w:r>
      <w:r w:rsidRPr="00CC27E7">
        <w:rPr>
          <w:rFonts w:ascii="Arial" w:hAnsi="Arial" w:cs="Arial"/>
        </w:rPr>
        <w:t xml:space="preserve">. </w:t>
      </w:r>
      <w:r w:rsidR="00894E4C">
        <w:rPr>
          <w:rFonts w:ascii="Arial" w:hAnsi="Arial" w:cs="Arial"/>
        </w:rPr>
        <w:t>Leeds: NHS England,</w:t>
      </w:r>
      <w:r w:rsidRPr="00CC27E7">
        <w:rPr>
          <w:rFonts w:ascii="Arial" w:hAnsi="Arial" w:cs="Arial"/>
        </w:rPr>
        <w:t xml:space="preserve"> 2015.</w:t>
      </w:r>
      <w:bookmarkEnd w:id="48"/>
    </w:p>
    <w:p w:rsidR="00CB698F" w:rsidRPr="00F02547" w:rsidRDefault="00CB698F" w:rsidP="00F02547">
      <w:pPr>
        <w:rPr>
          <w:rFonts w:ascii="Arial" w:hAnsi="Arial" w:cs="Arial"/>
          <w:sz w:val="22"/>
          <w:szCs w:val="22"/>
        </w:rPr>
      </w:pPr>
    </w:p>
    <w:sectPr w:rsidR="00CB698F" w:rsidRPr="00F02547" w:rsidSect="00F0254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D0" w:rsidRDefault="005933D0">
      <w:r>
        <w:separator/>
      </w:r>
    </w:p>
  </w:endnote>
  <w:endnote w:type="continuationSeparator" w:id="0">
    <w:p w:rsidR="005933D0" w:rsidRDefault="0059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381494"/>
      <w:docPartObj>
        <w:docPartGallery w:val="Page Numbers (Bottom of Page)"/>
        <w:docPartUnique/>
      </w:docPartObj>
    </w:sdtPr>
    <w:sdtEndPr>
      <w:rPr>
        <w:noProof/>
      </w:rPr>
    </w:sdtEndPr>
    <w:sdtContent>
      <w:p w:rsidR="00EA6989" w:rsidRDefault="003768FC">
        <w:pPr>
          <w:pStyle w:val="Footer"/>
          <w:jc w:val="right"/>
        </w:pPr>
        <w:r>
          <w:fldChar w:fldCharType="begin"/>
        </w:r>
        <w:r w:rsidR="00EA6989">
          <w:instrText xml:space="preserve"> PAGE   \* MERGEFORMAT </w:instrText>
        </w:r>
        <w:r>
          <w:fldChar w:fldCharType="separate"/>
        </w:r>
        <w:r w:rsidR="007E2BAD">
          <w:rPr>
            <w:noProof/>
          </w:rPr>
          <w:t>1</w:t>
        </w:r>
        <w:r>
          <w:rPr>
            <w:noProof/>
          </w:rPr>
          <w:fldChar w:fldCharType="end"/>
        </w:r>
      </w:p>
    </w:sdtContent>
  </w:sdt>
  <w:p w:rsidR="00EA6989" w:rsidRDefault="00EA6989">
    <w:pPr>
      <w:pStyle w:val="Footer"/>
    </w:pPr>
  </w:p>
  <w:p w:rsidR="00EA6989" w:rsidRDefault="00EA69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3768FC" w:rsidP="00E807E0">
    <w:pPr>
      <w:pStyle w:val="Footer"/>
      <w:framePr w:wrap="around" w:vAnchor="text" w:hAnchor="margin" w:xAlign="right" w:y="1"/>
      <w:rPr>
        <w:rStyle w:val="PageNumber"/>
      </w:rPr>
    </w:pPr>
    <w:r>
      <w:rPr>
        <w:rStyle w:val="PageNumber"/>
      </w:rPr>
      <w:fldChar w:fldCharType="begin"/>
    </w:r>
    <w:r w:rsidR="00EA6989">
      <w:rPr>
        <w:rStyle w:val="PageNumber"/>
      </w:rPr>
      <w:instrText xml:space="preserve">PAGE  </w:instrText>
    </w:r>
    <w:r>
      <w:rPr>
        <w:rStyle w:val="PageNumber"/>
      </w:rPr>
      <w:fldChar w:fldCharType="end"/>
    </w:r>
  </w:p>
  <w:p w:rsidR="00EA6989" w:rsidRDefault="00EA6989" w:rsidP="00E807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3768FC" w:rsidP="00E807E0">
    <w:pPr>
      <w:pStyle w:val="Footer"/>
      <w:framePr w:wrap="around" w:vAnchor="text" w:hAnchor="margin" w:xAlign="right" w:y="1"/>
      <w:rPr>
        <w:rStyle w:val="PageNumber"/>
      </w:rPr>
    </w:pPr>
    <w:r>
      <w:rPr>
        <w:rStyle w:val="PageNumber"/>
      </w:rPr>
      <w:fldChar w:fldCharType="begin"/>
    </w:r>
    <w:r w:rsidR="00EA6989">
      <w:rPr>
        <w:rStyle w:val="PageNumber"/>
      </w:rPr>
      <w:instrText xml:space="preserve">PAGE  </w:instrText>
    </w:r>
    <w:r>
      <w:rPr>
        <w:rStyle w:val="PageNumber"/>
      </w:rPr>
      <w:fldChar w:fldCharType="separate"/>
    </w:r>
    <w:r w:rsidR="007E2BAD">
      <w:rPr>
        <w:rStyle w:val="PageNumber"/>
        <w:noProof/>
      </w:rPr>
      <w:t>21</w:t>
    </w:r>
    <w:r>
      <w:rPr>
        <w:rStyle w:val="PageNumber"/>
      </w:rPr>
      <w:fldChar w:fldCharType="end"/>
    </w:r>
  </w:p>
  <w:p w:rsidR="00EA6989" w:rsidRDefault="00EA6989" w:rsidP="00E807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EA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D0" w:rsidRDefault="005933D0">
      <w:r>
        <w:separator/>
      </w:r>
    </w:p>
  </w:footnote>
  <w:footnote w:type="continuationSeparator" w:id="0">
    <w:p w:rsidR="005933D0" w:rsidRDefault="0059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EA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EA6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89" w:rsidRDefault="007E2BA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17609"/>
    <w:multiLevelType w:val="multilevel"/>
    <w:tmpl w:val="256A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89105E"/>
    <w:multiLevelType w:val="multilevel"/>
    <w:tmpl w:val="702EEDAC"/>
    <w:lvl w:ilvl="0">
      <w:start w:val="4"/>
      <w:numFmt w:val="decimal"/>
      <w:lvlText w:val="%1."/>
      <w:lvlJc w:val="left"/>
      <w:pPr>
        <w:ind w:left="644" w:hanging="360"/>
      </w:pPr>
      <w:rPr>
        <w:rFonts w:hint="default"/>
      </w:rPr>
    </w:lvl>
    <w:lvl w:ilvl="1">
      <w:start w:val="2"/>
      <w:numFmt w:val="decimal"/>
      <w:lvlText w:val="%1.%2."/>
      <w:lvlJc w:val="left"/>
      <w:pPr>
        <w:ind w:left="792" w:hanging="432"/>
      </w:pPr>
      <w:rPr>
        <w:rFonts w:hint="default"/>
      </w:rPr>
    </w:lvl>
    <w:lvl w:ilvl="2">
      <w:start w:val="1"/>
      <w:numFmt w:val="decimal"/>
      <w:pStyle w:val="ERAS4"/>
      <w:lvlText w:val="%1.%2.%3."/>
      <w:lvlJc w:val="left"/>
      <w:pPr>
        <w:ind w:left="794" w:hanging="51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35A477C"/>
    <w:multiLevelType w:val="hybridMultilevel"/>
    <w:tmpl w:val="53B6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CB131D"/>
    <w:multiLevelType w:val="hybridMultilevel"/>
    <w:tmpl w:val="FD26597A"/>
    <w:lvl w:ilvl="0" w:tplc="791EE54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E34FEF"/>
    <w:multiLevelType w:val="multilevel"/>
    <w:tmpl w:val="3EAA6932"/>
    <w:styleLink w:val="Style2"/>
    <w:lvl w:ilvl="0">
      <w:start w:val="4"/>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ERAS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1B6DD7"/>
    <w:multiLevelType w:val="hybridMultilevel"/>
    <w:tmpl w:val="D388A5B4"/>
    <w:lvl w:ilvl="0" w:tplc="791EE54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FF1238"/>
    <w:multiLevelType w:val="hybridMultilevel"/>
    <w:tmpl w:val="5A2EF612"/>
    <w:lvl w:ilvl="0" w:tplc="AE04533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294CDF"/>
    <w:multiLevelType w:val="hybridMultilevel"/>
    <w:tmpl w:val="F0A0D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0D6420"/>
    <w:multiLevelType w:val="hybridMultilevel"/>
    <w:tmpl w:val="E8DE46E8"/>
    <w:lvl w:ilvl="0" w:tplc="AE04533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253314F"/>
    <w:multiLevelType w:val="hybridMultilevel"/>
    <w:tmpl w:val="C7D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6B4A8A"/>
    <w:multiLevelType w:val="multilevel"/>
    <w:tmpl w:val="87EA8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B6323D"/>
    <w:multiLevelType w:val="hybridMultilevel"/>
    <w:tmpl w:val="4708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365A7B"/>
    <w:multiLevelType w:val="hybridMultilevel"/>
    <w:tmpl w:val="CBF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7177CF"/>
    <w:multiLevelType w:val="hybridMultilevel"/>
    <w:tmpl w:val="E1C8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7A0DCC"/>
    <w:multiLevelType w:val="hybridMultilevel"/>
    <w:tmpl w:val="D722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3B4282"/>
    <w:multiLevelType w:val="hybridMultilevel"/>
    <w:tmpl w:val="7DCE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78103C"/>
    <w:multiLevelType w:val="hybridMultilevel"/>
    <w:tmpl w:val="10B2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8BB16B3"/>
    <w:multiLevelType w:val="hybridMultilevel"/>
    <w:tmpl w:val="FCA2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0B5700"/>
    <w:multiLevelType w:val="hybridMultilevel"/>
    <w:tmpl w:val="EB8E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5061F"/>
    <w:multiLevelType w:val="multilevel"/>
    <w:tmpl w:val="BAB2DF54"/>
    <w:lvl w:ilvl="0">
      <w:start w:val="3"/>
      <w:numFmt w:val="decimal"/>
      <w:lvlText w:val="%1."/>
      <w:lvlJc w:val="left"/>
      <w:pPr>
        <w:ind w:left="644" w:hanging="360"/>
      </w:pPr>
      <w:rPr>
        <w:rFonts w:hint="default"/>
      </w:rPr>
    </w:lvl>
    <w:lvl w:ilvl="1">
      <w:start w:val="1"/>
      <w:numFmt w:val="decimal"/>
      <w:pStyle w:val="ERAS3"/>
      <w:lvlText w:val="%1.%2."/>
      <w:lvlJc w:val="left"/>
      <w:pPr>
        <w:ind w:left="794" w:hanging="437"/>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592EB2"/>
    <w:multiLevelType w:val="hybridMultilevel"/>
    <w:tmpl w:val="A5AAF23E"/>
    <w:lvl w:ilvl="0" w:tplc="08090001">
      <w:start w:val="1"/>
      <w:numFmt w:val="bullet"/>
      <w:lvlText w:val=""/>
      <w:lvlJc w:val="left"/>
      <w:pPr>
        <w:ind w:left="720" w:hanging="360"/>
      </w:pPr>
      <w:rPr>
        <w:rFonts w:ascii="Symbol" w:hAnsi="Symbol" w:hint="default"/>
      </w:rPr>
    </w:lvl>
    <w:lvl w:ilvl="1" w:tplc="C990152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11ACA"/>
    <w:multiLevelType w:val="hybridMultilevel"/>
    <w:tmpl w:val="E2F2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EA5B5B"/>
    <w:multiLevelType w:val="hybridMultilevel"/>
    <w:tmpl w:val="F7D2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0C7504"/>
    <w:multiLevelType w:val="multilevel"/>
    <w:tmpl w:val="D17A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2E46E2"/>
    <w:multiLevelType w:val="hybridMultilevel"/>
    <w:tmpl w:val="1B3E9F9A"/>
    <w:lvl w:ilvl="0" w:tplc="E8D4AFB8">
      <w:start w:val="1"/>
      <w:numFmt w:val="lowerRoman"/>
      <w:lvlText w:val="%1)"/>
      <w:lvlJc w:val="left"/>
      <w:pPr>
        <w:ind w:left="720" w:hanging="360"/>
      </w:pPr>
      <w:rPr>
        <w:rFonts w:eastAsia="Times New Roman" w:cs="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351004"/>
    <w:multiLevelType w:val="hybridMultilevel"/>
    <w:tmpl w:val="270C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36D9B"/>
    <w:multiLevelType w:val="hybridMultilevel"/>
    <w:tmpl w:val="0082CECE"/>
    <w:lvl w:ilvl="0" w:tplc="791EE54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6921D7"/>
    <w:multiLevelType w:val="hybridMultilevel"/>
    <w:tmpl w:val="252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091B3B"/>
    <w:multiLevelType w:val="hybridMultilevel"/>
    <w:tmpl w:val="CCDC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6E1ABA"/>
    <w:multiLevelType w:val="hybridMultilevel"/>
    <w:tmpl w:val="25F8F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EB0769"/>
    <w:multiLevelType w:val="hybridMultilevel"/>
    <w:tmpl w:val="DC4CE5A0"/>
    <w:lvl w:ilvl="0" w:tplc="791EE54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A51F8E"/>
    <w:multiLevelType w:val="multilevel"/>
    <w:tmpl w:val="766C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C86340"/>
    <w:multiLevelType w:val="hybridMultilevel"/>
    <w:tmpl w:val="101675BE"/>
    <w:lvl w:ilvl="0" w:tplc="E8D4AFB8">
      <w:start w:val="1"/>
      <w:numFmt w:val="lowerRoman"/>
      <w:lvlText w:val="%1)"/>
      <w:lvlJc w:val="left"/>
      <w:pPr>
        <w:ind w:left="720" w:hanging="360"/>
      </w:pPr>
      <w:rPr>
        <w:rFonts w:eastAsia="Times New Roman" w:cs="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F40117"/>
    <w:multiLevelType w:val="hybridMultilevel"/>
    <w:tmpl w:val="D6E6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4B6647"/>
    <w:multiLevelType w:val="multilevel"/>
    <w:tmpl w:val="3EAA6932"/>
    <w:numStyleLink w:val="Style2"/>
  </w:abstractNum>
  <w:abstractNum w:abstractNumId="45" w15:restartNumberingAfterBreak="0">
    <w:nsid w:val="5B6F0CCF"/>
    <w:multiLevelType w:val="hybridMultilevel"/>
    <w:tmpl w:val="45AE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B1301"/>
    <w:multiLevelType w:val="hybridMultilevel"/>
    <w:tmpl w:val="A99445D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FCB41E4"/>
    <w:multiLevelType w:val="hybridMultilevel"/>
    <w:tmpl w:val="8F180A14"/>
    <w:lvl w:ilvl="0" w:tplc="791EE54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BE5343"/>
    <w:multiLevelType w:val="hybridMultilevel"/>
    <w:tmpl w:val="EF6C9528"/>
    <w:lvl w:ilvl="0" w:tplc="5BD69B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E6B54C9"/>
    <w:multiLevelType w:val="hybridMultilevel"/>
    <w:tmpl w:val="B7BC2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EDC34EA"/>
    <w:multiLevelType w:val="hybridMultilevel"/>
    <w:tmpl w:val="7AB857C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Wingdings"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Wingdings" w:hint="default"/>
      </w:rPr>
    </w:lvl>
    <w:lvl w:ilvl="8" w:tplc="08090005" w:tentative="1">
      <w:start w:val="1"/>
      <w:numFmt w:val="bullet"/>
      <w:lvlText w:val=""/>
      <w:lvlJc w:val="left"/>
      <w:pPr>
        <w:ind w:left="6477" w:hanging="360"/>
      </w:pPr>
      <w:rPr>
        <w:rFonts w:ascii="Wingdings" w:hAnsi="Wingdings" w:hint="default"/>
      </w:rPr>
    </w:lvl>
  </w:abstractNum>
  <w:abstractNum w:abstractNumId="51" w15:restartNumberingAfterBreak="0">
    <w:nsid w:val="702F12B0"/>
    <w:multiLevelType w:val="hybridMultilevel"/>
    <w:tmpl w:val="06844B62"/>
    <w:lvl w:ilvl="0" w:tplc="6B1EF0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488542C"/>
    <w:multiLevelType w:val="hybridMultilevel"/>
    <w:tmpl w:val="CE6A6134"/>
    <w:lvl w:ilvl="0" w:tplc="AE04533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046D15"/>
    <w:multiLevelType w:val="hybridMultilevel"/>
    <w:tmpl w:val="CDE4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493873"/>
    <w:multiLevelType w:val="hybridMultilevel"/>
    <w:tmpl w:val="DCB23916"/>
    <w:lvl w:ilvl="0" w:tplc="55C041EC">
      <w:start w:val="1"/>
      <w:numFmt w:val="decimal"/>
      <w:pStyle w:val="ERAS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C4E21BB"/>
    <w:multiLevelType w:val="multilevel"/>
    <w:tmpl w:val="3EAA6932"/>
    <w:numStyleLink w:val="Style2"/>
  </w:abstractNum>
  <w:abstractNum w:abstractNumId="56" w15:restartNumberingAfterBreak="0">
    <w:nsid w:val="7EB37065"/>
    <w:multiLevelType w:val="multilevel"/>
    <w:tmpl w:val="0809001F"/>
    <w:styleLink w:val="Style1"/>
    <w:lvl w:ilvl="0">
      <w:start w:val="3"/>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29"/>
  </w:num>
  <w:num w:numId="3">
    <w:abstractNumId w:val="24"/>
  </w:num>
  <w:num w:numId="4">
    <w:abstractNumId w:val="35"/>
  </w:num>
  <w:num w:numId="5">
    <w:abstractNumId w:val="12"/>
  </w:num>
  <w:num w:numId="6">
    <w:abstractNumId w:val="54"/>
  </w:num>
  <w:num w:numId="7">
    <w:abstractNumId w:val="56"/>
  </w:num>
  <w:num w:numId="8">
    <w:abstractNumId w:val="44"/>
  </w:num>
  <w:num w:numId="9">
    <w:abstractNumId w:val="14"/>
  </w:num>
  <w:num w:numId="10">
    <w:abstractNumId w:val="55"/>
    <w:lvlOverride w:ilvl="0">
      <w:lvl w:ilvl="0">
        <w:start w:val="4"/>
        <w:numFmt w:val="decimal"/>
        <w:lvlText w:val="%1."/>
        <w:lvlJc w:val="left"/>
        <w:pPr>
          <w:ind w:left="644"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pStyle w:val="ERAS5"/>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53"/>
  </w:num>
  <w:num w:numId="13">
    <w:abstractNumId w:val="42"/>
  </w:num>
  <w:num w:numId="14">
    <w:abstractNumId w:val="34"/>
  </w:num>
  <w:num w:numId="15">
    <w:abstractNumId w:val="54"/>
    <w:lvlOverride w:ilvl="0">
      <w:startOverride w:val="1"/>
    </w:lvlOverride>
  </w:num>
  <w:num w:numId="16">
    <w:abstractNumId w:val="40"/>
  </w:num>
  <w:num w:numId="17">
    <w:abstractNumId w:val="13"/>
  </w:num>
  <w:num w:numId="18">
    <w:abstractNumId w:val="15"/>
  </w:num>
  <w:num w:numId="19">
    <w:abstractNumId w:val="47"/>
  </w:num>
  <w:num w:numId="20">
    <w:abstractNumId w:val="36"/>
  </w:num>
  <w:num w:numId="21">
    <w:abstractNumId w:val="19"/>
  </w:num>
  <w:num w:numId="22">
    <w:abstractNumId w:val="25"/>
  </w:num>
  <w:num w:numId="23">
    <w:abstractNumId w:val="30"/>
  </w:num>
  <w:num w:numId="24">
    <w:abstractNumId w:val="45"/>
  </w:num>
  <w:num w:numId="25">
    <w:abstractNumId w:val="23"/>
  </w:num>
  <w:num w:numId="26">
    <w:abstractNumId w:val="39"/>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0"/>
  </w:num>
  <w:num w:numId="38">
    <w:abstractNumId w:val="27"/>
  </w:num>
  <w:num w:numId="39">
    <w:abstractNumId w:val="48"/>
  </w:num>
  <w:num w:numId="40">
    <w:abstractNumId w:val="17"/>
  </w:num>
  <w:num w:numId="41">
    <w:abstractNumId w:val="51"/>
  </w:num>
  <w:num w:numId="42">
    <w:abstractNumId w:val="32"/>
  </w:num>
  <w:num w:numId="43">
    <w:abstractNumId w:val="18"/>
  </w:num>
  <w:num w:numId="44">
    <w:abstractNumId w:val="16"/>
  </w:num>
  <w:num w:numId="45">
    <w:abstractNumId w:val="49"/>
  </w:num>
  <w:num w:numId="46">
    <w:abstractNumId w:val="52"/>
  </w:num>
  <w:num w:numId="47">
    <w:abstractNumId w:val="38"/>
  </w:num>
  <w:num w:numId="48">
    <w:abstractNumId w:val="21"/>
  </w:num>
  <w:num w:numId="49">
    <w:abstractNumId w:val="37"/>
  </w:num>
  <w:num w:numId="50">
    <w:abstractNumId w:val="31"/>
  </w:num>
  <w:num w:numId="51">
    <w:abstractNumId w:val="43"/>
  </w:num>
  <w:num w:numId="52">
    <w:abstractNumId w:val="33"/>
  </w:num>
  <w:num w:numId="53">
    <w:abstractNumId w:val="41"/>
  </w:num>
  <w:num w:numId="54">
    <w:abstractNumId w:val="10"/>
  </w:num>
  <w:num w:numId="55">
    <w:abstractNumId w:val="22"/>
  </w:num>
  <w:num w:numId="56">
    <w:abstractNumId w:val="28"/>
  </w:num>
  <w:num w:numId="57">
    <w:abstractNumId w:val="26"/>
  </w:num>
  <w:num w:numId="58">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Health Services Re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rrfdpwdwt02aoezvanx2s04etvt0e5pvwsd&quot;&gt;HSDR CCG Master&lt;record-ids&gt;&lt;item&gt;5&lt;/item&gt;&lt;item&gt;6&lt;/item&gt;&lt;item&gt;7&lt;/item&gt;&lt;item&gt;17&lt;/item&gt;&lt;item&gt;19&lt;/item&gt;&lt;item&gt;23&lt;/item&gt;&lt;item&gt;24&lt;/item&gt;&lt;item&gt;25&lt;/item&gt;&lt;item&gt;36&lt;/item&gt;&lt;item&gt;37&lt;/item&gt;&lt;item&gt;39&lt;/item&gt;&lt;item&gt;41&lt;/item&gt;&lt;item&gt;42&lt;/item&gt;&lt;item&gt;43&lt;/item&gt;&lt;item&gt;53&lt;/item&gt;&lt;item&gt;54&lt;/item&gt;&lt;item&gt;56&lt;/item&gt;&lt;item&gt;57&lt;/item&gt;&lt;item&gt;80&lt;/item&gt;&lt;item&gt;81&lt;/item&gt;&lt;item&gt;84&lt;/item&gt;&lt;item&gt;85&lt;/item&gt;&lt;item&gt;86&lt;/item&gt;&lt;item&gt;94&lt;/item&gt;&lt;item&gt;95&lt;/item&gt;&lt;item&gt;96&lt;/item&gt;&lt;item&gt;97&lt;/item&gt;&lt;item&gt;100&lt;/item&gt;&lt;item&gt;104&lt;/item&gt;&lt;item&gt;105&lt;/item&gt;&lt;item&gt;106&lt;/item&gt;&lt;item&gt;108&lt;/item&gt;&lt;item&gt;109&lt;/item&gt;&lt;item&gt;111&lt;/item&gt;&lt;item&gt;133&lt;/item&gt;&lt;item&gt;142&lt;/item&gt;&lt;item&gt;146&lt;/item&gt;&lt;item&gt;147&lt;/item&gt;&lt;item&gt;155&lt;/item&gt;&lt;item&gt;156&lt;/item&gt;&lt;item&gt;158&lt;/item&gt;&lt;item&gt;159&lt;/item&gt;&lt;/record-ids&gt;&lt;/item&gt;&lt;/Libraries&gt;"/>
  </w:docVars>
  <w:rsids>
    <w:rsidRoot w:val="00997513"/>
    <w:rsid w:val="00000058"/>
    <w:rsid w:val="00005915"/>
    <w:rsid w:val="0000597D"/>
    <w:rsid w:val="00006FC1"/>
    <w:rsid w:val="00011E72"/>
    <w:rsid w:val="0001282F"/>
    <w:rsid w:val="000131CC"/>
    <w:rsid w:val="00013FF5"/>
    <w:rsid w:val="00014109"/>
    <w:rsid w:val="00020EF6"/>
    <w:rsid w:val="0002222B"/>
    <w:rsid w:val="00025731"/>
    <w:rsid w:val="0002625D"/>
    <w:rsid w:val="00027BF7"/>
    <w:rsid w:val="00032862"/>
    <w:rsid w:val="00035640"/>
    <w:rsid w:val="00036417"/>
    <w:rsid w:val="0004253D"/>
    <w:rsid w:val="00047912"/>
    <w:rsid w:val="00047E27"/>
    <w:rsid w:val="000512EA"/>
    <w:rsid w:val="00051A8F"/>
    <w:rsid w:val="00052555"/>
    <w:rsid w:val="00053D58"/>
    <w:rsid w:val="00054980"/>
    <w:rsid w:val="00057630"/>
    <w:rsid w:val="00057EAF"/>
    <w:rsid w:val="000615E5"/>
    <w:rsid w:val="00061605"/>
    <w:rsid w:val="00065D8E"/>
    <w:rsid w:val="00070F90"/>
    <w:rsid w:val="00080997"/>
    <w:rsid w:val="00082091"/>
    <w:rsid w:val="00083315"/>
    <w:rsid w:val="000838F9"/>
    <w:rsid w:val="000873AF"/>
    <w:rsid w:val="00092688"/>
    <w:rsid w:val="00092D55"/>
    <w:rsid w:val="00093C37"/>
    <w:rsid w:val="00094438"/>
    <w:rsid w:val="00095FD7"/>
    <w:rsid w:val="000A17E8"/>
    <w:rsid w:val="000A19D7"/>
    <w:rsid w:val="000A34F0"/>
    <w:rsid w:val="000A4213"/>
    <w:rsid w:val="000A6873"/>
    <w:rsid w:val="000B3B2B"/>
    <w:rsid w:val="000B42BE"/>
    <w:rsid w:val="000B4DA5"/>
    <w:rsid w:val="000C11CC"/>
    <w:rsid w:val="000C17F0"/>
    <w:rsid w:val="000C45B9"/>
    <w:rsid w:val="000C62D3"/>
    <w:rsid w:val="000C7384"/>
    <w:rsid w:val="000D0818"/>
    <w:rsid w:val="000D1C24"/>
    <w:rsid w:val="000D295E"/>
    <w:rsid w:val="000D4AE5"/>
    <w:rsid w:val="000E6502"/>
    <w:rsid w:val="000E7E07"/>
    <w:rsid w:val="000F4060"/>
    <w:rsid w:val="000F4F72"/>
    <w:rsid w:val="000F5242"/>
    <w:rsid w:val="000F5291"/>
    <w:rsid w:val="000F5E48"/>
    <w:rsid w:val="000F65EF"/>
    <w:rsid w:val="001008D8"/>
    <w:rsid w:val="00111467"/>
    <w:rsid w:val="001126B5"/>
    <w:rsid w:val="00112901"/>
    <w:rsid w:val="00114D5E"/>
    <w:rsid w:val="00115798"/>
    <w:rsid w:val="00117DD2"/>
    <w:rsid w:val="001243F0"/>
    <w:rsid w:val="00124BA4"/>
    <w:rsid w:val="00125754"/>
    <w:rsid w:val="001271F0"/>
    <w:rsid w:val="0013024B"/>
    <w:rsid w:val="001305B2"/>
    <w:rsid w:val="00135128"/>
    <w:rsid w:val="00141C11"/>
    <w:rsid w:val="00145C11"/>
    <w:rsid w:val="00145E39"/>
    <w:rsid w:val="001509B4"/>
    <w:rsid w:val="00151636"/>
    <w:rsid w:val="0015174C"/>
    <w:rsid w:val="00152117"/>
    <w:rsid w:val="00156285"/>
    <w:rsid w:val="0016075F"/>
    <w:rsid w:val="00160B0C"/>
    <w:rsid w:val="00161BD8"/>
    <w:rsid w:val="00162F30"/>
    <w:rsid w:val="00162F42"/>
    <w:rsid w:val="00165C90"/>
    <w:rsid w:val="00167463"/>
    <w:rsid w:val="00170D1B"/>
    <w:rsid w:val="0017144C"/>
    <w:rsid w:val="00172322"/>
    <w:rsid w:val="00172563"/>
    <w:rsid w:val="00172E43"/>
    <w:rsid w:val="00174FCD"/>
    <w:rsid w:val="0017632D"/>
    <w:rsid w:val="00177347"/>
    <w:rsid w:val="00184953"/>
    <w:rsid w:val="00184C63"/>
    <w:rsid w:val="00184DE3"/>
    <w:rsid w:val="0018502F"/>
    <w:rsid w:val="001855D9"/>
    <w:rsid w:val="00185A50"/>
    <w:rsid w:val="001876DC"/>
    <w:rsid w:val="00190CB2"/>
    <w:rsid w:val="00191A33"/>
    <w:rsid w:val="00191FE2"/>
    <w:rsid w:val="001934EE"/>
    <w:rsid w:val="001949F5"/>
    <w:rsid w:val="00194A30"/>
    <w:rsid w:val="0019510F"/>
    <w:rsid w:val="001A482F"/>
    <w:rsid w:val="001A4F04"/>
    <w:rsid w:val="001A53FF"/>
    <w:rsid w:val="001B2C35"/>
    <w:rsid w:val="001B2FD6"/>
    <w:rsid w:val="001B452A"/>
    <w:rsid w:val="001C7B92"/>
    <w:rsid w:val="001C7DF7"/>
    <w:rsid w:val="001D036B"/>
    <w:rsid w:val="001D06BB"/>
    <w:rsid w:val="001D1E00"/>
    <w:rsid w:val="001D43B1"/>
    <w:rsid w:val="001D61A9"/>
    <w:rsid w:val="001E1AE1"/>
    <w:rsid w:val="001E3380"/>
    <w:rsid w:val="001E3BE7"/>
    <w:rsid w:val="001F22BB"/>
    <w:rsid w:val="001F2480"/>
    <w:rsid w:val="001F3934"/>
    <w:rsid w:val="001F4D1E"/>
    <w:rsid w:val="001F5610"/>
    <w:rsid w:val="001F59BC"/>
    <w:rsid w:val="001F6BD8"/>
    <w:rsid w:val="00201B7D"/>
    <w:rsid w:val="00202DFE"/>
    <w:rsid w:val="00214369"/>
    <w:rsid w:val="00215136"/>
    <w:rsid w:val="00217A4C"/>
    <w:rsid w:val="00225747"/>
    <w:rsid w:val="002258F9"/>
    <w:rsid w:val="002273B0"/>
    <w:rsid w:val="00227528"/>
    <w:rsid w:val="00232140"/>
    <w:rsid w:val="00232585"/>
    <w:rsid w:val="002328BB"/>
    <w:rsid w:val="00236E42"/>
    <w:rsid w:val="002404D2"/>
    <w:rsid w:val="00240667"/>
    <w:rsid w:val="002411D4"/>
    <w:rsid w:val="00241F34"/>
    <w:rsid w:val="00243E28"/>
    <w:rsid w:val="00245ADB"/>
    <w:rsid w:val="0024680C"/>
    <w:rsid w:val="00250793"/>
    <w:rsid w:val="002544E8"/>
    <w:rsid w:val="002557C2"/>
    <w:rsid w:val="0025605A"/>
    <w:rsid w:val="00264C97"/>
    <w:rsid w:val="002655FD"/>
    <w:rsid w:val="002665CE"/>
    <w:rsid w:val="00270715"/>
    <w:rsid w:val="002733AF"/>
    <w:rsid w:val="0027384E"/>
    <w:rsid w:val="0027455D"/>
    <w:rsid w:val="00277331"/>
    <w:rsid w:val="002822FA"/>
    <w:rsid w:val="002823E6"/>
    <w:rsid w:val="002857EE"/>
    <w:rsid w:val="0028583B"/>
    <w:rsid w:val="00286737"/>
    <w:rsid w:val="00286EBB"/>
    <w:rsid w:val="002874C0"/>
    <w:rsid w:val="002902E5"/>
    <w:rsid w:val="00290488"/>
    <w:rsid w:val="00292E13"/>
    <w:rsid w:val="00294107"/>
    <w:rsid w:val="002A1482"/>
    <w:rsid w:val="002A22CE"/>
    <w:rsid w:val="002A350E"/>
    <w:rsid w:val="002A494F"/>
    <w:rsid w:val="002A49F0"/>
    <w:rsid w:val="002A4A58"/>
    <w:rsid w:val="002A53C0"/>
    <w:rsid w:val="002A6585"/>
    <w:rsid w:val="002A694C"/>
    <w:rsid w:val="002A7D9C"/>
    <w:rsid w:val="002B0F37"/>
    <w:rsid w:val="002B2126"/>
    <w:rsid w:val="002B3E12"/>
    <w:rsid w:val="002B5CA3"/>
    <w:rsid w:val="002B642D"/>
    <w:rsid w:val="002C067F"/>
    <w:rsid w:val="002C22D9"/>
    <w:rsid w:val="002C3DE6"/>
    <w:rsid w:val="002C58B4"/>
    <w:rsid w:val="002D1DFF"/>
    <w:rsid w:val="002D4549"/>
    <w:rsid w:val="002D49B5"/>
    <w:rsid w:val="002D6516"/>
    <w:rsid w:val="002D6EDA"/>
    <w:rsid w:val="002E57BD"/>
    <w:rsid w:val="002E7479"/>
    <w:rsid w:val="002E7E4A"/>
    <w:rsid w:val="002F3677"/>
    <w:rsid w:val="002F4073"/>
    <w:rsid w:val="002F56E8"/>
    <w:rsid w:val="002F7027"/>
    <w:rsid w:val="002F721E"/>
    <w:rsid w:val="0030230B"/>
    <w:rsid w:val="003023B2"/>
    <w:rsid w:val="003037A0"/>
    <w:rsid w:val="003047BD"/>
    <w:rsid w:val="003054C0"/>
    <w:rsid w:val="003074CE"/>
    <w:rsid w:val="00311E27"/>
    <w:rsid w:val="00313E7F"/>
    <w:rsid w:val="00314A9F"/>
    <w:rsid w:val="00314CA3"/>
    <w:rsid w:val="003323D9"/>
    <w:rsid w:val="003326E9"/>
    <w:rsid w:val="0033453E"/>
    <w:rsid w:val="00337024"/>
    <w:rsid w:val="0033736E"/>
    <w:rsid w:val="00341D39"/>
    <w:rsid w:val="00342330"/>
    <w:rsid w:val="0034265D"/>
    <w:rsid w:val="00343A37"/>
    <w:rsid w:val="00343B83"/>
    <w:rsid w:val="00345384"/>
    <w:rsid w:val="00346D87"/>
    <w:rsid w:val="0034723B"/>
    <w:rsid w:val="0035306F"/>
    <w:rsid w:val="00353872"/>
    <w:rsid w:val="00354F24"/>
    <w:rsid w:val="00355983"/>
    <w:rsid w:val="0036345B"/>
    <w:rsid w:val="00364FFC"/>
    <w:rsid w:val="003652C5"/>
    <w:rsid w:val="00367550"/>
    <w:rsid w:val="00367FE2"/>
    <w:rsid w:val="003716AD"/>
    <w:rsid w:val="003724DE"/>
    <w:rsid w:val="0037283F"/>
    <w:rsid w:val="00373867"/>
    <w:rsid w:val="00374284"/>
    <w:rsid w:val="003768FC"/>
    <w:rsid w:val="003831EA"/>
    <w:rsid w:val="003857DC"/>
    <w:rsid w:val="003864F4"/>
    <w:rsid w:val="00387EDB"/>
    <w:rsid w:val="00390A99"/>
    <w:rsid w:val="00394A9A"/>
    <w:rsid w:val="00396E47"/>
    <w:rsid w:val="003A123C"/>
    <w:rsid w:val="003A12DD"/>
    <w:rsid w:val="003A2316"/>
    <w:rsid w:val="003A6A47"/>
    <w:rsid w:val="003A6F2B"/>
    <w:rsid w:val="003A7C5C"/>
    <w:rsid w:val="003B1F6F"/>
    <w:rsid w:val="003B32FB"/>
    <w:rsid w:val="003B46CA"/>
    <w:rsid w:val="003C02C3"/>
    <w:rsid w:val="003C3D41"/>
    <w:rsid w:val="003C55FF"/>
    <w:rsid w:val="003C7083"/>
    <w:rsid w:val="003D515D"/>
    <w:rsid w:val="003D65FA"/>
    <w:rsid w:val="003D6BC4"/>
    <w:rsid w:val="003E32D1"/>
    <w:rsid w:val="003E3872"/>
    <w:rsid w:val="003E7CDA"/>
    <w:rsid w:val="003F2F10"/>
    <w:rsid w:val="003F48FF"/>
    <w:rsid w:val="003F74C9"/>
    <w:rsid w:val="003F7E8B"/>
    <w:rsid w:val="00400510"/>
    <w:rsid w:val="00401895"/>
    <w:rsid w:val="00403538"/>
    <w:rsid w:val="00404CB9"/>
    <w:rsid w:val="00405E20"/>
    <w:rsid w:val="00412FF6"/>
    <w:rsid w:val="004132EA"/>
    <w:rsid w:val="00413E1B"/>
    <w:rsid w:val="00420A4D"/>
    <w:rsid w:val="00420E85"/>
    <w:rsid w:val="00421F61"/>
    <w:rsid w:val="004220D0"/>
    <w:rsid w:val="00424A57"/>
    <w:rsid w:val="00426EDC"/>
    <w:rsid w:val="00427E15"/>
    <w:rsid w:val="00433E23"/>
    <w:rsid w:val="0043498C"/>
    <w:rsid w:val="004368B8"/>
    <w:rsid w:val="00440183"/>
    <w:rsid w:val="00442378"/>
    <w:rsid w:val="00442894"/>
    <w:rsid w:val="00443C2C"/>
    <w:rsid w:val="00444209"/>
    <w:rsid w:val="0044520C"/>
    <w:rsid w:val="00445CCF"/>
    <w:rsid w:val="0045310A"/>
    <w:rsid w:val="00456165"/>
    <w:rsid w:val="004561AD"/>
    <w:rsid w:val="004643B6"/>
    <w:rsid w:val="004647A0"/>
    <w:rsid w:val="0047176A"/>
    <w:rsid w:val="0047280D"/>
    <w:rsid w:val="004834B2"/>
    <w:rsid w:val="004853EE"/>
    <w:rsid w:val="00487178"/>
    <w:rsid w:val="00494FA9"/>
    <w:rsid w:val="004A1A77"/>
    <w:rsid w:val="004A2F99"/>
    <w:rsid w:val="004A3D4F"/>
    <w:rsid w:val="004B3B2D"/>
    <w:rsid w:val="004B3E7F"/>
    <w:rsid w:val="004B3E95"/>
    <w:rsid w:val="004B71E3"/>
    <w:rsid w:val="004B7E16"/>
    <w:rsid w:val="004C0F0F"/>
    <w:rsid w:val="004C16F9"/>
    <w:rsid w:val="004C1D89"/>
    <w:rsid w:val="004C35C8"/>
    <w:rsid w:val="004C42C0"/>
    <w:rsid w:val="004C7493"/>
    <w:rsid w:val="004C7C38"/>
    <w:rsid w:val="004D1333"/>
    <w:rsid w:val="004D156B"/>
    <w:rsid w:val="004D4660"/>
    <w:rsid w:val="004D50E4"/>
    <w:rsid w:val="004D5446"/>
    <w:rsid w:val="004E0A47"/>
    <w:rsid w:val="004E0FF9"/>
    <w:rsid w:val="004E2F5B"/>
    <w:rsid w:val="004E42F4"/>
    <w:rsid w:val="004E5B72"/>
    <w:rsid w:val="004E6428"/>
    <w:rsid w:val="004F37BA"/>
    <w:rsid w:val="004F4F85"/>
    <w:rsid w:val="00503932"/>
    <w:rsid w:val="00507CB3"/>
    <w:rsid w:val="00513110"/>
    <w:rsid w:val="005136AA"/>
    <w:rsid w:val="0052039F"/>
    <w:rsid w:val="005220C0"/>
    <w:rsid w:val="00523241"/>
    <w:rsid w:val="00525D48"/>
    <w:rsid w:val="0052638C"/>
    <w:rsid w:val="005317AC"/>
    <w:rsid w:val="005322FD"/>
    <w:rsid w:val="005325FE"/>
    <w:rsid w:val="005344D5"/>
    <w:rsid w:val="00536293"/>
    <w:rsid w:val="00543DB1"/>
    <w:rsid w:val="00544E4A"/>
    <w:rsid w:val="005453D1"/>
    <w:rsid w:val="00546907"/>
    <w:rsid w:val="00554803"/>
    <w:rsid w:val="005564F4"/>
    <w:rsid w:val="00561167"/>
    <w:rsid w:val="0056212F"/>
    <w:rsid w:val="0056775B"/>
    <w:rsid w:val="0057076F"/>
    <w:rsid w:val="005709CA"/>
    <w:rsid w:val="005718B7"/>
    <w:rsid w:val="00572FB6"/>
    <w:rsid w:val="00574F1F"/>
    <w:rsid w:val="00575282"/>
    <w:rsid w:val="00575BD2"/>
    <w:rsid w:val="005814AD"/>
    <w:rsid w:val="00583385"/>
    <w:rsid w:val="00584594"/>
    <w:rsid w:val="00584C8B"/>
    <w:rsid w:val="005875CF"/>
    <w:rsid w:val="005908A8"/>
    <w:rsid w:val="005920F6"/>
    <w:rsid w:val="0059279B"/>
    <w:rsid w:val="00592E89"/>
    <w:rsid w:val="005930A7"/>
    <w:rsid w:val="005933D0"/>
    <w:rsid w:val="0059377A"/>
    <w:rsid w:val="00596F01"/>
    <w:rsid w:val="005A0C77"/>
    <w:rsid w:val="005A319F"/>
    <w:rsid w:val="005A32B8"/>
    <w:rsid w:val="005A6379"/>
    <w:rsid w:val="005A653F"/>
    <w:rsid w:val="005A6AEF"/>
    <w:rsid w:val="005A6E4D"/>
    <w:rsid w:val="005A7079"/>
    <w:rsid w:val="005B0B30"/>
    <w:rsid w:val="005B2105"/>
    <w:rsid w:val="005B3718"/>
    <w:rsid w:val="005B3DAB"/>
    <w:rsid w:val="005B5746"/>
    <w:rsid w:val="005B585A"/>
    <w:rsid w:val="005C1963"/>
    <w:rsid w:val="005C2C70"/>
    <w:rsid w:val="005C7267"/>
    <w:rsid w:val="005D0AE8"/>
    <w:rsid w:val="005D19D9"/>
    <w:rsid w:val="005D1C2D"/>
    <w:rsid w:val="005D2E4D"/>
    <w:rsid w:val="005E072D"/>
    <w:rsid w:val="005E2054"/>
    <w:rsid w:val="005E2C51"/>
    <w:rsid w:val="005F021D"/>
    <w:rsid w:val="005F1EA7"/>
    <w:rsid w:val="005F25E5"/>
    <w:rsid w:val="005F3205"/>
    <w:rsid w:val="005F49B7"/>
    <w:rsid w:val="005F52CA"/>
    <w:rsid w:val="005F5B7A"/>
    <w:rsid w:val="005F76C8"/>
    <w:rsid w:val="0060201D"/>
    <w:rsid w:val="00605875"/>
    <w:rsid w:val="00607832"/>
    <w:rsid w:val="0061082D"/>
    <w:rsid w:val="00612472"/>
    <w:rsid w:val="00612A8B"/>
    <w:rsid w:val="00614ECF"/>
    <w:rsid w:val="0061683F"/>
    <w:rsid w:val="006229B9"/>
    <w:rsid w:val="00624E0A"/>
    <w:rsid w:val="00631335"/>
    <w:rsid w:val="006328CE"/>
    <w:rsid w:val="006342FF"/>
    <w:rsid w:val="006375CD"/>
    <w:rsid w:val="00637A03"/>
    <w:rsid w:val="00640ED4"/>
    <w:rsid w:val="00642F73"/>
    <w:rsid w:val="006439C8"/>
    <w:rsid w:val="006443CA"/>
    <w:rsid w:val="00647E61"/>
    <w:rsid w:val="006504EB"/>
    <w:rsid w:val="00651FCB"/>
    <w:rsid w:val="006563DD"/>
    <w:rsid w:val="00656CC4"/>
    <w:rsid w:val="00663680"/>
    <w:rsid w:val="0066444A"/>
    <w:rsid w:val="0067114F"/>
    <w:rsid w:val="0067135C"/>
    <w:rsid w:val="006724AD"/>
    <w:rsid w:val="00676390"/>
    <w:rsid w:val="00676F26"/>
    <w:rsid w:val="00677F6D"/>
    <w:rsid w:val="00681A00"/>
    <w:rsid w:val="00682E5A"/>
    <w:rsid w:val="00686F74"/>
    <w:rsid w:val="0069089E"/>
    <w:rsid w:val="0069182E"/>
    <w:rsid w:val="00693478"/>
    <w:rsid w:val="00696492"/>
    <w:rsid w:val="00697F1E"/>
    <w:rsid w:val="006A2741"/>
    <w:rsid w:val="006A27E4"/>
    <w:rsid w:val="006A6589"/>
    <w:rsid w:val="006A6932"/>
    <w:rsid w:val="006A7A29"/>
    <w:rsid w:val="006C01E2"/>
    <w:rsid w:val="006C0845"/>
    <w:rsid w:val="006C769C"/>
    <w:rsid w:val="006D3488"/>
    <w:rsid w:val="006D39FD"/>
    <w:rsid w:val="006E292E"/>
    <w:rsid w:val="006E714C"/>
    <w:rsid w:val="006F01CF"/>
    <w:rsid w:val="006F0C74"/>
    <w:rsid w:val="006F3AF4"/>
    <w:rsid w:val="006F4591"/>
    <w:rsid w:val="006F5889"/>
    <w:rsid w:val="006F5B5C"/>
    <w:rsid w:val="006F5E6D"/>
    <w:rsid w:val="006F67F8"/>
    <w:rsid w:val="007007BF"/>
    <w:rsid w:val="007017A9"/>
    <w:rsid w:val="0070337E"/>
    <w:rsid w:val="00704EAF"/>
    <w:rsid w:val="00706351"/>
    <w:rsid w:val="00710CBD"/>
    <w:rsid w:val="00713137"/>
    <w:rsid w:val="007133E9"/>
    <w:rsid w:val="00715ECF"/>
    <w:rsid w:val="007174F4"/>
    <w:rsid w:val="00717764"/>
    <w:rsid w:val="00717B57"/>
    <w:rsid w:val="007202D6"/>
    <w:rsid w:val="00721CA8"/>
    <w:rsid w:val="0072301A"/>
    <w:rsid w:val="00735D64"/>
    <w:rsid w:val="007402A0"/>
    <w:rsid w:val="00740753"/>
    <w:rsid w:val="00741B41"/>
    <w:rsid w:val="00742F6F"/>
    <w:rsid w:val="007458BE"/>
    <w:rsid w:val="007472D3"/>
    <w:rsid w:val="00750B27"/>
    <w:rsid w:val="0075132F"/>
    <w:rsid w:val="00754CD2"/>
    <w:rsid w:val="00756716"/>
    <w:rsid w:val="0076027A"/>
    <w:rsid w:val="00761200"/>
    <w:rsid w:val="00761CD9"/>
    <w:rsid w:val="00762652"/>
    <w:rsid w:val="0076299D"/>
    <w:rsid w:val="00762D0F"/>
    <w:rsid w:val="00764D89"/>
    <w:rsid w:val="00766CF2"/>
    <w:rsid w:val="0076748B"/>
    <w:rsid w:val="0076784A"/>
    <w:rsid w:val="00770565"/>
    <w:rsid w:val="00770999"/>
    <w:rsid w:val="007723FE"/>
    <w:rsid w:val="007750DA"/>
    <w:rsid w:val="007765F4"/>
    <w:rsid w:val="007775D8"/>
    <w:rsid w:val="00780AA1"/>
    <w:rsid w:val="00785135"/>
    <w:rsid w:val="0078637F"/>
    <w:rsid w:val="00786749"/>
    <w:rsid w:val="007905C6"/>
    <w:rsid w:val="00790E7B"/>
    <w:rsid w:val="00792E46"/>
    <w:rsid w:val="00797279"/>
    <w:rsid w:val="007A0150"/>
    <w:rsid w:val="007A3A42"/>
    <w:rsid w:val="007A423A"/>
    <w:rsid w:val="007A53CF"/>
    <w:rsid w:val="007B061C"/>
    <w:rsid w:val="007B0674"/>
    <w:rsid w:val="007B1AAE"/>
    <w:rsid w:val="007C548C"/>
    <w:rsid w:val="007C6324"/>
    <w:rsid w:val="007D1AF5"/>
    <w:rsid w:val="007D687D"/>
    <w:rsid w:val="007D6AF2"/>
    <w:rsid w:val="007D73D7"/>
    <w:rsid w:val="007E0986"/>
    <w:rsid w:val="007E1353"/>
    <w:rsid w:val="007E2BAD"/>
    <w:rsid w:val="007E4C20"/>
    <w:rsid w:val="007E580C"/>
    <w:rsid w:val="007E6F91"/>
    <w:rsid w:val="007F1DEE"/>
    <w:rsid w:val="007F3E15"/>
    <w:rsid w:val="007F4764"/>
    <w:rsid w:val="00803270"/>
    <w:rsid w:val="00805C94"/>
    <w:rsid w:val="00805CA0"/>
    <w:rsid w:val="0080786E"/>
    <w:rsid w:val="00807960"/>
    <w:rsid w:val="00814A83"/>
    <w:rsid w:val="00814CBE"/>
    <w:rsid w:val="00815651"/>
    <w:rsid w:val="008158C4"/>
    <w:rsid w:val="0081785C"/>
    <w:rsid w:val="00831263"/>
    <w:rsid w:val="0083126D"/>
    <w:rsid w:val="00832BCF"/>
    <w:rsid w:val="00835313"/>
    <w:rsid w:val="00837F15"/>
    <w:rsid w:val="0084037A"/>
    <w:rsid w:val="0084412A"/>
    <w:rsid w:val="008452F6"/>
    <w:rsid w:val="008456AB"/>
    <w:rsid w:val="008463E7"/>
    <w:rsid w:val="00851445"/>
    <w:rsid w:val="008530FA"/>
    <w:rsid w:val="0085447B"/>
    <w:rsid w:val="00856765"/>
    <w:rsid w:val="00857D1A"/>
    <w:rsid w:val="008601BC"/>
    <w:rsid w:val="00860F9E"/>
    <w:rsid w:val="00861EBB"/>
    <w:rsid w:val="0086272D"/>
    <w:rsid w:val="008647FA"/>
    <w:rsid w:val="00864DE7"/>
    <w:rsid w:val="00866487"/>
    <w:rsid w:val="00867419"/>
    <w:rsid w:val="0087078F"/>
    <w:rsid w:val="00871003"/>
    <w:rsid w:val="008723CD"/>
    <w:rsid w:val="00882B84"/>
    <w:rsid w:val="00883C01"/>
    <w:rsid w:val="00887935"/>
    <w:rsid w:val="008917E1"/>
    <w:rsid w:val="00894549"/>
    <w:rsid w:val="00894E4C"/>
    <w:rsid w:val="008A0D67"/>
    <w:rsid w:val="008A1EC7"/>
    <w:rsid w:val="008A3DCA"/>
    <w:rsid w:val="008A4F67"/>
    <w:rsid w:val="008A5A4C"/>
    <w:rsid w:val="008A7448"/>
    <w:rsid w:val="008B1674"/>
    <w:rsid w:val="008B201E"/>
    <w:rsid w:val="008B29AB"/>
    <w:rsid w:val="008B3BA2"/>
    <w:rsid w:val="008B4F61"/>
    <w:rsid w:val="008B70B0"/>
    <w:rsid w:val="008C0383"/>
    <w:rsid w:val="008C089A"/>
    <w:rsid w:val="008C34BA"/>
    <w:rsid w:val="008C55CF"/>
    <w:rsid w:val="008C7B1C"/>
    <w:rsid w:val="008D0D90"/>
    <w:rsid w:val="008D126C"/>
    <w:rsid w:val="008D24C5"/>
    <w:rsid w:val="008D76B8"/>
    <w:rsid w:val="008D7F05"/>
    <w:rsid w:val="008E0254"/>
    <w:rsid w:val="008E0BB1"/>
    <w:rsid w:val="008E491A"/>
    <w:rsid w:val="008E63D9"/>
    <w:rsid w:val="008E72C8"/>
    <w:rsid w:val="008F0B93"/>
    <w:rsid w:val="008F1F0F"/>
    <w:rsid w:val="008F461F"/>
    <w:rsid w:val="008F50D6"/>
    <w:rsid w:val="008F54BD"/>
    <w:rsid w:val="008F57A6"/>
    <w:rsid w:val="008F7C21"/>
    <w:rsid w:val="00904699"/>
    <w:rsid w:val="0090726B"/>
    <w:rsid w:val="00914B01"/>
    <w:rsid w:val="0091661D"/>
    <w:rsid w:val="0091790D"/>
    <w:rsid w:val="00917F1C"/>
    <w:rsid w:val="00920B7F"/>
    <w:rsid w:val="009217D1"/>
    <w:rsid w:val="00922291"/>
    <w:rsid w:val="00923B20"/>
    <w:rsid w:val="0093274D"/>
    <w:rsid w:val="00932889"/>
    <w:rsid w:val="00932A1F"/>
    <w:rsid w:val="0093595E"/>
    <w:rsid w:val="00935D59"/>
    <w:rsid w:val="00936BCF"/>
    <w:rsid w:val="00937AAF"/>
    <w:rsid w:val="00941E85"/>
    <w:rsid w:val="009435A9"/>
    <w:rsid w:val="00947BEF"/>
    <w:rsid w:val="00950163"/>
    <w:rsid w:val="00951130"/>
    <w:rsid w:val="00952CB4"/>
    <w:rsid w:val="009544A2"/>
    <w:rsid w:val="00960620"/>
    <w:rsid w:val="00960AD2"/>
    <w:rsid w:val="00961247"/>
    <w:rsid w:val="0096601C"/>
    <w:rsid w:val="0096696D"/>
    <w:rsid w:val="00967754"/>
    <w:rsid w:val="00967E1D"/>
    <w:rsid w:val="00971185"/>
    <w:rsid w:val="009738B2"/>
    <w:rsid w:val="00976A2F"/>
    <w:rsid w:val="009779C4"/>
    <w:rsid w:val="00982980"/>
    <w:rsid w:val="00985076"/>
    <w:rsid w:val="0098645A"/>
    <w:rsid w:val="009873DA"/>
    <w:rsid w:val="00990062"/>
    <w:rsid w:val="00990120"/>
    <w:rsid w:val="00990577"/>
    <w:rsid w:val="00993947"/>
    <w:rsid w:val="00997513"/>
    <w:rsid w:val="00997B02"/>
    <w:rsid w:val="00997C6D"/>
    <w:rsid w:val="00997E5D"/>
    <w:rsid w:val="009A1E7D"/>
    <w:rsid w:val="009A3489"/>
    <w:rsid w:val="009A66D2"/>
    <w:rsid w:val="009A761C"/>
    <w:rsid w:val="009B0525"/>
    <w:rsid w:val="009B53BC"/>
    <w:rsid w:val="009B5A96"/>
    <w:rsid w:val="009C00A8"/>
    <w:rsid w:val="009C2FAA"/>
    <w:rsid w:val="009D1EB6"/>
    <w:rsid w:val="009D2684"/>
    <w:rsid w:val="009D3784"/>
    <w:rsid w:val="009D6AF5"/>
    <w:rsid w:val="009E0B12"/>
    <w:rsid w:val="009E229E"/>
    <w:rsid w:val="009E5425"/>
    <w:rsid w:val="009E6FE2"/>
    <w:rsid w:val="009E79D3"/>
    <w:rsid w:val="009F216B"/>
    <w:rsid w:val="00A003F9"/>
    <w:rsid w:val="00A042DE"/>
    <w:rsid w:val="00A04BC7"/>
    <w:rsid w:val="00A051DF"/>
    <w:rsid w:val="00A13FB2"/>
    <w:rsid w:val="00A17795"/>
    <w:rsid w:val="00A2072B"/>
    <w:rsid w:val="00A20AF7"/>
    <w:rsid w:val="00A2180E"/>
    <w:rsid w:val="00A2197F"/>
    <w:rsid w:val="00A23BD3"/>
    <w:rsid w:val="00A2476F"/>
    <w:rsid w:val="00A255AE"/>
    <w:rsid w:val="00A275B8"/>
    <w:rsid w:val="00A34052"/>
    <w:rsid w:val="00A34A31"/>
    <w:rsid w:val="00A3650A"/>
    <w:rsid w:val="00A367B8"/>
    <w:rsid w:val="00A41A89"/>
    <w:rsid w:val="00A41FF5"/>
    <w:rsid w:val="00A536F4"/>
    <w:rsid w:val="00A54D32"/>
    <w:rsid w:val="00A553A6"/>
    <w:rsid w:val="00A55BE0"/>
    <w:rsid w:val="00A564EA"/>
    <w:rsid w:val="00A578D8"/>
    <w:rsid w:val="00A62D62"/>
    <w:rsid w:val="00A648D9"/>
    <w:rsid w:val="00A64934"/>
    <w:rsid w:val="00A65355"/>
    <w:rsid w:val="00A65AD0"/>
    <w:rsid w:val="00A70885"/>
    <w:rsid w:val="00A71CA2"/>
    <w:rsid w:val="00A724A7"/>
    <w:rsid w:val="00A7333F"/>
    <w:rsid w:val="00A754C1"/>
    <w:rsid w:val="00A75540"/>
    <w:rsid w:val="00A76B4C"/>
    <w:rsid w:val="00A77F41"/>
    <w:rsid w:val="00A81B20"/>
    <w:rsid w:val="00A82057"/>
    <w:rsid w:val="00A82984"/>
    <w:rsid w:val="00A830B3"/>
    <w:rsid w:val="00A831A8"/>
    <w:rsid w:val="00A87403"/>
    <w:rsid w:val="00A876A1"/>
    <w:rsid w:val="00A87B9F"/>
    <w:rsid w:val="00A87DE5"/>
    <w:rsid w:val="00A90B4A"/>
    <w:rsid w:val="00A927A7"/>
    <w:rsid w:val="00A94F7D"/>
    <w:rsid w:val="00A95392"/>
    <w:rsid w:val="00A95F7A"/>
    <w:rsid w:val="00A97479"/>
    <w:rsid w:val="00A976C8"/>
    <w:rsid w:val="00AA04FA"/>
    <w:rsid w:val="00AA2614"/>
    <w:rsid w:val="00AA56A5"/>
    <w:rsid w:val="00AA7213"/>
    <w:rsid w:val="00AB04F2"/>
    <w:rsid w:val="00AB20EC"/>
    <w:rsid w:val="00AB3AE3"/>
    <w:rsid w:val="00AB7722"/>
    <w:rsid w:val="00AB793E"/>
    <w:rsid w:val="00AB7CE5"/>
    <w:rsid w:val="00AB7F16"/>
    <w:rsid w:val="00AC02A5"/>
    <w:rsid w:val="00AC2451"/>
    <w:rsid w:val="00AC5493"/>
    <w:rsid w:val="00AD012F"/>
    <w:rsid w:val="00AD0FA9"/>
    <w:rsid w:val="00AD5461"/>
    <w:rsid w:val="00AD69BB"/>
    <w:rsid w:val="00AD6F3A"/>
    <w:rsid w:val="00AD7051"/>
    <w:rsid w:val="00AE04ED"/>
    <w:rsid w:val="00AE2358"/>
    <w:rsid w:val="00AE33E4"/>
    <w:rsid w:val="00AE4A0B"/>
    <w:rsid w:val="00AE4BA3"/>
    <w:rsid w:val="00AE4DAB"/>
    <w:rsid w:val="00AE5BFF"/>
    <w:rsid w:val="00AE6341"/>
    <w:rsid w:val="00AE6ABF"/>
    <w:rsid w:val="00AE7E8E"/>
    <w:rsid w:val="00AF019E"/>
    <w:rsid w:val="00AF01E9"/>
    <w:rsid w:val="00AF14A3"/>
    <w:rsid w:val="00AF34B7"/>
    <w:rsid w:val="00AF43B7"/>
    <w:rsid w:val="00AF56D4"/>
    <w:rsid w:val="00AF733F"/>
    <w:rsid w:val="00B01406"/>
    <w:rsid w:val="00B026C7"/>
    <w:rsid w:val="00B03C87"/>
    <w:rsid w:val="00B03FC0"/>
    <w:rsid w:val="00B05144"/>
    <w:rsid w:val="00B056B0"/>
    <w:rsid w:val="00B10637"/>
    <w:rsid w:val="00B11B40"/>
    <w:rsid w:val="00B131CE"/>
    <w:rsid w:val="00B139A2"/>
    <w:rsid w:val="00B2007A"/>
    <w:rsid w:val="00B2270B"/>
    <w:rsid w:val="00B27260"/>
    <w:rsid w:val="00B3089A"/>
    <w:rsid w:val="00B41F2D"/>
    <w:rsid w:val="00B430D4"/>
    <w:rsid w:val="00B43619"/>
    <w:rsid w:val="00B4378A"/>
    <w:rsid w:val="00B53F46"/>
    <w:rsid w:val="00B540D8"/>
    <w:rsid w:val="00B612C4"/>
    <w:rsid w:val="00B642EA"/>
    <w:rsid w:val="00B64CDA"/>
    <w:rsid w:val="00B7209D"/>
    <w:rsid w:val="00B72626"/>
    <w:rsid w:val="00B73BC3"/>
    <w:rsid w:val="00B74CF8"/>
    <w:rsid w:val="00B800B7"/>
    <w:rsid w:val="00B8203A"/>
    <w:rsid w:val="00B86157"/>
    <w:rsid w:val="00B90AB2"/>
    <w:rsid w:val="00B94819"/>
    <w:rsid w:val="00B94DE4"/>
    <w:rsid w:val="00B97A2A"/>
    <w:rsid w:val="00BA351B"/>
    <w:rsid w:val="00BA43E9"/>
    <w:rsid w:val="00BB236B"/>
    <w:rsid w:val="00BB3458"/>
    <w:rsid w:val="00BB4789"/>
    <w:rsid w:val="00BC23CE"/>
    <w:rsid w:val="00BC4CF4"/>
    <w:rsid w:val="00BC538C"/>
    <w:rsid w:val="00BC64D7"/>
    <w:rsid w:val="00BC6A3E"/>
    <w:rsid w:val="00BC6A4A"/>
    <w:rsid w:val="00BD4E0F"/>
    <w:rsid w:val="00BD6373"/>
    <w:rsid w:val="00BD763E"/>
    <w:rsid w:val="00BE0C06"/>
    <w:rsid w:val="00BE1E14"/>
    <w:rsid w:val="00BE2A4F"/>
    <w:rsid w:val="00BE3D3D"/>
    <w:rsid w:val="00BE60F9"/>
    <w:rsid w:val="00BE7140"/>
    <w:rsid w:val="00BE7D53"/>
    <w:rsid w:val="00BF1512"/>
    <w:rsid w:val="00BF4CCA"/>
    <w:rsid w:val="00C0029D"/>
    <w:rsid w:val="00C01ECC"/>
    <w:rsid w:val="00C06926"/>
    <w:rsid w:val="00C11468"/>
    <w:rsid w:val="00C15788"/>
    <w:rsid w:val="00C15D3E"/>
    <w:rsid w:val="00C17AFA"/>
    <w:rsid w:val="00C20C97"/>
    <w:rsid w:val="00C2120A"/>
    <w:rsid w:val="00C246A7"/>
    <w:rsid w:val="00C32071"/>
    <w:rsid w:val="00C3286A"/>
    <w:rsid w:val="00C3376A"/>
    <w:rsid w:val="00C33803"/>
    <w:rsid w:val="00C37693"/>
    <w:rsid w:val="00C40850"/>
    <w:rsid w:val="00C4260E"/>
    <w:rsid w:val="00C47E55"/>
    <w:rsid w:val="00C51069"/>
    <w:rsid w:val="00C541BA"/>
    <w:rsid w:val="00C54882"/>
    <w:rsid w:val="00C555AA"/>
    <w:rsid w:val="00C558A9"/>
    <w:rsid w:val="00C56304"/>
    <w:rsid w:val="00C601CD"/>
    <w:rsid w:val="00C606CD"/>
    <w:rsid w:val="00C606FC"/>
    <w:rsid w:val="00C61207"/>
    <w:rsid w:val="00C6367A"/>
    <w:rsid w:val="00C64F23"/>
    <w:rsid w:val="00C65021"/>
    <w:rsid w:val="00C6510F"/>
    <w:rsid w:val="00C66039"/>
    <w:rsid w:val="00C72A19"/>
    <w:rsid w:val="00C73814"/>
    <w:rsid w:val="00C80B6B"/>
    <w:rsid w:val="00C8241A"/>
    <w:rsid w:val="00C83C04"/>
    <w:rsid w:val="00C845AA"/>
    <w:rsid w:val="00C86586"/>
    <w:rsid w:val="00C90B16"/>
    <w:rsid w:val="00C92C68"/>
    <w:rsid w:val="00C93242"/>
    <w:rsid w:val="00C93482"/>
    <w:rsid w:val="00C948B1"/>
    <w:rsid w:val="00C950A8"/>
    <w:rsid w:val="00C95940"/>
    <w:rsid w:val="00C95944"/>
    <w:rsid w:val="00C95E5E"/>
    <w:rsid w:val="00CA2C19"/>
    <w:rsid w:val="00CA3473"/>
    <w:rsid w:val="00CA3EC9"/>
    <w:rsid w:val="00CA49DD"/>
    <w:rsid w:val="00CA4C96"/>
    <w:rsid w:val="00CA508D"/>
    <w:rsid w:val="00CB0870"/>
    <w:rsid w:val="00CB50EF"/>
    <w:rsid w:val="00CB606B"/>
    <w:rsid w:val="00CB698F"/>
    <w:rsid w:val="00CC0B80"/>
    <w:rsid w:val="00CC27E7"/>
    <w:rsid w:val="00CC3D41"/>
    <w:rsid w:val="00CC4E1C"/>
    <w:rsid w:val="00CC6751"/>
    <w:rsid w:val="00CD115F"/>
    <w:rsid w:val="00CD312B"/>
    <w:rsid w:val="00CD445F"/>
    <w:rsid w:val="00CE0897"/>
    <w:rsid w:val="00CE397F"/>
    <w:rsid w:val="00CE5E33"/>
    <w:rsid w:val="00CE6159"/>
    <w:rsid w:val="00CE6AED"/>
    <w:rsid w:val="00CE767B"/>
    <w:rsid w:val="00CE7BBD"/>
    <w:rsid w:val="00CF25AD"/>
    <w:rsid w:val="00CF41B1"/>
    <w:rsid w:val="00CF7263"/>
    <w:rsid w:val="00CF7601"/>
    <w:rsid w:val="00D062C7"/>
    <w:rsid w:val="00D130ED"/>
    <w:rsid w:val="00D1583D"/>
    <w:rsid w:val="00D1677B"/>
    <w:rsid w:val="00D20C18"/>
    <w:rsid w:val="00D215C8"/>
    <w:rsid w:val="00D21E67"/>
    <w:rsid w:val="00D23271"/>
    <w:rsid w:val="00D2384B"/>
    <w:rsid w:val="00D2505E"/>
    <w:rsid w:val="00D27498"/>
    <w:rsid w:val="00D306A7"/>
    <w:rsid w:val="00D325E5"/>
    <w:rsid w:val="00D3401C"/>
    <w:rsid w:val="00D35C98"/>
    <w:rsid w:val="00D360CF"/>
    <w:rsid w:val="00D40275"/>
    <w:rsid w:val="00D4056C"/>
    <w:rsid w:val="00D442ED"/>
    <w:rsid w:val="00D46C76"/>
    <w:rsid w:val="00D47C06"/>
    <w:rsid w:val="00D54BB8"/>
    <w:rsid w:val="00D5662B"/>
    <w:rsid w:val="00D61354"/>
    <w:rsid w:val="00D61FD7"/>
    <w:rsid w:val="00D626E4"/>
    <w:rsid w:val="00D635B9"/>
    <w:rsid w:val="00D674AE"/>
    <w:rsid w:val="00D71F79"/>
    <w:rsid w:val="00D72001"/>
    <w:rsid w:val="00D72F7C"/>
    <w:rsid w:val="00D73DFA"/>
    <w:rsid w:val="00D74291"/>
    <w:rsid w:val="00D75C2D"/>
    <w:rsid w:val="00D776AD"/>
    <w:rsid w:val="00D8196B"/>
    <w:rsid w:val="00D827D9"/>
    <w:rsid w:val="00D8292F"/>
    <w:rsid w:val="00D83EA0"/>
    <w:rsid w:val="00D9127B"/>
    <w:rsid w:val="00D91620"/>
    <w:rsid w:val="00D92977"/>
    <w:rsid w:val="00D931E7"/>
    <w:rsid w:val="00D95433"/>
    <w:rsid w:val="00DA019A"/>
    <w:rsid w:val="00DA232D"/>
    <w:rsid w:val="00DA3926"/>
    <w:rsid w:val="00DA4177"/>
    <w:rsid w:val="00DA6B6B"/>
    <w:rsid w:val="00DA7CEC"/>
    <w:rsid w:val="00DB0668"/>
    <w:rsid w:val="00DB1551"/>
    <w:rsid w:val="00DB1F72"/>
    <w:rsid w:val="00DB3001"/>
    <w:rsid w:val="00DB31A8"/>
    <w:rsid w:val="00DB5283"/>
    <w:rsid w:val="00DB5EBE"/>
    <w:rsid w:val="00DB7422"/>
    <w:rsid w:val="00DC2EAF"/>
    <w:rsid w:val="00DC4A95"/>
    <w:rsid w:val="00DC4B0A"/>
    <w:rsid w:val="00DC5D90"/>
    <w:rsid w:val="00DC6093"/>
    <w:rsid w:val="00DC60BE"/>
    <w:rsid w:val="00DD548F"/>
    <w:rsid w:val="00DD5AB5"/>
    <w:rsid w:val="00DD762F"/>
    <w:rsid w:val="00DD7AFB"/>
    <w:rsid w:val="00DE1E2C"/>
    <w:rsid w:val="00DE5D07"/>
    <w:rsid w:val="00DE5DD5"/>
    <w:rsid w:val="00DE779E"/>
    <w:rsid w:val="00DF251B"/>
    <w:rsid w:val="00DF321E"/>
    <w:rsid w:val="00DF4430"/>
    <w:rsid w:val="00DF6098"/>
    <w:rsid w:val="00DF6CC0"/>
    <w:rsid w:val="00E03312"/>
    <w:rsid w:val="00E03908"/>
    <w:rsid w:val="00E0541F"/>
    <w:rsid w:val="00E076FD"/>
    <w:rsid w:val="00E10801"/>
    <w:rsid w:val="00E10D6F"/>
    <w:rsid w:val="00E14AA2"/>
    <w:rsid w:val="00E16D99"/>
    <w:rsid w:val="00E20993"/>
    <w:rsid w:val="00E24925"/>
    <w:rsid w:val="00E25BAF"/>
    <w:rsid w:val="00E27C53"/>
    <w:rsid w:val="00E30733"/>
    <w:rsid w:val="00E30F42"/>
    <w:rsid w:val="00E347E9"/>
    <w:rsid w:val="00E37356"/>
    <w:rsid w:val="00E37732"/>
    <w:rsid w:val="00E37A55"/>
    <w:rsid w:val="00E37CE4"/>
    <w:rsid w:val="00E37F94"/>
    <w:rsid w:val="00E427F8"/>
    <w:rsid w:val="00E43AF0"/>
    <w:rsid w:val="00E4690B"/>
    <w:rsid w:val="00E5275B"/>
    <w:rsid w:val="00E54DB4"/>
    <w:rsid w:val="00E554F0"/>
    <w:rsid w:val="00E55AA7"/>
    <w:rsid w:val="00E569AB"/>
    <w:rsid w:val="00E56F52"/>
    <w:rsid w:val="00E61F48"/>
    <w:rsid w:val="00E63A3E"/>
    <w:rsid w:val="00E63F3C"/>
    <w:rsid w:val="00E64404"/>
    <w:rsid w:val="00E67AC2"/>
    <w:rsid w:val="00E704BD"/>
    <w:rsid w:val="00E71776"/>
    <w:rsid w:val="00E719AD"/>
    <w:rsid w:val="00E71C42"/>
    <w:rsid w:val="00E72B15"/>
    <w:rsid w:val="00E74D99"/>
    <w:rsid w:val="00E767EB"/>
    <w:rsid w:val="00E807E0"/>
    <w:rsid w:val="00E83045"/>
    <w:rsid w:val="00E8307D"/>
    <w:rsid w:val="00E833A1"/>
    <w:rsid w:val="00E84564"/>
    <w:rsid w:val="00E85C5D"/>
    <w:rsid w:val="00E8603F"/>
    <w:rsid w:val="00E86708"/>
    <w:rsid w:val="00E8717D"/>
    <w:rsid w:val="00E87AA0"/>
    <w:rsid w:val="00E910EE"/>
    <w:rsid w:val="00E92890"/>
    <w:rsid w:val="00E94C53"/>
    <w:rsid w:val="00E952A1"/>
    <w:rsid w:val="00E962A7"/>
    <w:rsid w:val="00E967EC"/>
    <w:rsid w:val="00E97A3D"/>
    <w:rsid w:val="00EA393A"/>
    <w:rsid w:val="00EA4304"/>
    <w:rsid w:val="00EA6871"/>
    <w:rsid w:val="00EA6989"/>
    <w:rsid w:val="00EB0CEB"/>
    <w:rsid w:val="00EB303F"/>
    <w:rsid w:val="00EB519E"/>
    <w:rsid w:val="00EB7E83"/>
    <w:rsid w:val="00EC11DC"/>
    <w:rsid w:val="00EC2163"/>
    <w:rsid w:val="00EC2958"/>
    <w:rsid w:val="00EC60B2"/>
    <w:rsid w:val="00EC6846"/>
    <w:rsid w:val="00ED0510"/>
    <w:rsid w:val="00ED2B21"/>
    <w:rsid w:val="00ED61A2"/>
    <w:rsid w:val="00EE1D78"/>
    <w:rsid w:val="00EE1EBD"/>
    <w:rsid w:val="00EE3B7F"/>
    <w:rsid w:val="00EE3E56"/>
    <w:rsid w:val="00EE423B"/>
    <w:rsid w:val="00EE4410"/>
    <w:rsid w:val="00EE583C"/>
    <w:rsid w:val="00EE60BD"/>
    <w:rsid w:val="00EE74F1"/>
    <w:rsid w:val="00EE7F72"/>
    <w:rsid w:val="00EF3C7E"/>
    <w:rsid w:val="00EF4EAB"/>
    <w:rsid w:val="00EF628A"/>
    <w:rsid w:val="00EF6A7A"/>
    <w:rsid w:val="00F00AEB"/>
    <w:rsid w:val="00F01012"/>
    <w:rsid w:val="00F02547"/>
    <w:rsid w:val="00F048E8"/>
    <w:rsid w:val="00F05423"/>
    <w:rsid w:val="00F06981"/>
    <w:rsid w:val="00F11832"/>
    <w:rsid w:val="00F12869"/>
    <w:rsid w:val="00F131D3"/>
    <w:rsid w:val="00F1446C"/>
    <w:rsid w:val="00F164CC"/>
    <w:rsid w:val="00F2263E"/>
    <w:rsid w:val="00F30AA7"/>
    <w:rsid w:val="00F30DA6"/>
    <w:rsid w:val="00F339C2"/>
    <w:rsid w:val="00F359FB"/>
    <w:rsid w:val="00F376E9"/>
    <w:rsid w:val="00F41656"/>
    <w:rsid w:val="00F46259"/>
    <w:rsid w:val="00F462EB"/>
    <w:rsid w:val="00F46D0F"/>
    <w:rsid w:val="00F508F4"/>
    <w:rsid w:val="00F52477"/>
    <w:rsid w:val="00F563BD"/>
    <w:rsid w:val="00F61039"/>
    <w:rsid w:val="00F6153A"/>
    <w:rsid w:val="00F62DB1"/>
    <w:rsid w:val="00F70287"/>
    <w:rsid w:val="00F70CEE"/>
    <w:rsid w:val="00F73C18"/>
    <w:rsid w:val="00F76827"/>
    <w:rsid w:val="00F76D94"/>
    <w:rsid w:val="00F77654"/>
    <w:rsid w:val="00F82BA2"/>
    <w:rsid w:val="00F84052"/>
    <w:rsid w:val="00F90B14"/>
    <w:rsid w:val="00F911D3"/>
    <w:rsid w:val="00F912A6"/>
    <w:rsid w:val="00F91FB2"/>
    <w:rsid w:val="00F928DD"/>
    <w:rsid w:val="00F945A6"/>
    <w:rsid w:val="00F9517E"/>
    <w:rsid w:val="00F95FBD"/>
    <w:rsid w:val="00F9756E"/>
    <w:rsid w:val="00F97B2B"/>
    <w:rsid w:val="00FA001E"/>
    <w:rsid w:val="00FA0FD0"/>
    <w:rsid w:val="00FA1E85"/>
    <w:rsid w:val="00FA39F0"/>
    <w:rsid w:val="00FA5E3C"/>
    <w:rsid w:val="00FA7377"/>
    <w:rsid w:val="00FB0F4B"/>
    <w:rsid w:val="00FB3021"/>
    <w:rsid w:val="00FB57AE"/>
    <w:rsid w:val="00FB57C3"/>
    <w:rsid w:val="00FC1D3D"/>
    <w:rsid w:val="00FC2148"/>
    <w:rsid w:val="00FC4455"/>
    <w:rsid w:val="00FC45EF"/>
    <w:rsid w:val="00FC7743"/>
    <w:rsid w:val="00FD2556"/>
    <w:rsid w:val="00FD34DE"/>
    <w:rsid w:val="00FD785F"/>
    <w:rsid w:val="00FE0030"/>
    <w:rsid w:val="00FE05B4"/>
    <w:rsid w:val="00FE2C74"/>
    <w:rsid w:val="00FE3D69"/>
    <w:rsid w:val="00FE607F"/>
    <w:rsid w:val="00FE6610"/>
    <w:rsid w:val="00FE7D2A"/>
    <w:rsid w:val="00FF0F85"/>
    <w:rsid w:val="00FF3B90"/>
    <w:rsid w:val="00FF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D200561-E674-4926-9763-A5223BF0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E453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8560C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link w:val="Heading3Char"/>
    <w:uiPriority w:val="9"/>
    <w:qFormat/>
    <w:rsid w:val="009C0292"/>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
    <w:qFormat/>
    <w:rsid w:val="002F43DC"/>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
    <w:semiHidden/>
    <w:unhideWhenUsed/>
    <w:qFormat/>
    <w:rsid w:val="00C246A7"/>
    <w:pPr>
      <w:spacing w:before="240" w:after="60"/>
      <w:outlineLvl w:val="4"/>
    </w:pPr>
    <w:rPr>
      <w:rFonts w:ascii="Cambria" w:eastAsia="SimSun" w:hAnsi="Cambria"/>
      <w:b/>
      <w:bCs/>
      <w:color w:val="7F7F7F"/>
      <w:sz w:val="20"/>
      <w:szCs w:val="20"/>
      <w:lang w:eastAsia="en-GB"/>
    </w:rPr>
  </w:style>
  <w:style w:type="paragraph" w:styleId="Heading6">
    <w:name w:val="heading 6"/>
    <w:basedOn w:val="Normal"/>
    <w:next w:val="Normal"/>
    <w:link w:val="Heading6Char"/>
    <w:uiPriority w:val="9"/>
    <w:semiHidden/>
    <w:unhideWhenUsed/>
    <w:qFormat/>
    <w:rsid w:val="00C246A7"/>
    <w:pPr>
      <w:spacing w:before="240" w:after="60"/>
      <w:outlineLvl w:val="5"/>
    </w:pPr>
    <w:rPr>
      <w:rFonts w:ascii="Cambria" w:eastAsia="SimSun" w:hAnsi="Cambria"/>
      <w:b/>
      <w:bCs/>
      <w:i/>
      <w:iCs/>
      <w:color w:val="7F7F7F"/>
      <w:sz w:val="20"/>
      <w:szCs w:val="20"/>
      <w:lang w:eastAsia="en-GB"/>
    </w:rPr>
  </w:style>
  <w:style w:type="paragraph" w:styleId="Heading7">
    <w:name w:val="heading 7"/>
    <w:basedOn w:val="Normal"/>
    <w:next w:val="Normal"/>
    <w:link w:val="Heading7Char"/>
    <w:uiPriority w:val="9"/>
    <w:semiHidden/>
    <w:unhideWhenUsed/>
    <w:qFormat/>
    <w:rsid w:val="00C246A7"/>
    <w:pPr>
      <w:spacing w:before="240" w:after="60"/>
      <w:outlineLvl w:val="6"/>
    </w:pPr>
    <w:rPr>
      <w:rFonts w:ascii="Cambria" w:eastAsia="SimSun" w:hAnsi="Cambria"/>
      <w:i/>
      <w:iCs/>
      <w:sz w:val="20"/>
      <w:szCs w:val="20"/>
      <w:lang w:eastAsia="en-GB"/>
    </w:rPr>
  </w:style>
  <w:style w:type="paragraph" w:styleId="Heading8">
    <w:name w:val="heading 8"/>
    <w:basedOn w:val="Normal"/>
    <w:next w:val="Normal"/>
    <w:link w:val="Heading8Char"/>
    <w:uiPriority w:val="9"/>
    <w:semiHidden/>
    <w:unhideWhenUsed/>
    <w:qFormat/>
    <w:rsid w:val="00C246A7"/>
    <w:pPr>
      <w:spacing w:before="240" w:after="60"/>
      <w:outlineLvl w:val="7"/>
    </w:pPr>
    <w:rPr>
      <w:rFonts w:ascii="Cambria" w:eastAsia="SimSun" w:hAnsi="Cambria"/>
      <w:sz w:val="20"/>
      <w:szCs w:val="20"/>
      <w:lang w:eastAsia="en-GB"/>
    </w:rPr>
  </w:style>
  <w:style w:type="paragraph" w:styleId="Heading9">
    <w:name w:val="heading 9"/>
    <w:basedOn w:val="Normal"/>
    <w:next w:val="Normal"/>
    <w:link w:val="Heading9Char"/>
    <w:uiPriority w:val="9"/>
    <w:semiHidden/>
    <w:unhideWhenUsed/>
    <w:qFormat/>
    <w:rsid w:val="00C246A7"/>
    <w:pPr>
      <w:spacing w:before="240" w:after="60"/>
      <w:outlineLvl w:val="8"/>
    </w:pPr>
    <w:rPr>
      <w:rFonts w:ascii="Cambria" w:eastAsia="SimSun" w:hAnsi="Cambria"/>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24F3E"/>
    <w:rPr>
      <w:sz w:val="16"/>
      <w:szCs w:val="16"/>
    </w:rPr>
  </w:style>
  <w:style w:type="paragraph" w:styleId="CommentText">
    <w:name w:val="annotation text"/>
    <w:basedOn w:val="Normal"/>
    <w:link w:val="CommentTextChar"/>
    <w:uiPriority w:val="99"/>
    <w:rsid w:val="00E24F3E"/>
    <w:rPr>
      <w:sz w:val="20"/>
      <w:szCs w:val="20"/>
      <w:lang w:val="x-none"/>
    </w:rPr>
  </w:style>
  <w:style w:type="paragraph" w:styleId="CommentSubject">
    <w:name w:val="annotation subject"/>
    <w:basedOn w:val="CommentText"/>
    <w:next w:val="CommentText"/>
    <w:link w:val="CommentSubjectChar"/>
    <w:uiPriority w:val="99"/>
    <w:semiHidden/>
    <w:rsid w:val="00E24F3E"/>
    <w:rPr>
      <w:b/>
      <w:bCs/>
    </w:rPr>
  </w:style>
  <w:style w:type="paragraph" w:styleId="BalloonText">
    <w:name w:val="Balloon Text"/>
    <w:basedOn w:val="Normal"/>
    <w:link w:val="BalloonTextChar"/>
    <w:uiPriority w:val="99"/>
    <w:semiHidden/>
    <w:rsid w:val="00E24F3E"/>
    <w:rPr>
      <w:rFonts w:ascii="Tahoma" w:hAnsi="Tahoma"/>
      <w:sz w:val="16"/>
      <w:szCs w:val="16"/>
      <w:lang w:val="x-none"/>
    </w:rPr>
  </w:style>
  <w:style w:type="paragraph" w:styleId="Footer">
    <w:name w:val="footer"/>
    <w:basedOn w:val="Normal"/>
    <w:link w:val="FooterChar"/>
    <w:uiPriority w:val="99"/>
    <w:rsid w:val="00E81F4B"/>
    <w:pPr>
      <w:tabs>
        <w:tab w:val="center" w:pos="4153"/>
        <w:tab w:val="right" w:pos="8306"/>
      </w:tabs>
    </w:pPr>
    <w:rPr>
      <w:lang w:val="x-none"/>
    </w:rPr>
  </w:style>
  <w:style w:type="character" w:styleId="PageNumber">
    <w:name w:val="page number"/>
    <w:basedOn w:val="DefaultParagraphFont"/>
    <w:rsid w:val="00E81F4B"/>
  </w:style>
  <w:style w:type="character" w:customStyle="1" w:styleId="CommentTextChar">
    <w:name w:val="Comment Text Char"/>
    <w:link w:val="CommentText"/>
    <w:uiPriority w:val="99"/>
    <w:locked/>
    <w:rsid w:val="00DC0F52"/>
    <w:rPr>
      <w:lang w:eastAsia="en-US"/>
    </w:rPr>
  </w:style>
  <w:style w:type="paragraph" w:styleId="FootnoteText">
    <w:name w:val="footnote text"/>
    <w:basedOn w:val="Normal"/>
    <w:link w:val="FootnoteTextChar"/>
    <w:rsid w:val="00426127"/>
    <w:rPr>
      <w:sz w:val="20"/>
      <w:szCs w:val="20"/>
      <w:lang w:val="x-none"/>
    </w:rPr>
  </w:style>
  <w:style w:type="character" w:customStyle="1" w:styleId="FootnoteTextChar">
    <w:name w:val="Footnote Text Char"/>
    <w:link w:val="FootnoteText"/>
    <w:rsid w:val="00426127"/>
    <w:rPr>
      <w:lang w:eastAsia="en-US"/>
    </w:rPr>
  </w:style>
  <w:style w:type="character" w:styleId="FootnoteReference">
    <w:name w:val="footnote reference"/>
    <w:uiPriority w:val="99"/>
    <w:rsid w:val="00426127"/>
    <w:rPr>
      <w:vertAlign w:val="superscript"/>
    </w:rPr>
  </w:style>
  <w:style w:type="paragraph" w:customStyle="1" w:styleId="MediumGrid1-Accent21">
    <w:name w:val="Medium Grid 1 - Accent 21"/>
    <w:basedOn w:val="Normal"/>
    <w:uiPriority w:val="34"/>
    <w:qFormat/>
    <w:rsid w:val="00F31EE8"/>
    <w:pPr>
      <w:spacing w:after="200" w:line="276" w:lineRule="auto"/>
      <w:ind w:left="720"/>
      <w:contextualSpacing/>
    </w:pPr>
    <w:rPr>
      <w:rFonts w:ascii="Calibri" w:eastAsia="Calibri" w:hAnsi="Calibri"/>
      <w:sz w:val="22"/>
      <w:szCs w:val="22"/>
    </w:rPr>
  </w:style>
  <w:style w:type="paragraph" w:customStyle="1" w:styleId="Default">
    <w:name w:val="Default"/>
    <w:rsid w:val="00BC7A36"/>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0B2E5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81C62"/>
    <w:rPr>
      <w:b/>
      <w:bCs/>
    </w:rPr>
  </w:style>
  <w:style w:type="character" w:customStyle="1" w:styleId="apple-converted-space">
    <w:name w:val="apple-converted-space"/>
    <w:basedOn w:val="DefaultParagraphFont"/>
    <w:rsid w:val="00C81C62"/>
  </w:style>
  <w:style w:type="character" w:styleId="Emphasis">
    <w:name w:val="Emphasis"/>
    <w:uiPriority w:val="20"/>
    <w:qFormat/>
    <w:rsid w:val="00C81C62"/>
    <w:rPr>
      <w:i/>
      <w:iCs/>
    </w:rPr>
  </w:style>
  <w:style w:type="character" w:styleId="Hyperlink">
    <w:name w:val="Hyperlink"/>
    <w:uiPriority w:val="99"/>
    <w:unhideWhenUsed/>
    <w:rsid w:val="003010BD"/>
    <w:rPr>
      <w:color w:val="0000FF"/>
      <w:u w:val="single"/>
    </w:rPr>
  </w:style>
  <w:style w:type="paragraph" w:styleId="NormalWeb">
    <w:name w:val="Normal (Web)"/>
    <w:basedOn w:val="Normal"/>
    <w:uiPriority w:val="99"/>
    <w:unhideWhenUsed/>
    <w:rsid w:val="00BE5616"/>
    <w:pPr>
      <w:spacing w:before="100" w:beforeAutospacing="1" w:after="100" w:afterAutospacing="1"/>
    </w:pPr>
    <w:rPr>
      <w:lang w:eastAsia="en-GB"/>
    </w:rPr>
  </w:style>
  <w:style w:type="character" w:customStyle="1" w:styleId="Heading2Char">
    <w:name w:val="Heading 2 Char"/>
    <w:link w:val="Heading2"/>
    <w:uiPriority w:val="9"/>
    <w:rsid w:val="008560C5"/>
    <w:rPr>
      <w:rFonts w:ascii="Cambria" w:hAnsi="Cambria"/>
      <w:b/>
      <w:bCs/>
      <w:color w:val="4F81BD"/>
      <w:sz w:val="26"/>
      <w:szCs w:val="26"/>
    </w:rPr>
  </w:style>
  <w:style w:type="character" w:customStyle="1" w:styleId="CommentSubjectChar">
    <w:name w:val="Comment Subject Char"/>
    <w:link w:val="CommentSubject"/>
    <w:uiPriority w:val="99"/>
    <w:semiHidden/>
    <w:rsid w:val="008560C5"/>
    <w:rPr>
      <w:b/>
      <w:bCs/>
      <w:lang w:val="x-none" w:eastAsia="en-US"/>
    </w:rPr>
  </w:style>
  <w:style w:type="character" w:customStyle="1" w:styleId="BalloonTextChar">
    <w:name w:val="Balloon Text Char"/>
    <w:link w:val="BalloonText"/>
    <w:uiPriority w:val="99"/>
    <w:semiHidden/>
    <w:rsid w:val="008560C5"/>
    <w:rPr>
      <w:rFonts w:ascii="Tahoma" w:hAnsi="Tahoma" w:cs="Tahoma"/>
      <w:sz w:val="16"/>
      <w:szCs w:val="16"/>
      <w:lang w:eastAsia="en-US"/>
    </w:rPr>
  </w:style>
  <w:style w:type="table" w:styleId="TableSimple1">
    <w:name w:val="Table Simple 1"/>
    <w:rsid w:val="008560C5"/>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20" w:type="dxa"/>
        <w:bottom w:w="0" w:type="dxa"/>
        <w:right w:w="120" w:type="dxa"/>
      </w:tblCellMar>
    </w:tblPr>
  </w:style>
  <w:style w:type="character" w:customStyle="1" w:styleId="Heading3Char">
    <w:name w:val="Heading 3 Char"/>
    <w:link w:val="Heading3"/>
    <w:uiPriority w:val="9"/>
    <w:rsid w:val="009C0292"/>
    <w:rPr>
      <w:b/>
      <w:bCs/>
      <w:sz w:val="27"/>
      <w:szCs w:val="27"/>
    </w:rPr>
  </w:style>
  <w:style w:type="paragraph" w:customStyle="1" w:styleId="introtext">
    <w:name w:val="introtext"/>
    <w:basedOn w:val="Normal"/>
    <w:rsid w:val="009C0292"/>
    <w:pPr>
      <w:spacing w:before="100" w:beforeAutospacing="1" w:after="100" w:afterAutospacing="1"/>
    </w:pPr>
    <w:rPr>
      <w:lang w:eastAsia="en-GB"/>
    </w:rPr>
  </w:style>
  <w:style w:type="paragraph" w:styleId="Header">
    <w:name w:val="header"/>
    <w:basedOn w:val="Normal"/>
    <w:link w:val="HeaderChar"/>
    <w:uiPriority w:val="99"/>
    <w:rsid w:val="006832DF"/>
    <w:pPr>
      <w:tabs>
        <w:tab w:val="center" w:pos="4513"/>
        <w:tab w:val="right" w:pos="9026"/>
      </w:tabs>
    </w:pPr>
    <w:rPr>
      <w:lang w:val="x-none"/>
    </w:rPr>
  </w:style>
  <w:style w:type="character" w:customStyle="1" w:styleId="HeaderChar">
    <w:name w:val="Header Char"/>
    <w:link w:val="Header"/>
    <w:uiPriority w:val="99"/>
    <w:rsid w:val="006832DF"/>
    <w:rPr>
      <w:sz w:val="24"/>
      <w:szCs w:val="24"/>
      <w:lang w:eastAsia="en-US"/>
    </w:rPr>
  </w:style>
  <w:style w:type="character" w:customStyle="1" w:styleId="FooterChar">
    <w:name w:val="Footer Char"/>
    <w:link w:val="Footer"/>
    <w:uiPriority w:val="99"/>
    <w:rsid w:val="006832DF"/>
    <w:rPr>
      <w:sz w:val="24"/>
      <w:szCs w:val="24"/>
      <w:lang w:eastAsia="en-US"/>
    </w:rPr>
  </w:style>
  <w:style w:type="paragraph" w:styleId="Caption">
    <w:name w:val="caption"/>
    <w:aliases w:val="Figure 1"/>
    <w:basedOn w:val="Normal"/>
    <w:next w:val="Normal"/>
    <w:uiPriority w:val="35"/>
    <w:qFormat/>
    <w:rsid w:val="002F193E"/>
    <w:pPr>
      <w:spacing w:after="200"/>
    </w:pPr>
    <w:rPr>
      <w:rFonts w:ascii="Arial" w:eastAsia="Calibri" w:hAnsi="Arial"/>
      <w:b/>
      <w:bCs/>
      <w:sz w:val="20"/>
      <w:szCs w:val="18"/>
    </w:rPr>
  </w:style>
  <w:style w:type="character" w:customStyle="1" w:styleId="Heading1Char">
    <w:name w:val="Heading 1 Char"/>
    <w:link w:val="Heading1"/>
    <w:uiPriority w:val="9"/>
    <w:rsid w:val="009E453B"/>
    <w:rPr>
      <w:rFonts w:ascii="Cambria" w:eastAsia="Times New Roman" w:hAnsi="Cambria" w:cs="Times New Roman"/>
      <w:b/>
      <w:bCs/>
      <w:kern w:val="32"/>
      <w:sz w:val="32"/>
      <w:szCs w:val="32"/>
      <w:lang w:eastAsia="en-US"/>
    </w:rPr>
  </w:style>
  <w:style w:type="paragraph" w:customStyle="1" w:styleId="ERAS1">
    <w:name w:val="ERAS 1"/>
    <w:basedOn w:val="Heading1"/>
    <w:autoRedefine/>
    <w:qFormat/>
    <w:rsid w:val="00AB7CE5"/>
    <w:pPr>
      <w:spacing w:line="360" w:lineRule="auto"/>
      <w:outlineLvl w:val="9"/>
    </w:pPr>
    <w:rPr>
      <w:rFonts w:ascii="Arial" w:eastAsia="Calibri" w:hAnsi="Arial" w:cs="Arial"/>
      <w:sz w:val="22"/>
      <w:szCs w:val="22"/>
      <w:lang w:val="en-GB"/>
    </w:rPr>
  </w:style>
  <w:style w:type="numbering" w:customStyle="1" w:styleId="Style1">
    <w:name w:val="Style1"/>
    <w:uiPriority w:val="99"/>
    <w:rsid w:val="00DA3D10"/>
    <w:pPr>
      <w:numPr>
        <w:numId w:val="7"/>
      </w:numPr>
    </w:pPr>
  </w:style>
  <w:style w:type="paragraph" w:customStyle="1" w:styleId="ERAS2">
    <w:name w:val="ERAS 2"/>
    <w:basedOn w:val="ERAS1"/>
    <w:qFormat/>
    <w:rsid w:val="00C40F0D"/>
    <w:pPr>
      <w:numPr>
        <w:numId w:val="6"/>
      </w:numPr>
    </w:pPr>
    <w:rPr>
      <w:sz w:val="24"/>
    </w:rPr>
  </w:style>
  <w:style w:type="numbering" w:customStyle="1" w:styleId="Style2">
    <w:name w:val="Style2"/>
    <w:uiPriority w:val="99"/>
    <w:rsid w:val="003E655F"/>
    <w:pPr>
      <w:numPr>
        <w:numId w:val="9"/>
      </w:numPr>
    </w:pPr>
  </w:style>
  <w:style w:type="paragraph" w:customStyle="1" w:styleId="ColorfulList-Accent11">
    <w:name w:val="Colorful List - Accent 11"/>
    <w:basedOn w:val="Normal"/>
    <w:uiPriority w:val="34"/>
    <w:qFormat/>
    <w:rsid w:val="0059237B"/>
    <w:pPr>
      <w:ind w:left="720"/>
    </w:pPr>
  </w:style>
  <w:style w:type="paragraph" w:customStyle="1" w:styleId="TOCHeading1">
    <w:name w:val="TOC Heading1"/>
    <w:basedOn w:val="Heading1"/>
    <w:next w:val="Normal"/>
    <w:uiPriority w:val="39"/>
    <w:semiHidden/>
    <w:unhideWhenUsed/>
    <w:qFormat/>
    <w:rsid w:val="00991C40"/>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C0143D"/>
    <w:rPr>
      <w:rFonts w:ascii="Arial" w:hAnsi="Arial"/>
      <w:sz w:val="22"/>
    </w:rPr>
  </w:style>
  <w:style w:type="paragraph" w:customStyle="1" w:styleId="ERAS3">
    <w:name w:val="ERAS 3"/>
    <w:qFormat/>
    <w:rsid w:val="00920B7F"/>
    <w:pPr>
      <w:numPr>
        <w:ilvl w:val="1"/>
        <w:numId w:val="2"/>
      </w:numPr>
      <w:autoSpaceDE w:val="0"/>
      <w:autoSpaceDN w:val="0"/>
      <w:adjustRightInd w:val="0"/>
    </w:pPr>
    <w:rPr>
      <w:rFonts w:ascii="Arial" w:eastAsia="Calibri" w:hAnsi="Arial"/>
      <w:b/>
      <w:i/>
      <w:sz w:val="22"/>
      <w:szCs w:val="22"/>
      <w:lang w:eastAsia="en-US"/>
    </w:rPr>
  </w:style>
  <w:style w:type="paragraph" w:customStyle="1" w:styleId="ERAS4">
    <w:name w:val="ERAS 4"/>
    <w:qFormat/>
    <w:rsid w:val="00057630"/>
    <w:pPr>
      <w:numPr>
        <w:ilvl w:val="2"/>
        <w:numId w:val="11"/>
      </w:numPr>
    </w:pPr>
    <w:rPr>
      <w:rFonts w:ascii="Arial" w:hAnsi="Arial" w:cs="Arial"/>
      <w:bCs/>
      <w:i/>
      <w:sz w:val="22"/>
      <w:szCs w:val="22"/>
      <w:lang w:eastAsia="en-US"/>
    </w:rPr>
  </w:style>
  <w:style w:type="paragraph" w:styleId="TOC2">
    <w:name w:val="toc 2"/>
    <w:basedOn w:val="Normal"/>
    <w:next w:val="Normal"/>
    <w:autoRedefine/>
    <w:uiPriority w:val="39"/>
    <w:unhideWhenUsed/>
    <w:qFormat/>
    <w:rsid w:val="002F43DC"/>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2F43DC"/>
    <w:pPr>
      <w:spacing w:after="100" w:line="276" w:lineRule="auto"/>
      <w:ind w:left="440"/>
    </w:pPr>
    <w:rPr>
      <w:rFonts w:ascii="Calibri" w:eastAsia="MS Mincho" w:hAnsi="Calibri" w:cs="Arial"/>
      <w:sz w:val="22"/>
      <w:szCs w:val="22"/>
      <w:lang w:val="en-US" w:eastAsia="ja-JP"/>
    </w:rPr>
  </w:style>
  <w:style w:type="character" w:customStyle="1" w:styleId="Heading4Char">
    <w:name w:val="Heading 4 Char"/>
    <w:link w:val="Heading4"/>
    <w:uiPriority w:val="9"/>
    <w:rsid w:val="002F43DC"/>
    <w:rPr>
      <w:rFonts w:ascii="Calibri" w:eastAsia="Times New Roman" w:hAnsi="Calibri" w:cs="Times New Roman"/>
      <w:b/>
      <w:bCs/>
      <w:sz w:val="28"/>
      <w:szCs w:val="28"/>
      <w:lang w:eastAsia="en-US"/>
    </w:rPr>
  </w:style>
  <w:style w:type="paragraph" w:styleId="TOC8">
    <w:name w:val="toc 8"/>
    <w:basedOn w:val="Normal"/>
    <w:next w:val="Normal"/>
    <w:autoRedefine/>
    <w:uiPriority w:val="39"/>
    <w:rsid w:val="002F43DC"/>
    <w:pPr>
      <w:ind w:left="1680"/>
    </w:pPr>
  </w:style>
  <w:style w:type="paragraph" w:styleId="TOC4">
    <w:name w:val="toc 4"/>
    <w:basedOn w:val="Normal"/>
    <w:next w:val="Normal"/>
    <w:autoRedefine/>
    <w:uiPriority w:val="39"/>
    <w:rsid w:val="002F43DC"/>
    <w:pPr>
      <w:ind w:left="720"/>
    </w:pPr>
  </w:style>
  <w:style w:type="paragraph" w:customStyle="1" w:styleId="Table">
    <w:name w:val="Table"/>
    <w:basedOn w:val="Normal"/>
    <w:qFormat/>
    <w:rsid w:val="005D45F9"/>
    <w:rPr>
      <w:rFonts w:ascii="Arial" w:hAnsi="Arial" w:cs="Arial"/>
      <w:b/>
      <w:sz w:val="22"/>
      <w:szCs w:val="22"/>
    </w:rPr>
  </w:style>
  <w:style w:type="paragraph" w:customStyle="1" w:styleId="ERAS5">
    <w:name w:val="ERAS 5"/>
    <w:basedOn w:val="Normal"/>
    <w:qFormat/>
    <w:rsid w:val="003F74C9"/>
    <w:pPr>
      <w:numPr>
        <w:ilvl w:val="3"/>
        <w:numId w:val="10"/>
      </w:numPr>
    </w:pPr>
    <w:rPr>
      <w:rFonts w:ascii="Arial" w:hAnsi="Arial"/>
      <w:i/>
      <w:sz w:val="22"/>
    </w:rPr>
  </w:style>
  <w:style w:type="paragraph" w:customStyle="1" w:styleId="Appendix">
    <w:name w:val="Appendix"/>
    <w:basedOn w:val="Header"/>
    <w:qFormat/>
    <w:rsid w:val="005A6105"/>
    <w:rPr>
      <w:b/>
    </w:rPr>
  </w:style>
  <w:style w:type="paragraph" w:styleId="TableofFigures">
    <w:name w:val="table of figures"/>
    <w:basedOn w:val="Normal"/>
    <w:next w:val="Normal"/>
    <w:uiPriority w:val="99"/>
    <w:rsid w:val="00DA3542"/>
    <w:rPr>
      <w:rFonts w:ascii="Arial" w:hAnsi="Arial"/>
      <w:sz w:val="22"/>
    </w:rPr>
  </w:style>
  <w:style w:type="paragraph" w:styleId="TOC5">
    <w:name w:val="toc 5"/>
    <w:basedOn w:val="Normal"/>
    <w:next w:val="Normal"/>
    <w:autoRedefine/>
    <w:uiPriority w:val="39"/>
    <w:rsid w:val="00C0143D"/>
    <w:pPr>
      <w:ind w:left="960"/>
    </w:pPr>
  </w:style>
  <w:style w:type="character" w:styleId="FollowedHyperlink">
    <w:name w:val="FollowedHyperlink"/>
    <w:uiPriority w:val="99"/>
    <w:rsid w:val="007F570A"/>
    <w:rPr>
      <w:color w:val="800080"/>
      <w:u w:val="single"/>
    </w:rPr>
  </w:style>
  <w:style w:type="paragraph" w:styleId="TOC6">
    <w:name w:val="toc 6"/>
    <w:basedOn w:val="Normal"/>
    <w:next w:val="Normal"/>
    <w:autoRedefine/>
    <w:uiPriority w:val="39"/>
    <w:unhideWhenUsed/>
    <w:rsid w:val="0076784A"/>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6784A"/>
    <w:pPr>
      <w:spacing w:after="100" w:line="276" w:lineRule="auto"/>
      <w:ind w:left="1320"/>
    </w:pPr>
    <w:rPr>
      <w:rFonts w:ascii="Calibri" w:hAnsi="Calibri"/>
      <w:sz w:val="22"/>
      <w:szCs w:val="22"/>
      <w:lang w:eastAsia="en-GB"/>
    </w:rPr>
  </w:style>
  <w:style w:type="paragraph" w:styleId="TOC9">
    <w:name w:val="toc 9"/>
    <w:basedOn w:val="Normal"/>
    <w:next w:val="Normal"/>
    <w:autoRedefine/>
    <w:uiPriority w:val="39"/>
    <w:unhideWhenUsed/>
    <w:rsid w:val="0076784A"/>
    <w:pPr>
      <w:spacing w:after="100" w:line="276" w:lineRule="auto"/>
      <w:ind w:left="1760"/>
    </w:pPr>
    <w:rPr>
      <w:rFonts w:ascii="Calibri" w:hAnsi="Calibri"/>
      <w:sz w:val="22"/>
      <w:szCs w:val="22"/>
      <w:lang w:eastAsia="en-GB"/>
    </w:rPr>
  </w:style>
  <w:style w:type="paragraph" w:styleId="ListParagraph">
    <w:name w:val="List Paragraph"/>
    <w:basedOn w:val="Normal"/>
    <w:uiPriority w:val="34"/>
    <w:qFormat/>
    <w:rsid w:val="00770565"/>
    <w:pPr>
      <w:ind w:left="720"/>
    </w:pPr>
  </w:style>
  <w:style w:type="numbering" w:customStyle="1" w:styleId="NoList1">
    <w:name w:val="No List1"/>
    <w:next w:val="NoList"/>
    <w:uiPriority w:val="99"/>
    <w:semiHidden/>
    <w:unhideWhenUsed/>
    <w:rsid w:val="007E4C20"/>
  </w:style>
  <w:style w:type="table" w:customStyle="1" w:styleId="TableGrid1">
    <w:name w:val="Table Grid1"/>
    <w:basedOn w:val="TableNormal"/>
    <w:next w:val="TableGrid"/>
    <w:uiPriority w:val="59"/>
    <w:rsid w:val="007E4C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E4C20"/>
    <w:pPr>
      <w:widowControl w:val="0"/>
    </w:pPr>
    <w:rPr>
      <w:sz w:val="18"/>
      <w:szCs w:val="20"/>
      <w:lang w:eastAsia="en-GB"/>
    </w:rPr>
  </w:style>
  <w:style w:type="character" w:customStyle="1" w:styleId="BodyTextChar">
    <w:name w:val="Body Text Char"/>
    <w:link w:val="BodyText"/>
    <w:uiPriority w:val="99"/>
    <w:rsid w:val="007E4C20"/>
    <w:rPr>
      <w:sz w:val="18"/>
    </w:rPr>
  </w:style>
  <w:style w:type="numbering" w:customStyle="1" w:styleId="NoList2">
    <w:name w:val="No List2"/>
    <w:next w:val="NoList"/>
    <w:uiPriority w:val="99"/>
    <w:semiHidden/>
    <w:unhideWhenUsed/>
    <w:rsid w:val="00923B20"/>
  </w:style>
  <w:style w:type="table" w:customStyle="1" w:styleId="TableGrid2">
    <w:name w:val="Table Grid2"/>
    <w:basedOn w:val="TableNormal"/>
    <w:next w:val="TableGrid"/>
    <w:uiPriority w:val="59"/>
    <w:rsid w:val="00923B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923B20"/>
  </w:style>
  <w:style w:type="paragraph" w:customStyle="1" w:styleId="Heading51">
    <w:name w:val="Heading 51"/>
    <w:basedOn w:val="Normal"/>
    <w:next w:val="Normal"/>
    <w:uiPriority w:val="9"/>
    <w:unhideWhenUsed/>
    <w:qFormat/>
    <w:rsid w:val="00C246A7"/>
    <w:pPr>
      <w:spacing w:before="200" w:line="276" w:lineRule="auto"/>
      <w:outlineLvl w:val="4"/>
    </w:pPr>
    <w:rPr>
      <w:rFonts w:ascii="Cambria" w:eastAsia="SimSun" w:hAnsi="Cambria"/>
      <w:b/>
      <w:bCs/>
      <w:color w:val="7F7F7F"/>
      <w:sz w:val="22"/>
      <w:szCs w:val="22"/>
    </w:rPr>
  </w:style>
  <w:style w:type="paragraph" w:customStyle="1" w:styleId="Heading61">
    <w:name w:val="Heading 61"/>
    <w:basedOn w:val="Normal"/>
    <w:next w:val="Normal"/>
    <w:uiPriority w:val="9"/>
    <w:unhideWhenUsed/>
    <w:qFormat/>
    <w:rsid w:val="00C246A7"/>
    <w:pPr>
      <w:spacing w:line="271" w:lineRule="auto"/>
      <w:outlineLvl w:val="5"/>
    </w:pPr>
    <w:rPr>
      <w:rFonts w:ascii="Cambria" w:eastAsia="SimSun" w:hAnsi="Cambria"/>
      <w:b/>
      <w:bCs/>
      <w:i/>
      <w:iCs/>
      <w:color w:val="7F7F7F"/>
      <w:sz w:val="22"/>
      <w:szCs w:val="22"/>
    </w:rPr>
  </w:style>
  <w:style w:type="paragraph" w:customStyle="1" w:styleId="Heading71">
    <w:name w:val="Heading 71"/>
    <w:basedOn w:val="Normal"/>
    <w:next w:val="Normal"/>
    <w:uiPriority w:val="9"/>
    <w:unhideWhenUsed/>
    <w:qFormat/>
    <w:rsid w:val="00C246A7"/>
    <w:pPr>
      <w:spacing w:line="276" w:lineRule="auto"/>
      <w:outlineLvl w:val="6"/>
    </w:pPr>
    <w:rPr>
      <w:rFonts w:ascii="Cambria" w:eastAsia="SimSun" w:hAnsi="Cambria"/>
      <w:i/>
      <w:iCs/>
      <w:sz w:val="22"/>
      <w:szCs w:val="22"/>
    </w:rPr>
  </w:style>
  <w:style w:type="paragraph" w:customStyle="1" w:styleId="Heading81">
    <w:name w:val="Heading 81"/>
    <w:basedOn w:val="Normal"/>
    <w:next w:val="Normal"/>
    <w:uiPriority w:val="9"/>
    <w:unhideWhenUsed/>
    <w:qFormat/>
    <w:rsid w:val="00C246A7"/>
    <w:pPr>
      <w:spacing w:line="276" w:lineRule="auto"/>
      <w:outlineLvl w:val="7"/>
    </w:pPr>
    <w:rPr>
      <w:rFonts w:ascii="Cambria" w:eastAsia="SimSun" w:hAnsi="Cambria"/>
      <w:sz w:val="20"/>
      <w:szCs w:val="20"/>
    </w:rPr>
  </w:style>
  <w:style w:type="paragraph" w:customStyle="1" w:styleId="Heading91">
    <w:name w:val="Heading 91"/>
    <w:basedOn w:val="Normal"/>
    <w:next w:val="Normal"/>
    <w:uiPriority w:val="9"/>
    <w:unhideWhenUsed/>
    <w:qFormat/>
    <w:rsid w:val="00C246A7"/>
    <w:pPr>
      <w:spacing w:line="276" w:lineRule="auto"/>
      <w:outlineLvl w:val="8"/>
    </w:pPr>
    <w:rPr>
      <w:rFonts w:ascii="Cambria" w:eastAsia="SimSun" w:hAnsi="Cambria"/>
      <w:i/>
      <w:iCs/>
      <w:spacing w:val="5"/>
      <w:sz w:val="20"/>
      <w:szCs w:val="20"/>
    </w:rPr>
  </w:style>
  <w:style w:type="numbering" w:customStyle="1" w:styleId="NoList3">
    <w:name w:val="No List3"/>
    <w:next w:val="NoList"/>
    <w:uiPriority w:val="99"/>
    <w:semiHidden/>
    <w:unhideWhenUsed/>
    <w:rsid w:val="00C246A7"/>
  </w:style>
  <w:style w:type="paragraph" w:customStyle="1" w:styleId="Subheading">
    <w:name w:val="Subheading"/>
    <w:basedOn w:val="Normal"/>
    <w:next w:val="Normal"/>
    <w:link w:val="SubheadingChar"/>
    <w:rsid w:val="00C246A7"/>
    <w:pPr>
      <w:keepNext/>
      <w:spacing w:after="200" w:line="276" w:lineRule="auto"/>
    </w:pPr>
    <w:rPr>
      <w:rFonts w:ascii="Calibri" w:eastAsia="SimSun" w:hAnsi="Calibri" w:cs="Arial"/>
      <w:b/>
      <w:sz w:val="22"/>
      <w:szCs w:val="22"/>
    </w:rPr>
  </w:style>
  <w:style w:type="character" w:customStyle="1" w:styleId="SubheadingChar">
    <w:name w:val="Subheading Char"/>
    <w:link w:val="Subheading"/>
    <w:rsid w:val="00C246A7"/>
    <w:rPr>
      <w:rFonts w:ascii="Calibri" w:eastAsia="SimSun" w:hAnsi="Calibri" w:cs="Arial"/>
      <w:b/>
      <w:sz w:val="22"/>
      <w:szCs w:val="22"/>
      <w:lang w:eastAsia="en-US"/>
    </w:rPr>
  </w:style>
  <w:style w:type="paragraph" w:customStyle="1" w:styleId="Title1">
    <w:name w:val="Title1"/>
    <w:basedOn w:val="Normal"/>
    <w:next w:val="Normal"/>
    <w:uiPriority w:val="10"/>
    <w:qFormat/>
    <w:rsid w:val="00C246A7"/>
    <w:pPr>
      <w:pBdr>
        <w:bottom w:val="single" w:sz="4" w:space="1" w:color="auto"/>
      </w:pBdr>
      <w:spacing w:after="200"/>
      <w:contextualSpacing/>
    </w:pPr>
    <w:rPr>
      <w:rFonts w:ascii="Cambria" w:eastAsia="SimSun" w:hAnsi="Cambria"/>
      <w:spacing w:val="5"/>
      <w:sz w:val="52"/>
      <w:szCs w:val="52"/>
    </w:rPr>
  </w:style>
  <w:style w:type="character" w:customStyle="1" w:styleId="TitleChar">
    <w:name w:val="Title Char"/>
    <w:link w:val="Title"/>
    <w:uiPriority w:val="10"/>
    <w:rsid w:val="00C246A7"/>
    <w:rPr>
      <w:rFonts w:ascii="Cambria" w:eastAsia="SimSun" w:hAnsi="Cambria" w:cs="Times New Roman"/>
      <w:spacing w:val="5"/>
      <w:sz w:val="52"/>
      <w:szCs w:val="52"/>
    </w:rPr>
  </w:style>
  <w:style w:type="paragraph" w:customStyle="1" w:styleId="Subtitle1">
    <w:name w:val="Subtitle1"/>
    <w:basedOn w:val="Normal"/>
    <w:next w:val="Normal"/>
    <w:uiPriority w:val="11"/>
    <w:qFormat/>
    <w:rsid w:val="00C246A7"/>
    <w:pPr>
      <w:spacing w:after="600" w:line="276" w:lineRule="auto"/>
    </w:pPr>
    <w:rPr>
      <w:rFonts w:ascii="Cambria" w:eastAsia="SimSun" w:hAnsi="Cambria"/>
      <w:i/>
      <w:iCs/>
      <w:spacing w:val="13"/>
    </w:rPr>
  </w:style>
  <w:style w:type="character" w:customStyle="1" w:styleId="SubtitleChar">
    <w:name w:val="Subtitle Char"/>
    <w:link w:val="Subtitle"/>
    <w:uiPriority w:val="11"/>
    <w:rsid w:val="00C246A7"/>
    <w:rPr>
      <w:rFonts w:ascii="Cambria" w:eastAsia="SimSun" w:hAnsi="Cambria" w:cs="Times New Roman"/>
      <w:i/>
      <w:iCs/>
      <w:spacing w:val="13"/>
      <w:sz w:val="24"/>
      <w:szCs w:val="24"/>
    </w:rPr>
  </w:style>
  <w:style w:type="character" w:customStyle="1" w:styleId="Heading5Char">
    <w:name w:val="Heading 5 Char"/>
    <w:link w:val="Heading5"/>
    <w:uiPriority w:val="9"/>
    <w:rsid w:val="00C246A7"/>
    <w:rPr>
      <w:rFonts w:ascii="Cambria" w:eastAsia="SimSun" w:hAnsi="Cambria" w:cs="Times New Roman"/>
      <w:b/>
      <w:bCs/>
      <w:color w:val="7F7F7F"/>
    </w:rPr>
  </w:style>
  <w:style w:type="character" w:customStyle="1" w:styleId="Heading6Char">
    <w:name w:val="Heading 6 Char"/>
    <w:link w:val="Heading6"/>
    <w:uiPriority w:val="9"/>
    <w:rsid w:val="00C246A7"/>
    <w:rPr>
      <w:rFonts w:ascii="Cambria" w:eastAsia="SimSun" w:hAnsi="Cambria" w:cs="Times New Roman"/>
      <w:b/>
      <w:bCs/>
      <w:i/>
      <w:iCs/>
      <w:color w:val="7F7F7F"/>
    </w:rPr>
  </w:style>
  <w:style w:type="paragraph" w:customStyle="1" w:styleId="Quote1">
    <w:name w:val="Quote1"/>
    <w:basedOn w:val="Normal"/>
    <w:next w:val="Normal"/>
    <w:uiPriority w:val="29"/>
    <w:qFormat/>
    <w:rsid w:val="00C246A7"/>
    <w:pPr>
      <w:spacing w:before="200" w:line="276" w:lineRule="auto"/>
      <w:ind w:left="360" w:right="360"/>
    </w:pPr>
    <w:rPr>
      <w:rFonts w:ascii="Calibri" w:eastAsia="SimSun" w:hAnsi="Calibri" w:cs="Arial"/>
      <w:i/>
      <w:iCs/>
      <w:sz w:val="22"/>
      <w:szCs w:val="22"/>
    </w:rPr>
  </w:style>
  <w:style w:type="character" w:customStyle="1" w:styleId="QuoteChar">
    <w:name w:val="Quote Char"/>
    <w:link w:val="Quote"/>
    <w:uiPriority w:val="29"/>
    <w:rsid w:val="00C246A7"/>
    <w:rPr>
      <w:i/>
      <w:iCs/>
    </w:rPr>
  </w:style>
  <w:style w:type="character" w:customStyle="1" w:styleId="QuoteChar1">
    <w:name w:val="Quote Char1"/>
    <w:uiPriority w:val="29"/>
    <w:rsid w:val="00C246A7"/>
    <w:rPr>
      <w:i/>
      <w:iCs/>
    </w:rPr>
  </w:style>
  <w:style w:type="paragraph" w:styleId="ListBullet">
    <w:name w:val="List Bullet"/>
    <w:basedOn w:val="Normal"/>
    <w:uiPriority w:val="99"/>
    <w:unhideWhenUsed/>
    <w:rsid w:val="00C246A7"/>
    <w:pPr>
      <w:numPr>
        <w:numId w:val="27"/>
      </w:numPr>
      <w:tabs>
        <w:tab w:val="clear" w:pos="360"/>
      </w:tabs>
      <w:spacing w:after="200" w:line="276" w:lineRule="auto"/>
      <w:ind w:left="717"/>
      <w:contextualSpacing/>
    </w:pPr>
    <w:rPr>
      <w:rFonts w:ascii="Calibri" w:eastAsia="SimSun" w:hAnsi="Calibri" w:cs="Arial"/>
      <w:sz w:val="22"/>
      <w:szCs w:val="22"/>
    </w:rPr>
  </w:style>
  <w:style w:type="paragraph" w:styleId="ListNumber">
    <w:name w:val="List Number"/>
    <w:basedOn w:val="Normal"/>
    <w:uiPriority w:val="99"/>
    <w:unhideWhenUsed/>
    <w:rsid w:val="00C246A7"/>
    <w:pPr>
      <w:numPr>
        <w:numId w:val="28"/>
      </w:numPr>
      <w:tabs>
        <w:tab w:val="clear" w:pos="360"/>
      </w:tabs>
      <w:spacing w:after="200" w:line="276" w:lineRule="auto"/>
      <w:ind w:left="644"/>
      <w:contextualSpacing/>
    </w:pPr>
    <w:rPr>
      <w:rFonts w:ascii="Calibri" w:eastAsia="SimSun" w:hAnsi="Calibri" w:cs="Arial"/>
      <w:sz w:val="22"/>
      <w:szCs w:val="22"/>
    </w:rPr>
  </w:style>
  <w:style w:type="character" w:styleId="IntenseEmphasis">
    <w:name w:val="Intense Emphasis"/>
    <w:uiPriority w:val="21"/>
    <w:qFormat/>
    <w:rsid w:val="00C246A7"/>
    <w:rPr>
      <w:b/>
      <w:bCs/>
    </w:rPr>
  </w:style>
  <w:style w:type="paragraph" w:customStyle="1" w:styleId="IntenseQuote1">
    <w:name w:val="Intense Quote1"/>
    <w:basedOn w:val="Normal"/>
    <w:next w:val="Normal"/>
    <w:uiPriority w:val="30"/>
    <w:qFormat/>
    <w:rsid w:val="00C246A7"/>
    <w:pPr>
      <w:pBdr>
        <w:bottom w:val="single" w:sz="4" w:space="1" w:color="auto"/>
      </w:pBdr>
      <w:spacing w:before="200" w:after="280" w:line="276" w:lineRule="auto"/>
      <w:ind w:left="1008" w:right="1152"/>
      <w:jc w:val="both"/>
    </w:pPr>
    <w:rPr>
      <w:rFonts w:ascii="Calibri" w:eastAsia="SimSun" w:hAnsi="Calibri" w:cs="Arial"/>
      <w:b/>
      <w:bCs/>
      <w:i/>
      <w:iCs/>
      <w:sz w:val="22"/>
      <w:szCs w:val="22"/>
    </w:rPr>
  </w:style>
  <w:style w:type="character" w:customStyle="1" w:styleId="IntenseQuoteChar">
    <w:name w:val="Intense Quote Char"/>
    <w:link w:val="IntenseQuote"/>
    <w:uiPriority w:val="30"/>
    <w:rsid w:val="00C246A7"/>
    <w:rPr>
      <w:b/>
      <w:bCs/>
      <w:i/>
      <w:iCs/>
    </w:rPr>
  </w:style>
  <w:style w:type="character" w:styleId="SubtleReference">
    <w:name w:val="Subtle Reference"/>
    <w:uiPriority w:val="31"/>
    <w:qFormat/>
    <w:rsid w:val="00C246A7"/>
    <w:rPr>
      <w:smallCaps/>
    </w:rPr>
  </w:style>
  <w:style w:type="character" w:customStyle="1" w:styleId="Heading7Char">
    <w:name w:val="Heading 7 Char"/>
    <w:link w:val="Heading7"/>
    <w:uiPriority w:val="9"/>
    <w:rsid w:val="00C246A7"/>
    <w:rPr>
      <w:rFonts w:ascii="Cambria" w:eastAsia="SimSun" w:hAnsi="Cambria" w:cs="Times New Roman"/>
      <w:i/>
      <w:iCs/>
    </w:rPr>
  </w:style>
  <w:style w:type="character" w:customStyle="1" w:styleId="Heading8Char">
    <w:name w:val="Heading 8 Char"/>
    <w:link w:val="Heading8"/>
    <w:uiPriority w:val="9"/>
    <w:rsid w:val="00C246A7"/>
    <w:rPr>
      <w:rFonts w:ascii="Cambria" w:eastAsia="SimSun" w:hAnsi="Cambria" w:cs="Times New Roman"/>
      <w:sz w:val="20"/>
      <w:szCs w:val="20"/>
    </w:rPr>
  </w:style>
  <w:style w:type="character" w:customStyle="1" w:styleId="Heading9Char">
    <w:name w:val="Heading 9 Char"/>
    <w:link w:val="Heading9"/>
    <w:uiPriority w:val="9"/>
    <w:rsid w:val="00C246A7"/>
    <w:rPr>
      <w:rFonts w:ascii="Cambria" w:eastAsia="SimSun" w:hAnsi="Cambria" w:cs="Times New Roman"/>
      <w:i/>
      <w:iCs/>
      <w:spacing w:val="5"/>
      <w:sz w:val="20"/>
      <w:szCs w:val="20"/>
    </w:rPr>
  </w:style>
  <w:style w:type="character" w:styleId="IntenseReference">
    <w:name w:val="Intense Reference"/>
    <w:uiPriority w:val="32"/>
    <w:qFormat/>
    <w:rsid w:val="00C246A7"/>
    <w:rPr>
      <w:smallCaps/>
      <w:spacing w:val="5"/>
      <w:u w:val="single"/>
    </w:rPr>
  </w:style>
  <w:style w:type="paragraph" w:customStyle="1" w:styleId="TOCHeading2">
    <w:name w:val="TOC Heading2"/>
    <w:basedOn w:val="Heading1"/>
    <w:next w:val="Normal"/>
    <w:uiPriority w:val="39"/>
    <w:semiHidden/>
    <w:unhideWhenUsed/>
    <w:qFormat/>
    <w:rsid w:val="00C246A7"/>
    <w:pPr>
      <w:keepNext w:val="0"/>
      <w:spacing w:before="480" w:after="0" w:line="276" w:lineRule="auto"/>
      <w:contextualSpacing/>
      <w:outlineLvl w:val="9"/>
    </w:pPr>
    <w:rPr>
      <w:rFonts w:eastAsia="SimSun"/>
      <w:kern w:val="0"/>
      <w:sz w:val="28"/>
      <w:szCs w:val="28"/>
      <w:lang w:val="en-GB" w:bidi="en-US"/>
    </w:rPr>
  </w:style>
  <w:style w:type="paragraph" w:styleId="BlockText">
    <w:name w:val="Block Text"/>
    <w:basedOn w:val="Normal"/>
    <w:uiPriority w:val="99"/>
    <w:unhideWhenUsed/>
    <w:rsid w:val="00C246A7"/>
    <w:pPr>
      <w:pBdr>
        <w:top w:val="single" w:sz="2" w:space="10" w:color="auto" w:shadow="1"/>
        <w:left w:val="single" w:sz="2" w:space="10" w:color="auto" w:shadow="1"/>
        <w:bottom w:val="single" w:sz="2" w:space="10" w:color="auto" w:shadow="1"/>
        <w:right w:val="single" w:sz="2" w:space="10" w:color="auto" w:shadow="1"/>
      </w:pBdr>
      <w:spacing w:after="200" w:line="276" w:lineRule="auto"/>
      <w:ind w:left="1152" w:right="1152"/>
    </w:pPr>
    <w:rPr>
      <w:rFonts w:ascii="Calibri" w:eastAsia="SimSun" w:hAnsi="Calibri" w:cs="Arial"/>
      <w:i/>
      <w:iCs/>
      <w:sz w:val="22"/>
      <w:szCs w:val="22"/>
    </w:rPr>
  </w:style>
  <w:style w:type="character" w:styleId="PlaceholderText">
    <w:name w:val="Placeholder Text"/>
    <w:uiPriority w:val="99"/>
    <w:rsid w:val="00C246A7"/>
    <w:rPr>
      <w:color w:val="auto"/>
    </w:rPr>
  </w:style>
  <w:style w:type="paragraph" w:customStyle="1" w:styleId="TOAHeading1">
    <w:name w:val="TOA Heading1"/>
    <w:basedOn w:val="Normal"/>
    <w:next w:val="Normal"/>
    <w:uiPriority w:val="99"/>
    <w:semiHidden/>
    <w:unhideWhenUsed/>
    <w:rsid w:val="00C246A7"/>
    <w:pPr>
      <w:spacing w:after="200" w:line="276" w:lineRule="auto"/>
    </w:pPr>
    <w:rPr>
      <w:rFonts w:ascii="Calibri" w:eastAsia="SimSun" w:hAnsi="Calibri"/>
      <w:b/>
      <w:bCs/>
      <w:sz w:val="28"/>
      <w:szCs w:val="22"/>
    </w:rPr>
  </w:style>
  <w:style w:type="paragraph" w:styleId="PlainText">
    <w:name w:val="Plain Text"/>
    <w:basedOn w:val="Normal"/>
    <w:link w:val="PlainTextChar"/>
    <w:uiPriority w:val="99"/>
    <w:unhideWhenUsed/>
    <w:rsid w:val="00C246A7"/>
    <w:pPr>
      <w:spacing w:after="200"/>
    </w:pPr>
    <w:rPr>
      <w:rFonts w:ascii="Consolas" w:eastAsia="SimSun" w:hAnsi="Consolas" w:cs="Arial"/>
      <w:sz w:val="22"/>
      <w:szCs w:val="21"/>
    </w:rPr>
  </w:style>
  <w:style w:type="character" w:customStyle="1" w:styleId="PlainTextChar">
    <w:name w:val="Plain Text Char"/>
    <w:link w:val="PlainText"/>
    <w:uiPriority w:val="99"/>
    <w:rsid w:val="00C246A7"/>
    <w:rPr>
      <w:rFonts w:ascii="Consolas" w:eastAsia="SimSun" w:hAnsi="Consolas" w:cs="Arial"/>
      <w:sz w:val="22"/>
      <w:szCs w:val="21"/>
      <w:lang w:eastAsia="en-US"/>
    </w:rPr>
  </w:style>
  <w:style w:type="paragraph" w:styleId="BodyText3">
    <w:name w:val="Body Text 3"/>
    <w:basedOn w:val="Normal"/>
    <w:link w:val="BodyText3Char"/>
    <w:uiPriority w:val="99"/>
    <w:unhideWhenUsed/>
    <w:rsid w:val="00C246A7"/>
    <w:pPr>
      <w:spacing w:after="120" w:line="276" w:lineRule="auto"/>
    </w:pPr>
    <w:rPr>
      <w:rFonts w:ascii="Calibri" w:eastAsia="SimSun" w:hAnsi="Calibri" w:cs="Arial"/>
      <w:sz w:val="20"/>
      <w:szCs w:val="16"/>
    </w:rPr>
  </w:style>
  <w:style w:type="character" w:customStyle="1" w:styleId="BodyText3Char">
    <w:name w:val="Body Text 3 Char"/>
    <w:link w:val="BodyText3"/>
    <w:uiPriority w:val="99"/>
    <w:rsid w:val="00C246A7"/>
    <w:rPr>
      <w:rFonts w:ascii="Calibri" w:eastAsia="SimSun" w:hAnsi="Calibri" w:cs="Arial"/>
      <w:szCs w:val="16"/>
      <w:lang w:eastAsia="en-US"/>
    </w:rPr>
  </w:style>
  <w:style w:type="paragraph" w:styleId="BodyTextFirstIndent">
    <w:name w:val="Body Text First Indent"/>
    <w:basedOn w:val="BodyText"/>
    <w:link w:val="BodyTextFirstIndentChar"/>
    <w:uiPriority w:val="99"/>
    <w:unhideWhenUsed/>
    <w:rsid w:val="00C246A7"/>
    <w:pPr>
      <w:widowControl/>
      <w:spacing w:after="320" w:line="276" w:lineRule="auto"/>
      <w:ind w:firstLine="360"/>
    </w:pPr>
    <w:rPr>
      <w:rFonts w:ascii="Calibri" w:eastAsia="SimSun" w:hAnsi="Calibri" w:cs="Arial"/>
      <w:sz w:val="22"/>
      <w:szCs w:val="22"/>
      <w:lang w:eastAsia="en-US"/>
    </w:rPr>
  </w:style>
  <w:style w:type="character" w:customStyle="1" w:styleId="BodyTextFirstIndentChar">
    <w:name w:val="Body Text First Indent Char"/>
    <w:link w:val="BodyTextFirstIndent"/>
    <w:uiPriority w:val="99"/>
    <w:rsid w:val="00C246A7"/>
    <w:rPr>
      <w:rFonts w:ascii="Calibri" w:eastAsia="SimSun" w:hAnsi="Calibri" w:cs="Arial"/>
      <w:sz w:val="22"/>
      <w:szCs w:val="22"/>
      <w:lang w:eastAsia="en-US"/>
    </w:rPr>
  </w:style>
  <w:style w:type="paragraph" w:styleId="BodyTextIndent3">
    <w:name w:val="Body Text Indent 3"/>
    <w:basedOn w:val="Normal"/>
    <w:link w:val="BodyTextIndent3Char"/>
    <w:uiPriority w:val="99"/>
    <w:unhideWhenUsed/>
    <w:rsid w:val="00C246A7"/>
    <w:pPr>
      <w:spacing w:after="120" w:line="276" w:lineRule="auto"/>
      <w:ind w:left="283"/>
    </w:pPr>
    <w:rPr>
      <w:rFonts w:ascii="Calibri" w:eastAsia="SimSun" w:hAnsi="Calibri" w:cs="Arial"/>
      <w:sz w:val="20"/>
      <w:szCs w:val="16"/>
    </w:rPr>
  </w:style>
  <w:style w:type="character" w:customStyle="1" w:styleId="BodyTextIndent3Char">
    <w:name w:val="Body Text Indent 3 Char"/>
    <w:link w:val="BodyTextIndent3"/>
    <w:uiPriority w:val="99"/>
    <w:rsid w:val="00C246A7"/>
    <w:rPr>
      <w:rFonts w:ascii="Calibri" w:eastAsia="SimSun" w:hAnsi="Calibri" w:cs="Arial"/>
      <w:szCs w:val="16"/>
      <w:lang w:eastAsia="en-US"/>
    </w:rPr>
  </w:style>
  <w:style w:type="paragraph" w:styleId="DocumentMap">
    <w:name w:val="Document Map"/>
    <w:basedOn w:val="Normal"/>
    <w:link w:val="DocumentMapChar"/>
    <w:uiPriority w:val="99"/>
    <w:unhideWhenUsed/>
    <w:rsid w:val="00C246A7"/>
    <w:pPr>
      <w:spacing w:after="200"/>
    </w:pPr>
    <w:rPr>
      <w:rFonts w:ascii="Calibri" w:eastAsia="SimSun" w:hAnsi="Calibri" w:cs="Tahoma"/>
      <w:sz w:val="22"/>
      <w:szCs w:val="16"/>
    </w:rPr>
  </w:style>
  <w:style w:type="character" w:customStyle="1" w:styleId="DocumentMapChar">
    <w:name w:val="Document Map Char"/>
    <w:link w:val="DocumentMap"/>
    <w:uiPriority w:val="99"/>
    <w:rsid w:val="00C246A7"/>
    <w:rPr>
      <w:rFonts w:ascii="Calibri" w:eastAsia="SimSun" w:hAnsi="Calibri" w:cs="Tahoma"/>
      <w:sz w:val="22"/>
      <w:szCs w:val="16"/>
      <w:lang w:eastAsia="en-US"/>
    </w:rPr>
  </w:style>
  <w:style w:type="paragraph" w:styleId="EndnoteText">
    <w:name w:val="endnote text"/>
    <w:basedOn w:val="Normal"/>
    <w:link w:val="EndnoteTextChar"/>
    <w:uiPriority w:val="99"/>
    <w:unhideWhenUsed/>
    <w:rsid w:val="00C246A7"/>
    <w:pPr>
      <w:spacing w:after="200"/>
    </w:pPr>
    <w:rPr>
      <w:rFonts w:ascii="Calibri" w:eastAsia="SimSun" w:hAnsi="Calibri" w:cs="Arial"/>
      <w:sz w:val="22"/>
      <w:szCs w:val="20"/>
    </w:rPr>
  </w:style>
  <w:style w:type="character" w:customStyle="1" w:styleId="EndnoteTextChar">
    <w:name w:val="Endnote Text Char"/>
    <w:link w:val="EndnoteText"/>
    <w:uiPriority w:val="99"/>
    <w:rsid w:val="00C246A7"/>
    <w:rPr>
      <w:rFonts w:ascii="Calibri" w:eastAsia="SimSun" w:hAnsi="Calibri" w:cs="Arial"/>
      <w:sz w:val="22"/>
      <w:lang w:eastAsia="en-US"/>
    </w:rPr>
  </w:style>
  <w:style w:type="paragraph" w:customStyle="1" w:styleId="EnvelopeReturn1">
    <w:name w:val="Envelope Return1"/>
    <w:basedOn w:val="Normal"/>
    <w:next w:val="EnvelopeReturn"/>
    <w:uiPriority w:val="99"/>
    <w:semiHidden/>
    <w:unhideWhenUsed/>
    <w:rsid w:val="00C246A7"/>
    <w:pPr>
      <w:spacing w:after="200"/>
    </w:pPr>
    <w:rPr>
      <w:rFonts w:ascii="Calibri" w:eastAsia="SimSun" w:hAnsi="Calibri"/>
      <w:sz w:val="22"/>
      <w:szCs w:val="20"/>
    </w:rPr>
  </w:style>
  <w:style w:type="paragraph" w:customStyle="1" w:styleId="MessageHeader1">
    <w:name w:val="Message Header1"/>
    <w:basedOn w:val="Normal"/>
    <w:next w:val="MessageHeader"/>
    <w:link w:val="MessageHeaderChar"/>
    <w:uiPriority w:val="99"/>
    <w:semiHidden/>
    <w:unhideWhenUsed/>
    <w:rsid w:val="00C246A7"/>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eastAsia="SimSun"/>
      <w:sz w:val="20"/>
      <w:szCs w:val="20"/>
      <w:lang w:eastAsia="en-GB"/>
    </w:rPr>
  </w:style>
  <w:style w:type="character" w:customStyle="1" w:styleId="MessageHeaderChar">
    <w:name w:val="Message Header Char"/>
    <w:link w:val="MessageHeader1"/>
    <w:uiPriority w:val="99"/>
    <w:semiHidden/>
    <w:rsid w:val="00C246A7"/>
    <w:rPr>
      <w:rFonts w:eastAsia="SimSun" w:cs="Times New Roman"/>
      <w:shd w:val="pct20" w:color="auto" w:fill="auto"/>
    </w:rPr>
  </w:style>
  <w:style w:type="paragraph" w:customStyle="1" w:styleId="NoSpacing1">
    <w:name w:val="No Spacing1"/>
    <w:basedOn w:val="Normal"/>
    <w:next w:val="NoSpacing"/>
    <w:uiPriority w:val="1"/>
    <w:qFormat/>
    <w:rsid w:val="00C246A7"/>
    <w:rPr>
      <w:rFonts w:ascii="Calibri" w:eastAsia="SimSun" w:hAnsi="Calibri" w:cs="Arial"/>
      <w:sz w:val="22"/>
      <w:szCs w:val="22"/>
    </w:rPr>
  </w:style>
  <w:style w:type="paragraph" w:styleId="Index1">
    <w:name w:val="index 1"/>
    <w:basedOn w:val="Normal"/>
    <w:next w:val="Normal"/>
    <w:autoRedefine/>
    <w:uiPriority w:val="99"/>
    <w:unhideWhenUsed/>
    <w:rsid w:val="00C246A7"/>
    <w:pPr>
      <w:spacing w:after="200"/>
      <w:ind w:left="240" w:hanging="240"/>
    </w:pPr>
    <w:rPr>
      <w:rFonts w:ascii="Calibri" w:eastAsia="SimSun" w:hAnsi="Calibri" w:cs="Arial"/>
      <w:sz w:val="22"/>
      <w:szCs w:val="22"/>
    </w:rPr>
  </w:style>
  <w:style w:type="paragraph" w:customStyle="1" w:styleId="IndexHeading1">
    <w:name w:val="Index Heading1"/>
    <w:basedOn w:val="Normal"/>
    <w:next w:val="Index1"/>
    <w:uiPriority w:val="99"/>
    <w:semiHidden/>
    <w:unhideWhenUsed/>
    <w:rsid w:val="00C246A7"/>
    <w:pPr>
      <w:spacing w:after="200" w:line="276" w:lineRule="auto"/>
    </w:pPr>
    <w:rPr>
      <w:rFonts w:ascii="Calibri" w:eastAsia="SimSun" w:hAnsi="Calibri"/>
      <w:b/>
      <w:bCs/>
      <w:sz w:val="22"/>
      <w:szCs w:val="22"/>
    </w:rPr>
  </w:style>
  <w:style w:type="table" w:customStyle="1" w:styleId="TableGrid3">
    <w:name w:val="Table Grid3"/>
    <w:basedOn w:val="TableNormal"/>
    <w:next w:val="TableGrid"/>
    <w:uiPriority w:val="59"/>
    <w:rsid w:val="00C246A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246A7"/>
    <w:rPr>
      <w:i/>
      <w:iCs/>
    </w:rPr>
  </w:style>
  <w:style w:type="character" w:styleId="BookTitle">
    <w:name w:val="Book Title"/>
    <w:uiPriority w:val="33"/>
    <w:qFormat/>
    <w:rsid w:val="00C246A7"/>
    <w:rPr>
      <w:i/>
      <w:iCs/>
      <w:smallCaps/>
      <w:spacing w:val="5"/>
    </w:rPr>
  </w:style>
  <w:style w:type="table" w:customStyle="1" w:styleId="LightShading1">
    <w:name w:val="Light Shading1"/>
    <w:basedOn w:val="TableNormal"/>
    <w:uiPriority w:val="60"/>
    <w:rsid w:val="00C246A7"/>
    <w:rPr>
      <w:rFonts w:ascii="Calibri" w:eastAsia="SimSun"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C246A7"/>
    <w:rPr>
      <w:rFonts w:ascii="Calibri" w:eastAsia="SimSun" w:hAnsi="Calibri" w:cs="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next w:val="LightList"/>
    <w:uiPriority w:val="61"/>
    <w:rsid w:val="00C246A7"/>
    <w:rPr>
      <w:rFonts w:ascii="Calibri" w:eastAsia="SimSun" w:hAnsi="Calibri" w:cs="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rsid w:val="00C246A7"/>
    <w:rPr>
      <w:rFonts w:eastAsia="SimSun" w:cs="Arial"/>
      <w:sz w:val="22"/>
      <w:szCs w:val="22"/>
      <w:lang w:eastAsia="en-US"/>
    </w:rPr>
  </w:style>
  <w:style w:type="character" w:customStyle="1" w:styleId="highwire-citation-author">
    <w:name w:val="highwire-citation-author"/>
    <w:rsid w:val="00C246A7"/>
    <w:rPr>
      <w:sz w:val="24"/>
      <w:szCs w:val="24"/>
      <w:bdr w:val="none" w:sz="0" w:space="0" w:color="auto" w:frame="1"/>
      <w:vertAlign w:val="baseline"/>
    </w:rPr>
  </w:style>
  <w:style w:type="character" w:customStyle="1" w:styleId="nlm-given-names">
    <w:name w:val="nlm-given-names"/>
    <w:rsid w:val="00C246A7"/>
    <w:rPr>
      <w:sz w:val="24"/>
      <w:szCs w:val="24"/>
      <w:bdr w:val="none" w:sz="0" w:space="0" w:color="auto" w:frame="1"/>
      <w:vertAlign w:val="baseline"/>
    </w:rPr>
  </w:style>
  <w:style w:type="character" w:customStyle="1" w:styleId="nlm-surname">
    <w:name w:val="nlm-surname"/>
    <w:rsid w:val="00C246A7"/>
    <w:rPr>
      <w:sz w:val="24"/>
      <w:szCs w:val="24"/>
      <w:bdr w:val="none" w:sz="0" w:space="0" w:color="auto" w:frame="1"/>
      <w:vertAlign w:val="baseline"/>
    </w:rPr>
  </w:style>
  <w:style w:type="character" w:customStyle="1" w:styleId="highwire-cite-metadata-journal">
    <w:name w:val="highwire-cite-metadata-journal"/>
    <w:rsid w:val="00C246A7"/>
    <w:rPr>
      <w:sz w:val="24"/>
      <w:szCs w:val="24"/>
      <w:bdr w:val="none" w:sz="0" w:space="0" w:color="auto" w:frame="1"/>
      <w:vertAlign w:val="baseline"/>
    </w:rPr>
  </w:style>
  <w:style w:type="character" w:customStyle="1" w:styleId="highwire-cite-metadata-print-date">
    <w:name w:val="highwire-cite-metadata-print-date"/>
    <w:rsid w:val="00C246A7"/>
    <w:rPr>
      <w:sz w:val="24"/>
      <w:szCs w:val="24"/>
      <w:bdr w:val="none" w:sz="0" w:space="0" w:color="auto" w:frame="1"/>
      <w:vertAlign w:val="baseline"/>
    </w:rPr>
  </w:style>
  <w:style w:type="character" w:customStyle="1" w:styleId="highwire-cite-metadata-volume">
    <w:name w:val="highwire-cite-metadata-volume"/>
    <w:rsid w:val="00C246A7"/>
    <w:rPr>
      <w:sz w:val="24"/>
      <w:szCs w:val="24"/>
      <w:bdr w:val="none" w:sz="0" w:space="0" w:color="auto" w:frame="1"/>
      <w:vertAlign w:val="baseline"/>
    </w:rPr>
  </w:style>
  <w:style w:type="character" w:customStyle="1" w:styleId="highwire-cite-metadata-doi">
    <w:name w:val="highwire-cite-metadata-doi"/>
    <w:rsid w:val="00C246A7"/>
    <w:rPr>
      <w:sz w:val="24"/>
      <w:szCs w:val="24"/>
      <w:bdr w:val="none" w:sz="0" w:space="0" w:color="auto" w:frame="1"/>
      <w:vertAlign w:val="baseline"/>
    </w:rPr>
  </w:style>
  <w:style w:type="character" w:customStyle="1" w:styleId="label3">
    <w:name w:val="label3"/>
    <w:rsid w:val="00C246A7"/>
    <w:rPr>
      <w:b w:val="0"/>
      <w:bCs w:val="0"/>
      <w:sz w:val="24"/>
      <w:szCs w:val="24"/>
      <w:bdr w:val="none" w:sz="0" w:space="0" w:color="auto" w:frame="1"/>
      <w:vertAlign w:val="baseline"/>
    </w:rPr>
  </w:style>
  <w:style w:type="character" w:customStyle="1" w:styleId="highwire-cite-metadata-date">
    <w:name w:val="highwire-cite-metadata-date"/>
    <w:rsid w:val="00C246A7"/>
    <w:rPr>
      <w:sz w:val="24"/>
      <w:szCs w:val="24"/>
      <w:bdr w:val="none" w:sz="0" w:space="0" w:color="auto" w:frame="1"/>
      <w:vertAlign w:val="baseline"/>
    </w:rPr>
  </w:style>
  <w:style w:type="character" w:styleId="HTMLCite">
    <w:name w:val="HTML Cite"/>
    <w:uiPriority w:val="99"/>
    <w:unhideWhenUsed/>
    <w:rsid w:val="00C246A7"/>
    <w:rPr>
      <w:i/>
      <w:iCs/>
    </w:rPr>
  </w:style>
  <w:style w:type="character" w:customStyle="1" w:styleId="cit-sep1">
    <w:name w:val="cit-sep1"/>
    <w:rsid w:val="00C246A7"/>
    <w:rPr>
      <w:b w:val="0"/>
      <w:bCs w:val="0"/>
    </w:rPr>
  </w:style>
  <w:style w:type="character" w:customStyle="1" w:styleId="cit-title1">
    <w:name w:val="cit-title1"/>
    <w:rsid w:val="00C246A7"/>
  </w:style>
  <w:style w:type="character" w:customStyle="1" w:styleId="cit-auth2">
    <w:name w:val="cit-auth2"/>
    <w:rsid w:val="00C246A7"/>
  </w:style>
  <w:style w:type="character" w:customStyle="1" w:styleId="cit-elocation">
    <w:name w:val="cit-elocation"/>
    <w:rsid w:val="00C246A7"/>
  </w:style>
  <w:style w:type="character" w:customStyle="1" w:styleId="cit-ahead-of-print-date">
    <w:name w:val="cit-ahead-of-print-date"/>
    <w:rsid w:val="00C246A7"/>
  </w:style>
  <w:style w:type="character" w:customStyle="1" w:styleId="cit-doi3">
    <w:name w:val="cit-doi3"/>
    <w:rsid w:val="00C246A7"/>
  </w:style>
  <w:style w:type="table" w:customStyle="1" w:styleId="TableGrid11">
    <w:name w:val="Table Grid11"/>
    <w:basedOn w:val="TableNormal"/>
    <w:next w:val="TableGrid"/>
    <w:uiPriority w:val="59"/>
    <w:rsid w:val="00C246A7"/>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6A7"/>
    <w:pPr>
      <w:spacing w:before="240" w:after="60"/>
      <w:jc w:val="center"/>
      <w:outlineLvl w:val="0"/>
    </w:pPr>
    <w:rPr>
      <w:rFonts w:ascii="Cambria" w:eastAsia="SimSun" w:hAnsi="Cambria"/>
      <w:spacing w:val="5"/>
      <w:sz w:val="52"/>
      <w:szCs w:val="52"/>
      <w:lang w:eastAsia="en-GB"/>
    </w:rPr>
  </w:style>
  <w:style w:type="character" w:customStyle="1" w:styleId="TitleChar1">
    <w:name w:val="Title Char1"/>
    <w:rsid w:val="00C246A7"/>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C246A7"/>
    <w:pPr>
      <w:spacing w:after="60"/>
      <w:jc w:val="center"/>
      <w:outlineLvl w:val="1"/>
    </w:pPr>
    <w:rPr>
      <w:rFonts w:ascii="Cambria" w:eastAsia="SimSun" w:hAnsi="Cambria"/>
      <w:i/>
      <w:iCs/>
      <w:spacing w:val="13"/>
      <w:lang w:eastAsia="en-GB"/>
    </w:rPr>
  </w:style>
  <w:style w:type="character" w:customStyle="1" w:styleId="SubtitleChar1">
    <w:name w:val="Subtitle Char1"/>
    <w:rsid w:val="00C246A7"/>
    <w:rPr>
      <w:rFonts w:ascii="Cambria" w:eastAsia="Times New Roman" w:hAnsi="Cambria" w:cs="Times New Roman"/>
      <w:sz w:val="24"/>
      <w:szCs w:val="24"/>
      <w:lang w:eastAsia="en-US"/>
    </w:rPr>
  </w:style>
  <w:style w:type="character" w:customStyle="1" w:styleId="Heading5Char1">
    <w:name w:val="Heading 5 Char1"/>
    <w:semiHidden/>
    <w:rsid w:val="00C246A7"/>
    <w:rPr>
      <w:rFonts w:ascii="Calibri" w:eastAsia="Times New Roman" w:hAnsi="Calibri" w:cs="Times New Roman"/>
      <w:b/>
      <w:bCs/>
      <w:i/>
      <w:iCs/>
      <w:sz w:val="26"/>
      <w:szCs w:val="26"/>
      <w:lang w:eastAsia="en-US"/>
    </w:rPr>
  </w:style>
  <w:style w:type="character" w:customStyle="1" w:styleId="Heading6Char1">
    <w:name w:val="Heading 6 Char1"/>
    <w:semiHidden/>
    <w:rsid w:val="00C246A7"/>
    <w:rPr>
      <w:rFonts w:ascii="Calibri" w:eastAsia="Times New Roman" w:hAnsi="Calibri" w:cs="Times New Roman"/>
      <w:b/>
      <w:bCs/>
      <w:sz w:val="22"/>
      <w:szCs w:val="22"/>
      <w:lang w:eastAsia="en-US"/>
    </w:rPr>
  </w:style>
  <w:style w:type="paragraph" w:styleId="Quote">
    <w:name w:val="Quote"/>
    <w:basedOn w:val="Normal"/>
    <w:next w:val="Normal"/>
    <w:link w:val="QuoteChar"/>
    <w:uiPriority w:val="29"/>
    <w:qFormat/>
    <w:rsid w:val="00C246A7"/>
    <w:rPr>
      <w:i/>
      <w:iCs/>
      <w:sz w:val="20"/>
      <w:szCs w:val="20"/>
      <w:lang w:eastAsia="en-GB"/>
    </w:rPr>
  </w:style>
  <w:style w:type="character" w:customStyle="1" w:styleId="QuoteChar2">
    <w:name w:val="Quote Char2"/>
    <w:rsid w:val="00C246A7"/>
    <w:rPr>
      <w:i/>
      <w:iCs/>
      <w:color w:val="000000"/>
      <w:sz w:val="24"/>
      <w:szCs w:val="24"/>
      <w:lang w:eastAsia="en-US"/>
    </w:rPr>
  </w:style>
  <w:style w:type="paragraph" w:styleId="IntenseQuote">
    <w:name w:val="Intense Quote"/>
    <w:basedOn w:val="Normal"/>
    <w:next w:val="Normal"/>
    <w:link w:val="IntenseQuoteChar"/>
    <w:uiPriority w:val="30"/>
    <w:qFormat/>
    <w:rsid w:val="00C246A7"/>
    <w:pPr>
      <w:pBdr>
        <w:bottom w:val="single" w:sz="4" w:space="4" w:color="4F81BD"/>
      </w:pBdr>
      <w:spacing w:before="200" w:after="280"/>
      <w:ind w:left="936" w:right="936"/>
    </w:pPr>
    <w:rPr>
      <w:b/>
      <w:bCs/>
      <w:i/>
      <w:iCs/>
      <w:sz w:val="20"/>
      <w:szCs w:val="20"/>
      <w:lang w:eastAsia="en-GB"/>
    </w:rPr>
  </w:style>
  <w:style w:type="character" w:customStyle="1" w:styleId="IntenseQuoteChar1">
    <w:name w:val="Intense Quote Char1"/>
    <w:rsid w:val="00C246A7"/>
    <w:rPr>
      <w:b/>
      <w:bCs/>
      <w:i/>
      <w:iCs/>
      <w:color w:val="4F81BD"/>
      <w:sz w:val="24"/>
      <w:szCs w:val="24"/>
      <w:lang w:eastAsia="en-US"/>
    </w:rPr>
  </w:style>
  <w:style w:type="character" w:customStyle="1" w:styleId="Heading7Char1">
    <w:name w:val="Heading 7 Char1"/>
    <w:semiHidden/>
    <w:rsid w:val="00C246A7"/>
    <w:rPr>
      <w:rFonts w:ascii="Calibri" w:eastAsia="Times New Roman" w:hAnsi="Calibri" w:cs="Times New Roman"/>
      <w:sz w:val="24"/>
      <w:szCs w:val="24"/>
      <w:lang w:eastAsia="en-US"/>
    </w:rPr>
  </w:style>
  <w:style w:type="character" w:customStyle="1" w:styleId="Heading8Char1">
    <w:name w:val="Heading 8 Char1"/>
    <w:semiHidden/>
    <w:rsid w:val="00C246A7"/>
    <w:rPr>
      <w:rFonts w:ascii="Calibri" w:eastAsia="Times New Roman" w:hAnsi="Calibri" w:cs="Times New Roman"/>
      <w:i/>
      <w:iCs/>
      <w:sz w:val="24"/>
      <w:szCs w:val="24"/>
      <w:lang w:eastAsia="en-US"/>
    </w:rPr>
  </w:style>
  <w:style w:type="character" w:customStyle="1" w:styleId="Heading9Char1">
    <w:name w:val="Heading 9 Char1"/>
    <w:semiHidden/>
    <w:rsid w:val="00C246A7"/>
    <w:rPr>
      <w:rFonts w:ascii="Cambria" w:eastAsia="Times New Roman" w:hAnsi="Cambria" w:cs="Times New Roman"/>
      <w:sz w:val="22"/>
      <w:szCs w:val="22"/>
      <w:lang w:eastAsia="en-US"/>
    </w:rPr>
  </w:style>
  <w:style w:type="paragraph" w:styleId="EnvelopeReturn">
    <w:name w:val="envelope return"/>
    <w:basedOn w:val="Normal"/>
    <w:rsid w:val="00C246A7"/>
    <w:rPr>
      <w:rFonts w:ascii="Cambria" w:hAnsi="Cambria"/>
      <w:sz w:val="20"/>
      <w:szCs w:val="20"/>
    </w:rPr>
  </w:style>
  <w:style w:type="paragraph" w:styleId="MessageHeader">
    <w:name w:val="Message Header"/>
    <w:basedOn w:val="Normal"/>
    <w:link w:val="MessageHeaderChar1"/>
    <w:rsid w:val="00C246A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1">
    <w:name w:val="Message Header Char1"/>
    <w:link w:val="MessageHeader"/>
    <w:rsid w:val="00C246A7"/>
    <w:rPr>
      <w:rFonts w:ascii="Cambria" w:eastAsia="Times New Roman" w:hAnsi="Cambria" w:cs="Times New Roman"/>
      <w:sz w:val="24"/>
      <w:szCs w:val="24"/>
      <w:shd w:val="pct20" w:color="auto" w:fill="auto"/>
      <w:lang w:eastAsia="en-US"/>
    </w:rPr>
  </w:style>
  <w:style w:type="paragraph" w:styleId="NoSpacing">
    <w:name w:val="No Spacing"/>
    <w:qFormat/>
    <w:rsid w:val="00C246A7"/>
    <w:rPr>
      <w:sz w:val="24"/>
      <w:szCs w:val="24"/>
      <w:lang w:eastAsia="en-US"/>
    </w:rPr>
  </w:style>
  <w:style w:type="table" w:styleId="LightList">
    <w:name w:val="Light List"/>
    <w:basedOn w:val="TableNormal"/>
    <w:rsid w:val="00C246A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DC60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A7377"/>
    <w:pPr>
      <w:jc w:val="center"/>
    </w:pPr>
    <w:rPr>
      <w:noProof/>
      <w:sz w:val="22"/>
      <w:lang w:val="en-US"/>
    </w:rPr>
  </w:style>
  <w:style w:type="character" w:customStyle="1" w:styleId="EndNoteBibliographyTitleChar">
    <w:name w:val="EndNote Bibliography Title Char"/>
    <w:basedOn w:val="DefaultParagraphFont"/>
    <w:link w:val="EndNoteBibliographyTitle"/>
    <w:rsid w:val="00FA7377"/>
    <w:rPr>
      <w:noProof/>
      <w:sz w:val="22"/>
      <w:szCs w:val="24"/>
      <w:lang w:val="en-US" w:eastAsia="en-US"/>
    </w:rPr>
  </w:style>
  <w:style w:type="paragraph" w:customStyle="1" w:styleId="EndNoteBibliography">
    <w:name w:val="EndNote Bibliography"/>
    <w:basedOn w:val="Normal"/>
    <w:link w:val="EndNoteBibliographyChar"/>
    <w:rsid w:val="00FA7377"/>
    <w:rPr>
      <w:noProof/>
      <w:sz w:val="22"/>
      <w:lang w:val="en-US"/>
    </w:rPr>
  </w:style>
  <w:style w:type="character" w:customStyle="1" w:styleId="EndNoteBibliographyChar">
    <w:name w:val="EndNote Bibliography Char"/>
    <w:basedOn w:val="DefaultParagraphFont"/>
    <w:link w:val="EndNoteBibliography"/>
    <w:rsid w:val="00FA7377"/>
    <w:rPr>
      <w:noProof/>
      <w:sz w:val="22"/>
      <w:szCs w:val="24"/>
      <w:lang w:val="en-US" w:eastAsia="en-US"/>
    </w:rPr>
  </w:style>
  <w:style w:type="table" w:customStyle="1" w:styleId="TableGrid5">
    <w:name w:val="Table Grid5"/>
    <w:basedOn w:val="TableNormal"/>
    <w:next w:val="TableGrid"/>
    <w:uiPriority w:val="59"/>
    <w:rsid w:val="002A7D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FA0FD0"/>
    <w:pPr>
      <w:spacing w:before="100" w:beforeAutospacing="1" w:after="100" w:afterAutospacing="1"/>
    </w:pPr>
    <w:rPr>
      <w:lang w:eastAsia="zh-CN"/>
    </w:rPr>
  </w:style>
  <w:style w:type="character" w:customStyle="1" w:styleId="internalref">
    <w:name w:val="internalref"/>
    <w:basedOn w:val="DefaultParagraphFont"/>
    <w:rsid w:val="00FA0FD0"/>
  </w:style>
  <w:style w:type="character" w:customStyle="1" w:styleId="citationref">
    <w:name w:val="citationref"/>
    <w:basedOn w:val="DefaultParagraphFont"/>
    <w:rsid w:val="00FA0FD0"/>
  </w:style>
  <w:style w:type="character" w:customStyle="1" w:styleId="externalref">
    <w:name w:val="externalref"/>
    <w:basedOn w:val="DefaultParagraphFont"/>
    <w:rsid w:val="00FA0FD0"/>
  </w:style>
  <w:style w:type="character" w:customStyle="1" w:styleId="refsource">
    <w:name w:val="refsource"/>
    <w:basedOn w:val="DefaultParagraphFont"/>
    <w:rsid w:val="00FA0FD0"/>
  </w:style>
  <w:style w:type="character" w:customStyle="1" w:styleId="itemnumber">
    <w:name w:val="itemnumber"/>
    <w:basedOn w:val="DefaultParagraphFont"/>
    <w:rsid w:val="00FA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8564">
      <w:bodyDiv w:val="1"/>
      <w:marLeft w:val="0"/>
      <w:marRight w:val="0"/>
      <w:marTop w:val="0"/>
      <w:marBottom w:val="0"/>
      <w:divBdr>
        <w:top w:val="none" w:sz="0" w:space="0" w:color="auto"/>
        <w:left w:val="none" w:sz="0" w:space="0" w:color="auto"/>
        <w:bottom w:val="none" w:sz="0" w:space="0" w:color="auto"/>
        <w:right w:val="none" w:sz="0" w:space="0" w:color="auto"/>
      </w:divBdr>
      <w:divsChild>
        <w:div w:id="1109276139">
          <w:marLeft w:val="0"/>
          <w:marRight w:val="0"/>
          <w:marTop w:val="0"/>
          <w:marBottom w:val="0"/>
          <w:divBdr>
            <w:top w:val="none" w:sz="0" w:space="0" w:color="auto"/>
            <w:left w:val="none" w:sz="0" w:space="0" w:color="auto"/>
            <w:bottom w:val="none" w:sz="0" w:space="0" w:color="auto"/>
            <w:right w:val="none" w:sz="0" w:space="0" w:color="auto"/>
          </w:divBdr>
          <w:divsChild>
            <w:div w:id="1742218501">
              <w:marLeft w:val="0"/>
              <w:marRight w:val="0"/>
              <w:marTop w:val="0"/>
              <w:marBottom w:val="0"/>
              <w:divBdr>
                <w:top w:val="none" w:sz="0" w:space="0" w:color="auto"/>
                <w:left w:val="none" w:sz="0" w:space="0" w:color="auto"/>
                <w:bottom w:val="none" w:sz="0" w:space="0" w:color="auto"/>
                <w:right w:val="none" w:sz="0" w:space="0" w:color="auto"/>
              </w:divBdr>
              <w:divsChild>
                <w:div w:id="1511524">
                  <w:marLeft w:val="0"/>
                  <w:marRight w:val="0"/>
                  <w:marTop w:val="0"/>
                  <w:marBottom w:val="0"/>
                  <w:divBdr>
                    <w:top w:val="none" w:sz="0" w:space="0" w:color="auto"/>
                    <w:left w:val="none" w:sz="0" w:space="0" w:color="auto"/>
                    <w:bottom w:val="none" w:sz="0" w:space="0" w:color="auto"/>
                    <w:right w:val="none" w:sz="0" w:space="0" w:color="auto"/>
                  </w:divBdr>
                  <w:divsChild>
                    <w:div w:id="1058673992">
                      <w:marLeft w:val="0"/>
                      <w:marRight w:val="0"/>
                      <w:marTop w:val="0"/>
                      <w:marBottom w:val="0"/>
                      <w:divBdr>
                        <w:top w:val="none" w:sz="0" w:space="0" w:color="auto"/>
                        <w:left w:val="none" w:sz="0" w:space="0" w:color="auto"/>
                        <w:bottom w:val="none" w:sz="0" w:space="0" w:color="auto"/>
                        <w:right w:val="none" w:sz="0" w:space="0" w:color="auto"/>
                      </w:divBdr>
                      <w:divsChild>
                        <w:div w:id="1182625568">
                          <w:marLeft w:val="0"/>
                          <w:marRight w:val="0"/>
                          <w:marTop w:val="0"/>
                          <w:marBottom w:val="0"/>
                          <w:divBdr>
                            <w:top w:val="none" w:sz="0" w:space="0" w:color="auto"/>
                            <w:left w:val="none" w:sz="0" w:space="0" w:color="auto"/>
                            <w:bottom w:val="none" w:sz="0" w:space="0" w:color="auto"/>
                            <w:right w:val="none" w:sz="0" w:space="0" w:color="auto"/>
                          </w:divBdr>
                          <w:divsChild>
                            <w:div w:id="1285888294">
                              <w:marLeft w:val="0"/>
                              <w:marRight w:val="0"/>
                              <w:marTop w:val="0"/>
                              <w:marBottom w:val="0"/>
                              <w:divBdr>
                                <w:top w:val="none" w:sz="0" w:space="0" w:color="auto"/>
                                <w:left w:val="none" w:sz="0" w:space="0" w:color="auto"/>
                                <w:bottom w:val="none" w:sz="0" w:space="0" w:color="auto"/>
                                <w:right w:val="none" w:sz="0" w:space="0" w:color="auto"/>
                              </w:divBdr>
                              <w:divsChild>
                                <w:div w:id="2097945654">
                                  <w:marLeft w:val="0"/>
                                  <w:marRight w:val="0"/>
                                  <w:marTop w:val="0"/>
                                  <w:marBottom w:val="0"/>
                                  <w:divBdr>
                                    <w:top w:val="none" w:sz="0" w:space="0" w:color="auto"/>
                                    <w:left w:val="none" w:sz="0" w:space="0" w:color="auto"/>
                                    <w:bottom w:val="none" w:sz="0" w:space="0" w:color="auto"/>
                                    <w:right w:val="none" w:sz="0" w:space="0" w:color="auto"/>
                                  </w:divBdr>
                                  <w:divsChild>
                                    <w:div w:id="1979416048">
                                      <w:marLeft w:val="0"/>
                                      <w:marRight w:val="0"/>
                                      <w:marTop w:val="0"/>
                                      <w:marBottom w:val="0"/>
                                      <w:divBdr>
                                        <w:top w:val="none" w:sz="0" w:space="0" w:color="auto"/>
                                        <w:left w:val="none" w:sz="0" w:space="0" w:color="auto"/>
                                        <w:bottom w:val="none" w:sz="0" w:space="0" w:color="auto"/>
                                        <w:right w:val="none" w:sz="0" w:space="0" w:color="auto"/>
                                      </w:divBdr>
                                    </w:div>
                                  </w:divsChild>
                                </w:div>
                                <w:div w:id="1637175562">
                                  <w:marLeft w:val="0"/>
                                  <w:marRight w:val="0"/>
                                  <w:marTop w:val="0"/>
                                  <w:marBottom w:val="0"/>
                                  <w:divBdr>
                                    <w:top w:val="none" w:sz="0" w:space="0" w:color="auto"/>
                                    <w:left w:val="none" w:sz="0" w:space="0" w:color="auto"/>
                                    <w:bottom w:val="none" w:sz="0" w:space="0" w:color="auto"/>
                                    <w:right w:val="none" w:sz="0" w:space="0" w:color="auto"/>
                                  </w:divBdr>
                                  <w:divsChild>
                                    <w:div w:id="519509062">
                                      <w:marLeft w:val="0"/>
                                      <w:marRight w:val="0"/>
                                      <w:marTop w:val="0"/>
                                      <w:marBottom w:val="0"/>
                                      <w:divBdr>
                                        <w:top w:val="none" w:sz="0" w:space="0" w:color="auto"/>
                                        <w:left w:val="none" w:sz="0" w:space="0" w:color="auto"/>
                                        <w:bottom w:val="none" w:sz="0" w:space="0" w:color="auto"/>
                                        <w:right w:val="none" w:sz="0" w:space="0" w:color="auto"/>
                                      </w:divBdr>
                                    </w:div>
                                  </w:divsChild>
                                </w:div>
                                <w:div w:id="1007245594">
                                  <w:marLeft w:val="0"/>
                                  <w:marRight w:val="0"/>
                                  <w:marTop w:val="0"/>
                                  <w:marBottom w:val="0"/>
                                  <w:divBdr>
                                    <w:top w:val="none" w:sz="0" w:space="0" w:color="auto"/>
                                    <w:left w:val="none" w:sz="0" w:space="0" w:color="auto"/>
                                    <w:bottom w:val="none" w:sz="0" w:space="0" w:color="auto"/>
                                    <w:right w:val="none" w:sz="0" w:space="0" w:color="auto"/>
                                  </w:divBdr>
                                  <w:divsChild>
                                    <w:div w:id="2114591258">
                                      <w:marLeft w:val="0"/>
                                      <w:marRight w:val="0"/>
                                      <w:marTop w:val="0"/>
                                      <w:marBottom w:val="0"/>
                                      <w:divBdr>
                                        <w:top w:val="none" w:sz="0" w:space="0" w:color="auto"/>
                                        <w:left w:val="none" w:sz="0" w:space="0" w:color="auto"/>
                                        <w:bottom w:val="none" w:sz="0" w:space="0" w:color="auto"/>
                                        <w:right w:val="none" w:sz="0" w:space="0" w:color="auto"/>
                                      </w:divBdr>
                                    </w:div>
                                    <w:div w:id="1607807390">
                                      <w:marLeft w:val="0"/>
                                      <w:marRight w:val="0"/>
                                      <w:marTop w:val="0"/>
                                      <w:marBottom w:val="0"/>
                                      <w:divBdr>
                                        <w:top w:val="none" w:sz="0" w:space="0" w:color="auto"/>
                                        <w:left w:val="none" w:sz="0" w:space="0" w:color="auto"/>
                                        <w:bottom w:val="none" w:sz="0" w:space="0" w:color="auto"/>
                                        <w:right w:val="none" w:sz="0" w:space="0" w:color="auto"/>
                                      </w:divBdr>
                                    </w:div>
                                    <w:div w:id="430931224">
                                      <w:marLeft w:val="0"/>
                                      <w:marRight w:val="0"/>
                                      <w:marTop w:val="0"/>
                                      <w:marBottom w:val="0"/>
                                      <w:divBdr>
                                        <w:top w:val="none" w:sz="0" w:space="0" w:color="auto"/>
                                        <w:left w:val="none" w:sz="0" w:space="0" w:color="auto"/>
                                        <w:bottom w:val="none" w:sz="0" w:space="0" w:color="auto"/>
                                        <w:right w:val="none" w:sz="0" w:space="0" w:color="auto"/>
                                      </w:divBdr>
                                    </w:div>
                                    <w:div w:id="487794602">
                                      <w:marLeft w:val="0"/>
                                      <w:marRight w:val="0"/>
                                      <w:marTop w:val="0"/>
                                      <w:marBottom w:val="0"/>
                                      <w:divBdr>
                                        <w:top w:val="none" w:sz="0" w:space="0" w:color="auto"/>
                                        <w:left w:val="none" w:sz="0" w:space="0" w:color="auto"/>
                                        <w:bottom w:val="none" w:sz="0" w:space="0" w:color="auto"/>
                                        <w:right w:val="none" w:sz="0" w:space="0" w:color="auto"/>
                                      </w:divBdr>
                                    </w:div>
                                    <w:div w:id="1111629371">
                                      <w:marLeft w:val="0"/>
                                      <w:marRight w:val="0"/>
                                      <w:marTop w:val="0"/>
                                      <w:marBottom w:val="0"/>
                                      <w:divBdr>
                                        <w:top w:val="none" w:sz="0" w:space="0" w:color="auto"/>
                                        <w:left w:val="none" w:sz="0" w:space="0" w:color="auto"/>
                                        <w:bottom w:val="none" w:sz="0" w:space="0" w:color="auto"/>
                                        <w:right w:val="none" w:sz="0" w:space="0" w:color="auto"/>
                                      </w:divBdr>
                                    </w:div>
                                    <w:div w:id="13976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464181">
      <w:bodyDiv w:val="1"/>
      <w:marLeft w:val="0"/>
      <w:marRight w:val="0"/>
      <w:marTop w:val="0"/>
      <w:marBottom w:val="0"/>
      <w:divBdr>
        <w:top w:val="none" w:sz="0" w:space="0" w:color="auto"/>
        <w:left w:val="none" w:sz="0" w:space="0" w:color="auto"/>
        <w:bottom w:val="none" w:sz="0" w:space="0" w:color="auto"/>
        <w:right w:val="none" w:sz="0" w:space="0" w:color="auto"/>
      </w:divBdr>
      <w:divsChild>
        <w:div w:id="479077980">
          <w:marLeft w:val="0"/>
          <w:marRight w:val="0"/>
          <w:marTop w:val="0"/>
          <w:marBottom w:val="0"/>
          <w:divBdr>
            <w:top w:val="none" w:sz="0" w:space="0" w:color="auto"/>
            <w:left w:val="none" w:sz="0" w:space="0" w:color="auto"/>
            <w:bottom w:val="none" w:sz="0" w:space="0" w:color="auto"/>
            <w:right w:val="none" w:sz="0" w:space="0" w:color="auto"/>
          </w:divBdr>
        </w:div>
        <w:div w:id="1212303302">
          <w:marLeft w:val="0"/>
          <w:marRight w:val="0"/>
          <w:marTop w:val="0"/>
          <w:marBottom w:val="0"/>
          <w:divBdr>
            <w:top w:val="none" w:sz="0" w:space="0" w:color="auto"/>
            <w:left w:val="none" w:sz="0" w:space="0" w:color="auto"/>
            <w:bottom w:val="none" w:sz="0" w:space="0" w:color="auto"/>
            <w:right w:val="none" w:sz="0" w:space="0" w:color="auto"/>
          </w:divBdr>
        </w:div>
        <w:div w:id="1550219818">
          <w:marLeft w:val="0"/>
          <w:marRight w:val="0"/>
          <w:marTop w:val="0"/>
          <w:marBottom w:val="0"/>
          <w:divBdr>
            <w:top w:val="none" w:sz="0" w:space="0" w:color="auto"/>
            <w:left w:val="none" w:sz="0" w:space="0" w:color="auto"/>
            <w:bottom w:val="none" w:sz="0" w:space="0" w:color="auto"/>
            <w:right w:val="none" w:sz="0" w:space="0" w:color="auto"/>
          </w:divBdr>
        </w:div>
      </w:divsChild>
    </w:div>
    <w:div w:id="733817606">
      <w:bodyDiv w:val="1"/>
      <w:marLeft w:val="0"/>
      <w:marRight w:val="0"/>
      <w:marTop w:val="0"/>
      <w:marBottom w:val="0"/>
      <w:divBdr>
        <w:top w:val="none" w:sz="0" w:space="0" w:color="auto"/>
        <w:left w:val="none" w:sz="0" w:space="0" w:color="auto"/>
        <w:bottom w:val="none" w:sz="0" w:space="0" w:color="auto"/>
        <w:right w:val="none" w:sz="0" w:space="0" w:color="auto"/>
      </w:divBdr>
    </w:div>
    <w:div w:id="741752465">
      <w:bodyDiv w:val="1"/>
      <w:marLeft w:val="0"/>
      <w:marRight w:val="0"/>
      <w:marTop w:val="0"/>
      <w:marBottom w:val="0"/>
      <w:divBdr>
        <w:top w:val="none" w:sz="0" w:space="0" w:color="auto"/>
        <w:left w:val="none" w:sz="0" w:space="0" w:color="auto"/>
        <w:bottom w:val="none" w:sz="0" w:space="0" w:color="auto"/>
        <w:right w:val="none" w:sz="0" w:space="0" w:color="auto"/>
      </w:divBdr>
    </w:div>
    <w:div w:id="783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676A-3266-4D0E-8B16-83E9CBA9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13086</Words>
  <Characters>74594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Draft protocol</vt:lpstr>
    </vt:vector>
  </TitlesOfParts>
  <Company>University of Manchester</Company>
  <LinksUpToDate>false</LinksUpToDate>
  <CharactersWithSpaces>87505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dc:title>
  <dc:creator>Duncan Chambers</dc:creator>
  <cp:lastModifiedBy>Newby, S.H.</cp:lastModifiedBy>
  <cp:revision>2</cp:revision>
  <cp:lastPrinted>2013-07-12T08:22:00Z</cp:lastPrinted>
  <dcterms:created xsi:type="dcterms:W3CDTF">2017-01-12T11:04:00Z</dcterms:created>
  <dcterms:modified xsi:type="dcterms:W3CDTF">2017-01-12T11:04:00Z</dcterms:modified>
</cp:coreProperties>
</file>