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E4C" w:rsidRPr="0066347B" w:rsidRDefault="00EF7BA2" w:rsidP="0066347B">
      <w:pPr>
        <w:pStyle w:val="Heading1"/>
        <w:spacing w:before="0" w:line="480" w:lineRule="auto"/>
        <w:jc w:val="both"/>
        <w:rPr>
          <w:rFonts w:ascii="Arial" w:hAnsi="Arial" w:cs="Arial"/>
          <w:b w:val="0"/>
          <w:sz w:val="22"/>
          <w:szCs w:val="22"/>
          <w:lang w:eastAsia="zh-CN"/>
        </w:rPr>
      </w:pPr>
      <w:r w:rsidRPr="0066347B">
        <w:rPr>
          <w:rFonts w:ascii="Arial" w:hAnsi="Arial" w:cs="Arial"/>
          <w:b w:val="0"/>
          <w:sz w:val="22"/>
          <w:szCs w:val="22"/>
          <w:lang w:eastAsia="zh-CN"/>
        </w:rPr>
        <w:t>Review Article: The Many F</w:t>
      </w:r>
      <w:r w:rsidR="002C695B" w:rsidRPr="0066347B">
        <w:rPr>
          <w:rFonts w:ascii="Arial" w:hAnsi="Arial" w:cs="Arial"/>
          <w:b w:val="0"/>
          <w:sz w:val="22"/>
          <w:szCs w:val="22"/>
          <w:lang w:eastAsia="zh-CN"/>
        </w:rPr>
        <w:t xml:space="preserve">aces </w:t>
      </w:r>
      <w:r w:rsidRPr="0066347B">
        <w:rPr>
          <w:rFonts w:ascii="Arial" w:hAnsi="Arial" w:cs="Arial"/>
          <w:b w:val="0"/>
          <w:sz w:val="22"/>
          <w:szCs w:val="22"/>
          <w:lang w:eastAsia="zh-CN"/>
        </w:rPr>
        <w:t>of V</w:t>
      </w:r>
      <w:r w:rsidR="00B50091" w:rsidRPr="0066347B">
        <w:rPr>
          <w:rFonts w:ascii="Arial" w:hAnsi="Arial" w:cs="Arial"/>
          <w:b w:val="0"/>
          <w:sz w:val="22"/>
          <w:szCs w:val="22"/>
          <w:lang w:eastAsia="zh-CN"/>
        </w:rPr>
        <w:t xml:space="preserve">ulnerability </w:t>
      </w:r>
    </w:p>
    <w:p w:rsidR="00D26E4C" w:rsidRPr="0066347B" w:rsidRDefault="00D26E4C" w:rsidP="0066347B">
      <w:pPr>
        <w:spacing w:after="0" w:line="480" w:lineRule="auto"/>
        <w:jc w:val="both"/>
        <w:rPr>
          <w:rFonts w:ascii="Arial" w:hAnsi="Arial" w:cs="Arial"/>
          <w:lang w:eastAsia="zh-CN"/>
        </w:rPr>
      </w:pPr>
    </w:p>
    <w:p w:rsidR="00D26E4C" w:rsidRPr="0066347B" w:rsidRDefault="00D26E4C" w:rsidP="0066347B">
      <w:pPr>
        <w:spacing w:after="0" w:line="480" w:lineRule="auto"/>
        <w:jc w:val="both"/>
        <w:rPr>
          <w:rFonts w:ascii="Arial" w:hAnsi="Arial" w:cs="Arial"/>
          <w:b/>
        </w:rPr>
      </w:pPr>
      <w:r w:rsidRPr="0066347B">
        <w:rPr>
          <w:rFonts w:ascii="Arial" w:hAnsi="Arial" w:cs="Arial"/>
          <w:b/>
          <w:color w:val="000000" w:themeColor="text1"/>
        </w:rPr>
        <w:t xml:space="preserve">Kate Brown*, </w:t>
      </w:r>
      <w:r w:rsidRPr="0066347B">
        <w:rPr>
          <w:rFonts w:ascii="Arial" w:hAnsi="Arial" w:cs="Arial"/>
          <w:b/>
        </w:rPr>
        <w:t xml:space="preserve">Kathryn </w:t>
      </w:r>
      <w:proofErr w:type="spellStart"/>
      <w:r w:rsidRPr="0066347B">
        <w:rPr>
          <w:rFonts w:ascii="Arial" w:hAnsi="Arial" w:cs="Arial"/>
          <w:b/>
        </w:rPr>
        <w:t>Ecclestone</w:t>
      </w:r>
      <w:proofErr w:type="spellEnd"/>
      <w:r w:rsidRPr="0066347B">
        <w:rPr>
          <w:rFonts w:ascii="Arial" w:hAnsi="Arial" w:cs="Arial"/>
          <w:b/>
        </w:rPr>
        <w:t xml:space="preserve">** and Nick </w:t>
      </w:r>
      <w:proofErr w:type="spellStart"/>
      <w:r w:rsidRPr="0066347B">
        <w:rPr>
          <w:rFonts w:ascii="Arial" w:hAnsi="Arial" w:cs="Arial"/>
          <w:b/>
        </w:rPr>
        <w:t>Emmel</w:t>
      </w:r>
      <w:proofErr w:type="spellEnd"/>
      <w:r w:rsidRPr="0066347B">
        <w:rPr>
          <w:rFonts w:ascii="Arial" w:hAnsi="Arial" w:cs="Arial"/>
          <w:b/>
        </w:rPr>
        <w:t>***</w:t>
      </w:r>
    </w:p>
    <w:p w:rsidR="00D26E4C" w:rsidRPr="0066347B" w:rsidRDefault="00D26E4C" w:rsidP="0066347B">
      <w:pPr>
        <w:spacing w:after="0" w:line="480" w:lineRule="auto"/>
        <w:jc w:val="both"/>
        <w:rPr>
          <w:rFonts w:ascii="Arial" w:hAnsi="Arial" w:cs="Arial"/>
        </w:rPr>
      </w:pPr>
    </w:p>
    <w:p w:rsidR="00D26E4C" w:rsidRPr="0066347B" w:rsidRDefault="00D26E4C" w:rsidP="0066347B">
      <w:pPr>
        <w:spacing w:after="0" w:line="480" w:lineRule="auto"/>
        <w:jc w:val="both"/>
        <w:rPr>
          <w:rFonts w:ascii="Arial" w:hAnsi="Arial" w:cs="Arial"/>
          <w:i/>
          <w:color w:val="000000" w:themeColor="text1"/>
        </w:rPr>
      </w:pPr>
      <w:r w:rsidRPr="0066347B">
        <w:rPr>
          <w:rFonts w:ascii="Arial" w:hAnsi="Arial" w:cs="Arial"/>
          <w:i/>
          <w:color w:val="000000" w:themeColor="text1"/>
        </w:rPr>
        <w:t xml:space="preserve">*Department of Social Policy and Social Work, University of York </w:t>
      </w:r>
    </w:p>
    <w:p w:rsidR="00D26E4C" w:rsidRPr="0066347B" w:rsidRDefault="00D26E4C" w:rsidP="0066347B">
      <w:pPr>
        <w:spacing w:after="0" w:line="480" w:lineRule="auto"/>
        <w:jc w:val="both"/>
        <w:rPr>
          <w:rFonts w:ascii="Arial" w:hAnsi="Arial" w:cs="Arial"/>
          <w:i/>
          <w:color w:val="000000" w:themeColor="text1"/>
        </w:rPr>
      </w:pPr>
      <w:r w:rsidRPr="0066347B">
        <w:rPr>
          <w:rFonts w:ascii="Arial" w:hAnsi="Arial" w:cs="Arial"/>
          <w:i/>
        </w:rPr>
        <w:t>E-mail: kate.brown@york.ac.uk</w:t>
      </w:r>
    </w:p>
    <w:p w:rsidR="00D26E4C" w:rsidRPr="0066347B" w:rsidRDefault="00D26E4C" w:rsidP="0066347B">
      <w:pPr>
        <w:spacing w:after="0" w:line="480" w:lineRule="auto"/>
        <w:jc w:val="both"/>
        <w:rPr>
          <w:rFonts w:ascii="Arial" w:hAnsi="Arial" w:cs="Arial"/>
          <w:i/>
          <w:lang w:eastAsia="zh-CN"/>
        </w:rPr>
      </w:pPr>
    </w:p>
    <w:p w:rsidR="00D26E4C" w:rsidRPr="0066347B" w:rsidRDefault="00D26E4C" w:rsidP="0066347B">
      <w:pPr>
        <w:spacing w:after="0" w:line="480" w:lineRule="auto"/>
        <w:jc w:val="both"/>
        <w:rPr>
          <w:rFonts w:ascii="Arial" w:hAnsi="Arial" w:cs="Arial"/>
          <w:i/>
        </w:rPr>
      </w:pPr>
      <w:r w:rsidRPr="0066347B">
        <w:rPr>
          <w:rFonts w:ascii="Arial" w:hAnsi="Arial" w:cs="Arial"/>
          <w:i/>
        </w:rPr>
        <w:t xml:space="preserve">**School of Education, University of Sheffield </w:t>
      </w:r>
    </w:p>
    <w:p w:rsidR="00D26E4C" w:rsidRPr="0066347B" w:rsidRDefault="00D26E4C" w:rsidP="0066347B">
      <w:pPr>
        <w:spacing w:after="0" w:line="480" w:lineRule="auto"/>
        <w:jc w:val="both"/>
        <w:rPr>
          <w:rFonts w:ascii="Arial" w:hAnsi="Arial" w:cs="Arial"/>
          <w:i/>
        </w:rPr>
      </w:pPr>
      <w:r w:rsidRPr="0066347B">
        <w:rPr>
          <w:rFonts w:ascii="Arial" w:hAnsi="Arial" w:cs="Arial"/>
          <w:i/>
        </w:rPr>
        <w:t>E-mail: k.ecclestone@sheffield.ac.uk</w:t>
      </w:r>
    </w:p>
    <w:p w:rsidR="00D26E4C" w:rsidRPr="0066347B" w:rsidRDefault="00D26E4C" w:rsidP="0066347B">
      <w:pPr>
        <w:spacing w:after="0" w:line="480" w:lineRule="auto"/>
        <w:jc w:val="both"/>
        <w:rPr>
          <w:rFonts w:ascii="Arial" w:hAnsi="Arial" w:cs="Arial"/>
          <w:i/>
          <w:lang w:eastAsia="zh-CN"/>
        </w:rPr>
      </w:pPr>
    </w:p>
    <w:p w:rsidR="00D26E4C" w:rsidRPr="0066347B" w:rsidRDefault="00D26E4C" w:rsidP="0066347B">
      <w:pPr>
        <w:spacing w:after="0" w:line="480" w:lineRule="auto"/>
        <w:jc w:val="both"/>
        <w:rPr>
          <w:rFonts w:ascii="Arial" w:hAnsi="Arial" w:cs="Arial"/>
          <w:i/>
        </w:rPr>
      </w:pPr>
      <w:r w:rsidRPr="0066347B">
        <w:rPr>
          <w:rFonts w:ascii="Arial" w:hAnsi="Arial" w:cs="Arial"/>
          <w:i/>
        </w:rPr>
        <w:t xml:space="preserve">***The School of Sociology and Social Policy, </w:t>
      </w:r>
      <w:proofErr w:type="gramStart"/>
      <w:r w:rsidRPr="0066347B">
        <w:rPr>
          <w:rFonts w:ascii="Arial" w:hAnsi="Arial" w:cs="Arial"/>
          <w:i/>
        </w:rPr>
        <w:t>The</w:t>
      </w:r>
      <w:proofErr w:type="gramEnd"/>
      <w:r w:rsidRPr="0066347B">
        <w:rPr>
          <w:rFonts w:ascii="Arial" w:hAnsi="Arial" w:cs="Arial"/>
          <w:i/>
        </w:rPr>
        <w:t xml:space="preserve"> University of Leeds</w:t>
      </w:r>
    </w:p>
    <w:p w:rsidR="00D26E4C" w:rsidRPr="0066347B" w:rsidRDefault="00D26E4C" w:rsidP="0066347B">
      <w:pPr>
        <w:spacing w:after="0" w:line="480" w:lineRule="auto"/>
        <w:jc w:val="both"/>
        <w:rPr>
          <w:rFonts w:ascii="Arial" w:hAnsi="Arial" w:cs="Arial"/>
          <w:i/>
          <w:lang w:eastAsia="zh-CN"/>
        </w:rPr>
      </w:pPr>
      <w:r w:rsidRPr="0066347B">
        <w:rPr>
          <w:rFonts w:ascii="Arial" w:hAnsi="Arial" w:cs="Arial"/>
          <w:i/>
        </w:rPr>
        <w:t>E-mail: n.d.emmel@leeds.ac.uk</w:t>
      </w:r>
    </w:p>
    <w:p w:rsidR="005D109F" w:rsidRPr="0066347B" w:rsidRDefault="005D109F" w:rsidP="0066347B">
      <w:pPr>
        <w:spacing w:after="0" w:line="480" w:lineRule="auto"/>
        <w:ind w:firstLine="709"/>
        <w:jc w:val="both"/>
        <w:rPr>
          <w:rFonts w:ascii="Arial" w:hAnsi="Arial" w:cs="Arial"/>
        </w:rPr>
      </w:pPr>
    </w:p>
    <w:p w:rsidR="00B50091" w:rsidRPr="0066347B" w:rsidRDefault="00B50091" w:rsidP="0066347B">
      <w:pPr>
        <w:pStyle w:val="Heading2"/>
        <w:spacing w:before="0" w:line="480" w:lineRule="auto"/>
        <w:ind w:firstLine="709"/>
        <w:jc w:val="both"/>
        <w:rPr>
          <w:rFonts w:ascii="Arial" w:hAnsi="Arial" w:cs="Arial"/>
          <w:sz w:val="22"/>
          <w:szCs w:val="22"/>
          <w:lang w:eastAsia="zh-CN"/>
        </w:rPr>
      </w:pPr>
      <w:r w:rsidRPr="0066347B">
        <w:rPr>
          <w:rFonts w:ascii="Arial" w:hAnsi="Arial" w:cs="Arial"/>
          <w:sz w:val="22"/>
          <w:szCs w:val="22"/>
          <w:lang w:eastAsia="zh-CN"/>
        </w:rPr>
        <w:t>Introduction</w:t>
      </w:r>
    </w:p>
    <w:p w:rsidR="0035161D" w:rsidRPr="0066347B" w:rsidRDefault="003900F4" w:rsidP="0066347B">
      <w:pPr>
        <w:spacing w:after="0" w:line="480" w:lineRule="auto"/>
        <w:jc w:val="both"/>
        <w:rPr>
          <w:rFonts w:ascii="Arial" w:hAnsi="Arial" w:cs="Arial"/>
          <w:color w:val="000000" w:themeColor="text1"/>
          <w:lang w:eastAsia="en-GB"/>
        </w:rPr>
      </w:pPr>
      <w:r w:rsidRPr="0066347B">
        <w:rPr>
          <w:rFonts w:ascii="Arial" w:hAnsi="Arial" w:cs="Arial"/>
        </w:rPr>
        <w:t>Social i</w:t>
      </w:r>
      <w:r w:rsidR="002A403A" w:rsidRPr="0066347B">
        <w:rPr>
          <w:rFonts w:ascii="Arial" w:hAnsi="Arial" w:cs="Arial"/>
        </w:rPr>
        <w:t xml:space="preserve">njustices, </w:t>
      </w:r>
      <w:r w:rsidR="004704C8" w:rsidRPr="0066347B">
        <w:rPr>
          <w:rFonts w:ascii="Arial" w:hAnsi="Arial" w:cs="Arial"/>
        </w:rPr>
        <w:t xml:space="preserve">structural and personal </w:t>
      </w:r>
      <w:r w:rsidRPr="0066347B">
        <w:rPr>
          <w:rFonts w:ascii="Arial" w:hAnsi="Arial" w:cs="Arial"/>
        </w:rPr>
        <w:t>crises as well as</w:t>
      </w:r>
      <w:r w:rsidR="00F436E4" w:rsidRPr="0066347B">
        <w:rPr>
          <w:rFonts w:ascii="Arial" w:hAnsi="Arial" w:cs="Arial"/>
        </w:rPr>
        <w:t xml:space="preserve"> intensifying</w:t>
      </w:r>
      <w:r w:rsidR="006F505B" w:rsidRPr="0066347B">
        <w:rPr>
          <w:rFonts w:ascii="Arial" w:hAnsi="Arial" w:cs="Arial"/>
        </w:rPr>
        <w:t xml:space="preserve"> stress on </w:t>
      </w:r>
      <w:r w:rsidR="00F436E4" w:rsidRPr="0066347B">
        <w:rPr>
          <w:rFonts w:ascii="Arial" w:hAnsi="Arial" w:cs="Arial"/>
        </w:rPr>
        <w:t xml:space="preserve">some </w:t>
      </w:r>
      <w:r w:rsidR="006F505B" w:rsidRPr="0066347B">
        <w:rPr>
          <w:rFonts w:ascii="Arial" w:hAnsi="Arial" w:cs="Arial"/>
        </w:rPr>
        <w:t xml:space="preserve">citizens seem </w:t>
      </w:r>
      <w:r w:rsidRPr="0066347B">
        <w:rPr>
          <w:rFonts w:ascii="Arial" w:hAnsi="Arial" w:cs="Arial"/>
        </w:rPr>
        <w:t xml:space="preserve">increasing preoccupations </w:t>
      </w:r>
      <w:r w:rsidRPr="0066347B">
        <w:rPr>
          <w:rFonts w:ascii="Arial" w:hAnsi="Arial" w:cs="Arial"/>
          <w:color w:val="000000" w:themeColor="text1"/>
        </w:rPr>
        <w:t>in contemporary society and social policy</w:t>
      </w:r>
      <w:r w:rsidR="001E0472" w:rsidRPr="0066347B">
        <w:rPr>
          <w:rFonts w:ascii="Arial" w:hAnsi="Arial" w:cs="Arial"/>
          <w:color w:val="000000" w:themeColor="text1"/>
        </w:rPr>
        <w:t>. I</w:t>
      </w:r>
      <w:r w:rsidR="0035161D" w:rsidRPr="0066347B">
        <w:rPr>
          <w:rFonts w:ascii="Arial" w:hAnsi="Arial" w:cs="Arial"/>
          <w:color w:val="000000" w:themeColor="text1"/>
        </w:rPr>
        <w:t xml:space="preserve">n </w:t>
      </w:r>
      <w:r w:rsidRPr="0066347B">
        <w:rPr>
          <w:rFonts w:ascii="Arial" w:hAnsi="Arial" w:cs="Arial"/>
          <w:color w:val="000000" w:themeColor="text1"/>
        </w:rPr>
        <w:t xml:space="preserve">this context, </w:t>
      </w:r>
      <w:r w:rsidR="006F505B" w:rsidRPr="0066347B">
        <w:rPr>
          <w:rFonts w:ascii="Arial" w:hAnsi="Arial" w:cs="Arial"/>
        </w:rPr>
        <w:t>t</w:t>
      </w:r>
      <w:r w:rsidR="009D5E97" w:rsidRPr="0066347B">
        <w:rPr>
          <w:rFonts w:ascii="Arial" w:hAnsi="Arial" w:cs="Arial"/>
        </w:rPr>
        <w:t>he</w:t>
      </w:r>
      <w:r w:rsidR="004D7FB3" w:rsidRPr="0066347B">
        <w:rPr>
          <w:rFonts w:ascii="Arial" w:hAnsi="Arial" w:cs="Arial"/>
        </w:rPr>
        <w:t xml:space="preserve"> concept</w:t>
      </w:r>
      <w:r w:rsidR="009D5E97" w:rsidRPr="0066347B">
        <w:rPr>
          <w:rFonts w:ascii="Arial" w:hAnsi="Arial" w:cs="Arial"/>
        </w:rPr>
        <w:t xml:space="preserve"> of </w:t>
      </w:r>
      <w:r w:rsidRPr="0066347B">
        <w:rPr>
          <w:rFonts w:ascii="Arial" w:hAnsi="Arial" w:cs="Arial"/>
        </w:rPr>
        <w:t>vulnerability has come to play</w:t>
      </w:r>
      <w:r w:rsidR="004D7FB3" w:rsidRPr="0066347B">
        <w:rPr>
          <w:rFonts w:ascii="Arial" w:hAnsi="Arial" w:cs="Arial"/>
        </w:rPr>
        <w:t xml:space="preserve"> a prominent </w:t>
      </w:r>
      <w:r w:rsidR="004D7FB3" w:rsidRPr="0066347B">
        <w:rPr>
          <w:rFonts w:ascii="Arial" w:hAnsi="Arial" w:cs="Arial"/>
          <w:color w:val="000000" w:themeColor="text1"/>
        </w:rPr>
        <w:t xml:space="preserve">role in </w:t>
      </w:r>
      <w:r w:rsidR="00AD412B" w:rsidRPr="0066347B">
        <w:rPr>
          <w:rFonts w:ascii="Arial" w:hAnsi="Arial" w:cs="Arial"/>
          <w:color w:val="000000" w:themeColor="text1"/>
        </w:rPr>
        <w:t xml:space="preserve">academic, governmental </w:t>
      </w:r>
      <w:r w:rsidR="004704C8" w:rsidRPr="0066347B">
        <w:rPr>
          <w:rFonts w:ascii="Arial" w:hAnsi="Arial" w:cs="Arial"/>
          <w:color w:val="000000" w:themeColor="text1"/>
        </w:rPr>
        <w:t xml:space="preserve">and everyday </w:t>
      </w:r>
      <w:r w:rsidR="000471F7" w:rsidRPr="0066347B">
        <w:rPr>
          <w:rFonts w:ascii="Arial" w:hAnsi="Arial" w:cs="Arial"/>
        </w:rPr>
        <w:t>accounts</w:t>
      </w:r>
      <w:r w:rsidR="001D4602" w:rsidRPr="0066347B">
        <w:rPr>
          <w:rFonts w:ascii="Arial" w:hAnsi="Arial" w:cs="Arial"/>
        </w:rPr>
        <w:t xml:space="preserve"> </w:t>
      </w:r>
      <w:r w:rsidR="00F67693" w:rsidRPr="0066347B">
        <w:rPr>
          <w:rFonts w:ascii="Arial" w:hAnsi="Arial" w:cs="Arial"/>
        </w:rPr>
        <w:t>of the human condition</w:t>
      </w:r>
      <w:r w:rsidR="009D5E97" w:rsidRPr="0066347B">
        <w:rPr>
          <w:rFonts w:ascii="Arial" w:hAnsi="Arial" w:cs="Arial"/>
        </w:rPr>
        <w:t>.</w:t>
      </w:r>
      <w:r w:rsidR="00B5505A" w:rsidRPr="0066347B">
        <w:rPr>
          <w:rFonts w:ascii="Arial" w:hAnsi="Arial" w:cs="Arial"/>
        </w:rPr>
        <w:t xml:space="preserve"> Policy makers and practitioner</w:t>
      </w:r>
      <w:r w:rsidR="00AD412B" w:rsidRPr="0066347B">
        <w:rPr>
          <w:rFonts w:ascii="Arial" w:hAnsi="Arial" w:cs="Arial"/>
        </w:rPr>
        <w:t xml:space="preserve">s </w:t>
      </w:r>
      <w:r w:rsidR="002A403A" w:rsidRPr="0066347B">
        <w:rPr>
          <w:rFonts w:ascii="Arial" w:hAnsi="Arial" w:cs="Arial"/>
        </w:rPr>
        <w:t xml:space="preserve">are now </w:t>
      </w:r>
      <w:r w:rsidR="00086FD9" w:rsidRPr="0066347B">
        <w:rPr>
          <w:rFonts w:ascii="Arial" w:hAnsi="Arial" w:cs="Arial"/>
        </w:rPr>
        <w:t>concerned</w:t>
      </w:r>
      <w:r w:rsidR="00B5505A" w:rsidRPr="0066347B">
        <w:rPr>
          <w:rFonts w:ascii="Arial" w:hAnsi="Arial" w:cs="Arial"/>
        </w:rPr>
        <w:t xml:space="preserve"> with addressing vulnerability</w:t>
      </w:r>
      <w:r w:rsidR="0035161D" w:rsidRPr="0066347B">
        <w:rPr>
          <w:rFonts w:ascii="Arial" w:hAnsi="Arial" w:cs="Arial"/>
        </w:rPr>
        <w:t xml:space="preserve"> through an expansive</w:t>
      </w:r>
      <w:r w:rsidR="002A403A" w:rsidRPr="0066347B">
        <w:rPr>
          <w:rFonts w:ascii="Arial" w:hAnsi="Arial" w:cs="Arial"/>
        </w:rPr>
        <w:t xml:space="preserve"> range of interventions.</w:t>
      </w:r>
      <w:r w:rsidR="009D5E97" w:rsidRPr="0066347B">
        <w:rPr>
          <w:rFonts w:ascii="Arial" w:eastAsiaTheme="minorEastAsia" w:hAnsi="Arial" w:cs="Arial"/>
          <w:lang w:eastAsia="zh-CN"/>
        </w:rPr>
        <w:t xml:space="preserve"> </w:t>
      </w:r>
      <w:r w:rsidR="00F964BA" w:rsidRPr="0066347B">
        <w:rPr>
          <w:rFonts w:ascii="Arial" w:hAnsi="Arial" w:cs="Arial"/>
        </w:rPr>
        <w:t>As this special issue draws attention to, a vulnerability zeitgeist or ‘spirit of the time’ has been traced in contemporary welfare and discipl</w:t>
      </w:r>
      <w:r w:rsidR="00AA4DFA" w:rsidRPr="0066347B">
        <w:rPr>
          <w:rFonts w:ascii="Arial" w:hAnsi="Arial" w:cs="Arial"/>
        </w:rPr>
        <w:t xml:space="preserve">inary arrangements (Brown, 2014, </w:t>
      </w:r>
      <w:r w:rsidR="00F964BA" w:rsidRPr="0066347B">
        <w:rPr>
          <w:rFonts w:ascii="Arial" w:hAnsi="Arial" w:cs="Arial"/>
        </w:rPr>
        <w:t>2015), which now informs a range of interventions and approaches to social problems, both in the UK and internationally. As prominent examples, ‘vulnerable’ people are legally entitled to ‘priority need’ in English social housing allocations (Carr and Hunter, 2008), vulnerable victims of crime are seen as requiring special responses in the UK crimina</w:t>
      </w:r>
      <w:r w:rsidR="00A94D1B" w:rsidRPr="0066347B">
        <w:rPr>
          <w:rFonts w:ascii="Arial" w:hAnsi="Arial" w:cs="Arial"/>
        </w:rPr>
        <w:t xml:space="preserve">l justice system (see </w:t>
      </w:r>
      <w:proofErr w:type="spellStart"/>
      <w:r w:rsidR="00A94D1B" w:rsidRPr="0066347B">
        <w:rPr>
          <w:rFonts w:ascii="Arial" w:hAnsi="Arial" w:cs="Arial"/>
        </w:rPr>
        <w:t>Roulstone</w:t>
      </w:r>
      <w:proofErr w:type="spellEnd"/>
      <w:r w:rsidR="00A94D1B" w:rsidRPr="0066347B">
        <w:rPr>
          <w:rFonts w:ascii="Arial" w:hAnsi="Arial" w:cs="Arial"/>
        </w:rPr>
        <w:t xml:space="preserve"> </w:t>
      </w:r>
      <w:r w:rsidR="00A94D1B" w:rsidRPr="0066347B">
        <w:rPr>
          <w:rFonts w:ascii="Arial" w:hAnsi="Arial" w:cs="Arial"/>
          <w:i/>
        </w:rPr>
        <w:t>et al</w:t>
      </w:r>
      <w:r w:rsidR="00A94D1B" w:rsidRPr="0066347B">
        <w:rPr>
          <w:rFonts w:ascii="Arial" w:hAnsi="Arial" w:cs="Arial"/>
        </w:rPr>
        <w:t xml:space="preserve">., 2011; </w:t>
      </w:r>
      <w:proofErr w:type="spellStart"/>
      <w:r w:rsidR="007C4C95" w:rsidRPr="0066347B">
        <w:rPr>
          <w:rFonts w:ascii="Arial" w:hAnsi="Arial" w:cs="Arial"/>
        </w:rPr>
        <w:t>Walkgate</w:t>
      </w:r>
      <w:proofErr w:type="spellEnd"/>
      <w:r w:rsidR="007C4C95" w:rsidRPr="0066347B">
        <w:rPr>
          <w:rFonts w:ascii="Arial" w:hAnsi="Arial" w:cs="Arial"/>
        </w:rPr>
        <w:t>, 2011</w:t>
      </w:r>
      <w:r w:rsidR="00F964BA" w:rsidRPr="0066347B">
        <w:rPr>
          <w:rFonts w:ascii="Arial" w:hAnsi="Arial" w:cs="Arial"/>
        </w:rPr>
        <w:t>), ‘vulnerable adults’ have designated ‘protections’ under British law</w:t>
      </w:r>
      <w:r w:rsidR="00F77F32" w:rsidRPr="0066347B">
        <w:rPr>
          <w:rFonts w:ascii="Arial" w:hAnsi="Arial" w:cs="Arial"/>
        </w:rPr>
        <w:t xml:space="preserve"> (Dunn </w:t>
      </w:r>
      <w:r w:rsidR="000166B2" w:rsidRPr="0066347B">
        <w:rPr>
          <w:rFonts w:ascii="Arial" w:hAnsi="Arial" w:cs="Arial"/>
          <w:i/>
        </w:rPr>
        <w:t>et al</w:t>
      </w:r>
      <w:r w:rsidR="000166B2" w:rsidRPr="0066347B">
        <w:rPr>
          <w:rFonts w:ascii="Arial" w:hAnsi="Arial" w:cs="Arial"/>
        </w:rPr>
        <w:t>.,</w:t>
      </w:r>
      <w:r w:rsidR="00F77F32" w:rsidRPr="0066347B">
        <w:rPr>
          <w:rFonts w:ascii="Arial" w:hAnsi="Arial" w:cs="Arial"/>
        </w:rPr>
        <w:t xml:space="preserve"> 2008; Clough, 2014</w:t>
      </w:r>
      <w:r w:rsidR="00F964BA" w:rsidRPr="0066347B">
        <w:rPr>
          <w:rFonts w:ascii="Arial" w:hAnsi="Arial" w:cs="Arial"/>
        </w:rPr>
        <w:t>) and vulnerable migrants and refugees are increasingly prioritised within international immigration processes (</w:t>
      </w:r>
      <w:proofErr w:type="spellStart"/>
      <w:r w:rsidR="00F964BA" w:rsidRPr="0066347B">
        <w:rPr>
          <w:rFonts w:ascii="Arial" w:hAnsi="Arial" w:cs="Arial"/>
        </w:rPr>
        <w:t>Peroni</w:t>
      </w:r>
      <w:proofErr w:type="spellEnd"/>
      <w:r w:rsidR="00F964BA" w:rsidRPr="0066347B">
        <w:rPr>
          <w:rFonts w:ascii="Arial" w:hAnsi="Arial" w:cs="Arial"/>
        </w:rPr>
        <w:t xml:space="preserve"> and </w:t>
      </w:r>
      <w:proofErr w:type="spellStart"/>
      <w:r w:rsidR="00F964BA" w:rsidRPr="0066347B">
        <w:rPr>
          <w:rFonts w:ascii="Arial" w:hAnsi="Arial" w:cs="Arial"/>
        </w:rPr>
        <w:lastRenderedPageBreak/>
        <w:t>Timmer</w:t>
      </w:r>
      <w:proofErr w:type="spellEnd"/>
      <w:r w:rsidR="00F964BA" w:rsidRPr="0066347B">
        <w:rPr>
          <w:rFonts w:ascii="Arial" w:hAnsi="Arial" w:cs="Arial"/>
        </w:rPr>
        <w:t>, 2013).</w:t>
      </w:r>
      <w:r w:rsidR="00F964BA" w:rsidRPr="0066347B">
        <w:rPr>
          <w:rFonts w:ascii="Arial" w:hAnsi="Arial" w:cs="Arial"/>
          <w:color w:val="000000" w:themeColor="text1"/>
          <w:lang w:eastAsia="en-GB"/>
        </w:rPr>
        <w:t xml:space="preserve"> </w:t>
      </w:r>
      <w:r w:rsidR="002A403A" w:rsidRPr="0066347B">
        <w:rPr>
          <w:rFonts w:ascii="Arial" w:hAnsi="Arial" w:cs="Arial"/>
          <w:color w:val="000000" w:themeColor="text1"/>
          <w:lang w:eastAsia="en-GB"/>
        </w:rPr>
        <w:t xml:space="preserve">There is a long tradition in the field of social policy of critiquing </w:t>
      </w:r>
      <w:r w:rsidR="001E0472" w:rsidRPr="0066347B">
        <w:rPr>
          <w:rFonts w:ascii="Arial" w:hAnsi="Arial" w:cs="Arial"/>
          <w:color w:val="000000" w:themeColor="text1"/>
          <w:lang w:eastAsia="en-GB"/>
        </w:rPr>
        <w:t>the implications of particular</w:t>
      </w:r>
      <w:r w:rsidR="002A403A" w:rsidRPr="0066347B">
        <w:rPr>
          <w:rFonts w:ascii="Arial" w:hAnsi="Arial" w:cs="Arial"/>
          <w:color w:val="000000" w:themeColor="text1"/>
          <w:lang w:eastAsia="en-GB"/>
        </w:rPr>
        <w:t xml:space="preserve"> concepts as mechanisms of governance, from poverty (Townsend, 1</w:t>
      </w:r>
      <w:r w:rsidR="006D2646">
        <w:rPr>
          <w:rFonts w:ascii="Arial" w:hAnsi="Arial" w:cs="Arial"/>
          <w:color w:val="000000" w:themeColor="text1"/>
          <w:lang w:eastAsia="en-GB"/>
        </w:rPr>
        <w:t>97</w:t>
      </w:r>
      <w:r w:rsidR="002A403A" w:rsidRPr="0066347B">
        <w:rPr>
          <w:rFonts w:ascii="Arial" w:hAnsi="Arial" w:cs="Arial"/>
          <w:color w:val="000000" w:themeColor="text1"/>
          <w:lang w:eastAsia="en-GB"/>
        </w:rPr>
        <w:t>9</w:t>
      </w:r>
      <w:r w:rsidR="00AA4DFA" w:rsidRPr="0066347B">
        <w:rPr>
          <w:rFonts w:ascii="Arial" w:hAnsi="Arial" w:cs="Arial"/>
          <w:color w:val="000000" w:themeColor="text1"/>
          <w:lang w:eastAsia="en-GB"/>
        </w:rPr>
        <w:t>;</w:t>
      </w:r>
      <w:r w:rsidR="002A403A" w:rsidRPr="0066347B">
        <w:rPr>
          <w:rFonts w:ascii="Arial" w:hAnsi="Arial" w:cs="Arial"/>
          <w:color w:val="000000" w:themeColor="text1"/>
          <w:lang w:eastAsia="en-GB"/>
        </w:rPr>
        <w:t xml:space="preserve"> Lister, 2004) and social exclusion (</w:t>
      </w:r>
      <w:proofErr w:type="spellStart"/>
      <w:r w:rsidR="002A403A" w:rsidRPr="0066347B">
        <w:rPr>
          <w:rFonts w:ascii="Arial" w:hAnsi="Arial" w:cs="Arial"/>
          <w:color w:val="000000" w:themeColor="text1"/>
          <w:lang w:eastAsia="en-GB"/>
        </w:rPr>
        <w:t>Levitas</w:t>
      </w:r>
      <w:proofErr w:type="spellEnd"/>
      <w:r w:rsidR="002A403A" w:rsidRPr="0066347B">
        <w:rPr>
          <w:rFonts w:ascii="Arial" w:hAnsi="Arial" w:cs="Arial"/>
          <w:color w:val="000000" w:themeColor="text1"/>
          <w:lang w:eastAsia="en-GB"/>
        </w:rPr>
        <w:t>, 1998;</w:t>
      </w:r>
      <w:r w:rsidR="002A7136" w:rsidRPr="0066347B">
        <w:rPr>
          <w:rFonts w:ascii="Arial" w:hAnsi="Arial" w:cs="Arial"/>
          <w:color w:val="000000" w:themeColor="text1"/>
          <w:lang w:eastAsia="en-GB"/>
        </w:rPr>
        <w:t xml:space="preserve"> Young 1999) to risk (Beck, 1992</w:t>
      </w:r>
      <w:r w:rsidR="0054413E" w:rsidRPr="0066347B">
        <w:rPr>
          <w:rFonts w:ascii="Arial" w:hAnsi="Arial" w:cs="Arial"/>
          <w:color w:val="000000" w:themeColor="text1"/>
          <w:lang w:eastAsia="en-GB"/>
        </w:rPr>
        <w:t xml:space="preserve">; </w:t>
      </w:r>
      <w:proofErr w:type="spellStart"/>
      <w:r w:rsidR="0054413E" w:rsidRPr="0066347B">
        <w:rPr>
          <w:rFonts w:ascii="Arial" w:hAnsi="Arial" w:cs="Arial"/>
          <w:color w:val="000000" w:themeColor="text1"/>
          <w:lang w:eastAsia="en-GB"/>
        </w:rPr>
        <w:t>Kemshall</w:t>
      </w:r>
      <w:proofErr w:type="spellEnd"/>
      <w:r w:rsidR="0054413E" w:rsidRPr="0066347B">
        <w:rPr>
          <w:rFonts w:ascii="Arial" w:hAnsi="Arial" w:cs="Arial"/>
          <w:color w:val="000000" w:themeColor="text1"/>
          <w:lang w:eastAsia="en-GB"/>
        </w:rPr>
        <w:t>, 2002</w:t>
      </w:r>
      <w:r w:rsidR="002A403A" w:rsidRPr="0066347B">
        <w:rPr>
          <w:rFonts w:ascii="Arial" w:hAnsi="Arial" w:cs="Arial"/>
          <w:color w:val="000000" w:themeColor="text1"/>
          <w:lang w:eastAsia="en-GB"/>
        </w:rPr>
        <w:t>) and resilience (</w:t>
      </w:r>
      <w:proofErr w:type="spellStart"/>
      <w:r w:rsidR="002A403A" w:rsidRPr="0066347B">
        <w:rPr>
          <w:rFonts w:ascii="Arial" w:hAnsi="Arial" w:cs="Arial"/>
          <w:color w:val="000000" w:themeColor="text1"/>
          <w:lang w:eastAsia="en-GB"/>
        </w:rPr>
        <w:t>Ecclestone</w:t>
      </w:r>
      <w:proofErr w:type="spellEnd"/>
      <w:r w:rsidR="002A403A" w:rsidRPr="0066347B">
        <w:rPr>
          <w:rFonts w:ascii="Arial" w:hAnsi="Arial" w:cs="Arial"/>
          <w:color w:val="000000" w:themeColor="text1"/>
          <w:lang w:eastAsia="en-GB"/>
        </w:rPr>
        <w:t xml:space="preserve"> and Lewis, 2014; Wright, 2016).</w:t>
      </w:r>
      <w:r w:rsidR="00F84815" w:rsidRPr="0066347B">
        <w:rPr>
          <w:rFonts w:ascii="Arial" w:hAnsi="Arial" w:cs="Arial"/>
          <w:color w:val="000000" w:themeColor="text1"/>
          <w:lang w:eastAsia="en-GB"/>
        </w:rPr>
        <w:t xml:space="preserve"> </w:t>
      </w:r>
      <w:r w:rsidR="00F964BA" w:rsidRPr="0066347B">
        <w:rPr>
          <w:rFonts w:ascii="Arial" w:hAnsi="Arial" w:cs="Arial"/>
          <w:color w:val="000000" w:themeColor="text1"/>
          <w:lang w:eastAsia="en-GB"/>
        </w:rPr>
        <w:t>Yet while vulnerability seems to be</w:t>
      </w:r>
      <w:r w:rsidR="0035161D" w:rsidRPr="0066347B">
        <w:rPr>
          <w:rFonts w:ascii="Arial" w:hAnsi="Arial" w:cs="Arial"/>
          <w:color w:val="000000" w:themeColor="text1"/>
          <w:lang w:eastAsia="en-GB"/>
        </w:rPr>
        <w:t xml:space="preserve"> one of</w:t>
      </w:r>
      <w:r w:rsidR="00F964BA" w:rsidRPr="0066347B">
        <w:rPr>
          <w:rFonts w:ascii="Arial" w:hAnsi="Arial" w:cs="Arial"/>
          <w:color w:val="000000" w:themeColor="text1"/>
          <w:lang w:eastAsia="en-GB"/>
        </w:rPr>
        <w:t xml:space="preserve"> the latest buzzword</w:t>
      </w:r>
      <w:r w:rsidR="0035161D" w:rsidRPr="0066347B">
        <w:rPr>
          <w:rFonts w:ascii="Arial" w:hAnsi="Arial" w:cs="Arial"/>
          <w:color w:val="000000" w:themeColor="text1"/>
          <w:lang w:eastAsia="en-GB"/>
        </w:rPr>
        <w:t>s</w:t>
      </w:r>
      <w:r w:rsidR="00F964BA" w:rsidRPr="0066347B">
        <w:rPr>
          <w:rFonts w:ascii="Arial" w:hAnsi="Arial" w:cs="Arial"/>
          <w:color w:val="000000" w:themeColor="text1"/>
          <w:lang w:eastAsia="en-GB"/>
        </w:rPr>
        <w:t xml:space="preserve"> gathering </w:t>
      </w:r>
      <w:r w:rsidR="002A403A" w:rsidRPr="0066347B">
        <w:rPr>
          <w:rFonts w:ascii="Arial" w:hAnsi="Arial" w:cs="Arial"/>
          <w:color w:val="000000" w:themeColor="text1"/>
          <w:lang w:eastAsia="en-GB"/>
        </w:rPr>
        <w:t>political and cultural momentum</w:t>
      </w:r>
      <w:r w:rsidR="00F964BA" w:rsidRPr="0066347B">
        <w:rPr>
          <w:rFonts w:ascii="Arial" w:hAnsi="Arial" w:cs="Arial"/>
          <w:color w:val="000000" w:themeColor="text1"/>
          <w:lang w:eastAsia="en-GB"/>
        </w:rPr>
        <w:t>, critiques and empirical st</w:t>
      </w:r>
      <w:r w:rsidR="009B6A1D" w:rsidRPr="0066347B">
        <w:rPr>
          <w:rFonts w:ascii="Arial" w:hAnsi="Arial" w:cs="Arial"/>
          <w:color w:val="000000" w:themeColor="text1"/>
          <w:lang w:eastAsia="en-GB"/>
        </w:rPr>
        <w:t xml:space="preserve">udies of how it is </w:t>
      </w:r>
      <w:proofErr w:type="spellStart"/>
      <w:r w:rsidR="009B6A1D" w:rsidRPr="0066347B">
        <w:rPr>
          <w:rFonts w:ascii="Arial" w:hAnsi="Arial" w:cs="Arial"/>
          <w:color w:val="000000" w:themeColor="text1"/>
          <w:lang w:eastAsia="en-GB"/>
        </w:rPr>
        <w:t>operationalis</w:t>
      </w:r>
      <w:r w:rsidR="00F964BA" w:rsidRPr="0066347B">
        <w:rPr>
          <w:rFonts w:ascii="Arial" w:hAnsi="Arial" w:cs="Arial"/>
          <w:color w:val="000000" w:themeColor="text1"/>
          <w:lang w:eastAsia="en-GB"/>
        </w:rPr>
        <w:t>ed</w:t>
      </w:r>
      <w:proofErr w:type="spellEnd"/>
      <w:r w:rsidR="00F964BA" w:rsidRPr="0066347B">
        <w:rPr>
          <w:rFonts w:ascii="Arial" w:hAnsi="Arial" w:cs="Arial"/>
          <w:color w:val="000000" w:themeColor="text1"/>
          <w:lang w:eastAsia="en-GB"/>
        </w:rPr>
        <w:t xml:space="preserve"> in different policy and practice contexts are </w:t>
      </w:r>
      <w:r w:rsidR="00C409DE" w:rsidRPr="0066347B">
        <w:rPr>
          <w:rFonts w:ascii="Arial" w:hAnsi="Arial" w:cs="Arial"/>
          <w:color w:val="000000" w:themeColor="text1"/>
          <w:lang w:eastAsia="en-GB"/>
        </w:rPr>
        <w:t>less well elaborated</w:t>
      </w:r>
      <w:r w:rsidR="00F964BA" w:rsidRPr="0066347B">
        <w:rPr>
          <w:rFonts w:ascii="Arial" w:hAnsi="Arial" w:cs="Arial"/>
          <w:color w:val="000000" w:themeColor="text1"/>
          <w:lang w:eastAsia="en-GB"/>
        </w:rPr>
        <w:t>.</w:t>
      </w:r>
      <w:r w:rsidR="0035161D" w:rsidRPr="0066347B">
        <w:rPr>
          <w:rFonts w:ascii="Arial" w:hAnsi="Arial" w:cs="Arial"/>
          <w:color w:val="000000" w:themeColor="text1"/>
          <w:lang w:eastAsia="en-GB"/>
        </w:rPr>
        <w:t xml:space="preserve"> </w:t>
      </w:r>
    </w:p>
    <w:p w:rsidR="00C81CBC" w:rsidRPr="0066347B" w:rsidRDefault="00086FD9" w:rsidP="0066347B">
      <w:pPr>
        <w:spacing w:after="0" w:line="480" w:lineRule="auto"/>
        <w:ind w:firstLine="709"/>
        <w:jc w:val="both"/>
        <w:rPr>
          <w:rFonts w:ascii="Arial" w:hAnsi="Arial" w:cs="Arial"/>
          <w:color w:val="000000" w:themeColor="text1"/>
          <w:lang w:eastAsia="en-GB"/>
        </w:rPr>
      </w:pPr>
      <w:r w:rsidRPr="0066347B">
        <w:rPr>
          <w:rFonts w:ascii="Arial" w:eastAsiaTheme="minorEastAsia" w:hAnsi="Arial" w:cs="Arial"/>
          <w:lang w:eastAsia="zh-CN"/>
        </w:rPr>
        <w:t>In the academic literature, m</w:t>
      </w:r>
      <w:r w:rsidR="009D5E97" w:rsidRPr="0066347B">
        <w:rPr>
          <w:rFonts w:ascii="Arial" w:eastAsiaTheme="minorEastAsia" w:hAnsi="Arial" w:cs="Arial"/>
          <w:lang w:eastAsia="zh-CN"/>
        </w:rPr>
        <w:t xml:space="preserve">any texts use vulnerability as an entry point for discussing inequalities or adversities of </w:t>
      </w:r>
      <w:r w:rsidR="009B6A1D" w:rsidRPr="0066347B">
        <w:rPr>
          <w:rFonts w:ascii="Arial" w:eastAsiaTheme="minorEastAsia" w:hAnsi="Arial" w:cs="Arial"/>
          <w:lang w:eastAsia="zh-CN"/>
        </w:rPr>
        <w:t>some kind, with the concept drawn on</w:t>
      </w:r>
      <w:r w:rsidR="009D5E97" w:rsidRPr="0066347B">
        <w:rPr>
          <w:rFonts w:ascii="Arial" w:eastAsiaTheme="minorEastAsia" w:hAnsi="Arial" w:cs="Arial"/>
          <w:lang w:eastAsia="zh-CN"/>
        </w:rPr>
        <w:t xml:space="preserve"> to anchor </w:t>
      </w:r>
      <w:r w:rsidR="009D5E97" w:rsidRPr="0066347B">
        <w:rPr>
          <w:rFonts w:ascii="Arial" w:eastAsiaTheme="minorEastAsia" w:hAnsi="Arial" w:cs="Arial"/>
          <w:color w:val="000000" w:themeColor="text1"/>
          <w:lang w:eastAsia="zh-CN"/>
        </w:rPr>
        <w:t xml:space="preserve">consideration of </w:t>
      </w:r>
      <w:r w:rsidR="00E70CDB" w:rsidRPr="0066347B">
        <w:rPr>
          <w:rFonts w:ascii="Arial" w:eastAsiaTheme="minorEastAsia" w:hAnsi="Arial" w:cs="Arial"/>
          <w:color w:val="000000" w:themeColor="text1"/>
          <w:lang w:eastAsia="zh-CN"/>
        </w:rPr>
        <w:t xml:space="preserve">diverse interests and concerns. Prominent </w:t>
      </w:r>
      <w:r w:rsidR="006F505B" w:rsidRPr="0066347B">
        <w:rPr>
          <w:rFonts w:ascii="Arial" w:eastAsiaTheme="minorEastAsia" w:hAnsi="Arial" w:cs="Arial"/>
          <w:color w:val="000000" w:themeColor="text1"/>
          <w:lang w:eastAsia="zh-CN"/>
        </w:rPr>
        <w:t>amongst</w:t>
      </w:r>
      <w:r w:rsidR="00E70CDB" w:rsidRPr="0066347B">
        <w:rPr>
          <w:rFonts w:ascii="Arial" w:eastAsiaTheme="minorEastAsia" w:hAnsi="Arial" w:cs="Arial"/>
          <w:color w:val="000000" w:themeColor="text1"/>
          <w:lang w:eastAsia="zh-CN"/>
        </w:rPr>
        <w:t xml:space="preserve"> these</w:t>
      </w:r>
      <w:r w:rsidR="006F505B" w:rsidRPr="0066347B">
        <w:rPr>
          <w:rFonts w:ascii="Arial" w:eastAsiaTheme="minorEastAsia" w:hAnsi="Arial" w:cs="Arial"/>
          <w:color w:val="000000" w:themeColor="text1"/>
          <w:lang w:eastAsia="zh-CN"/>
        </w:rPr>
        <w:t xml:space="preserve"> </w:t>
      </w:r>
      <w:r w:rsidR="006F505B" w:rsidRPr="0066347B">
        <w:rPr>
          <w:rFonts w:ascii="Arial" w:eastAsiaTheme="minorEastAsia" w:hAnsi="Arial" w:cs="Arial"/>
          <w:lang w:eastAsia="zh-CN"/>
        </w:rPr>
        <w:t>are</w:t>
      </w:r>
      <w:r w:rsidR="009D5E97" w:rsidRPr="0066347B">
        <w:rPr>
          <w:rFonts w:ascii="Arial" w:eastAsiaTheme="minorEastAsia" w:hAnsi="Arial" w:cs="Arial"/>
          <w:lang w:eastAsia="zh-CN"/>
        </w:rPr>
        <w:t xml:space="preserve"> </w:t>
      </w:r>
      <w:r w:rsidR="00F67693" w:rsidRPr="0066347B">
        <w:rPr>
          <w:rFonts w:ascii="Arial" w:eastAsiaTheme="minorEastAsia" w:hAnsi="Arial" w:cs="Arial"/>
          <w:lang w:eastAsia="zh-CN"/>
        </w:rPr>
        <w:t xml:space="preserve">insecurity, </w:t>
      </w:r>
      <w:r w:rsidR="009D5E97" w:rsidRPr="0066347B">
        <w:rPr>
          <w:rFonts w:ascii="Arial" w:eastAsiaTheme="minorEastAsia" w:hAnsi="Arial" w:cs="Arial"/>
          <w:lang w:eastAsia="zh-CN"/>
        </w:rPr>
        <w:t>rel</w:t>
      </w:r>
      <w:r w:rsidR="00F67693" w:rsidRPr="0066347B">
        <w:rPr>
          <w:rFonts w:ascii="Arial" w:eastAsiaTheme="minorEastAsia" w:hAnsi="Arial" w:cs="Arial"/>
          <w:lang w:eastAsia="zh-CN"/>
        </w:rPr>
        <w:t xml:space="preserve">ative </w:t>
      </w:r>
      <w:r w:rsidR="00380838" w:rsidRPr="0066347B">
        <w:rPr>
          <w:rFonts w:ascii="Arial" w:eastAsiaTheme="minorEastAsia" w:hAnsi="Arial" w:cs="Arial"/>
          <w:lang w:eastAsia="zh-CN"/>
        </w:rPr>
        <w:t xml:space="preserve">economic or social </w:t>
      </w:r>
      <w:r w:rsidR="00F67693" w:rsidRPr="0066347B">
        <w:rPr>
          <w:rFonts w:ascii="Arial" w:eastAsiaTheme="minorEastAsia" w:hAnsi="Arial" w:cs="Arial"/>
          <w:lang w:eastAsia="zh-CN"/>
        </w:rPr>
        <w:t>disadvantage, limited coping capacity</w:t>
      </w:r>
      <w:r w:rsidR="006F505B" w:rsidRPr="0066347B">
        <w:rPr>
          <w:rFonts w:ascii="Arial" w:eastAsiaTheme="minorEastAsia" w:hAnsi="Arial" w:cs="Arial"/>
          <w:lang w:eastAsia="zh-CN"/>
        </w:rPr>
        <w:t xml:space="preserve"> </w:t>
      </w:r>
      <w:r w:rsidR="006E0834" w:rsidRPr="0066347B">
        <w:rPr>
          <w:rFonts w:ascii="Arial" w:eastAsiaTheme="minorEastAsia" w:hAnsi="Arial" w:cs="Arial"/>
          <w:lang w:eastAsia="zh-CN"/>
        </w:rPr>
        <w:t xml:space="preserve">and </w:t>
      </w:r>
      <w:r w:rsidR="009D5E97" w:rsidRPr="0066347B">
        <w:rPr>
          <w:rFonts w:ascii="Arial" w:eastAsiaTheme="minorEastAsia" w:hAnsi="Arial" w:cs="Arial"/>
          <w:lang w:eastAsia="zh-CN"/>
        </w:rPr>
        <w:t>unmet need.</w:t>
      </w:r>
      <w:r w:rsidR="009D5E97" w:rsidRPr="0066347B">
        <w:rPr>
          <w:rFonts w:ascii="Arial" w:hAnsi="Arial" w:cs="Arial"/>
        </w:rPr>
        <w:t xml:space="preserve"> </w:t>
      </w:r>
      <w:r w:rsidR="00FE5191" w:rsidRPr="0066347B">
        <w:rPr>
          <w:rFonts w:ascii="Arial" w:hAnsi="Arial" w:cs="Arial"/>
        </w:rPr>
        <w:t>Certain texts have emphasised how it is possible to be vulnerable yet able to cope or avoid harm (see Daniel 2010</w:t>
      </w:r>
      <w:r w:rsidR="007C4C95" w:rsidRPr="0066347B">
        <w:rPr>
          <w:rFonts w:ascii="Arial" w:hAnsi="Arial" w:cs="Arial"/>
        </w:rPr>
        <w:t xml:space="preserve">, </w:t>
      </w:r>
      <w:proofErr w:type="spellStart"/>
      <w:r w:rsidR="007C4C95" w:rsidRPr="0066347B">
        <w:rPr>
          <w:rFonts w:ascii="Arial" w:hAnsi="Arial" w:cs="Arial"/>
        </w:rPr>
        <w:t>Walkgate</w:t>
      </w:r>
      <w:proofErr w:type="spellEnd"/>
      <w:r w:rsidR="007C4C95" w:rsidRPr="0066347B">
        <w:rPr>
          <w:rFonts w:ascii="Arial" w:hAnsi="Arial" w:cs="Arial"/>
        </w:rPr>
        <w:t>, 2011</w:t>
      </w:r>
      <w:r w:rsidR="00FE5191" w:rsidRPr="0066347B">
        <w:rPr>
          <w:rFonts w:ascii="Arial" w:hAnsi="Arial" w:cs="Arial"/>
        </w:rPr>
        <w:t xml:space="preserve">). </w:t>
      </w:r>
      <w:r w:rsidR="001D4602" w:rsidRPr="0066347B">
        <w:rPr>
          <w:rFonts w:ascii="Arial" w:hAnsi="Arial" w:cs="Arial"/>
        </w:rPr>
        <w:t xml:space="preserve">Attention </w:t>
      </w:r>
      <w:r w:rsidR="000D6CA8" w:rsidRPr="0066347B">
        <w:rPr>
          <w:rFonts w:ascii="Arial" w:eastAsiaTheme="minorEastAsia" w:hAnsi="Arial" w:cs="Arial"/>
          <w:lang w:eastAsia="zh-CN"/>
        </w:rPr>
        <w:t>to vulnerability appears often alongside research and ideas concerned with ‘risk’</w:t>
      </w:r>
      <w:r w:rsidR="006C13BB" w:rsidRPr="0066347B">
        <w:rPr>
          <w:rFonts w:ascii="Arial" w:eastAsiaTheme="minorEastAsia" w:hAnsi="Arial" w:cs="Arial"/>
          <w:lang w:eastAsia="zh-CN"/>
        </w:rPr>
        <w:t xml:space="preserve"> (see Beck, 2009)</w:t>
      </w:r>
      <w:r w:rsidR="000D6CA8" w:rsidRPr="0066347B">
        <w:rPr>
          <w:rFonts w:ascii="Arial" w:eastAsiaTheme="minorEastAsia" w:hAnsi="Arial" w:cs="Arial"/>
          <w:lang w:eastAsia="zh-CN"/>
        </w:rPr>
        <w:t xml:space="preserve"> </w:t>
      </w:r>
      <w:r w:rsidR="0066347B">
        <w:rPr>
          <w:rFonts w:ascii="Arial" w:eastAsiaTheme="minorEastAsia" w:hAnsi="Arial" w:cs="Arial"/>
          <w:lang w:eastAsia="zh-CN"/>
        </w:rPr>
        <w:t>–</w:t>
      </w:r>
      <w:r w:rsidR="000D6CA8" w:rsidRPr="0066347B">
        <w:rPr>
          <w:rFonts w:ascii="Arial" w:eastAsiaTheme="minorEastAsia" w:hAnsi="Arial" w:cs="Arial"/>
          <w:lang w:eastAsia="zh-CN"/>
        </w:rPr>
        <w:t xml:space="preserve"> one of the most theorised terms in the social sciences </w:t>
      </w:r>
      <w:r w:rsidR="0066347B">
        <w:rPr>
          <w:rFonts w:ascii="Arial" w:eastAsiaTheme="minorEastAsia" w:hAnsi="Arial" w:cs="Arial"/>
          <w:lang w:eastAsia="zh-CN"/>
        </w:rPr>
        <w:t>–</w:t>
      </w:r>
      <w:r w:rsidR="000D6CA8" w:rsidRPr="0066347B">
        <w:rPr>
          <w:rFonts w:ascii="Arial" w:eastAsiaTheme="minorEastAsia" w:hAnsi="Arial" w:cs="Arial"/>
          <w:lang w:eastAsia="zh-CN"/>
        </w:rPr>
        <w:t xml:space="preserve"> yet </w:t>
      </w:r>
      <w:r w:rsidR="009B6A1D" w:rsidRPr="0066347B">
        <w:rPr>
          <w:rFonts w:ascii="Arial" w:eastAsiaTheme="minorEastAsia" w:hAnsi="Arial" w:cs="Arial"/>
          <w:lang w:eastAsia="zh-CN"/>
        </w:rPr>
        <w:t>as has bee</w:t>
      </w:r>
      <w:r w:rsidR="001E0472" w:rsidRPr="0066347B">
        <w:rPr>
          <w:rFonts w:ascii="Arial" w:eastAsiaTheme="minorEastAsia" w:hAnsi="Arial" w:cs="Arial"/>
          <w:lang w:eastAsia="zh-CN"/>
        </w:rPr>
        <w:t xml:space="preserve">n noted elsewhere (Brown, 2015), </w:t>
      </w:r>
      <w:r w:rsidR="001D4602" w:rsidRPr="0066347B">
        <w:rPr>
          <w:rFonts w:ascii="Arial" w:eastAsiaTheme="minorEastAsia" w:hAnsi="Arial" w:cs="Arial"/>
          <w:lang w:eastAsia="zh-CN"/>
        </w:rPr>
        <w:t xml:space="preserve">vulnerability </w:t>
      </w:r>
      <w:r w:rsidR="000D6CA8" w:rsidRPr="0066347B">
        <w:rPr>
          <w:rFonts w:ascii="Arial" w:eastAsiaTheme="minorEastAsia" w:hAnsi="Arial" w:cs="Arial"/>
          <w:lang w:eastAsia="zh-CN"/>
        </w:rPr>
        <w:t xml:space="preserve">remains firmly in the shadow of its conceptual cousin. </w:t>
      </w:r>
      <w:r w:rsidR="00AD412B" w:rsidRPr="0066347B">
        <w:rPr>
          <w:rFonts w:ascii="Arial" w:eastAsiaTheme="minorEastAsia" w:hAnsi="Arial" w:cs="Arial"/>
          <w:lang w:eastAsia="zh-CN"/>
        </w:rPr>
        <w:t>People are sometimes described as vulnerable in r</w:t>
      </w:r>
      <w:r w:rsidR="00B340D9" w:rsidRPr="0066347B">
        <w:rPr>
          <w:rFonts w:ascii="Arial" w:eastAsiaTheme="minorEastAsia" w:hAnsi="Arial" w:cs="Arial"/>
          <w:lang w:eastAsia="zh-CN"/>
        </w:rPr>
        <w:t xml:space="preserve">elation to something specific, </w:t>
      </w:r>
      <w:r w:rsidR="00AD412B" w:rsidRPr="0066347B">
        <w:rPr>
          <w:rFonts w:ascii="Arial" w:eastAsiaTheme="minorEastAsia" w:hAnsi="Arial" w:cs="Arial"/>
          <w:lang w:eastAsia="zh-CN"/>
        </w:rPr>
        <w:t>some</w:t>
      </w:r>
      <w:r w:rsidR="00B340D9" w:rsidRPr="0066347B">
        <w:rPr>
          <w:rFonts w:ascii="Arial" w:eastAsiaTheme="minorEastAsia" w:hAnsi="Arial" w:cs="Arial"/>
          <w:lang w:eastAsia="zh-CN"/>
        </w:rPr>
        <w:t>times the designation is used as a stand-alone term</w:t>
      </w:r>
      <w:r w:rsidR="00AD412B" w:rsidRPr="0066347B">
        <w:rPr>
          <w:rFonts w:ascii="Arial" w:eastAsiaTheme="minorEastAsia" w:hAnsi="Arial" w:cs="Arial"/>
          <w:lang w:eastAsia="zh-CN"/>
        </w:rPr>
        <w:t xml:space="preserve">. </w:t>
      </w:r>
      <w:r w:rsidR="001E0472" w:rsidRPr="0066347B">
        <w:rPr>
          <w:rFonts w:ascii="Arial" w:hAnsi="Arial" w:cs="Arial"/>
        </w:rPr>
        <w:t>How vulnerability</w:t>
      </w:r>
      <w:r w:rsidR="00973693" w:rsidRPr="0066347B">
        <w:rPr>
          <w:rFonts w:ascii="Arial" w:hAnsi="Arial" w:cs="Arial"/>
        </w:rPr>
        <w:t xml:space="preserve"> is deployed in research is to some extent </w:t>
      </w:r>
      <w:r w:rsidR="00973693" w:rsidRPr="0066347B">
        <w:rPr>
          <w:rFonts w:ascii="Arial" w:eastAsiaTheme="minorEastAsia" w:hAnsi="Arial" w:cs="Arial"/>
          <w:lang w:eastAsia="zh-CN"/>
        </w:rPr>
        <w:t>contingent on the historical, political and disciplinary contex</w:t>
      </w:r>
      <w:r w:rsidR="001E0472" w:rsidRPr="0066347B">
        <w:rPr>
          <w:rFonts w:ascii="Arial" w:eastAsiaTheme="minorEastAsia" w:hAnsi="Arial" w:cs="Arial"/>
          <w:lang w:eastAsia="zh-CN"/>
        </w:rPr>
        <w:t>t in which the concept</w:t>
      </w:r>
      <w:r w:rsidR="00973693" w:rsidRPr="0066347B">
        <w:rPr>
          <w:rFonts w:ascii="Arial" w:eastAsiaTheme="minorEastAsia" w:hAnsi="Arial" w:cs="Arial"/>
          <w:lang w:eastAsia="zh-CN"/>
        </w:rPr>
        <w:t xml:space="preserve"> is utilised</w:t>
      </w:r>
      <w:r w:rsidR="00B14960" w:rsidRPr="0066347B">
        <w:rPr>
          <w:rFonts w:ascii="Arial" w:eastAsiaTheme="minorEastAsia" w:hAnsi="Arial" w:cs="Arial"/>
          <w:lang w:eastAsia="zh-CN"/>
        </w:rPr>
        <w:t xml:space="preserve"> and, a</w:t>
      </w:r>
      <w:r w:rsidR="00EB5308" w:rsidRPr="0066347B">
        <w:rPr>
          <w:rFonts w:ascii="Arial" w:eastAsiaTheme="minorEastAsia" w:hAnsi="Arial" w:cs="Arial"/>
          <w:lang w:eastAsia="zh-CN"/>
        </w:rPr>
        <w:t xml:space="preserve">s many </w:t>
      </w:r>
      <w:r w:rsidR="00AD412B" w:rsidRPr="0066347B">
        <w:rPr>
          <w:rFonts w:ascii="Arial" w:eastAsiaTheme="minorEastAsia" w:hAnsi="Arial" w:cs="Arial"/>
          <w:lang w:eastAsia="zh-CN"/>
        </w:rPr>
        <w:t>scholars have pointed out,</w:t>
      </w:r>
      <w:r w:rsidR="00EB5308" w:rsidRPr="0066347B">
        <w:rPr>
          <w:rFonts w:ascii="Arial" w:eastAsiaTheme="minorEastAsia" w:hAnsi="Arial" w:cs="Arial"/>
          <w:lang w:eastAsia="zh-CN"/>
        </w:rPr>
        <w:t xml:space="preserve"> wider a</w:t>
      </w:r>
      <w:r w:rsidR="00973693" w:rsidRPr="0066347B">
        <w:rPr>
          <w:rFonts w:ascii="Arial" w:eastAsiaTheme="minorEastAsia" w:hAnsi="Arial" w:cs="Arial"/>
          <w:lang w:eastAsia="zh-CN"/>
        </w:rPr>
        <w:t xml:space="preserve">nd narrower uses </w:t>
      </w:r>
      <w:r w:rsidR="00EB5308" w:rsidRPr="0066347B">
        <w:rPr>
          <w:rFonts w:ascii="Arial" w:eastAsiaTheme="minorEastAsia" w:hAnsi="Arial" w:cs="Arial"/>
          <w:lang w:eastAsia="zh-CN"/>
        </w:rPr>
        <w:t>overlap</w:t>
      </w:r>
      <w:r w:rsidR="009F6370" w:rsidRPr="0066347B">
        <w:rPr>
          <w:rFonts w:ascii="Arial" w:eastAsiaTheme="minorEastAsia" w:hAnsi="Arial" w:cs="Arial"/>
          <w:lang w:eastAsia="zh-CN"/>
        </w:rPr>
        <w:t xml:space="preserve"> or are used inter-changeably</w:t>
      </w:r>
      <w:r w:rsidR="00E45999" w:rsidRPr="0066347B">
        <w:rPr>
          <w:rFonts w:ascii="Arial" w:eastAsiaTheme="minorEastAsia" w:hAnsi="Arial" w:cs="Arial"/>
          <w:lang w:eastAsia="zh-CN"/>
        </w:rPr>
        <w:t>.</w:t>
      </w:r>
      <w:r w:rsidR="00F84815" w:rsidRPr="0066347B">
        <w:rPr>
          <w:rFonts w:ascii="Arial" w:eastAsiaTheme="minorEastAsia" w:hAnsi="Arial" w:cs="Arial"/>
          <w:lang w:eastAsia="zh-CN"/>
        </w:rPr>
        <w:t xml:space="preserve"> </w:t>
      </w:r>
      <w:r w:rsidR="001D4602" w:rsidRPr="0066347B">
        <w:rPr>
          <w:rFonts w:ascii="Arial" w:eastAsiaTheme="minorEastAsia" w:hAnsi="Arial" w:cs="Arial"/>
          <w:lang w:eastAsia="zh-CN"/>
        </w:rPr>
        <w:t xml:space="preserve">At the level of policy texts and everyday discourse, </w:t>
      </w:r>
      <w:r w:rsidR="001D4602" w:rsidRPr="0066347B">
        <w:rPr>
          <w:rFonts w:ascii="Arial" w:hAnsi="Arial" w:cs="Arial"/>
        </w:rPr>
        <w:t>i</w:t>
      </w:r>
      <w:r w:rsidR="001D4602" w:rsidRPr="0066347B">
        <w:rPr>
          <w:rFonts w:ascii="Arial" w:eastAsiaTheme="minorEastAsia" w:hAnsi="Arial" w:cs="Arial"/>
          <w:lang w:eastAsia="zh-CN"/>
        </w:rPr>
        <w:t xml:space="preserve">ndividuals and groups are labelled as ‘vulnerable’ in relation to a dizzying array of factors, with various practical implications operating through the </w:t>
      </w:r>
      <w:r w:rsidR="009B6A1D" w:rsidRPr="0066347B">
        <w:rPr>
          <w:rFonts w:ascii="Arial" w:eastAsiaTheme="minorEastAsia" w:hAnsi="Arial" w:cs="Arial"/>
          <w:lang w:eastAsia="zh-CN"/>
        </w:rPr>
        <w:t xml:space="preserve">use </w:t>
      </w:r>
      <w:r w:rsidR="001D4602" w:rsidRPr="0066347B">
        <w:rPr>
          <w:rFonts w:ascii="Arial" w:eastAsiaTheme="minorEastAsia" w:hAnsi="Arial" w:cs="Arial"/>
          <w:lang w:eastAsia="zh-CN"/>
        </w:rPr>
        <w:t>of the term, often implicitly.</w:t>
      </w:r>
    </w:p>
    <w:p w:rsidR="00155140" w:rsidRPr="0066347B" w:rsidRDefault="00E45999" w:rsidP="0066347B">
      <w:pPr>
        <w:tabs>
          <w:tab w:val="left" w:pos="5670"/>
        </w:tabs>
        <w:spacing w:after="0" w:line="480" w:lineRule="auto"/>
        <w:ind w:firstLine="709"/>
        <w:jc w:val="both"/>
        <w:rPr>
          <w:rFonts w:ascii="Arial" w:eastAsiaTheme="minorEastAsia" w:hAnsi="Arial" w:cs="Arial"/>
          <w:lang w:eastAsia="zh-CN"/>
        </w:rPr>
      </w:pPr>
      <w:r w:rsidRPr="0066347B">
        <w:rPr>
          <w:rFonts w:ascii="Arial" w:eastAsiaTheme="minorEastAsia" w:hAnsi="Arial" w:cs="Arial"/>
          <w:color w:val="000000" w:themeColor="text1"/>
          <w:lang w:eastAsia="zh-CN"/>
        </w:rPr>
        <w:t>Th</w:t>
      </w:r>
      <w:r w:rsidR="001D4602" w:rsidRPr="0066347B">
        <w:rPr>
          <w:rFonts w:ascii="Arial" w:eastAsiaTheme="minorEastAsia" w:hAnsi="Arial" w:cs="Arial"/>
          <w:color w:val="000000" w:themeColor="text1"/>
          <w:lang w:eastAsia="zh-CN"/>
        </w:rPr>
        <w:t>e vaguen</w:t>
      </w:r>
      <w:r w:rsidR="009B6A1D" w:rsidRPr="0066347B">
        <w:rPr>
          <w:rFonts w:ascii="Arial" w:eastAsiaTheme="minorEastAsia" w:hAnsi="Arial" w:cs="Arial"/>
          <w:color w:val="000000" w:themeColor="text1"/>
          <w:lang w:eastAsia="zh-CN"/>
        </w:rPr>
        <w:t>ess and malleability of vulnerability</w:t>
      </w:r>
      <w:r w:rsidR="001D4602" w:rsidRPr="0066347B">
        <w:rPr>
          <w:rFonts w:ascii="Arial" w:eastAsiaTheme="minorEastAsia" w:hAnsi="Arial" w:cs="Arial"/>
          <w:color w:val="000000" w:themeColor="text1"/>
          <w:lang w:eastAsia="zh-CN"/>
        </w:rPr>
        <w:t xml:space="preserve"> </w:t>
      </w:r>
      <w:r w:rsidRPr="0066347B">
        <w:rPr>
          <w:rFonts w:ascii="Arial" w:eastAsiaTheme="minorEastAsia" w:hAnsi="Arial" w:cs="Arial"/>
          <w:color w:val="000000" w:themeColor="text1"/>
          <w:lang w:eastAsia="zh-CN"/>
        </w:rPr>
        <w:t>can</w:t>
      </w:r>
      <w:r w:rsidRPr="0066347B">
        <w:rPr>
          <w:rFonts w:ascii="Arial" w:eastAsiaTheme="minorEastAsia" w:hAnsi="Arial" w:cs="Arial"/>
          <w:lang w:eastAsia="zh-CN"/>
        </w:rPr>
        <w:t xml:space="preserve"> </w:t>
      </w:r>
      <w:r w:rsidR="00EB5308" w:rsidRPr="0066347B">
        <w:rPr>
          <w:rFonts w:ascii="Arial" w:eastAsiaTheme="minorEastAsia" w:hAnsi="Arial" w:cs="Arial"/>
          <w:lang w:eastAsia="zh-CN"/>
        </w:rPr>
        <w:t xml:space="preserve">result in a problematic lack of </w:t>
      </w:r>
      <w:r w:rsidR="009F6370" w:rsidRPr="0066347B">
        <w:rPr>
          <w:rFonts w:ascii="Arial" w:eastAsiaTheme="minorEastAsia" w:hAnsi="Arial" w:cs="Arial"/>
          <w:lang w:eastAsia="zh-CN"/>
        </w:rPr>
        <w:t xml:space="preserve">analytic </w:t>
      </w:r>
      <w:r w:rsidR="00EB5308" w:rsidRPr="0066347B">
        <w:rPr>
          <w:rFonts w:ascii="Arial" w:eastAsiaTheme="minorEastAsia" w:hAnsi="Arial" w:cs="Arial"/>
          <w:color w:val="000000" w:themeColor="text1"/>
          <w:lang w:eastAsia="zh-CN"/>
        </w:rPr>
        <w:t>clarity</w:t>
      </w:r>
      <w:r w:rsidR="009F6370" w:rsidRPr="0066347B">
        <w:rPr>
          <w:rFonts w:ascii="Arial" w:eastAsiaTheme="minorEastAsia" w:hAnsi="Arial" w:cs="Arial"/>
          <w:color w:val="000000" w:themeColor="text1"/>
          <w:lang w:eastAsia="zh-CN"/>
        </w:rPr>
        <w:t xml:space="preserve"> </w:t>
      </w:r>
      <w:r w:rsidR="00157701" w:rsidRPr="0066347B">
        <w:rPr>
          <w:rFonts w:ascii="Arial" w:eastAsiaTheme="minorEastAsia" w:hAnsi="Arial" w:cs="Arial"/>
          <w:color w:val="000000" w:themeColor="text1"/>
          <w:lang w:eastAsia="zh-CN"/>
        </w:rPr>
        <w:t>which</w:t>
      </w:r>
      <w:r w:rsidRPr="0066347B">
        <w:rPr>
          <w:rFonts w:ascii="Arial" w:eastAsiaTheme="minorEastAsia" w:hAnsi="Arial" w:cs="Arial"/>
          <w:color w:val="000000" w:themeColor="text1"/>
          <w:lang w:eastAsia="zh-CN"/>
        </w:rPr>
        <w:t xml:space="preserve"> in turn can have </w:t>
      </w:r>
      <w:r w:rsidR="009F6370" w:rsidRPr="0066347B">
        <w:rPr>
          <w:rFonts w:ascii="Arial" w:eastAsiaTheme="minorEastAsia" w:hAnsi="Arial" w:cs="Arial"/>
          <w:color w:val="000000" w:themeColor="text1"/>
          <w:lang w:eastAsia="zh-CN"/>
        </w:rPr>
        <w:t xml:space="preserve">important implications </w:t>
      </w:r>
      <w:r w:rsidRPr="0066347B">
        <w:rPr>
          <w:rFonts w:ascii="Arial" w:eastAsiaTheme="minorEastAsia" w:hAnsi="Arial" w:cs="Arial"/>
          <w:color w:val="000000" w:themeColor="text1"/>
          <w:lang w:eastAsia="zh-CN"/>
        </w:rPr>
        <w:t>for</w:t>
      </w:r>
      <w:r w:rsidR="00AD412B" w:rsidRPr="0066347B">
        <w:rPr>
          <w:rFonts w:ascii="Arial" w:eastAsiaTheme="minorEastAsia" w:hAnsi="Arial" w:cs="Arial"/>
          <w:color w:val="000000" w:themeColor="text1"/>
          <w:lang w:eastAsia="zh-CN"/>
        </w:rPr>
        <w:t xml:space="preserve"> </w:t>
      </w:r>
      <w:r w:rsidR="00C81CBC" w:rsidRPr="0066347B">
        <w:rPr>
          <w:rFonts w:ascii="Arial" w:eastAsiaTheme="minorEastAsia" w:hAnsi="Arial" w:cs="Arial"/>
          <w:lang w:eastAsia="zh-CN"/>
        </w:rPr>
        <w:t>interventions and practices</w:t>
      </w:r>
      <w:r w:rsidR="00973693" w:rsidRPr="0066347B">
        <w:rPr>
          <w:rFonts w:ascii="Arial" w:eastAsiaTheme="minorEastAsia" w:hAnsi="Arial" w:cs="Arial"/>
          <w:lang w:eastAsia="zh-CN"/>
        </w:rPr>
        <w:t xml:space="preserve">. </w:t>
      </w:r>
      <w:r w:rsidR="00886C6E" w:rsidRPr="0066347B">
        <w:rPr>
          <w:rFonts w:ascii="Arial" w:hAnsi="Arial" w:cs="Arial"/>
        </w:rPr>
        <w:t>As with other popular policy concepts</w:t>
      </w:r>
      <w:r w:rsidR="00380838" w:rsidRPr="0066347B">
        <w:rPr>
          <w:rFonts w:ascii="Arial" w:hAnsi="Arial" w:cs="Arial"/>
        </w:rPr>
        <w:t xml:space="preserve"> such as social exclusion</w:t>
      </w:r>
      <w:r w:rsidR="005F452D" w:rsidRPr="0066347B">
        <w:rPr>
          <w:rFonts w:ascii="Arial" w:hAnsi="Arial" w:cs="Arial"/>
        </w:rPr>
        <w:t xml:space="preserve"> (Young</w:t>
      </w:r>
      <w:r w:rsidR="00886C6E" w:rsidRPr="0066347B">
        <w:rPr>
          <w:rFonts w:ascii="Arial" w:hAnsi="Arial" w:cs="Arial"/>
        </w:rPr>
        <w:t>,</w:t>
      </w:r>
      <w:r w:rsidR="005F452D" w:rsidRPr="0066347B">
        <w:rPr>
          <w:rFonts w:ascii="Arial" w:hAnsi="Arial" w:cs="Arial"/>
        </w:rPr>
        <w:t xml:space="preserve"> 1999) or </w:t>
      </w:r>
      <w:r w:rsidR="00157701" w:rsidRPr="0066347B">
        <w:rPr>
          <w:rFonts w:ascii="Arial" w:hAnsi="Arial" w:cs="Arial"/>
        </w:rPr>
        <w:t>a</w:t>
      </w:r>
      <w:r w:rsidR="005F452D" w:rsidRPr="0066347B">
        <w:rPr>
          <w:rFonts w:ascii="Arial" w:hAnsi="Arial" w:cs="Arial"/>
        </w:rPr>
        <w:t>nti-</w:t>
      </w:r>
      <w:r w:rsidR="00157701" w:rsidRPr="0066347B">
        <w:rPr>
          <w:rFonts w:ascii="Arial" w:hAnsi="Arial" w:cs="Arial"/>
        </w:rPr>
        <w:t>s</w:t>
      </w:r>
      <w:r w:rsidR="005F452D" w:rsidRPr="0066347B">
        <w:rPr>
          <w:rFonts w:ascii="Arial" w:hAnsi="Arial" w:cs="Arial"/>
        </w:rPr>
        <w:t xml:space="preserve">ocial </w:t>
      </w:r>
      <w:r w:rsidR="00157701" w:rsidRPr="0066347B">
        <w:rPr>
          <w:rFonts w:ascii="Arial" w:hAnsi="Arial" w:cs="Arial"/>
        </w:rPr>
        <w:t>b</w:t>
      </w:r>
      <w:r w:rsidR="005F452D" w:rsidRPr="0066347B">
        <w:rPr>
          <w:rFonts w:ascii="Arial" w:hAnsi="Arial" w:cs="Arial"/>
        </w:rPr>
        <w:t>ehaviour (Burney, 2005)</w:t>
      </w:r>
      <w:r w:rsidR="00B14960" w:rsidRPr="0066347B">
        <w:rPr>
          <w:rFonts w:ascii="Arial" w:hAnsi="Arial" w:cs="Arial"/>
        </w:rPr>
        <w:t>,</w:t>
      </w:r>
      <w:r w:rsidR="00886C6E" w:rsidRPr="0066347B">
        <w:rPr>
          <w:rFonts w:ascii="Arial" w:hAnsi="Arial" w:cs="Arial"/>
        </w:rPr>
        <w:t xml:space="preserve"> </w:t>
      </w:r>
      <w:r w:rsidR="00973693" w:rsidRPr="0066347B">
        <w:rPr>
          <w:rFonts w:ascii="Arial" w:eastAsiaTheme="minorEastAsia" w:hAnsi="Arial" w:cs="Arial"/>
          <w:lang w:eastAsia="zh-CN"/>
        </w:rPr>
        <w:t xml:space="preserve">the use of vulnerability is </w:t>
      </w:r>
      <w:r w:rsidR="00F436E4" w:rsidRPr="0066347B">
        <w:rPr>
          <w:rFonts w:ascii="Arial" w:eastAsiaTheme="minorEastAsia" w:hAnsi="Arial" w:cs="Arial"/>
          <w:lang w:eastAsia="zh-CN"/>
        </w:rPr>
        <w:t xml:space="preserve">often </w:t>
      </w:r>
      <w:r w:rsidR="00973693" w:rsidRPr="0066347B">
        <w:rPr>
          <w:rFonts w:ascii="Arial" w:eastAsiaTheme="minorEastAsia" w:hAnsi="Arial" w:cs="Arial"/>
          <w:lang w:eastAsia="zh-CN"/>
        </w:rPr>
        <w:t>normative, implying deviation from</w:t>
      </w:r>
      <w:r w:rsidR="00380838" w:rsidRPr="0066347B">
        <w:rPr>
          <w:rFonts w:ascii="Arial" w:hAnsi="Arial" w:cs="Arial"/>
        </w:rPr>
        <w:t xml:space="preserve"> </w:t>
      </w:r>
      <w:r w:rsidR="00973693" w:rsidRPr="0066347B">
        <w:rPr>
          <w:rFonts w:ascii="Arial" w:hAnsi="Arial" w:cs="Arial"/>
        </w:rPr>
        <w:t>usually undefined standard</w:t>
      </w:r>
      <w:r w:rsidR="00F436E4" w:rsidRPr="0066347B">
        <w:rPr>
          <w:rFonts w:ascii="Arial" w:hAnsi="Arial" w:cs="Arial"/>
        </w:rPr>
        <w:t>s</w:t>
      </w:r>
      <w:r w:rsidR="00973693" w:rsidRPr="0066347B">
        <w:rPr>
          <w:rFonts w:ascii="Arial" w:hAnsi="Arial" w:cs="Arial"/>
        </w:rPr>
        <w:t xml:space="preserve"> of life or behaviour, and </w:t>
      </w:r>
      <w:r w:rsidR="00C409DE" w:rsidRPr="0066347B">
        <w:rPr>
          <w:rFonts w:ascii="Arial" w:hAnsi="Arial" w:cs="Arial"/>
        </w:rPr>
        <w:t>supporting</w:t>
      </w:r>
      <w:r w:rsidR="00B340D9" w:rsidRPr="0066347B">
        <w:rPr>
          <w:rFonts w:ascii="Arial" w:hAnsi="Arial" w:cs="Arial"/>
        </w:rPr>
        <w:t xml:space="preserve"> powerful </w:t>
      </w:r>
      <w:r w:rsidR="00C409DE" w:rsidRPr="0066347B">
        <w:rPr>
          <w:rFonts w:ascii="Arial" w:hAnsi="Arial" w:cs="Arial"/>
        </w:rPr>
        <w:t xml:space="preserve">moral and </w:t>
      </w:r>
      <w:r w:rsidR="00B340D9" w:rsidRPr="0066347B">
        <w:rPr>
          <w:rFonts w:ascii="Arial" w:hAnsi="Arial" w:cs="Arial"/>
        </w:rPr>
        <w:t xml:space="preserve">ethical </w:t>
      </w:r>
      <w:r w:rsidR="00C409DE" w:rsidRPr="0066347B">
        <w:rPr>
          <w:rFonts w:ascii="Arial" w:hAnsi="Arial" w:cs="Arial"/>
        </w:rPr>
        <w:lastRenderedPageBreak/>
        <w:t>projects</w:t>
      </w:r>
      <w:r w:rsidR="00B340D9" w:rsidRPr="0066347B">
        <w:rPr>
          <w:rFonts w:ascii="Arial" w:hAnsi="Arial" w:cs="Arial"/>
        </w:rPr>
        <w:t xml:space="preserve">. This has led some to argue that </w:t>
      </w:r>
      <w:r w:rsidR="00497EB5" w:rsidRPr="0066347B">
        <w:rPr>
          <w:rFonts w:ascii="Arial" w:hAnsi="Arial" w:cs="Arial"/>
        </w:rPr>
        <w:t xml:space="preserve">accounts </w:t>
      </w:r>
      <w:r w:rsidR="00B340D9" w:rsidRPr="0066347B">
        <w:rPr>
          <w:rFonts w:ascii="Arial" w:hAnsi="Arial" w:cs="Arial"/>
        </w:rPr>
        <w:t xml:space="preserve">of vulnerability tend to be firmly anchored in prominent and long-running </w:t>
      </w:r>
      <w:r w:rsidR="00157701" w:rsidRPr="0066347B">
        <w:rPr>
          <w:rFonts w:ascii="Arial" w:hAnsi="Arial" w:cs="Arial"/>
        </w:rPr>
        <w:t xml:space="preserve">social policy </w:t>
      </w:r>
      <w:r w:rsidR="00497EB5" w:rsidRPr="0066347B">
        <w:rPr>
          <w:rFonts w:ascii="Arial" w:hAnsi="Arial" w:cs="Arial"/>
        </w:rPr>
        <w:t xml:space="preserve">debates and </w:t>
      </w:r>
      <w:r w:rsidR="00B340D9" w:rsidRPr="0066347B">
        <w:rPr>
          <w:rFonts w:ascii="Arial" w:hAnsi="Arial" w:cs="Arial"/>
        </w:rPr>
        <w:t xml:space="preserve">narratives about </w:t>
      </w:r>
      <w:r w:rsidR="00157701" w:rsidRPr="0066347B">
        <w:rPr>
          <w:rFonts w:ascii="Arial" w:hAnsi="Arial" w:cs="Arial"/>
        </w:rPr>
        <w:t>‘</w:t>
      </w:r>
      <w:r w:rsidR="00B340D9" w:rsidRPr="0066347B">
        <w:rPr>
          <w:rFonts w:ascii="Arial" w:hAnsi="Arial" w:cs="Arial"/>
        </w:rPr>
        <w:t>deserving</w:t>
      </w:r>
      <w:r w:rsidR="00157701" w:rsidRPr="0066347B">
        <w:rPr>
          <w:rFonts w:ascii="Arial" w:hAnsi="Arial" w:cs="Arial"/>
        </w:rPr>
        <w:t>’</w:t>
      </w:r>
      <w:r w:rsidR="00B340D9" w:rsidRPr="0066347B">
        <w:rPr>
          <w:rFonts w:ascii="Arial" w:hAnsi="Arial" w:cs="Arial"/>
        </w:rPr>
        <w:t xml:space="preserve"> and </w:t>
      </w:r>
      <w:r w:rsidR="00157701" w:rsidRPr="0066347B">
        <w:rPr>
          <w:rFonts w:ascii="Arial" w:hAnsi="Arial" w:cs="Arial"/>
        </w:rPr>
        <w:t>‘</w:t>
      </w:r>
      <w:r w:rsidR="00B340D9" w:rsidRPr="0066347B">
        <w:rPr>
          <w:rFonts w:ascii="Arial" w:hAnsi="Arial" w:cs="Arial"/>
        </w:rPr>
        <w:t>undeserving</w:t>
      </w:r>
      <w:r w:rsidR="00157701" w:rsidRPr="0066347B">
        <w:rPr>
          <w:rFonts w:ascii="Arial" w:hAnsi="Arial" w:cs="Arial"/>
        </w:rPr>
        <w:t>’</w:t>
      </w:r>
      <w:r w:rsidR="00B340D9" w:rsidRPr="0066347B">
        <w:rPr>
          <w:rFonts w:ascii="Arial" w:hAnsi="Arial" w:cs="Arial"/>
        </w:rPr>
        <w:t xml:space="preserve"> citizens (Brown, 2015). </w:t>
      </w:r>
      <w:r w:rsidR="00B340D9" w:rsidRPr="0066347B">
        <w:rPr>
          <w:rFonts w:ascii="Arial" w:hAnsi="Arial" w:cs="Arial"/>
          <w:color w:val="000000" w:themeColor="text1"/>
        </w:rPr>
        <w:t>M</w:t>
      </w:r>
      <w:r w:rsidR="00973693" w:rsidRPr="0066347B">
        <w:rPr>
          <w:rFonts w:ascii="Arial" w:hAnsi="Arial" w:cs="Arial"/>
          <w:color w:val="000000" w:themeColor="text1"/>
        </w:rPr>
        <w:t xml:space="preserve">oral and ethical dimensions </w:t>
      </w:r>
      <w:r w:rsidR="00B340D9" w:rsidRPr="0066347B">
        <w:rPr>
          <w:rFonts w:ascii="Arial" w:hAnsi="Arial" w:cs="Arial"/>
          <w:color w:val="000000" w:themeColor="text1"/>
        </w:rPr>
        <w:t xml:space="preserve">of vulnerability </w:t>
      </w:r>
      <w:r w:rsidR="00C81CBC" w:rsidRPr="0066347B">
        <w:rPr>
          <w:rFonts w:ascii="Arial" w:hAnsi="Arial" w:cs="Arial"/>
          <w:color w:val="000000" w:themeColor="text1"/>
        </w:rPr>
        <w:t xml:space="preserve">are shaped by </w:t>
      </w:r>
      <w:r w:rsidR="00973693" w:rsidRPr="0066347B">
        <w:rPr>
          <w:rFonts w:ascii="Arial" w:hAnsi="Arial" w:cs="Arial"/>
          <w:color w:val="000000" w:themeColor="text1"/>
        </w:rPr>
        <w:t xml:space="preserve">diverse political standpoints. </w:t>
      </w:r>
      <w:r w:rsidR="001E0472" w:rsidRPr="0066347B">
        <w:rPr>
          <w:rFonts w:ascii="Arial" w:hAnsi="Arial" w:cs="Arial"/>
        </w:rPr>
        <w:t>C</w:t>
      </w:r>
      <w:r w:rsidR="009D5E97" w:rsidRPr="0066347B">
        <w:rPr>
          <w:rFonts w:ascii="Arial" w:hAnsi="Arial" w:cs="Arial"/>
        </w:rPr>
        <w:t xml:space="preserve">ertain </w:t>
      </w:r>
      <w:r w:rsidR="00F67693" w:rsidRPr="0066347B">
        <w:rPr>
          <w:rFonts w:ascii="Arial" w:hAnsi="Arial" w:cs="Arial"/>
        </w:rPr>
        <w:t>scholars</w:t>
      </w:r>
      <w:r w:rsidR="009D5E97" w:rsidRPr="0066347B">
        <w:rPr>
          <w:rFonts w:ascii="Arial" w:hAnsi="Arial" w:cs="Arial"/>
        </w:rPr>
        <w:t xml:space="preserve"> have </w:t>
      </w:r>
      <w:r w:rsidR="007C4C95" w:rsidRPr="0066347B">
        <w:rPr>
          <w:rFonts w:ascii="Arial" w:hAnsi="Arial" w:cs="Arial"/>
        </w:rPr>
        <w:t xml:space="preserve">noted that </w:t>
      </w:r>
      <w:r w:rsidR="009D5E97" w:rsidRPr="0066347B">
        <w:rPr>
          <w:rFonts w:ascii="Arial" w:hAnsi="Arial" w:cs="Arial"/>
        </w:rPr>
        <w:t xml:space="preserve">the term is creeping </w:t>
      </w:r>
      <w:r w:rsidR="00AD412B" w:rsidRPr="0066347B">
        <w:rPr>
          <w:rFonts w:ascii="Arial" w:hAnsi="Arial" w:cs="Arial"/>
        </w:rPr>
        <w:t xml:space="preserve">further </w:t>
      </w:r>
      <w:r w:rsidR="009D5E97" w:rsidRPr="0066347B">
        <w:rPr>
          <w:rFonts w:ascii="Arial" w:hAnsi="Arial" w:cs="Arial"/>
        </w:rPr>
        <w:t>into understandings of the relations betwee</w:t>
      </w:r>
      <w:r w:rsidR="009D5E97" w:rsidRPr="0066347B">
        <w:rPr>
          <w:rFonts w:ascii="Arial" w:hAnsi="Arial" w:cs="Arial"/>
          <w:color w:val="000000" w:themeColor="text1"/>
        </w:rPr>
        <w:t>n state and citizen</w:t>
      </w:r>
      <w:r w:rsidR="00762BAD" w:rsidRPr="0066347B">
        <w:rPr>
          <w:rFonts w:ascii="Arial" w:hAnsi="Arial" w:cs="Arial"/>
          <w:color w:val="000000" w:themeColor="text1"/>
        </w:rPr>
        <w:t xml:space="preserve">, </w:t>
      </w:r>
      <w:r w:rsidR="00F6519B" w:rsidRPr="0066347B">
        <w:rPr>
          <w:rFonts w:ascii="Arial" w:hAnsi="Arial" w:cs="Arial"/>
          <w:color w:val="000000" w:themeColor="text1"/>
        </w:rPr>
        <w:t xml:space="preserve">with </w:t>
      </w:r>
      <w:r w:rsidR="009D5E97" w:rsidRPr="0066347B">
        <w:rPr>
          <w:rFonts w:ascii="Arial" w:hAnsi="Arial" w:cs="Arial"/>
          <w:color w:val="000000" w:themeColor="text1"/>
        </w:rPr>
        <w:t>implications for citizenship</w:t>
      </w:r>
      <w:r w:rsidR="00F436E4" w:rsidRPr="0066347B">
        <w:rPr>
          <w:rFonts w:ascii="Arial" w:hAnsi="Arial" w:cs="Arial"/>
          <w:color w:val="000000" w:themeColor="text1"/>
        </w:rPr>
        <w:t xml:space="preserve"> </w:t>
      </w:r>
      <w:r w:rsidR="00F6519B" w:rsidRPr="0066347B">
        <w:rPr>
          <w:rFonts w:ascii="Arial" w:hAnsi="Arial" w:cs="Arial"/>
          <w:color w:val="000000" w:themeColor="text1"/>
        </w:rPr>
        <w:t>such as</w:t>
      </w:r>
      <w:r w:rsidR="00B340D9" w:rsidRPr="0066347B">
        <w:rPr>
          <w:rFonts w:ascii="Arial" w:hAnsi="Arial" w:cs="Arial"/>
          <w:color w:val="000000" w:themeColor="text1"/>
        </w:rPr>
        <w:t xml:space="preserve"> </w:t>
      </w:r>
      <w:r w:rsidR="00B14960" w:rsidRPr="0066347B">
        <w:rPr>
          <w:rFonts w:ascii="Arial" w:hAnsi="Arial" w:cs="Arial"/>
          <w:color w:val="000000" w:themeColor="text1"/>
        </w:rPr>
        <w:t>diminished view</w:t>
      </w:r>
      <w:r w:rsidR="00B340D9" w:rsidRPr="0066347B">
        <w:rPr>
          <w:rFonts w:ascii="Arial" w:hAnsi="Arial" w:cs="Arial"/>
          <w:color w:val="000000" w:themeColor="text1"/>
        </w:rPr>
        <w:t xml:space="preserve"> of the </w:t>
      </w:r>
      <w:r w:rsidR="00B14960" w:rsidRPr="0066347B">
        <w:rPr>
          <w:rFonts w:ascii="Arial" w:hAnsi="Arial" w:cs="Arial"/>
          <w:color w:val="000000" w:themeColor="text1"/>
        </w:rPr>
        <w:t xml:space="preserve">human </w:t>
      </w:r>
      <w:r w:rsidR="00B340D9" w:rsidRPr="0066347B">
        <w:rPr>
          <w:rFonts w:ascii="Arial" w:hAnsi="Arial" w:cs="Arial"/>
          <w:color w:val="000000" w:themeColor="text1"/>
        </w:rPr>
        <w:t>subject</w:t>
      </w:r>
      <w:r w:rsidR="00F6519B" w:rsidRPr="0066347B">
        <w:rPr>
          <w:rFonts w:ascii="Arial" w:hAnsi="Arial" w:cs="Arial"/>
          <w:color w:val="000000" w:themeColor="text1"/>
        </w:rPr>
        <w:t xml:space="preserve">, erosion of collective movements, </w:t>
      </w:r>
      <w:r w:rsidR="00B340D9" w:rsidRPr="0066347B">
        <w:rPr>
          <w:rFonts w:ascii="Arial" w:hAnsi="Arial" w:cs="Arial"/>
          <w:color w:val="000000" w:themeColor="text1"/>
        </w:rPr>
        <w:t xml:space="preserve">and </w:t>
      </w:r>
      <w:r w:rsidR="00F6519B" w:rsidRPr="0066347B">
        <w:rPr>
          <w:rFonts w:ascii="Arial" w:hAnsi="Arial" w:cs="Arial"/>
          <w:color w:val="000000" w:themeColor="text1"/>
        </w:rPr>
        <w:t>expansion of state-sponsored social control</w:t>
      </w:r>
      <w:r w:rsidR="00B340D9" w:rsidRPr="0066347B">
        <w:rPr>
          <w:rFonts w:ascii="Arial" w:hAnsi="Arial" w:cs="Arial"/>
          <w:color w:val="000000" w:themeColor="text1"/>
        </w:rPr>
        <w:t xml:space="preserve"> </w:t>
      </w:r>
      <w:r w:rsidR="00F436E4" w:rsidRPr="0066347B">
        <w:rPr>
          <w:rFonts w:ascii="Arial" w:hAnsi="Arial" w:cs="Arial"/>
          <w:color w:val="000000" w:themeColor="text1"/>
        </w:rPr>
        <w:t>(</w:t>
      </w:r>
      <w:proofErr w:type="spellStart"/>
      <w:r w:rsidR="00762BAD" w:rsidRPr="0066347B">
        <w:rPr>
          <w:rFonts w:ascii="Arial" w:hAnsi="Arial" w:cs="Arial"/>
          <w:color w:val="000000" w:themeColor="text1"/>
        </w:rPr>
        <w:t>Furedi</w:t>
      </w:r>
      <w:proofErr w:type="spellEnd"/>
      <w:r w:rsidR="00762BAD" w:rsidRPr="0066347B">
        <w:rPr>
          <w:rFonts w:ascii="Arial" w:hAnsi="Arial" w:cs="Arial"/>
          <w:color w:val="000000" w:themeColor="text1"/>
        </w:rPr>
        <w:t xml:space="preserve">, 2008; </w:t>
      </w:r>
      <w:r w:rsidR="005F452D" w:rsidRPr="0066347B">
        <w:rPr>
          <w:rFonts w:ascii="Arial" w:hAnsi="Arial" w:cs="Arial"/>
          <w:color w:val="000000" w:themeColor="text1"/>
        </w:rPr>
        <w:t>McLaughlin, 2012</w:t>
      </w:r>
      <w:r w:rsidR="00F436E4" w:rsidRPr="0066347B">
        <w:rPr>
          <w:rFonts w:ascii="Arial" w:hAnsi="Arial" w:cs="Arial"/>
          <w:color w:val="000000" w:themeColor="text1"/>
        </w:rPr>
        <w:t xml:space="preserve">; </w:t>
      </w:r>
      <w:proofErr w:type="spellStart"/>
      <w:r w:rsidR="00F436E4" w:rsidRPr="0066347B">
        <w:rPr>
          <w:rFonts w:ascii="Arial" w:hAnsi="Arial" w:cs="Arial"/>
          <w:color w:val="000000" w:themeColor="text1"/>
        </w:rPr>
        <w:t>Ecclestone</w:t>
      </w:r>
      <w:proofErr w:type="spellEnd"/>
      <w:r w:rsidR="00F436E4" w:rsidRPr="0066347B">
        <w:rPr>
          <w:rFonts w:ascii="Arial" w:hAnsi="Arial" w:cs="Arial"/>
          <w:color w:val="000000" w:themeColor="text1"/>
        </w:rPr>
        <w:t>, 2016</w:t>
      </w:r>
      <w:r w:rsidR="00762BAD" w:rsidRPr="0066347B">
        <w:rPr>
          <w:rFonts w:ascii="Arial" w:hAnsi="Arial" w:cs="Arial"/>
          <w:color w:val="000000" w:themeColor="text1"/>
        </w:rPr>
        <w:t>).</w:t>
      </w:r>
      <w:r w:rsidR="00F84815" w:rsidRPr="0066347B">
        <w:rPr>
          <w:rFonts w:ascii="Arial" w:hAnsi="Arial" w:cs="Arial"/>
          <w:color w:val="000000" w:themeColor="text1"/>
        </w:rPr>
        <w:t xml:space="preserve"> </w:t>
      </w:r>
      <w:r w:rsidR="00762BAD" w:rsidRPr="0066347B">
        <w:rPr>
          <w:rFonts w:ascii="Arial" w:hAnsi="Arial" w:cs="Arial"/>
          <w:color w:val="000000" w:themeColor="text1"/>
        </w:rPr>
        <w:t xml:space="preserve">Others </w:t>
      </w:r>
      <w:r w:rsidR="007F560B" w:rsidRPr="0066347B">
        <w:rPr>
          <w:rFonts w:ascii="Arial" w:hAnsi="Arial" w:cs="Arial"/>
          <w:color w:val="000000" w:themeColor="text1"/>
        </w:rPr>
        <w:t xml:space="preserve">have </w:t>
      </w:r>
      <w:r w:rsidR="009D5E97" w:rsidRPr="0066347B">
        <w:rPr>
          <w:rFonts w:ascii="Arial" w:hAnsi="Arial" w:cs="Arial"/>
          <w:color w:val="000000" w:themeColor="text1"/>
        </w:rPr>
        <w:t>emphasise</w:t>
      </w:r>
      <w:r w:rsidR="007F560B" w:rsidRPr="0066347B">
        <w:rPr>
          <w:rFonts w:ascii="Arial" w:hAnsi="Arial" w:cs="Arial"/>
          <w:color w:val="000000" w:themeColor="text1"/>
        </w:rPr>
        <w:t>d</w:t>
      </w:r>
      <w:r w:rsidR="009D5E97" w:rsidRPr="0066347B">
        <w:rPr>
          <w:rFonts w:ascii="Arial" w:hAnsi="Arial" w:cs="Arial"/>
          <w:color w:val="000000" w:themeColor="text1"/>
        </w:rPr>
        <w:t xml:space="preserve"> </w:t>
      </w:r>
      <w:r w:rsidR="009D5E97" w:rsidRPr="0066347B">
        <w:rPr>
          <w:rFonts w:ascii="Arial" w:hAnsi="Arial" w:cs="Arial"/>
        </w:rPr>
        <w:t xml:space="preserve">its </w:t>
      </w:r>
      <w:r w:rsidR="000657EC" w:rsidRPr="0066347B">
        <w:rPr>
          <w:rFonts w:ascii="Arial" w:hAnsi="Arial" w:cs="Arial"/>
        </w:rPr>
        <w:t>relevance</w:t>
      </w:r>
      <w:r w:rsidR="009D5E97" w:rsidRPr="0066347B">
        <w:rPr>
          <w:rFonts w:ascii="Arial" w:hAnsi="Arial" w:cs="Arial"/>
        </w:rPr>
        <w:t xml:space="preserve"> in discussion and</w:t>
      </w:r>
      <w:r w:rsidR="00C409DE" w:rsidRPr="0066347B">
        <w:rPr>
          <w:rFonts w:ascii="Arial" w:hAnsi="Arial" w:cs="Arial"/>
        </w:rPr>
        <w:t xml:space="preserve"> the</w:t>
      </w:r>
      <w:r w:rsidR="009D5E97" w:rsidRPr="0066347B">
        <w:rPr>
          <w:rFonts w:ascii="Arial" w:hAnsi="Arial" w:cs="Arial"/>
        </w:rPr>
        <w:t xml:space="preserve"> operation of interventions for the most </w:t>
      </w:r>
      <w:r w:rsidR="000657EC" w:rsidRPr="0066347B">
        <w:rPr>
          <w:rFonts w:ascii="Arial" w:hAnsi="Arial" w:cs="Arial"/>
        </w:rPr>
        <w:t>disadvantaged</w:t>
      </w:r>
      <w:r w:rsidR="007F257C" w:rsidRPr="0066347B">
        <w:rPr>
          <w:rFonts w:ascii="Arial" w:hAnsi="Arial" w:cs="Arial"/>
        </w:rPr>
        <w:t>,</w:t>
      </w:r>
      <w:r w:rsidR="009D5E97" w:rsidRPr="0066347B">
        <w:rPr>
          <w:rFonts w:ascii="Arial" w:hAnsi="Arial" w:cs="Arial"/>
        </w:rPr>
        <w:t xml:space="preserve"> and </w:t>
      </w:r>
      <w:r w:rsidR="00973693" w:rsidRPr="0066347B">
        <w:rPr>
          <w:rFonts w:ascii="Arial" w:hAnsi="Arial" w:cs="Arial"/>
        </w:rPr>
        <w:t>the sometimes problematic implications of this</w:t>
      </w:r>
      <w:r w:rsidR="00F6519B" w:rsidRPr="0066347B">
        <w:rPr>
          <w:rFonts w:ascii="Arial" w:hAnsi="Arial" w:cs="Arial"/>
        </w:rPr>
        <w:t xml:space="preserve"> in terms of exclusivity</w:t>
      </w:r>
      <w:r w:rsidR="007F257C" w:rsidRPr="0066347B">
        <w:rPr>
          <w:rFonts w:ascii="Arial" w:hAnsi="Arial" w:cs="Arial"/>
        </w:rPr>
        <w:t xml:space="preserve"> (Brown,</w:t>
      </w:r>
      <w:r w:rsidR="00762BAD" w:rsidRPr="0066347B">
        <w:rPr>
          <w:rFonts w:ascii="Arial" w:hAnsi="Arial" w:cs="Arial"/>
        </w:rPr>
        <w:t xml:space="preserve"> </w:t>
      </w:r>
      <w:r w:rsidR="005B0CA7" w:rsidRPr="0066347B">
        <w:rPr>
          <w:rFonts w:ascii="Arial" w:hAnsi="Arial" w:cs="Arial"/>
        </w:rPr>
        <w:t>2011</w:t>
      </w:r>
      <w:r w:rsidR="00B60C20" w:rsidRPr="0066347B">
        <w:rPr>
          <w:rFonts w:ascii="Arial" w:hAnsi="Arial" w:cs="Arial"/>
        </w:rPr>
        <w:t xml:space="preserve">, </w:t>
      </w:r>
      <w:r w:rsidR="007F257C" w:rsidRPr="0066347B">
        <w:rPr>
          <w:rFonts w:ascii="Arial" w:hAnsi="Arial" w:cs="Arial"/>
        </w:rPr>
        <w:t>2015)</w:t>
      </w:r>
      <w:r w:rsidR="009D5E97" w:rsidRPr="0066347B">
        <w:rPr>
          <w:rFonts w:ascii="Arial" w:hAnsi="Arial" w:cs="Arial"/>
        </w:rPr>
        <w:t>.</w:t>
      </w:r>
      <w:r w:rsidR="00762BAD" w:rsidRPr="0066347B">
        <w:rPr>
          <w:rFonts w:ascii="Arial" w:hAnsi="Arial" w:cs="Arial"/>
          <w:color w:val="000000" w:themeColor="text1"/>
        </w:rPr>
        <w:t xml:space="preserve"> </w:t>
      </w:r>
      <w:r w:rsidR="00B5505A" w:rsidRPr="0066347B">
        <w:rPr>
          <w:rFonts w:ascii="Arial" w:eastAsiaTheme="minorEastAsia" w:hAnsi="Arial" w:cs="Arial"/>
          <w:lang w:eastAsia="zh-CN"/>
        </w:rPr>
        <w:t>Therefore</w:t>
      </w:r>
      <w:r w:rsidR="00762BAD" w:rsidRPr="0066347B">
        <w:rPr>
          <w:rFonts w:ascii="Arial" w:eastAsiaTheme="minorEastAsia" w:hAnsi="Arial" w:cs="Arial"/>
          <w:lang w:eastAsia="zh-CN"/>
        </w:rPr>
        <w:t xml:space="preserve">, </w:t>
      </w:r>
      <w:r w:rsidR="00762BAD" w:rsidRPr="0066347B">
        <w:rPr>
          <w:rFonts w:ascii="Arial" w:eastAsiaTheme="minorEastAsia" w:hAnsi="Arial" w:cs="Arial"/>
          <w:color w:val="000000" w:themeColor="text1"/>
          <w:lang w:eastAsia="zh-CN"/>
        </w:rPr>
        <w:t>while</w:t>
      </w:r>
      <w:r w:rsidR="00762BAD" w:rsidRPr="0066347B">
        <w:rPr>
          <w:rFonts w:ascii="Arial" w:eastAsiaTheme="minorEastAsia" w:hAnsi="Arial" w:cs="Arial"/>
          <w:color w:val="FF0000"/>
          <w:lang w:eastAsia="zh-CN"/>
        </w:rPr>
        <w:t xml:space="preserve"> </w:t>
      </w:r>
      <w:r w:rsidR="00B5505A" w:rsidRPr="0066347B">
        <w:rPr>
          <w:rFonts w:ascii="Arial" w:eastAsiaTheme="minorEastAsia" w:hAnsi="Arial" w:cs="Arial"/>
          <w:lang w:eastAsia="zh-CN"/>
        </w:rPr>
        <w:t xml:space="preserve">vulnerability has a deep </w:t>
      </w:r>
      <w:r w:rsidR="00B14960" w:rsidRPr="0066347B">
        <w:rPr>
          <w:rFonts w:ascii="Arial" w:eastAsiaTheme="minorEastAsia" w:hAnsi="Arial" w:cs="Arial"/>
          <w:lang w:eastAsia="zh-CN"/>
        </w:rPr>
        <w:t xml:space="preserve">discursive </w:t>
      </w:r>
      <w:r w:rsidR="00B5505A" w:rsidRPr="0066347B">
        <w:rPr>
          <w:rFonts w:ascii="Arial" w:eastAsiaTheme="minorEastAsia" w:hAnsi="Arial" w:cs="Arial"/>
          <w:lang w:eastAsia="zh-CN"/>
        </w:rPr>
        <w:t xml:space="preserve">connection with connotations of empathy and compassion, </w:t>
      </w:r>
      <w:r w:rsidR="00246813" w:rsidRPr="0066347B">
        <w:rPr>
          <w:rFonts w:ascii="Arial" w:eastAsiaTheme="minorEastAsia" w:hAnsi="Arial" w:cs="Arial"/>
          <w:lang w:eastAsia="zh-CN"/>
        </w:rPr>
        <w:t>and can</w:t>
      </w:r>
      <w:r w:rsidR="007C4C95" w:rsidRPr="0066347B">
        <w:rPr>
          <w:rFonts w:ascii="Arial" w:eastAsiaTheme="minorEastAsia" w:hAnsi="Arial" w:cs="Arial"/>
          <w:lang w:eastAsia="zh-CN"/>
        </w:rPr>
        <w:t xml:space="preserve"> be used in pursuit of </w:t>
      </w:r>
      <w:r w:rsidR="00246813" w:rsidRPr="0066347B">
        <w:rPr>
          <w:rFonts w:ascii="Arial" w:eastAsiaTheme="minorEastAsia" w:hAnsi="Arial" w:cs="Arial"/>
          <w:lang w:eastAsia="zh-CN"/>
        </w:rPr>
        <w:t xml:space="preserve">enhanced support for certain individuals or groups, </w:t>
      </w:r>
      <w:r w:rsidR="00B14960" w:rsidRPr="0066347B">
        <w:rPr>
          <w:rFonts w:ascii="Arial" w:eastAsiaTheme="minorEastAsia" w:hAnsi="Arial" w:cs="Arial"/>
          <w:lang w:eastAsia="zh-CN"/>
        </w:rPr>
        <w:t xml:space="preserve">there is </w:t>
      </w:r>
      <w:r w:rsidR="00B5505A" w:rsidRPr="0066347B">
        <w:rPr>
          <w:rFonts w:ascii="Arial" w:eastAsiaTheme="minorEastAsia" w:hAnsi="Arial" w:cs="Arial"/>
          <w:lang w:eastAsia="zh-CN"/>
        </w:rPr>
        <w:t xml:space="preserve">increasing attention to </w:t>
      </w:r>
      <w:r w:rsidR="00B14960" w:rsidRPr="0066347B">
        <w:rPr>
          <w:rFonts w:ascii="Arial" w:eastAsiaTheme="minorEastAsia" w:hAnsi="Arial" w:cs="Arial"/>
          <w:lang w:eastAsia="zh-CN"/>
        </w:rPr>
        <w:t xml:space="preserve">the ways in which it </w:t>
      </w:r>
      <w:r w:rsidR="00B5505A" w:rsidRPr="0066347B">
        <w:rPr>
          <w:rFonts w:ascii="Arial" w:eastAsiaTheme="minorEastAsia" w:hAnsi="Arial" w:cs="Arial"/>
          <w:lang w:eastAsia="zh-CN"/>
        </w:rPr>
        <w:t xml:space="preserve">can also </w:t>
      </w:r>
      <w:r w:rsidR="007C4C95" w:rsidRPr="0066347B">
        <w:rPr>
          <w:rFonts w:ascii="Arial" w:eastAsiaTheme="minorEastAsia" w:hAnsi="Arial" w:cs="Arial"/>
          <w:lang w:eastAsia="zh-CN"/>
        </w:rPr>
        <w:t>serve</w:t>
      </w:r>
      <w:r w:rsidR="00973693" w:rsidRPr="0066347B">
        <w:rPr>
          <w:rFonts w:ascii="Arial" w:eastAsiaTheme="minorEastAsia" w:hAnsi="Arial" w:cs="Arial"/>
          <w:lang w:eastAsia="zh-CN"/>
        </w:rPr>
        <w:t xml:space="preserve"> regulatory </w:t>
      </w:r>
      <w:r w:rsidR="00B5505A" w:rsidRPr="0066347B">
        <w:rPr>
          <w:rFonts w:ascii="Arial" w:eastAsiaTheme="minorEastAsia" w:hAnsi="Arial" w:cs="Arial"/>
          <w:lang w:eastAsia="zh-CN"/>
        </w:rPr>
        <w:t>functions (</w:t>
      </w:r>
      <w:r w:rsidR="00E67D0A" w:rsidRPr="0066347B">
        <w:rPr>
          <w:rFonts w:ascii="Arial" w:eastAsiaTheme="minorEastAsia" w:hAnsi="Arial" w:cs="Arial"/>
          <w:lang w:eastAsia="zh-CN"/>
        </w:rPr>
        <w:t>Harrison and Sanders, 2006</w:t>
      </w:r>
      <w:r w:rsidR="00C81CBC" w:rsidRPr="0066347B">
        <w:rPr>
          <w:rFonts w:ascii="Arial" w:eastAsiaTheme="minorEastAsia" w:hAnsi="Arial" w:cs="Arial"/>
          <w:lang w:eastAsia="zh-CN"/>
        </w:rPr>
        <w:t xml:space="preserve">) </w:t>
      </w:r>
      <w:r w:rsidR="007F560B" w:rsidRPr="0066347B">
        <w:rPr>
          <w:rFonts w:ascii="Arial" w:eastAsiaTheme="minorEastAsia" w:hAnsi="Arial" w:cs="Arial"/>
          <w:lang w:eastAsia="zh-CN"/>
        </w:rPr>
        <w:t>whe</w:t>
      </w:r>
      <w:r w:rsidR="007F560B" w:rsidRPr="0066347B">
        <w:rPr>
          <w:rFonts w:ascii="Arial" w:hAnsi="Arial" w:cs="Arial"/>
        </w:rPr>
        <w:t>n deployed in a normative way</w:t>
      </w:r>
      <w:r w:rsidR="00973693" w:rsidRPr="0066347B">
        <w:rPr>
          <w:rFonts w:ascii="Arial" w:hAnsi="Arial" w:cs="Arial"/>
        </w:rPr>
        <w:t xml:space="preserve">. </w:t>
      </w:r>
    </w:p>
    <w:p w:rsidR="000D6CA8" w:rsidRPr="0066347B" w:rsidRDefault="00C81CBC" w:rsidP="0066347B">
      <w:pPr>
        <w:spacing w:after="0" w:line="480" w:lineRule="auto"/>
        <w:ind w:firstLine="709"/>
        <w:jc w:val="both"/>
        <w:rPr>
          <w:rFonts w:ascii="Arial" w:eastAsiaTheme="minorEastAsia" w:hAnsi="Arial" w:cs="Arial"/>
          <w:lang w:eastAsia="zh-CN"/>
        </w:rPr>
      </w:pPr>
      <w:r w:rsidRPr="0066347B">
        <w:rPr>
          <w:rFonts w:ascii="Arial" w:hAnsi="Arial" w:cs="Arial"/>
        </w:rPr>
        <w:t>At the same time though</w:t>
      </w:r>
      <w:r w:rsidR="007C4C95" w:rsidRPr="0066347B">
        <w:rPr>
          <w:rFonts w:ascii="Arial" w:hAnsi="Arial" w:cs="Arial"/>
        </w:rPr>
        <w:t>, accounts</w:t>
      </w:r>
      <w:r w:rsidR="00157701" w:rsidRPr="0066347B">
        <w:rPr>
          <w:rFonts w:ascii="Arial" w:hAnsi="Arial" w:cs="Arial"/>
        </w:rPr>
        <w:t xml:space="preserve"> of vulnerability </w:t>
      </w:r>
      <w:r w:rsidR="00354696" w:rsidRPr="0066347B">
        <w:rPr>
          <w:rFonts w:ascii="Arial" w:hAnsi="Arial" w:cs="Arial"/>
        </w:rPr>
        <w:t>that seek to resist</w:t>
      </w:r>
      <w:r w:rsidR="000471F7" w:rsidRPr="0066347B">
        <w:rPr>
          <w:rFonts w:ascii="Arial" w:hAnsi="Arial" w:cs="Arial"/>
        </w:rPr>
        <w:t xml:space="preserve"> the</w:t>
      </w:r>
      <w:r w:rsidR="00C409DE" w:rsidRPr="0066347B">
        <w:rPr>
          <w:rFonts w:ascii="Arial" w:hAnsi="Arial" w:cs="Arial"/>
        </w:rPr>
        <w:t>se potentially</w:t>
      </w:r>
      <w:r w:rsidR="00354696" w:rsidRPr="0066347B">
        <w:rPr>
          <w:rFonts w:ascii="Arial" w:hAnsi="Arial" w:cs="Arial"/>
        </w:rPr>
        <w:t xml:space="preserve"> </w:t>
      </w:r>
      <w:proofErr w:type="spellStart"/>
      <w:r w:rsidR="00354696" w:rsidRPr="0066347B">
        <w:rPr>
          <w:rFonts w:ascii="Arial" w:hAnsi="Arial" w:cs="Arial"/>
        </w:rPr>
        <w:t>pathologising</w:t>
      </w:r>
      <w:proofErr w:type="spellEnd"/>
      <w:r w:rsidR="00354696" w:rsidRPr="0066347B">
        <w:rPr>
          <w:rFonts w:ascii="Arial" w:hAnsi="Arial" w:cs="Arial"/>
        </w:rPr>
        <w:t xml:space="preserve"> framings </w:t>
      </w:r>
      <w:r w:rsidR="00157701" w:rsidRPr="0066347B">
        <w:rPr>
          <w:rFonts w:ascii="Arial" w:hAnsi="Arial" w:cs="Arial"/>
        </w:rPr>
        <w:t xml:space="preserve">have </w:t>
      </w:r>
      <w:r w:rsidR="00D86093" w:rsidRPr="0066347B">
        <w:rPr>
          <w:rFonts w:ascii="Arial" w:hAnsi="Arial" w:cs="Arial"/>
        </w:rPr>
        <w:t xml:space="preserve">also </w:t>
      </w:r>
      <w:r w:rsidR="00157701" w:rsidRPr="0066347B">
        <w:rPr>
          <w:rFonts w:ascii="Arial" w:hAnsi="Arial" w:cs="Arial"/>
        </w:rPr>
        <w:t>been</w:t>
      </w:r>
      <w:r w:rsidR="00D86093" w:rsidRPr="0066347B">
        <w:rPr>
          <w:rFonts w:ascii="Arial" w:hAnsi="Arial" w:cs="Arial"/>
        </w:rPr>
        <w:t xml:space="preserve"> advanced</w:t>
      </w:r>
      <w:r w:rsidRPr="0066347B">
        <w:rPr>
          <w:rFonts w:ascii="Arial" w:hAnsi="Arial" w:cs="Arial"/>
        </w:rPr>
        <w:t xml:space="preserve">. </w:t>
      </w:r>
      <w:r w:rsidR="00B5505A" w:rsidRPr="0066347B">
        <w:rPr>
          <w:rFonts w:ascii="Arial" w:hAnsi="Arial" w:cs="Arial"/>
        </w:rPr>
        <w:t>A growing number of scholars have been carefully theorising</w:t>
      </w:r>
      <w:r w:rsidR="000D6CA8" w:rsidRPr="0066347B">
        <w:rPr>
          <w:rFonts w:ascii="Arial" w:hAnsi="Arial" w:cs="Arial"/>
        </w:rPr>
        <w:t xml:space="preserve"> </w:t>
      </w:r>
      <w:r w:rsidR="00B5505A" w:rsidRPr="0066347B">
        <w:rPr>
          <w:rFonts w:ascii="Arial" w:hAnsi="Arial" w:cs="Arial"/>
        </w:rPr>
        <w:t>vulnerability</w:t>
      </w:r>
      <w:r w:rsidR="006E0834" w:rsidRPr="0066347B">
        <w:rPr>
          <w:rFonts w:ascii="Arial" w:hAnsi="Arial" w:cs="Arial"/>
        </w:rPr>
        <w:t xml:space="preserve"> </w:t>
      </w:r>
      <w:r w:rsidRPr="0066347B">
        <w:rPr>
          <w:rFonts w:ascii="Arial" w:hAnsi="Arial" w:cs="Arial"/>
        </w:rPr>
        <w:t>in order to</w:t>
      </w:r>
      <w:r w:rsidR="000D6CA8" w:rsidRPr="0066347B">
        <w:rPr>
          <w:rFonts w:ascii="Arial" w:hAnsi="Arial" w:cs="Arial"/>
        </w:rPr>
        <w:t xml:space="preserve"> chart the multiple dimensions of substantive environmental and social problems faced by</w:t>
      </w:r>
      <w:r w:rsidR="001E0472" w:rsidRPr="0066347B">
        <w:rPr>
          <w:rFonts w:ascii="Arial" w:hAnsi="Arial" w:cs="Arial"/>
        </w:rPr>
        <w:t xml:space="preserve"> </w:t>
      </w:r>
      <w:r w:rsidR="000D6CA8" w:rsidRPr="0066347B">
        <w:rPr>
          <w:rFonts w:ascii="Arial" w:hAnsi="Arial" w:cs="Arial"/>
        </w:rPr>
        <w:t>individuals or groups (</w:t>
      </w:r>
      <w:r w:rsidR="007F257C" w:rsidRPr="0066347B">
        <w:rPr>
          <w:rFonts w:ascii="Arial" w:hAnsi="Arial" w:cs="Arial"/>
        </w:rPr>
        <w:t xml:space="preserve">Chambers, 1989; </w:t>
      </w:r>
      <w:proofErr w:type="spellStart"/>
      <w:r w:rsidR="007F257C" w:rsidRPr="0066347B">
        <w:rPr>
          <w:rFonts w:ascii="Arial" w:hAnsi="Arial" w:cs="Arial"/>
        </w:rPr>
        <w:t>Bankoff</w:t>
      </w:r>
      <w:proofErr w:type="spellEnd"/>
      <w:r w:rsidR="00FC375D" w:rsidRPr="0066347B">
        <w:rPr>
          <w:rFonts w:ascii="Arial" w:hAnsi="Arial" w:cs="Arial"/>
        </w:rPr>
        <w:t xml:space="preserve"> </w:t>
      </w:r>
      <w:r w:rsidR="000166B2" w:rsidRPr="0066347B">
        <w:rPr>
          <w:rFonts w:ascii="Arial" w:hAnsi="Arial" w:cs="Arial"/>
          <w:i/>
        </w:rPr>
        <w:t>et al</w:t>
      </w:r>
      <w:r w:rsidR="000166B2" w:rsidRPr="0066347B">
        <w:rPr>
          <w:rFonts w:ascii="Arial" w:hAnsi="Arial" w:cs="Arial"/>
        </w:rPr>
        <w:t>.,</w:t>
      </w:r>
      <w:r w:rsidR="007F257C" w:rsidRPr="0066347B">
        <w:rPr>
          <w:rFonts w:ascii="Arial" w:hAnsi="Arial" w:cs="Arial"/>
        </w:rPr>
        <w:t xml:space="preserve"> 2004; </w:t>
      </w:r>
      <w:proofErr w:type="spellStart"/>
      <w:r w:rsidR="000D6CA8" w:rsidRPr="0066347B">
        <w:rPr>
          <w:rFonts w:ascii="Arial" w:hAnsi="Arial" w:cs="Arial"/>
        </w:rPr>
        <w:t>Emmel</w:t>
      </w:r>
      <w:proofErr w:type="spellEnd"/>
      <w:r w:rsidR="007F257C" w:rsidRPr="0066347B">
        <w:rPr>
          <w:rFonts w:ascii="Arial" w:hAnsi="Arial" w:cs="Arial"/>
        </w:rPr>
        <w:t xml:space="preserve"> and Hughes, </w:t>
      </w:r>
      <w:r w:rsidR="00FC375D" w:rsidRPr="0066347B">
        <w:rPr>
          <w:rFonts w:ascii="Arial" w:hAnsi="Arial" w:cs="Arial"/>
        </w:rPr>
        <w:t>2010</w:t>
      </w:r>
      <w:r w:rsidR="000D6CA8" w:rsidRPr="0066347B">
        <w:rPr>
          <w:rFonts w:ascii="Arial" w:hAnsi="Arial" w:cs="Arial"/>
        </w:rPr>
        <w:t xml:space="preserve">). </w:t>
      </w:r>
      <w:r w:rsidRPr="0066347B">
        <w:rPr>
          <w:rFonts w:ascii="Arial" w:eastAsiaTheme="minorEastAsia" w:hAnsi="Arial" w:cs="Arial"/>
          <w:lang w:eastAsia="zh-CN"/>
        </w:rPr>
        <w:t>Ideas about ‘universal’ or shared human vulnerability hav</w:t>
      </w:r>
      <w:r w:rsidR="00F436E4" w:rsidRPr="0066347B">
        <w:rPr>
          <w:rFonts w:ascii="Arial" w:eastAsiaTheme="minorEastAsia" w:hAnsi="Arial" w:cs="Arial"/>
          <w:lang w:eastAsia="zh-CN"/>
        </w:rPr>
        <w:t xml:space="preserve">e </w:t>
      </w:r>
      <w:r w:rsidR="00157701" w:rsidRPr="0066347B">
        <w:rPr>
          <w:rFonts w:ascii="Arial" w:eastAsiaTheme="minorEastAsia" w:hAnsi="Arial" w:cs="Arial"/>
          <w:lang w:eastAsia="zh-CN"/>
        </w:rPr>
        <w:t xml:space="preserve">also </w:t>
      </w:r>
      <w:r w:rsidR="00F436E4" w:rsidRPr="0066347B">
        <w:rPr>
          <w:rFonts w:ascii="Arial" w:eastAsiaTheme="minorEastAsia" w:hAnsi="Arial" w:cs="Arial"/>
          <w:lang w:eastAsia="zh-CN"/>
        </w:rPr>
        <w:t>been burgeoning within some disciplinary</w:t>
      </w:r>
      <w:r w:rsidR="00F6519B" w:rsidRPr="0066347B">
        <w:rPr>
          <w:rFonts w:ascii="Arial" w:eastAsiaTheme="minorEastAsia" w:hAnsi="Arial" w:cs="Arial"/>
          <w:lang w:eastAsia="zh-CN"/>
        </w:rPr>
        <w:t xml:space="preserve"> fields</w:t>
      </w:r>
      <w:r w:rsidRPr="0066347B">
        <w:rPr>
          <w:rFonts w:ascii="Arial" w:eastAsiaTheme="minorEastAsia" w:hAnsi="Arial" w:cs="Arial"/>
          <w:lang w:eastAsia="zh-CN"/>
        </w:rPr>
        <w:t>, where the notion</w:t>
      </w:r>
      <w:r w:rsidR="007F560B" w:rsidRPr="0066347B">
        <w:rPr>
          <w:rFonts w:ascii="Arial" w:eastAsiaTheme="minorEastAsia" w:hAnsi="Arial" w:cs="Arial"/>
          <w:lang w:eastAsia="zh-CN"/>
        </w:rPr>
        <w:t xml:space="preserve"> is</w:t>
      </w:r>
      <w:r w:rsidRPr="0066347B">
        <w:rPr>
          <w:rFonts w:ascii="Arial" w:eastAsiaTheme="minorEastAsia" w:hAnsi="Arial" w:cs="Arial"/>
          <w:lang w:eastAsia="zh-CN"/>
        </w:rPr>
        <w:t xml:space="preserve"> used as the basis for a citizenship model </w:t>
      </w:r>
      <w:r w:rsidR="00F436E4" w:rsidRPr="0066347B">
        <w:rPr>
          <w:rFonts w:ascii="Arial" w:eastAsiaTheme="minorEastAsia" w:hAnsi="Arial" w:cs="Arial"/>
          <w:lang w:eastAsia="zh-CN"/>
        </w:rPr>
        <w:t xml:space="preserve">posed </w:t>
      </w:r>
      <w:r w:rsidRPr="0066347B">
        <w:rPr>
          <w:rFonts w:ascii="Arial" w:eastAsiaTheme="minorEastAsia" w:hAnsi="Arial" w:cs="Arial"/>
          <w:lang w:eastAsia="zh-CN"/>
        </w:rPr>
        <w:t>as an alternative to liberal models of understanding the individual in society (</w:t>
      </w:r>
      <w:r w:rsidR="00FE5191" w:rsidRPr="0066347B">
        <w:rPr>
          <w:rFonts w:ascii="Arial" w:eastAsiaTheme="minorEastAsia" w:hAnsi="Arial" w:cs="Arial"/>
          <w:lang w:eastAsia="zh-CN"/>
        </w:rPr>
        <w:t xml:space="preserve">see </w:t>
      </w:r>
      <w:proofErr w:type="spellStart"/>
      <w:r w:rsidR="00155140" w:rsidRPr="0066347B">
        <w:rPr>
          <w:rFonts w:ascii="Arial" w:eastAsiaTheme="minorEastAsia" w:hAnsi="Arial" w:cs="Arial"/>
          <w:lang w:eastAsia="zh-CN"/>
        </w:rPr>
        <w:t>Goodin</w:t>
      </w:r>
      <w:proofErr w:type="spellEnd"/>
      <w:r w:rsidR="00155140" w:rsidRPr="0066347B">
        <w:rPr>
          <w:rFonts w:ascii="Arial" w:eastAsiaTheme="minorEastAsia" w:hAnsi="Arial" w:cs="Arial"/>
          <w:lang w:eastAsia="zh-CN"/>
        </w:rPr>
        <w:t xml:space="preserve">, 1985; </w:t>
      </w:r>
      <w:r w:rsidRPr="0066347B">
        <w:rPr>
          <w:rFonts w:ascii="Arial" w:eastAsiaTheme="minorEastAsia" w:hAnsi="Arial" w:cs="Arial"/>
          <w:lang w:eastAsia="zh-CN"/>
        </w:rPr>
        <w:t xml:space="preserve">Turner, 2006; </w:t>
      </w:r>
      <w:proofErr w:type="spellStart"/>
      <w:r w:rsidRPr="0066347B">
        <w:rPr>
          <w:rFonts w:ascii="Arial" w:eastAsiaTheme="minorEastAsia" w:hAnsi="Arial" w:cs="Arial"/>
          <w:lang w:eastAsia="zh-CN"/>
        </w:rPr>
        <w:t>Fine</w:t>
      </w:r>
      <w:r w:rsidR="004F1852" w:rsidRPr="0066347B">
        <w:rPr>
          <w:rFonts w:ascii="Arial" w:eastAsiaTheme="minorEastAsia" w:hAnsi="Arial" w:cs="Arial"/>
          <w:lang w:eastAsia="zh-CN"/>
        </w:rPr>
        <w:t>man</w:t>
      </w:r>
      <w:proofErr w:type="spellEnd"/>
      <w:r w:rsidR="004F1852" w:rsidRPr="0066347B">
        <w:rPr>
          <w:rFonts w:ascii="Arial" w:eastAsiaTheme="minorEastAsia" w:hAnsi="Arial" w:cs="Arial"/>
          <w:lang w:eastAsia="zh-CN"/>
        </w:rPr>
        <w:t xml:space="preserve">, 2008; Mackenzie </w:t>
      </w:r>
      <w:r w:rsidR="000166B2" w:rsidRPr="0066347B">
        <w:rPr>
          <w:rFonts w:ascii="Arial" w:eastAsiaTheme="minorEastAsia" w:hAnsi="Arial" w:cs="Arial"/>
          <w:i/>
          <w:lang w:eastAsia="zh-CN"/>
        </w:rPr>
        <w:t>et al</w:t>
      </w:r>
      <w:r w:rsidR="000166B2" w:rsidRPr="0066347B">
        <w:rPr>
          <w:rFonts w:ascii="Arial" w:eastAsiaTheme="minorEastAsia" w:hAnsi="Arial" w:cs="Arial"/>
          <w:lang w:eastAsia="zh-CN"/>
        </w:rPr>
        <w:t>.,</w:t>
      </w:r>
      <w:r w:rsidR="004F1852" w:rsidRPr="0066347B">
        <w:rPr>
          <w:rFonts w:ascii="Arial" w:eastAsiaTheme="minorEastAsia" w:hAnsi="Arial" w:cs="Arial"/>
          <w:lang w:eastAsia="zh-CN"/>
        </w:rPr>
        <w:t xml:space="preserve"> 2014</w:t>
      </w:r>
      <w:r w:rsidRPr="0066347B">
        <w:rPr>
          <w:rFonts w:ascii="Arial" w:eastAsiaTheme="minorEastAsia" w:hAnsi="Arial" w:cs="Arial"/>
          <w:lang w:eastAsia="zh-CN"/>
        </w:rPr>
        <w:t xml:space="preserve">). </w:t>
      </w:r>
      <w:r w:rsidR="00155140" w:rsidRPr="0066347B">
        <w:rPr>
          <w:rFonts w:ascii="Arial" w:eastAsiaTheme="minorEastAsia" w:hAnsi="Arial" w:cs="Arial"/>
          <w:lang w:eastAsia="zh-CN"/>
        </w:rPr>
        <w:t xml:space="preserve">For theorists taking </w:t>
      </w:r>
      <w:r w:rsidR="00157701" w:rsidRPr="0066347B">
        <w:rPr>
          <w:rFonts w:ascii="Arial" w:eastAsiaTheme="minorEastAsia" w:hAnsi="Arial" w:cs="Arial"/>
          <w:lang w:eastAsia="zh-CN"/>
        </w:rPr>
        <w:t>a</w:t>
      </w:r>
      <w:r w:rsidR="00155140" w:rsidRPr="0066347B">
        <w:rPr>
          <w:rFonts w:ascii="Arial" w:eastAsiaTheme="minorEastAsia" w:hAnsi="Arial" w:cs="Arial"/>
          <w:lang w:eastAsia="zh-CN"/>
        </w:rPr>
        <w:t xml:space="preserve"> ‘universal’ approach, </w:t>
      </w:r>
      <w:r w:rsidR="00155140" w:rsidRPr="0066347B">
        <w:rPr>
          <w:rFonts w:ascii="Arial" w:hAnsi="Arial" w:cs="Arial"/>
        </w:rPr>
        <w:t xml:space="preserve">vulnerability is a fundamental feature of the human condition, biologically imperative and permanent, but also connected to the personal, economic, social and cultural circumstances within which individuals find themselves at different points in their lives. </w:t>
      </w:r>
    </w:p>
    <w:p w:rsidR="001E1229" w:rsidRPr="0066347B" w:rsidRDefault="000657EC" w:rsidP="0066347B">
      <w:pPr>
        <w:spacing w:after="0" w:line="480" w:lineRule="auto"/>
        <w:ind w:firstLine="709"/>
        <w:jc w:val="both"/>
        <w:rPr>
          <w:rFonts w:ascii="Arial" w:eastAsiaTheme="minorEastAsia" w:hAnsi="Arial" w:cs="Arial"/>
          <w:color w:val="000000" w:themeColor="text1"/>
          <w:lang w:eastAsia="zh-CN"/>
        </w:rPr>
      </w:pPr>
      <w:r w:rsidRPr="0066347B">
        <w:rPr>
          <w:rFonts w:ascii="Arial" w:hAnsi="Arial" w:cs="Arial"/>
          <w:lang w:eastAsia="zh-CN"/>
        </w:rPr>
        <w:t>Very lit</w:t>
      </w:r>
      <w:r w:rsidR="006E0834" w:rsidRPr="0066347B">
        <w:rPr>
          <w:rFonts w:ascii="Arial" w:hAnsi="Arial" w:cs="Arial"/>
          <w:lang w:eastAsia="zh-CN"/>
        </w:rPr>
        <w:t xml:space="preserve">tle work has been </w:t>
      </w:r>
      <w:r w:rsidR="006E0834" w:rsidRPr="0066347B">
        <w:rPr>
          <w:rFonts w:ascii="Arial" w:hAnsi="Arial" w:cs="Arial"/>
          <w:color w:val="000000" w:themeColor="text1"/>
          <w:lang w:eastAsia="zh-CN"/>
        </w:rPr>
        <w:t xml:space="preserve">done </w:t>
      </w:r>
      <w:r w:rsidR="00762BAD" w:rsidRPr="0066347B">
        <w:rPr>
          <w:rFonts w:ascii="Arial" w:hAnsi="Arial" w:cs="Arial"/>
          <w:color w:val="000000" w:themeColor="text1"/>
          <w:lang w:eastAsia="zh-CN"/>
        </w:rPr>
        <w:t>to bring</w:t>
      </w:r>
      <w:r w:rsidRPr="0066347B">
        <w:rPr>
          <w:rFonts w:ascii="Arial" w:hAnsi="Arial" w:cs="Arial"/>
          <w:color w:val="000000" w:themeColor="text1"/>
          <w:lang w:eastAsia="zh-CN"/>
        </w:rPr>
        <w:t xml:space="preserve"> </w:t>
      </w:r>
      <w:r w:rsidRPr="0066347B">
        <w:rPr>
          <w:rFonts w:ascii="Arial" w:hAnsi="Arial" w:cs="Arial"/>
          <w:lang w:eastAsia="zh-CN"/>
        </w:rPr>
        <w:t xml:space="preserve">these different </w:t>
      </w:r>
      <w:r w:rsidR="005D109F" w:rsidRPr="0066347B">
        <w:rPr>
          <w:rFonts w:ascii="Arial" w:hAnsi="Arial" w:cs="Arial"/>
          <w:lang w:eastAsia="zh-CN"/>
        </w:rPr>
        <w:t>understandings</w:t>
      </w:r>
      <w:r w:rsidRPr="0066347B">
        <w:rPr>
          <w:rFonts w:ascii="Arial" w:hAnsi="Arial" w:cs="Arial"/>
          <w:lang w:eastAsia="zh-CN"/>
        </w:rPr>
        <w:t xml:space="preserve"> of </w:t>
      </w:r>
      <w:r w:rsidR="005D109F" w:rsidRPr="0066347B">
        <w:rPr>
          <w:rFonts w:ascii="Arial" w:hAnsi="Arial" w:cs="Arial"/>
          <w:lang w:eastAsia="zh-CN"/>
        </w:rPr>
        <w:t>vulnerability</w:t>
      </w:r>
      <w:r w:rsidRPr="0066347B">
        <w:rPr>
          <w:rFonts w:ascii="Arial" w:hAnsi="Arial" w:cs="Arial"/>
          <w:lang w:eastAsia="zh-CN"/>
        </w:rPr>
        <w:t xml:space="preserve"> together</w:t>
      </w:r>
      <w:r w:rsidRPr="0066347B">
        <w:rPr>
          <w:rFonts w:ascii="Arial" w:hAnsi="Arial" w:cs="Arial"/>
          <w:color w:val="000000" w:themeColor="text1"/>
          <w:lang w:eastAsia="zh-CN"/>
        </w:rPr>
        <w:t xml:space="preserve">. </w:t>
      </w:r>
      <w:r w:rsidR="00762BAD" w:rsidRPr="0066347B">
        <w:rPr>
          <w:rFonts w:ascii="Arial" w:hAnsi="Arial" w:cs="Arial"/>
          <w:color w:val="000000" w:themeColor="text1"/>
          <w:lang w:eastAsia="zh-CN"/>
        </w:rPr>
        <w:t>This</w:t>
      </w:r>
      <w:r w:rsidRPr="0066347B">
        <w:rPr>
          <w:rFonts w:ascii="Arial" w:hAnsi="Arial" w:cs="Arial"/>
          <w:color w:val="000000" w:themeColor="text1"/>
          <w:lang w:eastAsia="zh-CN"/>
        </w:rPr>
        <w:t xml:space="preserve"> article </w:t>
      </w:r>
      <w:r w:rsidR="00762BAD" w:rsidRPr="0066347B">
        <w:rPr>
          <w:rFonts w:ascii="Arial" w:hAnsi="Arial" w:cs="Arial"/>
          <w:color w:val="000000" w:themeColor="text1"/>
          <w:lang w:eastAsia="zh-CN"/>
        </w:rPr>
        <w:t xml:space="preserve">addresses that gap, aiming to provide </w:t>
      </w:r>
      <w:r w:rsidRPr="0066347B">
        <w:rPr>
          <w:rFonts w:ascii="Arial" w:hAnsi="Arial" w:cs="Arial"/>
          <w:color w:val="000000" w:themeColor="text1"/>
          <w:lang w:eastAsia="zh-CN"/>
        </w:rPr>
        <w:t xml:space="preserve">an </w:t>
      </w:r>
      <w:r w:rsidRPr="0066347B">
        <w:rPr>
          <w:rFonts w:ascii="Arial" w:hAnsi="Arial" w:cs="Arial"/>
          <w:lang w:eastAsia="zh-CN"/>
        </w:rPr>
        <w:t xml:space="preserve">overview </w:t>
      </w:r>
      <w:r w:rsidR="005D109F" w:rsidRPr="0066347B">
        <w:rPr>
          <w:rFonts w:ascii="Arial" w:hAnsi="Arial" w:cs="Arial"/>
          <w:lang w:eastAsia="zh-CN"/>
        </w:rPr>
        <w:t xml:space="preserve">of the </w:t>
      </w:r>
      <w:r w:rsidR="005D109F" w:rsidRPr="0066347B">
        <w:rPr>
          <w:rFonts w:ascii="Arial" w:eastAsiaTheme="minorEastAsia" w:hAnsi="Arial" w:cs="Arial"/>
          <w:lang w:eastAsia="zh-CN"/>
        </w:rPr>
        <w:t xml:space="preserve">key contours </w:t>
      </w:r>
      <w:r w:rsidR="005D109F" w:rsidRPr="0066347B">
        <w:rPr>
          <w:rFonts w:ascii="Arial" w:eastAsiaTheme="minorEastAsia" w:hAnsi="Arial" w:cs="Arial"/>
          <w:lang w:eastAsia="zh-CN"/>
        </w:rPr>
        <w:lastRenderedPageBreak/>
        <w:t xml:space="preserve">of </w:t>
      </w:r>
      <w:r w:rsidR="00155140" w:rsidRPr="0066347B">
        <w:rPr>
          <w:rFonts w:ascii="Arial" w:eastAsiaTheme="minorEastAsia" w:hAnsi="Arial" w:cs="Arial"/>
          <w:lang w:eastAsia="zh-CN"/>
        </w:rPr>
        <w:t xml:space="preserve">how </w:t>
      </w:r>
      <w:r w:rsidR="005D109F" w:rsidRPr="0066347B">
        <w:rPr>
          <w:rFonts w:ascii="Arial" w:eastAsiaTheme="minorEastAsia" w:hAnsi="Arial" w:cs="Arial"/>
          <w:lang w:eastAsia="zh-CN"/>
        </w:rPr>
        <w:t>vulnerability</w:t>
      </w:r>
      <w:r w:rsidR="00155140" w:rsidRPr="0066347B">
        <w:rPr>
          <w:rFonts w:ascii="Arial" w:eastAsiaTheme="minorEastAsia" w:hAnsi="Arial" w:cs="Arial"/>
          <w:lang w:eastAsia="zh-CN"/>
        </w:rPr>
        <w:t xml:space="preserve"> appears and is deployed</w:t>
      </w:r>
      <w:r w:rsidR="000E091D" w:rsidRPr="0066347B">
        <w:rPr>
          <w:rFonts w:ascii="Arial" w:eastAsiaTheme="minorEastAsia" w:hAnsi="Arial" w:cs="Arial"/>
          <w:lang w:eastAsia="zh-CN"/>
        </w:rPr>
        <w:t xml:space="preserve"> in the social sciences literature, starting with </w:t>
      </w:r>
      <w:r w:rsidR="0082777B" w:rsidRPr="0066347B">
        <w:rPr>
          <w:rFonts w:ascii="Arial" w:eastAsiaTheme="minorEastAsia" w:hAnsi="Arial" w:cs="Arial"/>
          <w:lang w:eastAsia="zh-CN"/>
        </w:rPr>
        <w:t xml:space="preserve">normative uses of vulnerability and critiques of those uses, then moving on to models </w:t>
      </w:r>
      <w:r w:rsidR="00B75A7B" w:rsidRPr="0066347B">
        <w:rPr>
          <w:rFonts w:ascii="Arial" w:eastAsiaTheme="minorEastAsia" w:hAnsi="Arial" w:cs="Arial"/>
          <w:lang w:eastAsia="zh-CN"/>
        </w:rPr>
        <w:t>advanced</w:t>
      </w:r>
      <w:r w:rsidR="000E091D" w:rsidRPr="0066347B">
        <w:rPr>
          <w:rFonts w:ascii="Arial" w:eastAsiaTheme="minorEastAsia" w:hAnsi="Arial" w:cs="Arial"/>
          <w:lang w:eastAsia="zh-CN"/>
        </w:rPr>
        <w:t xml:space="preserve"> across various disciplines and territories. </w:t>
      </w:r>
      <w:r w:rsidR="00801BBB" w:rsidRPr="0066347B">
        <w:rPr>
          <w:rFonts w:ascii="Arial" w:eastAsiaTheme="minorEastAsia" w:hAnsi="Arial" w:cs="Arial"/>
          <w:lang w:eastAsia="zh-CN"/>
        </w:rPr>
        <w:t xml:space="preserve">Our </w:t>
      </w:r>
      <w:r w:rsidR="005959D3" w:rsidRPr="0066347B">
        <w:rPr>
          <w:rFonts w:ascii="Arial" w:eastAsiaTheme="minorEastAsia" w:hAnsi="Arial" w:cs="Arial"/>
          <w:lang w:eastAsia="zh-CN"/>
        </w:rPr>
        <w:t>review</w:t>
      </w:r>
      <w:r w:rsidR="000E091D" w:rsidRPr="0066347B">
        <w:rPr>
          <w:rFonts w:ascii="Arial" w:eastAsiaTheme="minorEastAsia" w:hAnsi="Arial" w:cs="Arial"/>
          <w:lang w:eastAsia="zh-CN"/>
        </w:rPr>
        <w:t xml:space="preserve"> illuminate</w:t>
      </w:r>
      <w:r w:rsidR="001E0472" w:rsidRPr="0066347B">
        <w:rPr>
          <w:rFonts w:ascii="Arial" w:eastAsiaTheme="minorEastAsia" w:hAnsi="Arial" w:cs="Arial"/>
          <w:lang w:eastAsia="zh-CN"/>
        </w:rPr>
        <w:t>s</w:t>
      </w:r>
      <w:r w:rsidR="000E091D" w:rsidRPr="0066347B">
        <w:rPr>
          <w:rFonts w:ascii="Arial" w:eastAsiaTheme="minorEastAsia" w:hAnsi="Arial" w:cs="Arial"/>
          <w:lang w:eastAsia="zh-CN"/>
        </w:rPr>
        <w:t xml:space="preserve"> how vulnerability </w:t>
      </w:r>
      <w:r w:rsidR="00C81CBC" w:rsidRPr="0066347B">
        <w:rPr>
          <w:rFonts w:ascii="Arial" w:eastAsiaTheme="minorEastAsia" w:hAnsi="Arial" w:cs="Arial"/>
          <w:lang w:eastAsia="zh-CN"/>
        </w:rPr>
        <w:t>tends to appear</w:t>
      </w:r>
      <w:r w:rsidR="000E091D" w:rsidRPr="0066347B">
        <w:rPr>
          <w:rFonts w:ascii="Arial" w:eastAsiaTheme="minorEastAsia" w:hAnsi="Arial" w:cs="Arial"/>
          <w:lang w:eastAsia="zh-CN"/>
        </w:rPr>
        <w:t xml:space="preserve"> in three main forms</w:t>
      </w:r>
      <w:r w:rsidR="00C81CBC" w:rsidRPr="0066347B">
        <w:rPr>
          <w:rFonts w:ascii="Arial" w:eastAsiaTheme="minorEastAsia" w:hAnsi="Arial" w:cs="Arial"/>
          <w:lang w:eastAsia="zh-CN"/>
        </w:rPr>
        <w:t xml:space="preserve"> across the various literatures</w:t>
      </w:r>
      <w:r w:rsidR="000E091D" w:rsidRPr="0066347B">
        <w:rPr>
          <w:rFonts w:ascii="Arial" w:eastAsiaTheme="minorEastAsia" w:hAnsi="Arial" w:cs="Arial"/>
          <w:lang w:eastAsia="zh-CN"/>
        </w:rPr>
        <w:t>:</w:t>
      </w:r>
      <w:r w:rsidR="000E091D" w:rsidRPr="0066347B">
        <w:rPr>
          <w:rFonts w:ascii="Arial" w:eastAsiaTheme="minorEastAsia" w:hAnsi="Arial" w:cs="Arial"/>
          <w:color w:val="000000" w:themeColor="text1"/>
          <w:lang w:eastAsia="zh-CN"/>
        </w:rPr>
        <w:t xml:space="preserve"> </w:t>
      </w:r>
      <w:r w:rsidR="00246813" w:rsidRPr="0066347B">
        <w:rPr>
          <w:rFonts w:ascii="Arial" w:eastAsiaTheme="minorEastAsia" w:hAnsi="Arial" w:cs="Arial"/>
          <w:lang w:eastAsia="zh-CN"/>
        </w:rPr>
        <w:t>as a policy and practice mechanism which plays out in interventions</w:t>
      </w:r>
      <w:r w:rsidR="00246813" w:rsidRPr="0066347B">
        <w:rPr>
          <w:rFonts w:ascii="Arial" w:eastAsiaTheme="minorEastAsia" w:hAnsi="Arial" w:cs="Arial"/>
          <w:color w:val="000000" w:themeColor="text1"/>
          <w:lang w:eastAsia="zh-CN"/>
        </w:rPr>
        <w:t xml:space="preserve">, sometimes overtly and explicitly, sometimes subtly or unnoticed; </w:t>
      </w:r>
      <w:r w:rsidR="000E091D" w:rsidRPr="0066347B">
        <w:rPr>
          <w:rFonts w:ascii="Arial" w:eastAsiaTheme="minorEastAsia" w:hAnsi="Arial" w:cs="Arial"/>
          <w:color w:val="000000" w:themeColor="text1"/>
          <w:lang w:eastAsia="zh-CN"/>
        </w:rPr>
        <w:t>a</w:t>
      </w:r>
      <w:r w:rsidR="00E67D0A" w:rsidRPr="0066347B">
        <w:rPr>
          <w:rFonts w:ascii="Arial" w:eastAsiaTheme="minorEastAsia" w:hAnsi="Arial" w:cs="Arial"/>
          <w:color w:val="000000" w:themeColor="text1"/>
          <w:lang w:eastAsia="zh-CN"/>
        </w:rPr>
        <w:t>s a</w:t>
      </w:r>
      <w:r w:rsidR="000E091D" w:rsidRPr="0066347B">
        <w:rPr>
          <w:rFonts w:ascii="Arial" w:eastAsiaTheme="minorEastAsia" w:hAnsi="Arial" w:cs="Arial"/>
          <w:color w:val="000000" w:themeColor="text1"/>
          <w:lang w:eastAsia="zh-CN"/>
        </w:rPr>
        <w:t xml:space="preserve"> </w:t>
      </w:r>
      <w:r w:rsidR="00973693" w:rsidRPr="0066347B">
        <w:rPr>
          <w:rFonts w:ascii="Arial" w:eastAsiaTheme="minorEastAsia" w:hAnsi="Arial" w:cs="Arial"/>
          <w:color w:val="000000" w:themeColor="text1"/>
          <w:lang w:eastAsia="zh-CN"/>
        </w:rPr>
        <w:t>cultural trope</w:t>
      </w:r>
      <w:r w:rsidR="00C81CBC" w:rsidRPr="0066347B">
        <w:rPr>
          <w:rFonts w:ascii="Arial" w:eastAsiaTheme="minorEastAsia" w:hAnsi="Arial" w:cs="Arial"/>
          <w:color w:val="000000" w:themeColor="text1"/>
          <w:lang w:eastAsia="zh-CN"/>
        </w:rPr>
        <w:t xml:space="preserve"> or way of thinking about the problems of life in an increasingly</w:t>
      </w:r>
      <w:r w:rsidR="00246813" w:rsidRPr="0066347B">
        <w:rPr>
          <w:rFonts w:ascii="Arial" w:eastAsiaTheme="minorEastAsia" w:hAnsi="Arial" w:cs="Arial"/>
          <w:color w:val="000000" w:themeColor="text1"/>
          <w:lang w:eastAsia="zh-CN"/>
        </w:rPr>
        <w:t xml:space="preserve"> pressured and unequal society; and </w:t>
      </w:r>
      <w:r w:rsidR="00762BAD" w:rsidRPr="0066347B">
        <w:rPr>
          <w:rFonts w:ascii="Arial" w:eastAsiaTheme="minorEastAsia" w:hAnsi="Arial" w:cs="Arial"/>
          <w:color w:val="000000" w:themeColor="text1"/>
          <w:lang w:eastAsia="zh-CN"/>
        </w:rPr>
        <w:t>a</w:t>
      </w:r>
      <w:r w:rsidR="00E67D0A" w:rsidRPr="0066347B">
        <w:rPr>
          <w:rFonts w:ascii="Arial" w:eastAsiaTheme="minorEastAsia" w:hAnsi="Arial" w:cs="Arial"/>
          <w:color w:val="000000" w:themeColor="text1"/>
          <w:lang w:eastAsia="zh-CN"/>
        </w:rPr>
        <w:t>s a</w:t>
      </w:r>
      <w:r w:rsidR="00762BAD" w:rsidRPr="0066347B">
        <w:rPr>
          <w:rFonts w:ascii="Arial" w:eastAsiaTheme="minorEastAsia" w:hAnsi="Arial" w:cs="Arial"/>
          <w:color w:val="000000" w:themeColor="text1"/>
          <w:lang w:eastAsia="zh-CN"/>
        </w:rPr>
        <w:t xml:space="preserve"> more robust concept</w:t>
      </w:r>
      <w:r w:rsidR="000E091D" w:rsidRPr="0066347B">
        <w:rPr>
          <w:rFonts w:ascii="Arial" w:eastAsiaTheme="minorEastAsia" w:hAnsi="Arial" w:cs="Arial"/>
          <w:lang w:eastAsia="zh-CN"/>
        </w:rPr>
        <w:t xml:space="preserve"> to facilitate social and poli</w:t>
      </w:r>
      <w:r w:rsidR="00246813" w:rsidRPr="0066347B">
        <w:rPr>
          <w:rFonts w:ascii="Arial" w:eastAsiaTheme="minorEastAsia" w:hAnsi="Arial" w:cs="Arial"/>
          <w:lang w:eastAsia="zh-CN"/>
        </w:rPr>
        <w:t>tical research and analysis</w:t>
      </w:r>
      <w:r w:rsidR="000E091D" w:rsidRPr="0066347B">
        <w:rPr>
          <w:rFonts w:ascii="Arial" w:eastAsiaTheme="minorEastAsia" w:hAnsi="Arial" w:cs="Arial"/>
          <w:color w:val="000000" w:themeColor="text1"/>
          <w:lang w:eastAsia="zh-CN"/>
        </w:rPr>
        <w:t>.</w:t>
      </w:r>
      <w:r w:rsidR="00603731" w:rsidRPr="0066347B">
        <w:rPr>
          <w:rFonts w:ascii="Arial" w:eastAsiaTheme="minorEastAsia" w:hAnsi="Arial" w:cs="Arial"/>
          <w:color w:val="000000" w:themeColor="text1"/>
          <w:lang w:eastAsia="zh-CN"/>
        </w:rPr>
        <w:t xml:space="preserve"> </w:t>
      </w:r>
      <w:r w:rsidR="001E1229" w:rsidRPr="0066347B">
        <w:rPr>
          <w:rFonts w:ascii="Arial" w:eastAsiaTheme="minorEastAsia" w:hAnsi="Arial" w:cs="Arial"/>
          <w:color w:val="000000" w:themeColor="text1"/>
          <w:lang w:eastAsia="zh-CN"/>
        </w:rPr>
        <w:t xml:space="preserve">The </w:t>
      </w:r>
      <w:r w:rsidR="00D44758" w:rsidRPr="0066347B">
        <w:rPr>
          <w:rFonts w:ascii="Arial" w:eastAsiaTheme="minorEastAsia" w:hAnsi="Arial" w:cs="Arial"/>
          <w:color w:val="000000" w:themeColor="text1"/>
          <w:lang w:eastAsia="zh-CN"/>
        </w:rPr>
        <w:t>article</w:t>
      </w:r>
      <w:r w:rsidR="00603731" w:rsidRPr="0066347B">
        <w:rPr>
          <w:rFonts w:ascii="Arial" w:eastAsiaTheme="minorEastAsia" w:hAnsi="Arial" w:cs="Arial"/>
          <w:color w:val="000000" w:themeColor="text1"/>
          <w:lang w:eastAsia="zh-CN"/>
        </w:rPr>
        <w:t xml:space="preserve"> </w:t>
      </w:r>
      <w:r w:rsidR="00110B62" w:rsidRPr="0066347B">
        <w:rPr>
          <w:rFonts w:ascii="Arial" w:eastAsiaTheme="minorEastAsia" w:hAnsi="Arial" w:cs="Arial"/>
          <w:color w:val="000000" w:themeColor="text1"/>
          <w:lang w:eastAsia="zh-CN"/>
        </w:rPr>
        <w:t>touch</w:t>
      </w:r>
      <w:r w:rsidR="001E1229" w:rsidRPr="0066347B">
        <w:rPr>
          <w:rFonts w:ascii="Arial" w:eastAsiaTheme="minorEastAsia" w:hAnsi="Arial" w:cs="Arial"/>
          <w:color w:val="000000" w:themeColor="text1"/>
          <w:lang w:eastAsia="zh-CN"/>
        </w:rPr>
        <w:t>es</w:t>
      </w:r>
      <w:r w:rsidR="00110B62" w:rsidRPr="0066347B">
        <w:rPr>
          <w:rFonts w:ascii="Arial" w:eastAsiaTheme="minorEastAsia" w:hAnsi="Arial" w:cs="Arial"/>
          <w:color w:val="000000" w:themeColor="text1"/>
          <w:lang w:eastAsia="zh-CN"/>
        </w:rPr>
        <w:t xml:space="preserve"> on other</w:t>
      </w:r>
      <w:r w:rsidR="006E0834" w:rsidRPr="0066347B">
        <w:rPr>
          <w:rFonts w:ascii="Arial" w:eastAsiaTheme="minorEastAsia" w:hAnsi="Arial" w:cs="Arial"/>
          <w:color w:val="000000" w:themeColor="text1"/>
          <w:lang w:eastAsia="zh-CN"/>
        </w:rPr>
        <w:t xml:space="preserve"> concepts </w:t>
      </w:r>
      <w:r w:rsidR="00762BAD" w:rsidRPr="0066347B">
        <w:rPr>
          <w:rFonts w:ascii="Arial" w:eastAsiaTheme="minorEastAsia" w:hAnsi="Arial" w:cs="Arial"/>
          <w:color w:val="000000" w:themeColor="text1"/>
          <w:lang w:eastAsia="zh-CN"/>
        </w:rPr>
        <w:t>that</w:t>
      </w:r>
      <w:r w:rsidR="006E0834" w:rsidRPr="0066347B">
        <w:rPr>
          <w:rFonts w:ascii="Arial" w:eastAsiaTheme="minorEastAsia" w:hAnsi="Arial" w:cs="Arial"/>
          <w:color w:val="000000" w:themeColor="text1"/>
          <w:lang w:eastAsia="zh-CN"/>
        </w:rPr>
        <w:t xml:space="preserve"> are closely allied with vulnerability where these are </w:t>
      </w:r>
      <w:r w:rsidR="00246813" w:rsidRPr="0066347B">
        <w:rPr>
          <w:rFonts w:ascii="Arial" w:eastAsiaTheme="minorEastAsia" w:hAnsi="Arial" w:cs="Arial"/>
          <w:color w:val="000000" w:themeColor="text1"/>
          <w:lang w:eastAsia="zh-CN"/>
        </w:rPr>
        <w:t xml:space="preserve">pertinent, including risk and resilience, </w:t>
      </w:r>
      <w:r w:rsidR="006E0834" w:rsidRPr="0066347B">
        <w:rPr>
          <w:rFonts w:ascii="Arial" w:eastAsiaTheme="minorEastAsia" w:hAnsi="Arial" w:cs="Arial"/>
          <w:color w:val="000000" w:themeColor="text1"/>
          <w:lang w:eastAsia="zh-CN"/>
        </w:rPr>
        <w:t>but for reasons of space</w:t>
      </w:r>
      <w:r w:rsidR="001E1229" w:rsidRPr="0066347B">
        <w:rPr>
          <w:rFonts w:ascii="Arial" w:eastAsiaTheme="minorEastAsia" w:hAnsi="Arial" w:cs="Arial"/>
          <w:color w:val="000000" w:themeColor="text1"/>
          <w:lang w:eastAsia="zh-CN"/>
        </w:rPr>
        <w:t xml:space="preserve">, the </w:t>
      </w:r>
      <w:r w:rsidR="00603731" w:rsidRPr="0066347B">
        <w:rPr>
          <w:rFonts w:ascii="Arial" w:eastAsiaTheme="minorEastAsia" w:hAnsi="Arial" w:cs="Arial"/>
          <w:color w:val="000000" w:themeColor="text1"/>
          <w:lang w:eastAsia="zh-CN"/>
        </w:rPr>
        <w:t xml:space="preserve">focus </w:t>
      </w:r>
      <w:r w:rsidR="001E1229" w:rsidRPr="0066347B">
        <w:rPr>
          <w:rFonts w:ascii="Arial" w:eastAsiaTheme="minorEastAsia" w:hAnsi="Arial" w:cs="Arial"/>
          <w:color w:val="000000" w:themeColor="text1"/>
          <w:lang w:eastAsia="zh-CN"/>
        </w:rPr>
        <w:t xml:space="preserve">stays with </w:t>
      </w:r>
      <w:r w:rsidR="006E0834" w:rsidRPr="0066347B">
        <w:rPr>
          <w:rFonts w:ascii="Arial" w:eastAsiaTheme="minorEastAsia" w:hAnsi="Arial" w:cs="Arial"/>
          <w:color w:val="000000" w:themeColor="text1"/>
          <w:lang w:eastAsia="zh-CN"/>
        </w:rPr>
        <w:t xml:space="preserve">vulnerability. </w:t>
      </w:r>
    </w:p>
    <w:p w:rsidR="00B50091" w:rsidRDefault="001E1229" w:rsidP="0066347B">
      <w:pPr>
        <w:spacing w:after="0" w:line="480" w:lineRule="auto"/>
        <w:ind w:firstLine="709"/>
        <w:jc w:val="both"/>
        <w:rPr>
          <w:rFonts w:ascii="Arial" w:eastAsiaTheme="minorEastAsia" w:hAnsi="Arial" w:cs="Arial"/>
          <w:color w:val="000000" w:themeColor="text1"/>
          <w:lang w:eastAsia="zh-CN"/>
        </w:rPr>
      </w:pPr>
      <w:r w:rsidRPr="0066347B">
        <w:rPr>
          <w:rFonts w:ascii="Arial" w:eastAsiaTheme="minorEastAsia" w:hAnsi="Arial" w:cs="Arial"/>
          <w:color w:val="000000" w:themeColor="text1"/>
          <w:lang w:eastAsia="zh-CN"/>
        </w:rPr>
        <w:t xml:space="preserve">A key aim </w:t>
      </w:r>
      <w:r w:rsidR="00801BBB" w:rsidRPr="0066347B">
        <w:rPr>
          <w:rFonts w:ascii="Arial" w:eastAsiaTheme="minorEastAsia" w:hAnsi="Arial" w:cs="Arial"/>
          <w:color w:val="000000" w:themeColor="text1"/>
          <w:lang w:eastAsia="zh-CN"/>
        </w:rPr>
        <w:t>in</w:t>
      </w:r>
      <w:r w:rsidRPr="0066347B">
        <w:rPr>
          <w:rFonts w:ascii="Arial" w:eastAsiaTheme="minorEastAsia" w:hAnsi="Arial" w:cs="Arial"/>
          <w:color w:val="000000" w:themeColor="text1"/>
          <w:lang w:eastAsia="zh-CN"/>
        </w:rPr>
        <w:t xml:space="preserve"> draw</w:t>
      </w:r>
      <w:r w:rsidR="00801BBB" w:rsidRPr="0066347B">
        <w:rPr>
          <w:rFonts w:ascii="Arial" w:eastAsiaTheme="minorEastAsia" w:hAnsi="Arial" w:cs="Arial"/>
          <w:color w:val="000000" w:themeColor="text1"/>
          <w:lang w:eastAsia="zh-CN"/>
        </w:rPr>
        <w:t>ing</w:t>
      </w:r>
      <w:r w:rsidRPr="0066347B">
        <w:rPr>
          <w:rFonts w:ascii="Arial" w:eastAsiaTheme="minorEastAsia" w:hAnsi="Arial" w:cs="Arial"/>
          <w:color w:val="000000" w:themeColor="text1"/>
          <w:lang w:eastAsia="zh-CN"/>
        </w:rPr>
        <w:t xml:space="preserve"> out some of the central themes across diverse</w:t>
      </w:r>
      <w:r w:rsidRPr="0066347B">
        <w:rPr>
          <w:rFonts w:ascii="Arial" w:eastAsiaTheme="minorEastAsia" w:hAnsi="Arial" w:cs="Arial"/>
          <w:lang w:eastAsia="zh-CN"/>
        </w:rPr>
        <w:t xml:space="preserve"> vulnerability literatures </w:t>
      </w:r>
      <w:r w:rsidR="00801BBB" w:rsidRPr="0066347B">
        <w:rPr>
          <w:rFonts w:ascii="Arial" w:eastAsiaTheme="minorEastAsia" w:hAnsi="Arial" w:cs="Arial"/>
          <w:lang w:eastAsia="zh-CN"/>
        </w:rPr>
        <w:t xml:space="preserve">is to identify </w:t>
      </w:r>
      <w:r w:rsidR="00354696" w:rsidRPr="0066347B">
        <w:rPr>
          <w:rFonts w:ascii="Arial" w:eastAsiaTheme="minorEastAsia" w:hAnsi="Arial" w:cs="Arial"/>
          <w:lang w:eastAsia="zh-CN"/>
        </w:rPr>
        <w:t xml:space="preserve">critical </w:t>
      </w:r>
      <w:r w:rsidRPr="0066347B">
        <w:rPr>
          <w:rFonts w:ascii="Arial" w:eastAsiaTheme="minorEastAsia" w:hAnsi="Arial" w:cs="Arial"/>
          <w:lang w:eastAsia="zh-CN"/>
        </w:rPr>
        <w:t>challenges for research, namely</w:t>
      </w:r>
      <w:r w:rsidR="005671B8" w:rsidRPr="0066347B">
        <w:rPr>
          <w:rFonts w:ascii="Arial" w:eastAsiaTheme="minorEastAsia" w:hAnsi="Arial" w:cs="Arial"/>
          <w:lang w:eastAsia="zh-CN"/>
        </w:rPr>
        <w:t xml:space="preserve"> understandings of</w:t>
      </w:r>
      <w:r w:rsidRPr="0066347B">
        <w:rPr>
          <w:rFonts w:ascii="Arial" w:eastAsiaTheme="minorEastAsia" w:hAnsi="Arial" w:cs="Arial"/>
          <w:lang w:eastAsia="zh-CN"/>
        </w:rPr>
        <w:t xml:space="preserve"> human agency and questions of individual autonomy within debates ab</w:t>
      </w:r>
      <w:r w:rsidR="00F436E4" w:rsidRPr="0066347B">
        <w:rPr>
          <w:rFonts w:ascii="Arial" w:eastAsiaTheme="minorEastAsia" w:hAnsi="Arial" w:cs="Arial"/>
          <w:lang w:eastAsia="zh-CN"/>
        </w:rPr>
        <w:t>out citizenship</w:t>
      </w:r>
      <w:r w:rsidR="005671B8" w:rsidRPr="0066347B">
        <w:rPr>
          <w:rFonts w:ascii="Arial" w:eastAsiaTheme="minorEastAsia" w:hAnsi="Arial" w:cs="Arial"/>
          <w:lang w:eastAsia="zh-CN"/>
        </w:rPr>
        <w:t xml:space="preserve"> and governance</w:t>
      </w:r>
      <w:r w:rsidR="00F436E4" w:rsidRPr="0066347B">
        <w:rPr>
          <w:rFonts w:ascii="Arial" w:eastAsiaTheme="minorEastAsia" w:hAnsi="Arial" w:cs="Arial"/>
          <w:lang w:eastAsia="zh-CN"/>
        </w:rPr>
        <w:t xml:space="preserve">. The </w:t>
      </w:r>
      <w:r w:rsidR="00D44758" w:rsidRPr="0066347B">
        <w:rPr>
          <w:rFonts w:ascii="Arial" w:eastAsiaTheme="minorEastAsia" w:hAnsi="Arial" w:cs="Arial"/>
          <w:lang w:eastAsia="zh-CN"/>
        </w:rPr>
        <w:t>article</w:t>
      </w:r>
      <w:r w:rsidR="00F436E4" w:rsidRPr="0066347B">
        <w:rPr>
          <w:rFonts w:ascii="Arial" w:eastAsiaTheme="minorEastAsia" w:hAnsi="Arial" w:cs="Arial"/>
          <w:lang w:eastAsia="zh-CN"/>
        </w:rPr>
        <w:t xml:space="preserve"> </w:t>
      </w:r>
      <w:r w:rsidRPr="0066347B">
        <w:rPr>
          <w:rFonts w:ascii="Arial" w:eastAsiaTheme="minorEastAsia" w:hAnsi="Arial" w:cs="Arial"/>
          <w:color w:val="000000" w:themeColor="text1"/>
          <w:lang w:eastAsia="zh-CN"/>
        </w:rPr>
        <w:t>make</w:t>
      </w:r>
      <w:r w:rsidR="00F436E4" w:rsidRPr="0066347B">
        <w:rPr>
          <w:rFonts w:ascii="Arial" w:eastAsiaTheme="minorEastAsia" w:hAnsi="Arial" w:cs="Arial"/>
          <w:color w:val="000000" w:themeColor="text1"/>
          <w:lang w:eastAsia="zh-CN"/>
        </w:rPr>
        <w:t>s</w:t>
      </w:r>
      <w:r w:rsidRPr="0066347B">
        <w:rPr>
          <w:rFonts w:ascii="Arial" w:eastAsiaTheme="minorEastAsia" w:hAnsi="Arial" w:cs="Arial"/>
          <w:color w:val="000000" w:themeColor="text1"/>
          <w:lang w:eastAsia="zh-CN"/>
        </w:rPr>
        <w:t xml:space="preserve"> the case that</w:t>
      </w:r>
      <w:r w:rsidR="00C409DE" w:rsidRPr="0066347B">
        <w:rPr>
          <w:rFonts w:ascii="Arial" w:eastAsiaTheme="minorEastAsia" w:hAnsi="Arial" w:cs="Arial"/>
          <w:color w:val="000000" w:themeColor="text1"/>
          <w:lang w:eastAsia="zh-CN"/>
        </w:rPr>
        <w:t xml:space="preserve"> a</w:t>
      </w:r>
      <w:r w:rsidRPr="0066347B">
        <w:rPr>
          <w:rFonts w:ascii="Arial" w:eastAsiaTheme="minorEastAsia" w:hAnsi="Arial" w:cs="Arial"/>
          <w:color w:val="000000" w:themeColor="text1"/>
          <w:lang w:eastAsia="zh-CN"/>
        </w:rPr>
        <w:t xml:space="preserve"> clearer grasp of the many faces of vulnerability is crucial at a time where </w:t>
      </w:r>
      <w:r w:rsidR="004704C8" w:rsidRPr="0066347B">
        <w:rPr>
          <w:rFonts w:ascii="Arial" w:eastAsiaTheme="minorEastAsia" w:hAnsi="Arial" w:cs="Arial"/>
          <w:color w:val="000000" w:themeColor="text1"/>
          <w:lang w:eastAsia="zh-CN"/>
        </w:rPr>
        <w:t>vulnerability</w:t>
      </w:r>
      <w:r w:rsidR="00354696" w:rsidRPr="0066347B">
        <w:rPr>
          <w:rFonts w:ascii="Arial" w:eastAsiaTheme="minorEastAsia" w:hAnsi="Arial" w:cs="Arial"/>
          <w:color w:val="000000" w:themeColor="text1"/>
          <w:lang w:eastAsia="zh-CN"/>
        </w:rPr>
        <w:t>,</w:t>
      </w:r>
      <w:r w:rsidR="004704C8" w:rsidRPr="0066347B">
        <w:rPr>
          <w:rFonts w:ascii="Arial" w:eastAsiaTheme="minorEastAsia" w:hAnsi="Arial" w:cs="Arial"/>
          <w:color w:val="000000" w:themeColor="text1"/>
          <w:lang w:eastAsia="zh-CN"/>
        </w:rPr>
        <w:t xml:space="preserve"> used </w:t>
      </w:r>
      <w:r w:rsidR="00354696" w:rsidRPr="0066347B">
        <w:rPr>
          <w:rFonts w:ascii="Arial" w:eastAsiaTheme="minorEastAsia" w:hAnsi="Arial" w:cs="Arial"/>
          <w:color w:val="000000" w:themeColor="text1"/>
          <w:lang w:eastAsia="zh-CN"/>
        </w:rPr>
        <w:t xml:space="preserve">variously </w:t>
      </w:r>
      <w:r w:rsidR="004704C8" w:rsidRPr="0066347B">
        <w:rPr>
          <w:rFonts w:ascii="Arial" w:eastAsiaTheme="minorEastAsia" w:hAnsi="Arial" w:cs="Arial"/>
          <w:color w:val="000000" w:themeColor="text1"/>
          <w:lang w:eastAsia="zh-CN"/>
        </w:rPr>
        <w:t xml:space="preserve">as </w:t>
      </w:r>
      <w:r w:rsidR="00354696" w:rsidRPr="0066347B">
        <w:rPr>
          <w:rFonts w:ascii="Arial" w:eastAsiaTheme="minorEastAsia" w:hAnsi="Arial" w:cs="Arial"/>
          <w:color w:val="000000" w:themeColor="text1"/>
          <w:lang w:eastAsia="zh-CN"/>
        </w:rPr>
        <w:t xml:space="preserve">vague </w:t>
      </w:r>
      <w:r w:rsidRPr="0066347B">
        <w:rPr>
          <w:rFonts w:ascii="Arial" w:eastAsiaTheme="minorEastAsia" w:hAnsi="Arial" w:cs="Arial"/>
          <w:color w:val="000000" w:themeColor="text1"/>
          <w:lang w:eastAsia="zh-CN"/>
        </w:rPr>
        <w:t xml:space="preserve">notion, </w:t>
      </w:r>
      <w:r w:rsidR="00354696" w:rsidRPr="0066347B">
        <w:rPr>
          <w:rFonts w:ascii="Arial" w:eastAsiaTheme="minorEastAsia" w:hAnsi="Arial" w:cs="Arial"/>
          <w:color w:val="000000" w:themeColor="text1"/>
          <w:lang w:eastAsia="zh-CN"/>
        </w:rPr>
        <w:t xml:space="preserve">theorised </w:t>
      </w:r>
      <w:r w:rsidRPr="0066347B">
        <w:rPr>
          <w:rFonts w:ascii="Arial" w:eastAsiaTheme="minorEastAsia" w:hAnsi="Arial" w:cs="Arial"/>
          <w:color w:val="000000" w:themeColor="text1"/>
          <w:lang w:eastAsia="zh-CN"/>
        </w:rPr>
        <w:t>concept and policy mechanism</w:t>
      </w:r>
      <w:r w:rsidR="00354696" w:rsidRPr="0066347B">
        <w:rPr>
          <w:rFonts w:ascii="Arial" w:eastAsiaTheme="minorEastAsia" w:hAnsi="Arial" w:cs="Arial"/>
          <w:color w:val="000000" w:themeColor="text1"/>
          <w:lang w:eastAsia="zh-CN"/>
        </w:rPr>
        <w:t>,</w:t>
      </w:r>
      <w:r w:rsidR="004704C8" w:rsidRPr="0066347B">
        <w:rPr>
          <w:rFonts w:ascii="Arial" w:eastAsiaTheme="minorEastAsia" w:hAnsi="Arial" w:cs="Arial"/>
          <w:color w:val="000000" w:themeColor="text1"/>
          <w:lang w:eastAsia="zh-CN"/>
        </w:rPr>
        <w:t xml:space="preserve"> </w:t>
      </w:r>
      <w:r w:rsidRPr="0066347B">
        <w:rPr>
          <w:rFonts w:ascii="Arial" w:eastAsiaTheme="minorEastAsia" w:hAnsi="Arial" w:cs="Arial"/>
          <w:color w:val="000000" w:themeColor="text1"/>
          <w:lang w:eastAsia="zh-CN"/>
        </w:rPr>
        <w:t>increasingly play</w:t>
      </w:r>
      <w:r w:rsidR="00592C05" w:rsidRPr="0066347B">
        <w:rPr>
          <w:rFonts w:ascii="Arial" w:eastAsiaTheme="minorEastAsia" w:hAnsi="Arial" w:cs="Arial"/>
          <w:color w:val="000000" w:themeColor="text1"/>
          <w:lang w:eastAsia="zh-CN"/>
        </w:rPr>
        <w:t>s</w:t>
      </w:r>
      <w:r w:rsidRPr="0066347B">
        <w:rPr>
          <w:rFonts w:ascii="Arial" w:eastAsiaTheme="minorEastAsia" w:hAnsi="Arial" w:cs="Arial"/>
          <w:color w:val="000000" w:themeColor="text1"/>
          <w:lang w:eastAsia="zh-CN"/>
        </w:rPr>
        <w:t xml:space="preserve"> a role in framing and re-working understandings </w:t>
      </w:r>
      <w:r w:rsidRPr="0066347B">
        <w:rPr>
          <w:rFonts w:ascii="Arial" w:eastAsiaTheme="minorEastAsia" w:hAnsi="Arial" w:cs="Arial"/>
          <w:lang w:eastAsia="zh-CN"/>
        </w:rPr>
        <w:t>of the connections between institutions, social practices, individuals and the state.</w:t>
      </w:r>
      <w:r w:rsidRPr="0066347B">
        <w:rPr>
          <w:rFonts w:ascii="Arial" w:eastAsiaTheme="minorEastAsia" w:hAnsi="Arial" w:cs="Arial"/>
          <w:color w:val="000000" w:themeColor="text1"/>
          <w:lang w:eastAsia="zh-CN"/>
        </w:rPr>
        <w:t xml:space="preserve"> </w:t>
      </w:r>
      <w:r w:rsidR="009335FD" w:rsidRPr="0066347B">
        <w:rPr>
          <w:rFonts w:ascii="Arial" w:eastAsiaTheme="minorEastAsia" w:hAnsi="Arial" w:cs="Arial"/>
          <w:color w:val="000000" w:themeColor="text1"/>
          <w:lang w:eastAsia="zh-CN"/>
        </w:rPr>
        <w:t xml:space="preserve">We </w:t>
      </w:r>
      <w:r w:rsidR="005D109F" w:rsidRPr="0066347B">
        <w:rPr>
          <w:rFonts w:ascii="Arial" w:eastAsiaTheme="minorEastAsia" w:hAnsi="Arial" w:cs="Arial"/>
          <w:color w:val="000000" w:themeColor="text1"/>
          <w:lang w:eastAsia="zh-CN"/>
        </w:rPr>
        <w:t>argue</w:t>
      </w:r>
      <w:r w:rsidR="009335FD" w:rsidRPr="0066347B">
        <w:rPr>
          <w:rFonts w:ascii="Arial" w:eastAsiaTheme="minorEastAsia" w:hAnsi="Arial" w:cs="Arial"/>
          <w:color w:val="000000" w:themeColor="text1"/>
          <w:lang w:eastAsia="zh-CN"/>
        </w:rPr>
        <w:t xml:space="preserve"> that more </w:t>
      </w:r>
      <w:r w:rsidR="00354696" w:rsidRPr="0066347B">
        <w:rPr>
          <w:rFonts w:ascii="Arial" w:eastAsiaTheme="minorEastAsia" w:hAnsi="Arial" w:cs="Arial"/>
          <w:color w:val="000000" w:themeColor="text1"/>
          <w:lang w:eastAsia="zh-CN"/>
        </w:rPr>
        <w:t xml:space="preserve">robust </w:t>
      </w:r>
      <w:r w:rsidR="009335FD" w:rsidRPr="0066347B">
        <w:rPr>
          <w:rFonts w:ascii="Arial" w:eastAsiaTheme="minorEastAsia" w:hAnsi="Arial" w:cs="Arial"/>
          <w:color w:val="000000" w:themeColor="text1"/>
          <w:lang w:eastAsia="zh-CN"/>
        </w:rPr>
        <w:t xml:space="preserve">deployment of </w:t>
      </w:r>
      <w:r w:rsidR="004F0CB4" w:rsidRPr="0066347B">
        <w:rPr>
          <w:rFonts w:ascii="Arial" w:eastAsiaTheme="minorEastAsia" w:hAnsi="Arial" w:cs="Arial"/>
          <w:color w:val="000000" w:themeColor="text1"/>
          <w:lang w:eastAsia="zh-CN"/>
        </w:rPr>
        <w:t>vulnerability</w:t>
      </w:r>
      <w:r w:rsidR="009335FD" w:rsidRPr="0066347B">
        <w:rPr>
          <w:rFonts w:ascii="Arial" w:eastAsiaTheme="minorEastAsia" w:hAnsi="Arial" w:cs="Arial"/>
          <w:color w:val="000000" w:themeColor="text1"/>
          <w:lang w:eastAsia="zh-CN"/>
        </w:rPr>
        <w:t xml:space="preserve"> </w:t>
      </w:r>
      <w:r w:rsidR="004F0CB4" w:rsidRPr="0066347B">
        <w:rPr>
          <w:rFonts w:ascii="Arial" w:eastAsiaTheme="minorEastAsia" w:hAnsi="Arial" w:cs="Arial"/>
          <w:color w:val="000000" w:themeColor="text1"/>
          <w:lang w:eastAsia="zh-CN"/>
        </w:rPr>
        <w:t>and consideration of the</w:t>
      </w:r>
      <w:r w:rsidR="00B75A7B" w:rsidRPr="0066347B">
        <w:rPr>
          <w:rFonts w:ascii="Arial" w:eastAsiaTheme="minorEastAsia" w:hAnsi="Arial" w:cs="Arial"/>
          <w:color w:val="000000" w:themeColor="text1"/>
          <w:lang w:eastAsia="zh-CN"/>
        </w:rPr>
        <w:t xml:space="preserve"> potentially </w:t>
      </w:r>
      <w:r w:rsidR="00C409DE" w:rsidRPr="0066347B">
        <w:rPr>
          <w:rFonts w:ascii="Arial" w:eastAsiaTheme="minorEastAsia" w:hAnsi="Arial" w:cs="Arial"/>
          <w:color w:val="000000" w:themeColor="text1"/>
          <w:lang w:eastAsia="zh-CN"/>
        </w:rPr>
        <w:t>pathological</w:t>
      </w:r>
      <w:r w:rsidR="004F0CB4" w:rsidRPr="0066347B">
        <w:rPr>
          <w:rFonts w:ascii="Arial" w:eastAsiaTheme="minorEastAsia" w:hAnsi="Arial" w:cs="Arial"/>
          <w:color w:val="000000" w:themeColor="text1"/>
          <w:lang w:eastAsia="zh-CN"/>
        </w:rPr>
        <w:t xml:space="preserve"> implications explore</w:t>
      </w:r>
      <w:r w:rsidR="00B75A7B" w:rsidRPr="0066347B">
        <w:rPr>
          <w:rFonts w:ascii="Arial" w:eastAsiaTheme="minorEastAsia" w:hAnsi="Arial" w:cs="Arial"/>
          <w:color w:val="000000" w:themeColor="text1"/>
          <w:lang w:eastAsia="zh-CN"/>
        </w:rPr>
        <w:t>d</w:t>
      </w:r>
      <w:r w:rsidR="004F0CB4" w:rsidRPr="0066347B">
        <w:rPr>
          <w:rFonts w:ascii="Arial" w:eastAsiaTheme="minorEastAsia" w:hAnsi="Arial" w:cs="Arial"/>
          <w:color w:val="000000" w:themeColor="text1"/>
          <w:lang w:eastAsia="zh-CN"/>
        </w:rPr>
        <w:t xml:space="preserve"> in this article </w:t>
      </w:r>
      <w:r w:rsidRPr="0066347B">
        <w:rPr>
          <w:rFonts w:ascii="Arial" w:eastAsiaTheme="minorEastAsia" w:hAnsi="Arial" w:cs="Arial"/>
          <w:color w:val="000000" w:themeColor="text1"/>
          <w:lang w:eastAsia="zh-CN"/>
        </w:rPr>
        <w:t>(</w:t>
      </w:r>
      <w:r w:rsidR="004F0CB4" w:rsidRPr="0066347B">
        <w:rPr>
          <w:rFonts w:ascii="Arial" w:eastAsiaTheme="minorEastAsia" w:hAnsi="Arial" w:cs="Arial"/>
          <w:color w:val="000000" w:themeColor="text1"/>
          <w:lang w:eastAsia="zh-CN"/>
        </w:rPr>
        <w:t xml:space="preserve">and </w:t>
      </w:r>
      <w:r w:rsidRPr="0066347B">
        <w:rPr>
          <w:rFonts w:ascii="Arial" w:eastAsiaTheme="minorEastAsia" w:hAnsi="Arial" w:cs="Arial"/>
          <w:color w:val="000000" w:themeColor="text1"/>
          <w:lang w:eastAsia="zh-CN"/>
        </w:rPr>
        <w:t xml:space="preserve">in </w:t>
      </w:r>
      <w:r w:rsidR="004F0CB4" w:rsidRPr="0066347B">
        <w:rPr>
          <w:rFonts w:ascii="Arial" w:eastAsiaTheme="minorEastAsia" w:hAnsi="Arial" w:cs="Arial"/>
          <w:color w:val="000000" w:themeColor="text1"/>
          <w:lang w:eastAsia="zh-CN"/>
        </w:rPr>
        <w:t xml:space="preserve">this </w:t>
      </w:r>
      <w:r w:rsidR="00B60C20" w:rsidRPr="0066347B">
        <w:rPr>
          <w:rFonts w:ascii="Arial" w:eastAsiaTheme="minorEastAsia" w:hAnsi="Arial" w:cs="Arial"/>
          <w:color w:val="000000" w:themeColor="text1"/>
          <w:lang w:eastAsia="zh-CN"/>
        </w:rPr>
        <w:t>issue</w:t>
      </w:r>
      <w:r w:rsidRPr="0066347B">
        <w:rPr>
          <w:rFonts w:ascii="Arial" w:eastAsiaTheme="minorEastAsia" w:hAnsi="Arial" w:cs="Arial"/>
          <w:color w:val="000000" w:themeColor="text1"/>
          <w:lang w:eastAsia="zh-CN"/>
        </w:rPr>
        <w:t>)</w:t>
      </w:r>
      <w:r w:rsidR="004F0CB4" w:rsidRPr="0066347B">
        <w:rPr>
          <w:rFonts w:ascii="Arial" w:eastAsiaTheme="minorEastAsia" w:hAnsi="Arial" w:cs="Arial"/>
          <w:color w:val="000000" w:themeColor="text1"/>
          <w:lang w:eastAsia="zh-CN"/>
        </w:rPr>
        <w:t xml:space="preserve"> </w:t>
      </w:r>
      <w:r w:rsidR="00FE5191" w:rsidRPr="0066347B">
        <w:rPr>
          <w:rFonts w:ascii="Arial" w:eastAsiaTheme="minorEastAsia" w:hAnsi="Arial" w:cs="Arial"/>
          <w:color w:val="000000" w:themeColor="text1"/>
          <w:lang w:eastAsia="zh-CN"/>
        </w:rPr>
        <w:t>might be</w:t>
      </w:r>
      <w:r w:rsidR="009335FD" w:rsidRPr="0066347B">
        <w:rPr>
          <w:rFonts w:ascii="Arial" w:eastAsiaTheme="minorEastAsia" w:hAnsi="Arial" w:cs="Arial"/>
          <w:color w:val="000000" w:themeColor="text1"/>
          <w:lang w:eastAsia="zh-CN"/>
        </w:rPr>
        <w:t xml:space="preserve"> step</w:t>
      </w:r>
      <w:r w:rsidR="00FE5191" w:rsidRPr="0066347B">
        <w:rPr>
          <w:rFonts w:ascii="Arial" w:eastAsiaTheme="minorEastAsia" w:hAnsi="Arial" w:cs="Arial"/>
          <w:color w:val="000000" w:themeColor="text1"/>
          <w:lang w:eastAsia="zh-CN"/>
        </w:rPr>
        <w:t>s</w:t>
      </w:r>
      <w:r w:rsidR="009335FD" w:rsidRPr="0066347B">
        <w:rPr>
          <w:rFonts w:ascii="Arial" w:eastAsiaTheme="minorEastAsia" w:hAnsi="Arial" w:cs="Arial"/>
          <w:color w:val="000000" w:themeColor="text1"/>
          <w:lang w:eastAsia="zh-CN"/>
        </w:rPr>
        <w:t xml:space="preserve"> towards mitigating risks attached to the rising </w:t>
      </w:r>
      <w:r w:rsidR="005D109F" w:rsidRPr="0066347B">
        <w:rPr>
          <w:rFonts w:ascii="Arial" w:eastAsiaTheme="minorEastAsia" w:hAnsi="Arial" w:cs="Arial"/>
          <w:color w:val="000000" w:themeColor="text1"/>
          <w:lang w:eastAsia="zh-CN"/>
        </w:rPr>
        <w:t>popularity</w:t>
      </w:r>
      <w:r w:rsidR="009335FD" w:rsidRPr="0066347B">
        <w:rPr>
          <w:rFonts w:ascii="Arial" w:eastAsiaTheme="minorEastAsia" w:hAnsi="Arial" w:cs="Arial"/>
          <w:color w:val="000000" w:themeColor="text1"/>
          <w:lang w:eastAsia="zh-CN"/>
        </w:rPr>
        <w:t xml:space="preserve"> of vulnerabili</w:t>
      </w:r>
      <w:r w:rsidR="005D109F" w:rsidRPr="0066347B">
        <w:rPr>
          <w:rFonts w:ascii="Arial" w:eastAsiaTheme="minorEastAsia" w:hAnsi="Arial" w:cs="Arial"/>
          <w:color w:val="000000" w:themeColor="text1"/>
          <w:lang w:eastAsia="zh-CN"/>
        </w:rPr>
        <w:t>ty discourses</w:t>
      </w:r>
      <w:r w:rsidR="000F3F75" w:rsidRPr="0066347B">
        <w:rPr>
          <w:rFonts w:ascii="Arial" w:eastAsiaTheme="minorEastAsia" w:hAnsi="Arial" w:cs="Arial"/>
          <w:color w:val="000000" w:themeColor="text1"/>
          <w:lang w:eastAsia="zh-CN"/>
        </w:rPr>
        <w:t xml:space="preserve"> and interventions</w:t>
      </w:r>
      <w:r w:rsidR="009335FD" w:rsidRPr="0066347B">
        <w:rPr>
          <w:rFonts w:ascii="Arial" w:eastAsiaTheme="minorEastAsia" w:hAnsi="Arial" w:cs="Arial"/>
          <w:color w:val="000000" w:themeColor="text1"/>
          <w:lang w:eastAsia="zh-CN"/>
        </w:rPr>
        <w:t xml:space="preserve">. </w:t>
      </w:r>
    </w:p>
    <w:p w:rsidR="0066347B" w:rsidRPr="0066347B" w:rsidRDefault="0066347B" w:rsidP="0066347B">
      <w:pPr>
        <w:spacing w:after="0" w:line="480" w:lineRule="auto"/>
        <w:ind w:firstLine="709"/>
        <w:jc w:val="both"/>
        <w:rPr>
          <w:rFonts w:ascii="Arial" w:eastAsiaTheme="minorEastAsia" w:hAnsi="Arial" w:cs="Arial"/>
          <w:color w:val="000000" w:themeColor="text1"/>
          <w:lang w:eastAsia="zh-CN"/>
        </w:rPr>
      </w:pPr>
    </w:p>
    <w:p w:rsidR="00EA0F8C" w:rsidRPr="0066347B" w:rsidRDefault="00EA0F8C" w:rsidP="0066347B">
      <w:pPr>
        <w:pStyle w:val="Heading2"/>
        <w:spacing w:before="0" w:line="480" w:lineRule="auto"/>
        <w:ind w:firstLine="709"/>
        <w:jc w:val="both"/>
        <w:rPr>
          <w:rFonts w:ascii="Arial" w:hAnsi="Arial" w:cs="Arial"/>
          <w:sz w:val="22"/>
          <w:szCs w:val="22"/>
        </w:rPr>
      </w:pPr>
      <w:r w:rsidRPr="0066347B">
        <w:rPr>
          <w:rFonts w:ascii="Arial" w:hAnsi="Arial" w:cs="Arial"/>
          <w:sz w:val="22"/>
          <w:szCs w:val="22"/>
        </w:rPr>
        <w:t>Vulnerability as designation: normative dimensions</w:t>
      </w:r>
    </w:p>
    <w:p w:rsidR="00EA0F8C" w:rsidRPr="0066347B" w:rsidRDefault="00EA0F8C" w:rsidP="0066347B">
      <w:pPr>
        <w:spacing w:after="0" w:line="480" w:lineRule="auto"/>
        <w:jc w:val="both"/>
        <w:rPr>
          <w:rFonts w:ascii="Arial" w:eastAsiaTheme="minorEastAsia" w:hAnsi="Arial" w:cs="Arial"/>
          <w:lang w:eastAsia="zh-CN"/>
        </w:rPr>
      </w:pPr>
      <w:r w:rsidRPr="0066347B">
        <w:rPr>
          <w:rFonts w:ascii="Arial" w:eastAsia="+mn-ea" w:hAnsi="Arial" w:cs="Arial"/>
        </w:rPr>
        <w:t xml:space="preserve">Vulnerability appears widely across the social sciences literature as a kind of </w:t>
      </w:r>
      <w:r w:rsidRPr="0066347B">
        <w:rPr>
          <w:rFonts w:ascii="Arial" w:hAnsi="Arial" w:cs="Arial"/>
        </w:rPr>
        <w:t xml:space="preserve">sociological shorthand or designation for </w:t>
      </w:r>
      <w:r w:rsidR="007C4C95" w:rsidRPr="0066347B">
        <w:rPr>
          <w:rFonts w:ascii="Arial" w:hAnsi="Arial" w:cs="Arial"/>
        </w:rPr>
        <w:t>worthiness</w:t>
      </w:r>
      <w:r w:rsidRPr="0066347B">
        <w:rPr>
          <w:rFonts w:ascii="Arial" w:hAnsi="Arial" w:cs="Arial"/>
        </w:rPr>
        <w:t>, understood commonly as something innate, physical, connected to the life course (pregnancy, older age, childhood). The notion</w:t>
      </w:r>
      <w:r w:rsidRPr="0066347B">
        <w:rPr>
          <w:rFonts w:ascii="Arial" w:eastAsiaTheme="minorEastAsia" w:hAnsi="Arial" w:cs="Arial"/>
          <w:lang w:eastAsia="zh-CN"/>
        </w:rPr>
        <w:t xml:space="preserve"> has been associated with childhood for centuries (see Rousseau; 1792 trans. b</w:t>
      </w:r>
      <w:r w:rsidR="00517FDE" w:rsidRPr="0066347B">
        <w:rPr>
          <w:rFonts w:ascii="Arial" w:eastAsiaTheme="minorEastAsia" w:hAnsi="Arial" w:cs="Arial"/>
          <w:lang w:eastAsia="zh-CN"/>
        </w:rPr>
        <w:t xml:space="preserve">y </w:t>
      </w:r>
      <w:proofErr w:type="spellStart"/>
      <w:r w:rsidR="00517FDE" w:rsidRPr="0066347B">
        <w:rPr>
          <w:rFonts w:ascii="Arial" w:eastAsiaTheme="minorEastAsia" w:hAnsi="Arial" w:cs="Arial"/>
          <w:lang w:eastAsia="zh-CN"/>
        </w:rPr>
        <w:t>Foxley</w:t>
      </w:r>
      <w:proofErr w:type="spellEnd"/>
      <w:r w:rsidR="00517FDE" w:rsidRPr="0066347B">
        <w:rPr>
          <w:rFonts w:ascii="Arial" w:eastAsiaTheme="minorEastAsia" w:hAnsi="Arial" w:cs="Arial"/>
          <w:lang w:eastAsia="zh-CN"/>
        </w:rPr>
        <w:t xml:space="preserve"> 1974: 52) and </w:t>
      </w:r>
      <w:r w:rsidRPr="0066347B">
        <w:rPr>
          <w:rFonts w:ascii="Arial" w:eastAsiaTheme="minorEastAsia" w:hAnsi="Arial" w:cs="Arial"/>
          <w:lang w:eastAsia="zh-CN"/>
        </w:rPr>
        <w:t xml:space="preserve">has more recently emerged as a key concept in developmental childhood studies </w:t>
      </w:r>
      <w:r w:rsidRPr="0066347B">
        <w:rPr>
          <w:rFonts w:ascii="Arial" w:eastAsiaTheme="minorEastAsia" w:hAnsi="Arial" w:cs="Arial"/>
          <w:lang w:eastAsia="zh-CN"/>
        </w:rPr>
        <w:lastRenderedPageBreak/>
        <w:t xml:space="preserve">(James and James, 2008: 139; </w:t>
      </w:r>
      <w:proofErr w:type="spellStart"/>
      <w:r w:rsidRPr="0066347B">
        <w:rPr>
          <w:rFonts w:ascii="Arial" w:eastAsiaTheme="minorEastAsia" w:hAnsi="Arial" w:cs="Arial"/>
          <w:lang w:eastAsia="zh-CN"/>
        </w:rPr>
        <w:t>Brotherton</w:t>
      </w:r>
      <w:proofErr w:type="spellEnd"/>
      <w:r w:rsidRPr="0066347B">
        <w:rPr>
          <w:rFonts w:ascii="Arial" w:eastAsiaTheme="minorEastAsia" w:hAnsi="Arial" w:cs="Arial"/>
          <w:lang w:eastAsia="zh-CN"/>
        </w:rPr>
        <w:t xml:space="preserve"> and Cronin, 2013).</w:t>
      </w:r>
      <w:r w:rsidR="00F84815" w:rsidRPr="0066347B">
        <w:rPr>
          <w:rFonts w:ascii="Arial" w:eastAsiaTheme="minorEastAsia" w:hAnsi="Arial" w:cs="Arial"/>
          <w:lang w:eastAsia="zh-CN"/>
        </w:rPr>
        <w:t xml:space="preserve"> </w:t>
      </w:r>
      <w:r w:rsidRPr="0066347B">
        <w:rPr>
          <w:rFonts w:ascii="Arial" w:eastAsiaTheme="minorEastAsia" w:hAnsi="Arial" w:cs="Arial"/>
          <w:color w:val="000000" w:themeColor="text1"/>
          <w:lang w:eastAsia="zh-CN"/>
        </w:rPr>
        <w:t xml:space="preserve">Here it is held that, because children are not fully mature, </w:t>
      </w:r>
      <w:r w:rsidRPr="0066347B">
        <w:rPr>
          <w:rFonts w:ascii="Arial" w:eastAsiaTheme="minorEastAsia" w:hAnsi="Arial" w:cs="Arial"/>
          <w:lang w:eastAsia="zh-CN"/>
        </w:rPr>
        <w:t xml:space="preserve">they are vulnerable to adverse influences that may disrupt the ‘normal’ completion of the developmental process. </w:t>
      </w:r>
      <w:r w:rsidRPr="0066347B">
        <w:rPr>
          <w:rFonts w:ascii="Arial" w:hAnsi="Arial" w:cs="Arial"/>
        </w:rPr>
        <w:t xml:space="preserve">As with other more biologically-inclined accounts, such an </w:t>
      </w:r>
      <w:r w:rsidRPr="0066347B">
        <w:rPr>
          <w:rFonts w:ascii="Arial" w:eastAsiaTheme="minorEastAsia" w:hAnsi="Arial" w:cs="Arial"/>
          <w:lang w:eastAsia="zh-CN"/>
        </w:rPr>
        <w:t xml:space="preserve">approach proceeds from the premise that some people are ‘naturally’ more vulnerable than others. </w:t>
      </w:r>
      <w:r w:rsidRPr="0066347B">
        <w:rPr>
          <w:rFonts w:ascii="Arial" w:eastAsiaTheme="minorEastAsia" w:hAnsi="Arial" w:cs="Arial"/>
          <w:color w:val="000000" w:themeColor="text1"/>
          <w:lang w:eastAsia="zh-CN"/>
        </w:rPr>
        <w:t xml:space="preserve">The idea that some </w:t>
      </w:r>
      <w:r w:rsidRPr="0066347B">
        <w:rPr>
          <w:rFonts w:ascii="Arial" w:eastAsiaTheme="minorEastAsia" w:hAnsi="Arial" w:cs="Arial"/>
          <w:lang w:eastAsia="zh-CN"/>
        </w:rPr>
        <w:t>adults might be ‘innately’ vulnerable surfaces in certain (now controversial) normative accounts of disability, running counter to the highly influential ‘social model of disability’ (Barnes and Mercer, 1996)</w:t>
      </w:r>
      <w:r w:rsidRPr="0066347B">
        <w:rPr>
          <w:rFonts w:ascii="Arial" w:eastAsiaTheme="minorEastAsia" w:hAnsi="Arial" w:cs="Arial"/>
          <w:color w:val="000000" w:themeColor="text1"/>
          <w:lang w:eastAsia="zh-CN"/>
        </w:rPr>
        <w:t xml:space="preserve"> which emphasises </w:t>
      </w:r>
      <w:r w:rsidRPr="0066347B">
        <w:rPr>
          <w:rFonts w:ascii="Arial" w:eastAsiaTheme="minorEastAsia" w:hAnsi="Arial" w:cs="Arial"/>
          <w:lang w:eastAsia="zh-CN"/>
        </w:rPr>
        <w:t xml:space="preserve">processes and mechanisms through which society disables individuals. </w:t>
      </w:r>
      <w:r w:rsidR="008C0FCC" w:rsidRPr="0066347B">
        <w:rPr>
          <w:rFonts w:ascii="Arial" w:hAnsi="Arial" w:cs="Arial"/>
          <w:lang w:eastAsia="zh-CN"/>
        </w:rPr>
        <w:t>Postmodern ideas about the social construction of social problems have highlighted how such normative accounts of the human condition vary across time and space, reflecting and reinforcing social norms and structured by political, social and economic factors rather than ‘natural’ ones, and ‘innate’</w:t>
      </w:r>
      <w:r w:rsidR="008C0FCC" w:rsidRPr="0066347B">
        <w:rPr>
          <w:rFonts w:ascii="Arial" w:hAnsi="Arial" w:cs="Arial"/>
          <w:color w:val="000000" w:themeColor="text1"/>
          <w:lang w:eastAsia="zh-CN"/>
        </w:rPr>
        <w:t xml:space="preserve"> accounts of vulnerability which have often influenced policy are o</w:t>
      </w:r>
      <w:r w:rsidR="008C0FCC" w:rsidRPr="0066347B">
        <w:rPr>
          <w:rFonts w:ascii="Arial" w:hAnsi="Arial" w:cs="Arial"/>
          <w:lang w:eastAsia="zh-CN"/>
        </w:rPr>
        <w:t>ften questioned on this basis</w:t>
      </w:r>
      <w:r w:rsidR="007C4C95" w:rsidRPr="0066347B">
        <w:rPr>
          <w:rFonts w:ascii="Arial" w:hAnsi="Arial" w:cs="Arial"/>
          <w:lang w:eastAsia="zh-CN"/>
        </w:rPr>
        <w:t xml:space="preserve">. </w:t>
      </w:r>
    </w:p>
    <w:p w:rsidR="00EA0F8C" w:rsidRPr="0066347B" w:rsidRDefault="00EA0F8C" w:rsidP="0066347B">
      <w:pPr>
        <w:spacing w:after="0" w:line="480" w:lineRule="auto"/>
        <w:ind w:firstLine="709"/>
        <w:jc w:val="both"/>
        <w:rPr>
          <w:rFonts w:ascii="Arial" w:hAnsi="Arial" w:cs="Arial"/>
        </w:rPr>
      </w:pPr>
      <w:r w:rsidRPr="0066347B">
        <w:rPr>
          <w:rFonts w:ascii="Arial" w:hAnsi="Arial" w:cs="Arial"/>
        </w:rPr>
        <w:t xml:space="preserve">Normative accounts of </w:t>
      </w:r>
      <w:r w:rsidRPr="0066347B">
        <w:rPr>
          <w:rFonts w:ascii="Arial" w:hAnsi="Arial" w:cs="Arial"/>
          <w:color w:val="000000" w:themeColor="text1"/>
        </w:rPr>
        <w:t xml:space="preserve">vulnerability are also used to highlight situational </w:t>
      </w:r>
      <w:r w:rsidRPr="0066347B">
        <w:rPr>
          <w:rFonts w:ascii="Arial" w:hAnsi="Arial" w:cs="Arial"/>
        </w:rPr>
        <w:t>concerns (see Brown, 2015</w:t>
      </w:r>
      <w:r w:rsidR="00A94D1B" w:rsidRPr="0066347B">
        <w:rPr>
          <w:rFonts w:ascii="Arial" w:hAnsi="Arial" w:cs="Arial"/>
        </w:rPr>
        <w:t>,</w:t>
      </w:r>
      <w:r w:rsidRPr="0066347B">
        <w:rPr>
          <w:rFonts w:ascii="Arial" w:hAnsi="Arial" w:cs="Arial"/>
        </w:rPr>
        <w:t xml:space="preserve"> and</w:t>
      </w:r>
      <w:r w:rsidR="00517FDE" w:rsidRPr="0066347B">
        <w:rPr>
          <w:rFonts w:ascii="Arial" w:hAnsi="Arial" w:cs="Arial"/>
        </w:rPr>
        <w:t xml:space="preserve"> also</w:t>
      </w:r>
      <w:r w:rsidRPr="0066347B">
        <w:rPr>
          <w:rFonts w:ascii="Arial" w:hAnsi="Arial" w:cs="Arial"/>
        </w:rPr>
        <w:t xml:space="preserve"> Mackenzie </w:t>
      </w:r>
      <w:r w:rsidR="000166B2" w:rsidRPr="0066347B">
        <w:rPr>
          <w:rFonts w:ascii="Arial" w:hAnsi="Arial" w:cs="Arial"/>
          <w:i/>
        </w:rPr>
        <w:t>et al</w:t>
      </w:r>
      <w:r w:rsidR="000166B2" w:rsidRPr="0066347B">
        <w:rPr>
          <w:rFonts w:ascii="Arial" w:hAnsi="Arial" w:cs="Arial"/>
        </w:rPr>
        <w:t>.,</w:t>
      </w:r>
      <w:r w:rsidRPr="0066347B">
        <w:rPr>
          <w:rFonts w:ascii="Arial" w:hAnsi="Arial" w:cs="Arial"/>
        </w:rPr>
        <w:t xml:space="preserve"> 2014), where the term is used to demarcate or describe particular adverse experiences, transgressions, or groups of people who may be in circumstances of social difficulty. Situational vulnerability draws attention to the potential or possibility for harm as well as </w:t>
      </w:r>
      <w:r w:rsidRPr="0066347B">
        <w:rPr>
          <w:rFonts w:ascii="Arial" w:hAnsi="Arial" w:cs="Arial"/>
          <w:color w:val="000000" w:themeColor="text1"/>
        </w:rPr>
        <w:t xml:space="preserve">occurrences of actual </w:t>
      </w:r>
      <w:r w:rsidRPr="0066347B">
        <w:rPr>
          <w:rFonts w:ascii="Arial" w:hAnsi="Arial" w:cs="Arial"/>
        </w:rPr>
        <w:t xml:space="preserve">harm having occurred (see </w:t>
      </w:r>
      <w:proofErr w:type="spellStart"/>
      <w:r w:rsidRPr="0066347B">
        <w:rPr>
          <w:rFonts w:ascii="Arial" w:hAnsi="Arial" w:cs="Arial"/>
        </w:rPr>
        <w:t>Goodin</w:t>
      </w:r>
      <w:proofErr w:type="spellEnd"/>
      <w:r w:rsidRPr="0066347B">
        <w:rPr>
          <w:rFonts w:ascii="Arial" w:hAnsi="Arial" w:cs="Arial"/>
        </w:rPr>
        <w:t xml:space="preserve">, 1985; </w:t>
      </w:r>
      <w:r w:rsidRPr="0066347B">
        <w:rPr>
          <w:rFonts w:ascii="Arial" w:eastAsiaTheme="minorEastAsia" w:hAnsi="Arial" w:cs="Arial"/>
          <w:lang w:eastAsia="zh-CN"/>
        </w:rPr>
        <w:t xml:space="preserve">Mackenzie </w:t>
      </w:r>
      <w:r w:rsidR="000166B2" w:rsidRPr="0066347B">
        <w:rPr>
          <w:rFonts w:ascii="Arial" w:eastAsiaTheme="minorEastAsia" w:hAnsi="Arial" w:cs="Arial"/>
          <w:i/>
          <w:lang w:eastAsia="zh-CN"/>
        </w:rPr>
        <w:t>et al</w:t>
      </w:r>
      <w:r w:rsidR="000166B2" w:rsidRPr="0066347B">
        <w:rPr>
          <w:rFonts w:ascii="Arial" w:eastAsiaTheme="minorEastAsia" w:hAnsi="Arial" w:cs="Arial"/>
          <w:lang w:eastAsia="zh-CN"/>
        </w:rPr>
        <w:t>.,</w:t>
      </w:r>
      <w:r w:rsidRPr="0066347B">
        <w:rPr>
          <w:rFonts w:ascii="Arial" w:eastAsiaTheme="minorEastAsia" w:hAnsi="Arial" w:cs="Arial"/>
          <w:lang w:eastAsia="zh-CN"/>
        </w:rPr>
        <w:t xml:space="preserve"> 2014</w:t>
      </w:r>
      <w:r w:rsidRPr="0066347B">
        <w:rPr>
          <w:rFonts w:ascii="Arial" w:hAnsi="Arial" w:cs="Arial"/>
        </w:rPr>
        <w:t xml:space="preserve">). </w:t>
      </w:r>
      <w:r w:rsidRPr="0066347B">
        <w:rPr>
          <w:rFonts w:ascii="Arial" w:hAnsi="Arial" w:cs="Arial"/>
          <w:lang w:eastAsia="zh-CN"/>
        </w:rPr>
        <w:t>Examples of situational vulnerability</w:t>
      </w:r>
      <w:r w:rsidR="007C4C95" w:rsidRPr="0066347B">
        <w:rPr>
          <w:rFonts w:ascii="Arial" w:hAnsi="Arial" w:cs="Arial"/>
          <w:lang w:eastAsia="zh-CN"/>
        </w:rPr>
        <w:t xml:space="preserve"> might</w:t>
      </w:r>
      <w:r w:rsidRPr="0066347B">
        <w:rPr>
          <w:rFonts w:ascii="Arial" w:hAnsi="Arial" w:cs="Arial"/>
          <w:lang w:eastAsia="zh-CN"/>
        </w:rPr>
        <w:t xml:space="preserve"> include groups such as homeless people, women who sell sex, asylum seekers and refugees, Roma communities, women experiencing domestic violence, drug users, poorer people and prisoners (especially women), but might also include more general populations like women, or black and ethnic minority groups (see </w:t>
      </w:r>
      <w:proofErr w:type="spellStart"/>
      <w:r w:rsidRPr="0066347B">
        <w:rPr>
          <w:rFonts w:ascii="Arial" w:hAnsi="Arial" w:cs="Arial"/>
          <w:lang w:eastAsia="zh-CN"/>
        </w:rPr>
        <w:t>Peroni</w:t>
      </w:r>
      <w:proofErr w:type="spellEnd"/>
      <w:r w:rsidRPr="0066347B">
        <w:rPr>
          <w:rFonts w:ascii="Arial" w:hAnsi="Arial" w:cs="Arial"/>
          <w:lang w:eastAsia="zh-CN"/>
        </w:rPr>
        <w:t xml:space="preserve"> and </w:t>
      </w:r>
      <w:proofErr w:type="spellStart"/>
      <w:r w:rsidRPr="0066347B">
        <w:rPr>
          <w:rFonts w:ascii="Arial" w:hAnsi="Arial" w:cs="Arial"/>
          <w:lang w:eastAsia="zh-CN"/>
        </w:rPr>
        <w:t>Timmer</w:t>
      </w:r>
      <w:proofErr w:type="spellEnd"/>
      <w:r w:rsidRPr="0066347B">
        <w:rPr>
          <w:rFonts w:ascii="Arial" w:hAnsi="Arial" w:cs="Arial"/>
          <w:lang w:eastAsia="zh-CN"/>
        </w:rPr>
        <w:t>, 2013). Here, the use of the concept of vulnerability is often drawn on to emphasise biographical experiences</w:t>
      </w:r>
      <w:r w:rsidR="007C4C95" w:rsidRPr="0066347B">
        <w:rPr>
          <w:rFonts w:ascii="Arial" w:hAnsi="Arial" w:cs="Arial"/>
          <w:lang w:eastAsia="zh-CN"/>
        </w:rPr>
        <w:t xml:space="preserve">, individual or collective, </w:t>
      </w:r>
      <w:r w:rsidRPr="0066347B">
        <w:rPr>
          <w:rFonts w:ascii="Arial" w:hAnsi="Arial" w:cs="Arial"/>
          <w:lang w:eastAsia="zh-CN"/>
        </w:rPr>
        <w:t xml:space="preserve">which demand special treatment or exceptions to be made in policy and practice processes. </w:t>
      </w:r>
      <w:r w:rsidRPr="0066347B">
        <w:rPr>
          <w:rFonts w:ascii="Arial" w:hAnsi="Arial" w:cs="Arial"/>
        </w:rPr>
        <w:t xml:space="preserve">In a context where constructions of the objects and subjects of </w:t>
      </w:r>
      <w:r w:rsidR="00B0303F" w:rsidRPr="0066347B">
        <w:rPr>
          <w:rFonts w:ascii="Arial" w:hAnsi="Arial" w:cs="Arial"/>
        </w:rPr>
        <w:t xml:space="preserve">social interventions </w:t>
      </w:r>
      <w:r w:rsidRPr="0066347B">
        <w:rPr>
          <w:rFonts w:ascii="Arial" w:hAnsi="Arial" w:cs="Arial"/>
        </w:rPr>
        <w:t xml:space="preserve">are predominantly configured in </w:t>
      </w:r>
      <w:proofErr w:type="spellStart"/>
      <w:r w:rsidRPr="0066347B">
        <w:rPr>
          <w:rFonts w:ascii="Arial" w:hAnsi="Arial" w:cs="Arial"/>
        </w:rPr>
        <w:t>essentialising</w:t>
      </w:r>
      <w:proofErr w:type="spellEnd"/>
      <w:r w:rsidRPr="0066347B">
        <w:rPr>
          <w:rFonts w:ascii="Arial" w:hAnsi="Arial" w:cs="Arial"/>
        </w:rPr>
        <w:t xml:space="preserve"> ways, notions of vulnerability </w:t>
      </w:r>
      <w:r w:rsidRPr="0066347B">
        <w:rPr>
          <w:rFonts w:ascii="Arial" w:hAnsi="Arial" w:cs="Arial"/>
        </w:rPr>
        <w:lastRenderedPageBreak/>
        <w:t xml:space="preserve">and transgression often appear </w:t>
      </w:r>
      <w:r w:rsidRPr="0066347B">
        <w:rPr>
          <w:rFonts w:ascii="Arial" w:hAnsi="Arial" w:cs="Arial"/>
          <w:color w:val="000000" w:themeColor="text1"/>
        </w:rPr>
        <w:t>in a simultaneous framing</w:t>
      </w:r>
      <w:r w:rsidR="00517FDE" w:rsidRPr="0066347B">
        <w:rPr>
          <w:rFonts w:ascii="Arial" w:hAnsi="Arial" w:cs="Arial"/>
        </w:rPr>
        <w:t xml:space="preserve"> (</w:t>
      </w:r>
      <w:r w:rsidR="006D2646">
        <w:rPr>
          <w:rFonts w:ascii="Arial" w:hAnsi="Arial" w:cs="Arial"/>
        </w:rPr>
        <w:t xml:space="preserve">Dobson, 2015), which can </w:t>
      </w:r>
      <w:r w:rsidR="00B0303F" w:rsidRPr="0066347B">
        <w:rPr>
          <w:rFonts w:ascii="Arial" w:hAnsi="Arial" w:cs="Arial"/>
        </w:rPr>
        <w:t>support hierarchies of legitimacy in criminal justice interventions (</w:t>
      </w:r>
      <w:proofErr w:type="spellStart"/>
      <w:r w:rsidR="00B0303F" w:rsidRPr="0066347B">
        <w:rPr>
          <w:rFonts w:ascii="Arial" w:hAnsi="Arial" w:cs="Arial"/>
        </w:rPr>
        <w:t>Walkgate</w:t>
      </w:r>
      <w:proofErr w:type="spellEnd"/>
      <w:r w:rsidR="00B0303F" w:rsidRPr="0066347B">
        <w:rPr>
          <w:rFonts w:ascii="Arial" w:hAnsi="Arial" w:cs="Arial"/>
        </w:rPr>
        <w:t xml:space="preserve">, 2011). </w:t>
      </w:r>
    </w:p>
    <w:p w:rsidR="00EA0F8C" w:rsidRDefault="00EA0F8C" w:rsidP="0066347B">
      <w:pPr>
        <w:spacing w:after="0" w:line="480" w:lineRule="auto"/>
        <w:ind w:firstLine="709"/>
        <w:jc w:val="both"/>
        <w:rPr>
          <w:rFonts w:ascii="Arial" w:eastAsiaTheme="minorEastAsia" w:hAnsi="Arial" w:cs="Arial"/>
          <w:lang w:eastAsia="zh-CN"/>
        </w:rPr>
      </w:pPr>
      <w:r w:rsidRPr="0066347B">
        <w:rPr>
          <w:rFonts w:ascii="Arial" w:hAnsi="Arial" w:cs="Arial"/>
          <w:lang w:eastAsia="zh-CN"/>
        </w:rPr>
        <w:t>Situational vulnerability</w:t>
      </w:r>
      <w:r w:rsidR="008C0FCC" w:rsidRPr="0066347B">
        <w:rPr>
          <w:rFonts w:ascii="Arial" w:hAnsi="Arial" w:cs="Arial"/>
          <w:lang w:eastAsia="zh-CN"/>
        </w:rPr>
        <w:t xml:space="preserve"> configurations</w:t>
      </w:r>
      <w:r w:rsidRPr="0066347B">
        <w:rPr>
          <w:rFonts w:ascii="Arial" w:hAnsi="Arial" w:cs="Arial"/>
          <w:lang w:eastAsia="zh-CN"/>
        </w:rPr>
        <w:t xml:space="preserve"> can emphasise the active input of a problematic or malign third party or structural force, but might also be imagined to contain elements of individual agency or choice. Thus accounts </w:t>
      </w:r>
      <w:r w:rsidR="008C0FCC" w:rsidRPr="0066347B">
        <w:rPr>
          <w:rFonts w:ascii="Arial" w:hAnsi="Arial" w:cs="Arial"/>
          <w:lang w:eastAsia="zh-CN"/>
        </w:rPr>
        <w:t xml:space="preserve">of </w:t>
      </w:r>
      <w:r w:rsidRPr="0066347B">
        <w:rPr>
          <w:rFonts w:ascii="Arial" w:hAnsi="Arial" w:cs="Arial"/>
          <w:lang w:eastAsia="zh-CN"/>
        </w:rPr>
        <w:t>situational vulnerability may contain socio-political, family or community elements. Narratives which highlight the situational vulnerabilities of certain groups may be linked with increasingly visible ideas about ‘victimhood’ and concerns regarding the particular obligations that society is assumed to owe to those classified as ‘victims’ (see</w:t>
      </w:r>
      <w:r w:rsidR="002A7136" w:rsidRPr="0066347B">
        <w:rPr>
          <w:rFonts w:ascii="Arial" w:hAnsi="Arial" w:cs="Arial"/>
          <w:lang w:eastAsia="zh-CN"/>
        </w:rPr>
        <w:t xml:space="preserve"> </w:t>
      </w:r>
      <w:proofErr w:type="spellStart"/>
      <w:r w:rsidR="00B0303F" w:rsidRPr="0066347B">
        <w:rPr>
          <w:rFonts w:ascii="Arial" w:hAnsi="Arial" w:cs="Arial"/>
          <w:lang w:eastAsia="zh-CN"/>
        </w:rPr>
        <w:t>Walkgate</w:t>
      </w:r>
      <w:proofErr w:type="spellEnd"/>
      <w:r w:rsidR="00B0303F" w:rsidRPr="0066347B">
        <w:rPr>
          <w:rFonts w:ascii="Arial" w:hAnsi="Arial" w:cs="Arial"/>
          <w:lang w:eastAsia="zh-CN"/>
        </w:rPr>
        <w:t>, 2011</w:t>
      </w:r>
      <w:r w:rsidRPr="0066347B">
        <w:rPr>
          <w:rFonts w:ascii="Arial" w:hAnsi="Arial" w:cs="Arial"/>
          <w:lang w:eastAsia="zh-CN"/>
        </w:rPr>
        <w:t>). However,</w:t>
      </w:r>
      <w:r w:rsidR="00517FDE" w:rsidRPr="0066347B">
        <w:rPr>
          <w:rFonts w:ascii="Arial" w:hAnsi="Arial" w:cs="Arial"/>
          <w:lang w:eastAsia="zh-CN"/>
        </w:rPr>
        <w:t xml:space="preserve"> in policy at least,</w:t>
      </w:r>
      <w:r w:rsidRPr="0066347B">
        <w:rPr>
          <w:rFonts w:ascii="Arial" w:hAnsi="Arial" w:cs="Arial"/>
          <w:lang w:eastAsia="zh-CN"/>
        </w:rPr>
        <w:t xml:space="preserve"> these tend to remain focussed at individual level rather than on national or transnational economic, political forces, or on large cultural changes affecting the whole of society</w:t>
      </w:r>
      <w:r w:rsidR="000F3F75" w:rsidRPr="0066347B">
        <w:rPr>
          <w:rFonts w:ascii="Arial" w:hAnsi="Arial" w:cs="Arial"/>
          <w:lang w:eastAsia="zh-CN"/>
        </w:rPr>
        <w:t>.</w:t>
      </w:r>
      <w:r w:rsidRPr="0066347B">
        <w:rPr>
          <w:rFonts w:ascii="Arial" w:hAnsi="Arial" w:cs="Arial"/>
          <w:lang w:eastAsia="zh-CN"/>
        </w:rPr>
        <w:t xml:space="preserve"> </w:t>
      </w:r>
      <w:r w:rsidRPr="0066347B">
        <w:rPr>
          <w:rFonts w:ascii="Arial" w:eastAsiaTheme="minorEastAsia" w:hAnsi="Arial" w:cs="Arial"/>
          <w:lang w:eastAsia="zh-CN"/>
        </w:rPr>
        <w:t xml:space="preserve">Whilst some activists and social movements have regarded the identification of vulnerability as an important means of obtaining external, </w:t>
      </w:r>
      <w:r w:rsidRPr="0066347B">
        <w:rPr>
          <w:rFonts w:ascii="Arial" w:eastAsiaTheme="minorEastAsia" w:hAnsi="Arial" w:cs="Arial"/>
          <w:color w:val="000000" w:themeColor="text1"/>
          <w:lang w:eastAsia="zh-CN"/>
        </w:rPr>
        <w:t>usually state-sponsored, protection</w:t>
      </w:r>
      <w:r w:rsidR="008C0FCC" w:rsidRPr="0066347B">
        <w:rPr>
          <w:rFonts w:ascii="Arial" w:eastAsiaTheme="minorEastAsia" w:hAnsi="Arial" w:cs="Arial"/>
          <w:color w:val="000000" w:themeColor="text1"/>
          <w:lang w:eastAsia="zh-CN"/>
        </w:rPr>
        <w:t xml:space="preserve"> for certain individuals or groups</w:t>
      </w:r>
      <w:r w:rsidRPr="0066347B">
        <w:rPr>
          <w:rFonts w:ascii="Arial" w:eastAsiaTheme="minorEastAsia" w:hAnsi="Arial" w:cs="Arial"/>
          <w:color w:val="000000" w:themeColor="text1"/>
          <w:lang w:eastAsia="zh-CN"/>
        </w:rPr>
        <w:t xml:space="preserve"> (see McLaughlin, 2012), </w:t>
      </w:r>
      <w:r w:rsidRPr="0066347B">
        <w:rPr>
          <w:rFonts w:ascii="Arial" w:eastAsiaTheme="minorEastAsia" w:hAnsi="Arial" w:cs="Arial"/>
          <w:lang w:eastAsia="zh-CN"/>
        </w:rPr>
        <w:t xml:space="preserve">others associate ideas about innate </w:t>
      </w:r>
      <w:r w:rsidR="000F3F75" w:rsidRPr="0066347B">
        <w:rPr>
          <w:rFonts w:ascii="Arial" w:eastAsiaTheme="minorEastAsia" w:hAnsi="Arial" w:cs="Arial"/>
          <w:lang w:eastAsia="zh-CN"/>
        </w:rPr>
        <w:t xml:space="preserve">or situational </w:t>
      </w:r>
      <w:r w:rsidRPr="0066347B">
        <w:rPr>
          <w:rFonts w:ascii="Arial" w:eastAsiaTheme="minorEastAsia" w:hAnsi="Arial" w:cs="Arial"/>
          <w:lang w:eastAsia="zh-CN"/>
        </w:rPr>
        <w:t>vulnerability as a pervasive form of ‘victim blaming’ (</w:t>
      </w:r>
      <w:proofErr w:type="spellStart"/>
      <w:r w:rsidRPr="0066347B">
        <w:rPr>
          <w:rFonts w:ascii="Arial" w:eastAsiaTheme="minorEastAsia" w:hAnsi="Arial" w:cs="Arial"/>
          <w:lang w:eastAsia="zh-CN"/>
        </w:rPr>
        <w:t>Wishart</w:t>
      </w:r>
      <w:proofErr w:type="spellEnd"/>
      <w:r w:rsidRPr="0066347B">
        <w:rPr>
          <w:rFonts w:ascii="Arial" w:eastAsiaTheme="minorEastAsia" w:hAnsi="Arial" w:cs="Arial"/>
          <w:lang w:eastAsia="zh-CN"/>
        </w:rPr>
        <w:t>, 2003), focussing attention on individual deficit rather than wider structural issues and problems.</w:t>
      </w:r>
    </w:p>
    <w:p w:rsidR="0066347B" w:rsidRPr="0066347B" w:rsidRDefault="0066347B" w:rsidP="0066347B">
      <w:pPr>
        <w:spacing w:after="0" w:line="480" w:lineRule="auto"/>
        <w:ind w:firstLine="709"/>
        <w:jc w:val="both"/>
        <w:rPr>
          <w:rFonts w:ascii="Arial" w:eastAsiaTheme="minorEastAsia" w:hAnsi="Arial" w:cs="Arial"/>
          <w:lang w:eastAsia="zh-CN"/>
        </w:rPr>
      </w:pPr>
    </w:p>
    <w:p w:rsidR="00EA0F8C" w:rsidRPr="0066347B" w:rsidRDefault="00EA0F8C" w:rsidP="0066347B">
      <w:pPr>
        <w:pStyle w:val="Heading3"/>
        <w:spacing w:before="0" w:line="480" w:lineRule="auto"/>
        <w:ind w:firstLine="709"/>
        <w:jc w:val="both"/>
        <w:rPr>
          <w:rFonts w:ascii="Arial" w:hAnsi="Arial" w:cs="Arial"/>
          <w:lang w:eastAsia="zh-CN"/>
        </w:rPr>
      </w:pPr>
      <w:r w:rsidRPr="0066347B">
        <w:rPr>
          <w:rFonts w:ascii="Arial" w:hAnsi="Arial" w:cs="Arial"/>
          <w:lang w:eastAsia="zh-CN"/>
        </w:rPr>
        <w:t xml:space="preserve">Vulnerability and social control </w:t>
      </w:r>
    </w:p>
    <w:p w:rsidR="008C0FCC" w:rsidRPr="0066347B" w:rsidRDefault="007513F9" w:rsidP="0066347B">
      <w:pPr>
        <w:spacing w:after="0" w:line="480" w:lineRule="auto"/>
        <w:jc w:val="both"/>
        <w:rPr>
          <w:rFonts w:ascii="Arial" w:hAnsi="Arial" w:cs="Arial"/>
          <w:color w:val="000000" w:themeColor="text1"/>
          <w:lang w:eastAsia="zh-CN"/>
        </w:rPr>
      </w:pPr>
      <w:r w:rsidRPr="0066347B">
        <w:rPr>
          <w:rFonts w:ascii="Arial" w:hAnsi="Arial" w:cs="Arial"/>
          <w:lang w:eastAsia="zh-CN"/>
        </w:rPr>
        <w:t>A growing literature across a wide variety of disciplines and empirical research arenas has started to critique the increasingly prevalent normative use of vulnerability discourses</w:t>
      </w:r>
      <w:r w:rsidR="0092532D" w:rsidRPr="0066347B">
        <w:rPr>
          <w:rFonts w:ascii="Arial" w:hAnsi="Arial" w:cs="Arial"/>
          <w:lang w:eastAsia="zh-CN"/>
        </w:rPr>
        <w:t>, especially in policy.</w:t>
      </w:r>
      <w:r w:rsidR="00EA0F8C" w:rsidRPr="0066347B">
        <w:rPr>
          <w:rFonts w:ascii="Arial" w:hAnsi="Arial" w:cs="Arial"/>
          <w:lang w:eastAsia="zh-CN"/>
        </w:rPr>
        <w:t xml:space="preserve"> </w:t>
      </w:r>
      <w:r w:rsidR="0092532D" w:rsidRPr="0066347B">
        <w:rPr>
          <w:rFonts w:ascii="Arial" w:hAnsi="Arial" w:cs="Arial"/>
          <w:lang w:eastAsia="zh-CN"/>
        </w:rPr>
        <w:t xml:space="preserve">These </w:t>
      </w:r>
      <w:r w:rsidR="0092532D" w:rsidRPr="0066347B">
        <w:rPr>
          <w:rFonts w:ascii="Arial" w:hAnsi="Arial" w:cs="Arial"/>
          <w:color w:val="000000" w:themeColor="text1"/>
          <w:lang w:eastAsia="zh-CN"/>
        </w:rPr>
        <w:t xml:space="preserve">writings share concerns about </w:t>
      </w:r>
      <w:r w:rsidR="0092532D" w:rsidRPr="0066347B">
        <w:rPr>
          <w:rFonts w:ascii="Arial" w:hAnsi="Arial" w:cs="Arial"/>
          <w:lang w:eastAsia="zh-CN"/>
        </w:rPr>
        <w:t xml:space="preserve">social divisions, exclusion and behavioural regulation. </w:t>
      </w:r>
      <w:r w:rsidR="00EA0F8C" w:rsidRPr="0066347B">
        <w:rPr>
          <w:rFonts w:ascii="Arial" w:hAnsi="Arial" w:cs="Arial"/>
          <w:color w:val="000000" w:themeColor="text1"/>
          <w:lang w:eastAsia="zh-CN"/>
        </w:rPr>
        <w:t>In a context of broader moves to narrow welfare provision</w:t>
      </w:r>
      <w:r w:rsidR="008C0FCC" w:rsidRPr="0066347B">
        <w:rPr>
          <w:rFonts w:ascii="Arial" w:hAnsi="Arial" w:cs="Arial"/>
          <w:color w:val="000000" w:themeColor="text1"/>
          <w:lang w:eastAsia="zh-CN"/>
        </w:rPr>
        <w:t xml:space="preserve"> and to make</w:t>
      </w:r>
      <w:r w:rsidR="00EA0F8C" w:rsidRPr="0066347B">
        <w:rPr>
          <w:rFonts w:ascii="Arial" w:hAnsi="Arial" w:cs="Arial"/>
          <w:color w:val="000000" w:themeColor="text1"/>
          <w:lang w:eastAsia="zh-CN"/>
        </w:rPr>
        <w:t xml:space="preserve"> entitlements </w:t>
      </w:r>
      <w:r w:rsidR="008C0FCC" w:rsidRPr="0066347B">
        <w:rPr>
          <w:rFonts w:ascii="Arial" w:hAnsi="Arial" w:cs="Arial"/>
          <w:color w:val="000000" w:themeColor="text1"/>
          <w:lang w:eastAsia="zh-CN"/>
        </w:rPr>
        <w:t xml:space="preserve">increasingly </w:t>
      </w:r>
      <w:r w:rsidR="00EA0F8C" w:rsidRPr="0066347B">
        <w:rPr>
          <w:rFonts w:ascii="Arial" w:hAnsi="Arial" w:cs="Arial"/>
          <w:color w:val="000000" w:themeColor="text1"/>
          <w:lang w:eastAsia="zh-CN"/>
        </w:rPr>
        <w:t>conditional on certain behaviours (see Dwyer 1998; Flint, 2006; Harrison and Sande</w:t>
      </w:r>
      <w:r w:rsidR="00DE2E4B" w:rsidRPr="0066347B">
        <w:rPr>
          <w:rFonts w:ascii="Arial" w:hAnsi="Arial" w:cs="Arial"/>
          <w:color w:val="000000" w:themeColor="text1"/>
          <w:lang w:eastAsia="zh-CN"/>
        </w:rPr>
        <w:t>rs, 2014</w:t>
      </w:r>
      <w:r w:rsidR="00EA0F8C" w:rsidRPr="0066347B">
        <w:rPr>
          <w:rFonts w:ascii="Arial" w:hAnsi="Arial" w:cs="Arial"/>
          <w:color w:val="000000" w:themeColor="text1"/>
          <w:lang w:eastAsia="zh-CN"/>
        </w:rPr>
        <w:t xml:space="preserve">), </w:t>
      </w:r>
      <w:r w:rsidR="0092532D" w:rsidRPr="0066347B">
        <w:rPr>
          <w:rFonts w:ascii="Arial" w:hAnsi="Arial" w:cs="Arial"/>
          <w:lang w:eastAsia="zh-CN"/>
        </w:rPr>
        <w:t xml:space="preserve">critics of normative </w:t>
      </w:r>
      <w:r w:rsidRPr="0066347B">
        <w:rPr>
          <w:rFonts w:ascii="Arial" w:hAnsi="Arial" w:cs="Arial"/>
          <w:lang w:eastAsia="zh-CN"/>
        </w:rPr>
        <w:t>vulnerability narratives</w:t>
      </w:r>
      <w:r w:rsidR="0092532D" w:rsidRPr="0066347B">
        <w:rPr>
          <w:rFonts w:ascii="Arial" w:hAnsi="Arial" w:cs="Arial"/>
          <w:lang w:eastAsia="zh-CN"/>
        </w:rPr>
        <w:t xml:space="preserve"> </w:t>
      </w:r>
      <w:r w:rsidR="008C0FCC" w:rsidRPr="0066347B">
        <w:rPr>
          <w:rFonts w:ascii="Arial" w:hAnsi="Arial" w:cs="Arial"/>
          <w:lang w:eastAsia="zh-CN"/>
        </w:rPr>
        <w:t>have argued</w:t>
      </w:r>
      <w:r w:rsidR="0092532D" w:rsidRPr="0066347B">
        <w:rPr>
          <w:rFonts w:ascii="Arial" w:hAnsi="Arial" w:cs="Arial"/>
          <w:lang w:eastAsia="zh-CN"/>
        </w:rPr>
        <w:t xml:space="preserve"> that these can</w:t>
      </w:r>
      <w:r w:rsidRPr="0066347B">
        <w:rPr>
          <w:rFonts w:ascii="Arial" w:hAnsi="Arial" w:cs="Arial"/>
          <w:lang w:eastAsia="zh-CN"/>
        </w:rPr>
        <w:t xml:space="preserve"> reinforce rather than challenge pathologies of difference </w:t>
      </w:r>
      <w:r w:rsidRPr="0066347B">
        <w:rPr>
          <w:rFonts w:ascii="Arial" w:hAnsi="Arial" w:cs="Arial"/>
          <w:color w:val="000000" w:themeColor="text1"/>
          <w:lang w:eastAsia="zh-CN"/>
        </w:rPr>
        <w:t xml:space="preserve">(Harrison and Sanders, 2006; </w:t>
      </w:r>
      <w:r w:rsidR="000F3F75" w:rsidRPr="0066347B">
        <w:rPr>
          <w:rFonts w:ascii="Arial" w:hAnsi="Arial" w:cs="Arial"/>
          <w:color w:val="000000" w:themeColor="text1"/>
          <w:lang w:eastAsia="zh-CN"/>
        </w:rPr>
        <w:t xml:space="preserve">and see also </w:t>
      </w:r>
      <w:r w:rsidR="00517FDE" w:rsidRPr="0066347B">
        <w:rPr>
          <w:rFonts w:ascii="Arial" w:hAnsi="Arial" w:cs="Arial"/>
          <w:color w:val="000000" w:themeColor="text1"/>
          <w:lang w:eastAsia="zh-CN"/>
        </w:rPr>
        <w:t>Quesada</w:t>
      </w:r>
      <w:r w:rsidR="007C4C95" w:rsidRPr="0066347B">
        <w:rPr>
          <w:rFonts w:ascii="Arial" w:hAnsi="Arial" w:cs="Arial"/>
          <w:color w:val="000000" w:themeColor="text1"/>
          <w:lang w:eastAsia="zh-CN"/>
        </w:rPr>
        <w:t xml:space="preserve"> </w:t>
      </w:r>
      <w:r w:rsidR="000166B2" w:rsidRPr="0066347B">
        <w:rPr>
          <w:rFonts w:ascii="Arial" w:hAnsi="Arial" w:cs="Arial"/>
          <w:i/>
          <w:color w:val="000000" w:themeColor="text1"/>
          <w:lang w:eastAsia="zh-CN"/>
        </w:rPr>
        <w:t>et al</w:t>
      </w:r>
      <w:r w:rsidR="000166B2" w:rsidRPr="0066347B">
        <w:rPr>
          <w:rFonts w:ascii="Arial" w:hAnsi="Arial" w:cs="Arial"/>
          <w:color w:val="000000" w:themeColor="text1"/>
          <w:lang w:eastAsia="zh-CN"/>
        </w:rPr>
        <w:t>.,</w:t>
      </w:r>
      <w:r w:rsidR="002A7136" w:rsidRPr="0066347B">
        <w:rPr>
          <w:rFonts w:ascii="Arial" w:hAnsi="Arial" w:cs="Arial"/>
          <w:color w:val="000000" w:themeColor="text1"/>
          <w:lang w:eastAsia="zh-CN"/>
        </w:rPr>
        <w:t xml:space="preserve"> 2011</w:t>
      </w:r>
      <w:r w:rsidRPr="0066347B">
        <w:rPr>
          <w:rFonts w:ascii="Arial" w:hAnsi="Arial" w:cs="Arial"/>
          <w:color w:val="000000" w:themeColor="text1"/>
          <w:lang w:eastAsia="zh-CN"/>
        </w:rPr>
        <w:t>)</w:t>
      </w:r>
      <w:r w:rsidR="0092532D" w:rsidRPr="0066347B">
        <w:rPr>
          <w:rFonts w:ascii="Arial" w:hAnsi="Arial" w:cs="Arial"/>
          <w:color w:val="000000" w:themeColor="text1"/>
          <w:lang w:eastAsia="zh-CN"/>
        </w:rPr>
        <w:t>.</w:t>
      </w:r>
      <w:r w:rsidR="00AD095D" w:rsidRPr="0066347B">
        <w:rPr>
          <w:rFonts w:ascii="Arial" w:hAnsi="Arial" w:cs="Arial"/>
          <w:color w:val="000000" w:themeColor="text1"/>
          <w:lang w:eastAsia="zh-CN"/>
        </w:rPr>
        <w:t xml:space="preserve"> These authors have underscored how</w:t>
      </w:r>
      <w:r w:rsidR="008C0FCC" w:rsidRPr="0066347B">
        <w:rPr>
          <w:rFonts w:ascii="Arial" w:hAnsi="Arial" w:cs="Arial"/>
          <w:color w:val="000000" w:themeColor="text1"/>
          <w:lang w:eastAsia="zh-CN"/>
        </w:rPr>
        <w:t xml:space="preserve"> </w:t>
      </w:r>
      <w:r w:rsidR="008C0FCC" w:rsidRPr="0066347B">
        <w:rPr>
          <w:rFonts w:ascii="Arial" w:hAnsi="Arial" w:cs="Arial"/>
          <w:lang w:eastAsia="zh-CN"/>
        </w:rPr>
        <w:t xml:space="preserve">ideas about vulnerability (especially when deployed in policy) can be </w:t>
      </w:r>
      <w:r w:rsidRPr="0066347B">
        <w:rPr>
          <w:rFonts w:ascii="Arial" w:hAnsi="Arial" w:cs="Arial"/>
          <w:lang w:eastAsia="zh-CN"/>
        </w:rPr>
        <w:t xml:space="preserve">controversial due to </w:t>
      </w:r>
      <w:r w:rsidR="00AD095D" w:rsidRPr="0066347B">
        <w:rPr>
          <w:rFonts w:ascii="Arial" w:hAnsi="Arial" w:cs="Arial"/>
          <w:lang w:eastAsia="zh-CN"/>
        </w:rPr>
        <w:t xml:space="preserve">how these can mix concerns </w:t>
      </w:r>
      <w:r w:rsidR="008C0FCC" w:rsidRPr="0066347B">
        <w:rPr>
          <w:rFonts w:ascii="Arial" w:hAnsi="Arial" w:cs="Arial"/>
          <w:lang w:eastAsia="zh-CN"/>
        </w:rPr>
        <w:t xml:space="preserve">about </w:t>
      </w:r>
      <w:r w:rsidR="008C0FCC" w:rsidRPr="0066347B">
        <w:rPr>
          <w:rFonts w:ascii="Arial" w:hAnsi="Arial" w:cs="Arial"/>
          <w:i/>
          <w:lang w:eastAsia="zh-CN"/>
        </w:rPr>
        <w:t>risk to</w:t>
      </w:r>
      <w:r w:rsidR="00AD095D" w:rsidRPr="0066347B">
        <w:rPr>
          <w:rFonts w:ascii="Arial" w:hAnsi="Arial" w:cs="Arial"/>
          <w:lang w:eastAsia="zh-CN"/>
        </w:rPr>
        <w:t xml:space="preserve"> certain groups with anxieties</w:t>
      </w:r>
      <w:r w:rsidR="008C0FCC" w:rsidRPr="0066347B">
        <w:rPr>
          <w:rFonts w:ascii="Arial" w:hAnsi="Arial" w:cs="Arial"/>
          <w:lang w:eastAsia="zh-CN"/>
        </w:rPr>
        <w:t xml:space="preserve"> about </w:t>
      </w:r>
      <w:r w:rsidR="008C0FCC" w:rsidRPr="0066347B">
        <w:rPr>
          <w:rFonts w:ascii="Arial" w:hAnsi="Arial" w:cs="Arial"/>
          <w:i/>
          <w:lang w:eastAsia="zh-CN"/>
        </w:rPr>
        <w:t>risks from</w:t>
      </w:r>
      <w:r w:rsidR="008C0FCC" w:rsidRPr="0066347B">
        <w:rPr>
          <w:rFonts w:ascii="Arial" w:hAnsi="Arial" w:cs="Arial"/>
          <w:lang w:eastAsia="zh-CN"/>
        </w:rPr>
        <w:t xml:space="preserve"> </w:t>
      </w:r>
      <w:r w:rsidR="008C0FCC" w:rsidRPr="0066347B">
        <w:rPr>
          <w:rFonts w:ascii="Arial" w:hAnsi="Arial" w:cs="Arial"/>
          <w:lang w:eastAsia="zh-CN"/>
        </w:rPr>
        <w:lastRenderedPageBreak/>
        <w:t>these groups</w:t>
      </w:r>
      <w:r w:rsidR="00AD095D" w:rsidRPr="0066347B">
        <w:rPr>
          <w:rFonts w:ascii="Arial" w:hAnsi="Arial" w:cs="Arial"/>
          <w:lang w:eastAsia="zh-CN"/>
        </w:rPr>
        <w:t xml:space="preserve"> (see Harrison and Sanders, 2006; Brown, 2011), and can give </w:t>
      </w:r>
      <w:r w:rsidRPr="0066347B">
        <w:rPr>
          <w:rFonts w:ascii="Arial" w:hAnsi="Arial" w:cs="Arial"/>
          <w:lang w:eastAsia="zh-CN"/>
        </w:rPr>
        <w:t>limited space for acknowledgement of human agency</w:t>
      </w:r>
      <w:r w:rsidR="008C0FCC" w:rsidRPr="0066347B">
        <w:rPr>
          <w:rFonts w:ascii="Arial" w:hAnsi="Arial" w:cs="Arial"/>
          <w:lang w:eastAsia="zh-CN"/>
        </w:rPr>
        <w:t xml:space="preserve"> </w:t>
      </w:r>
      <w:r w:rsidRPr="0066347B">
        <w:rPr>
          <w:rFonts w:ascii="Arial" w:hAnsi="Arial" w:cs="Arial"/>
          <w:lang w:eastAsia="zh-CN"/>
        </w:rPr>
        <w:t xml:space="preserve">(see Brown and Sanders, this issue), </w:t>
      </w:r>
      <w:r w:rsidRPr="0066347B">
        <w:rPr>
          <w:rFonts w:ascii="Arial" w:hAnsi="Arial" w:cs="Arial"/>
        </w:rPr>
        <w:t xml:space="preserve">augmenting tendencies for ‘vulnerable’ people to be ‘done to’ by policy-makers (see also </w:t>
      </w:r>
      <w:proofErr w:type="spellStart"/>
      <w:r w:rsidRPr="0066347B">
        <w:rPr>
          <w:rFonts w:ascii="Arial" w:hAnsi="Arial" w:cs="Arial"/>
        </w:rPr>
        <w:t>Hasler</w:t>
      </w:r>
      <w:proofErr w:type="spellEnd"/>
      <w:r w:rsidRPr="0066347B">
        <w:rPr>
          <w:rFonts w:ascii="Arial" w:hAnsi="Arial" w:cs="Arial"/>
        </w:rPr>
        <w:t xml:space="preserve">, 2004). </w:t>
      </w:r>
    </w:p>
    <w:p w:rsidR="007513F9" w:rsidRPr="0066347B" w:rsidRDefault="0092532D" w:rsidP="0066347B">
      <w:pPr>
        <w:spacing w:after="0" w:line="480" w:lineRule="auto"/>
        <w:ind w:firstLine="709"/>
        <w:jc w:val="both"/>
        <w:rPr>
          <w:rFonts w:ascii="Arial" w:hAnsi="Arial" w:cs="Arial"/>
          <w:color w:val="000000" w:themeColor="text1"/>
        </w:rPr>
      </w:pPr>
      <w:r w:rsidRPr="0066347B">
        <w:rPr>
          <w:rFonts w:ascii="Arial" w:hAnsi="Arial" w:cs="Arial"/>
          <w:color w:val="000000" w:themeColor="text1"/>
        </w:rPr>
        <w:t xml:space="preserve">Such writings </w:t>
      </w:r>
      <w:r w:rsidR="007513F9" w:rsidRPr="0066347B">
        <w:rPr>
          <w:rFonts w:ascii="Arial" w:hAnsi="Arial" w:cs="Arial"/>
          <w:color w:val="000000" w:themeColor="text1"/>
        </w:rPr>
        <w:t>connect understandings and uses of vulnerability, whether by the state or as part o</w:t>
      </w:r>
      <w:r w:rsidR="006D18A9" w:rsidRPr="0066347B">
        <w:rPr>
          <w:rFonts w:ascii="Arial" w:hAnsi="Arial" w:cs="Arial"/>
          <w:color w:val="000000" w:themeColor="text1"/>
        </w:rPr>
        <w:t>f a progressive politics, with an</w:t>
      </w:r>
      <w:r w:rsidR="007513F9" w:rsidRPr="0066347B">
        <w:rPr>
          <w:rFonts w:ascii="Arial" w:hAnsi="Arial" w:cs="Arial"/>
          <w:color w:val="000000" w:themeColor="text1"/>
        </w:rPr>
        <w:t xml:space="preserve"> intensification of social control (</w:t>
      </w:r>
      <w:proofErr w:type="spellStart"/>
      <w:r w:rsidR="007513F9" w:rsidRPr="0066347B">
        <w:rPr>
          <w:rFonts w:ascii="Arial" w:hAnsi="Arial" w:cs="Arial"/>
          <w:color w:val="000000" w:themeColor="text1"/>
        </w:rPr>
        <w:t>Furedi</w:t>
      </w:r>
      <w:proofErr w:type="spellEnd"/>
      <w:r w:rsidR="007513F9" w:rsidRPr="0066347B">
        <w:rPr>
          <w:rFonts w:ascii="Arial" w:hAnsi="Arial" w:cs="Arial"/>
          <w:color w:val="000000" w:themeColor="text1"/>
        </w:rPr>
        <w:t xml:space="preserve">, 2008; </w:t>
      </w:r>
      <w:proofErr w:type="spellStart"/>
      <w:r w:rsidR="007513F9" w:rsidRPr="0066347B">
        <w:rPr>
          <w:rFonts w:ascii="Arial" w:hAnsi="Arial" w:cs="Arial"/>
          <w:color w:val="000000" w:themeColor="text1"/>
        </w:rPr>
        <w:t>Mclaughlin</w:t>
      </w:r>
      <w:proofErr w:type="spellEnd"/>
      <w:r w:rsidR="007513F9" w:rsidRPr="0066347B">
        <w:rPr>
          <w:rFonts w:ascii="Arial" w:hAnsi="Arial" w:cs="Arial"/>
          <w:color w:val="000000" w:themeColor="text1"/>
        </w:rPr>
        <w:t xml:space="preserve">, 2012, </w:t>
      </w:r>
      <w:proofErr w:type="spellStart"/>
      <w:r w:rsidR="007513F9" w:rsidRPr="0066347B">
        <w:rPr>
          <w:rFonts w:ascii="Arial" w:hAnsi="Arial" w:cs="Arial"/>
          <w:color w:val="000000" w:themeColor="text1"/>
        </w:rPr>
        <w:t>Ecclestone</w:t>
      </w:r>
      <w:proofErr w:type="spellEnd"/>
      <w:r w:rsidR="007513F9" w:rsidRPr="0066347B">
        <w:rPr>
          <w:rFonts w:ascii="Arial" w:hAnsi="Arial" w:cs="Arial"/>
          <w:color w:val="000000" w:themeColor="text1"/>
        </w:rPr>
        <w:t xml:space="preserve"> and</w:t>
      </w:r>
      <w:r w:rsidR="006D18A9" w:rsidRPr="0066347B">
        <w:rPr>
          <w:rFonts w:ascii="Arial" w:hAnsi="Arial" w:cs="Arial"/>
          <w:color w:val="000000" w:themeColor="text1"/>
        </w:rPr>
        <w:t xml:space="preserve"> Lewis, 2014, </w:t>
      </w:r>
      <w:proofErr w:type="spellStart"/>
      <w:r w:rsidR="006D18A9" w:rsidRPr="0066347B">
        <w:rPr>
          <w:rFonts w:ascii="Arial" w:hAnsi="Arial" w:cs="Arial"/>
          <w:color w:val="000000" w:themeColor="text1"/>
        </w:rPr>
        <w:t>Ecclestone</w:t>
      </w:r>
      <w:proofErr w:type="spellEnd"/>
      <w:r w:rsidR="006D18A9" w:rsidRPr="0066347B">
        <w:rPr>
          <w:rFonts w:ascii="Arial" w:hAnsi="Arial" w:cs="Arial"/>
          <w:color w:val="000000" w:themeColor="text1"/>
        </w:rPr>
        <w:t xml:space="preserve">, 2016), </w:t>
      </w:r>
      <w:r w:rsidR="00AD095D" w:rsidRPr="0066347B">
        <w:rPr>
          <w:rFonts w:ascii="Arial" w:hAnsi="Arial" w:cs="Arial"/>
          <w:color w:val="000000" w:themeColor="text1"/>
        </w:rPr>
        <w:t>play</w:t>
      </w:r>
      <w:r w:rsidR="006D18A9" w:rsidRPr="0066347B">
        <w:rPr>
          <w:rFonts w:ascii="Arial" w:hAnsi="Arial" w:cs="Arial"/>
          <w:color w:val="000000" w:themeColor="text1"/>
        </w:rPr>
        <w:t>ing</w:t>
      </w:r>
      <w:r w:rsidR="00AD095D" w:rsidRPr="0066347B">
        <w:rPr>
          <w:rFonts w:ascii="Arial" w:hAnsi="Arial" w:cs="Arial"/>
          <w:color w:val="000000" w:themeColor="text1"/>
        </w:rPr>
        <w:t xml:space="preserve"> </w:t>
      </w:r>
      <w:r w:rsidR="006D18A9" w:rsidRPr="0066347B">
        <w:rPr>
          <w:rFonts w:ascii="Arial" w:hAnsi="Arial" w:cs="Arial"/>
          <w:color w:val="000000" w:themeColor="text1"/>
        </w:rPr>
        <w:t xml:space="preserve">a </w:t>
      </w:r>
      <w:r w:rsidR="007513F9" w:rsidRPr="0066347B">
        <w:rPr>
          <w:rFonts w:ascii="Arial" w:hAnsi="Arial" w:cs="Arial"/>
          <w:color w:val="000000" w:themeColor="text1"/>
        </w:rPr>
        <w:t>role in facilitating a wrestling of p</w:t>
      </w:r>
      <w:r w:rsidR="006D18A9" w:rsidRPr="0066347B">
        <w:rPr>
          <w:rFonts w:ascii="Arial" w:hAnsi="Arial" w:cs="Arial"/>
          <w:color w:val="000000" w:themeColor="text1"/>
        </w:rPr>
        <w:t xml:space="preserve">ower from receivers of services. </w:t>
      </w:r>
      <w:r w:rsidR="006D18A9" w:rsidRPr="0066347B">
        <w:rPr>
          <w:rFonts w:ascii="Arial" w:hAnsi="Arial" w:cs="Arial"/>
          <w:color w:val="000000" w:themeColor="text1"/>
          <w:lang w:eastAsia="zh-CN"/>
        </w:rPr>
        <w:t>B</w:t>
      </w:r>
      <w:r w:rsidR="006D18A9" w:rsidRPr="0066347B">
        <w:rPr>
          <w:rFonts w:ascii="Arial" w:eastAsiaTheme="minorEastAsia" w:hAnsi="Arial" w:cs="Arial"/>
          <w:color w:val="000000" w:themeColor="text1"/>
          <w:lang w:eastAsia="zh-CN"/>
        </w:rPr>
        <w:t xml:space="preserve">ehavioural dimensions of vulnerability management techniques have been highlighted as having important implications for questions of ‘difference’; for example, forms of social control expressed through vulnerability rationales in policy and practice might be gendered, raced, classed and </w:t>
      </w:r>
      <w:proofErr w:type="spellStart"/>
      <w:r w:rsidR="006D18A9" w:rsidRPr="0066347B">
        <w:rPr>
          <w:rFonts w:ascii="Arial" w:eastAsiaTheme="minorEastAsia" w:hAnsi="Arial" w:cs="Arial"/>
          <w:color w:val="000000" w:themeColor="text1"/>
          <w:lang w:eastAsia="zh-CN"/>
        </w:rPr>
        <w:t>ableist</w:t>
      </w:r>
      <w:proofErr w:type="spellEnd"/>
      <w:r w:rsidR="006D18A9" w:rsidRPr="0066347B">
        <w:rPr>
          <w:rFonts w:ascii="Arial" w:eastAsiaTheme="minorEastAsia" w:hAnsi="Arial" w:cs="Arial"/>
          <w:color w:val="000000" w:themeColor="text1"/>
          <w:lang w:eastAsia="zh-CN"/>
        </w:rPr>
        <w:t xml:space="preserve"> within a deeply unequal society (</w:t>
      </w:r>
      <w:r w:rsidR="007C4C95" w:rsidRPr="0066347B">
        <w:rPr>
          <w:rFonts w:ascii="Arial" w:eastAsiaTheme="minorEastAsia" w:hAnsi="Arial" w:cs="Arial"/>
          <w:color w:val="000000" w:themeColor="text1"/>
          <w:lang w:eastAsia="zh-CN"/>
        </w:rPr>
        <w:t>see</w:t>
      </w:r>
      <w:r w:rsidR="006D18A9" w:rsidRPr="0066347B">
        <w:rPr>
          <w:rFonts w:ascii="Arial" w:eastAsiaTheme="minorEastAsia" w:hAnsi="Arial" w:cs="Arial"/>
          <w:color w:val="000000" w:themeColor="text1"/>
          <w:lang w:eastAsia="zh-CN"/>
        </w:rPr>
        <w:t xml:space="preserve"> Harrison with </w:t>
      </w:r>
      <w:r w:rsidR="006D18A9" w:rsidRPr="0066347B">
        <w:rPr>
          <w:rFonts w:ascii="Arial" w:eastAsiaTheme="minorEastAsia" w:hAnsi="Arial" w:cs="Arial"/>
          <w:lang w:eastAsia="zh-CN"/>
        </w:rPr>
        <w:t xml:space="preserve">Hemingway, 2014). </w:t>
      </w:r>
      <w:r w:rsidR="007513F9" w:rsidRPr="0066347B">
        <w:rPr>
          <w:rFonts w:ascii="Arial" w:hAnsi="Arial" w:cs="Arial"/>
          <w:color w:val="000000" w:themeColor="text1"/>
          <w:lang w:eastAsia="zh-CN"/>
        </w:rPr>
        <w:t xml:space="preserve">Disability scholars in particular have been at the forefront of </w:t>
      </w:r>
      <w:r w:rsidR="007513F9" w:rsidRPr="0066347B">
        <w:rPr>
          <w:rFonts w:ascii="Arial" w:eastAsiaTheme="minorEastAsia" w:hAnsi="Arial" w:cs="Arial"/>
          <w:color w:val="000000" w:themeColor="text1"/>
          <w:lang w:eastAsia="zh-CN"/>
        </w:rPr>
        <w:t xml:space="preserve">arguing that when vulnerability discourses are </w:t>
      </w:r>
      <w:proofErr w:type="spellStart"/>
      <w:r w:rsidR="007513F9" w:rsidRPr="0066347B">
        <w:rPr>
          <w:rFonts w:ascii="Arial" w:eastAsiaTheme="minorEastAsia" w:hAnsi="Arial" w:cs="Arial"/>
          <w:color w:val="000000" w:themeColor="text1"/>
          <w:lang w:eastAsia="zh-CN"/>
        </w:rPr>
        <w:t>operationalis</w:t>
      </w:r>
      <w:r w:rsidR="007C4C95" w:rsidRPr="0066347B">
        <w:rPr>
          <w:rFonts w:ascii="Arial" w:eastAsiaTheme="minorEastAsia" w:hAnsi="Arial" w:cs="Arial"/>
          <w:color w:val="000000" w:themeColor="text1"/>
          <w:lang w:eastAsia="zh-CN"/>
        </w:rPr>
        <w:t>ed</w:t>
      </w:r>
      <w:proofErr w:type="spellEnd"/>
      <w:r w:rsidR="007C4C95" w:rsidRPr="0066347B">
        <w:rPr>
          <w:rFonts w:ascii="Arial" w:eastAsiaTheme="minorEastAsia" w:hAnsi="Arial" w:cs="Arial"/>
          <w:color w:val="000000" w:themeColor="text1"/>
          <w:lang w:eastAsia="zh-CN"/>
        </w:rPr>
        <w:t>, they</w:t>
      </w:r>
      <w:r w:rsidR="007513F9" w:rsidRPr="0066347B">
        <w:rPr>
          <w:rFonts w:ascii="Arial" w:eastAsiaTheme="minorEastAsia" w:hAnsi="Arial" w:cs="Arial"/>
          <w:color w:val="000000" w:themeColor="text1"/>
          <w:lang w:eastAsia="zh-CN"/>
        </w:rPr>
        <w:t xml:space="preserve"> </w:t>
      </w:r>
      <w:r w:rsidR="000F3F75" w:rsidRPr="0066347B">
        <w:rPr>
          <w:rFonts w:ascii="Arial" w:eastAsiaTheme="minorEastAsia" w:hAnsi="Arial" w:cs="Arial"/>
          <w:color w:val="000000" w:themeColor="text1"/>
          <w:lang w:eastAsia="zh-CN"/>
        </w:rPr>
        <w:t>are bound up with</w:t>
      </w:r>
      <w:r w:rsidR="007513F9" w:rsidRPr="0066347B">
        <w:rPr>
          <w:rFonts w:ascii="Arial" w:eastAsiaTheme="minorEastAsia" w:hAnsi="Arial" w:cs="Arial"/>
          <w:color w:val="000000" w:themeColor="text1"/>
          <w:lang w:eastAsia="zh-CN"/>
        </w:rPr>
        <w:t xml:space="preserve"> disempowering and patron</w:t>
      </w:r>
      <w:r w:rsidR="000F3F75" w:rsidRPr="0066347B">
        <w:rPr>
          <w:rFonts w:ascii="Arial" w:eastAsiaTheme="minorEastAsia" w:hAnsi="Arial" w:cs="Arial"/>
          <w:color w:val="000000" w:themeColor="text1"/>
          <w:lang w:eastAsia="zh-CN"/>
        </w:rPr>
        <w:t xml:space="preserve">ising social processes, </w:t>
      </w:r>
      <w:r w:rsidR="007513F9" w:rsidRPr="0066347B">
        <w:rPr>
          <w:rFonts w:ascii="Arial" w:eastAsiaTheme="minorEastAsia" w:hAnsi="Arial" w:cs="Arial"/>
          <w:color w:val="000000" w:themeColor="text1"/>
          <w:lang w:eastAsia="zh-CN"/>
        </w:rPr>
        <w:t xml:space="preserve">undermining the position and rights of citizens and diminishing attention to the responsibility of society in creating adversity (see </w:t>
      </w:r>
      <w:proofErr w:type="spellStart"/>
      <w:r w:rsidR="007513F9" w:rsidRPr="0066347B">
        <w:rPr>
          <w:rFonts w:ascii="Arial" w:eastAsiaTheme="minorEastAsia" w:hAnsi="Arial" w:cs="Arial"/>
          <w:color w:val="000000" w:themeColor="text1"/>
          <w:lang w:eastAsia="zh-CN"/>
        </w:rPr>
        <w:t>Wishart</w:t>
      </w:r>
      <w:proofErr w:type="spellEnd"/>
      <w:r w:rsidR="007513F9" w:rsidRPr="0066347B">
        <w:rPr>
          <w:rFonts w:ascii="Arial" w:eastAsiaTheme="minorEastAsia" w:hAnsi="Arial" w:cs="Arial"/>
          <w:color w:val="000000" w:themeColor="text1"/>
          <w:lang w:eastAsia="zh-CN"/>
        </w:rPr>
        <w:t xml:space="preserve">, 2003; </w:t>
      </w:r>
      <w:proofErr w:type="spellStart"/>
      <w:r w:rsidR="007513F9" w:rsidRPr="0066347B">
        <w:rPr>
          <w:rFonts w:ascii="Arial" w:eastAsiaTheme="minorEastAsia" w:hAnsi="Arial" w:cs="Arial"/>
          <w:color w:val="000000" w:themeColor="text1"/>
          <w:lang w:eastAsia="zh-CN"/>
        </w:rPr>
        <w:t>Hasler</w:t>
      </w:r>
      <w:proofErr w:type="spellEnd"/>
      <w:r w:rsidR="007513F9" w:rsidRPr="0066347B">
        <w:rPr>
          <w:rFonts w:ascii="Arial" w:eastAsiaTheme="minorEastAsia" w:hAnsi="Arial" w:cs="Arial"/>
          <w:color w:val="000000" w:themeColor="text1"/>
          <w:lang w:eastAsia="zh-CN"/>
        </w:rPr>
        <w:t xml:space="preserve">, 2004; </w:t>
      </w:r>
      <w:proofErr w:type="spellStart"/>
      <w:r w:rsidR="007513F9" w:rsidRPr="0066347B">
        <w:rPr>
          <w:rFonts w:ascii="Arial" w:eastAsiaTheme="minorEastAsia" w:hAnsi="Arial" w:cs="Arial"/>
          <w:color w:val="000000" w:themeColor="text1"/>
          <w:lang w:eastAsia="zh-CN"/>
        </w:rPr>
        <w:t>Hollomotz</w:t>
      </w:r>
      <w:proofErr w:type="spellEnd"/>
      <w:r w:rsidR="007513F9" w:rsidRPr="0066347B">
        <w:rPr>
          <w:rFonts w:ascii="Arial" w:eastAsiaTheme="minorEastAsia" w:hAnsi="Arial" w:cs="Arial"/>
          <w:color w:val="000000" w:themeColor="text1"/>
          <w:lang w:eastAsia="zh-CN"/>
        </w:rPr>
        <w:t xml:space="preserve">, 2009). These dangers can </w:t>
      </w:r>
      <w:r w:rsidR="007513F9" w:rsidRPr="0066347B">
        <w:rPr>
          <w:rFonts w:ascii="Arial" w:eastAsiaTheme="minorEastAsia" w:hAnsi="Arial" w:cs="Arial"/>
          <w:lang w:eastAsia="zh-CN"/>
        </w:rPr>
        <w:t>have the paradoxical outcome of increasing lived vulnerabilities (</w:t>
      </w:r>
      <w:proofErr w:type="spellStart"/>
      <w:r w:rsidR="007513F9" w:rsidRPr="0066347B">
        <w:rPr>
          <w:rFonts w:ascii="Arial" w:eastAsiaTheme="minorEastAsia" w:hAnsi="Arial" w:cs="Arial"/>
          <w:lang w:eastAsia="zh-CN"/>
        </w:rPr>
        <w:t>Hollomotz</w:t>
      </w:r>
      <w:proofErr w:type="spellEnd"/>
      <w:r w:rsidR="007513F9" w:rsidRPr="0066347B">
        <w:rPr>
          <w:rFonts w:ascii="Arial" w:eastAsiaTheme="minorEastAsia" w:hAnsi="Arial" w:cs="Arial"/>
          <w:lang w:eastAsia="zh-CN"/>
        </w:rPr>
        <w:t xml:space="preserve">, 2011). </w:t>
      </w:r>
      <w:r w:rsidR="007513F9" w:rsidRPr="0066347B">
        <w:rPr>
          <w:rFonts w:ascii="Arial" w:hAnsi="Arial" w:cs="Arial"/>
          <w:lang w:eastAsia="zh-CN"/>
        </w:rPr>
        <w:t>Other accounts of paternalism and</w:t>
      </w:r>
      <w:r w:rsidR="007513F9" w:rsidRPr="0066347B">
        <w:rPr>
          <w:rFonts w:ascii="Arial" w:hAnsi="Arial" w:cs="Arial"/>
          <w:color w:val="000000" w:themeColor="text1"/>
          <w:lang w:eastAsia="zh-CN"/>
        </w:rPr>
        <w:t xml:space="preserve"> </w:t>
      </w:r>
      <w:proofErr w:type="spellStart"/>
      <w:r w:rsidR="007513F9" w:rsidRPr="0066347B">
        <w:rPr>
          <w:rFonts w:ascii="Arial" w:hAnsi="Arial" w:cs="Arial"/>
          <w:color w:val="000000" w:themeColor="text1"/>
          <w:lang w:eastAsia="zh-CN"/>
        </w:rPr>
        <w:t>pathologisation</w:t>
      </w:r>
      <w:proofErr w:type="spellEnd"/>
      <w:r w:rsidR="007513F9" w:rsidRPr="0066347B">
        <w:rPr>
          <w:rFonts w:ascii="Arial" w:hAnsi="Arial" w:cs="Arial"/>
          <w:color w:val="000000" w:themeColor="text1"/>
          <w:lang w:eastAsia="zh-CN"/>
        </w:rPr>
        <w:t xml:space="preserve"> </w:t>
      </w:r>
      <w:r w:rsidR="007513F9" w:rsidRPr="0066347B">
        <w:rPr>
          <w:rFonts w:ascii="Arial" w:hAnsi="Arial" w:cs="Arial"/>
          <w:lang w:eastAsia="zh-CN"/>
        </w:rPr>
        <w:t xml:space="preserve">appear in policy areas from mental health (Moon, 2000; Warner, 2008) and sex work (see Phoenix and </w:t>
      </w:r>
      <w:proofErr w:type="spellStart"/>
      <w:r w:rsidR="007513F9" w:rsidRPr="0066347B">
        <w:rPr>
          <w:rFonts w:ascii="Arial" w:hAnsi="Arial" w:cs="Arial"/>
          <w:lang w:eastAsia="zh-CN"/>
        </w:rPr>
        <w:t>Oerton</w:t>
      </w:r>
      <w:proofErr w:type="spellEnd"/>
      <w:r w:rsidR="007513F9" w:rsidRPr="0066347B">
        <w:rPr>
          <w:rFonts w:ascii="Arial" w:hAnsi="Arial" w:cs="Arial"/>
          <w:lang w:eastAsia="zh-CN"/>
        </w:rPr>
        <w:t xml:space="preserve">, 2005; Munro and Scoular, 2012), to </w:t>
      </w:r>
      <w:r w:rsidR="007513F9" w:rsidRPr="0066347B">
        <w:rPr>
          <w:rFonts w:ascii="Arial" w:hAnsi="Arial" w:cs="Arial"/>
          <w:color w:val="000000" w:themeColor="text1"/>
          <w:lang w:eastAsia="zh-CN"/>
        </w:rPr>
        <w:t xml:space="preserve">those considered </w:t>
      </w:r>
      <w:r w:rsidR="007513F9" w:rsidRPr="0066347B">
        <w:rPr>
          <w:rFonts w:ascii="Arial" w:hAnsi="Arial" w:cs="Arial"/>
          <w:lang w:eastAsia="zh-CN"/>
        </w:rPr>
        <w:t xml:space="preserve">to be Muslim ‘extremists’ (Richards, 2011; </w:t>
      </w:r>
      <w:proofErr w:type="spellStart"/>
      <w:r w:rsidR="007513F9" w:rsidRPr="0066347B">
        <w:rPr>
          <w:rFonts w:ascii="Arial" w:hAnsi="Arial" w:cs="Arial"/>
          <w:lang w:eastAsia="zh-CN"/>
        </w:rPr>
        <w:t>Coppock</w:t>
      </w:r>
      <w:proofErr w:type="spellEnd"/>
      <w:r w:rsidR="007513F9" w:rsidRPr="0066347B">
        <w:rPr>
          <w:rFonts w:ascii="Arial" w:hAnsi="Arial" w:cs="Arial"/>
          <w:lang w:eastAsia="zh-CN"/>
        </w:rPr>
        <w:t xml:space="preserve"> and McGovern, 2014</w:t>
      </w:r>
      <w:r w:rsidR="007513F9" w:rsidRPr="0066347B">
        <w:rPr>
          <w:rFonts w:ascii="Arial" w:hAnsi="Arial" w:cs="Arial"/>
          <w:color w:val="000000" w:themeColor="text1"/>
          <w:lang w:eastAsia="zh-CN"/>
        </w:rPr>
        <w:t xml:space="preserve">). </w:t>
      </w:r>
    </w:p>
    <w:p w:rsidR="007513F9" w:rsidRDefault="000F3F75" w:rsidP="0066347B">
      <w:pPr>
        <w:spacing w:after="0" w:line="480" w:lineRule="auto"/>
        <w:ind w:firstLine="709"/>
        <w:jc w:val="both"/>
        <w:rPr>
          <w:rFonts w:ascii="Arial" w:hAnsi="Arial" w:cs="Arial"/>
          <w:lang w:eastAsia="zh-CN"/>
        </w:rPr>
      </w:pPr>
      <w:r w:rsidRPr="0066347B">
        <w:rPr>
          <w:rFonts w:ascii="Arial" w:hAnsi="Arial" w:cs="Arial"/>
          <w:color w:val="000000" w:themeColor="text1"/>
          <w:lang w:eastAsia="zh-CN"/>
        </w:rPr>
        <w:t>T</w:t>
      </w:r>
      <w:r w:rsidR="007513F9" w:rsidRPr="0066347B">
        <w:rPr>
          <w:rFonts w:ascii="Arial" w:hAnsi="Arial" w:cs="Arial"/>
          <w:color w:val="000000" w:themeColor="text1"/>
          <w:lang w:eastAsia="zh-CN"/>
        </w:rPr>
        <w:t xml:space="preserve">he potential for vulnerability to serve controlling forces under the guise of </w:t>
      </w:r>
      <w:r w:rsidR="007513F9" w:rsidRPr="0066347B">
        <w:rPr>
          <w:rFonts w:ascii="Arial" w:hAnsi="Arial" w:cs="Arial"/>
          <w:lang w:eastAsia="zh-CN"/>
        </w:rPr>
        <w:t xml:space="preserve">assistance and protection has </w:t>
      </w:r>
      <w:r w:rsidRPr="0066347B">
        <w:rPr>
          <w:rFonts w:ascii="Arial" w:hAnsi="Arial" w:cs="Arial"/>
          <w:lang w:eastAsia="zh-CN"/>
        </w:rPr>
        <w:t xml:space="preserve">also </w:t>
      </w:r>
      <w:r w:rsidR="007513F9" w:rsidRPr="0066347B">
        <w:rPr>
          <w:rFonts w:ascii="Arial" w:hAnsi="Arial" w:cs="Arial"/>
          <w:lang w:eastAsia="zh-CN"/>
        </w:rPr>
        <w:t>been noted by scholars working in a range of areas including teenage parenting (Van Loon, 2008), disadvantaged youth (Brown, 2015), and trafficked women/children (O’Connell Davidson, 2011; FitzGerald, 2016). In parallel with critiques of ‘risk’</w:t>
      </w:r>
      <w:r w:rsidR="007513F9" w:rsidRPr="0066347B">
        <w:rPr>
          <w:rFonts w:ascii="Arial" w:eastAsiaTheme="minorEastAsia" w:hAnsi="Arial" w:cs="Arial"/>
          <w:color w:val="FF0000"/>
          <w:lang w:eastAsia="zh-CN"/>
        </w:rPr>
        <w:t xml:space="preserve"> </w:t>
      </w:r>
      <w:r w:rsidR="007513F9" w:rsidRPr="0066347B">
        <w:rPr>
          <w:rFonts w:ascii="Arial" w:eastAsiaTheme="minorEastAsia" w:hAnsi="Arial" w:cs="Arial"/>
          <w:color w:val="000000" w:themeColor="text1"/>
          <w:lang w:eastAsia="zh-CN"/>
        </w:rPr>
        <w:t>(see O’Malley, 2000</w:t>
      </w:r>
      <w:r w:rsidR="006D2646">
        <w:rPr>
          <w:rFonts w:ascii="Arial" w:eastAsiaTheme="minorEastAsia" w:hAnsi="Arial" w:cs="Arial"/>
          <w:color w:val="000000" w:themeColor="text1"/>
          <w:lang w:eastAsia="zh-CN"/>
        </w:rPr>
        <w:t>; Taylor-</w:t>
      </w:r>
      <w:proofErr w:type="spellStart"/>
      <w:r w:rsidR="006D2646">
        <w:rPr>
          <w:rFonts w:ascii="Arial" w:eastAsiaTheme="minorEastAsia" w:hAnsi="Arial" w:cs="Arial"/>
          <w:color w:val="000000" w:themeColor="text1"/>
          <w:lang w:eastAsia="zh-CN"/>
        </w:rPr>
        <w:t>Gooby</w:t>
      </w:r>
      <w:proofErr w:type="spellEnd"/>
      <w:r w:rsidR="006D2646">
        <w:rPr>
          <w:rFonts w:ascii="Arial" w:eastAsiaTheme="minorEastAsia" w:hAnsi="Arial" w:cs="Arial"/>
          <w:color w:val="000000" w:themeColor="text1"/>
          <w:lang w:eastAsia="zh-CN"/>
        </w:rPr>
        <w:t>, 2000)</w:t>
      </w:r>
      <w:r w:rsidR="007513F9" w:rsidRPr="0066347B">
        <w:rPr>
          <w:rFonts w:ascii="Arial" w:hAnsi="Arial" w:cs="Arial"/>
          <w:color w:val="000000" w:themeColor="text1"/>
          <w:lang w:eastAsia="zh-CN"/>
        </w:rPr>
        <w:t xml:space="preserve">, </w:t>
      </w:r>
      <w:r w:rsidR="007513F9" w:rsidRPr="0066347B">
        <w:rPr>
          <w:rFonts w:ascii="Arial" w:hAnsi="Arial" w:cs="Arial"/>
          <w:lang w:eastAsia="zh-CN"/>
        </w:rPr>
        <w:t xml:space="preserve">social policy scholars </w:t>
      </w:r>
      <w:r w:rsidR="002436E3" w:rsidRPr="0066347B">
        <w:rPr>
          <w:rFonts w:ascii="Arial" w:hAnsi="Arial" w:cs="Arial"/>
          <w:color w:val="000000" w:themeColor="text1"/>
          <w:lang w:eastAsia="zh-CN"/>
        </w:rPr>
        <w:t xml:space="preserve">have </w:t>
      </w:r>
      <w:r w:rsidR="007513F9" w:rsidRPr="0066347B">
        <w:rPr>
          <w:rFonts w:ascii="Arial" w:hAnsi="Arial" w:cs="Arial"/>
          <w:color w:val="000000" w:themeColor="text1"/>
          <w:lang w:eastAsia="zh-CN"/>
        </w:rPr>
        <w:t xml:space="preserve">argued </w:t>
      </w:r>
      <w:r w:rsidR="007513F9" w:rsidRPr="0066347B">
        <w:rPr>
          <w:rFonts w:ascii="Arial" w:hAnsi="Arial" w:cs="Arial"/>
          <w:lang w:eastAsia="zh-CN"/>
        </w:rPr>
        <w:t>that the management of vulnerability in practice might also be understood as a moral enterprise within a context of moves to ‘</w:t>
      </w:r>
      <w:proofErr w:type="spellStart"/>
      <w:r w:rsidR="007513F9" w:rsidRPr="0066347B">
        <w:rPr>
          <w:rFonts w:ascii="Arial" w:hAnsi="Arial" w:cs="Arial"/>
          <w:lang w:eastAsia="zh-CN"/>
        </w:rPr>
        <w:t>responsibilise</w:t>
      </w:r>
      <w:proofErr w:type="spellEnd"/>
      <w:r w:rsidR="007513F9" w:rsidRPr="0066347B">
        <w:rPr>
          <w:rFonts w:ascii="Arial" w:hAnsi="Arial" w:cs="Arial"/>
          <w:lang w:eastAsia="zh-CN"/>
        </w:rPr>
        <w:t>’ individuals</w:t>
      </w:r>
      <w:r w:rsidR="00736148" w:rsidRPr="0066347B">
        <w:rPr>
          <w:rFonts w:ascii="Arial" w:hAnsi="Arial" w:cs="Arial"/>
          <w:lang w:eastAsia="zh-CN"/>
        </w:rPr>
        <w:t xml:space="preserve"> (Munro and Scoular, 2012, </w:t>
      </w:r>
      <w:r w:rsidR="007513F9" w:rsidRPr="0066347B">
        <w:rPr>
          <w:rFonts w:ascii="Arial" w:hAnsi="Arial" w:cs="Arial"/>
          <w:lang w:eastAsia="zh-CN"/>
        </w:rPr>
        <w:t xml:space="preserve">2013). </w:t>
      </w:r>
      <w:r w:rsidR="0035161D" w:rsidRPr="0066347B">
        <w:rPr>
          <w:rFonts w:ascii="Arial" w:hAnsi="Arial" w:cs="Arial"/>
          <w:lang w:eastAsia="zh-CN"/>
        </w:rPr>
        <w:t xml:space="preserve">Parallels to debates about resilience are useful to note here (see Wright, 2016). </w:t>
      </w:r>
      <w:r w:rsidR="00AD095D" w:rsidRPr="0066347B">
        <w:rPr>
          <w:rFonts w:ascii="Arial" w:hAnsi="Arial" w:cs="Arial"/>
          <w:color w:val="000000" w:themeColor="text1"/>
        </w:rPr>
        <w:t xml:space="preserve">Scholars </w:t>
      </w:r>
      <w:r w:rsidR="00AD095D" w:rsidRPr="0066347B">
        <w:rPr>
          <w:rFonts w:ascii="Arial" w:hAnsi="Arial" w:cs="Arial"/>
          <w:color w:val="000000" w:themeColor="text1"/>
        </w:rPr>
        <w:lastRenderedPageBreak/>
        <w:t xml:space="preserve">concerned with creeping state intervention in citizens’ lives have argued that vulnerability as a policy mechanism is deeply problematic (see </w:t>
      </w:r>
      <w:proofErr w:type="spellStart"/>
      <w:r w:rsidR="00AD095D" w:rsidRPr="0066347B">
        <w:rPr>
          <w:rFonts w:ascii="Arial" w:hAnsi="Arial" w:cs="Arial"/>
          <w:color w:val="000000" w:themeColor="text1"/>
        </w:rPr>
        <w:t>Ecclestone</w:t>
      </w:r>
      <w:proofErr w:type="spellEnd"/>
      <w:r w:rsidR="00AD095D" w:rsidRPr="0066347B">
        <w:rPr>
          <w:rFonts w:ascii="Arial" w:hAnsi="Arial" w:cs="Arial"/>
          <w:color w:val="000000" w:themeColor="text1"/>
        </w:rPr>
        <w:t xml:space="preserve">, this </w:t>
      </w:r>
      <w:r w:rsidR="00736148" w:rsidRPr="0066347B">
        <w:rPr>
          <w:rFonts w:ascii="Arial" w:hAnsi="Arial" w:cs="Arial"/>
          <w:color w:val="000000" w:themeColor="text1"/>
        </w:rPr>
        <w:t>issue</w:t>
      </w:r>
      <w:r w:rsidR="00AD095D" w:rsidRPr="0066347B">
        <w:rPr>
          <w:rFonts w:ascii="Arial" w:hAnsi="Arial" w:cs="Arial"/>
          <w:color w:val="000000" w:themeColor="text1"/>
        </w:rPr>
        <w:t>), not least because an internalisation and normalisation of vulnerability can expand mechanisms for self-governance, where individuals regulate their own behaviour in ways that conform to particular norms about ‘correct’ or ‘appropriate’ behaviours.</w:t>
      </w:r>
      <w:r w:rsidR="007513F9" w:rsidRPr="0066347B">
        <w:rPr>
          <w:rFonts w:ascii="Arial" w:hAnsi="Arial" w:cs="Arial"/>
          <w:lang w:eastAsia="zh-CN"/>
        </w:rPr>
        <w:t xml:space="preserve"> </w:t>
      </w:r>
    </w:p>
    <w:p w:rsidR="0066347B" w:rsidRPr="0066347B" w:rsidRDefault="0066347B" w:rsidP="0066347B">
      <w:pPr>
        <w:spacing w:after="0" w:line="480" w:lineRule="auto"/>
        <w:ind w:firstLine="709"/>
        <w:jc w:val="both"/>
        <w:rPr>
          <w:rFonts w:ascii="Arial" w:eastAsiaTheme="minorEastAsia" w:hAnsi="Arial" w:cs="Arial"/>
          <w:lang w:eastAsia="zh-CN"/>
        </w:rPr>
      </w:pPr>
    </w:p>
    <w:p w:rsidR="00A5581B" w:rsidRPr="0066347B" w:rsidRDefault="00A5581B" w:rsidP="0066347B">
      <w:pPr>
        <w:pStyle w:val="Heading3"/>
        <w:spacing w:before="0" w:line="480" w:lineRule="auto"/>
        <w:ind w:firstLine="709"/>
        <w:jc w:val="both"/>
        <w:rPr>
          <w:rFonts w:ascii="Arial" w:hAnsi="Arial" w:cs="Arial"/>
          <w:lang w:eastAsia="zh-CN"/>
        </w:rPr>
      </w:pPr>
      <w:r w:rsidRPr="0066347B">
        <w:rPr>
          <w:rFonts w:ascii="Arial" w:hAnsi="Arial" w:cs="Arial"/>
          <w:lang w:eastAsia="zh-CN"/>
        </w:rPr>
        <w:t>Vulnerability as</w:t>
      </w:r>
      <w:r w:rsidR="006725E7" w:rsidRPr="0066347B">
        <w:rPr>
          <w:rFonts w:ascii="Arial" w:hAnsi="Arial" w:cs="Arial"/>
          <w:lang w:eastAsia="zh-CN"/>
        </w:rPr>
        <w:t xml:space="preserve"> </w:t>
      </w:r>
      <w:r w:rsidR="00BA1B16" w:rsidRPr="0066347B">
        <w:rPr>
          <w:rFonts w:ascii="Arial" w:hAnsi="Arial" w:cs="Arial"/>
          <w:lang w:eastAsia="zh-CN"/>
        </w:rPr>
        <w:t xml:space="preserve">a </w:t>
      </w:r>
      <w:r w:rsidR="006725E7" w:rsidRPr="0066347B">
        <w:rPr>
          <w:rFonts w:ascii="Arial" w:hAnsi="Arial" w:cs="Arial"/>
          <w:lang w:eastAsia="zh-CN"/>
        </w:rPr>
        <w:t>problematic</w:t>
      </w:r>
      <w:r w:rsidRPr="0066347B">
        <w:rPr>
          <w:rFonts w:ascii="Arial" w:hAnsi="Arial" w:cs="Arial"/>
          <w:lang w:eastAsia="zh-CN"/>
        </w:rPr>
        <w:t xml:space="preserve"> cultural trope</w:t>
      </w:r>
    </w:p>
    <w:p w:rsidR="007513F9" w:rsidRPr="0066347B" w:rsidRDefault="00AD095D" w:rsidP="0066347B">
      <w:pPr>
        <w:spacing w:after="0" w:line="480" w:lineRule="auto"/>
        <w:jc w:val="both"/>
        <w:rPr>
          <w:rFonts w:ascii="Arial" w:eastAsiaTheme="minorEastAsia" w:hAnsi="Arial" w:cs="Arial"/>
          <w:lang w:eastAsia="zh-CN"/>
        </w:rPr>
      </w:pPr>
      <w:r w:rsidRPr="0066347B">
        <w:rPr>
          <w:rFonts w:ascii="Arial" w:eastAsiaTheme="minorEastAsia" w:hAnsi="Arial" w:cs="Arial"/>
          <w:color w:val="000000" w:themeColor="text1"/>
          <w:lang w:eastAsia="zh-CN"/>
        </w:rPr>
        <w:t>S</w:t>
      </w:r>
      <w:r w:rsidR="007513F9" w:rsidRPr="0066347B">
        <w:rPr>
          <w:rFonts w:ascii="Arial" w:eastAsiaTheme="minorEastAsia" w:hAnsi="Arial" w:cs="Arial"/>
          <w:color w:val="000000" w:themeColor="text1"/>
          <w:lang w:eastAsia="zh-CN"/>
        </w:rPr>
        <w:t xml:space="preserve">ome sociologists </w:t>
      </w:r>
      <w:r w:rsidRPr="0066347B">
        <w:rPr>
          <w:rFonts w:ascii="Arial" w:eastAsiaTheme="minorEastAsia" w:hAnsi="Arial" w:cs="Arial"/>
          <w:color w:val="000000" w:themeColor="text1"/>
          <w:lang w:eastAsia="zh-CN"/>
        </w:rPr>
        <w:t xml:space="preserve">have </w:t>
      </w:r>
      <w:r w:rsidR="007513F9" w:rsidRPr="0066347B">
        <w:rPr>
          <w:rFonts w:ascii="Arial" w:eastAsiaTheme="minorEastAsia" w:hAnsi="Arial" w:cs="Arial"/>
          <w:color w:val="000000" w:themeColor="text1"/>
          <w:lang w:eastAsia="zh-CN"/>
        </w:rPr>
        <w:t>argue</w:t>
      </w:r>
      <w:r w:rsidRPr="0066347B">
        <w:rPr>
          <w:rFonts w:ascii="Arial" w:eastAsiaTheme="minorEastAsia" w:hAnsi="Arial" w:cs="Arial"/>
          <w:color w:val="000000" w:themeColor="text1"/>
          <w:lang w:eastAsia="zh-CN"/>
        </w:rPr>
        <w:t>d</w:t>
      </w:r>
      <w:r w:rsidR="007513F9" w:rsidRPr="0066347B">
        <w:rPr>
          <w:rFonts w:ascii="Arial" w:eastAsiaTheme="minorEastAsia" w:hAnsi="Arial" w:cs="Arial"/>
          <w:color w:val="000000" w:themeColor="text1"/>
          <w:lang w:eastAsia="zh-CN"/>
        </w:rPr>
        <w:t xml:space="preserve"> that</w:t>
      </w:r>
      <w:r w:rsidR="00147AF4" w:rsidRPr="0066347B">
        <w:rPr>
          <w:rFonts w:ascii="Arial" w:eastAsiaTheme="minorEastAsia" w:hAnsi="Arial" w:cs="Arial"/>
          <w:color w:val="000000" w:themeColor="text1"/>
          <w:lang w:eastAsia="zh-CN"/>
        </w:rPr>
        <w:t xml:space="preserve"> there are </w:t>
      </w:r>
      <w:r w:rsidR="007513F9" w:rsidRPr="0066347B">
        <w:rPr>
          <w:rFonts w:ascii="Arial" w:eastAsiaTheme="minorEastAsia" w:hAnsi="Arial" w:cs="Arial"/>
          <w:color w:val="000000" w:themeColor="text1"/>
          <w:lang w:eastAsia="zh-CN"/>
        </w:rPr>
        <w:t xml:space="preserve">prominent social, philosophical and political trends </w:t>
      </w:r>
      <w:r w:rsidR="00147AF4" w:rsidRPr="0066347B">
        <w:rPr>
          <w:rFonts w:ascii="Arial" w:eastAsiaTheme="minorEastAsia" w:hAnsi="Arial" w:cs="Arial"/>
          <w:color w:val="000000" w:themeColor="text1"/>
          <w:lang w:eastAsia="zh-CN"/>
        </w:rPr>
        <w:t>to configure an increasing number of citizens as ‘vulnerable’, undermining</w:t>
      </w:r>
      <w:r w:rsidR="007513F9" w:rsidRPr="0066347B">
        <w:rPr>
          <w:rFonts w:ascii="Arial" w:eastAsiaTheme="minorEastAsia" w:hAnsi="Arial" w:cs="Arial"/>
          <w:color w:val="000000" w:themeColor="text1"/>
          <w:lang w:eastAsia="zh-CN"/>
        </w:rPr>
        <w:t xml:space="preserve"> expectations that the human subject is capable of agency, rationality and autonomy.</w:t>
      </w:r>
      <w:r w:rsidR="00F84815" w:rsidRPr="0066347B">
        <w:rPr>
          <w:rFonts w:ascii="Arial" w:eastAsiaTheme="minorEastAsia" w:hAnsi="Arial" w:cs="Arial"/>
          <w:color w:val="000000" w:themeColor="text1"/>
          <w:lang w:eastAsia="zh-CN"/>
        </w:rPr>
        <w:t xml:space="preserve"> </w:t>
      </w:r>
      <w:r w:rsidR="00147AF4" w:rsidRPr="0066347B">
        <w:rPr>
          <w:rFonts w:ascii="Arial" w:eastAsiaTheme="minorEastAsia" w:hAnsi="Arial" w:cs="Arial"/>
          <w:color w:val="000000" w:themeColor="text1"/>
          <w:lang w:eastAsia="zh-CN"/>
        </w:rPr>
        <w:t xml:space="preserve">They argue that </w:t>
      </w:r>
      <w:r w:rsidR="007513F9" w:rsidRPr="0066347B">
        <w:rPr>
          <w:rFonts w:ascii="Arial" w:eastAsiaTheme="minorEastAsia" w:hAnsi="Arial" w:cs="Arial"/>
          <w:color w:val="000000" w:themeColor="text1"/>
          <w:lang w:eastAsia="zh-CN"/>
        </w:rPr>
        <w:t xml:space="preserve">vulnerability has taken off as a way of understanding the self in contemporary society because it resonates with and reinforces diminished expectations of human subjects (see </w:t>
      </w:r>
      <w:proofErr w:type="spellStart"/>
      <w:r w:rsidR="0000272E" w:rsidRPr="0066347B">
        <w:rPr>
          <w:rFonts w:ascii="Arial" w:eastAsiaTheme="minorEastAsia" w:hAnsi="Arial" w:cs="Arial"/>
          <w:color w:val="000000" w:themeColor="text1"/>
          <w:lang w:eastAsia="zh-CN"/>
        </w:rPr>
        <w:t>Furedi</w:t>
      </w:r>
      <w:proofErr w:type="spellEnd"/>
      <w:r w:rsidR="0000272E" w:rsidRPr="0066347B">
        <w:rPr>
          <w:rFonts w:ascii="Arial" w:eastAsiaTheme="minorEastAsia" w:hAnsi="Arial" w:cs="Arial"/>
          <w:color w:val="000000" w:themeColor="text1"/>
          <w:lang w:eastAsia="zh-CN"/>
        </w:rPr>
        <w:t>, 2008</w:t>
      </w:r>
      <w:r w:rsidR="007513F9" w:rsidRPr="0066347B">
        <w:rPr>
          <w:rFonts w:ascii="Arial" w:eastAsiaTheme="minorEastAsia" w:hAnsi="Arial" w:cs="Arial"/>
          <w:color w:val="000000" w:themeColor="text1"/>
          <w:lang w:eastAsia="zh-CN"/>
        </w:rPr>
        <w:t xml:space="preserve">; McLaughlin, 2012; </w:t>
      </w:r>
      <w:proofErr w:type="spellStart"/>
      <w:r w:rsidR="007513F9" w:rsidRPr="0066347B">
        <w:rPr>
          <w:rFonts w:ascii="Arial" w:eastAsiaTheme="minorEastAsia" w:hAnsi="Arial" w:cs="Arial"/>
          <w:color w:val="000000" w:themeColor="text1"/>
          <w:lang w:eastAsia="zh-CN"/>
        </w:rPr>
        <w:t>Frawle</w:t>
      </w:r>
      <w:r w:rsidR="00587A0F">
        <w:rPr>
          <w:rFonts w:ascii="Arial" w:eastAsiaTheme="minorEastAsia" w:hAnsi="Arial" w:cs="Arial"/>
          <w:color w:val="000000" w:themeColor="text1"/>
          <w:lang w:eastAsia="zh-CN"/>
        </w:rPr>
        <w:t>y</w:t>
      </w:r>
      <w:proofErr w:type="spellEnd"/>
      <w:r w:rsidR="00587A0F">
        <w:rPr>
          <w:rFonts w:ascii="Arial" w:eastAsiaTheme="minorEastAsia" w:hAnsi="Arial" w:cs="Arial"/>
          <w:color w:val="000000" w:themeColor="text1"/>
          <w:lang w:eastAsia="zh-CN"/>
        </w:rPr>
        <w:t xml:space="preserve">, 2015; </w:t>
      </w:r>
      <w:proofErr w:type="spellStart"/>
      <w:r w:rsidR="00587A0F">
        <w:rPr>
          <w:rFonts w:ascii="Arial" w:eastAsiaTheme="minorEastAsia" w:hAnsi="Arial" w:cs="Arial"/>
          <w:color w:val="000000" w:themeColor="text1"/>
          <w:lang w:eastAsia="zh-CN"/>
        </w:rPr>
        <w:t>Ecclestone</w:t>
      </w:r>
      <w:proofErr w:type="spellEnd"/>
      <w:r w:rsidR="00587A0F">
        <w:rPr>
          <w:rFonts w:ascii="Arial" w:eastAsiaTheme="minorEastAsia" w:hAnsi="Arial" w:cs="Arial"/>
          <w:color w:val="000000" w:themeColor="text1"/>
          <w:lang w:eastAsia="zh-CN"/>
        </w:rPr>
        <w:t>, this issue</w:t>
      </w:r>
      <w:r w:rsidR="007513F9" w:rsidRPr="0066347B">
        <w:rPr>
          <w:rFonts w:ascii="Arial" w:eastAsiaTheme="minorEastAsia" w:hAnsi="Arial" w:cs="Arial"/>
          <w:color w:val="000000" w:themeColor="text1"/>
          <w:lang w:eastAsia="zh-CN"/>
        </w:rPr>
        <w:t>).</w:t>
      </w:r>
      <w:r w:rsidR="00F84815" w:rsidRPr="0066347B">
        <w:rPr>
          <w:rFonts w:ascii="Arial" w:eastAsiaTheme="minorEastAsia" w:hAnsi="Arial" w:cs="Arial"/>
          <w:color w:val="000000" w:themeColor="text1"/>
          <w:lang w:eastAsia="zh-CN"/>
        </w:rPr>
        <w:t xml:space="preserve"> </w:t>
      </w:r>
      <w:r w:rsidR="007513F9" w:rsidRPr="0066347B">
        <w:rPr>
          <w:rFonts w:ascii="Arial" w:eastAsiaTheme="minorEastAsia" w:hAnsi="Arial" w:cs="Arial"/>
          <w:lang w:eastAsia="zh-CN"/>
        </w:rPr>
        <w:t>This strand of critique argues that vulnerability is becoming a pervasive and problematic defining feature of the state’s relationship to the individual.</w:t>
      </w:r>
      <w:r w:rsidR="00F84815" w:rsidRPr="0066347B">
        <w:rPr>
          <w:rFonts w:ascii="Arial" w:eastAsiaTheme="minorEastAsia" w:hAnsi="Arial" w:cs="Arial"/>
          <w:lang w:eastAsia="zh-CN"/>
        </w:rPr>
        <w:t xml:space="preserve"> </w:t>
      </w:r>
      <w:r w:rsidR="007513F9" w:rsidRPr="0066347B">
        <w:rPr>
          <w:rFonts w:ascii="Arial" w:eastAsiaTheme="minorEastAsia" w:hAnsi="Arial" w:cs="Arial"/>
          <w:lang w:eastAsia="zh-CN"/>
        </w:rPr>
        <w:t xml:space="preserve">For McLaughlin (2012), for example, vulnerability now occupies a position at the forefront of individuals’ relationships with social structures, a development that he sees as directly linked with a decline in the power of collective social movements and political activism </w:t>
      </w:r>
      <w:r w:rsidR="007513F9" w:rsidRPr="0066347B">
        <w:rPr>
          <w:rFonts w:ascii="Arial" w:eastAsiaTheme="minorEastAsia" w:hAnsi="Arial" w:cs="Arial"/>
          <w:color w:val="000000" w:themeColor="text1"/>
          <w:lang w:eastAsia="zh-CN"/>
        </w:rPr>
        <w:t xml:space="preserve">and, in turn, enthusiasm for claims to social justice based on recognition of vulnerability. </w:t>
      </w:r>
      <w:r w:rsidR="007513F9" w:rsidRPr="0066347B">
        <w:rPr>
          <w:rFonts w:ascii="Arial" w:eastAsiaTheme="minorEastAsia" w:hAnsi="Arial" w:cs="Arial"/>
          <w:lang w:eastAsia="zh-CN"/>
        </w:rPr>
        <w:t xml:space="preserve">In a related vein, </w:t>
      </w:r>
      <w:proofErr w:type="spellStart"/>
      <w:r w:rsidR="007513F9" w:rsidRPr="0066347B">
        <w:rPr>
          <w:rFonts w:ascii="Arial" w:eastAsiaTheme="minorEastAsia" w:hAnsi="Arial" w:cs="Arial"/>
          <w:lang w:eastAsia="zh-CN"/>
        </w:rPr>
        <w:t>Furedi</w:t>
      </w:r>
      <w:proofErr w:type="spellEnd"/>
      <w:r w:rsidR="007513F9" w:rsidRPr="0066347B">
        <w:rPr>
          <w:rFonts w:ascii="Arial" w:eastAsiaTheme="minorEastAsia" w:hAnsi="Arial" w:cs="Arial"/>
          <w:lang w:eastAsia="zh-CN"/>
        </w:rPr>
        <w:t xml:space="preserve"> (2003) has linked vulnerability to a ‘culture of fear’, where anxieties about risk-taking have become central to experiences of everyday life, bolstering an ever-expanding state into more and more areas of our lives (s</w:t>
      </w:r>
      <w:r w:rsidR="00736148" w:rsidRPr="0066347B">
        <w:rPr>
          <w:rFonts w:ascii="Arial" w:eastAsiaTheme="minorEastAsia" w:hAnsi="Arial" w:cs="Arial"/>
          <w:lang w:eastAsia="zh-CN"/>
        </w:rPr>
        <w:t xml:space="preserve">ee also </w:t>
      </w:r>
      <w:proofErr w:type="spellStart"/>
      <w:r w:rsidR="00736148" w:rsidRPr="0066347B">
        <w:rPr>
          <w:rFonts w:ascii="Arial" w:eastAsiaTheme="minorEastAsia" w:hAnsi="Arial" w:cs="Arial"/>
          <w:lang w:eastAsia="zh-CN"/>
        </w:rPr>
        <w:t>Furedi</w:t>
      </w:r>
      <w:proofErr w:type="spellEnd"/>
      <w:r w:rsidR="00736148" w:rsidRPr="0066347B">
        <w:rPr>
          <w:rFonts w:ascii="Arial" w:eastAsiaTheme="minorEastAsia" w:hAnsi="Arial" w:cs="Arial"/>
          <w:lang w:eastAsia="zh-CN"/>
        </w:rPr>
        <w:t xml:space="preserve">, 2007, </w:t>
      </w:r>
      <w:r w:rsidR="00147AF4" w:rsidRPr="0066347B">
        <w:rPr>
          <w:rFonts w:ascii="Arial" w:eastAsiaTheme="minorEastAsia" w:hAnsi="Arial" w:cs="Arial"/>
          <w:lang w:eastAsia="zh-CN"/>
        </w:rPr>
        <w:t>2008).</w:t>
      </w:r>
      <w:r w:rsidR="007513F9" w:rsidRPr="0066347B">
        <w:rPr>
          <w:rFonts w:ascii="Arial" w:eastAsiaTheme="minorEastAsia" w:hAnsi="Arial" w:cs="Arial"/>
          <w:color w:val="000000" w:themeColor="text1"/>
          <w:lang w:eastAsia="zh-CN"/>
        </w:rPr>
        <w:t xml:space="preserve"> </w:t>
      </w:r>
      <w:proofErr w:type="spellStart"/>
      <w:r w:rsidR="007513F9" w:rsidRPr="0066347B">
        <w:rPr>
          <w:rFonts w:ascii="Arial" w:eastAsiaTheme="minorEastAsia" w:hAnsi="Arial" w:cs="Arial"/>
          <w:lang w:eastAsia="zh-CN"/>
        </w:rPr>
        <w:t>Frawley</w:t>
      </w:r>
      <w:proofErr w:type="spellEnd"/>
      <w:r w:rsidR="007513F9" w:rsidRPr="0066347B">
        <w:rPr>
          <w:rFonts w:ascii="Arial" w:eastAsiaTheme="minorEastAsia" w:hAnsi="Arial" w:cs="Arial"/>
          <w:lang w:eastAsia="zh-CN"/>
        </w:rPr>
        <w:t xml:space="preserve"> (2015) argues that a decline in political optimism about social and economic progress, and a corresponding turn to the ‘therapeutic’ in left/Liberal agendas for social justice, has contributed to the rise of vulnerability as a cultural metaphor to describe a hugely expanding range of experiences and responses to them.</w:t>
      </w:r>
      <w:r w:rsidR="00F84815" w:rsidRPr="0066347B">
        <w:rPr>
          <w:rFonts w:ascii="Arial" w:eastAsiaTheme="minorEastAsia" w:hAnsi="Arial" w:cs="Arial"/>
          <w:lang w:eastAsia="zh-CN"/>
        </w:rPr>
        <w:t xml:space="preserve"> </w:t>
      </w:r>
      <w:r w:rsidR="007513F9" w:rsidRPr="0066347B">
        <w:rPr>
          <w:rFonts w:ascii="Arial" w:eastAsiaTheme="minorEastAsia" w:hAnsi="Arial" w:cs="Arial"/>
          <w:lang w:eastAsia="zh-CN"/>
        </w:rPr>
        <w:t xml:space="preserve">From this perspective, vulnerability reflects a different type of problematic normative framing that, citing </w:t>
      </w:r>
      <w:proofErr w:type="spellStart"/>
      <w:r w:rsidR="007513F9" w:rsidRPr="0066347B">
        <w:rPr>
          <w:rFonts w:ascii="Arial" w:eastAsiaTheme="minorEastAsia" w:hAnsi="Arial" w:cs="Arial"/>
          <w:lang w:eastAsia="zh-CN"/>
        </w:rPr>
        <w:t>Furedi</w:t>
      </w:r>
      <w:proofErr w:type="spellEnd"/>
      <w:r w:rsidR="007513F9" w:rsidRPr="0066347B">
        <w:rPr>
          <w:rFonts w:ascii="Arial" w:eastAsiaTheme="minorEastAsia" w:hAnsi="Arial" w:cs="Arial"/>
          <w:lang w:eastAsia="zh-CN"/>
        </w:rPr>
        <w:t xml:space="preserve">, </w:t>
      </w:r>
      <w:proofErr w:type="spellStart"/>
      <w:r w:rsidR="007513F9" w:rsidRPr="0066347B">
        <w:rPr>
          <w:rFonts w:ascii="Arial" w:eastAsiaTheme="minorEastAsia" w:hAnsi="Arial" w:cs="Arial"/>
          <w:lang w:eastAsia="zh-CN"/>
        </w:rPr>
        <w:t>Frawley</w:t>
      </w:r>
      <w:proofErr w:type="spellEnd"/>
      <w:r w:rsidR="007513F9" w:rsidRPr="0066347B">
        <w:rPr>
          <w:rFonts w:ascii="Arial" w:eastAsiaTheme="minorEastAsia" w:hAnsi="Arial" w:cs="Arial"/>
          <w:lang w:eastAsia="zh-CN"/>
        </w:rPr>
        <w:t xml:space="preserve"> (2015) sees as creating a ‘morality of low expectations’.</w:t>
      </w:r>
    </w:p>
    <w:p w:rsidR="007513F9" w:rsidRDefault="007513F9" w:rsidP="0066347B">
      <w:pPr>
        <w:spacing w:after="0" w:line="480" w:lineRule="auto"/>
        <w:ind w:firstLine="709"/>
        <w:jc w:val="both"/>
        <w:rPr>
          <w:rFonts w:ascii="Arial" w:eastAsiaTheme="minorEastAsia" w:hAnsi="Arial" w:cs="Arial"/>
          <w:lang w:eastAsia="zh-CN"/>
        </w:rPr>
      </w:pPr>
      <w:r w:rsidRPr="0066347B">
        <w:rPr>
          <w:rFonts w:ascii="Arial" w:eastAsiaTheme="minorEastAsia" w:hAnsi="Arial" w:cs="Arial"/>
          <w:lang w:eastAsia="zh-CN"/>
        </w:rPr>
        <w:lastRenderedPageBreak/>
        <w:t>In work on the increasing normalisation of vulnerability in the education system an</w:t>
      </w:r>
      <w:r w:rsidR="00CA7C70" w:rsidRPr="0066347B">
        <w:rPr>
          <w:rFonts w:ascii="Arial" w:eastAsiaTheme="minorEastAsia" w:hAnsi="Arial" w:cs="Arial"/>
          <w:lang w:eastAsia="zh-CN"/>
        </w:rPr>
        <w:t xml:space="preserve">d beyond, </w:t>
      </w:r>
      <w:proofErr w:type="spellStart"/>
      <w:r w:rsidR="00CA7C70" w:rsidRPr="0066347B">
        <w:rPr>
          <w:rFonts w:ascii="Arial" w:eastAsiaTheme="minorEastAsia" w:hAnsi="Arial" w:cs="Arial"/>
          <w:lang w:eastAsia="zh-CN"/>
        </w:rPr>
        <w:t>Ecclestone</w:t>
      </w:r>
      <w:proofErr w:type="spellEnd"/>
      <w:r w:rsidR="00CA7C70" w:rsidRPr="0066347B">
        <w:rPr>
          <w:rFonts w:ascii="Arial" w:eastAsiaTheme="minorEastAsia" w:hAnsi="Arial" w:cs="Arial"/>
          <w:lang w:eastAsia="zh-CN"/>
        </w:rPr>
        <w:t xml:space="preserve"> (2016; see also this </w:t>
      </w:r>
      <w:r w:rsidR="00736148" w:rsidRPr="0066347B">
        <w:rPr>
          <w:rFonts w:ascii="Arial" w:eastAsiaTheme="minorEastAsia" w:hAnsi="Arial" w:cs="Arial"/>
          <w:lang w:eastAsia="zh-CN"/>
        </w:rPr>
        <w:t>issue</w:t>
      </w:r>
      <w:r w:rsidR="00CA7C70" w:rsidRPr="0066347B">
        <w:rPr>
          <w:rFonts w:ascii="Arial" w:eastAsiaTheme="minorEastAsia" w:hAnsi="Arial" w:cs="Arial"/>
          <w:lang w:eastAsia="zh-CN"/>
        </w:rPr>
        <w:t xml:space="preserve">) </w:t>
      </w:r>
      <w:r w:rsidRPr="0066347B">
        <w:rPr>
          <w:rFonts w:ascii="Arial" w:eastAsiaTheme="minorEastAsia" w:hAnsi="Arial" w:cs="Arial"/>
          <w:lang w:eastAsia="zh-CN"/>
        </w:rPr>
        <w:t xml:space="preserve">has noted two problematic implications of </w:t>
      </w:r>
      <w:r w:rsidR="000F3F75" w:rsidRPr="0066347B">
        <w:rPr>
          <w:rFonts w:ascii="Arial" w:eastAsiaTheme="minorEastAsia" w:hAnsi="Arial" w:cs="Arial"/>
          <w:lang w:eastAsia="zh-CN"/>
        </w:rPr>
        <w:t xml:space="preserve">its growing resonance. </w:t>
      </w:r>
      <w:r w:rsidRPr="0066347B">
        <w:rPr>
          <w:rFonts w:ascii="Arial" w:eastAsiaTheme="minorEastAsia" w:hAnsi="Arial" w:cs="Arial"/>
          <w:lang w:eastAsia="zh-CN"/>
        </w:rPr>
        <w:t xml:space="preserve">First, ever-expanding and competing claims on vulnerability as a means of seeking and gaining more support can obscure more acute claims for social harms experienced by the most disadvantaged </w:t>
      </w:r>
      <w:r w:rsidR="00CA7C70" w:rsidRPr="0066347B">
        <w:rPr>
          <w:rFonts w:ascii="Arial" w:eastAsiaTheme="minorEastAsia" w:hAnsi="Arial" w:cs="Arial"/>
          <w:lang w:eastAsia="zh-CN"/>
        </w:rPr>
        <w:t>and divert resources from them</w:t>
      </w:r>
      <w:r w:rsidRPr="0066347B">
        <w:rPr>
          <w:rFonts w:ascii="Arial" w:eastAsiaTheme="minorEastAsia" w:hAnsi="Arial" w:cs="Arial"/>
          <w:lang w:eastAsia="zh-CN"/>
        </w:rPr>
        <w:t xml:space="preserve">. </w:t>
      </w:r>
      <w:r w:rsidR="000F3F75" w:rsidRPr="0066347B">
        <w:rPr>
          <w:rFonts w:ascii="Arial" w:eastAsiaTheme="minorEastAsia" w:hAnsi="Arial" w:cs="Arial"/>
          <w:lang w:eastAsia="zh-CN"/>
        </w:rPr>
        <w:t xml:space="preserve">Second, </w:t>
      </w:r>
      <w:r w:rsidRPr="0066347B">
        <w:rPr>
          <w:rFonts w:ascii="Arial" w:eastAsiaTheme="minorEastAsia" w:hAnsi="Arial" w:cs="Arial"/>
          <w:lang w:eastAsia="zh-CN"/>
        </w:rPr>
        <w:t>appropriation of vulnerability by the liberal Left as a foundation for ‘progressive’ politics emphasises psycho-emotional dimensions of vulnerability.</w:t>
      </w:r>
      <w:r w:rsidR="00F84815" w:rsidRPr="0066347B">
        <w:rPr>
          <w:rFonts w:ascii="Arial" w:eastAsiaTheme="minorEastAsia" w:hAnsi="Arial" w:cs="Arial"/>
          <w:lang w:eastAsia="zh-CN"/>
        </w:rPr>
        <w:t xml:space="preserve"> </w:t>
      </w:r>
      <w:r w:rsidRPr="0066347B">
        <w:rPr>
          <w:rFonts w:ascii="Arial" w:eastAsiaTheme="minorEastAsia" w:hAnsi="Arial" w:cs="Arial"/>
          <w:lang w:eastAsia="zh-CN"/>
        </w:rPr>
        <w:t xml:space="preserve">In a context of a prevailing sense of crisis about mental health, she notes </w:t>
      </w:r>
      <w:proofErr w:type="gramStart"/>
      <w:r w:rsidRPr="0066347B">
        <w:rPr>
          <w:rFonts w:ascii="Arial" w:eastAsiaTheme="minorEastAsia" w:hAnsi="Arial" w:cs="Arial"/>
          <w:lang w:eastAsia="zh-CN"/>
        </w:rPr>
        <w:t>this risks</w:t>
      </w:r>
      <w:proofErr w:type="gramEnd"/>
      <w:r w:rsidRPr="0066347B">
        <w:rPr>
          <w:rFonts w:ascii="Arial" w:eastAsiaTheme="minorEastAsia" w:hAnsi="Arial" w:cs="Arial"/>
          <w:lang w:eastAsia="zh-CN"/>
        </w:rPr>
        <w:t xml:space="preserve"> creating a form of cultural priming in a circular process of defined need and externally-offered</w:t>
      </w:r>
      <w:r w:rsidRPr="0066347B">
        <w:rPr>
          <w:rFonts w:ascii="Arial" w:eastAsiaTheme="minorEastAsia" w:hAnsi="Arial" w:cs="Arial"/>
          <w:color w:val="000000" w:themeColor="text1"/>
          <w:lang w:eastAsia="zh-CN"/>
        </w:rPr>
        <w:t xml:space="preserve"> psycho-emotional </w:t>
      </w:r>
      <w:r w:rsidR="00CA7C70" w:rsidRPr="0066347B">
        <w:rPr>
          <w:rFonts w:ascii="Arial" w:eastAsiaTheme="minorEastAsia" w:hAnsi="Arial" w:cs="Arial"/>
          <w:lang w:eastAsia="zh-CN"/>
        </w:rPr>
        <w:t>support</w:t>
      </w:r>
      <w:r w:rsidRPr="0066347B">
        <w:rPr>
          <w:rFonts w:ascii="Arial" w:eastAsiaTheme="minorEastAsia" w:hAnsi="Arial" w:cs="Arial"/>
          <w:lang w:eastAsia="zh-CN"/>
        </w:rPr>
        <w:t xml:space="preserve">. </w:t>
      </w:r>
      <w:r w:rsidR="00147AF4" w:rsidRPr="0066347B">
        <w:rPr>
          <w:rFonts w:ascii="Arial" w:eastAsiaTheme="minorEastAsia" w:hAnsi="Arial" w:cs="Arial"/>
          <w:lang w:eastAsia="zh-CN"/>
        </w:rPr>
        <w:t xml:space="preserve">Writers concerned about </w:t>
      </w:r>
      <w:r w:rsidRPr="0066347B">
        <w:rPr>
          <w:rFonts w:ascii="Arial" w:eastAsiaTheme="minorEastAsia" w:hAnsi="Arial" w:cs="Arial"/>
          <w:lang w:eastAsia="zh-CN"/>
        </w:rPr>
        <w:t xml:space="preserve">vulnerability as a cultural phenomenon </w:t>
      </w:r>
      <w:r w:rsidR="00147AF4" w:rsidRPr="0066347B">
        <w:rPr>
          <w:rFonts w:ascii="Arial" w:eastAsiaTheme="minorEastAsia" w:hAnsi="Arial" w:cs="Arial"/>
          <w:lang w:eastAsia="zh-CN"/>
        </w:rPr>
        <w:t>argue that this can bolster advancement of</w:t>
      </w:r>
      <w:r w:rsidRPr="0066347B">
        <w:rPr>
          <w:rFonts w:ascii="Arial" w:eastAsiaTheme="minorEastAsia" w:hAnsi="Arial" w:cs="Arial"/>
          <w:lang w:eastAsia="zh-CN"/>
        </w:rPr>
        <w:t xml:space="preserve"> state-sponsored strategies for managing individuals through new forms of self-governance (</w:t>
      </w:r>
      <w:proofErr w:type="spellStart"/>
      <w:r w:rsidRPr="0066347B">
        <w:rPr>
          <w:rFonts w:ascii="Arial" w:eastAsiaTheme="minorEastAsia" w:hAnsi="Arial" w:cs="Arial"/>
          <w:lang w:eastAsia="zh-CN"/>
        </w:rPr>
        <w:t>Furedi</w:t>
      </w:r>
      <w:proofErr w:type="spellEnd"/>
      <w:r w:rsidRPr="0066347B">
        <w:rPr>
          <w:rFonts w:ascii="Arial" w:eastAsiaTheme="minorEastAsia" w:hAnsi="Arial" w:cs="Arial"/>
          <w:lang w:eastAsia="zh-CN"/>
        </w:rPr>
        <w:t xml:space="preserve"> 2004; </w:t>
      </w:r>
      <w:proofErr w:type="spellStart"/>
      <w:r w:rsidRPr="0066347B">
        <w:rPr>
          <w:rFonts w:ascii="Arial" w:eastAsiaTheme="minorEastAsia" w:hAnsi="Arial" w:cs="Arial"/>
          <w:lang w:eastAsia="zh-CN"/>
        </w:rPr>
        <w:t>Ecclestone</w:t>
      </w:r>
      <w:proofErr w:type="spellEnd"/>
      <w:r w:rsidRPr="0066347B">
        <w:rPr>
          <w:rFonts w:ascii="Arial" w:eastAsiaTheme="minorEastAsia" w:hAnsi="Arial" w:cs="Arial"/>
          <w:lang w:eastAsia="zh-CN"/>
        </w:rPr>
        <w:t xml:space="preserve"> and </w:t>
      </w:r>
      <w:proofErr w:type="spellStart"/>
      <w:r w:rsidRPr="0066347B">
        <w:rPr>
          <w:rFonts w:ascii="Arial" w:eastAsiaTheme="minorEastAsia" w:hAnsi="Arial" w:cs="Arial"/>
          <w:lang w:eastAsia="zh-CN"/>
        </w:rPr>
        <w:t>Brunila</w:t>
      </w:r>
      <w:proofErr w:type="spellEnd"/>
      <w:r w:rsidRPr="0066347B">
        <w:rPr>
          <w:rFonts w:ascii="Arial" w:eastAsiaTheme="minorEastAsia" w:hAnsi="Arial" w:cs="Arial"/>
          <w:lang w:eastAsia="zh-CN"/>
        </w:rPr>
        <w:t xml:space="preserve">, 2015; </w:t>
      </w:r>
      <w:proofErr w:type="spellStart"/>
      <w:r w:rsidRPr="0066347B">
        <w:rPr>
          <w:rFonts w:ascii="Arial" w:eastAsiaTheme="minorEastAsia" w:hAnsi="Arial" w:cs="Arial"/>
          <w:lang w:eastAsia="zh-CN"/>
        </w:rPr>
        <w:t>Frawley</w:t>
      </w:r>
      <w:proofErr w:type="spellEnd"/>
      <w:r w:rsidRPr="0066347B">
        <w:rPr>
          <w:rFonts w:ascii="Arial" w:eastAsiaTheme="minorEastAsia" w:hAnsi="Arial" w:cs="Arial"/>
          <w:lang w:eastAsia="zh-CN"/>
        </w:rPr>
        <w:t xml:space="preserve">, 2015; </w:t>
      </w:r>
      <w:proofErr w:type="spellStart"/>
      <w:r w:rsidRPr="0066347B">
        <w:rPr>
          <w:rFonts w:ascii="Arial" w:eastAsiaTheme="minorEastAsia" w:hAnsi="Arial" w:cs="Arial"/>
          <w:lang w:eastAsia="zh-CN"/>
        </w:rPr>
        <w:t>Ecclestone</w:t>
      </w:r>
      <w:proofErr w:type="spellEnd"/>
      <w:r w:rsidRPr="0066347B">
        <w:rPr>
          <w:rFonts w:ascii="Arial" w:eastAsiaTheme="minorEastAsia" w:hAnsi="Arial" w:cs="Arial"/>
          <w:lang w:eastAsia="zh-CN"/>
        </w:rPr>
        <w:t>, 2016)</w:t>
      </w:r>
      <w:r w:rsidR="00147AF4" w:rsidRPr="0066347B">
        <w:rPr>
          <w:rFonts w:ascii="Arial" w:eastAsiaTheme="minorEastAsia" w:hAnsi="Arial" w:cs="Arial"/>
          <w:lang w:eastAsia="zh-CN"/>
        </w:rPr>
        <w:t>,</w:t>
      </w:r>
      <w:r w:rsidR="00F84815" w:rsidRPr="0066347B">
        <w:rPr>
          <w:rFonts w:ascii="Arial" w:eastAsiaTheme="minorEastAsia" w:hAnsi="Arial" w:cs="Arial"/>
          <w:lang w:eastAsia="zh-CN"/>
        </w:rPr>
        <w:t xml:space="preserve"> </w:t>
      </w:r>
      <w:r w:rsidR="00147AF4" w:rsidRPr="0066347B">
        <w:rPr>
          <w:rFonts w:ascii="Arial" w:eastAsiaTheme="minorEastAsia" w:hAnsi="Arial" w:cs="Arial"/>
          <w:lang w:eastAsia="zh-CN"/>
        </w:rPr>
        <w:t xml:space="preserve">raising concerns about </w:t>
      </w:r>
      <w:r w:rsidRPr="0066347B">
        <w:rPr>
          <w:rFonts w:ascii="Arial" w:eastAsiaTheme="minorEastAsia" w:hAnsi="Arial" w:cs="Arial"/>
          <w:color w:val="000000" w:themeColor="text1"/>
          <w:lang w:eastAsia="zh-CN"/>
        </w:rPr>
        <w:t xml:space="preserve">appropriating universal vulnerability </w:t>
      </w:r>
      <w:r w:rsidR="00147AF4" w:rsidRPr="0066347B">
        <w:rPr>
          <w:rFonts w:ascii="Arial" w:eastAsiaTheme="minorEastAsia" w:hAnsi="Arial" w:cs="Arial"/>
          <w:color w:val="000000" w:themeColor="text1"/>
          <w:lang w:eastAsia="zh-CN"/>
        </w:rPr>
        <w:t xml:space="preserve">(see below) as a </w:t>
      </w:r>
      <w:r w:rsidRPr="0066347B">
        <w:rPr>
          <w:rFonts w:ascii="Arial" w:eastAsiaTheme="minorEastAsia" w:hAnsi="Arial" w:cs="Arial"/>
          <w:color w:val="000000" w:themeColor="text1"/>
          <w:lang w:eastAsia="zh-CN"/>
        </w:rPr>
        <w:t xml:space="preserve">counter to </w:t>
      </w:r>
      <w:proofErr w:type="spellStart"/>
      <w:r w:rsidRPr="0066347B">
        <w:rPr>
          <w:rFonts w:ascii="Arial" w:eastAsiaTheme="minorEastAsia" w:hAnsi="Arial" w:cs="Arial"/>
          <w:color w:val="000000" w:themeColor="text1"/>
          <w:lang w:eastAsia="zh-CN"/>
        </w:rPr>
        <w:t>pathologising</w:t>
      </w:r>
      <w:proofErr w:type="spellEnd"/>
      <w:r w:rsidRPr="0066347B">
        <w:rPr>
          <w:rFonts w:ascii="Arial" w:eastAsiaTheme="minorEastAsia" w:hAnsi="Arial" w:cs="Arial"/>
          <w:color w:val="000000" w:themeColor="text1"/>
          <w:lang w:eastAsia="zh-CN"/>
        </w:rPr>
        <w:t xml:space="preserve"> or oppressive depictions of agency can turn subtly from progressive understandings and enactments of empathy and collective understanding to normative forms of interventions that aim to shape relationships and behaviours</w:t>
      </w:r>
      <w:r w:rsidR="00147AF4" w:rsidRPr="0066347B">
        <w:rPr>
          <w:rFonts w:ascii="Arial" w:eastAsiaTheme="minorEastAsia" w:hAnsi="Arial" w:cs="Arial"/>
          <w:color w:val="000000" w:themeColor="text1"/>
          <w:lang w:eastAsia="zh-CN"/>
        </w:rPr>
        <w:t>,</w:t>
      </w:r>
      <w:r w:rsidRPr="0066347B">
        <w:rPr>
          <w:rFonts w:ascii="Arial" w:eastAsiaTheme="minorEastAsia" w:hAnsi="Arial" w:cs="Arial"/>
          <w:color w:val="000000" w:themeColor="text1"/>
          <w:lang w:eastAsia="zh-CN"/>
        </w:rPr>
        <w:t xml:space="preserve"> </w:t>
      </w:r>
      <w:r w:rsidR="00147AF4" w:rsidRPr="0066347B">
        <w:rPr>
          <w:rFonts w:ascii="Arial" w:eastAsiaTheme="minorEastAsia" w:hAnsi="Arial" w:cs="Arial"/>
          <w:color w:val="000000" w:themeColor="text1"/>
          <w:lang w:eastAsia="zh-CN"/>
        </w:rPr>
        <w:t>closing</w:t>
      </w:r>
      <w:r w:rsidRPr="0066347B">
        <w:rPr>
          <w:rFonts w:ascii="Arial" w:eastAsiaTheme="minorEastAsia" w:hAnsi="Arial" w:cs="Arial"/>
          <w:color w:val="000000" w:themeColor="text1"/>
          <w:lang w:eastAsia="zh-CN"/>
        </w:rPr>
        <w:t xml:space="preserve"> down expectations of rational autonomy, debate and challenge (see </w:t>
      </w:r>
      <w:proofErr w:type="spellStart"/>
      <w:r w:rsidRPr="0066347B">
        <w:rPr>
          <w:rFonts w:ascii="Arial" w:eastAsiaTheme="minorEastAsia" w:hAnsi="Arial" w:cs="Arial"/>
          <w:color w:val="000000" w:themeColor="text1"/>
          <w:lang w:eastAsia="zh-CN"/>
        </w:rPr>
        <w:t>Ecclestone</w:t>
      </w:r>
      <w:proofErr w:type="spellEnd"/>
      <w:r w:rsidRPr="0066347B">
        <w:rPr>
          <w:rFonts w:ascii="Arial" w:eastAsiaTheme="minorEastAsia" w:hAnsi="Arial" w:cs="Arial"/>
          <w:color w:val="000000" w:themeColor="text1"/>
          <w:lang w:eastAsia="zh-CN"/>
        </w:rPr>
        <w:t xml:space="preserve">, this </w:t>
      </w:r>
      <w:r w:rsidR="00736148" w:rsidRPr="0066347B">
        <w:rPr>
          <w:rFonts w:ascii="Arial" w:eastAsiaTheme="minorEastAsia" w:hAnsi="Arial" w:cs="Arial"/>
          <w:color w:val="000000" w:themeColor="text1"/>
          <w:lang w:eastAsia="zh-CN"/>
        </w:rPr>
        <w:t>issue</w:t>
      </w:r>
      <w:r w:rsidRPr="0066347B">
        <w:rPr>
          <w:rFonts w:ascii="Arial" w:eastAsiaTheme="minorEastAsia" w:hAnsi="Arial" w:cs="Arial"/>
          <w:color w:val="000000" w:themeColor="text1"/>
          <w:lang w:eastAsia="zh-CN"/>
        </w:rPr>
        <w:t xml:space="preserve">). </w:t>
      </w:r>
      <w:r w:rsidR="006725E7" w:rsidRPr="0066347B">
        <w:rPr>
          <w:rFonts w:ascii="Arial" w:eastAsiaTheme="minorEastAsia" w:hAnsi="Arial" w:cs="Arial"/>
          <w:lang w:eastAsia="zh-CN"/>
        </w:rPr>
        <w:t xml:space="preserve">Critiques of the ways in which vulnerability narratives can serve regulatory functions </w:t>
      </w:r>
      <w:r w:rsidRPr="0066347B">
        <w:rPr>
          <w:rFonts w:ascii="Arial" w:eastAsiaTheme="minorEastAsia" w:hAnsi="Arial" w:cs="Arial"/>
          <w:lang w:eastAsia="zh-CN"/>
        </w:rPr>
        <w:t xml:space="preserve">signal the need </w:t>
      </w:r>
      <w:r w:rsidRPr="0066347B">
        <w:rPr>
          <w:rFonts w:ascii="Arial" w:eastAsiaTheme="minorEastAsia" w:hAnsi="Arial" w:cs="Arial"/>
          <w:color w:val="000000" w:themeColor="text1"/>
          <w:lang w:eastAsia="zh-CN"/>
        </w:rPr>
        <w:t xml:space="preserve">to scrutinise what </w:t>
      </w:r>
      <w:r w:rsidRPr="0066347B">
        <w:rPr>
          <w:rFonts w:ascii="Arial" w:eastAsiaTheme="minorEastAsia" w:hAnsi="Arial" w:cs="Arial"/>
          <w:lang w:eastAsia="zh-CN"/>
        </w:rPr>
        <w:t>constitutes</w:t>
      </w:r>
      <w:r w:rsidR="00F84815" w:rsidRPr="0066347B">
        <w:rPr>
          <w:rFonts w:ascii="Arial" w:eastAsiaTheme="minorEastAsia" w:hAnsi="Arial" w:cs="Arial"/>
          <w:lang w:eastAsia="zh-CN"/>
        </w:rPr>
        <w:t xml:space="preserve"> </w:t>
      </w:r>
      <w:r w:rsidRPr="0066347B">
        <w:rPr>
          <w:rFonts w:ascii="Arial" w:eastAsiaTheme="minorEastAsia" w:hAnsi="Arial" w:cs="Arial"/>
          <w:lang w:eastAsia="zh-CN"/>
        </w:rPr>
        <w:t>‘acceptable’ and ‘unacceptable’ forms of moralising or normative framing and how these align with old notions of liberal, Left and Right political understandings</w:t>
      </w:r>
      <w:r w:rsidRPr="0066347B">
        <w:rPr>
          <w:rFonts w:ascii="Arial" w:eastAsiaTheme="minorEastAsia" w:hAnsi="Arial" w:cs="Arial"/>
          <w:color w:val="000000" w:themeColor="text1"/>
          <w:lang w:eastAsia="zh-CN"/>
        </w:rPr>
        <w:t>.</w:t>
      </w:r>
      <w:r w:rsidR="00F84815" w:rsidRPr="0066347B">
        <w:rPr>
          <w:rFonts w:ascii="Arial" w:eastAsiaTheme="minorEastAsia" w:hAnsi="Arial" w:cs="Arial"/>
          <w:color w:val="000000" w:themeColor="text1"/>
          <w:lang w:eastAsia="zh-CN"/>
        </w:rPr>
        <w:t xml:space="preserve"> </w:t>
      </w:r>
      <w:r w:rsidRPr="0066347B">
        <w:rPr>
          <w:rFonts w:ascii="Arial" w:eastAsiaTheme="minorEastAsia" w:hAnsi="Arial" w:cs="Arial"/>
          <w:color w:val="000000" w:themeColor="text1"/>
          <w:lang w:eastAsia="zh-CN"/>
        </w:rPr>
        <w:t xml:space="preserve">They also highlight a </w:t>
      </w:r>
      <w:r w:rsidRPr="0066347B">
        <w:rPr>
          <w:rFonts w:ascii="Arial" w:eastAsiaTheme="minorEastAsia" w:hAnsi="Arial" w:cs="Arial"/>
          <w:lang w:eastAsia="zh-CN"/>
        </w:rPr>
        <w:t>need for more nuanced critiques of what it means to have a ‘progressive’ understanding of vulnerability</w:t>
      </w:r>
      <w:r w:rsidR="00147AF4" w:rsidRPr="0066347B">
        <w:rPr>
          <w:rFonts w:ascii="Arial" w:eastAsiaTheme="minorEastAsia" w:hAnsi="Arial" w:cs="Arial"/>
          <w:lang w:eastAsia="zh-CN"/>
        </w:rPr>
        <w:t xml:space="preserve">. </w:t>
      </w:r>
    </w:p>
    <w:p w:rsidR="0066347B" w:rsidRPr="0066347B" w:rsidRDefault="0066347B" w:rsidP="0066347B">
      <w:pPr>
        <w:spacing w:after="0" w:line="480" w:lineRule="auto"/>
        <w:ind w:firstLine="709"/>
        <w:jc w:val="both"/>
        <w:rPr>
          <w:rFonts w:ascii="Arial" w:eastAsiaTheme="minorEastAsia" w:hAnsi="Arial" w:cs="Arial"/>
          <w:color w:val="FF0000"/>
          <w:lang w:eastAsia="zh-CN"/>
        </w:rPr>
      </w:pPr>
    </w:p>
    <w:p w:rsidR="00BA1B16" w:rsidRPr="0066347B" w:rsidRDefault="002E4D5D" w:rsidP="0066347B">
      <w:pPr>
        <w:pStyle w:val="Heading2"/>
        <w:spacing w:before="0" w:line="480" w:lineRule="auto"/>
        <w:ind w:firstLine="709"/>
        <w:jc w:val="both"/>
        <w:rPr>
          <w:rFonts w:ascii="Arial" w:hAnsi="Arial" w:cs="Arial"/>
          <w:sz w:val="22"/>
          <w:szCs w:val="22"/>
          <w:lang w:eastAsia="zh-CN"/>
        </w:rPr>
      </w:pPr>
      <w:r w:rsidRPr="0066347B">
        <w:rPr>
          <w:rFonts w:ascii="Arial" w:hAnsi="Arial" w:cs="Arial"/>
          <w:sz w:val="22"/>
          <w:szCs w:val="22"/>
          <w:lang w:eastAsia="zh-CN"/>
        </w:rPr>
        <w:t xml:space="preserve">Theorising vulnerability </w:t>
      </w:r>
    </w:p>
    <w:p w:rsidR="006725E7" w:rsidRDefault="00BA1B16" w:rsidP="0066347B">
      <w:pPr>
        <w:spacing w:after="0" w:line="480" w:lineRule="auto"/>
        <w:jc w:val="both"/>
        <w:rPr>
          <w:rFonts w:ascii="Arial" w:eastAsiaTheme="minorEastAsia" w:hAnsi="Arial" w:cs="Arial"/>
          <w:lang w:eastAsia="zh-CN"/>
        </w:rPr>
      </w:pPr>
      <w:r w:rsidRPr="0066347B">
        <w:rPr>
          <w:rFonts w:ascii="Arial" w:hAnsi="Arial" w:cs="Arial"/>
          <w:color w:val="000000" w:themeColor="text1"/>
        </w:rPr>
        <w:t>A</w:t>
      </w:r>
      <w:r w:rsidR="00CA7C70" w:rsidRPr="0066347B">
        <w:rPr>
          <w:rFonts w:ascii="Arial" w:hAnsi="Arial" w:cs="Arial"/>
          <w:color w:val="000000" w:themeColor="text1"/>
        </w:rPr>
        <w:t>rising from</w:t>
      </w:r>
      <w:r w:rsidRPr="0066347B">
        <w:rPr>
          <w:rFonts w:ascii="Arial" w:hAnsi="Arial" w:cs="Arial"/>
          <w:color w:val="000000" w:themeColor="text1"/>
        </w:rPr>
        <w:t xml:space="preserve"> critiques of a normative moral / e</w:t>
      </w:r>
      <w:r w:rsidR="00CA7C70" w:rsidRPr="0066347B">
        <w:rPr>
          <w:rFonts w:ascii="Arial" w:hAnsi="Arial" w:cs="Arial"/>
          <w:color w:val="000000" w:themeColor="text1"/>
        </w:rPr>
        <w:t xml:space="preserve">thical project described in </w:t>
      </w:r>
      <w:r w:rsidR="00B635D9" w:rsidRPr="0066347B">
        <w:rPr>
          <w:rFonts w:ascii="Arial" w:hAnsi="Arial" w:cs="Arial"/>
          <w:color w:val="000000" w:themeColor="text1"/>
        </w:rPr>
        <w:t>preceding</w:t>
      </w:r>
      <w:r w:rsidRPr="0066347B">
        <w:rPr>
          <w:rFonts w:ascii="Arial" w:hAnsi="Arial" w:cs="Arial"/>
          <w:color w:val="000000" w:themeColor="text1"/>
        </w:rPr>
        <w:t xml:space="preserve"> sections is an expanding literature that seeks to </w:t>
      </w:r>
      <w:r w:rsidR="00B635D9" w:rsidRPr="0066347B">
        <w:rPr>
          <w:rFonts w:ascii="Arial" w:hAnsi="Arial" w:cs="Arial"/>
          <w:color w:val="000000" w:themeColor="text1"/>
        </w:rPr>
        <w:t>position</w:t>
      </w:r>
      <w:r w:rsidRPr="0066347B">
        <w:rPr>
          <w:rFonts w:ascii="Arial" w:hAnsi="Arial" w:cs="Arial"/>
          <w:color w:val="000000" w:themeColor="text1"/>
        </w:rPr>
        <w:t xml:space="preserve"> conditions and experiences of </w:t>
      </w:r>
      <w:r w:rsidR="00B635D9" w:rsidRPr="0066347B">
        <w:rPr>
          <w:rFonts w:ascii="Arial" w:hAnsi="Arial" w:cs="Arial"/>
          <w:color w:val="000000" w:themeColor="text1"/>
        </w:rPr>
        <w:t>vulnerability</w:t>
      </w:r>
      <w:r w:rsidR="00264B12" w:rsidRPr="0066347B">
        <w:rPr>
          <w:rFonts w:ascii="Arial" w:hAnsi="Arial" w:cs="Arial"/>
          <w:color w:val="000000" w:themeColor="text1"/>
        </w:rPr>
        <w:t xml:space="preserve"> in sociological </w:t>
      </w:r>
      <w:r w:rsidR="002436E3" w:rsidRPr="0066347B">
        <w:rPr>
          <w:rFonts w:ascii="Arial" w:hAnsi="Arial" w:cs="Arial"/>
          <w:color w:val="000000" w:themeColor="text1"/>
        </w:rPr>
        <w:t xml:space="preserve">and other </w:t>
      </w:r>
      <w:r w:rsidR="00264B12" w:rsidRPr="0066347B">
        <w:rPr>
          <w:rFonts w:ascii="Arial" w:hAnsi="Arial" w:cs="Arial"/>
          <w:color w:val="000000" w:themeColor="text1"/>
        </w:rPr>
        <w:t xml:space="preserve">theory. </w:t>
      </w:r>
      <w:r w:rsidR="002436E3" w:rsidRPr="0066347B">
        <w:rPr>
          <w:rFonts w:ascii="Arial" w:hAnsi="Arial" w:cs="Arial"/>
          <w:color w:val="000000" w:themeColor="text1"/>
        </w:rPr>
        <w:t xml:space="preserve">Sometimes used in seeking to understand what have been called </w:t>
      </w:r>
      <w:r w:rsidR="006725E7" w:rsidRPr="0066347B">
        <w:rPr>
          <w:rFonts w:ascii="Arial" w:hAnsi="Arial" w:cs="Arial"/>
          <w:color w:val="000000" w:themeColor="text1"/>
        </w:rPr>
        <w:t xml:space="preserve">‘wicked problems’, or highly intractable, complex matters with ambiguous and </w:t>
      </w:r>
      <w:r w:rsidR="006725E7" w:rsidRPr="0066347B">
        <w:rPr>
          <w:rFonts w:ascii="Arial" w:hAnsi="Arial" w:cs="Arial"/>
          <w:color w:val="000000" w:themeColor="text1"/>
        </w:rPr>
        <w:lastRenderedPageBreak/>
        <w:t xml:space="preserve">contested solutions (see </w:t>
      </w:r>
      <w:proofErr w:type="spellStart"/>
      <w:r w:rsidR="006725E7" w:rsidRPr="0066347B">
        <w:rPr>
          <w:rFonts w:ascii="Arial" w:hAnsi="Arial" w:cs="Arial"/>
          <w:color w:val="000000" w:themeColor="text1"/>
        </w:rPr>
        <w:t>Rittel</w:t>
      </w:r>
      <w:proofErr w:type="spellEnd"/>
      <w:r w:rsidR="006725E7" w:rsidRPr="0066347B">
        <w:rPr>
          <w:rFonts w:ascii="Arial" w:hAnsi="Arial" w:cs="Arial"/>
          <w:color w:val="000000" w:themeColor="text1"/>
        </w:rPr>
        <w:t xml:space="preserve"> and Weber, 1973; Richardson, 2011, Bache </w:t>
      </w:r>
      <w:r w:rsidR="000166B2" w:rsidRPr="0066347B">
        <w:rPr>
          <w:rFonts w:ascii="Arial" w:hAnsi="Arial" w:cs="Arial"/>
          <w:i/>
          <w:color w:val="000000" w:themeColor="text1"/>
        </w:rPr>
        <w:t>et al</w:t>
      </w:r>
      <w:r w:rsidR="000166B2" w:rsidRPr="0066347B">
        <w:rPr>
          <w:rFonts w:ascii="Arial" w:hAnsi="Arial" w:cs="Arial"/>
          <w:color w:val="000000" w:themeColor="text1"/>
        </w:rPr>
        <w:t>.,</w:t>
      </w:r>
      <w:r w:rsidR="006725E7" w:rsidRPr="0066347B">
        <w:rPr>
          <w:rFonts w:ascii="Arial" w:hAnsi="Arial" w:cs="Arial"/>
          <w:color w:val="000000" w:themeColor="text1"/>
        </w:rPr>
        <w:t xml:space="preserve"> 2015)</w:t>
      </w:r>
      <w:r w:rsidR="00264B12" w:rsidRPr="0066347B">
        <w:rPr>
          <w:rFonts w:ascii="Arial" w:hAnsi="Arial" w:cs="Arial"/>
          <w:color w:val="000000" w:themeColor="text1"/>
        </w:rPr>
        <w:t>, vulnerability</w:t>
      </w:r>
      <w:r w:rsidR="002436E3" w:rsidRPr="0066347B">
        <w:rPr>
          <w:rFonts w:ascii="Arial" w:hAnsi="Arial" w:cs="Arial"/>
          <w:color w:val="000000" w:themeColor="text1"/>
        </w:rPr>
        <w:t xml:space="preserve"> can be</w:t>
      </w:r>
      <w:r w:rsidR="006725E7" w:rsidRPr="0066347B">
        <w:rPr>
          <w:rFonts w:ascii="Arial" w:hAnsi="Arial" w:cs="Arial"/>
          <w:color w:val="000000" w:themeColor="text1"/>
        </w:rPr>
        <w:t xml:space="preserve"> understood as connected with increasing demand for citizens to find new ways of coping with the changing nature and sense of risks in society. </w:t>
      </w:r>
      <w:r w:rsidR="006725E7" w:rsidRPr="0066347B">
        <w:rPr>
          <w:rFonts w:ascii="Arial" w:eastAsiaTheme="minorEastAsia" w:hAnsi="Arial" w:cs="Arial"/>
          <w:color w:val="000000" w:themeColor="text1"/>
          <w:lang w:eastAsia="zh-CN"/>
        </w:rPr>
        <w:t>‘Risk society’ theorists (</w:t>
      </w:r>
      <w:proofErr w:type="spellStart"/>
      <w:r w:rsidR="00A94D1B" w:rsidRPr="0066347B">
        <w:rPr>
          <w:rFonts w:ascii="Arial" w:eastAsiaTheme="minorEastAsia" w:hAnsi="Arial" w:cs="Arial"/>
          <w:color w:val="000000" w:themeColor="text1"/>
          <w:lang w:eastAsia="zh-CN"/>
        </w:rPr>
        <w:t>Giddens</w:t>
      </w:r>
      <w:proofErr w:type="spellEnd"/>
      <w:r w:rsidR="00A94D1B" w:rsidRPr="0066347B">
        <w:rPr>
          <w:rFonts w:ascii="Arial" w:eastAsiaTheme="minorEastAsia" w:hAnsi="Arial" w:cs="Arial"/>
          <w:color w:val="000000" w:themeColor="text1"/>
          <w:lang w:eastAsia="zh-CN"/>
        </w:rPr>
        <w:t xml:space="preserve">, 1991; </w:t>
      </w:r>
      <w:r w:rsidR="006725E7" w:rsidRPr="0066347B">
        <w:rPr>
          <w:rFonts w:ascii="Arial" w:eastAsiaTheme="minorEastAsia" w:hAnsi="Arial" w:cs="Arial"/>
          <w:color w:val="000000" w:themeColor="text1"/>
          <w:lang w:eastAsia="zh-CN"/>
        </w:rPr>
        <w:t xml:space="preserve">Beck, 1992; Bauman, 2000) have argued that modernisation processes, rapid quickening of the pace of change, and an apparent loosening of the structural ties that bind and constrain the lives and life courses of individuals, have resulted in citizens feeling less in control of their lives and willing to experiment with or seek control of particular individual and social risks in new ways. Such ideas have obvious explanatory power in terms of the popularity of ideas about vulnerability and </w:t>
      </w:r>
      <w:r w:rsidR="006725E7" w:rsidRPr="0066347B">
        <w:rPr>
          <w:rFonts w:ascii="Arial" w:hAnsi="Arial" w:cs="Arial"/>
          <w:color w:val="000000" w:themeColor="text1"/>
        </w:rPr>
        <w:t>indeed, the ‘risk society’ thesis is often a point of reference in exploratio</w:t>
      </w:r>
      <w:r w:rsidR="00900FC4" w:rsidRPr="0066347B">
        <w:rPr>
          <w:rFonts w:ascii="Arial" w:hAnsi="Arial" w:cs="Arial"/>
          <w:color w:val="000000" w:themeColor="text1"/>
        </w:rPr>
        <w:t>ns of vulnerability (Beck, 2009:</w:t>
      </w:r>
      <w:r w:rsidR="006725E7" w:rsidRPr="0066347B">
        <w:rPr>
          <w:rFonts w:ascii="Arial" w:hAnsi="Arial" w:cs="Arial"/>
          <w:color w:val="000000" w:themeColor="text1"/>
        </w:rPr>
        <w:t xml:space="preserve"> 178</w:t>
      </w:r>
      <w:r w:rsidR="00900FC4" w:rsidRPr="0066347B">
        <w:rPr>
          <w:rFonts w:ascii="Arial" w:eastAsiaTheme="minorEastAsia" w:hAnsi="Arial" w:cs="Arial"/>
          <w:color w:val="000000" w:themeColor="text1"/>
          <w:lang w:eastAsia="zh-CN"/>
        </w:rPr>
        <w:t xml:space="preserve">; </w:t>
      </w:r>
      <w:proofErr w:type="spellStart"/>
      <w:r w:rsidR="00900FC4" w:rsidRPr="0066347B">
        <w:rPr>
          <w:rFonts w:ascii="Arial" w:eastAsiaTheme="minorEastAsia" w:hAnsi="Arial" w:cs="Arial"/>
          <w:color w:val="000000" w:themeColor="text1"/>
          <w:lang w:eastAsia="zh-CN"/>
        </w:rPr>
        <w:t>Misztal</w:t>
      </w:r>
      <w:proofErr w:type="spellEnd"/>
      <w:r w:rsidR="00900FC4" w:rsidRPr="0066347B">
        <w:rPr>
          <w:rFonts w:ascii="Arial" w:eastAsiaTheme="minorEastAsia" w:hAnsi="Arial" w:cs="Arial"/>
          <w:color w:val="000000" w:themeColor="text1"/>
          <w:lang w:eastAsia="zh-CN"/>
        </w:rPr>
        <w:t xml:space="preserve">, 2011; </w:t>
      </w:r>
      <w:r w:rsidR="006725E7" w:rsidRPr="0066347B">
        <w:rPr>
          <w:rFonts w:ascii="Arial" w:eastAsiaTheme="minorEastAsia" w:hAnsi="Arial" w:cs="Arial"/>
          <w:color w:val="000000" w:themeColor="text1"/>
          <w:lang w:eastAsia="zh-CN"/>
        </w:rPr>
        <w:t>Kirby,</w:t>
      </w:r>
      <w:r w:rsidR="00900FC4" w:rsidRPr="0066347B">
        <w:rPr>
          <w:rFonts w:ascii="Arial" w:eastAsiaTheme="minorEastAsia" w:hAnsi="Arial" w:cs="Arial"/>
          <w:color w:val="000000" w:themeColor="text1"/>
          <w:lang w:eastAsia="zh-CN"/>
        </w:rPr>
        <w:t xml:space="preserve"> 2006</w:t>
      </w:r>
      <w:r w:rsidR="006725E7" w:rsidRPr="0066347B">
        <w:rPr>
          <w:rFonts w:ascii="Arial" w:eastAsiaTheme="minorEastAsia" w:hAnsi="Arial" w:cs="Arial"/>
          <w:color w:val="000000" w:themeColor="text1"/>
          <w:lang w:eastAsia="zh-CN"/>
        </w:rPr>
        <w:t>).</w:t>
      </w:r>
      <w:r w:rsidR="00264B12" w:rsidRPr="0066347B">
        <w:rPr>
          <w:rFonts w:ascii="Arial" w:eastAsiaTheme="minorEastAsia" w:hAnsi="Arial" w:cs="Arial"/>
          <w:color w:val="000000" w:themeColor="text1"/>
          <w:lang w:eastAsia="zh-CN"/>
        </w:rPr>
        <w:t xml:space="preserve"> While providing compelling accounts of </w:t>
      </w:r>
      <w:r w:rsidR="00B635D9" w:rsidRPr="0066347B">
        <w:rPr>
          <w:rFonts w:ascii="Arial" w:eastAsiaTheme="minorEastAsia" w:hAnsi="Arial" w:cs="Arial"/>
          <w:color w:val="000000" w:themeColor="text1"/>
          <w:lang w:eastAsia="zh-CN"/>
        </w:rPr>
        <w:t>social</w:t>
      </w:r>
      <w:r w:rsidR="00264B12" w:rsidRPr="0066347B">
        <w:rPr>
          <w:rFonts w:ascii="Arial" w:eastAsiaTheme="minorEastAsia" w:hAnsi="Arial" w:cs="Arial"/>
          <w:color w:val="000000" w:themeColor="text1"/>
          <w:lang w:eastAsia="zh-CN"/>
        </w:rPr>
        <w:t xml:space="preserve"> process at an abstract level, recourse to notions of risk society, liquid modernity, and st</w:t>
      </w:r>
      <w:r w:rsidR="00B635D9" w:rsidRPr="0066347B">
        <w:rPr>
          <w:rFonts w:ascii="Arial" w:eastAsiaTheme="minorEastAsia" w:hAnsi="Arial" w:cs="Arial"/>
          <w:color w:val="000000" w:themeColor="text1"/>
          <w:lang w:eastAsia="zh-CN"/>
        </w:rPr>
        <w:t>ructuration tend to obscure the somewhat ‘compounded sets of facts and relations’ (</w:t>
      </w:r>
      <w:r w:rsidR="006D2646">
        <w:rPr>
          <w:rFonts w:ascii="Arial" w:eastAsiaTheme="minorEastAsia" w:hAnsi="Arial" w:cs="Arial"/>
          <w:color w:val="000000" w:themeColor="text1"/>
          <w:lang w:eastAsia="zh-CN"/>
        </w:rPr>
        <w:t xml:space="preserve">Wright </w:t>
      </w:r>
      <w:r w:rsidR="00B635D9" w:rsidRPr="0066347B">
        <w:rPr>
          <w:rFonts w:ascii="Arial" w:eastAsiaTheme="minorEastAsia" w:hAnsi="Arial" w:cs="Arial"/>
          <w:color w:val="000000" w:themeColor="text1"/>
          <w:lang w:eastAsia="zh-CN"/>
        </w:rPr>
        <w:t>Mills, 1959:</w:t>
      </w:r>
      <w:r w:rsidR="00900FC4" w:rsidRPr="0066347B">
        <w:rPr>
          <w:rFonts w:ascii="Arial" w:eastAsiaTheme="minorEastAsia" w:hAnsi="Arial" w:cs="Arial"/>
          <w:color w:val="000000" w:themeColor="text1"/>
          <w:lang w:eastAsia="zh-CN"/>
        </w:rPr>
        <w:t xml:space="preserve"> </w:t>
      </w:r>
      <w:r w:rsidR="00B635D9" w:rsidRPr="0066347B">
        <w:rPr>
          <w:rFonts w:ascii="Arial" w:eastAsiaTheme="minorEastAsia" w:hAnsi="Arial" w:cs="Arial"/>
          <w:color w:val="000000" w:themeColor="text1"/>
          <w:lang w:eastAsia="zh-CN"/>
        </w:rPr>
        <w:t>34)</w:t>
      </w:r>
      <w:r w:rsidR="006725E7" w:rsidRPr="0066347B">
        <w:rPr>
          <w:rFonts w:ascii="Arial" w:eastAsiaTheme="minorEastAsia" w:hAnsi="Arial" w:cs="Arial"/>
          <w:lang w:eastAsia="zh-CN"/>
        </w:rPr>
        <w:t xml:space="preserve"> </w:t>
      </w:r>
      <w:r w:rsidR="00B635D9" w:rsidRPr="0066347B">
        <w:rPr>
          <w:rFonts w:ascii="Arial" w:eastAsiaTheme="minorEastAsia" w:hAnsi="Arial" w:cs="Arial"/>
          <w:lang w:eastAsia="zh-CN"/>
        </w:rPr>
        <w:t>social scientists of vulnerability have sought to describe</w:t>
      </w:r>
      <w:r w:rsidR="00316800" w:rsidRPr="0066347B">
        <w:rPr>
          <w:rFonts w:ascii="Arial" w:eastAsiaTheme="minorEastAsia" w:hAnsi="Arial" w:cs="Arial"/>
          <w:lang w:eastAsia="zh-CN"/>
        </w:rPr>
        <w:t>, interpret</w:t>
      </w:r>
      <w:r w:rsidR="00B635D9" w:rsidRPr="0066347B">
        <w:rPr>
          <w:rFonts w:ascii="Arial" w:eastAsiaTheme="minorEastAsia" w:hAnsi="Arial" w:cs="Arial"/>
          <w:lang w:eastAsia="zh-CN"/>
        </w:rPr>
        <w:t xml:space="preserve"> and explain. These accounts are the focus of the second part of this </w:t>
      </w:r>
      <w:r w:rsidR="00D44758" w:rsidRPr="0066347B">
        <w:rPr>
          <w:rFonts w:ascii="Arial" w:eastAsiaTheme="minorEastAsia" w:hAnsi="Arial" w:cs="Arial"/>
          <w:lang w:eastAsia="zh-CN"/>
        </w:rPr>
        <w:t>article</w:t>
      </w:r>
      <w:r w:rsidR="00B635D9" w:rsidRPr="0066347B">
        <w:rPr>
          <w:rFonts w:ascii="Arial" w:eastAsiaTheme="minorEastAsia" w:hAnsi="Arial" w:cs="Arial"/>
          <w:lang w:eastAsia="zh-CN"/>
        </w:rPr>
        <w:t>.</w:t>
      </w:r>
    </w:p>
    <w:p w:rsidR="0066347B" w:rsidRPr="0066347B" w:rsidRDefault="0066347B" w:rsidP="0066347B">
      <w:pPr>
        <w:spacing w:after="0" w:line="480" w:lineRule="auto"/>
        <w:jc w:val="both"/>
        <w:rPr>
          <w:rFonts w:ascii="Arial" w:eastAsiaTheme="minorEastAsia" w:hAnsi="Arial" w:cs="Arial"/>
          <w:color w:val="000000" w:themeColor="text1"/>
          <w:lang w:eastAsia="zh-CN"/>
        </w:rPr>
      </w:pPr>
    </w:p>
    <w:p w:rsidR="00001F84" w:rsidRPr="0066347B" w:rsidRDefault="00B635D9" w:rsidP="0066347B">
      <w:pPr>
        <w:pStyle w:val="Heading3"/>
        <w:spacing w:before="0" w:line="480" w:lineRule="auto"/>
        <w:ind w:firstLine="709"/>
        <w:jc w:val="both"/>
        <w:rPr>
          <w:rFonts w:ascii="Arial" w:hAnsi="Arial" w:cs="Arial"/>
        </w:rPr>
      </w:pPr>
      <w:r w:rsidRPr="0066347B">
        <w:rPr>
          <w:rFonts w:ascii="Arial" w:hAnsi="Arial" w:cs="Arial"/>
        </w:rPr>
        <w:t>T</w:t>
      </w:r>
      <w:r w:rsidR="00001F84" w:rsidRPr="0066347B">
        <w:rPr>
          <w:rFonts w:ascii="Arial" w:hAnsi="Arial" w:cs="Arial"/>
        </w:rPr>
        <w:t>heoretical</w:t>
      </w:r>
      <w:r w:rsidR="00001F84" w:rsidRPr="0066347B">
        <w:rPr>
          <w:rFonts w:ascii="Arial" w:hAnsi="Arial" w:cs="Arial"/>
          <w:lang w:eastAsia="zh-CN"/>
        </w:rPr>
        <w:t xml:space="preserve"> frame</w:t>
      </w:r>
      <w:r w:rsidR="00FE5191" w:rsidRPr="0066347B">
        <w:rPr>
          <w:rFonts w:ascii="Arial" w:hAnsi="Arial" w:cs="Arial"/>
          <w:lang w:eastAsia="zh-CN"/>
        </w:rPr>
        <w:t>s</w:t>
      </w:r>
      <w:r w:rsidR="00001F84" w:rsidRPr="0066347B">
        <w:rPr>
          <w:rFonts w:ascii="Arial" w:hAnsi="Arial" w:cs="Arial"/>
          <w:lang w:eastAsia="zh-CN"/>
        </w:rPr>
        <w:t xml:space="preserve"> for social </w:t>
      </w:r>
      <w:r w:rsidRPr="0066347B">
        <w:rPr>
          <w:rFonts w:ascii="Arial" w:hAnsi="Arial" w:cs="Arial"/>
          <w:lang w:eastAsia="zh-CN"/>
        </w:rPr>
        <w:t>vulnerability</w:t>
      </w:r>
    </w:p>
    <w:p w:rsidR="00801BBB" w:rsidRPr="0066347B" w:rsidRDefault="00801BBB" w:rsidP="0066347B">
      <w:pPr>
        <w:spacing w:after="0" w:line="480" w:lineRule="auto"/>
        <w:jc w:val="both"/>
        <w:rPr>
          <w:rFonts w:ascii="Arial" w:eastAsiaTheme="minorEastAsia" w:hAnsi="Arial" w:cs="Arial"/>
          <w:lang w:eastAsia="zh-CN"/>
        </w:rPr>
      </w:pPr>
      <w:r w:rsidRPr="0066347B">
        <w:rPr>
          <w:rFonts w:ascii="Arial" w:hAnsi="Arial" w:cs="Arial"/>
        </w:rPr>
        <w:t xml:space="preserve">Vulnerability has been a key concept in the natural sciences and international development literature for decades, </w:t>
      </w:r>
      <w:r w:rsidRPr="0066347B">
        <w:rPr>
          <w:rFonts w:ascii="Arial" w:hAnsi="Arial" w:cs="Arial"/>
          <w:color w:val="000000" w:themeColor="text1"/>
        </w:rPr>
        <w:t xml:space="preserve">offering a way of framing and analysing varying levels of exposure to poverty (Chambers, 1989), hazards/disasters (Watts and </w:t>
      </w:r>
      <w:proofErr w:type="spellStart"/>
      <w:r w:rsidRPr="0066347B">
        <w:rPr>
          <w:rFonts w:ascii="Arial" w:hAnsi="Arial" w:cs="Arial"/>
          <w:color w:val="000000" w:themeColor="text1"/>
        </w:rPr>
        <w:t>Bohle</w:t>
      </w:r>
      <w:proofErr w:type="spellEnd"/>
      <w:r w:rsidRPr="0066347B">
        <w:rPr>
          <w:rFonts w:ascii="Arial" w:hAnsi="Arial" w:cs="Arial"/>
          <w:color w:val="000000" w:themeColor="text1"/>
        </w:rPr>
        <w:t xml:space="preserve">, 1993), and the effects of globalisation (Kirby, 2006). </w:t>
      </w:r>
      <w:r w:rsidRPr="0066347B">
        <w:rPr>
          <w:rFonts w:ascii="Arial" w:eastAsiaTheme="minorEastAsia" w:hAnsi="Arial" w:cs="Arial"/>
          <w:lang w:eastAsia="zh-CN"/>
        </w:rPr>
        <w:t>Spatial or environmental theories of vulnerability alert us to the co</w:t>
      </w:r>
      <w:r w:rsidR="00CA7C70" w:rsidRPr="0066347B">
        <w:rPr>
          <w:rFonts w:ascii="Arial" w:eastAsiaTheme="minorEastAsia" w:hAnsi="Arial" w:cs="Arial"/>
          <w:lang w:eastAsia="zh-CN"/>
        </w:rPr>
        <w:t>ncept’s link wit</w:t>
      </w:r>
      <w:r w:rsidRPr="0066347B">
        <w:rPr>
          <w:rFonts w:ascii="Arial" w:eastAsiaTheme="minorEastAsia" w:hAnsi="Arial" w:cs="Arial"/>
          <w:lang w:eastAsia="zh-CN"/>
        </w:rPr>
        <w:t xml:space="preserve">h ‘assets’ or ability to cope with adversity, and to the capacity of institutional practices to cushion the effects of negative events. </w:t>
      </w:r>
      <w:r w:rsidRPr="0066347B">
        <w:rPr>
          <w:rFonts w:ascii="Arial" w:hAnsi="Arial" w:cs="Arial"/>
        </w:rPr>
        <w:t>This literature offers a primarily structural account of vulnerability, focussing ofte</w:t>
      </w:r>
      <w:r w:rsidRPr="0066347B">
        <w:rPr>
          <w:rFonts w:ascii="Arial" w:hAnsi="Arial" w:cs="Arial"/>
          <w:color w:val="000000" w:themeColor="text1"/>
        </w:rPr>
        <w:t xml:space="preserve">n on geographical areas </w:t>
      </w:r>
      <w:r w:rsidRPr="0066347B">
        <w:rPr>
          <w:rFonts w:ascii="Arial" w:hAnsi="Arial" w:cs="Arial"/>
        </w:rPr>
        <w:t xml:space="preserve">and bringing into view the role of institutions and resources in shaping the varying detrimental impact of a range of hazards on certain </w:t>
      </w:r>
      <w:r w:rsidR="00B27C0D" w:rsidRPr="0066347B">
        <w:rPr>
          <w:rFonts w:ascii="Arial" w:hAnsi="Arial" w:cs="Arial"/>
        </w:rPr>
        <w:t>populations and not others (</w:t>
      </w:r>
      <w:proofErr w:type="spellStart"/>
      <w:r w:rsidRPr="0066347B">
        <w:rPr>
          <w:rFonts w:ascii="Arial" w:eastAsiaTheme="minorEastAsia" w:hAnsi="Arial" w:cs="Arial"/>
          <w:lang w:eastAsia="zh-CN"/>
        </w:rPr>
        <w:t>Adger</w:t>
      </w:r>
      <w:proofErr w:type="spellEnd"/>
      <w:r w:rsidRPr="0066347B">
        <w:rPr>
          <w:rFonts w:ascii="Arial" w:eastAsiaTheme="minorEastAsia" w:hAnsi="Arial" w:cs="Arial"/>
          <w:lang w:eastAsia="zh-CN"/>
        </w:rPr>
        <w:t xml:space="preserve">, 2006 </w:t>
      </w:r>
      <w:r w:rsidR="00B27C0D" w:rsidRPr="0066347B">
        <w:rPr>
          <w:rFonts w:ascii="Arial" w:eastAsiaTheme="minorEastAsia" w:hAnsi="Arial" w:cs="Arial"/>
          <w:lang w:eastAsia="zh-CN"/>
        </w:rPr>
        <w:t>and B</w:t>
      </w:r>
      <w:r w:rsidR="006E4481">
        <w:rPr>
          <w:rFonts w:ascii="Arial" w:eastAsiaTheme="minorEastAsia" w:hAnsi="Arial" w:cs="Arial"/>
          <w:lang w:eastAsia="zh-CN"/>
        </w:rPr>
        <w:t xml:space="preserve">radshaw, 2013 </w:t>
      </w:r>
      <w:r w:rsidR="00B27C0D" w:rsidRPr="0066347B">
        <w:rPr>
          <w:rFonts w:ascii="Arial" w:eastAsiaTheme="minorEastAsia" w:hAnsi="Arial" w:cs="Arial"/>
          <w:lang w:eastAsia="zh-CN"/>
        </w:rPr>
        <w:t>offer</w:t>
      </w:r>
      <w:r w:rsidRPr="0066347B">
        <w:rPr>
          <w:rFonts w:ascii="Arial" w:eastAsiaTheme="minorEastAsia" w:hAnsi="Arial" w:cs="Arial"/>
          <w:lang w:eastAsia="zh-CN"/>
        </w:rPr>
        <w:t xml:space="preserve"> useful overviews). Studies in this tradition have involved quantitative metrics to develop social vulnerability indices according to key variables (see Hewitt, 1997; Ebert </w:t>
      </w:r>
      <w:r w:rsidR="000166B2" w:rsidRPr="0066347B">
        <w:rPr>
          <w:rFonts w:ascii="Arial" w:eastAsiaTheme="minorEastAsia" w:hAnsi="Arial" w:cs="Arial"/>
          <w:i/>
          <w:lang w:eastAsia="zh-CN"/>
        </w:rPr>
        <w:t>et al</w:t>
      </w:r>
      <w:r w:rsidR="000166B2" w:rsidRPr="0066347B">
        <w:rPr>
          <w:rFonts w:ascii="Arial" w:eastAsiaTheme="minorEastAsia" w:hAnsi="Arial" w:cs="Arial"/>
          <w:lang w:eastAsia="zh-CN"/>
        </w:rPr>
        <w:t>.,</w:t>
      </w:r>
      <w:r w:rsidRPr="0066347B">
        <w:rPr>
          <w:rFonts w:ascii="Arial" w:eastAsiaTheme="minorEastAsia" w:hAnsi="Arial" w:cs="Arial"/>
          <w:lang w:eastAsia="zh-CN"/>
        </w:rPr>
        <w:t xml:space="preserve"> 2009), </w:t>
      </w:r>
      <w:r w:rsidRPr="0066347B">
        <w:rPr>
          <w:rFonts w:ascii="Arial" w:eastAsiaTheme="minorEastAsia" w:hAnsi="Arial" w:cs="Arial"/>
          <w:lang w:eastAsia="zh-CN"/>
        </w:rPr>
        <w:lastRenderedPageBreak/>
        <w:t xml:space="preserve">spatially or geographically-focussed approaches (see Cutter, 1996; </w:t>
      </w:r>
      <w:proofErr w:type="spellStart"/>
      <w:r w:rsidRPr="0066347B">
        <w:rPr>
          <w:rFonts w:ascii="Arial" w:eastAsiaTheme="minorEastAsia" w:hAnsi="Arial" w:cs="Arial"/>
          <w:lang w:eastAsia="zh-CN"/>
        </w:rPr>
        <w:t>Bankoff</w:t>
      </w:r>
      <w:proofErr w:type="spellEnd"/>
      <w:r w:rsidRPr="0066347B">
        <w:rPr>
          <w:rFonts w:ascii="Arial" w:eastAsiaTheme="minorEastAsia" w:hAnsi="Arial" w:cs="Arial"/>
          <w:lang w:eastAsia="zh-CN"/>
        </w:rPr>
        <w:t xml:space="preserve"> </w:t>
      </w:r>
      <w:r w:rsidR="000166B2" w:rsidRPr="0066347B">
        <w:rPr>
          <w:rFonts w:ascii="Arial" w:eastAsiaTheme="minorEastAsia" w:hAnsi="Arial" w:cs="Arial"/>
          <w:i/>
          <w:lang w:eastAsia="zh-CN"/>
        </w:rPr>
        <w:t>et al</w:t>
      </w:r>
      <w:r w:rsidR="000166B2" w:rsidRPr="0066347B">
        <w:rPr>
          <w:rFonts w:ascii="Arial" w:eastAsiaTheme="minorEastAsia" w:hAnsi="Arial" w:cs="Arial"/>
          <w:lang w:eastAsia="zh-CN"/>
        </w:rPr>
        <w:t>.,</w:t>
      </w:r>
      <w:r w:rsidRPr="0066347B">
        <w:rPr>
          <w:rFonts w:ascii="Arial" w:eastAsiaTheme="minorEastAsia" w:hAnsi="Arial" w:cs="Arial"/>
          <w:lang w:eastAsia="zh-CN"/>
        </w:rPr>
        <w:t xml:space="preserve"> 2004</w:t>
      </w:r>
      <w:r w:rsidR="00B27C0D" w:rsidRPr="0066347B">
        <w:rPr>
          <w:rFonts w:ascii="Arial" w:eastAsiaTheme="minorEastAsia" w:hAnsi="Arial" w:cs="Arial"/>
          <w:lang w:eastAsia="zh-CN"/>
        </w:rPr>
        <w:t xml:space="preserve">). </w:t>
      </w:r>
      <w:r w:rsidRPr="0066347B">
        <w:rPr>
          <w:rFonts w:ascii="Arial" w:eastAsiaTheme="minorEastAsia" w:hAnsi="Arial" w:cs="Arial"/>
          <w:lang w:eastAsia="zh-CN"/>
        </w:rPr>
        <w:t>Attention to vulnerability in this arena seems often to appear alongside increasing attention to ‘resilience’ (see Pugh 2014</w:t>
      </w:r>
      <w:r w:rsidR="0035161D" w:rsidRPr="0066347B">
        <w:rPr>
          <w:rFonts w:ascii="Arial" w:eastAsiaTheme="minorEastAsia" w:hAnsi="Arial" w:cs="Arial"/>
          <w:lang w:eastAsia="zh-CN"/>
        </w:rPr>
        <w:t xml:space="preserve"> </w:t>
      </w:r>
      <w:r w:rsidRPr="0066347B">
        <w:rPr>
          <w:rFonts w:ascii="Arial" w:eastAsiaTheme="minorEastAsia" w:hAnsi="Arial" w:cs="Arial"/>
          <w:lang w:eastAsia="zh-CN"/>
        </w:rPr>
        <w:t xml:space="preserve">for resilience as a buzzword in </w:t>
      </w:r>
      <w:r w:rsidRPr="0066347B">
        <w:rPr>
          <w:rFonts w:ascii="Arial" w:eastAsiaTheme="minorEastAsia" w:hAnsi="Arial" w:cs="Arial"/>
          <w:color w:val="000000" w:themeColor="text1"/>
          <w:lang w:eastAsia="zh-CN"/>
        </w:rPr>
        <w:t>policy and also C</w:t>
      </w:r>
      <w:r w:rsidR="006E4481">
        <w:rPr>
          <w:rFonts w:ascii="Arial" w:eastAsiaTheme="minorEastAsia" w:hAnsi="Arial" w:cs="Arial"/>
          <w:color w:val="000000" w:themeColor="text1"/>
          <w:lang w:eastAsia="zh-CN"/>
        </w:rPr>
        <w:t>handler, 2014</w:t>
      </w:r>
      <w:r w:rsidR="00900FC4" w:rsidRPr="0066347B">
        <w:rPr>
          <w:rFonts w:ascii="Arial" w:eastAsiaTheme="minorEastAsia" w:hAnsi="Arial" w:cs="Arial"/>
          <w:color w:val="000000" w:themeColor="text1"/>
          <w:lang w:eastAsia="zh-CN"/>
        </w:rPr>
        <w:t xml:space="preserve">; </w:t>
      </w:r>
      <w:r w:rsidR="00D06235" w:rsidRPr="0066347B">
        <w:rPr>
          <w:rFonts w:ascii="Arial" w:eastAsiaTheme="minorEastAsia" w:hAnsi="Arial" w:cs="Arial"/>
          <w:color w:val="000000" w:themeColor="text1"/>
          <w:lang w:eastAsia="zh-CN"/>
        </w:rPr>
        <w:t>Wright, 2016</w:t>
      </w:r>
      <w:r w:rsidRPr="0066347B">
        <w:rPr>
          <w:rFonts w:ascii="Arial" w:eastAsiaTheme="minorEastAsia" w:hAnsi="Arial" w:cs="Arial"/>
          <w:lang w:eastAsia="zh-CN"/>
        </w:rPr>
        <w:t xml:space="preserve">) or ‘geo-risk’, </w:t>
      </w:r>
      <w:r w:rsidR="00D06235" w:rsidRPr="0066347B">
        <w:rPr>
          <w:rFonts w:ascii="Arial" w:eastAsiaTheme="minorEastAsia" w:hAnsi="Arial" w:cs="Arial"/>
          <w:lang w:eastAsia="zh-CN"/>
        </w:rPr>
        <w:t xml:space="preserve">and these accounts are </w:t>
      </w:r>
      <w:r w:rsidRPr="0066347B">
        <w:rPr>
          <w:rFonts w:ascii="Arial" w:eastAsiaTheme="minorEastAsia" w:hAnsi="Arial" w:cs="Arial"/>
          <w:lang w:eastAsia="zh-CN"/>
        </w:rPr>
        <w:t>orientated towards social and environmental systems rather than the circumstances of particular individuals</w:t>
      </w:r>
      <w:r w:rsidR="0079270C" w:rsidRPr="0066347B">
        <w:rPr>
          <w:rFonts w:ascii="Arial" w:eastAsiaTheme="minorEastAsia" w:hAnsi="Arial" w:cs="Arial"/>
          <w:lang w:eastAsia="zh-CN"/>
        </w:rPr>
        <w:t xml:space="preserve">. </w:t>
      </w:r>
      <w:r w:rsidR="0035161D" w:rsidRPr="0066347B">
        <w:rPr>
          <w:rFonts w:ascii="Arial" w:hAnsi="Arial" w:cs="Arial"/>
        </w:rPr>
        <w:t>This literature underlines distinctions in approaches between individual/psychological vulnerability and collective modes of vulnerability, which are also paralleled in commentary on resilience (see Wright, 2016).</w:t>
      </w:r>
      <w:r w:rsidR="00F84815" w:rsidRPr="0066347B">
        <w:rPr>
          <w:rFonts w:ascii="Arial" w:hAnsi="Arial" w:cs="Arial"/>
          <w:b/>
        </w:rPr>
        <w:t xml:space="preserve"> </w:t>
      </w:r>
    </w:p>
    <w:p w:rsidR="00801BBB" w:rsidRPr="0066347B" w:rsidRDefault="00801BBB" w:rsidP="0066347B">
      <w:pPr>
        <w:spacing w:after="0" w:line="480" w:lineRule="auto"/>
        <w:ind w:firstLine="709"/>
        <w:jc w:val="both"/>
        <w:rPr>
          <w:rFonts w:ascii="Arial" w:hAnsi="Arial" w:cs="Arial"/>
          <w:lang w:eastAsia="zh-CN"/>
        </w:rPr>
      </w:pPr>
      <w:r w:rsidRPr="0066347B">
        <w:rPr>
          <w:rFonts w:ascii="Arial" w:hAnsi="Arial" w:cs="Arial"/>
          <w:lang w:eastAsia="zh-CN"/>
        </w:rPr>
        <w:t xml:space="preserve">Chambers’ (1989) analysis of systems that give rise to vulnerability </w:t>
      </w:r>
      <w:r w:rsidR="00B27C0D" w:rsidRPr="0066347B">
        <w:rPr>
          <w:rFonts w:ascii="Arial" w:hAnsi="Arial" w:cs="Arial"/>
          <w:lang w:eastAsia="zh-CN"/>
        </w:rPr>
        <w:t xml:space="preserve">has </w:t>
      </w:r>
      <w:r w:rsidRPr="0066347B">
        <w:rPr>
          <w:rFonts w:ascii="Arial" w:hAnsi="Arial" w:cs="Arial"/>
          <w:lang w:eastAsia="zh-CN"/>
        </w:rPr>
        <w:t>had a substantial influence on this tradition. Chambers sees vulnerability as related to defencelessness, defining it as referring to ‘exposure to contingencies and stress, and difficulty copi</w:t>
      </w:r>
      <w:r w:rsidR="00B27C0D" w:rsidRPr="0066347B">
        <w:rPr>
          <w:rFonts w:ascii="Arial" w:hAnsi="Arial" w:cs="Arial"/>
          <w:lang w:eastAsia="zh-CN"/>
        </w:rPr>
        <w:t>ng with them’ (p</w:t>
      </w:r>
      <w:r w:rsidR="005160E5" w:rsidRPr="0066347B">
        <w:rPr>
          <w:rFonts w:ascii="Arial" w:hAnsi="Arial" w:cs="Arial"/>
          <w:lang w:eastAsia="zh-CN"/>
        </w:rPr>
        <w:t>.</w:t>
      </w:r>
      <w:r w:rsidR="00B27C0D" w:rsidRPr="0066347B">
        <w:rPr>
          <w:rFonts w:ascii="Arial" w:hAnsi="Arial" w:cs="Arial"/>
          <w:lang w:eastAsia="zh-CN"/>
        </w:rPr>
        <w:t xml:space="preserve"> 33)</w:t>
      </w:r>
      <w:r w:rsidRPr="0066347B">
        <w:rPr>
          <w:rFonts w:ascii="Arial" w:hAnsi="Arial" w:cs="Arial"/>
          <w:lang w:eastAsia="zh-CN"/>
        </w:rPr>
        <w:t xml:space="preserve">: </w:t>
      </w:r>
    </w:p>
    <w:p w:rsidR="00801BBB" w:rsidRPr="0066347B" w:rsidRDefault="00801BBB" w:rsidP="006E4481">
      <w:pPr>
        <w:spacing w:after="0" w:line="480" w:lineRule="auto"/>
        <w:ind w:left="709"/>
        <w:jc w:val="both"/>
        <w:rPr>
          <w:rFonts w:ascii="Arial" w:hAnsi="Arial" w:cs="Arial"/>
          <w:lang w:eastAsia="zh-CN"/>
        </w:rPr>
      </w:pPr>
      <w:r w:rsidRPr="0066347B">
        <w:rPr>
          <w:rFonts w:ascii="Arial" w:hAnsi="Arial" w:cs="Arial"/>
          <w:lang w:eastAsia="zh-CN"/>
        </w:rPr>
        <w:t>Vulnerability thus has two sides: an external side of risks, shocks and stress to which an individual or household is subject; and an internal side which is defencelessness, meaning a lack of means to cope without damaging loss (Chambers, 1989: 33)</w:t>
      </w:r>
    </w:p>
    <w:p w:rsidR="00801BBB" w:rsidRPr="0066347B" w:rsidRDefault="00801BBB" w:rsidP="006E4481">
      <w:pPr>
        <w:spacing w:after="0" w:line="480" w:lineRule="auto"/>
        <w:jc w:val="both"/>
        <w:rPr>
          <w:rFonts w:ascii="Arial" w:hAnsi="Arial" w:cs="Arial"/>
          <w:lang w:eastAsia="zh-CN"/>
        </w:rPr>
      </w:pPr>
      <w:r w:rsidRPr="0066347B">
        <w:rPr>
          <w:rFonts w:ascii="Arial" w:hAnsi="Arial" w:cs="Arial"/>
          <w:lang w:eastAsia="zh-CN"/>
        </w:rPr>
        <w:t xml:space="preserve">Developing this definition further, Watts and </w:t>
      </w:r>
      <w:proofErr w:type="spellStart"/>
      <w:r w:rsidRPr="0066347B">
        <w:rPr>
          <w:rFonts w:ascii="Arial" w:hAnsi="Arial" w:cs="Arial"/>
          <w:lang w:eastAsia="zh-CN"/>
        </w:rPr>
        <w:t>Bohle</w:t>
      </w:r>
      <w:proofErr w:type="spellEnd"/>
      <w:r w:rsidRPr="0066347B">
        <w:rPr>
          <w:rFonts w:ascii="Arial" w:hAnsi="Arial" w:cs="Arial"/>
          <w:lang w:eastAsia="zh-CN"/>
        </w:rPr>
        <w:t xml:space="preserve"> (1993) map locally and historically specific configurations of poverty, hunger and famine using ‘co-ordinates’ of vulnerability (p</w:t>
      </w:r>
      <w:r w:rsidR="005160E5" w:rsidRPr="0066347B">
        <w:rPr>
          <w:rFonts w:ascii="Arial" w:hAnsi="Arial" w:cs="Arial"/>
          <w:lang w:eastAsia="zh-CN"/>
        </w:rPr>
        <w:t>.</w:t>
      </w:r>
      <w:r w:rsidRPr="0066347B">
        <w:rPr>
          <w:rFonts w:ascii="Arial" w:hAnsi="Arial" w:cs="Arial"/>
          <w:lang w:eastAsia="zh-CN"/>
        </w:rPr>
        <w:t xml:space="preserve"> 45) simplified as follows: (i) risk of exposure to crises, stress and shocks; (ii) risk of inadequate capacities to cope with these; and (ii</w:t>
      </w:r>
      <w:r w:rsidR="00D06235" w:rsidRPr="0066347B">
        <w:rPr>
          <w:rFonts w:ascii="Arial" w:hAnsi="Arial" w:cs="Arial"/>
          <w:lang w:eastAsia="zh-CN"/>
        </w:rPr>
        <w:t>i</w:t>
      </w:r>
      <w:r w:rsidRPr="0066347B">
        <w:rPr>
          <w:rFonts w:ascii="Arial" w:hAnsi="Arial" w:cs="Arial"/>
          <w:lang w:eastAsia="zh-CN"/>
        </w:rPr>
        <w:t xml:space="preserve">) risk of severe consequences arising in these instances. Watts and </w:t>
      </w:r>
      <w:proofErr w:type="spellStart"/>
      <w:r w:rsidRPr="0066347B">
        <w:rPr>
          <w:rFonts w:ascii="Arial" w:hAnsi="Arial" w:cs="Arial"/>
          <w:lang w:eastAsia="zh-CN"/>
        </w:rPr>
        <w:t>Bohle</w:t>
      </w:r>
      <w:proofErr w:type="spellEnd"/>
      <w:r w:rsidRPr="0066347B">
        <w:rPr>
          <w:rFonts w:ascii="Arial" w:hAnsi="Arial" w:cs="Arial"/>
          <w:lang w:eastAsia="zh-CN"/>
        </w:rPr>
        <w:t xml:space="preserve"> (1993; 46) explore ‘choice’ and ‘constraint’; or ‘degrees of freedom’ which determine exposure, coping capacity and potentiality.</w:t>
      </w:r>
      <w:r w:rsidR="006D70F6" w:rsidRPr="0066347B">
        <w:rPr>
          <w:rFonts w:ascii="Arial" w:hAnsi="Arial" w:cs="Arial"/>
          <w:lang w:eastAsia="zh-CN"/>
        </w:rPr>
        <w:t xml:space="preserve"> </w:t>
      </w:r>
      <w:r w:rsidR="00CB10E7" w:rsidRPr="0066347B">
        <w:rPr>
          <w:rFonts w:ascii="Arial" w:hAnsi="Arial" w:cs="Arial"/>
          <w:lang w:eastAsia="zh-CN"/>
        </w:rPr>
        <w:t xml:space="preserve">Drawing on </w:t>
      </w:r>
      <w:proofErr w:type="spellStart"/>
      <w:r w:rsidR="00CB10E7" w:rsidRPr="0066347B">
        <w:rPr>
          <w:rFonts w:ascii="Arial" w:hAnsi="Arial" w:cs="Arial"/>
          <w:lang w:eastAsia="zh-CN"/>
        </w:rPr>
        <w:t>Sen’s</w:t>
      </w:r>
      <w:proofErr w:type="spellEnd"/>
      <w:r w:rsidR="00CB10E7" w:rsidRPr="0066347B">
        <w:rPr>
          <w:rFonts w:ascii="Arial" w:hAnsi="Arial" w:cs="Arial"/>
          <w:lang w:eastAsia="zh-CN"/>
        </w:rPr>
        <w:t xml:space="preserve"> </w:t>
      </w:r>
      <w:r w:rsidR="00900FC4" w:rsidRPr="0066347B">
        <w:rPr>
          <w:rFonts w:ascii="Arial" w:hAnsi="Arial" w:cs="Arial"/>
          <w:lang w:eastAsia="zh-CN"/>
        </w:rPr>
        <w:t>(198</w:t>
      </w:r>
      <w:r w:rsidR="00D06235" w:rsidRPr="0066347B">
        <w:rPr>
          <w:rFonts w:ascii="Arial" w:hAnsi="Arial" w:cs="Arial"/>
          <w:lang w:eastAsia="zh-CN"/>
        </w:rPr>
        <w:t xml:space="preserve">1) work </w:t>
      </w:r>
      <w:r w:rsidR="00CB10E7" w:rsidRPr="0066347B">
        <w:rPr>
          <w:rFonts w:ascii="Arial" w:hAnsi="Arial" w:cs="Arial"/>
          <w:lang w:eastAsia="zh-CN"/>
        </w:rPr>
        <w:t xml:space="preserve">which powerfully argues that </w:t>
      </w:r>
      <w:r w:rsidR="00CB10E7" w:rsidRPr="0066347B">
        <w:rPr>
          <w:rFonts w:ascii="Arial" w:hAnsi="Arial" w:cs="Arial"/>
        </w:rPr>
        <w:t>entitlement of an individual</w:t>
      </w:r>
      <w:r w:rsidR="0082777B" w:rsidRPr="0066347B">
        <w:rPr>
          <w:rFonts w:ascii="Arial" w:hAnsi="Arial" w:cs="Arial"/>
        </w:rPr>
        <w:t xml:space="preserve"> stands for </w:t>
      </w:r>
      <w:r w:rsidR="00CB10E7" w:rsidRPr="0066347B">
        <w:rPr>
          <w:rFonts w:ascii="Arial" w:hAnsi="Arial" w:cs="Arial"/>
        </w:rPr>
        <w:t xml:space="preserve">a set of differently </w:t>
      </w:r>
      <w:r w:rsidR="0082777B" w:rsidRPr="0066347B">
        <w:rPr>
          <w:rFonts w:ascii="Arial" w:hAnsi="Arial" w:cs="Arial"/>
        </w:rPr>
        <w:t xml:space="preserve">constituted </w:t>
      </w:r>
      <w:r w:rsidR="00CB10E7" w:rsidRPr="0066347B">
        <w:rPr>
          <w:rFonts w:ascii="Arial" w:hAnsi="Arial" w:cs="Arial"/>
        </w:rPr>
        <w:t>commodity bundles acquire</w:t>
      </w:r>
      <w:r w:rsidR="0082777B" w:rsidRPr="0066347B">
        <w:rPr>
          <w:rFonts w:ascii="Arial" w:hAnsi="Arial" w:cs="Arial"/>
        </w:rPr>
        <w:t>d</w:t>
      </w:r>
      <w:r w:rsidR="00B27C0D" w:rsidRPr="0066347B">
        <w:rPr>
          <w:rFonts w:ascii="Arial" w:hAnsi="Arial" w:cs="Arial"/>
        </w:rPr>
        <w:t xml:space="preserve"> th</w:t>
      </w:r>
      <w:r w:rsidR="00CB10E7" w:rsidRPr="0066347B">
        <w:rPr>
          <w:rFonts w:ascii="Arial" w:hAnsi="Arial" w:cs="Arial"/>
        </w:rPr>
        <w:t>rough the use of various legal channels open to</w:t>
      </w:r>
      <w:r w:rsidR="0082777B" w:rsidRPr="0066347B">
        <w:rPr>
          <w:rFonts w:ascii="Arial" w:hAnsi="Arial" w:cs="Arial"/>
        </w:rPr>
        <w:t xml:space="preserve"> a person</w:t>
      </w:r>
      <w:r w:rsidR="00CB10E7" w:rsidRPr="0066347B">
        <w:rPr>
          <w:rFonts w:ascii="Arial" w:hAnsi="Arial" w:cs="Arial"/>
        </w:rPr>
        <w:t xml:space="preserve">, Watts and </w:t>
      </w:r>
      <w:proofErr w:type="spellStart"/>
      <w:r w:rsidR="00CB10E7" w:rsidRPr="0066347B">
        <w:rPr>
          <w:rFonts w:ascii="Arial" w:hAnsi="Arial" w:cs="Arial"/>
        </w:rPr>
        <w:t>Bohle</w:t>
      </w:r>
      <w:proofErr w:type="spellEnd"/>
      <w:r w:rsidR="00CB10E7" w:rsidRPr="0066347B">
        <w:rPr>
          <w:rFonts w:ascii="Arial" w:hAnsi="Arial" w:cs="Arial"/>
        </w:rPr>
        <w:t xml:space="preserve"> (1993)</w:t>
      </w:r>
      <w:r w:rsidR="00CB10E7" w:rsidRPr="0066347B">
        <w:rPr>
          <w:rFonts w:ascii="Arial" w:hAnsi="Arial" w:cs="Arial"/>
          <w:lang w:eastAsia="zh-CN"/>
        </w:rPr>
        <w:t xml:space="preserve"> argue that vulnerability is</w:t>
      </w:r>
      <w:r w:rsidR="0082777B" w:rsidRPr="0066347B">
        <w:rPr>
          <w:rFonts w:ascii="Arial" w:hAnsi="Arial" w:cs="Arial"/>
          <w:lang w:eastAsia="zh-CN"/>
        </w:rPr>
        <w:t xml:space="preserve"> mediated by</w:t>
      </w:r>
      <w:r w:rsidR="006D70F6" w:rsidRPr="0066347B">
        <w:rPr>
          <w:rFonts w:ascii="Arial" w:hAnsi="Arial" w:cs="Arial"/>
          <w:lang w:eastAsia="zh-CN"/>
        </w:rPr>
        <w:t xml:space="preserve"> entitlements and </w:t>
      </w:r>
      <w:r w:rsidR="00661E3D" w:rsidRPr="0066347B">
        <w:rPr>
          <w:rFonts w:ascii="Arial" w:hAnsi="Arial" w:cs="Arial"/>
          <w:lang w:eastAsia="zh-CN"/>
        </w:rPr>
        <w:t>capabilities</w:t>
      </w:r>
      <w:r w:rsidR="00CB10E7" w:rsidRPr="0066347B">
        <w:rPr>
          <w:rFonts w:ascii="Arial" w:hAnsi="Arial" w:cs="Arial"/>
          <w:lang w:eastAsia="zh-CN"/>
        </w:rPr>
        <w:t xml:space="preserve">, </w:t>
      </w:r>
      <w:r w:rsidR="00CB10E7" w:rsidRPr="0066347B">
        <w:rPr>
          <w:rFonts w:ascii="Arial" w:eastAsiaTheme="minorEastAsia" w:hAnsi="Arial" w:cs="Arial"/>
          <w:lang w:eastAsia="zh-CN"/>
        </w:rPr>
        <w:t xml:space="preserve">shaped by </w:t>
      </w:r>
      <w:r w:rsidRPr="0066347B">
        <w:rPr>
          <w:rFonts w:ascii="Arial" w:eastAsiaTheme="minorEastAsia" w:hAnsi="Arial" w:cs="Arial"/>
          <w:lang w:eastAsia="zh-CN"/>
        </w:rPr>
        <w:t>institutional and environmental structures</w:t>
      </w:r>
      <w:r w:rsidR="00CB10E7" w:rsidRPr="0066347B">
        <w:rPr>
          <w:rFonts w:ascii="Arial" w:eastAsiaTheme="minorEastAsia" w:hAnsi="Arial" w:cs="Arial"/>
          <w:lang w:eastAsia="zh-CN"/>
        </w:rPr>
        <w:t xml:space="preserve">, </w:t>
      </w:r>
      <w:r w:rsidR="006D70F6" w:rsidRPr="0066347B">
        <w:rPr>
          <w:rFonts w:ascii="Arial" w:eastAsiaTheme="minorEastAsia" w:hAnsi="Arial" w:cs="Arial"/>
          <w:lang w:eastAsia="zh-CN"/>
        </w:rPr>
        <w:t>and</w:t>
      </w:r>
      <w:r w:rsidRPr="0066347B">
        <w:rPr>
          <w:rFonts w:ascii="Arial" w:eastAsiaTheme="minorEastAsia" w:hAnsi="Arial" w:cs="Arial"/>
          <w:color w:val="000000" w:themeColor="text1"/>
          <w:lang w:eastAsia="zh-CN"/>
        </w:rPr>
        <w:t xml:space="preserve"> </w:t>
      </w:r>
      <w:r w:rsidR="0082777B" w:rsidRPr="0066347B">
        <w:rPr>
          <w:rFonts w:ascii="Arial" w:eastAsiaTheme="minorEastAsia" w:hAnsi="Arial" w:cs="Arial"/>
          <w:color w:val="000000" w:themeColor="text1"/>
          <w:lang w:eastAsia="zh-CN"/>
        </w:rPr>
        <w:t xml:space="preserve">also by </w:t>
      </w:r>
      <w:r w:rsidRPr="0066347B">
        <w:rPr>
          <w:rFonts w:ascii="Arial" w:eastAsiaTheme="minorEastAsia" w:hAnsi="Arial" w:cs="Arial"/>
          <w:color w:val="000000" w:themeColor="text1"/>
          <w:lang w:eastAsia="zh-CN"/>
        </w:rPr>
        <w:t>the spaces where human agency operates</w:t>
      </w:r>
      <w:r w:rsidR="00CB10E7" w:rsidRPr="0066347B">
        <w:rPr>
          <w:rFonts w:ascii="Arial" w:eastAsiaTheme="minorEastAsia" w:hAnsi="Arial" w:cs="Arial"/>
          <w:color w:val="000000" w:themeColor="text1"/>
          <w:lang w:eastAsia="zh-CN"/>
        </w:rPr>
        <w:t xml:space="preserve">. </w:t>
      </w:r>
    </w:p>
    <w:p w:rsidR="00801BBB" w:rsidRPr="0066347B" w:rsidRDefault="00B27C0D" w:rsidP="0066347B">
      <w:pPr>
        <w:spacing w:after="0" w:line="480" w:lineRule="auto"/>
        <w:ind w:firstLine="709"/>
        <w:jc w:val="both"/>
        <w:rPr>
          <w:rFonts w:ascii="Arial" w:eastAsiaTheme="minorEastAsia" w:hAnsi="Arial" w:cs="Arial"/>
          <w:lang w:eastAsia="zh-CN"/>
        </w:rPr>
      </w:pPr>
      <w:r w:rsidRPr="0066347B">
        <w:rPr>
          <w:rFonts w:ascii="Arial" w:eastAsiaTheme="minorEastAsia" w:hAnsi="Arial" w:cs="Arial"/>
          <w:lang w:eastAsia="zh-CN"/>
        </w:rPr>
        <w:t>S</w:t>
      </w:r>
      <w:r w:rsidR="006D70F6" w:rsidRPr="0066347B">
        <w:rPr>
          <w:rFonts w:ascii="Arial" w:eastAsiaTheme="minorEastAsia" w:hAnsi="Arial" w:cs="Arial"/>
          <w:lang w:eastAsia="zh-CN"/>
        </w:rPr>
        <w:t>eeking to elaborate critical realist models of the causal structures of vulnerability</w:t>
      </w:r>
      <w:r w:rsidR="00801BBB" w:rsidRPr="0066347B">
        <w:rPr>
          <w:rFonts w:ascii="Arial" w:eastAsiaTheme="minorEastAsia" w:hAnsi="Arial" w:cs="Arial"/>
          <w:lang w:eastAsia="zh-CN"/>
        </w:rPr>
        <w:t>, these ideas have</w:t>
      </w:r>
      <w:r w:rsidRPr="0066347B">
        <w:rPr>
          <w:rFonts w:ascii="Arial" w:eastAsiaTheme="minorEastAsia" w:hAnsi="Arial" w:cs="Arial"/>
          <w:lang w:eastAsia="zh-CN"/>
        </w:rPr>
        <w:t xml:space="preserve"> been utilised in</w:t>
      </w:r>
      <w:r w:rsidR="00801BBB" w:rsidRPr="0066347B">
        <w:rPr>
          <w:rFonts w:ascii="Arial" w:eastAsiaTheme="minorEastAsia" w:hAnsi="Arial" w:cs="Arial"/>
          <w:lang w:eastAsia="zh-CN"/>
        </w:rPr>
        <w:t xml:space="preserve"> social sciences work </w:t>
      </w:r>
      <w:r w:rsidRPr="0066347B">
        <w:rPr>
          <w:rFonts w:ascii="Arial" w:eastAsiaTheme="minorEastAsia" w:hAnsi="Arial" w:cs="Arial"/>
          <w:color w:val="000000" w:themeColor="text1"/>
          <w:lang w:eastAsia="zh-CN"/>
        </w:rPr>
        <w:t>as a means</w:t>
      </w:r>
      <w:r w:rsidR="00801BBB" w:rsidRPr="0066347B">
        <w:rPr>
          <w:rFonts w:ascii="Arial" w:eastAsiaTheme="minorEastAsia" w:hAnsi="Arial" w:cs="Arial"/>
          <w:color w:val="000000" w:themeColor="text1"/>
          <w:lang w:eastAsia="zh-CN"/>
        </w:rPr>
        <w:t xml:space="preserve"> of exploring nuanced </w:t>
      </w:r>
      <w:r w:rsidR="00801BBB" w:rsidRPr="0066347B">
        <w:rPr>
          <w:rFonts w:ascii="Arial" w:eastAsiaTheme="minorEastAsia" w:hAnsi="Arial" w:cs="Arial"/>
          <w:lang w:eastAsia="zh-CN"/>
        </w:rPr>
        <w:t xml:space="preserve">and </w:t>
      </w:r>
      <w:r w:rsidR="00801BBB" w:rsidRPr="0066347B">
        <w:rPr>
          <w:rFonts w:ascii="Arial" w:eastAsiaTheme="minorEastAsia" w:hAnsi="Arial" w:cs="Arial"/>
          <w:lang w:eastAsia="zh-CN"/>
        </w:rPr>
        <w:lastRenderedPageBreak/>
        <w:t xml:space="preserve">‘textured’ understandings of lived experiences of deprivation. </w:t>
      </w:r>
      <w:proofErr w:type="spellStart"/>
      <w:r w:rsidR="00801BBB" w:rsidRPr="0066347B">
        <w:rPr>
          <w:rFonts w:ascii="Arial" w:eastAsiaTheme="minorEastAsia" w:hAnsi="Arial" w:cs="Arial"/>
          <w:lang w:eastAsia="zh-CN"/>
        </w:rPr>
        <w:t>Emmel</w:t>
      </w:r>
      <w:proofErr w:type="spellEnd"/>
      <w:r w:rsidR="00801BBB" w:rsidRPr="0066347B">
        <w:rPr>
          <w:rFonts w:ascii="Arial" w:eastAsiaTheme="minorEastAsia" w:hAnsi="Arial" w:cs="Arial"/>
          <w:lang w:eastAsia="zh-CN"/>
        </w:rPr>
        <w:t xml:space="preserve"> and Hughes (2010: 171) conceptualise a longitudinal ‘social space of vulnerability’ with coordinates which relate to: </w:t>
      </w:r>
      <w:r w:rsidR="00801BBB" w:rsidRPr="0066347B">
        <w:rPr>
          <w:rFonts w:ascii="Arial" w:hAnsi="Arial" w:cs="Arial"/>
        </w:rPr>
        <w:t xml:space="preserve">(i) </w:t>
      </w:r>
      <w:r w:rsidR="00801BBB" w:rsidRPr="0066347B">
        <w:rPr>
          <w:rFonts w:ascii="Arial" w:eastAsiaTheme="minorEastAsia" w:hAnsi="Arial" w:cs="Arial"/>
          <w:lang w:eastAsia="zh-CN"/>
        </w:rPr>
        <w:t>material shortages in households, characterised by ‘making do’ with limited resources for basic everyday needs</w:t>
      </w:r>
      <w:r w:rsidR="00801BBB" w:rsidRPr="0066347B">
        <w:rPr>
          <w:rFonts w:ascii="Arial" w:hAnsi="Arial" w:cs="Arial"/>
        </w:rPr>
        <w:t xml:space="preserve">; (ii) </w:t>
      </w:r>
      <w:r w:rsidR="00801BBB" w:rsidRPr="0066347B">
        <w:rPr>
          <w:rFonts w:ascii="Arial" w:eastAsiaTheme="minorEastAsia" w:hAnsi="Arial" w:cs="Arial"/>
          <w:lang w:eastAsia="zh-CN"/>
        </w:rPr>
        <w:t xml:space="preserve">a lack of capacity to address needs in the present and plan for the future; and (iii) an uncertain reliance on welfare services acting to address crises when they happen (see </w:t>
      </w:r>
      <w:proofErr w:type="spellStart"/>
      <w:r w:rsidR="00801BBB" w:rsidRPr="0066347B">
        <w:rPr>
          <w:rFonts w:ascii="Arial" w:eastAsiaTheme="minorEastAsia" w:hAnsi="Arial" w:cs="Arial"/>
          <w:lang w:eastAsia="zh-CN"/>
        </w:rPr>
        <w:t>Emmel</w:t>
      </w:r>
      <w:proofErr w:type="spellEnd"/>
      <w:r w:rsidR="00801BBB" w:rsidRPr="0066347B">
        <w:rPr>
          <w:rFonts w:ascii="Arial" w:eastAsiaTheme="minorEastAsia" w:hAnsi="Arial" w:cs="Arial"/>
          <w:lang w:eastAsia="zh-CN"/>
        </w:rPr>
        <w:t xml:space="preserve">, this issue). </w:t>
      </w:r>
      <w:r w:rsidR="00066A1B" w:rsidRPr="0066347B">
        <w:rPr>
          <w:rFonts w:ascii="Arial" w:eastAsiaTheme="minorEastAsia" w:hAnsi="Arial" w:cs="Arial"/>
          <w:lang w:eastAsia="zh-CN"/>
        </w:rPr>
        <w:t xml:space="preserve">Central to </w:t>
      </w:r>
      <w:proofErr w:type="spellStart"/>
      <w:r w:rsidR="00066A1B" w:rsidRPr="0066347B">
        <w:rPr>
          <w:rFonts w:ascii="Arial" w:eastAsiaTheme="minorEastAsia" w:hAnsi="Arial" w:cs="Arial"/>
          <w:lang w:eastAsia="zh-CN"/>
        </w:rPr>
        <w:t>Emmel</w:t>
      </w:r>
      <w:proofErr w:type="spellEnd"/>
      <w:r w:rsidR="00066A1B" w:rsidRPr="0066347B">
        <w:rPr>
          <w:rFonts w:ascii="Arial" w:eastAsiaTheme="minorEastAsia" w:hAnsi="Arial" w:cs="Arial"/>
          <w:lang w:eastAsia="zh-CN"/>
        </w:rPr>
        <w:t xml:space="preserve"> and Hughes’ model is the idea that vulnerability involves relation</w:t>
      </w:r>
      <w:r w:rsidR="00337C33" w:rsidRPr="0066347B">
        <w:rPr>
          <w:rFonts w:ascii="Arial" w:eastAsiaTheme="minorEastAsia" w:hAnsi="Arial" w:cs="Arial"/>
          <w:lang w:eastAsia="zh-CN"/>
        </w:rPr>
        <w:t>s between individuals and households</w:t>
      </w:r>
      <w:r w:rsidR="00066A1B" w:rsidRPr="0066347B">
        <w:rPr>
          <w:rFonts w:ascii="Arial" w:eastAsiaTheme="minorEastAsia" w:hAnsi="Arial" w:cs="Arial"/>
          <w:lang w:eastAsia="zh-CN"/>
        </w:rPr>
        <w:t xml:space="preserve"> </w:t>
      </w:r>
      <w:r w:rsidR="00337C33" w:rsidRPr="0066347B">
        <w:rPr>
          <w:rFonts w:ascii="Arial" w:eastAsiaTheme="minorEastAsia" w:hAnsi="Arial" w:cs="Arial"/>
          <w:lang w:eastAsia="zh-CN"/>
        </w:rPr>
        <w:t>and</w:t>
      </w:r>
      <w:r w:rsidR="00066A1B" w:rsidRPr="0066347B">
        <w:rPr>
          <w:rFonts w:ascii="Arial" w:eastAsiaTheme="minorEastAsia" w:hAnsi="Arial" w:cs="Arial"/>
          <w:lang w:eastAsia="zh-CN"/>
        </w:rPr>
        <w:t xml:space="preserve"> the institutions and </w:t>
      </w:r>
      <w:r w:rsidR="00661E3D" w:rsidRPr="0066347B">
        <w:rPr>
          <w:rFonts w:ascii="Arial" w:eastAsiaTheme="minorEastAsia" w:hAnsi="Arial" w:cs="Arial"/>
          <w:lang w:eastAsia="zh-CN"/>
        </w:rPr>
        <w:t>services</w:t>
      </w:r>
      <w:r w:rsidR="00066A1B" w:rsidRPr="0066347B">
        <w:rPr>
          <w:rFonts w:ascii="Arial" w:eastAsiaTheme="minorEastAsia" w:hAnsi="Arial" w:cs="Arial"/>
          <w:lang w:eastAsia="zh-CN"/>
        </w:rPr>
        <w:t xml:space="preserve"> t</w:t>
      </w:r>
      <w:r w:rsidR="00337C33" w:rsidRPr="0066347B">
        <w:rPr>
          <w:rFonts w:ascii="Arial" w:eastAsiaTheme="minorEastAsia" w:hAnsi="Arial" w:cs="Arial"/>
          <w:lang w:eastAsia="zh-CN"/>
        </w:rPr>
        <w:t>hat</w:t>
      </w:r>
      <w:r w:rsidR="00066A1B" w:rsidRPr="0066347B">
        <w:rPr>
          <w:rFonts w:ascii="Arial" w:eastAsiaTheme="minorEastAsia" w:hAnsi="Arial" w:cs="Arial"/>
          <w:lang w:eastAsia="zh-CN"/>
        </w:rPr>
        <w:t xml:space="preserve"> address their basic needs. </w:t>
      </w:r>
      <w:r w:rsidR="00D06235" w:rsidRPr="0066347B">
        <w:rPr>
          <w:rFonts w:ascii="Arial" w:eastAsiaTheme="minorEastAsia" w:hAnsi="Arial" w:cs="Arial"/>
          <w:lang w:eastAsia="zh-CN"/>
        </w:rPr>
        <w:t>Setting out</w:t>
      </w:r>
      <w:r w:rsidR="00066A1B" w:rsidRPr="0066347B">
        <w:rPr>
          <w:rFonts w:ascii="Arial" w:eastAsiaTheme="minorEastAsia" w:hAnsi="Arial" w:cs="Arial"/>
          <w:lang w:eastAsia="zh-CN"/>
        </w:rPr>
        <w:t xml:space="preserve"> a relational account of vulnerability</w:t>
      </w:r>
      <w:r w:rsidR="00D17EC5" w:rsidRPr="0066347B">
        <w:rPr>
          <w:rFonts w:ascii="Arial" w:eastAsiaTheme="minorEastAsia" w:hAnsi="Arial" w:cs="Arial"/>
          <w:lang w:eastAsia="zh-CN"/>
        </w:rPr>
        <w:t>,</w:t>
      </w:r>
      <w:r w:rsidR="00066A1B" w:rsidRPr="0066347B">
        <w:rPr>
          <w:rFonts w:ascii="Arial" w:eastAsiaTheme="minorEastAsia" w:hAnsi="Arial" w:cs="Arial"/>
          <w:lang w:eastAsia="zh-CN"/>
        </w:rPr>
        <w:t xml:space="preserve"> i</w:t>
      </w:r>
      <w:r w:rsidR="00801BBB" w:rsidRPr="0066347B">
        <w:rPr>
          <w:rFonts w:ascii="Arial" w:eastAsiaTheme="minorEastAsia" w:hAnsi="Arial" w:cs="Arial"/>
          <w:lang w:eastAsia="zh-CN"/>
        </w:rPr>
        <w:t>n later work focussing on inter-generational patterns of disadvantage</w:t>
      </w:r>
      <w:r w:rsidR="00D06235" w:rsidRPr="0066347B">
        <w:rPr>
          <w:rFonts w:ascii="Arial" w:eastAsiaTheme="minorEastAsia" w:hAnsi="Arial" w:cs="Arial"/>
          <w:lang w:eastAsia="zh-CN"/>
        </w:rPr>
        <w:t>,</w:t>
      </w:r>
      <w:r w:rsidR="00801BBB" w:rsidRPr="0066347B">
        <w:rPr>
          <w:rFonts w:ascii="Arial" w:eastAsiaTheme="minorEastAsia" w:hAnsi="Arial" w:cs="Arial"/>
          <w:lang w:eastAsia="zh-CN"/>
        </w:rPr>
        <w:t xml:space="preserve"> </w:t>
      </w:r>
      <w:proofErr w:type="spellStart"/>
      <w:r w:rsidR="00801BBB" w:rsidRPr="0066347B">
        <w:rPr>
          <w:rFonts w:ascii="Arial" w:eastAsiaTheme="minorEastAsia" w:hAnsi="Arial" w:cs="Arial"/>
          <w:lang w:eastAsia="zh-CN"/>
        </w:rPr>
        <w:t>Emmel</w:t>
      </w:r>
      <w:proofErr w:type="spellEnd"/>
      <w:r w:rsidR="00801BBB" w:rsidRPr="0066347B">
        <w:rPr>
          <w:rFonts w:ascii="Arial" w:eastAsiaTheme="minorEastAsia" w:hAnsi="Arial" w:cs="Arial"/>
          <w:lang w:eastAsia="zh-CN"/>
        </w:rPr>
        <w:t xml:space="preserve"> and Hughes (2014) further develop a ‘temporal dimension’ to how they conceptualise vulnerability, calling this their ‘</w:t>
      </w:r>
      <w:proofErr w:type="spellStart"/>
      <w:r w:rsidR="00801BBB" w:rsidRPr="0066347B">
        <w:rPr>
          <w:rFonts w:ascii="Arial" w:eastAsiaTheme="minorEastAsia" w:hAnsi="Arial" w:cs="Arial"/>
          <w:lang w:eastAsia="zh-CN"/>
        </w:rPr>
        <w:t>Toblerone</w:t>
      </w:r>
      <w:proofErr w:type="spellEnd"/>
      <w:r w:rsidR="00801BBB" w:rsidRPr="0066347B">
        <w:rPr>
          <w:rFonts w:ascii="Arial" w:eastAsiaTheme="minorEastAsia" w:hAnsi="Arial" w:cs="Arial"/>
          <w:lang w:eastAsia="zh-CN"/>
        </w:rPr>
        <w:t xml:space="preserve"> model’ (see also </w:t>
      </w:r>
      <w:proofErr w:type="spellStart"/>
      <w:r w:rsidR="00801BBB" w:rsidRPr="0066347B">
        <w:rPr>
          <w:rFonts w:ascii="Arial" w:eastAsiaTheme="minorEastAsia" w:hAnsi="Arial" w:cs="Arial"/>
          <w:lang w:eastAsia="zh-CN"/>
        </w:rPr>
        <w:t>Emmel</w:t>
      </w:r>
      <w:proofErr w:type="spellEnd"/>
      <w:r w:rsidR="00801BBB" w:rsidRPr="0066347B">
        <w:rPr>
          <w:rFonts w:ascii="Arial" w:eastAsiaTheme="minorEastAsia" w:hAnsi="Arial" w:cs="Arial"/>
          <w:lang w:eastAsia="zh-CN"/>
        </w:rPr>
        <w:t>, this issue). According to this model, the three coordinates are the ‘face’ of the triangular vulnerability prism and the length is a fourth dimension: time</w:t>
      </w:r>
      <w:r w:rsidR="00900FC4" w:rsidRPr="0066347B">
        <w:rPr>
          <w:rFonts w:ascii="Arial" w:eastAsiaTheme="minorEastAsia" w:hAnsi="Arial" w:cs="Arial"/>
          <w:lang w:eastAsia="zh-CN"/>
        </w:rPr>
        <w:t xml:space="preserve">. </w:t>
      </w:r>
      <w:r w:rsidR="00066A1B" w:rsidRPr="0066347B">
        <w:rPr>
          <w:rFonts w:ascii="Arial" w:eastAsiaTheme="minorEastAsia" w:hAnsi="Arial" w:cs="Arial"/>
          <w:lang w:eastAsia="zh-CN"/>
        </w:rPr>
        <w:t xml:space="preserve">The relationship between agency and </w:t>
      </w:r>
      <w:r w:rsidR="00661E3D" w:rsidRPr="0066347B">
        <w:rPr>
          <w:rFonts w:ascii="Arial" w:eastAsiaTheme="minorEastAsia" w:hAnsi="Arial" w:cs="Arial"/>
          <w:lang w:eastAsia="zh-CN"/>
        </w:rPr>
        <w:t>institutions</w:t>
      </w:r>
      <w:r w:rsidR="00066A1B" w:rsidRPr="0066347B">
        <w:rPr>
          <w:rFonts w:ascii="Arial" w:eastAsiaTheme="minorEastAsia" w:hAnsi="Arial" w:cs="Arial"/>
          <w:lang w:eastAsia="zh-CN"/>
        </w:rPr>
        <w:t xml:space="preserve"> </w:t>
      </w:r>
      <w:r w:rsidR="00D17EC5" w:rsidRPr="0066347B">
        <w:rPr>
          <w:rFonts w:ascii="Arial" w:eastAsiaTheme="minorEastAsia" w:hAnsi="Arial" w:cs="Arial"/>
          <w:lang w:eastAsia="zh-CN"/>
        </w:rPr>
        <w:t xml:space="preserve">is </w:t>
      </w:r>
      <w:r w:rsidR="00066A1B" w:rsidRPr="0066347B">
        <w:rPr>
          <w:rFonts w:ascii="Arial" w:eastAsiaTheme="minorEastAsia" w:hAnsi="Arial" w:cs="Arial"/>
          <w:lang w:eastAsia="zh-CN"/>
        </w:rPr>
        <w:t xml:space="preserve">emphasised through </w:t>
      </w:r>
      <w:r w:rsidR="00606B82" w:rsidRPr="0066347B">
        <w:rPr>
          <w:rFonts w:ascii="Arial" w:eastAsiaTheme="minorEastAsia" w:hAnsi="Arial" w:cs="Arial"/>
          <w:lang w:eastAsia="zh-CN"/>
        </w:rPr>
        <w:t xml:space="preserve">the ways in which failures to conform </w:t>
      </w:r>
      <w:proofErr w:type="gramStart"/>
      <w:r w:rsidR="00606B82" w:rsidRPr="0066347B">
        <w:rPr>
          <w:rFonts w:ascii="Arial" w:eastAsiaTheme="minorEastAsia" w:hAnsi="Arial" w:cs="Arial"/>
          <w:lang w:eastAsia="zh-CN"/>
        </w:rPr>
        <w:t>with</w:t>
      </w:r>
      <w:proofErr w:type="gramEnd"/>
      <w:r w:rsidR="00606B82" w:rsidRPr="0066347B">
        <w:rPr>
          <w:rFonts w:ascii="Arial" w:eastAsiaTheme="minorEastAsia" w:hAnsi="Arial" w:cs="Arial"/>
          <w:lang w:eastAsia="zh-CN"/>
        </w:rPr>
        <w:t xml:space="preserve"> the </w:t>
      </w:r>
      <w:r w:rsidR="00066A1B" w:rsidRPr="0066347B">
        <w:rPr>
          <w:rFonts w:ascii="Arial" w:eastAsiaTheme="minorEastAsia" w:hAnsi="Arial" w:cs="Arial"/>
          <w:lang w:eastAsia="zh-CN"/>
        </w:rPr>
        <w:t>temporal</w:t>
      </w:r>
      <w:r w:rsidR="00087C56" w:rsidRPr="0066347B">
        <w:rPr>
          <w:rFonts w:ascii="Arial" w:eastAsiaTheme="minorEastAsia" w:hAnsi="Arial" w:cs="Arial"/>
          <w:lang w:eastAsia="zh-CN"/>
        </w:rPr>
        <w:t xml:space="preserve"> patterns</w:t>
      </w:r>
      <w:r w:rsidR="00066A1B" w:rsidRPr="0066347B">
        <w:rPr>
          <w:rFonts w:ascii="Arial" w:eastAsiaTheme="minorEastAsia" w:hAnsi="Arial" w:cs="Arial"/>
          <w:lang w:eastAsia="zh-CN"/>
        </w:rPr>
        <w:t xml:space="preserve"> </w:t>
      </w:r>
      <w:r w:rsidR="00606B82" w:rsidRPr="0066347B">
        <w:rPr>
          <w:rFonts w:ascii="Arial" w:eastAsiaTheme="minorEastAsia" w:hAnsi="Arial" w:cs="Arial"/>
          <w:lang w:eastAsia="zh-CN"/>
        </w:rPr>
        <w:t xml:space="preserve">of </w:t>
      </w:r>
      <w:r w:rsidR="00066A1B" w:rsidRPr="0066347B">
        <w:rPr>
          <w:rFonts w:ascii="Arial" w:eastAsiaTheme="minorEastAsia" w:hAnsi="Arial" w:cs="Arial"/>
          <w:lang w:eastAsia="zh-CN"/>
        </w:rPr>
        <w:t xml:space="preserve">service </w:t>
      </w:r>
      <w:r w:rsidR="00087C56" w:rsidRPr="0066347B">
        <w:rPr>
          <w:rFonts w:ascii="Arial" w:eastAsiaTheme="minorEastAsia" w:hAnsi="Arial" w:cs="Arial"/>
          <w:lang w:eastAsia="zh-CN"/>
        </w:rPr>
        <w:t>delivery</w:t>
      </w:r>
      <w:r w:rsidR="00606B82" w:rsidRPr="0066347B">
        <w:rPr>
          <w:rFonts w:ascii="Arial" w:eastAsiaTheme="minorEastAsia" w:hAnsi="Arial" w:cs="Arial"/>
          <w:lang w:eastAsia="zh-CN"/>
        </w:rPr>
        <w:t xml:space="preserve"> tip people</w:t>
      </w:r>
      <w:r w:rsidR="00066A1B" w:rsidRPr="0066347B">
        <w:rPr>
          <w:rFonts w:ascii="Arial" w:eastAsiaTheme="minorEastAsia" w:hAnsi="Arial" w:cs="Arial"/>
          <w:lang w:eastAsia="zh-CN"/>
        </w:rPr>
        <w:t xml:space="preserve"> into further difficulties or crises</w:t>
      </w:r>
      <w:r w:rsidR="00087C56" w:rsidRPr="0066347B">
        <w:rPr>
          <w:rFonts w:ascii="Arial" w:eastAsiaTheme="minorEastAsia" w:hAnsi="Arial" w:cs="Arial"/>
          <w:lang w:eastAsia="zh-CN"/>
        </w:rPr>
        <w:t>.</w:t>
      </w:r>
    </w:p>
    <w:p w:rsidR="00801BBB" w:rsidRDefault="00801BBB" w:rsidP="0066347B">
      <w:pPr>
        <w:spacing w:after="0" w:line="480" w:lineRule="auto"/>
        <w:ind w:firstLine="709"/>
        <w:jc w:val="both"/>
        <w:rPr>
          <w:rFonts w:ascii="Arial" w:hAnsi="Arial" w:cs="Arial"/>
          <w:lang w:eastAsia="zh-CN"/>
        </w:rPr>
      </w:pPr>
      <w:r w:rsidRPr="0066347B">
        <w:rPr>
          <w:rFonts w:ascii="Arial" w:hAnsi="Arial" w:cs="Arial"/>
          <w:lang w:eastAsia="zh-CN"/>
        </w:rPr>
        <w:t xml:space="preserve">Whilst </w:t>
      </w:r>
      <w:r w:rsidR="00606B82" w:rsidRPr="0066347B">
        <w:rPr>
          <w:rFonts w:ascii="Arial" w:hAnsi="Arial" w:cs="Arial"/>
          <w:lang w:eastAsia="zh-CN"/>
        </w:rPr>
        <w:t xml:space="preserve">these critical realist </w:t>
      </w:r>
      <w:r w:rsidRPr="0066347B">
        <w:rPr>
          <w:rFonts w:ascii="Arial" w:hAnsi="Arial" w:cs="Arial"/>
          <w:lang w:eastAsia="zh-CN"/>
        </w:rPr>
        <w:t>social science accounts of vulnerability offer different perspectives to ecological or environmental models in certain respects, they share a concern with vulnerability as a tool for understanding socio-material realities and the structures which underpin them</w:t>
      </w:r>
      <w:r w:rsidR="00D06235" w:rsidRPr="0066347B">
        <w:rPr>
          <w:rFonts w:ascii="Arial" w:hAnsi="Arial" w:cs="Arial"/>
          <w:lang w:eastAsia="zh-CN"/>
        </w:rPr>
        <w:t xml:space="preserve"> (see also </w:t>
      </w:r>
      <w:proofErr w:type="spellStart"/>
      <w:r w:rsidR="00D06235" w:rsidRPr="0066347B">
        <w:rPr>
          <w:rFonts w:ascii="Arial" w:hAnsi="Arial" w:cs="Arial"/>
          <w:lang w:eastAsia="zh-CN"/>
        </w:rPr>
        <w:t>Caraher</w:t>
      </w:r>
      <w:proofErr w:type="spellEnd"/>
      <w:r w:rsidR="00D06235" w:rsidRPr="0066347B">
        <w:rPr>
          <w:rFonts w:ascii="Arial" w:hAnsi="Arial" w:cs="Arial"/>
          <w:lang w:eastAsia="zh-CN"/>
        </w:rPr>
        <w:t xml:space="preserve"> and Reuter, this issue)</w:t>
      </w:r>
      <w:r w:rsidRPr="0066347B">
        <w:rPr>
          <w:rFonts w:ascii="Arial" w:hAnsi="Arial" w:cs="Arial"/>
          <w:lang w:eastAsia="zh-CN"/>
        </w:rPr>
        <w:t>. In a somewhat separate strand of vulnerability scholarship, other more philosophically-inclined scholars have sought to do something similar, but in a way that proceeds from the starting point that we are all vuln</w:t>
      </w:r>
      <w:r w:rsidR="00D06235" w:rsidRPr="0066347B">
        <w:rPr>
          <w:rFonts w:ascii="Arial" w:hAnsi="Arial" w:cs="Arial"/>
          <w:lang w:eastAsia="zh-CN"/>
        </w:rPr>
        <w:t>erable</w:t>
      </w:r>
      <w:r w:rsidRPr="0066347B">
        <w:rPr>
          <w:rFonts w:ascii="Arial" w:hAnsi="Arial" w:cs="Arial"/>
          <w:lang w:eastAsia="zh-CN"/>
        </w:rPr>
        <w:t xml:space="preserve">. </w:t>
      </w:r>
    </w:p>
    <w:p w:rsidR="0066347B" w:rsidRPr="0066347B" w:rsidRDefault="0066347B" w:rsidP="0066347B">
      <w:pPr>
        <w:spacing w:after="0" w:line="480" w:lineRule="auto"/>
        <w:ind w:firstLine="709"/>
        <w:jc w:val="both"/>
        <w:rPr>
          <w:rFonts w:ascii="Arial" w:eastAsiaTheme="minorEastAsia" w:hAnsi="Arial" w:cs="Arial"/>
          <w:lang w:eastAsia="zh-CN"/>
        </w:rPr>
      </w:pPr>
    </w:p>
    <w:p w:rsidR="00801BBB" w:rsidRPr="0066347B" w:rsidRDefault="008C0CBF" w:rsidP="0066347B">
      <w:pPr>
        <w:pStyle w:val="Heading3"/>
        <w:spacing w:before="0" w:line="480" w:lineRule="auto"/>
        <w:ind w:firstLine="709"/>
        <w:jc w:val="both"/>
        <w:rPr>
          <w:rFonts w:ascii="Arial" w:hAnsi="Arial" w:cs="Arial"/>
          <w:lang w:eastAsia="zh-CN"/>
        </w:rPr>
      </w:pPr>
      <w:r w:rsidRPr="0066347B">
        <w:rPr>
          <w:rFonts w:ascii="Arial" w:hAnsi="Arial" w:cs="Arial"/>
          <w:lang w:eastAsia="zh-CN"/>
        </w:rPr>
        <w:t>V</w:t>
      </w:r>
      <w:r w:rsidR="00801BBB" w:rsidRPr="0066347B">
        <w:rPr>
          <w:rFonts w:ascii="Arial" w:hAnsi="Arial" w:cs="Arial"/>
          <w:lang w:eastAsia="zh-CN"/>
        </w:rPr>
        <w:t>ulnerability</w:t>
      </w:r>
      <w:r w:rsidRPr="0066347B">
        <w:rPr>
          <w:rFonts w:ascii="Arial" w:hAnsi="Arial" w:cs="Arial"/>
          <w:lang w:eastAsia="zh-CN"/>
        </w:rPr>
        <w:t xml:space="preserve"> as a universal condition</w:t>
      </w:r>
    </w:p>
    <w:p w:rsidR="00D17EC5" w:rsidRPr="0066347B" w:rsidRDefault="00801BBB" w:rsidP="0066347B">
      <w:pPr>
        <w:spacing w:after="0" w:line="480" w:lineRule="auto"/>
        <w:jc w:val="both"/>
        <w:rPr>
          <w:rFonts w:ascii="Arial" w:hAnsi="Arial" w:cs="Arial"/>
          <w:color w:val="000000" w:themeColor="text1"/>
        </w:rPr>
      </w:pPr>
      <w:r w:rsidRPr="0066347B">
        <w:rPr>
          <w:rFonts w:ascii="Arial" w:hAnsi="Arial" w:cs="Arial"/>
        </w:rPr>
        <w:t>There is a burgeoning literature which seeks to posit a more ‘radical’ view of vuln</w:t>
      </w:r>
      <w:r w:rsidR="001B3A9F" w:rsidRPr="0066347B">
        <w:rPr>
          <w:rFonts w:ascii="Arial" w:hAnsi="Arial" w:cs="Arial"/>
        </w:rPr>
        <w:t>erability, mainly located in</w:t>
      </w:r>
      <w:r w:rsidRPr="0066347B">
        <w:rPr>
          <w:rFonts w:ascii="Arial" w:hAnsi="Arial" w:cs="Arial"/>
        </w:rPr>
        <w:t xml:space="preserve"> critical legal studies (see </w:t>
      </w:r>
      <w:proofErr w:type="spellStart"/>
      <w:r w:rsidR="00CB1E6C" w:rsidRPr="0066347B">
        <w:rPr>
          <w:rFonts w:ascii="Arial" w:hAnsi="Arial" w:cs="Arial"/>
        </w:rPr>
        <w:t>Fineman</w:t>
      </w:r>
      <w:proofErr w:type="spellEnd"/>
      <w:r w:rsidR="00CB1E6C" w:rsidRPr="0066347B">
        <w:rPr>
          <w:rFonts w:ascii="Arial" w:hAnsi="Arial" w:cs="Arial"/>
        </w:rPr>
        <w:t xml:space="preserve">, 2008; </w:t>
      </w:r>
      <w:proofErr w:type="spellStart"/>
      <w:r w:rsidRPr="0066347B">
        <w:rPr>
          <w:rFonts w:ascii="Arial" w:hAnsi="Arial" w:cs="Arial"/>
        </w:rPr>
        <w:t>Wallbank</w:t>
      </w:r>
      <w:proofErr w:type="spellEnd"/>
      <w:r w:rsidRPr="0066347B">
        <w:rPr>
          <w:rFonts w:ascii="Arial" w:hAnsi="Arial" w:cs="Arial"/>
        </w:rPr>
        <w:t xml:space="preserve"> and Herring, 2014; Mackenzie </w:t>
      </w:r>
      <w:r w:rsidR="000166B2" w:rsidRPr="0066347B">
        <w:rPr>
          <w:rFonts w:ascii="Arial" w:hAnsi="Arial" w:cs="Arial"/>
          <w:i/>
        </w:rPr>
        <w:t>et al</w:t>
      </w:r>
      <w:r w:rsidR="000166B2" w:rsidRPr="0066347B">
        <w:rPr>
          <w:rFonts w:ascii="Arial" w:hAnsi="Arial" w:cs="Arial"/>
        </w:rPr>
        <w:t>.,</w:t>
      </w:r>
      <w:r w:rsidRPr="0066347B">
        <w:rPr>
          <w:rFonts w:ascii="Arial" w:hAnsi="Arial" w:cs="Arial"/>
        </w:rPr>
        <w:t xml:space="preserve"> 2014) and ethics literature (</w:t>
      </w:r>
      <w:r w:rsidR="001B3A9F" w:rsidRPr="0066347B">
        <w:rPr>
          <w:rFonts w:ascii="Arial" w:hAnsi="Arial" w:cs="Arial"/>
        </w:rPr>
        <w:t xml:space="preserve">see </w:t>
      </w:r>
      <w:proofErr w:type="spellStart"/>
      <w:r w:rsidRPr="0066347B">
        <w:rPr>
          <w:rFonts w:ascii="Arial" w:hAnsi="Arial" w:cs="Arial"/>
        </w:rPr>
        <w:t>Goodin</w:t>
      </w:r>
      <w:proofErr w:type="spellEnd"/>
      <w:r w:rsidRPr="0066347B">
        <w:rPr>
          <w:rFonts w:ascii="Arial" w:hAnsi="Arial" w:cs="Arial"/>
        </w:rPr>
        <w:t>, 1985). This is sometimes referred to as the ‘universal vulnerability’ approach (Turner, 2006) or the ‘vulnerabi</w:t>
      </w:r>
      <w:r w:rsidR="005160E5" w:rsidRPr="0066347B">
        <w:rPr>
          <w:rFonts w:ascii="Arial" w:hAnsi="Arial" w:cs="Arial"/>
        </w:rPr>
        <w:t xml:space="preserve">lity thesis’ (see </w:t>
      </w:r>
      <w:proofErr w:type="spellStart"/>
      <w:r w:rsidR="005160E5" w:rsidRPr="0066347B">
        <w:rPr>
          <w:rFonts w:ascii="Arial" w:hAnsi="Arial" w:cs="Arial"/>
        </w:rPr>
        <w:lastRenderedPageBreak/>
        <w:t>Fineman</w:t>
      </w:r>
      <w:proofErr w:type="spellEnd"/>
      <w:r w:rsidR="005160E5" w:rsidRPr="0066347B">
        <w:rPr>
          <w:rFonts w:ascii="Arial" w:hAnsi="Arial" w:cs="Arial"/>
        </w:rPr>
        <w:t xml:space="preserve">, 2008, </w:t>
      </w:r>
      <w:r w:rsidRPr="0066347B">
        <w:rPr>
          <w:rFonts w:ascii="Arial" w:hAnsi="Arial" w:cs="Arial"/>
        </w:rPr>
        <w:t>2013).</w:t>
      </w:r>
      <w:r w:rsidR="00F84815" w:rsidRPr="0066347B">
        <w:rPr>
          <w:rFonts w:ascii="Arial" w:hAnsi="Arial" w:cs="Arial"/>
        </w:rPr>
        <w:t xml:space="preserve"> </w:t>
      </w:r>
      <w:r w:rsidR="00D17EC5" w:rsidRPr="0066347B">
        <w:rPr>
          <w:rFonts w:ascii="Arial" w:hAnsi="Arial" w:cs="Arial"/>
        </w:rPr>
        <w:t>Generally speaking, a</w:t>
      </w:r>
      <w:r w:rsidRPr="0066347B">
        <w:rPr>
          <w:rFonts w:ascii="Arial" w:hAnsi="Arial" w:cs="Arial"/>
        </w:rPr>
        <w:t>ccording to the universal vulnerability approach, we are all vulnerable by virtue of our human embodiment or ‘corporality’ (we all have bodies which decay and die), but the degree of our lived vulnerability varies</w:t>
      </w:r>
      <w:r w:rsidR="00087C56" w:rsidRPr="0066347B">
        <w:rPr>
          <w:rFonts w:ascii="Arial" w:hAnsi="Arial" w:cs="Arial"/>
        </w:rPr>
        <w:t xml:space="preserve"> </w:t>
      </w:r>
      <w:r w:rsidR="001B3A9F" w:rsidRPr="0066347B">
        <w:rPr>
          <w:rFonts w:ascii="Arial" w:hAnsi="Arial" w:cs="Arial"/>
        </w:rPr>
        <w:t>through the life course (</w:t>
      </w:r>
      <w:proofErr w:type="spellStart"/>
      <w:r w:rsidR="001B3A9F" w:rsidRPr="0066347B">
        <w:rPr>
          <w:rFonts w:ascii="Arial" w:hAnsi="Arial" w:cs="Arial"/>
        </w:rPr>
        <w:t>Fineman</w:t>
      </w:r>
      <w:proofErr w:type="spellEnd"/>
      <w:r w:rsidR="001B3A9F" w:rsidRPr="0066347B">
        <w:rPr>
          <w:rFonts w:ascii="Arial" w:hAnsi="Arial" w:cs="Arial"/>
        </w:rPr>
        <w:t>, 2008)</w:t>
      </w:r>
      <w:r w:rsidR="00087C56" w:rsidRPr="0066347B">
        <w:rPr>
          <w:rFonts w:ascii="Arial" w:hAnsi="Arial" w:cs="Arial"/>
        </w:rPr>
        <w:t xml:space="preserve"> and</w:t>
      </w:r>
      <w:r w:rsidRPr="0066347B">
        <w:rPr>
          <w:rFonts w:ascii="Arial" w:hAnsi="Arial" w:cs="Arial"/>
        </w:rPr>
        <w:t xml:space="preserve"> according to wider relational processes of differentiated politically-constituted </w:t>
      </w:r>
      <w:proofErr w:type="spellStart"/>
      <w:r w:rsidRPr="0066347B">
        <w:rPr>
          <w:rFonts w:ascii="Arial" w:hAnsi="Arial" w:cs="Arial"/>
        </w:rPr>
        <w:t>subjectification</w:t>
      </w:r>
      <w:proofErr w:type="spellEnd"/>
      <w:r w:rsidRPr="0066347B">
        <w:rPr>
          <w:rFonts w:ascii="Arial" w:hAnsi="Arial" w:cs="Arial"/>
        </w:rPr>
        <w:t xml:space="preserve"> and sociality (see </w:t>
      </w:r>
      <w:proofErr w:type="spellStart"/>
      <w:r w:rsidRPr="0066347B">
        <w:rPr>
          <w:rFonts w:ascii="Arial" w:hAnsi="Arial" w:cs="Arial"/>
        </w:rPr>
        <w:t>Goodin</w:t>
      </w:r>
      <w:proofErr w:type="spellEnd"/>
      <w:r w:rsidRPr="0066347B">
        <w:rPr>
          <w:rFonts w:ascii="Arial" w:hAnsi="Arial" w:cs="Arial"/>
        </w:rPr>
        <w:t>, 1985; Butler, 2004; Turner, 2006; Harrison, 2008).</w:t>
      </w:r>
      <w:r w:rsidR="00D17EC5" w:rsidRPr="0066347B">
        <w:rPr>
          <w:rFonts w:ascii="Arial" w:hAnsi="Arial" w:cs="Arial"/>
        </w:rPr>
        <w:t xml:space="preserve"> </w:t>
      </w:r>
      <w:r w:rsidRPr="0066347B">
        <w:rPr>
          <w:rFonts w:ascii="Arial" w:hAnsi="Arial" w:cs="Arial"/>
        </w:rPr>
        <w:t xml:space="preserve">Vulnerability thesis scholars from a range of different disciplinary backgrounds have argued that this approach can be used to develop a citizenship model based on </w:t>
      </w:r>
      <w:proofErr w:type="gramStart"/>
      <w:r w:rsidRPr="0066347B">
        <w:rPr>
          <w:rFonts w:ascii="Arial" w:hAnsi="Arial" w:cs="Arial"/>
        </w:rPr>
        <w:t>interdependency,</w:t>
      </w:r>
      <w:proofErr w:type="gramEnd"/>
      <w:r w:rsidRPr="0066347B">
        <w:rPr>
          <w:rFonts w:ascii="Arial" w:hAnsi="Arial" w:cs="Arial"/>
        </w:rPr>
        <w:t xml:space="preserve"> empathy and a foregrounding of ethical social obligations to others</w:t>
      </w:r>
      <w:r w:rsidRPr="0066347B">
        <w:rPr>
          <w:rFonts w:ascii="Arial" w:hAnsi="Arial" w:cs="Arial"/>
          <w:color w:val="000000" w:themeColor="text1"/>
        </w:rPr>
        <w:t xml:space="preserve"> (see </w:t>
      </w:r>
      <w:proofErr w:type="spellStart"/>
      <w:r w:rsidRPr="0066347B">
        <w:rPr>
          <w:rFonts w:ascii="Arial" w:hAnsi="Arial" w:cs="Arial"/>
          <w:color w:val="000000" w:themeColor="text1"/>
        </w:rPr>
        <w:t>Go</w:t>
      </w:r>
      <w:r w:rsidR="00B27C0D" w:rsidRPr="0066347B">
        <w:rPr>
          <w:rFonts w:ascii="Arial" w:hAnsi="Arial" w:cs="Arial"/>
          <w:color w:val="000000" w:themeColor="text1"/>
        </w:rPr>
        <w:t>odley</w:t>
      </w:r>
      <w:proofErr w:type="spellEnd"/>
      <w:r w:rsidR="00B27C0D" w:rsidRPr="0066347B">
        <w:rPr>
          <w:rFonts w:ascii="Arial" w:hAnsi="Arial" w:cs="Arial"/>
          <w:color w:val="000000" w:themeColor="text1"/>
        </w:rPr>
        <w:t xml:space="preserve"> in </w:t>
      </w:r>
      <w:proofErr w:type="spellStart"/>
      <w:r w:rsidR="00B27C0D" w:rsidRPr="0066347B">
        <w:rPr>
          <w:rFonts w:ascii="Arial" w:hAnsi="Arial" w:cs="Arial"/>
          <w:color w:val="000000" w:themeColor="text1"/>
        </w:rPr>
        <w:t>Ecclestone</w:t>
      </w:r>
      <w:proofErr w:type="spellEnd"/>
      <w:r w:rsidR="00B27C0D" w:rsidRPr="0066347B">
        <w:rPr>
          <w:rFonts w:ascii="Arial" w:hAnsi="Arial" w:cs="Arial"/>
          <w:color w:val="000000" w:themeColor="text1"/>
        </w:rPr>
        <w:t xml:space="preserve"> and </w:t>
      </w:r>
      <w:proofErr w:type="spellStart"/>
      <w:r w:rsidR="00B27C0D" w:rsidRPr="0066347B">
        <w:rPr>
          <w:rFonts w:ascii="Arial" w:hAnsi="Arial" w:cs="Arial"/>
          <w:color w:val="000000" w:themeColor="text1"/>
        </w:rPr>
        <w:t>Goodley</w:t>
      </w:r>
      <w:proofErr w:type="spellEnd"/>
      <w:r w:rsidR="00B27C0D" w:rsidRPr="0066347B">
        <w:rPr>
          <w:rFonts w:ascii="Arial" w:hAnsi="Arial" w:cs="Arial"/>
          <w:color w:val="000000" w:themeColor="text1"/>
        </w:rPr>
        <w:t xml:space="preserve">, </w:t>
      </w:r>
      <w:r w:rsidRPr="0066347B">
        <w:rPr>
          <w:rFonts w:ascii="Arial" w:hAnsi="Arial" w:cs="Arial"/>
          <w:color w:val="000000" w:themeColor="text1"/>
        </w:rPr>
        <w:t>201</w:t>
      </w:r>
      <w:r w:rsidR="006E4481">
        <w:rPr>
          <w:rFonts w:ascii="Arial" w:hAnsi="Arial" w:cs="Arial"/>
          <w:color w:val="000000" w:themeColor="text1"/>
        </w:rPr>
        <w:t>4</w:t>
      </w:r>
      <w:r w:rsidRPr="0066347B">
        <w:rPr>
          <w:rFonts w:ascii="Arial" w:hAnsi="Arial" w:cs="Arial"/>
          <w:color w:val="000000" w:themeColor="text1"/>
        </w:rPr>
        <w:t xml:space="preserve">). </w:t>
      </w:r>
    </w:p>
    <w:p w:rsidR="00801BBB" w:rsidRPr="0066347B" w:rsidRDefault="00CB1E6C" w:rsidP="0066347B">
      <w:pPr>
        <w:spacing w:after="0" w:line="480" w:lineRule="auto"/>
        <w:ind w:firstLine="709"/>
        <w:jc w:val="both"/>
        <w:rPr>
          <w:rFonts w:ascii="Arial" w:hAnsi="Arial" w:cs="Arial"/>
        </w:rPr>
      </w:pPr>
      <w:r w:rsidRPr="0066347B">
        <w:rPr>
          <w:rFonts w:ascii="Arial" w:hAnsi="Arial" w:cs="Arial"/>
        </w:rPr>
        <w:t>D</w:t>
      </w:r>
      <w:r w:rsidR="00801BBB" w:rsidRPr="0066347B">
        <w:rPr>
          <w:rFonts w:ascii="Arial" w:hAnsi="Arial" w:cs="Arial"/>
        </w:rPr>
        <w:t xml:space="preserve">ebates amongst vulnerability theorists are evident (see Mackenzie </w:t>
      </w:r>
      <w:r w:rsidR="000166B2" w:rsidRPr="0066347B">
        <w:rPr>
          <w:rFonts w:ascii="Arial" w:hAnsi="Arial" w:cs="Arial"/>
          <w:i/>
        </w:rPr>
        <w:t>et al</w:t>
      </w:r>
      <w:r w:rsidR="000166B2" w:rsidRPr="0066347B">
        <w:rPr>
          <w:rFonts w:ascii="Arial" w:hAnsi="Arial" w:cs="Arial"/>
        </w:rPr>
        <w:t>.,</w:t>
      </w:r>
      <w:r w:rsidR="00801BBB" w:rsidRPr="0066347B">
        <w:rPr>
          <w:rFonts w:ascii="Arial" w:hAnsi="Arial" w:cs="Arial"/>
        </w:rPr>
        <w:t xml:space="preserve"> 2014), </w:t>
      </w:r>
      <w:r w:rsidRPr="0066347B">
        <w:rPr>
          <w:rFonts w:ascii="Arial" w:hAnsi="Arial" w:cs="Arial"/>
        </w:rPr>
        <w:t xml:space="preserve">but </w:t>
      </w:r>
      <w:r w:rsidR="00801BBB" w:rsidRPr="0066347B">
        <w:rPr>
          <w:rFonts w:ascii="Arial" w:hAnsi="Arial" w:cs="Arial"/>
        </w:rPr>
        <w:t xml:space="preserve">commonly, these works seek to subvert the elevation of ‘active’ subjectivity, purposeful activity, and ‘positive capacity’ around which dominant western philosophical traditions tend to converge (see Harrison, 2008). </w:t>
      </w:r>
      <w:r w:rsidRPr="0066347B">
        <w:rPr>
          <w:rFonts w:ascii="Arial" w:hAnsi="Arial" w:cs="Arial"/>
        </w:rPr>
        <w:t>Such ideas have obvious relevance for debates about autonomy, agency and citizenship within the social policy field.</w:t>
      </w:r>
      <w:r w:rsidR="00801BBB" w:rsidRPr="0066347B">
        <w:rPr>
          <w:rFonts w:ascii="Arial" w:hAnsi="Arial" w:cs="Arial"/>
        </w:rPr>
        <w:t xml:space="preserve"> </w:t>
      </w:r>
      <w:proofErr w:type="spellStart"/>
      <w:r w:rsidR="001B3A9F" w:rsidRPr="0066347B">
        <w:rPr>
          <w:rFonts w:ascii="Arial" w:hAnsi="Arial" w:cs="Arial"/>
        </w:rPr>
        <w:t>Fineman</w:t>
      </w:r>
      <w:proofErr w:type="spellEnd"/>
      <w:r w:rsidR="001B3A9F" w:rsidRPr="0066347B">
        <w:rPr>
          <w:rFonts w:ascii="Arial" w:hAnsi="Arial" w:cs="Arial"/>
        </w:rPr>
        <w:t xml:space="preserve"> and </w:t>
      </w:r>
      <w:proofErr w:type="spellStart"/>
      <w:r w:rsidR="001B3A9F" w:rsidRPr="0066347B">
        <w:rPr>
          <w:rFonts w:ascii="Arial" w:hAnsi="Arial" w:cs="Arial"/>
        </w:rPr>
        <w:t>Grear</w:t>
      </w:r>
      <w:proofErr w:type="spellEnd"/>
      <w:r w:rsidR="001B3A9F" w:rsidRPr="0066347B">
        <w:rPr>
          <w:rFonts w:ascii="Arial" w:hAnsi="Arial" w:cs="Arial"/>
        </w:rPr>
        <w:t xml:space="preserve"> (2013: </w:t>
      </w:r>
      <w:r w:rsidR="00801BBB" w:rsidRPr="0066347B">
        <w:rPr>
          <w:rFonts w:ascii="Arial" w:hAnsi="Arial" w:cs="Arial"/>
        </w:rPr>
        <w:t xml:space="preserve">2) make the case that the vulnerability thesis offers a powerful alternative to the ‘mythical autonomous liberal subject of neoliberal rhetoric’. </w:t>
      </w:r>
      <w:proofErr w:type="spellStart"/>
      <w:r w:rsidR="00801BBB" w:rsidRPr="0066347B">
        <w:rPr>
          <w:rFonts w:ascii="Arial" w:hAnsi="Arial" w:cs="Arial"/>
        </w:rPr>
        <w:t>Fineman’s</w:t>
      </w:r>
      <w:proofErr w:type="spellEnd"/>
      <w:r w:rsidR="00801BBB" w:rsidRPr="0066347B">
        <w:rPr>
          <w:rFonts w:ascii="Arial" w:hAnsi="Arial" w:cs="Arial"/>
        </w:rPr>
        <w:t xml:space="preserve"> work pioneer</w:t>
      </w:r>
      <w:r w:rsidRPr="0066347B">
        <w:rPr>
          <w:rFonts w:ascii="Arial" w:hAnsi="Arial" w:cs="Arial"/>
        </w:rPr>
        <w:t>ing</w:t>
      </w:r>
      <w:r w:rsidR="00F84815" w:rsidRPr="0066347B">
        <w:rPr>
          <w:rFonts w:ascii="Arial" w:hAnsi="Arial" w:cs="Arial"/>
        </w:rPr>
        <w:t xml:space="preserve"> </w:t>
      </w:r>
      <w:r w:rsidR="001B3A9F" w:rsidRPr="0066347B">
        <w:rPr>
          <w:rFonts w:ascii="Arial" w:hAnsi="Arial" w:cs="Arial"/>
        </w:rPr>
        <w:t>this theory</w:t>
      </w:r>
      <w:r w:rsidR="00801BBB" w:rsidRPr="0066347B">
        <w:rPr>
          <w:rFonts w:ascii="Arial" w:hAnsi="Arial" w:cs="Arial"/>
        </w:rPr>
        <w:t xml:space="preserve"> develop</w:t>
      </w:r>
      <w:r w:rsidRPr="0066347B">
        <w:rPr>
          <w:rFonts w:ascii="Arial" w:hAnsi="Arial" w:cs="Arial"/>
        </w:rPr>
        <w:t>s</w:t>
      </w:r>
      <w:r w:rsidR="00801BBB" w:rsidRPr="0066347B">
        <w:rPr>
          <w:rFonts w:ascii="Arial" w:hAnsi="Arial" w:cs="Arial"/>
        </w:rPr>
        <w:t xml:space="preserve"> the idea of a ‘responsive state’, driven by meeting the practical and ethical obligations involved in the always and inevitably messy realities of the life course of our vulnerable bodies and</w:t>
      </w:r>
      <w:r w:rsidR="00F84815" w:rsidRPr="0066347B">
        <w:rPr>
          <w:rFonts w:ascii="Arial" w:hAnsi="Arial" w:cs="Arial"/>
        </w:rPr>
        <w:t xml:space="preserve"> </w:t>
      </w:r>
      <w:r w:rsidR="00801BBB" w:rsidRPr="0066347B">
        <w:rPr>
          <w:rFonts w:ascii="Arial" w:hAnsi="Arial" w:cs="Arial"/>
        </w:rPr>
        <w:t xml:space="preserve">governing vulnerability as it is lived </w:t>
      </w:r>
      <w:r w:rsidRPr="0066347B">
        <w:rPr>
          <w:rFonts w:ascii="Arial" w:hAnsi="Arial" w:cs="Arial"/>
        </w:rPr>
        <w:t xml:space="preserve">universally </w:t>
      </w:r>
      <w:r w:rsidR="00B27C0D" w:rsidRPr="0066347B">
        <w:rPr>
          <w:rFonts w:ascii="Arial" w:hAnsi="Arial" w:cs="Arial"/>
        </w:rPr>
        <w:t>(see also</w:t>
      </w:r>
      <w:r w:rsidR="00801BBB" w:rsidRPr="0066347B">
        <w:rPr>
          <w:rFonts w:ascii="Arial" w:hAnsi="Arial" w:cs="Arial"/>
        </w:rPr>
        <w:t xml:space="preserve"> Clough, this issue). </w:t>
      </w:r>
      <w:r w:rsidRPr="0066347B">
        <w:rPr>
          <w:rFonts w:ascii="Arial" w:eastAsiaTheme="minorEastAsia" w:hAnsi="Arial" w:cs="Arial"/>
          <w:lang w:eastAsia="zh-CN"/>
        </w:rPr>
        <w:t xml:space="preserve">These ideas have been influential in critical feminist literature in particular, where authors have deployed vulnerability as a mechanism for understanding and placing importance on the role of caring for dependents within society and policy </w:t>
      </w:r>
      <w:r w:rsidR="002E5B04" w:rsidRPr="0066347B">
        <w:rPr>
          <w:rFonts w:ascii="Arial" w:eastAsiaTheme="minorEastAsia" w:hAnsi="Arial" w:cs="Arial"/>
          <w:lang w:eastAsia="zh-CN"/>
        </w:rPr>
        <w:t xml:space="preserve">(see </w:t>
      </w:r>
      <w:proofErr w:type="spellStart"/>
      <w:r w:rsidR="002E5B04" w:rsidRPr="0066347B">
        <w:rPr>
          <w:rFonts w:ascii="Arial" w:eastAsiaTheme="minorEastAsia" w:hAnsi="Arial" w:cs="Arial"/>
          <w:lang w:eastAsia="zh-CN"/>
        </w:rPr>
        <w:t>Kittay</w:t>
      </w:r>
      <w:proofErr w:type="spellEnd"/>
      <w:r w:rsidR="002E5B04" w:rsidRPr="0066347B">
        <w:rPr>
          <w:rFonts w:ascii="Arial" w:eastAsiaTheme="minorEastAsia" w:hAnsi="Arial" w:cs="Arial"/>
          <w:lang w:eastAsia="zh-CN"/>
        </w:rPr>
        <w:t>,</w:t>
      </w:r>
      <w:r w:rsidRPr="0066347B">
        <w:rPr>
          <w:rFonts w:ascii="Arial" w:eastAsiaTheme="minorEastAsia" w:hAnsi="Arial" w:cs="Arial"/>
          <w:lang w:eastAsia="zh-CN"/>
        </w:rPr>
        <w:t xml:space="preserve"> 1999; </w:t>
      </w:r>
      <w:proofErr w:type="spellStart"/>
      <w:r w:rsidRPr="0066347B">
        <w:rPr>
          <w:rFonts w:ascii="Arial" w:eastAsiaTheme="minorEastAsia" w:hAnsi="Arial" w:cs="Arial"/>
          <w:lang w:eastAsia="zh-CN"/>
        </w:rPr>
        <w:t>Dodds</w:t>
      </w:r>
      <w:proofErr w:type="spellEnd"/>
      <w:r w:rsidRPr="0066347B">
        <w:rPr>
          <w:rFonts w:ascii="Arial" w:eastAsiaTheme="minorEastAsia" w:hAnsi="Arial" w:cs="Arial"/>
          <w:lang w:eastAsia="zh-CN"/>
        </w:rPr>
        <w:t>, 2007</w:t>
      </w:r>
      <w:r w:rsidR="002E5B04" w:rsidRPr="0066347B">
        <w:rPr>
          <w:rFonts w:ascii="Arial" w:eastAsiaTheme="minorEastAsia" w:hAnsi="Arial" w:cs="Arial"/>
          <w:lang w:eastAsia="zh-CN"/>
        </w:rPr>
        <w:t>;</w:t>
      </w:r>
      <w:r w:rsidRPr="0066347B">
        <w:rPr>
          <w:rFonts w:ascii="Arial" w:eastAsiaTheme="minorEastAsia" w:hAnsi="Arial" w:cs="Arial"/>
          <w:lang w:eastAsia="zh-CN"/>
        </w:rPr>
        <w:t xml:space="preserve"> as well as </w:t>
      </w:r>
      <w:proofErr w:type="spellStart"/>
      <w:r w:rsidRPr="0066347B">
        <w:rPr>
          <w:rFonts w:ascii="Arial" w:eastAsiaTheme="minorEastAsia" w:hAnsi="Arial" w:cs="Arial"/>
          <w:lang w:eastAsia="zh-CN"/>
        </w:rPr>
        <w:t>Fineman</w:t>
      </w:r>
      <w:proofErr w:type="spellEnd"/>
      <w:r w:rsidRPr="0066347B">
        <w:rPr>
          <w:rFonts w:ascii="Arial" w:eastAsiaTheme="minorEastAsia" w:hAnsi="Arial" w:cs="Arial"/>
          <w:lang w:eastAsia="zh-CN"/>
        </w:rPr>
        <w:t>, 20</w:t>
      </w:r>
      <w:r w:rsidR="002E5B04" w:rsidRPr="0066347B">
        <w:rPr>
          <w:rFonts w:ascii="Arial" w:eastAsiaTheme="minorEastAsia" w:hAnsi="Arial" w:cs="Arial"/>
          <w:lang w:eastAsia="zh-CN"/>
        </w:rPr>
        <w:t xml:space="preserve">08, </w:t>
      </w:r>
      <w:r w:rsidRPr="0066347B">
        <w:rPr>
          <w:rFonts w:ascii="Arial" w:eastAsiaTheme="minorEastAsia" w:hAnsi="Arial" w:cs="Arial"/>
          <w:lang w:eastAsia="zh-CN"/>
        </w:rPr>
        <w:t>2013).</w:t>
      </w:r>
      <w:r w:rsidR="00F84815" w:rsidRPr="0066347B">
        <w:rPr>
          <w:rFonts w:ascii="Arial" w:eastAsiaTheme="minorEastAsia" w:hAnsi="Arial" w:cs="Arial"/>
          <w:lang w:eastAsia="zh-CN"/>
        </w:rPr>
        <w:t xml:space="preserve"> </w:t>
      </w:r>
      <w:r w:rsidRPr="0066347B">
        <w:rPr>
          <w:rFonts w:ascii="Arial" w:eastAsiaTheme="minorEastAsia" w:hAnsi="Arial" w:cs="Arial"/>
          <w:lang w:eastAsia="zh-CN"/>
        </w:rPr>
        <w:t>They have also been used to theorise disability in ways that seek to challenge oppression and problematic paternal</w:t>
      </w:r>
      <w:r w:rsidR="00B27C0D" w:rsidRPr="0066347B">
        <w:rPr>
          <w:rFonts w:ascii="Arial" w:eastAsiaTheme="minorEastAsia" w:hAnsi="Arial" w:cs="Arial"/>
          <w:lang w:eastAsia="zh-CN"/>
        </w:rPr>
        <w:t>ism (see Beckett, 2006; and</w:t>
      </w:r>
      <w:r w:rsidRPr="0066347B">
        <w:rPr>
          <w:rFonts w:ascii="Arial" w:eastAsiaTheme="minorEastAsia" w:hAnsi="Arial" w:cs="Arial"/>
          <w:lang w:eastAsia="zh-CN"/>
        </w:rPr>
        <w:t xml:space="preserve"> Clough, this issue).</w:t>
      </w:r>
    </w:p>
    <w:p w:rsidR="00801BBB" w:rsidRPr="0066347B" w:rsidRDefault="00CB1E6C" w:rsidP="0066347B">
      <w:pPr>
        <w:spacing w:after="0" w:line="480" w:lineRule="auto"/>
        <w:ind w:firstLine="709"/>
        <w:jc w:val="both"/>
        <w:rPr>
          <w:rFonts w:ascii="Arial" w:eastAsiaTheme="minorEastAsia" w:hAnsi="Arial" w:cs="Arial"/>
          <w:lang w:eastAsia="zh-CN"/>
        </w:rPr>
      </w:pPr>
      <w:r w:rsidRPr="0066347B">
        <w:rPr>
          <w:rFonts w:ascii="Arial" w:eastAsiaTheme="minorEastAsia" w:hAnsi="Arial" w:cs="Arial"/>
          <w:lang w:eastAsia="zh-CN"/>
        </w:rPr>
        <w:t xml:space="preserve">Certain </w:t>
      </w:r>
      <w:r w:rsidR="00801BBB" w:rsidRPr="0066347B">
        <w:rPr>
          <w:rFonts w:ascii="Arial" w:eastAsiaTheme="minorEastAsia" w:hAnsi="Arial" w:cs="Arial"/>
          <w:lang w:eastAsia="zh-CN"/>
        </w:rPr>
        <w:t xml:space="preserve">authors have particularly stressed a relational understanding of shared human vulnerability (see </w:t>
      </w:r>
      <w:proofErr w:type="spellStart"/>
      <w:r w:rsidR="00801BBB" w:rsidRPr="0066347B">
        <w:rPr>
          <w:rFonts w:ascii="Arial" w:eastAsiaTheme="minorEastAsia" w:hAnsi="Arial" w:cs="Arial"/>
          <w:lang w:eastAsia="zh-CN"/>
        </w:rPr>
        <w:t>Goodin</w:t>
      </w:r>
      <w:proofErr w:type="spellEnd"/>
      <w:r w:rsidR="00801BBB" w:rsidRPr="0066347B">
        <w:rPr>
          <w:rFonts w:ascii="Arial" w:eastAsiaTheme="minorEastAsia" w:hAnsi="Arial" w:cs="Arial"/>
          <w:lang w:eastAsia="zh-CN"/>
        </w:rPr>
        <w:t>, 1985) with recogniti</w:t>
      </w:r>
      <w:r w:rsidR="00B27C0D" w:rsidRPr="0066347B">
        <w:rPr>
          <w:rFonts w:ascii="Arial" w:eastAsiaTheme="minorEastAsia" w:hAnsi="Arial" w:cs="Arial"/>
          <w:lang w:eastAsia="zh-CN"/>
        </w:rPr>
        <w:t>on as a key feature</w:t>
      </w:r>
      <w:r w:rsidR="00801BBB" w:rsidRPr="0066347B">
        <w:rPr>
          <w:rFonts w:ascii="Arial" w:eastAsiaTheme="minorEastAsia" w:hAnsi="Arial" w:cs="Arial"/>
          <w:lang w:eastAsia="zh-CN"/>
        </w:rPr>
        <w:t xml:space="preserve">. Mackenzie </w:t>
      </w:r>
      <w:r w:rsidR="000166B2" w:rsidRPr="0066347B">
        <w:rPr>
          <w:rFonts w:ascii="Arial" w:eastAsiaTheme="minorEastAsia" w:hAnsi="Arial" w:cs="Arial"/>
          <w:i/>
          <w:lang w:eastAsia="zh-CN"/>
        </w:rPr>
        <w:t>et al</w:t>
      </w:r>
      <w:r w:rsidR="00801BBB" w:rsidRPr="0066347B">
        <w:rPr>
          <w:rFonts w:ascii="Arial" w:eastAsiaTheme="minorEastAsia" w:hAnsi="Arial" w:cs="Arial"/>
          <w:lang w:eastAsia="zh-CN"/>
        </w:rPr>
        <w:t xml:space="preserve"> (2014) develop r</w:t>
      </w:r>
      <w:r w:rsidR="00B27C0D" w:rsidRPr="0066347B">
        <w:rPr>
          <w:rFonts w:ascii="Arial" w:eastAsiaTheme="minorEastAsia" w:hAnsi="Arial" w:cs="Arial"/>
          <w:lang w:eastAsia="zh-CN"/>
        </w:rPr>
        <w:t>elational understandings</w:t>
      </w:r>
      <w:r w:rsidR="00801BBB" w:rsidRPr="0066347B">
        <w:rPr>
          <w:rFonts w:ascii="Arial" w:eastAsiaTheme="minorEastAsia" w:hAnsi="Arial" w:cs="Arial"/>
          <w:lang w:eastAsia="zh-CN"/>
        </w:rPr>
        <w:t xml:space="preserve"> in moral philosophy work on vulnerabili</w:t>
      </w:r>
      <w:r w:rsidR="00B27C0D" w:rsidRPr="0066347B">
        <w:rPr>
          <w:rFonts w:ascii="Arial" w:eastAsiaTheme="minorEastAsia" w:hAnsi="Arial" w:cs="Arial"/>
          <w:lang w:eastAsia="zh-CN"/>
        </w:rPr>
        <w:t xml:space="preserve">ty and </w:t>
      </w:r>
      <w:r w:rsidR="00B27C0D" w:rsidRPr="0066347B">
        <w:rPr>
          <w:rFonts w:ascii="Arial" w:eastAsiaTheme="minorEastAsia" w:hAnsi="Arial" w:cs="Arial"/>
          <w:lang w:eastAsia="zh-CN"/>
        </w:rPr>
        <w:lastRenderedPageBreak/>
        <w:t xml:space="preserve">relational autonomy, with a </w:t>
      </w:r>
      <w:r w:rsidR="00801BBB" w:rsidRPr="0066347B">
        <w:rPr>
          <w:rFonts w:ascii="Arial" w:eastAsiaTheme="minorEastAsia" w:hAnsi="Arial" w:cs="Arial"/>
          <w:lang w:eastAsia="zh-CN"/>
        </w:rPr>
        <w:t xml:space="preserve">‘taxonomy of vulnerability’ (Mackenzie </w:t>
      </w:r>
      <w:r w:rsidR="000166B2" w:rsidRPr="0066347B">
        <w:rPr>
          <w:rFonts w:ascii="Arial" w:eastAsiaTheme="minorEastAsia" w:hAnsi="Arial" w:cs="Arial"/>
          <w:i/>
          <w:lang w:eastAsia="zh-CN"/>
        </w:rPr>
        <w:t>et al</w:t>
      </w:r>
      <w:r w:rsidR="000166B2" w:rsidRPr="0066347B">
        <w:rPr>
          <w:rFonts w:ascii="Arial" w:eastAsiaTheme="minorEastAsia" w:hAnsi="Arial" w:cs="Arial"/>
          <w:lang w:eastAsia="zh-CN"/>
        </w:rPr>
        <w:t>.,</w:t>
      </w:r>
      <w:r w:rsidR="00801BBB" w:rsidRPr="0066347B">
        <w:rPr>
          <w:rFonts w:ascii="Arial" w:eastAsiaTheme="minorEastAsia" w:hAnsi="Arial" w:cs="Arial"/>
          <w:lang w:eastAsia="zh-CN"/>
        </w:rPr>
        <w:t xml:space="preserve"> 2014: 7-9) which </w:t>
      </w:r>
      <w:r w:rsidR="00801BBB" w:rsidRPr="0066347B">
        <w:rPr>
          <w:rFonts w:ascii="Arial" w:eastAsiaTheme="minorEastAsia" w:hAnsi="Arial" w:cs="Arial"/>
          <w:color w:val="000000" w:themeColor="text1"/>
          <w:lang w:eastAsia="zh-CN"/>
        </w:rPr>
        <w:t>encompasses</w:t>
      </w:r>
      <w:r w:rsidR="00801BBB" w:rsidRPr="0066347B">
        <w:rPr>
          <w:rFonts w:ascii="Arial" w:eastAsiaTheme="minorEastAsia" w:hAnsi="Arial" w:cs="Arial"/>
          <w:lang w:eastAsia="zh-CN"/>
        </w:rPr>
        <w:t xml:space="preserve"> both inherent (or universal) and ‘context-specific’ forms of vulnerability, </w:t>
      </w:r>
      <w:r w:rsidR="001B3A9F" w:rsidRPr="0066347B">
        <w:rPr>
          <w:rFonts w:ascii="Arial" w:eastAsiaTheme="minorEastAsia" w:hAnsi="Arial" w:cs="Arial"/>
          <w:lang w:eastAsia="zh-CN"/>
        </w:rPr>
        <w:t>as well as ‘pathogenic’ forms (related to</w:t>
      </w:r>
      <w:r w:rsidR="00B27C0D" w:rsidRPr="0066347B">
        <w:rPr>
          <w:rFonts w:ascii="Arial" w:eastAsiaTheme="minorEastAsia" w:hAnsi="Arial" w:cs="Arial"/>
          <w:lang w:eastAsia="zh-CN"/>
        </w:rPr>
        <w:t xml:space="preserve"> oppression and discrimination), supporting theorising which seeks to capture</w:t>
      </w:r>
      <w:r w:rsidR="00801BBB" w:rsidRPr="0066347B">
        <w:rPr>
          <w:rFonts w:ascii="Arial" w:eastAsiaTheme="minorEastAsia" w:hAnsi="Arial" w:cs="Arial"/>
          <w:lang w:eastAsia="zh-CN"/>
        </w:rPr>
        <w:t xml:space="preserve"> balances between the</w:t>
      </w:r>
      <w:r w:rsidR="00F84815" w:rsidRPr="0066347B">
        <w:rPr>
          <w:rFonts w:ascii="Arial" w:eastAsiaTheme="minorEastAsia" w:hAnsi="Arial" w:cs="Arial"/>
          <w:lang w:eastAsia="zh-CN"/>
        </w:rPr>
        <w:t xml:space="preserve"> </w:t>
      </w:r>
      <w:r w:rsidR="00801BBB" w:rsidRPr="0066347B">
        <w:rPr>
          <w:rFonts w:ascii="Arial" w:eastAsiaTheme="minorEastAsia" w:hAnsi="Arial" w:cs="Arial"/>
          <w:lang w:eastAsia="zh-CN"/>
        </w:rPr>
        <w:t>citizens’ rights to a self-determining life and societal and institutional obligations to protect disadvantaged citizens.</w:t>
      </w:r>
      <w:r w:rsidR="0079270C" w:rsidRPr="0066347B">
        <w:rPr>
          <w:rFonts w:ascii="Arial" w:eastAsiaTheme="minorEastAsia" w:hAnsi="Arial" w:cs="Arial"/>
          <w:lang w:eastAsia="zh-CN"/>
        </w:rPr>
        <w:t xml:space="preserve"> </w:t>
      </w:r>
      <w:proofErr w:type="gramStart"/>
      <w:r w:rsidR="00DE2E4B" w:rsidRPr="0066347B">
        <w:rPr>
          <w:rFonts w:ascii="Arial" w:eastAsiaTheme="minorEastAsia" w:hAnsi="Arial" w:cs="Arial"/>
          <w:lang w:eastAsia="zh-CN"/>
        </w:rPr>
        <w:t>In</w:t>
      </w:r>
      <w:r w:rsidR="00D17EC5" w:rsidRPr="0066347B">
        <w:rPr>
          <w:rFonts w:ascii="Arial" w:eastAsiaTheme="minorEastAsia" w:hAnsi="Arial" w:cs="Arial"/>
          <w:lang w:eastAsia="zh-CN"/>
        </w:rPr>
        <w:t xml:space="preserve"> work on the September 11th terrorism attacks, B</w:t>
      </w:r>
      <w:r w:rsidR="00DE2E4B" w:rsidRPr="0066347B">
        <w:rPr>
          <w:rFonts w:ascii="Arial" w:eastAsiaTheme="minorEastAsia" w:hAnsi="Arial" w:cs="Arial"/>
          <w:lang w:eastAsia="zh-CN"/>
        </w:rPr>
        <w:t xml:space="preserve">utler (2004; 31 and 44) draws </w:t>
      </w:r>
      <w:r w:rsidR="00D17EC5" w:rsidRPr="0066347B">
        <w:rPr>
          <w:rFonts w:ascii="Arial" w:eastAsiaTheme="minorEastAsia" w:hAnsi="Arial" w:cs="Arial"/>
          <w:lang w:eastAsia="zh-CN"/>
        </w:rPr>
        <w:t>on the idea of a ‘common</w:t>
      </w:r>
      <w:r w:rsidR="00DE2E4B" w:rsidRPr="0066347B">
        <w:rPr>
          <w:rFonts w:ascii="Arial" w:eastAsiaTheme="minorEastAsia" w:hAnsi="Arial" w:cs="Arial"/>
          <w:lang w:eastAsia="zh-CN"/>
        </w:rPr>
        <w:t xml:space="preserve"> human vulnerability’ - bodily and inescapable - </w:t>
      </w:r>
      <w:r w:rsidR="00D17EC5" w:rsidRPr="0066347B">
        <w:rPr>
          <w:rFonts w:ascii="Arial" w:eastAsiaTheme="minorEastAsia" w:hAnsi="Arial" w:cs="Arial"/>
          <w:lang w:eastAsia="zh-CN"/>
        </w:rPr>
        <w:t>but also constituted politically and according to ‘norms of recognition’ (see also Butler, 2009).</w:t>
      </w:r>
      <w:proofErr w:type="gramEnd"/>
      <w:r w:rsidR="00D17EC5" w:rsidRPr="0066347B">
        <w:rPr>
          <w:rFonts w:ascii="Arial" w:eastAsiaTheme="minorEastAsia" w:hAnsi="Arial" w:cs="Arial"/>
          <w:lang w:eastAsia="zh-CN"/>
        </w:rPr>
        <w:t xml:space="preserve"> She argues that some </w:t>
      </w:r>
      <w:proofErr w:type="gramStart"/>
      <w:r w:rsidR="00D17EC5" w:rsidRPr="0066347B">
        <w:rPr>
          <w:rFonts w:ascii="Arial" w:eastAsiaTheme="minorEastAsia" w:hAnsi="Arial" w:cs="Arial"/>
          <w:lang w:eastAsia="zh-CN"/>
        </w:rPr>
        <w:t>vulnerabilities</w:t>
      </w:r>
      <w:proofErr w:type="gramEnd"/>
      <w:r w:rsidR="00D17EC5" w:rsidRPr="0066347B">
        <w:rPr>
          <w:rFonts w:ascii="Arial" w:eastAsiaTheme="minorEastAsia" w:hAnsi="Arial" w:cs="Arial"/>
          <w:lang w:eastAsia="zh-CN"/>
        </w:rPr>
        <w:t xml:space="preserve"> ‘count’ more than others, and that more equal recognition of vulnerability is essential in the battle for a more just society.</w:t>
      </w:r>
    </w:p>
    <w:p w:rsidR="00801BBB" w:rsidRDefault="0079270C" w:rsidP="0066347B">
      <w:pPr>
        <w:spacing w:after="0" w:line="480" w:lineRule="auto"/>
        <w:ind w:firstLine="709"/>
        <w:jc w:val="both"/>
        <w:rPr>
          <w:rFonts w:ascii="Arial" w:hAnsi="Arial" w:cs="Arial"/>
        </w:rPr>
      </w:pPr>
      <w:r w:rsidRPr="0066347B">
        <w:rPr>
          <w:rFonts w:ascii="Arial" w:eastAsiaTheme="minorEastAsia" w:hAnsi="Arial" w:cs="Arial"/>
          <w:color w:val="000000" w:themeColor="text1"/>
          <w:lang w:eastAsia="zh-CN"/>
        </w:rPr>
        <w:t>Universal approaches to</w:t>
      </w:r>
      <w:r w:rsidR="00801BBB" w:rsidRPr="0066347B">
        <w:rPr>
          <w:rFonts w:ascii="Arial" w:eastAsiaTheme="minorEastAsia" w:hAnsi="Arial" w:cs="Arial"/>
          <w:color w:val="000000" w:themeColor="text1"/>
          <w:lang w:eastAsia="zh-CN"/>
        </w:rPr>
        <w:t xml:space="preserve"> understanding vulnerability </w:t>
      </w:r>
      <w:r w:rsidRPr="0066347B">
        <w:rPr>
          <w:rFonts w:ascii="Arial" w:eastAsiaTheme="minorEastAsia" w:hAnsi="Arial" w:cs="Arial"/>
          <w:color w:val="000000" w:themeColor="text1"/>
          <w:lang w:eastAsia="zh-CN"/>
        </w:rPr>
        <w:t>have</w:t>
      </w:r>
      <w:r w:rsidR="00801BBB" w:rsidRPr="0066347B">
        <w:rPr>
          <w:rFonts w:ascii="Arial" w:eastAsiaTheme="minorEastAsia" w:hAnsi="Arial" w:cs="Arial"/>
          <w:color w:val="000000" w:themeColor="text1"/>
          <w:lang w:eastAsia="zh-CN"/>
        </w:rPr>
        <w:t xml:space="preserve"> been brought into </w:t>
      </w:r>
      <w:r w:rsidR="004C1D1B" w:rsidRPr="0066347B">
        <w:rPr>
          <w:rFonts w:ascii="Arial" w:eastAsiaTheme="minorEastAsia" w:hAnsi="Arial" w:cs="Arial"/>
          <w:color w:val="000000" w:themeColor="text1"/>
          <w:lang w:eastAsia="zh-CN"/>
        </w:rPr>
        <w:t xml:space="preserve">explorations of myriad </w:t>
      </w:r>
      <w:r w:rsidR="00801BBB" w:rsidRPr="0066347B">
        <w:rPr>
          <w:rFonts w:ascii="Arial" w:eastAsiaTheme="minorEastAsia" w:hAnsi="Arial" w:cs="Arial"/>
          <w:color w:val="000000" w:themeColor="text1"/>
          <w:lang w:eastAsia="zh-CN"/>
        </w:rPr>
        <w:t xml:space="preserve">empirical </w:t>
      </w:r>
      <w:r w:rsidR="004C1D1B" w:rsidRPr="0066347B">
        <w:rPr>
          <w:rFonts w:ascii="Arial" w:eastAsiaTheme="minorEastAsia" w:hAnsi="Arial" w:cs="Arial"/>
          <w:color w:val="000000" w:themeColor="text1"/>
          <w:lang w:eastAsia="zh-CN"/>
        </w:rPr>
        <w:t xml:space="preserve">questions, with </w:t>
      </w:r>
      <w:r w:rsidR="00801BBB" w:rsidRPr="0066347B">
        <w:rPr>
          <w:rFonts w:ascii="Arial" w:eastAsiaTheme="minorEastAsia" w:hAnsi="Arial" w:cs="Arial"/>
          <w:color w:val="000000" w:themeColor="text1"/>
          <w:lang w:eastAsia="zh-CN"/>
        </w:rPr>
        <w:t xml:space="preserve">scholars experimenting with it as a way of furthering debates within their own specific area (see for example </w:t>
      </w:r>
      <w:proofErr w:type="spellStart"/>
      <w:r w:rsidR="00801BBB" w:rsidRPr="0066347B">
        <w:rPr>
          <w:rFonts w:ascii="Arial" w:eastAsiaTheme="minorEastAsia" w:hAnsi="Arial" w:cs="Arial"/>
          <w:color w:val="000000" w:themeColor="text1"/>
          <w:lang w:eastAsia="zh-CN"/>
        </w:rPr>
        <w:t>Wallbank</w:t>
      </w:r>
      <w:proofErr w:type="spellEnd"/>
      <w:r w:rsidR="00087FB0">
        <w:rPr>
          <w:rFonts w:ascii="Arial" w:eastAsiaTheme="minorEastAsia" w:hAnsi="Arial" w:cs="Arial"/>
          <w:color w:val="000000" w:themeColor="text1"/>
          <w:lang w:eastAsia="zh-CN"/>
        </w:rPr>
        <w:t xml:space="preserve"> and Herring</w:t>
      </w:r>
      <w:r w:rsidR="00801BBB" w:rsidRPr="0066347B">
        <w:rPr>
          <w:rFonts w:ascii="Arial" w:eastAsiaTheme="minorEastAsia" w:hAnsi="Arial" w:cs="Arial"/>
          <w:color w:val="000000" w:themeColor="text1"/>
          <w:lang w:eastAsia="zh-CN"/>
        </w:rPr>
        <w:t xml:space="preserve"> [2014] on family law; Carr [2013] on housing; Carline [2009] on sex work; Beckett, [2006] on disability; </w:t>
      </w:r>
      <w:proofErr w:type="spellStart"/>
      <w:r w:rsidR="00801BBB" w:rsidRPr="0066347B">
        <w:rPr>
          <w:rFonts w:ascii="Arial" w:eastAsiaTheme="minorEastAsia" w:hAnsi="Arial" w:cs="Arial"/>
          <w:color w:val="000000" w:themeColor="text1"/>
          <w:lang w:eastAsia="zh-CN"/>
        </w:rPr>
        <w:t>Satz</w:t>
      </w:r>
      <w:proofErr w:type="spellEnd"/>
      <w:r w:rsidR="00801BBB" w:rsidRPr="0066347B">
        <w:rPr>
          <w:rFonts w:ascii="Arial" w:eastAsiaTheme="minorEastAsia" w:hAnsi="Arial" w:cs="Arial"/>
          <w:color w:val="000000" w:themeColor="text1"/>
          <w:lang w:eastAsia="zh-CN"/>
        </w:rPr>
        <w:t xml:space="preserve"> [2013] on animal protection; Clough [this issue] on mental capacity; and Wiles [2011] on older age). In the light of this work, there seems potential for wider debate in relation to how far universal vulnerability </w:t>
      </w:r>
      <w:r w:rsidR="00CC1033" w:rsidRPr="0066347B">
        <w:rPr>
          <w:rFonts w:ascii="Arial" w:eastAsiaTheme="minorEastAsia" w:hAnsi="Arial" w:cs="Arial"/>
          <w:color w:val="000000" w:themeColor="text1"/>
          <w:lang w:eastAsia="zh-CN"/>
        </w:rPr>
        <w:t>theories</w:t>
      </w:r>
      <w:r w:rsidR="00801BBB" w:rsidRPr="0066347B">
        <w:rPr>
          <w:rFonts w:ascii="Arial" w:eastAsiaTheme="minorEastAsia" w:hAnsi="Arial" w:cs="Arial"/>
          <w:color w:val="000000" w:themeColor="text1"/>
          <w:lang w:eastAsia="zh-CN"/>
        </w:rPr>
        <w:t xml:space="preserve"> might </w:t>
      </w:r>
      <w:r w:rsidR="00CC1033" w:rsidRPr="0066347B">
        <w:rPr>
          <w:rFonts w:ascii="Arial" w:eastAsiaTheme="minorEastAsia" w:hAnsi="Arial" w:cs="Arial"/>
          <w:color w:val="000000" w:themeColor="text1"/>
          <w:lang w:eastAsia="zh-CN"/>
        </w:rPr>
        <w:t xml:space="preserve">be a useful tool in work to </w:t>
      </w:r>
      <w:r w:rsidR="00801BBB" w:rsidRPr="0066347B">
        <w:rPr>
          <w:rFonts w:ascii="Arial" w:eastAsiaTheme="minorEastAsia" w:hAnsi="Arial" w:cs="Arial"/>
          <w:color w:val="000000" w:themeColor="text1"/>
          <w:lang w:eastAsia="zh-CN"/>
        </w:rPr>
        <w:t xml:space="preserve">halt or reverse the advancement of more individualised constructions of disadvantage. For social policy scholars, this literature raises interesting questions about the extent to which ideas about universal vulnerability can be </w:t>
      </w:r>
      <w:proofErr w:type="spellStart"/>
      <w:r w:rsidR="00801BBB" w:rsidRPr="0066347B">
        <w:rPr>
          <w:rFonts w:ascii="Arial" w:eastAsiaTheme="minorEastAsia" w:hAnsi="Arial" w:cs="Arial"/>
          <w:color w:val="000000" w:themeColor="text1"/>
          <w:lang w:eastAsia="zh-CN"/>
        </w:rPr>
        <w:t>operationalised</w:t>
      </w:r>
      <w:proofErr w:type="spellEnd"/>
      <w:r w:rsidR="00801BBB" w:rsidRPr="0066347B">
        <w:rPr>
          <w:rFonts w:ascii="Arial" w:eastAsiaTheme="minorEastAsia" w:hAnsi="Arial" w:cs="Arial"/>
          <w:color w:val="000000" w:themeColor="text1"/>
          <w:lang w:eastAsia="zh-CN"/>
        </w:rPr>
        <w:t xml:space="preserve"> meaningfully in policy settings where recipients of state welfare provision are so often characterised by</w:t>
      </w:r>
      <w:r w:rsidR="00DE2E4B" w:rsidRPr="0066347B">
        <w:rPr>
          <w:rFonts w:ascii="Arial" w:hAnsi="Arial" w:cs="Arial"/>
        </w:rPr>
        <w:t xml:space="preserve"> </w:t>
      </w:r>
      <w:r w:rsidR="00801BBB" w:rsidRPr="0066347B">
        <w:rPr>
          <w:rFonts w:ascii="Arial" w:hAnsi="Arial" w:cs="Arial"/>
        </w:rPr>
        <w:t>understandings of agency which are insuffic</w:t>
      </w:r>
      <w:r w:rsidR="00DE2E4B" w:rsidRPr="0066347B">
        <w:rPr>
          <w:rFonts w:ascii="Arial" w:hAnsi="Arial" w:cs="Arial"/>
        </w:rPr>
        <w:t>iently sensitive to the complex and</w:t>
      </w:r>
      <w:r w:rsidR="00801BBB" w:rsidRPr="0066347B">
        <w:rPr>
          <w:rFonts w:ascii="Arial" w:hAnsi="Arial" w:cs="Arial"/>
        </w:rPr>
        <w:t xml:space="preserve"> contradictory dimensions of autonomy and human experience (see </w:t>
      </w:r>
      <w:proofErr w:type="spellStart"/>
      <w:r w:rsidR="00801BBB" w:rsidRPr="0066347B">
        <w:rPr>
          <w:rFonts w:ascii="Arial" w:hAnsi="Arial" w:cs="Arial"/>
        </w:rPr>
        <w:t>Hoggett</w:t>
      </w:r>
      <w:proofErr w:type="spellEnd"/>
      <w:r w:rsidR="00801BBB" w:rsidRPr="0066347B">
        <w:rPr>
          <w:rFonts w:ascii="Arial" w:hAnsi="Arial" w:cs="Arial"/>
        </w:rPr>
        <w:t>, 2001).</w:t>
      </w:r>
    </w:p>
    <w:p w:rsidR="0066347B" w:rsidRPr="0066347B" w:rsidRDefault="0066347B" w:rsidP="0066347B">
      <w:pPr>
        <w:spacing w:after="0" w:line="480" w:lineRule="auto"/>
        <w:ind w:firstLine="709"/>
        <w:jc w:val="both"/>
        <w:rPr>
          <w:rFonts w:ascii="Arial" w:eastAsiaTheme="minorEastAsia" w:hAnsi="Arial" w:cs="Arial"/>
          <w:color w:val="000000" w:themeColor="text1"/>
          <w:lang w:eastAsia="zh-CN"/>
        </w:rPr>
      </w:pPr>
    </w:p>
    <w:p w:rsidR="00B50091" w:rsidRPr="0066347B" w:rsidRDefault="00EF6BFD" w:rsidP="0066347B">
      <w:pPr>
        <w:pStyle w:val="Heading2"/>
        <w:spacing w:before="0" w:line="480" w:lineRule="auto"/>
        <w:ind w:firstLine="709"/>
        <w:jc w:val="both"/>
        <w:rPr>
          <w:rFonts w:ascii="Arial" w:hAnsi="Arial" w:cs="Arial"/>
          <w:sz w:val="22"/>
          <w:szCs w:val="22"/>
          <w:lang w:eastAsia="zh-CN"/>
        </w:rPr>
      </w:pPr>
      <w:r w:rsidRPr="0066347B">
        <w:rPr>
          <w:rFonts w:ascii="Arial" w:hAnsi="Arial" w:cs="Arial"/>
          <w:sz w:val="22"/>
          <w:szCs w:val="22"/>
          <w:lang w:eastAsia="zh-CN"/>
        </w:rPr>
        <w:t xml:space="preserve">Emerging </w:t>
      </w:r>
      <w:r w:rsidR="008B7F22" w:rsidRPr="0066347B">
        <w:rPr>
          <w:rFonts w:ascii="Arial" w:hAnsi="Arial" w:cs="Arial"/>
          <w:sz w:val="22"/>
          <w:szCs w:val="22"/>
          <w:lang w:eastAsia="zh-CN"/>
        </w:rPr>
        <w:t xml:space="preserve">challenges </w:t>
      </w:r>
      <w:r w:rsidRPr="0066347B">
        <w:rPr>
          <w:rFonts w:ascii="Arial" w:hAnsi="Arial" w:cs="Arial"/>
          <w:sz w:val="22"/>
          <w:szCs w:val="22"/>
          <w:lang w:eastAsia="zh-CN"/>
        </w:rPr>
        <w:t xml:space="preserve">in </w:t>
      </w:r>
      <w:r w:rsidR="008B7F22" w:rsidRPr="0066347B">
        <w:rPr>
          <w:rFonts w:ascii="Arial" w:hAnsi="Arial" w:cs="Arial"/>
          <w:sz w:val="22"/>
          <w:szCs w:val="22"/>
          <w:lang w:eastAsia="zh-CN"/>
        </w:rPr>
        <w:t>vulnerability studies</w:t>
      </w:r>
    </w:p>
    <w:p w:rsidR="00705E92" w:rsidRPr="0066347B" w:rsidRDefault="00A421C8" w:rsidP="0066347B">
      <w:pPr>
        <w:spacing w:after="0" w:line="480" w:lineRule="auto"/>
        <w:jc w:val="both"/>
        <w:rPr>
          <w:rFonts w:ascii="Arial" w:hAnsi="Arial" w:cs="Arial"/>
          <w:lang w:eastAsia="en-GB"/>
        </w:rPr>
      </w:pPr>
      <w:r w:rsidRPr="0066347B">
        <w:rPr>
          <w:rFonts w:ascii="Arial" w:hAnsi="Arial" w:cs="Arial"/>
          <w:color w:val="000000" w:themeColor="text1"/>
          <w:lang w:eastAsia="en-GB"/>
        </w:rPr>
        <w:t>We con</w:t>
      </w:r>
      <w:r w:rsidR="00D06235" w:rsidRPr="0066347B">
        <w:rPr>
          <w:rFonts w:ascii="Arial" w:hAnsi="Arial" w:cs="Arial"/>
          <w:color w:val="000000" w:themeColor="text1"/>
          <w:lang w:eastAsia="en-GB"/>
        </w:rPr>
        <w:t>clude here by highlighting four</w:t>
      </w:r>
      <w:r w:rsidRPr="0066347B">
        <w:rPr>
          <w:rFonts w:ascii="Arial" w:hAnsi="Arial" w:cs="Arial"/>
          <w:color w:val="000000" w:themeColor="text1"/>
          <w:lang w:eastAsia="en-GB"/>
        </w:rPr>
        <w:t xml:space="preserve"> key challenges that have affected these concerns and which need addressing in further research on vulnerability.</w:t>
      </w:r>
      <w:r w:rsidR="00F84815" w:rsidRPr="0066347B">
        <w:rPr>
          <w:rFonts w:ascii="Arial" w:hAnsi="Arial" w:cs="Arial"/>
          <w:color w:val="000000" w:themeColor="text1"/>
          <w:lang w:eastAsia="en-GB"/>
        </w:rPr>
        <w:t xml:space="preserve"> </w:t>
      </w:r>
      <w:r w:rsidRPr="0066347B">
        <w:rPr>
          <w:rFonts w:ascii="Arial" w:hAnsi="Arial" w:cs="Arial"/>
          <w:color w:val="000000" w:themeColor="text1"/>
          <w:lang w:eastAsia="en-GB"/>
        </w:rPr>
        <w:t xml:space="preserve">First, the </w:t>
      </w:r>
      <w:r w:rsidR="00DB7764" w:rsidRPr="0066347B">
        <w:rPr>
          <w:rFonts w:ascii="Arial" w:hAnsi="Arial" w:cs="Arial"/>
          <w:color w:val="000000" w:themeColor="text1"/>
          <w:lang w:eastAsia="en-GB"/>
        </w:rPr>
        <w:t xml:space="preserve">ubiquity </w:t>
      </w:r>
      <w:r w:rsidR="005279D0" w:rsidRPr="0066347B">
        <w:rPr>
          <w:rFonts w:ascii="Arial" w:hAnsi="Arial" w:cs="Arial"/>
          <w:color w:val="000000" w:themeColor="text1"/>
          <w:lang w:eastAsia="en-GB"/>
        </w:rPr>
        <w:t>and elasticity o</w:t>
      </w:r>
      <w:r w:rsidR="00DB7764" w:rsidRPr="0066347B">
        <w:rPr>
          <w:rFonts w:ascii="Arial" w:hAnsi="Arial" w:cs="Arial"/>
          <w:color w:val="000000" w:themeColor="text1"/>
          <w:lang w:eastAsia="en-GB"/>
        </w:rPr>
        <w:t xml:space="preserve">f </w:t>
      </w:r>
      <w:r w:rsidRPr="0066347B">
        <w:rPr>
          <w:rFonts w:ascii="Arial" w:hAnsi="Arial" w:cs="Arial"/>
          <w:color w:val="000000" w:themeColor="text1"/>
          <w:lang w:eastAsia="en-GB"/>
        </w:rPr>
        <w:t>vulnerability</w:t>
      </w:r>
      <w:r w:rsidR="00DB7764" w:rsidRPr="0066347B">
        <w:rPr>
          <w:rFonts w:ascii="Arial" w:hAnsi="Arial" w:cs="Arial"/>
          <w:color w:val="000000" w:themeColor="text1"/>
          <w:lang w:eastAsia="en-GB"/>
        </w:rPr>
        <w:t xml:space="preserve"> </w:t>
      </w:r>
      <w:r w:rsidRPr="0066347B">
        <w:rPr>
          <w:rFonts w:ascii="Arial" w:hAnsi="Arial" w:cs="Arial"/>
          <w:color w:val="000000" w:themeColor="text1"/>
          <w:lang w:eastAsia="en-GB"/>
        </w:rPr>
        <w:t>generates</w:t>
      </w:r>
      <w:r w:rsidR="007D5C18" w:rsidRPr="0066347B">
        <w:rPr>
          <w:rFonts w:ascii="Arial" w:hAnsi="Arial" w:cs="Arial"/>
          <w:color w:val="000000" w:themeColor="text1"/>
          <w:lang w:eastAsia="en-GB"/>
        </w:rPr>
        <w:t xml:space="preserve"> a sense of </w:t>
      </w:r>
      <w:r w:rsidR="005279D0" w:rsidRPr="0066347B">
        <w:rPr>
          <w:rFonts w:ascii="Arial" w:hAnsi="Arial" w:cs="Arial"/>
          <w:color w:val="000000" w:themeColor="text1"/>
          <w:lang w:eastAsia="en-GB"/>
        </w:rPr>
        <w:t xml:space="preserve">familiarity and common-sense or assumed </w:t>
      </w:r>
      <w:r w:rsidR="005279D0" w:rsidRPr="0066347B">
        <w:rPr>
          <w:rFonts w:ascii="Arial" w:hAnsi="Arial" w:cs="Arial"/>
          <w:color w:val="000000" w:themeColor="text1"/>
          <w:lang w:eastAsia="en-GB"/>
        </w:rPr>
        <w:lastRenderedPageBreak/>
        <w:t>understandings</w:t>
      </w:r>
      <w:r w:rsidR="00E17758" w:rsidRPr="0066347B">
        <w:rPr>
          <w:rFonts w:ascii="Arial" w:hAnsi="Arial" w:cs="Arial"/>
          <w:color w:val="000000" w:themeColor="text1"/>
          <w:lang w:eastAsia="en-GB"/>
        </w:rPr>
        <w:t xml:space="preserve"> which </w:t>
      </w:r>
      <w:r w:rsidR="007D5C18" w:rsidRPr="0066347B">
        <w:rPr>
          <w:rFonts w:ascii="Arial" w:hAnsi="Arial" w:cs="Arial"/>
          <w:color w:val="000000" w:themeColor="text1"/>
          <w:lang w:eastAsia="en-GB"/>
        </w:rPr>
        <w:t xml:space="preserve">conceal </w:t>
      </w:r>
      <w:r w:rsidRPr="0066347B">
        <w:rPr>
          <w:rFonts w:ascii="Arial" w:hAnsi="Arial" w:cs="Arial"/>
          <w:color w:val="000000" w:themeColor="text1"/>
          <w:lang w:eastAsia="en-GB"/>
        </w:rPr>
        <w:t>diverse</w:t>
      </w:r>
      <w:r w:rsidR="00DF5098" w:rsidRPr="0066347B">
        <w:rPr>
          <w:rFonts w:ascii="Arial" w:hAnsi="Arial" w:cs="Arial"/>
          <w:color w:val="000000" w:themeColor="text1"/>
          <w:lang w:eastAsia="en-GB"/>
        </w:rPr>
        <w:t xml:space="preserve"> uses with enormously varied</w:t>
      </w:r>
      <w:r w:rsidR="00DB7764" w:rsidRPr="0066347B">
        <w:rPr>
          <w:rFonts w:ascii="Arial" w:hAnsi="Arial" w:cs="Arial"/>
          <w:color w:val="000000" w:themeColor="text1"/>
          <w:lang w:eastAsia="en-GB"/>
        </w:rPr>
        <w:t xml:space="preserve"> </w:t>
      </w:r>
      <w:r w:rsidR="007D5C18" w:rsidRPr="0066347B">
        <w:rPr>
          <w:rFonts w:ascii="Arial" w:hAnsi="Arial" w:cs="Arial"/>
          <w:color w:val="000000" w:themeColor="text1"/>
          <w:lang w:eastAsia="zh-CN"/>
        </w:rPr>
        <w:t>conceptual dimensions, de</w:t>
      </w:r>
      <w:r w:rsidR="00DB7764" w:rsidRPr="0066347B">
        <w:rPr>
          <w:rFonts w:ascii="Arial" w:hAnsi="Arial" w:cs="Arial"/>
          <w:color w:val="000000" w:themeColor="text1"/>
          <w:lang w:eastAsia="zh-CN"/>
        </w:rPr>
        <w:t>pendent to some degree</w:t>
      </w:r>
      <w:r w:rsidR="007D5C18" w:rsidRPr="0066347B">
        <w:rPr>
          <w:rFonts w:ascii="Arial" w:hAnsi="Arial" w:cs="Arial"/>
          <w:color w:val="000000" w:themeColor="text1"/>
          <w:lang w:eastAsia="zh-CN"/>
        </w:rPr>
        <w:t xml:space="preserve"> on the disciplinary contexts and theoretical underpinnings </w:t>
      </w:r>
      <w:r w:rsidR="00DF5098" w:rsidRPr="0066347B">
        <w:rPr>
          <w:rFonts w:ascii="Arial" w:hAnsi="Arial" w:cs="Arial"/>
          <w:color w:val="000000" w:themeColor="text1"/>
          <w:lang w:eastAsia="zh-CN"/>
        </w:rPr>
        <w:t xml:space="preserve">of its </w:t>
      </w:r>
      <w:r w:rsidR="00DB7764" w:rsidRPr="0066347B">
        <w:rPr>
          <w:rFonts w:ascii="Arial" w:hAnsi="Arial" w:cs="Arial"/>
          <w:color w:val="000000" w:themeColor="text1"/>
          <w:lang w:eastAsia="zh-CN"/>
        </w:rPr>
        <w:t>deployment.</w:t>
      </w:r>
      <w:r w:rsidR="007D5C18" w:rsidRPr="0066347B">
        <w:rPr>
          <w:rFonts w:ascii="Arial" w:hAnsi="Arial" w:cs="Arial"/>
          <w:color w:val="000000" w:themeColor="text1"/>
          <w:lang w:eastAsia="zh-CN"/>
        </w:rPr>
        <w:t xml:space="preserve"> </w:t>
      </w:r>
      <w:r w:rsidR="00DB7764" w:rsidRPr="0066347B">
        <w:rPr>
          <w:rFonts w:ascii="Arial" w:hAnsi="Arial" w:cs="Arial"/>
          <w:color w:val="000000" w:themeColor="text1"/>
          <w:lang w:eastAsia="zh-CN"/>
        </w:rPr>
        <w:t xml:space="preserve">Whilst the malleability of </w:t>
      </w:r>
      <w:r w:rsidR="00601E62" w:rsidRPr="0066347B">
        <w:rPr>
          <w:rFonts w:ascii="Arial" w:hAnsi="Arial" w:cs="Arial"/>
          <w:color w:val="000000" w:themeColor="text1"/>
          <w:lang w:eastAsia="zh-CN"/>
        </w:rPr>
        <w:t xml:space="preserve">vulnerability </w:t>
      </w:r>
      <w:r w:rsidR="00DB7764" w:rsidRPr="0066347B">
        <w:rPr>
          <w:rFonts w:ascii="Arial" w:hAnsi="Arial" w:cs="Arial"/>
          <w:color w:val="000000" w:themeColor="text1"/>
          <w:lang w:eastAsia="zh-CN"/>
        </w:rPr>
        <w:t>can lead to a confused sense of underst</w:t>
      </w:r>
      <w:r w:rsidR="00076299" w:rsidRPr="0066347B">
        <w:rPr>
          <w:rFonts w:ascii="Arial" w:hAnsi="Arial" w:cs="Arial"/>
          <w:color w:val="000000" w:themeColor="text1"/>
          <w:lang w:eastAsia="zh-CN"/>
        </w:rPr>
        <w:t>anding about what is meant by the term</w:t>
      </w:r>
      <w:r w:rsidR="00DB7764" w:rsidRPr="0066347B">
        <w:rPr>
          <w:rFonts w:ascii="Arial" w:hAnsi="Arial" w:cs="Arial"/>
          <w:color w:val="000000" w:themeColor="text1"/>
          <w:lang w:eastAsia="zh-CN"/>
        </w:rPr>
        <w:t xml:space="preserve">, </w:t>
      </w:r>
      <w:r w:rsidR="00DB7764" w:rsidRPr="0066347B">
        <w:rPr>
          <w:rFonts w:ascii="Arial" w:hAnsi="Arial" w:cs="Arial"/>
          <w:lang w:eastAsia="zh-CN"/>
        </w:rPr>
        <w:t xml:space="preserve">some have argued that it is the indistinct boundaries of the </w:t>
      </w:r>
      <w:r w:rsidR="00DB7764" w:rsidRPr="0066347B">
        <w:rPr>
          <w:rFonts w:ascii="Arial" w:hAnsi="Arial" w:cs="Arial"/>
          <w:color w:val="000000" w:themeColor="text1"/>
          <w:lang w:eastAsia="zh-CN"/>
        </w:rPr>
        <w:t xml:space="preserve">concept that </w:t>
      </w:r>
      <w:r w:rsidR="00DB7764" w:rsidRPr="0066347B">
        <w:rPr>
          <w:rFonts w:ascii="Arial" w:hAnsi="Arial" w:cs="Arial"/>
          <w:lang w:eastAsia="zh-CN"/>
        </w:rPr>
        <w:t>make it well suited to reflect the diversity of human experiences of adversity (</w:t>
      </w:r>
      <w:proofErr w:type="spellStart"/>
      <w:r w:rsidR="00DB7764" w:rsidRPr="0066347B">
        <w:rPr>
          <w:rFonts w:ascii="Arial" w:hAnsi="Arial" w:cs="Arial"/>
          <w:lang w:eastAsia="zh-CN"/>
        </w:rPr>
        <w:t>Wallbank</w:t>
      </w:r>
      <w:proofErr w:type="spellEnd"/>
      <w:r w:rsidR="00DB7764" w:rsidRPr="0066347B">
        <w:rPr>
          <w:rFonts w:ascii="Arial" w:hAnsi="Arial" w:cs="Arial"/>
          <w:lang w:eastAsia="zh-CN"/>
        </w:rPr>
        <w:t xml:space="preserve"> and Herring, 2014).</w:t>
      </w:r>
      <w:r w:rsidR="00F84815" w:rsidRPr="0066347B">
        <w:rPr>
          <w:rFonts w:ascii="Arial" w:hAnsi="Arial" w:cs="Arial"/>
          <w:lang w:eastAsia="zh-CN"/>
        </w:rPr>
        <w:t xml:space="preserve"> </w:t>
      </w:r>
      <w:r w:rsidR="005C4675" w:rsidRPr="0066347B">
        <w:rPr>
          <w:rFonts w:ascii="Arial" w:hAnsi="Arial" w:cs="Arial"/>
          <w:lang w:eastAsia="zh-CN"/>
        </w:rPr>
        <w:t>Different constructions of vulnerability evidently have a diverse range of trajectories with manifold implications</w:t>
      </w:r>
      <w:r w:rsidR="00D06235" w:rsidRPr="0066347B">
        <w:rPr>
          <w:rFonts w:ascii="Arial" w:hAnsi="Arial" w:cs="Arial"/>
          <w:lang w:eastAsia="en-GB"/>
        </w:rPr>
        <w:t xml:space="preserve">. </w:t>
      </w:r>
    </w:p>
    <w:p w:rsidR="00184041" w:rsidRPr="0066347B" w:rsidRDefault="00851E17" w:rsidP="0066347B">
      <w:pPr>
        <w:spacing w:after="0" w:line="480" w:lineRule="auto"/>
        <w:ind w:firstLine="709"/>
        <w:jc w:val="both"/>
        <w:rPr>
          <w:rFonts w:ascii="Arial" w:hAnsi="Arial" w:cs="Arial"/>
          <w:color w:val="000000" w:themeColor="text1"/>
          <w:lang w:eastAsia="en-GB"/>
        </w:rPr>
      </w:pPr>
      <w:r w:rsidRPr="0066347B">
        <w:rPr>
          <w:rFonts w:ascii="Arial" w:hAnsi="Arial" w:cs="Arial"/>
          <w:lang w:eastAsia="en-GB"/>
        </w:rPr>
        <w:t>Second, a</w:t>
      </w:r>
      <w:r w:rsidR="00A421C8" w:rsidRPr="0066347B">
        <w:rPr>
          <w:rFonts w:ascii="Arial" w:hAnsi="Arial" w:cs="Arial"/>
          <w:lang w:eastAsia="en-GB"/>
        </w:rPr>
        <w:t xml:space="preserve">s we have aimed to show, </w:t>
      </w:r>
      <w:r w:rsidR="00076299" w:rsidRPr="0066347B">
        <w:rPr>
          <w:rFonts w:ascii="Arial" w:hAnsi="Arial" w:cs="Arial"/>
          <w:lang w:eastAsia="en-GB"/>
        </w:rPr>
        <w:t>social</w:t>
      </w:r>
      <w:r w:rsidR="00076299" w:rsidRPr="0066347B">
        <w:rPr>
          <w:rFonts w:ascii="Arial" w:hAnsi="Arial" w:cs="Arial"/>
          <w:color w:val="000000" w:themeColor="text1"/>
          <w:lang w:eastAsia="en-GB"/>
        </w:rPr>
        <w:t xml:space="preserve"> research</w:t>
      </w:r>
      <w:r w:rsidR="00606B82" w:rsidRPr="0066347B">
        <w:rPr>
          <w:rFonts w:ascii="Arial" w:hAnsi="Arial" w:cs="Arial"/>
          <w:color w:val="000000" w:themeColor="text1"/>
          <w:lang w:eastAsia="en-GB"/>
        </w:rPr>
        <w:t xml:space="preserve"> </w:t>
      </w:r>
      <w:r w:rsidR="00900FC4" w:rsidRPr="0066347B">
        <w:rPr>
          <w:rFonts w:ascii="Arial" w:hAnsi="Arial" w:cs="Arial"/>
          <w:color w:val="000000" w:themeColor="text1"/>
          <w:lang w:eastAsia="en-GB"/>
        </w:rPr>
        <w:t xml:space="preserve">use of the concept of </w:t>
      </w:r>
      <w:r w:rsidR="00076299" w:rsidRPr="0066347B">
        <w:rPr>
          <w:rFonts w:ascii="Arial" w:hAnsi="Arial" w:cs="Arial"/>
          <w:color w:val="000000" w:themeColor="text1"/>
          <w:lang w:eastAsia="en-GB"/>
        </w:rPr>
        <w:t xml:space="preserve">vulnerability are often </w:t>
      </w:r>
      <w:r w:rsidR="001D65A5" w:rsidRPr="0066347B">
        <w:rPr>
          <w:rFonts w:ascii="Arial" w:hAnsi="Arial" w:cs="Arial"/>
          <w:color w:val="000000" w:themeColor="text1"/>
          <w:lang w:eastAsia="en-GB"/>
        </w:rPr>
        <w:t xml:space="preserve">implicated in </w:t>
      </w:r>
      <w:r w:rsidR="00076299" w:rsidRPr="0066347B">
        <w:rPr>
          <w:rFonts w:ascii="Arial" w:hAnsi="Arial" w:cs="Arial"/>
          <w:color w:val="000000" w:themeColor="text1"/>
          <w:lang w:eastAsia="en-GB"/>
        </w:rPr>
        <w:t>normative</w:t>
      </w:r>
      <w:r w:rsidR="00087C56" w:rsidRPr="0066347B">
        <w:rPr>
          <w:rFonts w:ascii="Arial" w:hAnsi="Arial" w:cs="Arial"/>
          <w:color w:val="000000" w:themeColor="text1"/>
          <w:lang w:eastAsia="en-GB"/>
        </w:rPr>
        <w:t xml:space="preserve"> moral and ethical project</w:t>
      </w:r>
      <w:r w:rsidR="001D65A5" w:rsidRPr="0066347B">
        <w:rPr>
          <w:rFonts w:ascii="Arial" w:hAnsi="Arial" w:cs="Arial"/>
          <w:color w:val="000000" w:themeColor="text1"/>
          <w:lang w:eastAsia="en-GB"/>
        </w:rPr>
        <w:t>s</w:t>
      </w:r>
      <w:r w:rsidR="00076299" w:rsidRPr="0066347B">
        <w:rPr>
          <w:rFonts w:ascii="Arial" w:hAnsi="Arial" w:cs="Arial"/>
          <w:color w:val="000000" w:themeColor="text1"/>
          <w:lang w:eastAsia="en-GB"/>
        </w:rPr>
        <w:t>, imbued by a sense of an undefined standard of behaviour, situation or way of life, to which people should not be exposed.</w:t>
      </w:r>
      <w:r w:rsidR="00F84815" w:rsidRPr="0066347B">
        <w:rPr>
          <w:rFonts w:ascii="Arial" w:hAnsi="Arial" w:cs="Arial"/>
          <w:color w:val="000000" w:themeColor="text1"/>
          <w:lang w:eastAsia="en-GB"/>
        </w:rPr>
        <w:t xml:space="preserve"> </w:t>
      </w:r>
      <w:r w:rsidR="001D65A5" w:rsidRPr="0066347B">
        <w:rPr>
          <w:rFonts w:ascii="Arial" w:hAnsi="Arial" w:cs="Arial"/>
          <w:color w:val="000000" w:themeColor="text1"/>
          <w:lang w:eastAsia="en-GB"/>
        </w:rPr>
        <w:t xml:space="preserve">These projects may or may </w:t>
      </w:r>
      <w:r w:rsidR="00705E92" w:rsidRPr="0066347B">
        <w:rPr>
          <w:rFonts w:ascii="Arial" w:hAnsi="Arial" w:cs="Arial"/>
          <w:color w:val="000000" w:themeColor="text1"/>
          <w:lang w:eastAsia="en-GB"/>
        </w:rPr>
        <w:t>not be acknowledged explicitly.</w:t>
      </w:r>
      <w:r w:rsidR="001D65A5" w:rsidRPr="0066347B">
        <w:rPr>
          <w:rFonts w:ascii="Arial" w:hAnsi="Arial" w:cs="Arial"/>
          <w:color w:val="000000" w:themeColor="text1"/>
          <w:lang w:eastAsia="en-GB"/>
        </w:rPr>
        <w:t xml:space="preserve"> </w:t>
      </w:r>
      <w:r w:rsidR="00705E92" w:rsidRPr="0066347B">
        <w:rPr>
          <w:rFonts w:ascii="Arial" w:hAnsi="Arial" w:cs="Arial"/>
          <w:color w:val="000000" w:themeColor="text1"/>
          <w:lang w:eastAsia="en-GB"/>
        </w:rPr>
        <w:t xml:space="preserve">In similar ways to notions </w:t>
      </w:r>
      <w:r w:rsidR="00A421C8" w:rsidRPr="0066347B">
        <w:rPr>
          <w:rFonts w:ascii="Arial" w:hAnsi="Arial" w:cs="Arial"/>
          <w:color w:val="000000" w:themeColor="text1"/>
          <w:lang w:eastAsia="en-GB"/>
        </w:rPr>
        <w:t xml:space="preserve">such as </w:t>
      </w:r>
      <w:r w:rsidR="00661E3D" w:rsidRPr="0066347B">
        <w:rPr>
          <w:rFonts w:ascii="Arial" w:hAnsi="Arial" w:cs="Arial"/>
          <w:color w:val="000000" w:themeColor="text1"/>
          <w:lang w:eastAsia="en-GB"/>
        </w:rPr>
        <w:t>resilience</w:t>
      </w:r>
      <w:r w:rsidR="002C02D9" w:rsidRPr="0066347B">
        <w:rPr>
          <w:rFonts w:ascii="Arial" w:hAnsi="Arial" w:cs="Arial"/>
          <w:color w:val="000000" w:themeColor="text1"/>
          <w:lang w:eastAsia="en-GB"/>
        </w:rPr>
        <w:t xml:space="preserve">, we have argued that </w:t>
      </w:r>
      <w:r w:rsidR="00076299" w:rsidRPr="0066347B">
        <w:rPr>
          <w:rFonts w:ascii="Arial" w:hAnsi="Arial" w:cs="Arial"/>
          <w:color w:val="000000" w:themeColor="text1"/>
          <w:lang w:eastAsia="en-GB"/>
        </w:rPr>
        <w:t xml:space="preserve">this normative use can inadvertently contribute to the </w:t>
      </w:r>
      <w:r w:rsidR="00076299" w:rsidRPr="0066347B">
        <w:rPr>
          <w:rFonts w:ascii="Arial" w:eastAsia="Times New Roman" w:hAnsi="Arial" w:cs="Arial"/>
          <w:color w:val="000000" w:themeColor="text1"/>
          <w:lang w:eastAsia="en-GB"/>
        </w:rPr>
        <w:t xml:space="preserve">individualisation </w:t>
      </w:r>
      <w:r w:rsidR="002C02D9" w:rsidRPr="0066347B">
        <w:rPr>
          <w:rFonts w:ascii="Arial" w:eastAsia="Times New Roman" w:hAnsi="Arial" w:cs="Arial"/>
          <w:color w:val="000000" w:themeColor="text1"/>
          <w:lang w:eastAsia="en-GB"/>
        </w:rPr>
        <w:t xml:space="preserve">and </w:t>
      </w:r>
      <w:proofErr w:type="spellStart"/>
      <w:r w:rsidR="002C02D9" w:rsidRPr="0066347B">
        <w:rPr>
          <w:rFonts w:ascii="Arial" w:eastAsia="Times New Roman" w:hAnsi="Arial" w:cs="Arial"/>
          <w:color w:val="000000" w:themeColor="text1"/>
          <w:lang w:eastAsia="en-GB"/>
        </w:rPr>
        <w:t>psychologisation</w:t>
      </w:r>
      <w:proofErr w:type="spellEnd"/>
      <w:r w:rsidR="002C02D9" w:rsidRPr="0066347B">
        <w:rPr>
          <w:rFonts w:ascii="Arial" w:eastAsia="Times New Roman" w:hAnsi="Arial" w:cs="Arial"/>
          <w:color w:val="000000" w:themeColor="text1"/>
          <w:lang w:eastAsia="en-GB"/>
        </w:rPr>
        <w:t xml:space="preserve"> </w:t>
      </w:r>
      <w:r w:rsidR="00076299" w:rsidRPr="0066347B">
        <w:rPr>
          <w:rFonts w:ascii="Arial" w:eastAsia="Times New Roman" w:hAnsi="Arial" w:cs="Arial"/>
          <w:color w:val="000000" w:themeColor="text1"/>
          <w:lang w:eastAsia="en-GB"/>
        </w:rPr>
        <w:t>of social problems, en</w:t>
      </w:r>
      <w:r w:rsidR="00705E92" w:rsidRPr="0066347B">
        <w:rPr>
          <w:rFonts w:ascii="Arial" w:eastAsia="Times New Roman" w:hAnsi="Arial" w:cs="Arial"/>
          <w:color w:val="000000" w:themeColor="text1"/>
          <w:lang w:eastAsia="en-GB"/>
        </w:rPr>
        <w:t>trenchment of social divisions</w:t>
      </w:r>
      <w:r w:rsidR="00D06235" w:rsidRPr="0066347B">
        <w:rPr>
          <w:rFonts w:ascii="Arial" w:eastAsia="Times New Roman" w:hAnsi="Arial" w:cs="Arial"/>
          <w:color w:val="000000" w:themeColor="text1"/>
          <w:lang w:eastAsia="en-GB"/>
        </w:rPr>
        <w:t xml:space="preserve"> </w:t>
      </w:r>
      <w:r w:rsidR="00076299" w:rsidRPr="0066347B">
        <w:rPr>
          <w:rFonts w:ascii="Arial" w:eastAsia="Times New Roman" w:hAnsi="Arial" w:cs="Arial"/>
          <w:color w:val="000000" w:themeColor="text1"/>
          <w:lang w:eastAsia="en-GB"/>
        </w:rPr>
        <w:t>and potential diminishing of entitlements and subjectivities.</w:t>
      </w:r>
      <w:r w:rsidR="00F84815" w:rsidRPr="0066347B">
        <w:rPr>
          <w:rFonts w:ascii="Arial" w:eastAsia="Times New Roman" w:hAnsi="Arial" w:cs="Arial"/>
          <w:color w:val="000000" w:themeColor="text1"/>
          <w:lang w:eastAsia="en-GB"/>
        </w:rPr>
        <w:t xml:space="preserve"> </w:t>
      </w:r>
      <w:r w:rsidR="00076299" w:rsidRPr="0066347B">
        <w:rPr>
          <w:rFonts w:ascii="Arial" w:hAnsi="Arial" w:cs="Arial"/>
          <w:color w:val="000000" w:themeColor="text1"/>
          <w:lang w:eastAsia="en-GB"/>
        </w:rPr>
        <w:t>In particular, generic d</w:t>
      </w:r>
      <w:r w:rsidR="00087FB0">
        <w:rPr>
          <w:rFonts w:ascii="Arial" w:hAnsi="Arial" w:cs="Arial"/>
          <w:color w:val="000000" w:themeColor="text1"/>
          <w:lang w:eastAsia="en-GB"/>
        </w:rPr>
        <w:t xml:space="preserve">iscussion of vulnerability as </w:t>
      </w:r>
      <w:proofErr w:type="gramStart"/>
      <w:r w:rsidR="00087FB0">
        <w:rPr>
          <w:rFonts w:ascii="Arial" w:hAnsi="Arial" w:cs="Arial"/>
          <w:color w:val="000000" w:themeColor="text1"/>
          <w:lang w:eastAsia="en-GB"/>
        </w:rPr>
        <w:t xml:space="preserve">a </w:t>
      </w:r>
      <w:r w:rsidR="00076299" w:rsidRPr="0066347B">
        <w:rPr>
          <w:rFonts w:ascii="Arial" w:hAnsi="Arial" w:cs="Arial"/>
          <w:color w:val="000000" w:themeColor="text1"/>
          <w:lang w:eastAsia="en-GB"/>
        </w:rPr>
        <w:t>shorthand</w:t>
      </w:r>
      <w:proofErr w:type="gramEnd"/>
      <w:r w:rsidR="00076299" w:rsidRPr="0066347B">
        <w:rPr>
          <w:rFonts w:ascii="Arial" w:hAnsi="Arial" w:cs="Arial"/>
          <w:color w:val="000000" w:themeColor="text1"/>
          <w:lang w:eastAsia="en-GB"/>
        </w:rPr>
        <w:t xml:space="preserve"> for </w:t>
      </w:r>
      <w:r w:rsidR="00184041" w:rsidRPr="0066347B">
        <w:rPr>
          <w:rFonts w:ascii="Arial" w:hAnsi="Arial" w:cs="Arial"/>
          <w:color w:val="000000" w:themeColor="text1"/>
          <w:lang w:eastAsia="en-GB"/>
        </w:rPr>
        <w:t>deservingness can support the acceleration of a</w:t>
      </w:r>
      <w:r w:rsidR="00076299" w:rsidRPr="0066347B">
        <w:rPr>
          <w:rFonts w:ascii="Arial" w:hAnsi="Arial" w:cs="Arial"/>
          <w:color w:val="000000" w:themeColor="text1"/>
          <w:lang w:eastAsia="en-GB"/>
        </w:rPr>
        <w:t xml:space="preserve"> race to the bottom for scar</w:t>
      </w:r>
      <w:r w:rsidR="0060623B" w:rsidRPr="0066347B">
        <w:rPr>
          <w:rFonts w:ascii="Arial" w:hAnsi="Arial" w:cs="Arial"/>
          <w:color w:val="000000" w:themeColor="text1"/>
          <w:lang w:eastAsia="en-GB"/>
        </w:rPr>
        <w:t>c</w:t>
      </w:r>
      <w:r w:rsidR="00076299" w:rsidRPr="0066347B">
        <w:rPr>
          <w:rFonts w:ascii="Arial" w:hAnsi="Arial" w:cs="Arial"/>
          <w:color w:val="000000" w:themeColor="text1"/>
          <w:lang w:eastAsia="en-GB"/>
        </w:rPr>
        <w:t>e resources and a narrowing of entitlement for those who do not c</w:t>
      </w:r>
      <w:r w:rsidR="005279D0" w:rsidRPr="0066347B">
        <w:rPr>
          <w:rFonts w:ascii="Arial" w:hAnsi="Arial" w:cs="Arial"/>
          <w:color w:val="000000" w:themeColor="text1"/>
          <w:lang w:eastAsia="en-GB"/>
        </w:rPr>
        <w:t>onform to commonly held expectation</w:t>
      </w:r>
      <w:r w:rsidR="00076299" w:rsidRPr="0066347B">
        <w:rPr>
          <w:rFonts w:ascii="Arial" w:hAnsi="Arial" w:cs="Arial"/>
          <w:color w:val="000000" w:themeColor="text1"/>
          <w:lang w:eastAsia="en-GB"/>
        </w:rPr>
        <w:t>s</w:t>
      </w:r>
      <w:r w:rsidR="005279D0" w:rsidRPr="0066347B">
        <w:rPr>
          <w:rFonts w:ascii="Arial" w:hAnsi="Arial" w:cs="Arial"/>
          <w:color w:val="000000" w:themeColor="text1"/>
          <w:lang w:eastAsia="en-GB"/>
        </w:rPr>
        <w:t xml:space="preserve"> </w:t>
      </w:r>
      <w:r w:rsidR="00076299" w:rsidRPr="0066347B">
        <w:rPr>
          <w:rFonts w:ascii="Arial" w:hAnsi="Arial" w:cs="Arial"/>
          <w:color w:val="000000" w:themeColor="text1"/>
          <w:lang w:eastAsia="en-GB"/>
        </w:rPr>
        <w:t xml:space="preserve">of how ‘vulnerable’ people should behave. </w:t>
      </w:r>
      <w:r w:rsidR="00076299" w:rsidRPr="0066347B">
        <w:rPr>
          <w:rFonts w:ascii="Arial" w:eastAsiaTheme="minorEastAsia" w:hAnsi="Arial" w:cs="Arial"/>
          <w:color w:val="000000" w:themeColor="text1"/>
          <w:lang w:eastAsia="zh-CN"/>
        </w:rPr>
        <w:t xml:space="preserve">Seen in this light, critiques of subtle and overt forms of governance and self-governance through vulnerability, outlined above, signal a need for researchers to explore </w:t>
      </w:r>
      <w:r w:rsidR="0060623B" w:rsidRPr="0066347B">
        <w:rPr>
          <w:rFonts w:ascii="Arial" w:eastAsiaTheme="minorEastAsia" w:hAnsi="Arial" w:cs="Arial"/>
          <w:color w:val="000000" w:themeColor="text1"/>
          <w:lang w:eastAsia="zh-CN"/>
        </w:rPr>
        <w:t xml:space="preserve">the </w:t>
      </w:r>
      <w:r w:rsidR="00076299" w:rsidRPr="0066347B">
        <w:rPr>
          <w:rFonts w:ascii="Arial" w:eastAsiaTheme="minorEastAsia" w:hAnsi="Arial" w:cs="Arial"/>
          <w:color w:val="000000" w:themeColor="text1"/>
          <w:lang w:eastAsia="zh-CN"/>
        </w:rPr>
        <w:t>further interplay between risk and vulnerability in specific policy and practice contexts.</w:t>
      </w:r>
      <w:r w:rsidR="00076299" w:rsidRPr="0066347B">
        <w:rPr>
          <w:rFonts w:ascii="Arial" w:hAnsi="Arial" w:cs="Arial"/>
          <w:color w:val="000000" w:themeColor="text1"/>
          <w:lang w:eastAsia="en-GB"/>
        </w:rPr>
        <w:t xml:space="preserve"> </w:t>
      </w:r>
    </w:p>
    <w:p w:rsidR="00705E92" w:rsidRPr="0066347B" w:rsidRDefault="00705E92" w:rsidP="0066347B">
      <w:pPr>
        <w:spacing w:after="0" w:line="480" w:lineRule="auto"/>
        <w:ind w:firstLine="709"/>
        <w:jc w:val="both"/>
        <w:rPr>
          <w:rFonts w:ascii="Arial" w:hAnsi="Arial" w:cs="Arial"/>
          <w:color w:val="000000" w:themeColor="text1"/>
          <w:lang w:eastAsia="en-GB"/>
        </w:rPr>
      </w:pPr>
      <w:r w:rsidRPr="0066347B">
        <w:rPr>
          <w:rFonts w:ascii="Arial" w:hAnsi="Arial" w:cs="Arial"/>
          <w:lang w:eastAsia="en-GB"/>
        </w:rPr>
        <w:t xml:space="preserve">Third, </w:t>
      </w:r>
      <w:r w:rsidRPr="0066347B">
        <w:rPr>
          <w:rFonts w:ascii="Arial" w:eastAsia="Times New Roman" w:hAnsi="Arial" w:cs="Arial"/>
          <w:color w:val="000000" w:themeColor="text1"/>
          <w:lang w:eastAsia="en-GB"/>
        </w:rPr>
        <w:t>there is an imbalance in vulnerability studies.</w:t>
      </w:r>
      <w:r w:rsidR="00F84815" w:rsidRPr="0066347B">
        <w:rPr>
          <w:rFonts w:ascii="Arial" w:eastAsia="Times New Roman" w:hAnsi="Arial" w:cs="Arial"/>
          <w:color w:val="000000" w:themeColor="text1"/>
          <w:lang w:eastAsia="en-GB"/>
        </w:rPr>
        <w:t xml:space="preserve"> </w:t>
      </w:r>
      <w:r w:rsidRPr="0066347B">
        <w:rPr>
          <w:rFonts w:ascii="Arial" w:eastAsia="Times New Roman" w:hAnsi="Arial" w:cs="Arial"/>
          <w:color w:val="000000" w:themeColor="text1"/>
          <w:lang w:eastAsia="en-GB"/>
        </w:rPr>
        <w:t xml:space="preserve">Much research focuses on theoretical debates and policy critiques and there are many fewer accounts that centre the empirical realities of vulnerability from the perspectives and experiences of various stakeholder groups such as practitioners, service managers and service users/clients. </w:t>
      </w:r>
      <w:r w:rsidRPr="0066347B">
        <w:rPr>
          <w:rFonts w:ascii="Arial" w:hAnsi="Arial" w:cs="Arial"/>
          <w:color w:val="000000" w:themeColor="text1"/>
          <w:lang w:eastAsia="en-GB"/>
        </w:rPr>
        <w:t>This opens up important gaps between theorisations and lived experiences of vulnerability that policy scholars might be mindful of. Although disability, age and gender have received some attention in relation to the notion and realities of vulnerability in policy and practice, less is known about how this may shape other dimensi</w:t>
      </w:r>
      <w:r w:rsidR="00900FC4" w:rsidRPr="0066347B">
        <w:rPr>
          <w:rFonts w:ascii="Arial" w:hAnsi="Arial" w:cs="Arial"/>
          <w:color w:val="000000" w:themeColor="text1"/>
          <w:lang w:eastAsia="en-GB"/>
        </w:rPr>
        <w:t xml:space="preserve">ons of difference such as race </w:t>
      </w:r>
      <w:r w:rsidRPr="0066347B">
        <w:rPr>
          <w:rFonts w:ascii="Arial" w:hAnsi="Arial" w:cs="Arial"/>
          <w:color w:val="000000" w:themeColor="text1"/>
          <w:lang w:eastAsia="en-GB"/>
        </w:rPr>
        <w:t xml:space="preserve">and sexuality. </w:t>
      </w:r>
    </w:p>
    <w:p w:rsidR="00705E92" w:rsidRPr="0066347B" w:rsidRDefault="00851E17" w:rsidP="0066347B">
      <w:pPr>
        <w:spacing w:after="0" w:line="480" w:lineRule="auto"/>
        <w:ind w:firstLine="709"/>
        <w:jc w:val="both"/>
        <w:rPr>
          <w:rFonts w:ascii="Arial" w:hAnsi="Arial" w:cs="Arial"/>
          <w:color w:val="000000" w:themeColor="text1"/>
          <w:lang w:eastAsia="en-GB"/>
        </w:rPr>
      </w:pPr>
      <w:r w:rsidRPr="0066347B">
        <w:rPr>
          <w:rFonts w:ascii="Arial" w:hAnsi="Arial" w:cs="Arial"/>
          <w:color w:val="000000" w:themeColor="text1"/>
          <w:lang w:eastAsia="en-GB"/>
        </w:rPr>
        <w:lastRenderedPageBreak/>
        <w:t>Finally</w:t>
      </w:r>
      <w:r w:rsidR="00705E92" w:rsidRPr="0066347B">
        <w:rPr>
          <w:rFonts w:ascii="Arial" w:hAnsi="Arial" w:cs="Arial"/>
          <w:color w:val="000000" w:themeColor="text1"/>
          <w:lang w:eastAsia="en-GB"/>
        </w:rPr>
        <w:t xml:space="preserve">, clearer definitions of vulnerability in research would seem important if policy and practice shortcomings and biases are to be addressed. </w:t>
      </w:r>
      <w:r w:rsidR="00705E92" w:rsidRPr="0066347B">
        <w:rPr>
          <w:rFonts w:ascii="Arial" w:hAnsi="Arial" w:cs="Arial"/>
          <w:lang w:eastAsia="en-GB"/>
        </w:rPr>
        <w:t xml:space="preserve">The progressive potential and problematic dimensions of vulnerability have attracted scholars from a various disciplinary traditions and empirical areas, many of </w:t>
      </w:r>
      <w:r w:rsidR="00705E92" w:rsidRPr="0066347B">
        <w:rPr>
          <w:rFonts w:ascii="Arial" w:hAnsi="Arial" w:cs="Arial"/>
          <w:color w:val="000000" w:themeColor="text1"/>
          <w:lang w:eastAsia="en-GB"/>
        </w:rPr>
        <w:t>whom seek to contribute to more progressive ways of thinking about the relationship between the individual and the state. I</w:t>
      </w:r>
      <w:r w:rsidR="00705E92" w:rsidRPr="0066347B">
        <w:rPr>
          <w:rFonts w:ascii="Arial" w:eastAsia="Times New Roman" w:hAnsi="Arial" w:cs="Arial"/>
          <w:color w:val="000000" w:themeColor="text1"/>
          <w:lang w:eastAsia="en-GB"/>
        </w:rPr>
        <w:t>n terms of research methods, careful deployment of vulnerability may have the potential to assist with theorising that animates dimensions of disadvantage and inequality in contemporary society and the ways in which these change and stay the same through time.</w:t>
      </w:r>
      <w:r w:rsidR="00F84815" w:rsidRPr="0066347B">
        <w:rPr>
          <w:rFonts w:ascii="Arial" w:eastAsia="Times New Roman" w:hAnsi="Arial" w:cs="Arial"/>
          <w:color w:val="000000" w:themeColor="text1"/>
          <w:lang w:eastAsia="en-GB"/>
        </w:rPr>
        <w:t xml:space="preserve"> </w:t>
      </w:r>
      <w:r w:rsidR="00705E92" w:rsidRPr="0066347B">
        <w:rPr>
          <w:rFonts w:ascii="Arial" w:eastAsia="Times New Roman" w:hAnsi="Arial" w:cs="Arial"/>
          <w:color w:val="000000" w:themeColor="text1"/>
          <w:lang w:eastAsia="en-GB"/>
        </w:rPr>
        <w:t>Universal and relational vulnerability scholars would argue that these offer a way into reframing subjectivities in a direction which reflects the differentially experienced realities and inherent fragilities of life, and in ways which illuminate the duties of the state to respond appropriately. However, such accounts of vulnerability are rare, especially at policy level, meaning that researchers have an important role to play in challenging more essentialist understandings of vulnerability.</w:t>
      </w:r>
    </w:p>
    <w:p w:rsidR="00E446E3" w:rsidRPr="0066347B" w:rsidRDefault="00904C92" w:rsidP="0066347B">
      <w:pPr>
        <w:spacing w:after="0" w:line="480" w:lineRule="auto"/>
        <w:ind w:firstLine="709"/>
        <w:jc w:val="both"/>
        <w:rPr>
          <w:rFonts w:ascii="Arial" w:hAnsi="Arial" w:cs="Arial"/>
        </w:rPr>
      </w:pPr>
      <w:r w:rsidRPr="0066347B">
        <w:rPr>
          <w:rFonts w:ascii="Arial" w:hAnsi="Arial" w:cs="Arial"/>
          <w:color w:val="000000"/>
          <w:lang w:eastAsia="en-GB"/>
        </w:rPr>
        <w:t>F</w:t>
      </w:r>
      <w:r w:rsidR="00F72989" w:rsidRPr="0066347B">
        <w:rPr>
          <w:rFonts w:ascii="Arial" w:hAnsi="Arial" w:cs="Arial"/>
        </w:rPr>
        <w:t xml:space="preserve">urther consideration </w:t>
      </w:r>
      <w:r w:rsidR="00184041" w:rsidRPr="0066347B">
        <w:rPr>
          <w:rFonts w:ascii="Arial" w:hAnsi="Arial" w:cs="Arial"/>
        </w:rPr>
        <w:t xml:space="preserve">is required </w:t>
      </w:r>
      <w:r w:rsidR="00F72989" w:rsidRPr="0066347B">
        <w:rPr>
          <w:rFonts w:ascii="Arial" w:hAnsi="Arial" w:cs="Arial"/>
        </w:rPr>
        <w:t>of how different narratives of vulnerability might give rise to different kinds of response.</w:t>
      </w:r>
      <w:r w:rsidR="00F72989" w:rsidRPr="0066347B">
        <w:rPr>
          <w:rFonts w:ascii="Arial" w:hAnsi="Arial" w:cs="Arial"/>
          <w:color w:val="000000"/>
          <w:lang w:eastAsia="en-GB"/>
        </w:rPr>
        <w:t xml:space="preserve"> In particular perhaps, there is a need to consider </w:t>
      </w:r>
      <w:r w:rsidR="00F72989" w:rsidRPr="0066347B">
        <w:rPr>
          <w:rFonts w:ascii="Arial" w:hAnsi="Arial" w:cs="Arial"/>
          <w:lang w:eastAsia="en-GB"/>
        </w:rPr>
        <w:t>the potential for a more robust and defensible critical feminist and realist perspective.</w:t>
      </w:r>
      <w:r w:rsidR="00F84815" w:rsidRPr="0066347B">
        <w:rPr>
          <w:rFonts w:ascii="Arial" w:hAnsi="Arial" w:cs="Arial"/>
        </w:rPr>
        <w:t xml:space="preserve"> </w:t>
      </w:r>
      <w:r w:rsidR="00E446E3" w:rsidRPr="0066347B">
        <w:rPr>
          <w:rFonts w:ascii="Arial" w:hAnsi="Arial" w:cs="Arial"/>
          <w:lang w:eastAsia="en-GB"/>
        </w:rPr>
        <w:t>This avoids a problematic tendency for vulnerability as a loose and vague notion or as the outcome of a moral and ethical project. Here we would argue that vulnerability is not inevitably socially constructed and therefore impossible to pin down.</w:t>
      </w:r>
      <w:r w:rsidR="00F84815" w:rsidRPr="0066347B">
        <w:rPr>
          <w:rFonts w:ascii="Arial" w:hAnsi="Arial" w:cs="Arial"/>
          <w:lang w:eastAsia="en-GB"/>
        </w:rPr>
        <w:t xml:space="preserve"> </w:t>
      </w:r>
      <w:r w:rsidR="00E446E3" w:rsidRPr="0066347B">
        <w:rPr>
          <w:rFonts w:ascii="Arial" w:hAnsi="Arial" w:cs="Arial"/>
          <w:lang w:eastAsia="en-GB"/>
        </w:rPr>
        <w:t xml:space="preserve">Rather, </w:t>
      </w:r>
      <w:r w:rsidR="00E446E3" w:rsidRPr="0066347B">
        <w:rPr>
          <w:rFonts w:ascii="Arial" w:hAnsi="Arial" w:cs="Arial"/>
          <w:color w:val="000000"/>
          <w:lang w:eastAsia="en-GB"/>
        </w:rPr>
        <w:t>in making sense of vulnerability in contemporary society, we are forced to examine mechanisms which frame and re-frame corporality, adversity, agency, capability, and entitlement. Given the deepening structural divisions and inequalities that shape debates about such matters, the notion of vulnerability seems set to be a key concept in the social sciences for some time to come.</w:t>
      </w:r>
      <w:r w:rsidR="00F84815" w:rsidRPr="0066347B">
        <w:rPr>
          <w:rFonts w:ascii="Arial" w:hAnsi="Arial" w:cs="Arial"/>
          <w:color w:val="000000"/>
          <w:lang w:eastAsia="en-GB"/>
        </w:rPr>
        <w:t xml:space="preserve"> </w:t>
      </w:r>
      <w:r w:rsidR="00E446E3" w:rsidRPr="0066347B">
        <w:rPr>
          <w:rFonts w:ascii="Arial" w:hAnsi="Arial" w:cs="Arial"/>
          <w:color w:val="000000"/>
          <w:lang w:eastAsia="en-GB"/>
        </w:rPr>
        <w:t>This makes a critical approach to research and debate on vulnerability essential, especially in relation to the ways in which vulnerability is lived and experienced in contemporary society.</w:t>
      </w:r>
    </w:p>
    <w:p w:rsidR="00E446E3" w:rsidRPr="0066347B" w:rsidRDefault="00E446E3" w:rsidP="0066347B">
      <w:pPr>
        <w:spacing w:after="0" w:line="480" w:lineRule="auto"/>
        <w:ind w:firstLine="709"/>
        <w:jc w:val="both"/>
        <w:rPr>
          <w:rFonts w:ascii="Arial" w:hAnsi="Arial" w:cs="Arial"/>
          <w:lang w:eastAsia="en-GB"/>
        </w:rPr>
      </w:pPr>
    </w:p>
    <w:p w:rsidR="0049763D" w:rsidRPr="0066347B" w:rsidRDefault="003301E3" w:rsidP="0066347B">
      <w:pPr>
        <w:pStyle w:val="Heading2"/>
        <w:spacing w:before="0" w:line="480" w:lineRule="auto"/>
        <w:ind w:firstLine="709"/>
        <w:jc w:val="both"/>
        <w:rPr>
          <w:rFonts w:ascii="Arial" w:eastAsiaTheme="minorEastAsia" w:hAnsi="Arial" w:cs="Arial"/>
          <w:sz w:val="22"/>
          <w:szCs w:val="22"/>
          <w:lang w:eastAsia="zh-CN"/>
        </w:rPr>
      </w:pPr>
      <w:r w:rsidRPr="0066347B">
        <w:rPr>
          <w:rFonts w:ascii="Arial" w:eastAsiaTheme="minorEastAsia" w:hAnsi="Arial" w:cs="Arial"/>
          <w:sz w:val="22"/>
          <w:szCs w:val="22"/>
          <w:lang w:eastAsia="zh-CN"/>
        </w:rPr>
        <w:lastRenderedPageBreak/>
        <w:t xml:space="preserve">References </w:t>
      </w:r>
    </w:p>
    <w:p w:rsidR="001B0CFB" w:rsidRPr="0066347B" w:rsidRDefault="001B0CFB" w:rsidP="0066347B">
      <w:pPr>
        <w:spacing w:after="0" w:line="480" w:lineRule="auto"/>
        <w:ind w:left="709" w:hanging="709"/>
        <w:jc w:val="both"/>
        <w:rPr>
          <w:rFonts w:ascii="Arial" w:hAnsi="Arial" w:cs="Arial"/>
        </w:rPr>
      </w:pPr>
      <w:proofErr w:type="spellStart"/>
      <w:r w:rsidRPr="0066347B">
        <w:rPr>
          <w:rFonts w:ascii="Arial" w:hAnsi="Arial" w:cs="Arial"/>
        </w:rPr>
        <w:t>Adger</w:t>
      </w:r>
      <w:proofErr w:type="spellEnd"/>
      <w:r w:rsidRPr="0066347B">
        <w:rPr>
          <w:rFonts w:ascii="Arial" w:hAnsi="Arial" w:cs="Arial"/>
        </w:rPr>
        <w:t xml:space="preserve">, N. (2006) ‘Vulnerability’, </w:t>
      </w:r>
      <w:r w:rsidRPr="0066347B">
        <w:rPr>
          <w:rFonts w:ascii="Arial" w:hAnsi="Arial" w:cs="Arial"/>
          <w:i/>
          <w:iCs/>
        </w:rPr>
        <w:t>Global Environmental Change,</w:t>
      </w:r>
      <w:r w:rsidRPr="0066347B">
        <w:rPr>
          <w:rFonts w:ascii="Arial" w:hAnsi="Arial" w:cs="Arial"/>
        </w:rPr>
        <w:t xml:space="preserve"> 16</w:t>
      </w:r>
      <w:r w:rsidR="00A94D1B" w:rsidRPr="0066347B">
        <w:rPr>
          <w:rFonts w:ascii="Arial" w:hAnsi="Arial" w:cs="Arial"/>
        </w:rPr>
        <w:t xml:space="preserve">, </w:t>
      </w:r>
      <w:r w:rsidRPr="0066347B">
        <w:rPr>
          <w:rFonts w:ascii="Arial" w:hAnsi="Arial" w:cs="Arial"/>
        </w:rPr>
        <w:t>3</w:t>
      </w:r>
      <w:r w:rsidR="00A94D1B" w:rsidRPr="0066347B">
        <w:rPr>
          <w:rFonts w:ascii="Arial" w:hAnsi="Arial" w:cs="Arial"/>
        </w:rPr>
        <w:t>,</w:t>
      </w:r>
      <w:r w:rsidRPr="0066347B">
        <w:rPr>
          <w:rFonts w:ascii="Arial" w:hAnsi="Arial" w:cs="Arial"/>
        </w:rPr>
        <w:t xml:space="preserve"> 268-81.</w:t>
      </w:r>
    </w:p>
    <w:p w:rsidR="00DF4CB4" w:rsidRPr="0066347B" w:rsidRDefault="00DF4CB4" w:rsidP="0066347B">
      <w:pPr>
        <w:spacing w:after="0" w:line="480" w:lineRule="auto"/>
        <w:ind w:left="709" w:hanging="709"/>
        <w:jc w:val="both"/>
        <w:rPr>
          <w:rFonts w:ascii="Arial" w:hAnsi="Arial" w:cs="Arial"/>
        </w:rPr>
      </w:pPr>
      <w:r w:rsidRPr="0066347B">
        <w:rPr>
          <w:rFonts w:ascii="Arial" w:hAnsi="Arial" w:cs="Arial"/>
          <w:lang w:val="en-US"/>
        </w:rPr>
        <w:t xml:space="preserve">Bache, I., Reardon, L. and </w:t>
      </w:r>
      <w:proofErr w:type="spellStart"/>
      <w:r w:rsidRPr="0066347B">
        <w:rPr>
          <w:rFonts w:ascii="Arial" w:hAnsi="Arial" w:cs="Arial"/>
          <w:lang w:val="en-US"/>
        </w:rPr>
        <w:t>Anand</w:t>
      </w:r>
      <w:proofErr w:type="spellEnd"/>
      <w:r w:rsidRPr="0066347B">
        <w:rPr>
          <w:rFonts w:ascii="Arial" w:hAnsi="Arial" w:cs="Arial"/>
          <w:lang w:val="en-US"/>
        </w:rPr>
        <w:t>, P. (2015) ‘Wellbeing as a wicked problem: navigating the arguments for the role of government’</w:t>
      </w:r>
      <w:r w:rsidR="00DE2E4B" w:rsidRPr="0066347B">
        <w:rPr>
          <w:rFonts w:ascii="Arial" w:hAnsi="Arial" w:cs="Arial"/>
          <w:lang w:val="en-US"/>
        </w:rPr>
        <w:t xml:space="preserve">, </w:t>
      </w:r>
      <w:r w:rsidRPr="0066347B">
        <w:rPr>
          <w:rFonts w:ascii="Arial" w:hAnsi="Arial" w:cs="Arial"/>
          <w:i/>
          <w:lang w:val="en-US"/>
        </w:rPr>
        <w:t xml:space="preserve">Journal of </w:t>
      </w:r>
      <w:r w:rsidRPr="0066347B">
        <w:rPr>
          <w:rFonts w:ascii="Arial" w:hAnsi="Arial" w:cs="Arial"/>
          <w:i/>
        </w:rPr>
        <w:t>Happiness Studies</w:t>
      </w:r>
      <w:r w:rsidR="00DE2E4B" w:rsidRPr="0066347B">
        <w:rPr>
          <w:rFonts w:ascii="Arial" w:hAnsi="Arial" w:cs="Arial"/>
        </w:rPr>
        <w:t>, 17</w:t>
      </w:r>
      <w:r w:rsidR="00A94D1B" w:rsidRPr="0066347B">
        <w:rPr>
          <w:rFonts w:ascii="Arial" w:hAnsi="Arial" w:cs="Arial"/>
        </w:rPr>
        <w:t>,</w:t>
      </w:r>
      <w:r w:rsidR="00DE2E4B" w:rsidRPr="0066347B">
        <w:rPr>
          <w:rFonts w:ascii="Arial" w:hAnsi="Arial" w:cs="Arial"/>
        </w:rPr>
        <w:t xml:space="preserve"> 3</w:t>
      </w:r>
      <w:r w:rsidR="00A94D1B" w:rsidRPr="0066347B">
        <w:rPr>
          <w:rFonts w:ascii="Arial" w:hAnsi="Arial" w:cs="Arial"/>
        </w:rPr>
        <w:t>,</w:t>
      </w:r>
      <w:r w:rsidR="00DE2E4B" w:rsidRPr="0066347B">
        <w:rPr>
          <w:rFonts w:ascii="Arial" w:hAnsi="Arial" w:cs="Arial"/>
        </w:rPr>
        <w:t xml:space="preserve"> 893–912.</w:t>
      </w:r>
    </w:p>
    <w:p w:rsidR="00FC375D" w:rsidRPr="0066347B" w:rsidRDefault="00FC375D" w:rsidP="0066347B">
      <w:pPr>
        <w:spacing w:after="0" w:line="480" w:lineRule="auto"/>
        <w:ind w:left="709" w:hanging="709"/>
        <w:jc w:val="both"/>
        <w:rPr>
          <w:rFonts w:ascii="Arial" w:hAnsi="Arial" w:cs="Arial"/>
        </w:rPr>
      </w:pPr>
      <w:proofErr w:type="spellStart"/>
      <w:r w:rsidRPr="0066347B">
        <w:rPr>
          <w:rFonts w:ascii="Arial" w:hAnsi="Arial" w:cs="Arial"/>
        </w:rPr>
        <w:t>Bankoff</w:t>
      </w:r>
      <w:proofErr w:type="spellEnd"/>
      <w:r w:rsidRPr="0066347B">
        <w:rPr>
          <w:rFonts w:ascii="Arial" w:hAnsi="Arial" w:cs="Arial"/>
        </w:rPr>
        <w:t xml:space="preserve">, G., </w:t>
      </w:r>
      <w:proofErr w:type="spellStart"/>
      <w:r w:rsidRPr="0066347B">
        <w:rPr>
          <w:rFonts w:ascii="Arial" w:hAnsi="Arial" w:cs="Arial"/>
        </w:rPr>
        <w:t>Frerks</w:t>
      </w:r>
      <w:proofErr w:type="spellEnd"/>
      <w:r w:rsidRPr="0066347B">
        <w:rPr>
          <w:rFonts w:ascii="Arial" w:hAnsi="Arial" w:cs="Arial"/>
        </w:rPr>
        <w:t xml:space="preserve">, G. and </w:t>
      </w:r>
      <w:proofErr w:type="spellStart"/>
      <w:r w:rsidRPr="0066347B">
        <w:rPr>
          <w:rFonts w:ascii="Arial" w:hAnsi="Arial" w:cs="Arial"/>
        </w:rPr>
        <w:t>Hilhorst</w:t>
      </w:r>
      <w:proofErr w:type="spellEnd"/>
      <w:r w:rsidRPr="0066347B">
        <w:rPr>
          <w:rFonts w:ascii="Arial" w:hAnsi="Arial" w:cs="Arial"/>
        </w:rPr>
        <w:t>, T. (</w:t>
      </w:r>
      <w:proofErr w:type="spellStart"/>
      <w:proofErr w:type="gramStart"/>
      <w:r w:rsidRPr="0066347B">
        <w:rPr>
          <w:rFonts w:ascii="Arial" w:hAnsi="Arial" w:cs="Arial"/>
        </w:rPr>
        <w:t>eds</w:t>
      </w:r>
      <w:proofErr w:type="spellEnd"/>
      <w:proofErr w:type="gramEnd"/>
      <w:r w:rsidRPr="0066347B">
        <w:rPr>
          <w:rFonts w:ascii="Arial" w:hAnsi="Arial" w:cs="Arial"/>
        </w:rPr>
        <w:t xml:space="preserve">) (2004) </w:t>
      </w:r>
      <w:r w:rsidRPr="0066347B">
        <w:rPr>
          <w:rFonts w:ascii="Arial" w:hAnsi="Arial" w:cs="Arial"/>
          <w:i/>
        </w:rPr>
        <w:t>Mapping Vulnerability: Disasters, Development and People</w:t>
      </w:r>
      <w:r w:rsidRPr="0066347B">
        <w:rPr>
          <w:rFonts w:ascii="Arial" w:hAnsi="Arial" w:cs="Arial"/>
        </w:rPr>
        <w:t xml:space="preserve">, London: </w:t>
      </w:r>
      <w:proofErr w:type="spellStart"/>
      <w:r w:rsidRPr="0066347B">
        <w:rPr>
          <w:rFonts w:ascii="Arial" w:hAnsi="Arial" w:cs="Arial"/>
        </w:rPr>
        <w:t>Earthscan</w:t>
      </w:r>
      <w:proofErr w:type="spellEnd"/>
      <w:r w:rsidRPr="0066347B">
        <w:rPr>
          <w:rFonts w:ascii="Arial" w:hAnsi="Arial" w:cs="Arial"/>
        </w:rPr>
        <w:t>.</w:t>
      </w:r>
    </w:p>
    <w:p w:rsidR="006A2A54" w:rsidRPr="0066347B" w:rsidRDefault="006A2A54" w:rsidP="0066347B">
      <w:pPr>
        <w:spacing w:after="0" w:line="480" w:lineRule="auto"/>
        <w:ind w:left="709" w:hanging="709"/>
        <w:jc w:val="both"/>
        <w:rPr>
          <w:rFonts w:ascii="Arial" w:hAnsi="Arial" w:cs="Arial"/>
        </w:rPr>
      </w:pPr>
      <w:r w:rsidRPr="0066347B">
        <w:rPr>
          <w:rFonts w:ascii="Arial" w:hAnsi="Arial" w:cs="Arial"/>
        </w:rPr>
        <w:t xml:space="preserve">Barnes, C. and Mercer, G. (1996) </w:t>
      </w:r>
      <w:r w:rsidRPr="0066347B">
        <w:rPr>
          <w:rFonts w:ascii="Arial" w:hAnsi="Arial" w:cs="Arial"/>
          <w:i/>
        </w:rPr>
        <w:t>Exploring the Divide: Illness and Disability</w:t>
      </w:r>
      <w:r w:rsidRPr="0066347B">
        <w:rPr>
          <w:rFonts w:ascii="Arial" w:hAnsi="Arial" w:cs="Arial"/>
        </w:rPr>
        <w:t>, Leeds: The Disability Press.</w:t>
      </w:r>
    </w:p>
    <w:p w:rsidR="002A7136" w:rsidRPr="0066347B" w:rsidRDefault="002A7136" w:rsidP="0066347B">
      <w:pPr>
        <w:spacing w:after="0" w:line="480" w:lineRule="auto"/>
        <w:ind w:left="709" w:hanging="709"/>
        <w:jc w:val="both"/>
        <w:rPr>
          <w:rFonts w:ascii="Arial" w:hAnsi="Arial" w:cs="Arial"/>
        </w:rPr>
      </w:pPr>
      <w:r w:rsidRPr="0066347B">
        <w:rPr>
          <w:rFonts w:ascii="Arial" w:hAnsi="Arial" w:cs="Arial"/>
        </w:rPr>
        <w:t xml:space="preserve">Bauman, Z. (2000) </w:t>
      </w:r>
      <w:r w:rsidRPr="0066347B">
        <w:rPr>
          <w:rFonts w:ascii="Arial" w:hAnsi="Arial" w:cs="Arial"/>
          <w:i/>
        </w:rPr>
        <w:t>Liquid Modernity</w:t>
      </w:r>
      <w:r w:rsidRPr="0066347B">
        <w:rPr>
          <w:rFonts w:ascii="Arial" w:hAnsi="Arial" w:cs="Arial"/>
        </w:rPr>
        <w:t>, Cambridge: Polity Press.</w:t>
      </w:r>
    </w:p>
    <w:p w:rsidR="004F1852" w:rsidRPr="0066347B" w:rsidRDefault="004F1852" w:rsidP="0066347B">
      <w:pPr>
        <w:spacing w:after="0" w:line="480" w:lineRule="auto"/>
        <w:ind w:left="709" w:hanging="709"/>
        <w:jc w:val="both"/>
        <w:rPr>
          <w:rFonts w:ascii="Arial" w:hAnsi="Arial" w:cs="Arial"/>
        </w:rPr>
      </w:pPr>
      <w:r w:rsidRPr="0066347B">
        <w:rPr>
          <w:rFonts w:ascii="Arial" w:hAnsi="Arial" w:cs="Arial"/>
        </w:rPr>
        <w:t xml:space="preserve">Beck, U. (1992) </w:t>
      </w:r>
      <w:r w:rsidRPr="0066347B">
        <w:rPr>
          <w:rFonts w:ascii="Arial" w:hAnsi="Arial" w:cs="Arial"/>
          <w:i/>
        </w:rPr>
        <w:t>Risk Society: Towards a New Modernity</w:t>
      </w:r>
      <w:r w:rsidRPr="0066347B">
        <w:rPr>
          <w:rFonts w:ascii="Arial" w:hAnsi="Arial" w:cs="Arial"/>
        </w:rPr>
        <w:t>, London: Sage.</w:t>
      </w:r>
    </w:p>
    <w:p w:rsidR="004F1852" w:rsidRPr="0066347B" w:rsidRDefault="004F1852" w:rsidP="0066347B">
      <w:pPr>
        <w:spacing w:after="0" w:line="480" w:lineRule="auto"/>
        <w:ind w:left="709" w:hanging="709"/>
        <w:jc w:val="both"/>
        <w:rPr>
          <w:rFonts w:ascii="Arial" w:hAnsi="Arial" w:cs="Arial"/>
        </w:rPr>
      </w:pPr>
      <w:r w:rsidRPr="0066347B">
        <w:rPr>
          <w:rFonts w:ascii="Arial" w:hAnsi="Arial" w:cs="Arial"/>
        </w:rPr>
        <w:t xml:space="preserve">Beck, U. (2009) </w:t>
      </w:r>
      <w:r w:rsidRPr="0066347B">
        <w:rPr>
          <w:rFonts w:ascii="Arial" w:hAnsi="Arial" w:cs="Arial"/>
          <w:i/>
        </w:rPr>
        <w:t>World at Risk</w:t>
      </w:r>
      <w:r w:rsidRPr="0066347B">
        <w:rPr>
          <w:rFonts w:ascii="Arial" w:hAnsi="Arial" w:cs="Arial"/>
        </w:rPr>
        <w:t xml:space="preserve">, Cambridge: Polity Press. </w:t>
      </w:r>
    </w:p>
    <w:p w:rsidR="004F1852" w:rsidRPr="0066347B" w:rsidRDefault="004F1852" w:rsidP="0066347B">
      <w:pPr>
        <w:spacing w:after="0" w:line="480" w:lineRule="auto"/>
        <w:ind w:left="709" w:hanging="709"/>
        <w:jc w:val="both"/>
        <w:rPr>
          <w:rFonts w:ascii="Arial" w:hAnsi="Arial" w:cs="Arial"/>
        </w:rPr>
      </w:pPr>
      <w:r w:rsidRPr="0066347B">
        <w:rPr>
          <w:rFonts w:ascii="Arial" w:hAnsi="Arial" w:cs="Arial"/>
        </w:rPr>
        <w:t xml:space="preserve">Beckett, A. (2006) </w:t>
      </w:r>
      <w:r w:rsidRPr="0066347B">
        <w:rPr>
          <w:rFonts w:ascii="Arial" w:hAnsi="Arial" w:cs="Arial"/>
          <w:i/>
        </w:rPr>
        <w:t>Citizenship and Vulnerability: Disability and Issues of Social and Political Engagement</w:t>
      </w:r>
      <w:r w:rsidRPr="0066347B">
        <w:rPr>
          <w:rFonts w:ascii="Arial" w:hAnsi="Arial" w:cs="Arial"/>
        </w:rPr>
        <w:t>, Basingstoke: Palgrave Macmillan.</w:t>
      </w:r>
    </w:p>
    <w:p w:rsidR="00D7347F" w:rsidRPr="0066347B" w:rsidRDefault="00D7347F" w:rsidP="0066347B">
      <w:pPr>
        <w:spacing w:after="0" w:line="480" w:lineRule="auto"/>
        <w:ind w:left="709" w:hanging="709"/>
        <w:jc w:val="both"/>
        <w:rPr>
          <w:rFonts w:ascii="Arial" w:hAnsi="Arial" w:cs="Arial"/>
        </w:rPr>
      </w:pPr>
      <w:proofErr w:type="gramStart"/>
      <w:r w:rsidRPr="0066347B">
        <w:rPr>
          <w:rFonts w:ascii="Arial" w:hAnsi="Arial" w:cs="Arial"/>
        </w:rPr>
        <w:t xml:space="preserve">Bradshaw, S. (2013) </w:t>
      </w:r>
      <w:r w:rsidRPr="0066347B">
        <w:rPr>
          <w:rFonts w:ascii="Arial" w:hAnsi="Arial" w:cs="Arial"/>
          <w:i/>
        </w:rPr>
        <w:t>Gender, Development and Disasters</w:t>
      </w:r>
      <w:r w:rsidRPr="0066347B">
        <w:rPr>
          <w:rFonts w:ascii="Arial" w:hAnsi="Arial" w:cs="Arial"/>
        </w:rPr>
        <w:t>, Cheltenham: Edward Elgar.</w:t>
      </w:r>
      <w:proofErr w:type="gramEnd"/>
      <w:r w:rsidRPr="0066347B">
        <w:rPr>
          <w:rFonts w:ascii="Arial" w:hAnsi="Arial" w:cs="Arial"/>
        </w:rPr>
        <w:t xml:space="preserve"> </w:t>
      </w:r>
    </w:p>
    <w:p w:rsidR="00AB0005" w:rsidRPr="0066347B" w:rsidRDefault="00AB0005" w:rsidP="0066347B">
      <w:pPr>
        <w:spacing w:after="0" w:line="480" w:lineRule="auto"/>
        <w:ind w:left="709" w:hanging="709"/>
        <w:jc w:val="both"/>
        <w:rPr>
          <w:rFonts w:ascii="Arial" w:hAnsi="Arial" w:cs="Arial"/>
        </w:rPr>
      </w:pPr>
      <w:proofErr w:type="spellStart"/>
      <w:r w:rsidRPr="0066347B">
        <w:rPr>
          <w:rFonts w:ascii="Arial" w:hAnsi="Arial" w:cs="Arial"/>
        </w:rPr>
        <w:t>Brotherton</w:t>
      </w:r>
      <w:proofErr w:type="spellEnd"/>
      <w:r w:rsidRPr="0066347B">
        <w:rPr>
          <w:rFonts w:ascii="Arial" w:hAnsi="Arial" w:cs="Arial"/>
        </w:rPr>
        <w:t xml:space="preserve">, G. and Cronin, M. (2013) </w:t>
      </w:r>
      <w:r w:rsidRPr="0066347B">
        <w:rPr>
          <w:rFonts w:ascii="Arial" w:hAnsi="Arial" w:cs="Arial"/>
          <w:i/>
        </w:rPr>
        <w:t>Working with Vulnerable Children, Young People and Families</w:t>
      </w:r>
      <w:r w:rsidRPr="0066347B">
        <w:rPr>
          <w:rFonts w:ascii="Arial" w:hAnsi="Arial" w:cs="Arial"/>
        </w:rPr>
        <w:t xml:space="preserve">, Abingdon: </w:t>
      </w:r>
      <w:proofErr w:type="spellStart"/>
      <w:r w:rsidRPr="0066347B">
        <w:rPr>
          <w:rFonts w:ascii="Arial" w:hAnsi="Arial" w:cs="Arial"/>
        </w:rPr>
        <w:t>Routledge</w:t>
      </w:r>
      <w:proofErr w:type="spellEnd"/>
      <w:r w:rsidRPr="0066347B">
        <w:rPr>
          <w:rFonts w:ascii="Arial" w:hAnsi="Arial" w:cs="Arial"/>
        </w:rPr>
        <w:t xml:space="preserve">. </w:t>
      </w:r>
    </w:p>
    <w:p w:rsidR="002A7136" w:rsidRPr="0066347B" w:rsidRDefault="005B0CA7" w:rsidP="0066347B">
      <w:pPr>
        <w:spacing w:after="0" w:line="480" w:lineRule="auto"/>
        <w:ind w:left="709" w:hanging="709"/>
        <w:jc w:val="both"/>
        <w:rPr>
          <w:rFonts w:ascii="Arial" w:hAnsi="Arial" w:cs="Arial"/>
        </w:rPr>
      </w:pPr>
      <w:r w:rsidRPr="0066347B">
        <w:rPr>
          <w:rFonts w:ascii="Arial" w:hAnsi="Arial" w:cs="Arial"/>
        </w:rPr>
        <w:t xml:space="preserve">Brown, K. (2011) ‘‘Vulnerability’: </w:t>
      </w:r>
      <w:r w:rsidR="00A94D1B" w:rsidRPr="0066347B">
        <w:rPr>
          <w:rFonts w:ascii="Arial" w:hAnsi="Arial" w:cs="Arial"/>
        </w:rPr>
        <w:t>h</w:t>
      </w:r>
      <w:r w:rsidRPr="0066347B">
        <w:rPr>
          <w:rFonts w:ascii="Arial" w:hAnsi="Arial" w:cs="Arial"/>
        </w:rPr>
        <w:t xml:space="preserve">andle with </w:t>
      </w:r>
      <w:r w:rsidR="00A94D1B" w:rsidRPr="0066347B">
        <w:rPr>
          <w:rFonts w:ascii="Arial" w:hAnsi="Arial" w:cs="Arial"/>
        </w:rPr>
        <w:t>c</w:t>
      </w:r>
      <w:r w:rsidRPr="0066347B">
        <w:rPr>
          <w:rFonts w:ascii="Arial" w:hAnsi="Arial" w:cs="Arial"/>
        </w:rPr>
        <w:t xml:space="preserve">are’, </w:t>
      </w:r>
      <w:r w:rsidRPr="0066347B">
        <w:rPr>
          <w:rFonts w:ascii="Arial" w:hAnsi="Arial" w:cs="Arial"/>
          <w:i/>
        </w:rPr>
        <w:t>Journal of Ethics and Social Welfare</w:t>
      </w:r>
      <w:r w:rsidRPr="0066347B">
        <w:rPr>
          <w:rFonts w:ascii="Arial" w:hAnsi="Arial" w:cs="Arial"/>
        </w:rPr>
        <w:t>, 5</w:t>
      </w:r>
      <w:r w:rsidR="00A94D1B" w:rsidRPr="0066347B">
        <w:rPr>
          <w:rFonts w:ascii="Arial" w:hAnsi="Arial" w:cs="Arial"/>
        </w:rPr>
        <w:t xml:space="preserve">, </w:t>
      </w:r>
      <w:r w:rsidRPr="0066347B">
        <w:rPr>
          <w:rFonts w:ascii="Arial" w:hAnsi="Arial" w:cs="Arial"/>
        </w:rPr>
        <w:t>3</w:t>
      </w:r>
      <w:r w:rsidR="00A94D1B" w:rsidRPr="0066347B">
        <w:rPr>
          <w:rFonts w:ascii="Arial" w:hAnsi="Arial" w:cs="Arial"/>
        </w:rPr>
        <w:t>,</w:t>
      </w:r>
      <w:r w:rsidRPr="0066347B">
        <w:rPr>
          <w:rFonts w:ascii="Arial" w:hAnsi="Arial" w:cs="Arial"/>
        </w:rPr>
        <w:t xml:space="preserve"> 313-21.</w:t>
      </w:r>
    </w:p>
    <w:p w:rsidR="005F452D" w:rsidRPr="0066347B" w:rsidRDefault="005F452D" w:rsidP="0066347B">
      <w:pPr>
        <w:spacing w:after="0" w:line="480" w:lineRule="auto"/>
        <w:ind w:left="709" w:hanging="709"/>
        <w:jc w:val="both"/>
        <w:rPr>
          <w:rFonts w:ascii="Arial" w:hAnsi="Arial" w:cs="Arial"/>
          <w:lang w:eastAsia="en-GB"/>
        </w:rPr>
      </w:pPr>
      <w:r w:rsidRPr="0066347B">
        <w:rPr>
          <w:rFonts w:ascii="Arial" w:hAnsi="Arial" w:cs="Arial"/>
          <w:lang w:eastAsia="en-GB"/>
        </w:rPr>
        <w:t xml:space="preserve">Brown, K. (2014) ‘Beyond </w:t>
      </w:r>
      <w:r w:rsidR="00A94D1B" w:rsidRPr="0066347B">
        <w:rPr>
          <w:rFonts w:ascii="Arial" w:hAnsi="Arial" w:cs="Arial"/>
          <w:lang w:eastAsia="en-GB"/>
        </w:rPr>
        <w:t>p</w:t>
      </w:r>
      <w:r w:rsidRPr="0066347B">
        <w:rPr>
          <w:rFonts w:ascii="Arial" w:hAnsi="Arial" w:cs="Arial"/>
          <w:lang w:eastAsia="en-GB"/>
        </w:rPr>
        <w:t>rotection: ‘</w:t>
      </w:r>
      <w:proofErr w:type="gramStart"/>
      <w:r w:rsidRPr="0066347B">
        <w:rPr>
          <w:rFonts w:ascii="Arial" w:hAnsi="Arial" w:cs="Arial"/>
          <w:lang w:eastAsia="en-GB"/>
        </w:rPr>
        <w:t>The</w:t>
      </w:r>
      <w:proofErr w:type="gramEnd"/>
      <w:r w:rsidRPr="0066347B">
        <w:rPr>
          <w:rFonts w:ascii="Arial" w:hAnsi="Arial" w:cs="Arial"/>
          <w:lang w:eastAsia="en-GB"/>
        </w:rPr>
        <w:t xml:space="preserve"> vulnerable’ in the age of austerity’ in </w:t>
      </w:r>
      <w:r w:rsidR="00A94D1B" w:rsidRPr="0066347B">
        <w:rPr>
          <w:rFonts w:ascii="Arial" w:hAnsi="Arial" w:cs="Arial"/>
          <w:lang w:eastAsia="en-GB"/>
        </w:rPr>
        <w:t xml:space="preserve">M. </w:t>
      </w:r>
      <w:r w:rsidRPr="0066347B">
        <w:rPr>
          <w:rFonts w:ascii="Arial" w:hAnsi="Arial" w:cs="Arial"/>
          <w:lang w:eastAsia="en-GB"/>
        </w:rPr>
        <w:t xml:space="preserve">Harrison, </w:t>
      </w:r>
      <w:r w:rsidR="00A94D1B" w:rsidRPr="0066347B">
        <w:rPr>
          <w:rFonts w:ascii="Arial" w:hAnsi="Arial" w:cs="Arial"/>
          <w:lang w:eastAsia="en-GB"/>
        </w:rPr>
        <w:t>T.</w:t>
      </w:r>
      <w:r w:rsidRPr="0066347B">
        <w:rPr>
          <w:rFonts w:ascii="Arial" w:hAnsi="Arial" w:cs="Arial"/>
          <w:lang w:eastAsia="en-GB"/>
        </w:rPr>
        <w:t xml:space="preserve"> Sanders (eds</w:t>
      </w:r>
      <w:r w:rsidR="00A94D1B" w:rsidRPr="0066347B">
        <w:rPr>
          <w:rFonts w:ascii="Arial" w:hAnsi="Arial" w:cs="Arial"/>
          <w:lang w:eastAsia="en-GB"/>
        </w:rPr>
        <w:t>.</w:t>
      </w:r>
      <w:r w:rsidRPr="0066347B">
        <w:rPr>
          <w:rFonts w:ascii="Arial" w:hAnsi="Arial" w:cs="Arial"/>
          <w:lang w:eastAsia="en-GB"/>
        </w:rPr>
        <w:t>)</w:t>
      </w:r>
      <w:r w:rsidR="00A94D1B" w:rsidRPr="0066347B">
        <w:rPr>
          <w:rFonts w:ascii="Arial" w:hAnsi="Arial" w:cs="Arial"/>
          <w:lang w:eastAsia="en-GB"/>
        </w:rPr>
        <w:t>,</w:t>
      </w:r>
      <w:r w:rsidRPr="0066347B">
        <w:rPr>
          <w:rFonts w:ascii="Arial" w:hAnsi="Arial" w:cs="Arial"/>
          <w:lang w:eastAsia="en-GB"/>
        </w:rPr>
        <w:t> </w:t>
      </w:r>
      <w:r w:rsidRPr="0066347B">
        <w:rPr>
          <w:rFonts w:ascii="Arial" w:hAnsi="Arial" w:cs="Arial"/>
          <w:i/>
          <w:iCs/>
          <w:lang w:eastAsia="en-GB"/>
        </w:rPr>
        <w:t>Social Policies and Social Control: New Perspectives on the Not-so- Big Society</w:t>
      </w:r>
      <w:r w:rsidR="00A94D1B" w:rsidRPr="0066347B">
        <w:rPr>
          <w:rFonts w:ascii="Arial" w:hAnsi="Arial" w:cs="Arial"/>
          <w:lang w:eastAsia="en-GB"/>
        </w:rPr>
        <w:t xml:space="preserve">, Bristol: Policy Press, </w:t>
      </w:r>
      <w:r w:rsidRPr="0066347B">
        <w:rPr>
          <w:rFonts w:ascii="Arial" w:hAnsi="Arial" w:cs="Arial"/>
          <w:lang w:eastAsia="en-GB"/>
        </w:rPr>
        <w:t>39-52.</w:t>
      </w:r>
    </w:p>
    <w:p w:rsidR="005F452D" w:rsidRPr="0066347B" w:rsidRDefault="005F452D" w:rsidP="0066347B">
      <w:pPr>
        <w:spacing w:after="0" w:line="480" w:lineRule="auto"/>
        <w:ind w:left="709" w:hanging="709"/>
        <w:jc w:val="both"/>
        <w:rPr>
          <w:rFonts w:ascii="Arial" w:hAnsi="Arial" w:cs="Arial"/>
        </w:rPr>
      </w:pPr>
      <w:r w:rsidRPr="0066347B">
        <w:rPr>
          <w:rFonts w:ascii="Arial" w:hAnsi="Arial" w:cs="Arial"/>
        </w:rPr>
        <w:t xml:space="preserve">Brown, K. (2015) </w:t>
      </w:r>
      <w:r w:rsidRPr="0066347B">
        <w:rPr>
          <w:rFonts w:ascii="Arial" w:hAnsi="Arial" w:cs="Arial"/>
          <w:i/>
        </w:rPr>
        <w:t>Vulnerability and Young People: Care and Social Control in Policy and Practice</w:t>
      </w:r>
      <w:r w:rsidRPr="0066347B">
        <w:rPr>
          <w:rFonts w:ascii="Arial" w:hAnsi="Arial" w:cs="Arial"/>
        </w:rPr>
        <w:t>, Bristol: Policy Press</w:t>
      </w:r>
      <w:r w:rsidR="00DE2E4B" w:rsidRPr="0066347B">
        <w:rPr>
          <w:rFonts w:ascii="Arial" w:hAnsi="Arial" w:cs="Arial"/>
        </w:rPr>
        <w:t>.</w:t>
      </w:r>
    </w:p>
    <w:p w:rsidR="005F452D" w:rsidRPr="0066347B" w:rsidRDefault="005F452D" w:rsidP="0066347B">
      <w:pPr>
        <w:spacing w:after="0" w:line="480" w:lineRule="auto"/>
        <w:ind w:left="709" w:hanging="709"/>
        <w:jc w:val="both"/>
        <w:rPr>
          <w:rFonts w:ascii="Arial" w:hAnsi="Arial" w:cs="Arial"/>
        </w:rPr>
      </w:pPr>
      <w:r w:rsidRPr="0066347B">
        <w:rPr>
          <w:rFonts w:ascii="Arial" w:hAnsi="Arial" w:cs="Arial"/>
        </w:rPr>
        <w:t xml:space="preserve">Burney, E. (2005) </w:t>
      </w:r>
      <w:r w:rsidRPr="0066347B">
        <w:rPr>
          <w:rFonts w:ascii="Arial" w:hAnsi="Arial" w:cs="Arial"/>
          <w:i/>
        </w:rPr>
        <w:t>Making People Behave: Anti-Social Behaviour, Politics and Policy</w:t>
      </w:r>
      <w:r w:rsidRPr="0066347B">
        <w:rPr>
          <w:rFonts w:ascii="Arial" w:hAnsi="Arial" w:cs="Arial"/>
        </w:rPr>
        <w:t xml:space="preserve">, </w:t>
      </w:r>
      <w:proofErr w:type="spellStart"/>
      <w:r w:rsidRPr="0066347B">
        <w:rPr>
          <w:rFonts w:ascii="Arial" w:hAnsi="Arial" w:cs="Arial"/>
        </w:rPr>
        <w:t>Cullompton</w:t>
      </w:r>
      <w:proofErr w:type="spellEnd"/>
      <w:r w:rsidRPr="0066347B">
        <w:rPr>
          <w:rFonts w:ascii="Arial" w:hAnsi="Arial" w:cs="Arial"/>
        </w:rPr>
        <w:t xml:space="preserve">: </w:t>
      </w:r>
      <w:proofErr w:type="spellStart"/>
      <w:r w:rsidRPr="0066347B">
        <w:rPr>
          <w:rFonts w:ascii="Arial" w:hAnsi="Arial" w:cs="Arial"/>
        </w:rPr>
        <w:t>Willan</w:t>
      </w:r>
      <w:proofErr w:type="spellEnd"/>
    </w:p>
    <w:p w:rsidR="00D7347F" w:rsidRPr="0066347B" w:rsidRDefault="00181F8C" w:rsidP="0066347B">
      <w:pPr>
        <w:spacing w:after="0" w:line="480" w:lineRule="auto"/>
        <w:ind w:left="709" w:hanging="709"/>
        <w:jc w:val="both"/>
        <w:rPr>
          <w:rFonts w:ascii="Arial" w:hAnsi="Arial" w:cs="Arial"/>
        </w:rPr>
      </w:pPr>
      <w:r w:rsidRPr="0066347B">
        <w:rPr>
          <w:rFonts w:ascii="Arial" w:hAnsi="Arial" w:cs="Arial"/>
        </w:rPr>
        <w:t xml:space="preserve">Butler, J. (2004) </w:t>
      </w:r>
      <w:r w:rsidRPr="0066347B">
        <w:rPr>
          <w:rFonts w:ascii="Arial" w:hAnsi="Arial" w:cs="Arial"/>
          <w:i/>
        </w:rPr>
        <w:t>Precarious Life: The Powers of Mourning and Violence</w:t>
      </w:r>
      <w:r w:rsidRPr="0066347B">
        <w:rPr>
          <w:rFonts w:ascii="Arial" w:hAnsi="Arial" w:cs="Arial"/>
        </w:rPr>
        <w:t>, London: Verso.</w:t>
      </w:r>
    </w:p>
    <w:p w:rsidR="00181F8C" w:rsidRPr="0066347B" w:rsidRDefault="00181F8C" w:rsidP="0066347B">
      <w:pPr>
        <w:spacing w:after="0" w:line="480" w:lineRule="auto"/>
        <w:ind w:left="709" w:hanging="709"/>
        <w:jc w:val="both"/>
        <w:rPr>
          <w:rFonts w:ascii="Arial" w:hAnsi="Arial" w:cs="Arial"/>
        </w:rPr>
      </w:pPr>
      <w:r w:rsidRPr="0066347B">
        <w:rPr>
          <w:rFonts w:ascii="Arial" w:hAnsi="Arial" w:cs="Arial"/>
        </w:rPr>
        <w:lastRenderedPageBreak/>
        <w:t xml:space="preserve">Butler, J. (2009) ‘Performativity, </w:t>
      </w:r>
      <w:proofErr w:type="spellStart"/>
      <w:r w:rsidR="00A94D1B" w:rsidRPr="0066347B">
        <w:rPr>
          <w:rFonts w:ascii="Arial" w:hAnsi="Arial" w:cs="Arial"/>
        </w:rPr>
        <w:t>p</w:t>
      </w:r>
      <w:r w:rsidRPr="0066347B">
        <w:rPr>
          <w:rFonts w:ascii="Arial" w:hAnsi="Arial" w:cs="Arial"/>
        </w:rPr>
        <w:t>recarity</w:t>
      </w:r>
      <w:proofErr w:type="spellEnd"/>
      <w:r w:rsidRPr="0066347B">
        <w:rPr>
          <w:rFonts w:ascii="Arial" w:hAnsi="Arial" w:cs="Arial"/>
        </w:rPr>
        <w:t xml:space="preserve"> and </w:t>
      </w:r>
      <w:r w:rsidR="00A94D1B" w:rsidRPr="0066347B">
        <w:rPr>
          <w:rFonts w:ascii="Arial" w:hAnsi="Arial" w:cs="Arial"/>
        </w:rPr>
        <w:t>s</w:t>
      </w:r>
      <w:r w:rsidRPr="0066347B">
        <w:rPr>
          <w:rFonts w:ascii="Arial" w:hAnsi="Arial" w:cs="Arial"/>
        </w:rPr>
        <w:t xml:space="preserve">exual </w:t>
      </w:r>
      <w:r w:rsidR="00A94D1B" w:rsidRPr="0066347B">
        <w:rPr>
          <w:rFonts w:ascii="Arial" w:hAnsi="Arial" w:cs="Arial"/>
        </w:rPr>
        <w:t>p</w:t>
      </w:r>
      <w:r w:rsidRPr="0066347B">
        <w:rPr>
          <w:rFonts w:ascii="Arial" w:hAnsi="Arial" w:cs="Arial"/>
        </w:rPr>
        <w:t xml:space="preserve">olitics’, Lecture given at </w:t>
      </w:r>
      <w:proofErr w:type="spellStart"/>
      <w:r w:rsidRPr="0066347B">
        <w:rPr>
          <w:rFonts w:ascii="Arial" w:hAnsi="Arial" w:cs="Arial"/>
        </w:rPr>
        <w:t>UniversiDad</w:t>
      </w:r>
      <w:proofErr w:type="spellEnd"/>
      <w:r w:rsidRPr="0066347B">
        <w:rPr>
          <w:rFonts w:ascii="Arial" w:hAnsi="Arial" w:cs="Arial"/>
        </w:rPr>
        <w:t xml:space="preserve"> </w:t>
      </w:r>
      <w:proofErr w:type="spellStart"/>
      <w:r w:rsidRPr="0066347B">
        <w:rPr>
          <w:rFonts w:ascii="Arial" w:hAnsi="Arial" w:cs="Arial"/>
        </w:rPr>
        <w:t>Comp</w:t>
      </w:r>
      <w:r w:rsidR="00A94D1B" w:rsidRPr="0066347B">
        <w:rPr>
          <w:rFonts w:ascii="Arial" w:hAnsi="Arial" w:cs="Arial"/>
        </w:rPr>
        <w:t>lutense</w:t>
      </w:r>
      <w:proofErr w:type="spellEnd"/>
      <w:r w:rsidR="00A94D1B" w:rsidRPr="0066347B">
        <w:rPr>
          <w:rFonts w:ascii="Arial" w:hAnsi="Arial" w:cs="Arial"/>
        </w:rPr>
        <w:t xml:space="preserve"> de Madrid, June 8, 2009,</w:t>
      </w:r>
      <w:r w:rsidRPr="0066347B">
        <w:rPr>
          <w:rFonts w:ascii="Arial" w:hAnsi="Arial" w:cs="Arial"/>
        </w:rPr>
        <w:t xml:space="preserve"> </w:t>
      </w:r>
      <w:r w:rsidRPr="0066347B">
        <w:rPr>
          <w:rFonts w:ascii="Arial" w:hAnsi="Arial" w:cs="Arial"/>
          <w:i/>
        </w:rPr>
        <w:t xml:space="preserve">AIBR </w:t>
      </w:r>
      <w:proofErr w:type="spellStart"/>
      <w:r w:rsidRPr="0066347B">
        <w:rPr>
          <w:rFonts w:ascii="Arial" w:hAnsi="Arial" w:cs="Arial"/>
          <w:i/>
        </w:rPr>
        <w:t>Revista</w:t>
      </w:r>
      <w:proofErr w:type="spellEnd"/>
      <w:r w:rsidRPr="0066347B">
        <w:rPr>
          <w:rFonts w:ascii="Arial" w:hAnsi="Arial" w:cs="Arial"/>
          <w:i/>
        </w:rPr>
        <w:t xml:space="preserve"> de </w:t>
      </w:r>
      <w:proofErr w:type="spellStart"/>
      <w:r w:rsidRPr="0066347B">
        <w:rPr>
          <w:rFonts w:ascii="Arial" w:hAnsi="Arial" w:cs="Arial"/>
          <w:i/>
        </w:rPr>
        <w:t>Anthropologia</w:t>
      </w:r>
      <w:proofErr w:type="spellEnd"/>
      <w:r w:rsidRPr="0066347B">
        <w:rPr>
          <w:rFonts w:ascii="Arial" w:hAnsi="Arial" w:cs="Arial"/>
          <w:i/>
        </w:rPr>
        <w:t xml:space="preserve"> </w:t>
      </w:r>
      <w:proofErr w:type="spellStart"/>
      <w:r w:rsidRPr="0066347B">
        <w:rPr>
          <w:rFonts w:ascii="Arial" w:hAnsi="Arial" w:cs="Arial"/>
          <w:i/>
        </w:rPr>
        <w:t>Iberomericana</w:t>
      </w:r>
      <w:proofErr w:type="spellEnd"/>
      <w:r w:rsidR="00A94D1B" w:rsidRPr="0066347B">
        <w:rPr>
          <w:rFonts w:ascii="Arial" w:hAnsi="Arial" w:cs="Arial"/>
        </w:rPr>
        <w:t xml:space="preserve">, 4, </w:t>
      </w:r>
      <w:r w:rsidRPr="0066347B">
        <w:rPr>
          <w:rFonts w:ascii="Arial" w:hAnsi="Arial" w:cs="Arial"/>
        </w:rPr>
        <w:t>3</w:t>
      </w:r>
      <w:r w:rsidR="00A94D1B" w:rsidRPr="0066347B">
        <w:rPr>
          <w:rFonts w:ascii="Arial" w:hAnsi="Arial" w:cs="Arial"/>
        </w:rPr>
        <w:t>,</w:t>
      </w:r>
      <w:r w:rsidRPr="0066347B">
        <w:rPr>
          <w:rFonts w:ascii="Arial" w:hAnsi="Arial" w:cs="Arial"/>
        </w:rPr>
        <w:t xml:space="preserve"> i-xiii</w:t>
      </w:r>
      <w:r w:rsidR="00A94D1B" w:rsidRPr="0066347B">
        <w:rPr>
          <w:rFonts w:ascii="Arial" w:hAnsi="Arial" w:cs="Arial"/>
        </w:rPr>
        <w:t>.</w:t>
      </w:r>
    </w:p>
    <w:p w:rsidR="00B43C52" w:rsidRPr="0066347B" w:rsidRDefault="00B43C52" w:rsidP="0066347B">
      <w:pPr>
        <w:spacing w:after="0" w:line="480" w:lineRule="auto"/>
        <w:ind w:left="709" w:hanging="709"/>
        <w:jc w:val="both"/>
        <w:rPr>
          <w:rFonts w:ascii="Arial" w:hAnsi="Arial" w:cs="Arial"/>
        </w:rPr>
      </w:pPr>
      <w:r w:rsidRPr="0066347B">
        <w:rPr>
          <w:rFonts w:ascii="Arial" w:hAnsi="Arial" w:cs="Arial"/>
        </w:rPr>
        <w:t xml:space="preserve">Carline, A. (2009) ‘Ethics and vulnerability in street prostitution: an argument in favour of managed zones’, </w:t>
      </w:r>
      <w:r w:rsidRPr="0066347B">
        <w:rPr>
          <w:rFonts w:ascii="Arial" w:hAnsi="Arial" w:cs="Arial"/>
          <w:i/>
          <w:iCs/>
        </w:rPr>
        <w:t>Crimes and Misdemeanours</w:t>
      </w:r>
      <w:r w:rsidRPr="0066347B">
        <w:rPr>
          <w:rFonts w:ascii="Arial" w:hAnsi="Arial" w:cs="Arial"/>
        </w:rPr>
        <w:t>, 3</w:t>
      </w:r>
      <w:r w:rsidR="00A94D1B" w:rsidRPr="0066347B">
        <w:rPr>
          <w:rFonts w:ascii="Arial" w:hAnsi="Arial" w:cs="Arial"/>
        </w:rPr>
        <w:t>,</w:t>
      </w:r>
      <w:r w:rsidRPr="0066347B">
        <w:rPr>
          <w:rFonts w:ascii="Arial" w:hAnsi="Arial" w:cs="Arial"/>
        </w:rPr>
        <w:t xml:space="preserve"> 1</w:t>
      </w:r>
      <w:r w:rsidR="00A94D1B" w:rsidRPr="0066347B">
        <w:rPr>
          <w:rFonts w:ascii="Arial" w:hAnsi="Arial" w:cs="Arial"/>
        </w:rPr>
        <w:t>,</w:t>
      </w:r>
      <w:r w:rsidRPr="0066347B">
        <w:rPr>
          <w:rFonts w:ascii="Arial" w:hAnsi="Arial" w:cs="Arial"/>
        </w:rPr>
        <w:t xml:space="preserve"> 20-53</w:t>
      </w:r>
      <w:r w:rsidR="00DE2E4B" w:rsidRPr="0066347B">
        <w:rPr>
          <w:rFonts w:ascii="Arial" w:hAnsi="Arial" w:cs="Arial"/>
        </w:rPr>
        <w:t>.</w:t>
      </w:r>
    </w:p>
    <w:p w:rsidR="008735AA" w:rsidRPr="0066347B" w:rsidRDefault="003A4D43" w:rsidP="0066347B">
      <w:pPr>
        <w:spacing w:after="0" w:line="480" w:lineRule="auto"/>
        <w:ind w:left="709" w:hanging="709"/>
        <w:jc w:val="both"/>
        <w:rPr>
          <w:rFonts w:ascii="Arial" w:hAnsi="Arial" w:cs="Arial"/>
        </w:rPr>
      </w:pPr>
      <w:r w:rsidRPr="0066347B">
        <w:rPr>
          <w:rFonts w:ascii="Arial" w:hAnsi="Arial" w:cs="Arial"/>
        </w:rPr>
        <w:t>Carr, H. (2013) ‘Housing the v</w:t>
      </w:r>
      <w:r w:rsidR="008735AA" w:rsidRPr="0066347B">
        <w:rPr>
          <w:rFonts w:ascii="Arial" w:hAnsi="Arial" w:cs="Arial"/>
        </w:rPr>
        <w:t xml:space="preserve">ulnerable </w:t>
      </w:r>
      <w:r w:rsidRPr="0066347B">
        <w:rPr>
          <w:rFonts w:ascii="Arial" w:hAnsi="Arial" w:cs="Arial"/>
        </w:rPr>
        <w:t>s</w:t>
      </w:r>
      <w:r w:rsidR="008735AA" w:rsidRPr="0066347B">
        <w:rPr>
          <w:rFonts w:ascii="Arial" w:hAnsi="Arial" w:cs="Arial"/>
        </w:rPr>
        <w:t xml:space="preserve">ubject: </w:t>
      </w:r>
      <w:r w:rsidRPr="0066347B">
        <w:rPr>
          <w:rFonts w:ascii="Arial" w:hAnsi="Arial" w:cs="Arial"/>
        </w:rPr>
        <w:t>t</w:t>
      </w:r>
      <w:r w:rsidR="008735AA" w:rsidRPr="0066347B">
        <w:rPr>
          <w:rFonts w:ascii="Arial" w:hAnsi="Arial" w:cs="Arial"/>
        </w:rPr>
        <w:t xml:space="preserve">he English </w:t>
      </w:r>
      <w:r w:rsidRPr="0066347B">
        <w:rPr>
          <w:rFonts w:ascii="Arial" w:hAnsi="Arial" w:cs="Arial"/>
        </w:rPr>
        <w:t>c</w:t>
      </w:r>
      <w:r w:rsidR="008735AA" w:rsidRPr="0066347B">
        <w:rPr>
          <w:rFonts w:ascii="Arial" w:hAnsi="Arial" w:cs="Arial"/>
        </w:rPr>
        <w:t xml:space="preserve">ontext’ in </w:t>
      </w:r>
      <w:r w:rsidRPr="0066347B">
        <w:rPr>
          <w:rFonts w:ascii="Arial" w:hAnsi="Arial" w:cs="Arial"/>
        </w:rPr>
        <w:t xml:space="preserve">M. </w:t>
      </w:r>
      <w:proofErr w:type="spellStart"/>
      <w:r w:rsidR="008735AA" w:rsidRPr="0066347B">
        <w:rPr>
          <w:rFonts w:ascii="Arial" w:hAnsi="Arial" w:cs="Arial"/>
        </w:rPr>
        <w:t>Fineman</w:t>
      </w:r>
      <w:proofErr w:type="spellEnd"/>
      <w:r w:rsidR="008735AA" w:rsidRPr="0066347B">
        <w:rPr>
          <w:rFonts w:ascii="Arial" w:hAnsi="Arial" w:cs="Arial"/>
        </w:rPr>
        <w:t xml:space="preserve"> and </w:t>
      </w:r>
      <w:r w:rsidRPr="0066347B">
        <w:rPr>
          <w:rFonts w:ascii="Arial" w:hAnsi="Arial" w:cs="Arial"/>
        </w:rPr>
        <w:t xml:space="preserve">A. </w:t>
      </w:r>
      <w:proofErr w:type="spellStart"/>
      <w:r w:rsidR="008735AA" w:rsidRPr="0066347B">
        <w:rPr>
          <w:rFonts w:ascii="Arial" w:hAnsi="Arial" w:cs="Arial"/>
        </w:rPr>
        <w:t>Grear</w:t>
      </w:r>
      <w:proofErr w:type="spellEnd"/>
      <w:r w:rsidR="008735AA" w:rsidRPr="0066347B">
        <w:rPr>
          <w:rFonts w:ascii="Arial" w:hAnsi="Arial" w:cs="Arial"/>
        </w:rPr>
        <w:t xml:space="preserve"> (eds</w:t>
      </w:r>
      <w:r w:rsidRPr="0066347B">
        <w:rPr>
          <w:rFonts w:ascii="Arial" w:hAnsi="Arial" w:cs="Arial"/>
        </w:rPr>
        <w:t>.</w:t>
      </w:r>
      <w:r w:rsidR="008735AA" w:rsidRPr="0066347B">
        <w:rPr>
          <w:rFonts w:ascii="Arial" w:hAnsi="Arial" w:cs="Arial"/>
        </w:rPr>
        <w:t>)</w:t>
      </w:r>
      <w:r w:rsidRPr="0066347B">
        <w:rPr>
          <w:rFonts w:ascii="Arial" w:hAnsi="Arial" w:cs="Arial"/>
        </w:rPr>
        <w:t>,</w:t>
      </w:r>
      <w:r w:rsidR="008735AA" w:rsidRPr="0066347B">
        <w:rPr>
          <w:rFonts w:ascii="Arial" w:hAnsi="Arial" w:cs="Arial"/>
          <w:i/>
        </w:rPr>
        <w:t xml:space="preserve"> Vulnerability: Reflections on a New Ethical Foundation for Law and Politics</w:t>
      </w:r>
      <w:r w:rsidRPr="0066347B">
        <w:rPr>
          <w:rFonts w:ascii="Arial" w:hAnsi="Arial" w:cs="Arial"/>
        </w:rPr>
        <w:t xml:space="preserve">, Farnham: </w:t>
      </w:r>
      <w:proofErr w:type="spellStart"/>
      <w:r w:rsidRPr="0066347B">
        <w:rPr>
          <w:rFonts w:ascii="Arial" w:hAnsi="Arial" w:cs="Arial"/>
        </w:rPr>
        <w:t>Ashgate</w:t>
      </w:r>
      <w:proofErr w:type="spellEnd"/>
      <w:r w:rsidRPr="0066347B">
        <w:rPr>
          <w:rFonts w:ascii="Arial" w:hAnsi="Arial" w:cs="Arial"/>
        </w:rPr>
        <w:t>,</w:t>
      </w:r>
      <w:r w:rsidR="008735AA" w:rsidRPr="0066347B">
        <w:rPr>
          <w:rFonts w:ascii="Arial" w:hAnsi="Arial" w:cs="Arial"/>
        </w:rPr>
        <w:t xml:space="preserve"> 107-124. </w:t>
      </w:r>
    </w:p>
    <w:p w:rsidR="002A7136" w:rsidRPr="0066347B" w:rsidRDefault="002A7136" w:rsidP="0066347B">
      <w:pPr>
        <w:spacing w:after="0" w:line="480" w:lineRule="auto"/>
        <w:ind w:left="709" w:hanging="709"/>
        <w:jc w:val="both"/>
        <w:rPr>
          <w:rFonts w:ascii="Arial" w:hAnsi="Arial" w:cs="Arial"/>
        </w:rPr>
      </w:pPr>
      <w:r w:rsidRPr="0066347B">
        <w:rPr>
          <w:rFonts w:ascii="Arial" w:hAnsi="Arial" w:cs="Arial"/>
        </w:rPr>
        <w:t>Carr, H. and Hunter, C. (2008) ‘Managing vulnerability: homelessness law and the interplay of the social, t</w:t>
      </w:r>
      <w:r w:rsidR="00DE2E4B" w:rsidRPr="0066347B">
        <w:rPr>
          <w:rFonts w:ascii="Arial" w:hAnsi="Arial" w:cs="Arial"/>
        </w:rPr>
        <w:t xml:space="preserve">he political and the technical’, </w:t>
      </w:r>
      <w:r w:rsidRPr="0066347B">
        <w:rPr>
          <w:rFonts w:ascii="Arial" w:hAnsi="Arial" w:cs="Arial"/>
          <w:i/>
        </w:rPr>
        <w:t>Journal of Social Welfare and Family Law</w:t>
      </w:r>
      <w:r w:rsidR="00141BD5" w:rsidRPr="0066347B">
        <w:rPr>
          <w:rFonts w:ascii="Arial" w:hAnsi="Arial" w:cs="Arial"/>
        </w:rPr>
        <w:t xml:space="preserve">, 30, </w:t>
      </w:r>
      <w:r w:rsidRPr="0066347B">
        <w:rPr>
          <w:rFonts w:ascii="Arial" w:hAnsi="Arial" w:cs="Arial"/>
        </w:rPr>
        <w:t>4</w:t>
      </w:r>
      <w:r w:rsidR="00141BD5" w:rsidRPr="0066347B">
        <w:rPr>
          <w:rFonts w:ascii="Arial" w:hAnsi="Arial" w:cs="Arial"/>
        </w:rPr>
        <w:t>,</w:t>
      </w:r>
      <w:r w:rsidRPr="0066347B">
        <w:rPr>
          <w:rFonts w:ascii="Arial" w:hAnsi="Arial" w:cs="Arial"/>
        </w:rPr>
        <w:t xml:space="preserve"> 293-307.</w:t>
      </w:r>
    </w:p>
    <w:p w:rsidR="00FC375D" w:rsidRPr="0066347B" w:rsidRDefault="00FC375D" w:rsidP="0066347B">
      <w:pPr>
        <w:spacing w:after="0" w:line="480" w:lineRule="auto"/>
        <w:ind w:left="709" w:hanging="709"/>
        <w:jc w:val="both"/>
        <w:rPr>
          <w:rFonts w:ascii="Arial" w:hAnsi="Arial" w:cs="Arial"/>
        </w:rPr>
      </w:pPr>
      <w:r w:rsidRPr="0066347B">
        <w:rPr>
          <w:rFonts w:ascii="Arial" w:hAnsi="Arial" w:cs="Arial"/>
        </w:rPr>
        <w:t xml:space="preserve">Chambers, R. (1989) ‘Vulnerability, Coping and Policy’, </w:t>
      </w:r>
      <w:r w:rsidRPr="0066347B">
        <w:rPr>
          <w:rFonts w:ascii="Arial" w:hAnsi="Arial" w:cs="Arial"/>
          <w:i/>
        </w:rPr>
        <w:t>Institute of Development Studies (IDS) Bulletin,</w:t>
      </w:r>
      <w:r w:rsidRPr="0066347B">
        <w:rPr>
          <w:rFonts w:ascii="Arial" w:hAnsi="Arial" w:cs="Arial"/>
        </w:rPr>
        <w:t xml:space="preserve"> 37, 4</w:t>
      </w:r>
      <w:r w:rsidR="00947533" w:rsidRPr="0066347B">
        <w:rPr>
          <w:rFonts w:ascii="Arial" w:hAnsi="Arial" w:cs="Arial"/>
        </w:rPr>
        <w:t>,</w:t>
      </w:r>
      <w:r w:rsidRPr="0066347B">
        <w:rPr>
          <w:rFonts w:ascii="Arial" w:hAnsi="Arial" w:cs="Arial"/>
        </w:rPr>
        <w:t xml:space="preserve"> 33-40</w:t>
      </w:r>
      <w:r w:rsidR="00DE2E4B" w:rsidRPr="0066347B">
        <w:rPr>
          <w:rFonts w:ascii="Arial" w:hAnsi="Arial" w:cs="Arial"/>
        </w:rPr>
        <w:t xml:space="preserve">. </w:t>
      </w:r>
    </w:p>
    <w:p w:rsidR="004F1852" w:rsidRPr="0066347B" w:rsidRDefault="004F1852" w:rsidP="0066347B">
      <w:pPr>
        <w:spacing w:after="0" w:line="480" w:lineRule="auto"/>
        <w:ind w:left="709" w:hanging="709"/>
        <w:jc w:val="both"/>
        <w:rPr>
          <w:rFonts w:ascii="Arial" w:hAnsi="Arial" w:cs="Arial"/>
          <w:lang w:bidi="hi-IN"/>
        </w:rPr>
      </w:pPr>
      <w:r w:rsidRPr="0066347B">
        <w:rPr>
          <w:rFonts w:ascii="Arial" w:hAnsi="Arial" w:cs="Arial"/>
          <w:lang w:bidi="hi-IN"/>
        </w:rPr>
        <w:t xml:space="preserve">Chandler, R. (2014) </w:t>
      </w:r>
      <w:r w:rsidRPr="0066347B">
        <w:rPr>
          <w:rFonts w:ascii="Arial" w:hAnsi="Arial" w:cs="Arial"/>
          <w:i/>
          <w:lang w:bidi="hi-IN"/>
        </w:rPr>
        <w:t>Resilience: The Governance of Complexity,</w:t>
      </w:r>
      <w:r w:rsidRPr="0066347B">
        <w:rPr>
          <w:rFonts w:ascii="Arial" w:hAnsi="Arial" w:cs="Arial"/>
          <w:lang w:bidi="hi-IN"/>
        </w:rPr>
        <w:t xml:space="preserve"> London: </w:t>
      </w:r>
      <w:proofErr w:type="spellStart"/>
      <w:r w:rsidRPr="0066347B">
        <w:rPr>
          <w:rFonts w:ascii="Arial" w:hAnsi="Arial" w:cs="Arial"/>
          <w:lang w:bidi="hi-IN"/>
        </w:rPr>
        <w:t>Routledge</w:t>
      </w:r>
      <w:proofErr w:type="spellEnd"/>
      <w:r w:rsidR="00DE2E4B" w:rsidRPr="0066347B">
        <w:rPr>
          <w:rFonts w:ascii="Arial" w:hAnsi="Arial" w:cs="Arial"/>
          <w:lang w:bidi="hi-IN"/>
        </w:rPr>
        <w:t>.</w:t>
      </w:r>
    </w:p>
    <w:p w:rsidR="00F77F32" w:rsidRPr="0066347B" w:rsidRDefault="00F77F32" w:rsidP="0066347B">
      <w:pPr>
        <w:spacing w:after="0" w:line="480" w:lineRule="auto"/>
        <w:ind w:left="709" w:hanging="709"/>
        <w:jc w:val="both"/>
        <w:rPr>
          <w:rFonts w:ascii="Arial" w:hAnsi="Arial" w:cs="Arial"/>
        </w:rPr>
      </w:pPr>
      <w:proofErr w:type="gramStart"/>
      <w:r w:rsidRPr="0066347B">
        <w:rPr>
          <w:rFonts w:ascii="Arial" w:hAnsi="Arial" w:cs="Arial"/>
        </w:rPr>
        <w:t>Clough</w:t>
      </w:r>
      <w:r w:rsidR="00761C26" w:rsidRPr="0066347B">
        <w:rPr>
          <w:rFonts w:ascii="Arial" w:hAnsi="Arial" w:cs="Arial"/>
        </w:rPr>
        <w:t>, B. (2014) ‘Vulnerability and c</w:t>
      </w:r>
      <w:r w:rsidRPr="0066347B">
        <w:rPr>
          <w:rFonts w:ascii="Arial" w:hAnsi="Arial" w:cs="Arial"/>
        </w:rPr>
        <w:t xml:space="preserve">apacity to </w:t>
      </w:r>
      <w:r w:rsidR="00761C26" w:rsidRPr="0066347B">
        <w:rPr>
          <w:rFonts w:ascii="Arial" w:hAnsi="Arial" w:cs="Arial"/>
        </w:rPr>
        <w:t>c</w:t>
      </w:r>
      <w:r w:rsidRPr="0066347B">
        <w:rPr>
          <w:rFonts w:ascii="Arial" w:hAnsi="Arial" w:cs="Arial"/>
        </w:rPr>
        <w:t xml:space="preserve">onsent to </w:t>
      </w:r>
      <w:r w:rsidR="00761C26" w:rsidRPr="0066347B">
        <w:rPr>
          <w:rFonts w:ascii="Arial" w:hAnsi="Arial" w:cs="Arial"/>
        </w:rPr>
        <w:t>s</w:t>
      </w:r>
      <w:r w:rsidRPr="0066347B">
        <w:rPr>
          <w:rFonts w:ascii="Arial" w:hAnsi="Arial" w:cs="Arial"/>
        </w:rPr>
        <w:t xml:space="preserve">ex- </w:t>
      </w:r>
      <w:r w:rsidR="00761C26" w:rsidRPr="0066347B">
        <w:rPr>
          <w:rFonts w:ascii="Arial" w:hAnsi="Arial" w:cs="Arial"/>
        </w:rPr>
        <w:t>a</w:t>
      </w:r>
      <w:r w:rsidRPr="0066347B">
        <w:rPr>
          <w:rFonts w:ascii="Arial" w:hAnsi="Arial" w:cs="Arial"/>
        </w:rPr>
        <w:t xml:space="preserve">sking the </w:t>
      </w:r>
      <w:r w:rsidR="00761C26" w:rsidRPr="0066347B">
        <w:rPr>
          <w:rFonts w:ascii="Arial" w:hAnsi="Arial" w:cs="Arial"/>
        </w:rPr>
        <w:t>r</w:t>
      </w:r>
      <w:r w:rsidRPr="0066347B">
        <w:rPr>
          <w:rFonts w:ascii="Arial" w:hAnsi="Arial" w:cs="Arial"/>
        </w:rPr>
        <w:t xml:space="preserve">ight </w:t>
      </w:r>
      <w:r w:rsidR="00761C26" w:rsidRPr="0066347B">
        <w:rPr>
          <w:rFonts w:ascii="Arial" w:hAnsi="Arial" w:cs="Arial"/>
        </w:rPr>
        <w:t>q</w:t>
      </w:r>
      <w:r w:rsidRPr="0066347B">
        <w:rPr>
          <w:rFonts w:ascii="Arial" w:hAnsi="Arial" w:cs="Arial"/>
        </w:rPr>
        <w:t>uestions?’</w:t>
      </w:r>
      <w:proofErr w:type="gramEnd"/>
      <w:r w:rsidRPr="0066347B">
        <w:rPr>
          <w:rFonts w:ascii="Arial" w:hAnsi="Arial" w:cs="Arial"/>
        </w:rPr>
        <w:t xml:space="preserve"> </w:t>
      </w:r>
      <w:proofErr w:type="gramStart"/>
      <w:r w:rsidRPr="0066347B">
        <w:rPr>
          <w:rFonts w:ascii="Arial" w:hAnsi="Arial" w:cs="Arial"/>
          <w:i/>
        </w:rPr>
        <w:t xml:space="preserve">Child and Family Law Quarterly </w:t>
      </w:r>
      <w:r w:rsidRPr="0066347B">
        <w:rPr>
          <w:rFonts w:ascii="Arial" w:hAnsi="Arial" w:cs="Arial"/>
        </w:rPr>
        <w:t>26</w:t>
      </w:r>
      <w:r w:rsidR="00761C26" w:rsidRPr="0066347B">
        <w:rPr>
          <w:rFonts w:ascii="Arial" w:hAnsi="Arial" w:cs="Arial"/>
        </w:rPr>
        <w:t xml:space="preserve">, </w:t>
      </w:r>
      <w:r w:rsidRPr="0066347B">
        <w:rPr>
          <w:rFonts w:ascii="Arial" w:hAnsi="Arial" w:cs="Arial"/>
        </w:rPr>
        <w:t>4</w:t>
      </w:r>
      <w:r w:rsidR="00761C26" w:rsidRPr="0066347B">
        <w:rPr>
          <w:rFonts w:ascii="Arial" w:hAnsi="Arial" w:cs="Arial"/>
        </w:rPr>
        <w:t>,</w:t>
      </w:r>
      <w:r w:rsidRPr="0066347B">
        <w:rPr>
          <w:rFonts w:ascii="Arial" w:hAnsi="Arial" w:cs="Arial"/>
        </w:rPr>
        <w:t xml:space="preserve"> 371-97.</w:t>
      </w:r>
      <w:proofErr w:type="gramEnd"/>
    </w:p>
    <w:p w:rsidR="002A7136" w:rsidRPr="0066347B" w:rsidRDefault="002A7136" w:rsidP="0066347B">
      <w:pPr>
        <w:spacing w:after="0" w:line="480" w:lineRule="auto"/>
        <w:ind w:left="709" w:hanging="709"/>
        <w:jc w:val="both"/>
        <w:rPr>
          <w:rFonts w:ascii="Arial" w:hAnsi="Arial" w:cs="Arial"/>
        </w:rPr>
      </w:pPr>
      <w:proofErr w:type="spellStart"/>
      <w:proofErr w:type="gramStart"/>
      <w:r w:rsidRPr="0066347B">
        <w:rPr>
          <w:rFonts w:ascii="Arial" w:hAnsi="Arial" w:cs="Arial"/>
          <w:shd w:val="clear" w:color="auto" w:fill="FFFFFF"/>
        </w:rPr>
        <w:t>Coppock</w:t>
      </w:r>
      <w:proofErr w:type="spellEnd"/>
      <w:r w:rsidRPr="0066347B">
        <w:rPr>
          <w:rFonts w:ascii="Arial" w:hAnsi="Arial" w:cs="Arial"/>
          <w:shd w:val="clear" w:color="auto" w:fill="FFFFFF"/>
        </w:rPr>
        <w:t xml:space="preserve">, V. and McGovern, M. (2014), ‘Dangerous </w:t>
      </w:r>
      <w:r w:rsidR="000F75AD" w:rsidRPr="0066347B">
        <w:rPr>
          <w:rFonts w:ascii="Arial" w:hAnsi="Arial" w:cs="Arial"/>
          <w:shd w:val="clear" w:color="auto" w:fill="FFFFFF"/>
        </w:rPr>
        <w:t>m</w:t>
      </w:r>
      <w:r w:rsidRPr="0066347B">
        <w:rPr>
          <w:rFonts w:ascii="Arial" w:hAnsi="Arial" w:cs="Arial"/>
          <w:shd w:val="clear" w:color="auto" w:fill="FFFFFF"/>
        </w:rPr>
        <w:t>inds’?</w:t>
      </w:r>
      <w:proofErr w:type="gramEnd"/>
      <w:r w:rsidRPr="0066347B">
        <w:rPr>
          <w:rFonts w:ascii="Arial" w:hAnsi="Arial" w:cs="Arial"/>
          <w:shd w:val="clear" w:color="auto" w:fill="FFFFFF"/>
        </w:rPr>
        <w:t xml:space="preserve"> </w:t>
      </w:r>
      <w:proofErr w:type="gramStart"/>
      <w:r w:rsidRPr="0066347B">
        <w:rPr>
          <w:rFonts w:ascii="Arial" w:hAnsi="Arial" w:cs="Arial"/>
          <w:shd w:val="clear" w:color="auto" w:fill="FFFFFF"/>
        </w:rPr>
        <w:t xml:space="preserve">Deconstructing </w:t>
      </w:r>
      <w:r w:rsidR="000F75AD" w:rsidRPr="0066347B">
        <w:rPr>
          <w:rFonts w:ascii="Arial" w:hAnsi="Arial" w:cs="Arial"/>
          <w:shd w:val="clear" w:color="auto" w:fill="FFFFFF"/>
        </w:rPr>
        <w:t>c</w:t>
      </w:r>
      <w:r w:rsidRPr="0066347B">
        <w:rPr>
          <w:rFonts w:ascii="Arial" w:hAnsi="Arial" w:cs="Arial"/>
          <w:shd w:val="clear" w:color="auto" w:fill="FFFFFF"/>
        </w:rPr>
        <w:t>ounter-</w:t>
      </w:r>
      <w:r w:rsidR="000F75AD" w:rsidRPr="0066347B">
        <w:rPr>
          <w:rFonts w:ascii="Arial" w:hAnsi="Arial" w:cs="Arial"/>
          <w:shd w:val="clear" w:color="auto" w:fill="FFFFFF"/>
        </w:rPr>
        <w:t>t</w:t>
      </w:r>
      <w:r w:rsidRPr="0066347B">
        <w:rPr>
          <w:rFonts w:ascii="Arial" w:hAnsi="Arial" w:cs="Arial"/>
          <w:shd w:val="clear" w:color="auto" w:fill="FFFFFF"/>
        </w:rPr>
        <w:t xml:space="preserve">errorism </w:t>
      </w:r>
      <w:r w:rsidR="000F75AD" w:rsidRPr="0066347B">
        <w:rPr>
          <w:rFonts w:ascii="Arial" w:hAnsi="Arial" w:cs="Arial"/>
          <w:shd w:val="clear" w:color="auto" w:fill="FFFFFF"/>
        </w:rPr>
        <w:t>d</w:t>
      </w:r>
      <w:r w:rsidRPr="0066347B">
        <w:rPr>
          <w:rFonts w:ascii="Arial" w:hAnsi="Arial" w:cs="Arial"/>
          <w:shd w:val="clear" w:color="auto" w:fill="FFFFFF"/>
        </w:rPr>
        <w:t xml:space="preserve">iscourse, </w:t>
      </w:r>
      <w:r w:rsidR="000F75AD" w:rsidRPr="0066347B">
        <w:rPr>
          <w:rFonts w:ascii="Arial" w:hAnsi="Arial" w:cs="Arial"/>
          <w:shd w:val="clear" w:color="auto" w:fill="FFFFFF"/>
        </w:rPr>
        <w:t>r</w:t>
      </w:r>
      <w:r w:rsidRPr="0066347B">
        <w:rPr>
          <w:rFonts w:ascii="Arial" w:hAnsi="Arial" w:cs="Arial"/>
          <w:shd w:val="clear" w:color="auto" w:fill="FFFFFF"/>
        </w:rPr>
        <w:t>adicalisation and the ‘</w:t>
      </w:r>
      <w:r w:rsidR="000F75AD" w:rsidRPr="0066347B">
        <w:rPr>
          <w:rFonts w:ascii="Arial" w:hAnsi="Arial" w:cs="Arial"/>
          <w:shd w:val="clear" w:color="auto" w:fill="FFFFFF"/>
        </w:rPr>
        <w:t>p</w:t>
      </w:r>
      <w:r w:rsidRPr="0066347B">
        <w:rPr>
          <w:rFonts w:ascii="Arial" w:hAnsi="Arial" w:cs="Arial"/>
          <w:shd w:val="clear" w:color="auto" w:fill="FFFFFF"/>
        </w:rPr>
        <w:t xml:space="preserve">sychological </w:t>
      </w:r>
      <w:r w:rsidR="000F75AD" w:rsidRPr="0066347B">
        <w:rPr>
          <w:rFonts w:ascii="Arial" w:hAnsi="Arial" w:cs="Arial"/>
          <w:shd w:val="clear" w:color="auto" w:fill="FFFFFF"/>
        </w:rPr>
        <w:t>v</w:t>
      </w:r>
      <w:r w:rsidRPr="0066347B">
        <w:rPr>
          <w:rFonts w:ascii="Arial" w:hAnsi="Arial" w:cs="Arial"/>
          <w:shd w:val="clear" w:color="auto" w:fill="FFFFFF"/>
        </w:rPr>
        <w:t xml:space="preserve">ulnerability’ of Muslim </w:t>
      </w:r>
      <w:r w:rsidR="000F75AD" w:rsidRPr="0066347B">
        <w:rPr>
          <w:rFonts w:ascii="Arial" w:hAnsi="Arial" w:cs="Arial"/>
          <w:shd w:val="clear" w:color="auto" w:fill="FFFFFF"/>
        </w:rPr>
        <w:t>c</w:t>
      </w:r>
      <w:r w:rsidRPr="0066347B">
        <w:rPr>
          <w:rFonts w:ascii="Arial" w:hAnsi="Arial" w:cs="Arial"/>
          <w:shd w:val="clear" w:color="auto" w:fill="FFFFFF"/>
        </w:rPr>
        <w:t xml:space="preserve">hildren and </w:t>
      </w:r>
      <w:r w:rsidR="000F75AD" w:rsidRPr="0066347B">
        <w:rPr>
          <w:rFonts w:ascii="Arial" w:hAnsi="Arial" w:cs="Arial"/>
          <w:shd w:val="clear" w:color="auto" w:fill="FFFFFF"/>
        </w:rPr>
        <w:t>y</w:t>
      </w:r>
      <w:r w:rsidRPr="0066347B">
        <w:rPr>
          <w:rFonts w:ascii="Arial" w:hAnsi="Arial" w:cs="Arial"/>
          <w:shd w:val="clear" w:color="auto" w:fill="FFFFFF"/>
        </w:rPr>
        <w:t xml:space="preserve">oung </w:t>
      </w:r>
      <w:r w:rsidR="000F75AD" w:rsidRPr="0066347B">
        <w:rPr>
          <w:rFonts w:ascii="Arial" w:hAnsi="Arial" w:cs="Arial"/>
          <w:shd w:val="clear" w:color="auto" w:fill="FFFFFF"/>
        </w:rPr>
        <w:t>p</w:t>
      </w:r>
      <w:r w:rsidRPr="0066347B">
        <w:rPr>
          <w:rFonts w:ascii="Arial" w:hAnsi="Arial" w:cs="Arial"/>
          <w:shd w:val="clear" w:color="auto" w:fill="FFFFFF"/>
        </w:rPr>
        <w:t xml:space="preserve">eople in Britain’, </w:t>
      </w:r>
      <w:r w:rsidR="00D44758" w:rsidRPr="0066347B">
        <w:rPr>
          <w:rFonts w:ascii="Arial" w:hAnsi="Arial" w:cs="Arial"/>
          <w:i/>
          <w:shd w:val="clear" w:color="auto" w:fill="FFFFFF"/>
        </w:rPr>
        <w:t>Children and</w:t>
      </w:r>
      <w:r w:rsidRPr="0066347B">
        <w:rPr>
          <w:rFonts w:ascii="Arial" w:hAnsi="Arial" w:cs="Arial"/>
          <w:i/>
          <w:shd w:val="clear" w:color="auto" w:fill="FFFFFF"/>
        </w:rPr>
        <w:t xml:space="preserve"> Society</w:t>
      </w:r>
      <w:r w:rsidRPr="0066347B">
        <w:rPr>
          <w:rFonts w:ascii="Arial" w:hAnsi="Arial" w:cs="Arial"/>
          <w:shd w:val="clear" w:color="auto" w:fill="FFFFFF"/>
        </w:rPr>
        <w:t>, 28</w:t>
      </w:r>
      <w:r w:rsidR="000F75AD" w:rsidRPr="0066347B">
        <w:rPr>
          <w:rFonts w:ascii="Arial" w:hAnsi="Arial" w:cs="Arial"/>
          <w:shd w:val="clear" w:color="auto" w:fill="FFFFFF"/>
        </w:rPr>
        <w:t xml:space="preserve">, </w:t>
      </w:r>
      <w:r w:rsidRPr="0066347B">
        <w:rPr>
          <w:rFonts w:ascii="Arial" w:hAnsi="Arial" w:cs="Arial"/>
          <w:shd w:val="clear" w:color="auto" w:fill="FFFFFF"/>
        </w:rPr>
        <w:t>3</w:t>
      </w:r>
      <w:r w:rsidR="000F75AD" w:rsidRPr="0066347B">
        <w:rPr>
          <w:rFonts w:ascii="Arial" w:hAnsi="Arial" w:cs="Arial"/>
          <w:shd w:val="clear" w:color="auto" w:fill="FFFFFF"/>
        </w:rPr>
        <w:t>,</w:t>
      </w:r>
      <w:r w:rsidRPr="0066347B">
        <w:rPr>
          <w:rFonts w:ascii="Arial" w:hAnsi="Arial" w:cs="Arial"/>
          <w:shd w:val="clear" w:color="auto" w:fill="FFFFFF"/>
        </w:rPr>
        <w:t> 242–56.</w:t>
      </w:r>
      <w:proofErr w:type="gramEnd"/>
      <w:r w:rsidRPr="0066347B">
        <w:rPr>
          <w:rFonts w:ascii="Arial" w:hAnsi="Arial" w:cs="Arial"/>
          <w:shd w:val="clear" w:color="auto" w:fill="FFFFFF"/>
        </w:rPr>
        <w:t xml:space="preserve"> </w:t>
      </w:r>
    </w:p>
    <w:p w:rsidR="006D2646" w:rsidRDefault="00D7347F" w:rsidP="006D2646">
      <w:pPr>
        <w:spacing w:after="0" w:line="480" w:lineRule="auto"/>
        <w:ind w:left="709" w:hanging="709"/>
        <w:jc w:val="both"/>
        <w:rPr>
          <w:rFonts w:ascii="Arial" w:hAnsi="Arial" w:cs="Arial"/>
        </w:rPr>
      </w:pPr>
      <w:proofErr w:type="gramStart"/>
      <w:r w:rsidRPr="0066347B">
        <w:rPr>
          <w:rFonts w:ascii="Arial" w:hAnsi="Arial" w:cs="Arial"/>
        </w:rPr>
        <w:t xml:space="preserve">Cutter, S. L. (1996) ‘Vulnerability to environmental hazards’, </w:t>
      </w:r>
      <w:r w:rsidRPr="0066347B">
        <w:rPr>
          <w:rFonts w:ascii="Arial" w:hAnsi="Arial" w:cs="Arial"/>
          <w:i/>
        </w:rPr>
        <w:t>Progress in Human Geography</w:t>
      </w:r>
      <w:r w:rsidR="007D74D2" w:rsidRPr="0066347B">
        <w:rPr>
          <w:rFonts w:ascii="Arial" w:hAnsi="Arial" w:cs="Arial"/>
        </w:rPr>
        <w:t xml:space="preserve">, </w:t>
      </w:r>
      <w:r w:rsidR="00181F8C" w:rsidRPr="0066347B">
        <w:rPr>
          <w:rFonts w:ascii="Arial" w:hAnsi="Arial" w:cs="Arial"/>
        </w:rPr>
        <w:t>20</w:t>
      </w:r>
      <w:r w:rsidR="007D74D2" w:rsidRPr="0066347B">
        <w:rPr>
          <w:rFonts w:ascii="Arial" w:hAnsi="Arial" w:cs="Arial"/>
        </w:rPr>
        <w:t>,</w:t>
      </w:r>
      <w:r w:rsidR="00181F8C" w:rsidRPr="0066347B">
        <w:rPr>
          <w:rFonts w:ascii="Arial" w:hAnsi="Arial" w:cs="Arial"/>
        </w:rPr>
        <w:t xml:space="preserve"> 529-39</w:t>
      </w:r>
      <w:r w:rsidR="00DE2E4B" w:rsidRPr="0066347B">
        <w:rPr>
          <w:rFonts w:ascii="Arial" w:hAnsi="Arial" w:cs="Arial"/>
        </w:rPr>
        <w:t>.</w:t>
      </w:r>
      <w:proofErr w:type="gramEnd"/>
      <w:r w:rsidR="00DE2E4B" w:rsidRPr="0066347B">
        <w:rPr>
          <w:rFonts w:ascii="Arial" w:hAnsi="Arial" w:cs="Arial"/>
        </w:rPr>
        <w:t xml:space="preserve"> </w:t>
      </w:r>
    </w:p>
    <w:p w:rsidR="006D2646" w:rsidRPr="006D2646" w:rsidRDefault="006D2646" w:rsidP="006D2646">
      <w:pPr>
        <w:spacing w:after="0" w:line="480" w:lineRule="auto"/>
        <w:ind w:left="709" w:hanging="709"/>
        <w:jc w:val="both"/>
        <w:rPr>
          <w:rFonts w:ascii="Arial" w:hAnsi="Arial" w:cs="Arial"/>
        </w:rPr>
      </w:pPr>
      <w:r w:rsidRPr="006D2646">
        <w:rPr>
          <w:rFonts w:ascii="Arial" w:hAnsi="Arial" w:cs="Arial"/>
        </w:rPr>
        <w:t xml:space="preserve">Daniel, B. (2010) ‘Concepts of Adversity, Risk, Vulnerability and Resilience: A Discussion in the Context </w:t>
      </w:r>
      <w:r>
        <w:rPr>
          <w:rFonts w:ascii="Arial" w:hAnsi="Arial" w:cs="Arial"/>
        </w:rPr>
        <w:t>of the ‘Child Protection System</w:t>
      </w:r>
      <w:r w:rsidRPr="006D2646">
        <w:rPr>
          <w:rFonts w:ascii="Arial" w:hAnsi="Arial" w:cs="Arial"/>
        </w:rPr>
        <w:t xml:space="preserve">’, </w:t>
      </w:r>
      <w:r w:rsidRPr="006D2646">
        <w:rPr>
          <w:rFonts w:ascii="Arial" w:hAnsi="Arial" w:cs="Arial"/>
          <w:i/>
        </w:rPr>
        <w:t>Social Policy and Society,</w:t>
      </w:r>
      <w:r w:rsidRPr="006D2646">
        <w:rPr>
          <w:rFonts w:ascii="Arial" w:hAnsi="Arial" w:cs="Arial"/>
        </w:rPr>
        <w:t xml:space="preserve"> 9 (2): 231-241.</w:t>
      </w:r>
    </w:p>
    <w:p w:rsidR="006A2A54" w:rsidRPr="0066347B" w:rsidRDefault="006A2A54" w:rsidP="0066347B">
      <w:pPr>
        <w:spacing w:after="0" w:line="480" w:lineRule="auto"/>
        <w:ind w:left="709" w:hanging="709"/>
        <w:jc w:val="both"/>
        <w:rPr>
          <w:rFonts w:ascii="Arial" w:hAnsi="Arial" w:cs="Arial"/>
        </w:rPr>
      </w:pPr>
      <w:proofErr w:type="gramStart"/>
      <w:r w:rsidRPr="0066347B">
        <w:rPr>
          <w:rFonts w:ascii="Arial" w:hAnsi="Arial" w:cs="Arial"/>
        </w:rPr>
        <w:t xml:space="preserve">Dobson, R. (2015) ‘Power, </w:t>
      </w:r>
      <w:r w:rsidR="007D74D2" w:rsidRPr="0066347B">
        <w:rPr>
          <w:rFonts w:ascii="Arial" w:hAnsi="Arial" w:cs="Arial"/>
        </w:rPr>
        <w:t>a</w:t>
      </w:r>
      <w:r w:rsidRPr="0066347B">
        <w:rPr>
          <w:rFonts w:ascii="Arial" w:hAnsi="Arial" w:cs="Arial"/>
        </w:rPr>
        <w:t xml:space="preserve">gency, </w:t>
      </w:r>
      <w:proofErr w:type="spellStart"/>
      <w:r w:rsidR="007D74D2" w:rsidRPr="0066347B">
        <w:rPr>
          <w:rFonts w:ascii="Arial" w:hAnsi="Arial" w:cs="Arial"/>
        </w:rPr>
        <w:t>r</w:t>
      </w:r>
      <w:r w:rsidRPr="0066347B">
        <w:rPr>
          <w:rFonts w:ascii="Arial" w:hAnsi="Arial" w:cs="Arial"/>
        </w:rPr>
        <w:t>elationality</w:t>
      </w:r>
      <w:proofErr w:type="spellEnd"/>
      <w:r w:rsidRPr="0066347B">
        <w:rPr>
          <w:rFonts w:ascii="Arial" w:hAnsi="Arial" w:cs="Arial"/>
        </w:rPr>
        <w:t xml:space="preserve"> and </w:t>
      </w:r>
      <w:r w:rsidR="007D74D2" w:rsidRPr="0066347B">
        <w:rPr>
          <w:rFonts w:ascii="Arial" w:hAnsi="Arial" w:cs="Arial"/>
        </w:rPr>
        <w:t>w</w:t>
      </w:r>
      <w:r w:rsidRPr="0066347B">
        <w:rPr>
          <w:rFonts w:ascii="Arial" w:hAnsi="Arial" w:cs="Arial"/>
        </w:rPr>
        <w:t xml:space="preserve">elfare </w:t>
      </w:r>
      <w:r w:rsidR="007D74D2" w:rsidRPr="0066347B">
        <w:rPr>
          <w:rFonts w:ascii="Arial" w:hAnsi="Arial" w:cs="Arial"/>
        </w:rPr>
        <w:t>p</w:t>
      </w:r>
      <w:r w:rsidRPr="0066347B">
        <w:rPr>
          <w:rFonts w:ascii="Arial" w:hAnsi="Arial" w:cs="Arial"/>
        </w:rPr>
        <w:t xml:space="preserve">ractice’, </w:t>
      </w:r>
      <w:r w:rsidRPr="0066347B">
        <w:rPr>
          <w:rFonts w:ascii="Arial" w:hAnsi="Arial" w:cs="Arial"/>
          <w:i/>
        </w:rPr>
        <w:t>Journal of Social Policy</w:t>
      </w:r>
      <w:r w:rsidR="007D74D2" w:rsidRPr="0066347B">
        <w:rPr>
          <w:rFonts w:ascii="Arial" w:hAnsi="Arial" w:cs="Arial"/>
        </w:rPr>
        <w:t xml:space="preserve">, 44, </w:t>
      </w:r>
      <w:r w:rsidR="00DE2E4B" w:rsidRPr="0066347B">
        <w:rPr>
          <w:rFonts w:ascii="Arial" w:hAnsi="Arial" w:cs="Arial"/>
        </w:rPr>
        <w:t>4</w:t>
      </w:r>
      <w:r w:rsidR="007D74D2" w:rsidRPr="0066347B">
        <w:rPr>
          <w:rFonts w:ascii="Arial" w:hAnsi="Arial" w:cs="Arial"/>
        </w:rPr>
        <w:t>,</w:t>
      </w:r>
      <w:r w:rsidRPr="0066347B">
        <w:rPr>
          <w:rFonts w:ascii="Arial" w:hAnsi="Arial" w:cs="Arial"/>
        </w:rPr>
        <w:t xml:space="preserve"> 687-705.</w:t>
      </w:r>
      <w:proofErr w:type="gramEnd"/>
      <w:r w:rsidRPr="0066347B">
        <w:rPr>
          <w:rFonts w:ascii="Arial" w:hAnsi="Arial" w:cs="Arial"/>
        </w:rPr>
        <w:t xml:space="preserve"> </w:t>
      </w:r>
    </w:p>
    <w:p w:rsidR="00181F8C" w:rsidRPr="0066347B" w:rsidRDefault="00181F8C" w:rsidP="0066347B">
      <w:pPr>
        <w:spacing w:after="0" w:line="480" w:lineRule="auto"/>
        <w:ind w:left="709" w:hanging="709"/>
        <w:jc w:val="both"/>
        <w:rPr>
          <w:rFonts w:ascii="Arial" w:hAnsi="Arial" w:cs="Arial"/>
        </w:rPr>
      </w:pPr>
      <w:proofErr w:type="spellStart"/>
      <w:r w:rsidRPr="0066347B">
        <w:rPr>
          <w:rFonts w:ascii="Arial" w:hAnsi="Arial" w:cs="Arial"/>
        </w:rPr>
        <w:t>Dodds</w:t>
      </w:r>
      <w:proofErr w:type="spellEnd"/>
      <w:r w:rsidRPr="0066347B">
        <w:rPr>
          <w:rFonts w:ascii="Arial" w:hAnsi="Arial" w:cs="Arial"/>
        </w:rPr>
        <w:t xml:space="preserve">, S. (2007) ‘Depending on </w:t>
      </w:r>
      <w:r w:rsidR="00EC7233" w:rsidRPr="0066347B">
        <w:rPr>
          <w:rFonts w:ascii="Arial" w:hAnsi="Arial" w:cs="Arial"/>
        </w:rPr>
        <w:t>c</w:t>
      </w:r>
      <w:r w:rsidRPr="0066347B">
        <w:rPr>
          <w:rFonts w:ascii="Arial" w:hAnsi="Arial" w:cs="Arial"/>
        </w:rPr>
        <w:t xml:space="preserve">are: </w:t>
      </w:r>
      <w:r w:rsidR="00EC7233" w:rsidRPr="0066347B">
        <w:rPr>
          <w:rFonts w:ascii="Arial" w:hAnsi="Arial" w:cs="Arial"/>
        </w:rPr>
        <w:t>r</w:t>
      </w:r>
      <w:r w:rsidRPr="0066347B">
        <w:rPr>
          <w:rFonts w:ascii="Arial" w:hAnsi="Arial" w:cs="Arial"/>
        </w:rPr>
        <w:t xml:space="preserve">ecognition of </w:t>
      </w:r>
      <w:r w:rsidR="00EC7233" w:rsidRPr="0066347B">
        <w:rPr>
          <w:rFonts w:ascii="Arial" w:hAnsi="Arial" w:cs="Arial"/>
        </w:rPr>
        <w:t>v</w:t>
      </w:r>
      <w:r w:rsidRPr="0066347B">
        <w:rPr>
          <w:rFonts w:ascii="Arial" w:hAnsi="Arial" w:cs="Arial"/>
        </w:rPr>
        <w:t xml:space="preserve">ulnerability and the </w:t>
      </w:r>
      <w:r w:rsidR="00EC7233" w:rsidRPr="0066347B">
        <w:rPr>
          <w:rFonts w:ascii="Arial" w:hAnsi="Arial" w:cs="Arial"/>
        </w:rPr>
        <w:t>s</w:t>
      </w:r>
      <w:r w:rsidRPr="0066347B">
        <w:rPr>
          <w:rFonts w:ascii="Arial" w:hAnsi="Arial" w:cs="Arial"/>
        </w:rPr>
        <w:t xml:space="preserve">ocial </w:t>
      </w:r>
      <w:r w:rsidR="00EC7233" w:rsidRPr="0066347B">
        <w:rPr>
          <w:rFonts w:ascii="Arial" w:hAnsi="Arial" w:cs="Arial"/>
        </w:rPr>
        <w:t>c</w:t>
      </w:r>
      <w:r w:rsidRPr="0066347B">
        <w:rPr>
          <w:rFonts w:ascii="Arial" w:hAnsi="Arial" w:cs="Arial"/>
        </w:rPr>
        <w:t xml:space="preserve">onstruction of </w:t>
      </w:r>
      <w:r w:rsidR="00EC7233" w:rsidRPr="0066347B">
        <w:rPr>
          <w:rFonts w:ascii="Arial" w:hAnsi="Arial" w:cs="Arial"/>
        </w:rPr>
        <w:t>c</w:t>
      </w:r>
      <w:r w:rsidRPr="0066347B">
        <w:rPr>
          <w:rFonts w:ascii="Arial" w:hAnsi="Arial" w:cs="Arial"/>
        </w:rPr>
        <w:t xml:space="preserve">are </w:t>
      </w:r>
      <w:r w:rsidR="00EC7233" w:rsidRPr="0066347B">
        <w:rPr>
          <w:rFonts w:ascii="Arial" w:hAnsi="Arial" w:cs="Arial"/>
        </w:rPr>
        <w:t>p</w:t>
      </w:r>
      <w:r w:rsidRPr="0066347B">
        <w:rPr>
          <w:rFonts w:ascii="Arial" w:hAnsi="Arial" w:cs="Arial"/>
        </w:rPr>
        <w:t xml:space="preserve">rovision’, </w:t>
      </w:r>
      <w:r w:rsidRPr="0066347B">
        <w:rPr>
          <w:rFonts w:ascii="Arial" w:hAnsi="Arial" w:cs="Arial"/>
          <w:i/>
        </w:rPr>
        <w:t>Bioethics</w:t>
      </w:r>
      <w:r w:rsidRPr="0066347B">
        <w:rPr>
          <w:rFonts w:ascii="Arial" w:hAnsi="Arial" w:cs="Arial"/>
        </w:rPr>
        <w:t>, 21</w:t>
      </w:r>
      <w:r w:rsidR="00EC7233" w:rsidRPr="0066347B">
        <w:rPr>
          <w:rFonts w:ascii="Arial" w:hAnsi="Arial" w:cs="Arial"/>
        </w:rPr>
        <w:t xml:space="preserve">, </w:t>
      </w:r>
      <w:r w:rsidRPr="0066347B">
        <w:rPr>
          <w:rFonts w:ascii="Arial" w:hAnsi="Arial" w:cs="Arial"/>
        </w:rPr>
        <w:t>9</w:t>
      </w:r>
      <w:r w:rsidR="00EC7233" w:rsidRPr="0066347B">
        <w:rPr>
          <w:rFonts w:ascii="Arial" w:hAnsi="Arial" w:cs="Arial"/>
        </w:rPr>
        <w:t>,</w:t>
      </w:r>
      <w:r w:rsidRPr="0066347B">
        <w:rPr>
          <w:rFonts w:ascii="Arial" w:hAnsi="Arial" w:cs="Arial"/>
        </w:rPr>
        <w:t xml:space="preserve"> 500-10.</w:t>
      </w:r>
    </w:p>
    <w:p w:rsidR="002A7136" w:rsidRPr="0066347B" w:rsidRDefault="002A7136" w:rsidP="0066347B">
      <w:pPr>
        <w:spacing w:after="0" w:line="480" w:lineRule="auto"/>
        <w:ind w:left="709" w:hanging="709"/>
        <w:jc w:val="both"/>
        <w:rPr>
          <w:rFonts w:ascii="Arial" w:hAnsi="Arial" w:cs="Arial"/>
          <w:shd w:val="clear" w:color="auto" w:fill="FFFFFF"/>
        </w:rPr>
      </w:pPr>
      <w:proofErr w:type="gramStart"/>
      <w:r w:rsidRPr="0066347B">
        <w:rPr>
          <w:rFonts w:ascii="Arial" w:hAnsi="Arial" w:cs="Arial"/>
          <w:shd w:val="clear" w:color="auto" w:fill="FFFFFF"/>
        </w:rPr>
        <w:lastRenderedPageBreak/>
        <w:t xml:space="preserve">Dunn, M., Clare, I. </w:t>
      </w:r>
      <w:r w:rsidR="001244CF" w:rsidRPr="0066347B">
        <w:rPr>
          <w:rFonts w:ascii="Arial" w:hAnsi="Arial" w:cs="Arial"/>
          <w:shd w:val="clear" w:color="auto" w:fill="FFFFFF"/>
        </w:rPr>
        <w:t>and Holland, A. (2008)</w:t>
      </w:r>
      <w:r w:rsidRPr="0066347B">
        <w:rPr>
          <w:rFonts w:ascii="Arial" w:hAnsi="Arial" w:cs="Arial"/>
          <w:shd w:val="clear" w:color="auto" w:fill="FFFFFF"/>
        </w:rPr>
        <w:t xml:space="preserve"> ‘To empower or protect?</w:t>
      </w:r>
      <w:proofErr w:type="gramEnd"/>
      <w:r w:rsidRPr="0066347B">
        <w:rPr>
          <w:rFonts w:ascii="Arial" w:hAnsi="Arial" w:cs="Arial"/>
          <w:shd w:val="clear" w:color="auto" w:fill="FFFFFF"/>
        </w:rPr>
        <w:t xml:space="preserve"> Constructing the “vulnerable adult” in</w:t>
      </w:r>
      <w:r w:rsidR="00DE2E4B" w:rsidRPr="0066347B">
        <w:rPr>
          <w:rFonts w:ascii="Arial" w:hAnsi="Arial" w:cs="Arial"/>
          <w:shd w:val="clear" w:color="auto" w:fill="FFFFFF"/>
        </w:rPr>
        <w:t xml:space="preserve"> English law and public policy’,</w:t>
      </w:r>
      <w:r w:rsidRPr="0066347B">
        <w:rPr>
          <w:rFonts w:ascii="Arial" w:hAnsi="Arial" w:cs="Arial"/>
          <w:shd w:val="clear" w:color="auto" w:fill="FFFFFF"/>
        </w:rPr>
        <w:t xml:space="preserve"> </w:t>
      </w:r>
      <w:r w:rsidRPr="0066347B">
        <w:rPr>
          <w:rFonts w:ascii="Arial" w:hAnsi="Arial" w:cs="Arial"/>
          <w:i/>
          <w:shd w:val="clear" w:color="auto" w:fill="FFFFFF"/>
        </w:rPr>
        <w:t>Legal Studies</w:t>
      </w:r>
      <w:r w:rsidR="00DE2E4B" w:rsidRPr="0066347B">
        <w:rPr>
          <w:rFonts w:ascii="Arial" w:hAnsi="Arial" w:cs="Arial"/>
          <w:shd w:val="clear" w:color="auto" w:fill="FFFFFF"/>
        </w:rPr>
        <w:t xml:space="preserve">, </w:t>
      </w:r>
      <w:r w:rsidRPr="0066347B">
        <w:rPr>
          <w:rFonts w:ascii="Arial" w:hAnsi="Arial" w:cs="Arial"/>
          <w:shd w:val="clear" w:color="auto" w:fill="FFFFFF"/>
        </w:rPr>
        <w:t>28</w:t>
      </w:r>
      <w:r w:rsidR="001244CF" w:rsidRPr="0066347B">
        <w:rPr>
          <w:rFonts w:ascii="Arial" w:hAnsi="Arial" w:cs="Arial"/>
          <w:shd w:val="clear" w:color="auto" w:fill="FFFFFF"/>
        </w:rPr>
        <w:t xml:space="preserve">, </w:t>
      </w:r>
      <w:r w:rsidRPr="0066347B">
        <w:rPr>
          <w:rFonts w:ascii="Arial" w:hAnsi="Arial" w:cs="Arial"/>
          <w:shd w:val="clear" w:color="auto" w:fill="FFFFFF"/>
        </w:rPr>
        <w:t>2</w:t>
      </w:r>
      <w:r w:rsidR="001244CF" w:rsidRPr="0066347B">
        <w:rPr>
          <w:rFonts w:ascii="Arial" w:hAnsi="Arial" w:cs="Arial"/>
          <w:shd w:val="clear" w:color="auto" w:fill="FFFFFF"/>
        </w:rPr>
        <w:t>,</w:t>
      </w:r>
      <w:r w:rsidRPr="0066347B">
        <w:rPr>
          <w:rFonts w:ascii="Arial" w:hAnsi="Arial" w:cs="Arial"/>
          <w:shd w:val="clear" w:color="auto" w:fill="FFFFFF"/>
        </w:rPr>
        <w:t xml:space="preserve"> 234-53.</w:t>
      </w:r>
    </w:p>
    <w:p w:rsidR="006A2A54" w:rsidRPr="0066347B" w:rsidRDefault="006A2A54" w:rsidP="0066347B">
      <w:pPr>
        <w:spacing w:after="0" w:line="480" w:lineRule="auto"/>
        <w:ind w:left="709" w:hanging="709"/>
        <w:jc w:val="both"/>
        <w:rPr>
          <w:rFonts w:ascii="Arial" w:hAnsi="Arial" w:cs="Arial"/>
          <w:lang w:eastAsia="en-GB"/>
        </w:rPr>
      </w:pPr>
      <w:proofErr w:type="gramStart"/>
      <w:r w:rsidRPr="0066347B">
        <w:rPr>
          <w:rFonts w:ascii="Arial" w:hAnsi="Arial" w:cs="Arial"/>
          <w:lang w:eastAsia="en-GB"/>
        </w:rPr>
        <w:t>Dwyer, P. (1998) ‘Conditional citizens?</w:t>
      </w:r>
      <w:proofErr w:type="gramEnd"/>
      <w:r w:rsidRPr="0066347B">
        <w:rPr>
          <w:rFonts w:ascii="Arial" w:hAnsi="Arial" w:cs="Arial"/>
          <w:lang w:eastAsia="en-GB"/>
        </w:rPr>
        <w:t xml:space="preserve"> </w:t>
      </w:r>
      <w:proofErr w:type="gramStart"/>
      <w:r w:rsidRPr="0066347B">
        <w:rPr>
          <w:rFonts w:ascii="Arial" w:hAnsi="Arial" w:cs="Arial"/>
          <w:lang w:eastAsia="en-GB"/>
        </w:rPr>
        <w:t xml:space="preserve">Welfare rights and responsibilities in the late 1990s’, </w:t>
      </w:r>
      <w:r w:rsidRPr="0066347B">
        <w:rPr>
          <w:rFonts w:ascii="Arial" w:hAnsi="Arial" w:cs="Arial"/>
          <w:i/>
          <w:lang w:eastAsia="en-GB"/>
        </w:rPr>
        <w:t>Critical Social Policy,</w:t>
      </w:r>
      <w:r w:rsidRPr="0066347B">
        <w:rPr>
          <w:rFonts w:ascii="Arial" w:hAnsi="Arial" w:cs="Arial"/>
          <w:lang w:eastAsia="en-GB"/>
        </w:rPr>
        <w:t xml:space="preserve"> 18</w:t>
      </w:r>
      <w:r w:rsidR="0010038C" w:rsidRPr="0066347B">
        <w:rPr>
          <w:rFonts w:ascii="Arial" w:hAnsi="Arial" w:cs="Arial"/>
          <w:lang w:eastAsia="en-GB"/>
        </w:rPr>
        <w:t xml:space="preserve">, </w:t>
      </w:r>
      <w:r w:rsidRPr="0066347B">
        <w:rPr>
          <w:rFonts w:ascii="Arial" w:hAnsi="Arial" w:cs="Arial"/>
          <w:lang w:eastAsia="en-GB"/>
        </w:rPr>
        <w:t>4</w:t>
      </w:r>
      <w:r w:rsidR="0010038C" w:rsidRPr="0066347B">
        <w:rPr>
          <w:rFonts w:ascii="Arial" w:hAnsi="Arial" w:cs="Arial"/>
          <w:lang w:eastAsia="en-GB"/>
        </w:rPr>
        <w:t>,</w:t>
      </w:r>
      <w:r w:rsidRPr="0066347B">
        <w:rPr>
          <w:rFonts w:ascii="Arial" w:hAnsi="Arial" w:cs="Arial"/>
          <w:lang w:eastAsia="en-GB"/>
        </w:rPr>
        <w:t xml:space="preserve"> 519-43</w:t>
      </w:r>
      <w:r w:rsidR="0010038C" w:rsidRPr="0066347B">
        <w:rPr>
          <w:rFonts w:ascii="Arial" w:hAnsi="Arial" w:cs="Arial"/>
          <w:lang w:eastAsia="en-GB"/>
        </w:rPr>
        <w:t>.</w:t>
      </w:r>
      <w:proofErr w:type="gramEnd"/>
    </w:p>
    <w:p w:rsidR="00BE595A" w:rsidRPr="0066347B" w:rsidRDefault="0010038C" w:rsidP="0066347B">
      <w:pPr>
        <w:spacing w:after="0" w:line="480" w:lineRule="auto"/>
        <w:ind w:left="709" w:hanging="709"/>
        <w:jc w:val="both"/>
        <w:rPr>
          <w:rFonts w:ascii="Arial" w:hAnsi="Arial" w:cs="Arial"/>
          <w:shd w:val="clear" w:color="auto" w:fill="FFFFFF"/>
        </w:rPr>
      </w:pPr>
      <w:proofErr w:type="gramStart"/>
      <w:r w:rsidRPr="0066347B">
        <w:rPr>
          <w:rFonts w:ascii="Arial" w:hAnsi="Arial" w:cs="Arial"/>
          <w:shd w:val="clear" w:color="auto" w:fill="FFFFFF"/>
        </w:rPr>
        <w:t xml:space="preserve">Ebert, A., </w:t>
      </w:r>
      <w:proofErr w:type="spellStart"/>
      <w:r w:rsidRPr="0066347B">
        <w:rPr>
          <w:rFonts w:ascii="Arial" w:hAnsi="Arial" w:cs="Arial"/>
          <w:shd w:val="clear" w:color="auto" w:fill="FFFFFF"/>
        </w:rPr>
        <w:t>Kerle</w:t>
      </w:r>
      <w:proofErr w:type="spellEnd"/>
      <w:r w:rsidRPr="0066347B">
        <w:rPr>
          <w:rFonts w:ascii="Arial" w:hAnsi="Arial" w:cs="Arial"/>
          <w:shd w:val="clear" w:color="auto" w:fill="FFFFFF"/>
        </w:rPr>
        <w:t>, N.</w:t>
      </w:r>
      <w:r w:rsidR="00BE595A" w:rsidRPr="0066347B">
        <w:rPr>
          <w:rFonts w:ascii="Arial" w:hAnsi="Arial" w:cs="Arial"/>
          <w:shd w:val="clear" w:color="auto" w:fill="FFFFFF"/>
        </w:rPr>
        <w:t xml:space="preserve"> and Stein, A. (2009) ‘Urban social vulnerability assessment with physical proxies and spatial metrics derived from air- and </w:t>
      </w:r>
      <w:proofErr w:type="spellStart"/>
      <w:r w:rsidR="00BE595A" w:rsidRPr="0066347B">
        <w:rPr>
          <w:rFonts w:ascii="Arial" w:hAnsi="Arial" w:cs="Arial"/>
          <w:shd w:val="clear" w:color="auto" w:fill="FFFFFF"/>
        </w:rPr>
        <w:t>spaceborne</w:t>
      </w:r>
      <w:proofErr w:type="spellEnd"/>
      <w:r w:rsidR="00BE595A" w:rsidRPr="0066347B">
        <w:rPr>
          <w:rFonts w:ascii="Arial" w:hAnsi="Arial" w:cs="Arial"/>
          <w:shd w:val="clear" w:color="auto" w:fill="FFFFFF"/>
        </w:rPr>
        <w:t xml:space="preserve"> imagery and GIS data’, </w:t>
      </w:r>
      <w:r w:rsidR="00BE595A" w:rsidRPr="0066347B">
        <w:rPr>
          <w:rFonts w:ascii="Arial" w:hAnsi="Arial" w:cs="Arial"/>
          <w:i/>
          <w:shd w:val="clear" w:color="auto" w:fill="FFFFFF"/>
        </w:rPr>
        <w:t>Natural Hazards</w:t>
      </w:r>
      <w:r w:rsidR="00DE2E4B" w:rsidRPr="0066347B">
        <w:rPr>
          <w:rFonts w:ascii="Arial" w:hAnsi="Arial" w:cs="Arial"/>
          <w:i/>
          <w:shd w:val="clear" w:color="auto" w:fill="FFFFFF"/>
        </w:rPr>
        <w:t>,</w:t>
      </w:r>
      <w:r w:rsidR="00BE595A" w:rsidRPr="0066347B">
        <w:rPr>
          <w:rFonts w:ascii="Arial" w:hAnsi="Arial" w:cs="Arial"/>
          <w:i/>
          <w:shd w:val="clear" w:color="auto" w:fill="FFFFFF"/>
        </w:rPr>
        <w:t xml:space="preserve"> </w:t>
      </w:r>
      <w:r w:rsidRPr="0066347B">
        <w:rPr>
          <w:rFonts w:ascii="Arial" w:hAnsi="Arial" w:cs="Arial"/>
          <w:shd w:val="clear" w:color="auto" w:fill="FFFFFF"/>
        </w:rPr>
        <w:t>48, 2,</w:t>
      </w:r>
      <w:r w:rsidR="00BE595A" w:rsidRPr="0066347B">
        <w:rPr>
          <w:rFonts w:ascii="Arial" w:hAnsi="Arial" w:cs="Arial"/>
          <w:shd w:val="clear" w:color="auto" w:fill="FFFFFF"/>
        </w:rPr>
        <w:t xml:space="preserve"> 275-94.</w:t>
      </w:r>
      <w:proofErr w:type="gramEnd"/>
    </w:p>
    <w:p w:rsidR="00BE595A" w:rsidRPr="0066347B" w:rsidRDefault="00DE2E4B" w:rsidP="0066347B">
      <w:pPr>
        <w:spacing w:after="0" w:line="480" w:lineRule="auto"/>
        <w:ind w:left="709" w:hanging="709"/>
        <w:jc w:val="both"/>
        <w:rPr>
          <w:rFonts w:ascii="Arial" w:hAnsi="Arial" w:cs="Arial"/>
          <w:i/>
        </w:rPr>
      </w:pPr>
      <w:proofErr w:type="spellStart"/>
      <w:proofErr w:type="gramStart"/>
      <w:r w:rsidRPr="0066347B">
        <w:rPr>
          <w:rFonts w:ascii="Arial" w:hAnsi="Arial" w:cs="Arial"/>
        </w:rPr>
        <w:t>Ecclestone</w:t>
      </w:r>
      <w:proofErr w:type="spellEnd"/>
      <w:r w:rsidRPr="0066347B">
        <w:rPr>
          <w:rFonts w:ascii="Arial" w:hAnsi="Arial" w:cs="Arial"/>
        </w:rPr>
        <w:t>, K. (</w:t>
      </w:r>
      <w:r w:rsidR="00587A0F">
        <w:rPr>
          <w:rFonts w:ascii="Arial" w:hAnsi="Arial" w:cs="Arial"/>
        </w:rPr>
        <w:t>2016</w:t>
      </w:r>
      <w:r w:rsidR="00BE595A" w:rsidRPr="0066347B">
        <w:rPr>
          <w:rFonts w:ascii="Arial" w:hAnsi="Arial" w:cs="Arial"/>
        </w:rPr>
        <w:t xml:space="preserve">) ‘Behaviour change policy agendas for ‘vulnerable’ subjectivities: the dangers of therapeutic governance and its new entrepreneurs’, </w:t>
      </w:r>
      <w:r w:rsidRPr="0066347B">
        <w:rPr>
          <w:rFonts w:ascii="Arial" w:hAnsi="Arial" w:cs="Arial"/>
          <w:i/>
        </w:rPr>
        <w:t>Journal of Education Policy, http://tandfonline.com/doi/full/10.1080/02680939.2016.1219768.</w:t>
      </w:r>
      <w:proofErr w:type="gramEnd"/>
      <w:r w:rsidRPr="0066347B">
        <w:rPr>
          <w:rFonts w:ascii="Arial" w:hAnsi="Arial" w:cs="Arial"/>
          <w:i/>
        </w:rPr>
        <w:t xml:space="preserve"> </w:t>
      </w:r>
    </w:p>
    <w:p w:rsidR="004F1852" w:rsidRPr="0066347B" w:rsidRDefault="004F1852" w:rsidP="0066347B">
      <w:pPr>
        <w:spacing w:after="0" w:line="480" w:lineRule="auto"/>
        <w:ind w:left="709" w:hanging="709"/>
        <w:jc w:val="both"/>
        <w:rPr>
          <w:rFonts w:ascii="Arial" w:hAnsi="Arial" w:cs="Arial"/>
        </w:rPr>
      </w:pPr>
      <w:bookmarkStart w:id="0" w:name="_GoBack"/>
      <w:proofErr w:type="spellStart"/>
      <w:r w:rsidRPr="0066347B">
        <w:rPr>
          <w:rFonts w:ascii="Arial" w:hAnsi="Arial" w:cs="Arial"/>
        </w:rPr>
        <w:t>Ecclestone</w:t>
      </w:r>
      <w:bookmarkEnd w:id="0"/>
      <w:proofErr w:type="spellEnd"/>
      <w:r w:rsidRPr="0066347B">
        <w:rPr>
          <w:rFonts w:ascii="Arial" w:hAnsi="Arial" w:cs="Arial"/>
        </w:rPr>
        <w:t xml:space="preserve">, K. and </w:t>
      </w:r>
      <w:proofErr w:type="spellStart"/>
      <w:r w:rsidRPr="0066347B">
        <w:rPr>
          <w:rFonts w:ascii="Arial" w:hAnsi="Arial" w:cs="Arial"/>
        </w:rPr>
        <w:t>Goodle</w:t>
      </w:r>
      <w:r w:rsidR="006E4481">
        <w:rPr>
          <w:rFonts w:ascii="Arial" w:hAnsi="Arial" w:cs="Arial"/>
        </w:rPr>
        <w:t>y</w:t>
      </w:r>
      <w:proofErr w:type="spellEnd"/>
      <w:r w:rsidR="006E4481">
        <w:rPr>
          <w:rFonts w:ascii="Arial" w:hAnsi="Arial" w:cs="Arial"/>
        </w:rPr>
        <w:t>, D.</w:t>
      </w:r>
      <w:r w:rsidR="00087FB0">
        <w:rPr>
          <w:rFonts w:ascii="Arial" w:hAnsi="Arial" w:cs="Arial"/>
        </w:rPr>
        <w:t xml:space="preserve"> </w:t>
      </w:r>
      <w:r w:rsidRPr="0066347B">
        <w:rPr>
          <w:rFonts w:ascii="Arial" w:hAnsi="Arial" w:cs="Arial"/>
        </w:rPr>
        <w:t>(2014) ‘Political and educational</w:t>
      </w:r>
      <w:r w:rsidR="00171099" w:rsidRPr="0066347B">
        <w:rPr>
          <w:rFonts w:ascii="Arial" w:hAnsi="Arial" w:cs="Arial"/>
        </w:rPr>
        <w:t xml:space="preserve"> springboard or straightjacket</w:t>
      </w:r>
      <w:proofErr w:type="gramStart"/>
      <w:r w:rsidR="00171099" w:rsidRPr="0066347B">
        <w:rPr>
          <w:rFonts w:ascii="Arial" w:hAnsi="Arial" w:cs="Arial"/>
        </w:rPr>
        <w:t>?</w:t>
      </w:r>
      <w:r w:rsidRPr="0066347B">
        <w:rPr>
          <w:rFonts w:ascii="Arial" w:hAnsi="Arial" w:cs="Arial"/>
        </w:rPr>
        <w:t>:</w:t>
      </w:r>
      <w:proofErr w:type="gramEnd"/>
      <w:r w:rsidRPr="0066347B">
        <w:rPr>
          <w:rFonts w:ascii="Arial" w:hAnsi="Arial" w:cs="Arial"/>
        </w:rPr>
        <w:t xml:space="preserve"> theorizing post/humanist subjects in an age of vulnerability’, </w:t>
      </w:r>
      <w:r w:rsidRPr="0066347B">
        <w:rPr>
          <w:rFonts w:ascii="Arial" w:hAnsi="Arial" w:cs="Arial"/>
          <w:i/>
        </w:rPr>
        <w:t>Discourse: Studies in the Cultural Politics of Education</w:t>
      </w:r>
      <w:r w:rsidRPr="0066347B">
        <w:rPr>
          <w:rFonts w:ascii="Arial" w:hAnsi="Arial" w:cs="Arial"/>
        </w:rPr>
        <w:t xml:space="preserve">, </w:t>
      </w:r>
      <w:proofErr w:type="spellStart"/>
      <w:r w:rsidR="00171099" w:rsidRPr="0066347B">
        <w:rPr>
          <w:rFonts w:ascii="Arial" w:hAnsi="Arial" w:cs="Arial"/>
        </w:rPr>
        <w:t>doi</w:t>
      </w:r>
      <w:proofErr w:type="spellEnd"/>
      <w:r w:rsidRPr="0066347B">
        <w:rPr>
          <w:rFonts w:ascii="Arial" w:hAnsi="Arial" w:cs="Arial"/>
        </w:rPr>
        <w:t>: 10.1080/01596306.2014.927112.</w:t>
      </w:r>
    </w:p>
    <w:p w:rsidR="004F1852" w:rsidRPr="0066347B" w:rsidRDefault="004F1852" w:rsidP="0066347B">
      <w:pPr>
        <w:spacing w:after="0" w:line="480" w:lineRule="auto"/>
        <w:ind w:left="709" w:hanging="709"/>
        <w:jc w:val="both"/>
        <w:rPr>
          <w:rFonts w:ascii="Arial" w:hAnsi="Arial" w:cs="Arial"/>
        </w:rPr>
      </w:pPr>
      <w:proofErr w:type="spellStart"/>
      <w:r w:rsidRPr="0066347B">
        <w:rPr>
          <w:rFonts w:ascii="Arial" w:hAnsi="Arial" w:cs="Arial"/>
        </w:rPr>
        <w:t>Ecclestone</w:t>
      </w:r>
      <w:proofErr w:type="spellEnd"/>
      <w:r w:rsidRPr="0066347B">
        <w:rPr>
          <w:rFonts w:ascii="Arial" w:hAnsi="Arial" w:cs="Arial"/>
        </w:rPr>
        <w:t xml:space="preserve">, K. and Lewis, L. (2014) ‘Interventions for resilience in educational settings: challenging policy discourses of risk and vulnerability’, </w:t>
      </w:r>
      <w:r w:rsidRPr="0066347B">
        <w:rPr>
          <w:rFonts w:ascii="Arial" w:hAnsi="Arial" w:cs="Arial"/>
          <w:i/>
        </w:rPr>
        <w:t>Journal of Education Policy</w:t>
      </w:r>
      <w:r w:rsidRPr="0066347B">
        <w:rPr>
          <w:rFonts w:ascii="Arial" w:hAnsi="Arial" w:cs="Arial"/>
        </w:rPr>
        <w:t>, 29</w:t>
      </w:r>
      <w:r w:rsidR="00171099" w:rsidRPr="0066347B">
        <w:rPr>
          <w:rFonts w:ascii="Arial" w:hAnsi="Arial" w:cs="Arial"/>
        </w:rPr>
        <w:t xml:space="preserve">, </w:t>
      </w:r>
      <w:r w:rsidRPr="0066347B">
        <w:rPr>
          <w:rFonts w:ascii="Arial" w:hAnsi="Arial" w:cs="Arial"/>
        </w:rPr>
        <w:t>2</w:t>
      </w:r>
      <w:r w:rsidR="00171099" w:rsidRPr="0066347B">
        <w:rPr>
          <w:rFonts w:ascii="Arial" w:hAnsi="Arial" w:cs="Arial"/>
        </w:rPr>
        <w:t>,</w:t>
      </w:r>
      <w:r w:rsidRPr="0066347B">
        <w:rPr>
          <w:rFonts w:ascii="Arial" w:hAnsi="Arial" w:cs="Arial"/>
        </w:rPr>
        <w:t xml:space="preserve"> 195-216.</w:t>
      </w:r>
    </w:p>
    <w:p w:rsidR="000A32DA" w:rsidRPr="0066347B" w:rsidRDefault="000A32DA" w:rsidP="0066347B">
      <w:pPr>
        <w:spacing w:after="0" w:line="480" w:lineRule="auto"/>
        <w:ind w:left="709" w:hanging="709"/>
        <w:jc w:val="both"/>
        <w:rPr>
          <w:rFonts w:ascii="Arial" w:hAnsi="Arial" w:cs="Arial"/>
          <w:i/>
        </w:rPr>
      </w:pPr>
      <w:proofErr w:type="spellStart"/>
      <w:proofErr w:type="gramStart"/>
      <w:r w:rsidRPr="0066347B">
        <w:rPr>
          <w:rFonts w:ascii="Arial" w:hAnsi="Arial" w:cs="Arial"/>
        </w:rPr>
        <w:t>Ecclestone</w:t>
      </w:r>
      <w:proofErr w:type="spellEnd"/>
      <w:r w:rsidRPr="0066347B">
        <w:rPr>
          <w:rFonts w:ascii="Arial" w:hAnsi="Arial" w:cs="Arial"/>
        </w:rPr>
        <w:t xml:space="preserve">, K. and </w:t>
      </w:r>
      <w:proofErr w:type="spellStart"/>
      <w:r w:rsidRPr="0066347B">
        <w:rPr>
          <w:rFonts w:ascii="Arial" w:hAnsi="Arial" w:cs="Arial"/>
        </w:rPr>
        <w:t>Brunila</w:t>
      </w:r>
      <w:proofErr w:type="spellEnd"/>
      <w:r w:rsidRPr="0066347B">
        <w:rPr>
          <w:rFonts w:ascii="Arial" w:hAnsi="Arial" w:cs="Arial"/>
        </w:rPr>
        <w:t xml:space="preserve">, K. </w:t>
      </w:r>
      <w:r w:rsidR="00BE595A" w:rsidRPr="0066347B">
        <w:rPr>
          <w:rFonts w:ascii="Arial" w:hAnsi="Arial" w:cs="Arial"/>
        </w:rPr>
        <w:t>(</w:t>
      </w:r>
      <w:r w:rsidRPr="0066347B">
        <w:rPr>
          <w:rFonts w:ascii="Arial" w:hAnsi="Arial" w:cs="Arial"/>
        </w:rPr>
        <w:t>2015</w:t>
      </w:r>
      <w:r w:rsidR="00BE595A" w:rsidRPr="0066347B">
        <w:rPr>
          <w:rFonts w:ascii="Arial" w:hAnsi="Arial" w:cs="Arial"/>
        </w:rPr>
        <w:t>)</w:t>
      </w:r>
      <w:r w:rsidR="00DE2E4B" w:rsidRPr="0066347B">
        <w:rPr>
          <w:rFonts w:ascii="Arial" w:hAnsi="Arial" w:cs="Arial"/>
        </w:rPr>
        <w:t xml:space="preserve"> ‘</w:t>
      </w:r>
      <w:r w:rsidRPr="0066347B">
        <w:rPr>
          <w:rFonts w:ascii="Arial" w:hAnsi="Arial" w:cs="Arial"/>
        </w:rPr>
        <w:t>Governing emoti</w:t>
      </w:r>
      <w:r w:rsidR="00BE595A" w:rsidRPr="0066347B">
        <w:rPr>
          <w:rFonts w:ascii="Arial" w:hAnsi="Arial" w:cs="Arial"/>
        </w:rPr>
        <w:t xml:space="preserve">onally-vulnerable subjects and the </w:t>
      </w:r>
      <w:r w:rsidRPr="0066347B">
        <w:rPr>
          <w:rFonts w:ascii="Arial" w:hAnsi="Arial" w:cs="Arial"/>
        </w:rPr>
        <w:t>‘</w:t>
      </w:r>
      <w:proofErr w:type="spellStart"/>
      <w:r w:rsidRPr="0066347B">
        <w:rPr>
          <w:rFonts w:ascii="Arial" w:hAnsi="Arial" w:cs="Arial"/>
        </w:rPr>
        <w:t>therapisation</w:t>
      </w:r>
      <w:proofErr w:type="spellEnd"/>
      <w:r w:rsidRPr="0066347B">
        <w:rPr>
          <w:rFonts w:ascii="Arial" w:hAnsi="Arial" w:cs="Arial"/>
        </w:rPr>
        <w:t>’ of social justice</w:t>
      </w:r>
      <w:r w:rsidR="00DE2E4B" w:rsidRPr="0066347B">
        <w:rPr>
          <w:rFonts w:ascii="Arial" w:hAnsi="Arial" w:cs="Arial"/>
        </w:rPr>
        <w:t>’</w:t>
      </w:r>
      <w:r w:rsidRPr="0066347B">
        <w:rPr>
          <w:rFonts w:ascii="Arial" w:hAnsi="Arial" w:cs="Arial"/>
        </w:rPr>
        <w:t xml:space="preserve">, </w:t>
      </w:r>
      <w:r w:rsidR="00DE2E4B" w:rsidRPr="0066347B">
        <w:rPr>
          <w:rFonts w:ascii="Arial" w:hAnsi="Arial" w:cs="Arial"/>
          <w:i/>
        </w:rPr>
        <w:t>Pedagogy, Culture and Society</w:t>
      </w:r>
      <w:r w:rsidR="00DE2E4B" w:rsidRPr="0066347B">
        <w:rPr>
          <w:rFonts w:ascii="Arial" w:hAnsi="Arial" w:cs="Arial"/>
        </w:rPr>
        <w:t>, 23</w:t>
      </w:r>
      <w:r w:rsidR="00B02A5C" w:rsidRPr="0066347B">
        <w:rPr>
          <w:rFonts w:ascii="Arial" w:hAnsi="Arial" w:cs="Arial"/>
        </w:rPr>
        <w:t xml:space="preserve">, </w:t>
      </w:r>
      <w:r w:rsidR="00DE2E4B" w:rsidRPr="0066347B">
        <w:rPr>
          <w:rFonts w:ascii="Arial" w:hAnsi="Arial" w:cs="Arial"/>
        </w:rPr>
        <w:t>4</w:t>
      </w:r>
      <w:r w:rsidR="00B02A5C" w:rsidRPr="0066347B">
        <w:rPr>
          <w:rFonts w:ascii="Arial" w:hAnsi="Arial" w:cs="Arial"/>
        </w:rPr>
        <w:t>,</w:t>
      </w:r>
      <w:r w:rsidR="00DE2E4B" w:rsidRPr="0066347B">
        <w:rPr>
          <w:rFonts w:ascii="Arial" w:hAnsi="Arial" w:cs="Arial"/>
        </w:rPr>
        <w:t xml:space="preserve"> 485-506.</w:t>
      </w:r>
      <w:proofErr w:type="gramEnd"/>
    </w:p>
    <w:p w:rsidR="00FC375D" w:rsidRPr="0066347B" w:rsidRDefault="00FC375D" w:rsidP="0066347B">
      <w:pPr>
        <w:spacing w:after="0" w:line="480" w:lineRule="auto"/>
        <w:ind w:left="709" w:hanging="709"/>
        <w:jc w:val="both"/>
        <w:rPr>
          <w:rFonts w:ascii="Arial" w:hAnsi="Arial" w:cs="Arial"/>
        </w:rPr>
      </w:pPr>
      <w:proofErr w:type="spellStart"/>
      <w:r w:rsidRPr="0066347B">
        <w:rPr>
          <w:rFonts w:ascii="Arial" w:hAnsi="Arial" w:cs="Arial"/>
        </w:rPr>
        <w:t>Emmel</w:t>
      </w:r>
      <w:proofErr w:type="spellEnd"/>
      <w:r w:rsidRPr="0066347B">
        <w:rPr>
          <w:rFonts w:ascii="Arial" w:hAnsi="Arial" w:cs="Arial"/>
        </w:rPr>
        <w:t>, N.D. and Hughes, K. (2010) 'Recession, it's all the same to us son</w:t>
      </w:r>
      <w:proofErr w:type="gramStart"/>
      <w:r w:rsidRPr="0066347B">
        <w:rPr>
          <w:rFonts w:ascii="Arial" w:hAnsi="Arial" w:cs="Arial"/>
        </w:rPr>
        <w:t>?:</w:t>
      </w:r>
      <w:proofErr w:type="gramEnd"/>
      <w:r w:rsidRPr="0066347B">
        <w:rPr>
          <w:rFonts w:ascii="Arial" w:hAnsi="Arial" w:cs="Arial"/>
        </w:rPr>
        <w:t xml:space="preserve"> the longitudinal experience (1999-2010) of deprivation' </w:t>
      </w:r>
      <w:r w:rsidRPr="0066347B">
        <w:rPr>
          <w:rFonts w:ascii="Arial" w:hAnsi="Arial" w:cs="Arial"/>
          <w:i/>
        </w:rPr>
        <w:t xml:space="preserve">Journal of the Academy of Social Sciences. </w:t>
      </w:r>
      <w:proofErr w:type="gramStart"/>
      <w:r w:rsidRPr="0066347B">
        <w:rPr>
          <w:rFonts w:ascii="Arial" w:hAnsi="Arial" w:cs="Arial"/>
          <w:i/>
        </w:rPr>
        <w:t>21st Century Society</w:t>
      </w:r>
      <w:r w:rsidRPr="0066347B">
        <w:rPr>
          <w:rFonts w:ascii="Arial" w:hAnsi="Arial" w:cs="Arial"/>
        </w:rPr>
        <w:t>, 5</w:t>
      </w:r>
      <w:r w:rsidR="009F5F84" w:rsidRPr="0066347B">
        <w:rPr>
          <w:rFonts w:ascii="Arial" w:hAnsi="Arial" w:cs="Arial"/>
        </w:rPr>
        <w:t xml:space="preserve">, </w:t>
      </w:r>
      <w:r w:rsidRPr="0066347B">
        <w:rPr>
          <w:rFonts w:ascii="Arial" w:hAnsi="Arial" w:cs="Arial"/>
        </w:rPr>
        <w:t>2</w:t>
      </w:r>
      <w:r w:rsidR="009F5F84" w:rsidRPr="0066347B">
        <w:rPr>
          <w:rFonts w:ascii="Arial" w:hAnsi="Arial" w:cs="Arial"/>
        </w:rPr>
        <w:t>,</w:t>
      </w:r>
      <w:r w:rsidRPr="0066347B">
        <w:rPr>
          <w:rFonts w:ascii="Arial" w:hAnsi="Arial" w:cs="Arial"/>
        </w:rPr>
        <w:t xml:space="preserve"> 171-81.</w:t>
      </w:r>
      <w:proofErr w:type="gramEnd"/>
    </w:p>
    <w:p w:rsidR="00FC375D" w:rsidRPr="0066347B" w:rsidRDefault="00FC375D" w:rsidP="0066347B">
      <w:pPr>
        <w:spacing w:after="0" w:line="480" w:lineRule="auto"/>
        <w:ind w:left="709" w:hanging="709"/>
        <w:jc w:val="both"/>
        <w:rPr>
          <w:rFonts w:ascii="Arial" w:hAnsi="Arial" w:cs="Arial"/>
        </w:rPr>
      </w:pPr>
      <w:proofErr w:type="spellStart"/>
      <w:r w:rsidRPr="0066347B">
        <w:rPr>
          <w:rFonts w:ascii="Arial" w:hAnsi="Arial" w:cs="Arial"/>
          <w:bCs/>
        </w:rPr>
        <w:t>Emmel</w:t>
      </w:r>
      <w:proofErr w:type="spellEnd"/>
      <w:r w:rsidRPr="0066347B">
        <w:rPr>
          <w:rFonts w:ascii="Arial" w:hAnsi="Arial" w:cs="Arial"/>
          <w:bCs/>
        </w:rPr>
        <w:t>, N. and Hughes, K. (2014) ‘</w:t>
      </w:r>
      <w:r w:rsidRPr="0066347B">
        <w:rPr>
          <w:rFonts w:ascii="Arial" w:hAnsi="Arial" w:cs="Arial"/>
        </w:rPr>
        <w:t xml:space="preserve">Vulnerability, inter-generational exchange, and the conscience of generations’, in </w:t>
      </w:r>
      <w:r w:rsidR="009F5F84" w:rsidRPr="0066347B">
        <w:rPr>
          <w:rFonts w:ascii="Arial" w:hAnsi="Arial" w:cs="Arial"/>
        </w:rPr>
        <w:t xml:space="preserve">J. </w:t>
      </w:r>
      <w:r w:rsidRPr="0066347B">
        <w:rPr>
          <w:rFonts w:ascii="Arial" w:hAnsi="Arial" w:cs="Arial"/>
        </w:rPr>
        <w:t xml:space="preserve">Holland and </w:t>
      </w:r>
      <w:r w:rsidR="009F5F84" w:rsidRPr="0066347B">
        <w:rPr>
          <w:rFonts w:ascii="Arial" w:hAnsi="Arial" w:cs="Arial"/>
        </w:rPr>
        <w:t xml:space="preserve">R. </w:t>
      </w:r>
      <w:r w:rsidRPr="0066347B">
        <w:rPr>
          <w:rFonts w:ascii="Arial" w:hAnsi="Arial" w:cs="Arial"/>
        </w:rPr>
        <w:t>Edwards (</w:t>
      </w:r>
      <w:proofErr w:type="spellStart"/>
      <w:proofErr w:type="gramStart"/>
      <w:r w:rsidRPr="0066347B">
        <w:rPr>
          <w:rFonts w:ascii="Arial" w:hAnsi="Arial" w:cs="Arial"/>
        </w:rPr>
        <w:t>eds</w:t>
      </w:r>
      <w:proofErr w:type="spellEnd"/>
      <w:proofErr w:type="gramEnd"/>
      <w:r w:rsidR="009F5F84" w:rsidRPr="0066347B">
        <w:rPr>
          <w:rFonts w:ascii="Arial" w:hAnsi="Arial" w:cs="Arial"/>
        </w:rPr>
        <w:t>,</w:t>
      </w:r>
      <w:r w:rsidRPr="0066347B">
        <w:rPr>
          <w:rFonts w:ascii="Arial" w:hAnsi="Arial" w:cs="Arial"/>
        </w:rPr>
        <w:t>)</w:t>
      </w:r>
      <w:r w:rsidR="009F5F84" w:rsidRPr="0066347B">
        <w:rPr>
          <w:rFonts w:ascii="Arial" w:hAnsi="Arial" w:cs="Arial"/>
        </w:rPr>
        <w:t>,</w:t>
      </w:r>
      <w:r w:rsidRPr="0066347B">
        <w:rPr>
          <w:rFonts w:ascii="Arial" w:hAnsi="Arial" w:cs="Arial"/>
          <w:b/>
        </w:rPr>
        <w:t xml:space="preserve"> </w:t>
      </w:r>
      <w:r w:rsidRPr="0066347B">
        <w:rPr>
          <w:rFonts w:ascii="Arial" w:hAnsi="Arial" w:cs="Arial"/>
          <w:i/>
        </w:rPr>
        <w:t>Understanding Families over Time: Research and Policy</w:t>
      </w:r>
      <w:r w:rsidR="009F5F84" w:rsidRPr="0066347B">
        <w:rPr>
          <w:rFonts w:ascii="Arial" w:hAnsi="Arial" w:cs="Arial"/>
        </w:rPr>
        <w:t xml:space="preserve">, Basingstoke: Palgrave, </w:t>
      </w:r>
      <w:r w:rsidRPr="0066347B">
        <w:rPr>
          <w:rFonts w:ascii="Arial" w:hAnsi="Arial" w:cs="Arial"/>
        </w:rPr>
        <w:t>161-75.</w:t>
      </w:r>
    </w:p>
    <w:p w:rsidR="004F1852" w:rsidRPr="0066347B" w:rsidRDefault="0026377B" w:rsidP="0066347B">
      <w:pPr>
        <w:spacing w:after="0" w:line="480" w:lineRule="auto"/>
        <w:ind w:left="709" w:hanging="709"/>
        <w:jc w:val="both"/>
        <w:rPr>
          <w:rFonts w:ascii="Arial" w:hAnsi="Arial" w:cs="Arial"/>
        </w:rPr>
      </w:pPr>
      <w:proofErr w:type="spellStart"/>
      <w:r w:rsidRPr="0066347B">
        <w:rPr>
          <w:rFonts w:ascii="Arial" w:hAnsi="Arial" w:cs="Arial"/>
        </w:rPr>
        <w:t>Fineman</w:t>
      </w:r>
      <w:proofErr w:type="spellEnd"/>
      <w:r w:rsidRPr="0066347B">
        <w:rPr>
          <w:rFonts w:ascii="Arial" w:hAnsi="Arial" w:cs="Arial"/>
        </w:rPr>
        <w:t>, M. (2008) ‘</w:t>
      </w:r>
      <w:proofErr w:type="gramStart"/>
      <w:r w:rsidRPr="0066347B">
        <w:rPr>
          <w:rFonts w:ascii="Arial" w:hAnsi="Arial" w:cs="Arial"/>
        </w:rPr>
        <w:t>The</w:t>
      </w:r>
      <w:proofErr w:type="gramEnd"/>
      <w:r w:rsidRPr="0066347B">
        <w:rPr>
          <w:rFonts w:ascii="Arial" w:hAnsi="Arial" w:cs="Arial"/>
        </w:rPr>
        <w:t xml:space="preserve"> v</w:t>
      </w:r>
      <w:r w:rsidR="004F1852" w:rsidRPr="0066347B">
        <w:rPr>
          <w:rFonts w:ascii="Arial" w:hAnsi="Arial" w:cs="Arial"/>
        </w:rPr>
        <w:t xml:space="preserve">ulnerable </w:t>
      </w:r>
      <w:r w:rsidRPr="0066347B">
        <w:rPr>
          <w:rFonts w:ascii="Arial" w:hAnsi="Arial" w:cs="Arial"/>
        </w:rPr>
        <w:t>s</w:t>
      </w:r>
      <w:r w:rsidR="004F1852" w:rsidRPr="0066347B">
        <w:rPr>
          <w:rFonts w:ascii="Arial" w:hAnsi="Arial" w:cs="Arial"/>
        </w:rPr>
        <w:t xml:space="preserve">ubject: </w:t>
      </w:r>
      <w:r w:rsidRPr="0066347B">
        <w:rPr>
          <w:rFonts w:ascii="Arial" w:hAnsi="Arial" w:cs="Arial"/>
        </w:rPr>
        <w:t>a</w:t>
      </w:r>
      <w:r w:rsidR="004F1852" w:rsidRPr="0066347B">
        <w:rPr>
          <w:rFonts w:ascii="Arial" w:hAnsi="Arial" w:cs="Arial"/>
        </w:rPr>
        <w:t xml:space="preserve">nchoring </w:t>
      </w:r>
      <w:r w:rsidRPr="0066347B">
        <w:rPr>
          <w:rFonts w:ascii="Arial" w:hAnsi="Arial" w:cs="Arial"/>
        </w:rPr>
        <w:t>e</w:t>
      </w:r>
      <w:r w:rsidR="004F1852" w:rsidRPr="0066347B">
        <w:rPr>
          <w:rFonts w:ascii="Arial" w:hAnsi="Arial" w:cs="Arial"/>
        </w:rPr>
        <w:t xml:space="preserve">quality in the </w:t>
      </w:r>
      <w:r w:rsidRPr="0066347B">
        <w:rPr>
          <w:rFonts w:ascii="Arial" w:hAnsi="Arial" w:cs="Arial"/>
        </w:rPr>
        <w:t>h</w:t>
      </w:r>
      <w:r w:rsidR="004F1852" w:rsidRPr="0066347B">
        <w:rPr>
          <w:rFonts w:ascii="Arial" w:hAnsi="Arial" w:cs="Arial"/>
        </w:rPr>
        <w:t xml:space="preserve">uman </w:t>
      </w:r>
      <w:r w:rsidRPr="0066347B">
        <w:rPr>
          <w:rFonts w:ascii="Arial" w:hAnsi="Arial" w:cs="Arial"/>
        </w:rPr>
        <w:t>c</w:t>
      </w:r>
      <w:r w:rsidR="004F1852" w:rsidRPr="0066347B">
        <w:rPr>
          <w:rFonts w:ascii="Arial" w:hAnsi="Arial" w:cs="Arial"/>
        </w:rPr>
        <w:t xml:space="preserve">ondition’, </w:t>
      </w:r>
      <w:r w:rsidR="004F1852" w:rsidRPr="0066347B">
        <w:rPr>
          <w:rFonts w:ascii="Arial" w:hAnsi="Arial" w:cs="Arial"/>
          <w:i/>
        </w:rPr>
        <w:t>Yale Journal of Law and Feminism</w:t>
      </w:r>
      <w:r w:rsidRPr="0066347B">
        <w:rPr>
          <w:rFonts w:ascii="Arial" w:hAnsi="Arial" w:cs="Arial"/>
        </w:rPr>
        <w:t xml:space="preserve">, 20, </w:t>
      </w:r>
      <w:r w:rsidR="004F1852" w:rsidRPr="0066347B">
        <w:rPr>
          <w:rFonts w:ascii="Arial" w:hAnsi="Arial" w:cs="Arial"/>
        </w:rPr>
        <w:t>1</w:t>
      </w:r>
      <w:r w:rsidRPr="0066347B">
        <w:rPr>
          <w:rFonts w:ascii="Arial" w:hAnsi="Arial" w:cs="Arial"/>
        </w:rPr>
        <w:t xml:space="preserve">, </w:t>
      </w:r>
      <w:r w:rsidR="004F1852" w:rsidRPr="0066347B">
        <w:rPr>
          <w:rFonts w:ascii="Arial" w:hAnsi="Arial" w:cs="Arial"/>
        </w:rPr>
        <w:t>1-23.</w:t>
      </w:r>
    </w:p>
    <w:p w:rsidR="004F1852" w:rsidRDefault="002E5DC5" w:rsidP="0066347B">
      <w:pPr>
        <w:spacing w:after="0" w:line="480" w:lineRule="auto"/>
        <w:ind w:left="709" w:hanging="709"/>
        <w:jc w:val="both"/>
        <w:rPr>
          <w:rFonts w:ascii="Arial" w:hAnsi="Arial" w:cs="Arial"/>
        </w:rPr>
      </w:pPr>
      <w:proofErr w:type="spellStart"/>
      <w:r w:rsidRPr="0066347B">
        <w:rPr>
          <w:rFonts w:ascii="Arial" w:hAnsi="Arial" w:cs="Arial"/>
        </w:rPr>
        <w:lastRenderedPageBreak/>
        <w:t>Fineman</w:t>
      </w:r>
      <w:proofErr w:type="spellEnd"/>
      <w:r w:rsidRPr="0066347B">
        <w:rPr>
          <w:rFonts w:ascii="Arial" w:hAnsi="Arial" w:cs="Arial"/>
        </w:rPr>
        <w:t>, M. (2013) ‘Equality, a</w:t>
      </w:r>
      <w:r w:rsidR="004F1852" w:rsidRPr="0066347B">
        <w:rPr>
          <w:rFonts w:ascii="Arial" w:hAnsi="Arial" w:cs="Arial"/>
        </w:rPr>
        <w:t xml:space="preserve">utonomy and the </w:t>
      </w:r>
      <w:r w:rsidRPr="0066347B">
        <w:rPr>
          <w:rFonts w:ascii="Arial" w:hAnsi="Arial" w:cs="Arial"/>
        </w:rPr>
        <w:t>v</w:t>
      </w:r>
      <w:r w:rsidR="004F1852" w:rsidRPr="0066347B">
        <w:rPr>
          <w:rFonts w:ascii="Arial" w:hAnsi="Arial" w:cs="Arial"/>
        </w:rPr>
        <w:t xml:space="preserve">ulnerable </w:t>
      </w:r>
      <w:r w:rsidRPr="0066347B">
        <w:rPr>
          <w:rFonts w:ascii="Arial" w:hAnsi="Arial" w:cs="Arial"/>
        </w:rPr>
        <w:t>s</w:t>
      </w:r>
      <w:r w:rsidR="004F1852" w:rsidRPr="0066347B">
        <w:rPr>
          <w:rFonts w:ascii="Arial" w:hAnsi="Arial" w:cs="Arial"/>
        </w:rPr>
        <w:t xml:space="preserve">ubject in </w:t>
      </w:r>
      <w:r w:rsidRPr="0066347B">
        <w:rPr>
          <w:rFonts w:ascii="Arial" w:hAnsi="Arial" w:cs="Arial"/>
        </w:rPr>
        <w:t>l</w:t>
      </w:r>
      <w:r w:rsidR="004F1852" w:rsidRPr="0066347B">
        <w:rPr>
          <w:rFonts w:ascii="Arial" w:hAnsi="Arial" w:cs="Arial"/>
        </w:rPr>
        <w:t xml:space="preserve">aw and </w:t>
      </w:r>
      <w:r w:rsidRPr="0066347B">
        <w:rPr>
          <w:rFonts w:ascii="Arial" w:hAnsi="Arial" w:cs="Arial"/>
        </w:rPr>
        <w:t>p</w:t>
      </w:r>
      <w:r w:rsidR="004F1852" w:rsidRPr="0066347B">
        <w:rPr>
          <w:rFonts w:ascii="Arial" w:hAnsi="Arial" w:cs="Arial"/>
        </w:rPr>
        <w:t xml:space="preserve">olitics’ in </w:t>
      </w:r>
      <w:r w:rsidRPr="0066347B">
        <w:rPr>
          <w:rFonts w:ascii="Arial" w:hAnsi="Arial" w:cs="Arial"/>
        </w:rPr>
        <w:t xml:space="preserve">M. </w:t>
      </w:r>
      <w:proofErr w:type="spellStart"/>
      <w:r w:rsidR="004F1852" w:rsidRPr="0066347B">
        <w:rPr>
          <w:rFonts w:ascii="Arial" w:hAnsi="Arial" w:cs="Arial"/>
        </w:rPr>
        <w:t>Fineman</w:t>
      </w:r>
      <w:proofErr w:type="spellEnd"/>
      <w:r w:rsidR="004F1852" w:rsidRPr="0066347B">
        <w:rPr>
          <w:rFonts w:ascii="Arial" w:hAnsi="Arial" w:cs="Arial"/>
        </w:rPr>
        <w:t xml:space="preserve"> and</w:t>
      </w:r>
      <w:r w:rsidRPr="0066347B">
        <w:rPr>
          <w:rFonts w:ascii="Arial" w:hAnsi="Arial" w:cs="Arial"/>
        </w:rPr>
        <w:t xml:space="preserve"> A.</w:t>
      </w:r>
      <w:r w:rsidR="004F1852" w:rsidRPr="0066347B">
        <w:rPr>
          <w:rFonts w:ascii="Arial" w:hAnsi="Arial" w:cs="Arial"/>
        </w:rPr>
        <w:t xml:space="preserve"> </w:t>
      </w:r>
      <w:proofErr w:type="spellStart"/>
      <w:r w:rsidR="004F1852" w:rsidRPr="0066347B">
        <w:rPr>
          <w:rFonts w:ascii="Arial" w:hAnsi="Arial" w:cs="Arial"/>
        </w:rPr>
        <w:t>Grear</w:t>
      </w:r>
      <w:proofErr w:type="spellEnd"/>
      <w:r w:rsidR="004F1852" w:rsidRPr="0066347B">
        <w:rPr>
          <w:rFonts w:ascii="Arial" w:hAnsi="Arial" w:cs="Arial"/>
        </w:rPr>
        <w:t xml:space="preserve"> (eds</w:t>
      </w:r>
      <w:r w:rsidRPr="0066347B">
        <w:rPr>
          <w:rFonts w:ascii="Arial" w:hAnsi="Arial" w:cs="Arial"/>
        </w:rPr>
        <w:t>.</w:t>
      </w:r>
      <w:r w:rsidR="004F1852" w:rsidRPr="0066347B">
        <w:rPr>
          <w:rFonts w:ascii="Arial" w:hAnsi="Arial" w:cs="Arial"/>
        </w:rPr>
        <w:t>)</w:t>
      </w:r>
      <w:r w:rsidRPr="0066347B">
        <w:rPr>
          <w:rFonts w:ascii="Arial" w:hAnsi="Arial" w:cs="Arial"/>
        </w:rPr>
        <w:t>,</w:t>
      </w:r>
      <w:r w:rsidR="004F1852" w:rsidRPr="0066347B">
        <w:rPr>
          <w:rFonts w:ascii="Arial" w:hAnsi="Arial" w:cs="Arial"/>
          <w:i/>
        </w:rPr>
        <w:t xml:space="preserve"> Vulnerability: Reflections on a New Ethical Foundation for Law and Politics</w:t>
      </w:r>
      <w:r w:rsidRPr="0066347B">
        <w:rPr>
          <w:rFonts w:ascii="Arial" w:hAnsi="Arial" w:cs="Arial"/>
        </w:rPr>
        <w:t xml:space="preserve">, Farnham: </w:t>
      </w:r>
      <w:proofErr w:type="spellStart"/>
      <w:r w:rsidRPr="0066347B">
        <w:rPr>
          <w:rFonts w:ascii="Arial" w:hAnsi="Arial" w:cs="Arial"/>
        </w:rPr>
        <w:t>Ashgate</w:t>
      </w:r>
      <w:proofErr w:type="spellEnd"/>
      <w:r w:rsidRPr="0066347B">
        <w:rPr>
          <w:rFonts w:ascii="Arial" w:hAnsi="Arial" w:cs="Arial"/>
        </w:rPr>
        <w:t>,</w:t>
      </w:r>
      <w:r w:rsidR="004F1852" w:rsidRPr="0066347B">
        <w:rPr>
          <w:rFonts w:ascii="Arial" w:hAnsi="Arial" w:cs="Arial"/>
        </w:rPr>
        <w:t xml:space="preserve"> 13-29. </w:t>
      </w:r>
    </w:p>
    <w:p w:rsidR="00087FB0" w:rsidRPr="00087FB0" w:rsidRDefault="00087FB0" w:rsidP="0066347B">
      <w:pPr>
        <w:spacing w:after="0" w:line="480" w:lineRule="auto"/>
        <w:ind w:left="709" w:hanging="709"/>
        <w:jc w:val="both"/>
        <w:rPr>
          <w:rFonts w:ascii="Arial" w:hAnsi="Arial" w:cs="Arial"/>
        </w:rPr>
      </w:pPr>
      <w:proofErr w:type="spellStart"/>
      <w:r w:rsidRPr="00087FB0">
        <w:rPr>
          <w:rFonts w:ascii="Arial" w:hAnsi="Arial" w:cs="Arial"/>
          <w:bdr w:val="none" w:sz="0" w:space="0" w:color="auto" w:frame="1"/>
          <w:lang w:val="en" w:eastAsia="en-GB"/>
        </w:rPr>
        <w:t>Fineman</w:t>
      </w:r>
      <w:proofErr w:type="spellEnd"/>
      <w:r w:rsidRPr="00087FB0">
        <w:rPr>
          <w:rFonts w:ascii="Arial" w:hAnsi="Arial" w:cs="Arial"/>
          <w:bdr w:val="none" w:sz="0" w:space="0" w:color="auto" w:frame="1"/>
          <w:lang w:val="en" w:eastAsia="en-GB"/>
        </w:rPr>
        <w:t xml:space="preserve">, M. and </w:t>
      </w:r>
      <w:proofErr w:type="spellStart"/>
      <w:r w:rsidRPr="00087FB0">
        <w:rPr>
          <w:rFonts w:ascii="Arial" w:hAnsi="Arial" w:cs="Arial"/>
          <w:bdr w:val="none" w:sz="0" w:space="0" w:color="auto" w:frame="1"/>
          <w:lang w:val="en" w:eastAsia="en-GB"/>
        </w:rPr>
        <w:t>Grear</w:t>
      </w:r>
      <w:proofErr w:type="spellEnd"/>
      <w:r w:rsidRPr="00087FB0">
        <w:rPr>
          <w:rFonts w:ascii="Arial" w:hAnsi="Arial" w:cs="Arial"/>
          <w:bdr w:val="none" w:sz="0" w:space="0" w:color="auto" w:frame="1"/>
          <w:lang w:val="en" w:eastAsia="en-GB"/>
        </w:rPr>
        <w:t xml:space="preserve">, A. </w:t>
      </w:r>
      <w:r>
        <w:rPr>
          <w:rFonts w:ascii="Arial" w:hAnsi="Arial" w:cs="Arial"/>
          <w:bdr w:val="none" w:sz="0" w:space="0" w:color="auto" w:frame="1"/>
          <w:lang w:val="en" w:eastAsia="en-GB"/>
        </w:rPr>
        <w:t>(</w:t>
      </w:r>
      <w:proofErr w:type="spellStart"/>
      <w:proofErr w:type="gramStart"/>
      <w:r>
        <w:rPr>
          <w:rFonts w:ascii="Arial" w:hAnsi="Arial" w:cs="Arial"/>
          <w:bdr w:val="none" w:sz="0" w:space="0" w:color="auto" w:frame="1"/>
          <w:lang w:val="en" w:eastAsia="en-GB"/>
        </w:rPr>
        <w:t>eds</w:t>
      </w:r>
      <w:proofErr w:type="spellEnd"/>
      <w:proofErr w:type="gramEnd"/>
      <w:r>
        <w:rPr>
          <w:rFonts w:ascii="Arial" w:hAnsi="Arial" w:cs="Arial"/>
          <w:bdr w:val="none" w:sz="0" w:space="0" w:color="auto" w:frame="1"/>
          <w:lang w:val="en" w:eastAsia="en-GB"/>
        </w:rPr>
        <w:t xml:space="preserve">) </w:t>
      </w:r>
      <w:r w:rsidRPr="00087FB0">
        <w:rPr>
          <w:rFonts w:ascii="Arial" w:hAnsi="Arial" w:cs="Arial"/>
          <w:bdr w:val="none" w:sz="0" w:space="0" w:color="auto" w:frame="1"/>
          <w:lang w:val="en" w:eastAsia="en-GB"/>
        </w:rPr>
        <w:t xml:space="preserve">(2013) </w:t>
      </w:r>
      <w:r w:rsidRPr="00087FB0">
        <w:rPr>
          <w:rFonts w:ascii="Arial" w:hAnsi="Arial" w:cs="Arial"/>
          <w:i/>
          <w:bdr w:val="none" w:sz="0" w:space="0" w:color="auto" w:frame="1"/>
          <w:lang w:val="en" w:eastAsia="en-GB"/>
        </w:rPr>
        <w:t>Vulnerability: Reflections on a New Ethical Foundation for Law and Politics</w:t>
      </w:r>
      <w:r>
        <w:rPr>
          <w:rFonts w:ascii="Arial" w:hAnsi="Arial" w:cs="Arial"/>
          <w:bdr w:val="none" w:sz="0" w:space="0" w:color="auto" w:frame="1"/>
          <w:lang w:val="en" w:eastAsia="en-GB"/>
        </w:rPr>
        <w:t xml:space="preserve">, </w:t>
      </w:r>
      <w:proofErr w:type="spellStart"/>
      <w:r>
        <w:rPr>
          <w:rFonts w:ascii="Arial" w:hAnsi="Arial" w:cs="Arial"/>
          <w:bdr w:val="none" w:sz="0" w:space="0" w:color="auto" w:frame="1"/>
          <w:lang w:val="en" w:eastAsia="en-GB"/>
        </w:rPr>
        <w:t>Farnham</w:t>
      </w:r>
      <w:proofErr w:type="spellEnd"/>
      <w:r>
        <w:rPr>
          <w:rFonts w:ascii="Arial" w:hAnsi="Arial" w:cs="Arial"/>
          <w:bdr w:val="none" w:sz="0" w:space="0" w:color="auto" w:frame="1"/>
          <w:lang w:val="en" w:eastAsia="en-GB"/>
        </w:rPr>
        <w:t xml:space="preserve">: </w:t>
      </w:r>
      <w:proofErr w:type="spellStart"/>
      <w:r>
        <w:rPr>
          <w:rFonts w:ascii="Arial" w:hAnsi="Arial" w:cs="Arial"/>
          <w:bdr w:val="none" w:sz="0" w:space="0" w:color="auto" w:frame="1"/>
          <w:lang w:val="en" w:eastAsia="en-GB"/>
        </w:rPr>
        <w:t>Ashgate</w:t>
      </w:r>
      <w:proofErr w:type="spellEnd"/>
      <w:r>
        <w:rPr>
          <w:rFonts w:ascii="Arial" w:hAnsi="Arial" w:cs="Arial"/>
          <w:bdr w:val="none" w:sz="0" w:space="0" w:color="auto" w:frame="1"/>
          <w:lang w:val="en" w:eastAsia="en-GB"/>
        </w:rPr>
        <w:t xml:space="preserve">. </w:t>
      </w:r>
    </w:p>
    <w:p w:rsidR="005B4EC6" w:rsidRPr="0066347B" w:rsidRDefault="00890F5C" w:rsidP="0066347B">
      <w:pPr>
        <w:spacing w:after="0" w:line="480" w:lineRule="auto"/>
        <w:ind w:left="709" w:hanging="709"/>
        <w:jc w:val="both"/>
        <w:rPr>
          <w:rFonts w:ascii="Arial" w:hAnsi="Arial" w:cs="Arial"/>
        </w:rPr>
      </w:pPr>
      <w:r w:rsidRPr="0066347B">
        <w:rPr>
          <w:rFonts w:ascii="Arial" w:hAnsi="Arial" w:cs="Arial"/>
        </w:rPr>
        <w:t>F</w:t>
      </w:r>
      <w:r w:rsidR="00087FB0">
        <w:rPr>
          <w:rFonts w:ascii="Arial" w:hAnsi="Arial" w:cs="Arial"/>
        </w:rPr>
        <w:t>itzG</w:t>
      </w:r>
      <w:r w:rsidRPr="0066347B">
        <w:rPr>
          <w:rFonts w:ascii="Arial" w:hAnsi="Arial" w:cs="Arial"/>
        </w:rPr>
        <w:t xml:space="preserve">erald, S. (2016) ‘Vulnerable geographies: human trafficking, immigration and border control in the UK and beyond’, </w:t>
      </w:r>
      <w:r w:rsidR="00D44758" w:rsidRPr="0066347B">
        <w:rPr>
          <w:rFonts w:ascii="Arial" w:hAnsi="Arial" w:cs="Arial"/>
          <w:i/>
        </w:rPr>
        <w:t>Gender, Place and</w:t>
      </w:r>
      <w:r w:rsidRPr="0066347B">
        <w:rPr>
          <w:rFonts w:ascii="Arial" w:hAnsi="Arial" w:cs="Arial"/>
          <w:i/>
        </w:rPr>
        <w:t xml:space="preserve"> Culture: A Journal of Feminist Geography</w:t>
      </w:r>
      <w:r w:rsidRPr="0066347B">
        <w:rPr>
          <w:rFonts w:ascii="Arial" w:hAnsi="Arial" w:cs="Arial"/>
        </w:rPr>
        <w:t>, 23</w:t>
      </w:r>
      <w:r w:rsidR="00F37C9D" w:rsidRPr="0066347B">
        <w:rPr>
          <w:rFonts w:ascii="Arial" w:hAnsi="Arial" w:cs="Arial"/>
        </w:rPr>
        <w:t xml:space="preserve">, </w:t>
      </w:r>
      <w:r w:rsidR="00657832" w:rsidRPr="0066347B">
        <w:rPr>
          <w:rFonts w:ascii="Arial" w:hAnsi="Arial" w:cs="Arial"/>
        </w:rPr>
        <w:t>2</w:t>
      </w:r>
      <w:r w:rsidR="00F37C9D" w:rsidRPr="0066347B">
        <w:rPr>
          <w:rFonts w:ascii="Arial" w:hAnsi="Arial" w:cs="Arial"/>
        </w:rPr>
        <w:t>,</w:t>
      </w:r>
      <w:r w:rsidR="00657832" w:rsidRPr="0066347B">
        <w:rPr>
          <w:rFonts w:ascii="Arial" w:hAnsi="Arial" w:cs="Arial"/>
        </w:rPr>
        <w:t xml:space="preserve"> </w:t>
      </w:r>
      <w:r w:rsidR="00F37C9D" w:rsidRPr="0066347B">
        <w:rPr>
          <w:rFonts w:ascii="Arial" w:hAnsi="Arial" w:cs="Arial"/>
        </w:rPr>
        <w:t>181–</w:t>
      </w:r>
      <w:r w:rsidR="00657832" w:rsidRPr="0066347B">
        <w:rPr>
          <w:rFonts w:ascii="Arial" w:hAnsi="Arial" w:cs="Arial"/>
        </w:rPr>
        <w:t xml:space="preserve">97. </w:t>
      </w:r>
    </w:p>
    <w:p w:rsidR="004F1852" w:rsidRPr="0066347B" w:rsidRDefault="002A7136" w:rsidP="0066347B">
      <w:pPr>
        <w:spacing w:after="0" w:line="480" w:lineRule="auto"/>
        <w:ind w:left="709" w:hanging="709"/>
        <w:jc w:val="both"/>
        <w:rPr>
          <w:rFonts w:ascii="Arial" w:eastAsia="Times New Roman" w:hAnsi="Arial" w:cs="Arial"/>
          <w:lang w:val="en-US"/>
        </w:rPr>
      </w:pPr>
      <w:r w:rsidRPr="0066347B">
        <w:rPr>
          <w:rFonts w:ascii="Arial" w:eastAsia="Times New Roman" w:hAnsi="Arial" w:cs="Arial"/>
          <w:lang w:val="en-US"/>
        </w:rPr>
        <w:t>Flint, J. (2006</w:t>
      </w:r>
      <w:r w:rsidR="004F1852" w:rsidRPr="0066347B">
        <w:rPr>
          <w:rFonts w:ascii="Arial" w:eastAsia="Times New Roman" w:hAnsi="Arial" w:cs="Arial"/>
          <w:lang w:val="en-US"/>
        </w:rPr>
        <w:t xml:space="preserve">) ‘Housing and the new governance of conduct’ in </w:t>
      </w:r>
      <w:r w:rsidR="00F37C9D" w:rsidRPr="0066347B">
        <w:rPr>
          <w:rFonts w:ascii="Arial" w:eastAsia="Times New Roman" w:hAnsi="Arial" w:cs="Arial"/>
          <w:lang w:val="en-US"/>
        </w:rPr>
        <w:t xml:space="preserve">J. </w:t>
      </w:r>
      <w:r w:rsidR="004F1852" w:rsidRPr="0066347B">
        <w:rPr>
          <w:rFonts w:ascii="Arial" w:eastAsia="Times New Roman" w:hAnsi="Arial" w:cs="Arial"/>
          <w:lang w:val="en-US"/>
        </w:rPr>
        <w:t>Flint (ed.)</w:t>
      </w:r>
      <w:r w:rsidR="00F37C9D" w:rsidRPr="0066347B">
        <w:rPr>
          <w:rFonts w:ascii="Arial" w:eastAsia="Times New Roman" w:hAnsi="Arial" w:cs="Arial"/>
          <w:lang w:val="en-US"/>
        </w:rPr>
        <w:t>,</w:t>
      </w:r>
      <w:r w:rsidR="004F1852" w:rsidRPr="0066347B">
        <w:rPr>
          <w:rFonts w:ascii="Arial" w:eastAsia="Times New Roman" w:hAnsi="Arial" w:cs="Arial"/>
          <w:lang w:val="en-US"/>
        </w:rPr>
        <w:t xml:space="preserve"> </w:t>
      </w:r>
      <w:r w:rsidR="004F1852" w:rsidRPr="0066347B">
        <w:rPr>
          <w:rFonts w:ascii="Arial" w:eastAsia="Times New Roman" w:hAnsi="Arial" w:cs="Arial"/>
          <w:i/>
          <w:lang w:val="en-US"/>
        </w:rPr>
        <w:t xml:space="preserve">Housing, Urban Governance and Anti-Social </w:t>
      </w:r>
      <w:proofErr w:type="spellStart"/>
      <w:r w:rsidR="004F1852" w:rsidRPr="0066347B">
        <w:rPr>
          <w:rFonts w:ascii="Arial" w:eastAsia="Times New Roman" w:hAnsi="Arial" w:cs="Arial"/>
          <w:i/>
          <w:lang w:val="en-US"/>
        </w:rPr>
        <w:t>Behaviour</w:t>
      </w:r>
      <w:proofErr w:type="spellEnd"/>
      <w:r w:rsidR="004F1852" w:rsidRPr="0066347B">
        <w:rPr>
          <w:rFonts w:ascii="Arial" w:eastAsia="Times New Roman" w:hAnsi="Arial" w:cs="Arial"/>
          <w:i/>
          <w:lang w:val="en-US"/>
        </w:rPr>
        <w:t xml:space="preserve">: Perspectives, Policy, Practice, </w:t>
      </w:r>
      <w:r w:rsidR="00F37C9D" w:rsidRPr="0066347B">
        <w:rPr>
          <w:rFonts w:ascii="Arial" w:eastAsia="Times New Roman" w:hAnsi="Arial" w:cs="Arial"/>
          <w:lang w:val="en-US"/>
        </w:rPr>
        <w:t>Bristol: The Policy Press,</w:t>
      </w:r>
      <w:r w:rsidR="004F1852" w:rsidRPr="0066347B">
        <w:rPr>
          <w:rFonts w:ascii="Arial" w:eastAsia="Times New Roman" w:hAnsi="Arial" w:cs="Arial"/>
          <w:lang w:val="en-US"/>
        </w:rPr>
        <w:t xml:space="preserve"> 19-36.</w:t>
      </w:r>
    </w:p>
    <w:p w:rsidR="000A32DA" w:rsidRPr="0066347B" w:rsidRDefault="000A32DA" w:rsidP="0066347B">
      <w:pPr>
        <w:spacing w:after="0" w:line="480" w:lineRule="auto"/>
        <w:ind w:left="709" w:hanging="709"/>
        <w:jc w:val="both"/>
        <w:rPr>
          <w:rFonts w:ascii="Arial" w:hAnsi="Arial" w:cs="Arial"/>
        </w:rPr>
      </w:pPr>
      <w:proofErr w:type="spellStart"/>
      <w:r w:rsidRPr="0066347B">
        <w:rPr>
          <w:rFonts w:ascii="Arial" w:hAnsi="Arial" w:cs="Arial"/>
        </w:rPr>
        <w:t>Frawley</w:t>
      </w:r>
      <w:proofErr w:type="spellEnd"/>
      <w:r w:rsidRPr="0066347B">
        <w:rPr>
          <w:rFonts w:ascii="Arial" w:hAnsi="Arial" w:cs="Arial"/>
        </w:rPr>
        <w:t xml:space="preserve">, A. </w:t>
      </w:r>
      <w:r w:rsidR="00C67288" w:rsidRPr="0066347B">
        <w:rPr>
          <w:rFonts w:ascii="Arial" w:hAnsi="Arial" w:cs="Arial"/>
        </w:rPr>
        <w:t>(</w:t>
      </w:r>
      <w:r w:rsidR="002A7136" w:rsidRPr="0066347B">
        <w:rPr>
          <w:rFonts w:ascii="Arial" w:hAnsi="Arial" w:cs="Arial"/>
        </w:rPr>
        <w:t>2015</w:t>
      </w:r>
      <w:r w:rsidR="00C67288" w:rsidRPr="0066347B">
        <w:rPr>
          <w:rFonts w:ascii="Arial" w:hAnsi="Arial" w:cs="Arial"/>
        </w:rPr>
        <w:t>)</w:t>
      </w:r>
      <w:r w:rsidRPr="0066347B">
        <w:rPr>
          <w:rFonts w:ascii="Arial" w:hAnsi="Arial" w:cs="Arial"/>
        </w:rPr>
        <w:t xml:space="preserve"> </w:t>
      </w:r>
      <w:proofErr w:type="gramStart"/>
      <w:r w:rsidRPr="0066347B">
        <w:rPr>
          <w:rFonts w:ascii="Arial" w:hAnsi="Arial" w:cs="Arial"/>
          <w:i/>
        </w:rPr>
        <w:t>The</w:t>
      </w:r>
      <w:proofErr w:type="gramEnd"/>
      <w:r w:rsidRPr="0066347B">
        <w:rPr>
          <w:rFonts w:ascii="Arial" w:hAnsi="Arial" w:cs="Arial"/>
          <w:i/>
        </w:rPr>
        <w:t xml:space="preserve"> </w:t>
      </w:r>
      <w:r w:rsidR="005305D2" w:rsidRPr="0066347B">
        <w:rPr>
          <w:rFonts w:ascii="Arial" w:hAnsi="Arial" w:cs="Arial"/>
          <w:i/>
        </w:rPr>
        <w:t>S</w:t>
      </w:r>
      <w:r w:rsidRPr="0066347B">
        <w:rPr>
          <w:rFonts w:ascii="Arial" w:hAnsi="Arial" w:cs="Arial"/>
          <w:i/>
        </w:rPr>
        <w:t xml:space="preserve">emiotics of </w:t>
      </w:r>
      <w:r w:rsidR="005305D2" w:rsidRPr="0066347B">
        <w:rPr>
          <w:rFonts w:ascii="Arial" w:hAnsi="Arial" w:cs="Arial"/>
          <w:i/>
        </w:rPr>
        <w:t>H</w:t>
      </w:r>
      <w:r w:rsidRPr="0066347B">
        <w:rPr>
          <w:rFonts w:ascii="Arial" w:hAnsi="Arial" w:cs="Arial"/>
          <w:i/>
        </w:rPr>
        <w:t xml:space="preserve">appiness: </w:t>
      </w:r>
      <w:r w:rsidR="005305D2" w:rsidRPr="0066347B">
        <w:rPr>
          <w:rFonts w:ascii="Arial" w:hAnsi="Arial" w:cs="Arial"/>
          <w:i/>
        </w:rPr>
        <w:t>T</w:t>
      </w:r>
      <w:r w:rsidRPr="0066347B">
        <w:rPr>
          <w:rFonts w:ascii="Arial" w:hAnsi="Arial" w:cs="Arial"/>
          <w:i/>
        </w:rPr>
        <w:t xml:space="preserve">he </w:t>
      </w:r>
      <w:r w:rsidR="005305D2" w:rsidRPr="0066347B">
        <w:rPr>
          <w:rFonts w:ascii="Arial" w:hAnsi="Arial" w:cs="Arial"/>
          <w:i/>
        </w:rPr>
        <w:t>R</w:t>
      </w:r>
      <w:r w:rsidRPr="0066347B">
        <w:rPr>
          <w:rFonts w:ascii="Arial" w:hAnsi="Arial" w:cs="Arial"/>
          <w:i/>
        </w:rPr>
        <w:t xml:space="preserve">hetorical </w:t>
      </w:r>
      <w:r w:rsidR="005305D2" w:rsidRPr="0066347B">
        <w:rPr>
          <w:rFonts w:ascii="Arial" w:hAnsi="Arial" w:cs="Arial"/>
          <w:i/>
        </w:rPr>
        <w:t>B</w:t>
      </w:r>
      <w:r w:rsidRPr="0066347B">
        <w:rPr>
          <w:rFonts w:ascii="Arial" w:hAnsi="Arial" w:cs="Arial"/>
          <w:i/>
        </w:rPr>
        <w:t xml:space="preserve">eginnings of a </w:t>
      </w:r>
      <w:r w:rsidR="005305D2" w:rsidRPr="0066347B">
        <w:rPr>
          <w:rFonts w:ascii="Arial" w:hAnsi="Arial" w:cs="Arial"/>
          <w:i/>
        </w:rPr>
        <w:t>S</w:t>
      </w:r>
      <w:r w:rsidRPr="0066347B">
        <w:rPr>
          <w:rFonts w:ascii="Arial" w:hAnsi="Arial" w:cs="Arial"/>
          <w:i/>
        </w:rPr>
        <w:t xml:space="preserve">ocial </w:t>
      </w:r>
      <w:r w:rsidR="005305D2" w:rsidRPr="0066347B">
        <w:rPr>
          <w:rFonts w:ascii="Arial" w:hAnsi="Arial" w:cs="Arial"/>
          <w:i/>
        </w:rPr>
        <w:t>P</w:t>
      </w:r>
      <w:r w:rsidRPr="0066347B">
        <w:rPr>
          <w:rFonts w:ascii="Arial" w:hAnsi="Arial" w:cs="Arial"/>
          <w:i/>
        </w:rPr>
        <w:t>roblem</w:t>
      </w:r>
      <w:r w:rsidRPr="0066347B">
        <w:rPr>
          <w:rFonts w:ascii="Arial" w:hAnsi="Arial" w:cs="Arial"/>
        </w:rPr>
        <w:t>, London: Bloomsbury</w:t>
      </w:r>
      <w:r w:rsidR="005305D2" w:rsidRPr="0066347B">
        <w:rPr>
          <w:rFonts w:ascii="Arial" w:hAnsi="Arial" w:cs="Arial"/>
        </w:rPr>
        <w:t>.</w:t>
      </w:r>
    </w:p>
    <w:p w:rsidR="001B0CFB" w:rsidRPr="0066347B" w:rsidRDefault="001B0CFB" w:rsidP="0066347B">
      <w:pPr>
        <w:spacing w:after="0" w:line="480" w:lineRule="auto"/>
        <w:ind w:left="709" w:hanging="709"/>
        <w:jc w:val="both"/>
        <w:rPr>
          <w:rFonts w:ascii="Arial" w:hAnsi="Arial" w:cs="Arial"/>
        </w:rPr>
      </w:pPr>
      <w:proofErr w:type="spellStart"/>
      <w:r w:rsidRPr="0066347B">
        <w:rPr>
          <w:rFonts w:ascii="Arial" w:hAnsi="Arial" w:cs="Arial"/>
        </w:rPr>
        <w:t>Furedi</w:t>
      </w:r>
      <w:proofErr w:type="spellEnd"/>
      <w:r w:rsidRPr="0066347B">
        <w:rPr>
          <w:rFonts w:ascii="Arial" w:hAnsi="Arial" w:cs="Arial"/>
        </w:rPr>
        <w:t xml:space="preserve">, F. (2003) </w:t>
      </w:r>
      <w:r w:rsidRPr="0066347B">
        <w:rPr>
          <w:rFonts w:ascii="Arial" w:hAnsi="Arial" w:cs="Arial"/>
          <w:i/>
        </w:rPr>
        <w:t xml:space="preserve">A Culture of Fear Revisited: Risk </w:t>
      </w:r>
      <w:r w:rsidR="000C608D" w:rsidRPr="0066347B">
        <w:rPr>
          <w:rFonts w:ascii="Arial" w:hAnsi="Arial" w:cs="Arial"/>
          <w:i/>
        </w:rPr>
        <w:t>T</w:t>
      </w:r>
      <w:r w:rsidRPr="0066347B">
        <w:rPr>
          <w:rFonts w:ascii="Arial" w:hAnsi="Arial" w:cs="Arial"/>
          <w:i/>
        </w:rPr>
        <w:t xml:space="preserve">aking and the </w:t>
      </w:r>
      <w:r w:rsidR="000C608D" w:rsidRPr="0066347B">
        <w:rPr>
          <w:rFonts w:ascii="Arial" w:hAnsi="Arial" w:cs="Arial"/>
          <w:i/>
        </w:rPr>
        <w:t>M</w:t>
      </w:r>
      <w:r w:rsidRPr="0066347B">
        <w:rPr>
          <w:rFonts w:ascii="Arial" w:hAnsi="Arial" w:cs="Arial"/>
          <w:i/>
        </w:rPr>
        <w:t xml:space="preserve">orality of </w:t>
      </w:r>
      <w:r w:rsidR="000C608D" w:rsidRPr="0066347B">
        <w:rPr>
          <w:rFonts w:ascii="Arial" w:hAnsi="Arial" w:cs="Arial"/>
          <w:i/>
        </w:rPr>
        <w:t>L</w:t>
      </w:r>
      <w:r w:rsidRPr="0066347B">
        <w:rPr>
          <w:rFonts w:ascii="Arial" w:hAnsi="Arial" w:cs="Arial"/>
          <w:i/>
        </w:rPr>
        <w:t xml:space="preserve">ow </w:t>
      </w:r>
      <w:r w:rsidR="000C608D" w:rsidRPr="0066347B">
        <w:rPr>
          <w:rFonts w:ascii="Arial" w:hAnsi="Arial" w:cs="Arial"/>
          <w:i/>
        </w:rPr>
        <w:t>E</w:t>
      </w:r>
      <w:r w:rsidRPr="0066347B">
        <w:rPr>
          <w:rFonts w:ascii="Arial" w:hAnsi="Arial" w:cs="Arial"/>
          <w:i/>
        </w:rPr>
        <w:t xml:space="preserve">xpectation, </w:t>
      </w:r>
      <w:r w:rsidRPr="0066347B">
        <w:rPr>
          <w:rFonts w:ascii="Arial" w:hAnsi="Arial" w:cs="Arial"/>
        </w:rPr>
        <w:t>4</w:t>
      </w:r>
      <w:r w:rsidRPr="0066347B">
        <w:rPr>
          <w:rFonts w:ascii="Arial" w:hAnsi="Arial" w:cs="Arial"/>
          <w:vertAlign w:val="superscript"/>
        </w:rPr>
        <w:t>th</w:t>
      </w:r>
      <w:r w:rsidRPr="0066347B">
        <w:rPr>
          <w:rFonts w:ascii="Arial" w:hAnsi="Arial" w:cs="Arial"/>
        </w:rPr>
        <w:t xml:space="preserve"> </w:t>
      </w:r>
      <w:proofErr w:type="spellStart"/>
      <w:r w:rsidRPr="0066347B">
        <w:rPr>
          <w:rFonts w:ascii="Arial" w:hAnsi="Arial" w:cs="Arial"/>
        </w:rPr>
        <w:t>edn</w:t>
      </w:r>
      <w:proofErr w:type="spellEnd"/>
      <w:r w:rsidRPr="0066347B">
        <w:rPr>
          <w:rFonts w:ascii="Arial" w:hAnsi="Arial" w:cs="Arial"/>
        </w:rPr>
        <w:t>, London: Continuum Books.</w:t>
      </w:r>
    </w:p>
    <w:p w:rsidR="002A7136" w:rsidRPr="0066347B" w:rsidRDefault="000A32DA" w:rsidP="0066347B">
      <w:pPr>
        <w:spacing w:after="0" w:line="480" w:lineRule="auto"/>
        <w:ind w:left="709" w:hanging="709"/>
        <w:jc w:val="both"/>
        <w:rPr>
          <w:rFonts w:ascii="Arial" w:hAnsi="Arial" w:cs="Arial"/>
        </w:rPr>
      </w:pPr>
      <w:proofErr w:type="spellStart"/>
      <w:r w:rsidRPr="0066347B">
        <w:rPr>
          <w:rFonts w:ascii="Arial" w:hAnsi="Arial" w:cs="Arial"/>
        </w:rPr>
        <w:t>Furedi</w:t>
      </w:r>
      <w:proofErr w:type="spellEnd"/>
      <w:r w:rsidRPr="0066347B">
        <w:rPr>
          <w:rFonts w:ascii="Arial" w:hAnsi="Arial" w:cs="Arial"/>
        </w:rPr>
        <w:t xml:space="preserve">, F. </w:t>
      </w:r>
      <w:r w:rsidR="00C67288" w:rsidRPr="0066347B">
        <w:rPr>
          <w:rFonts w:ascii="Arial" w:hAnsi="Arial" w:cs="Arial"/>
        </w:rPr>
        <w:t>(2004)</w:t>
      </w:r>
      <w:r w:rsidRPr="0066347B">
        <w:rPr>
          <w:rFonts w:ascii="Arial" w:hAnsi="Arial" w:cs="Arial"/>
        </w:rPr>
        <w:t xml:space="preserve"> </w:t>
      </w:r>
      <w:r w:rsidRPr="0066347B">
        <w:rPr>
          <w:rFonts w:ascii="Arial" w:hAnsi="Arial" w:cs="Arial"/>
          <w:i/>
        </w:rPr>
        <w:t xml:space="preserve">Therapy </w:t>
      </w:r>
      <w:r w:rsidR="009F6046" w:rsidRPr="0066347B">
        <w:rPr>
          <w:rFonts w:ascii="Arial" w:hAnsi="Arial" w:cs="Arial"/>
          <w:i/>
        </w:rPr>
        <w:t>C</w:t>
      </w:r>
      <w:r w:rsidRPr="0066347B">
        <w:rPr>
          <w:rFonts w:ascii="Arial" w:hAnsi="Arial" w:cs="Arial"/>
          <w:i/>
        </w:rPr>
        <w:t xml:space="preserve">ulture: Cultivating </w:t>
      </w:r>
      <w:r w:rsidR="009F6046" w:rsidRPr="0066347B">
        <w:rPr>
          <w:rFonts w:ascii="Arial" w:hAnsi="Arial" w:cs="Arial"/>
          <w:i/>
        </w:rPr>
        <w:t>V</w:t>
      </w:r>
      <w:r w:rsidRPr="0066347B">
        <w:rPr>
          <w:rFonts w:ascii="Arial" w:hAnsi="Arial" w:cs="Arial"/>
          <w:i/>
        </w:rPr>
        <w:t xml:space="preserve">ulnerability in an </w:t>
      </w:r>
      <w:r w:rsidR="009F6046" w:rsidRPr="0066347B">
        <w:rPr>
          <w:rFonts w:ascii="Arial" w:hAnsi="Arial" w:cs="Arial"/>
          <w:i/>
        </w:rPr>
        <w:t>U</w:t>
      </w:r>
      <w:r w:rsidRPr="0066347B">
        <w:rPr>
          <w:rFonts w:ascii="Arial" w:hAnsi="Arial" w:cs="Arial"/>
          <w:i/>
        </w:rPr>
        <w:t xml:space="preserve">ncertain </w:t>
      </w:r>
      <w:r w:rsidR="009F6046" w:rsidRPr="0066347B">
        <w:rPr>
          <w:rFonts w:ascii="Arial" w:hAnsi="Arial" w:cs="Arial"/>
          <w:i/>
        </w:rPr>
        <w:t>A</w:t>
      </w:r>
      <w:r w:rsidRPr="0066347B">
        <w:rPr>
          <w:rFonts w:ascii="Arial" w:hAnsi="Arial" w:cs="Arial"/>
          <w:i/>
        </w:rPr>
        <w:t>ge</w:t>
      </w:r>
      <w:r w:rsidR="009F6046" w:rsidRPr="0066347B">
        <w:rPr>
          <w:rFonts w:ascii="Arial" w:hAnsi="Arial" w:cs="Arial"/>
        </w:rPr>
        <w:t>,</w:t>
      </w:r>
      <w:r w:rsidRPr="0066347B">
        <w:rPr>
          <w:rFonts w:ascii="Arial" w:hAnsi="Arial" w:cs="Arial"/>
        </w:rPr>
        <w:t xml:space="preserve"> London: </w:t>
      </w:r>
      <w:proofErr w:type="spellStart"/>
      <w:r w:rsidRPr="0066347B">
        <w:rPr>
          <w:rFonts w:ascii="Arial" w:hAnsi="Arial" w:cs="Arial"/>
        </w:rPr>
        <w:t>Routledge</w:t>
      </w:r>
      <w:proofErr w:type="spellEnd"/>
      <w:r w:rsidRPr="0066347B">
        <w:rPr>
          <w:rFonts w:ascii="Arial" w:hAnsi="Arial" w:cs="Arial"/>
        </w:rPr>
        <w:t xml:space="preserve">. </w:t>
      </w:r>
    </w:p>
    <w:p w:rsidR="001B0CFB" w:rsidRPr="0066347B" w:rsidRDefault="001B0CFB" w:rsidP="0066347B">
      <w:pPr>
        <w:spacing w:after="0" w:line="480" w:lineRule="auto"/>
        <w:ind w:left="709" w:hanging="709"/>
        <w:jc w:val="both"/>
        <w:rPr>
          <w:rFonts w:ascii="Arial" w:hAnsi="Arial" w:cs="Arial"/>
        </w:rPr>
      </w:pPr>
      <w:proofErr w:type="spellStart"/>
      <w:proofErr w:type="gramStart"/>
      <w:r w:rsidRPr="0066347B">
        <w:rPr>
          <w:rFonts w:ascii="Arial" w:hAnsi="Arial" w:cs="Arial"/>
        </w:rPr>
        <w:t>Furedi</w:t>
      </w:r>
      <w:proofErr w:type="spellEnd"/>
      <w:r w:rsidRPr="0066347B">
        <w:rPr>
          <w:rFonts w:ascii="Arial" w:hAnsi="Arial" w:cs="Arial"/>
        </w:rPr>
        <w:t xml:space="preserve">, F. (2007) </w:t>
      </w:r>
      <w:r w:rsidRPr="0066347B">
        <w:rPr>
          <w:rFonts w:ascii="Arial" w:hAnsi="Arial" w:cs="Arial"/>
          <w:i/>
        </w:rPr>
        <w:t>Invitation to Terror: The Expanding Empire of the Unknown</w:t>
      </w:r>
      <w:r w:rsidRPr="0066347B">
        <w:rPr>
          <w:rFonts w:ascii="Arial" w:hAnsi="Arial" w:cs="Arial"/>
        </w:rPr>
        <w:t>, London: Continuum.</w:t>
      </w:r>
      <w:proofErr w:type="gramEnd"/>
    </w:p>
    <w:p w:rsidR="006A2A54" w:rsidRPr="0066347B" w:rsidRDefault="00495983" w:rsidP="0066347B">
      <w:pPr>
        <w:spacing w:after="0" w:line="480" w:lineRule="auto"/>
        <w:ind w:left="709" w:hanging="709"/>
        <w:jc w:val="both"/>
        <w:rPr>
          <w:rFonts w:ascii="Arial" w:hAnsi="Arial" w:cs="Arial"/>
        </w:rPr>
      </w:pPr>
      <w:proofErr w:type="spellStart"/>
      <w:r w:rsidRPr="0066347B">
        <w:rPr>
          <w:rFonts w:ascii="Arial" w:hAnsi="Arial" w:cs="Arial"/>
        </w:rPr>
        <w:t>Furedi</w:t>
      </w:r>
      <w:proofErr w:type="spellEnd"/>
      <w:r w:rsidRPr="0066347B">
        <w:rPr>
          <w:rFonts w:ascii="Arial" w:hAnsi="Arial" w:cs="Arial"/>
        </w:rPr>
        <w:t>, F. (2008) ‘Fear and s</w:t>
      </w:r>
      <w:r w:rsidR="005F452D" w:rsidRPr="0066347B">
        <w:rPr>
          <w:rFonts w:ascii="Arial" w:hAnsi="Arial" w:cs="Arial"/>
        </w:rPr>
        <w:t xml:space="preserve">ecurity: </w:t>
      </w:r>
      <w:r w:rsidRPr="0066347B">
        <w:rPr>
          <w:rFonts w:ascii="Arial" w:hAnsi="Arial" w:cs="Arial"/>
        </w:rPr>
        <w:t>a</w:t>
      </w:r>
      <w:r w:rsidR="005F452D" w:rsidRPr="0066347B">
        <w:rPr>
          <w:rFonts w:ascii="Arial" w:hAnsi="Arial" w:cs="Arial"/>
        </w:rPr>
        <w:t xml:space="preserve"> </w:t>
      </w:r>
      <w:r w:rsidRPr="0066347B">
        <w:rPr>
          <w:rFonts w:ascii="Arial" w:hAnsi="Arial" w:cs="Arial"/>
        </w:rPr>
        <w:t>v</w:t>
      </w:r>
      <w:r w:rsidR="005F452D" w:rsidRPr="0066347B">
        <w:rPr>
          <w:rFonts w:ascii="Arial" w:hAnsi="Arial" w:cs="Arial"/>
        </w:rPr>
        <w:t xml:space="preserve">ulnerability-led </w:t>
      </w:r>
      <w:r w:rsidRPr="0066347B">
        <w:rPr>
          <w:rFonts w:ascii="Arial" w:hAnsi="Arial" w:cs="Arial"/>
        </w:rPr>
        <w:t>p</w:t>
      </w:r>
      <w:r w:rsidR="005F452D" w:rsidRPr="0066347B">
        <w:rPr>
          <w:rFonts w:ascii="Arial" w:hAnsi="Arial" w:cs="Arial"/>
        </w:rPr>
        <w:t xml:space="preserve">olicy </w:t>
      </w:r>
      <w:r w:rsidRPr="0066347B">
        <w:rPr>
          <w:rFonts w:ascii="Arial" w:hAnsi="Arial" w:cs="Arial"/>
        </w:rPr>
        <w:t>r</w:t>
      </w:r>
      <w:r w:rsidR="005F452D" w:rsidRPr="0066347B">
        <w:rPr>
          <w:rFonts w:ascii="Arial" w:hAnsi="Arial" w:cs="Arial"/>
        </w:rPr>
        <w:t xml:space="preserve">esponse’, </w:t>
      </w:r>
      <w:r w:rsidR="005F452D" w:rsidRPr="0066347B">
        <w:rPr>
          <w:rFonts w:ascii="Arial" w:hAnsi="Arial" w:cs="Arial"/>
          <w:i/>
        </w:rPr>
        <w:t>Social Policy and Administration</w:t>
      </w:r>
      <w:r w:rsidR="005F452D" w:rsidRPr="0066347B">
        <w:rPr>
          <w:rFonts w:ascii="Arial" w:hAnsi="Arial" w:cs="Arial"/>
        </w:rPr>
        <w:t>, 42</w:t>
      </w:r>
      <w:r w:rsidRPr="0066347B">
        <w:rPr>
          <w:rFonts w:ascii="Arial" w:hAnsi="Arial" w:cs="Arial"/>
        </w:rPr>
        <w:t xml:space="preserve">, </w:t>
      </w:r>
      <w:r w:rsidR="005F452D" w:rsidRPr="0066347B">
        <w:rPr>
          <w:rFonts w:ascii="Arial" w:hAnsi="Arial" w:cs="Arial"/>
        </w:rPr>
        <w:t>6</w:t>
      </w:r>
      <w:r w:rsidRPr="0066347B">
        <w:rPr>
          <w:rFonts w:ascii="Arial" w:hAnsi="Arial" w:cs="Arial"/>
        </w:rPr>
        <w:t xml:space="preserve">, </w:t>
      </w:r>
      <w:r w:rsidR="005F452D" w:rsidRPr="0066347B">
        <w:rPr>
          <w:rFonts w:ascii="Arial" w:hAnsi="Arial" w:cs="Arial"/>
        </w:rPr>
        <w:t>645-61.</w:t>
      </w:r>
    </w:p>
    <w:p w:rsidR="006A2A54" w:rsidRPr="0066347B" w:rsidRDefault="001B0CFB" w:rsidP="0066347B">
      <w:pPr>
        <w:spacing w:after="0" w:line="480" w:lineRule="auto"/>
        <w:ind w:left="709" w:hanging="709"/>
        <w:jc w:val="both"/>
        <w:rPr>
          <w:rFonts w:ascii="Arial" w:hAnsi="Arial" w:cs="Arial"/>
        </w:rPr>
      </w:pPr>
      <w:proofErr w:type="spellStart"/>
      <w:r w:rsidRPr="0066347B">
        <w:rPr>
          <w:rFonts w:ascii="Arial" w:hAnsi="Arial" w:cs="Arial"/>
        </w:rPr>
        <w:t>Giddens</w:t>
      </w:r>
      <w:proofErr w:type="spellEnd"/>
      <w:r w:rsidRPr="0066347B">
        <w:rPr>
          <w:rFonts w:ascii="Arial" w:hAnsi="Arial" w:cs="Arial"/>
        </w:rPr>
        <w:t xml:space="preserve">, A. (1991) </w:t>
      </w:r>
      <w:r w:rsidRPr="0066347B">
        <w:rPr>
          <w:rFonts w:ascii="Arial" w:hAnsi="Arial" w:cs="Arial"/>
          <w:i/>
        </w:rPr>
        <w:t xml:space="preserve">Modernity and Self Identity: </w:t>
      </w:r>
      <w:r w:rsidR="000E4409" w:rsidRPr="0066347B">
        <w:rPr>
          <w:rFonts w:ascii="Arial" w:hAnsi="Arial" w:cs="Arial"/>
          <w:i/>
        </w:rPr>
        <w:t>S</w:t>
      </w:r>
      <w:r w:rsidRPr="0066347B">
        <w:rPr>
          <w:rFonts w:ascii="Arial" w:hAnsi="Arial" w:cs="Arial"/>
          <w:i/>
        </w:rPr>
        <w:t xml:space="preserve">elf and </w:t>
      </w:r>
      <w:r w:rsidR="000E4409" w:rsidRPr="0066347B">
        <w:rPr>
          <w:rFonts w:ascii="Arial" w:hAnsi="Arial" w:cs="Arial"/>
          <w:i/>
        </w:rPr>
        <w:t>S</w:t>
      </w:r>
      <w:r w:rsidRPr="0066347B">
        <w:rPr>
          <w:rFonts w:ascii="Arial" w:hAnsi="Arial" w:cs="Arial"/>
          <w:i/>
        </w:rPr>
        <w:t xml:space="preserve">ociety in the </w:t>
      </w:r>
      <w:r w:rsidR="000E4409" w:rsidRPr="0066347B">
        <w:rPr>
          <w:rFonts w:ascii="Arial" w:hAnsi="Arial" w:cs="Arial"/>
          <w:i/>
        </w:rPr>
        <w:t>L</w:t>
      </w:r>
      <w:r w:rsidRPr="0066347B">
        <w:rPr>
          <w:rFonts w:ascii="Arial" w:hAnsi="Arial" w:cs="Arial"/>
          <w:i/>
        </w:rPr>
        <w:t xml:space="preserve">ate </w:t>
      </w:r>
      <w:r w:rsidR="000E4409" w:rsidRPr="0066347B">
        <w:rPr>
          <w:rFonts w:ascii="Arial" w:hAnsi="Arial" w:cs="Arial"/>
          <w:i/>
        </w:rPr>
        <w:t>M</w:t>
      </w:r>
      <w:r w:rsidRPr="0066347B">
        <w:rPr>
          <w:rFonts w:ascii="Arial" w:hAnsi="Arial" w:cs="Arial"/>
          <w:i/>
        </w:rPr>
        <w:t xml:space="preserve">odern </w:t>
      </w:r>
      <w:r w:rsidR="000E4409" w:rsidRPr="0066347B">
        <w:rPr>
          <w:rFonts w:ascii="Arial" w:hAnsi="Arial" w:cs="Arial"/>
          <w:i/>
        </w:rPr>
        <w:t>A</w:t>
      </w:r>
      <w:r w:rsidRPr="0066347B">
        <w:rPr>
          <w:rFonts w:ascii="Arial" w:hAnsi="Arial" w:cs="Arial"/>
          <w:i/>
        </w:rPr>
        <w:t xml:space="preserve">ge, </w:t>
      </w:r>
      <w:r w:rsidR="000E4409" w:rsidRPr="0066347B">
        <w:rPr>
          <w:rFonts w:ascii="Arial" w:hAnsi="Arial" w:cs="Arial"/>
        </w:rPr>
        <w:t>Cambridge: Polity.</w:t>
      </w:r>
    </w:p>
    <w:p w:rsidR="004F1852" w:rsidRPr="0066347B" w:rsidRDefault="004F1852" w:rsidP="0066347B">
      <w:pPr>
        <w:spacing w:after="0" w:line="480" w:lineRule="auto"/>
        <w:ind w:left="709" w:hanging="709"/>
        <w:jc w:val="both"/>
        <w:rPr>
          <w:rFonts w:ascii="Arial" w:hAnsi="Arial" w:cs="Arial"/>
        </w:rPr>
      </w:pPr>
      <w:proofErr w:type="spellStart"/>
      <w:proofErr w:type="gramStart"/>
      <w:r w:rsidRPr="0066347B">
        <w:rPr>
          <w:rFonts w:ascii="Arial" w:hAnsi="Arial" w:cs="Arial"/>
        </w:rPr>
        <w:t>Goodin</w:t>
      </w:r>
      <w:proofErr w:type="spellEnd"/>
      <w:r w:rsidRPr="0066347B">
        <w:rPr>
          <w:rFonts w:ascii="Arial" w:hAnsi="Arial" w:cs="Arial"/>
        </w:rPr>
        <w:t xml:space="preserve">, R. (1985) </w:t>
      </w:r>
      <w:r w:rsidRPr="0066347B">
        <w:rPr>
          <w:rFonts w:ascii="Arial" w:hAnsi="Arial" w:cs="Arial"/>
          <w:i/>
        </w:rPr>
        <w:t xml:space="preserve">Protecting the Vulnerable: A Re-analysis of our Social Responsibilities, </w:t>
      </w:r>
      <w:r w:rsidRPr="0066347B">
        <w:rPr>
          <w:rFonts w:ascii="Arial" w:hAnsi="Arial" w:cs="Arial"/>
        </w:rPr>
        <w:t>London: University of Chicago Press.</w:t>
      </w:r>
      <w:proofErr w:type="gramEnd"/>
    </w:p>
    <w:p w:rsidR="00181F8C" w:rsidRPr="0066347B" w:rsidRDefault="00181F8C" w:rsidP="0066347B">
      <w:pPr>
        <w:spacing w:after="0" w:line="480" w:lineRule="auto"/>
        <w:ind w:left="709" w:hanging="709"/>
        <w:jc w:val="both"/>
        <w:rPr>
          <w:rFonts w:ascii="Arial" w:hAnsi="Arial" w:cs="Arial"/>
        </w:rPr>
      </w:pPr>
      <w:r w:rsidRPr="0066347B">
        <w:rPr>
          <w:rFonts w:ascii="Arial" w:hAnsi="Arial" w:cs="Arial"/>
        </w:rPr>
        <w:t xml:space="preserve">Harrison, P. (2008) ‘Corporeal remains: vulnerability, proximity, and living on after the end of the world’, </w:t>
      </w:r>
      <w:r w:rsidRPr="0066347B">
        <w:rPr>
          <w:rFonts w:ascii="Arial" w:hAnsi="Arial" w:cs="Arial"/>
          <w:i/>
        </w:rPr>
        <w:t>Environment and Planning A</w:t>
      </w:r>
      <w:r w:rsidRPr="0066347B">
        <w:rPr>
          <w:rFonts w:ascii="Arial" w:hAnsi="Arial" w:cs="Arial"/>
        </w:rPr>
        <w:t xml:space="preserve">, </w:t>
      </w:r>
      <w:r w:rsidR="00ED47F2" w:rsidRPr="0066347B">
        <w:rPr>
          <w:rFonts w:ascii="Arial" w:hAnsi="Arial" w:cs="Arial"/>
        </w:rPr>
        <w:t xml:space="preserve">40, </w:t>
      </w:r>
      <w:r w:rsidRPr="0066347B">
        <w:rPr>
          <w:rFonts w:ascii="Arial" w:hAnsi="Arial" w:cs="Arial"/>
        </w:rPr>
        <w:t>423-45.</w:t>
      </w:r>
    </w:p>
    <w:p w:rsidR="005B4EC6" w:rsidRPr="0066347B" w:rsidRDefault="005B4EC6" w:rsidP="0066347B">
      <w:pPr>
        <w:spacing w:after="0" w:line="480" w:lineRule="auto"/>
        <w:ind w:left="709" w:hanging="709"/>
        <w:jc w:val="both"/>
        <w:rPr>
          <w:rFonts w:ascii="Arial" w:hAnsi="Arial" w:cs="Arial"/>
          <w:lang w:val="en-US"/>
        </w:rPr>
      </w:pPr>
      <w:r w:rsidRPr="0066347B">
        <w:rPr>
          <w:rFonts w:ascii="Arial" w:hAnsi="Arial" w:cs="Arial"/>
        </w:rPr>
        <w:lastRenderedPageBreak/>
        <w:t xml:space="preserve">Harrison, M. with Hemingway, L. (2014) ‘Social policy and the new behaviourism: towards a more excluding society’, in </w:t>
      </w:r>
      <w:r w:rsidR="00ED47F2" w:rsidRPr="0066347B">
        <w:rPr>
          <w:rFonts w:ascii="Arial" w:hAnsi="Arial" w:cs="Arial"/>
        </w:rPr>
        <w:t xml:space="preserve">M. </w:t>
      </w:r>
      <w:r w:rsidRPr="0066347B">
        <w:rPr>
          <w:rFonts w:ascii="Arial" w:hAnsi="Arial" w:cs="Arial"/>
          <w:lang w:val="en-US"/>
        </w:rPr>
        <w:t xml:space="preserve">Harrison and </w:t>
      </w:r>
      <w:r w:rsidR="00ED47F2" w:rsidRPr="0066347B">
        <w:rPr>
          <w:rFonts w:ascii="Arial" w:hAnsi="Arial" w:cs="Arial"/>
          <w:lang w:val="en-US"/>
        </w:rPr>
        <w:t xml:space="preserve">T. </w:t>
      </w:r>
      <w:r w:rsidRPr="0066347B">
        <w:rPr>
          <w:rFonts w:ascii="Arial" w:hAnsi="Arial" w:cs="Arial"/>
          <w:lang w:val="en-US"/>
        </w:rPr>
        <w:t>Sanders (eds</w:t>
      </w:r>
      <w:r w:rsidR="00ED47F2" w:rsidRPr="0066347B">
        <w:rPr>
          <w:rFonts w:ascii="Arial" w:hAnsi="Arial" w:cs="Arial"/>
          <w:lang w:val="en-US"/>
        </w:rPr>
        <w:t>.</w:t>
      </w:r>
      <w:r w:rsidRPr="0066347B">
        <w:rPr>
          <w:rFonts w:ascii="Arial" w:hAnsi="Arial" w:cs="Arial"/>
          <w:lang w:val="en-US"/>
        </w:rPr>
        <w:t>)</w:t>
      </w:r>
      <w:r w:rsidR="00ED47F2" w:rsidRPr="0066347B">
        <w:rPr>
          <w:rFonts w:ascii="Arial" w:hAnsi="Arial" w:cs="Arial"/>
          <w:lang w:val="en-US"/>
        </w:rPr>
        <w:t>,</w:t>
      </w:r>
      <w:r w:rsidRPr="0066347B">
        <w:rPr>
          <w:rFonts w:ascii="Arial" w:hAnsi="Arial" w:cs="Arial"/>
          <w:lang w:val="en-US"/>
        </w:rPr>
        <w:t xml:space="preserve"> </w:t>
      </w:r>
      <w:r w:rsidRPr="0066347B">
        <w:rPr>
          <w:rFonts w:ascii="Arial" w:hAnsi="Arial" w:cs="Arial"/>
          <w:i/>
          <w:shd w:val="clear" w:color="auto" w:fill="FFFFFF"/>
        </w:rPr>
        <w:t>Social Policies and Social Control: New Perspectives on the Not-so-Big Society</w:t>
      </w:r>
      <w:r w:rsidRPr="0066347B">
        <w:rPr>
          <w:rFonts w:ascii="Arial" w:hAnsi="Arial" w:cs="Arial"/>
          <w:shd w:val="clear" w:color="auto" w:fill="FFFFFF"/>
        </w:rPr>
        <w:t>, Bristol: Policy Press.</w:t>
      </w:r>
    </w:p>
    <w:p w:rsidR="005F452D" w:rsidRPr="0066347B" w:rsidRDefault="005F452D" w:rsidP="0066347B">
      <w:pPr>
        <w:spacing w:after="0" w:line="480" w:lineRule="auto"/>
        <w:ind w:left="709" w:hanging="709"/>
        <w:jc w:val="both"/>
        <w:rPr>
          <w:rFonts w:ascii="Arial" w:hAnsi="Arial" w:cs="Arial"/>
          <w:lang w:val="en-US"/>
        </w:rPr>
      </w:pPr>
      <w:r w:rsidRPr="0066347B">
        <w:rPr>
          <w:rFonts w:ascii="Arial" w:hAnsi="Arial" w:cs="Arial"/>
        </w:rPr>
        <w:t>Harrison, M. and Sanders, T. (2006) ‘</w:t>
      </w:r>
      <w:proofErr w:type="gramStart"/>
      <w:r w:rsidRPr="0066347B">
        <w:rPr>
          <w:rFonts w:ascii="Arial" w:hAnsi="Arial" w:cs="Arial"/>
        </w:rPr>
        <w:t>Vulnerable</w:t>
      </w:r>
      <w:proofErr w:type="gramEnd"/>
      <w:r w:rsidRPr="0066347B">
        <w:rPr>
          <w:rFonts w:ascii="Arial" w:hAnsi="Arial" w:cs="Arial"/>
        </w:rPr>
        <w:t xml:space="preserve"> </w:t>
      </w:r>
      <w:r w:rsidR="00ED47F2" w:rsidRPr="0066347B">
        <w:rPr>
          <w:rFonts w:ascii="Arial" w:hAnsi="Arial" w:cs="Arial"/>
        </w:rPr>
        <w:t>p</w:t>
      </w:r>
      <w:r w:rsidRPr="0066347B">
        <w:rPr>
          <w:rFonts w:ascii="Arial" w:hAnsi="Arial" w:cs="Arial"/>
        </w:rPr>
        <w:t xml:space="preserve">eople and the </w:t>
      </w:r>
      <w:r w:rsidR="00ED47F2" w:rsidRPr="0066347B">
        <w:rPr>
          <w:rFonts w:ascii="Arial" w:hAnsi="Arial" w:cs="Arial"/>
        </w:rPr>
        <w:t>d</w:t>
      </w:r>
      <w:r w:rsidRPr="0066347B">
        <w:rPr>
          <w:rFonts w:ascii="Arial" w:hAnsi="Arial" w:cs="Arial"/>
        </w:rPr>
        <w:t>evelopment of ‘</w:t>
      </w:r>
      <w:r w:rsidR="00ED47F2" w:rsidRPr="0066347B">
        <w:rPr>
          <w:rFonts w:ascii="Arial" w:hAnsi="Arial" w:cs="Arial"/>
        </w:rPr>
        <w:t>r</w:t>
      </w:r>
      <w:r w:rsidRPr="0066347B">
        <w:rPr>
          <w:rFonts w:ascii="Arial" w:hAnsi="Arial" w:cs="Arial"/>
        </w:rPr>
        <w:t xml:space="preserve">egulatory </w:t>
      </w:r>
      <w:r w:rsidR="00ED47F2" w:rsidRPr="0066347B">
        <w:rPr>
          <w:rFonts w:ascii="Arial" w:hAnsi="Arial" w:cs="Arial"/>
        </w:rPr>
        <w:t>t</w:t>
      </w:r>
      <w:r w:rsidRPr="0066347B">
        <w:rPr>
          <w:rFonts w:ascii="Arial" w:hAnsi="Arial" w:cs="Arial"/>
        </w:rPr>
        <w:t xml:space="preserve">herapy’ </w:t>
      </w:r>
      <w:r w:rsidRPr="0066347B">
        <w:rPr>
          <w:rFonts w:ascii="Arial" w:hAnsi="Arial" w:cs="Arial"/>
          <w:lang w:val="en-US"/>
        </w:rPr>
        <w:t xml:space="preserve">in </w:t>
      </w:r>
      <w:r w:rsidR="00ED47F2" w:rsidRPr="0066347B">
        <w:rPr>
          <w:rFonts w:ascii="Arial" w:hAnsi="Arial" w:cs="Arial"/>
          <w:lang w:val="en-US"/>
        </w:rPr>
        <w:t xml:space="preserve">A. </w:t>
      </w:r>
      <w:proofErr w:type="spellStart"/>
      <w:r w:rsidRPr="0066347B">
        <w:rPr>
          <w:rFonts w:ascii="Arial" w:hAnsi="Arial" w:cs="Arial"/>
          <w:lang w:val="en-US"/>
        </w:rPr>
        <w:t>Dearling</w:t>
      </w:r>
      <w:proofErr w:type="spellEnd"/>
      <w:r w:rsidRPr="0066347B">
        <w:rPr>
          <w:rFonts w:ascii="Arial" w:hAnsi="Arial" w:cs="Arial"/>
          <w:lang w:val="en-US"/>
        </w:rPr>
        <w:t xml:space="preserve">, </w:t>
      </w:r>
      <w:r w:rsidR="00ED47F2" w:rsidRPr="0066347B">
        <w:rPr>
          <w:rFonts w:ascii="Arial" w:hAnsi="Arial" w:cs="Arial"/>
          <w:lang w:val="en-US"/>
        </w:rPr>
        <w:t xml:space="preserve">T. </w:t>
      </w:r>
      <w:proofErr w:type="spellStart"/>
      <w:r w:rsidRPr="0066347B">
        <w:rPr>
          <w:rFonts w:ascii="Arial" w:hAnsi="Arial" w:cs="Arial"/>
          <w:lang w:val="en-US"/>
        </w:rPr>
        <w:t>Newburn</w:t>
      </w:r>
      <w:proofErr w:type="spellEnd"/>
      <w:r w:rsidRPr="0066347B">
        <w:rPr>
          <w:rFonts w:ascii="Arial" w:hAnsi="Arial" w:cs="Arial"/>
          <w:lang w:val="en-US"/>
        </w:rPr>
        <w:t xml:space="preserve"> and </w:t>
      </w:r>
      <w:r w:rsidR="00ED47F2" w:rsidRPr="0066347B">
        <w:rPr>
          <w:rFonts w:ascii="Arial" w:hAnsi="Arial" w:cs="Arial"/>
          <w:lang w:val="en-US"/>
        </w:rPr>
        <w:t xml:space="preserve">P. </w:t>
      </w:r>
      <w:r w:rsidRPr="0066347B">
        <w:rPr>
          <w:rFonts w:ascii="Arial" w:hAnsi="Arial" w:cs="Arial"/>
          <w:lang w:val="en-US"/>
        </w:rPr>
        <w:t>Somerville (eds</w:t>
      </w:r>
      <w:r w:rsidR="00ED47F2" w:rsidRPr="0066347B">
        <w:rPr>
          <w:rFonts w:ascii="Arial" w:hAnsi="Arial" w:cs="Arial"/>
          <w:lang w:val="en-US"/>
        </w:rPr>
        <w:t>.</w:t>
      </w:r>
      <w:r w:rsidRPr="0066347B">
        <w:rPr>
          <w:rFonts w:ascii="Arial" w:hAnsi="Arial" w:cs="Arial"/>
          <w:lang w:val="en-US"/>
        </w:rPr>
        <w:t xml:space="preserve">), </w:t>
      </w:r>
      <w:r w:rsidRPr="0066347B">
        <w:rPr>
          <w:rFonts w:ascii="Arial" w:hAnsi="Arial" w:cs="Arial"/>
          <w:i/>
          <w:lang w:val="en-US"/>
        </w:rPr>
        <w:t xml:space="preserve">Supporting </w:t>
      </w:r>
      <w:r w:rsidR="00ED47F2" w:rsidRPr="0066347B">
        <w:rPr>
          <w:rFonts w:ascii="Arial" w:hAnsi="Arial" w:cs="Arial"/>
          <w:i/>
          <w:lang w:val="en-US"/>
        </w:rPr>
        <w:t>S</w:t>
      </w:r>
      <w:r w:rsidRPr="0066347B">
        <w:rPr>
          <w:rFonts w:ascii="Arial" w:hAnsi="Arial" w:cs="Arial"/>
          <w:i/>
          <w:lang w:val="en-US"/>
        </w:rPr>
        <w:t xml:space="preserve">afer </w:t>
      </w:r>
      <w:r w:rsidR="00ED47F2" w:rsidRPr="0066347B">
        <w:rPr>
          <w:rFonts w:ascii="Arial" w:hAnsi="Arial" w:cs="Arial"/>
          <w:i/>
          <w:lang w:val="en-US"/>
        </w:rPr>
        <w:t>C</w:t>
      </w:r>
      <w:r w:rsidRPr="0066347B">
        <w:rPr>
          <w:rFonts w:ascii="Arial" w:hAnsi="Arial" w:cs="Arial"/>
          <w:i/>
          <w:lang w:val="en-US"/>
        </w:rPr>
        <w:t xml:space="preserve">ommunities: </w:t>
      </w:r>
      <w:r w:rsidR="00ED47F2" w:rsidRPr="0066347B">
        <w:rPr>
          <w:rFonts w:ascii="Arial" w:hAnsi="Arial" w:cs="Arial"/>
          <w:i/>
          <w:lang w:val="en-US"/>
        </w:rPr>
        <w:t>H</w:t>
      </w:r>
      <w:r w:rsidRPr="0066347B">
        <w:rPr>
          <w:rFonts w:ascii="Arial" w:hAnsi="Arial" w:cs="Arial"/>
          <w:i/>
          <w:lang w:val="en-US"/>
        </w:rPr>
        <w:t xml:space="preserve">ousing, </w:t>
      </w:r>
      <w:r w:rsidR="00ED47F2" w:rsidRPr="0066347B">
        <w:rPr>
          <w:rFonts w:ascii="Arial" w:hAnsi="Arial" w:cs="Arial"/>
          <w:i/>
          <w:lang w:val="en-US"/>
        </w:rPr>
        <w:t>C</w:t>
      </w:r>
      <w:r w:rsidRPr="0066347B">
        <w:rPr>
          <w:rFonts w:ascii="Arial" w:hAnsi="Arial" w:cs="Arial"/>
          <w:i/>
          <w:lang w:val="en-US"/>
        </w:rPr>
        <w:t xml:space="preserve">rime and </w:t>
      </w:r>
      <w:r w:rsidR="00ED47F2" w:rsidRPr="0066347B">
        <w:rPr>
          <w:rFonts w:ascii="Arial" w:hAnsi="Arial" w:cs="Arial"/>
          <w:i/>
          <w:lang w:val="en-US"/>
        </w:rPr>
        <w:t>N</w:t>
      </w:r>
      <w:r w:rsidRPr="0066347B">
        <w:rPr>
          <w:rFonts w:ascii="Arial" w:hAnsi="Arial" w:cs="Arial"/>
          <w:i/>
          <w:lang w:val="en-US"/>
        </w:rPr>
        <w:t>eighborhoods</w:t>
      </w:r>
      <w:r w:rsidRPr="0066347B">
        <w:rPr>
          <w:rFonts w:ascii="Arial" w:hAnsi="Arial" w:cs="Arial"/>
          <w:lang w:val="en-US"/>
        </w:rPr>
        <w:t>, Coventry: CIH, 155-68.</w:t>
      </w:r>
    </w:p>
    <w:p w:rsidR="004F1852" w:rsidRPr="0066347B" w:rsidRDefault="004F1852" w:rsidP="0066347B">
      <w:pPr>
        <w:spacing w:after="0" w:line="480" w:lineRule="auto"/>
        <w:ind w:left="709" w:hanging="709"/>
        <w:jc w:val="both"/>
        <w:rPr>
          <w:rFonts w:ascii="Arial" w:hAnsi="Arial" w:cs="Arial"/>
          <w:shd w:val="clear" w:color="auto" w:fill="FFFFFF"/>
        </w:rPr>
      </w:pPr>
      <w:proofErr w:type="gramStart"/>
      <w:r w:rsidRPr="0066347B">
        <w:rPr>
          <w:rFonts w:ascii="Arial" w:hAnsi="Arial" w:cs="Arial"/>
          <w:lang w:val="en-US"/>
        </w:rPr>
        <w:t xml:space="preserve">Harrison, M. and Sanders, T. (2014) </w:t>
      </w:r>
      <w:r w:rsidRPr="0066347B">
        <w:rPr>
          <w:rFonts w:ascii="Arial" w:hAnsi="Arial" w:cs="Arial"/>
          <w:i/>
          <w:shd w:val="clear" w:color="auto" w:fill="FFFFFF"/>
        </w:rPr>
        <w:t>Social Policies and Social Control: New Perspectives on the Not-so-Big Society</w:t>
      </w:r>
      <w:r w:rsidRPr="0066347B">
        <w:rPr>
          <w:rFonts w:ascii="Arial" w:hAnsi="Arial" w:cs="Arial"/>
          <w:shd w:val="clear" w:color="auto" w:fill="FFFFFF"/>
        </w:rPr>
        <w:t>, Bristol: Policy Press.</w:t>
      </w:r>
      <w:proofErr w:type="gramEnd"/>
    </w:p>
    <w:p w:rsidR="004F1852" w:rsidRPr="0066347B" w:rsidRDefault="004F1852" w:rsidP="0066347B">
      <w:pPr>
        <w:spacing w:after="0" w:line="480" w:lineRule="auto"/>
        <w:ind w:left="709" w:hanging="709"/>
        <w:jc w:val="both"/>
        <w:rPr>
          <w:rFonts w:ascii="Arial" w:hAnsi="Arial" w:cs="Arial"/>
        </w:rPr>
      </w:pPr>
      <w:proofErr w:type="spellStart"/>
      <w:r w:rsidRPr="0066347B">
        <w:rPr>
          <w:rFonts w:ascii="Arial" w:hAnsi="Arial" w:cs="Arial"/>
        </w:rPr>
        <w:t>Hasler</w:t>
      </w:r>
      <w:proofErr w:type="spellEnd"/>
      <w:r w:rsidRPr="0066347B">
        <w:rPr>
          <w:rFonts w:ascii="Arial" w:hAnsi="Arial" w:cs="Arial"/>
        </w:rPr>
        <w:t xml:space="preserve">, F. (2004) ‘Disability, </w:t>
      </w:r>
      <w:r w:rsidR="0052659F" w:rsidRPr="0066347B">
        <w:rPr>
          <w:rFonts w:ascii="Arial" w:hAnsi="Arial" w:cs="Arial"/>
        </w:rPr>
        <w:t>c</w:t>
      </w:r>
      <w:r w:rsidRPr="0066347B">
        <w:rPr>
          <w:rFonts w:ascii="Arial" w:hAnsi="Arial" w:cs="Arial"/>
        </w:rPr>
        <w:t xml:space="preserve">are and </w:t>
      </w:r>
      <w:r w:rsidR="0052659F" w:rsidRPr="0066347B">
        <w:rPr>
          <w:rFonts w:ascii="Arial" w:hAnsi="Arial" w:cs="Arial"/>
        </w:rPr>
        <w:t>c</w:t>
      </w:r>
      <w:r w:rsidRPr="0066347B">
        <w:rPr>
          <w:rFonts w:ascii="Arial" w:hAnsi="Arial" w:cs="Arial"/>
        </w:rPr>
        <w:t xml:space="preserve">ontrolling </w:t>
      </w:r>
      <w:r w:rsidR="0052659F" w:rsidRPr="0066347B">
        <w:rPr>
          <w:rFonts w:ascii="Arial" w:hAnsi="Arial" w:cs="Arial"/>
        </w:rPr>
        <w:t>s</w:t>
      </w:r>
      <w:r w:rsidRPr="0066347B">
        <w:rPr>
          <w:rFonts w:ascii="Arial" w:hAnsi="Arial" w:cs="Arial"/>
        </w:rPr>
        <w:t xml:space="preserve">ervices’ in </w:t>
      </w:r>
      <w:r w:rsidR="0052659F" w:rsidRPr="0066347B">
        <w:rPr>
          <w:rFonts w:ascii="Arial" w:hAnsi="Arial" w:cs="Arial"/>
        </w:rPr>
        <w:t xml:space="preserve">J. </w:t>
      </w:r>
      <w:r w:rsidRPr="0066347B">
        <w:rPr>
          <w:rFonts w:ascii="Arial" w:hAnsi="Arial" w:cs="Arial"/>
        </w:rPr>
        <w:t xml:space="preserve">Swain, </w:t>
      </w:r>
      <w:r w:rsidR="0052659F" w:rsidRPr="0066347B">
        <w:rPr>
          <w:rFonts w:ascii="Arial" w:hAnsi="Arial" w:cs="Arial"/>
        </w:rPr>
        <w:t xml:space="preserve">S. </w:t>
      </w:r>
      <w:r w:rsidRPr="0066347B">
        <w:rPr>
          <w:rFonts w:ascii="Arial" w:hAnsi="Arial" w:cs="Arial"/>
        </w:rPr>
        <w:t xml:space="preserve">French, </w:t>
      </w:r>
      <w:r w:rsidR="0052659F" w:rsidRPr="0066347B">
        <w:rPr>
          <w:rFonts w:ascii="Arial" w:hAnsi="Arial" w:cs="Arial"/>
        </w:rPr>
        <w:t xml:space="preserve">C. Barnes </w:t>
      </w:r>
      <w:r w:rsidRPr="0066347B">
        <w:rPr>
          <w:rFonts w:ascii="Arial" w:hAnsi="Arial" w:cs="Arial"/>
        </w:rPr>
        <w:t xml:space="preserve">and </w:t>
      </w:r>
      <w:r w:rsidR="0052659F" w:rsidRPr="0066347B">
        <w:rPr>
          <w:rFonts w:ascii="Arial" w:hAnsi="Arial" w:cs="Arial"/>
        </w:rPr>
        <w:t xml:space="preserve">C. </w:t>
      </w:r>
      <w:r w:rsidRPr="0066347B">
        <w:rPr>
          <w:rFonts w:ascii="Arial" w:hAnsi="Arial" w:cs="Arial"/>
        </w:rPr>
        <w:t>Thomas (eds</w:t>
      </w:r>
      <w:r w:rsidR="0052659F" w:rsidRPr="0066347B">
        <w:rPr>
          <w:rFonts w:ascii="Arial" w:hAnsi="Arial" w:cs="Arial"/>
        </w:rPr>
        <w:t>.</w:t>
      </w:r>
      <w:r w:rsidRPr="0066347B">
        <w:rPr>
          <w:rFonts w:ascii="Arial" w:hAnsi="Arial" w:cs="Arial"/>
        </w:rPr>
        <w:t>)</w:t>
      </w:r>
      <w:r w:rsidR="0052659F" w:rsidRPr="0066347B">
        <w:rPr>
          <w:rFonts w:ascii="Arial" w:hAnsi="Arial" w:cs="Arial"/>
        </w:rPr>
        <w:t>,</w:t>
      </w:r>
      <w:r w:rsidRPr="0066347B">
        <w:rPr>
          <w:rFonts w:ascii="Arial" w:hAnsi="Arial" w:cs="Arial"/>
        </w:rPr>
        <w:t xml:space="preserve"> </w:t>
      </w:r>
      <w:r w:rsidRPr="0066347B">
        <w:rPr>
          <w:rFonts w:ascii="Arial" w:hAnsi="Arial" w:cs="Arial"/>
          <w:i/>
        </w:rPr>
        <w:t>Disabling Barriers – Enabling Environments</w:t>
      </w:r>
      <w:r w:rsidRPr="0066347B">
        <w:rPr>
          <w:rFonts w:ascii="Arial" w:hAnsi="Arial" w:cs="Arial"/>
        </w:rPr>
        <w:t>, London: Sage.</w:t>
      </w:r>
    </w:p>
    <w:p w:rsidR="004F1852" w:rsidRPr="0066347B" w:rsidRDefault="00D7347F" w:rsidP="0066347B">
      <w:pPr>
        <w:spacing w:after="0" w:line="480" w:lineRule="auto"/>
        <w:ind w:left="709" w:hanging="709"/>
        <w:jc w:val="both"/>
        <w:rPr>
          <w:rFonts w:ascii="Arial" w:eastAsia="Times New Roman" w:hAnsi="Arial" w:cs="Arial"/>
        </w:rPr>
      </w:pPr>
      <w:r w:rsidRPr="0066347B">
        <w:rPr>
          <w:rFonts w:ascii="Arial" w:eastAsia="Times New Roman" w:hAnsi="Arial" w:cs="Arial"/>
        </w:rPr>
        <w:t xml:space="preserve">Hewitt, K. (1997) </w:t>
      </w:r>
      <w:r w:rsidR="00A64680" w:rsidRPr="0066347B">
        <w:rPr>
          <w:rFonts w:ascii="Arial" w:eastAsia="Times New Roman" w:hAnsi="Arial" w:cs="Arial"/>
          <w:i/>
        </w:rPr>
        <w:t>Regions of Risk: A</w:t>
      </w:r>
      <w:r w:rsidRPr="0066347B">
        <w:rPr>
          <w:rFonts w:ascii="Arial" w:eastAsia="Times New Roman" w:hAnsi="Arial" w:cs="Arial"/>
          <w:i/>
        </w:rPr>
        <w:t xml:space="preserve"> Geographical Introduction to Disasters.</w:t>
      </w:r>
      <w:r w:rsidRPr="0066347B">
        <w:rPr>
          <w:rFonts w:ascii="Arial" w:eastAsia="Times New Roman" w:hAnsi="Arial" w:cs="Arial"/>
        </w:rPr>
        <w:t xml:space="preserve"> Harlow: Longman.</w:t>
      </w:r>
    </w:p>
    <w:p w:rsidR="00290D94" w:rsidRPr="0066347B" w:rsidRDefault="00A64680" w:rsidP="0066347B">
      <w:pPr>
        <w:spacing w:after="0" w:line="480" w:lineRule="auto"/>
        <w:ind w:left="709" w:hanging="709"/>
        <w:jc w:val="both"/>
        <w:rPr>
          <w:rFonts w:ascii="Arial" w:hAnsi="Arial" w:cs="Arial"/>
        </w:rPr>
      </w:pPr>
      <w:proofErr w:type="spellStart"/>
      <w:proofErr w:type="gramStart"/>
      <w:r w:rsidRPr="0066347B">
        <w:rPr>
          <w:rFonts w:ascii="Arial" w:hAnsi="Arial" w:cs="Arial"/>
          <w:shd w:val="clear" w:color="auto" w:fill="FFFFFF"/>
        </w:rPr>
        <w:t>Hoggett</w:t>
      </w:r>
      <w:proofErr w:type="spellEnd"/>
      <w:r w:rsidRPr="0066347B">
        <w:rPr>
          <w:rFonts w:ascii="Arial" w:hAnsi="Arial" w:cs="Arial"/>
          <w:shd w:val="clear" w:color="auto" w:fill="FFFFFF"/>
        </w:rPr>
        <w:t>, P. (2001) ‘Agency, r</w:t>
      </w:r>
      <w:r w:rsidR="00290D94" w:rsidRPr="0066347B">
        <w:rPr>
          <w:rFonts w:ascii="Arial" w:hAnsi="Arial" w:cs="Arial"/>
          <w:shd w:val="clear" w:color="auto" w:fill="FFFFFF"/>
        </w:rPr>
        <w:t xml:space="preserve">ationality and </w:t>
      </w:r>
      <w:r w:rsidRPr="0066347B">
        <w:rPr>
          <w:rFonts w:ascii="Arial" w:hAnsi="Arial" w:cs="Arial"/>
          <w:shd w:val="clear" w:color="auto" w:fill="FFFFFF"/>
        </w:rPr>
        <w:t>s</w:t>
      </w:r>
      <w:r w:rsidR="00290D94" w:rsidRPr="0066347B">
        <w:rPr>
          <w:rFonts w:ascii="Arial" w:hAnsi="Arial" w:cs="Arial"/>
          <w:shd w:val="clear" w:color="auto" w:fill="FFFFFF"/>
        </w:rPr>
        <w:t xml:space="preserve">ocial </w:t>
      </w:r>
      <w:r w:rsidRPr="0066347B">
        <w:rPr>
          <w:rFonts w:ascii="Arial" w:hAnsi="Arial" w:cs="Arial"/>
          <w:shd w:val="clear" w:color="auto" w:fill="FFFFFF"/>
        </w:rPr>
        <w:t>p</w:t>
      </w:r>
      <w:r w:rsidR="00290D94" w:rsidRPr="0066347B">
        <w:rPr>
          <w:rFonts w:ascii="Arial" w:hAnsi="Arial" w:cs="Arial"/>
          <w:shd w:val="clear" w:color="auto" w:fill="FFFFFF"/>
        </w:rPr>
        <w:t xml:space="preserve">olicy’, </w:t>
      </w:r>
      <w:r w:rsidR="00290D94" w:rsidRPr="0066347B">
        <w:rPr>
          <w:rFonts w:ascii="Arial" w:hAnsi="Arial" w:cs="Arial"/>
          <w:i/>
          <w:shd w:val="clear" w:color="auto" w:fill="FFFFFF"/>
        </w:rPr>
        <w:t>Journal of Social Policy</w:t>
      </w:r>
      <w:r w:rsidRPr="0066347B">
        <w:rPr>
          <w:rFonts w:ascii="Arial" w:hAnsi="Arial" w:cs="Arial"/>
          <w:shd w:val="clear" w:color="auto" w:fill="FFFFFF"/>
        </w:rPr>
        <w:t xml:space="preserve">, </w:t>
      </w:r>
      <w:r w:rsidR="00290D94" w:rsidRPr="0066347B">
        <w:rPr>
          <w:rFonts w:ascii="Arial" w:hAnsi="Arial" w:cs="Arial"/>
          <w:shd w:val="clear" w:color="auto" w:fill="FFFFFF"/>
        </w:rPr>
        <w:t>30</w:t>
      </w:r>
      <w:r w:rsidRPr="0066347B">
        <w:rPr>
          <w:rFonts w:ascii="Arial" w:hAnsi="Arial" w:cs="Arial"/>
          <w:shd w:val="clear" w:color="auto" w:fill="FFFFFF"/>
        </w:rPr>
        <w:t>,</w:t>
      </w:r>
      <w:r w:rsidR="00290D94" w:rsidRPr="0066347B">
        <w:rPr>
          <w:rFonts w:ascii="Arial" w:hAnsi="Arial" w:cs="Arial"/>
          <w:shd w:val="clear" w:color="auto" w:fill="FFFFFF"/>
        </w:rPr>
        <w:t xml:space="preserve"> 37-56.</w:t>
      </w:r>
      <w:proofErr w:type="gramEnd"/>
    </w:p>
    <w:p w:rsidR="00656EE6" w:rsidRPr="0066347B" w:rsidRDefault="00656EE6" w:rsidP="0066347B">
      <w:pPr>
        <w:spacing w:after="0" w:line="480" w:lineRule="auto"/>
        <w:ind w:left="709" w:hanging="709"/>
        <w:jc w:val="both"/>
        <w:rPr>
          <w:rFonts w:ascii="Arial" w:hAnsi="Arial" w:cs="Arial"/>
        </w:rPr>
      </w:pPr>
      <w:proofErr w:type="spellStart"/>
      <w:r w:rsidRPr="0066347B">
        <w:rPr>
          <w:rFonts w:ascii="Arial" w:hAnsi="Arial" w:cs="Arial"/>
        </w:rPr>
        <w:t>Hollomotz</w:t>
      </w:r>
      <w:proofErr w:type="spellEnd"/>
      <w:r w:rsidRPr="0066347B">
        <w:rPr>
          <w:rFonts w:ascii="Arial" w:hAnsi="Arial" w:cs="Arial"/>
        </w:rPr>
        <w:t>, A. (2009) ‘Beyond ‘</w:t>
      </w:r>
      <w:r w:rsidR="00D10DEB" w:rsidRPr="0066347B">
        <w:rPr>
          <w:rFonts w:ascii="Arial" w:hAnsi="Arial" w:cs="Arial"/>
        </w:rPr>
        <w:t>vulnerability’: a</w:t>
      </w:r>
      <w:r w:rsidRPr="0066347B">
        <w:rPr>
          <w:rFonts w:ascii="Arial" w:hAnsi="Arial" w:cs="Arial"/>
        </w:rPr>
        <w:t xml:space="preserve">n </w:t>
      </w:r>
      <w:r w:rsidR="00D10DEB" w:rsidRPr="0066347B">
        <w:rPr>
          <w:rFonts w:ascii="Arial" w:hAnsi="Arial" w:cs="Arial"/>
        </w:rPr>
        <w:t>e</w:t>
      </w:r>
      <w:r w:rsidRPr="0066347B">
        <w:rPr>
          <w:rFonts w:ascii="Arial" w:hAnsi="Arial" w:cs="Arial"/>
        </w:rPr>
        <w:t xml:space="preserve">cological </w:t>
      </w:r>
      <w:r w:rsidR="00D10DEB" w:rsidRPr="0066347B">
        <w:rPr>
          <w:rFonts w:ascii="Arial" w:hAnsi="Arial" w:cs="Arial"/>
        </w:rPr>
        <w:t>m</w:t>
      </w:r>
      <w:r w:rsidRPr="0066347B">
        <w:rPr>
          <w:rFonts w:ascii="Arial" w:hAnsi="Arial" w:cs="Arial"/>
        </w:rPr>
        <w:t xml:space="preserve">odel </w:t>
      </w:r>
      <w:r w:rsidR="00D10DEB" w:rsidRPr="0066347B">
        <w:rPr>
          <w:rFonts w:ascii="Arial" w:hAnsi="Arial" w:cs="Arial"/>
        </w:rPr>
        <w:t>a</w:t>
      </w:r>
      <w:r w:rsidRPr="0066347B">
        <w:rPr>
          <w:rFonts w:ascii="Arial" w:hAnsi="Arial" w:cs="Arial"/>
        </w:rPr>
        <w:t xml:space="preserve">pproach to </w:t>
      </w:r>
      <w:r w:rsidR="00D10DEB" w:rsidRPr="0066347B">
        <w:rPr>
          <w:rFonts w:ascii="Arial" w:hAnsi="Arial" w:cs="Arial"/>
        </w:rPr>
        <w:t>c</w:t>
      </w:r>
      <w:r w:rsidRPr="0066347B">
        <w:rPr>
          <w:rFonts w:ascii="Arial" w:hAnsi="Arial" w:cs="Arial"/>
        </w:rPr>
        <w:t xml:space="preserve">onceptualizing </w:t>
      </w:r>
      <w:r w:rsidR="00D10DEB" w:rsidRPr="0066347B">
        <w:rPr>
          <w:rFonts w:ascii="Arial" w:hAnsi="Arial" w:cs="Arial"/>
        </w:rPr>
        <w:t>r</w:t>
      </w:r>
      <w:r w:rsidRPr="0066347B">
        <w:rPr>
          <w:rFonts w:ascii="Arial" w:hAnsi="Arial" w:cs="Arial"/>
        </w:rPr>
        <w:t xml:space="preserve">isk of </w:t>
      </w:r>
      <w:r w:rsidR="00D10DEB" w:rsidRPr="0066347B">
        <w:rPr>
          <w:rFonts w:ascii="Arial" w:hAnsi="Arial" w:cs="Arial"/>
        </w:rPr>
        <w:t>s</w:t>
      </w:r>
      <w:r w:rsidRPr="0066347B">
        <w:rPr>
          <w:rFonts w:ascii="Arial" w:hAnsi="Arial" w:cs="Arial"/>
        </w:rPr>
        <w:t xml:space="preserve">exual </w:t>
      </w:r>
      <w:r w:rsidR="00D10DEB" w:rsidRPr="0066347B">
        <w:rPr>
          <w:rFonts w:ascii="Arial" w:hAnsi="Arial" w:cs="Arial"/>
        </w:rPr>
        <w:t>v</w:t>
      </w:r>
      <w:r w:rsidRPr="0066347B">
        <w:rPr>
          <w:rFonts w:ascii="Arial" w:hAnsi="Arial" w:cs="Arial"/>
        </w:rPr>
        <w:t xml:space="preserve">iolence against </w:t>
      </w:r>
      <w:r w:rsidR="00D10DEB" w:rsidRPr="0066347B">
        <w:rPr>
          <w:rFonts w:ascii="Arial" w:hAnsi="Arial" w:cs="Arial"/>
        </w:rPr>
        <w:t>p</w:t>
      </w:r>
      <w:r w:rsidRPr="0066347B">
        <w:rPr>
          <w:rFonts w:ascii="Arial" w:hAnsi="Arial" w:cs="Arial"/>
        </w:rPr>
        <w:t xml:space="preserve">eople with </w:t>
      </w:r>
      <w:r w:rsidR="00D10DEB" w:rsidRPr="0066347B">
        <w:rPr>
          <w:rFonts w:ascii="Arial" w:hAnsi="Arial" w:cs="Arial"/>
        </w:rPr>
        <w:t>l</w:t>
      </w:r>
      <w:r w:rsidRPr="0066347B">
        <w:rPr>
          <w:rFonts w:ascii="Arial" w:hAnsi="Arial" w:cs="Arial"/>
        </w:rPr>
        <w:t xml:space="preserve">earning </w:t>
      </w:r>
      <w:r w:rsidR="00D10DEB" w:rsidRPr="0066347B">
        <w:rPr>
          <w:rFonts w:ascii="Arial" w:hAnsi="Arial" w:cs="Arial"/>
        </w:rPr>
        <w:t>d</w:t>
      </w:r>
      <w:r w:rsidRPr="0066347B">
        <w:rPr>
          <w:rFonts w:ascii="Arial" w:hAnsi="Arial" w:cs="Arial"/>
        </w:rPr>
        <w:t xml:space="preserve">ifficulties’, </w:t>
      </w:r>
      <w:r w:rsidRPr="0066347B">
        <w:rPr>
          <w:rFonts w:ascii="Arial" w:hAnsi="Arial" w:cs="Arial"/>
          <w:i/>
        </w:rPr>
        <w:t>British Journal of Social Work</w:t>
      </w:r>
      <w:r w:rsidRPr="0066347B">
        <w:rPr>
          <w:rFonts w:ascii="Arial" w:hAnsi="Arial" w:cs="Arial"/>
        </w:rPr>
        <w:t>, 39: 99-112.</w:t>
      </w:r>
    </w:p>
    <w:p w:rsidR="004F1852" w:rsidRPr="0066347B" w:rsidRDefault="00656EE6" w:rsidP="0066347B">
      <w:pPr>
        <w:spacing w:after="0" w:line="480" w:lineRule="auto"/>
        <w:ind w:left="709" w:hanging="709"/>
        <w:jc w:val="both"/>
        <w:rPr>
          <w:rFonts w:ascii="Arial" w:hAnsi="Arial" w:cs="Arial"/>
        </w:rPr>
      </w:pPr>
      <w:proofErr w:type="spellStart"/>
      <w:r w:rsidRPr="0066347B">
        <w:rPr>
          <w:rFonts w:ascii="Arial" w:hAnsi="Arial" w:cs="Arial"/>
        </w:rPr>
        <w:t>Hollomotz</w:t>
      </w:r>
      <w:proofErr w:type="spellEnd"/>
      <w:r w:rsidRPr="0066347B">
        <w:rPr>
          <w:rFonts w:ascii="Arial" w:hAnsi="Arial" w:cs="Arial"/>
        </w:rPr>
        <w:t xml:space="preserve"> (2011) </w:t>
      </w:r>
      <w:r w:rsidRPr="0066347B">
        <w:rPr>
          <w:rFonts w:ascii="Arial" w:hAnsi="Arial" w:cs="Arial"/>
          <w:i/>
        </w:rPr>
        <w:t xml:space="preserve">Learning Difficulties and Sexual Vulnerability: A Social Approach, </w:t>
      </w:r>
      <w:r w:rsidR="00BE595A" w:rsidRPr="0066347B">
        <w:rPr>
          <w:rFonts w:ascii="Arial" w:hAnsi="Arial" w:cs="Arial"/>
        </w:rPr>
        <w:t>London: Jessica Kingsley.</w:t>
      </w:r>
    </w:p>
    <w:p w:rsidR="004F1852" w:rsidRPr="0066347B" w:rsidRDefault="004F1852" w:rsidP="0066347B">
      <w:pPr>
        <w:spacing w:after="0" w:line="480" w:lineRule="auto"/>
        <w:ind w:left="709" w:hanging="709"/>
        <w:jc w:val="both"/>
        <w:rPr>
          <w:rFonts w:ascii="Arial" w:hAnsi="Arial" w:cs="Arial"/>
        </w:rPr>
      </w:pPr>
      <w:r w:rsidRPr="0066347B">
        <w:rPr>
          <w:rFonts w:ascii="Arial" w:hAnsi="Arial" w:cs="Arial"/>
        </w:rPr>
        <w:t xml:space="preserve">James, A. and James, A. (2008) </w:t>
      </w:r>
      <w:r w:rsidRPr="0066347B">
        <w:rPr>
          <w:rFonts w:ascii="Arial" w:hAnsi="Arial" w:cs="Arial"/>
          <w:i/>
        </w:rPr>
        <w:t xml:space="preserve">Key Concepts in Childhood Studies, </w:t>
      </w:r>
      <w:r w:rsidRPr="0066347B">
        <w:rPr>
          <w:rFonts w:ascii="Arial" w:hAnsi="Arial" w:cs="Arial"/>
        </w:rPr>
        <w:t>London: Sage.</w:t>
      </w:r>
    </w:p>
    <w:p w:rsidR="00B43C52" w:rsidRPr="0066347B" w:rsidRDefault="001B0CFB" w:rsidP="0066347B">
      <w:pPr>
        <w:spacing w:after="0" w:line="480" w:lineRule="auto"/>
        <w:ind w:left="709" w:hanging="709"/>
        <w:jc w:val="both"/>
        <w:rPr>
          <w:rFonts w:ascii="Arial" w:hAnsi="Arial" w:cs="Arial"/>
        </w:rPr>
      </w:pPr>
      <w:r w:rsidRPr="0066347B">
        <w:rPr>
          <w:rFonts w:ascii="Arial" w:hAnsi="Arial" w:cs="Arial"/>
        </w:rPr>
        <w:t>Kirby, P. (2006)</w:t>
      </w:r>
      <w:r w:rsidRPr="0066347B">
        <w:rPr>
          <w:rFonts w:ascii="Arial" w:hAnsi="Arial" w:cs="Arial"/>
          <w:i/>
        </w:rPr>
        <w:t xml:space="preserve"> Vulnerability and Violence: The Impact of Globalisation. </w:t>
      </w:r>
      <w:r w:rsidRPr="0066347B">
        <w:rPr>
          <w:rFonts w:ascii="Arial" w:hAnsi="Arial" w:cs="Arial"/>
        </w:rPr>
        <w:t xml:space="preserve">London: Pluto Press. </w:t>
      </w:r>
    </w:p>
    <w:p w:rsidR="00181F8C" w:rsidRPr="0066347B" w:rsidRDefault="00181F8C" w:rsidP="0066347B">
      <w:pPr>
        <w:spacing w:after="0" w:line="480" w:lineRule="auto"/>
        <w:ind w:left="709" w:hanging="709"/>
        <w:jc w:val="both"/>
        <w:rPr>
          <w:rFonts w:ascii="Arial" w:hAnsi="Arial" w:cs="Arial"/>
        </w:rPr>
      </w:pPr>
      <w:proofErr w:type="spellStart"/>
      <w:r w:rsidRPr="0066347B">
        <w:rPr>
          <w:rFonts w:ascii="Arial" w:hAnsi="Arial" w:cs="Arial"/>
        </w:rPr>
        <w:t>Kittay</w:t>
      </w:r>
      <w:proofErr w:type="spellEnd"/>
      <w:r w:rsidRPr="0066347B">
        <w:rPr>
          <w:rFonts w:ascii="Arial" w:hAnsi="Arial" w:cs="Arial"/>
        </w:rPr>
        <w:t xml:space="preserve">, E. (1999) </w:t>
      </w:r>
      <w:r w:rsidRPr="0066347B">
        <w:rPr>
          <w:rFonts w:ascii="Arial" w:hAnsi="Arial" w:cs="Arial"/>
          <w:i/>
        </w:rPr>
        <w:t xml:space="preserve">Love’s </w:t>
      </w:r>
      <w:proofErr w:type="spellStart"/>
      <w:r w:rsidRPr="0066347B">
        <w:rPr>
          <w:rFonts w:ascii="Arial" w:hAnsi="Arial" w:cs="Arial"/>
          <w:i/>
        </w:rPr>
        <w:t>Labor</w:t>
      </w:r>
      <w:proofErr w:type="spellEnd"/>
      <w:r w:rsidRPr="0066347B">
        <w:rPr>
          <w:rFonts w:ascii="Arial" w:hAnsi="Arial" w:cs="Arial"/>
          <w:i/>
        </w:rPr>
        <w:t>: Essays on Women, Equality and Dependency</w:t>
      </w:r>
      <w:r w:rsidR="00C6637A" w:rsidRPr="0066347B">
        <w:rPr>
          <w:rFonts w:ascii="Arial" w:hAnsi="Arial" w:cs="Arial"/>
        </w:rPr>
        <w:t xml:space="preserve">, New York: </w:t>
      </w:r>
      <w:proofErr w:type="spellStart"/>
      <w:r w:rsidR="00C6637A" w:rsidRPr="0066347B">
        <w:rPr>
          <w:rFonts w:ascii="Arial" w:hAnsi="Arial" w:cs="Arial"/>
        </w:rPr>
        <w:t>Routledge</w:t>
      </w:r>
      <w:proofErr w:type="spellEnd"/>
      <w:r w:rsidR="00657832" w:rsidRPr="0066347B">
        <w:rPr>
          <w:rFonts w:ascii="Arial" w:hAnsi="Arial" w:cs="Arial"/>
        </w:rPr>
        <w:t xml:space="preserve">. </w:t>
      </w:r>
    </w:p>
    <w:p w:rsidR="004F1852" w:rsidRPr="0066347B" w:rsidRDefault="004F1852" w:rsidP="0066347B">
      <w:pPr>
        <w:spacing w:after="0" w:line="480" w:lineRule="auto"/>
        <w:ind w:left="709" w:hanging="709"/>
        <w:jc w:val="both"/>
        <w:rPr>
          <w:rFonts w:ascii="Arial" w:hAnsi="Arial" w:cs="Arial"/>
          <w:lang w:val="en-US" w:bidi="en-US"/>
        </w:rPr>
      </w:pPr>
      <w:proofErr w:type="spellStart"/>
      <w:r w:rsidRPr="0066347B">
        <w:rPr>
          <w:rFonts w:ascii="Arial" w:hAnsi="Arial" w:cs="Arial"/>
          <w:lang w:val="en-US" w:bidi="en-US"/>
        </w:rPr>
        <w:t>Kemshall</w:t>
      </w:r>
      <w:proofErr w:type="spellEnd"/>
      <w:r w:rsidRPr="0066347B">
        <w:rPr>
          <w:rFonts w:ascii="Arial" w:hAnsi="Arial" w:cs="Arial"/>
          <w:lang w:val="en-US" w:bidi="en-US"/>
        </w:rPr>
        <w:t xml:space="preserve">, H. (2002) ‘Key </w:t>
      </w:r>
      <w:proofErr w:type="spellStart"/>
      <w:r w:rsidRPr="0066347B">
        <w:rPr>
          <w:rFonts w:ascii="Arial" w:hAnsi="Arial" w:cs="Arial"/>
          <w:lang w:val="en-US" w:bidi="en-US"/>
        </w:rPr>
        <w:t>organising</w:t>
      </w:r>
      <w:proofErr w:type="spellEnd"/>
      <w:r w:rsidRPr="0066347B">
        <w:rPr>
          <w:rFonts w:ascii="Arial" w:hAnsi="Arial" w:cs="Arial"/>
          <w:lang w:val="en-US" w:bidi="en-US"/>
        </w:rPr>
        <w:t xml:space="preserve"> principles of social welfare and the new risk-based welfare’, in </w:t>
      </w:r>
      <w:r w:rsidR="007E2744" w:rsidRPr="0066347B">
        <w:rPr>
          <w:rFonts w:ascii="Arial" w:hAnsi="Arial" w:cs="Arial"/>
          <w:lang w:val="en-US" w:bidi="en-US"/>
        </w:rPr>
        <w:t xml:space="preserve">H. </w:t>
      </w:r>
      <w:proofErr w:type="spellStart"/>
      <w:r w:rsidR="007E2744" w:rsidRPr="0066347B">
        <w:rPr>
          <w:rFonts w:ascii="Arial" w:hAnsi="Arial" w:cs="Arial"/>
          <w:lang w:val="en-US" w:bidi="en-US"/>
        </w:rPr>
        <w:t>Kemshall</w:t>
      </w:r>
      <w:proofErr w:type="spellEnd"/>
      <w:r w:rsidRPr="0066347B">
        <w:rPr>
          <w:rFonts w:ascii="Arial" w:hAnsi="Arial" w:cs="Arial"/>
          <w:lang w:val="en-US" w:bidi="en-US"/>
        </w:rPr>
        <w:t xml:space="preserve"> (ed</w:t>
      </w:r>
      <w:r w:rsidR="007E2744" w:rsidRPr="0066347B">
        <w:rPr>
          <w:rFonts w:ascii="Arial" w:hAnsi="Arial" w:cs="Arial"/>
          <w:lang w:val="en-US" w:bidi="en-US"/>
        </w:rPr>
        <w:t>.</w:t>
      </w:r>
      <w:r w:rsidRPr="0066347B">
        <w:rPr>
          <w:rFonts w:ascii="Arial" w:hAnsi="Arial" w:cs="Arial"/>
          <w:lang w:val="en-US" w:bidi="en-US"/>
        </w:rPr>
        <w:t>)</w:t>
      </w:r>
      <w:r w:rsidR="007E2744" w:rsidRPr="0066347B">
        <w:rPr>
          <w:rFonts w:ascii="Arial" w:hAnsi="Arial" w:cs="Arial"/>
          <w:lang w:val="en-US" w:bidi="en-US"/>
        </w:rPr>
        <w:t>,</w:t>
      </w:r>
      <w:r w:rsidRPr="0066347B">
        <w:rPr>
          <w:rFonts w:ascii="Arial" w:hAnsi="Arial" w:cs="Arial"/>
          <w:lang w:val="en-US" w:bidi="en-US"/>
        </w:rPr>
        <w:t xml:space="preserve"> </w:t>
      </w:r>
      <w:r w:rsidRPr="0066347B">
        <w:rPr>
          <w:rFonts w:ascii="Arial" w:hAnsi="Arial" w:cs="Arial"/>
          <w:i/>
          <w:iCs/>
          <w:lang w:val="en-US" w:bidi="en-US"/>
        </w:rPr>
        <w:t>Risk, Social Policy and Welfare</w:t>
      </w:r>
      <w:r w:rsidRPr="0066347B">
        <w:rPr>
          <w:rFonts w:ascii="Arial" w:hAnsi="Arial" w:cs="Arial"/>
          <w:lang w:val="en-US" w:bidi="en-US"/>
        </w:rPr>
        <w:t>, Buckingham: Open University Press.</w:t>
      </w:r>
    </w:p>
    <w:p w:rsidR="00BE595A" w:rsidRPr="0066347B" w:rsidRDefault="00BE595A" w:rsidP="0066347B">
      <w:pPr>
        <w:spacing w:after="0" w:line="480" w:lineRule="auto"/>
        <w:ind w:left="709" w:hanging="709"/>
        <w:jc w:val="both"/>
        <w:rPr>
          <w:rFonts w:ascii="Arial" w:hAnsi="Arial" w:cs="Arial"/>
        </w:rPr>
      </w:pPr>
      <w:proofErr w:type="spellStart"/>
      <w:r w:rsidRPr="0066347B">
        <w:rPr>
          <w:rFonts w:ascii="Arial" w:hAnsi="Arial" w:cs="Arial"/>
        </w:rPr>
        <w:t>Levitas</w:t>
      </w:r>
      <w:proofErr w:type="spellEnd"/>
      <w:r w:rsidRPr="0066347B">
        <w:rPr>
          <w:rFonts w:ascii="Arial" w:hAnsi="Arial" w:cs="Arial"/>
        </w:rPr>
        <w:t xml:space="preserve">, R. (1998) </w:t>
      </w:r>
      <w:proofErr w:type="gramStart"/>
      <w:r w:rsidRPr="0066347B">
        <w:rPr>
          <w:rFonts w:ascii="Arial" w:hAnsi="Arial" w:cs="Arial"/>
          <w:i/>
        </w:rPr>
        <w:t>The</w:t>
      </w:r>
      <w:proofErr w:type="gramEnd"/>
      <w:r w:rsidRPr="0066347B">
        <w:rPr>
          <w:rFonts w:ascii="Arial" w:hAnsi="Arial" w:cs="Arial"/>
          <w:i/>
        </w:rPr>
        <w:t xml:space="preserve"> Inclusive Society? Social Exclusion and New Labour</w:t>
      </w:r>
      <w:r w:rsidRPr="0066347B">
        <w:rPr>
          <w:rFonts w:ascii="Arial" w:hAnsi="Arial" w:cs="Arial"/>
        </w:rPr>
        <w:t>, London: Macmillan Press.</w:t>
      </w:r>
    </w:p>
    <w:p w:rsidR="00656EE6" w:rsidRPr="0066347B" w:rsidRDefault="00656EE6" w:rsidP="0066347B">
      <w:pPr>
        <w:spacing w:after="0" w:line="480" w:lineRule="auto"/>
        <w:ind w:left="709" w:hanging="709"/>
        <w:jc w:val="both"/>
        <w:rPr>
          <w:rFonts w:ascii="Arial" w:hAnsi="Arial" w:cs="Arial"/>
        </w:rPr>
      </w:pPr>
      <w:r w:rsidRPr="0066347B">
        <w:rPr>
          <w:rFonts w:ascii="Arial" w:hAnsi="Arial" w:cs="Arial"/>
        </w:rPr>
        <w:lastRenderedPageBreak/>
        <w:t xml:space="preserve">Lister, R. (2004), </w:t>
      </w:r>
      <w:r w:rsidRPr="0066347B">
        <w:rPr>
          <w:rFonts w:ascii="Arial" w:hAnsi="Arial" w:cs="Arial"/>
          <w:i/>
        </w:rPr>
        <w:t>Poverty,</w:t>
      </w:r>
      <w:r w:rsidRPr="0066347B">
        <w:rPr>
          <w:rFonts w:ascii="Arial" w:hAnsi="Arial" w:cs="Arial"/>
        </w:rPr>
        <w:t xml:space="preserve"> Chichester: Wiley.</w:t>
      </w:r>
    </w:p>
    <w:p w:rsidR="00656EE6" w:rsidRPr="0066347B" w:rsidRDefault="00656EE6" w:rsidP="0066347B">
      <w:pPr>
        <w:spacing w:after="0" w:line="480" w:lineRule="auto"/>
        <w:ind w:left="709" w:hanging="709"/>
        <w:jc w:val="both"/>
        <w:rPr>
          <w:rFonts w:ascii="Arial" w:hAnsi="Arial" w:cs="Arial"/>
          <w:lang w:eastAsia="en-GB"/>
        </w:rPr>
      </w:pPr>
      <w:proofErr w:type="gramStart"/>
      <w:r w:rsidRPr="0066347B">
        <w:rPr>
          <w:rFonts w:ascii="Arial" w:hAnsi="Arial" w:cs="Arial"/>
          <w:shd w:val="clear" w:color="auto" w:fill="FFFFFF"/>
        </w:rPr>
        <w:t>Mackenzie, C.</w:t>
      </w:r>
      <w:r w:rsidRPr="0066347B">
        <w:rPr>
          <w:rStyle w:val="apple-converted-space"/>
          <w:rFonts w:ascii="Arial" w:hAnsi="Arial" w:cs="Arial"/>
          <w:color w:val="333333"/>
          <w:shd w:val="clear" w:color="auto" w:fill="FFFFFF"/>
        </w:rPr>
        <w:t xml:space="preserve">, </w:t>
      </w:r>
      <w:r w:rsidRPr="0066347B">
        <w:rPr>
          <w:rFonts w:ascii="Arial" w:hAnsi="Arial" w:cs="Arial"/>
          <w:shd w:val="clear" w:color="auto" w:fill="FFFFFF"/>
        </w:rPr>
        <w:t xml:space="preserve">Rogers, W. and </w:t>
      </w:r>
      <w:proofErr w:type="spellStart"/>
      <w:r w:rsidRPr="0066347B">
        <w:rPr>
          <w:rFonts w:ascii="Arial" w:hAnsi="Arial" w:cs="Arial"/>
          <w:shd w:val="clear" w:color="auto" w:fill="FFFFFF"/>
        </w:rPr>
        <w:t>Dodds</w:t>
      </w:r>
      <w:proofErr w:type="spellEnd"/>
      <w:r w:rsidRPr="0066347B">
        <w:rPr>
          <w:rFonts w:ascii="Arial" w:hAnsi="Arial" w:cs="Arial"/>
          <w:shd w:val="clear" w:color="auto" w:fill="FFFFFF"/>
        </w:rPr>
        <w:t xml:space="preserve">, S. (2014) </w:t>
      </w:r>
      <w:r w:rsidRPr="0066347B">
        <w:rPr>
          <w:rFonts w:ascii="Arial" w:hAnsi="Arial" w:cs="Arial"/>
          <w:i/>
          <w:lang w:eastAsia="en-GB"/>
        </w:rPr>
        <w:t>Vulnerability: New Essays in Ethics and Feminist Philosophy</w:t>
      </w:r>
      <w:r w:rsidRPr="0066347B">
        <w:rPr>
          <w:rFonts w:ascii="Arial" w:hAnsi="Arial" w:cs="Arial"/>
          <w:lang w:eastAsia="en-GB"/>
        </w:rPr>
        <w:t>, Oxford: Oxford University Press.</w:t>
      </w:r>
      <w:proofErr w:type="gramEnd"/>
      <w:r w:rsidRPr="0066347B">
        <w:rPr>
          <w:rFonts w:ascii="Arial" w:hAnsi="Arial" w:cs="Arial"/>
          <w:lang w:eastAsia="en-GB"/>
        </w:rPr>
        <w:t xml:space="preserve"> </w:t>
      </w:r>
    </w:p>
    <w:p w:rsidR="005F452D" w:rsidRPr="0066347B" w:rsidRDefault="005F452D" w:rsidP="0066347B">
      <w:pPr>
        <w:spacing w:after="0" w:line="480" w:lineRule="auto"/>
        <w:ind w:left="709" w:hanging="709"/>
        <w:jc w:val="both"/>
        <w:rPr>
          <w:rFonts w:ascii="Arial" w:hAnsi="Arial" w:cs="Arial"/>
        </w:rPr>
      </w:pPr>
      <w:r w:rsidRPr="0066347B">
        <w:rPr>
          <w:rFonts w:ascii="Arial" w:hAnsi="Arial" w:cs="Arial"/>
        </w:rPr>
        <w:t xml:space="preserve">McLaughlin, K. (2012) </w:t>
      </w:r>
      <w:r w:rsidRPr="0066347B">
        <w:rPr>
          <w:rFonts w:ascii="Arial" w:hAnsi="Arial" w:cs="Arial"/>
          <w:i/>
        </w:rPr>
        <w:t xml:space="preserve">Surviving Identity: Vulnerability and the Psychology of Recognition, </w:t>
      </w:r>
      <w:r w:rsidR="007E2744" w:rsidRPr="0066347B">
        <w:rPr>
          <w:rFonts w:ascii="Arial" w:hAnsi="Arial" w:cs="Arial"/>
        </w:rPr>
        <w:t xml:space="preserve">London: </w:t>
      </w:r>
      <w:proofErr w:type="spellStart"/>
      <w:r w:rsidR="007E2744" w:rsidRPr="0066347B">
        <w:rPr>
          <w:rFonts w:ascii="Arial" w:hAnsi="Arial" w:cs="Arial"/>
        </w:rPr>
        <w:t>Routledge</w:t>
      </w:r>
      <w:proofErr w:type="spellEnd"/>
      <w:r w:rsidR="007E2744" w:rsidRPr="0066347B">
        <w:rPr>
          <w:rFonts w:ascii="Arial" w:hAnsi="Arial" w:cs="Arial"/>
        </w:rPr>
        <w:t>.</w:t>
      </w:r>
    </w:p>
    <w:p w:rsidR="0054413E" w:rsidRPr="0066347B" w:rsidRDefault="0054413E" w:rsidP="0066347B">
      <w:pPr>
        <w:spacing w:after="0" w:line="480" w:lineRule="auto"/>
        <w:ind w:left="709" w:hanging="709"/>
        <w:jc w:val="both"/>
        <w:rPr>
          <w:rFonts w:ascii="Arial" w:hAnsi="Arial" w:cs="Arial"/>
          <w:shd w:val="clear" w:color="auto" w:fill="FFFFFF"/>
        </w:rPr>
      </w:pPr>
      <w:proofErr w:type="spellStart"/>
      <w:r w:rsidRPr="0066347B">
        <w:rPr>
          <w:rFonts w:ascii="Arial" w:hAnsi="Arial" w:cs="Arial"/>
        </w:rPr>
        <w:t>M</w:t>
      </w:r>
      <w:r w:rsidRPr="0066347B">
        <w:rPr>
          <w:rFonts w:ascii="Arial" w:hAnsi="Arial" w:cs="Arial"/>
          <w:shd w:val="clear" w:color="auto" w:fill="FFFFFF"/>
        </w:rPr>
        <w:t>isztal</w:t>
      </w:r>
      <w:proofErr w:type="spellEnd"/>
      <w:r w:rsidRPr="0066347B">
        <w:rPr>
          <w:rFonts w:ascii="Arial" w:hAnsi="Arial" w:cs="Arial"/>
          <w:shd w:val="clear" w:color="auto" w:fill="FFFFFF"/>
        </w:rPr>
        <w:t>, B. A. (2011)</w:t>
      </w:r>
      <w:r w:rsidRPr="0066347B">
        <w:rPr>
          <w:rFonts w:ascii="Arial" w:hAnsi="Arial" w:cs="Arial"/>
          <w:i/>
        </w:rPr>
        <w:t> </w:t>
      </w:r>
      <w:proofErr w:type="gramStart"/>
      <w:r w:rsidRPr="0066347B">
        <w:rPr>
          <w:rFonts w:ascii="Arial" w:hAnsi="Arial" w:cs="Arial"/>
          <w:i/>
        </w:rPr>
        <w:t>The</w:t>
      </w:r>
      <w:proofErr w:type="gramEnd"/>
      <w:r w:rsidRPr="0066347B">
        <w:rPr>
          <w:rFonts w:ascii="Arial" w:hAnsi="Arial" w:cs="Arial"/>
          <w:i/>
        </w:rPr>
        <w:t xml:space="preserve"> Challenges of Vulnerability: In Search of Strategies for a Less Vulnerable Social Life, </w:t>
      </w:r>
      <w:proofErr w:type="spellStart"/>
      <w:r w:rsidRPr="0066347B">
        <w:rPr>
          <w:rFonts w:ascii="Arial" w:hAnsi="Arial" w:cs="Arial"/>
          <w:shd w:val="clear" w:color="auto" w:fill="FFFFFF"/>
        </w:rPr>
        <w:t>Houndmills</w:t>
      </w:r>
      <w:proofErr w:type="spellEnd"/>
      <w:r w:rsidRPr="0066347B">
        <w:rPr>
          <w:rFonts w:ascii="Arial" w:hAnsi="Arial" w:cs="Arial"/>
          <w:shd w:val="clear" w:color="auto" w:fill="FFFFFF"/>
        </w:rPr>
        <w:t>: Palgrave Macmillan.</w:t>
      </w:r>
    </w:p>
    <w:p w:rsidR="00D7347F" w:rsidRPr="0066347B" w:rsidRDefault="00D7347F" w:rsidP="0066347B">
      <w:pPr>
        <w:spacing w:after="0" w:line="480" w:lineRule="auto"/>
        <w:ind w:left="709" w:hanging="709"/>
        <w:jc w:val="both"/>
        <w:rPr>
          <w:rFonts w:ascii="Arial" w:hAnsi="Arial" w:cs="Arial"/>
        </w:rPr>
      </w:pPr>
      <w:r w:rsidRPr="0066347B">
        <w:rPr>
          <w:rFonts w:ascii="Arial" w:hAnsi="Arial" w:cs="Arial"/>
        </w:rPr>
        <w:t xml:space="preserve">Moon, G. (2000) ‘Risk and </w:t>
      </w:r>
      <w:r w:rsidR="007E2744" w:rsidRPr="0066347B">
        <w:rPr>
          <w:rFonts w:ascii="Arial" w:hAnsi="Arial" w:cs="Arial"/>
        </w:rPr>
        <w:t>p</w:t>
      </w:r>
      <w:r w:rsidRPr="0066347B">
        <w:rPr>
          <w:rFonts w:ascii="Arial" w:hAnsi="Arial" w:cs="Arial"/>
        </w:rPr>
        <w:t xml:space="preserve">rotection: the discourse of confinement in contemporary mental health policy’, </w:t>
      </w:r>
      <w:r w:rsidRPr="0066347B">
        <w:rPr>
          <w:rFonts w:ascii="Arial" w:hAnsi="Arial" w:cs="Arial"/>
          <w:i/>
        </w:rPr>
        <w:t>Health and Place</w:t>
      </w:r>
      <w:r w:rsidR="007E2744" w:rsidRPr="0066347B">
        <w:rPr>
          <w:rFonts w:ascii="Arial" w:hAnsi="Arial" w:cs="Arial"/>
        </w:rPr>
        <w:t>, 6,</w:t>
      </w:r>
      <w:r w:rsidRPr="0066347B">
        <w:rPr>
          <w:rFonts w:ascii="Arial" w:hAnsi="Arial" w:cs="Arial"/>
        </w:rPr>
        <w:t xml:space="preserve"> 239-50.</w:t>
      </w:r>
    </w:p>
    <w:p w:rsidR="00BE595A" w:rsidRPr="0066347B" w:rsidRDefault="00BE595A" w:rsidP="0066347B">
      <w:pPr>
        <w:spacing w:after="0" w:line="480" w:lineRule="auto"/>
        <w:ind w:left="709" w:hanging="709"/>
        <w:jc w:val="both"/>
        <w:rPr>
          <w:rFonts w:ascii="Arial" w:hAnsi="Arial" w:cs="Arial"/>
        </w:rPr>
      </w:pPr>
      <w:proofErr w:type="gramStart"/>
      <w:r w:rsidRPr="0066347B">
        <w:rPr>
          <w:rFonts w:ascii="Arial" w:hAnsi="Arial" w:cs="Arial"/>
        </w:rPr>
        <w:t xml:space="preserve">Munro, </w:t>
      </w:r>
      <w:r w:rsidR="00F753A1" w:rsidRPr="0066347B">
        <w:rPr>
          <w:rFonts w:ascii="Arial" w:hAnsi="Arial" w:cs="Arial"/>
        </w:rPr>
        <w:t>V. and Scoular, J. (2012) ‘The a</w:t>
      </w:r>
      <w:r w:rsidRPr="0066347B">
        <w:rPr>
          <w:rFonts w:ascii="Arial" w:hAnsi="Arial" w:cs="Arial"/>
        </w:rPr>
        <w:t xml:space="preserve">buse of </w:t>
      </w:r>
      <w:r w:rsidR="00F753A1" w:rsidRPr="0066347B">
        <w:rPr>
          <w:rFonts w:ascii="Arial" w:hAnsi="Arial" w:cs="Arial"/>
        </w:rPr>
        <w:t>v</w:t>
      </w:r>
      <w:r w:rsidRPr="0066347B">
        <w:rPr>
          <w:rFonts w:ascii="Arial" w:hAnsi="Arial" w:cs="Arial"/>
        </w:rPr>
        <w:t xml:space="preserve">ulnerability in prostitution law, policy and politics’, </w:t>
      </w:r>
      <w:r w:rsidRPr="0066347B">
        <w:rPr>
          <w:rFonts w:ascii="Arial" w:hAnsi="Arial" w:cs="Arial"/>
          <w:i/>
        </w:rPr>
        <w:t>Feminist Legal Studies</w:t>
      </w:r>
      <w:r w:rsidR="00F753A1" w:rsidRPr="0066347B">
        <w:rPr>
          <w:rFonts w:ascii="Arial" w:hAnsi="Arial" w:cs="Arial"/>
        </w:rPr>
        <w:t xml:space="preserve">, </w:t>
      </w:r>
      <w:r w:rsidRPr="0066347B">
        <w:rPr>
          <w:rFonts w:ascii="Arial" w:hAnsi="Arial" w:cs="Arial"/>
        </w:rPr>
        <w:t>20</w:t>
      </w:r>
      <w:r w:rsidR="00F753A1" w:rsidRPr="0066347B">
        <w:rPr>
          <w:rFonts w:ascii="Arial" w:hAnsi="Arial" w:cs="Arial"/>
        </w:rPr>
        <w:t xml:space="preserve">, </w:t>
      </w:r>
      <w:r w:rsidRPr="0066347B">
        <w:rPr>
          <w:rFonts w:ascii="Arial" w:hAnsi="Arial" w:cs="Arial"/>
        </w:rPr>
        <w:t>3</w:t>
      </w:r>
      <w:r w:rsidR="00F753A1" w:rsidRPr="0066347B">
        <w:rPr>
          <w:rFonts w:ascii="Arial" w:hAnsi="Arial" w:cs="Arial"/>
        </w:rPr>
        <w:t xml:space="preserve">, </w:t>
      </w:r>
      <w:r w:rsidRPr="0066347B">
        <w:rPr>
          <w:rFonts w:ascii="Arial" w:hAnsi="Arial" w:cs="Arial"/>
        </w:rPr>
        <w:t>30-52</w:t>
      </w:r>
      <w:r w:rsidR="00F753A1" w:rsidRPr="0066347B">
        <w:rPr>
          <w:rFonts w:ascii="Arial" w:hAnsi="Arial" w:cs="Arial"/>
        </w:rPr>
        <w:t>.</w:t>
      </w:r>
      <w:proofErr w:type="gramEnd"/>
    </w:p>
    <w:p w:rsidR="000A32DA" w:rsidRPr="0066347B" w:rsidRDefault="00BE595A" w:rsidP="0066347B">
      <w:pPr>
        <w:spacing w:after="0" w:line="480" w:lineRule="auto"/>
        <w:ind w:left="709" w:hanging="709"/>
        <w:jc w:val="both"/>
        <w:rPr>
          <w:rFonts w:ascii="Arial" w:hAnsi="Arial" w:cs="Arial"/>
        </w:rPr>
      </w:pPr>
      <w:r w:rsidRPr="0066347B">
        <w:rPr>
          <w:rFonts w:ascii="Arial" w:hAnsi="Arial" w:cs="Arial"/>
        </w:rPr>
        <w:t>Munro, V.</w:t>
      </w:r>
      <w:r w:rsidR="00CD0248" w:rsidRPr="0066347B">
        <w:rPr>
          <w:rFonts w:ascii="Arial" w:hAnsi="Arial" w:cs="Arial"/>
        </w:rPr>
        <w:t xml:space="preserve"> and Scoular, J. (2013) ‘Harm, v</w:t>
      </w:r>
      <w:r w:rsidRPr="0066347B">
        <w:rPr>
          <w:rFonts w:ascii="Arial" w:hAnsi="Arial" w:cs="Arial"/>
        </w:rPr>
        <w:t xml:space="preserve">ulnerability and </w:t>
      </w:r>
      <w:r w:rsidR="00CD0248" w:rsidRPr="0066347B">
        <w:rPr>
          <w:rFonts w:ascii="Arial" w:hAnsi="Arial" w:cs="Arial"/>
        </w:rPr>
        <w:t>c</w:t>
      </w:r>
      <w:r w:rsidRPr="0066347B">
        <w:rPr>
          <w:rFonts w:ascii="Arial" w:hAnsi="Arial" w:cs="Arial"/>
        </w:rPr>
        <w:t xml:space="preserve">itizenship: </w:t>
      </w:r>
      <w:r w:rsidR="00CD0248" w:rsidRPr="0066347B">
        <w:rPr>
          <w:rFonts w:ascii="Arial" w:hAnsi="Arial" w:cs="Arial"/>
        </w:rPr>
        <w:t>c</w:t>
      </w:r>
      <w:r w:rsidRPr="0066347B">
        <w:rPr>
          <w:rFonts w:ascii="Arial" w:hAnsi="Arial" w:cs="Arial"/>
        </w:rPr>
        <w:t xml:space="preserve">onstitutional </w:t>
      </w:r>
      <w:r w:rsidR="00CD0248" w:rsidRPr="0066347B">
        <w:rPr>
          <w:rFonts w:ascii="Arial" w:hAnsi="Arial" w:cs="Arial"/>
        </w:rPr>
        <w:t>c</w:t>
      </w:r>
      <w:r w:rsidRPr="0066347B">
        <w:rPr>
          <w:rFonts w:ascii="Arial" w:hAnsi="Arial" w:cs="Arial"/>
        </w:rPr>
        <w:t xml:space="preserve">oncerns in the </w:t>
      </w:r>
      <w:r w:rsidR="00CD0248" w:rsidRPr="0066347B">
        <w:rPr>
          <w:rFonts w:ascii="Arial" w:hAnsi="Arial" w:cs="Arial"/>
        </w:rPr>
        <w:t>c</w:t>
      </w:r>
      <w:r w:rsidRPr="0066347B">
        <w:rPr>
          <w:rFonts w:ascii="Arial" w:hAnsi="Arial" w:cs="Arial"/>
        </w:rPr>
        <w:t xml:space="preserve">riminalisation of </w:t>
      </w:r>
      <w:r w:rsidR="00CD0248" w:rsidRPr="0066347B">
        <w:rPr>
          <w:rFonts w:ascii="Arial" w:hAnsi="Arial" w:cs="Arial"/>
        </w:rPr>
        <w:t>c</w:t>
      </w:r>
      <w:r w:rsidRPr="0066347B">
        <w:rPr>
          <w:rFonts w:ascii="Arial" w:hAnsi="Arial" w:cs="Arial"/>
        </w:rPr>
        <w:t xml:space="preserve">ontemporary </w:t>
      </w:r>
      <w:r w:rsidR="00CD0248" w:rsidRPr="0066347B">
        <w:rPr>
          <w:rFonts w:ascii="Arial" w:hAnsi="Arial" w:cs="Arial"/>
        </w:rPr>
        <w:t>s</w:t>
      </w:r>
      <w:r w:rsidRPr="0066347B">
        <w:rPr>
          <w:rFonts w:ascii="Arial" w:hAnsi="Arial" w:cs="Arial"/>
        </w:rPr>
        <w:t xml:space="preserve">ex </w:t>
      </w:r>
      <w:r w:rsidR="00CD0248" w:rsidRPr="0066347B">
        <w:rPr>
          <w:rFonts w:ascii="Arial" w:hAnsi="Arial" w:cs="Arial"/>
        </w:rPr>
        <w:t>w</w:t>
      </w:r>
      <w:r w:rsidRPr="0066347B">
        <w:rPr>
          <w:rFonts w:ascii="Arial" w:hAnsi="Arial" w:cs="Arial"/>
        </w:rPr>
        <w:t xml:space="preserve">ork’, in </w:t>
      </w:r>
      <w:r w:rsidR="00CD0248" w:rsidRPr="0066347B">
        <w:rPr>
          <w:rFonts w:ascii="Arial" w:hAnsi="Arial" w:cs="Arial"/>
        </w:rPr>
        <w:t xml:space="preserve">R. A. </w:t>
      </w:r>
      <w:r w:rsidRPr="0066347B">
        <w:rPr>
          <w:rFonts w:ascii="Arial" w:hAnsi="Arial" w:cs="Arial"/>
        </w:rPr>
        <w:t xml:space="preserve">Duff, </w:t>
      </w:r>
      <w:r w:rsidR="00CD0248" w:rsidRPr="0066347B">
        <w:rPr>
          <w:rFonts w:ascii="Arial" w:hAnsi="Arial" w:cs="Arial"/>
        </w:rPr>
        <w:t xml:space="preserve">L. </w:t>
      </w:r>
      <w:r w:rsidRPr="0066347B">
        <w:rPr>
          <w:rFonts w:ascii="Arial" w:hAnsi="Arial" w:cs="Arial"/>
        </w:rPr>
        <w:t xml:space="preserve">Farmer, </w:t>
      </w:r>
      <w:r w:rsidR="00CD0248" w:rsidRPr="0066347B">
        <w:rPr>
          <w:rFonts w:ascii="Arial" w:hAnsi="Arial" w:cs="Arial"/>
        </w:rPr>
        <w:t xml:space="preserve">S. E. </w:t>
      </w:r>
      <w:r w:rsidRPr="0066347B">
        <w:rPr>
          <w:rFonts w:ascii="Arial" w:hAnsi="Arial" w:cs="Arial"/>
        </w:rPr>
        <w:t xml:space="preserve">Marshall, </w:t>
      </w:r>
      <w:r w:rsidR="00CD0248" w:rsidRPr="0066347B">
        <w:rPr>
          <w:rFonts w:ascii="Arial" w:hAnsi="Arial" w:cs="Arial"/>
        </w:rPr>
        <w:t xml:space="preserve">M. </w:t>
      </w:r>
      <w:proofErr w:type="spellStart"/>
      <w:r w:rsidRPr="0066347B">
        <w:rPr>
          <w:rFonts w:ascii="Arial" w:hAnsi="Arial" w:cs="Arial"/>
        </w:rPr>
        <w:t>Ranzo</w:t>
      </w:r>
      <w:proofErr w:type="spellEnd"/>
      <w:r w:rsidR="00CD0248" w:rsidRPr="0066347B">
        <w:rPr>
          <w:rFonts w:ascii="Arial" w:hAnsi="Arial" w:cs="Arial"/>
        </w:rPr>
        <w:t xml:space="preserve"> and V.</w:t>
      </w:r>
      <w:r w:rsidRPr="0066347B">
        <w:rPr>
          <w:rFonts w:ascii="Arial" w:hAnsi="Arial" w:cs="Arial"/>
        </w:rPr>
        <w:t xml:space="preserve"> </w:t>
      </w:r>
      <w:proofErr w:type="spellStart"/>
      <w:r w:rsidRPr="0066347B">
        <w:rPr>
          <w:rFonts w:ascii="Arial" w:hAnsi="Arial" w:cs="Arial"/>
        </w:rPr>
        <w:t>Tadross</w:t>
      </w:r>
      <w:proofErr w:type="spellEnd"/>
      <w:r w:rsidRPr="0066347B">
        <w:rPr>
          <w:rFonts w:ascii="Arial" w:hAnsi="Arial" w:cs="Arial"/>
        </w:rPr>
        <w:t xml:space="preserve"> (</w:t>
      </w:r>
      <w:r w:rsidR="00CD0248" w:rsidRPr="0066347B">
        <w:rPr>
          <w:rFonts w:ascii="Arial" w:hAnsi="Arial" w:cs="Arial"/>
        </w:rPr>
        <w:t>e</w:t>
      </w:r>
      <w:r w:rsidRPr="0066347B">
        <w:rPr>
          <w:rFonts w:ascii="Arial" w:hAnsi="Arial" w:cs="Arial"/>
        </w:rPr>
        <w:t>ds</w:t>
      </w:r>
      <w:r w:rsidR="00CD0248" w:rsidRPr="0066347B">
        <w:rPr>
          <w:rFonts w:ascii="Arial" w:hAnsi="Arial" w:cs="Arial"/>
        </w:rPr>
        <w:t>.</w:t>
      </w:r>
      <w:r w:rsidRPr="0066347B">
        <w:rPr>
          <w:rFonts w:ascii="Arial" w:hAnsi="Arial" w:cs="Arial"/>
        </w:rPr>
        <w:t>)</w:t>
      </w:r>
      <w:r w:rsidR="00CD0248" w:rsidRPr="0066347B">
        <w:rPr>
          <w:rFonts w:ascii="Arial" w:hAnsi="Arial" w:cs="Arial"/>
        </w:rPr>
        <w:t>,</w:t>
      </w:r>
      <w:r w:rsidRPr="0066347B">
        <w:rPr>
          <w:rFonts w:ascii="Arial" w:hAnsi="Arial" w:cs="Arial"/>
        </w:rPr>
        <w:t xml:space="preserve"> </w:t>
      </w:r>
      <w:r w:rsidRPr="0066347B">
        <w:rPr>
          <w:rFonts w:ascii="Arial" w:hAnsi="Arial" w:cs="Arial"/>
          <w:i/>
        </w:rPr>
        <w:t>The Constitution of the Criminal Law</w:t>
      </w:r>
      <w:r w:rsidRPr="0066347B">
        <w:rPr>
          <w:rFonts w:ascii="Arial" w:hAnsi="Arial" w:cs="Arial"/>
        </w:rPr>
        <w:t>. Oxford: Oxford University Press; 30-53</w:t>
      </w:r>
      <w:r w:rsidR="00CD0248" w:rsidRPr="0066347B">
        <w:rPr>
          <w:rFonts w:ascii="Arial" w:hAnsi="Arial" w:cs="Arial"/>
        </w:rPr>
        <w:t>.</w:t>
      </w:r>
    </w:p>
    <w:p w:rsidR="006D2646" w:rsidRDefault="00656EE6" w:rsidP="006D2646">
      <w:pPr>
        <w:spacing w:after="0" w:line="480" w:lineRule="auto"/>
        <w:ind w:left="709" w:hanging="709"/>
        <w:jc w:val="both"/>
        <w:rPr>
          <w:rFonts w:ascii="Arial" w:hAnsi="Arial" w:cs="Arial"/>
        </w:rPr>
      </w:pPr>
      <w:r w:rsidRPr="0066347B">
        <w:rPr>
          <w:rFonts w:ascii="Arial" w:hAnsi="Arial" w:cs="Arial"/>
        </w:rPr>
        <w:t xml:space="preserve">O’ Connell Davidson, J. (2011) ‘Moving children? </w:t>
      </w:r>
      <w:proofErr w:type="gramStart"/>
      <w:r w:rsidRPr="0066347B">
        <w:rPr>
          <w:rFonts w:ascii="Arial" w:hAnsi="Arial" w:cs="Arial"/>
        </w:rPr>
        <w:t xml:space="preserve">Child trafficking, child migration and child rights’, </w:t>
      </w:r>
      <w:r w:rsidRPr="0066347B">
        <w:rPr>
          <w:rFonts w:ascii="Arial" w:hAnsi="Arial" w:cs="Arial"/>
          <w:i/>
        </w:rPr>
        <w:t>Critical Social Policy</w:t>
      </w:r>
      <w:r w:rsidRPr="0066347B">
        <w:rPr>
          <w:rFonts w:ascii="Arial" w:hAnsi="Arial" w:cs="Arial"/>
        </w:rPr>
        <w:t>, 31</w:t>
      </w:r>
      <w:r w:rsidR="00283D3B" w:rsidRPr="0066347B">
        <w:rPr>
          <w:rFonts w:ascii="Arial" w:hAnsi="Arial" w:cs="Arial"/>
        </w:rPr>
        <w:t xml:space="preserve">, </w:t>
      </w:r>
      <w:r w:rsidRPr="0066347B">
        <w:rPr>
          <w:rFonts w:ascii="Arial" w:hAnsi="Arial" w:cs="Arial"/>
        </w:rPr>
        <w:t>3</w:t>
      </w:r>
      <w:r w:rsidR="00283D3B" w:rsidRPr="0066347B">
        <w:rPr>
          <w:rFonts w:ascii="Arial" w:hAnsi="Arial" w:cs="Arial"/>
        </w:rPr>
        <w:t>,</w:t>
      </w:r>
      <w:r w:rsidRPr="0066347B">
        <w:rPr>
          <w:rFonts w:ascii="Arial" w:hAnsi="Arial" w:cs="Arial"/>
        </w:rPr>
        <w:t xml:space="preserve"> 454-77.</w:t>
      </w:r>
      <w:proofErr w:type="gramEnd"/>
    </w:p>
    <w:p w:rsidR="00656EE6" w:rsidRPr="006D2646" w:rsidRDefault="006D2646" w:rsidP="006D2646">
      <w:pPr>
        <w:spacing w:after="0" w:line="480" w:lineRule="auto"/>
        <w:ind w:left="709" w:hanging="709"/>
        <w:jc w:val="both"/>
        <w:rPr>
          <w:rFonts w:ascii="Arial" w:hAnsi="Arial" w:cs="Arial"/>
        </w:rPr>
      </w:pPr>
      <w:proofErr w:type="gramStart"/>
      <w:r w:rsidRPr="006D2646">
        <w:rPr>
          <w:rFonts w:ascii="Arial" w:hAnsi="Arial" w:cs="Arial"/>
        </w:rPr>
        <w:t xml:space="preserve">O’Malley, P. (2000) </w:t>
      </w:r>
      <w:r w:rsidRPr="006D2646">
        <w:rPr>
          <w:rFonts w:ascii="Arial" w:hAnsi="Arial" w:cs="Arial"/>
          <w:i/>
        </w:rPr>
        <w:t>Crime and Risk</w:t>
      </w:r>
      <w:r w:rsidRPr="006D2646">
        <w:rPr>
          <w:rFonts w:ascii="Arial" w:hAnsi="Arial" w:cs="Arial"/>
        </w:rPr>
        <w:t>.</w:t>
      </w:r>
      <w:proofErr w:type="gramEnd"/>
      <w:r w:rsidRPr="006D2646">
        <w:rPr>
          <w:rFonts w:ascii="Arial" w:hAnsi="Arial" w:cs="Arial"/>
        </w:rPr>
        <w:t xml:space="preserve"> London: Sage. </w:t>
      </w:r>
    </w:p>
    <w:p w:rsidR="00656EE6" w:rsidRPr="0066347B" w:rsidRDefault="00656EE6" w:rsidP="0066347B">
      <w:pPr>
        <w:spacing w:after="0" w:line="480" w:lineRule="auto"/>
        <w:ind w:left="709" w:hanging="709"/>
        <w:jc w:val="both"/>
        <w:rPr>
          <w:rFonts w:ascii="Arial" w:hAnsi="Arial" w:cs="Arial"/>
          <w:lang w:eastAsia="en-GB"/>
        </w:rPr>
      </w:pPr>
      <w:proofErr w:type="spellStart"/>
      <w:r w:rsidRPr="0066347B">
        <w:rPr>
          <w:rFonts w:ascii="Arial" w:hAnsi="Arial" w:cs="Arial"/>
          <w:color w:val="000000" w:themeColor="text1"/>
          <w:lang w:eastAsia="en-GB"/>
        </w:rPr>
        <w:t>Peroni</w:t>
      </w:r>
      <w:proofErr w:type="spellEnd"/>
      <w:r w:rsidRPr="0066347B">
        <w:rPr>
          <w:rFonts w:ascii="Arial" w:hAnsi="Arial" w:cs="Arial"/>
          <w:color w:val="000000" w:themeColor="text1"/>
          <w:lang w:eastAsia="en-GB"/>
        </w:rPr>
        <w:t xml:space="preserve">, L. and </w:t>
      </w:r>
      <w:proofErr w:type="spellStart"/>
      <w:r w:rsidRPr="0066347B">
        <w:rPr>
          <w:rFonts w:ascii="Arial" w:hAnsi="Arial" w:cs="Arial"/>
          <w:color w:val="000000" w:themeColor="text1"/>
          <w:lang w:eastAsia="en-GB"/>
        </w:rPr>
        <w:t>Timmer</w:t>
      </w:r>
      <w:proofErr w:type="spellEnd"/>
      <w:r w:rsidRPr="0066347B">
        <w:rPr>
          <w:rFonts w:ascii="Arial" w:hAnsi="Arial" w:cs="Arial"/>
          <w:color w:val="000000" w:themeColor="text1"/>
          <w:lang w:eastAsia="en-GB"/>
        </w:rPr>
        <w:t xml:space="preserve">, A. (2013) </w:t>
      </w:r>
      <w:r w:rsidRPr="0066347B">
        <w:rPr>
          <w:rFonts w:ascii="Arial" w:hAnsi="Arial" w:cs="Arial"/>
          <w:color w:val="333333"/>
          <w:shd w:val="clear" w:color="auto" w:fill="FFFFFF"/>
        </w:rPr>
        <w:t>‘</w:t>
      </w:r>
      <w:hyperlink r:id="rId9" w:tgtFrame="_blank" w:history="1">
        <w:r w:rsidR="00236DE6" w:rsidRPr="0066347B">
          <w:rPr>
            <w:rFonts w:ascii="Arial" w:hAnsi="Arial" w:cs="Arial"/>
          </w:rPr>
          <w:t>Vulnerable g</w:t>
        </w:r>
        <w:r w:rsidRPr="0066347B">
          <w:rPr>
            <w:rFonts w:ascii="Arial" w:hAnsi="Arial" w:cs="Arial"/>
          </w:rPr>
          <w:t xml:space="preserve">roups: the </w:t>
        </w:r>
        <w:r w:rsidR="00236DE6" w:rsidRPr="0066347B">
          <w:rPr>
            <w:rFonts w:ascii="Arial" w:hAnsi="Arial" w:cs="Arial"/>
          </w:rPr>
          <w:t>p</w:t>
        </w:r>
        <w:r w:rsidRPr="0066347B">
          <w:rPr>
            <w:rFonts w:ascii="Arial" w:hAnsi="Arial" w:cs="Arial"/>
          </w:rPr>
          <w:t xml:space="preserve">romise of an </w:t>
        </w:r>
        <w:r w:rsidR="00236DE6" w:rsidRPr="0066347B">
          <w:rPr>
            <w:rFonts w:ascii="Arial" w:hAnsi="Arial" w:cs="Arial"/>
          </w:rPr>
          <w:t>e</w:t>
        </w:r>
        <w:r w:rsidRPr="0066347B">
          <w:rPr>
            <w:rFonts w:ascii="Arial" w:hAnsi="Arial" w:cs="Arial"/>
          </w:rPr>
          <w:t xml:space="preserve">mergent </w:t>
        </w:r>
        <w:r w:rsidR="00236DE6" w:rsidRPr="0066347B">
          <w:rPr>
            <w:rFonts w:ascii="Arial" w:hAnsi="Arial" w:cs="Arial"/>
          </w:rPr>
          <w:t>c</w:t>
        </w:r>
        <w:r w:rsidRPr="0066347B">
          <w:rPr>
            <w:rFonts w:ascii="Arial" w:hAnsi="Arial" w:cs="Arial"/>
          </w:rPr>
          <w:t>oncept in European Human Rights Convention Law</w:t>
        </w:r>
      </w:hyperlink>
      <w:r w:rsidRPr="0066347B">
        <w:rPr>
          <w:rFonts w:ascii="Arial" w:hAnsi="Arial" w:cs="Arial"/>
        </w:rPr>
        <w:t>’</w:t>
      </w:r>
      <w:r w:rsidRPr="0066347B">
        <w:rPr>
          <w:rFonts w:ascii="Arial" w:hAnsi="Arial" w:cs="Arial"/>
          <w:color w:val="333333"/>
          <w:shd w:val="clear" w:color="auto" w:fill="FFFFFF"/>
        </w:rPr>
        <w:t>,</w:t>
      </w:r>
      <w:r w:rsidRPr="0066347B">
        <w:rPr>
          <w:rFonts w:ascii="Arial" w:hAnsi="Arial" w:cs="Arial"/>
          <w:color w:val="000000" w:themeColor="text1"/>
          <w:shd w:val="clear" w:color="auto" w:fill="FFFFFF"/>
        </w:rPr>
        <w:t xml:space="preserve"> </w:t>
      </w:r>
      <w:r w:rsidRPr="0066347B">
        <w:rPr>
          <w:rFonts w:ascii="Arial" w:hAnsi="Arial" w:cs="Arial"/>
          <w:i/>
          <w:iCs/>
          <w:color w:val="000000" w:themeColor="text1"/>
          <w:shd w:val="clear" w:color="auto" w:fill="FFFFFF"/>
        </w:rPr>
        <w:t>International Journal of Constitutional Law,</w:t>
      </w:r>
      <w:r w:rsidRPr="0066347B">
        <w:rPr>
          <w:rFonts w:ascii="Arial" w:hAnsi="Arial" w:cs="Arial"/>
          <w:color w:val="000000" w:themeColor="text1"/>
          <w:shd w:val="clear" w:color="auto" w:fill="FFFFFF"/>
        </w:rPr>
        <w:t xml:space="preserve"> 11, 4</w:t>
      </w:r>
      <w:r w:rsidR="00236DE6" w:rsidRPr="0066347B">
        <w:rPr>
          <w:rFonts w:ascii="Arial" w:hAnsi="Arial" w:cs="Arial"/>
          <w:color w:val="000000" w:themeColor="text1"/>
          <w:shd w:val="clear" w:color="auto" w:fill="FFFFFF"/>
        </w:rPr>
        <w:t>,</w:t>
      </w:r>
      <w:r w:rsidRPr="0066347B">
        <w:rPr>
          <w:rFonts w:ascii="Arial" w:hAnsi="Arial" w:cs="Arial"/>
          <w:color w:val="000000" w:themeColor="text1"/>
          <w:shd w:val="clear" w:color="auto" w:fill="FFFFFF"/>
        </w:rPr>
        <w:t xml:space="preserve"> 1056-85. </w:t>
      </w:r>
    </w:p>
    <w:p w:rsidR="00656EE6" w:rsidRPr="0066347B" w:rsidRDefault="00B43C52" w:rsidP="0066347B">
      <w:pPr>
        <w:spacing w:after="0" w:line="480" w:lineRule="auto"/>
        <w:ind w:left="709" w:hanging="709"/>
        <w:jc w:val="both"/>
        <w:rPr>
          <w:rFonts w:ascii="Arial" w:hAnsi="Arial" w:cs="Arial"/>
        </w:rPr>
      </w:pPr>
      <w:r w:rsidRPr="0066347B">
        <w:rPr>
          <w:rFonts w:ascii="Arial" w:hAnsi="Arial" w:cs="Arial"/>
        </w:rPr>
        <w:t xml:space="preserve">Phoenix, J. and </w:t>
      </w:r>
      <w:proofErr w:type="spellStart"/>
      <w:r w:rsidRPr="0066347B">
        <w:rPr>
          <w:rFonts w:ascii="Arial" w:hAnsi="Arial" w:cs="Arial"/>
        </w:rPr>
        <w:t>Oerton</w:t>
      </w:r>
      <w:proofErr w:type="spellEnd"/>
      <w:r w:rsidRPr="0066347B">
        <w:rPr>
          <w:rFonts w:ascii="Arial" w:hAnsi="Arial" w:cs="Arial"/>
        </w:rPr>
        <w:t xml:space="preserve">, S. (2005) </w:t>
      </w:r>
      <w:r w:rsidRPr="0066347B">
        <w:rPr>
          <w:rFonts w:ascii="Arial" w:hAnsi="Arial" w:cs="Arial"/>
          <w:i/>
        </w:rPr>
        <w:t>Illicit and Illegal: Sex, Regulation and Social Control</w:t>
      </w:r>
      <w:r w:rsidR="00BE595A" w:rsidRPr="0066347B">
        <w:rPr>
          <w:rFonts w:ascii="Arial" w:hAnsi="Arial" w:cs="Arial"/>
        </w:rPr>
        <w:t xml:space="preserve">, </w:t>
      </w:r>
      <w:proofErr w:type="spellStart"/>
      <w:r w:rsidR="00BE595A" w:rsidRPr="0066347B">
        <w:rPr>
          <w:rFonts w:ascii="Arial" w:hAnsi="Arial" w:cs="Arial"/>
        </w:rPr>
        <w:t>Cullumpton</w:t>
      </w:r>
      <w:proofErr w:type="spellEnd"/>
      <w:r w:rsidR="00BE595A" w:rsidRPr="0066347B">
        <w:rPr>
          <w:rFonts w:ascii="Arial" w:hAnsi="Arial" w:cs="Arial"/>
        </w:rPr>
        <w:t xml:space="preserve">: </w:t>
      </w:r>
      <w:proofErr w:type="spellStart"/>
      <w:r w:rsidR="00BE595A" w:rsidRPr="0066347B">
        <w:rPr>
          <w:rFonts w:ascii="Arial" w:hAnsi="Arial" w:cs="Arial"/>
        </w:rPr>
        <w:t>Willan</w:t>
      </w:r>
      <w:proofErr w:type="spellEnd"/>
      <w:r w:rsidR="00BE595A" w:rsidRPr="0066347B">
        <w:rPr>
          <w:rFonts w:ascii="Arial" w:hAnsi="Arial" w:cs="Arial"/>
        </w:rPr>
        <w:t>.</w:t>
      </w:r>
    </w:p>
    <w:p w:rsidR="00656EE6" w:rsidRPr="0066347B" w:rsidRDefault="00656EE6" w:rsidP="0066347B">
      <w:pPr>
        <w:spacing w:after="0" w:line="480" w:lineRule="auto"/>
        <w:ind w:left="709" w:hanging="709"/>
        <w:jc w:val="both"/>
        <w:rPr>
          <w:rFonts w:ascii="Arial" w:hAnsi="Arial" w:cs="Arial"/>
        </w:rPr>
      </w:pPr>
      <w:proofErr w:type="gramStart"/>
      <w:r w:rsidRPr="0066347B">
        <w:rPr>
          <w:rFonts w:ascii="Arial" w:hAnsi="Arial" w:cs="Arial"/>
        </w:rPr>
        <w:t xml:space="preserve">Pugh, J. (2014) ‘Resilience, </w:t>
      </w:r>
      <w:r w:rsidR="00366A2A" w:rsidRPr="0066347B">
        <w:rPr>
          <w:rFonts w:ascii="Arial" w:hAnsi="Arial" w:cs="Arial"/>
        </w:rPr>
        <w:t>complexity and post-liberalism’</w:t>
      </w:r>
      <w:r w:rsidRPr="0066347B">
        <w:rPr>
          <w:rFonts w:ascii="Arial" w:hAnsi="Arial" w:cs="Arial"/>
        </w:rPr>
        <w:t xml:space="preserve">, </w:t>
      </w:r>
      <w:r w:rsidRPr="0066347B">
        <w:rPr>
          <w:rFonts w:ascii="Arial" w:hAnsi="Arial" w:cs="Arial"/>
          <w:i/>
        </w:rPr>
        <w:t>Area</w:t>
      </w:r>
      <w:r w:rsidRPr="0066347B">
        <w:rPr>
          <w:rFonts w:ascii="Arial" w:hAnsi="Arial" w:cs="Arial"/>
        </w:rPr>
        <w:t>, 46</w:t>
      </w:r>
      <w:r w:rsidR="00366A2A" w:rsidRPr="0066347B">
        <w:rPr>
          <w:rFonts w:ascii="Arial" w:hAnsi="Arial" w:cs="Arial"/>
        </w:rPr>
        <w:t xml:space="preserve">, </w:t>
      </w:r>
      <w:r w:rsidRPr="0066347B">
        <w:rPr>
          <w:rFonts w:ascii="Arial" w:hAnsi="Arial" w:cs="Arial"/>
        </w:rPr>
        <w:t>3</w:t>
      </w:r>
      <w:r w:rsidR="00366A2A" w:rsidRPr="0066347B">
        <w:rPr>
          <w:rFonts w:ascii="Arial" w:hAnsi="Arial" w:cs="Arial"/>
        </w:rPr>
        <w:t>,</w:t>
      </w:r>
      <w:r w:rsidRPr="0066347B">
        <w:rPr>
          <w:rFonts w:ascii="Arial" w:hAnsi="Arial" w:cs="Arial"/>
        </w:rPr>
        <w:t xml:space="preserve"> 313-9</w:t>
      </w:r>
      <w:r w:rsidR="00657832" w:rsidRPr="0066347B">
        <w:rPr>
          <w:rFonts w:ascii="Arial" w:hAnsi="Arial" w:cs="Arial"/>
        </w:rPr>
        <w:t>.</w:t>
      </w:r>
      <w:proofErr w:type="gramEnd"/>
    </w:p>
    <w:p w:rsidR="006D18A9" w:rsidRPr="0066347B" w:rsidRDefault="006D18A9" w:rsidP="0066347B">
      <w:pPr>
        <w:spacing w:after="0" w:line="480" w:lineRule="auto"/>
        <w:ind w:left="709" w:hanging="709"/>
        <w:jc w:val="both"/>
        <w:rPr>
          <w:rFonts w:ascii="Arial" w:hAnsi="Arial" w:cs="Arial"/>
        </w:rPr>
      </w:pPr>
      <w:r w:rsidRPr="0066347B">
        <w:rPr>
          <w:rFonts w:ascii="Arial" w:hAnsi="Arial" w:cs="Arial"/>
        </w:rPr>
        <w:t>Quesada, J., Hart, L.K.</w:t>
      </w:r>
      <w:r w:rsidR="00652AA7" w:rsidRPr="0066347B">
        <w:rPr>
          <w:rFonts w:ascii="Arial" w:hAnsi="Arial" w:cs="Arial"/>
        </w:rPr>
        <w:t xml:space="preserve"> and</w:t>
      </w:r>
      <w:r w:rsidRPr="0066347B">
        <w:rPr>
          <w:rFonts w:ascii="Arial" w:hAnsi="Arial" w:cs="Arial"/>
        </w:rPr>
        <w:t xml:space="preserve"> </w:t>
      </w:r>
      <w:proofErr w:type="spellStart"/>
      <w:r w:rsidR="00652AA7" w:rsidRPr="0066347B">
        <w:rPr>
          <w:rFonts w:ascii="Arial" w:hAnsi="Arial" w:cs="Arial"/>
        </w:rPr>
        <w:t>Borbois</w:t>
      </w:r>
      <w:proofErr w:type="spellEnd"/>
      <w:r w:rsidR="00652AA7" w:rsidRPr="0066347B">
        <w:rPr>
          <w:rFonts w:ascii="Arial" w:hAnsi="Arial" w:cs="Arial"/>
        </w:rPr>
        <w:t>, P. (2011) ‘Structural v</w:t>
      </w:r>
      <w:r w:rsidRPr="0066347B">
        <w:rPr>
          <w:rFonts w:ascii="Arial" w:hAnsi="Arial" w:cs="Arial"/>
        </w:rPr>
        <w:t xml:space="preserve">ulnerability and </w:t>
      </w:r>
      <w:r w:rsidR="00652AA7" w:rsidRPr="0066347B">
        <w:rPr>
          <w:rFonts w:ascii="Arial" w:hAnsi="Arial" w:cs="Arial"/>
        </w:rPr>
        <w:t>h</w:t>
      </w:r>
      <w:r w:rsidRPr="0066347B">
        <w:rPr>
          <w:rFonts w:ascii="Arial" w:hAnsi="Arial" w:cs="Arial"/>
        </w:rPr>
        <w:t xml:space="preserve">ealth: Latino </w:t>
      </w:r>
      <w:r w:rsidR="00652AA7" w:rsidRPr="0066347B">
        <w:rPr>
          <w:rFonts w:ascii="Arial" w:hAnsi="Arial" w:cs="Arial"/>
        </w:rPr>
        <w:t>m</w:t>
      </w:r>
      <w:r w:rsidRPr="0066347B">
        <w:rPr>
          <w:rFonts w:ascii="Arial" w:hAnsi="Arial" w:cs="Arial"/>
        </w:rPr>
        <w:t xml:space="preserve">igrant </w:t>
      </w:r>
      <w:r w:rsidR="00652AA7" w:rsidRPr="0066347B">
        <w:rPr>
          <w:rFonts w:ascii="Arial" w:hAnsi="Arial" w:cs="Arial"/>
        </w:rPr>
        <w:t>l</w:t>
      </w:r>
      <w:r w:rsidRPr="0066347B">
        <w:rPr>
          <w:rFonts w:ascii="Arial" w:hAnsi="Arial" w:cs="Arial"/>
        </w:rPr>
        <w:t xml:space="preserve">abourers in the United States’, </w:t>
      </w:r>
      <w:r w:rsidRPr="0066347B">
        <w:rPr>
          <w:rFonts w:ascii="Arial" w:hAnsi="Arial" w:cs="Arial"/>
          <w:i/>
        </w:rPr>
        <w:t>Medical Anthropology</w:t>
      </w:r>
      <w:r w:rsidR="00652AA7" w:rsidRPr="0066347B">
        <w:rPr>
          <w:rFonts w:ascii="Arial" w:hAnsi="Arial" w:cs="Arial"/>
        </w:rPr>
        <w:t xml:space="preserve">, 30, </w:t>
      </w:r>
      <w:r w:rsidRPr="0066347B">
        <w:rPr>
          <w:rFonts w:ascii="Arial" w:hAnsi="Arial" w:cs="Arial"/>
        </w:rPr>
        <w:t>4</w:t>
      </w:r>
      <w:r w:rsidR="00652AA7" w:rsidRPr="0066347B">
        <w:rPr>
          <w:rFonts w:ascii="Arial" w:hAnsi="Arial" w:cs="Arial"/>
        </w:rPr>
        <w:t xml:space="preserve">, </w:t>
      </w:r>
      <w:proofErr w:type="gramStart"/>
      <w:r w:rsidRPr="0066347B">
        <w:rPr>
          <w:rFonts w:ascii="Arial" w:hAnsi="Arial" w:cs="Arial"/>
        </w:rPr>
        <w:t>339</w:t>
      </w:r>
      <w:proofErr w:type="gramEnd"/>
      <w:r w:rsidRPr="0066347B">
        <w:rPr>
          <w:rFonts w:ascii="Arial" w:hAnsi="Arial" w:cs="Arial"/>
        </w:rPr>
        <w:t>-62</w:t>
      </w:r>
      <w:r w:rsidR="00652AA7" w:rsidRPr="0066347B">
        <w:rPr>
          <w:rFonts w:ascii="Arial" w:hAnsi="Arial" w:cs="Arial"/>
        </w:rPr>
        <w:t>.</w:t>
      </w:r>
    </w:p>
    <w:p w:rsidR="0000272E" w:rsidRPr="0066347B" w:rsidRDefault="00BE595A" w:rsidP="0066347B">
      <w:pPr>
        <w:spacing w:after="0" w:line="480" w:lineRule="auto"/>
        <w:ind w:left="709" w:hanging="709"/>
        <w:jc w:val="both"/>
        <w:rPr>
          <w:rFonts w:ascii="Arial" w:hAnsi="Arial" w:cs="Arial"/>
        </w:rPr>
      </w:pPr>
      <w:r w:rsidRPr="0066347B">
        <w:rPr>
          <w:rFonts w:ascii="Arial" w:hAnsi="Arial" w:cs="Arial"/>
        </w:rPr>
        <w:t>Richards, A. (2011) ‘</w:t>
      </w:r>
      <w:proofErr w:type="gramStart"/>
      <w:r w:rsidRPr="0066347B">
        <w:rPr>
          <w:rFonts w:ascii="Arial" w:hAnsi="Arial" w:cs="Arial"/>
        </w:rPr>
        <w:t>The</w:t>
      </w:r>
      <w:proofErr w:type="gramEnd"/>
      <w:r w:rsidRPr="0066347B">
        <w:rPr>
          <w:rFonts w:ascii="Arial" w:hAnsi="Arial" w:cs="Arial"/>
        </w:rPr>
        <w:t xml:space="preserve"> </w:t>
      </w:r>
      <w:r w:rsidR="00A06D14" w:rsidRPr="0066347B">
        <w:rPr>
          <w:rFonts w:ascii="Arial" w:hAnsi="Arial" w:cs="Arial"/>
        </w:rPr>
        <w:t>problem with ‘radicalisation’: t</w:t>
      </w:r>
      <w:r w:rsidRPr="0066347B">
        <w:rPr>
          <w:rFonts w:ascii="Arial" w:hAnsi="Arial" w:cs="Arial"/>
        </w:rPr>
        <w:t>he remit of ‘</w:t>
      </w:r>
      <w:r w:rsidR="00A06D14" w:rsidRPr="0066347B">
        <w:rPr>
          <w:rFonts w:ascii="Arial" w:hAnsi="Arial" w:cs="Arial"/>
        </w:rPr>
        <w:t>p</w:t>
      </w:r>
      <w:r w:rsidRPr="0066347B">
        <w:rPr>
          <w:rFonts w:ascii="Arial" w:hAnsi="Arial" w:cs="Arial"/>
        </w:rPr>
        <w:t xml:space="preserve">revent’ and the need to refocus on terrorism in the UK’, </w:t>
      </w:r>
      <w:r w:rsidRPr="0066347B">
        <w:rPr>
          <w:rFonts w:ascii="Arial" w:hAnsi="Arial" w:cs="Arial"/>
          <w:i/>
        </w:rPr>
        <w:t>International Affairs</w:t>
      </w:r>
      <w:r w:rsidRPr="0066347B">
        <w:rPr>
          <w:rFonts w:ascii="Arial" w:hAnsi="Arial" w:cs="Arial"/>
        </w:rPr>
        <w:t>, 87</w:t>
      </w:r>
      <w:r w:rsidR="00A06D14" w:rsidRPr="0066347B">
        <w:rPr>
          <w:rFonts w:ascii="Arial" w:hAnsi="Arial" w:cs="Arial"/>
        </w:rPr>
        <w:t xml:space="preserve">, </w:t>
      </w:r>
      <w:r w:rsidRPr="0066347B">
        <w:rPr>
          <w:rFonts w:ascii="Arial" w:hAnsi="Arial" w:cs="Arial"/>
        </w:rPr>
        <w:t>1</w:t>
      </w:r>
      <w:r w:rsidR="00A06D14" w:rsidRPr="0066347B">
        <w:rPr>
          <w:rFonts w:ascii="Arial" w:hAnsi="Arial" w:cs="Arial"/>
        </w:rPr>
        <w:t xml:space="preserve">, </w:t>
      </w:r>
      <w:r w:rsidRPr="0066347B">
        <w:rPr>
          <w:rFonts w:ascii="Arial" w:hAnsi="Arial" w:cs="Arial"/>
        </w:rPr>
        <w:t>143-52.</w:t>
      </w:r>
    </w:p>
    <w:p w:rsidR="0000272E" w:rsidRPr="0066347B" w:rsidRDefault="0000272E" w:rsidP="0066347B">
      <w:pPr>
        <w:spacing w:after="0" w:line="480" w:lineRule="auto"/>
        <w:ind w:left="709" w:hanging="709"/>
        <w:jc w:val="both"/>
        <w:rPr>
          <w:rFonts w:ascii="Arial" w:hAnsi="Arial" w:cs="Arial"/>
          <w:lang w:val="en-US"/>
        </w:rPr>
      </w:pPr>
      <w:proofErr w:type="gramStart"/>
      <w:r w:rsidRPr="0066347B">
        <w:rPr>
          <w:rFonts w:ascii="Arial" w:hAnsi="Arial" w:cs="Arial"/>
          <w:lang w:val="en-US"/>
        </w:rPr>
        <w:lastRenderedPageBreak/>
        <w:t>Richardson, L. (2011) ‘Cross-</w:t>
      </w:r>
      <w:proofErr w:type="spellStart"/>
      <w:r w:rsidRPr="0066347B">
        <w:rPr>
          <w:rFonts w:ascii="Arial" w:hAnsi="Arial" w:cs="Arial"/>
          <w:lang w:val="en-US"/>
        </w:rPr>
        <w:t>fertilisation</w:t>
      </w:r>
      <w:proofErr w:type="spellEnd"/>
      <w:r w:rsidRPr="0066347B">
        <w:rPr>
          <w:rFonts w:ascii="Arial" w:hAnsi="Arial" w:cs="Arial"/>
          <w:lang w:val="en-US"/>
        </w:rPr>
        <w:t xml:space="preserve"> of governance and </w:t>
      </w:r>
      <w:proofErr w:type="spellStart"/>
      <w:r w:rsidRPr="0066347B">
        <w:rPr>
          <w:rFonts w:ascii="Arial" w:hAnsi="Arial" w:cs="Arial"/>
          <w:lang w:val="en-US"/>
        </w:rPr>
        <w:t>governmentality</w:t>
      </w:r>
      <w:proofErr w:type="spellEnd"/>
      <w:r w:rsidRPr="0066347B">
        <w:rPr>
          <w:rFonts w:ascii="Arial" w:hAnsi="Arial" w:cs="Arial"/>
          <w:lang w:val="en-US"/>
        </w:rPr>
        <w:t xml:space="preserve"> in practical policy making on </w:t>
      </w:r>
      <w:proofErr w:type="spellStart"/>
      <w:r w:rsidRPr="0066347B">
        <w:rPr>
          <w:rFonts w:ascii="Arial" w:hAnsi="Arial" w:cs="Arial"/>
          <w:lang w:val="en-US"/>
        </w:rPr>
        <w:t>behaviour</w:t>
      </w:r>
      <w:proofErr w:type="spellEnd"/>
      <w:r w:rsidRPr="0066347B">
        <w:rPr>
          <w:rFonts w:ascii="Arial" w:hAnsi="Arial" w:cs="Arial"/>
          <w:lang w:val="en-US"/>
        </w:rPr>
        <w:t xml:space="preserve"> change’, </w:t>
      </w:r>
      <w:r w:rsidRPr="0066347B">
        <w:rPr>
          <w:rFonts w:ascii="Arial" w:hAnsi="Arial" w:cs="Arial"/>
          <w:i/>
          <w:lang w:val="en-US"/>
        </w:rPr>
        <w:t>Policy and Politics</w:t>
      </w:r>
      <w:r w:rsidRPr="0066347B">
        <w:rPr>
          <w:rFonts w:ascii="Arial" w:hAnsi="Arial" w:cs="Arial"/>
          <w:lang w:val="en-US"/>
        </w:rPr>
        <w:t>, 39</w:t>
      </w:r>
      <w:r w:rsidR="008A14AB" w:rsidRPr="0066347B">
        <w:rPr>
          <w:rFonts w:ascii="Arial" w:hAnsi="Arial" w:cs="Arial"/>
          <w:lang w:val="en-US"/>
        </w:rPr>
        <w:t xml:space="preserve">, </w:t>
      </w:r>
      <w:r w:rsidRPr="0066347B">
        <w:rPr>
          <w:rFonts w:ascii="Arial" w:hAnsi="Arial" w:cs="Arial"/>
          <w:lang w:val="en-US"/>
        </w:rPr>
        <w:t>4</w:t>
      </w:r>
      <w:r w:rsidR="008A14AB" w:rsidRPr="0066347B">
        <w:rPr>
          <w:rFonts w:ascii="Arial" w:hAnsi="Arial" w:cs="Arial"/>
          <w:lang w:val="en-US"/>
        </w:rPr>
        <w:t xml:space="preserve">, </w:t>
      </w:r>
      <w:r w:rsidRPr="0066347B">
        <w:rPr>
          <w:rFonts w:ascii="Arial" w:hAnsi="Arial" w:cs="Arial"/>
        </w:rPr>
        <w:t>433-46</w:t>
      </w:r>
      <w:r w:rsidR="008A14AB" w:rsidRPr="0066347B">
        <w:rPr>
          <w:rFonts w:ascii="Arial" w:hAnsi="Arial" w:cs="Arial"/>
        </w:rPr>
        <w:t>.</w:t>
      </w:r>
      <w:proofErr w:type="gramEnd"/>
    </w:p>
    <w:p w:rsidR="00DF4CB4" w:rsidRPr="0066347B" w:rsidRDefault="00D44758" w:rsidP="0066347B">
      <w:pPr>
        <w:spacing w:after="0" w:line="480" w:lineRule="auto"/>
        <w:ind w:left="709" w:hanging="709"/>
        <w:jc w:val="both"/>
        <w:rPr>
          <w:rFonts w:ascii="Arial" w:hAnsi="Arial" w:cs="Arial"/>
        </w:rPr>
      </w:pPr>
      <w:proofErr w:type="spellStart"/>
      <w:proofErr w:type="gramStart"/>
      <w:r w:rsidRPr="0066347B">
        <w:rPr>
          <w:rFonts w:ascii="Arial" w:hAnsi="Arial" w:cs="Arial"/>
        </w:rPr>
        <w:t>Rittel</w:t>
      </w:r>
      <w:proofErr w:type="spellEnd"/>
      <w:r w:rsidRPr="0066347B">
        <w:rPr>
          <w:rFonts w:ascii="Arial" w:hAnsi="Arial" w:cs="Arial"/>
        </w:rPr>
        <w:t>, H. W. J. and</w:t>
      </w:r>
      <w:r w:rsidR="00DF4CB4" w:rsidRPr="0066347B">
        <w:rPr>
          <w:rFonts w:ascii="Arial" w:hAnsi="Arial" w:cs="Arial"/>
        </w:rPr>
        <w:t xml:space="preserve"> Webber, M. M. (1973) ‘Dilemmas in a general theory of planning’</w:t>
      </w:r>
      <w:r w:rsidR="00DB5E2B" w:rsidRPr="0066347B">
        <w:rPr>
          <w:rFonts w:ascii="Arial" w:hAnsi="Arial" w:cs="Arial"/>
        </w:rPr>
        <w:t>,</w:t>
      </w:r>
      <w:r w:rsidR="00DF4CB4" w:rsidRPr="0066347B">
        <w:rPr>
          <w:rFonts w:ascii="Arial" w:hAnsi="Arial" w:cs="Arial"/>
        </w:rPr>
        <w:t xml:space="preserve"> </w:t>
      </w:r>
      <w:r w:rsidR="00DF4CB4" w:rsidRPr="0066347B">
        <w:rPr>
          <w:rFonts w:ascii="Arial" w:hAnsi="Arial" w:cs="Arial"/>
          <w:i/>
        </w:rPr>
        <w:t>Policy Sciences</w:t>
      </w:r>
      <w:r w:rsidR="00DB5E2B" w:rsidRPr="0066347B">
        <w:rPr>
          <w:rFonts w:ascii="Arial" w:hAnsi="Arial" w:cs="Arial"/>
        </w:rPr>
        <w:t>, 4, 155–</w:t>
      </w:r>
      <w:r w:rsidR="00DF4CB4" w:rsidRPr="0066347B">
        <w:rPr>
          <w:rFonts w:ascii="Arial" w:hAnsi="Arial" w:cs="Arial"/>
        </w:rPr>
        <w:t>69.</w:t>
      </w:r>
      <w:proofErr w:type="gramEnd"/>
    </w:p>
    <w:p w:rsidR="0054413E" w:rsidRPr="0066347B" w:rsidRDefault="0054413E" w:rsidP="0066347B">
      <w:pPr>
        <w:spacing w:after="0" w:line="480" w:lineRule="auto"/>
        <w:ind w:left="709" w:hanging="709"/>
        <w:jc w:val="both"/>
        <w:rPr>
          <w:rFonts w:ascii="Arial" w:hAnsi="Arial" w:cs="Arial"/>
        </w:rPr>
      </w:pPr>
      <w:proofErr w:type="spellStart"/>
      <w:r w:rsidRPr="0066347B">
        <w:rPr>
          <w:rFonts w:ascii="Arial" w:hAnsi="Arial" w:cs="Arial"/>
        </w:rPr>
        <w:t>Roulstone</w:t>
      </w:r>
      <w:proofErr w:type="spellEnd"/>
      <w:r w:rsidRPr="0066347B">
        <w:rPr>
          <w:rFonts w:ascii="Arial" w:hAnsi="Arial" w:cs="Arial"/>
        </w:rPr>
        <w:t xml:space="preserve">, A., Thomas, P. and </w:t>
      </w:r>
      <w:proofErr w:type="spellStart"/>
      <w:r w:rsidRPr="0066347B">
        <w:rPr>
          <w:rFonts w:ascii="Arial" w:hAnsi="Arial" w:cs="Arial"/>
        </w:rPr>
        <w:t>Balderson</w:t>
      </w:r>
      <w:proofErr w:type="spellEnd"/>
      <w:r w:rsidRPr="0066347B">
        <w:rPr>
          <w:rFonts w:ascii="Arial" w:hAnsi="Arial" w:cs="Arial"/>
        </w:rPr>
        <w:t>, S. (2011) ‘</w:t>
      </w:r>
      <w:proofErr w:type="gramStart"/>
      <w:r w:rsidRPr="0066347B">
        <w:rPr>
          <w:rFonts w:ascii="Arial" w:hAnsi="Arial" w:cs="Arial"/>
        </w:rPr>
        <w:t>Between</w:t>
      </w:r>
      <w:proofErr w:type="gramEnd"/>
      <w:r w:rsidRPr="0066347B">
        <w:rPr>
          <w:rFonts w:ascii="Arial" w:hAnsi="Arial" w:cs="Arial"/>
        </w:rPr>
        <w:t xml:space="preserve"> hate and vulnerability: unpacking the British criminal justice system’s construction of </w:t>
      </w:r>
      <w:proofErr w:type="spellStart"/>
      <w:r w:rsidRPr="0066347B">
        <w:rPr>
          <w:rFonts w:ascii="Arial" w:hAnsi="Arial" w:cs="Arial"/>
        </w:rPr>
        <w:t>disablist</w:t>
      </w:r>
      <w:proofErr w:type="spellEnd"/>
      <w:r w:rsidRPr="0066347B">
        <w:rPr>
          <w:rFonts w:ascii="Arial" w:hAnsi="Arial" w:cs="Arial"/>
        </w:rPr>
        <w:t xml:space="preserve"> hate crime’, </w:t>
      </w:r>
      <w:r w:rsidRPr="0066347B">
        <w:rPr>
          <w:rFonts w:ascii="Arial" w:hAnsi="Arial" w:cs="Arial"/>
          <w:i/>
        </w:rPr>
        <w:t>Disability and Society</w:t>
      </w:r>
      <w:r w:rsidRPr="0066347B">
        <w:rPr>
          <w:rFonts w:ascii="Arial" w:hAnsi="Arial" w:cs="Arial"/>
        </w:rPr>
        <w:t>, 26</w:t>
      </w:r>
      <w:r w:rsidR="00E26F91" w:rsidRPr="0066347B">
        <w:rPr>
          <w:rFonts w:ascii="Arial" w:hAnsi="Arial" w:cs="Arial"/>
        </w:rPr>
        <w:t xml:space="preserve">, </w:t>
      </w:r>
      <w:r w:rsidRPr="0066347B">
        <w:rPr>
          <w:rFonts w:ascii="Arial" w:hAnsi="Arial" w:cs="Arial"/>
        </w:rPr>
        <w:t>3</w:t>
      </w:r>
      <w:r w:rsidR="00E26F91" w:rsidRPr="0066347B">
        <w:rPr>
          <w:rFonts w:ascii="Arial" w:hAnsi="Arial" w:cs="Arial"/>
        </w:rPr>
        <w:t xml:space="preserve">, </w:t>
      </w:r>
      <w:r w:rsidRPr="0066347B">
        <w:rPr>
          <w:rFonts w:ascii="Arial" w:hAnsi="Arial" w:cs="Arial"/>
        </w:rPr>
        <w:t>351-64.</w:t>
      </w:r>
    </w:p>
    <w:p w:rsidR="00BE595A" w:rsidRPr="0066347B" w:rsidRDefault="00BE595A" w:rsidP="0066347B">
      <w:pPr>
        <w:spacing w:after="0" w:line="480" w:lineRule="auto"/>
        <w:ind w:left="709" w:hanging="709"/>
        <w:jc w:val="both"/>
        <w:rPr>
          <w:rFonts w:ascii="Arial" w:hAnsi="Arial" w:cs="Arial"/>
        </w:rPr>
      </w:pPr>
      <w:r w:rsidRPr="0066347B">
        <w:rPr>
          <w:rFonts w:ascii="Arial" w:hAnsi="Arial" w:cs="Arial"/>
        </w:rPr>
        <w:t xml:space="preserve">Rousseau, J.J. (1792) </w:t>
      </w:r>
      <w:r w:rsidRPr="0066347B">
        <w:rPr>
          <w:rFonts w:ascii="Arial" w:hAnsi="Arial" w:cs="Arial"/>
          <w:i/>
        </w:rPr>
        <w:t>Emile</w:t>
      </w:r>
      <w:r w:rsidRPr="0066347B">
        <w:rPr>
          <w:rFonts w:ascii="Arial" w:hAnsi="Arial" w:cs="Arial"/>
        </w:rPr>
        <w:t xml:space="preserve">, Translation by </w:t>
      </w:r>
      <w:proofErr w:type="spellStart"/>
      <w:r w:rsidRPr="0066347B">
        <w:rPr>
          <w:rFonts w:ascii="Arial" w:hAnsi="Arial" w:cs="Arial"/>
        </w:rPr>
        <w:t>Foxley</w:t>
      </w:r>
      <w:proofErr w:type="spellEnd"/>
      <w:r w:rsidRPr="0066347B">
        <w:rPr>
          <w:rFonts w:ascii="Arial" w:hAnsi="Arial" w:cs="Arial"/>
        </w:rPr>
        <w:t xml:space="preserve">, B. (1974), London: Guernsey Press. </w:t>
      </w:r>
    </w:p>
    <w:p w:rsidR="008735AA" w:rsidRPr="0066347B" w:rsidRDefault="008735AA" w:rsidP="0066347B">
      <w:pPr>
        <w:spacing w:after="0" w:line="480" w:lineRule="auto"/>
        <w:ind w:left="709" w:hanging="709"/>
        <w:jc w:val="both"/>
        <w:rPr>
          <w:rFonts w:ascii="Arial" w:hAnsi="Arial" w:cs="Arial"/>
        </w:rPr>
      </w:pPr>
      <w:proofErr w:type="spellStart"/>
      <w:r w:rsidRPr="0066347B">
        <w:rPr>
          <w:rFonts w:ascii="Arial" w:hAnsi="Arial" w:cs="Arial"/>
        </w:rPr>
        <w:t>Satz</w:t>
      </w:r>
      <w:proofErr w:type="spellEnd"/>
      <w:r w:rsidRPr="0066347B">
        <w:rPr>
          <w:rFonts w:ascii="Arial" w:hAnsi="Arial" w:cs="Arial"/>
        </w:rPr>
        <w:t>,</w:t>
      </w:r>
      <w:r w:rsidR="00D9442D" w:rsidRPr="0066347B">
        <w:rPr>
          <w:rFonts w:ascii="Arial" w:hAnsi="Arial" w:cs="Arial"/>
        </w:rPr>
        <w:t xml:space="preserve"> A.</w:t>
      </w:r>
      <w:r w:rsidR="000B04FF" w:rsidRPr="0066347B">
        <w:rPr>
          <w:rFonts w:ascii="Arial" w:hAnsi="Arial" w:cs="Arial"/>
        </w:rPr>
        <w:t xml:space="preserve"> (2013) ‘Animals as v</w:t>
      </w:r>
      <w:r w:rsidRPr="0066347B">
        <w:rPr>
          <w:rFonts w:ascii="Arial" w:hAnsi="Arial" w:cs="Arial"/>
        </w:rPr>
        <w:t xml:space="preserve">ulnerable </w:t>
      </w:r>
      <w:r w:rsidR="000B04FF" w:rsidRPr="0066347B">
        <w:rPr>
          <w:rFonts w:ascii="Arial" w:hAnsi="Arial" w:cs="Arial"/>
        </w:rPr>
        <w:t>s</w:t>
      </w:r>
      <w:r w:rsidRPr="0066347B">
        <w:rPr>
          <w:rFonts w:ascii="Arial" w:hAnsi="Arial" w:cs="Arial"/>
        </w:rPr>
        <w:t xml:space="preserve">ubjects: </w:t>
      </w:r>
      <w:r w:rsidR="000B04FF" w:rsidRPr="0066347B">
        <w:rPr>
          <w:rFonts w:ascii="Arial" w:hAnsi="Arial" w:cs="Arial"/>
        </w:rPr>
        <w:t>b</w:t>
      </w:r>
      <w:r w:rsidRPr="0066347B">
        <w:rPr>
          <w:rFonts w:ascii="Arial" w:hAnsi="Arial" w:cs="Arial"/>
        </w:rPr>
        <w:t xml:space="preserve">eyond </w:t>
      </w:r>
      <w:r w:rsidR="000B04FF" w:rsidRPr="0066347B">
        <w:rPr>
          <w:rFonts w:ascii="Arial" w:hAnsi="Arial" w:cs="Arial"/>
        </w:rPr>
        <w:t>i</w:t>
      </w:r>
      <w:r w:rsidRPr="0066347B">
        <w:rPr>
          <w:rFonts w:ascii="Arial" w:hAnsi="Arial" w:cs="Arial"/>
        </w:rPr>
        <w:t>nterest-</w:t>
      </w:r>
      <w:r w:rsidR="000B04FF" w:rsidRPr="0066347B">
        <w:rPr>
          <w:rFonts w:ascii="Arial" w:hAnsi="Arial" w:cs="Arial"/>
        </w:rPr>
        <w:t>c</w:t>
      </w:r>
      <w:r w:rsidRPr="0066347B">
        <w:rPr>
          <w:rFonts w:ascii="Arial" w:hAnsi="Arial" w:cs="Arial"/>
        </w:rPr>
        <w:t xml:space="preserve">onvergence, </w:t>
      </w:r>
      <w:r w:rsidR="000B04FF" w:rsidRPr="0066347B">
        <w:rPr>
          <w:rFonts w:ascii="Arial" w:hAnsi="Arial" w:cs="Arial"/>
        </w:rPr>
        <w:t>h</w:t>
      </w:r>
      <w:r w:rsidRPr="0066347B">
        <w:rPr>
          <w:rFonts w:ascii="Arial" w:hAnsi="Arial" w:cs="Arial"/>
        </w:rPr>
        <w:t xml:space="preserve">ierarchy, and </w:t>
      </w:r>
      <w:r w:rsidR="000B04FF" w:rsidRPr="0066347B">
        <w:rPr>
          <w:rFonts w:ascii="Arial" w:hAnsi="Arial" w:cs="Arial"/>
        </w:rPr>
        <w:t>p</w:t>
      </w:r>
      <w:r w:rsidRPr="0066347B">
        <w:rPr>
          <w:rFonts w:ascii="Arial" w:hAnsi="Arial" w:cs="Arial"/>
        </w:rPr>
        <w:t xml:space="preserve">roperty’ in </w:t>
      </w:r>
      <w:r w:rsidR="000B04FF" w:rsidRPr="0066347B">
        <w:rPr>
          <w:rFonts w:ascii="Arial" w:hAnsi="Arial" w:cs="Arial"/>
        </w:rPr>
        <w:t xml:space="preserve">M. </w:t>
      </w:r>
      <w:proofErr w:type="spellStart"/>
      <w:r w:rsidRPr="0066347B">
        <w:rPr>
          <w:rFonts w:ascii="Arial" w:hAnsi="Arial" w:cs="Arial"/>
        </w:rPr>
        <w:t>Fineman</w:t>
      </w:r>
      <w:proofErr w:type="spellEnd"/>
      <w:r w:rsidRPr="0066347B">
        <w:rPr>
          <w:rFonts w:ascii="Arial" w:hAnsi="Arial" w:cs="Arial"/>
        </w:rPr>
        <w:t xml:space="preserve"> and</w:t>
      </w:r>
      <w:r w:rsidR="000B04FF" w:rsidRPr="0066347B">
        <w:rPr>
          <w:rFonts w:ascii="Arial" w:hAnsi="Arial" w:cs="Arial"/>
        </w:rPr>
        <w:t xml:space="preserve"> A.</w:t>
      </w:r>
      <w:r w:rsidRPr="0066347B">
        <w:rPr>
          <w:rFonts w:ascii="Arial" w:hAnsi="Arial" w:cs="Arial"/>
        </w:rPr>
        <w:t xml:space="preserve"> </w:t>
      </w:r>
      <w:proofErr w:type="spellStart"/>
      <w:r w:rsidRPr="0066347B">
        <w:rPr>
          <w:rFonts w:ascii="Arial" w:hAnsi="Arial" w:cs="Arial"/>
        </w:rPr>
        <w:t>Grear</w:t>
      </w:r>
      <w:proofErr w:type="spellEnd"/>
      <w:r w:rsidRPr="0066347B">
        <w:rPr>
          <w:rFonts w:ascii="Arial" w:hAnsi="Arial" w:cs="Arial"/>
        </w:rPr>
        <w:t xml:space="preserve"> (eds</w:t>
      </w:r>
      <w:r w:rsidR="000B04FF" w:rsidRPr="0066347B">
        <w:rPr>
          <w:rFonts w:ascii="Arial" w:hAnsi="Arial" w:cs="Arial"/>
        </w:rPr>
        <w:t>.</w:t>
      </w:r>
      <w:r w:rsidRPr="0066347B">
        <w:rPr>
          <w:rFonts w:ascii="Arial" w:hAnsi="Arial" w:cs="Arial"/>
        </w:rPr>
        <w:t>)</w:t>
      </w:r>
      <w:r w:rsidR="000B04FF" w:rsidRPr="0066347B">
        <w:rPr>
          <w:rFonts w:ascii="Arial" w:hAnsi="Arial" w:cs="Arial"/>
        </w:rPr>
        <w:t>,</w:t>
      </w:r>
      <w:r w:rsidRPr="0066347B">
        <w:rPr>
          <w:rFonts w:ascii="Arial" w:hAnsi="Arial" w:cs="Arial"/>
          <w:i/>
        </w:rPr>
        <w:t xml:space="preserve"> Vulnerability: Reflections on a New Ethical Foundation for Law and Politics</w:t>
      </w:r>
      <w:r w:rsidRPr="0066347B">
        <w:rPr>
          <w:rFonts w:ascii="Arial" w:hAnsi="Arial" w:cs="Arial"/>
        </w:rPr>
        <w:t xml:space="preserve">, Farnham: </w:t>
      </w:r>
      <w:proofErr w:type="spellStart"/>
      <w:r w:rsidRPr="0066347B">
        <w:rPr>
          <w:rFonts w:ascii="Arial" w:hAnsi="Arial" w:cs="Arial"/>
        </w:rPr>
        <w:t>Ashgate</w:t>
      </w:r>
      <w:proofErr w:type="spellEnd"/>
      <w:r w:rsidRPr="0066347B">
        <w:rPr>
          <w:rFonts w:ascii="Arial" w:hAnsi="Arial" w:cs="Arial"/>
        </w:rPr>
        <w:t>,</w:t>
      </w:r>
      <w:r w:rsidR="00D9442D" w:rsidRPr="0066347B">
        <w:rPr>
          <w:rFonts w:ascii="Arial" w:hAnsi="Arial" w:cs="Arial"/>
        </w:rPr>
        <w:t xml:space="preserve"> 171-97</w:t>
      </w:r>
      <w:r w:rsidR="000B04FF" w:rsidRPr="0066347B">
        <w:rPr>
          <w:rFonts w:ascii="Arial" w:hAnsi="Arial" w:cs="Arial"/>
        </w:rPr>
        <w:t>.</w:t>
      </w:r>
    </w:p>
    <w:p w:rsidR="006D2646" w:rsidRDefault="00FC375D" w:rsidP="006D2646">
      <w:pPr>
        <w:spacing w:after="0" w:line="480" w:lineRule="auto"/>
        <w:ind w:left="709" w:hanging="709"/>
        <w:jc w:val="both"/>
        <w:rPr>
          <w:rFonts w:ascii="Arial" w:hAnsi="Arial" w:cs="Arial"/>
        </w:rPr>
      </w:pPr>
      <w:proofErr w:type="spellStart"/>
      <w:r w:rsidRPr="0066347B">
        <w:rPr>
          <w:rFonts w:ascii="Arial" w:hAnsi="Arial" w:cs="Arial"/>
        </w:rPr>
        <w:t>Sen</w:t>
      </w:r>
      <w:proofErr w:type="spellEnd"/>
      <w:r w:rsidRPr="0066347B">
        <w:rPr>
          <w:rFonts w:ascii="Arial" w:hAnsi="Arial" w:cs="Arial"/>
        </w:rPr>
        <w:t xml:space="preserve">, A. K. (1981) </w:t>
      </w:r>
      <w:r w:rsidRPr="0066347B">
        <w:rPr>
          <w:rFonts w:ascii="Arial" w:hAnsi="Arial" w:cs="Arial"/>
          <w:i/>
        </w:rPr>
        <w:t xml:space="preserve">Poverty and </w:t>
      </w:r>
      <w:r w:rsidR="009F102B" w:rsidRPr="0066347B">
        <w:rPr>
          <w:rFonts w:ascii="Arial" w:hAnsi="Arial" w:cs="Arial"/>
          <w:i/>
        </w:rPr>
        <w:t>F</w:t>
      </w:r>
      <w:r w:rsidRPr="0066347B">
        <w:rPr>
          <w:rFonts w:ascii="Arial" w:hAnsi="Arial" w:cs="Arial"/>
          <w:i/>
        </w:rPr>
        <w:t xml:space="preserve">amines: An </w:t>
      </w:r>
      <w:r w:rsidR="009F102B" w:rsidRPr="0066347B">
        <w:rPr>
          <w:rFonts w:ascii="Arial" w:hAnsi="Arial" w:cs="Arial"/>
          <w:i/>
        </w:rPr>
        <w:t>E</w:t>
      </w:r>
      <w:r w:rsidRPr="0066347B">
        <w:rPr>
          <w:rFonts w:ascii="Arial" w:hAnsi="Arial" w:cs="Arial"/>
          <w:i/>
        </w:rPr>
        <w:t xml:space="preserve">ssay on </w:t>
      </w:r>
      <w:r w:rsidR="009F102B" w:rsidRPr="0066347B">
        <w:rPr>
          <w:rFonts w:ascii="Arial" w:hAnsi="Arial" w:cs="Arial"/>
          <w:i/>
        </w:rPr>
        <w:t>E</w:t>
      </w:r>
      <w:r w:rsidRPr="0066347B">
        <w:rPr>
          <w:rFonts w:ascii="Arial" w:hAnsi="Arial" w:cs="Arial"/>
          <w:i/>
        </w:rPr>
        <w:t xml:space="preserve">ntitlement and </w:t>
      </w:r>
      <w:r w:rsidR="009F102B" w:rsidRPr="0066347B">
        <w:rPr>
          <w:rFonts w:ascii="Arial" w:hAnsi="Arial" w:cs="Arial"/>
          <w:i/>
        </w:rPr>
        <w:t>D</w:t>
      </w:r>
      <w:r w:rsidRPr="0066347B">
        <w:rPr>
          <w:rFonts w:ascii="Arial" w:hAnsi="Arial" w:cs="Arial"/>
          <w:i/>
        </w:rPr>
        <w:t>eprivation</w:t>
      </w:r>
      <w:r w:rsidR="009F102B" w:rsidRPr="0066347B">
        <w:rPr>
          <w:rFonts w:ascii="Arial" w:hAnsi="Arial" w:cs="Arial"/>
        </w:rPr>
        <w:t>, Oxford: Clarendon</w:t>
      </w:r>
      <w:r w:rsidRPr="0066347B">
        <w:rPr>
          <w:rFonts w:ascii="Arial" w:hAnsi="Arial" w:cs="Arial"/>
        </w:rPr>
        <w:t>.</w:t>
      </w:r>
    </w:p>
    <w:p w:rsidR="006D2646" w:rsidRDefault="006D2646" w:rsidP="006D2646">
      <w:pPr>
        <w:spacing w:after="0" w:line="480" w:lineRule="auto"/>
        <w:ind w:left="709" w:hanging="709"/>
        <w:jc w:val="both"/>
        <w:rPr>
          <w:rFonts w:ascii="Arial" w:hAnsi="Arial" w:cs="Arial"/>
        </w:rPr>
      </w:pPr>
      <w:r w:rsidRPr="006D2646">
        <w:rPr>
          <w:rFonts w:ascii="Arial" w:hAnsi="Arial" w:cs="Arial"/>
        </w:rPr>
        <w:t>Taylor-</w:t>
      </w:r>
      <w:proofErr w:type="spellStart"/>
      <w:r w:rsidRPr="006D2646">
        <w:rPr>
          <w:rFonts w:ascii="Arial" w:hAnsi="Arial" w:cs="Arial"/>
        </w:rPr>
        <w:t>Gooby</w:t>
      </w:r>
      <w:proofErr w:type="spellEnd"/>
      <w:r w:rsidRPr="006D2646">
        <w:rPr>
          <w:rFonts w:ascii="Arial" w:hAnsi="Arial" w:cs="Arial"/>
        </w:rPr>
        <w:t>, P. (</w:t>
      </w:r>
      <w:proofErr w:type="spellStart"/>
      <w:proofErr w:type="gramStart"/>
      <w:r w:rsidRPr="006D2646">
        <w:rPr>
          <w:rFonts w:ascii="Arial" w:hAnsi="Arial" w:cs="Arial"/>
        </w:rPr>
        <w:t>ed</w:t>
      </w:r>
      <w:proofErr w:type="spellEnd"/>
      <w:proofErr w:type="gramEnd"/>
      <w:r w:rsidRPr="006D2646">
        <w:rPr>
          <w:rFonts w:ascii="Arial" w:hAnsi="Arial" w:cs="Arial"/>
        </w:rPr>
        <w:t xml:space="preserve">) (2000) </w:t>
      </w:r>
      <w:r w:rsidRPr="006D2646">
        <w:rPr>
          <w:rFonts w:ascii="Arial" w:hAnsi="Arial" w:cs="Arial"/>
          <w:i/>
        </w:rPr>
        <w:t>Risk, Trust and Welfare</w:t>
      </w:r>
      <w:r w:rsidRPr="006D2646">
        <w:rPr>
          <w:rFonts w:ascii="Arial" w:hAnsi="Arial" w:cs="Arial"/>
        </w:rPr>
        <w:t>, Macmillan, Basingstoke.</w:t>
      </w:r>
    </w:p>
    <w:p w:rsidR="0054413E" w:rsidRPr="006D2646" w:rsidRDefault="0054413E" w:rsidP="006D2646">
      <w:pPr>
        <w:spacing w:after="0" w:line="480" w:lineRule="auto"/>
        <w:ind w:left="709" w:hanging="709"/>
        <w:jc w:val="both"/>
        <w:rPr>
          <w:rStyle w:val="apple-converted-space"/>
          <w:rFonts w:ascii="Arial" w:hAnsi="Arial" w:cs="Arial"/>
        </w:rPr>
      </w:pPr>
      <w:r w:rsidRPr="0066347B">
        <w:rPr>
          <w:rFonts w:ascii="Arial" w:hAnsi="Arial" w:cs="Arial"/>
          <w:color w:val="000000"/>
        </w:rPr>
        <w:t>Townsend, P. (1979) </w:t>
      </w:r>
      <w:r w:rsidRPr="0066347B">
        <w:rPr>
          <w:rStyle w:val="Emphasis"/>
          <w:rFonts w:ascii="Arial" w:hAnsi="Arial" w:cs="Arial"/>
          <w:color w:val="000000"/>
        </w:rPr>
        <w:t>Poverty in the United Kingdom</w:t>
      </w:r>
      <w:r w:rsidRPr="0066347B">
        <w:rPr>
          <w:rFonts w:ascii="Arial" w:hAnsi="Arial" w:cs="Arial"/>
          <w:color w:val="000000"/>
        </w:rPr>
        <w:t>, London: Allen Lane and Penguin Books</w:t>
      </w:r>
      <w:r w:rsidR="00657832" w:rsidRPr="0066347B">
        <w:rPr>
          <w:rFonts w:ascii="Arial" w:hAnsi="Arial" w:cs="Arial"/>
          <w:color w:val="000000"/>
        </w:rPr>
        <w:t xml:space="preserve">. </w:t>
      </w:r>
    </w:p>
    <w:p w:rsidR="00BE595A" w:rsidRPr="0066347B" w:rsidRDefault="00BE595A" w:rsidP="0066347B">
      <w:pPr>
        <w:spacing w:after="0" w:line="480" w:lineRule="auto"/>
        <w:ind w:left="709" w:hanging="709"/>
        <w:jc w:val="both"/>
        <w:rPr>
          <w:rFonts w:ascii="Arial" w:hAnsi="Arial" w:cs="Arial"/>
        </w:rPr>
      </w:pPr>
      <w:r w:rsidRPr="0066347B">
        <w:rPr>
          <w:rFonts w:ascii="Arial" w:hAnsi="Arial" w:cs="Arial"/>
        </w:rPr>
        <w:t xml:space="preserve">Turner, B. (2006) </w:t>
      </w:r>
      <w:r w:rsidRPr="0066347B">
        <w:rPr>
          <w:rFonts w:ascii="Arial" w:hAnsi="Arial" w:cs="Arial"/>
          <w:i/>
        </w:rPr>
        <w:t xml:space="preserve">Vulnerability and Human Rights, </w:t>
      </w:r>
      <w:r w:rsidRPr="0066347B">
        <w:rPr>
          <w:rFonts w:ascii="Arial" w:hAnsi="Arial" w:cs="Arial"/>
        </w:rPr>
        <w:t>Pennsylvania:</w:t>
      </w:r>
      <w:r w:rsidRPr="0066347B">
        <w:rPr>
          <w:rFonts w:ascii="Arial" w:hAnsi="Arial" w:cs="Arial"/>
          <w:i/>
        </w:rPr>
        <w:t xml:space="preserve"> </w:t>
      </w:r>
      <w:r w:rsidRPr="0066347B">
        <w:rPr>
          <w:rFonts w:ascii="Arial" w:hAnsi="Arial" w:cs="Arial"/>
        </w:rPr>
        <w:t>The Pennsylvania State University Press.</w:t>
      </w:r>
    </w:p>
    <w:p w:rsidR="00181F8C" w:rsidRPr="0066347B" w:rsidRDefault="00181F8C" w:rsidP="0066347B">
      <w:pPr>
        <w:spacing w:after="0" w:line="480" w:lineRule="auto"/>
        <w:ind w:left="709" w:hanging="709"/>
        <w:jc w:val="both"/>
        <w:rPr>
          <w:rFonts w:ascii="Arial" w:hAnsi="Arial" w:cs="Arial"/>
        </w:rPr>
      </w:pPr>
      <w:proofErr w:type="spellStart"/>
      <w:r w:rsidRPr="0066347B">
        <w:rPr>
          <w:rFonts w:ascii="Arial" w:hAnsi="Arial" w:cs="Arial"/>
        </w:rPr>
        <w:t>Wallbank</w:t>
      </w:r>
      <w:proofErr w:type="spellEnd"/>
      <w:r w:rsidRPr="0066347B">
        <w:rPr>
          <w:rFonts w:ascii="Arial" w:hAnsi="Arial" w:cs="Arial"/>
        </w:rPr>
        <w:t>, J. and Herring, J. (2014) (eds</w:t>
      </w:r>
      <w:r w:rsidR="00D61629" w:rsidRPr="0066347B">
        <w:rPr>
          <w:rFonts w:ascii="Arial" w:hAnsi="Arial" w:cs="Arial"/>
        </w:rPr>
        <w:t>.</w:t>
      </w:r>
      <w:r w:rsidRPr="0066347B">
        <w:rPr>
          <w:rFonts w:ascii="Arial" w:hAnsi="Arial" w:cs="Arial"/>
        </w:rPr>
        <w:t xml:space="preserve">) </w:t>
      </w:r>
      <w:r w:rsidRPr="0066347B">
        <w:rPr>
          <w:rFonts w:ascii="Arial" w:hAnsi="Arial" w:cs="Arial"/>
          <w:i/>
        </w:rPr>
        <w:t>Vulnerabilities, Care and Family Law</w:t>
      </w:r>
      <w:r w:rsidRPr="0066347B">
        <w:rPr>
          <w:rFonts w:ascii="Arial" w:hAnsi="Arial" w:cs="Arial"/>
        </w:rPr>
        <w:t xml:space="preserve">, London: </w:t>
      </w:r>
      <w:proofErr w:type="spellStart"/>
      <w:r w:rsidRPr="0066347B">
        <w:rPr>
          <w:rFonts w:ascii="Arial" w:hAnsi="Arial" w:cs="Arial"/>
        </w:rPr>
        <w:t>Routledge</w:t>
      </w:r>
      <w:proofErr w:type="spellEnd"/>
      <w:r w:rsidRPr="0066347B">
        <w:rPr>
          <w:rFonts w:ascii="Arial" w:hAnsi="Arial" w:cs="Arial"/>
        </w:rPr>
        <w:t>.</w:t>
      </w:r>
    </w:p>
    <w:p w:rsidR="00B0303F" w:rsidRPr="0066347B" w:rsidRDefault="00087FB0" w:rsidP="0066347B">
      <w:pPr>
        <w:spacing w:after="0" w:line="480" w:lineRule="auto"/>
        <w:ind w:left="709" w:hanging="709"/>
        <w:jc w:val="both"/>
        <w:rPr>
          <w:rFonts w:ascii="Arial" w:hAnsi="Arial" w:cs="Arial"/>
          <w:highlight w:val="yellow"/>
        </w:rPr>
      </w:pPr>
      <w:proofErr w:type="spellStart"/>
      <w:r>
        <w:rPr>
          <w:rFonts w:ascii="Arial" w:hAnsi="Arial" w:cs="Arial"/>
        </w:rPr>
        <w:t>Walkg</w:t>
      </w:r>
      <w:r w:rsidR="00B0303F" w:rsidRPr="0066347B">
        <w:rPr>
          <w:rFonts w:ascii="Arial" w:hAnsi="Arial" w:cs="Arial"/>
        </w:rPr>
        <w:t>ate</w:t>
      </w:r>
      <w:proofErr w:type="spellEnd"/>
      <w:r w:rsidR="00B0303F" w:rsidRPr="0066347B">
        <w:rPr>
          <w:rFonts w:ascii="Arial" w:hAnsi="Arial" w:cs="Arial"/>
        </w:rPr>
        <w:t xml:space="preserve">, S. (2011) ‘Reframing criminal victimization: Finding a place for vulnerability and resilience’, </w:t>
      </w:r>
      <w:r w:rsidR="00B0303F" w:rsidRPr="0066347B">
        <w:rPr>
          <w:rFonts w:ascii="Arial" w:hAnsi="Arial" w:cs="Arial"/>
          <w:i/>
          <w:iCs/>
        </w:rPr>
        <w:t>Theoretical Criminology</w:t>
      </w:r>
      <w:r w:rsidR="00D61629" w:rsidRPr="0066347B">
        <w:rPr>
          <w:rFonts w:ascii="Arial" w:hAnsi="Arial" w:cs="Arial"/>
        </w:rPr>
        <w:t xml:space="preserve">, 15, </w:t>
      </w:r>
      <w:r w:rsidR="00B0303F" w:rsidRPr="0066347B">
        <w:rPr>
          <w:rFonts w:ascii="Arial" w:hAnsi="Arial" w:cs="Arial"/>
        </w:rPr>
        <w:t>2</w:t>
      </w:r>
      <w:r w:rsidR="00D61629" w:rsidRPr="0066347B">
        <w:rPr>
          <w:rFonts w:ascii="Arial" w:hAnsi="Arial" w:cs="Arial"/>
        </w:rPr>
        <w:t xml:space="preserve">, </w:t>
      </w:r>
      <w:r w:rsidR="00B0303F" w:rsidRPr="0066347B">
        <w:rPr>
          <w:rFonts w:ascii="Arial" w:hAnsi="Arial" w:cs="Arial"/>
        </w:rPr>
        <w:t>179-94.</w:t>
      </w:r>
    </w:p>
    <w:p w:rsidR="00BE595A" w:rsidRPr="0066347B" w:rsidRDefault="00BE595A" w:rsidP="0066347B">
      <w:pPr>
        <w:spacing w:after="0" w:line="480" w:lineRule="auto"/>
        <w:ind w:left="709" w:hanging="709"/>
        <w:jc w:val="both"/>
        <w:rPr>
          <w:rFonts w:ascii="Arial" w:hAnsi="Arial" w:cs="Arial"/>
        </w:rPr>
      </w:pPr>
      <w:r w:rsidRPr="0066347B">
        <w:rPr>
          <w:rFonts w:ascii="Arial" w:hAnsi="Arial" w:cs="Arial"/>
        </w:rPr>
        <w:t>Van Loon, J. (2008) ‘</w:t>
      </w:r>
      <w:proofErr w:type="spellStart"/>
      <w:r w:rsidRPr="0066347B">
        <w:rPr>
          <w:rFonts w:ascii="Arial" w:hAnsi="Arial" w:cs="Arial"/>
        </w:rPr>
        <w:t>Governmentality</w:t>
      </w:r>
      <w:proofErr w:type="spellEnd"/>
      <w:r w:rsidRPr="0066347B">
        <w:rPr>
          <w:rFonts w:ascii="Arial" w:hAnsi="Arial" w:cs="Arial"/>
        </w:rPr>
        <w:t xml:space="preserve"> and the </w:t>
      </w:r>
      <w:proofErr w:type="spellStart"/>
      <w:r w:rsidRPr="0066347B">
        <w:rPr>
          <w:rFonts w:ascii="Arial" w:hAnsi="Arial" w:cs="Arial"/>
        </w:rPr>
        <w:t>subpolitics</w:t>
      </w:r>
      <w:proofErr w:type="spellEnd"/>
      <w:r w:rsidRPr="0066347B">
        <w:rPr>
          <w:rFonts w:ascii="Arial" w:hAnsi="Arial" w:cs="Arial"/>
        </w:rPr>
        <w:t xml:space="preserve"> of teenage sexual risk behaviour’ in </w:t>
      </w:r>
      <w:r w:rsidR="00904568" w:rsidRPr="0066347B">
        <w:rPr>
          <w:rFonts w:ascii="Arial" w:hAnsi="Arial" w:cs="Arial"/>
        </w:rPr>
        <w:t xml:space="preserve">A. </w:t>
      </w:r>
      <w:r w:rsidRPr="0066347B">
        <w:rPr>
          <w:rFonts w:ascii="Arial" w:hAnsi="Arial" w:cs="Arial"/>
        </w:rPr>
        <w:t xml:space="preserve">Peterson and </w:t>
      </w:r>
      <w:r w:rsidR="00904568" w:rsidRPr="0066347B">
        <w:rPr>
          <w:rFonts w:ascii="Arial" w:hAnsi="Arial" w:cs="Arial"/>
        </w:rPr>
        <w:t xml:space="preserve">I. </w:t>
      </w:r>
      <w:r w:rsidRPr="0066347B">
        <w:rPr>
          <w:rFonts w:ascii="Arial" w:hAnsi="Arial" w:cs="Arial"/>
        </w:rPr>
        <w:t>Wilkinson (eds</w:t>
      </w:r>
      <w:r w:rsidR="00904568" w:rsidRPr="0066347B">
        <w:rPr>
          <w:rFonts w:ascii="Arial" w:hAnsi="Arial" w:cs="Arial"/>
        </w:rPr>
        <w:t>.</w:t>
      </w:r>
      <w:r w:rsidRPr="0066347B">
        <w:rPr>
          <w:rFonts w:ascii="Arial" w:hAnsi="Arial" w:cs="Arial"/>
        </w:rPr>
        <w:t>)</w:t>
      </w:r>
      <w:r w:rsidR="00904568" w:rsidRPr="0066347B">
        <w:rPr>
          <w:rFonts w:ascii="Arial" w:hAnsi="Arial" w:cs="Arial"/>
        </w:rPr>
        <w:t>,</w:t>
      </w:r>
      <w:r w:rsidRPr="0066347B">
        <w:rPr>
          <w:rFonts w:ascii="Arial" w:hAnsi="Arial" w:cs="Arial"/>
        </w:rPr>
        <w:t xml:space="preserve"> </w:t>
      </w:r>
      <w:r w:rsidRPr="0066347B">
        <w:rPr>
          <w:rFonts w:ascii="Arial" w:hAnsi="Arial" w:cs="Arial"/>
          <w:i/>
        </w:rPr>
        <w:t>Health, Risk and Vulnerability</w:t>
      </w:r>
      <w:r w:rsidRPr="0066347B">
        <w:rPr>
          <w:rFonts w:ascii="Arial" w:hAnsi="Arial" w:cs="Arial"/>
        </w:rPr>
        <w:t xml:space="preserve">. Abingdon: </w:t>
      </w:r>
      <w:proofErr w:type="spellStart"/>
      <w:r w:rsidRPr="0066347B">
        <w:rPr>
          <w:rFonts w:ascii="Arial" w:hAnsi="Arial" w:cs="Arial"/>
        </w:rPr>
        <w:t>Routledge</w:t>
      </w:r>
      <w:proofErr w:type="spellEnd"/>
      <w:r w:rsidRPr="0066347B">
        <w:rPr>
          <w:rFonts w:ascii="Arial" w:hAnsi="Arial" w:cs="Arial"/>
        </w:rPr>
        <w:t>.</w:t>
      </w:r>
    </w:p>
    <w:p w:rsidR="00290D94" w:rsidRPr="0066347B" w:rsidRDefault="00290D94" w:rsidP="0066347B">
      <w:pPr>
        <w:spacing w:after="0" w:line="480" w:lineRule="auto"/>
        <w:ind w:left="709" w:hanging="709"/>
        <w:jc w:val="both"/>
        <w:rPr>
          <w:rFonts w:ascii="Arial" w:hAnsi="Arial" w:cs="Arial"/>
        </w:rPr>
      </w:pPr>
      <w:r w:rsidRPr="0066347B">
        <w:rPr>
          <w:rFonts w:ascii="Arial" w:hAnsi="Arial" w:cs="Arial"/>
        </w:rPr>
        <w:t xml:space="preserve">Wiles, J. (2011) ‘Reflections on being a recipient of care: vexing the concept of vulnerability’, </w:t>
      </w:r>
      <w:r w:rsidRPr="0066347B">
        <w:rPr>
          <w:rFonts w:ascii="Arial" w:hAnsi="Arial" w:cs="Arial"/>
          <w:i/>
        </w:rPr>
        <w:t>Social and Cultural Geography</w:t>
      </w:r>
      <w:r w:rsidRPr="0066347B">
        <w:rPr>
          <w:rFonts w:ascii="Arial" w:hAnsi="Arial" w:cs="Arial"/>
        </w:rPr>
        <w:t>, 12</w:t>
      </w:r>
      <w:r w:rsidR="00904568" w:rsidRPr="0066347B">
        <w:rPr>
          <w:rFonts w:ascii="Arial" w:hAnsi="Arial" w:cs="Arial"/>
        </w:rPr>
        <w:t xml:space="preserve">, </w:t>
      </w:r>
      <w:r w:rsidRPr="0066347B">
        <w:rPr>
          <w:rFonts w:ascii="Arial" w:hAnsi="Arial" w:cs="Arial"/>
        </w:rPr>
        <w:t>6</w:t>
      </w:r>
      <w:r w:rsidR="00904568" w:rsidRPr="0066347B">
        <w:rPr>
          <w:rFonts w:ascii="Arial" w:hAnsi="Arial" w:cs="Arial"/>
        </w:rPr>
        <w:t xml:space="preserve">, </w:t>
      </w:r>
      <w:r w:rsidRPr="0066347B">
        <w:rPr>
          <w:rFonts w:ascii="Arial" w:hAnsi="Arial" w:cs="Arial"/>
        </w:rPr>
        <w:t>573-88.</w:t>
      </w:r>
    </w:p>
    <w:p w:rsidR="00FC375D" w:rsidRPr="0066347B" w:rsidRDefault="00FC375D" w:rsidP="0066347B">
      <w:pPr>
        <w:spacing w:after="0" w:line="480" w:lineRule="auto"/>
        <w:ind w:left="709" w:hanging="709"/>
        <w:jc w:val="both"/>
        <w:rPr>
          <w:rFonts w:ascii="Arial" w:hAnsi="Arial" w:cs="Arial"/>
        </w:rPr>
      </w:pPr>
      <w:proofErr w:type="spellStart"/>
      <w:r w:rsidRPr="0066347B">
        <w:rPr>
          <w:rFonts w:ascii="Arial" w:hAnsi="Arial" w:cs="Arial"/>
        </w:rPr>
        <w:lastRenderedPageBreak/>
        <w:t>Wishart</w:t>
      </w:r>
      <w:proofErr w:type="spellEnd"/>
      <w:r w:rsidRPr="0066347B">
        <w:rPr>
          <w:rFonts w:ascii="Arial" w:hAnsi="Arial" w:cs="Arial"/>
        </w:rPr>
        <w:t>, G. (2003) ‘The sexual abuse of people with learning difficulties: do we need a social approach model approach to vulnerability?</w:t>
      </w:r>
      <w:proofErr w:type="gramStart"/>
      <w:r w:rsidRPr="0066347B">
        <w:rPr>
          <w:rFonts w:ascii="Arial" w:hAnsi="Arial" w:cs="Arial"/>
        </w:rPr>
        <w:t>’,</w:t>
      </w:r>
      <w:proofErr w:type="gramEnd"/>
      <w:r w:rsidRPr="0066347B">
        <w:rPr>
          <w:rFonts w:ascii="Arial" w:hAnsi="Arial" w:cs="Arial"/>
        </w:rPr>
        <w:t xml:space="preserve"> </w:t>
      </w:r>
      <w:r w:rsidRPr="0066347B">
        <w:rPr>
          <w:rFonts w:ascii="Arial" w:hAnsi="Arial" w:cs="Arial"/>
          <w:i/>
        </w:rPr>
        <w:t>The Journal of Adult Protection</w:t>
      </w:r>
      <w:r w:rsidR="00D13292" w:rsidRPr="0066347B">
        <w:rPr>
          <w:rFonts w:ascii="Arial" w:hAnsi="Arial" w:cs="Arial"/>
        </w:rPr>
        <w:t xml:space="preserve">, 5, </w:t>
      </w:r>
      <w:r w:rsidRPr="0066347B">
        <w:rPr>
          <w:rFonts w:ascii="Arial" w:hAnsi="Arial" w:cs="Arial"/>
        </w:rPr>
        <w:t>3</w:t>
      </w:r>
      <w:r w:rsidR="00D13292" w:rsidRPr="0066347B">
        <w:rPr>
          <w:rFonts w:ascii="Arial" w:hAnsi="Arial" w:cs="Arial"/>
        </w:rPr>
        <w:t xml:space="preserve">, </w:t>
      </w:r>
      <w:r w:rsidRPr="0066347B">
        <w:rPr>
          <w:rFonts w:ascii="Arial" w:hAnsi="Arial" w:cs="Arial"/>
        </w:rPr>
        <w:t>14-27.</w:t>
      </w:r>
    </w:p>
    <w:p w:rsidR="00BE595A" w:rsidRPr="0066347B" w:rsidRDefault="00BE595A" w:rsidP="0066347B">
      <w:pPr>
        <w:spacing w:after="0" w:line="480" w:lineRule="auto"/>
        <w:ind w:left="709" w:hanging="709"/>
        <w:jc w:val="both"/>
        <w:rPr>
          <w:rFonts w:ascii="Arial" w:hAnsi="Arial" w:cs="Arial"/>
        </w:rPr>
      </w:pPr>
      <w:r w:rsidRPr="0066347B">
        <w:rPr>
          <w:rFonts w:ascii="Arial" w:hAnsi="Arial" w:cs="Arial"/>
        </w:rPr>
        <w:t xml:space="preserve">Warner, J. (2008) ‘Community </w:t>
      </w:r>
      <w:r w:rsidR="00D21FD4" w:rsidRPr="0066347B">
        <w:rPr>
          <w:rFonts w:ascii="Arial" w:hAnsi="Arial" w:cs="Arial"/>
        </w:rPr>
        <w:t>c</w:t>
      </w:r>
      <w:r w:rsidRPr="0066347B">
        <w:rPr>
          <w:rFonts w:ascii="Arial" w:hAnsi="Arial" w:cs="Arial"/>
        </w:rPr>
        <w:t xml:space="preserve">are, </w:t>
      </w:r>
      <w:r w:rsidR="00D21FD4" w:rsidRPr="0066347B">
        <w:rPr>
          <w:rFonts w:ascii="Arial" w:hAnsi="Arial" w:cs="Arial"/>
        </w:rPr>
        <w:t>r</w:t>
      </w:r>
      <w:r w:rsidRPr="0066347B">
        <w:rPr>
          <w:rFonts w:ascii="Arial" w:hAnsi="Arial" w:cs="Arial"/>
        </w:rPr>
        <w:t xml:space="preserve">isk and the </w:t>
      </w:r>
      <w:r w:rsidR="00D21FD4" w:rsidRPr="0066347B">
        <w:rPr>
          <w:rFonts w:ascii="Arial" w:hAnsi="Arial" w:cs="Arial"/>
        </w:rPr>
        <w:t>s</w:t>
      </w:r>
      <w:r w:rsidRPr="0066347B">
        <w:rPr>
          <w:rFonts w:ascii="Arial" w:hAnsi="Arial" w:cs="Arial"/>
        </w:rPr>
        <w:t xml:space="preserve">hifting </w:t>
      </w:r>
      <w:r w:rsidR="00D21FD4" w:rsidRPr="0066347B">
        <w:rPr>
          <w:rFonts w:ascii="Arial" w:hAnsi="Arial" w:cs="Arial"/>
        </w:rPr>
        <w:t>l</w:t>
      </w:r>
      <w:r w:rsidRPr="0066347B">
        <w:rPr>
          <w:rFonts w:ascii="Arial" w:hAnsi="Arial" w:cs="Arial"/>
        </w:rPr>
        <w:t xml:space="preserve">ocus of </w:t>
      </w:r>
      <w:r w:rsidR="00D21FD4" w:rsidRPr="0066347B">
        <w:rPr>
          <w:rFonts w:ascii="Arial" w:hAnsi="Arial" w:cs="Arial"/>
        </w:rPr>
        <w:t>d</w:t>
      </w:r>
      <w:r w:rsidRPr="0066347B">
        <w:rPr>
          <w:rFonts w:ascii="Arial" w:hAnsi="Arial" w:cs="Arial"/>
        </w:rPr>
        <w:t xml:space="preserve">anger and </w:t>
      </w:r>
      <w:r w:rsidR="00D21FD4" w:rsidRPr="0066347B">
        <w:rPr>
          <w:rFonts w:ascii="Arial" w:hAnsi="Arial" w:cs="Arial"/>
        </w:rPr>
        <w:t>v</w:t>
      </w:r>
      <w:r w:rsidRPr="0066347B">
        <w:rPr>
          <w:rFonts w:ascii="Arial" w:hAnsi="Arial" w:cs="Arial"/>
        </w:rPr>
        <w:t xml:space="preserve">ulnerability in </w:t>
      </w:r>
      <w:r w:rsidR="00D21FD4" w:rsidRPr="0066347B">
        <w:rPr>
          <w:rFonts w:ascii="Arial" w:hAnsi="Arial" w:cs="Arial"/>
        </w:rPr>
        <w:t>m</w:t>
      </w:r>
      <w:r w:rsidRPr="0066347B">
        <w:rPr>
          <w:rFonts w:ascii="Arial" w:hAnsi="Arial" w:cs="Arial"/>
        </w:rPr>
        <w:t xml:space="preserve">ental </w:t>
      </w:r>
      <w:r w:rsidR="00D21FD4" w:rsidRPr="0066347B">
        <w:rPr>
          <w:rFonts w:ascii="Arial" w:hAnsi="Arial" w:cs="Arial"/>
        </w:rPr>
        <w:t>h</w:t>
      </w:r>
      <w:r w:rsidRPr="0066347B">
        <w:rPr>
          <w:rFonts w:ascii="Arial" w:hAnsi="Arial" w:cs="Arial"/>
        </w:rPr>
        <w:t xml:space="preserve">ealth’ in </w:t>
      </w:r>
      <w:r w:rsidR="00D21FD4" w:rsidRPr="0066347B">
        <w:rPr>
          <w:rFonts w:ascii="Arial" w:hAnsi="Arial" w:cs="Arial"/>
        </w:rPr>
        <w:t xml:space="preserve">A. </w:t>
      </w:r>
      <w:r w:rsidRPr="0066347B">
        <w:rPr>
          <w:rFonts w:ascii="Arial" w:hAnsi="Arial" w:cs="Arial"/>
        </w:rPr>
        <w:t xml:space="preserve">Peterson and </w:t>
      </w:r>
      <w:r w:rsidR="00D21FD4" w:rsidRPr="0066347B">
        <w:rPr>
          <w:rFonts w:ascii="Arial" w:hAnsi="Arial" w:cs="Arial"/>
        </w:rPr>
        <w:t xml:space="preserve">I. </w:t>
      </w:r>
      <w:r w:rsidRPr="0066347B">
        <w:rPr>
          <w:rFonts w:ascii="Arial" w:hAnsi="Arial" w:cs="Arial"/>
        </w:rPr>
        <w:t>Wilkinson (eds</w:t>
      </w:r>
      <w:r w:rsidR="00D21FD4" w:rsidRPr="0066347B">
        <w:rPr>
          <w:rFonts w:ascii="Arial" w:hAnsi="Arial" w:cs="Arial"/>
        </w:rPr>
        <w:t>.</w:t>
      </w:r>
      <w:r w:rsidRPr="0066347B">
        <w:rPr>
          <w:rFonts w:ascii="Arial" w:hAnsi="Arial" w:cs="Arial"/>
        </w:rPr>
        <w:t>)</w:t>
      </w:r>
      <w:r w:rsidR="00D21FD4" w:rsidRPr="0066347B">
        <w:rPr>
          <w:rFonts w:ascii="Arial" w:hAnsi="Arial" w:cs="Arial"/>
        </w:rPr>
        <w:t>,</w:t>
      </w:r>
      <w:r w:rsidRPr="0066347B">
        <w:rPr>
          <w:rFonts w:ascii="Arial" w:hAnsi="Arial" w:cs="Arial"/>
        </w:rPr>
        <w:t xml:space="preserve"> </w:t>
      </w:r>
      <w:r w:rsidRPr="0066347B">
        <w:rPr>
          <w:rFonts w:ascii="Arial" w:hAnsi="Arial" w:cs="Arial"/>
          <w:i/>
        </w:rPr>
        <w:t>Health, Risk and Vulnerability</w:t>
      </w:r>
      <w:r w:rsidRPr="0066347B">
        <w:rPr>
          <w:rFonts w:ascii="Arial" w:hAnsi="Arial" w:cs="Arial"/>
        </w:rPr>
        <w:t xml:space="preserve">, London: </w:t>
      </w:r>
      <w:proofErr w:type="spellStart"/>
      <w:r w:rsidRPr="0066347B">
        <w:rPr>
          <w:rFonts w:ascii="Arial" w:hAnsi="Arial" w:cs="Arial"/>
        </w:rPr>
        <w:t>Routledge</w:t>
      </w:r>
      <w:proofErr w:type="spellEnd"/>
      <w:r w:rsidR="00D21FD4" w:rsidRPr="0066347B">
        <w:rPr>
          <w:rFonts w:ascii="Arial" w:hAnsi="Arial" w:cs="Arial"/>
        </w:rPr>
        <w:t xml:space="preserve">, </w:t>
      </w:r>
      <w:r w:rsidRPr="0066347B">
        <w:rPr>
          <w:rFonts w:ascii="Arial" w:hAnsi="Arial" w:cs="Arial"/>
        </w:rPr>
        <w:t>30-48.</w:t>
      </w:r>
    </w:p>
    <w:p w:rsidR="00572AAA" w:rsidRPr="0066347B" w:rsidRDefault="00572AAA" w:rsidP="0066347B">
      <w:pPr>
        <w:spacing w:after="0" w:line="480" w:lineRule="auto"/>
        <w:ind w:left="709" w:hanging="709"/>
        <w:jc w:val="both"/>
        <w:rPr>
          <w:rFonts w:ascii="Arial" w:hAnsi="Arial" w:cs="Arial"/>
        </w:rPr>
      </w:pPr>
      <w:r w:rsidRPr="0066347B">
        <w:rPr>
          <w:rFonts w:ascii="Arial" w:hAnsi="Arial" w:cs="Arial"/>
        </w:rPr>
        <w:t xml:space="preserve">Watts, M.J. and </w:t>
      </w:r>
      <w:proofErr w:type="spellStart"/>
      <w:r w:rsidRPr="0066347B">
        <w:rPr>
          <w:rFonts w:ascii="Arial" w:hAnsi="Arial" w:cs="Arial"/>
        </w:rPr>
        <w:t>Bohle</w:t>
      </w:r>
      <w:proofErr w:type="spellEnd"/>
      <w:r w:rsidRPr="0066347B">
        <w:rPr>
          <w:rFonts w:ascii="Arial" w:hAnsi="Arial" w:cs="Arial"/>
        </w:rPr>
        <w:t>, H.G. (1993) ‘</w:t>
      </w:r>
      <w:proofErr w:type="gramStart"/>
      <w:r w:rsidRPr="0066347B">
        <w:rPr>
          <w:rFonts w:ascii="Arial" w:hAnsi="Arial" w:cs="Arial"/>
        </w:rPr>
        <w:t>The</w:t>
      </w:r>
      <w:proofErr w:type="gramEnd"/>
      <w:r w:rsidRPr="0066347B">
        <w:rPr>
          <w:rFonts w:ascii="Arial" w:hAnsi="Arial" w:cs="Arial"/>
        </w:rPr>
        <w:t xml:space="preserve"> space of vulnerability: the causal structure of hunger and famine’, </w:t>
      </w:r>
      <w:r w:rsidRPr="0066347B">
        <w:rPr>
          <w:rFonts w:ascii="Arial" w:hAnsi="Arial" w:cs="Arial"/>
          <w:i/>
        </w:rPr>
        <w:t>Progress in Human Geography</w:t>
      </w:r>
      <w:r w:rsidR="00EA0E4D" w:rsidRPr="0066347B">
        <w:rPr>
          <w:rFonts w:ascii="Arial" w:hAnsi="Arial" w:cs="Arial"/>
        </w:rPr>
        <w:t xml:space="preserve">, 17, </w:t>
      </w:r>
      <w:r w:rsidRPr="0066347B">
        <w:rPr>
          <w:rFonts w:ascii="Arial" w:hAnsi="Arial" w:cs="Arial"/>
        </w:rPr>
        <w:t>1</w:t>
      </w:r>
      <w:r w:rsidR="00EA0E4D" w:rsidRPr="0066347B">
        <w:rPr>
          <w:rFonts w:ascii="Arial" w:hAnsi="Arial" w:cs="Arial"/>
        </w:rPr>
        <w:t xml:space="preserve">, </w:t>
      </w:r>
      <w:r w:rsidRPr="0066347B">
        <w:rPr>
          <w:rFonts w:ascii="Arial" w:hAnsi="Arial" w:cs="Arial"/>
        </w:rPr>
        <w:t>43-67</w:t>
      </w:r>
      <w:r w:rsidR="00EA0E4D" w:rsidRPr="0066347B">
        <w:rPr>
          <w:rFonts w:ascii="Arial" w:hAnsi="Arial" w:cs="Arial"/>
        </w:rPr>
        <w:t>.</w:t>
      </w:r>
    </w:p>
    <w:p w:rsidR="0035161D" w:rsidRPr="0066347B" w:rsidRDefault="00F72989" w:rsidP="0066347B">
      <w:pPr>
        <w:spacing w:after="0" w:line="480" w:lineRule="auto"/>
        <w:ind w:left="709" w:hanging="709"/>
        <w:jc w:val="both"/>
        <w:rPr>
          <w:rFonts w:ascii="Arial" w:hAnsi="Arial" w:cs="Arial"/>
        </w:rPr>
      </w:pPr>
      <w:proofErr w:type="gramStart"/>
      <w:r w:rsidRPr="0066347B">
        <w:rPr>
          <w:rFonts w:ascii="Arial" w:hAnsi="Arial" w:cs="Arial"/>
        </w:rPr>
        <w:t>Wright, K. (2016) ‘Resilient communities?</w:t>
      </w:r>
      <w:proofErr w:type="gramEnd"/>
      <w:r w:rsidRPr="0066347B">
        <w:rPr>
          <w:rFonts w:ascii="Arial" w:hAnsi="Arial" w:cs="Arial"/>
        </w:rPr>
        <w:t xml:space="preserve"> </w:t>
      </w:r>
      <w:proofErr w:type="gramStart"/>
      <w:r w:rsidRPr="0066347B">
        <w:rPr>
          <w:rFonts w:ascii="Arial" w:hAnsi="Arial" w:cs="Arial"/>
        </w:rPr>
        <w:t>Experiences of risk and resilience in a time of austerity’,</w:t>
      </w:r>
      <w:r w:rsidRPr="0066347B">
        <w:rPr>
          <w:rFonts w:ascii="Arial" w:hAnsi="Arial" w:cs="Arial"/>
          <w:i/>
        </w:rPr>
        <w:t xml:space="preserve"> </w:t>
      </w:r>
      <w:hyperlink r:id="rId10" w:tooltip="Go to International Journal of Disaster Risk Reduction on ScienceDirect" w:history="1">
        <w:r w:rsidRPr="0066347B">
          <w:rPr>
            <w:rStyle w:val="Hyperlink"/>
            <w:rFonts w:ascii="Arial" w:hAnsi="Arial" w:cs="Arial"/>
            <w:i/>
            <w:color w:val="auto"/>
            <w:u w:val="none"/>
            <w:bdr w:val="none" w:sz="0" w:space="0" w:color="auto" w:frame="1"/>
          </w:rPr>
          <w:t>International Journal of Disaster Risk Reduction</w:t>
        </w:r>
      </w:hyperlink>
      <w:r w:rsidR="00657832" w:rsidRPr="0066347B">
        <w:rPr>
          <w:rFonts w:ascii="Arial" w:hAnsi="Arial" w:cs="Arial"/>
        </w:rPr>
        <w:t xml:space="preserve">, </w:t>
      </w:r>
      <w:hyperlink r:id="rId11" w:tooltip="Go to table of contents for this volume/issue" w:history="1">
        <w:r w:rsidRPr="0066347B">
          <w:rPr>
            <w:rStyle w:val="Hyperlink"/>
            <w:rFonts w:ascii="Arial" w:hAnsi="Arial" w:cs="Arial"/>
            <w:color w:val="auto"/>
            <w:u w:val="none"/>
            <w:bdr w:val="none" w:sz="0" w:space="0" w:color="auto" w:frame="1"/>
          </w:rPr>
          <w:t>18</w:t>
        </w:r>
      </w:hyperlink>
      <w:r w:rsidR="00C47208" w:rsidRPr="0066347B">
        <w:rPr>
          <w:rStyle w:val="Hyperlink"/>
          <w:rFonts w:ascii="Arial" w:hAnsi="Arial" w:cs="Arial"/>
          <w:color w:val="auto"/>
          <w:u w:val="none"/>
          <w:bdr w:val="none" w:sz="0" w:space="0" w:color="auto" w:frame="1"/>
        </w:rPr>
        <w:t>,</w:t>
      </w:r>
      <w:r w:rsidRPr="0066347B">
        <w:rPr>
          <w:rFonts w:ascii="Arial" w:hAnsi="Arial" w:cs="Arial"/>
        </w:rPr>
        <w:t xml:space="preserve"> 154–61</w:t>
      </w:r>
      <w:r w:rsidR="00C47208" w:rsidRPr="0066347B">
        <w:rPr>
          <w:rFonts w:ascii="Arial" w:hAnsi="Arial" w:cs="Arial"/>
        </w:rPr>
        <w:t>.</w:t>
      </w:r>
      <w:proofErr w:type="gramEnd"/>
    </w:p>
    <w:p w:rsidR="00AD4CD8" w:rsidRPr="0066347B" w:rsidRDefault="00AD4CD8" w:rsidP="0066347B">
      <w:pPr>
        <w:spacing w:after="0" w:line="480" w:lineRule="auto"/>
        <w:ind w:left="709" w:hanging="709"/>
        <w:jc w:val="both"/>
        <w:rPr>
          <w:rFonts w:ascii="Arial" w:hAnsi="Arial" w:cs="Arial"/>
        </w:rPr>
      </w:pPr>
      <w:r w:rsidRPr="0066347B">
        <w:rPr>
          <w:rFonts w:ascii="Arial" w:hAnsi="Arial" w:cs="Arial"/>
        </w:rPr>
        <w:t xml:space="preserve">Wright Mills, C. (1959) </w:t>
      </w:r>
      <w:proofErr w:type="gramStart"/>
      <w:r w:rsidRPr="0066347B">
        <w:rPr>
          <w:rFonts w:ascii="Arial" w:hAnsi="Arial" w:cs="Arial"/>
          <w:i/>
        </w:rPr>
        <w:t>The</w:t>
      </w:r>
      <w:proofErr w:type="gramEnd"/>
      <w:r w:rsidRPr="0066347B">
        <w:rPr>
          <w:rFonts w:ascii="Arial" w:hAnsi="Arial" w:cs="Arial"/>
          <w:i/>
        </w:rPr>
        <w:t xml:space="preserve"> Sociological Imagination</w:t>
      </w:r>
      <w:r w:rsidRPr="0066347B">
        <w:rPr>
          <w:rFonts w:ascii="Arial" w:hAnsi="Arial" w:cs="Arial"/>
        </w:rPr>
        <w:t xml:space="preserve">, London: Oxford University Press. </w:t>
      </w:r>
    </w:p>
    <w:p w:rsidR="00FC375D" w:rsidRPr="0066347B" w:rsidRDefault="00FC375D" w:rsidP="0066347B">
      <w:pPr>
        <w:spacing w:after="0" w:line="480" w:lineRule="auto"/>
        <w:ind w:left="709" w:hanging="709"/>
        <w:jc w:val="both"/>
        <w:rPr>
          <w:rFonts w:ascii="Arial" w:hAnsi="Arial" w:cs="Arial"/>
        </w:rPr>
      </w:pPr>
      <w:r w:rsidRPr="0066347B">
        <w:rPr>
          <w:rFonts w:ascii="Arial" w:hAnsi="Arial" w:cs="Arial"/>
        </w:rPr>
        <w:t xml:space="preserve">Young, J. (1999) </w:t>
      </w:r>
      <w:proofErr w:type="gramStart"/>
      <w:r w:rsidRPr="0066347B">
        <w:rPr>
          <w:rFonts w:ascii="Arial" w:hAnsi="Arial" w:cs="Arial"/>
          <w:i/>
        </w:rPr>
        <w:t>The</w:t>
      </w:r>
      <w:proofErr w:type="gramEnd"/>
      <w:r w:rsidRPr="0066347B">
        <w:rPr>
          <w:rFonts w:ascii="Arial" w:hAnsi="Arial" w:cs="Arial"/>
          <w:i/>
        </w:rPr>
        <w:t xml:space="preserve"> Exclusive Society: Social Exclusion, Crime and Difference in Late Modernity</w:t>
      </w:r>
      <w:r w:rsidRPr="0066347B">
        <w:rPr>
          <w:rFonts w:ascii="Arial" w:hAnsi="Arial" w:cs="Arial"/>
        </w:rPr>
        <w:t xml:space="preserve">, London: Sage. </w:t>
      </w:r>
    </w:p>
    <w:p w:rsidR="00FC375D" w:rsidRPr="0066347B" w:rsidRDefault="00FC375D" w:rsidP="0066347B">
      <w:pPr>
        <w:spacing w:after="0" w:line="480" w:lineRule="auto"/>
        <w:ind w:left="709" w:hanging="709"/>
        <w:jc w:val="both"/>
        <w:rPr>
          <w:rFonts w:ascii="Arial" w:hAnsi="Arial" w:cs="Arial"/>
        </w:rPr>
      </w:pPr>
    </w:p>
    <w:sectPr w:rsidR="00FC375D" w:rsidRPr="0066347B" w:rsidSect="001F47C3">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F07EE5" w15:done="0"/>
  <w15:commentEx w15:paraId="62BC9BFF" w15:done="0"/>
  <w15:commentEx w15:paraId="670DB551" w15:done="0"/>
  <w15:commentEx w15:paraId="22E36C09" w15:done="0"/>
  <w15:commentEx w15:paraId="0A45B109" w15:done="0"/>
  <w15:commentEx w15:paraId="39614CCF" w15:done="0"/>
  <w15:commentEx w15:paraId="53DD20CF" w15:done="0"/>
  <w15:commentEx w15:paraId="350C5F72" w15:done="0"/>
  <w15:commentEx w15:paraId="2ED406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535" w:rsidRDefault="000C3535" w:rsidP="00705244">
      <w:pPr>
        <w:spacing w:after="0" w:line="240" w:lineRule="auto"/>
      </w:pPr>
      <w:r>
        <w:separator/>
      </w:r>
    </w:p>
  </w:endnote>
  <w:endnote w:type="continuationSeparator" w:id="0">
    <w:p w:rsidR="000C3535" w:rsidRDefault="000C3535" w:rsidP="0070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30D" w:rsidRDefault="001F47C3" w:rsidP="00E45999">
    <w:pPr>
      <w:pStyle w:val="Footer"/>
      <w:framePr w:wrap="around" w:vAnchor="text" w:hAnchor="margin" w:xAlign="right" w:y="1"/>
      <w:rPr>
        <w:rStyle w:val="PageNumber"/>
      </w:rPr>
    </w:pPr>
    <w:r>
      <w:rPr>
        <w:rStyle w:val="PageNumber"/>
      </w:rPr>
      <w:fldChar w:fldCharType="begin"/>
    </w:r>
    <w:r w:rsidR="00CB130D">
      <w:rPr>
        <w:rStyle w:val="PageNumber"/>
      </w:rPr>
      <w:instrText xml:space="preserve">PAGE  </w:instrText>
    </w:r>
    <w:r>
      <w:rPr>
        <w:rStyle w:val="PageNumber"/>
      </w:rPr>
      <w:fldChar w:fldCharType="end"/>
    </w:r>
  </w:p>
  <w:p w:rsidR="00CB130D" w:rsidRDefault="00CB130D" w:rsidP="00345C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30D" w:rsidRDefault="001F47C3" w:rsidP="00E45999">
    <w:pPr>
      <w:pStyle w:val="Footer"/>
      <w:framePr w:wrap="around" w:vAnchor="text" w:hAnchor="margin" w:xAlign="right" w:y="1"/>
      <w:rPr>
        <w:rStyle w:val="PageNumber"/>
      </w:rPr>
    </w:pPr>
    <w:r>
      <w:rPr>
        <w:rStyle w:val="PageNumber"/>
      </w:rPr>
      <w:fldChar w:fldCharType="begin"/>
    </w:r>
    <w:r w:rsidR="00CB130D">
      <w:rPr>
        <w:rStyle w:val="PageNumber"/>
      </w:rPr>
      <w:instrText xml:space="preserve">PAGE  </w:instrText>
    </w:r>
    <w:r>
      <w:rPr>
        <w:rStyle w:val="PageNumber"/>
      </w:rPr>
      <w:fldChar w:fldCharType="separate"/>
    </w:r>
    <w:r w:rsidR="00587A0F">
      <w:rPr>
        <w:rStyle w:val="PageNumber"/>
        <w:noProof/>
      </w:rPr>
      <w:t>19</w:t>
    </w:r>
    <w:r>
      <w:rPr>
        <w:rStyle w:val="PageNumber"/>
      </w:rPr>
      <w:fldChar w:fldCharType="end"/>
    </w:r>
  </w:p>
  <w:p w:rsidR="00CB130D" w:rsidRDefault="00CB130D" w:rsidP="00345C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535" w:rsidRDefault="000C3535" w:rsidP="00705244">
      <w:pPr>
        <w:spacing w:after="0" w:line="240" w:lineRule="auto"/>
      </w:pPr>
      <w:r>
        <w:separator/>
      </w:r>
    </w:p>
  </w:footnote>
  <w:footnote w:type="continuationSeparator" w:id="0">
    <w:p w:rsidR="000C3535" w:rsidRDefault="000C3535" w:rsidP="00705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45" w:rsidRDefault="00942E45" w:rsidP="00942E45">
    <w:pPr>
      <w:pStyle w:val="Header"/>
    </w:pPr>
    <w:r>
      <w:t>Themed KB</w:t>
    </w:r>
    <w:r>
      <w:ptab w:relativeTo="margin" w:alignment="center" w:leader="none"/>
    </w:r>
    <w:r w:rsidR="00D44758">
      <w:t>Format</w:t>
    </w:r>
    <w:r>
      <w:t>ted Article</w:t>
    </w:r>
    <w:r>
      <w:ptab w:relativeTo="margin" w:alignment="right" w:leader="none"/>
    </w:r>
    <w:r w:rsidR="00D44758">
      <w:t>18.11</w:t>
    </w:r>
    <w: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7A9"/>
    <w:multiLevelType w:val="hybridMultilevel"/>
    <w:tmpl w:val="7A0EE5FC"/>
    <w:lvl w:ilvl="0" w:tplc="F76A53BA">
      <w:start w:val="1"/>
      <w:numFmt w:val="lowerRoman"/>
      <w:lvlText w:val="(%1)"/>
      <w:lvlJc w:val="right"/>
      <w:pPr>
        <w:ind w:left="1080" w:hanging="360"/>
      </w:pPr>
      <w:rPr>
        <w:rFonts w:asciiTheme="minorHAnsi" w:eastAsiaTheme="minorEastAsia"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A093082"/>
    <w:multiLevelType w:val="hybridMultilevel"/>
    <w:tmpl w:val="454CD7BC"/>
    <w:lvl w:ilvl="0" w:tplc="F76A53BA">
      <w:start w:val="1"/>
      <w:numFmt w:val="lowerRoman"/>
      <w:lvlText w:val="(%1)"/>
      <w:lvlJc w:val="right"/>
      <w:pPr>
        <w:ind w:left="720" w:hanging="360"/>
      </w:pPr>
      <w:rPr>
        <w:rFonts w:asciiTheme="minorHAnsi" w:eastAsiaTheme="minorEastAsia"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2240D0"/>
    <w:multiLevelType w:val="multilevel"/>
    <w:tmpl w:val="4EE0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575C39"/>
    <w:multiLevelType w:val="hybridMultilevel"/>
    <w:tmpl w:val="98F685BA"/>
    <w:lvl w:ilvl="0" w:tplc="F76A53BA">
      <w:start w:val="1"/>
      <w:numFmt w:val="lowerRoman"/>
      <w:lvlText w:val="(%1)"/>
      <w:lvlJc w:val="right"/>
      <w:pPr>
        <w:ind w:left="720" w:hanging="360"/>
      </w:pPr>
      <w:rPr>
        <w:rFonts w:asciiTheme="minorHAnsi" w:eastAsiaTheme="minorEastAsia"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7806369"/>
    <w:multiLevelType w:val="hybridMultilevel"/>
    <w:tmpl w:val="1630A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2773FD"/>
    <w:multiLevelType w:val="hybridMultilevel"/>
    <w:tmpl w:val="2680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k Emmel">
    <w15:presenceInfo w15:providerId="AD" w15:userId="S-1-5-21-1390067357-1993962763-725345543-15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91"/>
    <w:rsid w:val="00001F84"/>
    <w:rsid w:val="0000272E"/>
    <w:rsid w:val="000166B2"/>
    <w:rsid w:val="00024DB2"/>
    <w:rsid w:val="000471F7"/>
    <w:rsid w:val="00050FA4"/>
    <w:rsid w:val="00052665"/>
    <w:rsid w:val="000542F0"/>
    <w:rsid w:val="000553A1"/>
    <w:rsid w:val="000657EC"/>
    <w:rsid w:val="00066A1B"/>
    <w:rsid w:val="00076299"/>
    <w:rsid w:val="00086FD9"/>
    <w:rsid w:val="00087C56"/>
    <w:rsid w:val="00087FB0"/>
    <w:rsid w:val="000A32DA"/>
    <w:rsid w:val="000B04FF"/>
    <w:rsid w:val="000C3535"/>
    <w:rsid w:val="000C608D"/>
    <w:rsid w:val="000D6CA8"/>
    <w:rsid w:val="000E091D"/>
    <w:rsid w:val="000E4409"/>
    <w:rsid w:val="000E66DD"/>
    <w:rsid w:val="000F3F75"/>
    <w:rsid w:val="000F75AD"/>
    <w:rsid w:val="0010038C"/>
    <w:rsid w:val="00102DCB"/>
    <w:rsid w:val="00110B62"/>
    <w:rsid w:val="00116C20"/>
    <w:rsid w:val="001244CF"/>
    <w:rsid w:val="00125E9B"/>
    <w:rsid w:val="001348C1"/>
    <w:rsid w:val="00137A9D"/>
    <w:rsid w:val="00141BD5"/>
    <w:rsid w:val="00146401"/>
    <w:rsid w:val="00147AF4"/>
    <w:rsid w:val="00155140"/>
    <w:rsid w:val="00157701"/>
    <w:rsid w:val="001618A0"/>
    <w:rsid w:val="001632FF"/>
    <w:rsid w:val="00171099"/>
    <w:rsid w:val="00181F8C"/>
    <w:rsid w:val="00184041"/>
    <w:rsid w:val="001A43A4"/>
    <w:rsid w:val="001B0CFB"/>
    <w:rsid w:val="001B3A9F"/>
    <w:rsid w:val="001D4602"/>
    <w:rsid w:val="001D65A5"/>
    <w:rsid w:val="001E0472"/>
    <w:rsid w:val="001E1229"/>
    <w:rsid w:val="001E7E21"/>
    <w:rsid w:val="001F47C3"/>
    <w:rsid w:val="001F6E4E"/>
    <w:rsid w:val="00204F11"/>
    <w:rsid w:val="00217169"/>
    <w:rsid w:val="002250AE"/>
    <w:rsid w:val="00236DE6"/>
    <w:rsid w:val="002418B1"/>
    <w:rsid w:val="002436E3"/>
    <w:rsid w:val="00246813"/>
    <w:rsid w:val="002577C6"/>
    <w:rsid w:val="002579C6"/>
    <w:rsid w:val="0026377B"/>
    <w:rsid w:val="00264B12"/>
    <w:rsid w:val="00281392"/>
    <w:rsid w:val="00283D3B"/>
    <w:rsid w:val="00290D94"/>
    <w:rsid w:val="00296DF9"/>
    <w:rsid w:val="002A16EF"/>
    <w:rsid w:val="002A3149"/>
    <w:rsid w:val="002A403A"/>
    <w:rsid w:val="002A456C"/>
    <w:rsid w:val="002A7136"/>
    <w:rsid w:val="002B63A6"/>
    <w:rsid w:val="002B6D80"/>
    <w:rsid w:val="002C02D9"/>
    <w:rsid w:val="002C695B"/>
    <w:rsid w:val="002E4D5D"/>
    <w:rsid w:val="002E5B04"/>
    <w:rsid w:val="002E5DC5"/>
    <w:rsid w:val="002E6E86"/>
    <w:rsid w:val="00301C64"/>
    <w:rsid w:val="00316800"/>
    <w:rsid w:val="00323D99"/>
    <w:rsid w:val="003301E3"/>
    <w:rsid w:val="00336775"/>
    <w:rsid w:val="00337AF0"/>
    <w:rsid w:val="00337C33"/>
    <w:rsid w:val="00345C45"/>
    <w:rsid w:val="0035161D"/>
    <w:rsid w:val="00354696"/>
    <w:rsid w:val="00361B15"/>
    <w:rsid w:val="00366A2A"/>
    <w:rsid w:val="00380838"/>
    <w:rsid w:val="003900F4"/>
    <w:rsid w:val="00391B04"/>
    <w:rsid w:val="003A4D43"/>
    <w:rsid w:val="003F7878"/>
    <w:rsid w:val="004236D9"/>
    <w:rsid w:val="004362F4"/>
    <w:rsid w:val="004450CA"/>
    <w:rsid w:val="004451DD"/>
    <w:rsid w:val="0046139F"/>
    <w:rsid w:val="00463791"/>
    <w:rsid w:val="004704C8"/>
    <w:rsid w:val="0048522B"/>
    <w:rsid w:val="00495983"/>
    <w:rsid w:val="0049763D"/>
    <w:rsid w:val="00497EB5"/>
    <w:rsid w:val="004A5AF2"/>
    <w:rsid w:val="004C0552"/>
    <w:rsid w:val="004C1D1B"/>
    <w:rsid w:val="004D7FB3"/>
    <w:rsid w:val="004E3B44"/>
    <w:rsid w:val="004F0CB4"/>
    <w:rsid w:val="004F1852"/>
    <w:rsid w:val="004F3FA4"/>
    <w:rsid w:val="004F7BA1"/>
    <w:rsid w:val="00501227"/>
    <w:rsid w:val="00511344"/>
    <w:rsid w:val="0051391B"/>
    <w:rsid w:val="005160E5"/>
    <w:rsid w:val="00517FDE"/>
    <w:rsid w:val="0052659F"/>
    <w:rsid w:val="005279D0"/>
    <w:rsid w:val="005305D2"/>
    <w:rsid w:val="00540E3C"/>
    <w:rsid w:val="0054413E"/>
    <w:rsid w:val="00550A0D"/>
    <w:rsid w:val="005625C1"/>
    <w:rsid w:val="005671B8"/>
    <w:rsid w:val="00572AAA"/>
    <w:rsid w:val="00581766"/>
    <w:rsid w:val="00587A0F"/>
    <w:rsid w:val="005904AC"/>
    <w:rsid w:val="00592516"/>
    <w:rsid w:val="00592C05"/>
    <w:rsid w:val="005959D3"/>
    <w:rsid w:val="005B0CA7"/>
    <w:rsid w:val="005B275E"/>
    <w:rsid w:val="005B4EC6"/>
    <w:rsid w:val="005C4675"/>
    <w:rsid w:val="005D109F"/>
    <w:rsid w:val="005E4878"/>
    <w:rsid w:val="005F4137"/>
    <w:rsid w:val="005F452D"/>
    <w:rsid w:val="00600BCE"/>
    <w:rsid w:val="00601E62"/>
    <w:rsid w:val="00603731"/>
    <w:rsid w:val="0060623B"/>
    <w:rsid w:val="006065EA"/>
    <w:rsid w:val="00606B82"/>
    <w:rsid w:val="00636034"/>
    <w:rsid w:val="00637463"/>
    <w:rsid w:val="00651CC6"/>
    <w:rsid w:val="00652AA7"/>
    <w:rsid w:val="00656EE6"/>
    <w:rsid w:val="00657832"/>
    <w:rsid w:val="00661E3D"/>
    <w:rsid w:val="0066347B"/>
    <w:rsid w:val="00663E32"/>
    <w:rsid w:val="006725E7"/>
    <w:rsid w:val="006821BA"/>
    <w:rsid w:val="00683C43"/>
    <w:rsid w:val="006964BF"/>
    <w:rsid w:val="006A2A54"/>
    <w:rsid w:val="006A4D92"/>
    <w:rsid w:val="006C13BB"/>
    <w:rsid w:val="006D18A9"/>
    <w:rsid w:val="006D2646"/>
    <w:rsid w:val="006D70F6"/>
    <w:rsid w:val="006E0834"/>
    <w:rsid w:val="006E2B9C"/>
    <w:rsid w:val="006E4481"/>
    <w:rsid w:val="006F505B"/>
    <w:rsid w:val="00705244"/>
    <w:rsid w:val="007054D1"/>
    <w:rsid w:val="00705E92"/>
    <w:rsid w:val="00713569"/>
    <w:rsid w:val="007172EF"/>
    <w:rsid w:val="00722FD8"/>
    <w:rsid w:val="00731661"/>
    <w:rsid w:val="00736148"/>
    <w:rsid w:val="00743A88"/>
    <w:rsid w:val="007440F4"/>
    <w:rsid w:val="00751062"/>
    <w:rsid w:val="007513F9"/>
    <w:rsid w:val="00756555"/>
    <w:rsid w:val="00761C26"/>
    <w:rsid w:val="00762BAD"/>
    <w:rsid w:val="0079270C"/>
    <w:rsid w:val="007950A2"/>
    <w:rsid w:val="007954B6"/>
    <w:rsid w:val="007C4C95"/>
    <w:rsid w:val="007D5C18"/>
    <w:rsid w:val="007D74D2"/>
    <w:rsid w:val="007E2744"/>
    <w:rsid w:val="007E4584"/>
    <w:rsid w:val="007F257C"/>
    <w:rsid w:val="007F560B"/>
    <w:rsid w:val="00801BBB"/>
    <w:rsid w:val="008031BC"/>
    <w:rsid w:val="00803653"/>
    <w:rsid w:val="0080681D"/>
    <w:rsid w:val="00807880"/>
    <w:rsid w:val="00823B5E"/>
    <w:rsid w:val="0082777B"/>
    <w:rsid w:val="00851E17"/>
    <w:rsid w:val="00862AE2"/>
    <w:rsid w:val="008735AA"/>
    <w:rsid w:val="00886C6E"/>
    <w:rsid w:val="00890F5C"/>
    <w:rsid w:val="00894A9B"/>
    <w:rsid w:val="008A14AB"/>
    <w:rsid w:val="008A24DE"/>
    <w:rsid w:val="008A5009"/>
    <w:rsid w:val="008A62F9"/>
    <w:rsid w:val="008B7F22"/>
    <w:rsid w:val="008C0CBF"/>
    <w:rsid w:val="008C0FCC"/>
    <w:rsid w:val="008C14A9"/>
    <w:rsid w:val="008D7388"/>
    <w:rsid w:val="008E3A39"/>
    <w:rsid w:val="00900FC4"/>
    <w:rsid w:val="00904568"/>
    <w:rsid w:val="00904C92"/>
    <w:rsid w:val="009177D4"/>
    <w:rsid w:val="0092532D"/>
    <w:rsid w:val="00931D26"/>
    <w:rsid w:val="009335FD"/>
    <w:rsid w:val="00942E45"/>
    <w:rsid w:val="00944FA1"/>
    <w:rsid w:val="00947533"/>
    <w:rsid w:val="00973693"/>
    <w:rsid w:val="00975312"/>
    <w:rsid w:val="009B12F2"/>
    <w:rsid w:val="009B6693"/>
    <w:rsid w:val="009B6A1D"/>
    <w:rsid w:val="009C15F2"/>
    <w:rsid w:val="009C64FA"/>
    <w:rsid w:val="009C6C32"/>
    <w:rsid w:val="009D4613"/>
    <w:rsid w:val="009D5E97"/>
    <w:rsid w:val="009D7051"/>
    <w:rsid w:val="009E28A9"/>
    <w:rsid w:val="009F046A"/>
    <w:rsid w:val="009F102B"/>
    <w:rsid w:val="009F5F84"/>
    <w:rsid w:val="009F6046"/>
    <w:rsid w:val="009F6370"/>
    <w:rsid w:val="00A06D14"/>
    <w:rsid w:val="00A17247"/>
    <w:rsid w:val="00A421C8"/>
    <w:rsid w:val="00A5581B"/>
    <w:rsid w:val="00A63D63"/>
    <w:rsid w:val="00A64680"/>
    <w:rsid w:val="00A71DE6"/>
    <w:rsid w:val="00A74D42"/>
    <w:rsid w:val="00A94D1B"/>
    <w:rsid w:val="00AA4DFA"/>
    <w:rsid w:val="00AB0005"/>
    <w:rsid w:val="00AC6B12"/>
    <w:rsid w:val="00AD095D"/>
    <w:rsid w:val="00AD412B"/>
    <w:rsid w:val="00AD4CD8"/>
    <w:rsid w:val="00AF31A7"/>
    <w:rsid w:val="00AF696D"/>
    <w:rsid w:val="00B02A5C"/>
    <w:rsid w:val="00B0303F"/>
    <w:rsid w:val="00B06714"/>
    <w:rsid w:val="00B12C43"/>
    <w:rsid w:val="00B14960"/>
    <w:rsid w:val="00B27C0D"/>
    <w:rsid w:val="00B32EF9"/>
    <w:rsid w:val="00B340D9"/>
    <w:rsid w:val="00B3418B"/>
    <w:rsid w:val="00B41543"/>
    <w:rsid w:val="00B435EA"/>
    <w:rsid w:val="00B43C52"/>
    <w:rsid w:val="00B47516"/>
    <w:rsid w:val="00B50091"/>
    <w:rsid w:val="00B51294"/>
    <w:rsid w:val="00B5505A"/>
    <w:rsid w:val="00B60C20"/>
    <w:rsid w:val="00B635D9"/>
    <w:rsid w:val="00B66688"/>
    <w:rsid w:val="00B75A7B"/>
    <w:rsid w:val="00B90507"/>
    <w:rsid w:val="00B95DBA"/>
    <w:rsid w:val="00BA1B16"/>
    <w:rsid w:val="00BA4AA4"/>
    <w:rsid w:val="00BC26E3"/>
    <w:rsid w:val="00BC73EC"/>
    <w:rsid w:val="00BE4C99"/>
    <w:rsid w:val="00BE595A"/>
    <w:rsid w:val="00BF0E0B"/>
    <w:rsid w:val="00BF132E"/>
    <w:rsid w:val="00BF326B"/>
    <w:rsid w:val="00C00F2A"/>
    <w:rsid w:val="00C03956"/>
    <w:rsid w:val="00C17913"/>
    <w:rsid w:val="00C30165"/>
    <w:rsid w:val="00C35504"/>
    <w:rsid w:val="00C409DE"/>
    <w:rsid w:val="00C433D1"/>
    <w:rsid w:val="00C46B6E"/>
    <w:rsid w:val="00C47208"/>
    <w:rsid w:val="00C55F18"/>
    <w:rsid w:val="00C6637A"/>
    <w:rsid w:val="00C66E9E"/>
    <w:rsid w:val="00C67288"/>
    <w:rsid w:val="00C71EB1"/>
    <w:rsid w:val="00C81CBC"/>
    <w:rsid w:val="00C92163"/>
    <w:rsid w:val="00C93E8E"/>
    <w:rsid w:val="00CA7C70"/>
    <w:rsid w:val="00CA7E1D"/>
    <w:rsid w:val="00CB10E7"/>
    <w:rsid w:val="00CB130D"/>
    <w:rsid w:val="00CB1E6C"/>
    <w:rsid w:val="00CC1033"/>
    <w:rsid w:val="00CC2984"/>
    <w:rsid w:val="00CD0248"/>
    <w:rsid w:val="00D021DC"/>
    <w:rsid w:val="00D06235"/>
    <w:rsid w:val="00D10DEB"/>
    <w:rsid w:val="00D11997"/>
    <w:rsid w:val="00D13292"/>
    <w:rsid w:val="00D17EC5"/>
    <w:rsid w:val="00D21FD4"/>
    <w:rsid w:val="00D26E4C"/>
    <w:rsid w:val="00D43F53"/>
    <w:rsid w:val="00D44758"/>
    <w:rsid w:val="00D61629"/>
    <w:rsid w:val="00D63D09"/>
    <w:rsid w:val="00D67EB1"/>
    <w:rsid w:val="00D7347F"/>
    <w:rsid w:val="00D73D06"/>
    <w:rsid w:val="00D84DD0"/>
    <w:rsid w:val="00D86093"/>
    <w:rsid w:val="00D9442D"/>
    <w:rsid w:val="00DA5DEC"/>
    <w:rsid w:val="00DB1730"/>
    <w:rsid w:val="00DB5585"/>
    <w:rsid w:val="00DB5E2B"/>
    <w:rsid w:val="00DB6277"/>
    <w:rsid w:val="00DB7764"/>
    <w:rsid w:val="00DC0114"/>
    <w:rsid w:val="00DD5551"/>
    <w:rsid w:val="00DE2E4B"/>
    <w:rsid w:val="00DF4CB4"/>
    <w:rsid w:val="00DF5098"/>
    <w:rsid w:val="00E00459"/>
    <w:rsid w:val="00E17758"/>
    <w:rsid w:val="00E26CA6"/>
    <w:rsid w:val="00E26F91"/>
    <w:rsid w:val="00E446E3"/>
    <w:rsid w:val="00E45999"/>
    <w:rsid w:val="00E544E2"/>
    <w:rsid w:val="00E562FA"/>
    <w:rsid w:val="00E56653"/>
    <w:rsid w:val="00E65E96"/>
    <w:rsid w:val="00E67D0A"/>
    <w:rsid w:val="00E70CDB"/>
    <w:rsid w:val="00E777B3"/>
    <w:rsid w:val="00E839C7"/>
    <w:rsid w:val="00EA0E4D"/>
    <w:rsid w:val="00EA0F8C"/>
    <w:rsid w:val="00EA680F"/>
    <w:rsid w:val="00EB5308"/>
    <w:rsid w:val="00EB7BA7"/>
    <w:rsid w:val="00EC3AA4"/>
    <w:rsid w:val="00EC7233"/>
    <w:rsid w:val="00ED47F2"/>
    <w:rsid w:val="00EF3EE9"/>
    <w:rsid w:val="00EF6BFD"/>
    <w:rsid w:val="00EF7BA2"/>
    <w:rsid w:val="00F233BE"/>
    <w:rsid w:val="00F37C9D"/>
    <w:rsid w:val="00F436E4"/>
    <w:rsid w:val="00F6519B"/>
    <w:rsid w:val="00F67693"/>
    <w:rsid w:val="00F72989"/>
    <w:rsid w:val="00F753A1"/>
    <w:rsid w:val="00F77F32"/>
    <w:rsid w:val="00F84815"/>
    <w:rsid w:val="00F964BA"/>
    <w:rsid w:val="00FC375D"/>
    <w:rsid w:val="00FC623E"/>
    <w:rsid w:val="00FC68A2"/>
    <w:rsid w:val="00FD566E"/>
    <w:rsid w:val="00FE5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1D"/>
  </w:style>
  <w:style w:type="paragraph" w:styleId="Heading1">
    <w:name w:val="heading 1"/>
    <w:basedOn w:val="Normal"/>
    <w:next w:val="Normal"/>
    <w:link w:val="Heading1Char"/>
    <w:uiPriority w:val="9"/>
    <w:qFormat/>
    <w:rsid w:val="006C13BB"/>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6C13BB"/>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6C13BB"/>
    <w:pPr>
      <w:keepNext/>
      <w:keepLines/>
      <w:spacing w:before="200" w:after="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91"/>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C13B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6C13BB"/>
    <w:rPr>
      <w:rFonts w:asciiTheme="majorHAnsi" w:eastAsiaTheme="majorEastAsia" w:hAnsiTheme="majorHAnsi" w:cstheme="majorBidi"/>
      <w:b/>
      <w:bCs/>
      <w:color w:val="000000" w:themeColor="text1"/>
      <w:sz w:val="26"/>
      <w:szCs w:val="26"/>
    </w:rPr>
  </w:style>
  <w:style w:type="paragraph" w:styleId="ListParagraph">
    <w:name w:val="List Paragraph"/>
    <w:basedOn w:val="Normal"/>
    <w:uiPriority w:val="34"/>
    <w:qFormat/>
    <w:rsid w:val="00894A9B"/>
    <w:pPr>
      <w:spacing w:after="0" w:line="240" w:lineRule="auto"/>
      <w:ind w:left="720"/>
      <w:contextualSpacing/>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94A9B"/>
    <w:rPr>
      <w:sz w:val="16"/>
      <w:szCs w:val="16"/>
    </w:rPr>
  </w:style>
  <w:style w:type="character" w:customStyle="1" w:styleId="Heading3Char">
    <w:name w:val="Heading 3 Char"/>
    <w:basedOn w:val="DefaultParagraphFont"/>
    <w:link w:val="Heading3"/>
    <w:uiPriority w:val="9"/>
    <w:rsid w:val="006C13BB"/>
    <w:rPr>
      <w:rFonts w:asciiTheme="majorHAnsi" w:eastAsiaTheme="majorEastAsia" w:hAnsiTheme="majorHAnsi" w:cstheme="majorBidi"/>
      <w:b/>
      <w:bCs/>
      <w:color w:val="000000" w:themeColor="text1"/>
    </w:rPr>
  </w:style>
  <w:style w:type="paragraph" w:styleId="Footer">
    <w:name w:val="footer"/>
    <w:basedOn w:val="Normal"/>
    <w:link w:val="FooterChar"/>
    <w:uiPriority w:val="99"/>
    <w:unhideWhenUsed/>
    <w:rsid w:val="007052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5244"/>
  </w:style>
  <w:style w:type="character" w:styleId="PageNumber">
    <w:name w:val="page number"/>
    <w:basedOn w:val="DefaultParagraphFont"/>
    <w:uiPriority w:val="99"/>
    <w:semiHidden/>
    <w:unhideWhenUsed/>
    <w:rsid w:val="00705244"/>
  </w:style>
  <w:style w:type="paragraph" w:styleId="FootnoteText">
    <w:name w:val="footnote text"/>
    <w:basedOn w:val="Normal"/>
    <w:link w:val="FootnoteTextChar"/>
    <w:uiPriority w:val="99"/>
    <w:unhideWhenUsed/>
    <w:rsid w:val="00762BAD"/>
    <w:pPr>
      <w:spacing w:after="0" w:line="240" w:lineRule="auto"/>
    </w:pPr>
    <w:rPr>
      <w:sz w:val="24"/>
      <w:szCs w:val="24"/>
    </w:rPr>
  </w:style>
  <w:style w:type="character" w:customStyle="1" w:styleId="FootnoteTextChar">
    <w:name w:val="Footnote Text Char"/>
    <w:basedOn w:val="DefaultParagraphFont"/>
    <w:link w:val="FootnoteText"/>
    <w:uiPriority w:val="99"/>
    <w:rsid w:val="00762BAD"/>
    <w:rPr>
      <w:sz w:val="24"/>
      <w:szCs w:val="24"/>
    </w:rPr>
  </w:style>
  <w:style w:type="character" w:styleId="FootnoteReference">
    <w:name w:val="footnote reference"/>
    <w:basedOn w:val="DefaultParagraphFont"/>
    <w:uiPriority w:val="99"/>
    <w:unhideWhenUsed/>
    <w:rsid w:val="00762BAD"/>
    <w:rPr>
      <w:vertAlign w:val="superscript"/>
    </w:rPr>
  </w:style>
  <w:style w:type="paragraph" w:customStyle="1" w:styleId="Body1">
    <w:name w:val="Body 1"/>
    <w:rsid w:val="000A32DA"/>
    <w:pPr>
      <w:outlineLvl w:val="0"/>
    </w:pPr>
    <w:rPr>
      <w:rFonts w:ascii="Helvetica" w:eastAsia="Arial Unicode MS" w:hAnsi="Helvetica" w:cs="Times New Roman"/>
      <w:color w:val="000000"/>
      <w:szCs w:val="20"/>
      <w:u w:color="000000"/>
      <w:lang w:val="en-US"/>
    </w:rPr>
  </w:style>
  <w:style w:type="paragraph" w:styleId="BalloonText">
    <w:name w:val="Balloon Text"/>
    <w:basedOn w:val="Normal"/>
    <w:link w:val="BalloonTextChar"/>
    <w:uiPriority w:val="99"/>
    <w:semiHidden/>
    <w:unhideWhenUsed/>
    <w:rsid w:val="00513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1B"/>
    <w:rPr>
      <w:rFonts w:ascii="Tahoma" w:hAnsi="Tahoma" w:cs="Tahoma"/>
      <w:sz w:val="16"/>
      <w:szCs w:val="16"/>
    </w:rPr>
  </w:style>
  <w:style w:type="paragraph" w:styleId="Revision">
    <w:name w:val="Revision"/>
    <w:hidden/>
    <w:uiPriority w:val="99"/>
    <w:semiHidden/>
    <w:rsid w:val="002250AE"/>
    <w:pPr>
      <w:spacing w:after="0" w:line="240" w:lineRule="auto"/>
    </w:pPr>
  </w:style>
  <w:style w:type="paragraph" w:styleId="CommentText">
    <w:name w:val="annotation text"/>
    <w:basedOn w:val="Normal"/>
    <w:link w:val="CommentTextChar"/>
    <w:uiPriority w:val="99"/>
    <w:semiHidden/>
    <w:unhideWhenUsed/>
    <w:rsid w:val="002250AE"/>
    <w:pPr>
      <w:spacing w:line="240" w:lineRule="auto"/>
    </w:pPr>
    <w:rPr>
      <w:sz w:val="20"/>
      <w:szCs w:val="20"/>
    </w:rPr>
  </w:style>
  <w:style w:type="character" w:customStyle="1" w:styleId="CommentTextChar">
    <w:name w:val="Comment Text Char"/>
    <w:basedOn w:val="DefaultParagraphFont"/>
    <w:link w:val="CommentText"/>
    <w:uiPriority w:val="99"/>
    <w:semiHidden/>
    <w:rsid w:val="002250AE"/>
    <w:rPr>
      <w:sz w:val="20"/>
      <w:szCs w:val="20"/>
    </w:rPr>
  </w:style>
  <w:style w:type="paragraph" w:styleId="CommentSubject">
    <w:name w:val="annotation subject"/>
    <w:basedOn w:val="CommentText"/>
    <w:next w:val="CommentText"/>
    <w:link w:val="CommentSubjectChar"/>
    <w:uiPriority w:val="99"/>
    <w:semiHidden/>
    <w:unhideWhenUsed/>
    <w:rsid w:val="002250AE"/>
    <w:rPr>
      <w:b/>
      <w:bCs/>
    </w:rPr>
  </w:style>
  <w:style w:type="character" w:customStyle="1" w:styleId="CommentSubjectChar">
    <w:name w:val="Comment Subject Char"/>
    <w:basedOn w:val="CommentTextChar"/>
    <w:link w:val="CommentSubject"/>
    <w:uiPriority w:val="99"/>
    <w:semiHidden/>
    <w:rsid w:val="002250AE"/>
    <w:rPr>
      <w:b/>
      <w:bCs/>
      <w:sz w:val="20"/>
      <w:szCs w:val="20"/>
    </w:rPr>
  </w:style>
  <w:style w:type="paragraph" w:styleId="Header">
    <w:name w:val="header"/>
    <w:basedOn w:val="Normal"/>
    <w:link w:val="HeaderChar"/>
    <w:uiPriority w:val="99"/>
    <w:unhideWhenUsed/>
    <w:rsid w:val="00550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0D"/>
  </w:style>
  <w:style w:type="character" w:customStyle="1" w:styleId="apple-converted-space">
    <w:name w:val="apple-converted-space"/>
    <w:basedOn w:val="DefaultParagraphFont"/>
    <w:rsid w:val="00656EE6"/>
  </w:style>
  <w:style w:type="character" w:styleId="Hyperlink">
    <w:name w:val="Hyperlink"/>
    <w:basedOn w:val="DefaultParagraphFont"/>
    <w:uiPriority w:val="99"/>
    <w:unhideWhenUsed/>
    <w:rsid w:val="00890F5C"/>
    <w:rPr>
      <w:color w:val="0000FF"/>
      <w:u w:val="single"/>
    </w:rPr>
  </w:style>
  <w:style w:type="paragraph" w:customStyle="1" w:styleId="volissue">
    <w:name w:val="volissue"/>
    <w:basedOn w:val="Normal"/>
    <w:rsid w:val="00F729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441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1D"/>
  </w:style>
  <w:style w:type="paragraph" w:styleId="Heading1">
    <w:name w:val="heading 1"/>
    <w:basedOn w:val="Normal"/>
    <w:next w:val="Normal"/>
    <w:link w:val="Heading1Char"/>
    <w:uiPriority w:val="9"/>
    <w:qFormat/>
    <w:rsid w:val="006C13BB"/>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6C13BB"/>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6C13BB"/>
    <w:pPr>
      <w:keepNext/>
      <w:keepLines/>
      <w:spacing w:before="200" w:after="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91"/>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C13B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6C13BB"/>
    <w:rPr>
      <w:rFonts w:asciiTheme="majorHAnsi" w:eastAsiaTheme="majorEastAsia" w:hAnsiTheme="majorHAnsi" w:cstheme="majorBidi"/>
      <w:b/>
      <w:bCs/>
      <w:color w:val="000000" w:themeColor="text1"/>
      <w:sz w:val="26"/>
      <w:szCs w:val="26"/>
    </w:rPr>
  </w:style>
  <w:style w:type="paragraph" w:styleId="ListParagraph">
    <w:name w:val="List Paragraph"/>
    <w:basedOn w:val="Normal"/>
    <w:uiPriority w:val="34"/>
    <w:qFormat/>
    <w:rsid w:val="00894A9B"/>
    <w:pPr>
      <w:spacing w:after="0" w:line="240" w:lineRule="auto"/>
      <w:ind w:left="720"/>
      <w:contextualSpacing/>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94A9B"/>
    <w:rPr>
      <w:sz w:val="16"/>
      <w:szCs w:val="16"/>
    </w:rPr>
  </w:style>
  <w:style w:type="character" w:customStyle="1" w:styleId="Heading3Char">
    <w:name w:val="Heading 3 Char"/>
    <w:basedOn w:val="DefaultParagraphFont"/>
    <w:link w:val="Heading3"/>
    <w:uiPriority w:val="9"/>
    <w:rsid w:val="006C13BB"/>
    <w:rPr>
      <w:rFonts w:asciiTheme="majorHAnsi" w:eastAsiaTheme="majorEastAsia" w:hAnsiTheme="majorHAnsi" w:cstheme="majorBidi"/>
      <w:b/>
      <w:bCs/>
      <w:color w:val="000000" w:themeColor="text1"/>
    </w:rPr>
  </w:style>
  <w:style w:type="paragraph" w:styleId="Footer">
    <w:name w:val="footer"/>
    <w:basedOn w:val="Normal"/>
    <w:link w:val="FooterChar"/>
    <w:uiPriority w:val="99"/>
    <w:unhideWhenUsed/>
    <w:rsid w:val="007052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5244"/>
  </w:style>
  <w:style w:type="character" w:styleId="PageNumber">
    <w:name w:val="page number"/>
    <w:basedOn w:val="DefaultParagraphFont"/>
    <w:uiPriority w:val="99"/>
    <w:semiHidden/>
    <w:unhideWhenUsed/>
    <w:rsid w:val="00705244"/>
  </w:style>
  <w:style w:type="paragraph" w:styleId="FootnoteText">
    <w:name w:val="footnote text"/>
    <w:basedOn w:val="Normal"/>
    <w:link w:val="FootnoteTextChar"/>
    <w:uiPriority w:val="99"/>
    <w:unhideWhenUsed/>
    <w:rsid w:val="00762BAD"/>
    <w:pPr>
      <w:spacing w:after="0" w:line="240" w:lineRule="auto"/>
    </w:pPr>
    <w:rPr>
      <w:sz w:val="24"/>
      <w:szCs w:val="24"/>
    </w:rPr>
  </w:style>
  <w:style w:type="character" w:customStyle="1" w:styleId="FootnoteTextChar">
    <w:name w:val="Footnote Text Char"/>
    <w:basedOn w:val="DefaultParagraphFont"/>
    <w:link w:val="FootnoteText"/>
    <w:uiPriority w:val="99"/>
    <w:rsid w:val="00762BAD"/>
    <w:rPr>
      <w:sz w:val="24"/>
      <w:szCs w:val="24"/>
    </w:rPr>
  </w:style>
  <w:style w:type="character" w:styleId="FootnoteReference">
    <w:name w:val="footnote reference"/>
    <w:basedOn w:val="DefaultParagraphFont"/>
    <w:uiPriority w:val="99"/>
    <w:unhideWhenUsed/>
    <w:rsid w:val="00762BAD"/>
    <w:rPr>
      <w:vertAlign w:val="superscript"/>
    </w:rPr>
  </w:style>
  <w:style w:type="paragraph" w:customStyle="1" w:styleId="Body1">
    <w:name w:val="Body 1"/>
    <w:rsid w:val="000A32DA"/>
    <w:pPr>
      <w:outlineLvl w:val="0"/>
    </w:pPr>
    <w:rPr>
      <w:rFonts w:ascii="Helvetica" w:eastAsia="Arial Unicode MS" w:hAnsi="Helvetica" w:cs="Times New Roman"/>
      <w:color w:val="000000"/>
      <w:szCs w:val="20"/>
      <w:u w:color="000000"/>
      <w:lang w:val="en-US"/>
    </w:rPr>
  </w:style>
  <w:style w:type="paragraph" w:styleId="BalloonText">
    <w:name w:val="Balloon Text"/>
    <w:basedOn w:val="Normal"/>
    <w:link w:val="BalloonTextChar"/>
    <w:uiPriority w:val="99"/>
    <w:semiHidden/>
    <w:unhideWhenUsed/>
    <w:rsid w:val="00513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1B"/>
    <w:rPr>
      <w:rFonts w:ascii="Tahoma" w:hAnsi="Tahoma" w:cs="Tahoma"/>
      <w:sz w:val="16"/>
      <w:szCs w:val="16"/>
    </w:rPr>
  </w:style>
  <w:style w:type="paragraph" w:styleId="Revision">
    <w:name w:val="Revision"/>
    <w:hidden/>
    <w:uiPriority w:val="99"/>
    <w:semiHidden/>
    <w:rsid w:val="002250AE"/>
    <w:pPr>
      <w:spacing w:after="0" w:line="240" w:lineRule="auto"/>
    </w:pPr>
  </w:style>
  <w:style w:type="paragraph" w:styleId="CommentText">
    <w:name w:val="annotation text"/>
    <w:basedOn w:val="Normal"/>
    <w:link w:val="CommentTextChar"/>
    <w:uiPriority w:val="99"/>
    <w:semiHidden/>
    <w:unhideWhenUsed/>
    <w:rsid w:val="002250AE"/>
    <w:pPr>
      <w:spacing w:line="240" w:lineRule="auto"/>
    </w:pPr>
    <w:rPr>
      <w:sz w:val="20"/>
      <w:szCs w:val="20"/>
    </w:rPr>
  </w:style>
  <w:style w:type="character" w:customStyle="1" w:styleId="CommentTextChar">
    <w:name w:val="Comment Text Char"/>
    <w:basedOn w:val="DefaultParagraphFont"/>
    <w:link w:val="CommentText"/>
    <w:uiPriority w:val="99"/>
    <w:semiHidden/>
    <w:rsid w:val="002250AE"/>
    <w:rPr>
      <w:sz w:val="20"/>
      <w:szCs w:val="20"/>
    </w:rPr>
  </w:style>
  <w:style w:type="paragraph" w:styleId="CommentSubject">
    <w:name w:val="annotation subject"/>
    <w:basedOn w:val="CommentText"/>
    <w:next w:val="CommentText"/>
    <w:link w:val="CommentSubjectChar"/>
    <w:uiPriority w:val="99"/>
    <w:semiHidden/>
    <w:unhideWhenUsed/>
    <w:rsid w:val="002250AE"/>
    <w:rPr>
      <w:b/>
      <w:bCs/>
    </w:rPr>
  </w:style>
  <w:style w:type="character" w:customStyle="1" w:styleId="CommentSubjectChar">
    <w:name w:val="Comment Subject Char"/>
    <w:basedOn w:val="CommentTextChar"/>
    <w:link w:val="CommentSubject"/>
    <w:uiPriority w:val="99"/>
    <w:semiHidden/>
    <w:rsid w:val="002250AE"/>
    <w:rPr>
      <w:b/>
      <w:bCs/>
      <w:sz w:val="20"/>
      <w:szCs w:val="20"/>
    </w:rPr>
  </w:style>
  <w:style w:type="paragraph" w:styleId="Header">
    <w:name w:val="header"/>
    <w:basedOn w:val="Normal"/>
    <w:link w:val="HeaderChar"/>
    <w:uiPriority w:val="99"/>
    <w:unhideWhenUsed/>
    <w:rsid w:val="00550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0D"/>
  </w:style>
  <w:style w:type="character" w:customStyle="1" w:styleId="apple-converted-space">
    <w:name w:val="apple-converted-space"/>
    <w:basedOn w:val="DefaultParagraphFont"/>
    <w:rsid w:val="00656EE6"/>
  </w:style>
  <w:style w:type="character" w:styleId="Hyperlink">
    <w:name w:val="Hyperlink"/>
    <w:basedOn w:val="DefaultParagraphFont"/>
    <w:uiPriority w:val="99"/>
    <w:unhideWhenUsed/>
    <w:rsid w:val="00890F5C"/>
    <w:rPr>
      <w:color w:val="0000FF"/>
      <w:u w:val="single"/>
    </w:rPr>
  </w:style>
  <w:style w:type="paragraph" w:customStyle="1" w:styleId="volissue">
    <w:name w:val="volissue"/>
    <w:basedOn w:val="Normal"/>
    <w:rsid w:val="00F729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441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3942">
      <w:bodyDiv w:val="1"/>
      <w:marLeft w:val="0"/>
      <w:marRight w:val="0"/>
      <w:marTop w:val="0"/>
      <w:marBottom w:val="0"/>
      <w:divBdr>
        <w:top w:val="none" w:sz="0" w:space="0" w:color="auto"/>
        <w:left w:val="none" w:sz="0" w:space="0" w:color="auto"/>
        <w:bottom w:val="none" w:sz="0" w:space="0" w:color="auto"/>
        <w:right w:val="none" w:sz="0" w:space="0" w:color="auto"/>
      </w:divBdr>
    </w:div>
    <w:div w:id="144394769">
      <w:bodyDiv w:val="1"/>
      <w:marLeft w:val="0"/>
      <w:marRight w:val="0"/>
      <w:marTop w:val="0"/>
      <w:marBottom w:val="0"/>
      <w:divBdr>
        <w:top w:val="none" w:sz="0" w:space="0" w:color="auto"/>
        <w:left w:val="none" w:sz="0" w:space="0" w:color="auto"/>
        <w:bottom w:val="none" w:sz="0" w:space="0" w:color="auto"/>
        <w:right w:val="none" w:sz="0" w:space="0" w:color="auto"/>
      </w:divBdr>
      <w:divsChild>
        <w:div w:id="1181508750">
          <w:marLeft w:val="0"/>
          <w:marRight w:val="0"/>
          <w:marTop w:val="0"/>
          <w:marBottom w:val="0"/>
          <w:divBdr>
            <w:top w:val="none" w:sz="0" w:space="0" w:color="auto"/>
            <w:left w:val="none" w:sz="0" w:space="0" w:color="auto"/>
            <w:bottom w:val="none" w:sz="0" w:space="0" w:color="auto"/>
            <w:right w:val="none" w:sz="0" w:space="0" w:color="auto"/>
          </w:divBdr>
        </w:div>
        <w:div w:id="223302525">
          <w:marLeft w:val="0"/>
          <w:marRight w:val="0"/>
          <w:marTop w:val="0"/>
          <w:marBottom w:val="0"/>
          <w:divBdr>
            <w:top w:val="none" w:sz="0" w:space="0" w:color="auto"/>
            <w:left w:val="none" w:sz="0" w:space="0" w:color="auto"/>
            <w:bottom w:val="none" w:sz="0" w:space="0" w:color="auto"/>
            <w:right w:val="none" w:sz="0" w:space="0" w:color="auto"/>
          </w:divBdr>
          <w:divsChild>
            <w:div w:id="1370716150">
              <w:marLeft w:val="0"/>
              <w:marRight w:val="0"/>
              <w:marTop w:val="0"/>
              <w:marBottom w:val="0"/>
              <w:divBdr>
                <w:top w:val="none" w:sz="0" w:space="0" w:color="auto"/>
                <w:left w:val="none" w:sz="0" w:space="0" w:color="auto"/>
                <w:bottom w:val="none" w:sz="0" w:space="0" w:color="auto"/>
                <w:right w:val="none" w:sz="0" w:space="0" w:color="auto"/>
              </w:divBdr>
            </w:div>
            <w:div w:id="1179807673">
              <w:marLeft w:val="0"/>
              <w:marRight w:val="0"/>
              <w:marTop w:val="0"/>
              <w:marBottom w:val="0"/>
              <w:divBdr>
                <w:top w:val="none" w:sz="0" w:space="0" w:color="auto"/>
                <w:left w:val="none" w:sz="0" w:space="0" w:color="auto"/>
                <w:bottom w:val="none" w:sz="0" w:space="0" w:color="auto"/>
                <w:right w:val="none" w:sz="0" w:space="0" w:color="auto"/>
              </w:divBdr>
            </w:div>
            <w:div w:id="1204094003">
              <w:marLeft w:val="0"/>
              <w:marRight w:val="0"/>
              <w:marTop w:val="0"/>
              <w:marBottom w:val="0"/>
              <w:divBdr>
                <w:top w:val="none" w:sz="0" w:space="0" w:color="auto"/>
                <w:left w:val="none" w:sz="0" w:space="0" w:color="auto"/>
                <w:bottom w:val="none" w:sz="0" w:space="0" w:color="auto"/>
                <w:right w:val="none" w:sz="0" w:space="0" w:color="auto"/>
              </w:divBdr>
            </w:div>
            <w:div w:id="17923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9607">
      <w:bodyDiv w:val="1"/>
      <w:marLeft w:val="0"/>
      <w:marRight w:val="0"/>
      <w:marTop w:val="0"/>
      <w:marBottom w:val="0"/>
      <w:divBdr>
        <w:top w:val="none" w:sz="0" w:space="0" w:color="auto"/>
        <w:left w:val="none" w:sz="0" w:space="0" w:color="auto"/>
        <w:bottom w:val="none" w:sz="0" w:space="0" w:color="auto"/>
        <w:right w:val="none" w:sz="0" w:space="0" w:color="auto"/>
      </w:divBdr>
    </w:div>
    <w:div w:id="455829035">
      <w:bodyDiv w:val="1"/>
      <w:marLeft w:val="0"/>
      <w:marRight w:val="0"/>
      <w:marTop w:val="0"/>
      <w:marBottom w:val="0"/>
      <w:divBdr>
        <w:top w:val="none" w:sz="0" w:space="0" w:color="auto"/>
        <w:left w:val="none" w:sz="0" w:space="0" w:color="auto"/>
        <w:bottom w:val="none" w:sz="0" w:space="0" w:color="auto"/>
        <w:right w:val="none" w:sz="0" w:space="0" w:color="auto"/>
      </w:divBdr>
    </w:div>
    <w:div w:id="480973888">
      <w:bodyDiv w:val="1"/>
      <w:marLeft w:val="0"/>
      <w:marRight w:val="0"/>
      <w:marTop w:val="0"/>
      <w:marBottom w:val="0"/>
      <w:divBdr>
        <w:top w:val="none" w:sz="0" w:space="0" w:color="auto"/>
        <w:left w:val="none" w:sz="0" w:space="0" w:color="auto"/>
        <w:bottom w:val="none" w:sz="0" w:space="0" w:color="auto"/>
        <w:right w:val="none" w:sz="0" w:space="0" w:color="auto"/>
      </w:divBdr>
    </w:div>
    <w:div w:id="487985020">
      <w:bodyDiv w:val="1"/>
      <w:marLeft w:val="0"/>
      <w:marRight w:val="0"/>
      <w:marTop w:val="0"/>
      <w:marBottom w:val="0"/>
      <w:divBdr>
        <w:top w:val="none" w:sz="0" w:space="0" w:color="auto"/>
        <w:left w:val="none" w:sz="0" w:space="0" w:color="auto"/>
        <w:bottom w:val="none" w:sz="0" w:space="0" w:color="auto"/>
        <w:right w:val="none" w:sz="0" w:space="0" w:color="auto"/>
      </w:divBdr>
    </w:div>
    <w:div w:id="891883959">
      <w:bodyDiv w:val="1"/>
      <w:marLeft w:val="0"/>
      <w:marRight w:val="0"/>
      <w:marTop w:val="0"/>
      <w:marBottom w:val="0"/>
      <w:divBdr>
        <w:top w:val="none" w:sz="0" w:space="0" w:color="auto"/>
        <w:left w:val="none" w:sz="0" w:space="0" w:color="auto"/>
        <w:bottom w:val="none" w:sz="0" w:space="0" w:color="auto"/>
        <w:right w:val="none" w:sz="0" w:space="0" w:color="auto"/>
      </w:divBdr>
    </w:div>
    <w:div w:id="1040201687">
      <w:bodyDiv w:val="1"/>
      <w:marLeft w:val="0"/>
      <w:marRight w:val="0"/>
      <w:marTop w:val="0"/>
      <w:marBottom w:val="0"/>
      <w:divBdr>
        <w:top w:val="none" w:sz="0" w:space="0" w:color="auto"/>
        <w:left w:val="none" w:sz="0" w:space="0" w:color="auto"/>
        <w:bottom w:val="none" w:sz="0" w:space="0" w:color="auto"/>
        <w:right w:val="none" w:sz="0" w:space="0" w:color="auto"/>
      </w:divBdr>
    </w:div>
    <w:div w:id="1548495788">
      <w:bodyDiv w:val="1"/>
      <w:marLeft w:val="0"/>
      <w:marRight w:val="0"/>
      <w:marTop w:val="0"/>
      <w:marBottom w:val="0"/>
      <w:divBdr>
        <w:top w:val="none" w:sz="0" w:space="0" w:color="auto"/>
        <w:left w:val="none" w:sz="0" w:space="0" w:color="auto"/>
        <w:bottom w:val="none" w:sz="0" w:space="0" w:color="auto"/>
        <w:right w:val="none" w:sz="0" w:space="0" w:color="auto"/>
      </w:divBdr>
    </w:div>
    <w:div w:id="1594897395">
      <w:bodyDiv w:val="1"/>
      <w:marLeft w:val="0"/>
      <w:marRight w:val="0"/>
      <w:marTop w:val="0"/>
      <w:marBottom w:val="0"/>
      <w:divBdr>
        <w:top w:val="none" w:sz="0" w:space="0" w:color="auto"/>
        <w:left w:val="none" w:sz="0" w:space="0" w:color="auto"/>
        <w:bottom w:val="none" w:sz="0" w:space="0" w:color="auto"/>
        <w:right w:val="none" w:sz="0" w:space="0" w:color="auto"/>
      </w:divBdr>
    </w:div>
    <w:div w:id="1760247879">
      <w:bodyDiv w:val="1"/>
      <w:marLeft w:val="0"/>
      <w:marRight w:val="0"/>
      <w:marTop w:val="0"/>
      <w:marBottom w:val="0"/>
      <w:divBdr>
        <w:top w:val="none" w:sz="0" w:space="0" w:color="auto"/>
        <w:left w:val="none" w:sz="0" w:space="0" w:color="auto"/>
        <w:bottom w:val="none" w:sz="0" w:space="0" w:color="auto"/>
        <w:right w:val="none" w:sz="0" w:space="0" w:color="auto"/>
      </w:divBdr>
    </w:div>
    <w:div w:id="1870681266">
      <w:bodyDiv w:val="1"/>
      <w:marLeft w:val="0"/>
      <w:marRight w:val="0"/>
      <w:marTop w:val="0"/>
      <w:marBottom w:val="0"/>
      <w:divBdr>
        <w:top w:val="none" w:sz="0" w:space="0" w:color="auto"/>
        <w:left w:val="none" w:sz="0" w:space="0" w:color="auto"/>
        <w:bottom w:val="none" w:sz="0" w:space="0" w:color="auto"/>
        <w:right w:val="none" w:sz="0" w:space="0" w:color="auto"/>
      </w:divBdr>
    </w:div>
    <w:div w:id="203780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journal/22124209/18/supp/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ciencedirect.com/science/journal/22124209"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icon.oxfordjournals.org/cgi/content/full/mot042?ijkey=AWPScB2I6KeQjw6&amp;keytype=re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BCD04-85A0-4BB8-A394-3546D898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7624</Words>
  <Characters>43461</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50984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Brown</dc:creator>
  <cp:lastModifiedBy>Kate Brown</cp:lastModifiedBy>
  <cp:revision>3</cp:revision>
  <cp:lastPrinted>2016-10-13T11:44:00Z</cp:lastPrinted>
  <dcterms:created xsi:type="dcterms:W3CDTF">2016-11-19T12:09:00Z</dcterms:created>
  <dcterms:modified xsi:type="dcterms:W3CDTF">2016-11-19T18:06:00Z</dcterms:modified>
</cp:coreProperties>
</file>