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8E" w:rsidRDefault="003C460B" w:rsidP="00D079D5">
      <w:pPr>
        <w:jc w:val="center"/>
        <w:rPr>
          <w:b/>
          <w:bCs/>
        </w:rPr>
      </w:pPr>
      <w:r>
        <w:rPr>
          <w:b/>
          <w:bCs/>
        </w:rPr>
        <w:t>Urbanization and the City Image</w:t>
      </w:r>
      <w:r w:rsidR="007D21E2" w:rsidRPr="007D21E2">
        <w:rPr>
          <w:b/>
          <w:bCs/>
        </w:rPr>
        <w:t xml:space="preserve"> in Lowry at Tate Britain</w:t>
      </w:r>
      <w:r w:rsidR="002A4C8E">
        <w:rPr>
          <w:b/>
          <w:bCs/>
        </w:rPr>
        <w:t xml:space="preserve">: </w:t>
      </w:r>
    </w:p>
    <w:p w:rsidR="002E7F24" w:rsidRDefault="002A4C8E" w:rsidP="00D079D5">
      <w:pPr>
        <w:jc w:val="center"/>
        <w:rPr>
          <w:b/>
          <w:bCs/>
        </w:rPr>
      </w:pPr>
      <w:r>
        <w:rPr>
          <w:b/>
          <w:bCs/>
        </w:rPr>
        <w:t>Towards a</w:t>
      </w:r>
      <w:r w:rsidR="00470C83">
        <w:rPr>
          <w:b/>
          <w:bCs/>
        </w:rPr>
        <w:t xml:space="preserve"> Critique </w:t>
      </w:r>
      <w:r>
        <w:rPr>
          <w:b/>
          <w:bCs/>
        </w:rPr>
        <w:t xml:space="preserve">of Cultural </w:t>
      </w:r>
      <w:proofErr w:type="spellStart"/>
      <w:r>
        <w:rPr>
          <w:b/>
          <w:bCs/>
        </w:rPr>
        <w:t>Cityism</w:t>
      </w:r>
      <w:proofErr w:type="spellEnd"/>
    </w:p>
    <w:p w:rsidR="00C34189" w:rsidRDefault="00C34189" w:rsidP="002E7F24">
      <w:pPr>
        <w:rPr>
          <w:b/>
          <w:bCs/>
        </w:rPr>
      </w:pPr>
    </w:p>
    <w:p w:rsidR="008919F1" w:rsidRDefault="008919F1" w:rsidP="00D079D5">
      <w:pPr>
        <w:spacing w:line="480" w:lineRule="auto"/>
        <w:jc w:val="both"/>
      </w:pPr>
    </w:p>
    <w:p w:rsidR="00E970B6" w:rsidRDefault="00E970B6" w:rsidP="00D079D5">
      <w:pPr>
        <w:spacing w:line="480" w:lineRule="auto"/>
        <w:jc w:val="both"/>
      </w:pPr>
      <w:r>
        <w:t xml:space="preserve">The </w:t>
      </w:r>
      <w:r w:rsidR="00FA36AE" w:rsidRPr="00FA36AE">
        <w:t xml:space="preserve">telescopic </w:t>
      </w:r>
      <w:r w:rsidR="005759F8">
        <w:t xml:space="preserve">distance </w:t>
      </w:r>
      <w:r w:rsidR="00766AEB">
        <w:t>glimpsed</w:t>
      </w:r>
      <w:r w:rsidR="005759F8">
        <w:t xml:space="preserve"> between buildings</w:t>
      </w:r>
      <w:r w:rsidR="00825E42">
        <w:t xml:space="preserve"> </w:t>
      </w:r>
      <w:r w:rsidR="00F56813">
        <w:t>exposes</w:t>
      </w:r>
      <w:r>
        <w:t xml:space="preserve"> </w:t>
      </w:r>
      <w:r w:rsidR="00BA5FEE">
        <w:t xml:space="preserve">a </w:t>
      </w:r>
      <w:r>
        <w:t>vast</w:t>
      </w:r>
      <w:r w:rsidR="005759F8">
        <w:t xml:space="preserve"> </w:t>
      </w:r>
      <w:r w:rsidR="00BA5FEE">
        <w:t>industrial city. T</w:t>
      </w:r>
      <w:r>
        <w:t>he inspiration is Salford</w:t>
      </w:r>
      <w:r w:rsidR="005759F8">
        <w:t>, Greater Manchester</w:t>
      </w:r>
      <w:r w:rsidR="00BA5FEE">
        <w:t>,</w:t>
      </w:r>
      <w:r>
        <w:t xml:space="preserve"> but </w:t>
      </w:r>
      <w:r w:rsidR="00BA5FEE">
        <w:t xml:space="preserve">by the artists own admission, </w:t>
      </w:r>
      <w:r>
        <w:t xml:space="preserve">this is no city in particular. The sky is </w:t>
      </w:r>
      <w:r w:rsidR="00BA5FEE">
        <w:t xml:space="preserve">dark </w:t>
      </w:r>
      <w:r w:rsidR="00766AEB">
        <w:t>and bruised</w:t>
      </w:r>
      <w:r>
        <w:t xml:space="preserve">. </w:t>
      </w:r>
      <w:r w:rsidR="00AF226E">
        <w:t>C</w:t>
      </w:r>
      <w:r>
        <w:t xml:space="preserve">himneys are bilging smoke. </w:t>
      </w:r>
      <w:r w:rsidR="00766AEB" w:rsidRPr="00766AEB">
        <w:t>The gloom hangs, heavy.</w:t>
      </w:r>
      <w:r w:rsidR="00766AEB">
        <w:t xml:space="preserve"> </w:t>
      </w:r>
      <w:r>
        <w:t>The houses, factories and warehouses that occupy the middle</w:t>
      </w:r>
      <w:r w:rsidR="003E2EAE">
        <w:t xml:space="preserve"> </w:t>
      </w:r>
      <w:r>
        <w:t xml:space="preserve">ground are </w:t>
      </w:r>
      <w:r w:rsidR="00BA5FEE">
        <w:t>orange-</w:t>
      </w:r>
      <w:r>
        <w:t xml:space="preserve">red, yellow and black. </w:t>
      </w:r>
      <w:r w:rsidR="00F56813">
        <w:t>T</w:t>
      </w:r>
      <w:r>
        <w:t xml:space="preserve">he </w:t>
      </w:r>
      <w:r w:rsidR="00BA5FEE">
        <w:t>densely</w:t>
      </w:r>
      <w:r>
        <w:t xml:space="preserve"> assembled crowd </w:t>
      </w:r>
      <w:r w:rsidR="00BA5FEE">
        <w:t xml:space="preserve">in the lower third of the composition </w:t>
      </w:r>
      <w:r w:rsidR="00AE50B0">
        <w:t xml:space="preserve">seem to </w:t>
      </w:r>
      <w:r>
        <w:t xml:space="preserve">act in opposition to this </w:t>
      </w:r>
      <w:r w:rsidR="004F41E2">
        <w:t xml:space="preserve">grim </w:t>
      </w:r>
      <w:r>
        <w:t>setting.</w:t>
      </w:r>
      <w:r w:rsidR="00AE50B0">
        <w:t xml:space="preserve"> They are miniaturised by their surroundings </w:t>
      </w:r>
      <w:r w:rsidR="000D3745">
        <w:t>but not reduced as human beings.</w:t>
      </w:r>
      <w:r>
        <w:t xml:space="preserve"> They are jolly, busy and comic</w:t>
      </w:r>
      <w:r w:rsidR="00A46A2F">
        <w:t>;</w:t>
      </w:r>
      <w:r>
        <w:t xml:space="preserve"> </w:t>
      </w:r>
      <w:r w:rsidR="00BA5FEE">
        <w:t xml:space="preserve">but </w:t>
      </w:r>
      <w:r w:rsidR="004F41E2">
        <w:t>also</w:t>
      </w:r>
      <w:r>
        <w:t xml:space="preserve"> purposeful and serious. </w:t>
      </w:r>
      <w:r w:rsidR="00766AEB">
        <w:t>They</w:t>
      </w:r>
      <w:r w:rsidR="00BA5FEE">
        <w:t xml:space="preserve"> </w:t>
      </w:r>
      <w:r>
        <w:t>converg</w:t>
      </w:r>
      <w:r w:rsidR="00766AEB">
        <w:t>e</w:t>
      </w:r>
      <w:r>
        <w:t xml:space="preserve"> </w:t>
      </w:r>
      <w:r w:rsidR="000D3745">
        <w:t>upon</w:t>
      </w:r>
      <w:r>
        <w:t xml:space="preserve"> </w:t>
      </w:r>
      <w:r w:rsidR="00290E3A">
        <w:t>the</w:t>
      </w:r>
      <w:r>
        <w:t xml:space="preserve"> square</w:t>
      </w:r>
      <w:r w:rsidR="00766AEB">
        <w:t xml:space="preserve">, </w:t>
      </w:r>
      <w:r w:rsidR="00BA5FEE">
        <w:t xml:space="preserve">drawn to </w:t>
      </w:r>
      <w:r w:rsidR="000D3745">
        <w:t>th</w:t>
      </w:r>
      <w:r w:rsidR="00766AEB">
        <w:t>e ce</w:t>
      </w:r>
      <w:r>
        <w:t>ntre</w:t>
      </w:r>
      <w:r w:rsidR="00766AEB">
        <w:t xml:space="preserve"> </w:t>
      </w:r>
      <w:r w:rsidR="00BA5FEE">
        <w:t xml:space="preserve">by </w:t>
      </w:r>
      <w:r w:rsidR="004F41E2">
        <w:t xml:space="preserve">the </w:t>
      </w:r>
      <w:r w:rsidR="00766AEB">
        <w:t xml:space="preserve">thrill </w:t>
      </w:r>
      <w:r>
        <w:t xml:space="preserve">of encounter, </w:t>
      </w:r>
      <w:r w:rsidR="00A70294">
        <w:t xml:space="preserve">by </w:t>
      </w:r>
      <w:r>
        <w:t>the</w:t>
      </w:r>
      <w:r w:rsidR="004F41E2">
        <w:t xml:space="preserve"> </w:t>
      </w:r>
      <w:r w:rsidR="00A70294">
        <w:t>promise</w:t>
      </w:r>
      <w:r w:rsidR="00766AEB">
        <w:t xml:space="preserve"> </w:t>
      </w:r>
      <w:r w:rsidR="00A70294">
        <w:t>of learning</w:t>
      </w:r>
      <w:r w:rsidR="004F41E2">
        <w:t xml:space="preserve"> </w:t>
      </w:r>
      <w:r w:rsidR="00BA5FEE">
        <w:t xml:space="preserve">or </w:t>
      </w:r>
      <w:r w:rsidR="00F56813">
        <w:t>a</w:t>
      </w:r>
      <w:r w:rsidR="004F41E2">
        <w:t>chiev</w:t>
      </w:r>
      <w:r w:rsidR="00A70294">
        <w:t>ing some kind of</w:t>
      </w:r>
      <w:r w:rsidR="004F41E2">
        <w:t xml:space="preserve"> </w:t>
      </w:r>
      <w:r w:rsidR="00BA5FEE">
        <w:t xml:space="preserve">political or spiritual </w:t>
      </w:r>
      <w:r>
        <w:t>transcendence</w:t>
      </w:r>
      <w:r w:rsidR="00BA5FEE">
        <w:t xml:space="preserve"> (in the upper right corner of the crowd an orator </w:t>
      </w:r>
      <w:r w:rsidR="004F41E2">
        <w:t xml:space="preserve">is </w:t>
      </w:r>
      <w:r w:rsidR="00BA5FEE">
        <w:t>raised on a platform)</w:t>
      </w:r>
      <w:r>
        <w:t xml:space="preserve">. The crowd are there </w:t>
      </w:r>
      <w:r w:rsidRPr="00C968B2">
        <w:rPr>
          <w:i/>
        </w:rPr>
        <w:t xml:space="preserve">because </w:t>
      </w:r>
      <w:r>
        <w:t xml:space="preserve">of the industrial </w:t>
      </w:r>
      <w:proofErr w:type="gramStart"/>
      <w:r>
        <w:t>context</w:t>
      </w:r>
      <w:proofErr w:type="gramEnd"/>
      <w:r>
        <w:t xml:space="preserve">, but also </w:t>
      </w:r>
      <w:r w:rsidRPr="00C968B2">
        <w:rPr>
          <w:i/>
        </w:rPr>
        <w:t>in spite of it</w:t>
      </w:r>
      <w:r>
        <w:t xml:space="preserve">. </w:t>
      </w:r>
      <w:r w:rsidR="00766AEB">
        <w:t>P</w:t>
      </w:r>
      <w:r w:rsidR="000D3745">
        <w:t xml:space="preserve">erhaps Henri </w:t>
      </w:r>
      <w:r>
        <w:t>Lefebvre (2014a</w:t>
      </w:r>
      <w:r w:rsidR="0045224D">
        <w:t xml:space="preserve">: </w:t>
      </w:r>
      <w:r w:rsidR="004A0C2D">
        <w:t>309</w:t>
      </w:r>
      <w:r>
        <w:t xml:space="preserve">) </w:t>
      </w:r>
      <w:r w:rsidR="001C03AC">
        <w:t>hits upon something</w:t>
      </w:r>
      <w:r w:rsidR="000D3745">
        <w:t xml:space="preserve"> when he </w:t>
      </w:r>
      <w:r w:rsidR="001C03AC">
        <w:t>claims</w:t>
      </w:r>
      <w:r>
        <w:t xml:space="preserve">, </w:t>
      </w:r>
      <w:r w:rsidR="00BA5FEE">
        <w:t>‘[</w:t>
      </w:r>
      <w:proofErr w:type="spellStart"/>
      <w:r w:rsidR="00BA5FEE">
        <w:t>i</w:t>
      </w:r>
      <w:proofErr w:type="spellEnd"/>
      <w:r w:rsidR="00BA5FEE">
        <w:t xml:space="preserve">]t is in its streets that the life of the large industrial city is at its most original and authentic’. </w:t>
      </w:r>
      <w:r w:rsidR="00BA5FEE" w:rsidRPr="00BA5FEE">
        <w:t xml:space="preserve">The painting </w:t>
      </w:r>
      <w:r w:rsidR="004F41E2">
        <w:t xml:space="preserve">described here </w:t>
      </w:r>
      <w:r w:rsidR="00BA5FEE" w:rsidRPr="00BA5FEE">
        <w:t>is L.</w:t>
      </w:r>
      <w:r w:rsidR="00290E3A">
        <w:t xml:space="preserve">S. Lowry’s ‘Our Town’ from 1941, an </w:t>
      </w:r>
      <w:r w:rsidR="00290E3A" w:rsidRPr="00290E3A">
        <w:t xml:space="preserve">image that conveys but also </w:t>
      </w:r>
      <w:r w:rsidR="003D09CE">
        <w:t xml:space="preserve">helps </w:t>
      </w:r>
      <w:r w:rsidR="00290E3A" w:rsidRPr="00290E3A">
        <w:t>constitute a primal scene of urban modernism</w:t>
      </w:r>
      <w:r w:rsidR="003D09CE">
        <w:t xml:space="preserve"> (see Figure one)</w:t>
      </w:r>
      <w:r w:rsidR="00290E3A" w:rsidRPr="00290E3A">
        <w:t>.</w:t>
      </w:r>
    </w:p>
    <w:p w:rsidR="003D09CE" w:rsidRDefault="003D09CE" w:rsidP="003D09CE">
      <w:pPr>
        <w:spacing w:line="480" w:lineRule="auto"/>
        <w:jc w:val="center"/>
      </w:pPr>
    </w:p>
    <w:p w:rsidR="00E970B6" w:rsidRDefault="003D09CE" w:rsidP="003D09CE">
      <w:pPr>
        <w:spacing w:line="480" w:lineRule="auto"/>
        <w:jc w:val="center"/>
      </w:pPr>
      <w:r>
        <w:t>[Insert Figure One Here</w:t>
      </w:r>
      <w:r w:rsidR="00A474CF">
        <w:rPr>
          <w:rStyle w:val="EndnoteReference"/>
        </w:rPr>
        <w:endnoteReference w:id="1"/>
      </w:r>
      <w:r>
        <w:t>]</w:t>
      </w:r>
    </w:p>
    <w:p w:rsidR="008D05A1" w:rsidRDefault="008D05A1" w:rsidP="00572EEA">
      <w:pPr>
        <w:jc w:val="both"/>
        <w:rPr>
          <w:b/>
        </w:rPr>
      </w:pPr>
      <w:r>
        <w:rPr>
          <w:b/>
        </w:rPr>
        <w:t>Fig. 1</w:t>
      </w:r>
    </w:p>
    <w:p w:rsidR="003D09CE" w:rsidRPr="00572EEA" w:rsidRDefault="00572EEA" w:rsidP="00572EEA">
      <w:pPr>
        <w:jc w:val="both"/>
        <w:rPr>
          <w:b/>
        </w:rPr>
      </w:pPr>
      <w:r w:rsidRPr="00572EEA">
        <w:rPr>
          <w:b/>
        </w:rPr>
        <w:t>Our Town (1941)</w:t>
      </w:r>
    </w:p>
    <w:p w:rsidR="00572EEA" w:rsidRDefault="00572EEA" w:rsidP="00572EEA">
      <w:pPr>
        <w:jc w:val="both"/>
      </w:pPr>
      <w:r>
        <w:t>Oil paint on canvas</w:t>
      </w:r>
    </w:p>
    <w:p w:rsidR="00572EEA" w:rsidRDefault="00572EEA" w:rsidP="00572EEA">
      <w:pPr>
        <w:jc w:val="both"/>
      </w:pPr>
      <w:r>
        <w:t>43 x 62</w:t>
      </w:r>
    </w:p>
    <w:p w:rsidR="00572EEA" w:rsidRDefault="00572EEA" w:rsidP="00D079D5">
      <w:pPr>
        <w:spacing w:line="480" w:lineRule="auto"/>
        <w:jc w:val="both"/>
      </w:pPr>
    </w:p>
    <w:p w:rsidR="00334768" w:rsidRDefault="00290E3A" w:rsidP="00D079D5">
      <w:pPr>
        <w:spacing w:line="480" w:lineRule="auto"/>
        <w:jc w:val="both"/>
      </w:pPr>
      <w:r>
        <w:t>Yet t</w:t>
      </w:r>
      <w:r w:rsidR="002E7F24" w:rsidRPr="002E7F24">
        <w:t>h</w:t>
      </w:r>
      <w:r w:rsidR="00825E42">
        <w:t>is</w:t>
      </w:r>
      <w:r w:rsidR="002E7F24" w:rsidRPr="002E7F24">
        <w:t xml:space="preserve"> paper is </w:t>
      </w:r>
      <w:r>
        <w:t xml:space="preserve">not so much </w:t>
      </w:r>
      <w:r w:rsidR="002E7F24" w:rsidRPr="002E7F24">
        <w:t xml:space="preserve">about </w:t>
      </w:r>
      <w:r>
        <w:t>L.S. Lowry</w:t>
      </w:r>
      <w:r w:rsidR="003E2EAE">
        <w:t>’s</w:t>
      </w:r>
      <w:r>
        <w:t xml:space="preserve"> paintings as it is about </w:t>
      </w:r>
      <w:r w:rsidR="002E7F24" w:rsidRPr="002E7F24">
        <w:t>the</w:t>
      </w:r>
      <w:r w:rsidRPr="00290E3A">
        <w:t xml:space="preserve"> exhibition entitled ‘Lowry and the Painting of Modern Life’</w:t>
      </w:r>
      <w:r w:rsidR="002E7F24" w:rsidRPr="002E7F24">
        <w:t xml:space="preserve"> that ran from June to </w:t>
      </w:r>
      <w:r w:rsidR="002E7F24" w:rsidRPr="002E7F24">
        <w:lastRenderedPageBreak/>
        <w:t>October 2013</w:t>
      </w:r>
      <w:r w:rsidR="002E7F24" w:rsidRPr="002E7F24">
        <w:rPr>
          <w:rFonts w:ascii="Calibri" w:eastAsia="Calibri" w:hAnsi="Calibri"/>
          <w:sz w:val="22"/>
          <w:szCs w:val="22"/>
        </w:rPr>
        <w:t xml:space="preserve"> </w:t>
      </w:r>
      <w:r w:rsidR="002E7F24" w:rsidRPr="002E7F24">
        <w:t xml:space="preserve">at Tate Britain. </w:t>
      </w:r>
      <w:r w:rsidR="002059A6">
        <w:t xml:space="preserve">The title of the exhibition is a deliberate nod—that carries many connotations—to curator </w:t>
      </w:r>
      <w:r w:rsidR="004B3829" w:rsidRPr="002059A6">
        <w:t>T</w:t>
      </w:r>
      <w:r w:rsidR="002059A6" w:rsidRPr="002059A6">
        <w:t>.</w:t>
      </w:r>
      <w:r w:rsidR="004B3829" w:rsidRPr="002059A6">
        <w:t>J</w:t>
      </w:r>
      <w:r w:rsidR="002059A6" w:rsidRPr="002059A6">
        <w:t>.</w:t>
      </w:r>
      <w:r w:rsidR="004B3829" w:rsidRPr="002059A6">
        <w:t xml:space="preserve"> Clark</w:t>
      </w:r>
      <w:r w:rsidR="002059A6" w:rsidRPr="002059A6">
        <w:t xml:space="preserve">’s landmark book about </w:t>
      </w:r>
      <w:proofErr w:type="spellStart"/>
      <w:r w:rsidR="002059A6" w:rsidRPr="002059A6">
        <w:t>Manet</w:t>
      </w:r>
      <w:proofErr w:type="spellEnd"/>
      <w:r w:rsidR="002059A6" w:rsidRPr="002059A6">
        <w:t xml:space="preserve"> and Paris, </w:t>
      </w:r>
      <w:r w:rsidR="002059A6" w:rsidRPr="002059A6">
        <w:rPr>
          <w:i/>
        </w:rPr>
        <w:t>The Painting of Modern Life</w:t>
      </w:r>
      <w:r w:rsidR="002059A6" w:rsidRPr="002059A6">
        <w:t>.</w:t>
      </w:r>
      <w:r w:rsidR="004B3829">
        <w:t xml:space="preserve"> </w:t>
      </w:r>
      <w:r w:rsidR="0020103C">
        <w:t>Specifically, t</w:t>
      </w:r>
      <w:r w:rsidR="00E8037C">
        <w:t xml:space="preserve">he </w:t>
      </w:r>
      <w:r w:rsidR="002E7F24" w:rsidRPr="002E7F24">
        <w:t>article explores</w:t>
      </w:r>
      <w:r w:rsidR="00F56813" w:rsidRPr="00F56813">
        <w:t xml:space="preserve"> </w:t>
      </w:r>
      <w:r w:rsidR="0020103C">
        <w:t xml:space="preserve">and begins to offer a critique of </w:t>
      </w:r>
      <w:r w:rsidR="00766AEB">
        <w:t>the</w:t>
      </w:r>
      <w:r w:rsidR="002E7F24" w:rsidRPr="002E7F24">
        <w:t xml:space="preserve"> </w:t>
      </w:r>
      <w:r w:rsidR="003D09CE">
        <w:t>‘</w:t>
      </w:r>
      <w:proofErr w:type="spellStart"/>
      <w:r w:rsidR="002E7F24" w:rsidRPr="002E7F24">
        <w:t>cityism</w:t>
      </w:r>
      <w:proofErr w:type="spellEnd"/>
      <w:r w:rsidR="002E7F24" w:rsidRPr="002E7F24">
        <w:t xml:space="preserve">’ evoked by the exhibition </w:t>
      </w:r>
      <w:r w:rsidR="00E8037C">
        <w:t>at a time when a more</w:t>
      </w:r>
      <w:r w:rsidR="002E7F24" w:rsidRPr="002E7F24">
        <w:t xml:space="preserve"> expansive, </w:t>
      </w:r>
      <w:r w:rsidR="00E8037C">
        <w:t>‘planetary’</w:t>
      </w:r>
      <w:r w:rsidR="002E7F24" w:rsidRPr="002E7F24">
        <w:t xml:space="preserve"> urbanization</w:t>
      </w:r>
      <w:r w:rsidR="00E8037C">
        <w:t xml:space="preserve"> is argued </w:t>
      </w:r>
      <w:r w:rsidR="0020103C">
        <w:t xml:space="preserve">by many </w:t>
      </w:r>
      <w:r w:rsidR="00E8037C">
        <w:t xml:space="preserve">to have superseded </w:t>
      </w:r>
      <w:r>
        <w:t>‘</w:t>
      </w:r>
      <w:r w:rsidR="00E8037C">
        <w:t>the city</w:t>
      </w:r>
      <w:r>
        <w:t>’</w:t>
      </w:r>
      <w:r w:rsidR="00E8037C">
        <w:t xml:space="preserve"> as </w:t>
      </w:r>
      <w:r w:rsidR="00A70294">
        <w:t xml:space="preserve">the </w:t>
      </w:r>
      <w:r w:rsidR="00E8037C">
        <w:t>dominant urban form</w:t>
      </w:r>
      <w:r w:rsidR="00766AEB">
        <w:t xml:space="preserve"> </w:t>
      </w:r>
      <w:r w:rsidR="002E7F24" w:rsidRPr="002E7F24">
        <w:t xml:space="preserve">(Angelo and </w:t>
      </w:r>
      <w:proofErr w:type="spellStart"/>
      <w:r w:rsidR="002E7F24" w:rsidRPr="002E7F24">
        <w:t>Wachsmuth</w:t>
      </w:r>
      <w:proofErr w:type="spellEnd"/>
      <w:r w:rsidR="0092333C">
        <w:t>,</w:t>
      </w:r>
      <w:r w:rsidR="002E7F24" w:rsidRPr="002E7F24">
        <w:t xml:space="preserve"> 2014; Brenner</w:t>
      </w:r>
      <w:r w:rsidR="0092333C">
        <w:t>,</w:t>
      </w:r>
      <w:r w:rsidR="002E7F24" w:rsidRPr="002E7F24">
        <w:t xml:space="preserve"> 2013; Merrifield</w:t>
      </w:r>
      <w:r w:rsidR="0092333C">
        <w:t>,</w:t>
      </w:r>
      <w:r w:rsidR="002E7F24" w:rsidRPr="002E7F24">
        <w:t xml:space="preserve"> 2013). </w:t>
      </w:r>
      <w:r w:rsidR="00163E8C">
        <w:t xml:space="preserve">It takes </w:t>
      </w:r>
      <w:r w:rsidR="0020103C">
        <w:t>this</w:t>
      </w:r>
      <w:r w:rsidR="00163E8C">
        <w:t xml:space="preserve"> problematic and works </w:t>
      </w:r>
      <w:r w:rsidR="0020103C">
        <w:t xml:space="preserve">it </w:t>
      </w:r>
      <w:r w:rsidR="00163E8C">
        <w:t>through an examination of co</w:t>
      </w:r>
      <w:r w:rsidR="0020103C">
        <w:t>ntemporary metropolitan culture, a</w:t>
      </w:r>
      <w:r w:rsidR="00163E8C">
        <w:t>ddress</w:t>
      </w:r>
      <w:r w:rsidR="0020103C">
        <w:t>ing</w:t>
      </w:r>
      <w:r w:rsidR="00163E8C">
        <w:t xml:space="preserve"> </w:t>
      </w:r>
      <w:r w:rsidR="003D09CE">
        <w:t xml:space="preserve">in particular </w:t>
      </w:r>
      <w:r w:rsidR="00163E8C">
        <w:t>James</w:t>
      </w:r>
      <w:r>
        <w:t xml:space="preserve"> Donald</w:t>
      </w:r>
      <w:r w:rsidR="00163E8C">
        <w:t>’s</w:t>
      </w:r>
      <w:r>
        <w:t xml:space="preserve"> (1995: 92) </w:t>
      </w:r>
      <w:r w:rsidR="00776999">
        <w:t>point</w:t>
      </w:r>
      <w:r w:rsidR="00163E8C">
        <w:t xml:space="preserve"> that</w:t>
      </w:r>
      <w:r>
        <w:t xml:space="preserve"> the city is a </w:t>
      </w:r>
      <w:r w:rsidRPr="00290E3A">
        <w:rPr>
          <w:i/>
        </w:rPr>
        <w:t>historically specific</w:t>
      </w:r>
      <w:r>
        <w:t xml:space="preserve"> mode of seeing. Indeed</w:t>
      </w:r>
      <w:r w:rsidR="00A46A2F">
        <w:t>,</w:t>
      </w:r>
      <w:r w:rsidR="00A46A2F" w:rsidRPr="00A46A2F">
        <w:t xml:space="preserve"> </w:t>
      </w:r>
      <w:r w:rsidR="00BC104A">
        <w:t xml:space="preserve">much of the </w:t>
      </w:r>
      <w:r w:rsidR="00A46A2F" w:rsidRPr="00A46A2F">
        <w:t xml:space="preserve">literature on images of the city (e.g. Lynch, 1960; </w:t>
      </w:r>
      <w:proofErr w:type="spellStart"/>
      <w:r w:rsidR="00A46A2F" w:rsidRPr="00A46A2F">
        <w:t>Rodwin</w:t>
      </w:r>
      <w:proofErr w:type="spellEnd"/>
      <w:r w:rsidR="00A46A2F" w:rsidRPr="00A46A2F">
        <w:t xml:space="preserve"> and Hollister, 1984) belongs to a period where ‘the city’ was taken-for-granted as the most distinctive spatial form of urban modernity. </w:t>
      </w:r>
    </w:p>
    <w:p w:rsidR="00334768" w:rsidRDefault="00334768" w:rsidP="00D079D5">
      <w:pPr>
        <w:spacing w:line="480" w:lineRule="auto"/>
        <w:jc w:val="both"/>
      </w:pPr>
    </w:p>
    <w:p w:rsidR="00334768" w:rsidRDefault="0020103C" w:rsidP="00D079D5">
      <w:pPr>
        <w:spacing w:line="480" w:lineRule="auto"/>
        <w:jc w:val="both"/>
      </w:pPr>
      <w:r>
        <w:t>What has changed</w:t>
      </w:r>
      <w:r w:rsidR="00A46A2F" w:rsidRPr="00A46A2F">
        <w:t xml:space="preserve"> is whether ‘[…] we really know, today, where the “urban” begin and ends, or what its most essential features are, socially, spatially or otherwise?’ </w:t>
      </w:r>
      <w:r w:rsidR="00A46A2F">
        <w:t xml:space="preserve">(Brenner et al, 2011: 226). </w:t>
      </w:r>
      <w:r w:rsidR="007764D9">
        <w:t xml:space="preserve">This </w:t>
      </w:r>
      <w:r w:rsidR="00AB5E96">
        <w:t>thesis</w:t>
      </w:r>
      <w:r w:rsidR="007764D9">
        <w:t xml:space="preserve"> is largely derived from Lefebvre who</w:t>
      </w:r>
      <w:r w:rsidR="00776999">
        <w:t>, in despondent fashion,</w:t>
      </w:r>
      <w:r w:rsidR="007764D9">
        <w:t xml:space="preserve"> argues </w:t>
      </w:r>
      <w:r w:rsidR="00776999">
        <w:t>t</w:t>
      </w:r>
      <w:r w:rsidR="005759F8" w:rsidRPr="005759F8">
        <w:t xml:space="preserve">he </w:t>
      </w:r>
      <w:r w:rsidR="00776999">
        <w:t xml:space="preserve">dissolution of the city means that </w:t>
      </w:r>
      <w:r w:rsidR="005759F8" w:rsidRPr="005759F8">
        <w:t>‘the urban, conceived and lived as a social practice, is in the process of deteriorating and perhaps disappearing’ (</w:t>
      </w:r>
      <w:r w:rsidR="00776999">
        <w:t xml:space="preserve">Lefebvre </w:t>
      </w:r>
      <w:r w:rsidR="007764D9">
        <w:t>2014b: 204</w:t>
      </w:r>
      <w:r w:rsidR="005759F8" w:rsidRPr="005759F8">
        <w:t xml:space="preserve">). </w:t>
      </w:r>
      <w:r w:rsidR="007764D9" w:rsidRPr="007764D9">
        <w:t>The city</w:t>
      </w:r>
      <w:r w:rsidR="003E2EAE">
        <w:t>, he argues,</w:t>
      </w:r>
      <w:r w:rsidR="007764D9" w:rsidRPr="007764D9">
        <w:t xml:space="preserve"> loses ‘the features it inherited from the previous period: organic totality, belonging, an uplifting image […]’ (Lefebvre, 2003</w:t>
      </w:r>
      <w:r w:rsidR="00702F7C">
        <w:t>a</w:t>
      </w:r>
      <w:r w:rsidR="007764D9" w:rsidRPr="007764D9">
        <w:t xml:space="preserve">: 14). </w:t>
      </w:r>
      <w:r w:rsidR="00A46A2F">
        <w:t>A</w:t>
      </w:r>
      <w:r w:rsidR="00B04B54" w:rsidRPr="00B04B54">
        <w:t>s cities are transformed into centres of decision-making, power and consumption</w:t>
      </w:r>
      <w:r w:rsidR="00A46A2F">
        <w:t xml:space="preserve"> and </w:t>
      </w:r>
      <w:r w:rsidR="00B04B54" w:rsidRPr="00B04B54">
        <w:t xml:space="preserve">superseded by </w:t>
      </w:r>
      <w:r w:rsidR="007764D9">
        <w:t xml:space="preserve">a </w:t>
      </w:r>
      <w:r w:rsidR="00E96475">
        <w:t xml:space="preserve">generalised, </w:t>
      </w:r>
      <w:r w:rsidR="00B04B54" w:rsidRPr="00B04B54">
        <w:t>more expansive urbanization</w:t>
      </w:r>
      <w:r w:rsidR="00A46A2F">
        <w:t xml:space="preserve">, </w:t>
      </w:r>
      <w:r w:rsidR="00B04B54" w:rsidRPr="00B04B54">
        <w:t xml:space="preserve">urban life </w:t>
      </w:r>
      <w:r w:rsidR="00E4167E">
        <w:t xml:space="preserve">itself </w:t>
      </w:r>
      <w:r w:rsidR="00B04B54" w:rsidRPr="00B04B54">
        <w:t xml:space="preserve">becomes increasingly frail. </w:t>
      </w:r>
      <w:r w:rsidR="007764D9">
        <w:t>For Lefebvre (1996: 131)</w:t>
      </w:r>
      <w:r w:rsidR="00437BC2">
        <w:t>,</w:t>
      </w:r>
      <w:r w:rsidR="00A46A2F" w:rsidRPr="00A46A2F">
        <w:t xml:space="preserve"> urban life </w:t>
      </w:r>
      <w:r w:rsidR="007764D9">
        <w:t>is</w:t>
      </w:r>
      <w:r w:rsidR="00A46A2F" w:rsidRPr="00A46A2F">
        <w:t xml:space="preserve"> a set of relations premised upon simultaneity, gathering, convergence and encounter </w:t>
      </w:r>
      <w:r w:rsidR="007764D9">
        <w:t>and must</w:t>
      </w:r>
      <w:r w:rsidR="00A46A2F" w:rsidRPr="00A46A2F">
        <w:t xml:space="preserve"> be seen as analytically </w:t>
      </w:r>
      <w:r w:rsidR="00CF0805">
        <w:t>distinct</w:t>
      </w:r>
      <w:r w:rsidR="00A46A2F" w:rsidRPr="00A46A2F">
        <w:t xml:space="preserve"> from economically and </w:t>
      </w:r>
      <w:r w:rsidR="00A46A2F" w:rsidRPr="00A46A2F">
        <w:lastRenderedPageBreak/>
        <w:t>technologically driven urbanization processes.</w:t>
      </w:r>
      <w:r w:rsidR="007764D9">
        <w:t xml:space="preserve"> </w:t>
      </w:r>
      <w:r w:rsidRPr="0020103C">
        <w:t xml:space="preserve">Due to </w:t>
      </w:r>
      <w:r>
        <w:t xml:space="preserve">the growing prominence of abstract space (where exchange value dominates use value) and </w:t>
      </w:r>
      <w:r w:rsidRPr="0020103C">
        <w:t>tendencies towards hierarchy, homogeneity and fragmentation</w:t>
      </w:r>
      <w:r>
        <w:t xml:space="preserve"> </w:t>
      </w:r>
      <w:r w:rsidRPr="0020103C">
        <w:t xml:space="preserve">(see Lefebvre 2003b), capitalist urbanization processes </w:t>
      </w:r>
      <w:r>
        <w:t xml:space="preserve">tend to </w:t>
      </w:r>
      <w:r w:rsidRPr="0020103C">
        <w:t xml:space="preserve">act in opposition to </w:t>
      </w:r>
      <w:r>
        <w:t xml:space="preserve">the </w:t>
      </w:r>
      <w:r w:rsidRPr="0020103C">
        <w:t xml:space="preserve">urban life </w:t>
      </w:r>
      <w:r>
        <w:t>that Lefebvre values so much.</w:t>
      </w:r>
    </w:p>
    <w:p w:rsidR="0020103C" w:rsidRDefault="0020103C" w:rsidP="00D079D5">
      <w:pPr>
        <w:spacing w:line="480" w:lineRule="auto"/>
        <w:jc w:val="both"/>
      </w:pPr>
    </w:p>
    <w:p w:rsidR="008D05A1" w:rsidRDefault="00036AEC" w:rsidP="00222FA3">
      <w:pPr>
        <w:spacing w:line="480" w:lineRule="auto"/>
        <w:jc w:val="both"/>
      </w:pPr>
      <w:r w:rsidRPr="00036AEC">
        <w:t xml:space="preserve">The display of Lowry’s </w:t>
      </w:r>
      <w:r w:rsidR="0090352C">
        <w:t>city images</w:t>
      </w:r>
      <w:r w:rsidRPr="00036AEC">
        <w:t xml:space="preserve"> at Tate Britain</w:t>
      </w:r>
      <w:r w:rsidR="0090352C">
        <w:t xml:space="preserve"> </w:t>
      </w:r>
      <w:r w:rsidR="009033DF">
        <w:t xml:space="preserve">therefore </w:t>
      </w:r>
      <w:r w:rsidRPr="00036AEC">
        <w:t>takes</w:t>
      </w:r>
      <w:r>
        <w:t xml:space="preserve"> </w:t>
      </w:r>
      <w:r w:rsidRPr="00036AEC">
        <w:t xml:space="preserve">on a poignancy that is symptomatic of what Lefebvre </w:t>
      </w:r>
      <w:r>
        <w:t xml:space="preserve">(2003a: 183) </w:t>
      </w:r>
      <w:r w:rsidRPr="00036AEC">
        <w:t xml:space="preserve">identifies as </w:t>
      </w:r>
      <w:r>
        <w:t>a</w:t>
      </w:r>
      <w:r w:rsidRPr="00036AEC">
        <w:t xml:space="preserve"> ‘long period of disorientation’ between the dissolution of the industrial city and the </w:t>
      </w:r>
      <w:proofErr w:type="spellStart"/>
      <w:r w:rsidRPr="00036AEC">
        <w:t>planetarization</w:t>
      </w:r>
      <w:proofErr w:type="spellEnd"/>
      <w:r w:rsidRPr="00036AEC">
        <w:t xml:space="preserve"> of the urban. </w:t>
      </w:r>
      <w:r>
        <w:t xml:space="preserve">For </w:t>
      </w:r>
      <w:r w:rsidR="007764D9" w:rsidRPr="007764D9">
        <w:t xml:space="preserve">Lefebvre (2014b: 204) </w:t>
      </w:r>
      <w:r w:rsidR="00E4167E">
        <w:t xml:space="preserve">much of </w:t>
      </w:r>
      <w:r>
        <w:t xml:space="preserve">what remains of ‘the city’ </w:t>
      </w:r>
      <w:r w:rsidR="007764D9" w:rsidRPr="007764D9">
        <w:t>has be</w:t>
      </w:r>
      <w:r>
        <w:t>en</w:t>
      </w:r>
      <w:r w:rsidR="007764D9" w:rsidRPr="007764D9">
        <w:t xml:space="preserve"> </w:t>
      </w:r>
      <w:proofErr w:type="spellStart"/>
      <w:r w:rsidR="007764D9" w:rsidRPr="007764D9">
        <w:t>museumified</w:t>
      </w:r>
      <w:proofErr w:type="spellEnd"/>
      <w:r w:rsidR="007764D9" w:rsidRPr="007764D9">
        <w:t>.</w:t>
      </w:r>
      <w:r w:rsidR="007764D9">
        <w:t xml:space="preserve"> </w:t>
      </w:r>
      <w:proofErr w:type="spellStart"/>
      <w:r w:rsidR="008F49A2">
        <w:t>Huyssen</w:t>
      </w:r>
      <w:proofErr w:type="spellEnd"/>
      <w:r w:rsidR="008F49A2">
        <w:t xml:space="preserve"> (2008</w:t>
      </w:r>
      <w:r>
        <w:t>: 8</w:t>
      </w:r>
      <w:r w:rsidR="008F49A2">
        <w:t xml:space="preserve">) </w:t>
      </w:r>
      <w:r w:rsidR="0090352C">
        <w:t>argues</w:t>
      </w:r>
      <w:r>
        <w:t xml:space="preserve"> </w:t>
      </w:r>
      <w:r w:rsidR="0090352C">
        <w:t xml:space="preserve">the </w:t>
      </w:r>
      <w:proofErr w:type="spellStart"/>
      <w:r>
        <w:t>museal</w:t>
      </w:r>
      <w:proofErr w:type="spellEnd"/>
      <w:r>
        <w:t xml:space="preserve"> aspects of the </w:t>
      </w:r>
      <w:r w:rsidR="0090352C">
        <w:t xml:space="preserve">contemporary </w:t>
      </w:r>
      <w:r>
        <w:t xml:space="preserve">city reveal the deep sense of loss with which the modern metropolis is increasingly viewed. Stripped of its urban glories, the Western metropolis becomes </w:t>
      </w:r>
      <w:r w:rsidR="008F49A2">
        <w:t>increasingly reliant on ‘</w:t>
      </w:r>
      <w:proofErr w:type="spellStart"/>
      <w:r w:rsidR="008F49A2">
        <w:t>imagineering</w:t>
      </w:r>
      <w:proofErr w:type="spellEnd"/>
      <w:r w:rsidR="008F49A2">
        <w:t>’ to create a sense of historical city-ness that ‘will attract both tourists and new residents as well as satisfy the desires of the local elites […]’</w:t>
      </w:r>
      <w:r w:rsidR="0090352C">
        <w:t xml:space="preserve"> (ibid: 9)</w:t>
      </w:r>
      <w:r w:rsidR="008F49A2">
        <w:t xml:space="preserve">.  </w:t>
      </w:r>
      <w:r w:rsidR="00BA2178">
        <w:t xml:space="preserve"> </w:t>
      </w:r>
      <w:r w:rsidR="006C3DAE">
        <w:t xml:space="preserve">The Lowry </w:t>
      </w:r>
      <w:r w:rsidR="002E7F24" w:rsidRPr="002E7F24">
        <w:t>exhibition</w:t>
      </w:r>
      <w:r w:rsidR="0038645E">
        <w:t xml:space="preserve"> </w:t>
      </w:r>
      <w:r w:rsidR="006C3DAE">
        <w:t xml:space="preserve">offers a </w:t>
      </w:r>
      <w:r w:rsidR="002E7F24" w:rsidRPr="002E7F24">
        <w:t xml:space="preserve">new twist on </w:t>
      </w:r>
      <w:r w:rsidR="00B04B54">
        <w:t xml:space="preserve">the </w:t>
      </w:r>
      <w:proofErr w:type="spellStart"/>
      <w:r w:rsidR="00B04B54">
        <w:t>museal</w:t>
      </w:r>
      <w:proofErr w:type="spellEnd"/>
      <w:r w:rsidR="00B04B54">
        <w:t xml:space="preserve"> </w:t>
      </w:r>
      <w:r w:rsidR="002E7F24" w:rsidRPr="002E7F24">
        <w:t xml:space="preserve">in that </w:t>
      </w:r>
      <w:r w:rsidR="006C3DAE">
        <w:t xml:space="preserve">Lowry’s </w:t>
      </w:r>
      <w:r w:rsidR="002E7F24" w:rsidRPr="002E7F24">
        <w:t xml:space="preserve">images of </w:t>
      </w:r>
      <w:r w:rsidR="006C3DAE">
        <w:t xml:space="preserve">the </w:t>
      </w:r>
      <w:r w:rsidR="00B04B54">
        <w:t xml:space="preserve">industrial </w:t>
      </w:r>
      <w:r w:rsidR="006C3DAE">
        <w:t>city</w:t>
      </w:r>
      <w:r w:rsidR="002E7F24" w:rsidRPr="002E7F24">
        <w:t xml:space="preserve"> are </w:t>
      </w:r>
      <w:r w:rsidR="006C3DAE">
        <w:t xml:space="preserve">exhibited </w:t>
      </w:r>
      <w:r w:rsidR="002E7F24" w:rsidRPr="002E7F24">
        <w:t>in a prestigious, elite gallery</w:t>
      </w:r>
      <w:r w:rsidR="006C3DAE">
        <w:t xml:space="preserve"> that </w:t>
      </w:r>
      <w:r w:rsidR="006C3DAE" w:rsidRPr="0026516E">
        <w:rPr>
          <w:i/>
        </w:rPr>
        <w:t>is itself</w:t>
      </w:r>
      <w:r w:rsidR="006C3DAE">
        <w:t xml:space="preserve"> an image of London </w:t>
      </w:r>
      <w:r w:rsidR="00BC104A">
        <w:t>as ‘global city’</w:t>
      </w:r>
      <w:r w:rsidR="002E7F24" w:rsidRPr="002E7F24">
        <w:t xml:space="preserve">. </w:t>
      </w:r>
      <w:r w:rsidR="00BC104A">
        <w:t xml:space="preserve">Just as </w:t>
      </w:r>
      <w:proofErr w:type="spellStart"/>
      <w:r w:rsidR="00BC104A">
        <w:t>Baudrillard</w:t>
      </w:r>
      <w:proofErr w:type="spellEnd"/>
      <w:r w:rsidR="00BC104A">
        <w:t xml:space="preserve"> (1981: 96) has spoken of images ‘doubled and redoubled by a mirror’, here </w:t>
      </w:r>
      <w:r w:rsidR="009033DF">
        <w:t>‘</w:t>
      </w:r>
      <w:r w:rsidR="00BC104A">
        <w:t>t</w:t>
      </w:r>
      <w:r w:rsidR="002E7F24" w:rsidRPr="002E7F24">
        <w:t>he city</w:t>
      </w:r>
      <w:r w:rsidR="009033DF">
        <w:t>’</w:t>
      </w:r>
      <w:r w:rsidR="00BC104A">
        <w:t>—</w:t>
      </w:r>
      <w:r w:rsidR="002E7F24" w:rsidRPr="002E7F24">
        <w:t>or</w:t>
      </w:r>
      <w:r w:rsidR="00BC104A">
        <w:t xml:space="preserve"> rather </w:t>
      </w:r>
      <w:r w:rsidR="0024269E">
        <w:t>the</w:t>
      </w:r>
      <w:r w:rsidR="00AE58B8">
        <w:t xml:space="preserve"> image of </w:t>
      </w:r>
      <w:proofErr w:type="spellStart"/>
      <w:r w:rsidR="00BA2178">
        <w:t>cityness</w:t>
      </w:r>
      <w:proofErr w:type="spellEnd"/>
      <w:r w:rsidR="00AE58B8">
        <w:t xml:space="preserve"> that lingers</w:t>
      </w:r>
      <w:r w:rsidR="00F13F14">
        <w:t xml:space="preserve"> through the </w:t>
      </w:r>
      <w:r w:rsidR="00BA2178">
        <w:t xml:space="preserve">monumentality of the </w:t>
      </w:r>
      <w:r w:rsidR="00F13F14">
        <w:t>Tate</w:t>
      </w:r>
      <w:r w:rsidR="00BC104A">
        <w:t>—</w:t>
      </w:r>
      <w:r w:rsidR="002E7F24" w:rsidRPr="002E7F24">
        <w:t>stage</w:t>
      </w:r>
      <w:r w:rsidR="00BC104A">
        <w:t>s</w:t>
      </w:r>
      <w:r w:rsidR="002E7F24" w:rsidRPr="002E7F24">
        <w:t xml:space="preserve"> an exhibition </w:t>
      </w:r>
      <w:r w:rsidR="00AE58B8">
        <w:t xml:space="preserve">of images of </w:t>
      </w:r>
      <w:r w:rsidR="00BC104A">
        <w:t xml:space="preserve">its own </w:t>
      </w:r>
      <w:r w:rsidR="00BF7922">
        <w:t>disappearing</w:t>
      </w:r>
      <w:r w:rsidR="00AE58B8">
        <w:t xml:space="preserve"> </w:t>
      </w:r>
      <w:r w:rsidR="002E7F24" w:rsidRPr="002E7F24">
        <w:t>form and content</w:t>
      </w:r>
      <w:r w:rsidR="0038645E">
        <w:t>.</w:t>
      </w:r>
      <w:r w:rsidR="00AE58B8">
        <w:t xml:space="preserve"> </w:t>
      </w:r>
      <w:r w:rsidR="009033DF">
        <w:t>Lowry at the</w:t>
      </w:r>
      <w:r w:rsidR="00506850">
        <w:t xml:space="preserve"> Tate is an example of what is defined in this paper as ‘</w:t>
      </w:r>
      <w:r w:rsidR="002957D0" w:rsidRPr="00506850">
        <w:t xml:space="preserve">cultural </w:t>
      </w:r>
      <w:proofErr w:type="spellStart"/>
      <w:r w:rsidR="002957D0" w:rsidRPr="00506850">
        <w:t>cityism</w:t>
      </w:r>
      <w:proofErr w:type="spellEnd"/>
      <w:r w:rsidR="00506850" w:rsidRPr="00506850">
        <w:t>’</w:t>
      </w:r>
      <w:r w:rsidR="002957D0">
        <w:t xml:space="preserve">: </w:t>
      </w:r>
      <w:r w:rsidR="00506850">
        <w:t>a</w:t>
      </w:r>
      <w:r w:rsidR="002957D0">
        <w:t xml:space="preserve">t a time of both planetary urbanization and gentrification of the urban core (i.e. a simultaneous process of de-centring and re-centring), cultural </w:t>
      </w:r>
      <w:proofErr w:type="spellStart"/>
      <w:r w:rsidR="002957D0">
        <w:t>cityism</w:t>
      </w:r>
      <w:proofErr w:type="spellEnd"/>
      <w:r w:rsidR="002957D0">
        <w:t xml:space="preserve"> takes the form of nostalgia and/or longing for the city and </w:t>
      </w:r>
      <w:r w:rsidR="002957D0">
        <w:lastRenderedPageBreak/>
        <w:t>urban life that is expressed</w:t>
      </w:r>
      <w:r w:rsidR="00506850">
        <w:t>, in broad terms,</w:t>
      </w:r>
      <w:r w:rsidR="002957D0">
        <w:t xml:space="preserve"> through a fascination with</w:t>
      </w:r>
      <w:r w:rsidR="00A53FEB">
        <w:t>/ fetish for</w:t>
      </w:r>
      <w:r w:rsidR="002957D0">
        <w:t xml:space="preserve"> commodified images of the </w:t>
      </w:r>
      <w:r w:rsidR="007941CF">
        <w:t>Twentieth-</w:t>
      </w:r>
      <w:r w:rsidR="002957D0">
        <w:t xml:space="preserve">Century Western metropolis. </w:t>
      </w:r>
    </w:p>
    <w:p w:rsidR="008D05A1" w:rsidRDefault="008D05A1" w:rsidP="00222FA3">
      <w:pPr>
        <w:spacing w:line="480" w:lineRule="auto"/>
        <w:jc w:val="both"/>
      </w:pPr>
    </w:p>
    <w:p w:rsidR="00222FA3" w:rsidRDefault="002E7F24" w:rsidP="00222FA3">
      <w:pPr>
        <w:spacing w:line="480" w:lineRule="auto"/>
        <w:jc w:val="both"/>
      </w:pPr>
      <w:r w:rsidRPr="002E7F24">
        <w:rPr>
          <w:rFonts w:ascii="TimesNewRomanPSMT" w:hAnsi="TimesNewRomanPSMT"/>
          <w:szCs w:val="22"/>
          <w:lang w:val="en-US"/>
        </w:rPr>
        <w:t xml:space="preserve">The structure </w:t>
      </w:r>
      <w:r w:rsidR="000270F3">
        <w:rPr>
          <w:rFonts w:ascii="TimesNewRomanPSMT" w:hAnsi="TimesNewRomanPSMT"/>
          <w:szCs w:val="22"/>
          <w:lang w:val="en-US"/>
        </w:rPr>
        <w:t xml:space="preserve">of the paper </w:t>
      </w:r>
      <w:r w:rsidRPr="002E7F24">
        <w:rPr>
          <w:rFonts w:ascii="TimesNewRomanPSMT" w:hAnsi="TimesNewRomanPSMT"/>
          <w:szCs w:val="22"/>
          <w:lang w:val="en-US"/>
        </w:rPr>
        <w:t xml:space="preserve">is as follows. </w:t>
      </w:r>
      <w:r w:rsidR="00572D1E">
        <w:rPr>
          <w:rFonts w:ascii="TimesNewRomanPSMT" w:hAnsi="TimesNewRomanPSMT"/>
          <w:szCs w:val="22"/>
          <w:lang w:val="en-US"/>
        </w:rPr>
        <w:t xml:space="preserve">The opening section clears ground </w:t>
      </w:r>
      <w:r w:rsidR="00572D1E" w:rsidRPr="002E7F24">
        <w:rPr>
          <w:rFonts w:ascii="TimesNewRomanPSMT" w:hAnsi="TimesNewRomanPSMT"/>
          <w:szCs w:val="22"/>
          <w:lang w:val="en-US"/>
        </w:rPr>
        <w:t>first</w:t>
      </w:r>
      <w:r w:rsidRPr="002E7F24">
        <w:rPr>
          <w:rFonts w:ascii="TimesNewRomanPSMT" w:hAnsi="TimesNewRomanPSMT"/>
          <w:szCs w:val="22"/>
          <w:lang w:val="en-US"/>
        </w:rPr>
        <w:t>,</w:t>
      </w:r>
      <w:r w:rsidR="00C968B2">
        <w:rPr>
          <w:rFonts w:ascii="TimesNewRomanPSMT" w:hAnsi="TimesNewRomanPSMT"/>
          <w:szCs w:val="22"/>
          <w:lang w:val="en-US"/>
        </w:rPr>
        <w:t xml:space="preserve"> by</w:t>
      </w:r>
      <w:r w:rsidRPr="002E7F24">
        <w:rPr>
          <w:rFonts w:ascii="TimesNewRomanPSMT" w:hAnsi="TimesNewRomanPSMT"/>
          <w:szCs w:val="22"/>
          <w:lang w:val="en-US"/>
        </w:rPr>
        <w:t xml:space="preserve"> </w:t>
      </w:r>
      <w:r w:rsidR="00F16114">
        <w:rPr>
          <w:rFonts w:ascii="TimesNewRomanPSMT" w:hAnsi="TimesNewRomanPSMT"/>
          <w:szCs w:val="22"/>
          <w:lang w:val="en-US"/>
        </w:rPr>
        <w:t xml:space="preserve">discussing L.S. </w:t>
      </w:r>
      <w:r w:rsidRPr="002E7F24">
        <w:rPr>
          <w:rFonts w:ascii="TimesNewRomanPSMT" w:hAnsi="TimesNewRomanPSMT"/>
          <w:szCs w:val="22"/>
          <w:lang w:val="en-US"/>
        </w:rPr>
        <w:t xml:space="preserve">Lowry as a painter of the industrial city; second, by interrogating the relationship of Tate Britain to </w:t>
      </w:r>
      <w:r w:rsidR="00524592">
        <w:rPr>
          <w:rFonts w:ascii="TimesNewRomanPSMT" w:hAnsi="TimesNewRomanPSMT"/>
          <w:szCs w:val="22"/>
          <w:lang w:val="en-US"/>
        </w:rPr>
        <w:t>contemporary London</w:t>
      </w:r>
      <w:r w:rsidRPr="002E7F24">
        <w:rPr>
          <w:rFonts w:ascii="TimesNewRomanPSMT" w:hAnsi="TimesNewRomanPSMT"/>
          <w:szCs w:val="22"/>
          <w:lang w:val="en-US"/>
        </w:rPr>
        <w:t xml:space="preserve">; and third, </w:t>
      </w:r>
      <w:r w:rsidR="00F16114">
        <w:rPr>
          <w:rFonts w:ascii="TimesNewRomanPSMT" w:hAnsi="TimesNewRomanPSMT"/>
          <w:szCs w:val="22"/>
          <w:lang w:val="en-US"/>
        </w:rPr>
        <w:t>by discussing the qualities and political importance of the ‘city image’</w:t>
      </w:r>
      <w:r w:rsidRPr="002E7F24">
        <w:rPr>
          <w:rFonts w:ascii="TimesNewRomanPSMT" w:hAnsi="TimesNewRomanPSMT"/>
          <w:szCs w:val="22"/>
          <w:lang w:val="en-US"/>
        </w:rPr>
        <w:t xml:space="preserve">. The </w:t>
      </w:r>
      <w:r w:rsidR="00572D1E">
        <w:rPr>
          <w:rFonts w:ascii="TimesNewRomanPSMT" w:hAnsi="TimesNewRomanPSMT"/>
          <w:szCs w:val="22"/>
          <w:lang w:val="en-US"/>
        </w:rPr>
        <w:t>section that follows</w:t>
      </w:r>
      <w:r w:rsidRPr="002E7F24">
        <w:rPr>
          <w:rFonts w:ascii="TimesNewRomanPSMT" w:hAnsi="TimesNewRomanPSMT"/>
          <w:szCs w:val="22"/>
          <w:lang w:val="en-US"/>
        </w:rPr>
        <w:t xml:space="preserve"> consider</w:t>
      </w:r>
      <w:r w:rsidR="00524592">
        <w:rPr>
          <w:rFonts w:ascii="TimesNewRomanPSMT" w:hAnsi="TimesNewRomanPSMT"/>
          <w:szCs w:val="22"/>
          <w:lang w:val="en-US"/>
        </w:rPr>
        <w:t>s</w:t>
      </w:r>
      <w:r w:rsidR="00F16114">
        <w:rPr>
          <w:rFonts w:ascii="TimesNewRomanPSMT" w:hAnsi="TimesNewRomanPSMT"/>
          <w:szCs w:val="22"/>
          <w:lang w:val="en-US"/>
        </w:rPr>
        <w:t xml:space="preserve"> </w:t>
      </w:r>
      <w:r w:rsidRPr="002E7F24">
        <w:rPr>
          <w:rFonts w:ascii="TimesNewRomanPSMT" w:hAnsi="TimesNewRomanPSMT"/>
          <w:szCs w:val="22"/>
          <w:lang w:val="en-US"/>
        </w:rPr>
        <w:t xml:space="preserve">the urban-historical context </w:t>
      </w:r>
      <w:r w:rsidR="00244EBE">
        <w:rPr>
          <w:rFonts w:ascii="TimesNewRomanPSMT" w:hAnsi="TimesNewRomanPSMT"/>
          <w:szCs w:val="22"/>
          <w:lang w:val="en-US"/>
        </w:rPr>
        <w:t>of the</w:t>
      </w:r>
      <w:r w:rsidRPr="002E7F24">
        <w:rPr>
          <w:rFonts w:ascii="TimesNewRomanPSMT" w:hAnsi="TimesNewRomanPSMT"/>
          <w:szCs w:val="22"/>
          <w:lang w:val="en-US"/>
        </w:rPr>
        <w:t xml:space="preserve"> exhibition, drawing on Lefebvre </w:t>
      </w:r>
      <w:r w:rsidR="007E653D">
        <w:rPr>
          <w:rFonts w:ascii="TimesNewRomanPSMT" w:hAnsi="TimesNewRomanPSMT"/>
          <w:szCs w:val="22"/>
          <w:lang w:val="en-US"/>
        </w:rPr>
        <w:t xml:space="preserve">and others </w:t>
      </w:r>
      <w:r w:rsidRPr="002E7F24">
        <w:rPr>
          <w:rFonts w:ascii="TimesNewRomanPSMT" w:hAnsi="TimesNewRomanPSMT"/>
          <w:szCs w:val="22"/>
          <w:lang w:val="en-US"/>
        </w:rPr>
        <w:t>theor</w:t>
      </w:r>
      <w:r w:rsidR="00A53FEB">
        <w:rPr>
          <w:rFonts w:ascii="TimesNewRomanPSMT" w:hAnsi="TimesNewRomanPSMT"/>
          <w:szCs w:val="22"/>
          <w:lang w:val="en-US"/>
        </w:rPr>
        <w:t>ies</w:t>
      </w:r>
      <w:r w:rsidRPr="002E7F24">
        <w:rPr>
          <w:rFonts w:ascii="TimesNewRomanPSMT" w:hAnsi="TimesNewRomanPSMT"/>
          <w:szCs w:val="22"/>
          <w:lang w:val="en-US"/>
        </w:rPr>
        <w:t xml:space="preserve"> of implosion-explosion</w:t>
      </w:r>
      <w:r w:rsidR="007E653D">
        <w:rPr>
          <w:rFonts w:ascii="TimesNewRomanPSMT" w:hAnsi="TimesNewRomanPSMT"/>
          <w:szCs w:val="22"/>
          <w:lang w:val="en-US"/>
        </w:rPr>
        <w:t xml:space="preserve"> and the increasing resonance of the city image</w:t>
      </w:r>
      <w:r w:rsidRPr="002E7F24">
        <w:rPr>
          <w:rFonts w:ascii="TimesNewRomanPSMT" w:hAnsi="TimesNewRomanPSMT"/>
          <w:szCs w:val="22"/>
          <w:lang w:val="en-US"/>
        </w:rPr>
        <w:t xml:space="preserve">. The </w:t>
      </w:r>
      <w:r w:rsidR="000B70FA">
        <w:rPr>
          <w:rFonts w:ascii="TimesNewRomanPSMT" w:hAnsi="TimesNewRomanPSMT"/>
          <w:szCs w:val="22"/>
          <w:lang w:val="en-US"/>
        </w:rPr>
        <w:t>next</w:t>
      </w:r>
      <w:r w:rsidRPr="002E7F24">
        <w:rPr>
          <w:rFonts w:ascii="TimesNewRomanPSMT" w:hAnsi="TimesNewRomanPSMT"/>
          <w:szCs w:val="22"/>
          <w:lang w:val="en-US"/>
        </w:rPr>
        <w:t xml:space="preserve"> section </w:t>
      </w:r>
      <w:r w:rsidR="00AB5E96">
        <w:rPr>
          <w:rFonts w:ascii="TimesNewRomanPSMT" w:hAnsi="TimesNewRomanPSMT"/>
          <w:szCs w:val="22"/>
          <w:lang w:val="en-US"/>
        </w:rPr>
        <w:t>argues</w:t>
      </w:r>
      <w:r w:rsidRPr="002E7F24">
        <w:rPr>
          <w:rFonts w:ascii="TimesNewRomanPSMT" w:hAnsi="TimesNewRomanPSMT"/>
          <w:szCs w:val="22"/>
          <w:lang w:val="en-US"/>
        </w:rPr>
        <w:t xml:space="preserve"> </w:t>
      </w:r>
      <w:r w:rsidR="00441D94">
        <w:rPr>
          <w:rFonts w:ascii="TimesNewRomanPSMT" w:hAnsi="TimesNewRomanPSMT"/>
          <w:szCs w:val="22"/>
          <w:lang w:val="en-US"/>
        </w:rPr>
        <w:t xml:space="preserve">that </w:t>
      </w:r>
      <w:r w:rsidRPr="002E7F24">
        <w:rPr>
          <w:rFonts w:ascii="TimesNewRomanPSMT" w:hAnsi="TimesNewRomanPSMT"/>
          <w:szCs w:val="22"/>
          <w:lang w:val="en-US"/>
        </w:rPr>
        <w:t xml:space="preserve">Lowry’s </w:t>
      </w:r>
      <w:r w:rsidR="00AB5E96">
        <w:rPr>
          <w:rFonts w:ascii="TimesNewRomanPSMT" w:hAnsi="TimesNewRomanPSMT"/>
          <w:szCs w:val="22"/>
          <w:lang w:val="en-US"/>
        </w:rPr>
        <w:t>paintings of the city</w:t>
      </w:r>
      <w:r w:rsidRPr="002E7F24">
        <w:rPr>
          <w:rFonts w:ascii="TimesNewRomanPSMT" w:hAnsi="TimesNewRomanPSMT"/>
          <w:szCs w:val="22"/>
          <w:lang w:val="en-US"/>
        </w:rPr>
        <w:t xml:space="preserve">, when exhibited in </w:t>
      </w:r>
      <w:r w:rsidR="00366E61">
        <w:rPr>
          <w:rFonts w:ascii="TimesNewRomanPSMT" w:hAnsi="TimesNewRomanPSMT"/>
          <w:szCs w:val="22"/>
          <w:lang w:val="en-US"/>
        </w:rPr>
        <w:t xml:space="preserve">the </w:t>
      </w:r>
      <w:r w:rsidR="00CB053E">
        <w:rPr>
          <w:rFonts w:ascii="TimesNewRomanPSMT" w:hAnsi="TimesNewRomanPSMT"/>
          <w:szCs w:val="22"/>
          <w:lang w:val="en-US"/>
        </w:rPr>
        <w:t xml:space="preserve">non-conflictual milieu of </w:t>
      </w:r>
      <w:r w:rsidRPr="002E7F24">
        <w:rPr>
          <w:rFonts w:ascii="TimesNewRomanPSMT" w:hAnsi="TimesNewRomanPSMT"/>
          <w:szCs w:val="22"/>
          <w:lang w:val="en-US"/>
        </w:rPr>
        <w:t xml:space="preserve">Tate Britain, contribute to an urban pastoral that </w:t>
      </w:r>
      <w:r w:rsidR="000270F3">
        <w:rPr>
          <w:rFonts w:ascii="TimesNewRomanPSMT" w:hAnsi="TimesNewRomanPSMT"/>
          <w:szCs w:val="22"/>
          <w:lang w:val="en-US"/>
        </w:rPr>
        <w:t>pacifies</w:t>
      </w:r>
      <w:r w:rsidRPr="002E7F24">
        <w:rPr>
          <w:rFonts w:ascii="TimesNewRomanPSMT" w:hAnsi="TimesNewRomanPSMT"/>
          <w:szCs w:val="22"/>
          <w:lang w:val="en-US"/>
        </w:rPr>
        <w:t xml:space="preserve"> </w:t>
      </w:r>
      <w:r w:rsidR="00CB053E">
        <w:rPr>
          <w:rFonts w:ascii="TimesNewRomanPSMT" w:hAnsi="TimesNewRomanPSMT"/>
          <w:szCs w:val="22"/>
          <w:lang w:val="en-US"/>
        </w:rPr>
        <w:t xml:space="preserve">the </w:t>
      </w:r>
      <w:r w:rsidRPr="002E7F24">
        <w:rPr>
          <w:rFonts w:ascii="TimesNewRomanPSMT" w:hAnsi="TimesNewRomanPSMT"/>
          <w:szCs w:val="22"/>
          <w:lang w:val="en-US"/>
        </w:rPr>
        <w:t xml:space="preserve">class </w:t>
      </w:r>
      <w:r w:rsidR="001F37B5">
        <w:rPr>
          <w:rFonts w:ascii="TimesNewRomanPSMT" w:hAnsi="TimesNewRomanPSMT"/>
          <w:szCs w:val="22"/>
          <w:lang w:val="en-US"/>
        </w:rPr>
        <w:t>struggle</w:t>
      </w:r>
      <w:r w:rsidRPr="002E7F24">
        <w:rPr>
          <w:rFonts w:ascii="TimesNewRomanPSMT" w:hAnsi="TimesNewRomanPSMT"/>
          <w:szCs w:val="22"/>
          <w:lang w:val="en-US"/>
        </w:rPr>
        <w:t xml:space="preserve"> </w:t>
      </w:r>
      <w:r w:rsidR="00826FA2">
        <w:rPr>
          <w:rFonts w:ascii="TimesNewRomanPSMT" w:hAnsi="TimesNewRomanPSMT"/>
          <w:szCs w:val="22"/>
          <w:lang w:val="en-US"/>
        </w:rPr>
        <w:t>in</w:t>
      </w:r>
      <w:r w:rsidR="000270F3">
        <w:rPr>
          <w:rFonts w:ascii="TimesNewRomanPSMT" w:hAnsi="TimesNewRomanPSMT"/>
          <w:szCs w:val="22"/>
          <w:lang w:val="en-US"/>
        </w:rPr>
        <w:t xml:space="preserve">trinsically connected </w:t>
      </w:r>
      <w:r w:rsidR="0090352C">
        <w:rPr>
          <w:rFonts w:ascii="TimesNewRomanPSMT" w:hAnsi="TimesNewRomanPSMT"/>
          <w:szCs w:val="22"/>
          <w:lang w:val="en-US"/>
        </w:rPr>
        <w:t>with</w:t>
      </w:r>
      <w:r w:rsidR="00826FA2">
        <w:rPr>
          <w:rFonts w:ascii="TimesNewRomanPSMT" w:hAnsi="TimesNewRomanPSMT"/>
          <w:szCs w:val="22"/>
          <w:lang w:val="en-US"/>
        </w:rPr>
        <w:t xml:space="preserve"> </w:t>
      </w:r>
      <w:r w:rsidR="000270F3">
        <w:rPr>
          <w:rFonts w:ascii="TimesNewRomanPSMT" w:hAnsi="TimesNewRomanPSMT"/>
          <w:szCs w:val="22"/>
          <w:lang w:val="en-US"/>
        </w:rPr>
        <w:t xml:space="preserve">key </w:t>
      </w:r>
      <w:r w:rsidRPr="002E7F24">
        <w:rPr>
          <w:rFonts w:ascii="TimesNewRomanPSMT" w:hAnsi="TimesNewRomanPSMT"/>
          <w:szCs w:val="22"/>
          <w:lang w:val="en-US"/>
        </w:rPr>
        <w:t xml:space="preserve">urban transformations </w:t>
      </w:r>
      <w:r w:rsidR="000270F3">
        <w:rPr>
          <w:rFonts w:ascii="TimesNewRomanPSMT" w:hAnsi="TimesNewRomanPSMT"/>
          <w:szCs w:val="22"/>
          <w:lang w:val="en-US"/>
        </w:rPr>
        <w:t xml:space="preserve">associated with the dissolution of the city. A </w:t>
      </w:r>
      <w:r w:rsidRPr="002E7F24">
        <w:rPr>
          <w:rFonts w:ascii="TimesNewRomanPSMT" w:hAnsi="TimesNewRomanPSMT"/>
          <w:szCs w:val="22"/>
          <w:lang w:val="en-US"/>
        </w:rPr>
        <w:t>parallel</w:t>
      </w:r>
      <w:r w:rsidR="000270F3">
        <w:rPr>
          <w:rFonts w:ascii="TimesNewRomanPSMT" w:hAnsi="TimesNewRomanPSMT"/>
          <w:szCs w:val="22"/>
          <w:lang w:val="en-US"/>
        </w:rPr>
        <w:t xml:space="preserve"> is made</w:t>
      </w:r>
      <w:r w:rsidRPr="002E7F24">
        <w:rPr>
          <w:rFonts w:ascii="TimesNewRomanPSMT" w:hAnsi="TimesNewRomanPSMT"/>
          <w:szCs w:val="22"/>
          <w:lang w:val="en-US"/>
        </w:rPr>
        <w:t xml:space="preserve"> </w:t>
      </w:r>
      <w:r w:rsidR="00244EBE">
        <w:rPr>
          <w:rFonts w:ascii="TimesNewRomanPSMT" w:hAnsi="TimesNewRomanPSMT"/>
          <w:szCs w:val="22"/>
          <w:lang w:val="en-US"/>
        </w:rPr>
        <w:t xml:space="preserve">with </w:t>
      </w:r>
      <w:r w:rsidR="000270F3">
        <w:rPr>
          <w:rFonts w:ascii="TimesNewRomanPSMT" w:hAnsi="TimesNewRomanPSMT"/>
          <w:szCs w:val="22"/>
          <w:lang w:val="en-US"/>
        </w:rPr>
        <w:t xml:space="preserve">the </w:t>
      </w:r>
      <w:r w:rsidRPr="002E7F24">
        <w:rPr>
          <w:rFonts w:ascii="TimesNewRomanPSMT" w:hAnsi="TimesNewRomanPSMT"/>
          <w:szCs w:val="22"/>
          <w:lang w:val="en-US"/>
        </w:rPr>
        <w:t>consumption of</w:t>
      </w:r>
      <w:r w:rsidR="00244EBE">
        <w:rPr>
          <w:rFonts w:ascii="TimesNewRomanPSMT" w:hAnsi="TimesNewRomanPSMT"/>
          <w:szCs w:val="22"/>
          <w:lang w:val="en-US"/>
        </w:rPr>
        <w:t xml:space="preserve"> city </w:t>
      </w:r>
      <w:r w:rsidRPr="002E7F24">
        <w:rPr>
          <w:rFonts w:ascii="TimesNewRomanPSMT" w:hAnsi="TimesNewRomanPSMT"/>
          <w:szCs w:val="22"/>
          <w:lang w:val="en-US"/>
        </w:rPr>
        <w:t>images</w:t>
      </w:r>
      <w:r w:rsidR="000270F3">
        <w:rPr>
          <w:rFonts w:ascii="TimesNewRomanPSMT" w:hAnsi="TimesNewRomanPSMT"/>
          <w:szCs w:val="22"/>
          <w:lang w:val="en-US"/>
        </w:rPr>
        <w:t xml:space="preserve"> in popular culture more widely</w:t>
      </w:r>
      <w:r w:rsidR="00244EBE">
        <w:rPr>
          <w:rFonts w:ascii="TimesNewRomanPSMT" w:hAnsi="TimesNewRomanPSMT"/>
          <w:szCs w:val="22"/>
          <w:lang w:val="en-US"/>
        </w:rPr>
        <w:t xml:space="preserve">. </w:t>
      </w:r>
      <w:r w:rsidR="00AB5E96">
        <w:rPr>
          <w:rFonts w:ascii="TimesNewRomanPSMT" w:hAnsi="TimesNewRomanPSMT"/>
          <w:szCs w:val="22"/>
          <w:lang w:val="en-US"/>
        </w:rPr>
        <w:t xml:space="preserve">Lefebvre hints towards this phenomenon but, of course, he could not have envisaged the </w:t>
      </w:r>
      <w:r w:rsidR="000B70FA">
        <w:rPr>
          <w:rFonts w:ascii="TimesNewRomanPSMT" w:hAnsi="TimesNewRomanPSMT"/>
          <w:szCs w:val="22"/>
          <w:lang w:val="en-US"/>
        </w:rPr>
        <w:t xml:space="preserve">extent to which city images </w:t>
      </w:r>
      <w:r w:rsidR="00AB5E96">
        <w:rPr>
          <w:rFonts w:ascii="TimesNewRomanPSMT" w:hAnsi="TimesNewRomanPSMT"/>
          <w:szCs w:val="22"/>
          <w:lang w:val="en-US"/>
        </w:rPr>
        <w:t>saturat</w:t>
      </w:r>
      <w:r w:rsidR="000B70FA">
        <w:rPr>
          <w:rFonts w:ascii="TimesNewRomanPSMT" w:hAnsi="TimesNewRomanPSMT"/>
          <w:szCs w:val="22"/>
          <w:lang w:val="en-US"/>
        </w:rPr>
        <w:t xml:space="preserve">e </w:t>
      </w:r>
      <w:r w:rsidR="00AB5E96">
        <w:rPr>
          <w:rFonts w:ascii="TimesNewRomanPSMT" w:hAnsi="TimesNewRomanPSMT"/>
          <w:szCs w:val="22"/>
          <w:lang w:val="en-US"/>
        </w:rPr>
        <w:t>contemporary culture. H</w:t>
      </w:r>
      <w:r w:rsidR="00D02218">
        <w:rPr>
          <w:rFonts w:ascii="TimesNewRomanPSMT" w:hAnsi="TimesNewRomanPSMT"/>
          <w:szCs w:val="22"/>
          <w:lang w:val="en-US"/>
        </w:rPr>
        <w:t xml:space="preserve">owever, </w:t>
      </w:r>
      <w:r w:rsidR="00AB5E96">
        <w:rPr>
          <w:rFonts w:ascii="TimesNewRomanPSMT" w:hAnsi="TimesNewRomanPSMT"/>
          <w:szCs w:val="22"/>
          <w:lang w:val="en-US"/>
        </w:rPr>
        <w:t xml:space="preserve">it is </w:t>
      </w:r>
      <w:r w:rsidR="00D02218">
        <w:rPr>
          <w:rFonts w:ascii="TimesNewRomanPSMT" w:hAnsi="TimesNewRomanPSMT"/>
          <w:szCs w:val="22"/>
          <w:lang w:val="en-US"/>
        </w:rPr>
        <w:t xml:space="preserve">argued that fetishism of the city image </w:t>
      </w:r>
      <w:r w:rsidR="00AB5E96">
        <w:rPr>
          <w:rFonts w:ascii="TimesNewRomanPSMT" w:hAnsi="TimesNewRomanPSMT"/>
          <w:szCs w:val="22"/>
          <w:lang w:val="en-US"/>
        </w:rPr>
        <w:t>should not be read</w:t>
      </w:r>
      <w:r w:rsidR="00D02218">
        <w:rPr>
          <w:rFonts w:ascii="TimesNewRomanPSMT" w:hAnsi="TimesNewRomanPSMT"/>
          <w:szCs w:val="22"/>
          <w:lang w:val="en-US"/>
        </w:rPr>
        <w:t xml:space="preserve"> simply </w:t>
      </w:r>
      <w:r w:rsidR="00AB5E96">
        <w:rPr>
          <w:rFonts w:ascii="TimesNewRomanPSMT" w:hAnsi="TimesNewRomanPSMT"/>
          <w:szCs w:val="22"/>
          <w:lang w:val="en-US"/>
        </w:rPr>
        <w:t xml:space="preserve">as </w:t>
      </w:r>
      <w:r w:rsidR="00D02218">
        <w:rPr>
          <w:rFonts w:ascii="TimesNewRomanPSMT" w:hAnsi="TimesNewRomanPSMT"/>
          <w:szCs w:val="22"/>
          <w:lang w:val="en-US"/>
        </w:rPr>
        <w:t>a form of alienation. U</w:t>
      </w:r>
      <w:r w:rsidR="000270F3">
        <w:rPr>
          <w:rFonts w:ascii="TimesNewRomanPSMT" w:hAnsi="TimesNewRomanPSMT"/>
          <w:szCs w:val="22"/>
          <w:lang w:val="en-US"/>
        </w:rPr>
        <w:t xml:space="preserve">sing </w:t>
      </w:r>
      <w:r w:rsidR="00AB5E96">
        <w:rPr>
          <w:rFonts w:ascii="TimesNewRomanPSMT" w:hAnsi="TimesNewRomanPSMT"/>
          <w:szCs w:val="22"/>
          <w:lang w:val="en-US"/>
        </w:rPr>
        <w:t xml:space="preserve">politically and </w:t>
      </w:r>
      <w:r w:rsidR="00D02218">
        <w:rPr>
          <w:rFonts w:ascii="TimesNewRomanPSMT" w:hAnsi="TimesNewRomanPSMT"/>
          <w:szCs w:val="22"/>
          <w:lang w:val="en-US"/>
        </w:rPr>
        <w:t xml:space="preserve">aesthetically </w:t>
      </w:r>
      <w:r w:rsidR="007E653D">
        <w:rPr>
          <w:rFonts w:ascii="TimesNewRomanPSMT" w:hAnsi="TimesNewRomanPSMT"/>
          <w:szCs w:val="22"/>
          <w:lang w:val="en-US"/>
        </w:rPr>
        <w:t>nuanced</w:t>
      </w:r>
      <w:r w:rsidR="00D02218">
        <w:rPr>
          <w:rFonts w:ascii="TimesNewRomanPSMT" w:hAnsi="TimesNewRomanPSMT"/>
          <w:szCs w:val="22"/>
          <w:lang w:val="en-US"/>
        </w:rPr>
        <w:t xml:space="preserve"> </w:t>
      </w:r>
      <w:r w:rsidR="000270F3">
        <w:rPr>
          <w:rFonts w:ascii="TimesNewRomanPSMT" w:hAnsi="TimesNewRomanPSMT"/>
          <w:szCs w:val="22"/>
          <w:lang w:val="en-US"/>
        </w:rPr>
        <w:t xml:space="preserve">insights from Benjamin and </w:t>
      </w:r>
      <w:proofErr w:type="spellStart"/>
      <w:r w:rsidR="000270F3">
        <w:rPr>
          <w:rFonts w:ascii="TimesNewRomanPSMT" w:hAnsi="TimesNewRomanPSMT"/>
          <w:szCs w:val="22"/>
          <w:lang w:val="en-US"/>
        </w:rPr>
        <w:t>Rancière</w:t>
      </w:r>
      <w:proofErr w:type="spellEnd"/>
      <w:r w:rsidR="000270F3">
        <w:rPr>
          <w:rFonts w:ascii="TimesNewRomanPSMT" w:hAnsi="TimesNewRomanPSMT"/>
          <w:szCs w:val="22"/>
          <w:lang w:val="en-US"/>
        </w:rPr>
        <w:t xml:space="preserve">, </w:t>
      </w:r>
      <w:r w:rsidRPr="002E7F24">
        <w:rPr>
          <w:rFonts w:ascii="TimesNewRomanPSMT" w:hAnsi="TimesNewRomanPSMT"/>
          <w:szCs w:val="22"/>
          <w:lang w:val="en-US"/>
        </w:rPr>
        <w:t xml:space="preserve">it is </w:t>
      </w:r>
      <w:r w:rsidR="00244EBE">
        <w:rPr>
          <w:rFonts w:ascii="TimesNewRomanPSMT" w:hAnsi="TimesNewRomanPSMT"/>
          <w:szCs w:val="22"/>
          <w:lang w:val="en-US"/>
        </w:rPr>
        <w:t>suggested</w:t>
      </w:r>
      <w:r w:rsidRPr="002E7F24">
        <w:rPr>
          <w:rFonts w:ascii="TimesNewRomanPSMT" w:hAnsi="TimesNewRomanPSMT"/>
          <w:szCs w:val="22"/>
          <w:lang w:val="en-US"/>
        </w:rPr>
        <w:t xml:space="preserve"> the clashing of Lowry’s </w:t>
      </w:r>
      <w:r w:rsidR="00AB5E96">
        <w:rPr>
          <w:rFonts w:ascii="TimesNewRomanPSMT" w:hAnsi="TimesNewRomanPSMT"/>
          <w:szCs w:val="22"/>
          <w:lang w:val="en-US"/>
        </w:rPr>
        <w:t>paintings</w:t>
      </w:r>
      <w:r w:rsidRPr="002E7F24">
        <w:rPr>
          <w:rFonts w:ascii="TimesNewRomanPSMT" w:hAnsi="TimesNewRomanPSMT"/>
          <w:szCs w:val="22"/>
          <w:lang w:val="en-US"/>
        </w:rPr>
        <w:t xml:space="preserve"> with </w:t>
      </w:r>
      <w:r w:rsidR="00AB5E96">
        <w:rPr>
          <w:rFonts w:ascii="TimesNewRomanPSMT" w:hAnsi="TimesNewRomanPSMT"/>
          <w:szCs w:val="22"/>
          <w:lang w:val="en-US"/>
        </w:rPr>
        <w:t xml:space="preserve">the image of the city provided by </w:t>
      </w:r>
      <w:r w:rsidRPr="002E7F24">
        <w:rPr>
          <w:rFonts w:ascii="TimesNewRomanPSMT" w:hAnsi="TimesNewRomanPSMT"/>
          <w:szCs w:val="22"/>
          <w:lang w:val="en-US"/>
        </w:rPr>
        <w:t>Tate Britain produces a dialectical image that acts as a shock of recognition</w:t>
      </w:r>
      <w:r w:rsidR="00244EBE">
        <w:rPr>
          <w:rFonts w:ascii="TimesNewRomanPSMT" w:hAnsi="TimesNewRomanPSMT"/>
          <w:szCs w:val="22"/>
          <w:lang w:val="en-US"/>
        </w:rPr>
        <w:t xml:space="preserve"> </w:t>
      </w:r>
      <w:r w:rsidR="00B04B54">
        <w:rPr>
          <w:rFonts w:ascii="TimesNewRomanPSMT" w:hAnsi="TimesNewRomanPSMT"/>
          <w:szCs w:val="22"/>
          <w:lang w:val="en-US"/>
        </w:rPr>
        <w:t>that</w:t>
      </w:r>
      <w:r w:rsidR="00AB5E96">
        <w:rPr>
          <w:rFonts w:ascii="TimesNewRomanPSMT" w:hAnsi="TimesNewRomanPSMT"/>
          <w:szCs w:val="22"/>
          <w:lang w:val="en-US"/>
        </w:rPr>
        <w:t>,</w:t>
      </w:r>
      <w:r w:rsidR="00B04B54">
        <w:rPr>
          <w:rFonts w:ascii="TimesNewRomanPSMT" w:hAnsi="TimesNewRomanPSMT"/>
          <w:szCs w:val="22"/>
          <w:lang w:val="en-US"/>
        </w:rPr>
        <w:t xml:space="preserve"> </w:t>
      </w:r>
      <w:r w:rsidR="000270F3">
        <w:rPr>
          <w:rFonts w:ascii="TimesNewRomanPSMT" w:hAnsi="TimesNewRomanPSMT"/>
          <w:szCs w:val="22"/>
          <w:lang w:val="en-US"/>
        </w:rPr>
        <w:t>in turn</w:t>
      </w:r>
      <w:r w:rsidR="00AB5E96">
        <w:rPr>
          <w:rFonts w:ascii="TimesNewRomanPSMT" w:hAnsi="TimesNewRomanPSMT"/>
          <w:szCs w:val="22"/>
          <w:lang w:val="en-US"/>
        </w:rPr>
        <w:t>,</w:t>
      </w:r>
      <w:r w:rsidR="000270F3">
        <w:rPr>
          <w:rFonts w:ascii="TimesNewRomanPSMT" w:hAnsi="TimesNewRomanPSMT"/>
          <w:szCs w:val="22"/>
          <w:lang w:val="en-US"/>
        </w:rPr>
        <w:t xml:space="preserve"> </w:t>
      </w:r>
      <w:r w:rsidR="00244EBE">
        <w:rPr>
          <w:rFonts w:ascii="TimesNewRomanPSMT" w:hAnsi="TimesNewRomanPSMT"/>
          <w:szCs w:val="22"/>
          <w:lang w:val="en-US"/>
        </w:rPr>
        <w:t>p</w:t>
      </w:r>
      <w:r w:rsidR="000270F3">
        <w:rPr>
          <w:rFonts w:ascii="TimesNewRomanPSMT" w:hAnsi="TimesNewRomanPSMT"/>
          <w:szCs w:val="22"/>
          <w:lang w:val="en-US"/>
        </w:rPr>
        <w:t>os</w:t>
      </w:r>
      <w:r w:rsidR="00B04B54">
        <w:rPr>
          <w:rFonts w:ascii="TimesNewRomanPSMT" w:hAnsi="TimesNewRomanPSMT"/>
          <w:szCs w:val="22"/>
          <w:lang w:val="en-US"/>
        </w:rPr>
        <w:t>e</w:t>
      </w:r>
      <w:r w:rsidR="00042A13">
        <w:rPr>
          <w:rFonts w:ascii="TimesNewRomanPSMT" w:hAnsi="TimesNewRomanPSMT"/>
          <w:szCs w:val="22"/>
          <w:lang w:val="en-US"/>
        </w:rPr>
        <w:t>s</w:t>
      </w:r>
      <w:r w:rsidR="000270F3">
        <w:rPr>
          <w:rFonts w:ascii="TimesNewRomanPSMT" w:hAnsi="TimesNewRomanPSMT"/>
          <w:szCs w:val="22"/>
          <w:lang w:val="en-US"/>
        </w:rPr>
        <w:t xml:space="preserve"> critical</w:t>
      </w:r>
      <w:r w:rsidR="00AB5E96">
        <w:rPr>
          <w:rFonts w:ascii="TimesNewRomanPSMT" w:hAnsi="TimesNewRomanPSMT"/>
          <w:szCs w:val="22"/>
          <w:lang w:val="en-US"/>
        </w:rPr>
        <w:t>, searching</w:t>
      </w:r>
      <w:r w:rsidR="000270F3">
        <w:rPr>
          <w:rFonts w:ascii="TimesNewRomanPSMT" w:hAnsi="TimesNewRomanPSMT"/>
          <w:szCs w:val="22"/>
          <w:lang w:val="en-US"/>
        </w:rPr>
        <w:t xml:space="preserve"> questions about </w:t>
      </w:r>
      <w:r w:rsidR="00AB5E96">
        <w:rPr>
          <w:rFonts w:ascii="TimesNewRomanPSMT" w:hAnsi="TimesNewRomanPSMT"/>
          <w:szCs w:val="22"/>
          <w:lang w:val="en-US"/>
        </w:rPr>
        <w:t>our</w:t>
      </w:r>
      <w:r w:rsidR="000270F3">
        <w:rPr>
          <w:rFonts w:ascii="TimesNewRomanPSMT" w:hAnsi="TimesNewRomanPSMT"/>
          <w:szCs w:val="22"/>
          <w:lang w:val="en-US"/>
        </w:rPr>
        <w:t xml:space="preserve"> current</w:t>
      </w:r>
      <w:r w:rsidR="00366E61">
        <w:rPr>
          <w:rFonts w:ascii="TimesNewRomanPSMT" w:hAnsi="TimesNewRomanPSMT"/>
          <w:szCs w:val="22"/>
          <w:lang w:val="en-US"/>
        </w:rPr>
        <w:t xml:space="preserve"> urban condition</w:t>
      </w:r>
      <w:r w:rsidR="00A474CF">
        <w:rPr>
          <w:rFonts w:ascii="TimesNewRomanPSMT" w:hAnsi="TimesNewRomanPSMT"/>
          <w:szCs w:val="22"/>
          <w:lang w:val="en-US"/>
        </w:rPr>
        <w:t xml:space="preserve"> such as how we might imagine or provide an image for it</w:t>
      </w:r>
      <w:r w:rsidRPr="002E7F24">
        <w:rPr>
          <w:rFonts w:ascii="TimesNewRomanPSMT" w:hAnsi="TimesNewRomanPSMT"/>
          <w:szCs w:val="22"/>
          <w:lang w:val="en-US"/>
        </w:rPr>
        <w:t>.</w:t>
      </w:r>
      <w:r w:rsidR="00D02218">
        <w:rPr>
          <w:rFonts w:ascii="TimesNewRomanPSMT" w:hAnsi="TimesNewRomanPSMT"/>
          <w:szCs w:val="22"/>
          <w:lang w:val="en-US"/>
        </w:rPr>
        <w:t xml:space="preserve"> </w:t>
      </w:r>
      <w:r w:rsidR="00AB5E96">
        <w:rPr>
          <w:rFonts w:ascii="TimesNewRomanPSMT" w:hAnsi="TimesNewRomanPSMT"/>
          <w:szCs w:val="22"/>
          <w:lang w:val="en-US"/>
        </w:rPr>
        <w:t>T</w:t>
      </w:r>
      <w:r w:rsidR="00D02218">
        <w:rPr>
          <w:rFonts w:ascii="TimesNewRomanPSMT" w:hAnsi="TimesNewRomanPSMT"/>
          <w:szCs w:val="22"/>
          <w:lang w:val="en-US"/>
        </w:rPr>
        <w:t>he exhibition is argued</w:t>
      </w:r>
      <w:r w:rsidR="006E7BAA">
        <w:rPr>
          <w:rFonts w:ascii="TimesNewRomanPSMT" w:hAnsi="TimesNewRomanPSMT"/>
          <w:szCs w:val="22"/>
          <w:lang w:val="en-US"/>
        </w:rPr>
        <w:t>,</w:t>
      </w:r>
      <w:r w:rsidR="00D02218">
        <w:rPr>
          <w:rFonts w:ascii="TimesNewRomanPSMT" w:hAnsi="TimesNewRomanPSMT"/>
          <w:szCs w:val="22"/>
          <w:lang w:val="en-US"/>
        </w:rPr>
        <w:t xml:space="preserve"> </w:t>
      </w:r>
      <w:r w:rsidR="00AB5E96">
        <w:rPr>
          <w:rFonts w:ascii="TimesNewRomanPSMT" w:hAnsi="TimesNewRomanPSMT"/>
          <w:szCs w:val="22"/>
          <w:lang w:val="en-US"/>
        </w:rPr>
        <w:t>in this way</w:t>
      </w:r>
      <w:r w:rsidR="006E7BAA">
        <w:rPr>
          <w:rFonts w:ascii="TimesNewRomanPSMT" w:hAnsi="TimesNewRomanPSMT"/>
          <w:szCs w:val="22"/>
          <w:lang w:val="en-US"/>
        </w:rPr>
        <w:t>,</w:t>
      </w:r>
      <w:r w:rsidR="00AB5E96">
        <w:rPr>
          <w:rFonts w:ascii="TimesNewRomanPSMT" w:hAnsi="TimesNewRomanPSMT"/>
          <w:szCs w:val="22"/>
          <w:lang w:val="en-US"/>
        </w:rPr>
        <w:t xml:space="preserve"> </w:t>
      </w:r>
      <w:r w:rsidR="00D02218">
        <w:rPr>
          <w:rFonts w:ascii="TimesNewRomanPSMT" w:hAnsi="TimesNewRomanPSMT"/>
          <w:szCs w:val="22"/>
          <w:lang w:val="en-US"/>
        </w:rPr>
        <w:t>to be indicative of potential source</w:t>
      </w:r>
      <w:r w:rsidR="00AB5E96">
        <w:rPr>
          <w:rFonts w:ascii="TimesNewRomanPSMT" w:hAnsi="TimesNewRomanPSMT"/>
          <w:szCs w:val="22"/>
          <w:lang w:val="en-US"/>
        </w:rPr>
        <w:t>s</w:t>
      </w:r>
      <w:r w:rsidR="00D02218">
        <w:rPr>
          <w:rFonts w:ascii="TimesNewRomanPSMT" w:hAnsi="TimesNewRomanPSMT"/>
          <w:szCs w:val="22"/>
          <w:lang w:val="en-US"/>
        </w:rPr>
        <w:t xml:space="preserve"> of departure from debilitating</w:t>
      </w:r>
      <w:r w:rsidR="00AB5E96">
        <w:rPr>
          <w:rFonts w:ascii="TimesNewRomanPSMT" w:hAnsi="TimesNewRomanPSMT"/>
          <w:szCs w:val="22"/>
          <w:lang w:val="en-US"/>
        </w:rPr>
        <w:t xml:space="preserve">, </w:t>
      </w:r>
      <w:r w:rsidR="00A474CF">
        <w:rPr>
          <w:rFonts w:ascii="TimesNewRomanPSMT" w:hAnsi="TimesNewRomanPSMT"/>
          <w:szCs w:val="22"/>
          <w:lang w:val="en-US"/>
        </w:rPr>
        <w:t>overly nostalgic</w:t>
      </w:r>
      <w:r w:rsidR="00D02218">
        <w:rPr>
          <w:rFonts w:ascii="TimesNewRomanPSMT" w:hAnsi="TimesNewRomanPSMT"/>
          <w:szCs w:val="22"/>
          <w:lang w:val="en-US"/>
        </w:rPr>
        <w:t xml:space="preserve"> forms of cultural </w:t>
      </w:r>
      <w:proofErr w:type="spellStart"/>
      <w:r w:rsidR="00D02218">
        <w:rPr>
          <w:rFonts w:ascii="TimesNewRomanPSMT" w:hAnsi="TimesNewRomanPSMT"/>
          <w:szCs w:val="22"/>
          <w:lang w:val="en-US"/>
        </w:rPr>
        <w:t>cityism</w:t>
      </w:r>
      <w:proofErr w:type="spellEnd"/>
      <w:r w:rsidR="00D02218">
        <w:rPr>
          <w:rFonts w:ascii="TimesNewRomanPSMT" w:hAnsi="TimesNewRomanPSMT"/>
          <w:szCs w:val="22"/>
          <w:lang w:val="en-US"/>
        </w:rPr>
        <w:t xml:space="preserve"> more generally.</w:t>
      </w:r>
      <w:r w:rsidR="00222FA3" w:rsidRPr="00222FA3">
        <w:t xml:space="preserve"> </w:t>
      </w:r>
    </w:p>
    <w:p w:rsidR="000B70FA" w:rsidRPr="00222FA3" w:rsidRDefault="000B70FA" w:rsidP="00222FA3">
      <w:pPr>
        <w:spacing w:line="480" w:lineRule="auto"/>
        <w:jc w:val="both"/>
        <w:rPr>
          <w:rFonts w:ascii="TimesNewRomanPSMT" w:hAnsi="TimesNewRomanPSMT"/>
          <w:szCs w:val="22"/>
        </w:rPr>
      </w:pPr>
    </w:p>
    <w:p w:rsidR="00070A1A" w:rsidRDefault="00070A1A" w:rsidP="00A83A4D">
      <w:pPr>
        <w:keepNext/>
        <w:outlineLvl w:val="0"/>
        <w:rPr>
          <w:b/>
          <w:bCs/>
        </w:rPr>
      </w:pPr>
    </w:p>
    <w:p w:rsidR="00A83A4D" w:rsidRPr="00A83A4D" w:rsidRDefault="00A83A4D" w:rsidP="00A83A4D">
      <w:pPr>
        <w:keepNext/>
        <w:outlineLvl w:val="0"/>
        <w:rPr>
          <w:b/>
          <w:bCs/>
        </w:rPr>
      </w:pPr>
      <w:r w:rsidRPr="00A83A4D">
        <w:rPr>
          <w:b/>
          <w:bCs/>
        </w:rPr>
        <w:t xml:space="preserve">Lowry, </w:t>
      </w:r>
      <w:r w:rsidR="00F971C9">
        <w:rPr>
          <w:b/>
          <w:bCs/>
        </w:rPr>
        <w:t xml:space="preserve">the </w:t>
      </w:r>
      <w:r w:rsidRPr="00A83A4D">
        <w:rPr>
          <w:b/>
          <w:bCs/>
        </w:rPr>
        <w:t>Tate and the City Image</w:t>
      </w:r>
    </w:p>
    <w:p w:rsidR="00A83A4D" w:rsidRPr="00A83A4D" w:rsidRDefault="00A83A4D" w:rsidP="00A83A4D">
      <w:pPr>
        <w:keepNext/>
        <w:outlineLvl w:val="0"/>
        <w:rPr>
          <w:b/>
          <w:bCs/>
        </w:rPr>
      </w:pPr>
    </w:p>
    <w:p w:rsidR="004B3829" w:rsidRDefault="00A83A4D" w:rsidP="00D079D5">
      <w:pPr>
        <w:autoSpaceDE w:val="0"/>
        <w:autoSpaceDN w:val="0"/>
        <w:adjustRightInd w:val="0"/>
        <w:spacing w:line="480" w:lineRule="auto"/>
        <w:jc w:val="both"/>
        <w:rPr>
          <w:color w:val="000000"/>
          <w:lang w:val="en-US"/>
        </w:rPr>
      </w:pPr>
      <w:r w:rsidRPr="00A83A4D">
        <w:rPr>
          <w:color w:val="000000"/>
          <w:lang w:val="en-US"/>
        </w:rPr>
        <w:t xml:space="preserve">Discussion of the L.S. Lowry exhibition has been dominated by critic’s </w:t>
      </w:r>
      <w:r w:rsidR="00F94630">
        <w:rPr>
          <w:color w:val="000000"/>
          <w:lang w:val="en-US"/>
        </w:rPr>
        <w:t>reflections on</w:t>
      </w:r>
      <w:r w:rsidRPr="00A83A4D">
        <w:rPr>
          <w:color w:val="000000"/>
          <w:lang w:val="en-US"/>
        </w:rPr>
        <w:t xml:space="preserve"> the artistic merit of the painter. Many critics</w:t>
      </w:r>
      <w:r w:rsidR="00441D94">
        <w:rPr>
          <w:color w:val="000000"/>
          <w:lang w:val="en-US"/>
        </w:rPr>
        <w:t>,</w:t>
      </w:r>
      <w:r w:rsidRPr="00A83A4D">
        <w:rPr>
          <w:color w:val="000000"/>
          <w:lang w:val="en-US"/>
        </w:rPr>
        <w:t xml:space="preserve"> including John </w:t>
      </w:r>
      <w:proofErr w:type="spellStart"/>
      <w:r w:rsidRPr="00A83A4D">
        <w:rPr>
          <w:color w:val="000000"/>
          <w:lang w:val="en-US"/>
        </w:rPr>
        <w:t>Barrell</w:t>
      </w:r>
      <w:proofErr w:type="spellEnd"/>
      <w:r w:rsidRPr="00A83A4D">
        <w:rPr>
          <w:color w:val="000000"/>
          <w:lang w:val="en-US"/>
        </w:rPr>
        <w:t xml:space="preserve"> (2013) in the </w:t>
      </w:r>
      <w:r w:rsidRPr="00A83A4D">
        <w:rPr>
          <w:i/>
          <w:color w:val="000000"/>
          <w:lang w:val="en-US"/>
        </w:rPr>
        <w:t>London Review of Books</w:t>
      </w:r>
      <w:r w:rsidR="00826FA2">
        <w:rPr>
          <w:i/>
          <w:color w:val="000000"/>
          <w:lang w:val="en-US"/>
        </w:rPr>
        <w:t>,</w:t>
      </w:r>
      <w:r w:rsidRPr="00A83A4D">
        <w:rPr>
          <w:color w:val="000000"/>
          <w:lang w:val="en-US"/>
        </w:rPr>
        <w:t xml:space="preserve"> were positive, declaring the show a revelation: ‘the most radical and exciting re-evaluation of a British artist I have ever encountered […]’. </w:t>
      </w:r>
      <w:r w:rsidR="007E653D">
        <w:rPr>
          <w:color w:val="000000"/>
          <w:lang w:val="en-US"/>
        </w:rPr>
        <w:t xml:space="preserve">The late </w:t>
      </w:r>
      <w:r w:rsidRPr="00A83A4D">
        <w:rPr>
          <w:color w:val="000000"/>
          <w:lang w:val="en-US"/>
        </w:rPr>
        <w:t xml:space="preserve">Brian Sewell (2013) in the </w:t>
      </w:r>
      <w:r w:rsidRPr="00A83A4D">
        <w:rPr>
          <w:i/>
          <w:color w:val="000000"/>
          <w:lang w:val="en-US"/>
        </w:rPr>
        <w:t>London Evening Standard</w:t>
      </w:r>
      <w:r w:rsidRPr="00A83A4D">
        <w:rPr>
          <w:color w:val="000000"/>
          <w:lang w:val="en-US"/>
        </w:rPr>
        <w:t xml:space="preserve"> was not so </w:t>
      </w:r>
      <w:r w:rsidR="00366E61">
        <w:rPr>
          <w:color w:val="000000"/>
          <w:lang w:val="en-US"/>
        </w:rPr>
        <w:t>impressed</w:t>
      </w:r>
      <w:r w:rsidRPr="00A83A4D">
        <w:rPr>
          <w:color w:val="000000"/>
          <w:lang w:val="en-US"/>
        </w:rPr>
        <w:t xml:space="preserve">, claiming the exhibition was ‘sentimental’ and </w:t>
      </w:r>
      <w:r w:rsidRPr="00A83A4D">
        <w:rPr>
          <w:color w:val="000000"/>
          <w:szCs w:val="36"/>
          <w:lang w:val="en-US"/>
        </w:rPr>
        <w:t xml:space="preserve">Lowry </w:t>
      </w:r>
      <w:r w:rsidR="00B04B54">
        <w:rPr>
          <w:color w:val="000000"/>
          <w:szCs w:val="36"/>
          <w:lang w:val="en-US"/>
        </w:rPr>
        <w:t xml:space="preserve">was </w:t>
      </w:r>
      <w:r w:rsidRPr="00A83A4D">
        <w:rPr>
          <w:color w:val="000000"/>
          <w:szCs w:val="36"/>
          <w:lang w:val="en-US"/>
        </w:rPr>
        <w:t xml:space="preserve">a man without wisdom or urbanity. Charles </w:t>
      </w:r>
      <w:proofErr w:type="spellStart"/>
      <w:r w:rsidRPr="00A83A4D">
        <w:rPr>
          <w:color w:val="000000"/>
          <w:szCs w:val="36"/>
          <w:lang w:val="en-US"/>
        </w:rPr>
        <w:t>Darwent</w:t>
      </w:r>
      <w:proofErr w:type="spellEnd"/>
      <w:r w:rsidRPr="00A83A4D">
        <w:rPr>
          <w:color w:val="000000"/>
          <w:szCs w:val="36"/>
          <w:lang w:val="en-US"/>
        </w:rPr>
        <w:t xml:space="preserve"> (2013) in </w:t>
      </w:r>
      <w:r w:rsidRPr="00A83A4D">
        <w:rPr>
          <w:i/>
          <w:color w:val="000000"/>
          <w:szCs w:val="36"/>
          <w:lang w:val="en-US"/>
        </w:rPr>
        <w:t xml:space="preserve">The Independent </w:t>
      </w:r>
      <w:r w:rsidRPr="00A83A4D">
        <w:rPr>
          <w:color w:val="000000"/>
          <w:szCs w:val="36"/>
          <w:lang w:val="en-US"/>
        </w:rPr>
        <w:t xml:space="preserve">complained Lowry dehumanized the </w:t>
      </w:r>
      <w:r w:rsidR="000B70FA">
        <w:rPr>
          <w:color w:val="000000"/>
          <w:szCs w:val="36"/>
          <w:lang w:val="en-US"/>
        </w:rPr>
        <w:t xml:space="preserve">urban </w:t>
      </w:r>
      <w:r w:rsidR="00896301">
        <w:rPr>
          <w:color w:val="000000"/>
          <w:szCs w:val="36"/>
          <w:lang w:val="en-US"/>
        </w:rPr>
        <w:t>working-class</w:t>
      </w:r>
      <w:r w:rsidR="000B70FA">
        <w:rPr>
          <w:color w:val="000000"/>
          <w:szCs w:val="36"/>
          <w:lang w:val="en-US"/>
        </w:rPr>
        <w:t>, depicting them as ‘</w:t>
      </w:r>
      <w:r w:rsidR="000B70FA" w:rsidRPr="000B70FA">
        <w:rPr>
          <w:color w:val="000000"/>
          <w:szCs w:val="36"/>
        </w:rPr>
        <w:t xml:space="preserve">a mob of flat-capped </w:t>
      </w:r>
      <w:proofErr w:type="spellStart"/>
      <w:r w:rsidR="000B70FA" w:rsidRPr="000B70FA">
        <w:rPr>
          <w:color w:val="000000"/>
          <w:szCs w:val="36"/>
        </w:rPr>
        <w:t>Morlocks</w:t>
      </w:r>
      <w:proofErr w:type="spellEnd"/>
      <w:r w:rsidR="000B70FA">
        <w:rPr>
          <w:color w:val="000000"/>
          <w:szCs w:val="36"/>
        </w:rPr>
        <w:t>’</w:t>
      </w:r>
      <w:r w:rsidRPr="00A83A4D">
        <w:rPr>
          <w:color w:val="000000"/>
          <w:szCs w:val="36"/>
          <w:lang w:val="en-US"/>
        </w:rPr>
        <w:t xml:space="preserve">. </w:t>
      </w:r>
      <w:r w:rsidRPr="00A83A4D">
        <w:rPr>
          <w:color w:val="000000"/>
          <w:lang w:val="en-US"/>
        </w:rPr>
        <w:t xml:space="preserve"> There has</w:t>
      </w:r>
      <w:r w:rsidR="00F94630">
        <w:rPr>
          <w:color w:val="000000"/>
          <w:lang w:val="en-US"/>
        </w:rPr>
        <w:t xml:space="preserve"> </w:t>
      </w:r>
      <w:r w:rsidRPr="00A83A4D">
        <w:rPr>
          <w:color w:val="000000"/>
          <w:lang w:val="en-US"/>
        </w:rPr>
        <w:t xml:space="preserve">been little interest in the </w:t>
      </w:r>
      <w:r w:rsidR="00B04B54">
        <w:rPr>
          <w:color w:val="000000"/>
          <w:lang w:val="en-US"/>
        </w:rPr>
        <w:t>urban</w:t>
      </w:r>
      <w:r w:rsidRPr="00A83A4D">
        <w:rPr>
          <w:color w:val="000000"/>
          <w:lang w:val="en-US"/>
        </w:rPr>
        <w:t xml:space="preserve"> context of the exhibition</w:t>
      </w:r>
      <w:r w:rsidR="00B04B54">
        <w:rPr>
          <w:color w:val="000000"/>
          <w:lang w:val="en-US"/>
        </w:rPr>
        <w:t xml:space="preserve"> </w:t>
      </w:r>
      <w:r w:rsidRPr="00A83A4D">
        <w:rPr>
          <w:color w:val="000000"/>
          <w:lang w:val="en-US"/>
        </w:rPr>
        <w:t xml:space="preserve">save for passing comments about why the Tate chose to ignore Lowry for so long (it was </w:t>
      </w:r>
      <w:r w:rsidR="00F94630">
        <w:rPr>
          <w:color w:val="000000"/>
          <w:lang w:val="en-US"/>
        </w:rPr>
        <w:t>his</w:t>
      </w:r>
      <w:r w:rsidRPr="00A83A4D">
        <w:rPr>
          <w:color w:val="000000"/>
          <w:lang w:val="en-US"/>
        </w:rPr>
        <w:t xml:space="preserve"> first </w:t>
      </w:r>
      <w:r w:rsidR="00F94630">
        <w:rPr>
          <w:color w:val="000000"/>
          <w:lang w:val="en-US"/>
        </w:rPr>
        <w:t xml:space="preserve">ever </w:t>
      </w:r>
      <w:r w:rsidRPr="00A83A4D">
        <w:rPr>
          <w:color w:val="000000"/>
          <w:lang w:val="en-US"/>
        </w:rPr>
        <w:t xml:space="preserve">exhibition at the Tate and the first major London showing since his death in 1976). </w:t>
      </w:r>
    </w:p>
    <w:p w:rsidR="00F971C9" w:rsidRDefault="00F971C9" w:rsidP="00D079D5">
      <w:pPr>
        <w:autoSpaceDE w:val="0"/>
        <w:autoSpaceDN w:val="0"/>
        <w:adjustRightInd w:val="0"/>
        <w:spacing w:line="480" w:lineRule="auto"/>
        <w:jc w:val="both"/>
        <w:rPr>
          <w:color w:val="000000"/>
          <w:lang w:val="en-US"/>
        </w:rPr>
      </w:pPr>
    </w:p>
    <w:p w:rsidR="00832DB9" w:rsidRPr="00832DB9" w:rsidRDefault="00832DB9" w:rsidP="00D079D5">
      <w:pPr>
        <w:autoSpaceDE w:val="0"/>
        <w:autoSpaceDN w:val="0"/>
        <w:adjustRightInd w:val="0"/>
        <w:spacing w:line="480" w:lineRule="auto"/>
        <w:jc w:val="both"/>
        <w:rPr>
          <w:i/>
          <w:color w:val="000000"/>
          <w:lang w:val="en-US"/>
        </w:rPr>
      </w:pPr>
      <w:r w:rsidRPr="00832DB9">
        <w:rPr>
          <w:i/>
          <w:color w:val="000000"/>
          <w:lang w:val="en-US"/>
        </w:rPr>
        <w:t>L.S. Lowry</w:t>
      </w:r>
    </w:p>
    <w:p w:rsidR="00042CC2" w:rsidRDefault="00A83A4D" w:rsidP="00D079D5">
      <w:pPr>
        <w:autoSpaceDE w:val="0"/>
        <w:autoSpaceDN w:val="0"/>
        <w:adjustRightInd w:val="0"/>
        <w:spacing w:line="480" w:lineRule="auto"/>
        <w:jc w:val="both"/>
        <w:rPr>
          <w:color w:val="000000"/>
          <w:szCs w:val="36"/>
          <w:lang w:val="en-US"/>
        </w:rPr>
      </w:pPr>
      <w:r w:rsidRPr="00A83A4D">
        <w:rPr>
          <w:color w:val="000000"/>
          <w:lang w:val="en-US"/>
        </w:rPr>
        <w:t xml:space="preserve">There is a great deal of scholarship on Lowry, but </w:t>
      </w:r>
      <w:r w:rsidR="00826FA2">
        <w:rPr>
          <w:color w:val="000000"/>
          <w:lang w:val="en-US"/>
        </w:rPr>
        <w:t>o</w:t>
      </w:r>
      <w:r w:rsidRPr="00A83A4D">
        <w:rPr>
          <w:color w:val="000000"/>
          <w:lang w:val="en-US"/>
        </w:rPr>
        <w:t>nly</w:t>
      </w:r>
      <w:r w:rsidR="00826FA2">
        <w:rPr>
          <w:color w:val="000000"/>
          <w:lang w:val="en-US"/>
        </w:rPr>
        <w:t xml:space="preserve"> </w:t>
      </w:r>
      <w:r w:rsidR="000D2163">
        <w:rPr>
          <w:color w:val="000000"/>
          <w:lang w:val="en-US"/>
        </w:rPr>
        <w:t xml:space="preserve">the </w:t>
      </w:r>
      <w:r w:rsidR="00826FA2">
        <w:rPr>
          <w:color w:val="000000"/>
          <w:lang w:val="en-US"/>
        </w:rPr>
        <w:t>space</w:t>
      </w:r>
      <w:r w:rsidR="000D2163">
        <w:rPr>
          <w:color w:val="000000"/>
          <w:lang w:val="en-US"/>
        </w:rPr>
        <w:t xml:space="preserve"> </w:t>
      </w:r>
      <w:r w:rsidR="00826FA2">
        <w:rPr>
          <w:color w:val="000000"/>
          <w:lang w:val="en-US"/>
        </w:rPr>
        <w:t>here</w:t>
      </w:r>
      <w:r w:rsidRPr="00A83A4D">
        <w:rPr>
          <w:color w:val="000000"/>
          <w:lang w:val="en-US"/>
        </w:rPr>
        <w:t xml:space="preserve"> to </w:t>
      </w:r>
      <w:r w:rsidR="000D2163">
        <w:rPr>
          <w:color w:val="000000"/>
          <w:lang w:val="en-US"/>
        </w:rPr>
        <w:t>point to the most</w:t>
      </w:r>
      <w:r w:rsidRPr="00A83A4D">
        <w:rPr>
          <w:color w:val="000000"/>
          <w:lang w:val="en-US"/>
        </w:rPr>
        <w:t xml:space="preserve"> relevant aspects</w:t>
      </w:r>
      <w:r w:rsidR="000D2163">
        <w:rPr>
          <w:color w:val="000000"/>
          <w:lang w:val="en-US"/>
        </w:rPr>
        <w:t xml:space="preserve"> for the analysis that follows</w:t>
      </w:r>
      <w:r w:rsidRPr="00A83A4D">
        <w:rPr>
          <w:color w:val="000000"/>
          <w:lang w:val="en-US"/>
        </w:rPr>
        <w:t>.</w:t>
      </w:r>
      <w:r w:rsidR="004B3829">
        <w:rPr>
          <w:color w:val="000000"/>
          <w:lang w:val="en-US"/>
        </w:rPr>
        <w:t xml:space="preserve"> </w:t>
      </w:r>
      <w:r w:rsidR="00366E61">
        <w:rPr>
          <w:color w:val="000000"/>
          <w:lang w:val="en-US"/>
        </w:rPr>
        <w:t xml:space="preserve">John Berger </w:t>
      </w:r>
      <w:r w:rsidR="00F94630">
        <w:rPr>
          <w:color w:val="000000"/>
          <w:lang w:val="en-US"/>
        </w:rPr>
        <w:t xml:space="preserve">(1980) </w:t>
      </w:r>
      <w:r w:rsidR="00F971C9">
        <w:rPr>
          <w:color w:val="000000"/>
          <w:lang w:val="en-US"/>
        </w:rPr>
        <w:t xml:space="preserve">argues that Lowry’s style has often been </w:t>
      </w:r>
      <w:r w:rsidR="00F971C9" w:rsidRPr="00F971C9">
        <w:rPr>
          <w:color w:val="000000"/>
        </w:rPr>
        <w:t>patronised</w:t>
      </w:r>
      <w:r w:rsidR="00F971C9">
        <w:rPr>
          <w:color w:val="000000"/>
          <w:lang w:val="en-US"/>
        </w:rPr>
        <w:t xml:space="preserve"> by critics. This tendency, he argues, is a form of </w:t>
      </w:r>
      <w:r w:rsidR="00F971C9" w:rsidRPr="00F971C9">
        <w:rPr>
          <w:color w:val="000000"/>
        </w:rPr>
        <w:t>self-defence</w:t>
      </w:r>
      <w:r w:rsidR="00F971C9">
        <w:rPr>
          <w:color w:val="000000"/>
          <w:lang w:val="en-US"/>
        </w:rPr>
        <w:t xml:space="preserve"> used by critics to avoid discussing the subject matter of his paintings (ibid: 95). Berger is fascinated by Lowry’s ability to make his urban crowds look ‘</w:t>
      </w:r>
      <w:r w:rsidR="00F971C9" w:rsidRPr="00F971C9">
        <w:rPr>
          <w:color w:val="000000"/>
        </w:rPr>
        <w:t xml:space="preserve">so simultaneously </w:t>
      </w:r>
      <w:r w:rsidR="00F971C9" w:rsidRPr="00F971C9">
        <w:rPr>
          <w:i/>
          <w:iCs/>
          <w:color w:val="000000"/>
        </w:rPr>
        <w:t>civic</w:t>
      </w:r>
      <w:r w:rsidR="00F971C9" w:rsidRPr="00F971C9">
        <w:rPr>
          <w:color w:val="000000"/>
        </w:rPr>
        <w:t xml:space="preserve"> and </w:t>
      </w:r>
      <w:r w:rsidR="00F971C9" w:rsidRPr="00F971C9">
        <w:rPr>
          <w:i/>
          <w:iCs/>
          <w:color w:val="000000"/>
        </w:rPr>
        <w:t>deprived</w:t>
      </w:r>
      <w:r w:rsidR="00F971C9">
        <w:rPr>
          <w:i/>
          <w:iCs/>
          <w:color w:val="000000"/>
        </w:rPr>
        <w:t xml:space="preserve">’ </w:t>
      </w:r>
      <w:r w:rsidR="00F971C9">
        <w:rPr>
          <w:iCs/>
          <w:color w:val="000000"/>
        </w:rPr>
        <w:t xml:space="preserve">(ibid: 97 original </w:t>
      </w:r>
      <w:proofErr w:type="gramStart"/>
      <w:r w:rsidR="00F971C9">
        <w:rPr>
          <w:iCs/>
          <w:color w:val="000000"/>
        </w:rPr>
        <w:t>emphasis</w:t>
      </w:r>
      <w:proofErr w:type="gramEnd"/>
      <w:r w:rsidR="00F971C9">
        <w:rPr>
          <w:iCs/>
          <w:color w:val="000000"/>
        </w:rPr>
        <w:t>)</w:t>
      </w:r>
      <w:r w:rsidR="00F971C9" w:rsidRPr="00F971C9">
        <w:rPr>
          <w:color w:val="000000"/>
        </w:rPr>
        <w:t xml:space="preserve">. </w:t>
      </w:r>
      <w:r w:rsidR="00F971C9">
        <w:rPr>
          <w:color w:val="000000"/>
          <w:lang w:val="en-US"/>
        </w:rPr>
        <w:t xml:space="preserve">He </w:t>
      </w:r>
      <w:r w:rsidR="000D2163">
        <w:rPr>
          <w:color w:val="000000"/>
          <w:lang w:val="en-US"/>
        </w:rPr>
        <w:t>recommends</w:t>
      </w:r>
      <w:r w:rsidRPr="00A83A4D">
        <w:rPr>
          <w:color w:val="000000"/>
          <w:lang w:val="en-US"/>
        </w:rPr>
        <w:t xml:space="preserve"> Lowry’s ‘social realism’</w:t>
      </w:r>
      <w:r w:rsidR="00CF175A">
        <w:rPr>
          <w:color w:val="000000"/>
          <w:lang w:val="en-US"/>
        </w:rPr>
        <w:t>, praising him for being ‘courageous, obstinate, unique’ (</w:t>
      </w:r>
      <w:r w:rsidR="001047CC">
        <w:rPr>
          <w:color w:val="000000"/>
          <w:lang w:val="en-US"/>
        </w:rPr>
        <w:t>ibid:</w:t>
      </w:r>
      <w:r w:rsidR="00CF175A">
        <w:rPr>
          <w:color w:val="000000"/>
          <w:lang w:val="en-US"/>
        </w:rPr>
        <w:t xml:space="preserve"> 96)</w:t>
      </w:r>
      <w:r w:rsidRPr="00A83A4D">
        <w:rPr>
          <w:color w:val="000000"/>
          <w:lang w:val="en-US"/>
        </w:rPr>
        <w:t xml:space="preserve"> </w:t>
      </w:r>
      <w:r w:rsidR="00CF175A">
        <w:rPr>
          <w:color w:val="000000"/>
          <w:lang w:val="en-US"/>
        </w:rPr>
        <w:t>while</w:t>
      </w:r>
      <w:r w:rsidRPr="00A83A4D">
        <w:rPr>
          <w:color w:val="000000"/>
          <w:lang w:val="en-US"/>
        </w:rPr>
        <w:t xml:space="preserve"> </w:t>
      </w:r>
      <w:r w:rsidR="00CF175A">
        <w:rPr>
          <w:color w:val="000000"/>
          <w:lang w:val="en-US"/>
        </w:rPr>
        <w:t>damning critics who refus</w:t>
      </w:r>
      <w:r w:rsidR="00435BFB">
        <w:rPr>
          <w:color w:val="000000"/>
          <w:lang w:val="en-US"/>
        </w:rPr>
        <w:t>e</w:t>
      </w:r>
      <w:r w:rsidR="00CF175A">
        <w:rPr>
          <w:color w:val="000000"/>
          <w:lang w:val="en-US"/>
        </w:rPr>
        <w:t xml:space="preserve"> to </w:t>
      </w:r>
      <w:r w:rsidR="00435BFB">
        <w:rPr>
          <w:color w:val="000000"/>
          <w:lang w:val="en-US"/>
        </w:rPr>
        <w:t>acknowledge</w:t>
      </w:r>
      <w:r w:rsidR="00CF175A">
        <w:rPr>
          <w:color w:val="000000"/>
          <w:lang w:val="en-US"/>
        </w:rPr>
        <w:t xml:space="preserve"> the social or historical meaning of </w:t>
      </w:r>
      <w:r w:rsidR="00F971C9">
        <w:rPr>
          <w:color w:val="000000"/>
          <w:lang w:val="en-US"/>
        </w:rPr>
        <w:t xml:space="preserve">Lowry’s </w:t>
      </w:r>
      <w:r w:rsidR="00CF175A">
        <w:rPr>
          <w:color w:val="000000"/>
          <w:lang w:val="en-US"/>
        </w:rPr>
        <w:t xml:space="preserve">art. Berger </w:t>
      </w:r>
      <w:r w:rsidRPr="00A83A4D">
        <w:rPr>
          <w:color w:val="000000"/>
          <w:lang w:val="en-US"/>
        </w:rPr>
        <w:t>makes three main points</w:t>
      </w:r>
      <w:r w:rsidR="000D2163">
        <w:rPr>
          <w:color w:val="000000"/>
          <w:lang w:val="en-US"/>
        </w:rPr>
        <w:t xml:space="preserve"> in his appreciation of L.S. Lowry</w:t>
      </w:r>
      <w:r w:rsidRPr="00A83A4D">
        <w:rPr>
          <w:color w:val="000000"/>
          <w:lang w:val="en-US"/>
        </w:rPr>
        <w:t xml:space="preserve">.  </w:t>
      </w:r>
      <w:r w:rsidRPr="00D55DF9">
        <w:rPr>
          <w:iCs/>
          <w:color w:val="000000"/>
          <w:lang w:val="en-US"/>
        </w:rPr>
        <w:t>First</w:t>
      </w:r>
      <w:r w:rsidRPr="00A83A4D">
        <w:rPr>
          <w:i/>
          <w:iCs/>
          <w:color w:val="000000"/>
          <w:lang w:val="en-US"/>
        </w:rPr>
        <w:t>,</w:t>
      </w:r>
      <w:r w:rsidRPr="00A83A4D">
        <w:rPr>
          <w:color w:val="000000"/>
          <w:lang w:val="en-US"/>
        </w:rPr>
        <w:t xml:space="preserve"> he argues that although </w:t>
      </w:r>
      <w:r w:rsidRPr="00A83A4D">
        <w:rPr>
          <w:color w:val="000000"/>
          <w:szCs w:val="36"/>
          <w:lang w:val="en-US"/>
        </w:rPr>
        <w:t xml:space="preserve">Lowry’s work corresponds to existing places, his </w:t>
      </w:r>
      <w:r w:rsidR="00F94630">
        <w:rPr>
          <w:color w:val="000000"/>
          <w:szCs w:val="36"/>
          <w:lang w:val="en-US"/>
        </w:rPr>
        <w:lastRenderedPageBreak/>
        <w:t>paintings</w:t>
      </w:r>
      <w:r w:rsidRPr="00A83A4D">
        <w:rPr>
          <w:color w:val="000000"/>
          <w:szCs w:val="36"/>
          <w:lang w:val="en-US"/>
        </w:rPr>
        <w:t xml:space="preserve"> are ‘synthetic, insofar as they are constructed from his observation and memory of different incidents and places’ (</w:t>
      </w:r>
      <w:r w:rsidR="001047CC">
        <w:rPr>
          <w:color w:val="000000"/>
          <w:szCs w:val="36"/>
          <w:lang w:val="en-US"/>
        </w:rPr>
        <w:t>ibid:</w:t>
      </w:r>
      <w:r w:rsidRPr="00A83A4D">
        <w:rPr>
          <w:color w:val="000000"/>
          <w:szCs w:val="36"/>
          <w:lang w:val="en-US"/>
        </w:rPr>
        <w:t xml:space="preserve"> 98). </w:t>
      </w:r>
      <w:r w:rsidRPr="00D55DF9">
        <w:rPr>
          <w:iCs/>
          <w:color w:val="000000"/>
          <w:szCs w:val="36"/>
          <w:lang w:val="en-US"/>
        </w:rPr>
        <w:t>Second</w:t>
      </w:r>
      <w:r w:rsidRPr="00A83A4D">
        <w:rPr>
          <w:color w:val="000000"/>
          <w:szCs w:val="36"/>
          <w:lang w:val="en-US"/>
        </w:rPr>
        <w:t xml:space="preserve">, Berger </w:t>
      </w:r>
      <w:r w:rsidR="008072B2">
        <w:rPr>
          <w:color w:val="000000"/>
          <w:szCs w:val="36"/>
          <w:lang w:val="en-US"/>
        </w:rPr>
        <w:t>describes</w:t>
      </w:r>
      <w:r w:rsidRPr="00A83A4D">
        <w:rPr>
          <w:color w:val="000000"/>
          <w:szCs w:val="36"/>
          <w:lang w:val="en-US"/>
        </w:rPr>
        <w:t xml:space="preserve"> Lowry’s paintings</w:t>
      </w:r>
      <w:r w:rsidR="008072B2">
        <w:rPr>
          <w:color w:val="000000"/>
          <w:szCs w:val="36"/>
          <w:lang w:val="en-US"/>
        </w:rPr>
        <w:t xml:space="preserve"> as</w:t>
      </w:r>
      <w:r w:rsidRPr="00A83A4D">
        <w:rPr>
          <w:color w:val="000000"/>
          <w:szCs w:val="36"/>
          <w:lang w:val="en-US"/>
        </w:rPr>
        <w:t xml:space="preserve"> ‘static, local and</w:t>
      </w:r>
      <w:r w:rsidR="001E2472">
        <w:rPr>
          <w:color w:val="000000"/>
          <w:szCs w:val="36"/>
          <w:lang w:val="en-US"/>
        </w:rPr>
        <w:t xml:space="preserve"> subjectively repetitive’ (</w:t>
      </w:r>
      <w:r w:rsidR="001047CC">
        <w:rPr>
          <w:color w:val="000000"/>
          <w:szCs w:val="36"/>
          <w:lang w:val="en-US"/>
        </w:rPr>
        <w:t xml:space="preserve">ibid: </w:t>
      </w:r>
      <w:r w:rsidRPr="00A83A4D">
        <w:rPr>
          <w:color w:val="000000"/>
          <w:szCs w:val="36"/>
          <w:lang w:val="en-US"/>
        </w:rPr>
        <w:t xml:space="preserve">96). Lowry’s </w:t>
      </w:r>
      <w:r w:rsidR="00F94630">
        <w:rPr>
          <w:color w:val="000000"/>
          <w:szCs w:val="36"/>
          <w:lang w:val="en-US"/>
        </w:rPr>
        <w:t>streets, doorsteps, squares and flat-caps</w:t>
      </w:r>
      <w:r w:rsidRPr="00A83A4D">
        <w:rPr>
          <w:color w:val="000000"/>
          <w:szCs w:val="36"/>
          <w:lang w:val="en-US"/>
        </w:rPr>
        <w:t xml:space="preserve"> belong in the 1920s</w:t>
      </w:r>
      <w:r w:rsidR="001E2472">
        <w:rPr>
          <w:color w:val="000000"/>
          <w:szCs w:val="36"/>
          <w:lang w:val="en-US"/>
        </w:rPr>
        <w:t>—</w:t>
      </w:r>
      <w:r w:rsidRPr="00A83A4D">
        <w:rPr>
          <w:color w:val="000000"/>
          <w:szCs w:val="36"/>
          <w:lang w:val="en-US"/>
        </w:rPr>
        <w:t>the</w:t>
      </w:r>
      <w:r w:rsidR="001E2472">
        <w:rPr>
          <w:color w:val="000000"/>
          <w:szCs w:val="36"/>
          <w:lang w:val="en-US"/>
        </w:rPr>
        <w:t xml:space="preserve"> </w:t>
      </w:r>
      <w:r w:rsidRPr="00A83A4D">
        <w:rPr>
          <w:color w:val="000000"/>
          <w:szCs w:val="36"/>
          <w:lang w:val="en-US"/>
        </w:rPr>
        <w:t xml:space="preserve">decade </w:t>
      </w:r>
      <w:r w:rsidR="00F94630">
        <w:rPr>
          <w:color w:val="000000"/>
          <w:szCs w:val="36"/>
          <w:lang w:val="en-US"/>
        </w:rPr>
        <w:t>he</w:t>
      </w:r>
      <w:r w:rsidR="001E2472">
        <w:rPr>
          <w:color w:val="000000"/>
          <w:szCs w:val="36"/>
          <w:lang w:val="en-US"/>
        </w:rPr>
        <w:t xml:space="preserve"> claimed to be at his happiest—</w:t>
      </w:r>
      <w:r w:rsidR="001047CC">
        <w:rPr>
          <w:color w:val="000000"/>
          <w:szCs w:val="36"/>
          <w:lang w:val="en-US"/>
        </w:rPr>
        <w:t xml:space="preserve">yet </w:t>
      </w:r>
      <w:r w:rsidR="00F971C9">
        <w:rPr>
          <w:color w:val="000000"/>
          <w:szCs w:val="36"/>
          <w:lang w:val="en-US"/>
        </w:rPr>
        <w:t>were</w:t>
      </w:r>
      <w:r w:rsidR="001047CC">
        <w:rPr>
          <w:color w:val="000000"/>
          <w:szCs w:val="36"/>
          <w:lang w:val="en-US"/>
        </w:rPr>
        <w:t xml:space="preserve"> present </w:t>
      </w:r>
      <w:r w:rsidR="00F94630">
        <w:rPr>
          <w:color w:val="000000"/>
          <w:szCs w:val="36"/>
          <w:lang w:val="en-US"/>
        </w:rPr>
        <w:t xml:space="preserve">in compositions </w:t>
      </w:r>
      <w:r w:rsidRPr="00A83A4D">
        <w:rPr>
          <w:color w:val="000000"/>
          <w:szCs w:val="36"/>
          <w:lang w:val="en-US"/>
        </w:rPr>
        <w:t xml:space="preserve">painted </w:t>
      </w:r>
      <w:r w:rsidR="00F971C9">
        <w:rPr>
          <w:color w:val="000000"/>
          <w:szCs w:val="36"/>
          <w:lang w:val="en-US"/>
        </w:rPr>
        <w:t xml:space="preserve">even </w:t>
      </w:r>
      <w:r w:rsidRPr="00A83A4D">
        <w:rPr>
          <w:color w:val="000000"/>
          <w:szCs w:val="36"/>
          <w:lang w:val="en-US"/>
        </w:rPr>
        <w:t xml:space="preserve">decades later. </w:t>
      </w:r>
      <w:r w:rsidRPr="00D55DF9">
        <w:rPr>
          <w:iCs/>
          <w:color w:val="000000"/>
          <w:szCs w:val="36"/>
          <w:lang w:val="en-US"/>
        </w:rPr>
        <w:t>Third</w:t>
      </w:r>
      <w:r w:rsidRPr="00A83A4D">
        <w:rPr>
          <w:color w:val="000000"/>
          <w:szCs w:val="36"/>
          <w:lang w:val="en-US"/>
        </w:rPr>
        <w:t xml:space="preserve">, </w:t>
      </w:r>
      <w:r w:rsidR="003E24AB">
        <w:rPr>
          <w:color w:val="000000"/>
          <w:szCs w:val="36"/>
          <w:lang w:val="en-US"/>
        </w:rPr>
        <w:t>Lowry</w:t>
      </w:r>
      <w:r w:rsidRPr="00A83A4D">
        <w:rPr>
          <w:color w:val="000000"/>
          <w:szCs w:val="36"/>
          <w:lang w:val="en-US"/>
        </w:rPr>
        <w:t xml:space="preserve">’s subjective </w:t>
      </w:r>
      <w:r w:rsidR="001612A2">
        <w:rPr>
          <w:color w:val="000000"/>
          <w:szCs w:val="36"/>
          <w:lang w:val="en-US"/>
        </w:rPr>
        <w:t>gaze</w:t>
      </w:r>
      <w:r w:rsidRPr="00A83A4D">
        <w:rPr>
          <w:color w:val="000000"/>
          <w:szCs w:val="36"/>
          <w:lang w:val="en-US"/>
        </w:rPr>
        <w:t xml:space="preserve"> </w:t>
      </w:r>
      <w:r w:rsidR="0007088B">
        <w:rPr>
          <w:color w:val="000000"/>
          <w:szCs w:val="36"/>
          <w:lang w:val="en-US"/>
        </w:rPr>
        <w:t xml:space="preserve">on the city </w:t>
      </w:r>
      <w:r w:rsidRPr="00A83A4D">
        <w:rPr>
          <w:color w:val="000000"/>
          <w:szCs w:val="36"/>
          <w:lang w:val="en-US"/>
        </w:rPr>
        <w:t xml:space="preserve">exaggerates a feeling of changelessness. </w:t>
      </w:r>
      <w:r w:rsidR="003E24AB">
        <w:rPr>
          <w:color w:val="000000"/>
          <w:szCs w:val="36"/>
          <w:lang w:val="en-US"/>
        </w:rPr>
        <w:t>His</w:t>
      </w:r>
      <w:r w:rsidRPr="00A83A4D">
        <w:rPr>
          <w:color w:val="000000"/>
          <w:szCs w:val="36"/>
          <w:lang w:val="en-US"/>
        </w:rPr>
        <w:t xml:space="preserve"> figures appear as ‘fellow-</w:t>
      </w:r>
      <w:r w:rsidR="008072B2" w:rsidRPr="00A83A4D">
        <w:rPr>
          <w:color w:val="000000"/>
          <w:szCs w:val="36"/>
          <w:lang w:val="en-US"/>
        </w:rPr>
        <w:t>travelers</w:t>
      </w:r>
      <w:r w:rsidRPr="00A83A4D">
        <w:rPr>
          <w:color w:val="000000"/>
          <w:szCs w:val="36"/>
          <w:lang w:val="en-US"/>
        </w:rPr>
        <w:t xml:space="preserve"> through a life which is impervious to mo</w:t>
      </w:r>
      <w:r w:rsidR="008072B2">
        <w:rPr>
          <w:color w:val="000000"/>
          <w:szCs w:val="36"/>
          <w:lang w:val="en-US"/>
        </w:rPr>
        <w:t>st of their choices’ (</w:t>
      </w:r>
      <w:r w:rsidR="001047CC">
        <w:rPr>
          <w:color w:val="000000"/>
          <w:szCs w:val="36"/>
          <w:lang w:val="en-US"/>
        </w:rPr>
        <w:t>ibid:</w:t>
      </w:r>
      <w:r w:rsidR="008072B2">
        <w:rPr>
          <w:color w:val="000000"/>
          <w:szCs w:val="36"/>
          <w:lang w:val="en-US"/>
        </w:rPr>
        <w:t xml:space="preserve"> 97</w:t>
      </w:r>
      <w:r w:rsidR="00F21598">
        <w:rPr>
          <w:color w:val="000000"/>
          <w:szCs w:val="36"/>
          <w:lang w:val="en-US"/>
        </w:rPr>
        <w:t>)</w:t>
      </w:r>
      <w:r w:rsidR="0013043E">
        <w:rPr>
          <w:color w:val="000000"/>
          <w:szCs w:val="36"/>
          <w:lang w:val="en-US"/>
        </w:rPr>
        <w:t>.</w:t>
      </w:r>
      <w:r w:rsidR="000923E5">
        <w:rPr>
          <w:color w:val="000000"/>
          <w:szCs w:val="36"/>
          <w:lang w:val="en-US"/>
        </w:rPr>
        <w:t xml:space="preserve"> </w:t>
      </w:r>
      <w:r w:rsidR="0007088B">
        <w:rPr>
          <w:color w:val="000000"/>
          <w:szCs w:val="36"/>
          <w:lang w:val="en-US"/>
        </w:rPr>
        <w:t>He explains how ‘[t]</w:t>
      </w:r>
      <w:r w:rsidR="0007088B" w:rsidRPr="0007088B">
        <w:rPr>
          <w:color w:val="000000"/>
          <w:szCs w:val="36"/>
          <w:lang w:val="en-US"/>
        </w:rPr>
        <w:t xml:space="preserve">he </w:t>
      </w:r>
      <w:proofErr w:type="gramStart"/>
      <w:r w:rsidR="0007088B" w:rsidRPr="0007088B">
        <w:rPr>
          <w:color w:val="000000"/>
          <w:szCs w:val="36"/>
          <w:lang w:val="en-US"/>
        </w:rPr>
        <w:t>bustle</w:t>
      </w:r>
      <w:proofErr w:type="gramEnd"/>
      <w:r w:rsidR="0007088B" w:rsidRPr="0007088B">
        <w:rPr>
          <w:color w:val="000000"/>
          <w:szCs w:val="36"/>
          <w:lang w:val="en-US"/>
        </w:rPr>
        <w:t xml:space="preserve"> of the crowds, the walk to the sea and back, the fight, accident, the crippling of others, changes nothing</w:t>
      </w:r>
      <w:r w:rsidR="0007088B">
        <w:rPr>
          <w:color w:val="000000"/>
          <w:szCs w:val="36"/>
          <w:lang w:val="en-US"/>
        </w:rPr>
        <w:t>’ (ibid: 99)</w:t>
      </w:r>
      <w:r w:rsidR="0007088B" w:rsidRPr="0007088B">
        <w:rPr>
          <w:color w:val="000000"/>
          <w:szCs w:val="36"/>
          <w:lang w:val="en-US"/>
        </w:rPr>
        <w:t xml:space="preserve">. </w:t>
      </w:r>
      <w:r w:rsidRPr="00A83A4D">
        <w:rPr>
          <w:color w:val="000000"/>
          <w:szCs w:val="36"/>
          <w:lang w:val="en-US"/>
        </w:rPr>
        <w:t>For Berger</w:t>
      </w:r>
      <w:r w:rsidR="00F21598">
        <w:rPr>
          <w:color w:val="000000"/>
          <w:szCs w:val="36"/>
          <w:lang w:val="en-US"/>
        </w:rPr>
        <w:t>,</w:t>
      </w:r>
      <w:r w:rsidR="000923E5">
        <w:rPr>
          <w:color w:val="000000"/>
          <w:szCs w:val="36"/>
          <w:lang w:val="en-US"/>
        </w:rPr>
        <w:t xml:space="preserve"> </w:t>
      </w:r>
      <w:r w:rsidRPr="00A83A4D">
        <w:rPr>
          <w:color w:val="000000"/>
          <w:szCs w:val="36"/>
          <w:lang w:val="en-US"/>
        </w:rPr>
        <w:t xml:space="preserve">these </w:t>
      </w:r>
      <w:r w:rsidR="0007088B">
        <w:rPr>
          <w:color w:val="000000"/>
          <w:szCs w:val="36"/>
          <w:lang w:val="en-US"/>
        </w:rPr>
        <w:t xml:space="preserve">three </w:t>
      </w:r>
      <w:r w:rsidRPr="00A83A4D">
        <w:rPr>
          <w:color w:val="000000"/>
          <w:szCs w:val="36"/>
          <w:lang w:val="en-US"/>
        </w:rPr>
        <w:t>elements combine to create ‘an atmo</w:t>
      </w:r>
      <w:r w:rsidR="000923E5">
        <w:rPr>
          <w:color w:val="000000"/>
          <w:szCs w:val="36"/>
          <w:lang w:val="en-US"/>
        </w:rPr>
        <w:t>sphere of dramatic obsolescence’</w:t>
      </w:r>
      <w:r w:rsidR="00F21598">
        <w:rPr>
          <w:color w:val="000000"/>
          <w:szCs w:val="36"/>
          <w:lang w:val="en-US"/>
        </w:rPr>
        <w:t xml:space="preserve"> </w:t>
      </w:r>
      <w:r w:rsidR="001E2472">
        <w:rPr>
          <w:color w:val="000000"/>
          <w:szCs w:val="36"/>
          <w:lang w:val="en-US"/>
        </w:rPr>
        <w:t>(ibid</w:t>
      </w:r>
      <w:r w:rsidR="001047CC">
        <w:rPr>
          <w:color w:val="000000"/>
          <w:szCs w:val="36"/>
          <w:lang w:val="en-US"/>
        </w:rPr>
        <w:t>:</w:t>
      </w:r>
      <w:r w:rsidR="00F21598" w:rsidRPr="00F21598">
        <w:rPr>
          <w:color w:val="000000"/>
          <w:szCs w:val="36"/>
          <w:lang w:val="en-US"/>
        </w:rPr>
        <w:t xml:space="preserve"> 99)</w:t>
      </w:r>
      <w:r w:rsidRPr="00A83A4D">
        <w:rPr>
          <w:color w:val="000000"/>
          <w:szCs w:val="36"/>
          <w:lang w:val="en-US"/>
        </w:rPr>
        <w:t xml:space="preserve">. Rather than </w:t>
      </w:r>
      <w:r w:rsidR="0013043E">
        <w:rPr>
          <w:color w:val="000000"/>
          <w:szCs w:val="36"/>
          <w:lang w:val="en-US"/>
        </w:rPr>
        <w:t xml:space="preserve">taking this as </w:t>
      </w:r>
      <w:r w:rsidRPr="00A83A4D">
        <w:rPr>
          <w:color w:val="000000"/>
          <w:szCs w:val="36"/>
          <w:lang w:val="en-US"/>
        </w:rPr>
        <w:t xml:space="preserve">evidence of </w:t>
      </w:r>
      <w:r w:rsidR="001047CC">
        <w:rPr>
          <w:color w:val="000000"/>
          <w:szCs w:val="36"/>
          <w:lang w:val="en-US"/>
        </w:rPr>
        <w:t>a</w:t>
      </w:r>
      <w:r w:rsidR="001612A2">
        <w:rPr>
          <w:color w:val="000000"/>
          <w:szCs w:val="36"/>
          <w:lang w:val="en-US"/>
        </w:rPr>
        <w:t xml:space="preserve"> </w:t>
      </w:r>
      <w:r w:rsidRPr="00A83A4D">
        <w:rPr>
          <w:color w:val="000000"/>
          <w:szCs w:val="36"/>
          <w:lang w:val="en-US"/>
        </w:rPr>
        <w:t xml:space="preserve">limited </w:t>
      </w:r>
      <w:r w:rsidR="001047CC">
        <w:rPr>
          <w:color w:val="000000"/>
          <w:szCs w:val="36"/>
          <w:lang w:val="en-US"/>
        </w:rPr>
        <w:t xml:space="preserve">artistic </w:t>
      </w:r>
      <w:r w:rsidRPr="00A83A4D">
        <w:rPr>
          <w:color w:val="000000"/>
          <w:szCs w:val="36"/>
          <w:lang w:val="en-US"/>
        </w:rPr>
        <w:t xml:space="preserve">vision, Berger </w:t>
      </w:r>
      <w:r w:rsidR="003E24AB">
        <w:rPr>
          <w:color w:val="000000"/>
          <w:szCs w:val="36"/>
          <w:lang w:val="en-US"/>
        </w:rPr>
        <w:t xml:space="preserve">insists </w:t>
      </w:r>
      <w:r w:rsidRPr="00A83A4D">
        <w:rPr>
          <w:color w:val="000000"/>
          <w:szCs w:val="36"/>
          <w:lang w:val="en-US"/>
        </w:rPr>
        <w:t xml:space="preserve">it was </w:t>
      </w:r>
      <w:r w:rsidR="001047CC">
        <w:rPr>
          <w:color w:val="000000"/>
          <w:szCs w:val="36"/>
          <w:lang w:val="en-US"/>
        </w:rPr>
        <w:t>Lowry’s</w:t>
      </w:r>
      <w:r w:rsidR="00B76F11">
        <w:rPr>
          <w:color w:val="000000"/>
          <w:szCs w:val="36"/>
          <w:lang w:val="en-US"/>
        </w:rPr>
        <w:t xml:space="preserve"> </w:t>
      </w:r>
      <w:r w:rsidR="00B76F11" w:rsidRPr="0007088B">
        <w:rPr>
          <w:i/>
          <w:color w:val="000000"/>
          <w:szCs w:val="36"/>
          <w:lang w:val="en-US"/>
        </w:rPr>
        <w:t>choice</w:t>
      </w:r>
      <w:r w:rsidRPr="00A83A4D">
        <w:rPr>
          <w:color w:val="000000"/>
          <w:szCs w:val="36"/>
          <w:lang w:val="en-US"/>
        </w:rPr>
        <w:t xml:space="preserve"> to </w:t>
      </w:r>
      <w:r w:rsidR="001047CC">
        <w:rPr>
          <w:color w:val="000000"/>
          <w:szCs w:val="36"/>
          <w:lang w:val="en-US"/>
        </w:rPr>
        <w:t xml:space="preserve">obsess over the </w:t>
      </w:r>
      <w:r w:rsidR="008072B2">
        <w:rPr>
          <w:color w:val="000000"/>
          <w:szCs w:val="36"/>
          <w:lang w:val="en-US"/>
        </w:rPr>
        <w:t>detail</w:t>
      </w:r>
      <w:r w:rsidR="001047CC">
        <w:rPr>
          <w:color w:val="000000"/>
          <w:szCs w:val="36"/>
          <w:lang w:val="en-US"/>
        </w:rPr>
        <w:t>s</w:t>
      </w:r>
      <w:r w:rsidRPr="00A83A4D">
        <w:rPr>
          <w:color w:val="000000"/>
          <w:szCs w:val="36"/>
          <w:lang w:val="en-US"/>
        </w:rPr>
        <w:t xml:space="preserve"> </w:t>
      </w:r>
      <w:r w:rsidR="001047CC">
        <w:rPr>
          <w:color w:val="000000"/>
          <w:szCs w:val="36"/>
          <w:lang w:val="en-US"/>
        </w:rPr>
        <w:t xml:space="preserve">of the </w:t>
      </w:r>
      <w:r w:rsidR="001612A2">
        <w:rPr>
          <w:color w:val="000000"/>
          <w:szCs w:val="36"/>
          <w:lang w:val="en-US"/>
        </w:rPr>
        <w:t xml:space="preserve">slow </w:t>
      </w:r>
      <w:r w:rsidRPr="00A83A4D">
        <w:rPr>
          <w:color w:val="000000"/>
          <w:szCs w:val="36"/>
          <w:lang w:val="en-US"/>
        </w:rPr>
        <w:t>dissolution of a city that was</w:t>
      </w:r>
      <w:r w:rsidR="001047CC">
        <w:rPr>
          <w:color w:val="000000"/>
          <w:szCs w:val="36"/>
          <w:lang w:val="en-US"/>
        </w:rPr>
        <w:t xml:space="preserve"> once</w:t>
      </w:r>
      <w:r w:rsidRPr="00A83A4D">
        <w:rPr>
          <w:color w:val="000000"/>
          <w:szCs w:val="36"/>
          <w:lang w:val="en-US"/>
        </w:rPr>
        <w:t xml:space="preserve"> ‘the workshop of the world’ (see also Spalding</w:t>
      </w:r>
      <w:r w:rsidR="0092333C">
        <w:rPr>
          <w:color w:val="000000"/>
          <w:szCs w:val="36"/>
          <w:lang w:val="en-US"/>
        </w:rPr>
        <w:t>,</w:t>
      </w:r>
      <w:r w:rsidRPr="00A83A4D">
        <w:rPr>
          <w:color w:val="000000"/>
          <w:szCs w:val="36"/>
          <w:lang w:val="en-US"/>
        </w:rPr>
        <w:t xml:space="preserve"> 1987). </w:t>
      </w:r>
      <w:r w:rsidR="0013043E">
        <w:rPr>
          <w:color w:val="000000"/>
          <w:szCs w:val="36"/>
          <w:lang w:val="en-US"/>
        </w:rPr>
        <w:t>Th</w:t>
      </w:r>
      <w:r w:rsidR="00FD1C35">
        <w:rPr>
          <w:color w:val="000000"/>
          <w:szCs w:val="36"/>
          <w:lang w:val="en-US"/>
        </w:rPr>
        <w:t xml:space="preserve">at </w:t>
      </w:r>
      <w:proofErr w:type="spellStart"/>
      <w:r w:rsidR="00FD1C35">
        <w:rPr>
          <w:color w:val="000000"/>
          <w:szCs w:val="36"/>
          <w:lang w:val="en-US"/>
        </w:rPr>
        <w:t>Salford</w:t>
      </w:r>
      <w:proofErr w:type="spellEnd"/>
      <w:r w:rsidR="00FD1C35">
        <w:rPr>
          <w:color w:val="000000"/>
          <w:szCs w:val="36"/>
          <w:lang w:val="en-US"/>
        </w:rPr>
        <w:t xml:space="preserve"> and Manchester </w:t>
      </w:r>
      <w:r w:rsidR="0007088B">
        <w:rPr>
          <w:color w:val="000000"/>
          <w:szCs w:val="36"/>
          <w:lang w:val="en-US"/>
        </w:rPr>
        <w:t>comprised</w:t>
      </w:r>
      <w:r w:rsidR="00FD1C35">
        <w:rPr>
          <w:color w:val="000000"/>
          <w:szCs w:val="36"/>
          <w:lang w:val="en-US"/>
        </w:rPr>
        <w:t xml:space="preserve"> the first and archetypal industrial city—‘a new kind of city in which the formation of a new kind of human world seemed to be</w:t>
      </w:r>
      <w:r w:rsidR="004A4DC5">
        <w:rPr>
          <w:color w:val="000000"/>
          <w:szCs w:val="36"/>
          <w:lang w:val="en-US"/>
        </w:rPr>
        <w:t xml:space="preserve"> occurring’ (Marcus, 19</w:t>
      </w:r>
      <w:r w:rsidR="0007088B">
        <w:rPr>
          <w:color w:val="000000"/>
          <w:szCs w:val="36"/>
          <w:lang w:val="en-US"/>
        </w:rPr>
        <w:t>9</w:t>
      </w:r>
      <w:r w:rsidR="004A4DC5">
        <w:rPr>
          <w:color w:val="000000"/>
          <w:szCs w:val="36"/>
          <w:lang w:val="en-US"/>
        </w:rPr>
        <w:t xml:space="preserve">8: </w:t>
      </w:r>
      <w:r w:rsidR="00FD1C35">
        <w:rPr>
          <w:color w:val="000000"/>
          <w:szCs w:val="36"/>
          <w:lang w:val="en-US"/>
        </w:rPr>
        <w:t>vii)—is underscored by the attention it received from Engels</w:t>
      </w:r>
      <w:r w:rsidR="00D11650">
        <w:rPr>
          <w:color w:val="000000"/>
          <w:szCs w:val="36"/>
          <w:lang w:val="en-US"/>
        </w:rPr>
        <w:t xml:space="preserve"> in </w:t>
      </w:r>
      <w:r w:rsidR="00D11650" w:rsidRPr="00D11650">
        <w:rPr>
          <w:i/>
          <w:color w:val="000000"/>
          <w:szCs w:val="36"/>
          <w:lang w:val="en-US"/>
        </w:rPr>
        <w:t xml:space="preserve">The Condition of the </w:t>
      </w:r>
      <w:r w:rsidR="00896301">
        <w:rPr>
          <w:i/>
          <w:color w:val="000000"/>
          <w:szCs w:val="36"/>
          <w:lang w:val="en-US"/>
        </w:rPr>
        <w:t>Working-class</w:t>
      </w:r>
      <w:r w:rsidR="00D11650" w:rsidRPr="00D11650">
        <w:rPr>
          <w:i/>
          <w:color w:val="000000"/>
          <w:szCs w:val="36"/>
          <w:lang w:val="en-US"/>
        </w:rPr>
        <w:t xml:space="preserve"> in England in 1844</w:t>
      </w:r>
      <w:r w:rsidR="00FD1C35">
        <w:rPr>
          <w:color w:val="000000"/>
          <w:szCs w:val="36"/>
          <w:lang w:val="en-US"/>
        </w:rPr>
        <w:t xml:space="preserve">.  </w:t>
      </w:r>
      <w:r w:rsidR="00D11650">
        <w:rPr>
          <w:color w:val="000000"/>
          <w:szCs w:val="36"/>
          <w:lang w:val="en-US"/>
        </w:rPr>
        <w:t xml:space="preserve">Engels recognized the industrial city was </w:t>
      </w:r>
      <w:r w:rsidR="00C83E38">
        <w:rPr>
          <w:color w:val="000000"/>
          <w:szCs w:val="36"/>
          <w:lang w:val="en-US"/>
        </w:rPr>
        <w:t xml:space="preserve">not </w:t>
      </w:r>
      <w:r w:rsidR="003E24AB">
        <w:rPr>
          <w:color w:val="000000"/>
          <w:szCs w:val="36"/>
          <w:lang w:val="en-US"/>
        </w:rPr>
        <w:t xml:space="preserve">only </w:t>
      </w:r>
      <w:r w:rsidR="00C83E38">
        <w:rPr>
          <w:color w:val="000000"/>
          <w:szCs w:val="36"/>
          <w:lang w:val="en-US"/>
        </w:rPr>
        <w:t xml:space="preserve">important in and of </w:t>
      </w:r>
      <w:proofErr w:type="gramStart"/>
      <w:r w:rsidR="00C83E38">
        <w:rPr>
          <w:color w:val="000000"/>
          <w:szCs w:val="36"/>
          <w:lang w:val="en-US"/>
        </w:rPr>
        <w:t>itself</w:t>
      </w:r>
      <w:proofErr w:type="gramEnd"/>
      <w:r w:rsidR="003E24AB">
        <w:rPr>
          <w:color w:val="000000"/>
          <w:szCs w:val="36"/>
          <w:lang w:val="en-US"/>
        </w:rPr>
        <w:t>, b</w:t>
      </w:r>
      <w:r w:rsidR="00C83E38">
        <w:rPr>
          <w:color w:val="000000"/>
          <w:szCs w:val="36"/>
          <w:lang w:val="en-US"/>
        </w:rPr>
        <w:t xml:space="preserve">ut </w:t>
      </w:r>
      <w:r w:rsidR="00B76F11">
        <w:rPr>
          <w:color w:val="000000"/>
          <w:szCs w:val="36"/>
          <w:lang w:val="en-US"/>
        </w:rPr>
        <w:t>was</w:t>
      </w:r>
      <w:r w:rsidR="00C83E38">
        <w:rPr>
          <w:color w:val="000000"/>
          <w:szCs w:val="36"/>
          <w:lang w:val="en-US"/>
        </w:rPr>
        <w:t xml:space="preserve"> </w:t>
      </w:r>
      <w:r w:rsidR="00F21598">
        <w:rPr>
          <w:color w:val="000000"/>
          <w:szCs w:val="36"/>
          <w:lang w:val="en-US"/>
        </w:rPr>
        <w:t>part of a coherent totality;</w:t>
      </w:r>
      <w:r w:rsidR="00D11650">
        <w:rPr>
          <w:color w:val="000000"/>
          <w:szCs w:val="36"/>
          <w:lang w:val="en-US"/>
        </w:rPr>
        <w:t xml:space="preserve"> a concrete, complex and systematic whole.  </w:t>
      </w:r>
    </w:p>
    <w:p w:rsidR="00042CC2" w:rsidRDefault="00042CC2" w:rsidP="00D079D5">
      <w:pPr>
        <w:autoSpaceDE w:val="0"/>
        <w:autoSpaceDN w:val="0"/>
        <w:adjustRightInd w:val="0"/>
        <w:spacing w:line="480" w:lineRule="auto"/>
        <w:jc w:val="both"/>
        <w:rPr>
          <w:color w:val="000000"/>
          <w:szCs w:val="36"/>
          <w:lang w:val="en-US"/>
        </w:rPr>
      </w:pPr>
    </w:p>
    <w:p w:rsidR="007D1F3F" w:rsidRDefault="000A3122" w:rsidP="00D079D5">
      <w:pPr>
        <w:autoSpaceDE w:val="0"/>
        <w:autoSpaceDN w:val="0"/>
        <w:adjustRightInd w:val="0"/>
        <w:spacing w:line="480" w:lineRule="auto"/>
        <w:jc w:val="both"/>
        <w:rPr>
          <w:color w:val="000000"/>
          <w:szCs w:val="36"/>
          <w:lang w:val="en-US"/>
        </w:rPr>
      </w:pPr>
      <w:r>
        <w:rPr>
          <w:color w:val="000000"/>
          <w:szCs w:val="36"/>
          <w:lang w:val="en-US"/>
        </w:rPr>
        <w:t>T</w:t>
      </w:r>
      <w:r w:rsidR="00A83A4D" w:rsidRPr="00A83A4D">
        <w:rPr>
          <w:color w:val="000000"/>
          <w:szCs w:val="36"/>
          <w:lang w:val="en-US"/>
        </w:rPr>
        <w:t>he curators of the exhibition, Berkeley art histori</w:t>
      </w:r>
      <w:r w:rsidR="00A40D70">
        <w:rPr>
          <w:color w:val="000000"/>
          <w:szCs w:val="36"/>
          <w:lang w:val="en-US"/>
        </w:rPr>
        <w:t xml:space="preserve">ans T.J. Clark and Anne Wagner, view </w:t>
      </w:r>
      <w:r w:rsidR="00A83A4D" w:rsidRPr="00A83A4D">
        <w:rPr>
          <w:color w:val="000000"/>
          <w:szCs w:val="36"/>
          <w:lang w:val="en-US"/>
        </w:rPr>
        <w:t xml:space="preserve">Lowry </w:t>
      </w:r>
      <w:r w:rsidR="00A40D70">
        <w:rPr>
          <w:color w:val="000000"/>
          <w:szCs w:val="36"/>
          <w:lang w:val="en-US"/>
        </w:rPr>
        <w:t>as</w:t>
      </w:r>
      <w:r w:rsidR="00A83A4D" w:rsidRPr="00A83A4D">
        <w:rPr>
          <w:color w:val="000000"/>
          <w:szCs w:val="36"/>
          <w:lang w:val="en-US"/>
        </w:rPr>
        <w:t xml:space="preserve"> a painter of </w:t>
      </w:r>
      <w:r w:rsidR="00A40D70">
        <w:rPr>
          <w:color w:val="000000"/>
          <w:szCs w:val="36"/>
          <w:lang w:val="en-US"/>
        </w:rPr>
        <w:t xml:space="preserve">both the humdrum </w:t>
      </w:r>
      <w:r w:rsidR="00A40D70" w:rsidRPr="00A474CF">
        <w:rPr>
          <w:i/>
          <w:color w:val="000000"/>
          <w:szCs w:val="36"/>
          <w:lang w:val="en-US"/>
        </w:rPr>
        <w:t>and</w:t>
      </w:r>
      <w:r w:rsidR="00A40D70">
        <w:rPr>
          <w:color w:val="000000"/>
          <w:szCs w:val="36"/>
          <w:lang w:val="en-US"/>
        </w:rPr>
        <w:t xml:space="preserve"> </w:t>
      </w:r>
      <w:r w:rsidR="00A83A4D" w:rsidRPr="00A83A4D">
        <w:rPr>
          <w:color w:val="000000"/>
          <w:szCs w:val="36"/>
          <w:lang w:val="en-US"/>
        </w:rPr>
        <w:t xml:space="preserve">the ‘world historical’. </w:t>
      </w:r>
      <w:r w:rsidR="00A40D70">
        <w:rPr>
          <w:color w:val="000000"/>
          <w:szCs w:val="36"/>
          <w:lang w:val="en-US"/>
        </w:rPr>
        <w:t>H</w:t>
      </w:r>
      <w:r w:rsidR="00C83E38">
        <w:rPr>
          <w:color w:val="000000"/>
          <w:szCs w:val="36"/>
          <w:lang w:val="en-US"/>
        </w:rPr>
        <w:t>is</w:t>
      </w:r>
      <w:r w:rsidR="00A83A4D" w:rsidRPr="00A83A4D">
        <w:rPr>
          <w:color w:val="000000"/>
          <w:szCs w:val="36"/>
          <w:lang w:val="en-US"/>
        </w:rPr>
        <w:t xml:space="preserve"> </w:t>
      </w:r>
      <w:r w:rsidR="000474ED">
        <w:rPr>
          <w:color w:val="000000"/>
          <w:szCs w:val="36"/>
          <w:lang w:val="en-US"/>
        </w:rPr>
        <w:t>paintings of the ‘industrial scene’ (Lowry’s own phrase) are</w:t>
      </w:r>
      <w:r w:rsidR="00A83A4D" w:rsidRPr="00A83A4D">
        <w:rPr>
          <w:color w:val="000000"/>
          <w:szCs w:val="36"/>
          <w:lang w:val="en-US"/>
        </w:rPr>
        <w:t xml:space="preserve"> world-historical</w:t>
      </w:r>
      <w:r w:rsidR="00C83E38">
        <w:rPr>
          <w:color w:val="000000"/>
          <w:szCs w:val="36"/>
          <w:lang w:val="en-US"/>
        </w:rPr>
        <w:t xml:space="preserve"> </w:t>
      </w:r>
      <w:r w:rsidR="00C83E38" w:rsidRPr="00A474CF">
        <w:rPr>
          <w:color w:val="000000"/>
          <w:szCs w:val="36"/>
          <w:lang w:val="en-US"/>
        </w:rPr>
        <w:t xml:space="preserve">precisely </w:t>
      </w:r>
      <w:r w:rsidR="00A83A4D" w:rsidRPr="00A474CF">
        <w:rPr>
          <w:iCs/>
          <w:color w:val="000000"/>
          <w:szCs w:val="36"/>
          <w:lang w:val="en-US"/>
        </w:rPr>
        <w:t>because</w:t>
      </w:r>
      <w:r w:rsidR="00A83A4D" w:rsidRPr="00A83A4D">
        <w:rPr>
          <w:i/>
          <w:iCs/>
          <w:color w:val="000000"/>
          <w:szCs w:val="36"/>
          <w:lang w:val="en-US"/>
        </w:rPr>
        <w:t xml:space="preserve"> </w:t>
      </w:r>
      <w:r w:rsidR="000474ED">
        <w:rPr>
          <w:color w:val="000000"/>
          <w:szCs w:val="36"/>
          <w:lang w:val="en-US"/>
        </w:rPr>
        <w:t>they are</w:t>
      </w:r>
      <w:r w:rsidR="00A83A4D" w:rsidRPr="00A83A4D">
        <w:rPr>
          <w:color w:val="000000"/>
          <w:szCs w:val="36"/>
          <w:lang w:val="en-US"/>
        </w:rPr>
        <w:t xml:space="preserve"> constricted, monotonous, awkward and </w:t>
      </w:r>
      <w:r w:rsidR="00A83A4D" w:rsidRPr="000474ED">
        <w:rPr>
          <w:i/>
          <w:color w:val="000000"/>
          <w:szCs w:val="36"/>
          <w:lang w:val="en-US"/>
        </w:rPr>
        <w:t>obvious</w:t>
      </w:r>
      <w:r w:rsidR="00A83A4D" w:rsidRPr="00A83A4D">
        <w:rPr>
          <w:color w:val="000000"/>
          <w:szCs w:val="36"/>
          <w:lang w:val="en-US"/>
        </w:rPr>
        <w:t>. After all</w:t>
      </w:r>
      <w:r w:rsidR="003E24AB">
        <w:rPr>
          <w:color w:val="000000"/>
          <w:szCs w:val="36"/>
          <w:lang w:val="en-US"/>
        </w:rPr>
        <w:t>,</w:t>
      </w:r>
      <w:r w:rsidR="00A83A4D" w:rsidRPr="00A83A4D">
        <w:rPr>
          <w:color w:val="000000"/>
          <w:szCs w:val="36"/>
          <w:lang w:val="en-US"/>
        </w:rPr>
        <w:t xml:space="preserve"> these are the qualities of the social order—the immense social fact—that Lowry chose to </w:t>
      </w:r>
      <w:r w:rsidR="00A83A4D" w:rsidRPr="00A83A4D">
        <w:rPr>
          <w:color w:val="000000"/>
          <w:szCs w:val="36"/>
          <w:lang w:val="en-US"/>
        </w:rPr>
        <w:lastRenderedPageBreak/>
        <w:t>confront</w:t>
      </w:r>
      <w:r w:rsidR="00AF66D3">
        <w:rPr>
          <w:color w:val="000000"/>
          <w:szCs w:val="36"/>
          <w:lang w:val="en-US"/>
        </w:rPr>
        <w:t xml:space="preserve"> </w:t>
      </w:r>
      <w:r w:rsidR="00AF66D3" w:rsidRPr="00AF66D3">
        <w:rPr>
          <w:color w:val="000000"/>
          <w:szCs w:val="36"/>
          <w:lang w:val="en-US"/>
        </w:rPr>
        <w:t>(</w:t>
      </w:r>
      <w:r w:rsidR="00A40D70" w:rsidRPr="00832DB9">
        <w:rPr>
          <w:color w:val="000000"/>
          <w:szCs w:val="36"/>
          <w:lang w:val="en-US"/>
        </w:rPr>
        <w:t>Clark</w:t>
      </w:r>
      <w:r w:rsidR="00A40D70">
        <w:rPr>
          <w:color w:val="000000"/>
          <w:szCs w:val="36"/>
          <w:lang w:val="en-US"/>
        </w:rPr>
        <w:t>, 2013: 21</w:t>
      </w:r>
      <w:r w:rsidR="00AF66D3" w:rsidRPr="00AF66D3">
        <w:rPr>
          <w:color w:val="000000"/>
          <w:szCs w:val="36"/>
          <w:lang w:val="en-US"/>
        </w:rPr>
        <w:t>)</w:t>
      </w:r>
      <w:r w:rsidR="00A83A4D" w:rsidRPr="00A83A4D">
        <w:rPr>
          <w:color w:val="000000"/>
          <w:szCs w:val="36"/>
          <w:lang w:val="en-US"/>
        </w:rPr>
        <w:t>.</w:t>
      </w:r>
      <w:r w:rsidR="001E2472">
        <w:rPr>
          <w:color w:val="000000"/>
          <w:szCs w:val="36"/>
          <w:lang w:val="en-US"/>
        </w:rPr>
        <w:t xml:space="preserve"> </w:t>
      </w:r>
      <w:r w:rsidR="00A40D70" w:rsidRPr="00A40D70">
        <w:rPr>
          <w:color w:val="000000"/>
          <w:szCs w:val="36"/>
          <w:lang w:val="en-US"/>
        </w:rPr>
        <w:t xml:space="preserve">Lowry’s </w:t>
      </w:r>
      <w:r w:rsidR="00A40D70">
        <w:rPr>
          <w:color w:val="000000"/>
          <w:szCs w:val="36"/>
          <w:lang w:val="en-US"/>
        </w:rPr>
        <w:t>compositions</w:t>
      </w:r>
      <w:r w:rsidR="00A40D70" w:rsidRPr="00A40D70">
        <w:rPr>
          <w:color w:val="000000"/>
          <w:szCs w:val="36"/>
          <w:lang w:val="en-US"/>
        </w:rPr>
        <w:t xml:space="preserve"> ‘could have only come from an intellect open to—for half a century absorbed in—the enormity of what “industry” had done’ (</w:t>
      </w:r>
      <w:r w:rsidR="00A40D70">
        <w:rPr>
          <w:color w:val="000000"/>
          <w:szCs w:val="36"/>
          <w:lang w:val="en-US"/>
        </w:rPr>
        <w:t>ibid</w:t>
      </w:r>
      <w:r w:rsidR="00A40D70" w:rsidRPr="00A40D70">
        <w:rPr>
          <w:color w:val="000000"/>
          <w:szCs w:val="36"/>
          <w:lang w:val="en-US"/>
        </w:rPr>
        <w:t xml:space="preserve">: 30). </w:t>
      </w:r>
      <w:r w:rsidR="0082298B">
        <w:rPr>
          <w:color w:val="000000"/>
          <w:szCs w:val="36"/>
          <w:lang w:val="en-US"/>
        </w:rPr>
        <w:t xml:space="preserve">Clark also argues that despite Lowry’s political conservatism, his paintings provide a map for the ‘whole class struggle’ </w:t>
      </w:r>
      <w:r w:rsidR="0082298B" w:rsidRPr="0082298B">
        <w:rPr>
          <w:color w:val="000000"/>
          <w:szCs w:val="36"/>
          <w:lang w:val="en-US"/>
        </w:rPr>
        <w:t>(ibid: 62)</w:t>
      </w:r>
      <w:r w:rsidR="0082298B">
        <w:rPr>
          <w:color w:val="000000"/>
          <w:szCs w:val="36"/>
          <w:lang w:val="en-US"/>
        </w:rPr>
        <w:t xml:space="preserve">.  </w:t>
      </w:r>
      <w:r w:rsidR="00A40D70" w:rsidRPr="00A40D70">
        <w:rPr>
          <w:color w:val="000000"/>
          <w:szCs w:val="36"/>
          <w:lang w:val="en-US"/>
        </w:rPr>
        <w:t xml:space="preserve">And yet, </w:t>
      </w:r>
      <w:r w:rsidR="0082298B">
        <w:rPr>
          <w:color w:val="000000"/>
          <w:szCs w:val="36"/>
          <w:lang w:val="en-US"/>
        </w:rPr>
        <w:t xml:space="preserve">despite these </w:t>
      </w:r>
      <w:r w:rsidR="0047490C">
        <w:rPr>
          <w:color w:val="000000"/>
          <w:szCs w:val="36"/>
          <w:lang w:val="en-US"/>
        </w:rPr>
        <w:t>accomplishments</w:t>
      </w:r>
      <w:r w:rsidR="0082298B">
        <w:rPr>
          <w:color w:val="000000"/>
          <w:szCs w:val="36"/>
          <w:lang w:val="en-US"/>
        </w:rPr>
        <w:t xml:space="preserve">, </w:t>
      </w:r>
      <w:r w:rsidR="00A40D70" w:rsidRPr="00A40D70">
        <w:rPr>
          <w:color w:val="000000"/>
          <w:szCs w:val="36"/>
          <w:lang w:val="en-US"/>
        </w:rPr>
        <w:t xml:space="preserve">Lowry </w:t>
      </w:r>
      <w:r w:rsidR="00042CC2">
        <w:rPr>
          <w:color w:val="000000"/>
          <w:szCs w:val="36"/>
          <w:lang w:val="en-US"/>
        </w:rPr>
        <w:t xml:space="preserve">always </w:t>
      </w:r>
      <w:r w:rsidR="00A40D70" w:rsidRPr="00A40D70">
        <w:rPr>
          <w:color w:val="000000"/>
          <w:szCs w:val="36"/>
          <w:lang w:val="en-US"/>
        </w:rPr>
        <w:t xml:space="preserve">remained ‘an artist of the little’; even his later, industrial landscapes are, </w:t>
      </w:r>
      <w:r w:rsidR="0082298B">
        <w:rPr>
          <w:color w:val="000000"/>
          <w:szCs w:val="36"/>
          <w:lang w:val="en-US"/>
        </w:rPr>
        <w:t>Clark</w:t>
      </w:r>
      <w:r w:rsidR="00A40D70" w:rsidRPr="00A40D70">
        <w:rPr>
          <w:color w:val="000000"/>
          <w:szCs w:val="36"/>
          <w:lang w:val="en-US"/>
        </w:rPr>
        <w:t xml:space="preserve"> suggest</w:t>
      </w:r>
      <w:r w:rsidR="0082298B">
        <w:rPr>
          <w:color w:val="000000"/>
          <w:szCs w:val="36"/>
          <w:lang w:val="en-US"/>
        </w:rPr>
        <w:t>s</w:t>
      </w:r>
      <w:r w:rsidR="00A40D70" w:rsidRPr="00A40D70">
        <w:rPr>
          <w:color w:val="000000"/>
          <w:szCs w:val="36"/>
          <w:lang w:val="en-US"/>
        </w:rPr>
        <w:t>, essentially modest (ibid: 33).</w:t>
      </w:r>
      <w:r w:rsidR="002C5060" w:rsidRPr="002C5060">
        <w:rPr>
          <w:color w:val="000000"/>
          <w:szCs w:val="36"/>
          <w:lang w:val="en-US"/>
        </w:rPr>
        <w:t xml:space="preserve"> The coldness and drabness of industrial city cried out to be painted and, in England, the birthplace of the industrial, it was Lowry (and only Lowry) who </w:t>
      </w:r>
      <w:r w:rsidR="0047490C">
        <w:rPr>
          <w:color w:val="000000"/>
          <w:szCs w:val="36"/>
          <w:lang w:val="en-US"/>
        </w:rPr>
        <w:t xml:space="preserve">wholeheartedly devoted himself to </w:t>
      </w:r>
      <w:r w:rsidR="002C5060" w:rsidRPr="002C5060">
        <w:rPr>
          <w:color w:val="000000"/>
          <w:szCs w:val="36"/>
          <w:lang w:val="en-US"/>
        </w:rPr>
        <w:t xml:space="preserve">the challenge. </w:t>
      </w:r>
      <w:r w:rsidR="002C5060">
        <w:rPr>
          <w:color w:val="000000"/>
          <w:szCs w:val="36"/>
          <w:lang w:val="en-US"/>
        </w:rPr>
        <w:t>Remarkably, in Lowry, aestheticism and social awareness are not in contradiction (ibid: 26).</w:t>
      </w:r>
      <w:r w:rsidR="00A40D70" w:rsidRPr="00A40D70">
        <w:rPr>
          <w:color w:val="000000"/>
          <w:szCs w:val="36"/>
          <w:lang w:val="en-US"/>
        </w:rPr>
        <w:t xml:space="preserve"> </w:t>
      </w:r>
      <w:r w:rsidR="0047490C">
        <w:rPr>
          <w:color w:val="000000"/>
          <w:szCs w:val="36"/>
          <w:lang w:val="en-US"/>
        </w:rPr>
        <w:t>Indeed</w:t>
      </w:r>
      <w:r w:rsidR="007D1F3F">
        <w:rPr>
          <w:color w:val="000000"/>
          <w:szCs w:val="36"/>
          <w:lang w:val="en-US"/>
        </w:rPr>
        <w:t>, Clark admires how Lowry, like other great modern painters, was able to maintain a sense of detachment, to suspend affect (ibid: 47). This kind of ‘icy aestheticism’ is cultivated in the very best modern painting ‘so as to keep alive the possibility of framing and understanding the present, and therefore changing it’ (Clark, 1984: xxx).</w:t>
      </w:r>
      <w:r w:rsidR="0047490C">
        <w:rPr>
          <w:color w:val="000000"/>
          <w:szCs w:val="36"/>
          <w:lang w:val="en-US"/>
        </w:rPr>
        <w:t xml:space="preserve"> In this sense Clark views the stasis identified by Berger </w:t>
      </w:r>
      <w:r w:rsidR="001E12DB">
        <w:rPr>
          <w:color w:val="000000"/>
          <w:szCs w:val="36"/>
          <w:lang w:val="en-US"/>
        </w:rPr>
        <w:t>rather as a</w:t>
      </w:r>
      <w:r w:rsidR="0047490C">
        <w:rPr>
          <w:color w:val="000000"/>
          <w:szCs w:val="36"/>
          <w:lang w:val="en-US"/>
        </w:rPr>
        <w:t xml:space="preserve"> </w:t>
      </w:r>
      <w:r w:rsidR="001E12DB">
        <w:rPr>
          <w:color w:val="000000"/>
          <w:szCs w:val="36"/>
          <w:lang w:val="en-US"/>
        </w:rPr>
        <w:t>pregnant pause</w:t>
      </w:r>
      <w:r w:rsidR="0047490C">
        <w:rPr>
          <w:color w:val="000000"/>
          <w:szCs w:val="36"/>
          <w:lang w:val="en-US"/>
        </w:rPr>
        <w:t>.</w:t>
      </w:r>
    </w:p>
    <w:p w:rsidR="007D1F3F" w:rsidRDefault="007D1F3F" w:rsidP="00D079D5">
      <w:pPr>
        <w:autoSpaceDE w:val="0"/>
        <w:autoSpaceDN w:val="0"/>
        <w:adjustRightInd w:val="0"/>
        <w:spacing w:line="480" w:lineRule="auto"/>
        <w:jc w:val="both"/>
        <w:rPr>
          <w:color w:val="000000"/>
          <w:szCs w:val="36"/>
          <w:lang w:val="en-US"/>
        </w:rPr>
      </w:pPr>
    </w:p>
    <w:p w:rsidR="00A83A4D" w:rsidRPr="00A83A4D" w:rsidRDefault="00A40D70" w:rsidP="00D079D5">
      <w:pPr>
        <w:autoSpaceDE w:val="0"/>
        <w:autoSpaceDN w:val="0"/>
        <w:adjustRightInd w:val="0"/>
        <w:spacing w:line="480" w:lineRule="auto"/>
        <w:jc w:val="both"/>
        <w:rPr>
          <w:color w:val="000000"/>
          <w:szCs w:val="36"/>
          <w:lang w:val="en-US"/>
        </w:rPr>
      </w:pPr>
      <w:r>
        <w:rPr>
          <w:color w:val="000000"/>
          <w:szCs w:val="36"/>
          <w:lang w:val="en-US"/>
        </w:rPr>
        <w:t>Lowry</w:t>
      </w:r>
      <w:r w:rsidR="00145DF4">
        <w:rPr>
          <w:color w:val="000000"/>
          <w:szCs w:val="36"/>
          <w:lang w:val="en-US"/>
        </w:rPr>
        <w:t>’s achievement</w:t>
      </w:r>
      <w:r>
        <w:rPr>
          <w:color w:val="000000"/>
          <w:szCs w:val="36"/>
          <w:lang w:val="en-US"/>
        </w:rPr>
        <w:t xml:space="preserve"> </w:t>
      </w:r>
      <w:r w:rsidR="00145DF4">
        <w:rPr>
          <w:color w:val="000000"/>
          <w:szCs w:val="36"/>
          <w:lang w:val="en-US"/>
        </w:rPr>
        <w:t xml:space="preserve">in </w:t>
      </w:r>
      <w:r>
        <w:rPr>
          <w:color w:val="000000"/>
          <w:szCs w:val="36"/>
          <w:lang w:val="en-US"/>
        </w:rPr>
        <w:t>captur</w:t>
      </w:r>
      <w:r w:rsidR="00145DF4">
        <w:rPr>
          <w:color w:val="000000"/>
          <w:szCs w:val="36"/>
          <w:lang w:val="en-US"/>
        </w:rPr>
        <w:t>ing</w:t>
      </w:r>
      <w:r>
        <w:rPr>
          <w:color w:val="000000"/>
          <w:szCs w:val="36"/>
          <w:lang w:val="en-US"/>
        </w:rPr>
        <w:t xml:space="preserve"> both the totality and detail of everyday life </w:t>
      </w:r>
      <w:r w:rsidR="00145DF4">
        <w:rPr>
          <w:color w:val="000000"/>
          <w:szCs w:val="36"/>
          <w:lang w:val="en-US"/>
        </w:rPr>
        <w:t>in</w:t>
      </w:r>
      <w:r w:rsidR="00042CC2">
        <w:rPr>
          <w:color w:val="000000"/>
          <w:szCs w:val="36"/>
          <w:lang w:val="en-US"/>
        </w:rPr>
        <w:t xml:space="preserve"> the </w:t>
      </w:r>
      <w:r w:rsidR="00145DF4">
        <w:rPr>
          <w:color w:val="000000"/>
          <w:szCs w:val="36"/>
          <w:lang w:val="en-US"/>
        </w:rPr>
        <w:t xml:space="preserve">(disappearing) </w:t>
      </w:r>
      <w:r w:rsidR="00042CC2">
        <w:rPr>
          <w:color w:val="000000"/>
          <w:szCs w:val="36"/>
          <w:lang w:val="en-US"/>
        </w:rPr>
        <w:t>industrial city</w:t>
      </w:r>
      <w:r>
        <w:rPr>
          <w:color w:val="000000"/>
          <w:szCs w:val="36"/>
          <w:lang w:val="en-US"/>
        </w:rPr>
        <w:t xml:space="preserve"> offer</w:t>
      </w:r>
      <w:r w:rsidR="002C5060">
        <w:rPr>
          <w:color w:val="000000"/>
          <w:szCs w:val="36"/>
          <w:lang w:val="en-US"/>
        </w:rPr>
        <w:t>s, in the context of the present</w:t>
      </w:r>
      <w:r w:rsidR="0047490C">
        <w:rPr>
          <w:color w:val="000000"/>
          <w:szCs w:val="36"/>
          <w:lang w:val="en-US"/>
        </w:rPr>
        <w:t xml:space="preserve"> urban moment</w:t>
      </w:r>
      <w:r w:rsidR="002C5060">
        <w:rPr>
          <w:color w:val="000000"/>
          <w:szCs w:val="36"/>
          <w:lang w:val="en-US"/>
        </w:rPr>
        <w:t>,</w:t>
      </w:r>
      <w:r w:rsidR="00AF66D3">
        <w:rPr>
          <w:color w:val="000000"/>
          <w:szCs w:val="36"/>
          <w:lang w:val="en-US"/>
        </w:rPr>
        <w:t xml:space="preserve"> a </w:t>
      </w:r>
      <w:r w:rsidR="00145DF4">
        <w:rPr>
          <w:color w:val="000000"/>
          <w:szCs w:val="36"/>
          <w:lang w:val="en-US"/>
        </w:rPr>
        <w:t xml:space="preserve">powerful </w:t>
      </w:r>
      <w:r w:rsidR="00AF66D3">
        <w:rPr>
          <w:color w:val="000000"/>
          <w:szCs w:val="36"/>
          <w:lang w:val="en-US"/>
        </w:rPr>
        <w:t>‘presentation of presence’</w:t>
      </w:r>
      <w:r w:rsidR="002C5060">
        <w:rPr>
          <w:color w:val="000000"/>
          <w:szCs w:val="36"/>
          <w:lang w:val="en-US"/>
        </w:rPr>
        <w:t xml:space="preserve"> </w:t>
      </w:r>
      <w:r w:rsidR="002C5060" w:rsidRPr="002C5060">
        <w:rPr>
          <w:color w:val="000000"/>
          <w:szCs w:val="36"/>
          <w:lang w:val="en-US"/>
        </w:rPr>
        <w:t>(</w:t>
      </w:r>
      <w:proofErr w:type="spellStart"/>
      <w:r w:rsidR="002C5060" w:rsidRPr="002C5060">
        <w:rPr>
          <w:color w:val="000000"/>
          <w:szCs w:val="36"/>
          <w:lang w:val="en-US"/>
        </w:rPr>
        <w:t>Rancière</w:t>
      </w:r>
      <w:proofErr w:type="spellEnd"/>
      <w:r w:rsidR="002C5060" w:rsidRPr="002C5060">
        <w:rPr>
          <w:color w:val="000000"/>
          <w:szCs w:val="36"/>
          <w:lang w:val="en-US"/>
        </w:rPr>
        <w:t xml:space="preserve"> 2009: 23)</w:t>
      </w:r>
      <w:r w:rsidR="001E12DB">
        <w:rPr>
          <w:color w:val="000000"/>
          <w:szCs w:val="36"/>
          <w:lang w:val="en-US"/>
        </w:rPr>
        <w:t>. H</w:t>
      </w:r>
      <w:r w:rsidR="002C5060">
        <w:rPr>
          <w:color w:val="000000"/>
          <w:szCs w:val="36"/>
          <w:lang w:val="en-US"/>
        </w:rPr>
        <w:t>is images of the industrial city are raised to the rank of absolute Idea</w:t>
      </w:r>
      <w:r w:rsidR="00145DF4">
        <w:rPr>
          <w:color w:val="000000"/>
          <w:szCs w:val="36"/>
          <w:lang w:val="en-US"/>
        </w:rPr>
        <w:t xml:space="preserve"> </w:t>
      </w:r>
      <w:r w:rsidR="002C5060">
        <w:rPr>
          <w:color w:val="000000"/>
          <w:szCs w:val="36"/>
          <w:lang w:val="en-US"/>
        </w:rPr>
        <w:t>(ibid: 29). This</w:t>
      </w:r>
      <w:r w:rsidR="000474ED">
        <w:rPr>
          <w:color w:val="000000"/>
          <w:szCs w:val="36"/>
          <w:lang w:val="en-US"/>
        </w:rPr>
        <w:t xml:space="preserve"> </w:t>
      </w:r>
      <w:r w:rsidR="003E2EAE">
        <w:rPr>
          <w:color w:val="000000"/>
          <w:szCs w:val="36"/>
          <w:lang w:val="en-US"/>
        </w:rPr>
        <w:t>explain</w:t>
      </w:r>
      <w:r w:rsidR="000474ED">
        <w:rPr>
          <w:color w:val="000000"/>
          <w:szCs w:val="36"/>
          <w:lang w:val="en-US"/>
        </w:rPr>
        <w:t>s,</w:t>
      </w:r>
      <w:r w:rsidR="003E2EAE">
        <w:rPr>
          <w:color w:val="000000"/>
          <w:szCs w:val="36"/>
          <w:lang w:val="en-US"/>
        </w:rPr>
        <w:t xml:space="preserve"> in part</w:t>
      </w:r>
      <w:r w:rsidR="000474ED">
        <w:rPr>
          <w:color w:val="000000"/>
          <w:szCs w:val="36"/>
          <w:lang w:val="en-US"/>
        </w:rPr>
        <w:t>,</w:t>
      </w:r>
      <w:r w:rsidR="003E2EAE">
        <w:rPr>
          <w:color w:val="000000"/>
          <w:szCs w:val="36"/>
          <w:lang w:val="en-US"/>
        </w:rPr>
        <w:t xml:space="preserve"> why they </w:t>
      </w:r>
      <w:r w:rsidR="00042CC2">
        <w:rPr>
          <w:color w:val="000000"/>
          <w:szCs w:val="36"/>
          <w:lang w:val="en-US"/>
        </w:rPr>
        <w:t xml:space="preserve">attract </w:t>
      </w:r>
      <w:r w:rsidR="00770BF3">
        <w:rPr>
          <w:color w:val="000000"/>
          <w:szCs w:val="36"/>
          <w:lang w:val="en-US"/>
        </w:rPr>
        <w:t xml:space="preserve">almost </w:t>
      </w:r>
      <w:r w:rsidR="00AF66D3">
        <w:rPr>
          <w:color w:val="000000"/>
          <w:szCs w:val="36"/>
          <w:lang w:val="en-US"/>
        </w:rPr>
        <w:t>a ‘</w:t>
      </w:r>
      <w:r w:rsidR="00770BF3">
        <w:rPr>
          <w:color w:val="000000"/>
          <w:szCs w:val="36"/>
          <w:lang w:val="en-US"/>
        </w:rPr>
        <w:t>gaze of divine transcendence’</w:t>
      </w:r>
      <w:r w:rsidR="00AF66D3">
        <w:rPr>
          <w:color w:val="000000"/>
          <w:szCs w:val="36"/>
          <w:lang w:val="en-US"/>
        </w:rPr>
        <w:t xml:space="preserve"> </w:t>
      </w:r>
      <w:r w:rsidR="00042CC2">
        <w:rPr>
          <w:color w:val="000000"/>
          <w:szCs w:val="36"/>
          <w:lang w:val="en-US"/>
        </w:rPr>
        <w:t>(ibid</w:t>
      </w:r>
      <w:r w:rsidR="002C5060">
        <w:rPr>
          <w:color w:val="000000"/>
          <w:szCs w:val="36"/>
          <w:lang w:val="en-US"/>
        </w:rPr>
        <w:t>: 23</w:t>
      </w:r>
      <w:r w:rsidR="00042CC2">
        <w:rPr>
          <w:color w:val="000000"/>
          <w:szCs w:val="36"/>
          <w:lang w:val="en-US"/>
        </w:rPr>
        <w:t xml:space="preserve">) </w:t>
      </w:r>
      <w:r w:rsidR="00AF66D3">
        <w:rPr>
          <w:color w:val="000000"/>
          <w:szCs w:val="36"/>
          <w:lang w:val="en-US"/>
        </w:rPr>
        <w:t>from their curators.</w:t>
      </w:r>
      <w:r w:rsidR="00770BF3">
        <w:rPr>
          <w:color w:val="000000"/>
          <w:szCs w:val="36"/>
          <w:lang w:val="en-US"/>
        </w:rPr>
        <w:t xml:space="preserve">   </w:t>
      </w:r>
      <w:r w:rsidR="000474ED">
        <w:rPr>
          <w:color w:val="000000"/>
          <w:szCs w:val="36"/>
          <w:lang w:val="en-US"/>
        </w:rPr>
        <w:t xml:space="preserve">This reaction to Lowry is understandable, especially when considering Clark’s long term </w:t>
      </w:r>
      <w:r w:rsidR="002C5060">
        <w:rPr>
          <w:color w:val="000000"/>
          <w:szCs w:val="36"/>
          <w:lang w:val="en-US"/>
        </w:rPr>
        <w:t xml:space="preserve">enthusiasm for </w:t>
      </w:r>
      <w:r w:rsidR="000474ED">
        <w:rPr>
          <w:color w:val="000000"/>
          <w:szCs w:val="36"/>
          <w:lang w:val="en-US"/>
        </w:rPr>
        <w:t>paint</w:t>
      </w:r>
      <w:r w:rsidR="00690304">
        <w:rPr>
          <w:color w:val="000000"/>
          <w:szCs w:val="36"/>
          <w:lang w:val="en-US"/>
        </w:rPr>
        <w:t xml:space="preserve">ers able to capture </w:t>
      </w:r>
      <w:r w:rsidR="002C5060">
        <w:rPr>
          <w:color w:val="000000"/>
          <w:szCs w:val="36"/>
          <w:lang w:val="en-US"/>
        </w:rPr>
        <w:t xml:space="preserve">the look and the ‘ways of seeing’ modern life in </w:t>
      </w:r>
      <w:r w:rsidR="001E12DB">
        <w:rPr>
          <w:color w:val="000000"/>
          <w:szCs w:val="36"/>
          <w:lang w:val="en-US"/>
        </w:rPr>
        <w:t xml:space="preserve">the </w:t>
      </w:r>
      <w:r w:rsidR="00690304">
        <w:rPr>
          <w:color w:val="000000"/>
          <w:szCs w:val="36"/>
          <w:lang w:val="en-US"/>
        </w:rPr>
        <w:t xml:space="preserve">city, not least </w:t>
      </w:r>
      <w:r w:rsidR="001E12DB">
        <w:rPr>
          <w:color w:val="000000"/>
          <w:szCs w:val="36"/>
          <w:lang w:val="en-US"/>
        </w:rPr>
        <w:t>because the</w:t>
      </w:r>
      <w:r w:rsidR="00690304">
        <w:rPr>
          <w:color w:val="000000"/>
          <w:szCs w:val="36"/>
          <w:lang w:val="en-US"/>
        </w:rPr>
        <w:t xml:space="preserve">se </w:t>
      </w:r>
      <w:r w:rsidR="00EC39F7">
        <w:rPr>
          <w:color w:val="000000"/>
          <w:szCs w:val="36"/>
          <w:lang w:val="en-US"/>
        </w:rPr>
        <w:t>‘forms of visualization’</w:t>
      </w:r>
      <w:r w:rsidR="00690304">
        <w:rPr>
          <w:color w:val="000000"/>
          <w:szCs w:val="36"/>
          <w:lang w:val="en-US"/>
        </w:rPr>
        <w:t xml:space="preserve"> reveal the intricacies of social class distinction (see Clark 1984). </w:t>
      </w:r>
      <w:r w:rsidR="00EC39F7">
        <w:rPr>
          <w:color w:val="000000"/>
          <w:szCs w:val="36"/>
          <w:lang w:val="en-US"/>
        </w:rPr>
        <w:t>Th</w:t>
      </w:r>
      <w:r w:rsidR="001E12DB">
        <w:rPr>
          <w:color w:val="000000"/>
          <w:szCs w:val="36"/>
          <w:lang w:val="en-US"/>
        </w:rPr>
        <w:t>e</w:t>
      </w:r>
      <w:r w:rsidR="00EC39F7">
        <w:rPr>
          <w:color w:val="000000"/>
          <w:szCs w:val="36"/>
          <w:lang w:val="en-US"/>
        </w:rPr>
        <w:t xml:space="preserve"> curator’</w:t>
      </w:r>
      <w:r w:rsidR="001E12DB">
        <w:rPr>
          <w:color w:val="000000"/>
          <w:szCs w:val="36"/>
          <w:lang w:val="en-US"/>
        </w:rPr>
        <w:t>s</w:t>
      </w:r>
      <w:r w:rsidR="00EC39F7">
        <w:rPr>
          <w:color w:val="000000"/>
          <w:szCs w:val="36"/>
          <w:lang w:val="en-US"/>
        </w:rPr>
        <w:t xml:space="preserve"> delay in offering appreciation </w:t>
      </w:r>
      <w:r w:rsidR="00EC39F7">
        <w:rPr>
          <w:color w:val="000000"/>
          <w:szCs w:val="36"/>
          <w:lang w:val="en-US"/>
        </w:rPr>
        <w:lastRenderedPageBreak/>
        <w:t xml:space="preserve">of Lowry’s painting is also reasonable, especially if we take into account Clark’s (1984: xxiv) point that images should not be treated as dead illustrations or functions of a pre-established script; rather, they can tell us new things and/or gain in significance over time. </w:t>
      </w:r>
    </w:p>
    <w:p w:rsidR="00A83A4D" w:rsidRPr="00A83A4D" w:rsidRDefault="00A83A4D" w:rsidP="00D079D5">
      <w:pPr>
        <w:spacing w:after="160" w:line="480" w:lineRule="auto"/>
        <w:rPr>
          <w:rFonts w:ascii="Calibri" w:eastAsia="Calibri" w:hAnsi="Calibri"/>
          <w:sz w:val="22"/>
          <w:szCs w:val="22"/>
        </w:rPr>
      </w:pPr>
    </w:p>
    <w:p w:rsidR="00A83A4D" w:rsidRPr="00A83A4D" w:rsidRDefault="00A83A4D" w:rsidP="00D079D5">
      <w:pPr>
        <w:autoSpaceDE w:val="0"/>
        <w:autoSpaceDN w:val="0"/>
        <w:adjustRightInd w:val="0"/>
        <w:spacing w:line="480" w:lineRule="auto"/>
        <w:jc w:val="both"/>
        <w:rPr>
          <w:color w:val="000000"/>
          <w:lang w:val="en-US"/>
        </w:rPr>
      </w:pPr>
      <w:r w:rsidRPr="00A83A4D">
        <w:rPr>
          <w:color w:val="000000"/>
          <w:szCs w:val="36"/>
          <w:lang w:val="en-US"/>
        </w:rPr>
        <w:t xml:space="preserve">Whereas Lowry’s </w:t>
      </w:r>
      <w:r w:rsidR="00B76F11" w:rsidRPr="00A83A4D">
        <w:rPr>
          <w:color w:val="000000"/>
          <w:szCs w:val="36"/>
          <w:lang w:val="en-US"/>
        </w:rPr>
        <w:t>fixation</w:t>
      </w:r>
      <w:r w:rsidRPr="00A83A4D">
        <w:rPr>
          <w:color w:val="000000"/>
          <w:szCs w:val="36"/>
          <w:lang w:val="en-US"/>
        </w:rPr>
        <w:t xml:space="preserve"> with </w:t>
      </w:r>
      <w:r w:rsidR="001E12DB">
        <w:rPr>
          <w:color w:val="000000"/>
          <w:szCs w:val="36"/>
          <w:lang w:val="en-US"/>
        </w:rPr>
        <w:t xml:space="preserve">the industrial scene in </w:t>
      </w:r>
      <w:r w:rsidR="00632E8C">
        <w:rPr>
          <w:color w:val="000000"/>
          <w:szCs w:val="36"/>
          <w:lang w:val="en-US"/>
        </w:rPr>
        <w:t xml:space="preserve">1920s </w:t>
      </w:r>
      <w:proofErr w:type="spellStart"/>
      <w:r w:rsidR="00B76F11">
        <w:rPr>
          <w:color w:val="000000"/>
          <w:szCs w:val="36"/>
          <w:lang w:val="en-US"/>
        </w:rPr>
        <w:t>Salford</w:t>
      </w:r>
      <w:proofErr w:type="spellEnd"/>
      <w:r w:rsidRPr="00A83A4D">
        <w:rPr>
          <w:color w:val="000000"/>
          <w:szCs w:val="36"/>
          <w:lang w:val="en-US"/>
        </w:rPr>
        <w:t xml:space="preserve"> might </w:t>
      </w:r>
      <w:r w:rsidR="001E12DB">
        <w:rPr>
          <w:color w:val="000000"/>
          <w:szCs w:val="36"/>
          <w:lang w:val="en-US"/>
        </w:rPr>
        <w:t xml:space="preserve">occasionally </w:t>
      </w:r>
      <w:r w:rsidRPr="00A83A4D">
        <w:rPr>
          <w:color w:val="000000"/>
          <w:szCs w:val="36"/>
          <w:lang w:val="en-US"/>
        </w:rPr>
        <w:t>be viewed as mawkish (</w:t>
      </w:r>
      <w:r w:rsidRPr="00A83A4D">
        <w:rPr>
          <w:i/>
          <w:color w:val="000000"/>
          <w:szCs w:val="36"/>
          <w:lang w:val="en-US"/>
        </w:rPr>
        <w:t>The Cripples</w:t>
      </w:r>
      <w:r w:rsidRPr="00A83A4D">
        <w:rPr>
          <w:color w:val="000000"/>
          <w:szCs w:val="36"/>
          <w:lang w:val="en-US"/>
        </w:rPr>
        <w:t xml:space="preserve"> from 1949 would </w:t>
      </w:r>
      <w:r w:rsidR="006F0AE2">
        <w:rPr>
          <w:color w:val="000000"/>
          <w:szCs w:val="36"/>
          <w:lang w:val="en-US"/>
        </w:rPr>
        <w:t xml:space="preserve">almost </w:t>
      </w:r>
      <w:r w:rsidRPr="00A83A4D">
        <w:rPr>
          <w:color w:val="000000"/>
          <w:szCs w:val="36"/>
          <w:lang w:val="en-US"/>
        </w:rPr>
        <w:t>certainly fall under this category), the art</w:t>
      </w:r>
      <w:r w:rsidR="00B76F11">
        <w:rPr>
          <w:color w:val="000000"/>
          <w:szCs w:val="36"/>
          <w:lang w:val="en-US"/>
        </w:rPr>
        <w:t>ist stated that in picturing the</w:t>
      </w:r>
      <w:r w:rsidRPr="00A83A4D">
        <w:rPr>
          <w:color w:val="000000"/>
          <w:szCs w:val="36"/>
          <w:lang w:val="en-US"/>
        </w:rPr>
        <w:t xml:space="preserve"> </w:t>
      </w:r>
      <w:r w:rsidR="00E91671">
        <w:rPr>
          <w:color w:val="000000"/>
          <w:szCs w:val="36"/>
          <w:lang w:val="en-US"/>
        </w:rPr>
        <w:t xml:space="preserve">bleak poverty of the </w:t>
      </w:r>
      <w:r w:rsidRPr="00A83A4D">
        <w:rPr>
          <w:color w:val="000000"/>
          <w:szCs w:val="36"/>
          <w:lang w:val="en-US"/>
        </w:rPr>
        <w:t>industrial city there was no room for sentiment (Spalding</w:t>
      </w:r>
      <w:r w:rsidR="0092333C">
        <w:rPr>
          <w:color w:val="000000"/>
          <w:szCs w:val="36"/>
          <w:lang w:val="en-US"/>
        </w:rPr>
        <w:t>,</w:t>
      </w:r>
      <w:r w:rsidR="006F0AE2">
        <w:rPr>
          <w:color w:val="000000"/>
          <w:szCs w:val="36"/>
          <w:lang w:val="en-US"/>
        </w:rPr>
        <w:t xml:space="preserve"> 1987:</w:t>
      </w:r>
      <w:r w:rsidRPr="00A83A4D">
        <w:rPr>
          <w:color w:val="000000"/>
          <w:szCs w:val="36"/>
          <w:lang w:val="en-US"/>
        </w:rPr>
        <w:t xml:space="preserve"> 22). </w:t>
      </w:r>
      <w:r w:rsidR="001E2472">
        <w:rPr>
          <w:color w:val="000000"/>
          <w:szCs w:val="36"/>
          <w:lang w:val="en-US"/>
        </w:rPr>
        <w:t xml:space="preserve">Rather than view </w:t>
      </w:r>
      <w:r w:rsidR="006F0AE2">
        <w:rPr>
          <w:color w:val="000000"/>
          <w:szCs w:val="36"/>
          <w:lang w:val="en-US"/>
        </w:rPr>
        <w:t>the</w:t>
      </w:r>
      <w:r w:rsidR="00E91671">
        <w:rPr>
          <w:color w:val="000000"/>
          <w:szCs w:val="36"/>
          <w:lang w:val="en-US"/>
        </w:rPr>
        <w:t xml:space="preserve"> </w:t>
      </w:r>
      <w:r w:rsidR="001E2472" w:rsidRPr="006F0AE2">
        <w:rPr>
          <w:color w:val="000000"/>
          <w:szCs w:val="36"/>
          <w:lang w:val="en-US"/>
        </w:rPr>
        <w:t xml:space="preserve">paintings </w:t>
      </w:r>
      <w:r w:rsidR="001E12DB">
        <w:rPr>
          <w:color w:val="000000"/>
          <w:szCs w:val="36"/>
          <w:lang w:val="en-US"/>
        </w:rPr>
        <w:t xml:space="preserve">themselves </w:t>
      </w:r>
      <w:r w:rsidR="001E2472">
        <w:rPr>
          <w:color w:val="000000"/>
          <w:szCs w:val="36"/>
          <w:lang w:val="en-US"/>
        </w:rPr>
        <w:t xml:space="preserve">as </w:t>
      </w:r>
      <w:r w:rsidR="00D55DF9">
        <w:rPr>
          <w:color w:val="000000"/>
          <w:szCs w:val="36"/>
          <w:lang w:val="en-US"/>
        </w:rPr>
        <w:t>nostalgic</w:t>
      </w:r>
      <w:r w:rsidR="001E2472">
        <w:rPr>
          <w:color w:val="000000"/>
          <w:szCs w:val="36"/>
          <w:lang w:val="en-US"/>
        </w:rPr>
        <w:t xml:space="preserve"> i</w:t>
      </w:r>
      <w:r w:rsidRPr="00A83A4D">
        <w:rPr>
          <w:color w:val="000000"/>
          <w:szCs w:val="36"/>
          <w:lang w:val="en-US"/>
        </w:rPr>
        <w:t xml:space="preserve">t </w:t>
      </w:r>
      <w:r w:rsidR="00AB242F">
        <w:rPr>
          <w:color w:val="000000"/>
          <w:szCs w:val="36"/>
          <w:lang w:val="en-US"/>
        </w:rPr>
        <w:t>is</w:t>
      </w:r>
      <w:r w:rsidRPr="00A83A4D">
        <w:rPr>
          <w:color w:val="000000"/>
          <w:szCs w:val="36"/>
          <w:lang w:val="en-US"/>
        </w:rPr>
        <w:t xml:space="preserve"> </w:t>
      </w:r>
      <w:r w:rsidR="00B76F11">
        <w:rPr>
          <w:color w:val="000000"/>
          <w:szCs w:val="36"/>
          <w:lang w:val="en-US"/>
        </w:rPr>
        <w:t xml:space="preserve">instructive, </w:t>
      </w:r>
      <w:r w:rsidR="001E12DB">
        <w:rPr>
          <w:color w:val="000000"/>
          <w:szCs w:val="36"/>
          <w:lang w:val="en-US"/>
        </w:rPr>
        <w:t>rather</w:t>
      </w:r>
      <w:r w:rsidR="00B76F11">
        <w:rPr>
          <w:color w:val="000000"/>
          <w:szCs w:val="36"/>
          <w:lang w:val="en-US"/>
        </w:rPr>
        <w:t>,</w:t>
      </w:r>
      <w:r w:rsidRPr="00A83A4D">
        <w:rPr>
          <w:color w:val="000000"/>
          <w:szCs w:val="36"/>
          <w:lang w:val="en-US"/>
        </w:rPr>
        <w:t xml:space="preserve"> to view </w:t>
      </w:r>
      <w:r w:rsidR="00034DD1">
        <w:rPr>
          <w:color w:val="000000"/>
          <w:szCs w:val="36"/>
          <w:lang w:val="en-US"/>
        </w:rPr>
        <w:t>Lowry’s</w:t>
      </w:r>
      <w:r w:rsidR="006F0AE2">
        <w:rPr>
          <w:color w:val="000000"/>
          <w:szCs w:val="36"/>
          <w:lang w:val="en-US"/>
        </w:rPr>
        <w:t xml:space="preserve"> enduring</w:t>
      </w:r>
      <w:r w:rsidRPr="00A83A4D">
        <w:rPr>
          <w:color w:val="000000"/>
          <w:szCs w:val="36"/>
          <w:lang w:val="en-US"/>
        </w:rPr>
        <w:t xml:space="preserve"> </w:t>
      </w:r>
      <w:r w:rsidRPr="001E12DB">
        <w:rPr>
          <w:iCs/>
          <w:color w:val="000000"/>
          <w:szCs w:val="36"/>
          <w:lang w:val="en-US"/>
        </w:rPr>
        <w:t>popularity</w:t>
      </w:r>
      <w:r w:rsidR="001E2472" w:rsidRPr="001E12DB">
        <w:rPr>
          <w:iCs/>
          <w:color w:val="000000"/>
          <w:szCs w:val="36"/>
          <w:lang w:val="en-US"/>
        </w:rPr>
        <w:t xml:space="preserve"> </w:t>
      </w:r>
      <w:r w:rsidR="00AB242F">
        <w:rPr>
          <w:color w:val="000000"/>
          <w:szCs w:val="36"/>
          <w:lang w:val="en-US"/>
        </w:rPr>
        <w:t xml:space="preserve">as </w:t>
      </w:r>
      <w:r w:rsidR="001E2472">
        <w:rPr>
          <w:color w:val="000000"/>
          <w:szCs w:val="36"/>
          <w:lang w:val="en-US"/>
        </w:rPr>
        <w:t xml:space="preserve">evidence of </w:t>
      </w:r>
      <w:r w:rsidR="003B4B2F">
        <w:rPr>
          <w:color w:val="000000"/>
          <w:szCs w:val="36"/>
          <w:lang w:val="en-US"/>
        </w:rPr>
        <w:t xml:space="preserve">a certain </w:t>
      </w:r>
      <w:r w:rsidR="00E91671">
        <w:rPr>
          <w:color w:val="000000"/>
          <w:szCs w:val="36"/>
          <w:lang w:val="en-US"/>
        </w:rPr>
        <w:t>melancholy</w:t>
      </w:r>
      <w:r w:rsidR="00832DB9">
        <w:rPr>
          <w:color w:val="000000"/>
          <w:szCs w:val="36"/>
          <w:lang w:val="en-US"/>
        </w:rPr>
        <w:t xml:space="preserve"> or sense of loss</w:t>
      </w:r>
      <w:r w:rsidRPr="00A83A4D">
        <w:rPr>
          <w:color w:val="000000"/>
          <w:szCs w:val="36"/>
          <w:lang w:val="en-US"/>
        </w:rPr>
        <w:t xml:space="preserve">. As Waters (1999) explains, it was only after the urban conditions captured by Lowry had </w:t>
      </w:r>
      <w:r w:rsidRPr="00A83A4D">
        <w:rPr>
          <w:color w:val="000000"/>
          <w:lang w:val="en-US"/>
        </w:rPr>
        <w:t xml:space="preserve">been drastically altered by redevelopment that </w:t>
      </w:r>
      <w:r w:rsidR="00880763">
        <w:rPr>
          <w:color w:val="000000"/>
          <w:lang w:val="en-US"/>
        </w:rPr>
        <w:t>his art</w:t>
      </w:r>
      <w:r w:rsidR="00B76F11">
        <w:rPr>
          <w:color w:val="000000"/>
          <w:lang w:val="en-US"/>
        </w:rPr>
        <w:t xml:space="preserve"> became widely appreciated:</w:t>
      </w:r>
    </w:p>
    <w:p w:rsidR="00A83A4D" w:rsidRPr="00A83A4D" w:rsidRDefault="00A83A4D" w:rsidP="00A83A4D">
      <w:pPr>
        <w:autoSpaceDE w:val="0"/>
        <w:autoSpaceDN w:val="0"/>
        <w:adjustRightInd w:val="0"/>
        <w:ind w:left="720"/>
        <w:jc w:val="both"/>
        <w:rPr>
          <w:color w:val="000000"/>
          <w:lang w:val="en-US"/>
        </w:rPr>
      </w:pPr>
      <w:r w:rsidRPr="00A83A4D">
        <w:rPr>
          <w:color w:val="000000"/>
          <w:lang w:val="en-US"/>
        </w:rPr>
        <w:t>[I]n Britain in the 1950s, the pressure to forget was paralleled by a desire to remember, and it is no accident that urban renewal was accompanied by an intense interest in collecting those objects that could serve, in part, both to resurrect a lost past and to re</w:t>
      </w:r>
      <w:r w:rsidR="00E91671">
        <w:rPr>
          <w:color w:val="000000"/>
          <w:lang w:val="en-US"/>
        </w:rPr>
        <w:t>connect people to it […] (</w:t>
      </w:r>
      <w:r w:rsidR="007E653D">
        <w:rPr>
          <w:color w:val="000000"/>
          <w:lang w:val="en-US"/>
        </w:rPr>
        <w:t>ibid:</w:t>
      </w:r>
      <w:r w:rsidRPr="00A83A4D">
        <w:rPr>
          <w:color w:val="000000"/>
          <w:lang w:val="en-US"/>
        </w:rPr>
        <w:t xml:space="preserve"> 137).</w:t>
      </w:r>
    </w:p>
    <w:p w:rsidR="00A83A4D" w:rsidRPr="00A83A4D" w:rsidRDefault="00A83A4D" w:rsidP="00A83A4D">
      <w:pPr>
        <w:autoSpaceDE w:val="0"/>
        <w:autoSpaceDN w:val="0"/>
        <w:adjustRightInd w:val="0"/>
        <w:jc w:val="both"/>
        <w:rPr>
          <w:color w:val="000000"/>
          <w:szCs w:val="36"/>
          <w:lang w:val="en-US"/>
        </w:rPr>
      </w:pPr>
    </w:p>
    <w:p w:rsidR="00A83A4D" w:rsidRDefault="00C83E38" w:rsidP="009027DE">
      <w:pPr>
        <w:autoSpaceDE w:val="0"/>
        <w:autoSpaceDN w:val="0"/>
        <w:adjustRightInd w:val="0"/>
        <w:spacing w:line="480" w:lineRule="auto"/>
        <w:jc w:val="both"/>
        <w:rPr>
          <w:color w:val="000000"/>
          <w:szCs w:val="36"/>
          <w:lang w:val="en-US"/>
        </w:rPr>
      </w:pPr>
      <w:r>
        <w:rPr>
          <w:color w:val="000000"/>
          <w:szCs w:val="36"/>
          <w:lang w:val="en-US"/>
        </w:rPr>
        <w:t xml:space="preserve">Lowry’s </w:t>
      </w:r>
      <w:r w:rsidR="001E12DB">
        <w:rPr>
          <w:color w:val="000000"/>
          <w:szCs w:val="36"/>
          <w:lang w:val="en-US"/>
        </w:rPr>
        <w:t xml:space="preserve">continued </w:t>
      </w:r>
      <w:r>
        <w:rPr>
          <w:color w:val="000000"/>
          <w:szCs w:val="36"/>
          <w:lang w:val="en-US"/>
        </w:rPr>
        <w:t xml:space="preserve">popular appeal is linked explicitly </w:t>
      </w:r>
      <w:r w:rsidR="006F0AE2">
        <w:rPr>
          <w:color w:val="000000"/>
          <w:szCs w:val="36"/>
          <w:lang w:val="en-US"/>
        </w:rPr>
        <w:t>to the</w:t>
      </w:r>
      <w:r>
        <w:rPr>
          <w:color w:val="000000"/>
          <w:szCs w:val="36"/>
          <w:lang w:val="en-US"/>
        </w:rPr>
        <w:t xml:space="preserve"> ability </w:t>
      </w:r>
      <w:r w:rsidR="006F0AE2">
        <w:rPr>
          <w:color w:val="000000"/>
          <w:szCs w:val="36"/>
          <w:lang w:val="en-US"/>
        </w:rPr>
        <w:t xml:space="preserve">of his city images </w:t>
      </w:r>
      <w:r>
        <w:rPr>
          <w:color w:val="000000"/>
          <w:szCs w:val="36"/>
          <w:lang w:val="en-US"/>
        </w:rPr>
        <w:t xml:space="preserve">to remind people </w:t>
      </w:r>
      <w:r w:rsidRPr="00C968B2">
        <w:rPr>
          <w:color w:val="000000"/>
          <w:szCs w:val="36"/>
          <w:lang w:val="en-US"/>
        </w:rPr>
        <w:t xml:space="preserve">how </w:t>
      </w:r>
      <w:r w:rsidR="003B4B2F">
        <w:rPr>
          <w:color w:val="000000"/>
          <w:szCs w:val="36"/>
          <w:lang w:val="en-US"/>
        </w:rPr>
        <w:t>urban life</w:t>
      </w:r>
      <w:r w:rsidR="006F0AE2">
        <w:rPr>
          <w:color w:val="000000"/>
          <w:szCs w:val="36"/>
          <w:lang w:val="en-US"/>
        </w:rPr>
        <w:t xml:space="preserve"> in England once was</w:t>
      </w:r>
      <w:r w:rsidR="001E12DB">
        <w:rPr>
          <w:color w:val="000000"/>
          <w:szCs w:val="36"/>
          <w:lang w:val="en-US"/>
        </w:rPr>
        <w:t xml:space="preserve">—in </w:t>
      </w:r>
      <w:r w:rsidR="00034DD1">
        <w:rPr>
          <w:color w:val="000000"/>
          <w:szCs w:val="36"/>
          <w:lang w:val="en-US"/>
        </w:rPr>
        <w:t xml:space="preserve">both </w:t>
      </w:r>
      <w:r w:rsidR="006F0AE2">
        <w:rPr>
          <w:color w:val="000000"/>
          <w:szCs w:val="36"/>
          <w:lang w:val="en-US"/>
        </w:rPr>
        <w:t xml:space="preserve">its austerity </w:t>
      </w:r>
      <w:r w:rsidR="006F0AE2" w:rsidRPr="001E12DB">
        <w:rPr>
          <w:color w:val="000000"/>
          <w:szCs w:val="36"/>
          <w:lang w:val="en-US"/>
        </w:rPr>
        <w:t>and</w:t>
      </w:r>
      <w:r w:rsidR="006F0AE2">
        <w:rPr>
          <w:color w:val="000000"/>
          <w:szCs w:val="36"/>
          <w:lang w:val="en-US"/>
        </w:rPr>
        <w:t xml:space="preserve"> its joys</w:t>
      </w:r>
      <w:r w:rsidR="001E12DB">
        <w:rPr>
          <w:color w:val="000000"/>
          <w:szCs w:val="36"/>
          <w:lang w:val="en-US"/>
        </w:rPr>
        <w:t>—</w:t>
      </w:r>
      <w:r w:rsidR="003B4B2F">
        <w:rPr>
          <w:color w:val="000000"/>
          <w:szCs w:val="36"/>
          <w:lang w:val="en-US"/>
        </w:rPr>
        <w:t>and</w:t>
      </w:r>
      <w:r w:rsidR="001E12DB">
        <w:rPr>
          <w:color w:val="000000"/>
          <w:szCs w:val="36"/>
          <w:lang w:val="en-US"/>
        </w:rPr>
        <w:t xml:space="preserve"> </w:t>
      </w:r>
      <w:r w:rsidR="003B4B2F">
        <w:rPr>
          <w:color w:val="000000"/>
          <w:szCs w:val="36"/>
          <w:lang w:val="en-US"/>
        </w:rPr>
        <w:t xml:space="preserve">to connect </w:t>
      </w:r>
      <w:r w:rsidR="001E12DB">
        <w:rPr>
          <w:color w:val="000000"/>
          <w:szCs w:val="36"/>
          <w:lang w:val="en-US"/>
        </w:rPr>
        <w:t xml:space="preserve">the contemporary urban imaginaries </w:t>
      </w:r>
      <w:r w:rsidR="003B4B2F">
        <w:rPr>
          <w:color w:val="000000"/>
          <w:szCs w:val="36"/>
          <w:lang w:val="en-US"/>
        </w:rPr>
        <w:t>with th</w:t>
      </w:r>
      <w:r w:rsidR="001E12DB">
        <w:rPr>
          <w:color w:val="000000"/>
          <w:szCs w:val="36"/>
          <w:lang w:val="en-US"/>
        </w:rPr>
        <w:t>e potentials of this</w:t>
      </w:r>
      <w:r w:rsidR="003B4B2F">
        <w:rPr>
          <w:color w:val="000000"/>
          <w:szCs w:val="36"/>
          <w:lang w:val="en-US"/>
        </w:rPr>
        <w:t xml:space="preserve"> ‘other’ city.</w:t>
      </w:r>
    </w:p>
    <w:p w:rsidR="00832DB9" w:rsidRDefault="00832DB9" w:rsidP="009027DE">
      <w:pPr>
        <w:autoSpaceDE w:val="0"/>
        <w:autoSpaceDN w:val="0"/>
        <w:adjustRightInd w:val="0"/>
        <w:spacing w:line="480" w:lineRule="auto"/>
        <w:jc w:val="both"/>
        <w:rPr>
          <w:i/>
          <w:color w:val="000000"/>
          <w:szCs w:val="36"/>
          <w:lang w:val="en-US"/>
        </w:rPr>
      </w:pPr>
    </w:p>
    <w:p w:rsidR="005546DB" w:rsidRPr="00832DB9" w:rsidRDefault="00832DB9" w:rsidP="009027DE">
      <w:pPr>
        <w:autoSpaceDE w:val="0"/>
        <w:autoSpaceDN w:val="0"/>
        <w:adjustRightInd w:val="0"/>
        <w:spacing w:line="480" w:lineRule="auto"/>
        <w:jc w:val="both"/>
        <w:rPr>
          <w:i/>
          <w:color w:val="000000"/>
          <w:szCs w:val="36"/>
          <w:lang w:val="en-US"/>
        </w:rPr>
      </w:pPr>
      <w:r w:rsidRPr="00832DB9">
        <w:rPr>
          <w:i/>
          <w:color w:val="000000"/>
          <w:szCs w:val="36"/>
          <w:lang w:val="en-US"/>
        </w:rPr>
        <w:t>Tate Britain</w:t>
      </w:r>
    </w:p>
    <w:p w:rsidR="00861D81" w:rsidRDefault="00861D81" w:rsidP="00706164">
      <w:pPr>
        <w:autoSpaceDE w:val="0"/>
        <w:autoSpaceDN w:val="0"/>
        <w:adjustRightInd w:val="0"/>
        <w:spacing w:line="480" w:lineRule="auto"/>
        <w:jc w:val="both"/>
        <w:rPr>
          <w:color w:val="000000"/>
          <w:szCs w:val="36"/>
          <w:lang w:val="en-US"/>
        </w:rPr>
      </w:pPr>
      <w:r>
        <w:rPr>
          <w:color w:val="000000"/>
          <w:szCs w:val="36"/>
          <w:lang w:val="en-US"/>
        </w:rPr>
        <w:t xml:space="preserve">The recently renovated </w:t>
      </w:r>
      <w:r w:rsidR="00112E81">
        <w:rPr>
          <w:color w:val="000000"/>
          <w:szCs w:val="36"/>
          <w:lang w:val="en-US"/>
        </w:rPr>
        <w:t>Tate Britain</w:t>
      </w:r>
      <w:r w:rsidR="00CF003F">
        <w:rPr>
          <w:color w:val="000000"/>
          <w:szCs w:val="36"/>
          <w:lang w:val="en-US"/>
        </w:rPr>
        <w:t xml:space="preserve"> (see figure 2)</w:t>
      </w:r>
      <w:r w:rsidR="00DF2F4B">
        <w:rPr>
          <w:color w:val="000000"/>
          <w:szCs w:val="36"/>
          <w:lang w:val="en-US"/>
        </w:rPr>
        <w:t>, like its compatriot the Tate Modern,</w:t>
      </w:r>
      <w:r w:rsidR="00112E81">
        <w:rPr>
          <w:color w:val="000000"/>
          <w:szCs w:val="36"/>
          <w:lang w:val="en-US"/>
        </w:rPr>
        <w:t xml:space="preserve"> is a</w:t>
      </w:r>
      <w:r w:rsidR="00714CC0">
        <w:rPr>
          <w:color w:val="000000"/>
          <w:szCs w:val="36"/>
          <w:lang w:val="en-US"/>
        </w:rPr>
        <w:t>n image or</w:t>
      </w:r>
      <w:r w:rsidR="00112E81">
        <w:rPr>
          <w:color w:val="000000"/>
          <w:szCs w:val="36"/>
          <w:lang w:val="en-US"/>
        </w:rPr>
        <w:t xml:space="preserve"> symbol of global, </w:t>
      </w:r>
      <w:r>
        <w:rPr>
          <w:color w:val="000000"/>
          <w:szCs w:val="36"/>
          <w:lang w:val="en-US"/>
        </w:rPr>
        <w:t>elite</w:t>
      </w:r>
      <w:r w:rsidR="003B4B2F">
        <w:rPr>
          <w:color w:val="000000"/>
          <w:szCs w:val="36"/>
          <w:lang w:val="en-US"/>
        </w:rPr>
        <w:t xml:space="preserve"> London,</w:t>
      </w:r>
      <w:r w:rsidR="00112E81">
        <w:rPr>
          <w:color w:val="000000"/>
          <w:szCs w:val="36"/>
          <w:lang w:val="en-US"/>
        </w:rPr>
        <w:t xml:space="preserve"> a ‘city’ that </w:t>
      </w:r>
      <w:r w:rsidR="006F0AE2">
        <w:rPr>
          <w:color w:val="000000"/>
          <w:szCs w:val="36"/>
          <w:lang w:val="en-US"/>
        </w:rPr>
        <w:t xml:space="preserve">since the </w:t>
      </w:r>
      <w:r w:rsidR="006F0AE2" w:rsidRPr="006F0AE2">
        <w:rPr>
          <w:color w:val="000000"/>
          <w:szCs w:val="36"/>
          <w:lang w:val="en-US"/>
        </w:rPr>
        <w:t>1986 deregulation of the City of London’s financial markets</w:t>
      </w:r>
      <w:r w:rsidR="006F0AE2">
        <w:rPr>
          <w:color w:val="000000"/>
          <w:szCs w:val="36"/>
          <w:lang w:val="en-US"/>
        </w:rPr>
        <w:t xml:space="preserve">, </w:t>
      </w:r>
      <w:r w:rsidR="00112E81">
        <w:rPr>
          <w:color w:val="000000"/>
          <w:szCs w:val="36"/>
          <w:lang w:val="en-US"/>
        </w:rPr>
        <w:t>has</w:t>
      </w:r>
      <w:r w:rsidR="00112E81" w:rsidRPr="00112E81">
        <w:rPr>
          <w:color w:val="000000"/>
          <w:szCs w:val="36"/>
          <w:lang w:val="en-US"/>
        </w:rPr>
        <w:t xml:space="preserve"> evolved from</w:t>
      </w:r>
      <w:r>
        <w:rPr>
          <w:color w:val="000000"/>
          <w:szCs w:val="36"/>
          <w:lang w:val="en-US"/>
        </w:rPr>
        <w:t xml:space="preserve"> a</w:t>
      </w:r>
      <w:r w:rsidR="00112E81">
        <w:rPr>
          <w:color w:val="000000"/>
          <w:szCs w:val="36"/>
          <w:lang w:val="en-US"/>
        </w:rPr>
        <w:t xml:space="preserve"> </w:t>
      </w:r>
      <w:r>
        <w:rPr>
          <w:color w:val="000000"/>
          <w:szCs w:val="36"/>
          <w:lang w:val="en-US"/>
        </w:rPr>
        <w:t>major Western metropolis</w:t>
      </w:r>
      <w:r w:rsidR="00112E81">
        <w:rPr>
          <w:color w:val="000000"/>
          <w:szCs w:val="36"/>
          <w:lang w:val="en-US"/>
        </w:rPr>
        <w:t xml:space="preserve"> </w:t>
      </w:r>
      <w:r w:rsidR="00112E81" w:rsidRPr="00112E81">
        <w:rPr>
          <w:color w:val="000000"/>
          <w:szCs w:val="36"/>
          <w:lang w:val="en-US"/>
        </w:rPr>
        <w:t>to</w:t>
      </w:r>
      <w:r w:rsidR="00112E81">
        <w:rPr>
          <w:color w:val="000000"/>
          <w:szCs w:val="36"/>
          <w:lang w:val="en-US"/>
        </w:rPr>
        <w:t xml:space="preserve"> one of a select few </w:t>
      </w:r>
      <w:r w:rsidR="00706164">
        <w:t>‘</w:t>
      </w:r>
      <w:r w:rsidR="00706164" w:rsidRPr="00706164">
        <w:rPr>
          <w:color w:val="000000"/>
          <w:szCs w:val="36"/>
          <w:lang w:val="en-US"/>
        </w:rPr>
        <w:t xml:space="preserve">command points in the organization of the </w:t>
      </w:r>
      <w:r w:rsidR="00706164" w:rsidRPr="00706164">
        <w:rPr>
          <w:color w:val="000000"/>
          <w:szCs w:val="36"/>
          <w:lang w:val="en-US"/>
        </w:rPr>
        <w:lastRenderedPageBreak/>
        <w:t>world</w:t>
      </w:r>
      <w:r w:rsidR="00706164">
        <w:rPr>
          <w:color w:val="000000"/>
          <w:szCs w:val="36"/>
          <w:lang w:val="en-US"/>
        </w:rPr>
        <w:t xml:space="preserve"> </w:t>
      </w:r>
      <w:r w:rsidR="00706164" w:rsidRPr="00706164">
        <w:rPr>
          <w:color w:val="000000"/>
          <w:szCs w:val="36"/>
          <w:lang w:val="en-US"/>
        </w:rPr>
        <w:t>economy</w:t>
      </w:r>
      <w:r w:rsidR="00E91671">
        <w:rPr>
          <w:color w:val="000000"/>
          <w:szCs w:val="36"/>
          <w:lang w:val="en-US"/>
        </w:rPr>
        <w:t>’ (</w:t>
      </w:r>
      <w:proofErr w:type="spellStart"/>
      <w:r w:rsidR="00A240CF">
        <w:rPr>
          <w:color w:val="000000"/>
          <w:szCs w:val="36"/>
          <w:lang w:val="en-US"/>
        </w:rPr>
        <w:t>Sassen</w:t>
      </w:r>
      <w:proofErr w:type="spellEnd"/>
      <w:r w:rsidR="00A240CF">
        <w:rPr>
          <w:color w:val="000000"/>
          <w:szCs w:val="36"/>
          <w:lang w:val="en-US"/>
        </w:rPr>
        <w:t>, 2000</w:t>
      </w:r>
      <w:r w:rsidR="006F0AE2">
        <w:rPr>
          <w:color w:val="000000"/>
          <w:szCs w:val="36"/>
          <w:lang w:val="en-US"/>
        </w:rPr>
        <w:t>:</w:t>
      </w:r>
      <w:r w:rsidR="00706164">
        <w:rPr>
          <w:color w:val="000000"/>
          <w:szCs w:val="36"/>
          <w:lang w:val="en-US"/>
        </w:rPr>
        <w:t xml:space="preserve"> 4)</w:t>
      </w:r>
      <w:r w:rsidR="00112E81">
        <w:rPr>
          <w:color w:val="000000"/>
          <w:szCs w:val="36"/>
          <w:lang w:val="en-US"/>
        </w:rPr>
        <w:t xml:space="preserve">. </w:t>
      </w:r>
      <w:r w:rsidR="00326A90">
        <w:rPr>
          <w:color w:val="000000"/>
          <w:szCs w:val="36"/>
          <w:lang w:val="en-US"/>
        </w:rPr>
        <w:t xml:space="preserve">Approaching the gallery from the south, from Vauxhall </w:t>
      </w:r>
      <w:r w:rsidR="00CF003F">
        <w:rPr>
          <w:color w:val="000000"/>
          <w:szCs w:val="36"/>
          <w:lang w:val="en-US"/>
        </w:rPr>
        <w:t>B</w:t>
      </w:r>
      <w:r w:rsidR="00326A90">
        <w:rPr>
          <w:color w:val="000000"/>
          <w:szCs w:val="36"/>
          <w:lang w:val="en-US"/>
        </w:rPr>
        <w:t>ridge, one is struck by the construction work going ahead on the riverbank opposite where the Temple-like structure of the Tate stands</w:t>
      </w:r>
      <w:r w:rsidR="00CF003F">
        <w:rPr>
          <w:color w:val="000000"/>
          <w:szCs w:val="36"/>
          <w:lang w:val="en-US"/>
        </w:rPr>
        <w:t xml:space="preserve"> (see figure</w:t>
      </w:r>
      <w:r w:rsidR="00A474CF">
        <w:rPr>
          <w:color w:val="000000"/>
          <w:szCs w:val="36"/>
          <w:lang w:val="en-US"/>
        </w:rPr>
        <w:t>s</w:t>
      </w:r>
      <w:r w:rsidR="00CF003F">
        <w:rPr>
          <w:color w:val="000000"/>
          <w:szCs w:val="36"/>
          <w:lang w:val="en-US"/>
        </w:rPr>
        <w:t xml:space="preserve"> </w:t>
      </w:r>
      <w:r w:rsidR="00A474CF">
        <w:rPr>
          <w:color w:val="000000"/>
          <w:szCs w:val="36"/>
          <w:lang w:val="en-US"/>
        </w:rPr>
        <w:t xml:space="preserve">2 and </w:t>
      </w:r>
      <w:r w:rsidR="00CF003F">
        <w:rPr>
          <w:color w:val="000000"/>
          <w:szCs w:val="36"/>
          <w:lang w:val="en-US"/>
        </w:rPr>
        <w:t>3)</w:t>
      </w:r>
      <w:r w:rsidR="00326A90">
        <w:rPr>
          <w:color w:val="000000"/>
          <w:szCs w:val="36"/>
          <w:lang w:val="en-US"/>
        </w:rPr>
        <w:t xml:space="preserve">. These luxury apartments </w:t>
      </w:r>
      <w:r w:rsidR="006E2A5C">
        <w:rPr>
          <w:color w:val="000000"/>
          <w:szCs w:val="36"/>
          <w:lang w:val="en-US"/>
        </w:rPr>
        <w:t xml:space="preserve">at first appear to clash with the </w:t>
      </w:r>
      <w:r w:rsidR="00326A90">
        <w:rPr>
          <w:color w:val="000000"/>
          <w:szCs w:val="36"/>
          <w:lang w:val="en-US"/>
        </w:rPr>
        <w:t>redbrick Millbank estate that is located behind the Tate. This estate, built between 1897 and 1902, was one of the earliest developments of social housing in London and is now a historic conservation area. Since Margaret Thatcher’s ‘right to buy’ scheme was introduced in 1980</w:t>
      </w:r>
      <w:r w:rsidR="003D494F">
        <w:rPr>
          <w:color w:val="000000"/>
          <w:szCs w:val="36"/>
          <w:lang w:val="en-US"/>
        </w:rPr>
        <w:t>,</w:t>
      </w:r>
      <w:r w:rsidR="00326A90">
        <w:rPr>
          <w:color w:val="000000"/>
          <w:szCs w:val="36"/>
          <w:lang w:val="en-US"/>
        </w:rPr>
        <w:t xml:space="preserve"> over half of the flats in the estate have entered the private market (</w:t>
      </w:r>
      <w:proofErr w:type="spellStart"/>
      <w:r w:rsidR="00326A90">
        <w:rPr>
          <w:color w:val="000000"/>
          <w:szCs w:val="36"/>
          <w:lang w:val="en-US"/>
        </w:rPr>
        <w:t>Boffey</w:t>
      </w:r>
      <w:proofErr w:type="spellEnd"/>
      <w:r w:rsidR="00326A90">
        <w:rPr>
          <w:color w:val="000000"/>
          <w:szCs w:val="36"/>
          <w:lang w:val="en-US"/>
        </w:rPr>
        <w:t xml:space="preserve"> 2014). At the time of writing a one bedroom flat in this model working-class housing development is advertised for sale at £740,000. </w:t>
      </w:r>
      <w:r w:rsidR="00CF003F">
        <w:rPr>
          <w:color w:val="000000"/>
          <w:szCs w:val="36"/>
          <w:lang w:val="en-US"/>
        </w:rPr>
        <w:t xml:space="preserve">In terms of abstract value, the Millbank estate is subject to the same inflationary pressures that </w:t>
      </w:r>
      <w:r w:rsidR="00A474CF">
        <w:rPr>
          <w:color w:val="000000"/>
          <w:szCs w:val="36"/>
          <w:lang w:val="en-US"/>
        </w:rPr>
        <w:t>stimulate</w:t>
      </w:r>
      <w:r w:rsidR="00CF003F">
        <w:rPr>
          <w:color w:val="000000"/>
          <w:szCs w:val="36"/>
          <w:lang w:val="en-US"/>
        </w:rPr>
        <w:t xml:space="preserve"> the new-build </w:t>
      </w:r>
      <w:r w:rsidR="00CF003F" w:rsidRPr="00CF003F">
        <w:rPr>
          <w:color w:val="000000"/>
          <w:szCs w:val="36"/>
          <w:lang w:val="en-US"/>
        </w:rPr>
        <w:t xml:space="preserve">construction </w:t>
      </w:r>
      <w:r w:rsidR="00CF003F">
        <w:rPr>
          <w:color w:val="000000"/>
          <w:szCs w:val="36"/>
          <w:lang w:val="en-US"/>
        </w:rPr>
        <w:t xml:space="preserve">on the South Bank. </w:t>
      </w:r>
      <w:r w:rsidR="00A474CF">
        <w:rPr>
          <w:color w:val="000000"/>
          <w:szCs w:val="36"/>
          <w:lang w:val="en-US"/>
        </w:rPr>
        <w:t xml:space="preserve">The busy thoroughfare of Millbank apart, </w:t>
      </w:r>
      <w:r w:rsidR="005E205F">
        <w:rPr>
          <w:color w:val="000000"/>
          <w:szCs w:val="36"/>
          <w:lang w:val="en-US"/>
        </w:rPr>
        <w:t>Tate Britain is surrounded by</w:t>
      </w:r>
      <w:r w:rsidR="00A260E1">
        <w:rPr>
          <w:color w:val="000000"/>
          <w:szCs w:val="36"/>
          <w:lang w:val="en-US"/>
        </w:rPr>
        <w:t xml:space="preserve"> </w:t>
      </w:r>
      <w:r w:rsidR="00A474CF">
        <w:rPr>
          <w:color w:val="000000"/>
          <w:szCs w:val="36"/>
          <w:lang w:val="en-US"/>
        </w:rPr>
        <w:t xml:space="preserve">the </w:t>
      </w:r>
      <w:r w:rsidR="00A260E1">
        <w:rPr>
          <w:color w:val="000000"/>
          <w:szCs w:val="36"/>
          <w:lang w:val="en-US"/>
        </w:rPr>
        <w:t>unpopulated</w:t>
      </w:r>
      <w:r w:rsidR="00A474CF">
        <w:rPr>
          <w:color w:val="000000"/>
          <w:szCs w:val="36"/>
          <w:lang w:val="en-US"/>
        </w:rPr>
        <w:t xml:space="preserve"> square of Chelsea College of Art and</w:t>
      </w:r>
      <w:r w:rsidR="00A260E1">
        <w:rPr>
          <w:color w:val="000000"/>
          <w:szCs w:val="36"/>
          <w:lang w:val="en-US"/>
        </w:rPr>
        <w:t xml:space="preserve"> </w:t>
      </w:r>
      <w:r w:rsidR="00A474CF">
        <w:rPr>
          <w:color w:val="000000"/>
          <w:szCs w:val="36"/>
          <w:lang w:val="en-US"/>
        </w:rPr>
        <w:t xml:space="preserve">a series of </w:t>
      </w:r>
      <w:r w:rsidR="00A260E1">
        <w:rPr>
          <w:color w:val="000000"/>
          <w:szCs w:val="36"/>
          <w:lang w:val="en-US"/>
        </w:rPr>
        <w:t>quiet</w:t>
      </w:r>
      <w:r w:rsidR="00A474CF">
        <w:rPr>
          <w:color w:val="000000"/>
          <w:szCs w:val="36"/>
          <w:lang w:val="en-US"/>
        </w:rPr>
        <w:t xml:space="preserve"> leafy streets. The landscape is peppered with</w:t>
      </w:r>
      <w:r w:rsidR="005E205F">
        <w:rPr>
          <w:color w:val="000000"/>
          <w:szCs w:val="36"/>
          <w:lang w:val="en-US"/>
        </w:rPr>
        <w:t xml:space="preserve"> CCTV </w:t>
      </w:r>
      <w:r w:rsidR="00A260E1">
        <w:rPr>
          <w:color w:val="000000"/>
          <w:szCs w:val="36"/>
          <w:lang w:val="en-US"/>
        </w:rPr>
        <w:t xml:space="preserve">cameras </w:t>
      </w:r>
      <w:r w:rsidR="005E205F">
        <w:rPr>
          <w:color w:val="000000"/>
          <w:szCs w:val="36"/>
          <w:lang w:val="en-US"/>
        </w:rPr>
        <w:t xml:space="preserve">and the impersonal </w:t>
      </w:r>
      <w:r w:rsidR="00BF73D2">
        <w:rPr>
          <w:color w:val="000000"/>
          <w:szCs w:val="36"/>
          <w:lang w:val="en-US"/>
        </w:rPr>
        <w:t>‘instructions for use’</w:t>
      </w:r>
      <w:r w:rsidR="00A260E1">
        <w:rPr>
          <w:color w:val="000000"/>
          <w:szCs w:val="36"/>
          <w:lang w:val="en-US"/>
        </w:rPr>
        <w:t>—</w:t>
      </w:r>
      <w:r w:rsidR="005E205F">
        <w:rPr>
          <w:color w:val="000000"/>
          <w:szCs w:val="36"/>
          <w:lang w:val="en-US"/>
        </w:rPr>
        <w:t>buy</w:t>
      </w:r>
      <w:r w:rsidR="00A260E1">
        <w:rPr>
          <w:color w:val="000000"/>
          <w:szCs w:val="36"/>
          <w:lang w:val="en-US"/>
        </w:rPr>
        <w:t xml:space="preserve"> </w:t>
      </w:r>
      <w:r w:rsidR="005E205F">
        <w:rPr>
          <w:color w:val="000000"/>
          <w:szCs w:val="36"/>
          <w:lang w:val="en-US"/>
        </w:rPr>
        <w:t>tickets, queue, shop</w:t>
      </w:r>
      <w:r w:rsidR="002F6E68">
        <w:rPr>
          <w:color w:val="000000"/>
          <w:szCs w:val="36"/>
          <w:lang w:val="en-US"/>
        </w:rPr>
        <w:t>, park</w:t>
      </w:r>
      <w:r w:rsidR="00BF73D2">
        <w:rPr>
          <w:color w:val="000000"/>
          <w:szCs w:val="36"/>
          <w:lang w:val="en-US"/>
        </w:rPr>
        <w:t>, eat, drink</w:t>
      </w:r>
      <w:r w:rsidR="005E205F">
        <w:rPr>
          <w:color w:val="000000"/>
          <w:szCs w:val="36"/>
          <w:lang w:val="en-US"/>
        </w:rPr>
        <w:t xml:space="preserve"> </w:t>
      </w:r>
      <w:r w:rsidR="00BF73D2">
        <w:rPr>
          <w:color w:val="000000"/>
          <w:szCs w:val="36"/>
          <w:lang w:val="en-US"/>
        </w:rPr>
        <w:t>etc.</w:t>
      </w:r>
      <w:r w:rsidR="00A260E1">
        <w:rPr>
          <w:color w:val="000000"/>
          <w:szCs w:val="36"/>
          <w:lang w:val="en-US"/>
        </w:rPr>
        <w:t>—</w:t>
      </w:r>
      <w:r w:rsidR="005E205F">
        <w:rPr>
          <w:color w:val="000000"/>
          <w:szCs w:val="36"/>
          <w:lang w:val="en-US"/>
        </w:rPr>
        <w:t>that</w:t>
      </w:r>
      <w:r w:rsidR="00A260E1">
        <w:rPr>
          <w:color w:val="000000"/>
          <w:szCs w:val="36"/>
          <w:lang w:val="en-US"/>
        </w:rPr>
        <w:t xml:space="preserve"> </w:t>
      </w:r>
      <w:r w:rsidR="005E205F">
        <w:rPr>
          <w:color w:val="000000"/>
          <w:szCs w:val="36"/>
          <w:lang w:val="en-US"/>
        </w:rPr>
        <w:t xml:space="preserve">Augé (1995) argues are characteristic of </w:t>
      </w:r>
      <w:r w:rsidR="00F62281">
        <w:rPr>
          <w:color w:val="000000"/>
          <w:szCs w:val="36"/>
          <w:lang w:val="en-US"/>
        </w:rPr>
        <w:t xml:space="preserve"> </w:t>
      </w:r>
      <w:r w:rsidR="005E205F">
        <w:rPr>
          <w:color w:val="000000"/>
          <w:szCs w:val="36"/>
          <w:lang w:val="en-US"/>
        </w:rPr>
        <w:t xml:space="preserve">‘non-places’. </w:t>
      </w:r>
    </w:p>
    <w:p w:rsidR="006E2A5C" w:rsidRDefault="006E2A5C" w:rsidP="00CF003F">
      <w:pPr>
        <w:autoSpaceDE w:val="0"/>
        <w:autoSpaceDN w:val="0"/>
        <w:adjustRightInd w:val="0"/>
        <w:spacing w:line="480" w:lineRule="auto"/>
        <w:jc w:val="center"/>
        <w:rPr>
          <w:color w:val="000000"/>
          <w:szCs w:val="36"/>
          <w:lang w:val="en-US"/>
        </w:rPr>
      </w:pPr>
    </w:p>
    <w:p w:rsidR="00861D81" w:rsidRDefault="00CF003F" w:rsidP="00CF003F">
      <w:pPr>
        <w:autoSpaceDE w:val="0"/>
        <w:autoSpaceDN w:val="0"/>
        <w:adjustRightInd w:val="0"/>
        <w:spacing w:line="480" w:lineRule="auto"/>
        <w:jc w:val="center"/>
        <w:rPr>
          <w:color w:val="000000"/>
          <w:szCs w:val="36"/>
          <w:lang w:val="en-US"/>
        </w:rPr>
      </w:pPr>
      <w:r>
        <w:rPr>
          <w:color w:val="000000"/>
          <w:szCs w:val="36"/>
          <w:lang w:val="en-US"/>
        </w:rPr>
        <w:t>[</w:t>
      </w:r>
      <w:r w:rsidR="006E2A5C">
        <w:rPr>
          <w:color w:val="000000"/>
          <w:szCs w:val="36"/>
          <w:lang w:val="en-US"/>
        </w:rPr>
        <w:t>I</w:t>
      </w:r>
      <w:r>
        <w:rPr>
          <w:color w:val="000000"/>
          <w:szCs w:val="36"/>
          <w:lang w:val="en-US"/>
        </w:rPr>
        <w:t>nsert figure two here]</w:t>
      </w:r>
    </w:p>
    <w:p w:rsidR="00572EEA" w:rsidRPr="00572EEA" w:rsidRDefault="00572EEA" w:rsidP="00572EEA">
      <w:pPr>
        <w:autoSpaceDE w:val="0"/>
        <w:autoSpaceDN w:val="0"/>
        <w:adjustRightInd w:val="0"/>
        <w:spacing w:line="480" w:lineRule="auto"/>
        <w:rPr>
          <w:b/>
          <w:color w:val="000000"/>
          <w:szCs w:val="36"/>
          <w:lang w:val="en-US"/>
        </w:rPr>
      </w:pPr>
      <w:r w:rsidRPr="00572EEA">
        <w:rPr>
          <w:b/>
          <w:color w:val="000000"/>
          <w:szCs w:val="36"/>
          <w:lang w:val="en-US"/>
        </w:rPr>
        <w:t>Fig. 2 Tate Britain</w:t>
      </w:r>
    </w:p>
    <w:p w:rsidR="00CF003F" w:rsidRDefault="00CF003F" w:rsidP="00CF003F">
      <w:pPr>
        <w:autoSpaceDE w:val="0"/>
        <w:autoSpaceDN w:val="0"/>
        <w:adjustRightInd w:val="0"/>
        <w:spacing w:line="480" w:lineRule="auto"/>
        <w:jc w:val="center"/>
        <w:rPr>
          <w:color w:val="000000"/>
          <w:szCs w:val="36"/>
          <w:lang w:val="en-US"/>
        </w:rPr>
      </w:pPr>
      <w:r>
        <w:rPr>
          <w:color w:val="000000"/>
          <w:szCs w:val="36"/>
          <w:lang w:val="en-US"/>
        </w:rPr>
        <w:t>[</w:t>
      </w:r>
      <w:r w:rsidR="006E2A5C">
        <w:rPr>
          <w:color w:val="000000"/>
          <w:szCs w:val="36"/>
          <w:lang w:val="en-US"/>
        </w:rPr>
        <w:t>I</w:t>
      </w:r>
      <w:r>
        <w:rPr>
          <w:color w:val="000000"/>
          <w:szCs w:val="36"/>
          <w:lang w:val="en-US"/>
        </w:rPr>
        <w:t>nsert figure three here]</w:t>
      </w:r>
    </w:p>
    <w:p w:rsidR="00572EEA" w:rsidRPr="00572EEA" w:rsidRDefault="00572EEA" w:rsidP="00572EEA">
      <w:pPr>
        <w:autoSpaceDE w:val="0"/>
        <w:autoSpaceDN w:val="0"/>
        <w:adjustRightInd w:val="0"/>
        <w:spacing w:line="480" w:lineRule="auto"/>
        <w:jc w:val="both"/>
        <w:rPr>
          <w:b/>
          <w:color w:val="000000"/>
          <w:szCs w:val="36"/>
          <w:lang w:val="en-US"/>
        </w:rPr>
      </w:pPr>
      <w:r w:rsidRPr="00572EEA">
        <w:rPr>
          <w:b/>
          <w:color w:val="000000"/>
          <w:szCs w:val="36"/>
          <w:lang w:val="en-US"/>
        </w:rPr>
        <w:t>Fig. 3 Riverside development opposite Tate Britain</w:t>
      </w:r>
    </w:p>
    <w:p w:rsidR="00CF003F" w:rsidRDefault="00CF003F" w:rsidP="00706164">
      <w:pPr>
        <w:autoSpaceDE w:val="0"/>
        <w:autoSpaceDN w:val="0"/>
        <w:adjustRightInd w:val="0"/>
        <w:spacing w:line="480" w:lineRule="auto"/>
        <w:jc w:val="both"/>
        <w:rPr>
          <w:color w:val="000000"/>
          <w:szCs w:val="36"/>
          <w:lang w:val="en-US"/>
        </w:rPr>
      </w:pPr>
    </w:p>
    <w:p w:rsidR="00F62281" w:rsidRDefault="00A83A4D" w:rsidP="00706164">
      <w:pPr>
        <w:autoSpaceDE w:val="0"/>
        <w:autoSpaceDN w:val="0"/>
        <w:adjustRightInd w:val="0"/>
        <w:spacing w:line="480" w:lineRule="auto"/>
        <w:jc w:val="both"/>
        <w:rPr>
          <w:color w:val="000000"/>
          <w:szCs w:val="36"/>
          <w:lang w:val="en"/>
        </w:rPr>
      </w:pPr>
      <w:r w:rsidRPr="00A83A4D">
        <w:rPr>
          <w:color w:val="000000"/>
          <w:szCs w:val="36"/>
          <w:lang w:val="en-US"/>
        </w:rPr>
        <w:t>Tate Britain</w:t>
      </w:r>
      <w:r w:rsidR="006E2A5C">
        <w:rPr>
          <w:color w:val="000000"/>
          <w:szCs w:val="36"/>
          <w:lang w:val="en-US"/>
        </w:rPr>
        <w:t>—</w:t>
      </w:r>
      <w:r w:rsidRPr="00A83A4D">
        <w:rPr>
          <w:color w:val="000000"/>
          <w:szCs w:val="36"/>
          <w:lang w:val="en-US"/>
        </w:rPr>
        <w:t>then</w:t>
      </w:r>
      <w:r w:rsidR="006E2A5C">
        <w:rPr>
          <w:color w:val="000000"/>
          <w:szCs w:val="36"/>
          <w:lang w:val="en-US"/>
        </w:rPr>
        <w:t xml:space="preserve"> </w:t>
      </w:r>
      <w:r w:rsidRPr="00A83A4D">
        <w:rPr>
          <w:color w:val="000000"/>
          <w:szCs w:val="36"/>
          <w:lang w:val="en-US"/>
        </w:rPr>
        <w:t xml:space="preserve">called the National Gallery of British </w:t>
      </w:r>
      <w:r w:rsidR="006E2A5C">
        <w:rPr>
          <w:color w:val="000000"/>
          <w:szCs w:val="36"/>
          <w:lang w:val="en-US"/>
        </w:rPr>
        <w:t>A</w:t>
      </w:r>
      <w:r w:rsidRPr="00A83A4D">
        <w:rPr>
          <w:color w:val="000000"/>
          <w:szCs w:val="36"/>
          <w:lang w:val="en-US"/>
        </w:rPr>
        <w:t>rt</w:t>
      </w:r>
      <w:r w:rsidR="006E2A5C">
        <w:rPr>
          <w:color w:val="000000"/>
          <w:szCs w:val="36"/>
          <w:lang w:val="en-US"/>
        </w:rPr>
        <w:t>—</w:t>
      </w:r>
      <w:r w:rsidRPr="00A83A4D">
        <w:rPr>
          <w:color w:val="000000"/>
          <w:szCs w:val="36"/>
          <w:lang w:val="en-US"/>
        </w:rPr>
        <w:t>first</w:t>
      </w:r>
      <w:r w:rsidR="006E2A5C">
        <w:rPr>
          <w:color w:val="000000"/>
          <w:szCs w:val="36"/>
          <w:lang w:val="en-US"/>
        </w:rPr>
        <w:t xml:space="preserve"> </w:t>
      </w:r>
      <w:r w:rsidRPr="00A83A4D">
        <w:rPr>
          <w:color w:val="000000"/>
          <w:szCs w:val="36"/>
          <w:lang w:val="en-US"/>
        </w:rPr>
        <w:t xml:space="preserve">opened its doors to the public in 1897. The gallery, designed by architect Sidney J. Smith </w:t>
      </w:r>
      <w:r w:rsidR="005E4A13">
        <w:rPr>
          <w:color w:val="000000"/>
          <w:szCs w:val="36"/>
          <w:lang w:val="en-US"/>
        </w:rPr>
        <w:t>on behalf of</w:t>
      </w:r>
      <w:r w:rsidRPr="00A83A4D">
        <w:rPr>
          <w:color w:val="000000"/>
          <w:szCs w:val="36"/>
          <w:lang w:val="en-US"/>
        </w:rPr>
        <w:t xml:space="preserve"> the philanthropist Henry Tate</w:t>
      </w:r>
      <w:r w:rsidR="009177A3">
        <w:rPr>
          <w:color w:val="000000"/>
          <w:szCs w:val="36"/>
          <w:lang w:val="en-US"/>
        </w:rPr>
        <w:t xml:space="preserve"> and </w:t>
      </w:r>
      <w:r w:rsidRPr="00A83A4D">
        <w:rPr>
          <w:color w:val="000000"/>
          <w:szCs w:val="36"/>
          <w:lang w:val="en-US"/>
        </w:rPr>
        <w:t xml:space="preserve">featuring a grand </w:t>
      </w:r>
      <w:proofErr w:type="spellStart"/>
      <w:r w:rsidRPr="00A83A4D">
        <w:rPr>
          <w:color w:val="000000"/>
          <w:szCs w:val="36"/>
          <w:lang w:val="en-US"/>
        </w:rPr>
        <w:t>porticoed</w:t>
      </w:r>
      <w:proofErr w:type="spellEnd"/>
      <w:r w:rsidRPr="00A83A4D">
        <w:rPr>
          <w:color w:val="000000"/>
          <w:szCs w:val="36"/>
          <w:lang w:val="en-US"/>
        </w:rPr>
        <w:t xml:space="preserve"> entranceway and central </w:t>
      </w:r>
      <w:r w:rsidRPr="00A83A4D">
        <w:rPr>
          <w:color w:val="000000"/>
          <w:szCs w:val="36"/>
          <w:lang w:val="en-US"/>
        </w:rPr>
        <w:lastRenderedPageBreak/>
        <w:t>dome, was built on the former site of the Millbank penitentiary prison, which had been demolished in 1890</w:t>
      </w:r>
      <w:r w:rsidR="00F62281">
        <w:rPr>
          <w:color w:val="000000"/>
          <w:szCs w:val="36"/>
          <w:lang w:val="en-US"/>
        </w:rPr>
        <w:t xml:space="preserve"> (the brick were used to build the Millbank estate)</w:t>
      </w:r>
      <w:r w:rsidRPr="00A83A4D">
        <w:rPr>
          <w:color w:val="000000"/>
          <w:szCs w:val="36"/>
          <w:lang w:val="en-US"/>
        </w:rPr>
        <w:t>. The site was</w:t>
      </w:r>
      <w:r w:rsidR="00F1780F">
        <w:rPr>
          <w:color w:val="000000"/>
          <w:szCs w:val="36"/>
          <w:lang w:val="en-US"/>
        </w:rPr>
        <w:t xml:space="preserve"> </w:t>
      </w:r>
      <w:r w:rsidR="009177A3">
        <w:rPr>
          <w:color w:val="000000"/>
          <w:szCs w:val="36"/>
          <w:lang w:val="en-US"/>
        </w:rPr>
        <w:t>deemed</w:t>
      </w:r>
      <w:r w:rsidRPr="00A83A4D">
        <w:rPr>
          <w:color w:val="000000"/>
          <w:szCs w:val="36"/>
          <w:lang w:val="en-US"/>
        </w:rPr>
        <w:t xml:space="preserve"> a dangerous location, ‘excluded from the civilized city and heavily associated with dirt, inaccessibility and crime’ (Taylor</w:t>
      </w:r>
      <w:r w:rsidR="0092333C">
        <w:rPr>
          <w:color w:val="000000"/>
          <w:szCs w:val="36"/>
          <w:lang w:val="en-US"/>
        </w:rPr>
        <w:t>,</w:t>
      </w:r>
      <w:r w:rsidR="00E91671">
        <w:rPr>
          <w:color w:val="000000"/>
          <w:szCs w:val="36"/>
          <w:lang w:val="en-US"/>
        </w:rPr>
        <w:t xml:space="preserve"> 1994</w:t>
      </w:r>
      <w:r w:rsidR="00DD4AA5">
        <w:rPr>
          <w:color w:val="000000"/>
          <w:szCs w:val="36"/>
          <w:lang w:val="en-US"/>
        </w:rPr>
        <w:t xml:space="preserve">: </w:t>
      </w:r>
      <w:r w:rsidRPr="00A83A4D">
        <w:rPr>
          <w:color w:val="000000"/>
          <w:szCs w:val="36"/>
          <w:lang w:val="en-US"/>
        </w:rPr>
        <w:t>12). The gallery</w:t>
      </w:r>
      <w:r w:rsidR="00706164">
        <w:rPr>
          <w:color w:val="000000"/>
          <w:szCs w:val="36"/>
          <w:lang w:val="en-US"/>
        </w:rPr>
        <w:t xml:space="preserve"> was Tate’s gift to the nation; </w:t>
      </w:r>
      <w:r w:rsidRPr="00A83A4D">
        <w:rPr>
          <w:color w:val="000000"/>
          <w:szCs w:val="36"/>
          <w:lang w:val="en-US"/>
        </w:rPr>
        <w:t xml:space="preserve">to promote British art in competition with French art, but also for the social purpose of ‘assimilating’ social classes </w:t>
      </w:r>
      <w:r w:rsidR="005E4A13">
        <w:rPr>
          <w:color w:val="000000"/>
          <w:szCs w:val="36"/>
          <w:lang w:val="en-US"/>
        </w:rPr>
        <w:t>in order to quell</w:t>
      </w:r>
      <w:r w:rsidRPr="00A83A4D">
        <w:rPr>
          <w:color w:val="000000"/>
          <w:szCs w:val="36"/>
          <w:lang w:val="en-US"/>
        </w:rPr>
        <w:t xml:space="preserve"> </w:t>
      </w:r>
      <w:r w:rsidR="00706164">
        <w:rPr>
          <w:color w:val="000000"/>
          <w:szCs w:val="36"/>
          <w:lang w:val="en-US"/>
        </w:rPr>
        <w:t xml:space="preserve">fears of </w:t>
      </w:r>
      <w:r w:rsidRPr="00A83A4D">
        <w:rPr>
          <w:color w:val="000000"/>
          <w:szCs w:val="36"/>
          <w:lang w:val="en-US"/>
        </w:rPr>
        <w:t>Parisian-style urban insurrection</w:t>
      </w:r>
      <w:r w:rsidRPr="00A83A4D">
        <w:rPr>
          <w:rFonts w:ascii="Calibri" w:eastAsia="Calibri" w:hAnsi="Calibri"/>
          <w:sz w:val="22"/>
          <w:szCs w:val="22"/>
        </w:rPr>
        <w:t xml:space="preserve"> </w:t>
      </w:r>
      <w:r w:rsidRPr="00A83A4D">
        <w:rPr>
          <w:color w:val="000000"/>
          <w:szCs w:val="36"/>
          <w:lang w:val="en-US"/>
        </w:rPr>
        <w:t>(Miles</w:t>
      </w:r>
      <w:r w:rsidR="0092333C">
        <w:rPr>
          <w:color w:val="000000"/>
          <w:szCs w:val="36"/>
          <w:lang w:val="en-US"/>
        </w:rPr>
        <w:t>,</w:t>
      </w:r>
      <w:r w:rsidR="00E91671">
        <w:rPr>
          <w:color w:val="000000"/>
          <w:szCs w:val="36"/>
          <w:lang w:val="en-US"/>
        </w:rPr>
        <w:t xml:space="preserve"> 2007</w:t>
      </w:r>
      <w:r w:rsidR="00DD4AA5">
        <w:rPr>
          <w:color w:val="000000"/>
          <w:szCs w:val="36"/>
          <w:lang w:val="en-US"/>
        </w:rPr>
        <w:t>:</w:t>
      </w:r>
      <w:r w:rsidRPr="00A83A4D">
        <w:rPr>
          <w:color w:val="000000"/>
          <w:szCs w:val="36"/>
          <w:lang w:val="en-US"/>
        </w:rPr>
        <w:t xml:space="preserve"> 44). The gallery represented a fantasy of a mixed audience, ‘at ease with itself, variegated and occupied’ (</w:t>
      </w:r>
      <w:r w:rsidR="009177A3">
        <w:rPr>
          <w:color w:val="000000"/>
          <w:szCs w:val="36"/>
          <w:lang w:val="en-US"/>
        </w:rPr>
        <w:t>Taylor, 1994</w:t>
      </w:r>
      <w:r w:rsidR="00DD4AA5">
        <w:rPr>
          <w:color w:val="000000"/>
          <w:szCs w:val="36"/>
          <w:lang w:val="en-US"/>
        </w:rPr>
        <w:t>:</w:t>
      </w:r>
      <w:r w:rsidRPr="00A83A4D">
        <w:rPr>
          <w:color w:val="000000"/>
          <w:szCs w:val="36"/>
          <w:lang w:val="en-US"/>
        </w:rPr>
        <w:t xml:space="preserve"> 23). The reality</w:t>
      </w:r>
      <w:r w:rsidR="009177A3">
        <w:rPr>
          <w:color w:val="000000"/>
          <w:szCs w:val="36"/>
          <w:lang w:val="en-US"/>
        </w:rPr>
        <w:t>,</w:t>
      </w:r>
      <w:r w:rsidRPr="00A83A4D">
        <w:rPr>
          <w:color w:val="000000"/>
          <w:szCs w:val="36"/>
          <w:lang w:val="en-US"/>
        </w:rPr>
        <w:t xml:space="preserve"> however</w:t>
      </w:r>
      <w:r w:rsidR="009177A3">
        <w:rPr>
          <w:color w:val="000000"/>
          <w:szCs w:val="36"/>
          <w:lang w:val="en-US"/>
        </w:rPr>
        <w:t>,</w:t>
      </w:r>
      <w:r w:rsidRPr="00A83A4D">
        <w:rPr>
          <w:color w:val="000000"/>
          <w:szCs w:val="36"/>
          <w:lang w:val="en-US"/>
        </w:rPr>
        <w:t xml:space="preserve"> was the Tate </w:t>
      </w:r>
      <w:r w:rsidR="00714CC0">
        <w:rPr>
          <w:color w:val="000000"/>
          <w:szCs w:val="36"/>
          <w:lang w:val="en-US"/>
        </w:rPr>
        <w:t>soon</w:t>
      </w:r>
      <w:r w:rsidRPr="00A83A4D">
        <w:rPr>
          <w:color w:val="000000"/>
          <w:szCs w:val="36"/>
          <w:lang w:val="en-US"/>
        </w:rPr>
        <w:t xml:space="preserve"> became a </w:t>
      </w:r>
      <w:r w:rsidR="009177A3">
        <w:rPr>
          <w:color w:val="000000"/>
          <w:szCs w:val="36"/>
          <w:lang w:val="en-US"/>
        </w:rPr>
        <w:t xml:space="preserve">cultural </w:t>
      </w:r>
      <w:r w:rsidR="00F1780F">
        <w:rPr>
          <w:color w:val="000000"/>
          <w:szCs w:val="36"/>
          <w:lang w:val="en-US"/>
        </w:rPr>
        <w:t xml:space="preserve">magnet </w:t>
      </w:r>
      <w:r w:rsidRPr="00A83A4D">
        <w:rPr>
          <w:color w:val="000000"/>
          <w:szCs w:val="36"/>
          <w:lang w:val="en-US"/>
        </w:rPr>
        <w:t>for Lon</w:t>
      </w:r>
      <w:r w:rsidR="00A761A9">
        <w:rPr>
          <w:color w:val="000000"/>
          <w:szCs w:val="36"/>
          <w:lang w:val="en-US"/>
        </w:rPr>
        <w:t>don’s middle class</w:t>
      </w:r>
      <w:r w:rsidR="00A260E1">
        <w:rPr>
          <w:color w:val="000000"/>
          <w:szCs w:val="36"/>
          <w:lang w:val="en-US"/>
        </w:rPr>
        <w:t>es</w:t>
      </w:r>
      <w:r w:rsidR="00A761A9">
        <w:rPr>
          <w:color w:val="000000"/>
          <w:szCs w:val="36"/>
          <w:lang w:val="en-US"/>
        </w:rPr>
        <w:t xml:space="preserve"> (</w:t>
      </w:r>
      <w:r w:rsidR="00DD4AA5">
        <w:rPr>
          <w:color w:val="000000"/>
          <w:szCs w:val="36"/>
          <w:lang w:val="en-US"/>
        </w:rPr>
        <w:t>ibid:</w:t>
      </w:r>
      <w:r w:rsidRPr="00A83A4D">
        <w:rPr>
          <w:color w:val="000000"/>
          <w:szCs w:val="36"/>
          <w:lang w:val="en-US"/>
        </w:rPr>
        <w:t xml:space="preserve"> 27). After a series of extensions, in 1932 the gallery official</w:t>
      </w:r>
      <w:r w:rsidR="00A260E1">
        <w:rPr>
          <w:color w:val="000000"/>
          <w:szCs w:val="36"/>
          <w:lang w:val="en-US"/>
        </w:rPr>
        <w:t>ly became known as Tate Gallery,</w:t>
      </w:r>
      <w:r w:rsidRPr="00A83A4D">
        <w:rPr>
          <w:color w:val="000000"/>
          <w:szCs w:val="36"/>
          <w:lang w:val="en-US"/>
        </w:rPr>
        <w:t xml:space="preserve"> the name by which it had always been popularly known. It was only after the</w:t>
      </w:r>
      <w:r w:rsidR="00B67432">
        <w:rPr>
          <w:color w:val="000000"/>
          <w:szCs w:val="36"/>
          <w:lang w:val="en-US"/>
        </w:rPr>
        <w:t xml:space="preserve"> opening of Tate Modern in 2000 that</w:t>
      </w:r>
      <w:r w:rsidRPr="00A83A4D">
        <w:rPr>
          <w:color w:val="000000"/>
          <w:szCs w:val="36"/>
          <w:lang w:val="en-US"/>
        </w:rPr>
        <w:t xml:space="preserve"> the gallery</w:t>
      </w:r>
      <w:r w:rsidR="005E4A13">
        <w:rPr>
          <w:color w:val="000000"/>
          <w:szCs w:val="36"/>
          <w:lang w:val="en-US"/>
        </w:rPr>
        <w:t xml:space="preserve"> was re-branded as Tate Britain. </w:t>
      </w:r>
      <w:r w:rsidR="00A260E1">
        <w:rPr>
          <w:color w:val="000000"/>
          <w:szCs w:val="36"/>
          <w:lang w:val="en-US"/>
        </w:rPr>
        <w:t>S</w:t>
      </w:r>
      <w:r w:rsidR="00B67432">
        <w:rPr>
          <w:color w:val="000000"/>
          <w:szCs w:val="36"/>
          <w:lang w:val="en-US"/>
        </w:rPr>
        <w:t>ince</w:t>
      </w:r>
      <w:r w:rsidR="00A260E1">
        <w:rPr>
          <w:color w:val="000000"/>
          <w:szCs w:val="36"/>
          <w:lang w:val="en-US"/>
        </w:rPr>
        <w:t xml:space="preserve"> then</w:t>
      </w:r>
      <w:r w:rsidR="00B67432">
        <w:rPr>
          <w:color w:val="000000"/>
          <w:szCs w:val="36"/>
          <w:lang w:val="en-US"/>
        </w:rPr>
        <w:t>,</w:t>
      </w:r>
      <w:r w:rsidR="00706164">
        <w:rPr>
          <w:color w:val="000000"/>
          <w:szCs w:val="36"/>
          <w:lang w:val="en-US"/>
        </w:rPr>
        <w:t xml:space="preserve"> a</w:t>
      </w:r>
      <w:r w:rsidRPr="00A83A4D">
        <w:rPr>
          <w:color w:val="000000"/>
          <w:szCs w:val="36"/>
          <w:lang w:val="en-US"/>
        </w:rPr>
        <w:t>s Prior (2003</w:t>
      </w:r>
      <w:r w:rsidR="00DD4AA5">
        <w:rPr>
          <w:color w:val="000000"/>
          <w:szCs w:val="36"/>
          <w:lang w:val="en-US"/>
        </w:rPr>
        <w:t xml:space="preserve">: </w:t>
      </w:r>
      <w:r w:rsidRPr="00A83A4D">
        <w:rPr>
          <w:color w:val="000000"/>
          <w:szCs w:val="36"/>
          <w:lang w:val="en-US"/>
        </w:rPr>
        <w:t>52) explains, the gallery has</w:t>
      </w:r>
      <w:r w:rsidR="00324431">
        <w:rPr>
          <w:color w:val="000000"/>
          <w:szCs w:val="36"/>
          <w:lang w:val="en-US"/>
        </w:rPr>
        <w:t xml:space="preserve"> </w:t>
      </w:r>
      <w:r w:rsidRPr="00A83A4D">
        <w:rPr>
          <w:color w:val="000000"/>
          <w:szCs w:val="36"/>
          <w:lang w:val="en-US"/>
        </w:rPr>
        <w:t xml:space="preserve">become a reflexive, ‘hyper-modern’ institution </w:t>
      </w:r>
      <w:r w:rsidR="00706164">
        <w:rPr>
          <w:color w:val="000000"/>
          <w:szCs w:val="36"/>
          <w:lang w:val="en-US"/>
        </w:rPr>
        <w:t>combin</w:t>
      </w:r>
      <w:r w:rsidR="003F7A7E">
        <w:rPr>
          <w:color w:val="000000"/>
          <w:szCs w:val="36"/>
          <w:lang w:val="en-US"/>
        </w:rPr>
        <w:t>ing</w:t>
      </w:r>
      <w:r w:rsidRPr="00A83A4D">
        <w:rPr>
          <w:color w:val="000000"/>
          <w:szCs w:val="36"/>
          <w:lang w:val="en-US"/>
        </w:rPr>
        <w:t xml:space="preserve"> </w:t>
      </w:r>
      <w:r w:rsidR="00706164">
        <w:rPr>
          <w:color w:val="000000"/>
          <w:szCs w:val="36"/>
          <w:lang w:val="en-US"/>
        </w:rPr>
        <w:t>‘</w:t>
      </w:r>
      <w:r w:rsidRPr="00A83A4D">
        <w:rPr>
          <w:color w:val="000000"/>
          <w:szCs w:val="36"/>
          <w:lang w:val="en-US"/>
        </w:rPr>
        <w:t>elements of tradition with consumer populism</w:t>
      </w:r>
      <w:r w:rsidR="00706164">
        <w:rPr>
          <w:color w:val="000000"/>
          <w:szCs w:val="36"/>
          <w:lang w:val="en-US"/>
        </w:rPr>
        <w:t xml:space="preserve"> […]’</w:t>
      </w:r>
      <w:r w:rsidR="003F7A7E">
        <w:rPr>
          <w:color w:val="000000"/>
          <w:szCs w:val="36"/>
          <w:lang w:val="en-US"/>
        </w:rPr>
        <w:t>,</w:t>
      </w:r>
      <w:r w:rsidR="00706164">
        <w:rPr>
          <w:color w:val="000000"/>
          <w:szCs w:val="36"/>
          <w:lang w:val="en-US"/>
        </w:rPr>
        <w:t xml:space="preserve"> extending </w:t>
      </w:r>
      <w:r w:rsidRPr="00A83A4D">
        <w:rPr>
          <w:color w:val="000000"/>
          <w:szCs w:val="36"/>
          <w:lang w:val="en-US"/>
        </w:rPr>
        <w:t>a postmodern culture of spectacle</w:t>
      </w:r>
      <w:r w:rsidR="00706164">
        <w:rPr>
          <w:color w:val="000000"/>
          <w:szCs w:val="36"/>
          <w:lang w:val="en-US"/>
        </w:rPr>
        <w:t xml:space="preserve"> that uses a</w:t>
      </w:r>
      <w:r w:rsidRPr="00A83A4D">
        <w:rPr>
          <w:color w:val="000000"/>
          <w:szCs w:val="36"/>
          <w:lang w:val="en-US"/>
        </w:rPr>
        <w:t>rt to feed an expanding world of c</w:t>
      </w:r>
      <w:r w:rsidR="003A713C">
        <w:rPr>
          <w:color w:val="000000"/>
          <w:szCs w:val="36"/>
          <w:lang w:val="en-US"/>
        </w:rPr>
        <w:t>ommerce and merchandising (</w:t>
      </w:r>
      <w:r w:rsidR="00DD4AA5">
        <w:rPr>
          <w:color w:val="000000"/>
          <w:szCs w:val="36"/>
          <w:lang w:val="en-US"/>
        </w:rPr>
        <w:t>ibid:</w:t>
      </w:r>
      <w:r w:rsidRPr="00A83A4D">
        <w:rPr>
          <w:color w:val="000000"/>
          <w:szCs w:val="36"/>
          <w:lang w:val="en-US"/>
        </w:rPr>
        <w:t xml:space="preserve"> 53).</w:t>
      </w:r>
      <w:r w:rsidR="008B007C">
        <w:rPr>
          <w:color w:val="000000"/>
          <w:szCs w:val="36"/>
          <w:lang w:val="en-US"/>
        </w:rPr>
        <w:t xml:space="preserve"> </w:t>
      </w:r>
      <w:r w:rsidR="00E22AE4">
        <w:rPr>
          <w:color w:val="000000"/>
          <w:szCs w:val="36"/>
          <w:lang w:val="en-US"/>
        </w:rPr>
        <w:t xml:space="preserve">In 2011 </w:t>
      </w:r>
      <w:r w:rsidR="005E4A13">
        <w:rPr>
          <w:color w:val="000000"/>
          <w:szCs w:val="36"/>
          <w:lang w:val="en-US"/>
        </w:rPr>
        <w:t>a major</w:t>
      </w:r>
      <w:r w:rsidR="00532D8C">
        <w:rPr>
          <w:color w:val="000000"/>
          <w:szCs w:val="36"/>
          <w:lang w:val="en-US"/>
        </w:rPr>
        <w:t xml:space="preserve"> </w:t>
      </w:r>
      <w:r w:rsidR="00E22AE4">
        <w:rPr>
          <w:color w:val="000000"/>
          <w:szCs w:val="36"/>
          <w:lang w:val="en-US"/>
        </w:rPr>
        <w:t>renovation of Tate Britain began as part of the £45 million Millbank Project, funded mainly ‘</w:t>
      </w:r>
      <w:r w:rsidR="00E22AE4" w:rsidRPr="00E22AE4">
        <w:rPr>
          <w:color w:val="000000"/>
          <w:szCs w:val="36"/>
          <w:lang w:val="en"/>
        </w:rPr>
        <w:t>through the generosity of private individuals and foundations</w:t>
      </w:r>
      <w:r w:rsidR="00E22AE4">
        <w:rPr>
          <w:color w:val="000000"/>
          <w:szCs w:val="36"/>
          <w:lang w:val="en"/>
        </w:rPr>
        <w:t>’</w:t>
      </w:r>
      <w:r w:rsidR="00E22AE4">
        <w:rPr>
          <w:rStyle w:val="EndnoteReference"/>
          <w:color w:val="000000"/>
          <w:szCs w:val="36"/>
          <w:lang w:val="en"/>
        </w:rPr>
        <w:endnoteReference w:id="2"/>
      </w:r>
      <w:r w:rsidR="00E22AE4">
        <w:rPr>
          <w:color w:val="000000"/>
          <w:szCs w:val="36"/>
          <w:lang w:val="en"/>
        </w:rPr>
        <w:t xml:space="preserve"> .</w:t>
      </w:r>
      <w:r w:rsidR="00532D8C">
        <w:rPr>
          <w:color w:val="000000"/>
          <w:szCs w:val="36"/>
          <w:lang w:val="en"/>
        </w:rPr>
        <w:t xml:space="preserve"> As Will Self (2014) comments, the </w:t>
      </w:r>
      <w:r w:rsidR="00F12100">
        <w:rPr>
          <w:color w:val="000000"/>
          <w:szCs w:val="36"/>
          <w:lang w:val="en"/>
        </w:rPr>
        <w:t xml:space="preserve">London </w:t>
      </w:r>
      <w:r w:rsidR="00532D8C">
        <w:rPr>
          <w:color w:val="000000"/>
          <w:szCs w:val="36"/>
          <w:lang w:val="en"/>
        </w:rPr>
        <w:t>Tate museums’ success is at least partly due to them being the beneficiaries of flight capital</w:t>
      </w:r>
      <w:r w:rsidR="00F62281">
        <w:rPr>
          <w:color w:val="000000"/>
          <w:szCs w:val="36"/>
          <w:lang w:val="en"/>
        </w:rPr>
        <w:t xml:space="preserve">, </w:t>
      </w:r>
      <w:r w:rsidR="00532D8C">
        <w:rPr>
          <w:color w:val="000000"/>
          <w:szCs w:val="36"/>
          <w:lang w:val="en"/>
        </w:rPr>
        <w:t xml:space="preserve">money </w:t>
      </w:r>
      <w:r w:rsidR="00F62281">
        <w:rPr>
          <w:color w:val="000000"/>
          <w:szCs w:val="36"/>
          <w:lang w:val="en"/>
        </w:rPr>
        <w:t xml:space="preserve">that is </w:t>
      </w:r>
      <w:r w:rsidR="00532D8C">
        <w:rPr>
          <w:color w:val="000000"/>
          <w:szCs w:val="36"/>
          <w:lang w:val="en"/>
        </w:rPr>
        <w:t>extracted from less-developed economies</w:t>
      </w:r>
      <w:r w:rsidR="00F62281">
        <w:rPr>
          <w:color w:val="000000"/>
          <w:szCs w:val="36"/>
          <w:lang w:val="en"/>
        </w:rPr>
        <w:t xml:space="preserve"> and</w:t>
      </w:r>
      <w:r w:rsidR="00532D8C">
        <w:rPr>
          <w:color w:val="000000"/>
          <w:szCs w:val="36"/>
          <w:lang w:val="en"/>
        </w:rPr>
        <w:t xml:space="preserve"> looking for a high-return income.   </w:t>
      </w:r>
    </w:p>
    <w:p w:rsidR="00F62281" w:rsidRDefault="00F62281" w:rsidP="00706164">
      <w:pPr>
        <w:autoSpaceDE w:val="0"/>
        <w:autoSpaceDN w:val="0"/>
        <w:adjustRightInd w:val="0"/>
        <w:spacing w:line="480" w:lineRule="auto"/>
        <w:jc w:val="both"/>
        <w:rPr>
          <w:color w:val="000000"/>
          <w:szCs w:val="36"/>
          <w:lang w:val="en"/>
        </w:rPr>
      </w:pPr>
    </w:p>
    <w:p w:rsidR="00F9152C" w:rsidRDefault="00331BD4" w:rsidP="00706164">
      <w:pPr>
        <w:autoSpaceDE w:val="0"/>
        <w:autoSpaceDN w:val="0"/>
        <w:adjustRightInd w:val="0"/>
        <w:spacing w:line="480" w:lineRule="auto"/>
        <w:jc w:val="both"/>
        <w:rPr>
          <w:color w:val="000000"/>
          <w:szCs w:val="36"/>
          <w:lang w:val="en-US"/>
        </w:rPr>
      </w:pPr>
      <w:r>
        <w:rPr>
          <w:color w:val="000000"/>
          <w:szCs w:val="36"/>
          <w:lang w:val="en-US"/>
        </w:rPr>
        <w:t>Lef</w:t>
      </w:r>
      <w:r w:rsidR="00DD4AA5">
        <w:rPr>
          <w:color w:val="000000"/>
          <w:szCs w:val="36"/>
          <w:lang w:val="en-US"/>
        </w:rPr>
        <w:t>ebvre (2014a:</w:t>
      </w:r>
      <w:r w:rsidR="003A713C">
        <w:rPr>
          <w:color w:val="000000"/>
          <w:szCs w:val="36"/>
          <w:lang w:val="en-US"/>
        </w:rPr>
        <w:t xml:space="preserve"> 602) explains how</w:t>
      </w:r>
      <w:r>
        <w:rPr>
          <w:color w:val="000000"/>
          <w:szCs w:val="36"/>
          <w:lang w:val="en-US"/>
        </w:rPr>
        <w:t xml:space="preserve"> </w:t>
      </w:r>
      <w:r w:rsidR="009177A3">
        <w:rPr>
          <w:color w:val="000000"/>
          <w:szCs w:val="36"/>
          <w:lang w:val="en-US"/>
        </w:rPr>
        <w:t xml:space="preserve">monuments </w:t>
      </w:r>
      <w:r>
        <w:rPr>
          <w:color w:val="000000"/>
          <w:szCs w:val="36"/>
          <w:lang w:val="en-US"/>
        </w:rPr>
        <w:t xml:space="preserve">provide a </w:t>
      </w:r>
      <w:r w:rsidR="008B007C">
        <w:rPr>
          <w:color w:val="000000"/>
          <w:szCs w:val="36"/>
          <w:lang w:val="en-US"/>
        </w:rPr>
        <w:t xml:space="preserve">city </w:t>
      </w:r>
      <w:r>
        <w:rPr>
          <w:color w:val="000000"/>
          <w:szCs w:val="36"/>
          <w:lang w:val="en-US"/>
        </w:rPr>
        <w:t xml:space="preserve">with </w:t>
      </w:r>
      <w:r w:rsidR="008B007C">
        <w:rPr>
          <w:color w:val="000000"/>
          <w:szCs w:val="36"/>
          <w:lang w:val="en-US"/>
        </w:rPr>
        <w:t>its face, or image</w:t>
      </w:r>
      <w:r>
        <w:rPr>
          <w:color w:val="000000"/>
          <w:szCs w:val="36"/>
          <w:lang w:val="en-US"/>
        </w:rPr>
        <w:t xml:space="preserve">. </w:t>
      </w:r>
      <w:r w:rsidR="003A713C">
        <w:rPr>
          <w:color w:val="000000"/>
          <w:szCs w:val="36"/>
          <w:lang w:val="en-US"/>
        </w:rPr>
        <w:t>T</w:t>
      </w:r>
      <w:r w:rsidR="00A761A9" w:rsidRPr="00A761A9">
        <w:rPr>
          <w:color w:val="000000"/>
          <w:szCs w:val="36"/>
          <w:lang w:val="en-US"/>
        </w:rPr>
        <w:t xml:space="preserve">he Tate, with its temple-like appearance, </w:t>
      </w:r>
      <w:r w:rsidR="003A713C">
        <w:rPr>
          <w:color w:val="000000"/>
          <w:szCs w:val="36"/>
          <w:lang w:val="en-US"/>
        </w:rPr>
        <w:t>offers</w:t>
      </w:r>
      <w:r w:rsidR="005E3574">
        <w:rPr>
          <w:color w:val="000000"/>
          <w:szCs w:val="36"/>
          <w:lang w:val="en-US"/>
        </w:rPr>
        <w:t xml:space="preserve"> </w:t>
      </w:r>
      <w:r w:rsidR="00EC0BF8">
        <w:rPr>
          <w:color w:val="000000"/>
          <w:szCs w:val="36"/>
          <w:lang w:val="en-US"/>
        </w:rPr>
        <w:t xml:space="preserve">a </w:t>
      </w:r>
      <w:proofErr w:type="spellStart"/>
      <w:r w:rsidR="00EC0BF8">
        <w:rPr>
          <w:color w:val="000000"/>
          <w:szCs w:val="36"/>
          <w:lang w:val="en-US"/>
        </w:rPr>
        <w:t>recognisable</w:t>
      </w:r>
      <w:proofErr w:type="spellEnd"/>
      <w:r w:rsidR="003A713C">
        <w:rPr>
          <w:color w:val="000000"/>
          <w:szCs w:val="36"/>
          <w:lang w:val="en-US"/>
        </w:rPr>
        <w:t xml:space="preserve"> </w:t>
      </w:r>
      <w:r w:rsidR="00EC0BF8">
        <w:rPr>
          <w:color w:val="000000"/>
          <w:szCs w:val="36"/>
          <w:lang w:val="en-US"/>
        </w:rPr>
        <w:t xml:space="preserve">global </w:t>
      </w:r>
      <w:r w:rsidR="003A713C">
        <w:rPr>
          <w:color w:val="000000"/>
          <w:szCs w:val="36"/>
          <w:lang w:val="en-US"/>
        </w:rPr>
        <w:t xml:space="preserve">face </w:t>
      </w:r>
      <w:r w:rsidR="00F1780F">
        <w:rPr>
          <w:color w:val="000000"/>
          <w:szCs w:val="36"/>
          <w:lang w:val="en-US"/>
        </w:rPr>
        <w:t>for</w:t>
      </w:r>
      <w:r w:rsidR="003A713C">
        <w:rPr>
          <w:color w:val="000000"/>
          <w:szCs w:val="36"/>
          <w:lang w:val="en-US"/>
        </w:rPr>
        <w:t xml:space="preserve"> </w:t>
      </w:r>
      <w:r w:rsidR="005E4A13">
        <w:rPr>
          <w:color w:val="000000"/>
          <w:szCs w:val="36"/>
          <w:lang w:val="en-US"/>
        </w:rPr>
        <w:t>London</w:t>
      </w:r>
      <w:r w:rsidR="00EC0BF8">
        <w:rPr>
          <w:color w:val="000000"/>
          <w:szCs w:val="36"/>
          <w:lang w:val="en-US"/>
        </w:rPr>
        <w:t xml:space="preserve">, a branded visage of the city that seeks, welcomes and rewards investment. </w:t>
      </w:r>
      <w:r w:rsidR="00F1780F">
        <w:rPr>
          <w:color w:val="000000"/>
          <w:szCs w:val="36"/>
          <w:lang w:val="en-US"/>
        </w:rPr>
        <w:t>I</w:t>
      </w:r>
      <w:r w:rsidR="005E4A13">
        <w:rPr>
          <w:color w:val="000000"/>
          <w:szCs w:val="36"/>
          <w:lang w:val="en-US"/>
        </w:rPr>
        <w:t xml:space="preserve">n </w:t>
      </w:r>
      <w:r w:rsidR="005E4A13">
        <w:rPr>
          <w:color w:val="000000"/>
          <w:szCs w:val="36"/>
          <w:lang w:val="en-US"/>
        </w:rPr>
        <w:lastRenderedPageBreak/>
        <w:t>typical neoliberal fashion</w:t>
      </w:r>
      <w:r w:rsidR="005E3574">
        <w:rPr>
          <w:color w:val="000000"/>
          <w:szCs w:val="36"/>
          <w:lang w:val="en-US"/>
        </w:rPr>
        <w:t xml:space="preserve"> then</w:t>
      </w:r>
      <w:r w:rsidR="005E4A13">
        <w:rPr>
          <w:color w:val="000000"/>
          <w:szCs w:val="36"/>
          <w:lang w:val="en-US"/>
        </w:rPr>
        <w:t xml:space="preserve">, </w:t>
      </w:r>
      <w:r w:rsidR="00F1780F">
        <w:rPr>
          <w:color w:val="000000"/>
          <w:szCs w:val="36"/>
          <w:lang w:val="en-US"/>
        </w:rPr>
        <w:t>the gallery is both</w:t>
      </w:r>
      <w:r w:rsidR="003A713C">
        <w:rPr>
          <w:color w:val="000000"/>
          <w:szCs w:val="36"/>
          <w:lang w:val="en-US"/>
        </w:rPr>
        <w:t xml:space="preserve"> </w:t>
      </w:r>
      <w:proofErr w:type="spellStart"/>
      <w:r w:rsidR="00E22AE4">
        <w:rPr>
          <w:color w:val="000000"/>
          <w:szCs w:val="36"/>
          <w:lang w:val="en-US"/>
        </w:rPr>
        <w:t>privatised</w:t>
      </w:r>
      <w:proofErr w:type="spellEnd"/>
      <w:r w:rsidR="003A713C">
        <w:rPr>
          <w:color w:val="000000"/>
          <w:szCs w:val="36"/>
          <w:lang w:val="en-US"/>
        </w:rPr>
        <w:t xml:space="preserve"> and populist.  It is a symbol of London’s past</w:t>
      </w:r>
      <w:r w:rsidR="00F1780F">
        <w:rPr>
          <w:color w:val="000000"/>
          <w:szCs w:val="36"/>
          <w:lang w:val="en-US"/>
        </w:rPr>
        <w:t>—</w:t>
      </w:r>
      <w:r w:rsidR="00FA7151">
        <w:rPr>
          <w:color w:val="000000"/>
          <w:szCs w:val="36"/>
          <w:lang w:val="en-US"/>
        </w:rPr>
        <w:t>the</w:t>
      </w:r>
      <w:r w:rsidR="00F1780F">
        <w:rPr>
          <w:color w:val="000000"/>
          <w:szCs w:val="36"/>
          <w:lang w:val="en-US"/>
        </w:rPr>
        <w:t xml:space="preserve"> </w:t>
      </w:r>
      <w:r w:rsidR="00FA7151">
        <w:rPr>
          <w:color w:val="000000"/>
          <w:szCs w:val="36"/>
          <w:lang w:val="en-US"/>
        </w:rPr>
        <w:t>triumph of art</w:t>
      </w:r>
      <w:r w:rsidR="00532D8C">
        <w:rPr>
          <w:color w:val="000000"/>
          <w:szCs w:val="36"/>
          <w:lang w:val="en-US"/>
        </w:rPr>
        <w:t xml:space="preserve">, </w:t>
      </w:r>
      <w:r w:rsidR="00861D81">
        <w:rPr>
          <w:color w:val="000000"/>
          <w:szCs w:val="36"/>
          <w:lang w:val="en-US"/>
        </w:rPr>
        <w:t>commerce</w:t>
      </w:r>
      <w:r w:rsidR="00532D8C">
        <w:rPr>
          <w:color w:val="000000"/>
          <w:szCs w:val="36"/>
          <w:lang w:val="en-US"/>
        </w:rPr>
        <w:t xml:space="preserve"> and personal wealth</w:t>
      </w:r>
      <w:r w:rsidR="00861D81">
        <w:rPr>
          <w:color w:val="000000"/>
          <w:szCs w:val="36"/>
          <w:lang w:val="en-US"/>
        </w:rPr>
        <w:t xml:space="preserve"> </w:t>
      </w:r>
      <w:r w:rsidR="00FA7151">
        <w:rPr>
          <w:color w:val="000000"/>
          <w:szCs w:val="36"/>
          <w:lang w:val="en-US"/>
        </w:rPr>
        <w:t>over the rabble</w:t>
      </w:r>
      <w:r w:rsidR="00F1780F">
        <w:rPr>
          <w:color w:val="000000"/>
          <w:szCs w:val="36"/>
          <w:lang w:val="en-US"/>
        </w:rPr>
        <w:t>—</w:t>
      </w:r>
      <w:r w:rsidR="003A713C">
        <w:rPr>
          <w:color w:val="000000"/>
          <w:szCs w:val="36"/>
          <w:lang w:val="en-US"/>
        </w:rPr>
        <w:t>and</w:t>
      </w:r>
      <w:r w:rsidR="00F1780F">
        <w:rPr>
          <w:color w:val="000000"/>
          <w:szCs w:val="36"/>
          <w:lang w:val="en-US"/>
        </w:rPr>
        <w:t xml:space="preserve"> </w:t>
      </w:r>
      <w:r w:rsidR="0082298B">
        <w:rPr>
          <w:color w:val="000000"/>
          <w:szCs w:val="36"/>
          <w:lang w:val="en-US"/>
        </w:rPr>
        <w:t xml:space="preserve">a symbol of </w:t>
      </w:r>
      <w:r w:rsidR="00832DB9">
        <w:rPr>
          <w:color w:val="000000"/>
          <w:szCs w:val="36"/>
          <w:lang w:val="en-US"/>
        </w:rPr>
        <w:t>contemporary</w:t>
      </w:r>
      <w:r w:rsidR="00D55DF9">
        <w:rPr>
          <w:color w:val="000000"/>
          <w:szCs w:val="36"/>
          <w:lang w:val="en-US"/>
        </w:rPr>
        <w:t xml:space="preserve"> global </w:t>
      </w:r>
      <w:r w:rsidR="00F1780F">
        <w:rPr>
          <w:color w:val="000000"/>
          <w:szCs w:val="36"/>
          <w:lang w:val="en-US"/>
        </w:rPr>
        <w:t>London’s</w:t>
      </w:r>
      <w:r w:rsidR="00FA7151">
        <w:rPr>
          <w:color w:val="000000"/>
          <w:szCs w:val="36"/>
          <w:lang w:val="en-US"/>
        </w:rPr>
        <w:t xml:space="preserve"> </w:t>
      </w:r>
      <w:r w:rsidR="0082298B">
        <w:rPr>
          <w:color w:val="000000"/>
          <w:szCs w:val="36"/>
          <w:lang w:val="en-US"/>
        </w:rPr>
        <w:t xml:space="preserve">vast and growing </w:t>
      </w:r>
      <w:r w:rsidR="003A713C">
        <w:rPr>
          <w:color w:val="000000"/>
          <w:szCs w:val="36"/>
          <w:lang w:val="en-US"/>
        </w:rPr>
        <w:t xml:space="preserve">accumulation of cultural </w:t>
      </w:r>
      <w:r w:rsidR="00F1780F">
        <w:rPr>
          <w:color w:val="000000"/>
          <w:szCs w:val="36"/>
          <w:lang w:val="en-US"/>
        </w:rPr>
        <w:t xml:space="preserve">and economic </w:t>
      </w:r>
      <w:r w:rsidR="003A713C">
        <w:rPr>
          <w:color w:val="000000"/>
          <w:szCs w:val="36"/>
          <w:lang w:val="en-US"/>
        </w:rPr>
        <w:t>capital</w:t>
      </w:r>
      <w:r w:rsidR="00FA7151">
        <w:rPr>
          <w:color w:val="000000"/>
          <w:szCs w:val="36"/>
          <w:lang w:val="en-US"/>
        </w:rPr>
        <w:t>. Yet</w:t>
      </w:r>
      <w:r w:rsidR="00F12100">
        <w:rPr>
          <w:color w:val="000000"/>
          <w:szCs w:val="36"/>
          <w:lang w:val="en-US"/>
        </w:rPr>
        <w:t>, as shall become apparent,</w:t>
      </w:r>
      <w:r w:rsidR="00FA7151">
        <w:rPr>
          <w:color w:val="000000"/>
          <w:szCs w:val="36"/>
          <w:lang w:val="en-US"/>
        </w:rPr>
        <w:t xml:space="preserve"> the Tate </w:t>
      </w:r>
      <w:r w:rsidR="003A713C">
        <w:rPr>
          <w:color w:val="000000"/>
          <w:szCs w:val="36"/>
          <w:lang w:val="en-US"/>
        </w:rPr>
        <w:t>also</w:t>
      </w:r>
      <w:r w:rsidR="0082298B">
        <w:rPr>
          <w:color w:val="000000"/>
          <w:szCs w:val="36"/>
          <w:lang w:val="en-US"/>
        </w:rPr>
        <w:t xml:space="preserve"> remains</w:t>
      </w:r>
      <w:r w:rsidR="003A713C">
        <w:rPr>
          <w:color w:val="000000"/>
          <w:szCs w:val="36"/>
          <w:lang w:val="en-US"/>
        </w:rPr>
        <w:t xml:space="preserve"> an ‘active nucleus’ (ibid)</w:t>
      </w:r>
      <w:r w:rsidR="0082298B">
        <w:rPr>
          <w:color w:val="000000"/>
          <w:szCs w:val="36"/>
          <w:lang w:val="en-US"/>
        </w:rPr>
        <w:t>—a social hub—</w:t>
      </w:r>
      <w:r w:rsidR="00FA7151">
        <w:rPr>
          <w:color w:val="000000"/>
          <w:szCs w:val="36"/>
          <w:lang w:val="en-US"/>
        </w:rPr>
        <w:t>for</w:t>
      </w:r>
      <w:r w:rsidR="0082298B">
        <w:rPr>
          <w:color w:val="000000"/>
          <w:szCs w:val="36"/>
          <w:lang w:val="en-US"/>
        </w:rPr>
        <w:t xml:space="preserve"> some of </w:t>
      </w:r>
      <w:r w:rsidR="003A713C">
        <w:rPr>
          <w:color w:val="000000"/>
          <w:szCs w:val="36"/>
          <w:lang w:val="en-US"/>
        </w:rPr>
        <w:t xml:space="preserve">the </w:t>
      </w:r>
      <w:r w:rsidR="00FA7151">
        <w:rPr>
          <w:color w:val="000000"/>
          <w:szCs w:val="36"/>
          <w:lang w:val="en-US"/>
        </w:rPr>
        <w:t xml:space="preserve">ideologies and self-conscious practices of </w:t>
      </w:r>
      <w:r w:rsidR="00C93BFE">
        <w:rPr>
          <w:color w:val="000000"/>
          <w:szCs w:val="36"/>
          <w:lang w:val="en-US"/>
        </w:rPr>
        <w:t xml:space="preserve">cultural </w:t>
      </w:r>
      <w:proofErr w:type="spellStart"/>
      <w:r w:rsidR="00C93BFE">
        <w:rPr>
          <w:color w:val="000000"/>
          <w:szCs w:val="36"/>
          <w:lang w:val="en-US"/>
        </w:rPr>
        <w:t>cityism</w:t>
      </w:r>
      <w:proofErr w:type="spellEnd"/>
      <w:r w:rsidR="00324431">
        <w:rPr>
          <w:color w:val="000000"/>
          <w:szCs w:val="36"/>
          <w:lang w:val="en-US"/>
        </w:rPr>
        <w:t xml:space="preserve"> </w:t>
      </w:r>
      <w:r w:rsidR="00FA7151">
        <w:rPr>
          <w:color w:val="000000"/>
          <w:szCs w:val="36"/>
          <w:lang w:val="en-US"/>
        </w:rPr>
        <w:t xml:space="preserve">that </w:t>
      </w:r>
      <w:r w:rsidR="00324431">
        <w:rPr>
          <w:color w:val="000000"/>
          <w:szCs w:val="36"/>
          <w:lang w:val="en-US"/>
        </w:rPr>
        <w:t>are preponderant</w:t>
      </w:r>
      <w:r w:rsidR="00FA7151">
        <w:rPr>
          <w:color w:val="000000"/>
          <w:szCs w:val="36"/>
          <w:lang w:val="en-US"/>
        </w:rPr>
        <w:t xml:space="preserve"> </w:t>
      </w:r>
      <w:r w:rsidR="00861D81">
        <w:rPr>
          <w:color w:val="000000"/>
          <w:szCs w:val="36"/>
          <w:lang w:val="en-US"/>
        </w:rPr>
        <w:t>today</w:t>
      </w:r>
      <w:r w:rsidR="003A713C">
        <w:rPr>
          <w:color w:val="000000"/>
          <w:szCs w:val="36"/>
          <w:lang w:val="en-US"/>
        </w:rPr>
        <w:t>.</w:t>
      </w:r>
      <w:r w:rsidR="00861D81">
        <w:rPr>
          <w:color w:val="000000"/>
          <w:szCs w:val="36"/>
          <w:lang w:val="en-US"/>
        </w:rPr>
        <w:t xml:space="preserve"> </w:t>
      </w:r>
    </w:p>
    <w:p w:rsidR="00F1780F" w:rsidRDefault="00F1780F" w:rsidP="00706164">
      <w:pPr>
        <w:autoSpaceDE w:val="0"/>
        <w:autoSpaceDN w:val="0"/>
        <w:adjustRightInd w:val="0"/>
        <w:spacing w:line="480" w:lineRule="auto"/>
        <w:jc w:val="both"/>
        <w:rPr>
          <w:color w:val="000000"/>
          <w:szCs w:val="36"/>
          <w:lang w:val="en-US"/>
        </w:rPr>
      </w:pPr>
    </w:p>
    <w:p w:rsidR="00832DB9" w:rsidRPr="00832DB9" w:rsidRDefault="00832DB9" w:rsidP="00706164">
      <w:pPr>
        <w:autoSpaceDE w:val="0"/>
        <w:autoSpaceDN w:val="0"/>
        <w:adjustRightInd w:val="0"/>
        <w:spacing w:line="480" w:lineRule="auto"/>
        <w:jc w:val="both"/>
        <w:rPr>
          <w:i/>
          <w:color w:val="000000"/>
          <w:szCs w:val="36"/>
          <w:lang w:val="en-US"/>
        </w:rPr>
      </w:pPr>
      <w:r>
        <w:rPr>
          <w:i/>
          <w:color w:val="000000"/>
          <w:szCs w:val="36"/>
          <w:lang w:val="en-US"/>
        </w:rPr>
        <w:t>City Image</w:t>
      </w:r>
    </w:p>
    <w:p w:rsidR="00F62281" w:rsidRDefault="00A83A4D" w:rsidP="008B6C97">
      <w:pPr>
        <w:autoSpaceDE w:val="0"/>
        <w:autoSpaceDN w:val="0"/>
        <w:adjustRightInd w:val="0"/>
        <w:spacing w:line="480" w:lineRule="auto"/>
        <w:jc w:val="both"/>
        <w:rPr>
          <w:color w:val="000000"/>
          <w:szCs w:val="36"/>
          <w:lang w:val="en-US"/>
        </w:rPr>
      </w:pPr>
      <w:r w:rsidRPr="00A83A4D">
        <w:rPr>
          <w:color w:val="000000"/>
          <w:szCs w:val="36"/>
          <w:lang w:val="en-US"/>
        </w:rPr>
        <w:t>And so</w:t>
      </w:r>
      <w:r w:rsidR="00824E5C">
        <w:rPr>
          <w:color w:val="000000"/>
          <w:szCs w:val="36"/>
          <w:lang w:val="en-US"/>
        </w:rPr>
        <w:t>,</w:t>
      </w:r>
      <w:r w:rsidRPr="00A83A4D">
        <w:rPr>
          <w:color w:val="000000"/>
          <w:szCs w:val="36"/>
          <w:lang w:val="en-US"/>
        </w:rPr>
        <w:t xml:space="preserve"> at the exhibition, images of </w:t>
      </w:r>
      <w:r w:rsidR="00EC39F7">
        <w:rPr>
          <w:color w:val="000000"/>
          <w:szCs w:val="36"/>
          <w:lang w:val="en-US"/>
        </w:rPr>
        <w:t xml:space="preserve">the </w:t>
      </w:r>
      <w:r w:rsidRPr="00A83A4D">
        <w:rPr>
          <w:color w:val="000000"/>
          <w:szCs w:val="36"/>
          <w:lang w:val="en-US"/>
        </w:rPr>
        <w:t xml:space="preserve">industrial </w:t>
      </w:r>
      <w:r w:rsidR="00EC39F7">
        <w:rPr>
          <w:color w:val="000000"/>
          <w:szCs w:val="36"/>
          <w:lang w:val="en-US"/>
        </w:rPr>
        <w:t>city (</w:t>
      </w:r>
      <w:proofErr w:type="spellStart"/>
      <w:r w:rsidR="00EC39F7">
        <w:rPr>
          <w:color w:val="000000"/>
          <w:szCs w:val="36"/>
          <w:lang w:val="en-US"/>
        </w:rPr>
        <w:t>Salford</w:t>
      </w:r>
      <w:proofErr w:type="spellEnd"/>
      <w:r w:rsidR="00EC39F7">
        <w:rPr>
          <w:color w:val="000000"/>
          <w:szCs w:val="36"/>
          <w:lang w:val="en-US"/>
        </w:rPr>
        <w:t xml:space="preserve"> and Manchester)</w:t>
      </w:r>
      <w:r w:rsidRPr="00A83A4D">
        <w:rPr>
          <w:color w:val="000000"/>
          <w:szCs w:val="36"/>
          <w:lang w:val="en-US"/>
        </w:rPr>
        <w:t xml:space="preserve"> are juxtaposed </w:t>
      </w:r>
      <w:r w:rsidR="00532D8C">
        <w:rPr>
          <w:color w:val="000000"/>
          <w:szCs w:val="36"/>
          <w:lang w:val="en-US"/>
        </w:rPr>
        <w:t>against the</w:t>
      </w:r>
      <w:r w:rsidRPr="00A83A4D">
        <w:rPr>
          <w:color w:val="000000"/>
          <w:szCs w:val="36"/>
          <w:lang w:val="en-US"/>
        </w:rPr>
        <w:t xml:space="preserve"> image of a </w:t>
      </w:r>
      <w:r w:rsidR="00F1780F">
        <w:rPr>
          <w:color w:val="000000"/>
          <w:szCs w:val="36"/>
          <w:lang w:val="en-US"/>
        </w:rPr>
        <w:t xml:space="preserve">global </w:t>
      </w:r>
      <w:r w:rsidRPr="00A83A4D">
        <w:rPr>
          <w:color w:val="000000"/>
          <w:szCs w:val="36"/>
          <w:lang w:val="en-US"/>
        </w:rPr>
        <w:t>city</w:t>
      </w:r>
      <w:r w:rsidR="009C0113">
        <w:rPr>
          <w:color w:val="000000"/>
          <w:szCs w:val="36"/>
          <w:lang w:val="en-US"/>
        </w:rPr>
        <w:t xml:space="preserve"> </w:t>
      </w:r>
      <w:r w:rsidRPr="00A83A4D">
        <w:rPr>
          <w:color w:val="000000"/>
          <w:szCs w:val="36"/>
          <w:lang w:val="en-US"/>
        </w:rPr>
        <w:t xml:space="preserve">(‘command and control’ </w:t>
      </w:r>
      <w:r w:rsidR="00FA7151">
        <w:rPr>
          <w:color w:val="000000"/>
          <w:szCs w:val="36"/>
          <w:lang w:val="en-US"/>
        </w:rPr>
        <w:t xml:space="preserve">London). </w:t>
      </w:r>
      <w:r w:rsidR="00034DD1" w:rsidRPr="00034DD1">
        <w:rPr>
          <w:color w:val="000000"/>
          <w:szCs w:val="36"/>
          <w:lang w:val="en-US"/>
        </w:rPr>
        <w:t xml:space="preserve">The exhibition is evidence </w:t>
      </w:r>
      <w:r w:rsidR="00F62281">
        <w:rPr>
          <w:color w:val="000000"/>
          <w:szCs w:val="36"/>
          <w:lang w:val="en-US"/>
        </w:rPr>
        <w:t xml:space="preserve">of </w:t>
      </w:r>
      <w:r w:rsidR="00F12100">
        <w:rPr>
          <w:color w:val="000000"/>
          <w:szCs w:val="36"/>
          <w:lang w:val="en-US"/>
        </w:rPr>
        <w:t xml:space="preserve">how, as Highmore (2005: 22) puts it, </w:t>
      </w:r>
      <w:r w:rsidR="00034DD1" w:rsidRPr="00034DD1">
        <w:rPr>
          <w:color w:val="000000"/>
          <w:szCs w:val="36"/>
          <w:lang w:val="en-US"/>
        </w:rPr>
        <w:t xml:space="preserve">urban culture </w:t>
      </w:r>
      <w:r w:rsidR="00F12100">
        <w:rPr>
          <w:color w:val="000000"/>
          <w:szCs w:val="36"/>
          <w:lang w:val="en-US"/>
        </w:rPr>
        <w:t>is</w:t>
      </w:r>
      <w:r w:rsidR="00034DD1" w:rsidRPr="00034DD1">
        <w:rPr>
          <w:color w:val="000000"/>
          <w:szCs w:val="36"/>
          <w:lang w:val="en-US"/>
        </w:rPr>
        <w:t xml:space="preserve"> </w:t>
      </w:r>
      <w:r w:rsidR="00F12100">
        <w:rPr>
          <w:color w:val="000000"/>
          <w:szCs w:val="36"/>
          <w:lang w:val="en-US"/>
        </w:rPr>
        <w:t>never something that is confined to the past, but</w:t>
      </w:r>
      <w:r w:rsidR="00F62281">
        <w:rPr>
          <w:color w:val="000000"/>
          <w:szCs w:val="36"/>
          <w:lang w:val="en-US"/>
        </w:rPr>
        <w:t xml:space="preserve"> is</w:t>
      </w:r>
      <w:r w:rsidR="00F12100">
        <w:rPr>
          <w:color w:val="000000"/>
          <w:szCs w:val="36"/>
          <w:lang w:val="en-US"/>
        </w:rPr>
        <w:t xml:space="preserve"> </w:t>
      </w:r>
      <w:r w:rsidR="00034DD1" w:rsidRPr="00034DD1">
        <w:rPr>
          <w:color w:val="000000"/>
          <w:szCs w:val="36"/>
          <w:lang w:val="en-US"/>
        </w:rPr>
        <w:t>a ‘living physical and imaginary world’</w:t>
      </w:r>
      <w:r w:rsidR="00034DD1">
        <w:rPr>
          <w:color w:val="000000"/>
          <w:szCs w:val="36"/>
          <w:lang w:val="en-US"/>
        </w:rPr>
        <w:t xml:space="preserve">. </w:t>
      </w:r>
      <w:r w:rsidR="00FA7151">
        <w:rPr>
          <w:color w:val="000000"/>
          <w:szCs w:val="36"/>
          <w:lang w:val="en-US"/>
        </w:rPr>
        <w:t>As Harvey (1990</w:t>
      </w:r>
      <w:r w:rsidR="00DD4AA5">
        <w:rPr>
          <w:color w:val="000000"/>
          <w:szCs w:val="36"/>
          <w:lang w:val="en-US"/>
        </w:rPr>
        <w:t xml:space="preserve">: </w:t>
      </w:r>
      <w:r w:rsidRPr="00A83A4D">
        <w:rPr>
          <w:color w:val="000000"/>
          <w:szCs w:val="36"/>
          <w:lang w:val="en-US"/>
        </w:rPr>
        <w:t xml:space="preserve">286) points out, rapid urban change can result in </w:t>
      </w:r>
      <w:r w:rsidR="00FA7151">
        <w:rPr>
          <w:color w:val="000000"/>
          <w:szCs w:val="36"/>
          <w:lang w:val="en-US"/>
        </w:rPr>
        <w:t xml:space="preserve">the </w:t>
      </w:r>
      <w:r w:rsidRPr="00A83A4D">
        <w:rPr>
          <w:color w:val="000000"/>
          <w:szCs w:val="36"/>
          <w:lang w:val="en-US"/>
        </w:rPr>
        <w:t xml:space="preserve">reversion to images of a lost past, hence the growing importance of museums </w:t>
      </w:r>
      <w:r w:rsidR="00163E8C">
        <w:rPr>
          <w:color w:val="000000"/>
          <w:szCs w:val="36"/>
          <w:lang w:val="en-US"/>
        </w:rPr>
        <w:t>and</w:t>
      </w:r>
      <w:r w:rsidRPr="00A83A4D">
        <w:rPr>
          <w:color w:val="000000"/>
          <w:szCs w:val="36"/>
          <w:lang w:val="en-US"/>
        </w:rPr>
        <w:t xml:space="preserve"> the intensification </w:t>
      </w:r>
      <w:r w:rsidR="00DD4AA5">
        <w:rPr>
          <w:color w:val="000000"/>
          <w:szCs w:val="36"/>
          <w:lang w:val="en-US"/>
        </w:rPr>
        <w:t>in</w:t>
      </w:r>
      <w:r w:rsidRPr="00A83A4D">
        <w:rPr>
          <w:color w:val="000000"/>
          <w:szCs w:val="36"/>
          <w:lang w:val="en-US"/>
        </w:rPr>
        <w:t xml:space="preserve"> fascination with</w:t>
      </w:r>
      <w:r w:rsidR="00DD4AA5">
        <w:rPr>
          <w:color w:val="000000"/>
          <w:szCs w:val="36"/>
          <w:lang w:val="en-US"/>
        </w:rPr>
        <w:t xml:space="preserve"> modern</w:t>
      </w:r>
      <w:r w:rsidRPr="00A83A4D">
        <w:rPr>
          <w:color w:val="000000"/>
          <w:szCs w:val="36"/>
          <w:lang w:val="en-US"/>
        </w:rPr>
        <w:t xml:space="preserve"> urban ruins. </w:t>
      </w:r>
      <w:r w:rsidR="00FA7151">
        <w:rPr>
          <w:color w:val="000000"/>
          <w:szCs w:val="36"/>
          <w:lang w:val="en-US"/>
        </w:rPr>
        <w:t>Moreover, i</w:t>
      </w:r>
      <w:r w:rsidRPr="00A83A4D">
        <w:rPr>
          <w:color w:val="000000"/>
          <w:szCs w:val="36"/>
          <w:lang w:val="en-US"/>
        </w:rPr>
        <w:t xml:space="preserve">n </w:t>
      </w:r>
      <w:r w:rsidR="006F6AB7">
        <w:rPr>
          <w:color w:val="000000"/>
          <w:szCs w:val="36"/>
          <w:lang w:val="en-US"/>
        </w:rPr>
        <w:t>late</w:t>
      </w:r>
      <w:r w:rsidRPr="00A83A4D">
        <w:rPr>
          <w:color w:val="000000"/>
          <w:szCs w:val="36"/>
          <w:lang w:val="en-US"/>
        </w:rPr>
        <w:t xml:space="preserve"> capitalism</w:t>
      </w:r>
      <w:r w:rsidR="00604E16">
        <w:rPr>
          <w:color w:val="000000"/>
          <w:szCs w:val="36"/>
          <w:lang w:val="en-US"/>
        </w:rPr>
        <w:t>,</w:t>
      </w:r>
      <w:r w:rsidRPr="00A83A4D">
        <w:rPr>
          <w:color w:val="000000"/>
          <w:szCs w:val="36"/>
          <w:lang w:val="en-US"/>
        </w:rPr>
        <w:t xml:space="preserve"> ‘the image of places and spaces becomes as open to production and ephemeral use as any other’ (</w:t>
      </w:r>
      <w:r w:rsidR="00DD4AA5">
        <w:rPr>
          <w:color w:val="000000"/>
          <w:szCs w:val="36"/>
          <w:lang w:val="en-US"/>
        </w:rPr>
        <w:t>ibid:</w:t>
      </w:r>
      <w:r w:rsidRPr="00A83A4D">
        <w:rPr>
          <w:color w:val="000000"/>
          <w:szCs w:val="36"/>
          <w:lang w:val="en-US"/>
        </w:rPr>
        <w:t xml:space="preserve"> 293). </w:t>
      </w:r>
      <w:r w:rsidR="00133295">
        <w:rPr>
          <w:color w:val="000000"/>
          <w:szCs w:val="36"/>
          <w:lang w:val="en-US"/>
        </w:rPr>
        <w:t xml:space="preserve">Lowry at Tate Britain is an example of this, </w:t>
      </w:r>
      <w:r w:rsidR="00DD4AA5">
        <w:rPr>
          <w:color w:val="000000"/>
          <w:szCs w:val="36"/>
          <w:lang w:val="en-US"/>
        </w:rPr>
        <w:t xml:space="preserve">a </w:t>
      </w:r>
      <w:r w:rsidR="00133295">
        <w:rPr>
          <w:color w:val="000000"/>
          <w:szCs w:val="36"/>
          <w:lang w:val="en-US"/>
        </w:rPr>
        <w:t>display</w:t>
      </w:r>
      <w:r w:rsidR="00DD4AA5">
        <w:rPr>
          <w:color w:val="000000"/>
          <w:szCs w:val="36"/>
          <w:lang w:val="en-US"/>
        </w:rPr>
        <w:t xml:space="preserve"> of </w:t>
      </w:r>
      <w:r w:rsidR="00133295">
        <w:rPr>
          <w:color w:val="000000"/>
          <w:szCs w:val="36"/>
          <w:lang w:val="en-US"/>
        </w:rPr>
        <w:t>nostalgia for ‘a kind of urban formation that really belonged to [an] earlier stage of heroic modernity, rather than to our own time’ (</w:t>
      </w:r>
      <w:proofErr w:type="spellStart"/>
      <w:r w:rsidR="00133295">
        <w:rPr>
          <w:color w:val="000000"/>
          <w:szCs w:val="36"/>
          <w:lang w:val="en-US"/>
        </w:rPr>
        <w:t>Huyssen</w:t>
      </w:r>
      <w:proofErr w:type="spellEnd"/>
      <w:r w:rsidR="00133295">
        <w:rPr>
          <w:color w:val="000000"/>
          <w:szCs w:val="36"/>
          <w:lang w:val="en-US"/>
        </w:rPr>
        <w:t>, 2008</w:t>
      </w:r>
      <w:r w:rsidR="00832DB9">
        <w:rPr>
          <w:color w:val="000000"/>
          <w:szCs w:val="36"/>
          <w:lang w:val="en-US"/>
        </w:rPr>
        <w:t>:</w:t>
      </w:r>
      <w:r w:rsidR="00133295">
        <w:rPr>
          <w:color w:val="000000"/>
          <w:szCs w:val="36"/>
          <w:lang w:val="en-US"/>
        </w:rPr>
        <w:t xml:space="preserve"> 15). </w:t>
      </w:r>
      <w:r w:rsidR="00DD4AA5">
        <w:rPr>
          <w:color w:val="000000"/>
          <w:szCs w:val="36"/>
          <w:lang w:val="en-US"/>
        </w:rPr>
        <w:t>And y</w:t>
      </w:r>
      <w:r w:rsidR="00454A13">
        <w:rPr>
          <w:color w:val="000000"/>
          <w:szCs w:val="36"/>
          <w:lang w:val="en-US"/>
        </w:rPr>
        <w:t xml:space="preserve">et, </w:t>
      </w:r>
      <w:r w:rsidRPr="00A83A4D">
        <w:rPr>
          <w:color w:val="000000"/>
          <w:szCs w:val="36"/>
          <w:lang w:val="en-US"/>
        </w:rPr>
        <w:t xml:space="preserve">images of the city </w:t>
      </w:r>
      <w:r w:rsidR="00454A13">
        <w:rPr>
          <w:color w:val="000000"/>
          <w:szCs w:val="36"/>
          <w:lang w:val="en-US"/>
        </w:rPr>
        <w:t xml:space="preserve">should </w:t>
      </w:r>
      <w:r w:rsidR="00FA7151">
        <w:rPr>
          <w:color w:val="000000"/>
          <w:szCs w:val="36"/>
          <w:lang w:val="en-US"/>
        </w:rPr>
        <w:t xml:space="preserve">also </w:t>
      </w:r>
      <w:r w:rsidR="00454A13">
        <w:rPr>
          <w:color w:val="000000"/>
          <w:szCs w:val="36"/>
          <w:lang w:val="en-US"/>
        </w:rPr>
        <w:t>be considered</w:t>
      </w:r>
      <w:r w:rsidR="00163E8C">
        <w:rPr>
          <w:color w:val="000000"/>
          <w:szCs w:val="36"/>
          <w:lang w:val="en-US"/>
        </w:rPr>
        <w:t xml:space="preserve"> as</w:t>
      </w:r>
      <w:r w:rsidR="00DD4AA5">
        <w:rPr>
          <w:color w:val="000000"/>
          <w:szCs w:val="36"/>
          <w:lang w:val="en-US"/>
        </w:rPr>
        <w:t xml:space="preserve"> </w:t>
      </w:r>
      <w:r w:rsidRPr="005218C4">
        <w:rPr>
          <w:i/>
          <w:color w:val="000000"/>
          <w:szCs w:val="36"/>
          <w:lang w:val="en-US"/>
        </w:rPr>
        <w:t>part of</w:t>
      </w:r>
      <w:r w:rsidRPr="00A83A4D">
        <w:rPr>
          <w:color w:val="000000"/>
          <w:szCs w:val="36"/>
          <w:lang w:val="en-US"/>
        </w:rPr>
        <w:t xml:space="preserve"> </w:t>
      </w:r>
      <w:r w:rsidR="00FA7151">
        <w:rPr>
          <w:color w:val="000000"/>
          <w:szCs w:val="36"/>
          <w:lang w:val="en-US"/>
        </w:rPr>
        <w:t>urbanization</w:t>
      </w:r>
      <w:r w:rsidR="00604E16">
        <w:rPr>
          <w:color w:val="000000"/>
          <w:szCs w:val="36"/>
          <w:lang w:val="en-US"/>
        </w:rPr>
        <w:t xml:space="preserve"> processes</w:t>
      </w:r>
      <w:r w:rsidR="00F12100">
        <w:rPr>
          <w:color w:val="000000"/>
          <w:szCs w:val="36"/>
          <w:lang w:val="en-US"/>
        </w:rPr>
        <w:t xml:space="preserve">, an essential part of how urbanization </w:t>
      </w:r>
      <w:proofErr w:type="spellStart"/>
      <w:r w:rsidR="00F12100">
        <w:rPr>
          <w:color w:val="000000"/>
          <w:szCs w:val="36"/>
          <w:lang w:val="en-US"/>
        </w:rPr>
        <w:t>internalises</w:t>
      </w:r>
      <w:proofErr w:type="spellEnd"/>
      <w:r w:rsidR="00F12100">
        <w:rPr>
          <w:color w:val="000000"/>
          <w:szCs w:val="36"/>
          <w:lang w:val="en-US"/>
        </w:rPr>
        <w:t xml:space="preserve"> and re-produces its own image</w:t>
      </w:r>
      <w:r w:rsidR="00DD4AA5">
        <w:rPr>
          <w:color w:val="000000"/>
          <w:szCs w:val="36"/>
          <w:lang w:val="en-US"/>
        </w:rPr>
        <w:t xml:space="preserve"> </w:t>
      </w:r>
      <w:r w:rsidR="00DD4AA5" w:rsidRPr="00DD4AA5">
        <w:rPr>
          <w:color w:val="000000"/>
          <w:szCs w:val="36"/>
          <w:lang w:val="en-US"/>
        </w:rPr>
        <w:t>(</w:t>
      </w:r>
      <w:r w:rsidR="00DD4AA5">
        <w:rPr>
          <w:color w:val="000000"/>
          <w:szCs w:val="36"/>
          <w:lang w:val="en-US"/>
        </w:rPr>
        <w:t xml:space="preserve">see also </w:t>
      </w:r>
      <w:r w:rsidR="00DD4AA5" w:rsidRPr="00DD4AA5">
        <w:rPr>
          <w:color w:val="000000"/>
          <w:szCs w:val="36"/>
          <w:lang w:val="en-US"/>
        </w:rPr>
        <w:t>Donald, 1999; Highmore, 2005; Pile 2005)</w:t>
      </w:r>
      <w:r w:rsidRPr="00A83A4D">
        <w:rPr>
          <w:color w:val="000000"/>
          <w:szCs w:val="36"/>
          <w:lang w:val="en-US"/>
        </w:rPr>
        <w:t xml:space="preserve">. </w:t>
      </w:r>
      <w:r w:rsidR="00F12100" w:rsidRPr="00F12100">
        <w:rPr>
          <w:color w:val="000000"/>
          <w:szCs w:val="36"/>
          <w:lang w:val="en-US"/>
        </w:rPr>
        <w:t>Imaginary and symbolic dimensions of the city are</w:t>
      </w:r>
      <w:r w:rsidR="00F62281">
        <w:rPr>
          <w:color w:val="000000"/>
          <w:szCs w:val="36"/>
          <w:lang w:val="en-US"/>
        </w:rPr>
        <w:t xml:space="preserve">, in this way, </w:t>
      </w:r>
      <w:r w:rsidR="00F12100" w:rsidRPr="00F12100">
        <w:rPr>
          <w:color w:val="000000"/>
          <w:szCs w:val="36"/>
          <w:lang w:val="en-US"/>
        </w:rPr>
        <w:t>always entangled with materialized social relations (</w:t>
      </w:r>
      <w:proofErr w:type="spellStart"/>
      <w:r w:rsidR="00F12100" w:rsidRPr="00F12100">
        <w:rPr>
          <w:color w:val="000000"/>
          <w:szCs w:val="36"/>
          <w:lang w:val="en-US"/>
        </w:rPr>
        <w:t>Balshaw</w:t>
      </w:r>
      <w:proofErr w:type="spellEnd"/>
      <w:r w:rsidR="00F12100" w:rsidRPr="00F12100">
        <w:rPr>
          <w:color w:val="000000"/>
          <w:szCs w:val="36"/>
          <w:lang w:val="en-US"/>
        </w:rPr>
        <w:t xml:space="preserve"> and Kennedy, 2000: 5). </w:t>
      </w:r>
      <w:r w:rsidR="00163E8C">
        <w:rPr>
          <w:color w:val="000000"/>
          <w:szCs w:val="36"/>
          <w:lang w:val="en-US"/>
        </w:rPr>
        <w:t>Images</w:t>
      </w:r>
      <w:r w:rsidR="00454A13">
        <w:rPr>
          <w:color w:val="000000"/>
          <w:szCs w:val="36"/>
          <w:lang w:val="en-US"/>
        </w:rPr>
        <w:t xml:space="preserve"> make the city</w:t>
      </w:r>
      <w:r w:rsidR="007E5CC5">
        <w:rPr>
          <w:color w:val="000000"/>
          <w:szCs w:val="36"/>
          <w:lang w:val="en-US"/>
        </w:rPr>
        <w:t xml:space="preserve"> </w:t>
      </w:r>
      <w:r w:rsidR="00FA7151">
        <w:rPr>
          <w:color w:val="000000"/>
          <w:szCs w:val="36"/>
          <w:lang w:val="en-US"/>
        </w:rPr>
        <w:t>visible</w:t>
      </w:r>
      <w:r w:rsidR="00F12100">
        <w:rPr>
          <w:color w:val="000000"/>
          <w:szCs w:val="36"/>
          <w:lang w:val="en-US"/>
        </w:rPr>
        <w:t>;</w:t>
      </w:r>
      <w:r w:rsidR="007E5CC5">
        <w:rPr>
          <w:color w:val="000000"/>
          <w:szCs w:val="36"/>
          <w:lang w:val="en-US"/>
        </w:rPr>
        <w:t xml:space="preserve"> or</w:t>
      </w:r>
      <w:r w:rsidR="00F12100">
        <w:rPr>
          <w:color w:val="000000"/>
          <w:szCs w:val="36"/>
          <w:lang w:val="en-US"/>
        </w:rPr>
        <w:t>, i</w:t>
      </w:r>
      <w:r w:rsidR="00DD4AA5">
        <w:rPr>
          <w:color w:val="000000"/>
          <w:szCs w:val="36"/>
          <w:lang w:val="en-US"/>
        </w:rPr>
        <w:t>n th</w:t>
      </w:r>
      <w:r w:rsidR="00F12100">
        <w:rPr>
          <w:color w:val="000000"/>
          <w:szCs w:val="36"/>
          <w:lang w:val="en-US"/>
        </w:rPr>
        <w:t>e</w:t>
      </w:r>
      <w:r w:rsidR="00DD4AA5">
        <w:rPr>
          <w:color w:val="000000"/>
          <w:szCs w:val="36"/>
          <w:lang w:val="en-US"/>
        </w:rPr>
        <w:t xml:space="preserve"> case</w:t>
      </w:r>
      <w:r w:rsidR="00F12100">
        <w:rPr>
          <w:color w:val="000000"/>
          <w:szCs w:val="36"/>
          <w:lang w:val="en-US"/>
        </w:rPr>
        <w:t xml:space="preserve"> of the exhibition, </w:t>
      </w:r>
      <w:r w:rsidR="00AB71D9">
        <w:rPr>
          <w:color w:val="000000"/>
          <w:szCs w:val="36"/>
          <w:lang w:val="en-US"/>
        </w:rPr>
        <w:t xml:space="preserve">they </w:t>
      </w:r>
      <w:r w:rsidR="007E5CC5">
        <w:rPr>
          <w:color w:val="000000"/>
          <w:szCs w:val="36"/>
          <w:lang w:val="en-US"/>
        </w:rPr>
        <w:t>provide</w:t>
      </w:r>
      <w:r w:rsidR="00DD4AA5">
        <w:rPr>
          <w:color w:val="000000"/>
          <w:szCs w:val="36"/>
          <w:lang w:val="en-US"/>
        </w:rPr>
        <w:t xml:space="preserve"> </w:t>
      </w:r>
      <w:r w:rsidR="007E5CC5">
        <w:rPr>
          <w:color w:val="000000"/>
          <w:szCs w:val="36"/>
          <w:lang w:val="en-US"/>
        </w:rPr>
        <w:t>a sense of city-ness</w:t>
      </w:r>
      <w:r w:rsidR="00454A13">
        <w:rPr>
          <w:color w:val="000000"/>
          <w:szCs w:val="36"/>
          <w:lang w:val="en-US"/>
        </w:rPr>
        <w:t xml:space="preserve"> </w:t>
      </w:r>
      <w:r w:rsidR="00163E8C">
        <w:rPr>
          <w:color w:val="000000"/>
          <w:szCs w:val="36"/>
          <w:lang w:val="en-US"/>
        </w:rPr>
        <w:t xml:space="preserve">at a time </w:t>
      </w:r>
      <w:r w:rsidR="00454A13">
        <w:rPr>
          <w:color w:val="000000"/>
          <w:szCs w:val="36"/>
          <w:lang w:val="en-US"/>
        </w:rPr>
        <w:t xml:space="preserve">where </w:t>
      </w:r>
      <w:r w:rsidR="00FA7151">
        <w:rPr>
          <w:color w:val="000000"/>
          <w:szCs w:val="36"/>
          <w:lang w:val="en-US"/>
        </w:rPr>
        <w:t xml:space="preserve">urbanization processes are </w:t>
      </w:r>
      <w:r w:rsidR="00AB71D9">
        <w:rPr>
          <w:color w:val="000000"/>
          <w:szCs w:val="36"/>
          <w:lang w:val="en-US"/>
        </w:rPr>
        <w:t xml:space="preserve">actually </w:t>
      </w:r>
      <w:r w:rsidR="00FA7151">
        <w:rPr>
          <w:color w:val="000000"/>
          <w:szCs w:val="36"/>
          <w:lang w:val="en-US"/>
        </w:rPr>
        <w:lastRenderedPageBreak/>
        <w:t>mak</w:t>
      </w:r>
      <w:r w:rsidR="00324431">
        <w:rPr>
          <w:color w:val="000000"/>
          <w:szCs w:val="36"/>
          <w:lang w:val="en-US"/>
        </w:rPr>
        <w:t>ing</w:t>
      </w:r>
      <w:r w:rsidR="007E5CC5">
        <w:rPr>
          <w:color w:val="000000"/>
          <w:szCs w:val="36"/>
          <w:lang w:val="en-US"/>
        </w:rPr>
        <w:t xml:space="preserve"> the city</w:t>
      </w:r>
      <w:r w:rsidR="00FA7151">
        <w:rPr>
          <w:color w:val="000000"/>
          <w:szCs w:val="36"/>
          <w:lang w:val="en-US"/>
        </w:rPr>
        <w:t xml:space="preserve"> indistinguishable from the non-city</w:t>
      </w:r>
      <w:r w:rsidR="00454A13">
        <w:rPr>
          <w:color w:val="000000"/>
          <w:szCs w:val="36"/>
          <w:lang w:val="en-US"/>
        </w:rPr>
        <w:t>. None of thi</w:t>
      </w:r>
      <w:r w:rsidRPr="00A83A4D">
        <w:rPr>
          <w:color w:val="000000"/>
          <w:szCs w:val="36"/>
          <w:lang w:val="en-US"/>
        </w:rPr>
        <w:t xml:space="preserve">s need be tied to </w:t>
      </w:r>
      <w:r w:rsidRPr="00955252">
        <w:rPr>
          <w:i/>
          <w:color w:val="000000"/>
          <w:szCs w:val="36"/>
          <w:lang w:val="en-US"/>
        </w:rPr>
        <w:t>specific</w:t>
      </w:r>
      <w:r w:rsidRPr="00A83A4D">
        <w:rPr>
          <w:color w:val="000000"/>
          <w:szCs w:val="36"/>
          <w:lang w:val="en-US"/>
        </w:rPr>
        <w:t xml:space="preserve"> cities; </w:t>
      </w:r>
      <w:r w:rsidR="00042C81">
        <w:rPr>
          <w:color w:val="000000"/>
          <w:szCs w:val="36"/>
          <w:lang w:val="en-US"/>
        </w:rPr>
        <w:t xml:space="preserve">rather, </w:t>
      </w:r>
      <w:r w:rsidRPr="00A83A4D">
        <w:rPr>
          <w:color w:val="000000"/>
          <w:szCs w:val="36"/>
          <w:lang w:val="en-US"/>
        </w:rPr>
        <w:t xml:space="preserve">images </w:t>
      </w:r>
      <w:r w:rsidR="00604E16">
        <w:rPr>
          <w:color w:val="000000"/>
          <w:szCs w:val="36"/>
          <w:lang w:val="en-US"/>
        </w:rPr>
        <w:t>can</w:t>
      </w:r>
      <w:r w:rsidRPr="00A83A4D">
        <w:rPr>
          <w:color w:val="000000"/>
          <w:szCs w:val="36"/>
          <w:lang w:val="en-US"/>
        </w:rPr>
        <w:t xml:space="preserve"> inspire us to think about cities and urban life m</w:t>
      </w:r>
      <w:r w:rsidR="003B1529">
        <w:rPr>
          <w:color w:val="000000"/>
          <w:szCs w:val="36"/>
          <w:lang w:val="en-US"/>
        </w:rPr>
        <w:t>ore generally.  As Bender (2002</w:t>
      </w:r>
      <w:r w:rsidR="00DD4AA5">
        <w:rPr>
          <w:color w:val="000000"/>
          <w:szCs w:val="36"/>
          <w:lang w:val="en-US"/>
        </w:rPr>
        <w:t xml:space="preserve">: </w:t>
      </w:r>
      <w:r w:rsidRPr="00A83A4D">
        <w:rPr>
          <w:color w:val="000000"/>
          <w:szCs w:val="36"/>
          <w:lang w:val="en-US"/>
        </w:rPr>
        <w:t>219) explains, visual representations of cities are also representations</w:t>
      </w:r>
      <w:r w:rsidR="00604E16">
        <w:rPr>
          <w:color w:val="000000"/>
          <w:szCs w:val="36"/>
          <w:lang w:val="en-US"/>
        </w:rPr>
        <w:t xml:space="preserve"> of a ‘public’ or civic culture. </w:t>
      </w:r>
      <w:r w:rsidRPr="00A83A4D">
        <w:rPr>
          <w:color w:val="000000"/>
          <w:szCs w:val="36"/>
          <w:lang w:val="en-US"/>
        </w:rPr>
        <w:t xml:space="preserve">Lowry’s ‘dreamscapes’ </w:t>
      </w:r>
      <w:r w:rsidR="00604E16">
        <w:rPr>
          <w:color w:val="000000"/>
          <w:szCs w:val="36"/>
          <w:lang w:val="en-US"/>
        </w:rPr>
        <w:t xml:space="preserve">are </w:t>
      </w:r>
      <w:r w:rsidRPr="00A83A4D">
        <w:rPr>
          <w:color w:val="000000"/>
          <w:szCs w:val="36"/>
          <w:lang w:val="en-US"/>
        </w:rPr>
        <w:t xml:space="preserve">not only images of the </w:t>
      </w:r>
      <w:r w:rsidRPr="003B1529">
        <w:rPr>
          <w:i/>
          <w:color w:val="000000"/>
          <w:szCs w:val="36"/>
          <w:lang w:val="en-US"/>
        </w:rPr>
        <w:t>materiality</w:t>
      </w:r>
      <w:r w:rsidRPr="00A83A4D">
        <w:rPr>
          <w:color w:val="000000"/>
          <w:szCs w:val="36"/>
          <w:lang w:val="en-US"/>
        </w:rPr>
        <w:t xml:space="preserve"> of city buildings and streets but also attempts to capture on canvas </w:t>
      </w:r>
      <w:r w:rsidR="00AB71D9">
        <w:rPr>
          <w:color w:val="000000"/>
          <w:szCs w:val="36"/>
          <w:lang w:val="en-US"/>
        </w:rPr>
        <w:t>the modern, urban, industrial working-class</w:t>
      </w:r>
      <w:r w:rsidRPr="00A83A4D">
        <w:rPr>
          <w:color w:val="000000"/>
          <w:szCs w:val="36"/>
          <w:lang w:val="en-US"/>
        </w:rPr>
        <w:t xml:space="preserve"> </w:t>
      </w:r>
      <w:r w:rsidRPr="00604E16">
        <w:rPr>
          <w:i/>
          <w:color w:val="000000"/>
          <w:szCs w:val="36"/>
          <w:lang w:val="en-US"/>
        </w:rPr>
        <w:t>life</w:t>
      </w:r>
      <w:r w:rsidRPr="00A83A4D">
        <w:rPr>
          <w:color w:val="000000"/>
          <w:szCs w:val="36"/>
          <w:lang w:val="en-US"/>
        </w:rPr>
        <w:t xml:space="preserve"> he saw ebbing away before his eyes.</w:t>
      </w:r>
      <w:r w:rsidR="00163E8C">
        <w:rPr>
          <w:color w:val="000000"/>
          <w:szCs w:val="36"/>
          <w:lang w:val="en-US"/>
        </w:rPr>
        <w:t xml:space="preserve"> </w:t>
      </w:r>
    </w:p>
    <w:p w:rsidR="00F62281" w:rsidRDefault="00F62281" w:rsidP="008B6C97">
      <w:pPr>
        <w:autoSpaceDE w:val="0"/>
        <w:autoSpaceDN w:val="0"/>
        <w:adjustRightInd w:val="0"/>
        <w:spacing w:line="480" w:lineRule="auto"/>
        <w:jc w:val="both"/>
        <w:rPr>
          <w:color w:val="000000"/>
          <w:szCs w:val="36"/>
          <w:lang w:val="en-US"/>
        </w:rPr>
      </w:pPr>
    </w:p>
    <w:p w:rsidR="00A83A4D" w:rsidRPr="00A83A4D" w:rsidRDefault="00AB71D9" w:rsidP="008B6C97">
      <w:pPr>
        <w:autoSpaceDE w:val="0"/>
        <w:autoSpaceDN w:val="0"/>
        <w:adjustRightInd w:val="0"/>
        <w:spacing w:line="480" w:lineRule="auto"/>
        <w:jc w:val="both"/>
        <w:rPr>
          <w:color w:val="000000"/>
          <w:szCs w:val="36"/>
          <w:lang w:val="en-US"/>
        </w:rPr>
      </w:pPr>
      <w:r>
        <w:rPr>
          <w:color w:val="000000"/>
          <w:szCs w:val="36"/>
          <w:lang w:val="en-US"/>
        </w:rPr>
        <w:t>C</w:t>
      </w:r>
      <w:r w:rsidR="00604E16">
        <w:rPr>
          <w:color w:val="000000"/>
          <w:szCs w:val="36"/>
          <w:lang w:val="en-US"/>
        </w:rPr>
        <w:t xml:space="preserve">ity </w:t>
      </w:r>
      <w:r w:rsidR="00955252">
        <w:rPr>
          <w:color w:val="000000"/>
          <w:szCs w:val="36"/>
          <w:lang w:val="en-US"/>
        </w:rPr>
        <w:t>i</w:t>
      </w:r>
      <w:r w:rsidR="00A83A4D" w:rsidRPr="00A83A4D">
        <w:rPr>
          <w:color w:val="000000"/>
          <w:szCs w:val="36"/>
          <w:lang w:val="en-US"/>
        </w:rPr>
        <w:t>mages are orie</w:t>
      </w:r>
      <w:r w:rsidR="00604E16">
        <w:rPr>
          <w:color w:val="000000"/>
          <w:szCs w:val="36"/>
          <w:lang w:val="en-US"/>
        </w:rPr>
        <w:t>nted not only towards the past; t</w:t>
      </w:r>
      <w:r w:rsidR="00A83A4D" w:rsidRPr="00A83A4D">
        <w:rPr>
          <w:color w:val="000000"/>
          <w:szCs w:val="36"/>
          <w:lang w:val="en-US"/>
        </w:rPr>
        <w:t xml:space="preserve">hey </w:t>
      </w:r>
      <w:r w:rsidR="00163E8C">
        <w:rPr>
          <w:color w:val="000000"/>
          <w:szCs w:val="36"/>
          <w:lang w:val="en-US"/>
        </w:rPr>
        <w:t xml:space="preserve">can </w:t>
      </w:r>
      <w:r w:rsidR="00A83A4D" w:rsidRPr="00A83A4D">
        <w:rPr>
          <w:color w:val="000000"/>
          <w:szCs w:val="36"/>
          <w:lang w:val="en-US"/>
        </w:rPr>
        <w:t>also project towards the future by striving to ‘at</w:t>
      </w:r>
      <w:r w:rsidR="00604E16">
        <w:rPr>
          <w:color w:val="000000"/>
          <w:szCs w:val="36"/>
          <w:lang w:val="en-US"/>
        </w:rPr>
        <w:t xml:space="preserve">tain something not yet present’ </w:t>
      </w:r>
      <w:r w:rsidR="00DD4AA5">
        <w:rPr>
          <w:color w:val="000000"/>
          <w:szCs w:val="36"/>
          <w:lang w:val="en-US"/>
        </w:rPr>
        <w:t xml:space="preserve">(Lefebvre, 2014a: </w:t>
      </w:r>
      <w:r w:rsidR="00604E16" w:rsidRPr="00604E16">
        <w:rPr>
          <w:color w:val="000000"/>
          <w:szCs w:val="36"/>
          <w:lang w:val="en-US"/>
        </w:rPr>
        <w:t>582)</w:t>
      </w:r>
      <w:r>
        <w:rPr>
          <w:color w:val="000000"/>
          <w:szCs w:val="36"/>
          <w:lang w:val="en-US"/>
        </w:rPr>
        <w:t xml:space="preserve">. Images can </w:t>
      </w:r>
      <w:r w:rsidR="009C0113" w:rsidRPr="009C0113">
        <w:rPr>
          <w:color w:val="000000"/>
          <w:szCs w:val="36"/>
        </w:rPr>
        <w:t>appear</w:t>
      </w:r>
      <w:r w:rsidR="009C0113">
        <w:rPr>
          <w:color w:val="000000"/>
          <w:szCs w:val="36"/>
        </w:rPr>
        <w:t xml:space="preserve"> </w:t>
      </w:r>
      <w:r w:rsidR="009C0113" w:rsidRPr="009C0113">
        <w:rPr>
          <w:color w:val="000000"/>
          <w:szCs w:val="36"/>
        </w:rPr>
        <w:t>as signifiers ‘</w:t>
      </w:r>
      <w:r w:rsidR="009C0113" w:rsidRPr="009C0113">
        <w:rPr>
          <w:bCs/>
          <w:color w:val="000000"/>
          <w:szCs w:val="36"/>
        </w:rPr>
        <w:t xml:space="preserve">whose </w:t>
      </w:r>
      <w:r w:rsidR="009C0113" w:rsidRPr="009C0113">
        <w:rPr>
          <w:bCs/>
          <w:i/>
          <w:color w:val="000000"/>
          <w:szCs w:val="36"/>
        </w:rPr>
        <w:t>signified</w:t>
      </w:r>
      <w:r w:rsidR="009C0113" w:rsidRPr="009C0113">
        <w:rPr>
          <w:bCs/>
          <w:color w:val="000000"/>
          <w:szCs w:val="36"/>
        </w:rPr>
        <w:t xml:space="preserve"> we are presently looking for’ (Lefebvre</w:t>
      </w:r>
      <w:r w:rsidR="009C0113">
        <w:rPr>
          <w:bCs/>
          <w:color w:val="000000"/>
          <w:szCs w:val="36"/>
        </w:rPr>
        <w:t>,</w:t>
      </w:r>
      <w:r w:rsidR="009C0113" w:rsidRPr="009C0113">
        <w:rPr>
          <w:bCs/>
          <w:color w:val="000000"/>
          <w:szCs w:val="36"/>
        </w:rPr>
        <w:t xml:space="preserve"> 2003</w:t>
      </w:r>
      <w:r w:rsidR="00702F7C">
        <w:rPr>
          <w:bCs/>
          <w:color w:val="000000"/>
          <w:szCs w:val="36"/>
        </w:rPr>
        <w:t>a</w:t>
      </w:r>
      <w:r w:rsidR="00DD4AA5">
        <w:rPr>
          <w:bCs/>
          <w:color w:val="000000"/>
          <w:szCs w:val="36"/>
        </w:rPr>
        <w:t xml:space="preserve">: </w:t>
      </w:r>
      <w:r w:rsidR="009C0113" w:rsidRPr="009C0113">
        <w:rPr>
          <w:bCs/>
          <w:color w:val="000000"/>
          <w:szCs w:val="36"/>
        </w:rPr>
        <w:t xml:space="preserve">131 original </w:t>
      </w:r>
      <w:proofErr w:type="gramStart"/>
      <w:r w:rsidR="009C0113" w:rsidRPr="009C0113">
        <w:rPr>
          <w:bCs/>
          <w:color w:val="000000"/>
          <w:szCs w:val="36"/>
        </w:rPr>
        <w:t>emphasis</w:t>
      </w:r>
      <w:proofErr w:type="gramEnd"/>
      <w:r w:rsidR="009C0113" w:rsidRPr="009C0113">
        <w:rPr>
          <w:bCs/>
          <w:color w:val="000000"/>
          <w:szCs w:val="36"/>
        </w:rPr>
        <w:t>).</w:t>
      </w:r>
      <w:r w:rsidR="00604E16">
        <w:rPr>
          <w:color w:val="000000"/>
          <w:szCs w:val="36"/>
          <w:lang w:val="en-US"/>
        </w:rPr>
        <w:t xml:space="preserve"> </w:t>
      </w:r>
      <w:r w:rsidR="00B31A5D">
        <w:rPr>
          <w:color w:val="000000"/>
          <w:szCs w:val="36"/>
          <w:lang w:val="en-US"/>
        </w:rPr>
        <w:t xml:space="preserve">On one hand, </w:t>
      </w:r>
      <w:r w:rsidR="00C33455">
        <w:rPr>
          <w:color w:val="000000"/>
          <w:szCs w:val="36"/>
          <w:lang w:val="en-US"/>
        </w:rPr>
        <w:t xml:space="preserve">Lowry’s dour images </w:t>
      </w:r>
      <w:r w:rsidR="00F77494">
        <w:rPr>
          <w:color w:val="000000"/>
          <w:szCs w:val="36"/>
          <w:lang w:val="en-US"/>
        </w:rPr>
        <w:t xml:space="preserve">seem to </w:t>
      </w:r>
      <w:r w:rsidR="00C33455">
        <w:rPr>
          <w:color w:val="000000"/>
          <w:szCs w:val="36"/>
          <w:lang w:val="en-US"/>
        </w:rPr>
        <w:t xml:space="preserve">offer a justification for </w:t>
      </w:r>
      <w:r w:rsidR="00B31A5D">
        <w:rPr>
          <w:color w:val="000000"/>
          <w:szCs w:val="36"/>
          <w:lang w:val="en-US"/>
        </w:rPr>
        <w:t xml:space="preserve">all the </w:t>
      </w:r>
      <w:r w:rsidR="00F77494">
        <w:rPr>
          <w:color w:val="000000"/>
          <w:szCs w:val="36"/>
          <w:lang w:val="en-US"/>
        </w:rPr>
        <w:t>a</w:t>
      </w:r>
      <w:r w:rsidR="00C33455">
        <w:rPr>
          <w:color w:val="000000"/>
          <w:szCs w:val="36"/>
          <w:lang w:val="en-US"/>
        </w:rPr>
        <w:t>nti-urban trends that gathered pace in the 20</w:t>
      </w:r>
      <w:r w:rsidR="00C33455" w:rsidRPr="00C33455">
        <w:rPr>
          <w:color w:val="000000"/>
          <w:szCs w:val="36"/>
          <w:vertAlign w:val="superscript"/>
          <w:lang w:val="en-US"/>
        </w:rPr>
        <w:t>th</w:t>
      </w:r>
      <w:r w:rsidR="00C33455">
        <w:rPr>
          <w:color w:val="000000"/>
          <w:szCs w:val="36"/>
          <w:lang w:val="en-US"/>
        </w:rPr>
        <w:t>-century</w:t>
      </w:r>
      <w:r w:rsidR="00F77494">
        <w:rPr>
          <w:color w:val="000000"/>
          <w:szCs w:val="36"/>
          <w:lang w:val="en-US"/>
        </w:rPr>
        <w:t xml:space="preserve"> (</w:t>
      </w:r>
      <w:r w:rsidR="00C33455">
        <w:rPr>
          <w:color w:val="000000"/>
          <w:szCs w:val="36"/>
          <w:lang w:val="en-US"/>
        </w:rPr>
        <w:t>slum</w:t>
      </w:r>
      <w:r w:rsidR="009C0113">
        <w:rPr>
          <w:color w:val="000000"/>
          <w:szCs w:val="36"/>
          <w:lang w:val="en-US"/>
        </w:rPr>
        <w:t xml:space="preserve"> </w:t>
      </w:r>
      <w:r w:rsidR="00C33455">
        <w:rPr>
          <w:color w:val="000000"/>
          <w:szCs w:val="36"/>
          <w:lang w:val="en-US"/>
        </w:rPr>
        <w:t>clearance, suburbanization</w:t>
      </w:r>
      <w:r w:rsidR="00F77494">
        <w:rPr>
          <w:color w:val="000000"/>
          <w:szCs w:val="36"/>
          <w:lang w:val="en-US"/>
        </w:rPr>
        <w:t xml:space="preserve"> and</w:t>
      </w:r>
      <w:r w:rsidR="00C33455">
        <w:rPr>
          <w:color w:val="000000"/>
          <w:szCs w:val="36"/>
          <w:lang w:val="en-US"/>
        </w:rPr>
        <w:t xml:space="preserve"> gentrification etc.</w:t>
      </w:r>
      <w:r w:rsidR="00F77494">
        <w:rPr>
          <w:color w:val="000000"/>
          <w:szCs w:val="36"/>
          <w:lang w:val="en-US"/>
        </w:rPr>
        <w:t xml:space="preserve">). </w:t>
      </w:r>
      <w:r w:rsidR="00B31A5D">
        <w:rPr>
          <w:color w:val="000000"/>
          <w:szCs w:val="36"/>
          <w:lang w:val="en-US"/>
        </w:rPr>
        <w:t xml:space="preserve">Indeed, the exhibition </w:t>
      </w:r>
      <w:r w:rsidR="00C017F7">
        <w:rPr>
          <w:color w:val="000000"/>
          <w:szCs w:val="36"/>
          <w:lang w:val="en-US"/>
        </w:rPr>
        <w:t xml:space="preserve">itself </w:t>
      </w:r>
      <w:r w:rsidR="00163E8C">
        <w:rPr>
          <w:color w:val="000000"/>
          <w:szCs w:val="36"/>
          <w:lang w:val="en-US"/>
        </w:rPr>
        <w:t xml:space="preserve">does </w:t>
      </w:r>
      <w:r w:rsidR="00B31A5D">
        <w:rPr>
          <w:color w:val="000000"/>
          <w:szCs w:val="36"/>
          <w:lang w:val="en-US"/>
        </w:rPr>
        <w:t>i</w:t>
      </w:r>
      <w:r w:rsidR="00163E8C">
        <w:rPr>
          <w:color w:val="000000"/>
          <w:szCs w:val="36"/>
          <w:lang w:val="en-US"/>
        </w:rPr>
        <w:t>mply</w:t>
      </w:r>
      <w:r w:rsidR="00B31A5D">
        <w:rPr>
          <w:color w:val="000000"/>
          <w:szCs w:val="36"/>
          <w:lang w:val="en-US"/>
        </w:rPr>
        <w:t xml:space="preserve"> </w:t>
      </w:r>
      <w:r w:rsidR="00C017F7">
        <w:rPr>
          <w:color w:val="000000"/>
          <w:szCs w:val="36"/>
          <w:lang w:val="en-US"/>
        </w:rPr>
        <w:t>a</w:t>
      </w:r>
      <w:r w:rsidR="00F77494">
        <w:rPr>
          <w:color w:val="000000"/>
          <w:szCs w:val="36"/>
          <w:lang w:val="en-US"/>
        </w:rPr>
        <w:t xml:space="preserve"> </w:t>
      </w:r>
      <w:r w:rsidR="00B31A5D">
        <w:rPr>
          <w:color w:val="000000"/>
          <w:szCs w:val="36"/>
          <w:lang w:val="en-US"/>
        </w:rPr>
        <w:t>sense</w:t>
      </w:r>
      <w:r w:rsidR="00F77494">
        <w:rPr>
          <w:color w:val="000000"/>
          <w:szCs w:val="36"/>
          <w:lang w:val="en-US"/>
        </w:rPr>
        <w:t xml:space="preserve"> of </w:t>
      </w:r>
      <w:r>
        <w:rPr>
          <w:color w:val="000000"/>
          <w:szCs w:val="36"/>
          <w:lang w:val="en-US"/>
        </w:rPr>
        <w:t xml:space="preserve">urban </w:t>
      </w:r>
      <w:r w:rsidR="00F77494" w:rsidRPr="00AB71D9">
        <w:rPr>
          <w:color w:val="000000"/>
          <w:szCs w:val="36"/>
          <w:lang w:val="en-US"/>
        </w:rPr>
        <w:t>progress</w:t>
      </w:r>
      <w:r>
        <w:rPr>
          <w:color w:val="000000"/>
          <w:szCs w:val="36"/>
          <w:lang w:val="en-US"/>
        </w:rPr>
        <w:t xml:space="preserve">; </w:t>
      </w:r>
      <w:r w:rsidR="000D2A5D">
        <w:rPr>
          <w:color w:val="000000"/>
          <w:szCs w:val="36"/>
          <w:lang w:val="en-US"/>
        </w:rPr>
        <w:t>a</w:t>
      </w:r>
      <w:r>
        <w:rPr>
          <w:color w:val="000000"/>
          <w:szCs w:val="36"/>
          <w:lang w:val="en-US"/>
        </w:rPr>
        <w:t xml:space="preserve"> feeling </w:t>
      </w:r>
      <w:r w:rsidR="000D2A5D">
        <w:rPr>
          <w:color w:val="000000"/>
          <w:szCs w:val="36"/>
          <w:lang w:val="en-US"/>
        </w:rPr>
        <w:t xml:space="preserve">that </w:t>
      </w:r>
      <w:r>
        <w:rPr>
          <w:color w:val="000000"/>
          <w:szCs w:val="36"/>
          <w:lang w:val="en-US"/>
        </w:rPr>
        <w:t xml:space="preserve">comes from the sanitized </w:t>
      </w:r>
      <w:r w:rsidR="00EF1EBE">
        <w:rPr>
          <w:color w:val="000000"/>
          <w:szCs w:val="36"/>
          <w:lang w:val="en-US"/>
        </w:rPr>
        <w:t xml:space="preserve">milieu </w:t>
      </w:r>
      <w:r>
        <w:rPr>
          <w:color w:val="000000"/>
          <w:szCs w:val="36"/>
          <w:lang w:val="en-US"/>
        </w:rPr>
        <w:t>and serene mood of the Tate</w:t>
      </w:r>
      <w:r w:rsidR="000D2A5D">
        <w:rPr>
          <w:color w:val="000000"/>
          <w:szCs w:val="36"/>
          <w:lang w:val="en-US"/>
        </w:rPr>
        <w:t xml:space="preserve"> rather than </w:t>
      </w:r>
      <w:r>
        <w:rPr>
          <w:color w:val="000000"/>
          <w:szCs w:val="36"/>
          <w:lang w:val="en-US"/>
        </w:rPr>
        <w:t>the curators’ intentions</w:t>
      </w:r>
      <w:r w:rsidR="00EF1EBE">
        <w:rPr>
          <w:color w:val="000000"/>
          <w:szCs w:val="36"/>
          <w:lang w:val="en-US"/>
        </w:rPr>
        <w:t xml:space="preserve"> (who </w:t>
      </w:r>
      <w:r>
        <w:rPr>
          <w:color w:val="000000"/>
          <w:szCs w:val="36"/>
          <w:lang w:val="en-US"/>
        </w:rPr>
        <w:t xml:space="preserve">argue </w:t>
      </w:r>
      <w:r w:rsidR="000D2A5D">
        <w:rPr>
          <w:color w:val="000000"/>
          <w:szCs w:val="36"/>
          <w:lang w:val="en-US"/>
        </w:rPr>
        <w:t xml:space="preserve">that Lowry’s paintings continue to speak to the present). </w:t>
      </w:r>
      <w:r>
        <w:rPr>
          <w:color w:val="000000"/>
          <w:szCs w:val="36"/>
          <w:lang w:val="en-US"/>
        </w:rPr>
        <w:t xml:space="preserve"> </w:t>
      </w:r>
      <w:r w:rsidR="00B31A5D">
        <w:rPr>
          <w:color w:val="000000"/>
          <w:szCs w:val="36"/>
          <w:lang w:val="en-US"/>
        </w:rPr>
        <w:t xml:space="preserve">On the other hand, Lowry’s </w:t>
      </w:r>
      <w:r w:rsidR="000D2A5D">
        <w:rPr>
          <w:color w:val="000000"/>
          <w:szCs w:val="36"/>
          <w:lang w:val="en-US"/>
        </w:rPr>
        <w:t>city images, especially his early paintings of the industrial city, are</w:t>
      </w:r>
      <w:r w:rsidR="00163E8C">
        <w:rPr>
          <w:color w:val="000000"/>
          <w:szCs w:val="36"/>
          <w:lang w:val="en-US"/>
        </w:rPr>
        <w:t xml:space="preserve"> </w:t>
      </w:r>
      <w:r w:rsidR="00EC1394">
        <w:rPr>
          <w:color w:val="000000"/>
          <w:szCs w:val="36"/>
          <w:lang w:val="en-US"/>
        </w:rPr>
        <w:t>resonant</w:t>
      </w:r>
      <w:r w:rsidR="00163E8C">
        <w:rPr>
          <w:color w:val="000000"/>
          <w:szCs w:val="36"/>
          <w:lang w:val="en-US"/>
        </w:rPr>
        <w:t xml:space="preserve"> today</w:t>
      </w:r>
      <w:r w:rsidR="00EC1394">
        <w:rPr>
          <w:color w:val="000000"/>
          <w:szCs w:val="36"/>
          <w:lang w:val="en-US"/>
        </w:rPr>
        <w:t xml:space="preserve"> because they </w:t>
      </w:r>
      <w:r w:rsidR="00163E8C">
        <w:rPr>
          <w:color w:val="000000"/>
          <w:szCs w:val="36"/>
          <w:lang w:val="en-US"/>
        </w:rPr>
        <w:t>reveal</w:t>
      </w:r>
      <w:r w:rsidR="00EC1394">
        <w:rPr>
          <w:color w:val="000000"/>
          <w:szCs w:val="36"/>
          <w:lang w:val="en-US"/>
        </w:rPr>
        <w:t xml:space="preserve"> a</w:t>
      </w:r>
      <w:r w:rsidR="000D2A5D">
        <w:rPr>
          <w:color w:val="000000"/>
          <w:szCs w:val="36"/>
          <w:lang w:val="en-US"/>
        </w:rPr>
        <w:t>n</w:t>
      </w:r>
      <w:r w:rsidR="00EC1394">
        <w:rPr>
          <w:color w:val="000000"/>
          <w:szCs w:val="36"/>
          <w:lang w:val="en-US"/>
        </w:rPr>
        <w:t xml:space="preserve"> urbanity that is missing from the </w:t>
      </w:r>
      <w:r>
        <w:rPr>
          <w:color w:val="000000"/>
          <w:szCs w:val="36"/>
          <w:lang w:val="en-US"/>
        </w:rPr>
        <w:t>global</w:t>
      </w:r>
      <w:r w:rsidR="00EC1394">
        <w:rPr>
          <w:color w:val="000000"/>
          <w:szCs w:val="36"/>
          <w:lang w:val="en-US"/>
        </w:rPr>
        <w:t xml:space="preserve"> </w:t>
      </w:r>
      <w:r w:rsidR="00C017F7">
        <w:rPr>
          <w:color w:val="000000"/>
          <w:szCs w:val="36"/>
          <w:lang w:val="en-US"/>
        </w:rPr>
        <w:t>city (and this</w:t>
      </w:r>
      <w:r w:rsidR="00EF1EBE">
        <w:rPr>
          <w:color w:val="000000"/>
          <w:szCs w:val="36"/>
          <w:lang w:val="en-US"/>
        </w:rPr>
        <w:t xml:space="preserve"> effect</w:t>
      </w:r>
      <w:r w:rsidR="00C017F7">
        <w:rPr>
          <w:color w:val="000000"/>
          <w:szCs w:val="36"/>
          <w:lang w:val="en-US"/>
        </w:rPr>
        <w:t xml:space="preserve">, in part, is </w:t>
      </w:r>
      <w:r w:rsidR="00C017F7" w:rsidRPr="00C017F7">
        <w:rPr>
          <w:i/>
          <w:color w:val="000000"/>
          <w:szCs w:val="36"/>
          <w:lang w:val="en-US"/>
        </w:rPr>
        <w:t>also</w:t>
      </w:r>
      <w:r w:rsidR="00C017F7">
        <w:rPr>
          <w:color w:val="000000"/>
          <w:szCs w:val="36"/>
          <w:lang w:val="en-US"/>
        </w:rPr>
        <w:t xml:space="preserve"> a consequence of the </w:t>
      </w:r>
      <w:r w:rsidR="00EF1EBE">
        <w:rPr>
          <w:color w:val="000000"/>
          <w:szCs w:val="36"/>
          <w:lang w:val="en-US"/>
        </w:rPr>
        <w:t xml:space="preserve">sterile </w:t>
      </w:r>
      <w:r w:rsidR="00C017F7">
        <w:rPr>
          <w:color w:val="000000"/>
          <w:szCs w:val="36"/>
          <w:lang w:val="en-US"/>
        </w:rPr>
        <w:t>hosting environment provided by the Tate</w:t>
      </w:r>
      <w:r w:rsidR="000D2A5D">
        <w:rPr>
          <w:color w:val="000000"/>
          <w:szCs w:val="36"/>
          <w:lang w:val="en-US"/>
        </w:rPr>
        <w:t xml:space="preserve"> and London SW1</w:t>
      </w:r>
      <w:r w:rsidR="00C017F7">
        <w:rPr>
          <w:color w:val="000000"/>
          <w:szCs w:val="36"/>
          <w:lang w:val="en-US"/>
        </w:rPr>
        <w:t>)</w:t>
      </w:r>
      <w:r w:rsidR="00EC1394">
        <w:rPr>
          <w:color w:val="000000"/>
          <w:szCs w:val="36"/>
          <w:lang w:val="en-US"/>
        </w:rPr>
        <w:t xml:space="preserve">. </w:t>
      </w:r>
    </w:p>
    <w:p w:rsidR="00C64BDD" w:rsidRDefault="00C64BDD" w:rsidP="009027DE">
      <w:pPr>
        <w:spacing w:line="480" w:lineRule="auto"/>
      </w:pPr>
    </w:p>
    <w:p w:rsidR="00A83A4D" w:rsidRDefault="00A83A4D">
      <w:pPr>
        <w:jc w:val="both"/>
        <w:rPr>
          <w:b/>
          <w:bCs/>
        </w:rPr>
      </w:pPr>
    </w:p>
    <w:p w:rsidR="000C457F" w:rsidRDefault="000C457F" w:rsidP="000C457F">
      <w:pPr>
        <w:jc w:val="both"/>
        <w:rPr>
          <w:b/>
          <w:bCs/>
        </w:rPr>
      </w:pPr>
      <w:r w:rsidRPr="000C457F">
        <w:rPr>
          <w:b/>
          <w:bCs/>
        </w:rPr>
        <w:t xml:space="preserve">The </w:t>
      </w:r>
      <w:r w:rsidR="008D05A1">
        <w:rPr>
          <w:b/>
          <w:bCs/>
        </w:rPr>
        <w:t>D</w:t>
      </w:r>
      <w:r w:rsidRPr="000C457F">
        <w:rPr>
          <w:b/>
          <w:bCs/>
        </w:rPr>
        <w:t xml:space="preserve">issolution of the </w:t>
      </w:r>
      <w:r w:rsidR="008D05A1">
        <w:rPr>
          <w:b/>
          <w:bCs/>
        </w:rPr>
        <w:t>C</w:t>
      </w:r>
      <w:r w:rsidRPr="000C457F">
        <w:rPr>
          <w:b/>
          <w:bCs/>
        </w:rPr>
        <w:t xml:space="preserve">ity and the </w:t>
      </w:r>
      <w:r w:rsidR="008D05A1">
        <w:rPr>
          <w:b/>
          <w:bCs/>
        </w:rPr>
        <w:t>I</w:t>
      </w:r>
      <w:r w:rsidRPr="000C457F">
        <w:rPr>
          <w:b/>
          <w:bCs/>
        </w:rPr>
        <w:t xml:space="preserve">ntransigence of the </w:t>
      </w:r>
      <w:r w:rsidR="008D05A1">
        <w:rPr>
          <w:b/>
          <w:bCs/>
        </w:rPr>
        <w:t>C</w:t>
      </w:r>
      <w:r w:rsidRPr="000C457F">
        <w:rPr>
          <w:b/>
          <w:bCs/>
        </w:rPr>
        <w:t xml:space="preserve">ity </w:t>
      </w:r>
      <w:r w:rsidR="008D05A1">
        <w:rPr>
          <w:b/>
          <w:bCs/>
        </w:rPr>
        <w:t>Im</w:t>
      </w:r>
      <w:r w:rsidRPr="000C457F">
        <w:rPr>
          <w:b/>
          <w:bCs/>
        </w:rPr>
        <w:t>age</w:t>
      </w:r>
    </w:p>
    <w:p w:rsidR="0045508C" w:rsidRDefault="0045508C" w:rsidP="000C457F">
      <w:pPr>
        <w:jc w:val="both"/>
        <w:rPr>
          <w:b/>
          <w:bCs/>
        </w:rPr>
      </w:pPr>
    </w:p>
    <w:p w:rsidR="0045508C" w:rsidRPr="0045508C" w:rsidRDefault="0045508C" w:rsidP="0045508C">
      <w:pPr>
        <w:ind w:left="720"/>
        <w:jc w:val="both"/>
        <w:rPr>
          <w:bCs/>
        </w:rPr>
      </w:pPr>
      <w:r w:rsidRPr="0045508C">
        <w:rPr>
          <w:bCs/>
        </w:rPr>
        <w:t>Signs of the city and urban life abound but in reality the city, or what remains of it, is rearranged over a much wider plane in the likeness of a sum or combinat</w:t>
      </w:r>
      <w:r w:rsidR="00813D28">
        <w:rPr>
          <w:bCs/>
        </w:rPr>
        <w:t xml:space="preserve">ion of elements (Lefebvre, 1996: </w:t>
      </w:r>
      <w:r w:rsidRPr="0045508C">
        <w:rPr>
          <w:bCs/>
        </w:rPr>
        <w:t>127).</w:t>
      </w:r>
    </w:p>
    <w:p w:rsidR="000C457F" w:rsidRPr="000C457F" w:rsidRDefault="000C457F" w:rsidP="000C457F">
      <w:pPr>
        <w:jc w:val="both"/>
      </w:pPr>
    </w:p>
    <w:p w:rsidR="009022CC" w:rsidRDefault="009022CC" w:rsidP="009027DE">
      <w:pPr>
        <w:spacing w:line="480" w:lineRule="auto"/>
        <w:jc w:val="both"/>
      </w:pPr>
    </w:p>
    <w:p w:rsidR="000C457F" w:rsidRPr="000C457F" w:rsidRDefault="000C457F" w:rsidP="009027DE">
      <w:pPr>
        <w:spacing w:line="480" w:lineRule="auto"/>
        <w:jc w:val="both"/>
      </w:pPr>
      <w:r w:rsidRPr="000C457F">
        <w:t xml:space="preserve">This section </w:t>
      </w:r>
      <w:r w:rsidR="003C629F">
        <w:t>postulate</w:t>
      </w:r>
      <w:r w:rsidR="00C8025C">
        <w:t>s</w:t>
      </w:r>
      <w:r w:rsidR="003C629F">
        <w:t xml:space="preserve"> </w:t>
      </w:r>
      <w:r w:rsidRPr="000C457F">
        <w:t xml:space="preserve">why, at this </w:t>
      </w:r>
      <w:r w:rsidR="00813D28">
        <w:t xml:space="preserve">particular </w:t>
      </w:r>
      <w:r w:rsidRPr="000C457F">
        <w:t xml:space="preserve">historical </w:t>
      </w:r>
      <w:r w:rsidR="00D20BB4">
        <w:t>conjuncture</w:t>
      </w:r>
      <w:r w:rsidRPr="000C457F">
        <w:t xml:space="preserve">, there </w:t>
      </w:r>
      <w:r w:rsidR="00832DB9">
        <w:t xml:space="preserve">is </w:t>
      </w:r>
      <w:r w:rsidR="003C629F">
        <w:t xml:space="preserve">such </w:t>
      </w:r>
      <w:r w:rsidRPr="000C457F">
        <w:t>a preoccupation with images of the city. It focus</w:t>
      </w:r>
      <w:r w:rsidR="00C8025C">
        <w:t>es</w:t>
      </w:r>
      <w:r w:rsidRPr="000C457F">
        <w:t xml:space="preserve"> on three </w:t>
      </w:r>
      <w:r w:rsidR="00887BE0" w:rsidRPr="00887BE0">
        <w:t xml:space="preserve">related </w:t>
      </w:r>
      <w:r w:rsidRPr="000C457F">
        <w:t>aspects</w:t>
      </w:r>
      <w:r>
        <w:t>:</w:t>
      </w:r>
      <w:r w:rsidRPr="000C457F">
        <w:t xml:space="preserve"> </w:t>
      </w:r>
      <w:r w:rsidR="00334768">
        <w:rPr>
          <w:iCs/>
        </w:rPr>
        <w:t>first,</w:t>
      </w:r>
      <w:r w:rsidRPr="000C457F">
        <w:t xml:space="preserve"> Lefebvre’s theory of implosion/ explosion</w:t>
      </w:r>
      <w:r w:rsidR="0084310A">
        <w:t xml:space="preserve"> and its artistic and/or imagistic consequences</w:t>
      </w:r>
      <w:r>
        <w:t>;</w:t>
      </w:r>
      <w:r w:rsidRPr="000C457F">
        <w:t xml:space="preserve"> </w:t>
      </w:r>
      <w:r w:rsidR="00334768">
        <w:t>second,</w:t>
      </w:r>
      <w:r w:rsidRPr="000C457F">
        <w:t xml:space="preserve"> Lefebvre’s </w:t>
      </w:r>
      <w:r w:rsidR="003B79BD">
        <w:t>hypothesis</w:t>
      </w:r>
      <w:r w:rsidRPr="000C457F">
        <w:t xml:space="preserve"> that </w:t>
      </w:r>
      <w:r w:rsidR="003B79BD">
        <w:t xml:space="preserve">even </w:t>
      </w:r>
      <w:r w:rsidRPr="000C457F">
        <w:t xml:space="preserve">as </w:t>
      </w:r>
      <w:r w:rsidR="003B79BD">
        <w:t>urbanization reaches the scale</w:t>
      </w:r>
      <w:r w:rsidR="00887BE0">
        <w:t xml:space="preserve"> of the</w:t>
      </w:r>
      <w:r w:rsidR="00887BE0" w:rsidRPr="00887BE0">
        <w:t xml:space="preserve"> planetary</w:t>
      </w:r>
      <w:r w:rsidRPr="000C457F">
        <w:t xml:space="preserve">, </w:t>
      </w:r>
      <w:r w:rsidR="003B79BD">
        <w:t xml:space="preserve">the image of the </w:t>
      </w:r>
      <w:r w:rsidRPr="000C457F">
        <w:t>city</w:t>
      </w:r>
      <w:r w:rsidR="00813D28">
        <w:t xml:space="preserve"> </w:t>
      </w:r>
      <w:r w:rsidR="003B79BD">
        <w:t>remains</w:t>
      </w:r>
      <w:r>
        <w:t xml:space="preserve"> potent </w:t>
      </w:r>
      <w:r w:rsidR="003B79BD">
        <w:t xml:space="preserve">in terms of </w:t>
      </w:r>
      <w:r>
        <w:t>how we</w:t>
      </w:r>
      <w:r w:rsidR="00813D28">
        <w:t xml:space="preserve"> continue to</w:t>
      </w:r>
      <w:r>
        <w:t xml:space="preserve"> organise and understand urban life;</w:t>
      </w:r>
      <w:r w:rsidRPr="000C457F">
        <w:t xml:space="preserve"> </w:t>
      </w:r>
      <w:r w:rsidR="00334768">
        <w:rPr>
          <w:iCs/>
        </w:rPr>
        <w:t>third, t</w:t>
      </w:r>
      <w:r w:rsidRPr="000C457F">
        <w:t xml:space="preserve">he </w:t>
      </w:r>
      <w:r w:rsidR="003B79BD">
        <w:t>perceptive</w:t>
      </w:r>
      <w:r w:rsidR="005E3574">
        <w:t xml:space="preserve"> claim made by </w:t>
      </w:r>
      <w:proofErr w:type="spellStart"/>
      <w:r w:rsidR="005E3574">
        <w:t>Wachsmuth</w:t>
      </w:r>
      <w:proofErr w:type="spellEnd"/>
      <w:r w:rsidR="005E3574">
        <w:t xml:space="preserve"> (2014) that the </w:t>
      </w:r>
      <w:r w:rsidR="003B79BD">
        <w:t xml:space="preserve">tenacity </w:t>
      </w:r>
      <w:r w:rsidRPr="000C457F">
        <w:t xml:space="preserve">of </w:t>
      </w:r>
      <w:r w:rsidR="003B79BD">
        <w:t>city concept</w:t>
      </w:r>
      <w:r w:rsidRPr="000C457F">
        <w:t xml:space="preserve"> in our </w:t>
      </w:r>
      <w:r w:rsidR="00623CBF">
        <w:t xml:space="preserve">expansively urbanized </w:t>
      </w:r>
      <w:r w:rsidRPr="000C457F">
        <w:t xml:space="preserve">world is making a fetish of </w:t>
      </w:r>
      <w:r w:rsidR="003C629F">
        <w:t>the city</w:t>
      </w:r>
      <w:r w:rsidRPr="000C457F">
        <w:t>.</w:t>
      </w:r>
    </w:p>
    <w:p w:rsidR="000C457F" w:rsidRPr="000C457F" w:rsidRDefault="000C457F" w:rsidP="009027DE">
      <w:pPr>
        <w:spacing w:line="480" w:lineRule="auto"/>
        <w:jc w:val="both"/>
      </w:pPr>
    </w:p>
    <w:p w:rsidR="00AC3E74" w:rsidRDefault="000C457F" w:rsidP="009027DE">
      <w:pPr>
        <w:spacing w:line="480" w:lineRule="auto"/>
        <w:jc w:val="both"/>
        <w:rPr>
          <w:szCs w:val="20"/>
        </w:rPr>
      </w:pPr>
      <w:r w:rsidRPr="000C457F">
        <w:t>Lefebvre argu</w:t>
      </w:r>
      <w:r w:rsidR="00C8025C">
        <w:t>es</w:t>
      </w:r>
      <w:r w:rsidRPr="000C457F">
        <w:t xml:space="preserve"> that as cities achieve greater concentrations of property, speculation and (post)-industrial activity</w:t>
      </w:r>
      <w:r w:rsidR="00B876E6">
        <w:t>,</w:t>
      </w:r>
      <w:r w:rsidRPr="000C457F">
        <w:t xml:space="preserve"> the urban centre—where people live, work and play—implodes, acting as a spur to the expansion, or ‘explosion’ of urbanization</w:t>
      </w:r>
      <w:r w:rsidRPr="000C457F">
        <w:rPr>
          <w:szCs w:val="20"/>
        </w:rPr>
        <w:t xml:space="preserve">. </w:t>
      </w:r>
      <w:r w:rsidR="00C8025C">
        <w:rPr>
          <w:szCs w:val="20"/>
        </w:rPr>
        <w:t>The city</w:t>
      </w:r>
      <w:r w:rsidR="00C8025C" w:rsidRPr="00C8025C">
        <w:rPr>
          <w:szCs w:val="20"/>
        </w:rPr>
        <w:t xml:space="preserve"> </w:t>
      </w:r>
      <w:r w:rsidR="00C8025C">
        <w:rPr>
          <w:szCs w:val="20"/>
        </w:rPr>
        <w:t>‘</w:t>
      </w:r>
      <w:r w:rsidR="00C8025C" w:rsidRPr="00C8025C">
        <w:rPr>
          <w:szCs w:val="20"/>
        </w:rPr>
        <w:t>attracts wealth and monopolizes culture just as it concentrates power. But it collapses under the weight of its wealth. The more it concentrates the necessities of life, the more unliv</w:t>
      </w:r>
      <w:r w:rsidR="00C8025C">
        <w:rPr>
          <w:szCs w:val="20"/>
        </w:rPr>
        <w:t>e</w:t>
      </w:r>
      <w:r w:rsidR="00C8025C" w:rsidRPr="00C8025C">
        <w:rPr>
          <w:szCs w:val="20"/>
        </w:rPr>
        <w:t>able it becomes</w:t>
      </w:r>
      <w:r w:rsidR="00431C4E">
        <w:rPr>
          <w:szCs w:val="20"/>
        </w:rPr>
        <w:t>’ (Lefebvre, 2003a</w:t>
      </w:r>
      <w:r w:rsidR="00C23EC0">
        <w:rPr>
          <w:szCs w:val="20"/>
        </w:rPr>
        <w:t xml:space="preserve">: </w:t>
      </w:r>
      <w:r w:rsidR="00C8025C">
        <w:rPr>
          <w:szCs w:val="20"/>
        </w:rPr>
        <w:t>92)</w:t>
      </w:r>
      <w:r w:rsidR="00C8025C" w:rsidRPr="00C8025C">
        <w:rPr>
          <w:szCs w:val="20"/>
        </w:rPr>
        <w:t>.</w:t>
      </w:r>
      <w:r w:rsidR="00C8025C">
        <w:rPr>
          <w:szCs w:val="20"/>
        </w:rPr>
        <w:t xml:space="preserve"> </w:t>
      </w:r>
      <w:r w:rsidR="00AC3E74">
        <w:rPr>
          <w:szCs w:val="20"/>
        </w:rPr>
        <w:t xml:space="preserve">How might we understand this process? </w:t>
      </w:r>
      <w:r w:rsidR="00431C4E">
        <w:rPr>
          <w:szCs w:val="20"/>
        </w:rPr>
        <w:t>Brenner (2013</w:t>
      </w:r>
      <w:r w:rsidR="00C23EC0">
        <w:rPr>
          <w:szCs w:val="20"/>
        </w:rPr>
        <w:t xml:space="preserve">: </w:t>
      </w:r>
      <w:r w:rsidRPr="000C457F">
        <w:rPr>
          <w:szCs w:val="20"/>
        </w:rPr>
        <w:t>102)</w:t>
      </w:r>
      <w:r w:rsidR="00AC3E74">
        <w:rPr>
          <w:szCs w:val="20"/>
        </w:rPr>
        <w:t xml:space="preserve">, who has led the recent resurgence of interest in one of Lefebvre’s most </w:t>
      </w:r>
      <w:r w:rsidR="00C210F2">
        <w:rPr>
          <w:szCs w:val="20"/>
        </w:rPr>
        <w:t xml:space="preserve">challenging, </w:t>
      </w:r>
      <w:r w:rsidR="00AC3E74">
        <w:rPr>
          <w:szCs w:val="20"/>
        </w:rPr>
        <w:t>misunderstood and/or overlooked urban theses,</w:t>
      </w:r>
      <w:r w:rsidRPr="000C457F">
        <w:rPr>
          <w:szCs w:val="20"/>
        </w:rPr>
        <w:t xml:space="preserve"> explains </w:t>
      </w:r>
      <w:r w:rsidR="000D2A5D">
        <w:rPr>
          <w:szCs w:val="20"/>
        </w:rPr>
        <w:t>the process</w:t>
      </w:r>
      <w:r w:rsidRPr="000C457F">
        <w:rPr>
          <w:szCs w:val="20"/>
        </w:rPr>
        <w:t xml:space="preserve"> in terms of dialectically intertwined moments of concentration and extension. </w:t>
      </w:r>
      <w:r w:rsidR="00DF3989">
        <w:rPr>
          <w:szCs w:val="20"/>
        </w:rPr>
        <w:t>Brenner argues that urban theory has tended to be preoccupied with the former, with agglomeration, whereas less attention has been devoted to how the process of agglomeration is premised upon, and contributes to global transformations of socio-spatial organisation. This occurs in the construction of dense webs of relations between concentrated centres</w:t>
      </w:r>
      <w:r w:rsidR="00F61DCF">
        <w:rPr>
          <w:szCs w:val="20"/>
        </w:rPr>
        <w:t xml:space="preserve"> (</w:t>
      </w:r>
      <w:r w:rsidR="00BF2CE0">
        <w:rPr>
          <w:szCs w:val="20"/>
        </w:rPr>
        <w:t xml:space="preserve">formerly known as </w:t>
      </w:r>
      <w:r w:rsidR="00F61DCF">
        <w:rPr>
          <w:szCs w:val="20"/>
        </w:rPr>
        <w:t>‘cities’)</w:t>
      </w:r>
      <w:r w:rsidR="00DF3989">
        <w:rPr>
          <w:szCs w:val="20"/>
        </w:rPr>
        <w:t xml:space="preserve"> and other places, territories and scales such as </w:t>
      </w:r>
      <w:r w:rsidR="00F61DCF">
        <w:rPr>
          <w:szCs w:val="20"/>
        </w:rPr>
        <w:t xml:space="preserve">peripheral cities, </w:t>
      </w:r>
      <w:r w:rsidR="00DF3989">
        <w:rPr>
          <w:szCs w:val="20"/>
        </w:rPr>
        <w:t>town</w:t>
      </w:r>
      <w:r w:rsidR="00F61DCF">
        <w:rPr>
          <w:szCs w:val="20"/>
        </w:rPr>
        <w:t>s</w:t>
      </w:r>
      <w:r w:rsidR="00DF3989">
        <w:rPr>
          <w:szCs w:val="20"/>
        </w:rPr>
        <w:t xml:space="preserve"> and villages</w:t>
      </w:r>
      <w:r w:rsidR="00F61DCF">
        <w:rPr>
          <w:szCs w:val="20"/>
        </w:rPr>
        <w:t xml:space="preserve">, transportation </w:t>
      </w:r>
      <w:r w:rsidR="00F61DCF">
        <w:rPr>
          <w:szCs w:val="20"/>
        </w:rPr>
        <w:lastRenderedPageBreak/>
        <w:t xml:space="preserve">corridors, transoceanic shipping lanes, underground landscapes of resources extraction and so on. </w:t>
      </w:r>
      <w:r w:rsidR="00DF3989">
        <w:rPr>
          <w:szCs w:val="20"/>
        </w:rPr>
        <w:t xml:space="preserve">The product of agglomeration </w:t>
      </w:r>
      <w:r w:rsidR="00F61DCF">
        <w:rPr>
          <w:szCs w:val="20"/>
        </w:rPr>
        <w:t xml:space="preserve">is therefore a radiated, </w:t>
      </w:r>
      <w:r w:rsidR="00DF3989">
        <w:rPr>
          <w:szCs w:val="20"/>
        </w:rPr>
        <w:t>extended</w:t>
      </w:r>
      <w:r w:rsidR="00F61DCF">
        <w:rPr>
          <w:szCs w:val="20"/>
        </w:rPr>
        <w:t xml:space="preserve"> and intensely inter-connected</w:t>
      </w:r>
      <w:r w:rsidR="00DF3989">
        <w:rPr>
          <w:szCs w:val="20"/>
        </w:rPr>
        <w:t xml:space="preserve"> form of urbanization</w:t>
      </w:r>
      <w:r w:rsidR="00F61DCF">
        <w:rPr>
          <w:szCs w:val="20"/>
        </w:rPr>
        <w:t xml:space="preserve"> that implodes back into the site of agglomeration as it unfolds.  </w:t>
      </w:r>
      <w:r w:rsidR="00DF3989">
        <w:rPr>
          <w:szCs w:val="20"/>
        </w:rPr>
        <w:t xml:space="preserve"> </w:t>
      </w:r>
    </w:p>
    <w:p w:rsidR="00AC3E74" w:rsidRDefault="00AC3E74" w:rsidP="009027DE">
      <w:pPr>
        <w:spacing w:line="480" w:lineRule="auto"/>
        <w:jc w:val="both"/>
        <w:rPr>
          <w:szCs w:val="20"/>
        </w:rPr>
      </w:pPr>
    </w:p>
    <w:p w:rsidR="009C0113" w:rsidRDefault="00BF2CE0" w:rsidP="009027DE">
      <w:pPr>
        <w:spacing w:line="480" w:lineRule="auto"/>
        <w:jc w:val="both"/>
      </w:pPr>
      <w:r>
        <w:t>Extended u</w:t>
      </w:r>
      <w:r w:rsidR="000C457F" w:rsidRPr="000C457F">
        <w:t xml:space="preserve">rbanization </w:t>
      </w:r>
      <w:r w:rsidR="00AC3E74">
        <w:t xml:space="preserve">has </w:t>
      </w:r>
      <w:r w:rsidR="00C23EC0">
        <w:t>becom</w:t>
      </w:r>
      <w:r w:rsidR="00AC3E74">
        <w:t>e</w:t>
      </w:r>
      <w:r w:rsidR="00C23EC0">
        <w:t xml:space="preserve"> </w:t>
      </w:r>
      <w:r w:rsidR="000C457F" w:rsidRPr="000C457F">
        <w:t>‘shapeless, formless and apparently boundless […] making it hard to tell where borders reside and what’s inside and what’s outside’</w:t>
      </w:r>
      <w:r w:rsidRPr="00BF2CE0">
        <w:t xml:space="preserve"> </w:t>
      </w:r>
      <w:r>
        <w:t>(</w:t>
      </w:r>
      <w:r w:rsidRPr="00BF2CE0">
        <w:t>Merrifield 2013: 910)</w:t>
      </w:r>
      <w:r w:rsidR="000C457F" w:rsidRPr="000C457F">
        <w:t xml:space="preserve">. </w:t>
      </w:r>
      <w:r w:rsidR="00AC3E74">
        <w:t>According to Merrifield’s interpretation of Lefebvre, u</w:t>
      </w:r>
      <w:r w:rsidR="000C457F" w:rsidRPr="000C457F">
        <w:t xml:space="preserve">rban society </w:t>
      </w:r>
      <w:r w:rsidR="00EF4CD6">
        <w:t>is</w:t>
      </w:r>
      <w:r w:rsidR="000C457F" w:rsidRPr="000C457F">
        <w:t xml:space="preserve"> no longer organised around the city</w:t>
      </w:r>
      <w:r w:rsidR="00AC3E74">
        <w:t>. Ra</w:t>
      </w:r>
      <w:r w:rsidR="000C457F" w:rsidRPr="000C457F">
        <w:t xml:space="preserve">ther </w:t>
      </w:r>
      <w:r w:rsidR="00EF4CD6">
        <w:t>a</w:t>
      </w:r>
      <w:r w:rsidR="000D2A5D">
        <w:t>n</w:t>
      </w:r>
      <w:r w:rsidR="00EF4CD6">
        <w:t xml:space="preserve"> expansive</w:t>
      </w:r>
      <w:r w:rsidR="000C457F" w:rsidRPr="000C457F">
        <w:t xml:space="preserve"> urban fabric </w:t>
      </w:r>
      <w:r w:rsidR="000D2A5D">
        <w:t xml:space="preserve">now </w:t>
      </w:r>
      <w:r w:rsidR="000C457F" w:rsidRPr="000C457F">
        <w:t>‘outstrips our cognitive and sensory facilities; the mind boggles at the sensory overload that today’s urban process places upon us’ (</w:t>
      </w:r>
      <w:r w:rsidR="00C23EC0">
        <w:t>ibid:</w:t>
      </w:r>
      <w:r w:rsidR="000C457F" w:rsidRPr="000C457F">
        <w:t xml:space="preserve"> 911). </w:t>
      </w:r>
      <w:r w:rsidR="00AC3E74">
        <w:t>Importantly, for the arguments advanced here, t</w:t>
      </w:r>
      <w:r w:rsidR="000C457F" w:rsidRPr="000C457F">
        <w:t xml:space="preserve">his induces a </w:t>
      </w:r>
      <w:r w:rsidR="000C457F" w:rsidRPr="00AC3E74">
        <w:rPr>
          <w:i/>
        </w:rPr>
        <w:t>crisis of representation</w:t>
      </w:r>
      <w:r w:rsidR="000C457F" w:rsidRPr="000C457F">
        <w:t>, evoking ‘what Clement Greenberg (1961) called “the crisis of the easel picture”, the crisis of the classic framing — maybe the cla</w:t>
      </w:r>
      <w:r w:rsidR="00431C4E">
        <w:t>ssic framing of the city’ (</w:t>
      </w:r>
      <w:r w:rsidR="009C0113">
        <w:t>Merrifield, 2013</w:t>
      </w:r>
      <w:r w:rsidR="00ED27AE">
        <w:t>:</w:t>
      </w:r>
      <w:r w:rsidR="000C457F" w:rsidRPr="000C457F">
        <w:t xml:space="preserve"> 91</w:t>
      </w:r>
      <w:r w:rsidR="0018098A">
        <w:t>4</w:t>
      </w:r>
      <w:r w:rsidR="000C457F" w:rsidRPr="000C457F">
        <w:t xml:space="preserve">). </w:t>
      </w:r>
      <w:r w:rsidR="0018098A">
        <w:t>Greenberg’s original point was made in relation to the ‘unframed space’ of Jackson Pollock’s painting</w:t>
      </w:r>
      <w:r w:rsidR="00824E5C">
        <w:t>s</w:t>
      </w:r>
      <w:r w:rsidR="0018098A">
        <w:t>. Merrifield suggests the intense ‘skeins and swirls, spirals and drips’ of Pollock’s art is ‘somehow quintessentially urban’. He argues that ‘[f]lows of investment that produce space […]</w:t>
      </w:r>
      <w:r w:rsidR="00824E5C">
        <w:t xml:space="preserve"> </w:t>
      </w:r>
      <w:r w:rsidR="0018098A">
        <w:t xml:space="preserve">have the same vital, spontaneous energy of a Pollock loop’ (ibid). </w:t>
      </w:r>
      <w:r w:rsidR="00824E5C">
        <w:t>The</w:t>
      </w:r>
      <w:r w:rsidR="00C210F2" w:rsidRPr="00E30912">
        <w:t xml:space="preserve"> point </w:t>
      </w:r>
      <w:r w:rsidR="0018098A" w:rsidRPr="00E30912">
        <w:t xml:space="preserve">that urbanization can no longer be framed </w:t>
      </w:r>
      <w:r w:rsidR="00824E5C">
        <w:t xml:space="preserve">conceptually, but also </w:t>
      </w:r>
      <w:r w:rsidR="0018098A" w:rsidRPr="00E30912">
        <w:t>artistically</w:t>
      </w:r>
      <w:r w:rsidR="00824E5C">
        <w:t>/</w:t>
      </w:r>
      <w:r w:rsidR="0018098A" w:rsidRPr="00E30912">
        <w:t xml:space="preserve">aesthetically by ‘the city’ </w:t>
      </w:r>
      <w:r w:rsidR="00C210F2" w:rsidRPr="00E30912">
        <w:t>is important</w:t>
      </w:r>
      <w:r w:rsidR="0018098A" w:rsidRPr="00E30912">
        <w:t>. It</w:t>
      </w:r>
      <w:r w:rsidR="00C210F2" w:rsidRPr="00E30912">
        <w:t xml:space="preserve"> </w:t>
      </w:r>
      <w:r w:rsidR="00F61DCF" w:rsidRPr="00E30912">
        <w:t>is addressed</w:t>
      </w:r>
      <w:r w:rsidR="0018098A" w:rsidRPr="00E30912">
        <w:t>,</w:t>
      </w:r>
      <w:r w:rsidR="00F61DCF" w:rsidRPr="00E30912">
        <w:t xml:space="preserve"> inadvertently </w:t>
      </w:r>
      <w:r w:rsidR="0018098A" w:rsidRPr="00E30912">
        <w:t xml:space="preserve">perhaps, </w:t>
      </w:r>
      <w:r w:rsidR="00F61DCF" w:rsidRPr="00E30912">
        <w:t>by Brenner (2013; 2014)</w:t>
      </w:r>
      <w:r w:rsidRPr="00E30912">
        <w:t xml:space="preserve"> who furnishes his recent work with </w:t>
      </w:r>
      <w:r w:rsidR="0058173D">
        <w:t xml:space="preserve">clever </w:t>
      </w:r>
      <w:r w:rsidRPr="00E30912">
        <w:t xml:space="preserve">images of what he and his colleagues understand </w:t>
      </w:r>
      <w:r w:rsidR="00230E46">
        <w:t>to be</w:t>
      </w:r>
      <w:r w:rsidRPr="00E30912">
        <w:t xml:space="preserve"> depict</w:t>
      </w:r>
      <w:r w:rsidR="007B77AD" w:rsidRPr="00E30912">
        <w:t>ions of planetary urbanization</w:t>
      </w:r>
      <w:r w:rsidR="0058173D">
        <w:t xml:space="preserve"> e.g.</w:t>
      </w:r>
      <w:r w:rsidR="007B77AD" w:rsidRPr="00E30912">
        <w:t xml:space="preserve"> satellite images of </w:t>
      </w:r>
      <w:r w:rsidR="00E30912" w:rsidRPr="00E30912">
        <w:t>night-time</w:t>
      </w:r>
      <w:r w:rsidR="007B77AD" w:rsidRPr="00E30912">
        <w:t xml:space="preserve"> lights, diagrams of </w:t>
      </w:r>
      <w:r w:rsidR="00230E46">
        <w:t xml:space="preserve">typologies of </w:t>
      </w:r>
      <w:r w:rsidR="007B77AD" w:rsidRPr="00E30912">
        <w:t xml:space="preserve">the Swiss urban landscape, a submarine cable map and </w:t>
      </w:r>
      <w:r w:rsidR="00867EA9" w:rsidRPr="00E30912">
        <w:t>Garth Lenz’s</w:t>
      </w:r>
      <w:r w:rsidR="007B77AD" w:rsidRPr="00E30912">
        <w:t xml:space="preserve"> photograph of </w:t>
      </w:r>
      <w:r w:rsidR="00867EA9" w:rsidRPr="00E30912">
        <w:t>the Tar Sands in Alberta, Canada.</w:t>
      </w:r>
      <w:r w:rsidR="00824E5C">
        <w:t xml:space="preserve"> These images dramatically capture </w:t>
      </w:r>
      <w:r w:rsidR="00824E5C">
        <w:lastRenderedPageBreak/>
        <w:t xml:space="preserve">the spread of urbanization but </w:t>
      </w:r>
      <w:r w:rsidR="007B77AD" w:rsidRPr="00E30912">
        <w:t>are</w:t>
      </w:r>
      <w:r w:rsidR="00E30912" w:rsidRPr="00E30912">
        <w:t>, in the main,</w:t>
      </w:r>
      <w:r w:rsidR="007B77AD" w:rsidRPr="00E30912">
        <w:t xml:space="preserve"> </w:t>
      </w:r>
      <w:r w:rsidR="00E30912">
        <w:t xml:space="preserve">analytic, </w:t>
      </w:r>
      <w:r w:rsidR="007B77AD" w:rsidRPr="00E30912">
        <w:t>managerial or technocratic</w:t>
      </w:r>
      <w:r w:rsidR="00E30912" w:rsidRPr="00E30912">
        <w:t xml:space="preserve">. </w:t>
      </w:r>
      <w:r w:rsidR="00824E5C">
        <w:t xml:space="preserve">They </w:t>
      </w:r>
      <w:r w:rsidR="00055048">
        <w:t xml:space="preserve">seem to </w:t>
      </w:r>
      <w:r w:rsidR="00824E5C">
        <w:t>lack a</w:t>
      </w:r>
      <w:r w:rsidR="00832DB9">
        <w:t>ny</w:t>
      </w:r>
      <w:r w:rsidR="00824E5C">
        <w:t xml:space="preserve"> </w:t>
      </w:r>
      <w:r w:rsidR="00055048">
        <w:t xml:space="preserve">social or </w:t>
      </w:r>
      <w:r w:rsidR="00824E5C">
        <w:t xml:space="preserve">cultural </w:t>
      </w:r>
      <w:r w:rsidR="00055048">
        <w:t>content</w:t>
      </w:r>
      <w:r w:rsidR="00EF1EBE">
        <w:t xml:space="preserve"> or resonance</w:t>
      </w:r>
      <w:r w:rsidR="00824E5C">
        <w:t xml:space="preserve">. </w:t>
      </w:r>
      <w:r w:rsidR="00E30912" w:rsidRPr="00E30912">
        <w:t>The nagging doubt</w:t>
      </w:r>
      <w:r w:rsidR="00824E5C">
        <w:t xml:space="preserve">, </w:t>
      </w:r>
      <w:r w:rsidR="00230E46">
        <w:t xml:space="preserve">when reviewing </w:t>
      </w:r>
      <w:r w:rsidR="00E30912">
        <w:t>t</w:t>
      </w:r>
      <w:r w:rsidR="00E30912" w:rsidRPr="00E30912">
        <w:t>h</w:t>
      </w:r>
      <w:r w:rsidR="00824E5C">
        <w:t>ese images</w:t>
      </w:r>
      <w:r w:rsidR="00545A5E">
        <w:t>,</w:t>
      </w:r>
      <w:r w:rsidR="00824E5C">
        <w:t xml:space="preserve"> i</w:t>
      </w:r>
      <w:r w:rsidR="00E30912" w:rsidRPr="00E30912">
        <w:t>s whether, as Marshall Berman (1982: 2</w:t>
      </w:r>
      <w:r w:rsidR="0058173D">
        <w:t>4</w:t>
      </w:r>
      <w:r w:rsidR="00E30912" w:rsidRPr="00E30912">
        <w:t xml:space="preserve">) </w:t>
      </w:r>
      <w:r w:rsidR="00230E46">
        <w:t>once put it</w:t>
      </w:r>
      <w:r w:rsidR="00E30912">
        <w:t>,</w:t>
      </w:r>
      <w:r w:rsidR="00E30912" w:rsidRPr="00E30912">
        <w:t xml:space="preserve"> we have ‘lost the art of putting </w:t>
      </w:r>
      <w:r w:rsidR="00E30912" w:rsidRPr="0058173D">
        <w:t xml:space="preserve">ourselves </w:t>
      </w:r>
      <w:r w:rsidR="00E30912" w:rsidRPr="00E30912">
        <w:t xml:space="preserve">in the picture, of recognising </w:t>
      </w:r>
      <w:r w:rsidR="00E30912" w:rsidRPr="0058173D">
        <w:t>ourselves</w:t>
      </w:r>
      <w:r w:rsidR="00E30912" w:rsidRPr="00E30912">
        <w:t xml:space="preserve"> as participants and protagonists in the art and thought of our time’.</w:t>
      </w:r>
      <w:r w:rsidR="00E30912">
        <w:t xml:space="preserve"> In these images there is little sense of the experience or travails of contemporary urbanization or a reflection upon the rights that inhabitants, </w:t>
      </w:r>
      <w:r w:rsidR="00EF1EBE">
        <w:t xml:space="preserve">migrants or </w:t>
      </w:r>
      <w:r w:rsidR="00E30912">
        <w:t xml:space="preserve">workers may or may not enjoy.   </w:t>
      </w:r>
      <w:r>
        <w:t>Indeed, f</w:t>
      </w:r>
      <w:r w:rsidR="00AC3E74">
        <w:t>rom an alternative theoretical perspective</w:t>
      </w:r>
      <w:r w:rsidR="00E30912">
        <w:t xml:space="preserve"> to Brenner and Merrifield</w:t>
      </w:r>
      <w:r w:rsidR="00AC3E74">
        <w:t xml:space="preserve">, one concerned more with understanding explosive forms of urbanization in terms of assemblages, </w:t>
      </w:r>
      <w:r w:rsidR="00ED27AE">
        <w:t xml:space="preserve">Bender (2002: </w:t>
      </w:r>
      <w:r w:rsidR="00D20BB4" w:rsidRPr="00D20BB4">
        <w:t xml:space="preserve">221) points to how </w:t>
      </w:r>
      <w:r w:rsidR="00ED27AE">
        <w:t>the paucity</w:t>
      </w:r>
      <w:r w:rsidR="00D20BB4" w:rsidRPr="00D20BB4">
        <w:t xml:space="preserve"> of images </w:t>
      </w:r>
      <w:r w:rsidR="00431C4E">
        <w:t xml:space="preserve">able </w:t>
      </w:r>
      <w:r w:rsidR="00D20BB4" w:rsidRPr="00D20BB4">
        <w:t xml:space="preserve">to capture </w:t>
      </w:r>
      <w:r w:rsidR="00ED27AE">
        <w:t xml:space="preserve">contemporary </w:t>
      </w:r>
      <w:r w:rsidR="00D20BB4" w:rsidRPr="00D20BB4">
        <w:t xml:space="preserve">urbanization translates to </w:t>
      </w:r>
      <w:r w:rsidR="00EF1EBE">
        <w:t xml:space="preserve">growing </w:t>
      </w:r>
      <w:r w:rsidR="00D20BB4" w:rsidRPr="00D20BB4">
        <w:t>uncertainty around notions of urban citizenship</w:t>
      </w:r>
      <w:r w:rsidR="000730AF">
        <w:t xml:space="preserve"> (for detailed discussions of this issue see Purcell</w:t>
      </w:r>
      <w:r w:rsidR="00545A5E">
        <w:t xml:space="preserve"> 2008; 2013)</w:t>
      </w:r>
      <w:r w:rsidR="00D20BB4" w:rsidRPr="00D20BB4">
        <w:t>.</w:t>
      </w:r>
      <w:r w:rsidR="00D20BB4">
        <w:t xml:space="preserve"> </w:t>
      </w:r>
    </w:p>
    <w:p w:rsidR="00D70CF9" w:rsidRDefault="00D70CF9" w:rsidP="009027DE">
      <w:pPr>
        <w:spacing w:line="480" w:lineRule="auto"/>
        <w:jc w:val="both"/>
      </w:pPr>
    </w:p>
    <w:p w:rsidR="00E415FF" w:rsidRDefault="000C457F" w:rsidP="00887BE0">
      <w:pPr>
        <w:spacing w:line="480" w:lineRule="auto"/>
        <w:jc w:val="both"/>
      </w:pPr>
      <w:r w:rsidRPr="000C457F">
        <w:t xml:space="preserve">Lefebvre </w:t>
      </w:r>
      <w:r w:rsidR="00431C4E">
        <w:t>(2003</w:t>
      </w:r>
      <w:r w:rsidR="00702F7C">
        <w:t>a</w:t>
      </w:r>
      <w:r w:rsidR="0068647F">
        <w:t xml:space="preserve">: </w:t>
      </w:r>
      <w:r w:rsidR="00EF4CD6">
        <w:t xml:space="preserve">57) </w:t>
      </w:r>
      <w:r w:rsidRPr="000C457F">
        <w:t>argues the reign of the city is ending</w:t>
      </w:r>
      <w:r w:rsidR="008E061D">
        <w:t>:</w:t>
      </w:r>
      <w:r w:rsidR="00BF2CE0">
        <w:t xml:space="preserve"> </w:t>
      </w:r>
      <w:r w:rsidRPr="000C457F">
        <w:t xml:space="preserve">‘the “city” object exists [now] only as a historical entity’. </w:t>
      </w:r>
      <w:r w:rsidR="00545A5E">
        <w:t>Yet, t</w:t>
      </w:r>
      <w:r w:rsidRPr="000C457F">
        <w:t xml:space="preserve">his decline </w:t>
      </w:r>
      <w:r w:rsidR="00545A5E">
        <w:t xml:space="preserve">does </w:t>
      </w:r>
      <w:r w:rsidR="0068647F">
        <w:t xml:space="preserve">not </w:t>
      </w:r>
      <w:r w:rsidR="00BF2CE0">
        <w:t xml:space="preserve">result in </w:t>
      </w:r>
      <w:r w:rsidR="00887BE0">
        <w:t xml:space="preserve">urban </w:t>
      </w:r>
      <w:r w:rsidR="00431C4E">
        <w:t>ruins</w:t>
      </w:r>
      <w:r w:rsidR="00BF2CE0">
        <w:t xml:space="preserve"> or a hollowed out shell</w:t>
      </w:r>
      <w:r w:rsidR="00C8025C">
        <w:t>. R</w:t>
      </w:r>
      <w:r w:rsidRPr="000C457F">
        <w:t xml:space="preserve">ather, ‘the urban core (an essential part of the image and the concept of the city) splits open and </w:t>
      </w:r>
      <w:r w:rsidRPr="000C457F">
        <w:rPr>
          <w:i/>
        </w:rPr>
        <w:t>yet maintains itself</w:t>
      </w:r>
      <w:r w:rsidRPr="000C457F">
        <w:t xml:space="preserve"> […]’ (Lefebvre</w:t>
      </w:r>
      <w:r w:rsidR="0092333C">
        <w:t>,</w:t>
      </w:r>
      <w:r w:rsidRPr="000C457F">
        <w:t xml:space="preserve"> 1996</w:t>
      </w:r>
      <w:r w:rsidR="0068647F">
        <w:t>:</w:t>
      </w:r>
      <w:r w:rsidRPr="000C457F">
        <w:t xml:space="preserve"> 74 emphasis added). </w:t>
      </w:r>
      <w:r w:rsidR="00887BE0">
        <w:t>This</w:t>
      </w:r>
      <w:r w:rsidR="00BF2CE0">
        <w:t xml:space="preserve"> notion is difficult to understand, but Lefebvre hints this is </w:t>
      </w:r>
      <w:r w:rsidR="00E415FF">
        <w:t>possible because</w:t>
      </w:r>
      <w:r w:rsidR="00887BE0">
        <w:t xml:space="preserve"> the</w:t>
      </w:r>
      <w:r w:rsidRPr="000C457F">
        <w:t xml:space="preserve"> </w:t>
      </w:r>
      <w:r w:rsidR="00BF2CE0">
        <w:t xml:space="preserve">urban </w:t>
      </w:r>
      <w:r w:rsidRPr="000C457F">
        <w:t>centre</w:t>
      </w:r>
      <w:r w:rsidR="00552518">
        <w:t>—</w:t>
      </w:r>
      <w:r w:rsidR="00431C4E">
        <w:t>the very</w:t>
      </w:r>
      <w:r w:rsidR="00552518">
        <w:t xml:space="preserve"> </w:t>
      </w:r>
      <w:r w:rsidRPr="000C457F">
        <w:t xml:space="preserve">image of </w:t>
      </w:r>
      <w:proofErr w:type="spellStart"/>
      <w:r w:rsidRPr="000C457F">
        <w:t>cityness</w:t>
      </w:r>
      <w:proofErr w:type="spellEnd"/>
      <w:r w:rsidR="00552518">
        <w:t>—i</w:t>
      </w:r>
      <w:r w:rsidRPr="000C457F">
        <w:t>s</w:t>
      </w:r>
      <w:r w:rsidR="00552518">
        <w:t xml:space="preserve"> </w:t>
      </w:r>
      <w:r w:rsidRPr="000C457F">
        <w:t xml:space="preserve">maintained through </w:t>
      </w:r>
      <w:r w:rsidR="00E415FF">
        <w:t xml:space="preserve">the preservation of </w:t>
      </w:r>
      <w:r w:rsidRPr="000C457F">
        <w:t>monuments</w:t>
      </w:r>
      <w:r w:rsidR="00E415FF">
        <w:t xml:space="preserve"> and</w:t>
      </w:r>
      <w:r w:rsidRPr="000C457F">
        <w:t xml:space="preserve"> museums</w:t>
      </w:r>
      <w:r w:rsidR="0068647F">
        <w:t xml:space="preserve"> (such as Tate Britain)</w:t>
      </w:r>
      <w:r w:rsidR="00E415FF">
        <w:t xml:space="preserve">; the </w:t>
      </w:r>
      <w:r w:rsidR="008E061D">
        <w:t xml:space="preserve">continued </w:t>
      </w:r>
      <w:r w:rsidR="00E415FF">
        <w:t>use of cities as site</w:t>
      </w:r>
      <w:r w:rsidR="008E061D">
        <w:t>s that concentrate</w:t>
      </w:r>
      <w:r w:rsidRPr="000C457F">
        <w:t xml:space="preserve"> </w:t>
      </w:r>
      <w:r w:rsidR="00E415FF">
        <w:t xml:space="preserve">power, </w:t>
      </w:r>
      <w:r w:rsidRPr="000C457F">
        <w:t>bureaucracy</w:t>
      </w:r>
      <w:r w:rsidR="00E415FF">
        <w:t xml:space="preserve"> and</w:t>
      </w:r>
      <w:r w:rsidR="00552518">
        <w:t xml:space="preserve"> consumption</w:t>
      </w:r>
      <w:r w:rsidR="00E415FF">
        <w:t>;</w:t>
      </w:r>
      <w:r w:rsidRPr="000C457F">
        <w:t xml:space="preserve"> and</w:t>
      </w:r>
      <w:r w:rsidR="00E415FF">
        <w:t>, finally,</w:t>
      </w:r>
      <w:r w:rsidRPr="000C457F">
        <w:t xml:space="preserve"> </w:t>
      </w:r>
      <w:r w:rsidR="00552518">
        <w:t xml:space="preserve">the proliferation </w:t>
      </w:r>
      <w:r w:rsidRPr="000C457F">
        <w:t xml:space="preserve">of </w:t>
      </w:r>
      <w:r w:rsidR="00431C4E">
        <w:t xml:space="preserve">mobile </w:t>
      </w:r>
      <w:r w:rsidRPr="000C457F">
        <w:t>images of the city</w:t>
      </w:r>
      <w:r w:rsidR="00552518">
        <w:t xml:space="preserve"> (photographs, </w:t>
      </w:r>
      <w:r w:rsidR="0068647F">
        <w:t xml:space="preserve">reproduced </w:t>
      </w:r>
      <w:r w:rsidR="00552518">
        <w:t>paintings, cinema, literature, travel guides etc.)</w:t>
      </w:r>
      <w:r w:rsidRPr="000C457F">
        <w:t>.  As the historical form of the city is superseded by expansive</w:t>
      </w:r>
      <w:r w:rsidR="00C8025C">
        <w:t>, explosive</w:t>
      </w:r>
      <w:r w:rsidRPr="000C457F">
        <w:t xml:space="preserve"> urbanization the city becomes a </w:t>
      </w:r>
      <w:proofErr w:type="gramStart"/>
      <w:r w:rsidRPr="000C457F">
        <w:t>phantom,</w:t>
      </w:r>
      <w:proofErr w:type="gramEnd"/>
      <w:r w:rsidRPr="000C457F">
        <w:t xml:space="preserve"> or shadow of urban </w:t>
      </w:r>
      <w:r w:rsidRPr="000C457F">
        <w:lastRenderedPageBreak/>
        <w:t>reality (Lefebvre</w:t>
      </w:r>
      <w:r w:rsidR="0092333C">
        <w:t>,</w:t>
      </w:r>
      <w:r w:rsidRPr="000C457F">
        <w:t xml:space="preserve"> 2003</w:t>
      </w:r>
      <w:r w:rsidR="00C8025C">
        <w:t>a</w:t>
      </w:r>
      <w:r w:rsidR="0068647F">
        <w:t xml:space="preserve">: </w:t>
      </w:r>
      <w:r w:rsidRPr="000C457F">
        <w:t xml:space="preserve">35). The city </w:t>
      </w:r>
      <w:r w:rsidR="00042C81">
        <w:t>becom</w:t>
      </w:r>
      <w:r w:rsidR="004E47A3">
        <w:t>es</w:t>
      </w:r>
      <w:r w:rsidR="00042C81">
        <w:t xml:space="preserve"> </w:t>
      </w:r>
      <w:r w:rsidRPr="000C457F">
        <w:t>an ideolog</w:t>
      </w:r>
      <w:r w:rsidR="004E47A3">
        <w:t>y</w:t>
      </w:r>
      <w:r w:rsidRPr="000C457F">
        <w:t xml:space="preserve"> </w:t>
      </w:r>
      <w:r w:rsidR="00763769">
        <w:t xml:space="preserve">rather than </w:t>
      </w:r>
      <w:r w:rsidR="004E47A3">
        <w:t xml:space="preserve">a valid </w:t>
      </w:r>
      <w:r w:rsidR="00763769">
        <w:t xml:space="preserve">analytical </w:t>
      </w:r>
      <w:r w:rsidR="00042C81">
        <w:t>form;</w:t>
      </w:r>
      <w:r w:rsidRPr="000C457F">
        <w:t xml:space="preserve"> </w:t>
      </w:r>
      <w:r w:rsidR="00D20BB4">
        <w:t>it</w:t>
      </w:r>
      <w:r w:rsidRPr="000C457F">
        <w:t xml:space="preserve"> </w:t>
      </w:r>
      <w:r w:rsidR="004E47A3">
        <w:t>becomes</w:t>
      </w:r>
      <w:r w:rsidRPr="000C457F">
        <w:t xml:space="preserve"> a </w:t>
      </w:r>
      <w:r w:rsidR="000A4759">
        <w:t>‘</w:t>
      </w:r>
      <w:proofErr w:type="spellStart"/>
      <w:r w:rsidRPr="000C457F">
        <w:t>pseudoconcept</w:t>
      </w:r>
      <w:proofErr w:type="spellEnd"/>
      <w:r w:rsidR="000A4759">
        <w:t>’</w:t>
      </w:r>
      <w:r w:rsidR="004E47A3">
        <w:t>:</w:t>
      </w:r>
      <w:r w:rsidRPr="000C457F">
        <w:t xml:space="preserve"> </w:t>
      </w:r>
    </w:p>
    <w:p w:rsidR="00E415FF" w:rsidRDefault="00E415FF" w:rsidP="00E415FF">
      <w:pPr>
        <w:ind w:left="720"/>
        <w:jc w:val="both"/>
      </w:pPr>
      <w:r>
        <w:t>A</w:t>
      </w:r>
      <w:r w:rsidR="000C457F" w:rsidRPr="000C457F">
        <w:t>n image or representation of the city can perpetuate itself, survive its conditions, inspire an ideology and urbanist projects. In other words the “real” sociological “object” is an image and an ideology! (</w:t>
      </w:r>
      <w:r w:rsidR="0068647F">
        <w:t>ibid: 57</w:t>
      </w:r>
      <w:r w:rsidR="000C457F" w:rsidRPr="000C457F">
        <w:t>)</w:t>
      </w:r>
      <w:r w:rsidR="00887BE0">
        <w:t xml:space="preserve"> </w:t>
      </w:r>
    </w:p>
    <w:p w:rsidR="00E415FF" w:rsidRDefault="00E415FF" w:rsidP="00887BE0">
      <w:pPr>
        <w:spacing w:line="480" w:lineRule="auto"/>
        <w:jc w:val="both"/>
      </w:pPr>
    </w:p>
    <w:p w:rsidR="000C457F" w:rsidRDefault="00887BE0" w:rsidP="00887BE0">
      <w:pPr>
        <w:spacing w:line="480" w:lineRule="auto"/>
        <w:jc w:val="both"/>
      </w:pPr>
      <w:r>
        <w:t>Th</w:t>
      </w:r>
      <w:r w:rsidR="00E415FF">
        <w:t>is</w:t>
      </w:r>
      <w:r>
        <w:t xml:space="preserve"> line of argument is taken up by Angelo and </w:t>
      </w:r>
      <w:proofErr w:type="spellStart"/>
      <w:r>
        <w:t>Wachsmuth</w:t>
      </w:r>
      <w:proofErr w:type="spellEnd"/>
      <w:r>
        <w:t xml:space="preserve"> (2015: 24) who argue that urban studies is beset by the problem of ‘methodological </w:t>
      </w:r>
      <w:proofErr w:type="spellStart"/>
      <w:r>
        <w:t>cityism</w:t>
      </w:r>
      <w:proofErr w:type="spellEnd"/>
      <w:r>
        <w:t>’, a research programme in which the city has remained the privileged lens for studying contemporary processes of urbanization that are not limited to the city.</w:t>
      </w:r>
    </w:p>
    <w:p w:rsidR="00887BE0" w:rsidRPr="000C457F" w:rsidRDefault="00887BE0" w:rsidP="00887BE0">
      <w:pPr>
        <w:spacing w:line="480" w:lineRule="auto"/>
        <w:jc w:val="both"/>
      </w:pPr>
    </w:p>
    <w:p w:rsidR="000C457F" w:rsidRPr="00D20BB4" w:rsidRDefault="00AC3E74" w:rsidP="009027DE">
      <w:pPr>
        <w:spacing w:line="480" w:lineRule="auto"/>
        <w:jc w:val="both"/>
      </w:pPr>
      <w:r>
        <w:t>It is suggested here</w:t>
      </w:r>
      <w:r w:rsidR="00E415FF">
        <w:t>, in adherence with Lefebvre’s postulation,</w:t>
      </w:r>
      <w:r>
        <w:t xml:space="preserve"> that </w:t>
      </w:r>
      <w:r w:rsidR="00552518">
        <w:t xml:space="preserve">Lowry at Tate Britain </w:t>
      </w:r>
      <w:r w:rsidR="00824E5C">
        <w:t>coheres with</w:t>
      </w:r>
      <w:r w:rsidR="004E47A3">
        <w:t xml:space="preserve"> a </w:t>
      </w:r>
      <w:r w:rsidR="00824E5C">
        <w:t>hegemonic</w:t>
      </w:r>
      <w:r w:rsidR="00887BE0">
        <w:t xml:space="preserve"> </w:t>
      </w:r>
      <w:r w:rsidR="00552518">
        <w:t>‘urbanist project’</w:t>
      </w:r>
      <w:r w:rsidR="004E47A3">
        <w:t xml:space="preserve"> to</w:t>
      </w:r>
      <w:r w:rsidR="0068647F">
        <w:t xml:space="preserve"> preserve the image of the city</w:t>
      </w:r>
      <w:r w:rsidR="008E061D">
        <w:t xml:space="preserve">. </w:t>
      </w:r>
      <w:r w:rsidR="00ED4831">
        <w:t>The exhibition</w:t>
      </w:r>
      <w:r w:rsidR="0068647F">
        <w:t xml:space="preserve"> is</w:t>
      </w:r>
      <w:r w:rsidR="003864D3">
        <w:t xml:space="preserve"> a cultural</w:t>
      </w:r>
      <w:r w:rsidR="00552518">
        <w:t xml:space="preserve"> example of how the city ‘perpetuates itself’</w:t>
      </w:r>
      <w:r w:rsidR="00887BE0">
        <w:t xml:space="preserve">, </w:t>
      </w:r>
      <w:r>
        <w:t>an</w:t>
      </w:r>
      <w:r w:rsidR="008E061D">
        <w:t xml:space="preserve"> apt</w:t>
      </w:r>
      <w:r>
        <w:t xml:space="preserve"> </w:t>
      </w:r>
      <w:r w:rsidR="00E415FF">
        <w:t>illustration</w:t>
      </w:r>
      <w:r>
        <w:t xml:space="preserve"> of </w:t>
      </w:r>
      <w:r w:rsidR="008E061D">
        <w:t>what</w:t>
      </w:r>
      <w:r>
        <w:t xml:space="preserve"> is referred to h</w:t>
      </w:r>
      <w:r w:rsidR="00887BE0">
        <w:t xml:space="preserve">ere as cultural </w:t>
      </w:r>
      <w:proofErr w:type="spellStart"/>
      <w:r w:rsidR="00887BE0">
        <w:t>cityism</w:t>
      </w:r>
      <w:proofErr w:type="spellEnd"/>
      <w:r w:rsidR="00552518">
        <w:t xml:space="preserve">. </w:t>
      </w:r>
      <w:proofErr w:type="spellStart"/>
      <w:r w:rsidR="000C457F" w:rsidRPr="000C457F">
        <w:t>Wachsmuth</w:t>
      </w:r>
      <w:proofErr w:type="spellEnd"/>
      <w:r w:rsidR="000C457F" w:rsidRPr="000C457F">
        <w:t xml:space="preserve"> (2014</w:t>
      </w:r>
      <w:r w:rsidR="0068647F">
        <w:t>: 76</w:t>
      </w:r>
      <w:r w:rsidR="000C457F" w:rsidRPr="000C457F">
        <w:t xml:space="preserve">) </w:t>
      </w:r>
      <w:r w:rsidR="0068647F">
        <w:t xml:space="preserve">stresses how </w:t>
      </w:r>
      <w:r w:rsidR="000C457F" w:rsidRPr="000C457F">
        <w:rPr>
          <w:iCs/>
        </w:rPr>
        <w:t>the city</w:t>
      </w:r>
      <w:r w:rsidR="0068647F">
        <w:rPr>
          <w:iCs/>
        </w:rPr>
        <w:t xml:space="preserve"> </w:t>
      </w:r>
      <w:r w:rsidR="00E415FF">
        <w:rPr>
          <w:iCs/>
        </w:rPr>
        <w:t>concept</w:t>
      </w:r>
      <w:r w:rsidR="0068647F">
        <w:rPr>
          <w:iCs/>
        </w:rPr>
        <w:t xml:space="preserve"> </w:t>
      </w:r>
      <w:r w:rsidR="000C457F" w:rsidRPr="000C457F">
        <w:rPr>
          <w:iCs/>
        </w:rPr>
        <w:t>is not neutral or innocent, but rather is ideological</w:t>
      </w:r>
      <w:r w:rsidR="009F6F79">
        <w:rPr>
          <w:iCs/>
        </w:rPr>
        <w:t xml:space="preserve">: it is a ‘structured misrecognition that critical urban theory and practice must confront and seek to change alongside the </w:t>
      </w:r>
      <w:proofErr w:type="spellStart"/>
      <w:r w:rsidR="009F6F79">
        <w:rPr>
          <w:iCs/>
        </w:rPr>
        <w:t>sociomaterial</w:t>
      </w:r>
      <w:proofErr w:type="spellEnd"/>
      <w:r w:rsidR="009F6F79">
        <w:rPr>
          <w:iCs/>
        </w:rPr>
        <w:t xml:space="preserve"> forms that produce it’ (ibid: 87).</w:t>
      </w:r>
      <w:r w:rsidR="000C457F" w:rsidRPr="000C457F">
        <w:rPr>
          <w:iCs/>
        </w:rPr>
        <w:t xml:space="preserve"> </w:t>
      </w:r>
      <w:proofErr w:type="spellStart"/>
      <w:r w:rsidR="009F6F79" w:rsidRPr="009F6F79">
        <w:rPr>
          <w:iCs/>
        </w:rPr>
        <w:t>Wachsmuth</w:t>
      </w:r>
      <w:proofErr w:type="spellEnd"/>
      <w:r w:rsidR="009F6F79" w:rsidRPr="009F6F79">
        <w:rPr>
          <w:iCs/>
        </w:rPr>
        <w:t xml:space="preserve"> argues that </w:t>
      </w:r>
      <w:r w:rsidR="009F6F79">
        <w:rPr>
          <w:iCs/>
        </w:rPr>
        <w:t>i</w:t>
      </w:r>
      <w:r w:rsidR="00D20BB4" w:rsidRPr="00D20BB4">
        <w:rPr>
          <w:iCs/>
        </w:rPr>
        <w:t>n the absence of the historical reality of the city, attr</w:t>
      </w:r>
      <w:r w:rsidR="0068647F">
        <w:rPr>
          <w:iCs/>
        </w:rPr>
        <w:t xml:space="preserve">action to the </w:t>
      </w:r>
      <w:r w:rsidR="009F6F79">
        <w:rPr>
          <w:iCs/>
        </w:rPr>
        <w:t>city concept</w:t>
      </w:r>
      <w:r w:rsidR="00D20BB4" w:rsidRPr="00D20BB4">
        <w:rPr>
          <w:iCs/>
        </w:rPr>
        <w:t xml:space="preserve"> </w:t>
      </w:r>
      <w:r w:rsidR="0052533A">
        <w:rPr>
          <w:iCs/>
        </w:rPr>
        <w:t>should</w:t>
      </w:r>
      <w:r w:rsidR="00D20BB4" w:rsidRPr="00D20BB4">
        <w:rPr>
          <w:iCs/>
        </w:rPr>
        <w:t xml:space="preserve"> be considered a fetish</w:t>
      </w:r>
      <w:r w:rsidR="009F6F79">
        <w:rPr>
          <w:iCs/>
        </w:rPr>
        <w:t xml:space="preserve">. </w:t>
      </w:r>
      <w:r w:rsidR="0052533A">
        <w:rPr>
          <w:iCs/>
        </w:rPr>
        <w:t>This argument provides an interesting advance on Lefebvre’s (1991</w:t>
      </w:r>
      <w:r w:rsidR="00132374">
        <w:rPr>
          <w:iCs/>
        </w:rPr>
        <w:t>: 28</w:t>
      </w:r>
      <w:r w:rsidR="0052533A">
        <w:rPr>
          <w:iCs/>
        </w:rPr>
        <w:t xml:space="preserve">) suggestion that space, as a social product, </w:t>
      </w:r>
      <w:r w:rsidR="00334768">
        <w:rPr>
          <w:iCs/>
        </w:rPr>
        <w:t>contains an</w:t>
      </w:r>
      <w:r w:rsidR="0052533A">
        <w:rPr>
          <w:iCs/>
        </w:rPr>
        <w:t xml:space="preserve"> ‘illusion of transparency </w:t>
      </w:r>
      <w:r w:rsidR="00334768">
        <w:rPr>
          <w:iCs/>
        </w:rPr>
        <w:t xml:space="preserve">[that] </w:t>
      </w:r>
      <w:r w:rsidR="0052533A">
        <w:rPr>
          <w:iCs/>
        </w:rPr>
        <w:t xml:space="preserve">goes hand in hand with a view of space as innocent’. </w:t>
      </w:r>
      <w:r w:rsidR="009F6F79">
        <w:rPr>
          <w:iCs/>
        </w:rPr>
        <w:t>Arguably</w:t>
      </w:r>
      <w:r w:rsidR="008E061D">
        <w:rPr>
          <w:iCs/>
        </w:rPr>
        <w:t xml:space="preserve"> though</w:t>
      </w:r>
      <w:r w:rsidR="009F6F79">
        <w:rPr>
          <w:iCs/>
        </w:rPr>
        <w:t>, it is in the realm of culture</w:t>
      </w:r>
      <w:r w:rsidR="008E061D">
        <w:rPr>
          <w:iCs/>
        </w:rPr>
        <w:t xml:space="preserve"> where </w:t>
      </w:r>
      <w:proofErr w:type="spellStart"/>
      <w:r w:rsidR="009F6F79">
        <w:rPr>
          <w:iCs/>
        </w:rPr>
        <w:t>cityism</w:t>
      </w:r>
      <w:proofErr w:type="spellEnd"/>
      <w:r w:rsidR="009F6F79">
        <w:rPr>
          <w:iCs/>
        </w:rPr>
        <w:t xml:space="preserve"> is </w:t>
      </w:r>
      <w:r w:rsidR="009F6F79" w:rsidRPr="008E061D">
        <w:rPr>
          <w:i/>
          <w:iCs/>
        </w:rPr>
        <w:t>most</w:t>
      </w:r>
      <w:r w:rsidR="009F6F79">
        <w:rPr>
          <w:iCs/>
        </w:rPr>
        <w:t xml:space="preserve"> </w:t>
      </w:r>
      <w:r w:rsidR="00D00551">
        <w:rPr>
          <w:iCs/>
        </w:rPr>
        <w:t>prevalent</w:t>
      </w:r>
      <w:r w:rsidR="00EF1EBE">
        <w:rPr>
          <w:iCs/>
        </w:rPr>
        <w:t xml:space="preserve"> and pervasive in its ideological effects</w:t>
      </w:r>
      <w:r w:rsidR="009F6F79">
        <w:rPr>
          <w:iCs/>
        </w:rPr>
        <w:t xml:space="preserve">. </w:t>
      </w:r>
      <w:r w:rsidR="009F5857">
        <w:rPr>
          <w:iCs/>
        </w:rPr>
        <w:t>As such, t</w:t>
      </w:r>
      <w:r w:rsidR="009F6F79">
        <w:rPr>
          <w:iCs/>
        </w:rPr>
        <w:t xml:space="preserve">he analysis </w:t>
      </w:r>
      <w:r w:rsidR="009F5857">
        <w:rPr>
          <w:iCs/>
        </w:rPr>
        <w:t xml:space="preserve">below </w:t>
      </w:r>
      <w:r w:rsidR="009F6F79">
        <w:rPr>
          <w:iCs/>
        </w:rPr>
        <w:t xml:space="preserve">focuses on </w:t>
      </w:r>
      <w:r w:rsidR="009F5857">
        <w:rPr>
          <w:iCs/>
        </w:rPr>
        <w:t xml:space="preserve">the </w:t>
      </w:r>
      <w:r w:rsidR="009F6F79">
        <w:rPr>
          <w:iCs/>
        </w:rPr>
        <w:t xml:space="preserve">fetish </w:t>
      </w:r>
      <w:r w:rsidR="008E061D">
        <w:rPr>
          <w:iCs/>
        </w:rPr>
        <w:t>of the city image</w:t>
      </w:r>
      <w:r w:rsidR="009F5857">
        <w:rPr>
          <w:iCs/>
        </w:rPr>
        <w:t>:</w:t>
      </w:r>
      <w:r w:rsidR="008E061D">
        <w:rPr>
          <w:iCs/>
        </w:rPr>
        <w:t xml:space="preserve"> </w:t>
      </w:r>
      <w:r w:rsidR="008336D3">
        <w:rPr>
          <w:iCs/>
        </w:rPr>
        <w:t xml:space="preserve">the allure of </w:t>
      </w:r>
      <w:r w:rsidR="00413569">
        <w:rPr>
          <w:iCs/>
        </w:rPr>
        <w:t>a</w:t>
      </w:r>
      <w:r w:rsidR="008336D3">
        <w:rPr>
          <w:iCs/>
        </w:rPr>
        <w:t xml:space="preserve"> </w:t>
      </w:r>
      <w:r w:rsidR="00D74CC3">
        <w:rPr>
          <w:iCs/>
        </w:rPr>
        <w:t>‘thing’</w:t>
      </w:r>
      <w:r w:rsidR="008E061D">
        <w:rPr>
          <w:iCs/>
        </w:rPr>
        <w:t xml:space="preserve"> </w:t>
      </w:r>
      <w:r w:rsidR="00413569">
        <w:rPr>
          <w:iCs/>
        </w:rPr>
        <w:t>that</w:t>
      </w:r>
      <w:r w:rsidR="009F6F79">
        <w:rPr>
          <w:iCs/>
        </w:rPr>
        <w:t xml:space="preserve">, </w:t>
      </w:r>
      <w:r w:rsidR="00413569">
        <w:rPr>
          <w:iCs/>
        </w:rPr>
        <w:t xml:space="preserve">in </w:t>
      </w:r>
      <w:r w:rsidR="008336D3">
        <w:rPr>
          <w:iCs/>
        </w:rPr>
        <w:t>concealing</w:t>
      </w:r>
      <w:r w:rsidR="00413569">
        <w:rPr>
          <w:iCs/>
        </w:rPr>
        <w:t xml:space="preserve"> its </w:t>
      </w:r>
      <w:r w:rsidR="008336D3">
        <w:rPr>
          <w:iCs/>
        </w:rPr>
        <w:t>relations</w:t>
      </w:r>
      <w:r w:rsidR="00413569">
        <w:rPr>
          <w:iCs/>
        </w:rPr>
        <w:t xml:space="preserve"> </w:t>
      </w:r>
      <w:r w:rsidR="008336D3">
        <w:rPr>
          <w:iCs/>
        </w:rPr>
        <w:t xml:space="preserve">of production, </w:t>
      </w:r>
      <w:r w:rsidR="00413569">
        <w:rPr>
          <w:iCs/>
        </w:rPr>
        <w:t xml:space="preserve">appears, as Marx famously claims, </w:t>
      </w:r>
      <w:r w:rsidR="00413569" w:rsidRPr="00ED4831">
        <w:rPr>
          <w:i/>
          <w:iCs/>
        </w:rPr>
        <w:t>a</w:t>
      </w:r>
      <w:r w:rsidR="00DA630E" w:rsidRPr="00ED4831">
        <w:rPr>
          <w:i/>
          <w:iCs/>
        </w:rPr>
        <w:t xml:space="preserve">bound in metaphysical </w:t>
      </w:r>
      <w:r w:rsidR="00ED4831" w:rsidRPr="00ED4831">
        <w:rPr>
          <w:i/>
          <w:iCs/>
        </w:rPr>
        <w:t>subtleties</w:t>
      </w:r>
      <w:r w:rsidR="00413569">
        <w:rPr>
          <w:iCs/>
        </w:rPr>
        <w:t>.</w:t>
      </w:r>
      <w:r w:rsidR="00E415FF">
        <w:rPr>
          <w:iCs/>
        </w:rPr>
        <w:t xml:space="preserve"> </w:t>
      </w:r>
    </w:p>
    <w:p w:rsidR="00C64BDD" w:rsidRDefault="00C64BDD">
      <w:pPr>
        <w:jc w:val="both"/>
      </w:pPr>
    </w:p>
    <w:p w:rsidR="00782039" w:rsidRDefault="00782039" w:rsidP="00A91A3A">
      <w:pPr>
        <w:keepNext/>
        <w:outlineLvl w:val="0"/>
        <w:rPr>
          <w:b/>
          <w:bCs/>
        </w:rPr>
      </w:pPr>
    </w:p>
    <w:p w:rsidR="00A91A3A" w:rsidRPr="00A91A3A" w:rsidRDefault="00782039" w:rsidP="00A91A3A">
      <w:pPr>
        <w:keepNext/>
        <w:outlineLvl w:val="0"/>
        <w:rPr>
          <w:b/>
          <w:bCs/>
        </w:rPr>
      </w:pPr>
      <w:r>
        <w:rPr>
          <w:b/>
          <w:bCs/>
        </w:rPr>
        <w:t>U</w:t>
      </w:r>
      <w:r w:rsidR="00A91A3A" w:rsidRPr="00A91A3A">
        <w:rPr>
          <w:b/>
          <w:bCs/>
        </w:rPr>
        <w:t xml:space="preserve">rban </w:t>
      </w:r>
      <w:r w:rsidR="008D05A1">
        <w:rPr>
          <w:b/>
          <w:bCs/>
        </w:rPr>
        <w:t>P</w:t>
      </w:r>
      <w:r w:rsidR="00A91A3A" w:rsidRPr="00A91A3A">
        <w:rPr>
          <w:b/>
          <w:bCs/>
        </w:rPr>
        <w:t>astoral</w:t>
      </w:r>
    </w:p>
    <w:p w:rsidR="00A91A3A" w:rsidRPr="00A91A3A" w:rsidRDefault="00A91A3A" w:rsidP="00A91A3A">
      <w:pPr>
        <w:tabs>
          <w:tab w:val="left" w:pos="1042"/>
        </w:tabs>
        <w:autoSpaceDE w:val="0"/>
        <w:autoSpaceDN w:val="0"/>
        <w:adjustRightInd w:val="0"/>
        <w:rPr>
          <w:rFonts w:ascii="TimesNewRomanPSMT" w:hAnsi="TimesNewRomanPSMT"/>
          <w:sz w:val="22"/>
          <w:szCs w:val="22"/>
          <w:lang w:val="en-US"/>
        </w:rPr>
      </w:pPr>
      <w:r w:rsidRPr="00A91A3A">
        <w:rPr>
          <w:rFonts w:ascii="TimesNewRomanPSMT" w:hAnsi="TimesNewRomanPSMT"/>
          <w:sz w:val="22"/>
          <w:szCs w:val="22"/>
          <w:lang w:val="en-US"/>
        </w:rPr>
        <w:tab/>
      </w:r>
    </w:p>
    <w:p w:rsidR="00A91A3A" w:rsidRPr="00A91A3A" w:rsidRDefault="00A91A3A" w:rsidP="00A91A3A">
      <w:pPr>
        <w:autoSpaceDE w:val="0"/>
        <w:autoSpaceDN w:val="0"/>
        <w:adjustRightInd w:val="0"/>
        <w:ind w:left="720"/>
        <w:jc w:val="both"/>
        <w:rPr>
          <w:szCs w:val="22"/>
          <w:lang w:val="en-US"/>
        </w:rPr>
      </w:pPr>
      <w:r w:rsidRPr="00A91A3A">
        <w:rPr>
          <w:szCs w:val="22"/>
          <w:lang w:val="en-US"/>
        </w:rPr>
        <w:t>[T]he institutional is the enemy of urban life (</w:t>
      </w:r>
      <w:r w:rsidRPr="00A91A3A">
        <w:rPr>
          <w:i/>
          <w:iCs/>
          <w:szCs w:val="22"/>
          <w:lang w:val="en-US"/>
        </w:rPr>
        <w:t xml:space="preserve">la vie </w:t>
      </w:r>
      <w:proofErr w:type="spellStart"/>
      <w:r w:rsidRPr="00A91A3A">
        <w:rPr>
          <w:i/>
          <w:iCs/>
          <w:szCs w:val="22"/>
          <w:lang w:val="en-US"/>
        </w:rPr>
        <w:t>urbaine</w:t>
      </w:r>
      <w:proofErr w:type="spellEnd"/>
      <w:r w:rsidRPr="00A91A3A">
        <w:rPr>
          <w:szCs w:val="22"/>
          <w:lang w:val="en-US"/>
        </w:rPr>
        <w:t>), whose fate it freezes. (Lefebvre</w:t>
      </w:r>
      <w:r w:rsidR="0092333C">
        <w:rPr>
          <w:szCs w:val="22"/>
          <w:lang w:val="en-US"/>
        </w:rPr>
        <w:t>,</w:t>
      </w:r>
      <w:r w:rsidR="008336D3">
        <w:rPr>
          <w:szCs w:val="22"/>
          <w:lang w:val="en-US"/>
        </w:rPr>
        <w:t xml:space="preserve"> 2014b</w:t>
      </w:r>
      <w:r w:rsidR="00AC3B16">
        <w:rPr>
          <w:szCs w:val="22"/>
          <w:lang w:val="en-US"/>
        </w:rPr>
        <w:t xml:space="preserve">: </w:t>
      </w:r>
      <w:r w:rsidRPr="00A91A3A">
        <w:rPr>
          <w:szCs w:val="22"/>
          <w:lang w:val="en-US"/>
        </w:rPr>
        <w:t>204)</w:t>
      </w:r>
    </w:p>
    <w:p w:rsidR="00DA630E" w:rsidRDefault="00DA630E" w:rsidP="00A91A3A">
      <w:pPr>
        <w:autoSpaceDE w:val="0"/>
        <w:autoSpaceDN w:val="0"/>
        <w:adjustRightInd w:val="0"/>
        <w:spacing w:line="480" w:lineRule="auto"/>
        <w:jc w:val="both"/>
        <w:rPr>
          <w:rFonts w:ascii="TimesNewRomanPSMT" w:hAnsi="TimesNewRomanPSMT"/>
          <w:sz w:val="22"/>
          <w:szCs w:val="22"/>
          <w:lang w:val="en-US"/>
        </w:rPr>
      </w:pPr>
    </w:p>
    <w:p w:rsidR="00DB1EF9" w:rsidRDefault="00DA630E" w:rsidP="00A91A3A">
      <w:pPr>
        <w:autoSpaceDE w:val="0"/>
        <w:autoSpaceDN w:val="0"/>
        <w:adjustRightInd w:val="0"/>
        <w:spacing w:line="480" w:lineRule="auto"/>
        <w:jc w:val="both"/>
        <w:rPr>
          <w:color w:val="000000"/>
          <w:szCs w:val="20"/>
          <w:lang w:val="en-US"/>
        </w:rPr>
      </w:pPr>
      <w:r>
        <w:rPr>
          <w:rFonts w:ascii="TimesNewRomanPSMT" w:hAnsi="TimesNewRomanPSMT"/>
          <w:sz w:val="22"/>
          <w:szCs w:val="22"/>
          <w:lang w:val="en-US"/>
        </w:rPr>
        <w:t>I</w:t>
      </w:r>
      <w:r>
        <w:rPr>
          <w:color w:val="000000"/>
          <w:lang w:val="en-US"/>
        </w:rPr>
        <w:t>t is suggested here that t</w:t>
      </w:r>
      <w:r w:rsidR="00A91A3A" w:rsidRPr="00A91A3A">
        <w:rPr>
          <w:color w:val="000000"/>
          <w:lang w:val="en-US"/>
        </w:rPr>
        <w:t xml:space="preserve">he </w:t>
      </w:r>
      <w:r>
        <w:rPr>
          <w:color w:val="000000"/>
          <w:lang w:val="en-US"/>
        </w:rPr>
        <w:t xml:space="preserve">Tate </w:t>
      </w:r>
      <w:r w:rsidR="00A91A3A" w:rsidRPr="00A91A3A">
        <w:rPr>
          <w:color w:val="000000"/>
          <w:lang w:val="en-US"/>
        </w:rPr>
        <w:t xml:space="preserve">exhibition is </w:t>
      </w:r>
      <w:r>
        <w:rPr>
          <w:color w:val="000000"/>
          <w:lang w:val="en-US"/>
        </w:rPr>
        <w:t xml:space="preserve">emblematic of </w:t>
      </w:r>
      <w:r w:rsidR="00A91A3A" w:rsidRPr="00A91A3A">
        <w:rPr>
          <w:color w:val="000000"/>
          <w:lang w:val="en-US"/>
        </w:rPr>
        <w:t xml:space="preserve">a contemporary strain of urban pastoral that pacifies social conflict while making a fetish of the image of the centripetal </w:t>
      </w:r>
      <w:r w:rsidR="003216EB">
        <w:rPr>
          <w:color w:val="000000"/>
          <w:lang w:val="en-US"/>
        </w:rPr>
        <w:t xml:space="preserve">mid-Twentieth-century </w:t>
      </w:r>
      <w:r w:rsidR="00A91A3A" w:rsidRPr="00A91A3A">
        <w:rPr>
          <w:color w:val="000000"/>
          <w:lang w:val="en-US"/>
        </w:rPr>
        <w:t>city. This argument, in relation to Lowry, has precedent. Waters (199</w:t>
      </w:r>
      <w:r w:rsidR="00AC3B16">
        <w:rPr>
          <w:color w:val="000000"/>
          <w:lang w:val="en-US"/>
        </w:rPr>
        <w:t xml:space="preserve">9: </w:t>
      </w:r>
      <w:r w:rsidR="00A91A3A" w:rsidRPr="00A91A3A">
        <w:rPr>
          <w:color w:val="000000"/>
          <w:lang w:val="en-US"/>
        </w:rPr>
        <w:t xml:space="preserve">121) </w:t>
      </w:r>
      <w:proofErr w:type="gramStart"/>
      <w:r w:rsidR="00A91A3A" w:rsidRPr="00A91A3A">
        <w:rPr>
          <w:color w:val="000000"/>
          <w:lang w:val="en-US"/>
        </w:rPr>
        <w:t>argues,</w:t>
      </w:r>
      <w:proofErr w:type="gramEnd"/>
      <w:r w:rsidR="00BA23EC">
        <w:rPr>
          <w:color w:val="000000"/>
          <w:lang w:val="en-US"/>
        </w:rPr>
        <w:t xml:space="preserve"> that </w:t>
      </w:r>
      <w:r w:rsidR="00A91A3A" w:rsidRPr="00A91A3A">
        <w:rPr>
          <w:color w:val="000000"/>
          <w:lang w:val="en-US"/>
        </w:rPr>
        <w:t xml:space="preserve">Lowry’s popularity </w:t>
      </w:r>
      <w:r w:rsidR="00A91A3A" w:rsidRPr="00DA630E">
        <w:rPr>
          <w:iCs/>
          <w:color w:val="000000"/>
          <w:lang w:val="en-US"/>
        </w:rPr>
        <w:t>has always</w:t>
      </w:r>
      <w:r w:rsidR="00A91A3A" w:rsidRPr="00A91A3A">
        <w:rPr>
          <w:color w:val="000000"/>
          <w:lang w:val="en-US"/>
        </w:rPr>
        <w:t xml:space="preserve"> been part of an attempt t</w:t>
      </w:r>
      <w:r w:rsidR="00AC3B16">
        <w:rPr>
          <w:color w:val="000000"/>
          <w:lang w:val="en-US"/>
        </w:rPr>
        <w:t xml:space="preserve">o </w:t>
      </w:r>
      <w:proofErr w:type="spellStart"/>
      <w:r w:rsidR="00AC3B16">
        <w:rPr>
          <w:color w:val="000000"/>
          <w:lang w:val="en-US"/>
        </w:rPr>
        <w:t>memorialise</w:t>
      </w:r>
      <w:proofErr w:type="spellEnd"/>
      <w:r w:rsidR="00AC3B16">
        <w:rPr>
          <w:color w:val="000000"/>
          <w:lang w:val="en-US"/>
        </w:rPr>
        <w:t xml:space="preserve"> the working-class and </w:t>
      </w:r>
      <w:r w:rsidR="00A91A3A" w:rsidRPr="00A91A3A">
        <w:rPr>
          <w:color w:val="000000"/>
          <w:lang w:val="en-US"/>
        </w:rPr>
        <w:t xml:space="preserve">to </w:t>
      </w:r>
      <w:r w:rsidR="00A91A3A" w:rsidRPr="00A91A3A">
        <w:rPr>
          <w:color w:val="000000"/>
          <w:szCs w:val="22"/>
          <w:lang w:val="en-US"/>
        </w:rPr>
        <w:t xml:space="preserve">codify the industrial North as a site for popular remembrance. </w:t>
      </w:r>
      <w:r w:rsidR="00A91A3A" w:rsidRPr="00A91A3A">
        <w:rPr>
          <w:color w:val="000000"/>
          <w:szCs w:val="20"/>
          <w:lang w:val="en-US"/>
        </w:rPr>
        <w:t xml:space="preserve">Lowry’s works </w:t>
      </w:r>
      <w:r w:rsidR="00ED4831">
        <w:rPr>
          <w:color w:val="000000"/>
          <w:szCs w:val="20"/>
          <w:lang w:val="en-US"/>
        </w:rPr>
        <w:t>depict</w:t>
      </w:r>
      <w:r w:rsidR="005F5E32">
        <w:rPr>
          <w:color w:val="000000"/>
          <w:szCs w:val="20"/>
          <w:lang w:val="en-US"/>
        </w:rPr>
        <w:t xml:space="preserve"> a world that has been lost (ibid: 122); they </w:t>
      </w:r>
      <w:r w:rsidR="00A91A3A" w:rsidRPr="00A91A3A">
        <w:rPr>
          <w:color w:val="000000"/>
          <w:szCs w:val="20"/>
          <w:lang w:val="en-US"/>
        </w:rPr>
        <w:t xml:space="preserve">construct an aestheticized, fairyland version of the </w:t>
      </w:r>
      <w:r w:rsidR="008336D3">
        <w:rPr>
          <w:color w:val="000000"/>
          <w:szCs w:val="20"/>
          <w:lang w:val="en-US"/>
        </w:rPr>
        <w:t>North (</w:t>
      </w:r>
      <w:r w:rsidR="00AC3B16">
        <w:rPr>
          <w:color w:val="000000"/>
          <w:szCs w:val="20"/>
          <w:lang w:val="en-US"/>
        </w:rPr>
        <w:t>ibid:</w:t>
      </w:r>
      <w:r w:rsidR="008336D3">
        <w:rPr>
          <w:color w:val="000000"/>
          <w:szCs w:val="20"/>
          <w:lang w:val="en-US"/>
        </w:rPr>
        <w:t xml:space="preserve"> </w:t>
      </w:r>
      <w:r w:rsidR="00A91A3A" w:rsidRPr="00A91A3A">
        <w:rPr>
          <w:color w:val="000000"/>
          <w:szCs w:val="20"/>
          <w:lang w:val="en-US"/>
        </w:rPr>
        <w:t>133).</w:t>
      </w:r>
      <w:r w:rsidR="00365D53">
        <w:rPr>
          <w:color w:val="000000"/>
          <w:szCs w:val="20"/>
          <w:lang w:val="en-US"/>
        </w:rPr>
        <w:t xml:space="preserve"> </w:t>
      </w:r>
      <w:r w:rsidR="00DB1EF9">
        <w:rPr>
          <w:color w:val="000000"/>
          <w:szCs w:val="20"/>
          <w:lang w:val="en-US"/>
        </w:rPr>
        <w:t xml:space="preserve">This paper, however, does not readily accept this position. It has more sympathy with the curators’ understanding of Lowry as a painter who understood and starkly expressed the class apartheid that is the fundamental reality of capitalist modernity (Clark, 2013: 43). </w:t>
      </w:r>
      <w:r w:rsidR="005F5E32">
        <w:rPr>
          <w:color w:val="000000"/>
          <w:szCs w:val="20"/>
          <w:lang w:val="en-US"/>
        </w:rPr>
        <w:t>However, t</w:t>
      </w:r>
      <w:r w:rsidR="00DB1EF9">
        <w:rPr>
          <w:color w:val="000000"/>
          <w:szCs w:val="20"/>
          <w:lang w:val="en-US"/>
        </w:rPr>
        <w:t xml:space="preserve">he argument </w:t>
      </w:r>
      <w:r w:rsidR="005F5E32">
        <w:rPr>
          <w:color w:val="000000"/>
          <w:szCs w:val="20"/>
          <w:lang w:val="en-US"/>
        </w:rPr>
        <w:t>p</w:t>
      </w:r>
      <w:r w:rsidR="00707EDA">
        <w:rPr>
          <w:color w:val="000000"/>
          <w:szCs w:val="20"/>
          <w:lang w:val="en-US"/>
        </w:rPr>
        <w:t xml:space="preserve">ut forward </w:t>
      </w:r>
      <w:r w:rsidR="00DB1EF9">
        <w:rPr>
          <w:color w:val="000000"/>
          <w:szCs w:val="20"/>
          <w:lang w:val="en-US"/>
        </w:rPr>
        <w:t>here is that</w:t>
      </w:r>
      <w:r w:rsidR="00ED4831">
        <w:rPr>
          <w:color w:val="000000"/>
          <w:szCs w:val="20"/>
          <w:lang w:val="en-US"/>
        </w:rPr>
        <w:t xml:space="preserve">, </w:t>
      </w:r>
      <w:r w:rsidR="00ED4831" w:rsidRPr="00ED4831">
        <w:rPr>
          <w:color w:val="000000"/>
          <w:szCs w:val="20"/>
          <w:lang w:val="en-US"/>
        </w:rPr>
        <w:t>no doubt against the intentions and desires of the curators</w:t>
      </w:r>
      <w:r w:rsidR="005B4113">
        <w:rPr>
          <w:color w:val="000000"/>
          <w:szCs w:val="20"/>
          <w:lang w:val="en-US"/>
        </w:rPr>
        <w:t>—whose audacious aim of bringing Lowry and the themes of class, modernism and the industrial city to Tate Britain was remarkably met—</w:t>
      </w:r>
      <w:r w:rsidR="00DB1EF9">
        <w:rPr>
          <w:color w:val="000000"/>
          <w:szCs w:val="20"/>
          <w:lang w:val="en-US"/>
        </w:rPr>
        <w:t>the</w:t>
      </w:r>
      <w:r w:rsidR="005B4113">
        <w:rPr>
          <w:color w:val="000000"/>
          <w:szCs w:val="20"/>
          <w:lang w:val="en-US"/>
        </w:rPr>
        <w:t xml:space="preserve"> </w:t>
      </w:r>
      <w:r w:rsidR="00DB1EF9">
        <w:rPr>
          <w:color w:val="000000"/>
          <w:szCs w:val="20"/>
          <w:lang w:val="en-US"/>
        </w:rPr>
        <w:t xml:space="preserve">exhibition </w:t>
      </w:r>
      <w:r w:rsidR="005B4113">
        <w:rPr>
          <w:color w:val="000000"/>
          <w:szCs w:val="20"/>
          <w:lang w:val="en-US"/>
        </w:rPr>
        <w:t xml:space="preserve">does </w:t>
      </w:r>
      <w:r w:rsidR="00707EDA">
        <w:rPr>
          <w:color w:val="000000"/>
          <w:szCs w:val="20"/>
          <w:lang w:val="en-US"/>
        </w:rPr>
        <w:t>produce</w:t>
      </w:r>
      <w:r w:rsidR="00DB1EF9">
        <w:rPr>
          <w:color w:val="000000"/>
          <w:szCs w:val="20"/>
          <w:lang w:val="en-US"/>
        </w:rPr>
        <w:t xml:space="preserve"> a </w:t>
      </w:r>
      <w:r w:rsidR="00A91A3A" w:rsidRPr="009B41A7">
        <w:rPr>
          <w:color w:val="000000"/>
          <w:szCs w:val="20"/>
          <w:lang w:val="en-US"/>
        </w:rPr>
        <w:t xml:space="preserve">modified </w:t>
      </w:r>
      <w:r w:rsidR="00DB1EF9">
        <w:rPr>
          <w:color w:val="000000"/>
          <w:szCs w:val="20"/>
          <w:lang w:val="en-US"/>
        </w:rPr>
        <w:t xml:space="preserve">urban </w:t>
      </w:r>
      <w:r w:rsidR="00A91A3A" w:rsidRPr="00A91A3A">
        <w:rPr>
          <w:color w:val="000000"/>
          <w:szCs w:val="20"/>
          <w:lang w:val="en-US"/>
        </w:rPr>
        <w:t>pastoral that fetish</w:t>
      </w:r>
      <w:r w:rsidR="00DB1EF9">
        <w:rPr>
          <w:color w:val="000000"/>
          <w:szCs w:val="20"/>
          <w:lang w:val="en-US"/>
        </w:rPr>
        <w:t>es</w:t>
      </w:r>
      <w:r w:rsidR="00A91A3A" w:rsidRPr="00A91A3A">
        <w:rPr>
          <w:color w:val="000000"/>
          <w:szCs w:val="20"/>
          <w:lang w:val="en-US"/>
        </w:rPr>
        <w:t xml:space="preserve"> the </w:t>
      </w:r>
      <w:r w:rsidR="008336D3">
        <w:rPr>
          <w:color w:val="000000"/>
          <w:szCs w:val="20"/>
          <w:lang w:val="en-US"/>
        </w:rPr>
        <w:t>industrial</w:t>
      </w:r>
      <w:r w:rsidR="002D13E6">
        <w:rPr>
          <w:color w:val="000000"/>
          <w:szCs w:val="20"/>
          <w:lang w:val="en-US"/>
        </w:rPr>
        <w:t xml:space="preserve"> </w:t>
      </w:r>
      <w:r w:rsidR="00A91A3A" w:rsidRPr="009B41A7">
        <w:rPr>
          <w:color w:val="000000"/>
          <w:szCs w:val="20"/>
          <w:lang w:val="en-US"/>
        </w:rPr>
        <w:t>city</w:t>
      </w:r>
      <w:r w:rsidR="00A91A3A" w:rsidRPr="005D3757">
        <w:rPr>
          <w:i/>
          <w:color w:val="000000"/>
          <w:szCs w:val="20"/>
          <w:lang w:val="en-US"/>
        </w:rPr>
        <w:t xml:space="preserve"> </w:t>
      </w:r>
      <w:r w:rsidR="00A91A3A" w:rsidRPr="00A91A3A">
        <w:rPr>
          <w:color w:val="000000"/>
          <w:szCs w:val="20"/>
          <w:lang w:val="en-US"/>
        </w:rPr>
        <w:t xml:space="preserve">and </w:t>
      </w:r>
      <w:r w:rsidR="00707EDA">
        <w:rPr>
          <w:color w:val="000000"/>
          <w:szCs w:val="20"/>
          <w:lang w:val="en-US"/>
        </w:rPr>
        <w:t>its</w:t>
      </w:r>
      <w:r w:rsidR="00A91A3A" w:rsidRPr="00A91A3A">
        <w:rPr>
          <w:color w:val="000000"/>
          <w:szCs w:val="20"/>
          <w:lang w:val="en-US"/>
        </w:rPr>
        <w:t xml:space="preserve"> perceived ‘authentic’ qualities. </w:t>
      </w:r>
    </w:p>
    <w:p w:rsidR="00ED4831" w:rsidRDefault="00ED4831" w:rsidP="00A91A3A">
      <w:pPr>
        <w:autoSpaceDE w:val="0"/>
        <w:autoSpaceDN w:val="0"/>
        <w:adjustRightInd w:val="0"/>
        <w:spacing w:line="480" w:lineRule="auto"/>
        <w:jc w:val="both"/>
        <w:rPr>
          <w:color w:val="000000"/>
          <w:szCs w:val="20"/>
          <w:lang w:val="en-US"/>
        </w:rPr>
      </w:pPr>
    </w:p>
    <w:p w:rsidR="008D05A1" w:rsidRDefault="00A91A3A" w:rsidP="00A91A3A">
      <w:pPr>
        <w:autoSpaceDE w:val="0"/>
        <w:autoSpaceDN w:val="0"/>
        <w:adjustRightInd w:val="0"/>
        <w:spacing w:line="480" w:lineRule="auto"/>
        <w:jc w:val="both"/>
        <w:rPr>
          <w:color w:val="000000"/>
          <w:szCs w:val="20"/>
          <w:lang w:val="en-US"/>
        </w:rPr>
      </w:pPr>
      <w:r w:rsidRPr="00A91A3A">
        <w:rPr>
          <w:color w:val="000000"/>
          <w:szCs w:val="20"/>
          <w:lang w:val="en-US"/>
        </w:rPr>
        <w:t xml:space="preserve">Authenticity, for </w:t>
      </w:r>
      <w:proofErr w:type="spellStart"/>
      <w:r w:rsidRPr="00A91A3A">
        <w:rPr>
          <w:color w:val="000000"/>
          <w:szCs w:val="20"/>
          <w:lang w:val="en-US"/>
        </w:rPr>
        <w:t>Zukin</w:t>
      </w:r>
      <w:proofErr w:type="spellEnd"/>
      <w:r w:rsidRPr="00A91A3A">
        <w:rPr>
          <w:color w:val="000000"/>
          <w:szCs w:val="20"/>
          <w:lang w:val="en-US"/>
        </w:rPr>
        <w:t xml:space="preserve"> (2010</w:t>
      </w:r>
      <w:r w:rsidR="00576E30">
        <w:rPr>
          <w:color w:val="000000"/>
          <w:szCs w:val="20"/>
          <w:lang w:val="en-US"/>
        </w:rPr>
        <w:t xml:space="preserve">: </w:t>
      </w:r>
      <w:r w:rsidRPr="00A91A3A">
        <w:rPr>
          <w:color w:val="000000"/>
          <w:szCs w:val="20"/>
          <w:lang w:val="en-US"/>
        </w:rPr>
        <w:t>xii), is a schi</w:t>
      </w:r>
      <w:r w:rsidR="00752E62">
        <w:rPr>
          <w:color w:val="000000"/>
          <w:szCs w:val="20"/>
          <w:lang w:val="en-US"/>
        </w:rPr>
        <w:t>zoid notion that is</w:t>
      </w:r>
      <w:r w:rsidRPr="00A91A3A">
        <w:rPr>
          <w:color w:val="000000"/>
          <w:szCs w:val="20"/>
          <w:lang w:val="en-US"/>
        </w:rPr>
        <w:t xml:space="preserve"> inferred today in response to uncertainty. Authenticity differentiates individuals, groups or landscapes according to them being judged ‘historically first or true to a traditional vision’</w:t>
      </w:r>
      <w:r w:rsidR="00576E30">
        <w:rPr>
          <w:color w:val="000000"/>
          <w:szCs w:val="20"/>
          <w:lang w:val="en-US"/>
        </w:rPr>
        <w:t xml:space="preserve"> (ibid)</w:t>
      </w:r>
      <w:r w:rsidRPr="00A91A3A">
        <w:rPr>
          <w:color w:val="000000"/>
          <w:szCs w:val="20"/>
          <w:lang w:val="en-US"/>
        </w:rPr>
        <w:t>.</w:t>
      </w:r>
      <w:r w:rsidR="005D3757" w:rsidRPr="005D3757">
        <w:t xml:space="preserve"> </w:t>
      </w:r>
      <w:r w:rsidR="00752E62">
        <w:t>A</w:t>
      </w:r>
      <w:proofErr w:type="spellStart"/>
      <w:r w:rsidR="00752E62" w:rsidRPr="005D3757">
        <w:rPr>
          <w:color w:val="000000"/>
          <w:szCs w:val="20"/>
          <w:lang w:val="en-US"/>
        </w:rPr>
        <w:t>uthenticity</w:t>
      </w:r>
      <w:proofErr w:type="spellEnd"/>
      <w:r w:rsidR="005D3757" w:rsidRPr="005D3757">
        <w:rPr>
          <w:color w:val="000000"/>
          <w:szCs w:val="20"/>
          <w:lang w:val="en-US"/>
        </w:rPr>
        <w:t xml:space="preserve"> </w:t>
      </w:r>
      <w:r w:rsidR="00D3591D">
        <w:rPr>
          <w:color w:val="000000"/>
          <w:szCs w:val="20"/>
          <w:lang w:val="en-US"/>
        </w:rPr>
        <w:t xml:space="preserve">also </w:t>
      </w:r>
      <w:r w:rsidR="009B41A7">
        <w:rPr>
          <w:color w:val="000000"/>
          <w:szCs w:val="20"/>
          <w:lang w:val="en-US"/>
        </w:rPr>
        <w:t>c</w:t>
      </w:r>
      <w:r w:rsidRPr="00A91A3A">
        <w:rPr>
          <w:color w:val="000000"/>
          <w:szCs w:val="20"/>
          <w:lang w:val="en-US"/>
        </w:rPr>
        <w:t>onfer</w:t>
      </w:r>
      <w:r w:rsidR="00576E30">
        <w:rPr>
          <w:color w:val="000000"/>
          <w:szCs w:val="20"/>
          <w:lang w:val="en-US"/>
        </w:rPr>
        <w:t>s</w:t>
      </w:r>
      <w:r w:rsidR="00EC10D2">
        <w:rPr>
          <w:color w:val="000000"/>
          <w:szCs w:val="20"/>
          <w:lang w:val="en-US"/>
        </w:rPr>
        <w:t xml:space="preserve"> an aura of moral superiority</w:t>
      </w:r>
      <w:r w:rsidR="002D13E6">
        <w:rPr>
          <w:color w:val="000000"/>
          <w:szCs w:val="20"/>
          <w:lang w:val="en-US"/>
        </w:rPr>
        <w:t xml:space="preserve"> </w:t>
      </w:r>
      <w:r w:rsidR="002D13E6" w:rsidRPr="002D13E6">
        <w:rPr>
          <w:color w:val="000000"/>
          <w:szCs w:val="20"/>
          <w:lang w:val="en-US"/>
        </w:rPr>
        <w:t>(ibid</w:t>
      </w:r>
      <w:r w:rsidR="00576E30">
        <w:rPr>
          <w:color w:val="000000"/>
          <w:szCs w:val="20"/>
          <w:lang w:val="en-US"/>
        </w:rPr>
        <w:t xml:space="preserve">: </w:t>
      </w:r>
      <w:r w:rsidR="002D13E6" w:rsidRPr="002D13E6">
        <w:rPr>
          <w:color w:val="000000"/>
          <w:szCs w:val="20"/>
          <w:lang w:val="en-US"/>
        </w:rPr>
        <w:t>xiii)</w:t>
      </w:r>
      <w:r w:rsidR="00EC10D2">
        <w:rPr>
          <w:color w:val="000000"/>
          <w:szCs w:val="20"/>
          <w:lang w:val="en-US"/>
        </w:rPr>
        <w:t xml:space="preserve">. </w:t>
      </w:r>
      <w:r w:rsidRPr="00A91A3A">
        <w:rPr>
          <w:color w:val="000000"/>
          <w:szCs w:val="20"/>
          <w:lang w:val="en-US"/>
        </w:rPr>
        <w:t>Authenticity is, then, not only derived from origins</w:t>
      </w:r>
      <w:r w:rsidR="00EC10D2">
        <w:rPr>
          <w:color w:val="000000"/>
          <w:szCs w:val="20"/>
          <w:lang w:val="en-US"/>
        </w:rPr>
        <w:t>,</w:t>
      </w:r>
      <w:r w:rsidRPr="00A91A3A">
        <w:rPr>
          <w:color w:val="000000"/>
          <w:szCs w:val="20"/>
          <w:lang w:val="en-US"/>
        </w:rPr>
        <w:t xml:space="preserve"> but </w:t>
      </w:r>
      <w:r w:rsidR="00D3591D">
        <w:rPr>
          <w:color w:val="000000"/>
          <w:szCs w:val="20"/>
          <w:lang w:val="en-US"/>
        </w:rPr>
        <w:t>is</w:t>
      </w:r>
      <w:r w:rsidRPr="00A91A3A">
        <w:rPr>
          <w:color w:val="000000"/>
          <w:szCs w:val="20"/>
          <w:lang w:val="en-US"/>
        </w:rPr>
        <w:t xml:space="preserve"> ascribed as a result of </w:t>
      </w:r>
      <w:r w:rsidR="00576E30">
        <w:rPr>
          <w:color w:val="000000"/>
          <w:szCs w:val="20"/>
          <w:lang w:val="en-US"/>
        </w:rPr>
        <w:t>an urban place</w:t>
      </w:r>
      <w:r w:rsidR="00752E62">
        <w:rPr>
          <w:color w:val="000000"/>
          <w:szCs w:val="20"/>
          <w:lang w:val="en-US"/>
        </w:rPr>
        <w:t xml:space="preserve"> </w:t>
      </w:r>
      <w:r w:rsidRPr="00A91A3A">
        <w:rPr>
          <w:color w:val="000000"/>
          <w:szCs w:val="20"/>
          <w:lang w:val="en-US"/>
        </w:rPr>
        <w:t xml:space="preserve">being </w:t>
      </w:r>
      <w:r w:rsidR="00752E62" w:rsidRPr="00752E62">
        <w:rPr>
          <w:color w:val="000000"/>
          <w:szCs w:val="20"/>
          <w:lang w:val="en-US"/>
        </w:rPr>
        <w:t>deemed</w:t>
      </w:r>
      <w:r w:rsidRPr="00752E62">
        <w:rPr>
          <w:color w:val="000000"/>
          <w:szCs w:val="20"/>
          <w:lang w:val="en-US"/>
        </w:rPr>
        <w:t xml:space="preserve"> </w:t>
      </w:r>
      <w:r w:rsidRPr="00A91A3A">
        <w:rPr>
          <w:color w:val="000000"/>
          <w:szCs w:val="20"/>
          <w:lang w:val="en-US"/>
        </w:rPr>
        <w:t>‘historically new, innovative or creative’ (</w:t>
      </w:r>
      <w:r w:rsidR="00576E30">
        <w:rPr>
          <w:color w:val="000000"/>
          <w:szCs w:val="20"/>
          <w:lang w:val="en-US"/>
        </w:rPr>
        <w:t>ibid</w:t>
      </w:r>
      <w:r w:rsidR="00EC10D2">
        <w:rPr>
          <w:color w:val="000000"/>
          <w:szCs w:val="20"/>
          <w:lang w:val="en-US"/>
        </w:rPr>
        <w:t>)</w:t>
      </w:r>
      <w:r w:rsidRPr="00A91A3A">
        <w:rPr>
          <w:color w:val="000000"/>
          <w:szCs w:val="20"/>
          <w:lang w:val="en-US"/>
        </w:rPr>
        <w:t xml:space="preserve">. </w:t>
      </w:r>
      <w:r w:rsidR="00D3591D">
        <w:rPr>
          <w:color w:val="000000"/>
          <w:szCs w:val="20"/>
          <w:lang w:val="en-US"/>
        </w:rPr>
        <w:t>The critical point</w:t>
      </w:r>
      <w:r w:rsidR="0026299B">
        <w:rPr>
          <w:color w:val="000000"/>
          <w:szCs w:val="20"/>
          <w:lang w:val="en-US"/>
        </w:rPr>
        <w:t xml:space="preserve"> </w:t>
      </w:r>
      <w:r w:rsidR="00D3591D">
        <w:rPr>
          <w:color w:val="000000"/>
          <w:szCs w:val="20"/>
          <w:lang w:val="en-US"/>
        </w:rPr>
        <w:t xml:space="preserve">is that not </w:t>
      </w:r>
      <w:r w:rsidR="00D3591D">
        <w:rPr>
          <w:color w:val="000000"/>
          <w:szCs w:val="20"/>
          <w:lang w:val="en-US"/>
        </w:rPr>
        <w:lastRenderedPageBreak/>
        <w:t xml:space="preserve">everyone </w:t>
      </w:r>
      <w:r w:rsidR="0026299B">
        <w:rPr>
          <w:color w:val="000000"/>
          <w:szCs w:val="20"/>
          <w:lang w:val="en-US"/>
        </w:rPr>
        <w:t xml:space="preserve">has the training or authority to </w:t>
      </w:r>
      <w:r w:rsidR="00752E62">
        <w:rPr>
          <w:color w:val="000000"/>
          <w:szCs w:val="20"/>
          <w:lang w:val="en-US"/>
        </w:rPr>
        <w:t>ascribe auth</w:t>
      </w:r>
      <w:r w:rsidR="0026299B">
        <w:rPr>
          <w:color w:val="000000"/>
          <w:szCs w:val="20"/>
          <w:lang w:val="en-US"/>
        </w:rPr>
        <w:t xml:space="preserve">enticity. </w:t>
      </w:r>
      <w:r w:rsidR="002D13E6">
        <w:rPr>
          <w:color w:val="000000"/>
          <w:szCs w:val="20"/>
          <w:lang w:val="en-US"/>
        </w:rPr>
        <w:t>Authenticity</w:t>
      </w:r>
      <w:r w:rsidR="005D3757">
        <w:rPr>
          <w:color w:val="000000"/>
          <w:szCs w:val="20"/>
          <w:lang w:val="en-US"/>
        </w:rPr>
        <w:t xml:space="preserve"> </w:t>
      </w:r>
      <w:r w:rsidR="0026299B">
        <w:rPr>
          <w:color w:val="000000"/>
          <w:szCs w:val="20"/>
          <w:lang w:val="en-US"/>
        </w:rPr>
        <w:t>becomes</w:t>
      </w:r>
      <w:r w:rsidR="00576E30">
        <w:rPr>
          <w:color w:val="000000"/>
          <w:szCs w:val="20"/>
          <w:lang w:val="en-US"/>
        </w:rPr>
        <w:t xml:space="preserve">, therefore, </w:t>
      </w:r>
      <w:r w:rsidR="005D3757">
        <w:rPr>
          <w:color w:val="000000"/>
          <w:szCs w:val="20"/>
          <w:lang w:val="en-US"/>
        </w:rPr>
        <w:t>a potent</w:t>
      </w:r>
      <w:r w:rsidR="0026299B">
        <w:rPr>
          <w:color w:val="000000"/>
          <w:szCs w:val="20"/>
          <w:lang w:val="en-US"/>
        </w:rPr>
        <w:t xml:space="preserve">, </w:t>
      </w:r>
      <w:proofErr w:type="spellStart"/>
      <w:r w:rsidR="0026299B">
        <w:rPr>
          <w:color w:val="000000"/>
          <w:szCs w:val="20"/>
          <w:lang w:val="en-US"/>
        </w:rPr>
        <w:t>legitimising</w:t>
      </w:r>
      <w:proofErr w:type="spellEnd"/>
      <w:r w:rsidR="005D3757">
        <w:rPr>
          <w:color w:val="000000"/>
          <w:szCs w:val="20"/>
          <w:lang w:val="en-US"/>
        </w:rPr>
        <w:t xml:space="preserve"> force </w:t>
      </w:r>
      <w:r w:rsidR="00173A57">
        <w:rPr>
          <w:color w:val="000000"/>
          <w:szCs w:val="20"/>
          <w:lang w:val="en-US"/>
        </w:rPr>
        <w:t>in</w:t>
      </w:r>
      <w:r w:rsidR="002D13E6">
        <w:rPr>
          <w:color w:val="000000"/>
          <w:szCs w:val="20"/>
          <w:lang w:val="en-US"/>
        </w:rPr>
        <w:t xml:space="preserve"> </w:t>
      </w:r>
      <w:proofErr w:type="spellStart"/>
      <w:r w:rsidR="002D13E6">
        <w:rPr>
          <w:color w:val="000000"/>
          <w:szCs w:val="20"/>
          <w:lang w:val="en-US"/>
        </w:rPr>
        <w:t>mobilis</w:t>
      </w:r>
      <w:r w:rsidR="00173A57">
        <w:rPr>
          <w:color w:val="000000"/>
          <w:szCs w:val="20"/>
          <w:lang w:val="en-US"/>
        </w:rPr>
        <w:t>ing</w:t>
      </w:r>
      <w:proofErr w:type="spellEnd"/>
      <w:r w:rsidR="005D3757">
        <w:rPr>
          <w:color w:val="000000"/>
          <w:szCs w:val="20"/>
          <w:lang w:val="en-US"/>
        </w:rPr>
        <w:t xml:space="preserve"> </w:t>
      </w:r>
      <w:r w:rsidR="0026299B">
        <w:rPr>
          <w:color w:val="000000"/>
          <w:szCs w:val="20"/>
          <w:lang w:val="en-US"/>
        </w:rPr>
        <w:t xml:space="preserve">bourgeois </w:t>
      </w:r>
      <w:r w:rsidR="005D3757">
        <w:rPr>
          <w:color w:val="000000"/>
          <w:szCs w:val="20"/>
          <w:lang w:val="en-US"/>
        </w:rPr>
        <w:t>urbanist project</w:t>
      </w:r>
      <w:r w:rsidR="00524592">
        <w:rPr>
          <w:color w:val="000000"/>
          <w:szCs w:val="20"/>
          <w:lang w:val="en-US"/>
        </w:rPr>
        <w:t xml:space="preserve">s </w:t>
      </w:r>
      <w:r w:rsidR="00576E30">
        <w:rPr>
          <w:color w:val="000000"/>
          <w:szCs w:val="20"/>
          <w:lang w:val="en-US"/>
        </w:rPr>
        <w:t xml:space="preserve">that are </w:t>
      </w:r>
      <w:r w:rsidR="00524592">
        <w:rPr>
          <w:color w:val="000000"/>
          <w:szCs w:val="20"/>
          <w:lang w:val="en-US"/>
        </w:rPr>
        <w:t xml:space="preserve">committed to </w:t>
      </w:r>
      <w:r w:rsidR="00EC10D2">
        <w:rPr>
          <w:color w:val="000000"/>
          <w:szCs w:val="20"/>
          <w:lang w:val="en-US"/>
        </w:rPr>
        <w:t>promoting an</w:t>
      </w:r>
      <w:r w:rsidR="00524592">
        <w:rPr>
          <w:color w:val="000000"/>
          <w:szCs w:val="20"/>
          <w:lang w:val="en-US"/>
        </w:rPr>
        <w:t xml:space="preserve"> ideology of </w:t>
      </w:r>
      <w:proofErr w:type="spellStart"/>
      <w:r w:rsidR="002D13E6">
        <w:rPr>
          <w:color w:val="000000"/>
          <w:szCs w:val="20"/>
          <w:lang w:val="en-US"/>
        </w:rPr>
        <w:t>cityness</w:t>
      </w:r>
      <w:proofErr w:type="spellEnd"/>
      <w:r w:rsidR="002D13E6">
        <w:rPr>
          <w:color w:val="000000"/>
          <w:szCs w:val="20"/>
          <w:lang w:val="en-US"/>
        </w:rPr>
        <w:t>.</w:t>
      </w:r>
      <w:r w:rsidR="005D3757">
        <w:rPr>
          <w:color w:val="000000"/>
          <w:szCs w:val="20"/>
          <w:lang w:val="en-US"/>
        </w:rPr>
        <w:t xml:space="preserve"> </w:t>
      </w:r>
      <w:r w:rsidR="00752E62">
        <w:rPr>
          <w:color w:val="000000"/>
          <w:szCs w:val="20"/>
          <w:lang w:val="en-US"/>
        </w:rPr>
        <w:t>To judge an urban form, or an image of it, as authentic is to infer that it is worthy of reassessment and perhaps</w:t>
      </w:r>
      <w:r w:rsidR="00C9720D">
        <w:rPr>
          <w:color w:val="000000"/>
          <w:szCs w:val="20"/>
          <w:lang w:val="en-US"/>
        </w:rPr>
        <w:t xml:space="preserve"> even</w:t>
      </w:r>
      <w:r w:rsidR="00752E62">
        <w:rPr>
          <w:color w:val="000000"/>
          <w:szCs w:val="20"/>
          <w:lang w:val="en-US"/>
        </w:rPr>
        <w:t>, cherishment and preservation.</w:t>
      </w:r>
    </w:p>
    <w:p w:rsidR="008D05A1" w:rsidRDefault="008D05A1" w:rsidP="00A91A3A">
      <w:pPr>
        <w:autoSpaceDE w:val="0"/>
        <w:autoSpaceDN w:val="0"/>
        <w:adjustRightInd w:val="0"/>
        <w:spacing w:line="480" w:lineRule="auto"/>
        <w:jc w:val="both"/>
        <w:rPr>
          <w:color w:val="000000"/>
          <w:szCs w:val="20"/>
          <w:lang w:val="en-US"/>
        </w:rPr>
      </w:pPr>
    </w:p>
    <w:p w:rsidR="00A91A3A" w:rsidRPr="00A91A3A" w:rsidRDefault="00A91A3A" w:rsidP="00A91A3A">
      <w:pPr>
        <w:autoSpaceDE w:val="0"/>
        <w:autoSpaceDN w:val="0"/>
        <w:adjustRightInd w:val="0"/>
        <w:spacing w:line="480" w:lineRule="auto"/>
        <w:jc w:val="both"/>
        <w:rPr>
          <w:color w:val="000000"/>
          <w:szCs w:val="20"/>
          <w:lang w:val="en-US"/>
        </w:rPr>
      </w:pPr>
      <w:r w:rsidRPr="00A91A3A">
        <w:rPr>
          <w:color w:val="000000"/>
          <w:szCs w:val="20"/>
          <w:lang w:val="en-US"/>
        </w:rPr>
        <w:t xml:space="preserve">Such an understanding </w:t>
      </w:r>
      <w:r w:rsidR="00845DF7">
        <w:rPr>
          <w:color w:val="000000"/>
          <w:szCs w:val="20"/>
          <w:lang w:val="en-US"/>
        </w:rPr>
        <w:t xml:space="preserve">of authenticity </w:t>
      </w:r>
      <w:r w:rsidRPr="00A91A3A">
        <w:rPr>
          <w:color w:val="000000"/>
          <w:szCs w:val="20"/>
          <w:lang w:val="en-US"/>
        </w:rPr>
        <w:t xml:space="preserve">is implicit in Julian </w:t>
      </w:r>
      <w:proofErr w:type="spellStart"/>
      <w:r w:rsidRPr="00A91A3A">
        <w:rPr>
          <w:color w:val="000000"/>
          <w:szCs w:val="20"/>
          <w:lang w:val="en-US"/>
        </w:rPr>
        <w:t>Stallabrass</w:t>
      </w:r>
      <w:proofErr w:type="spellEnd"/>
      <w:r w:rsidRPr="00A91A3A">
        <w:rPr>
          <w:color w:val="000000"/>
          <w:szCs w:val="20"/>
          <w:lang w:val="en-US"/>
        </w:rPr>
        <w:t xml:space="preserve">’ (1999) </w:t>
      </w:r>
      <w:r w:rsidR="00C9720D">
        <w:rPr>
          <w:color w:val="000000"/>
          <w:szCs w:val="20"/>
          <w:lang w:val="en-US"/>
        </w:rPr>
        <w:t>development</w:t>
      </w:r>
      <w:r w:rsidRPr="00A91A3A">
        <w:rPr>
          <w:color w:val="000000"/>
          <w:szCs w:val="20"/>
          <w:lang w:val="en-US"/>
        </w:rPr>
        <w:t xml:space="preserve"> of the </w:t>
      </w:r>
      <w:r w:rsidR="00AA615A">
        <w:rPr>
          <w:color w:val="000000"/>
          <w:szCs w:val="20"/>
          <w:lang w:val="en-US"/>
        </w:rPr>
        <w:t>concept</w:t>
      </w:r>
      <w:r w:rsidRPr="00A91A3A">
        <w:rPr>
          <w:color w:val="000000"/>
          <w:szCs w:val="20"/>
          <w:lang w:val="en-US"/>
        </w:rPr>
        <w:t xml:space="preserve"> ‘urban pastoral’. Pastoral art is </w:t>
      </w:r>
      <w:r w:rsidRPr="00AA615A">
        <w:rPr>
          <w:i/>
          <w:color w:val="000000"/>
          <w:szCs w:val="20"/>
          <w:lang w:val="en-US"/>
        </w:rPr>
        <w:t>about</w:t>
      </w:r>
      <w:r w:rsidRPr="00A91A3A">
        <w:rPr>
          <w:color w:val="000000"/>
          <w:szCs w:val="20"/>
          <w:lang w:val="en-US"/>
        </w:rPr>
        <w:t xml:space="preserve"> common people</w:t>
      </w:r>
      <w:r w:rsidR="00DE5885">
        <w:rPr>
          <w:color w:val="000000"/>
          <w:szCs w:val="20"/>
          <w:lang w:val="en-US"/>
        </w:rPr>
        <w:t>—</w:t>
      </w:r>
      <w:r w:rsidR="00845DF7">
        <w:rPr>
          <w:color w:val="000000"/>
          <w:szCs w:val="20"/>
          <w:lang w:val="en-US"/>
        </w:rPr>
        <w:t>it</w:t>
      </w:r>
      <w:r w:rsidR="00DE5885">
        <w:rPr>
          <w:color w:val="000000"/>
          <w:szCs w:val="20"/>
          <w:lang w:val="en-US"/>
        </w:rPr>
        <w:t xml:space="preserve"> has ‘authenticity’—</w:t>
      </w:r>
      <w:r w:rsidRPr="00A91A3A">
        <w:rPr>
          <w:color w:val="000000"/>
          <w:szCs w:val="20"/>
          <w:lang w:val="en-US"/>
        </w:rPr>
        <w:t>but</w:t>
      </w:r>
      <w:r w:rsidR="00DE5885">
        <w:rPr>
          <w:color w:val="000000"/>
          <w:szCs w:val="20"/>
          <w:lang w:val="en-US"/>
        </w:rPr>
        <w:t xml:space="preserve"> </w:t>
      </w:r>
      <w:r w:rsidR="00845DF7">
        <w:rPr>
          <w:color w:val="000000"/>
          <w:szCs w:val="20"/>
          <w:lang w:val="en-US"/>
        </w:rPr>
        <w:t xml:space="preserve">is </w:t>
      </w:r>
      <w:r w:rsidRPr="00A91A3A">
        <w:rPr>
          <w:color w:val="000000"/>
          <w:szCs w:val="20"/>
          <w:lang w:val="en-US"/>
        </w:rPr>
        <w:t xml:space="preserve">not </w:t>
      </w:r>
      <w:r w:rsidRPr="00A91A3A">
        <w:rPr>
          <w:i/>
          <w:color w:val="000000"/>
          <w:szCs w:val="20"/>
          <w:lang w:val="en-US"/>
        </w:rPr>
        <w:t>for</w:t>
      </w:r>
      <w:r w:rsidRPr="00A91A3A">
        <w:rPr>
          <w:color w:val="000000"/>
          <w:szCs w:val="20"/>
          <w:lang w:val="en-US"/>
        </w:rPr>
        <w:t xml:space="preserve"> or </w:t>
      </w:r>
      <w:r w:rsidRPr="00A91A3A">
        <w:rPr>
          <w:i/>
          <w:color w:val="000000"/>
          <w:szCs w:val="20"/>
          <w:lang w:val="en-US"/>
        </w:rPr>
        <w:t>by</w:t>
      </w:r>
      <w:r w:rsidRPr="00A91A3A">
        <w:rPr>
          <w:color w:val="000000"/>
          <w:szCs w:val="20"/>
          <w:lang w:val="en-US"/>
        </w:rPr>
        <w:t xml:space="preserve"> them:</w:t>
      </w:r>
    </w:p>
    <w:p w:rsidR="00A91A3A" w:rsidRPr="00A91A3A" w:rsidRDefault="00A91A3A" w:rsidP="00A91A3A">
      <w:pPr>
        <w:autoSpaceDE w:val="0"/>
        <w:autoSpaceDN w:val="0"/>
        <w:adjustRightInd w:val="0"/>
        <w:jc w:val="both"/>
        <w:rPr>
          <w:color w:val="000000"/>
          <w:szCs w:val="20"/>
          <w:lang w:val="en-US"/>
        </w:rPr>
      </w:pPr>
    </w:p>
    <w:p w:rsidR="00A91A3A" w:rsidRPr="00A91A3A" w:rsidRDefault="00A91A3A" w:rsidP="00A91A3A">
      <w:pPr>
        <w:ind w:left="720"/>
        <w:jc w:val="both"/>
      </w:pPr>
      <w:r w:rsidRPr="00A91A3A">
        <w:t>The essential trick of the old pastoral, which was felt to imply a beautiful relation between rich and poor, was to make simple people express strong feelings (felt as the most universal subject, something fundamentally true about everybody) in learned and fashionable language (so that you wrote about the best subject in the best way). From seeing the two sorts of people combined like this you thought better of both; the best parts of both were used. (</w:t>
      </w:r>
      <w:proofErr w:type="spellStart"/>
      <w:r w:rsidRPr="00A91A3A">
        <w:t>Empson</w:t>
      </w:r>
      <w:proofErr w:type="spellEnd"/>
      <w:r w:rsidR="0092333C">
        <w:t>,</w:t>
      </w:r>
      <w:r w:rsidR="00DE5885">
        <w:t xml:space="preserve"> cited in ibid:</w:t>
      </w:r>
      <w:r w:rsidRPr="00A91A3A">
        <w:t xml:space="preserve"> 238)</w:t>
      </w:r>
    </w:p>
    <w:p w:rsidR="00A91A3A" w:rsidRPr="00A91A3A" w:rsidRDefault="00A91A3A" w:rsidP="00A91A3A">
      <w:pPr>
        <w:autoSpaceDE w:val="0"/>
        <w:autoSpaceDN w:val="0"/>
        <w:adjustRightInd w:val="0"/>
        <w:jc w:val="both"/>
        <w:rPr>
          <w:color w:val="000000"/>
          <w:szCs w:val="20"/>
          <w:lang w:val="en-US"/>
        </w:rPr>
      </w:pPr>
    </w:p>
    <w:p w:rsidR="00A91A3A" w:rsidRPr="00A91A3A" w:rsidRDefault="00A91A3A" w:rsidP="00A91A3A">
      <w:pPr>
        <w:autoSpaceDE w:val="0"/>
        <w:autoSpaceDN w:val="0"/>
        <w:adjustRightInd w:val="0"/>
        <w:rPr>
          <w:rFonts w:ascii="Code" w:hAnsi="Code"/>
          <w:color w:val="000000"/>
          <w:sz w:val="20"/>
          <w:szCs w:val="20"/>
          <w:lang w:val="en-US"/>
        </w:rPr>
      </w:pPr>
    </w:p>
    <w:p w:rsidR="008A3A5F" w:rsidRDefault="00DA630E" w:rsidP="00DC39B9">
      <w:pPr>
        <w:spacing w:line="480" w:lineRule="auto"/>
        <w:jc w:val="both"/>
      </w:pPr>
      <w:r>
        <w:t>The</w:t>
      </w:r>
      <w:r w:rsidR="00A91A3A" w:rsidRPr="00A91A3A">
        <w:t xml:space="preserve"> main characteristic </w:t>
      </w:r>
      <w:r>
        <w:t xml:space="preserve">of pastoral art or literature </w:t>
      </w:r>
      <w:r w:rsidR="00A91A3A" w:rsidRPr="00A91A3A">
        <w:t>is to express ‘simple truths’ in sophisticated form</w:t>
      </w:r>
      <w:r>
        <w:t>. I</w:t>
      </w:r>
      <w:r w:rsidR="00A91A3A" w:rsidRPr="00A91A3A">
        <w:t xml:space="preserve">t is the poor who </w:t>
      </w:r>
      <w:r w:rsidR="00353B4E">
        <w:t xml:space="preserve">are </w:t>
      </w:r>
      <w:r w:rsidR="00A91A3A" w:rsidRPr="00A91A3A">
        <w:t xml:space="preserve">viewed as best able to </w:t>
      </w:r>
      <w:r w:rsidR="00C9720D">
        <w:t>tell</w:t>
      </w:r>
      <w:r w:rsidR="00A91A3A" w:rsidRPr="00A91A3A">
        <w:t xml:space="preserve"> such truths about society. </w:t>
      </w:r>
      <w:r>
        <w:t>They</w:t>
      </w:r>
      <w:r w:rsidR="00A91A3A" w:rsidRPr="00A91A3A">
        <w:t xml:space="preserve"> are deemed much closer to nature, unsullied by vested interests, and, as a consequence, shown to possess ‘better sense than their betters’ (</w:t>
      </w:r>
      <w:proofErr w:type="spellStart"/>
      <w:r w:rsidR="00A91A3A" w:rsidRPr="00A91A3A">
        <w:t>Empson</w:t>
      </w:r>
      <w:proofErr w:type="spellEnd"/>
      <w:r w:rsidR="0092333C">
        <w:t>,</w:t>
      </w:r>
      <w:r w:rsidR="00DE5885">
        <w:t xml:space="preserve"> 1950: </w:t>
      </w:r>
      <w:r w:rsidR="00A91A3A" w:rsidRPr="00A91A3A">
        <w:t xml:space="preserve">14). </w:t>
      </w:r>
      <w:r>
        <w:t>But, t</w:t>
      </w:r>
      <w:r w:rsidR="00AA615A">
        <w:t xml:space="preserve">he pastoral </w:t>
      </w:r>
      <w:r>
        <w:t xml:space="preserve">also </w:t>
      </w:r>
      <w:r w:rsidR="009B41A7">
        <w:t xml:space="preserve">implies </w:t>
      </w:r>
      <w:r>
        <w:t xml:space="preserve">that </w:t>
      </w:r>
      <w:r w:rsidR="00A91A3A" w:rsidRPr="00A91A3A">
        <w:t xml:space="preserve">the rich and powerful </w:t>
      </w:r>
      <w:r w:rsidR="00AA615A">
        <w:t>possess</w:t>
      </w:r>
      <w:r w:rsidR="00A91A3A" w:rsidRPr="00A91A3A">
        <w:t xml:space="preserve"> powers of expression </w:t>
      </w:r>
      <w:r w:rsidR="00C9720D">
        <w:t xml:space="preserve">that </w:t>
      </w:r>
      <w:r w:rsidR="00A91A3A" w:rsidRPr="00A91A3A">
        <w:t>the poor lack</w:t>
      </w:r>
      <w:r w:rsidR="00845DF7">
        <w:t xml:space="preserve">; </w:t>
      </w:r>
      <w:r w:rsidR="00A91A3A" w:rsidRPr="009B41A7">
        <w:rPr>
          <w:i/>
        </w:rPr>
        <w:t>only they</w:t>
      </w:r>
      <w:r w:rsidR="00A91A3A" w:rsidRPr="00A91A3A">
        <w:t xml:space="preserve"> can bring to full consciousness and </w:t>
      </w:r>
      <w:r w:rsidR="00845DF7">
        <w:t xml:space="preserve">artistic </w:t>
      </w:r>
      <w:r w:rsidR="00A91A3A" w:rsidRPr="00A91A3A">
        <w:t>representation the unconscious virtues of the poor</w:t>
      </w:r>
      <w:r w:rsidR="009B41A7">
        <w:t xml:space="preserve"> (</w:t>
      </w:r>
      <w:proofErr w:type="spellStart"/>
      <w:r w:rsidRPr="00DA630E">
        <w:t>Stallabrass</w:t>
      </w:r>
      <w:proofErr w:type="spellEnd"/>
      <w:r w:rsidRPr="00DA630E">
        <w:t>, 1999: 239</w:t>
      </w:r>
      <w:r w:rsidR="009B41A7">
        <w:t>)</w:t>
      </w:r>
      <w:r w:rsidR="00A91A3A" w:rsidRPr="00A91A3A">
        <w:t xml:space="preserve">. </w:t>
      </w:r>
      <w:r w:rsidR="008A3A5F">
        <w:t xml:space="preserve">As </w:t>
      </w:r>
      <w:proofErr w:type="spellStart"/>
      <w:r w:rsidR="008A3A5F">
        <w:t>Empson</w:t>
      </w:r>
      <w:proofErr w:type="spellEnd"/>
      <w:r w:rsidR="008A3A5F">
        <w:t xml:space="preserve"> (1950: 14) puts it,</w:t>
      </w:r>
      <w:r w:rsidRPr="00DA630E">
        <w:t xml:space="preserve"> ‘the folk wisdom of simple people is adorned with the refined expression of the gentleman’</w:t>
      </w:r>
      <w:r w:rsidR="008A3A5F">
        <w:t>.</w:t>
      </w:r>
      <w:r w:rsidRPr="00DA630E">
        <w:t xml:space="preserve"> </w:t>
      </w:r>
      <w:r w:rsidR="00AD5EB1" w:rsidRPr="00AD5EB1">
        <w:t xml:space="preserve">Through </w:t>
      </w:r>
      <w:r w:rsidR="00AD5EB1">
        <w:t>this</w:t>
      </w:r>
      <w:r w:rsidR="00AD5EB1" w:rsidRPr="00AD5EB1">
        <w:t xml:space="preserve"> </w:t>
      </w:r>
      <w:r w:rsidR="008A3A5F">
        <w:t>expression</w:t>
      </w:r>
      <w:r w:rsidR="00AD5EB1" w:rsidRPr="00AD5EB1">
        <w:t xml:space="preserve"> of humility, the pastoral </w:t>
      </w:r>
      <w:r w:rsidR="00AD5EB1">
        <w:t xml:space="preserve">naturalises inequality and </w:t>
      </w:r>
      <w:r w:rsidR="008A3A5F">
        <w:t xml:space="preserve">attempts to </w:t>
      </w:r>
      <w:r w:rsidR="00AD5EB1" w:rsidRPr="00AD5EB1">
        <w:t xml:space="preserve">‘make good’ conflictual class relations.  </w:t>
      </w:r>
      <w:r w:rsidR="008A3A5F">
        <w:t>T</w:t>
      </w:r>
      <w:r w:rsidR="009B41A7" w:rsidRPr="009B41A7">
        <w:t xml:space="preserve">hese days </w:t>
      </w:r>
      <w:r w:rsidR="00A91A3A" w:rsidRPr="00A91A3A">
        <w:t xml:space="preserve">British pastoral art </w:t>
      </w:r>
      <w:r w:rsidR="00AA615A">
        <w:t>address</w:t>
      </w:r>
      <w:r w:rsidR="00845DF7">
        <w:t>es</w:t>
      </w:r>
      <w:r w:rsidR="00AA615A">
        <w:t xml:space="preserve"> urban</w:t>
      </w:r>
      <w:r w:rsidR="00845DF7">
        <w:t xml:space="preserve"> rather than rural</w:t>
      </w:r>
      <w:r w:rsidR="00AA615A">
        <w:t xml:space="preserve"> life</w:t>
      </w:r>
      <w:r w:rsidR="00A91A3A" w:rsidRPr="00A91A3A">
        <w:t xml:space="preserve">. </w:t>
      </w:r>
      <w:proofErr w:type="spellStart"/>
      <w:r w:rsidR="00A91A3A" w:rsidRPr="00A91A3A">
        <w:t>Stallabrass</w:t>
      </w:r>
      <w:proofErr w:type="spellEnd"/>
      <w:r w:rsidR="00A91A3A" w:rsidRPr="00A91A3A">
        <w:t xml:space="preserve"> </w:t>
      </w:r>
      <w:r w:rsidR="008A3A5F">
        <w:t xml:space="preserve">(1999) </w:t>
      </w:r>
      <w:r w:rsidR="00A91A3A" w:rsidRPr="00A91A3A">
        <w:t xml:space="preserve">cites </w:t>
      </w:r>
      <w:r w:rsidR="00BD7223">
        <w:t xml:space="preserve">Keith </w:t>
      </w:r>
      <w:r w:rsidR="00BD7223">
        <w:lastRenderedPageBreak/>
        <w:t xml:space="preserve">Coventry’s </w:t>
      </w:r>
      <w:r w:rsidR="00BE66E4">
        <w:t xml:space="preserve">bold, </w:t>
      </w:r>
      <w:r w:rsidR="00BD7223">
        <w:t>geometric</w:t>
      </w:r>
      <w:r w:rsidR="00BE66E4">
        <w:t xml:space="preserve"> </w:t>
      </w:r>
      <w:r w:rsidR="00DD4405" w:rsidRPr="00DD4405">
        <w:rPr>
          <w:i/>
        </w:rPr>
        <w:t>E</w:t>
      </w:r>
      <w:r w:rsidR="00BD7223" w:rsidRPr="00DD4405">
        <w:rPr>
          <w:i/>
        </w:rPr>
        <w:t>state Paintings</w:t>
      </w:r>
      <w:r w:rsidR="00983A6A">
        <w:t xml:space="preserve"> as an example of </w:t>
      </w:r>
      <w:r w:rsidR="00D20BB4">
        <w:t>art</w:t>
      </w:r>
      <w:r w:rsidR="00983A6A">
        <w:t xml:space="preserve"> </w:t>
      </w:r>
      <w:r w:rsidR="008A3A5F">
        <w:t xml:space="preserve">that is </w:t>
      </w:r>
      <w:r w:rsidR="00983A6A" w:rsidRPr="00983A6A">
        <w:t>attracted to the grit</w:t>
      </w:r>
      <w:r w:rsidR="00F43FE9">
        <w:t>ty authenticity o</w:t>
      </w:r>
      <w:r w:rsidR="00983A6A" w:rsidRPr="00983A6A">
        <w:t xml:space="preserve">f the </w:t>
      </w:r>
      <w:r w:rsidR="00DE5885">
        <w:t xml:space="preserve">working-class </w:t>
      </w:r>
      <w:r w:rsidR="00983A6A" w:rsidRPr="00983A6A">
        <w:t>city</w:t>
      </w:r>
      <w:r w:rsidR="00A91A3A" w:rsidRPr="00A91A3A">
        <w:t xml:space="preserve">. </w:t>
      </w:r>
      <w:r w:rsidR="00F43FE9">
        <w:t xml:space="preserve">Coventry’s </w:t>
      </w:r>
      <w:r w:rsidR="00DE5885">
        <w:t>i</w:t>
      </w:r>
      <w:r w:rsidR="005960D2">
        <w:t>mage</w:t>
      </w:r>
      <w:r w:rsidR="00F43FE9">
        <w:t>s</w:t>
      </w:r>
      <w:r w:rsidR="00983A6A">
        <w:t xml:space="preserve"> </w:t>
      </w:r>
      <w:r w:rsidR="00983A6A" w:rsidRPr="00983A6A">
        <w:t>reveal ‘common truths’</w:t>
      </w:r>
      <w:r w:rsidR="00983A6A">
        <w:t>,</w:t>
      </w:r>
      <w:r w:rsidR="00983A6A" w:rsidRPr="00983A6A">
        <w:t xml:space="preserve"> but ‘from a distance, as if it was viewing the archaeological remains of some disaster </w:t>
      </w:r>
      <w:r w:rsidR="00F43FE9">
        <w:t>or the passing of an era’ (</w:t>
      </w:r>
      <w:r w:rsidR="00DE5885">
        <w:t>ibid:</w:t>
      </w:r>
      <w:r w:rsidR="00983A6A" w:rsidRPr="00983A6A">
        <w:t xml:space="preserve"> 248)</w:t>
      </w:r>
      <w:r w:rsidR="00983A6A">
        <w:t>.</w:t>
      </w:r>
      <w:r w:rsidR="00983A6A" w:rsidRPr="00983A6A">
        <w:t xml:space="preserve"> </w:t>
      </w:r>
      <w:r>
        <w:t xml:space="preserve">The </w:t>
      </w:r>
      <w:r w:rsidR="00A91A3A" w:rsidRPr="00A91A3A">
        <w:t>urban pastoral</w:t>
      </w:r>
      <w:r w:rsidR="003A172F">
        <w:t xml:space="preserve"> </w:t>
      </w:r>
      <w:r w:rsidR="00E03560">
        <w:t>‘</w:t>
      </w:r>
      <w:r w:rsidR="00983A6A">
        <w:t>freezes</w:t>
      </w:r>
      <w:r w:rsidR="00E03560">
        <w:t>’</w:t>
      </w:r>
      <w:r w:rsidR="00983A6A">
        <w:t xml:space="preserve"> the working-class city</w:t>
      </w:r>
      <w:r w:rsidR="00A91A3A" w:rsidRPr="00A91A3A">
        <w:t xml:space="preserve"> in time and space</w:t>
      </w:r>
      <w:r w:rsidR="00E03560">
        <w:t xml:space="preserve"> while defusing it</w:t>
      </w:r>
      <w:r w:rsidR="00552F11">
        <w:t xml:space="preserve">s forward, revolutionary motion. </w:t>
      </w:r>
      <w:r w:rsidR="008A3A5F">
        <w:t xml:space="preserve"> </w:t>
      </w:r>
    </w:p>
    <w:p w:rsidR="008A3A5F" w:rsidRDefault="008A3A5F" w:rsidP="00DC39B9">
      <w:pPr>
        <w:spacing w:line="480" w:lineRule="auto"/>
        <w:jc w:val="both"/>
      </w:pPr>
    </w:p>
    <w:p w:rsidR="00A91A3A" w:rsidRPr="00A91A3A" w:rsidRDefault="00F43FE9" w:rsidP="00C9720D">
      <w:pPr>
        <w:spacing w:line="480" w:lineRule="auto"/>
        <w:jc w:val="both"/>
      </w:pPr>
      <w:r>
        <w:t xml:space="preserve">The </w:t>
      </w:r>
      <w:r w:rsidR="00BC6941">
        <w:t>display</w:t>
      </w:r>
      <w:r>
        <w:t xml:space="preserve"> of </w:t>
      </w:r>
      <w:r w:rsidR="00A91A3A" w:rsidRPr="00A91A3A">
        <w:t>Lowry’s paintings</w:t>
      </w:r>
      <w:r>
        <w:t xml:space="preserve"> </w:t>
      </w:r>
      <w:r w:rsidR="00BA23EC">
        <w:t>in</w:t>
      </w:r>
      <w:r w:rsidR="00A91A3A" w:rsidRPr="00A91A3A">
        <w:t xml:space="preserve"> </w:t>
      </w:r>
      <w:r w:rsidR="009C69A7">
        <w:t>Tate Britain</w:t>
      </w:r>
      <w:r w:rsidR="00A91A3A" w:rsidRPr="00A91A3A">
        <w:t xml:space="preserve"> </w:t>
      </w:r>
      <w:r>
        <w:t xml:space="preserve">also </w:t>
      </w:r>
      <w:r w:rsidR="00A91A3A" w:rsidRPr="00A91A3A">
        <w:t>construct</w:t>
      </w:r>
      <w:r w:rsidR="00A83FE4">
        <w:t>s</w:t>
      </w:r>
      <w:r w:rsidR="00A91A3A" w:rsidRPr="00A91A3A">
        <w:t xml:space="preserve"> </w:t>
      </w:r>
      <w:r>
        <w:t>an</w:t>
      </w:r>
      <w:r w:rsidR="00A91A3A" w:rsidRPr="00A91A3A">
        <w:t xml:space="preserve"> urban pastoral</w:t>
      </w:r>
      <w:r w:rsidR="00995D68">
        <w:t>,</w:t>
      </w:r>
      <w:r w:rsidR="005B4113">
        <w:t xml:space="preserve"> a</w:t>
      </w:r>
      <w:r w:rsidR="00BC6941">
        <w:t xml:space="preserve"> </w:t>
      </w:r>
      <w:r w:rsidR="00A91A3A" w:rsidRPr="00A91A3A">
        <w:t>reconciliation of class relations</w:t>
      </w:r>
      <w:r w:rsidR="005B4113">
        <w:t xml:space="preserve"> that is</w:t>
      </w:r>
      <w:r w:rsidR="00A91A3A" w:rsidRPr="00A91A3A">
        <w:t xml:space="preserve"> </w:t>
      </w:r>
      <w:r w:rsidR="00995D68">
        <w:t>extolled in</w:t>
      </w:r>
      <w:r w:rsidR="00144C7C">
        <w:t xml:space="preserve"> </w:t>
      </w:r>
      <w:r w:rsidR="00552F11">
        <w:t>a</w:t>
      </w:r>
      <w:r w:rsidR="00896301">
        <w:t xml:space="preserve"> fetish</w:t>
      </w:r>
      <w:r w:rsidR="00552F11">
        <w:t xml:space="preserve"> for</w:t>
      </w:r>
      <w:r w:rsidR="00896301">
        <w:t xml:space="preserve"> images of the </w:t>
      </w:r>
      <w:r w:rsidR="00BC6941">
        <w:t xml:space="preserve">disappearing </w:t>
      </w:r>
      <w:r w:rsidR="00995D68">
        <w:t>Twentieth</w:t>
      </w:r>
      <w:r w:rsidR="00BC6941">
        <w:t>-</w:t>
      </w:r>
      <w:r w:rsidR="00896301">
        <w:t>century</w:t>
      </w:r>
      <w:r w:rsidR="00A91A3A" w:rsidRPr="00A91A3A">
        <w:t xml:space="preserve"> </w:t>
      </w:r>
      <w:r>
        <w:t xml:space="preserve">industrial </w:t>
      </w:r>
      <w:r w:rsidR="00A91A3A" w:rsidRPr="00A91A3A">
        <w:t xml:space="preserve">city. </w:t>
      </w:r>
      <w:r w:rsidR="009C69A7">
        <w:t>A crucial aspect of this urban pastoral is</w:t>
      </w:r>
      <w:r>
        <w:t xml:space="preserve"> how </w:t>
      </w:r>
      <w:r w:rsidR="00A91A3A" w:rsidRPr="00A91A3A">
        <w:t>Lowry is reappraised</w:t>
      </w:r>
      <w:r w:rsidR="00C9720D">
        <w:t xml:space="preserve"> by the curators</w:t>
      </w:r>
      <w:r w:rsidR="009C69A7">
        <w:t>, not necessarily erroneously,</w:t>
      </w:r>
      <w:r w:rsidR="00A91A3A" w:rsidRPr="00A91A3A">
        <w:t xml:space="preserve"> as a painter of modern life </w:t>
      </w:r>
      <w:r w:rsidR="00896301" w:rsidRPr="00896301">
        <w:rPr>
          <w:i/>
        </w:rPr>
        <w:t>a la</w:t>
      </w:r>
      <w:r w:rsidR="00896301" w:rsidRPr="00896301">
        <w:t xml:space="preserve"> </w:t>
      </w:r>
      <w:proofErr w:type="spellStart"/>
      <w:r w:rsidR="002D3B89">
        <w:t>Édouard</w:t>
      </w:r>
      <w:proofErr w:type="spellEnd"/>
      <w:r w:rsidR="002D3B89">
        <w:t xml:space="preserve"> </w:t>
      </w:r>
      <w:proofErr w:type="spellStart"/>
      <w:r w:rsidR="00896301" w:rsidRPr="00896301">
        <w:t>Manet</w:t>
      </w:r>
      <w:proofErr w:type="spellEnd"/>
      <w:r w:rsidR="00A91A3A" w:rsidRPr="00A91A3A">
        <w:t xml:space="preserve"> (see Clark and Wagner</w:t>
      </w:r>
      <w:r w:rsidR="0092333C">
        <w:t>,</w:t>
      </w:r>
      <w:r w:rsidR="00A91A3A" w:rsidRPr="00A91A3A">
        <w:t xml:space="preserve"> 2013). </w:t>
      </w:r>
      <w:r w:rsidR="009C69A7" w:rsidRPr="009C69A7">
        <w:t xml:space="preserve">To add to the </w:t>
      </w:r>
      <w:r w:rsidR="005B4113">
        <w:t xml:space="preserve">serious </w:t>
      </w:r>
      <w:r w:rsidR="00C9720D">
        <w:t>mood</w:t>
      </w:r>
      <w:r w:rsidR="009C69A7" w:rsidRPr="009C69A7">
        <w:t xml:space="preserve"> of the exhibition the walls are adorned with quotes from Baudelaire proclaiming that: “[…] the heroism of modern life crowds in on us […]”</w:t>
      </w:r>
      <w:r w:rsidR="009C69A7" w:rsidRPr="009C69A7">
        <w:rPr>
          <w:vertAlign w:val="superscript"/>
        </w:rPr>
        <w:endnoteReference w:id="3"/>
      </w:r>
      <w:r w:rsidR="009C69A7" w:rsidRPr="009C69A7">
        <w:t xml:space="preserve">. </w:t>
      </w:r>
      <w:r w:rsidR="00A91A3A" w:rsidRPr="00A91A3A">
        <w:t xml:space="preserve">Lowry </w:t>
      </w:r>
      <w:r w:rsidR="00144C7C">
        <w:t>is no longer</w:t>
      </w:r>
      <w:r w:rsidR="009C69A7">
        <w:t xml:space="preserve"> </w:t>
      </w:r>
      <w:r w:rsidR="00C9720D">
        <w:t>conceived as</w:t>
      </w:r>
      <w:r w:rsidR="00144C7C">
        <w:t xml:space="preserve"> </w:t>
      </w:r>
      <w:r w:rsidR="00A91A3A" w:rsidRPr="00A91A3A">
        <w:t xml:space="preserve">a </w:t>
      </w:r>
      <w:r w:rsidR="00DB05BB">
        <w:t>provincial</w:t>
      </w:r>
      <w:r w:rsidR="00A17EC9">
        <w:t xml:space="preserve"> </w:t>
      </w:r>
      <w:r w:rsidR="00A91A3A" w:rsidRPr="00A91A3A">
        <w:t>painter</w:t>
      </w:r>
      <w:r w:rsidR="009C69A7">
        <w:t xml:space="preserve"> who</w:t>
      </w:r>
      <w:r w:rsidR="00A91A3A" w:rsidRPr="00A91A3A">
        <w:t xml:space="preserve"> </w:t>
      </w:r>
      <w:r w:rsidR="003A172F">
        <w:t>recreat</w:t>
      </w:r>
      <w:r w:rsidR="009C69A7">
        <w:t>es</w:t>
      </w:r>
      <w:r w:rsidR="003A172F">
        <w:t xml:space="preserve"> </w:t>
      </w:r>
      <w:r w:rsidR="00A91A3A" w:rsidRPr="00A91A3A">
        <w:t xml:space="preserve">subject matter his critics </w:t>
      </w:r>
      <w:r w:rsidR="00DB05BB">
        <w:t>dismiss</w:t>
      </w:r>
      <w:r w:rsidR="00A91A3A" w:rsidRPr="00A91A3A">
        <w:t xml:space="preserve"> as ‘local exotica’ (Berger</w:t>
      </w:r>
      <w:r w:rsidR="003A172F">
        <w:t>,</w:t>
      </w:r>
      <w:r w:rsidR="00BC6941">
        <w:t xml:space="preserve"> 1980</w:t>
      </w:r>
      <w:r w:rsidR="00DB05BB">
        <w:t>:</w:t>
      </w:r>
      <w:r w:rsidR="00A91A3A" w:rsidRPr="00A91A3A">
        <w:t xml:space="preserve"> 96). </w:t>
      </w:r>
      <w:r w:rsidR="00C9720D">
        <w:t>Instead, t</w:t>
      </w:r>
      <w:r w:rsidR="00A91A3A" w:rsidRPr="00A91A3A">
        <w:t xml:space="preserve">he localism and repetition </w:t>
      </w:r>
      <w:r w:rsidR="00DB05BB">
        <w:t>of</w:t>
      </w:r>
      <w:r w:rsidR="00A91A3A" w:rsidRPr="00A91A3A">
        <w:t xml:space="preserve"> </w:t>
      </w:r>
      <w:r w:rsidR="003A172F">
        <w:t xml:space="preserve">Lowry’s </w:t>
      </w:r>
      <w:r w:rsidR="00A91A3A" w:rsidRPr="00A91A3A">
        <w:t xml:space="preserve">cityscapes are reconfigured as </w:t>
      </w:r>
      <w:r w:rsidR="00A91A3A" w:rsidRPr="009C69A7">
        <w:rPr>
          <w:iCs/>
        </w:rPr>
        <w:t>virtues</w:t>
      </w:r>
      <w:r w:rsidR="00144C7C">
        <w:t xml:space="preserve"> that render</w:t>
      </w:r>
      <w:r w:rsidR="00A91A3A" w:rsidRPr="00A91A3A">
        <w:t xml:space="preserve"> </w:t>
      </w:r>
      <w:r w:rsidR="003A172F">
        <w:t xml:space="preserve">his </w:t>
      </w:r>
      <w:r w:rsidR="00144C7C">
        <w:t>compositions</w:t>
      </w:r>
      <w:r w:rsidR="00A91A3A" w:rsidRPr="00A91A3A">
        <w:t xml:space="preserve"> world-historical</w:t>
      </w:r>
      <w:r w:rsidR="00C9720D">
        <w:t>.</w:t>
      </w:r>
      <w:r w:rsidR="00A91A3A" w:rsidRPr="00A91A3A">
        <w:t xml:space="preserve"> </w:t>
      </w:r>
    </w:p>
    <w:p w:rsidR="00A91A3A" w:rsidRPr="00A91A3A" w:rsidRDefault="00A91A3A" w:rsidP="00A91A3A">
      <w:pPr>
        <w:jc w:val="both"/>
      </w:pPr>
    </w:p>
    <w:p w:rsidR="005B4113" w:rsidRDefault="005B4113" w:rsidP="00D765B0">
      <w:pPr>
        <w:spacing w:line="480" w:lineRule="auto"/>
        <w:jc w:val="both"/>
      </w:pPr>
    </w:p>
    <w:p w:rsidR="00A91A3A" w:rsidRDefault="008A3A5F" w:rsidP="00D765B0">
      <w:pPr>
        <w:spacing w:line="480" w:lineRule="auto"/>
        <w:jc w:val="both"/>
      </w:pPr>
      <w:r>
        <w:t xml:space="preserve">It is not within the remit of this article to </w:t>
      </w:r>
      <w:r w:rsidR="009C69A7">
        <w:t xml:space="preserve">agree or </w:t>
      </w:r>
      <w:r>
        <w:t>disagree with this summation of Lowry’s work</w:t>
      </w:r>
      <w:r w:rsidR="002D3B89">
        <w:t xml:space="preserve">, rather to point to the broader </w:t>
      </w:r>
      <w:r w:rsidR="00C04472">
        <w:t xml:space="preserve">urban </w:t>
      </w:r>
      <w:r w:rsidR="002D3B89">
        <w:t>cultural significance of the exhibition</w:t>
      </w:r>
      <w:r>
        <w:t xml:space="preserve">. </w:t>
      </w:r>
      <w:r w:rsidR="002D3B89">
        <w:t>To this end, while</w:t>
      </w:r>
      <w:r w:rsidR="00D8065B">
        <w:t xml:space="preserve"> </w:t>
      </w:r>
      <w:r w:rsidR="003A172F">
        <w:t xml:space="preserve">the curators </w:t>
      </w:r>
      <w:r w:rsidR="003A172F" w:rsidRPr="00AE558B">
        <w:t>bemoan</w:t>
      </w:r>
      <w:r w:rsidR="003A172F">
        <w:t xml:space="preserve"> the lowering of Lowry’s </w:t>
      </w:r>
      <w:r w:rsidR="00552F11">
        <w:t>‘price’</w:t>
      </w:r>
      <w:r w:rsidR="006C29EA">
        <w:t xml:space="preserve"> </w:t>
      </w:r>
      <w:r w:rsidR="002D3B89">
        <w:t>among art critics</w:t>
      </w:r>
      <w:r w:rsidR="00C9720D">
        <w:t xml:space="preserve"> </w:t>
      </w:r>
      <w:r w:rsidR="00C9720D" w:rsidRPr="00C9720D">
        <w:t xml:space="preserve">(Clark </w:t>
      </w:r>
      <w:r w:rsidR="00C9720D">
        <w:t xml:space="preserve">and Wagner, </w:t>
      </w:r>
      <w:r w:rsidR="00C9720D" w:rsidRPr="00C9720D">
        <w:t>2013: 18)</w:t>
      </w:r>
      <w:r w:rsidR="003A172F">
        <w:t xml:space="preserve">, </w:t>
      </w:r>
      <w:r w:rsidR="00D8065B">
        <w:t xml:space="preserve">they </w:t>
      </w:r>
      <w:r w:rsidR="00C04472">
        <w:t xml:space="preserve">also </w:t>
      </w:r>
      <w:r w:rsidR="00144C7C">
        <w:t xml:space="preserve">admit how </w:t>
      </w:r>
      <w:r w:rsidR="00995D68">
        <w:t>devaluation</w:t>
      </w:r>
      <w:r w:rsidR="00AE558B">
        <w:t xml:space="preserve"> </w:t>
      </w:r>
      <w:r w:rsidR="00144C7C">
        <w:t xml:space="preserve">presents </w:t>
      </w:r>
      <w:r>
        <w:t xml:space="preserve">an </w:t>
      </w:r>
      <w:r w:rsidR="00AE558B">
        <w:t xml:space="preserve">opportunity </w:t>
      </w:r>
      <w:r>
        <w:t>to reassess and</w:t>
      </w:r>
      <w:r w:rsidR="006C29EA">
        <w:t xml:space="preserve"> </w:t>
      </w:r>
      <w:r>
        <w:t>‘</w:t>
      </w:r>
      <w:r w:rsidR="00D8065B">
        <w:t>add value</w:t>
      </w:r>
      <w:r>
        <w:t>’</w:t>
      </w:r>
      <w:r w:rsidR="00D8065B">
        <w:t xml:space="preserve"> to</w:t>
      </w:r>
      <w:r w:rsidR="001C1089">
        <w:t xml:space="preserve"> </w:t>
      </w:r>
      <w:r w:rsidR="00D8065B">
        <w:t xml:space="preserve">Lowry’s </w:t>
      </w:r>
      <w:r w:rsidR="00BC6941">
        <w:t>product</w:t>
      </w:r>
      <w:r w:rsidR="00144C7C">
        <w:t xml:space="preserve"> </w:t>
      </w:r>
      <w:r w:rsidR="00144C7C" w:rsidRPr="00144C7C">
        <w:t>(ibid: 16)</w:t>
      </w:r>
      <w:r w:rsidR="003A172F">
        <w:t xml:space="preserve">. </w:t>
      </w:r>
      <w:r w:rsidR="00144C7C">
        <w:t xml:space="preserve">Of course, there is no </w:t>
      </w:r>
      <w:r w:rsidR="00C9720D">
        <w:t>suggestion</w:t>
      </w:r>
      <w:r w:rsidR="00144C7C">
        <w:t xml:space="preserve"> of </w:t>
      </w:r>
      <w:r w:rsidR="00144C7C" w:rsidRPr="002D3B89">
        <w:t>cynical</w:t>
      </w:r>
      <w:r w:rsidR="00144C7C">
        <w:t xml:space="preserve"> intent on the part of the curators but this</w:t>
      </w:r>
      <w:r w:rsidR="008E47CD">
        <w:t xml:space="preserve"> is</w:t>
      </w:r>
      <w:r w:rsidR="000F6BA8">
        <w:t>, for want of a better term,</w:t>
      </w:r>
      <w:r w:rsidR="008E47CD">
        <w:t xml:space="preserve"> an example of </w:t>
      </w:r>
      <w:r w:rsidR="00A0373E">
        <w:t xml:space="preserve">how </w:t>
      </w:r>
      <w:r w:rsidR="008E47CD">
        <w:t>‘creative destruction’</w:t>
      </w:r>
      <w:r>
        <w:t xml:space="preserve"> </w:t>
      </w:r>
      <w:r w:rsidR="00A0373E">
        <w:t xml:space="preserve">occurs </w:t>
      </w:r>
      <w:r>
        <w:t xml:space="preserve">in the </w:t>
      </w:r>
      <w:r>
        <w:lastRenderedPageBreak/>
        <w:t>sphere of art</w:t>
      </w:r>
      <w:r w:rsidR="00C04472">
        <w:t xml:space="preserve"> criticism</w:t>
      </w:r>
      <w:r w:rsidR="00241373">
        <w:t>.</w:t>
      </w:r>
      <w:r>
        <w:t xml:space="preserve"> Lowry’s work has</w:t>
      </w:r>
      <w:r w:rsidR="000F6BA8">
        <w:t xml:space="preserve"> </w:t>
      </w:r>
      <w:r w:rsidR="001924C0">
        <w:t>long faced disapproval</w:t>
      </w:r>
      <w:r w:rsidR="00C04472">
        <w:t xml:space="preserve"> by critics </w:t>
      </w:r>
      <w:r w:rsidR="000F6BA8">
        <w:t xml:space="preserve">and, in terms of </w:t>
      </w:r>
      <w:r>
        <w:t xml:space="preserve">artistic </w:t>
      </w:r>
      <w:r w:rsidR="000F6BA8">
        <w:t xml:space="preserve">capital, </w:t>
      </w:r>
      <w:r w:rsidR="001924C0">
        <w:t xml:space="preserve">his work </w:t>
      </w:r>
      <w:r>
        <w:t xml:space="preserve">has </w:t>
      </w:r>
      <w:r w:rsidR="000F6BA8">
        <w:t>been devalued</w:t>
      </w:r>
      <w:r w:rsidR="00C04472">
        <w:t xml:space="preserve"> (arguably the use of Lowry iconography in urban regeneration projects in Salford Quays during the 1990s contributed to the lowering of his </w:t>
      </w:r>
      <w:r w:rsidR="001924C0">
        <w:t xml:space="preserve">artistic </w:t>
      </w:r>
      <w:r w:rsidR="00C04472">
        <w:t>‘price’)</w:t>
      </w:r>
      <w:r w:rsidR="000F6BA8">
        <w:t xml:space="preserve">. </w:t>
      </w:r>
      <w:r>
        <w:t>Put c</w:t>
      </w:r>
      <w:r w:rsidR="00F27A73">
        <w:t>rudely, the exhibition revisit</w:t>
      </w:r>
      <w:r w:rsidR="002D3B89">
        <w:t>s</w:t>
      </w:r>
      <w:r w:rsidR="00F27A73">
        <w:t xml:space="preserve"> an old ‘market’ and subject</w:t>
      </w:r>
      <w:r w:rsidR="002D3B89">
        <w:t>s</w:t>
      </w:r>
      <w:r w:rsidR="00F27A73">
        <w:t xml:space="preserve"> it to a ‘more thorough exploitation’ (Marx and Engels</w:t>
      </w:r>
      <w:r w:rsidR="002D3B89">
        <w:t>,</w:t>
      </w:r>
      <w:r w:rsidR="00F27A73">
        <w:t xml:space="preserve"> 2011: 71). </w:t>
      </w:r>
      <w:r w:rsidR="000F6BA8">
        <w:t xml:space="preserve"> </w:t>
      </w:r>
      <w:r w:rsidR="001C1089">
        <w:t>As part of this</w:t>
      </w:r>
      <w:r w:rsidR="00D8065B" w:rsidRPr="00D8065B">
        <w:t xml:space="preserve"> </w:t>
      </w:r>
      <w:r w:rsidR="00F27A73">
        <w:t xml:space="preserve">cycle of </w:t>
      </w:r>
      <w:r w:rsidR="005470ED">
        <w:t>reinvestment,</w:t>
      </w:r>
      <w:r w:rsidR="00D8065B" w:rsidRPr="00D8065B">
        <w:t xml:space="preserve"> </w:t>
      </w:r>
      <w:r w:rsidR="00AE558B">
        <w:t xml:space="preserve">Lowry’s </w:t>
      </w:r>
      <w:r w:rsidR="00A91A3A" w:rsidRPr="00A91A3A">
        <w:t xml:space="preserve">Salford is stripped of </w:t>
      </w:r>
      <w:r w:rsidR="005470ED">
        <w:t>its</w:t>
      </w:r>
      <w:r w:rsidR="00A91A3A" w:rsidRPr="00A91A3A">
        <w:t xml:space="preserve"> particular </w:t>
      </w:r>
      <w:r w:rsidR="008E7B70">
        <w:t>‘</w:t>
      </w:r>
      <w:r w:rsidR="003A172F">
        <w:t>structure of fee</w:t>
      </w:r>
      <w:r w:rsidR="00A91A3A" w:rsidRPr="00A91A3A">
        <w:t>ling</w:t>
      </w:r>
      <w:r w:rsidR="008E7B70">
        <w:t>’ (Williams</w:t>
      </w:r>
      <w:r w:rsidR="003A172F">
        <w:t>,</w:t>
      </w:r>
      <w:r w:rsidR="008E7B70">
        <w:t xml:space="preserve"> 1977)</w:t>
      </w:r>
      <w:r w:rsidR="00A91A3A" w:rsidRPr="00A91A3A">
        <w:t xml:space="preserve"> </w:t>
      </w:r>
      <w:r w:rsidR="00A0373E">
        <w:t xml:space="preserve">and becomes instead an image of </w:t>
      </w:r>
      <w:r w:rsidR="00A91A3A" w:rsidRPr="00A91A3A">
        <w:t>a</w:t>
      </w:r>
      <w:r w:rsidR="00144C7C">
        <w:t>n</w:t>
      </w:r>
      <w:r w:rsidR="00A91A3A" w:rsidRPr="00A91A3A">
        <w:t xml:space="preserve"> ‘astonishing social reality’.</w:t>
      </w:r>
      <w:r w:rsidR="00AE558B">
        <w:t xml:space="preserve"> Lowry’s </w:t>
      </w:r>
      <w:r w:rsidR="00EC0A33">
        <w:t>Salford</w:t>
      </w:r>
      <w:r w:rsidR="005470ED">
        <w:t xml:space="preserve"> is</w:t>
      </w:r>
      <w:r w:rsidR="00AE558B">
        <w:t xml:space="preserve"> reduced to abstract space, where the only arbiter is exchange value</w:t>
      </w:r>
      <w:r w:rsidR="00A0373E">
        <w:t xml:space="preserve"> (Lefebvre, 1991: 41).</w:t>
      </w:r>
      <w:r w:rsidR="00A91A3A" w:rsidRPr="00A91A3A">
        <w:t xml:space="preserve"> Lowry’s </w:t>
      </w:r>
      <w:r w:rsidR="00286E96">
        <w:t xml:space="preserve">images confirm the </w:t>
      </w:r>
      <w:r w:rsidR="008C3E19">
        <w:t xml:space="preserve">authenticity and </w:t>
      </w:r>
      <w:r w:rsidR="00286E96">
        <w:t>simple virtues</w:t>
      </w:r>
      <w:r w:rsidR="00A91A3A" w:rsidRPr="00A91A3A">
        <w:t xml:space="preserve"> of </w:t>
      </w:r>
      <w:r w:rsidR="00286E96">
        <w:t>a</w:t>
      </w:r>
      <w:r w:rsidR="00AE558B">
        <w:t xml:space="preserve"> </w:t>
      </w:r>
      <w:r w:rsidR="008C3E19">
        <w:t xml:space="preserve">working-class </w:t>
      </w:r>
      <w:r w:rsidR="00AE558B">
        <w:t xml:space="preserve">city </w:t>
      </w:r>
      <w:r w:rsidR="00995D68">
        <w:t>that is presented</w:t>
      </w:r>
      <w:r w:rsidR="008C3E19">
        <w:t xml:space="preserve"> </w:t>
      </w:r>
      <w:r w:rsidR="00286E96">
        <w:t>by</w:t>
      </w:r>
      <w:r w:rsidR="005470ED">
        <w:t xml:space="preserve"> the </w:t>
      </w:r>
      <w:r w:rsidR="00144C7C">
        <w:t xml:space="preserve">Tate </w:t>
      </w:r>
      <w:r w:rsidR="005470ED">
        <w:t xml:space="preserve">as </w:t>
      </w:r>
      <w:r w:rsidR="00995D68">
        <w:t>a</w:t>
      </w:r>
      <w:r w:rsidR="00A0373E">
        <w:t xml:space="preserve"> historical artefact </w:t>
      </w:r>
      <w:r w:rsidR="00286E96">
        <w:t xml:space="preserve">that is </w:t>
      </w:r>
      <w:r w:rsidR="008C3E19" w:rsidRPr="005470ED">
        <w:rPr>
          <w:i/>
        </w:rPr>
        <w:t xml:space="preserve">universally </w:t>
      </w:r>
      <w:r w:rsidR="008C3E19" w:rsidRPr="00995D68">
        <w:t>shared</w:t>
      </w:r>
      <w:r w:rsidR="008C3E19">
        <w:t xml:space="preserve">. </w:t>
      </w:r>
      <w:r w:rsidR="00F27A73">
        <w:t xml:space="preserve">To </w:t>
      </w:r>
      <w:r w:rsidR="00995D68">
        <w:t>develop</w:t>
      </w:r>
      <w:r w:rsidR="00F27A73">
        <w:t xml:space="preserve"> another Marxist analogy, </w:t>
      </w:r>
      <w:r w:rsidR="00A0373E">
        <w:t xml:space="preserve">this </w:t>
      </w:r>
      <w:r w:rsidR="00F27A73">
        <w:t xml:space="preserve">is an act akin to what David Harvey </w:t>
      </w:r>
      <w:r w:rsidR="00D765B0">
        <w:t xml:space="preserve">(2009: 75) </w:t>
      </w:r>
      <w:r w:rsidR="00F27A73">
        <w:t>calls ‘accumulation by dispossession’</w:t>
      </w:r>
      <w:r w:rsidR="00D765B0">
        <w:t>, the dominant form of accumulation in neoliberal capitalism, where even ‘[t]he commodification of cultural forms, histories and intellectual creativity entails wholesale dispossessions’</w:t>
      </w:r>
      <w:r w:rsidR="00F27A73">
        <w:t xml:space="preserve">. </w:t>
      </w:r>
      <w:r w:rsidR="002D3B89">
        <w:t xml:space="preserve">Lowry’s popularity is replaced by </w:t>
      </w:r>
      <w:r w:rsidR="00A0373E">
        <w:t xml:space="preserve">lofty </w:t>
      </w:r>
      <w:r w:rsidR="002D3B89">
        <w:t xml:space="preserve">critical reappraisal. </w:t>
      </w:r>
      <w:r w:rsidR="00286E96">
        <w:t>The specificity of the working-class industrial city becomes simply ‘the city’ or even just ‘modern life’. Indeed</w:t>
      </w:r>
      <w:r w:rsidR="002D3B89">
        <w:t>, i</w:t>
      </w:r>
      <w:r w:rsidR="00D765B0">
        <w:t>n the exhibition w</w:t>
      </w:r>
      <w:r w:rsidR="00A91A3A" w:rsidRPr="00A91A3A">
        <w:t xml:space="preserve">e </w:t>
      </w:r>
      <w:r w:rsidR="00A0373E">
        <w:t>find</w:t>
      </w:r>
      <w:r w:rsidR="00A91A3A" w:rsidRPr="00A91A3A">
        <w:t xml:space="preserve"> </w:t>
      </w:r>
      <w:r w:rsidR="00DC39B9">
        <w:t>little</w:t>
      </w:r>
      <w:r w:rsidR="00A91A3A" w:rsidRPr="00A91A3A">
        <w:t xml:space="preserve"> </w:t>
      </w:r>
      <w:r w:rsidR="00DE52AF">
        <w:t>empathy</w:t>
      </w:r>
      <w:r w:rsidR="00A91A3A" w:rsidRPr="00A91A3A">
        <w:t xml:space="preserve"> </w:t>
      </w:r>
      <w:r w:rsidR="005470ED">
        <w:t xml:space="preserve">for, </w:t>
      </w:r>
      <w:r w:rsidR="00A91A3A" w:rsidRPr="00A91A3A">
        <w:t>or enga</w:t>
      </w:r>
      <w:r w:rsidR="00DC39B9">
        <w:t>gement with</w:t>
      </w:r>
      <w:r w:rsidR="005470ED">
        <w:t>,</w:t>
      </w:r>
      <w:r w:rsidR="00DC39B9">
        <w:t xml:space="preserve"> the </w:t>
      </w:r>
      <w:r w:rsidR="00A0373E">
        <w:t xml:space="preserve">industrial </w:t>
      </w:r>
      <w:r w:rsidR="00DC39B9">
        <w:t xml:space="preserve">working-class, </w:t>
      </w:r>
      <w:r w:rsidR="00A91A3A" w:rsidRPr="00A91A3A">
        <w:t>only</w:t>
      </w:r>
      <w:r w:rsidR="00DC39B9">
        <w:t xml:space="preserve"> </w:t>
      </w:r>
      <w:r w:rsidR="00DE52AF">
        <w:t>a fetish for</w:t>
      </w:r>
      <w:r w:rsidR="00DC39B9">
        <w:t xml:space="preserve"> </w:t>
      </w:r>
      <w:r w:rsidR="00084211">
        <w:t xml:space="preserve">images of </w:t>
      </w:r>
      <w:r w:rsidR="00DC39B9">
        <w:t>‘</w:t>
      </w:r>
      <w:r w:rsidR="00A91A3A" w:rsidRPr="00A91A3A">
        <w:t xml:space="preserve">an environment </w:t>
      </w:r>
      <w:r w:rsidR="008C3E19">
        <w:t xml:space="preserve">[the city] </w:t>
      </w:r>
      <w:r w:rsidR="00A91A3A" w:rsidRPr="00A91A3A">
        <w:t>which they help to produce and which may then become the subject of appropriation by a section of the cultured middle class: artists, gallery-goers and fine-art book buyers’ (</w:t>
      </w:r>
      <w:proofErr w:type="spellStart"/>
      <w:r w:rsidR="00A91A3A" w:rsidRPr="00A91A3A">
        <w:t>Stallabrass</w:t>
      </w:r>
      <w:proofErr w:type="spellEnd"/>
      <w:r w:rsidR="0092333C">
        <w:t>,</w:t>
      </w:r>
      <w:r w:rsidR="00DC39B9">
        <w:t xml:space="preserve"> 1999</w:t>
      </w:r>
      <w:r w:rsidR="005470ED">
        <w:t>:</w:t>
      </w:r>
      <w:r w:rsidR="00952053">
        <w:t xml:space="preserve"> 253). There is scant</w:t>
      </w:r>
      <w:r w:rsidR="00A91A3A" w:rsidRPr="00A91A3A">
        <w:t xml:space="preserve"> consideration of Lowry’s </w:t>
      </w:r>
      <w:r w:rsidR="00084211">
        <w:t>subjects</w:t>
      </w:r>
      <w:r w:rsidR="00286E96">
        <w:t>,</w:t>
      </w:r>
      <w:r w:rsidR="005470ED">
        <w:t xml:space="preserve"> how they</w:t>
      </w:r>
      <w:r w:rsidR="00A91A3A" w:rsidRPr="00A91A3A">
        <w:t xml:space="preserve"> got there or </w:t>
      </w:r>
      <w:r w:rsidR="008C3E19">
        <w:t>what</w:t>
      </w:r>
      <w:r w:rsidR="00A91A3A" w:rsidRPr="00A91A3A">
        <w:t xml:space="preserve"> happened to them</w:t>
      </w:r>
      <w:r w:rsidR="00A0373E">
        <w:t>.</w:t>
      </w:r>
      <w:r w:rsidR="005470ED">
        <w:t xml:space="preserve"> </w:t>
      </w:r>
      <w:r w:rsidR="00A0373E">
        <w:t>W</w:t>
      </w:r>
      <w:r w:rsidR="00DC39B9">
        <w:t>ere they displaced by slum clearance? Did they move to the suburbs? Did the mill shut down?</w:t>
      </w:r>
      <w:r w:rsidR="00DE52AF">
        <w:t xml:space="preserve"> Who won the match?</w:t>
      </w:r>
      <w:r w:rsidR="008C3E19">
        <w:t xml:space="preserve"> </w:t>
      </w:r>
    </w:p>
    <w:p w:rsidR="00DC39B9" w:rsidRPr="00A91A3A" w:rsidRDefault="00DC39B9" w:rsidP="00A91A3A">
      <w:pPr>
        <w:spacing w:line="480" w:lineRule="auto"/>
        <w:jc w:val="both"/>
      </w:pPr>
    </w:p>
    <w:p w:rsidR="00A91A3A" w:rsidRDefault="00A91A3A" w:rsidP="00A91A3A">
      <w:pPr>
        <w:spacing w:line="480" w:lineRule="auto"/>
        <w:jc w:val="both"/>
      </w:pPr>
      <w:r w:rsidRPr="00A91A3A">
        <w:lastRenderedPageBreak/>
        <w:t xml:space="preserve">All of this offers a </w:t>
      </w:r>
      <w:r w:rsidR="00DC39B9">
        <w:t xml:space="preserve">cultural </w:t>
      </w:r>
      <w:r w:rsidRPr="00A91A3A">
        <w:t>r</w:t>
      </w:r>
      <w:r w:rsidR="00DC39B9">
        <w:t>eprise of Lefebvre’s (2003</w:t>
      </w:r>
      <w:r w:rsidR="00702F7C">
        <w:t>a</w:t>
      </w:r>
      <w:r w:rsidR="002D389E">
        <w:t>:</w:t>
      </w:r>
      <w:r w:rsidRPr="00A91A3A">
        <w:t xml:space="preserve"> 35) argument that, ‘the city, or what remains of it or what it will become, is better suited than it has ever been for accumulation of capital’. Here, it is Lowry’s </w:t>
      </w:r>
      <w:r w:rsidRPr="00A91A3A">
        <w:rPr>
          <w:i/>
        </w:rPr>
        <w:t>images</w:t>
      </w:r>
      <w:r w:rsidR="008C3E19">
        <w:t xml:space="preserve"> of the city</w:t>
      </w:r>
      <w:r w:rsidRPr="00A91A3A">
        <w:t>, once reviled an</w:t>
      </w:r>
      <w:r w:rsidR="008C3E19">
        <w:t xml:space="preserve">d </w:t>
      </w:r>
      <w:r w:rsidR="00A17EC9">
        <w:t>considered</w:t>
      </w:r>
      <w:r w:rsidR="008C3E19">
        <w:t xml:space="preserve"> devoid of any </w:t>
      </w:r>
      <w:r w:rsidR="00EC243B">
        <w:t>artistic worth</w:t>
      </w:r>
      <w:r w:rsidR="008C3E19" w:rsidRPr="00A91A3A">
        <w:t>,</w:t>
      </w:r>
      <w:r w:rsidR="008C3E19">
        <w:t xml:space="preserve"> </w:t>
      </w:r>
      <w:r w:rsidR="00EC243B">
        <w:t>that</w:t>
      </w:r>
      <w:r w:rsidR="008C3E19">
        <w:t xml:space="preserve"> </w:t>
      </w:r>
      <w:r w:rsidRPr="00A91A3A">
        <w:t xml:space="preserve">are </w:t>
      </w:r>
      <w:r w:rsidR="00EC243B" w:rsidRPr="00A91A3A">
        <w:t>reappraised</w:t>
      </w:r>
      <w:r w:rsidR="00C36F7A">
        <w:t xml:space="preserve"> </w:t>
      </w:r>
      <w:r w:rsidR="00EC243B">
        <w:t xml:space="preserve">in mimesis of </w:t>
      </w:r>
      <w:r w:rsidR="008C3E19">
        <w:t>the waves of investment and disinvestment that drive urbanization processes</w:t>
      </w:r>
      <w:r w:rsidR="00410F55">
        <w:t xml:space="preserve"> (</w:t>
      </w:r>
      <w:r w:rsidR="00410F55" w:rsidRPr="00410F55">
        <w:t xml:space="preserve">previous waves of investment in the built environment </w:t>
      </w:r>
      <w:r w:rsidR="00EC243B">
        <w:t>are</w:t>
      </w:r>
      <w:r w:rsidR="00410F55" w:rsidRPr="00410F55">
        <w:t xml:space="preserve"> abandoned and left to rot until they once again become a profitable option for investment and wholesale redevelopment</w:t>
      </w:r>
      <w:r w:rsidR="002A5568">
        <w:t>:</w:t>
      </w:r>
      <w:r w:rsidR="002D389E">
        <w:t xml:space="preserve"> see Smith 2008</w:t>
      </w:r>
      <w:r w:rsidR="00410F55">
        <w:t>)</w:t>
      </w:r>
      <w:r w:rsidR="00410F55" w:rsidRPr="00410F55">
        <w:t>.</w:t>
      </w:r>
      <w:r w:rsidR="00410F55">
        <w:t xml:space="preserve"> </w:t>
      </w:r>
      <w:r w:rsidRPr="00A91A3A">
        <w:t xml:space="preserve">Crucially, </w:t>
      </w:r>
      <w:r w:rsidR="008B1796">
        <w:t>however, artistic r</w:t>
      </w:r>
      <w:r w:rsidR="00C36F7A">
        <w:t xml:space="preserve">evaluation </w:t>
      </w:r>
      <w:r w:rsidR="001C1089">
        <w:t>on such a</w:t>
      </w:r>
      <w:r w:rsidR="008919F1">
        <w:t>n ambitious</w:t>
      </w:r>
      <w:r w:rsidR="001C1089">
        <w:t xml:space="preserve"> scale </w:t>
      </w:r>
      <w:r w:rsidR="00C36F7A">
        <w:t xml:space="preserve">requires the </w:t>
      </w:r>
      <w:r w:rsidR="001C1089">
        <w:t>legitimation</w:t>
      </w:r>
      <w:r w:rsidR="00C36F7A">
        <w:t xml:space="preserve"> of </w:t>
      </w:r>
      <w:r w:rsidR="00263BAF">
        <w:t xml:space="preserve">critics like T.J. Clark and Anne M. Wagner </w:t>
      </w:r>
      <w:r w:rsidR="00C36F7A">
        <w:t>an</w:t>
      </w:r>
      <w:r w:rsidR="00263BAF">
        <w:t>d an</w:t>
      </w:r>
      <w:r w:rsidR="00C36F7A">
        <w:t xml:space="preserve"> institution like Tate Britain</w:t>
      </w:r>
      <w:r w:rsidRPr="00A91A3A">
        <w:t xml:space="preserve">. </w:t>
      </w:r>
    </w:p>
    <w:p w:rsidR="00DE52AF" w:rsidRPr="00A91A3A" w:rsidRDefault="00DE52AF" w:rsidP="00A91A3A">
      <w:pPr>
        <w:spacing w:line="480" w:lineRule="auto"/>
        <w:jc w:val="both"/>
      </w:pPr>
    </w:p>
    <w:p w:rsidR="00EB5A53" w:rsidRDefault="002D3B89" w:rsidP="00A91A3A">
      <w:pPr>
        <w:spacing w:line="480" w:lineRule="auto"/>
        <w:jc w:val="both"/>
      </w:pPr>
      <w:r>
        <w:t>The f</w:t>
      </w:r>
      <w:r w:rsidR="008919F1">
        <w:t xml:space="preserve">ascination with images of the </w:t>
      </w:r>
      <w:r w:rsidR="00563E64">
        <w:t xml:space="preserve">industrial </w:t>
      </w:r>
      <w:r w:rsidR="008919F1">
        <w:t xml:space="preserve">city </w:t>
      </w:r>
      <w:r>
        <w:t xml:space="preserve">evident in the exhibition </w:t>
      </w:r>
      <w:r w:rsidR="00995D68">
        <w:t>might</w:t>
      </w:r>
      <w:r>
        <w:t xml:space="preserve"> </w:t>
      </w:r>
      <w:r w:rsidR="001C3966">
        <w:t>be seen as</w:t>
      </w:r>
      <w:r w:rsidR="00995D68">
        <w:t xml:space="preserve"> an example of a more general trend t</w:t>
      </w:r>
      <w:r w:rsidR="00DE34F0">
        <w:t xml:space="preserve">owards </w:t>
      </w:r>
      <w:r w:rsidR="006429D1">
        <w:t xml:space="preserve">cultural </w:t>
      </w:r>
      <w:proofErr w:type="spellStart"/>
      <w:r w:rsidR="006429D1">
        <w:t>cityism</w:t>
      </w:r>
      <w:proofErr w:type="spellEnd"/>
      <w:r w:rsidR="009A2083">
        <w:t xml:space="preserve">. </w:t>
      </w:r>
      <w:r w:rsidR="00A91A3A" w:rsidRPr="00A91A3A">
        <w:t xml:space="preserve">Images of </w:t>
      </w:r>
      <w:r w:rsidR="009A2083">
        <w:t>‘authentic’ T</w:t>
      </w:r>
      <w:r w:rsidR="00A91A3A" w:rsidRPr="00A91A3A">
        <w:t>wentieth</w:t>
      </w:r>
      <w:r w:rsidR="009A2083">
        <w:t>-</w:t>
      </w:r>
      <w:r w:rsidR="00A91A3A" w:rsidRPr="00A91A3A">
        <w:t>century metropolitan life</w:t>
      </w:r>
      <w:r w:rsidR="00B11568">
        <w:t xml:space="preserve"> </w:t>
      </w:r>
      <w:r w:rsidR="00A91A3A" w:rsidRPr="00A91A3A">
        <w:t xml:space="preserve">are </w:t>
      </w:r>
      <w:r w:rsidR="008919F1">
        <w:t xml:space="preserve">now </w:t>
      </w:r>
      <w:r w:rsidR="00A91A3A" w:rsidRPr="00A91A3A">
        <w:t>commonplace</w:t>
      </w:r>
      <w:r w:rsidR="008B1796">
        <w:t xml:space="preserve"> in interior furnishing stores and homes</w:t>
      </w:r>
      <w:r w:rsidR="00A91A3A" w:rsidRPr="00A91A3A">
        <w:t xml:space="preserve">. </w:t>
      </w:r>
      <w:r w:rsidR="008B1796">
        <w:t>Paradigmatic e</w:t>
      </w:r>
      <w:r w:rsidR="00A91A3A" w:rsidRPr="00A91A3A">
        <w:t xml:space="preserve">xamples include a </w:t>
      </w:r>
      <w:r w:rsidR="00F81718">
        <w:t>limited</w:t>
      </w:r>
      <w:r w:rsidR="008B1796">
        <w:t>-</w:t>
      </w:r>
      <w:r w:rsidR="00F81718">
        <w:t xml:space="preserve">run </w:t>
      </w:r>
      <w:r w:rsidR="008B1796">
        <w:t>monochrome</w:t>
      </w:r>
      <w:r w:rsidR="00A91A3A" w:rsidRPr="00A91A3A">
        <w:t xml:space="preserve"> map of Brooklyn, New York City with all </w:t>
      </w:r>
      <w:r w:rsidR="001C3966">
        <w:t>its</w:t>
      </w:r>
      <w:r w:rsidR="00A91A3A" w:rsidRPr="00A91A3A">
        <w:t xml:space="preserve"> neighbourhoods</w:t>
      </w:r>
      <w:r w:rsidR="006429D1">
        <w:t>—</w:t>
      </w:r>
      <w:r w:rsidR="006429D1" w:rsidRPr="006429D1">
        <w:t>DUMBO</w:t>
      </w:r>
      <w:r w:rsidR="006429D1">
        <w:t xml:space="preserve"> </w:t>
      </w:r>
      <w:r w:rsidR="006429D1" w:rsidRPr="006429D1">
        <w:t xml:space="preserve"> Park Slope, Bedford-Stuyvesant etc.</w:t>
      </w:r>
      <w:r w:rsidR="006429D1">
        <w:t>—</w:t>
      </w:r>
      <w:r w:rsidR="00E943A6">
        <w:t>lovingly</w:t>
      </w:r>
      <w:r w:rsidR="006429D1">
        <w:t xml:space="preserve"> </w:t>
      </w:r>
      <w:r w:rsidR="008553AA">
        <w:t>named</w:t>
      </w:r>
      <w:r w:rsidR="00E943A6">
        <w:t xml:space="preserve"> and demarcated</w:t>
      </w:r>
      <w:r w:rsidR="00F81718">
        <w:t xml:space="preserve"> </w:t>
      </w:r>
      <w:r w:rsidR="00E943A6">
        <w:t>while</w:t>
      </w:r>
      <w:r w:rsidR="009A2083">
        <w:t xml:space="preserve"> </w:t>
      </w:r>
      <w:r w:rsidR="00E943A6">
        <w:t>screening</w:t>
      </w:r>
      <w:r w:rsidR="008553AA">
        <w:t xml:space="preserve"> </w:t>
      </w:r>
      <w:r w:rsidR="002A5568">
        <w:t xml:space="preserve">any </w:t>
      </w:r>
      <w:r w:rsidR="008553AA">
        <w:t xml:space="preserve">evidence </w:t>
      </w:r>
      <w:r w:rsidR="002A5568">
        <w:t xml:space="preserve">of </w:t>
      </w:r>
      <w:r w:rsidR="008553AA">
        <w:t>class and</w:t>
      </w:r>
      <w:r w:rsidR="008B1796">
        <w:t>/or</w:t>
      </w:r>
      <w:r w:rsidR="008553AA">
        <w:t xml:space="preserve"> rac</w:t>
      </w:r>
      <w:r w:rsidR="008B1796">
        <w:t>ial</w:t>
      </w:r>
      <w:r w:rsidR="008553AA">
        <w:t xml:space="preserve"> segregation</w:t>
      </w:r>
      <w:r w:rsidR="00E943A6">
        <w:t xml:space="preserve"> (for sale </w:t>
      </w:r>
      <w:r w:rsidR="00775E8D">
        <w:t xml:space="preserve">from </w:t>
      </w:r>
      <w:r w:rsidR="00E943A6">
        <w:t>an art dealer in Brooklyn Heights)</w:t>
      </w:r>
      <w:r w:rsidR="00084211">
        <w:t xml:space="preserve"> and</w:t>
      </w:r>
      <w:r w:rsidR="00A91A3A" w:rsidRPr="00A91A3A">
        <w:t xml:space="preserve"> a </w:t>
      </w:r>
      <w:r w:rsidR="00084211">
        <w:t xml:space="preserve">mass-produced </w:t>
      </w:r>
      <w:r w:rsidR="00E943A6">
        <w:t xml:space="preserve">montage of four photographs of </w:t>
      </w:r>
      <w:r w:rsidR="008B1796">
        <w:t xml:space="preserve">central </w:t>
      </w:r>
      <w:r w:rsidR="00E943A6">
        <w:t>Paris available from IKEA</w:t>
      </w:r>
      <w:r w:rsidR="006429D1">
        <w:t xml:space="preserve"> (the </w:t>
      </w:r>
      <w:r w:rsidR="00B11568">
        <w:t xml:space="preserve">global </w:t>
      </w:r>
      <w:r w:rsidR="006429D1">
        <w:t>furniture chain who might legitimately be seen</w:t>
      </w:r>
      <w:r w:rsidR="00B11568">
        <w:t>, ironically,</w:t>
      </w:r>
      <w:r w:rsidR="006429D1">
        <w:t xml:space="preserve"> as pioneers of </w:t>
      </w:r>
      <w:r w:rsidR="00084211">
        <w:t xml:space="preserve">both </w:t>
      </w:r>
      <w:r w:rsidR="006429D1">
        <w:t xml:space="preserve">out-of-town </w:t>
      </w:r>
      <w:r w:rsidR="00DE34F0">
        <w:t>‘</w:t>
      </w:r>
      <w:r w:rsidR="006429D1">
        <w:t>big box</w:t>
      </w:r>
      <w:r w:rsidR="00DE34F0">
        <w:t>’</w:t>
      </w:r>
      <w:r w:rsidR="006429D1">
        <w:t xml:space="preserve"> urban development</w:t>
      </w:r>
      <w:r w:rsidR="00084211">
        <w:t xml:space="preserve"> </w:t>
      </w:r>
      <w:r w:rsidR="00084211" w:rsidRPr="00075541">
        <w:rPr>
          <w:i/>
        </w:rPr>
        <w:t>and</w:t>
      </w:r>
      <w:r w:rsidR="00084211">
        <w:t xml:space="preserve"> cultural </w:t>
      </w:r>
      <w:proofErr w:type="spellStart"/>
      <w:r w:rsidR="00084211">
        <w:t>cityism</w:t>
      </w:r>
      <w:proofErr w:type="spellEnd"/>
      <w:r w:rsidR="00EB5A53">
        <w:rPr>
          <w:rStyle w:val="EndnoteReference"/>
        </w:rPr>
        <w:endnoteReference w:id="4"/>
      </w:r>
      <w:r w:rsidR="006429D1">
        <w:t>)</w:t>
      </w:r>
      <w:r w:rsidR="00084211">
        <w:t>. Other examples</w:t>
      </w:r>
      <w:r w:rsidR="00A91A3A" w:rsidRPr="00A91A3A">
        <w:t xml:space="preserve"> </w:t>
      </w:r>
      <w:r w:rsidR="00084211">
        <w:t xml:space="preserve">include </w:t>
      </w:r>
      <w:r w:rsidR="00A91A3A" w:rsidRPr="00A91A3A">
        <w:t>art prints of East End pie</w:t>
      </w:r>
      <w:r w:rsidR="008553AA">
        <w:t>-</w:t>
      </w:r>
      <w:r w:rsidR="00A91A3A" w:rsidRPr="00A91A3A">
        <w:t>and</w:t>
      </w:r>
      <w:r w:rsidR="008553AA">
        <w:t>-</w:t>
      </w:r>
      <w:r w:rsidR="00A91A3A" w:rsidRPr="00A91A3A">
        <w:t xml:space="preserve">mash shops </w:t>
      </w:r>
      <w:r w:rsidR="00734269">
        <w:t>for sale</w:t>
      </w:r>
      <w:r w:rsidR="00A91A3A" w:rsidRPr="00A91A3A">
        <w:t xml:space="preserve"> in </w:t>
      </w:r>
      <w:r w:rsidR="008553AA">
        <w:t xml:space="preserve">London’s </w:t>
      </w:r>
      <w:proofErr w:type="spellStart"/>
      <w:r w:rsidR="00A91A3A" w:rsidRPr="00A91A3A">
        <w:t>Spitalfields</w:t>
      </w:r>
      <w:proofErr w:type="spellEnd"/>
      <w:r w:rsidR="00A91A3A" w:rsidRPr="00A91A3A">
        <w:t xml:space="preserve"> market and curtains artfully depicting Amsterdam’s historic townhouses, </w:t>
      </w:r>
      <w:r w:rsidR="008553AA">
        <w:t xml:space="preserve">as </w:t>
      </w:r>
      <w:r w:rsidR="00A91A3A" w:rsidRPr="00A91A3A">
        <w:t xml:space="preserve">advertised in interiors magazine </w:t>
      </w:r>
      <w:r w:rsidR="00A91A3A" w:rsidRPr="00A91A3A">
        <w:rPr>
          <w:i/>
        </w:rPr>
        <w:t>Living etc</w:t>
      </w:r>
      <w:r w:rsidR="00A91A3A" w:rsidRPr="00A91A3A">
        <w:t xml:space="preserve">. </w:t>
      </w:r>
      <w:r w:rsidR="00734269">
        <w:t>(May 2014)</w:t>
      </w:r>
      <w:r w:rsidR="008553AA">
        <w:t>.</w:t>
      </w:r>
      <w:r w:rsidR="00734269">
        <w:t xml:space="preserve"> </w:t>
      </w:r>
      <w:r w:rsidR="001C3966">
        <w:t xml:space="preserve">There have also been </w:t>
      </w:r>
      <w:r w:rsidR="008B1796">
        <w:t>lavish</w:t>
      </w:r>
      <w:r w:rsidR="00DE34F0">
        <w:t xml:space="preserve"> </w:t>
      </w:r>
      <w:r w:rsidR="001C3966">
        <w:t xml:space="preserve">reprints of </w:t>
      </w:r>
      <w:r w:rsidR="005960D2">
        <w:t xml:space="preserve">Miroslav Sasek’s </w:t>
      </w:r>
      <w:r w:rsidR="00D445A6">
        <w:t xml:space="preserve">classic </w:t>
      </w:r>
      <w:r w:rsidR="001C3966">
        <w:t>mid-</w:t>
      </w:r>
      <w:r w:rsidR="007941CF">
        <w:t>Twentieth</w:t>
      </w:r>
      <w:r w:rsidR="001C3966">
        <w:t>-</w:t>
      </w:r>
      <w:r w:rsidR="001C3966">
        <w:lastRenderedPageBreak/>
        <w:t xml:space="preserve">century </w:t>
      </w:r>
      <w:r w:rsidR="005960D2">
        <w:t xml:space="preserve">illustrated </w:t>
      </w:r>
      <w:r w:rsidR="001C3966">
        <w:t xml:space="preserve">children’s books </w:t>
      </w:r>
      <w:proofErr w:type="gramStart"/>
      <w:r w:rsidR="005960D2" w:rsidRPr="005960D2">
        <w:rPr>
          <w:i/>
        </w:rPr>
        <w:t>This</w:t>
      </w:r>
      <w:proofErr w:type="gramEnd"/>
      <w:r w:rsidR="005960D2" w:rsidRPr="005960D2">
        <w:rPr>
          <w:i/>
        </w:rPr>
        <w:t xml:space="preserve"> is London</w:t>
      </w:r>
      <w:r w:rsidR="005960D2">
        <w:t xml:space="preserve"> and </w:t>
      </w:r>
      <w:r w:rsidR="005960D2" w:rsidRPr="005960D2">
        <w:rPr>
          <w:i/>
        </w:rPr>
        <w:t>This is Paris</w:t>
      </w:r>
      <w:r w:rsidR="005960D2">
        <w:t>.</w:t>
      </w:r>
      <w:r w:rsidR="001C3966">
        <w:t xml:space="preserve">  </w:t>
      </w:r>
      <w:r w:rsidR="00A91A3A" w:rsidRPr="00A91A3A">
        <w:t xml:space="preserve">At the </w:t>
      </w:r>
      <w:r w:rsidR="009A72CB">
        <w:t>Lowry</w:t>
      </w:r>
      <w:r w:rsidR="00A91A3A" w:rsidRPr="00A91A3A">
        <w:t xml:space="preserve"> exhibition it was possible to purchase diaries, </w:t>
      </w:r>
      <w:r w:rsidR="00A91A3A">
        <w:t>umbrellas</w:t>
      </w:r>
      <w:r w:rsidR="008553AA">
        <w:t>,</w:t>
      </w:r>
      <w:r w:rsidR="00A91A3A" w:rsidRPr="00A91A3A">
        <w:t xml:space="preserve"> and even beer </w:t>
      </w:r>
      <w:r w:rsidR="008553AA">
        <w:t xml:space="preserve">(northern bitter, naturally) </w:t>
      </w:r>
      <w:r w:rsidR="00A91A3A" w:rsidRPr="00A91A3A">
        <w:t xml:space="preserve">festooned with iconic Lowry </w:t>
      </w:r>
      <w:r w:rsidR="00734269">
        <w:t>streetscapes</w:t>
      </w:r>
      <w:r w:rsidR="00D83825">
        <w:t xml:space="preserve"> (see Figure 4)</w:t>
      </w:r>
      <w:r w:rsidR="00A91A3A" w:rsidRPr="00A91A3A">
        <w:t>. The gift shop sold copies of ‘topical’ books with evocative Lowry-</w:t>
      </w:r>
      <w:proofErr w:type="spellStart"/>
      <w:r w:rsidR="00A91A3A" w:rsidRPr="00A91A3A">
        <w:t>esque</w:t>
      </w:r>
      <w:proofErr w:type="spellEnd"/>
      <w:r w:rsidR="00A91A3A" w:rsidRPr="00A91A3A">
        <w:t xml:space="preserve"> cover images such as Robert Roberts’ </w:t>
      </w:r>
      <w:r w:rsidR="00A91A3A" w:rsidRPr="00A91A3A">
        <w:rPr>
          <w:i/>
        </w:rPr>
        <w:t>The Classic Slum,</w:t>
      </w:r>
      <w:r w:rsidR="00A91A3A" w:rsidRPr="00A91A3A">
        <w:t xml:space="preserve"> Richard </w:t>
      </w:r>
      <w:proofErr w:type="spellStart"/>
      <w:r w:rsidR="00A91A3A" w:rsidRPr="00A91A3A">
        <w:t>Hoggart’s</w:t>
      </w:r>
      <w:proofErr w:type="spellEnd"/>
      <w:r w:rsidR="00A91A3A" w:rsidRPr="00A91A3A">
        <w:t xml:space="preserve"> </w:t>
      </w:r>
      <w:r w:rsidR="00A91A3A" w:rsidRPr="00A91A3A">
        <w:rPr>
          <w:i/>
        </w:rPr>
        <w:t>Uses of Literacy</w:t>
      </w:r>
      <w:r w:rsidR="00A91A3A" w:rsidRPr="00A91A3A">
        <w:t xml:space="preserve"> and John Bulmer’s coffee table photography book </w:t>
      </w:r>
      <w:r w:rsidR="00A91A3A" w:rsidRPr="00A91A3A">
        <w:rPr>
          <w:i/>
        </w:rPr>
        <w:t>The North</w:t>
      </w:r>
      <w:r w:rsidR="00A91A3A" w:rsidRPr="00A91A3A">
        <w:t xml:space="preserve">.   </w:t>
      </w:r>
      <w:r w:rsidR="00075541">
        <w:t>Fredric Jameson (1984; 1985) pointed to such generalised nostalgia decades ago, but in terms of the city</w:t>
      </w:r>
      <w:r w:rsidR="00995D68">
        <w:t xml:space="preserve"> image</w:t>
      </w:r>
      <w:r w:rsidR="00075541">
        <w:t xml:space="preserve"> this sentimentality</w:t>
      </w:r>
      <w:r w:rsidR="00995D68">
        <w:t xml:space="preserve"> is</w:t>
      </w:r>
      <w:r w:rsidR="00075541">
        <w:t xml:space="preserve"> under-explored. </w:t>
      </w:r>
      <w:r w:rsidR="004E3C3A">
        <w:t xml:space="preserve"> </w:t>
      </w:r>
      <w:r w:rsidR="00075541">
        <w:t>In the commodified images of the city discussed above it really appears</w:t>
      </w:r>
      <w:r w:rsidR="00743039">
        <w:t xml:space="preserve"> </w:t>
      </w:r>
      <w:r w:rsidR="00075541">
        <w:t xml:space="preserve">that in terms of </w:t>
      </w:r>
      <w:r w:rsidR="00995D68">
        <w:t>picturing and evoking the experience of</w:t>
      </w:r>
      <w:r w:rsidR="00075541">
        <w:t xml:space="preserve"> contemporary urbanization all that is left is to communicate ‘through the masks [</w:t>
      </w:r>
      <w:r w:rsidR="00995D68">
        <w:t>the city images</w:t>
      </w:r>
      <w:r w:rsidR="00075541">
        <w:t>] in the imaginary museum’</w:t>
      </w:r>
      <w:r w:rsidR="00995D68" w:rsidRPr="00995D68">
        <w:t xml:space="preserve"> </w:t>
      </w:r>
      <w:r w:rsidR="00995D68">
        <w:t xml:space="preserve">(Jameson, </w:t>
      </w:r>
      <w:r w:rsidR="00995D68" w:rsidRPr="00995D68">
        <w:t>1985: 115)</w:t>
      </w:r>
      <w:r w:rsidR="00075541">
        <w:t>.</w:t>
      </w:r>
    </w:p>
    <w:p w:rsidR="00D83825" w:rsidRDefault="00D83825" w:rsidP="00A91A3A">
      <w:pPr>
        <w:spacing w:line="480" w:lineRule="auto"/>
        <w:jc w:val="both"/>
      </w:pPr>
    </w:p>
    <w:p w:rsidR="00D83825" w:rsidRDefault="00D83825" w:rsidP="00D83825">
      <w:pPr>
        <w:spacing w:line="480" w:lineRule="auto"/>
        <w:jc w:val="center"/>
      </w:pPr>
      <w:r>
        <w:t>[Insert Figure 4 here]</w:t>
      </w:r>
    </w:p>
    <w:p w:rsidR="00572EEA" w:rsidRDefault="00572EEA" w:rsidP="00A91A3A">
      <w:pPr>
        <w:spacing w:line="480" w:lineRule="auto"/>
        <w:jc w:val="both"/>
        <w:rPr>
          <w:b/>
        </w:rPr>
      </w:pPr>
    </w:p>
    <w:p w:rsidR="00EB5A53" w:rsidRPr="00572EEA" w:rsidRDefault="00572EEA" w:rsidP="00A91A3A">
      <w:pPr>
        <w:spacing w:line="480" w:lineRule="auto"/>
        <w:jc w:val="both"/>
        <w:rPr>
          <w:b/>
        </w:rPr>
      </w:pPr>
      <w:r w:rsidRPr="00572EEA">
        <w:rPr>
          <w:b/>
        </w:rPr>
        <w:t>Fig. 4 The gift shop at Tate Britain</w:t>
      </w:r>
    </w:p>
    <w:p w:rsidR="007A03CF" w:rsidRDefault="008919F1" w:rsidP="00A91A3A">
      <w:pPr>
        <w:spacing w:line="480" w:lineRule="auto"/>
        <w:jc w:val="both"/>
      </w:pPr>
      <w:r>
        <w:t xml:space="preserve">Cunningham (2013: 40) uses </w:t>
      </w:r>
      <w:proofErr w:type="spellStart"/>
      <w:r>
        <w:t>Debord’s</w:t>
      </w:r>
      <w:proofErr w:type="spellEnd"/>
      <w:r>
        <w:t xml:space="preserve"> argument that </w:t>
      </w:r>
      <w:r w:rsidR="00A35D8A">
        <w:t xml:space="preserve">the image has become </w:t>
      </w:r>
      <w:r w:rsidR="00563E64">
        <w:t xml:space="preserve">the </w:t>
      </w:r>
      <w:r w:rsidR="00A35D8A">
        <w:t xml:space="preserve">final form of commodity reification </w:t>
      </w:r>
      <w:r>
        <w:t xml:space="preserve">to suggest </w:t>
      </w:r>
      <w:r w:rsidR="00A35D8A">
        <w:t>‘</w:t>
      </w:r>
      <w:r>
        <w:t xml:space="preserve">a hyper-intensification of the visual within metropolitan life’. </w:t>
      </w:r>
      <w:r w:rsidR="00563E64">
        <w:t>One way of interpreting this is to suggest that a</w:t>
      </w:r>
      <w:r w:rsidR="00EB5A53">
        <w:t xml:space="preserve">s </w:t>
      </w:r>
      <w:r w:rsidR="00563E64">
        <w:t xml:space="preserve">urban </w:t>
      </w:r>
      <w:r w:rsidR="00EB5A53">
        <w:t>space in the great Western metropolises continues to grow obscenely in exchange value—making the city unliveable</w:t>
      </w:r>
      <w:r w:rsidR="00752E62">
        <w:t xml:space="preserve"> and unattainable</w:t>
      </w:r>
      <w:r w:rsidR="00EB5A53">
        <w:t xml:space="preserve"> for the majority—one consequence is that the image of the city </w:t>
      </w:r>
      <w:r w:rsidR="00C8328D">
        <w:t xml:space="preserve">also </w:t>
      </w:r>
      <w:r w:rsidR="00DC703D">
        <w:t xml:space="preserve">becomes </w:t>
      </w:r>
      <w:r w:rsidR="00EB5A53">
        <w:t xml:space="preserve">commodified. </w:t>
      </w:r>
      <w:r w:rsidR="00DC703D">
        <w:t>T</w:t>
      </w:r>
      <w:r w:rsidR="008B1796">
        <w:t xml:space="preserve">he </w:t>
      </w:r>
      <w:r w:rsidR="00C053E5">
        <w:t xml:space="preserve">commodity images </w:t>
      </w:r>
      <w:r w:rsidR="00B91F87">
        <w:t xml:space="preserve">of the city </w:t>
      </w:r>
      <w:r w:rsidR="00EB5A53">
        <w:t xml:space="preserve">listed above </w:t>
      </w:r>
      <w:r w:rsidR="00734269">
        <w:t xml:space="preserve">construct a </w:t>
      </w:r>
      <w:r w:rsidR="008B1796">
        <w:t>nostalgic</w:t>
      </w:r>
      <w:r w:rsidR="00A91A3A" w:rsidRPr="00A91A3A">
        <w:t xml:space="preserve"> aesthetic </w:t>
      </w:r>
      <w:r w:rsidR="00734269">
        <w:t xml:space="preserve">that </w:t>
      </w:r>
      <w:r w:rsidR="00A91A3A" w:rsidRPr="00A91A3A">
        <w:t>mak</w:t>
      </w:r>
      <w:r w:rsidR="00C8328D">
        <w:t>es</w:t>
      </w:r>
      <w:r w:rsidR="00A91A3A" w:rsidRPr="00A91A3A">
        <w:t xml:space="preserve"> universal the </w:t>
      </w:r>
      <w:r w:rsidR="00563E64">
        <w:t>Twentieth-Century</w:t>
      </w:r>
      <w:r w:rsidR="00A91A3A" w:rsidRPr="00A91A3A">
        <w:t xml:space="preserve"> </w:t>
      </w:r>
      <w:r w:rsidR="00B91F87">
        <w:t>metropolis</w:t>
      </w:r>
      <w:r w:rsidR="00A91A3A" w:rsidRPr="00A91A3A">
        <w:rPr>
          <w:rFonts w:eastAsia="Calibri"/>
        </w:rPr>
        <w:t xml:space="preserve">, </w:t>
      </w:r>
      <w:r w:rsidR="005960D2">
        <w:rPr>
          <w:rFonts w:eastAsia="Calibri"/>
        </w:rPr>
        <w:t>combining</w:t>
      </w:r>
      <w:r w:rsidR="00A91A3A" w:rsidRPr="00A91A3A">
        <w:rPr>
          <w:rFonts w:eastAsia="Calibri"/>
        </w:rPr>
        <w:t xml:space="preserve"> </w:t>
      </w:r>
      <w:r w:rsidR="00A91A3A" w:rsidRPr="00A91A3A">
        <w:t>‘the acquisition of modern goods on one side and the identification of historical symbols on the other’</w:t>
      </w:r>
      <w:r w:rsidR="005960D2">
        <w:t xml:space="preserve"> </w:t>
      </w:r>
      <w:r w:rsidR="00FD0362">
        <w:t>(Bridge, 2001:</w:t>
      </w:r>
      <w:r w:rsidR="005960D2" w:rsidRPr="005960D2">
        <w:t xml:space="preserve"> 214)</w:t>
      </w:r>
      <w:r w:rsidR="00A91A3A" w:rsidRPr="00A91A3A">
        <w:t xml:space="preserve">. </w:t>
      </w:r>
      <w:r w:rsidR="00752E62">
        <w:t xml:space="preserve">If you cannot afford to live in Brooklyn you </w:t>
      </w:r>
      <w:r w:rsidR="004E6BB0">
        <w:t xml:space="preserve">might at least be able to afford to </w:t>
      </w:r>
      <w:r w:rsidR="00752E62">
        <w:t xml:space="preserve">hang its image on </w:t>
      </w:r>
      <w:r w:rsidR="00752E62">
        <w:lastRenderedPageBreak/>
        <w:t>your wall</w:t>
      </w:r>
      <w:r w:rsidR="00C22AAF">
        <w:t xml:space="preserve"> or wear its image on a T-Shirt</w:t>
      </w:r>
      <w:r w:rsidR="00752E62">
        <w:t xml:space="preserve">. </w:t>
      </w:r>
      <w:r w:rsidR="00095014">
        <w:t>C</w:t>
      </w:r>
      <w:r w:rsidR="008553AA">
        <w:t>ity i</w:t>
      </w:r>
      <w:r w:rsidR="00A91A3A" w:rsidRPr="00A91A3A">
        <w:t>mages</w:t>
      </w:r>
      <w:r w:rsidR="00F81718">
        <w:t>, sold as commodities,</w:t>
      </w:r>
      <w:r w:rsidR="00A91A3A" w:rsidRPr="00A91A3A">
        <w:t xml:space="preserve"> make a fetish of ‘the city’, with each </w:t>
      </w:r>
      <w:r w:rsidR="00782039">
        <w:t>image</w:t>
      </w:r>
      <w:r w:rsidR="00A91A3A" w:rsidRPr="00A91A3A">
        <w:t xml:space="preserve"> </w:t>
      </w:r>
      <w:r w:rsidR="00095014">
        <w:t xml:space="preserve">conjuring an </w:t>
      </w:r>
      <w:r w:rsidR="00C8328D">
        <w:t xml:space="preserve">authentic </w:t>
      </w:r>
      <w:r w:rsidR="00A91A3A" w:rsidRPr="00A91A3A">
        <w:t>‘</w:t>
      </w:r>
      <w:r w:rsidR="00095014">
        <w:t>e</w:t>
      </w:r>
      <w:r w:rsidR="00A91A3A" w:rsidRPr="00A91A3A">
        <w:t>xperience of origins’ (</w:t>
      </w:r>
      <w:proofErr w:type="spellStart"/>
      <w:r w:rsidR="00A91A3A" w:rsidRPr="00A91A3A">
        <w:t>Zukin</w:t>
      </w:r>
      <w:proofErr w:type="spellEnd"/>
      <w:r w:rsidR="0092333C">
        <w:t>,</w:t>
      </w:r>
      <w:r w:rsidR="00111823">
        <w:t xml:space="preserve"> 2010</w:t>
      </w:r>
      <w:r w:rsidR="00FD0362">
        <w:t>:</w:t>
      </w:r>
      <w:r w:rsidR="00A91A3A" w:rsidRPr="00A91A3A">
        <w:t xml:space="preserve"> 3)</w:t>
      </w:r>
      <w:r w:rsidR="00095014">
        <w:t xml:space="preserve"> </w:t>
      </w:r>
      <w:r w:rsidR="00B91F87">
        <w:t>that</w:t>
      </w:r>
      <w:r w:rsidR="00A91A3A" w:rsidRPr="00A91A3A">
        <w:t xml:space="preserve"> </w:t>
      </w:r>
      <w:r w:rsidR="00A91A3A" w:rsidRPr="008553AA">
        <w:t>conceal</w:t>
      </w:r>
      <w:r w:rsidR="00B91F87">
        <w:t xml:space="preserve">s </w:t>
      </w:r>
      <w:r w:rsidR="00B91F87" w:rsidRPr="009C69A7">
        <w:rPr>
          <w:i/>
        </w:rPr>
        <w:t>first</w:t>
      </w:r>
      <w:r w:rsidR="00B91F87">
        <w:t>,</w:t>
      </w:r>
      <w:r w:rsidR="00A91A3A" w:rsidRPr="00A91A3A">
        <w:t xml:space="preserve"> historical processes</w:t>
      </w:r>
      <w:r w:rsidR="00734269">
        <w:t xml:space="preserve"> </w:t>
      </w:r>
      <w:r w:rsidR="00C053E5">
        <w:t xml:space="preserve">that are </w:t>
      </w:r>
      <w:r w:rsidR="00734269" w:rsidRPr="00734269">
        <w:t>also class struggles</w:t>
      </w:r>
      <w:r w:rsidR="004E6BB0">
        <w:t>;</w:t>
      </w:r>
      <w:r w:rsidR="00B91F87">
        <w:t xml:space="preserve"> and </w:t>
      </w:r>
      <w:r w:rsidR="00B91F87" w:rsidRPr="009C69A7">
        <w:rPr>
          <w:i/>
        </w:rPr>
        <w:t>second</w:t>
      </w:r>
      <w:r w:rsidR="00B91F87" w:rsidRPr="00A35D8A">
        <w:t>,</w:t>
      </w:r>
      <w:r w:rsidR="00B91F87">
        <w:t xml:space="preserve"> the dissolution of the city itself</w:t>
      </w:r>
      <w:r w:rsidR="00A91A3A" w:rsidRPr="00A91A3A">
        <w:t xml:space="preserve">. </w:t>
      </w:r>
      <w:r w:rsidR="00C8328D">
        <w:t>These</w:t>
      </w:r>
      <w:r w:rsidR="00782039">
        <w:t xml:space="preserve"> images contain a fantasy of </w:t>
      </w:r>
      <w:r w:rsidR="00D65FF3">
        <w:t>urban life</w:t>
      </w:r>
      <w:r w:rsidR="005960D2">
        <w:t xml:space="preserve"> </w:t>
      </w:r>
      <w:r w:rsidR="00563E64">
        <w:t xml:space="preserve">(of </w:t>
      </w:r>
      <w:r w:rsidR="00563E64" w:rsidRPr="00563E64">
        <w:t>simultaneity, gathering, convergence and encounter</w:t>
      </w:r>
      <w:r w:rsidR="003C5B70">
        <w:t>)</w:t>
      </w:r>
      <w:r w:rsidR="00563E64">
        <w:t xml:space="preserve"> </w:t>
      </w:r>
      <w:r w:rsidR="005960D2">
        <w:t xml:space="preserve">that is not </w:t>
      </w:r>
      <w:r w:rsidR="00454716">
        <w:t xml:space="preserve">in itself </w:t>
      </w:r>
      <w:r w:rsidR="005960D2">
        <w:t>regressive</w:t>
      </w:r>
      <w:r w:rsidR="00454716">
        <w:t>—</w:t>
      </w:r>
      <w:r w:rsidR="00563E64">
        <w:t xml:space="preserve">for </w:t>
      </w:r>
      <w:r w:rsidR="00454716">
        <w:t xml:space="preserve">as </w:t>
      </w:r>
      <w:r w:rsidR="00454716" w:rsidRPr="00454716">
        <w:t xml:space="preserve">Lefebvre (2014a: 583) </w:t>
      </w:r>
      <w:r w:rsidR="00563E64">
        <w:t>remind</w:t>
      </w:r>
      <w:r w:rsidR="003C5B70">
        <w:t>s</w:t>
      </w:r>
      <w:r w:rsidR="00563E64">
        <w:t xml:space="preserve"> us</w:t>
      </w:r>
      <w:r w:rsidR="00454716" w:rsidRPr="00454716">
        <w:t>, ‘we cannot invent an image without having previously felt an emotion’</w:t>
      </w:r>
      <w:r w:rsidR="00454716">
        <w:t>—</w:t>
      </w:r>
      <w:r w:rsidR="00782039">
        <w:t>but</w:t>
      </w:r>
      <w:r w:rsidR="00454716">
        <w:t xml:space="preserve"> </w:t>
      </w:r>
      <w:r w:rsidR="00782039">
        <w:t xml:space="preserve">because </w:t>
      </w:r>
      <w:r w:rsidR="00470512">
        <w:t xml:space="preserve">history </w:t>
      </w:r>
      <w:r w:rsidR="005960D2">
        <w:t xml:space="preserve">is </w:t>
      </w:r>
      <w:r w:rsidR="00470512">
        <w:t>decompose</w:t>
      </w:r>
      <w:r w:rsidR="005960D2">
        <w:t>d</w:t>
      </w:r>
      <w:r w:rsidR="00470512">
        <w:t xml:space="preserve"> into the image (Buck-</w:t>
      </w:r>
      <w:proofErr w:type="spellStart"/>
      <w:r w:rsidR="00470512">
        <w:t>Morss</w:t>
      </w:r>
      <w:proofErr w:type="spellEnd"/>
      <w:r w:rsidR="00B76131">
        <w:t>,</w:t>
      </w:r>
      <w:r w:rsidR="005960D2">
        <w:t xml:space="preserve"> 1989</w:t>
      </w:r>
      <w:r w:rsidR="00FD0362">
        <w:t xml:space="preserve">: </w:t>
      </w:r>
      <w:r w:rsidR="00470512">
        <w:t>220)</w:t>
      </w:r>
      <w:r w:rsidR="004673E5">
        <w:t>,</w:t>
      </w:r>
      <w:r w:rsidR="00470512">
        <w:t xml:space="preserve"> </w:t>
      </w:r>
      <w:r w:rsidR="00782039">
        <w:t xml:space="preserve">the injuries of social class </w:t>
      </w:r>
      <w:r w:rsidR="00563E64">
        <w:t xml:space="preserve">that are </w:t>
      </w:r>
      <w:r w:rsidR="000C357F">
        <w:t xml:space="preserve">intertwined with capitalist urbanization </w:t>
      </w:r>
      <w:r w:rsidR="004E6BB0">
        <w:t xml:space="preserve">often </w:t>
      </w:r>
      <w:r w:rsidR="00782039">
        <w:t xml:space="preserve">remain </w:t>
      </w:r>
      <w:r w:rsidR="00D65FF3">
        <w:t>concealed</w:t>
      </w:r>
      <w:r w:rsidR="00782039">
        <w:t xml:space="preserve">. </w:t>
      </w:r>
      <w:r w:rsidR="00A91A3A" w:rsidRPr="00A91A3A">
        <w:t xml:space="preserve"> </w:t>
      </w:r>
    </w:p>
    <w:p w:rsidR="00734269" w:rsidRDefault="00734269" w:rsidP="00A91A3A">
      <w:pPr>
        <w:spacing w:line="480" w:lineRule="auto"/>
        <w:jc w:val="both"/>
      </w:pPr>
    </w:p>
    <w:p w:rsidR="007A03CF" w:rsidRDefault="007A03CF" w:rsidP="007A03CF">
      <w:pPr>
        <w:tabs>
          <w:tab w:val="left" w:pos="7380"/>
        </w:tabs>
        <w:jc w:val="both"/>
        <w:rPr>
          <w:b/>
          <w:bCs/>
        </w:rPr>
      </w:pPr>
      <w:r w:rsidRPr="007A03CF">
        <w:rPr>
          <w:b/>
          <w:bCs/>
        </w:rPr>
        <w:t xml:space="preserve">The </w:t>
      </w:r>
      <w:r w:rsidR="008D05A1">
        <w:rPr>
          <w:b/>
          <w:bCs/>
        </w:rPr>
        <w:t>D</w:t>
      </w:r>
      <w:r w:rsidRPr="007A03CF">
        <w:rPr>
          <w:b/>
          <w:bCs/>
        </w:rPr>
        <w:t xml:space="preserve">ialectical </w:t>
      </w:r>
      <w:r w:rsidR="008D05A1">
        <w:rPr>
          <w:b/>
          <w:bCs/>
        </w:rPr>
        <w:t>I</w:t>
      </w:r>
      <w:r w:rsidRPr="007A03CF">
        <w:rPr>
          <w:b/>
          <w:bCs/>
        </w:rPr>
        <w:t>mage</w:t>
      </w:r>
    </w:p>
    <w:p w:rsidR="00F60163" w:rsidRDefault="00F60163" w:rsidP="007A03CF">
      <w:pPr>
        <w:tabs>
          <w:tab w:val="left" w:pos="7380"/>
        </w:tabs>
        <w:jc w:val="both"/>
        <w:rPr>
          <w:b/>
          <w:bCs/>
        </w:rPr>
      </w:pPr>
    </w:p>
    <w:p w:rsidR="00FF3934" w:rsidRDefault="007A03CF" w:rsidP="007A03CF">
      <w:pPr>
        <w:tabs>
          <w:tab w:val="left" w:pos="7380"/>
        </w:tabs>
        <w:spacing w:line="480" w:lineRule="auto"/>
        <w:jc w:val="both"/>
      </w:pPr>
      <w:r w:rsidRPr="007A03CF">
        <w:t xml:space="preserve">And yet, the Lowry exhibition invites more critical comment on contemporary urban life than </w:t>
      </w:r>
      <w:r w:rsidR="00BE5B17">
        <w:t>is revealed above</w:t>
      </w:r>
      <w:r w:rsidR="009A72CB">
        <w:t xml:space="preserve">. </w:t>
      </w:r>
      <w:r w:rsidR="00DC703D">
        <w:t>T</w:t>
      </w:r>
      <w:r w:rsidR="00563E64">
        <w:t>he curators</w:t>
      </w:r>
      <w:r w:rsidR="00C22AAF">
        <w:t>’</w:t>
      </w:r>
      <w:r w:rsidR="00563E64">
        <w:t xml:space="preserve"> intention that</w:t>
      </w:r>
      <w:r w:rsidR="003C5B70">
        <w:t xml:space="preserve"> </w:t>
      </w:r>
      <w:r w:rsidR="00BE5B17">
        <w:t xml:space="preserve">we recognise how Lowry’s art is now more vital than ever (Clark, 2013: 73) </w:t>
      </w:r>
      <w:r w:rsidR="00BE5B17" w:rsidRPr="00DC703D">
        <w:rPr>
          <w:i/>
        </w:rPr>
        <w:t>is</w:t>
      </w:r>
      <w:r w:rsidR="00BE5B17">
        <w:t xml:space="preserve"> redeemed, </w:t>
      </w:r>
      <w:r w:rsidR="00DC703D">
        <w:t>though</w:t>
      </w:r>
      <w:r w:rsidR="00BE5B17">
        <w:t xml:space="preserve"> </w:t>
      </w:r>
      <w:r w:rsidR="008A17C4">
        <w:t xml:space="preserve">not through the conventions </w:t>
      </w:r>
      <w:r w:rsidR="00BE5B17">
        <w:t xml:space="preserve">originally envisaged. </w:t>
      </w:r>
      <w:r w:rsidR="00BE5B17" w:rsidRPr="00BE5B17">
        <w:t xml:space="preserve">It is argued here that </w:t>
      </w:r>
      <w:r w:rsidR="00DC703D">
        <w:t>the exhibition makes</w:t>
      </w:r>
      <w:r w:rsidR="00BE5B17" w:rsidRPr="00BE5B17">
        <w:t xml:space="preserve"> legible the dissolution of the </w:t>
      </w:r>
      <w:r w:rsidR="008A17C4">
        <w:t xml:space="preserve">industrial </w:t>
      </w:r>
      <w:r w:rsidR="00BE5B17" w:rsidRPr="00BE5B17">
        <w:t>city</w:t>
      </w:r>
      <w:r w:rsidR="00BE5B17">
        <w:t xml:space="preserve"> </w:t>
      </w:r>
      <w:r w:rsidR="00BE5B17" w:rsidRPr="00BE5B17">
        <w:t xml:space="preserve">while </w:t>
      </w:r>
      <w:r w:rsidR="008A17C4">
        <w:t xml:space="preserve">also </w:t>
      </w:r>
      <w:r w:rsidR="00BE5B17" w:rsidRPr="00BE5B17">
        <w:t xml:space="preserve">highlighting the paucity of images we have to help comprehend </w:t>
      </w:r>
      <w:r w:rsidR="008A17C4">
        <w:t>explosive</w:t>
      </w:r>
      <w:r w:rsidR="00DC703D">
        <w:t xml:space="preserve">, expansive </w:t>
      </w:r>
      <w:r w:rsidR="00BE5B17" w:rsidRPr="00BE5B17">
        <w:t>urbanization</w:t>
      </w:r>
      <w:r w:rsidR="00BE5B17">
        <w:t xml:space="preserve"> and </w:t>
      </w:r>
      <w:r w:rsidR="005F5E32">
        <w:t>our experiences of it</w:t>
      </w:r>
      <w:r w:rsidR="00BE5B17" w:rsidRPr="00BE5B17">
        <w:t xml:space="preserve">. </w:t>
      </w:r>
      <w:r w:rsidR="00BE5B17">
        <w:t xml:space="preserve">This is </w:t>
      </w:r>
      <w:r w:rsidR="00DC703D">
        <w:t>to</w:t>
      </w:r>
      <w:r w:rsidR="00BE5B17">
        <w:t xml:space="preserve"> </w:t>
      </w:r>
      <w:r w:rsidR="00FB5223">
        <w:t xml:space="preserve">re-interpret </w:t>
      </w:r>
      <w:r w:rsidR="00FB5223" w:rsidRPr="007A03CF">
        <w:t>Mumford’s</w:t>
      </w:r>
      <w:r w:rsidR="00D445A6">
        <w:t xml:space="preserve"> (1938</w:t>
      </w:r>
      <w:r w:rsidR="009A72CB">
        <w:t>:</w:t>
      </w:r>
      <w:r w:rsidRPr="007A03CF">
        <w:t xml:space="preserve"> 6) </w:t>
      </w:r>
      <w:r w:rsidR="005F5E32">
        <w:t>point</w:t>
      </w:r>
      <w:r w:rsidR="00BE5B17">
        <w:t xml:space="preserve"> that</w:t>
      </w:r>
      <w:r w:rsidRPr="007A03CF">
        <w:rPr>
          <w:rFonts w:ascii="Calibri" w:eastAsia="Calibri" w:hAnsi="Calibri"/>
          <w:sz w:val="22"/>
          <w:szCs w:val="22"/>
        </w:rPr>
        <w:t xml:space="preserve"> </w:t>
      </w:r>
      <w:r w:rsidRPr="007A03CF">
        <w:rPr>
          <w:rFonts w:eastAsia="Calibri"/>
        </w:rPr>
        <w:t>‘[w]</w:t>
      </w:r>
      <w:r w:rsidRPr="007A03CF">
        <w:t xml:space="preserve">hen the city ceases to be a symbol of […] </w:t>
      </w:r>
      <w:proofErr w:type="gramStart"/>
      <w:r w:rsidRPr="007A03CF">
        <w:t>order,</w:t>
      </w:r>
      <w:proofErr w:type="gramEnd"/>
      <w:r w:rsidRPr="007A03CF">
        <w:t xml:space="preserve"> it acts in a negative fashion: it expresses and helps to make more universal</w:t>
      </w:r>
      <w:r w:rsidR="00BE5B17">
        <w:t xml:space="preserve"> the fact of disintegration’.  </w:t>
      </w:r>
      <w:r w:rsidR="00FF3934">
        <w:t>To make this</w:t>
      </w:r>
      <w:r w:rsidR="007941CF">
        <w:t xml:space="preserve"> </w:t>
      </w:r>
      <w:r w:rsidR="00FF3934">
        <w:t>argument</w:t>
      </w:r>
      <w:r w:rsidR="008A17C4">
        <w:t>, however,</w:t>
      </w:r>
      <w:r w:rsidR="00FF3934">
        <w:t xml:space="preserve"> it is necessary to </w:t>
      </w:r>
      <w:r w:rsidRPr="007A03CF">
        <w:t>mov</w:t>
      </w:r>
      <w:r w:rsidR="00FF3934">
        <w:t>e</w:t>
      </w:r>
      <w:r w:rsidR="007941CF">
        <w:t xml:space="preserve"> </w:t>
      </w:r>
      <w:r w:rsidRPr="007A03CF">
        <w:t xml:space="preserve">beyond </w:t>
      </w:r>
      <w:r w:rsidR="00DC703D">
        <w:t>understanding city</w:t>
      </w:r>
      <w:r w:rsidRPr="007A03CF">
        <w:t xml:space="preserve"> images </w:t>
      </w:r>
      <w:r w:rsidR="00995D68">
        <w:t xml:space="preserve">purely </w:t>
      </w:r>
      <w:r w:rsidRPr="007A03CF">
        <w:t>in ideological terms</w:t>
      </w:r>
      <w:r w:rsidR="00FF3934">
        <w:t xml:space="preserve">. Moreover, it is important to retract from </w:t>
      </w:r>
      <w:r w:rsidR="00DC703D">
        <w:t xml:space="preserve">any </w:t>
      </w:r>
      <w:r w:rsidR="00FF3934">
        <w:t xml:space="preserve">intimation that </w:t>
      </w:r>
      <w:r w:rsidRPr="007A03CF">
        <w:t xml:space="preserve">the spectacle of the exhibition </w:t>
      </w:r>
      <w:r w:rsidR="00A83FE4">
        <w:t xml:space="preserve">and </w:t>
      </w:r>
      <w:r w:rsidR="00DC703D">
        <w:t xml:space="preserve">the </w:t>
      </w:r>
      <w:proofErr w:type="spellStart"/>
      <w:r w:rsidR="00A83FE4">
        <w:t>fetishisation</w:t>
      </w:r>
      <w:proofErr w:type="spellEnd"/>
      <w:r w:rsidR="00A83FE4">
        <w:t xml:space="preserve"> of the city </w:t>
      </w:r>
      <w:proofErr w:type="gramStart"/>
      <w:r w:rsidR="00FF3934" w:rsidRPr="007A03CF">
        <w:t>ha</w:t>
      </w:r>
      <w:r w:rsidR="00DC703D">
        <w:t>s</w:t>
      </w:r>
      <w:proofErr w:type="gramEnd"/>
      <w:r w:rsidRPr="007A03CF">
        <w:t xml:space="preserve"> a </w:t>
      </w:r>
      <w:r w:rsidRPr="004673E5">
        <w:rPr>
          <w:i/>
        </w:rPr>
        <w:t>totalising</w:t>
      </w:r>
      <w:r w:rsidRPr="007A03CF">
        <w:t xml:space="preserve"> effect; that the urban pastoral evoked by the exhibition (and </w:t>
      </w:r>
      <w:r w:rsidR="00D1310F">
        <w:t xml:space="preserve">commodified </w:t>
      </w:r>
      <w:r w:rsidR="00D445A6">
        <w:t xml:space="preserve">city images </w:t>
      </w:r>
      <w:r w:rsidR="008A17C4">
        <w:t>more generally</w:t>
      </w:r>
      <w:r w:rsidRPr="007A03CF">
        <w:t xml:space="preserve">) is evidence of </w:t>
      </w:r>
      <w:r w:rsidRPr="004673E5">
        <w:rPr>
          <w:iCs/>
        </w:rPr>
        <w:t>complete</w:t>
      </w:r>
      <w:r w:rsidRPr="004673E5">
        <w:t xml:space="preserve"> </w:t>
      </w:r>
      <w:r w:rsidRPr="007A03CF">
        <w:t xml:space="preserve">alienation from, and </w:t>
      </w:r>
      <w:r w:rsidR="00D1310F">
        <w:t xml:space="preserve">the </w:t>
      </w:r>
      <w:r w:rsidRPr="007A03CF">
        <w:t xml:space="preserve">pacification of urban life. </w:t>
      </w:r>
      <w:r w:rsidR="00C22AAF">
        <w:t xml:space="preserve">In order to </w:t>
      </w:r>
      <w:r w:rsidR="005F5E32">
        <w:lastRenderedPageBreak/>
        <w:t xml:space="preserve">argue that the exhibition does more than construct an urban pastoral it is necessary to return to Lefebvre and to augment his </w:t>
      </w:r>
      <w:r w:rsidR="001D2AF3">
        <w:t xml:space="preserve">stress upon </w:t>
      </w:r>
      <w:r w:rsidR="00426754">
        <w:t xml:space="preserve">the right to </w:t>
      </w:r>
      <w:r w:rsidR="00DC703D">
        <w:t>urban life (Lefebvre, 1996: 158)</w:t>
      </w:r>
      <w:r w:rsidR="005F5E32">
        <w:t xml:space="preserve"> with the nuanced political meditations on the image provided by Walter Benjamin and Jacques </w:t>
      </w:r>
      <w:proofErr w:type="spellStart"/>
      <w:r w:rsidR="005F5E32" w:rsidRPr="005F5E32">
        <w:t>Rancière</w:t>
      </w:r>
      <w:proofErr w:type="spellEnd"/>
      <w:r w:rsidR="005F5E32">
        <w:t>.</w:t>
      </w:r>
    </w:p>
    <w:p w:rsidR="00FF3934" w:rsidRDefault="00FF3934" w:rsidP="007A03CF">
      <w:pPr>
        <w:tabs>
          <w:tab w:val="left" w:pos="7380"/>
        </w:tabs>
        <w:spacing w:line="480" w:lineRule="auto"/>
        <w:jc w:val="both"/>
      </w:pPr>
    </w:p>
    <w:p w:rsidR="007A03CF" w:rsidRPr="007A03CF" w:rsidRDefault="007A03CF" w:rsidP="007A03CF">
      <w:pPr>
        <w:tabs>
          <w:tab w:val="left" w:pos="7380"/>
        </w:tabs>
        <w:spacing w:line="480" w:lineRule="auto"/>
        <w:jc w:val="both"/>
      </w:pPr>
      <w:r w:rsidRPr="007A03CF">
        <w:t>There are two parts to th</w:t>
      </w:r>
      <w:r w:rsidR="00FF3934">
        <w:t>e</w:t>
      </w:r>
      <w:r w:rsidRPr="007A03CF">
        <w:t xml:space="preserve"> argument</w:t>
      </w:r>
      <w:r w:rsidR="00FF3934">
        <w:t xml:space="preserve"> made in this section</w:t>
      </w:r>
      <w:r w:rsidRPr="007A03CF">
        <w:t xml:space="preserve">. </w:t>
      </w:r>
      <w:r w:rsidRPr="007941CF">
        <w:rPr>
          <w:iCs/>
        </w:rPr>
        <w:t>First</w:t>
      </w:r>
      <w:r w:rsidRPr="007941CF">
        <w:t>,</w:t>
      </w:r>
      <w:r w:rsidRPr="007A03CF">
        <w:t xml:space="preserve"> the nostalgia prevalent within th</w:t>
      </w:r>
      <w:r w:rsidR="00A83FE4">
        <w:t>e</w:t>
      </w:r>
      <w:r w:rsidRPr="007A03CF">
        <w:t xml:space="preserve"> urban pastoral </w:t>
      </w:r>
      <w:r w:rsidR="00A83FE4">
        <w:t xml:space="preserve">of the exhibition </w:t>
      </w:r>
      <w:r w:rsidR="00C8328D">
        <w:t xml:space="preserve">is suggested as </w:t>
      </w:r>
      <w:r w:rsidRPr="007A03CF">
        <w:t xml:space="preserve">evidence of a latent desire for the right to the city </w:t>
      </w:r>
      <w:r w:rsidR="00C8328D">
        <w:t xml:space="preserve">(and urban life) </w:t>
      </w:r>
      <w:r w:rsidR="00A83FE4">
        <w:t xml:space="preserve">that </w:t>
      </w:r>
      <w:r w:rsidRPr="007A03CF">
        <w:t>invok</w:t>
      </w:r>
      <w:r w:rsidR="00A83FE4">
        <w:t>es</w:t>
      </w:r>
      <w:r w:rsidRPr="007A03CF">
        <w:t xml:space="preserve"> a</w:t>
      </w:r>
      <w:r w:rsidR="00A1479A">
        <w:t>lso a</w:t>
      </w:r>
      <w:r w:rsidRPr="007A03CF">
        <w:t xml:space="preserve"> quest for </w:t>
      </w:r>
      <w:r w:rsidR="00C8328D">
        <w:t xml:space="preserve">a different kind of </w:t>
      </w:r>
      <w:r w:rsidRPr="007A03CF">
        <w:t xml:space="preserve">authenticity. </w:t>
      </w:r>
      <w:r w:rsidRPr="007941CF">
        <w:rPr>
          <w:iCs/>
        </w:rPr>
        <w:t>Second</w:t>
      </w:r>
      <w:r w:rsidRPr="007941CF">
        <w:t xml:space="preserve">, </w:t>
      </w:r>
      <w:r w:rsidRPr="007A03CF">
        <w:t xml:space="preserve">Benjamin’s concept of the </w:t>
      </w:r>
      <w:r w:rsidR="00A83FE4">
        <w:t>‘</w:t>
      </w:r>
      <w:r w:rsidRPr="007A03CF">
        <w:t>constellation</w:t>
      </w:r>
      <w:r w:rsidR="00A83FE4">
        <w:t>’</w:t>
      </w:r>
      <w:r w:rsidRPr="007A03CF">
        <w:t xml:space="preserve"> or </w:t>
      </w:r>
      <w:r w:rsidR="00FB5223">
        <w:t>‘dialectical image’</w:t>
      </w:r>
      <w:r w:rsidRPr="007A03CF">
        <w:t xml:space="preserve"> captures the critical potential created by this exhibition to </w:t>
      </w:r>
      <w:r w:rsidR="00A83FE4">
        <w:t>imagine a</w:t>
      </w:r>
      <w:r w:rsidRPr="007A03CF">
        <w:t>nd reassess the contemporary urban condition.</w:t>
      </w:r>
      <w:r w:rsidR="00D445A6">
        <w:t xml:space="preserve"> </w:t>
      </w:r>
      <w:proofErr w:type="spellStart"/>
      <w:r w:rsidR="00D445A6">
        <w:t>Rancière</w:t>
      </w:r>
      <w:proofErr w:type="spellEnd"/>
      <w:r w:rsidR="00D445A6">
        <w:t xml:space="preserve"> is </w:t>
      </w:r>
      <w:r w:rsidR="009A72CB">
        <w:t xml:space="preserve">also </w:t>
      </w:r>
      <w:r w:rsidR="00D445A6">
        <w:t xml:space="preserve">useful in explaining the potential of the exhibition to segue from a collection of </w:t>
      </w:r>
      <w:r w:rsidR="008971C6">
        <w:t xml:space="preserve">contrasting </w:t>
      </w:r>
      <w:r w:rsidR="00D445A6">
        <w:t xml:space="preserve">city </w:t>
      </w:r>
      <w:r w:rsidR="00D445A6" w:rsidRPr="00BF2467">
        <w:rPr>
          <w:i/>
        </w:rPr>
        <w:t>images</w:t>
      </w:r>
      <w:r w:rsidR="00D445A6">
        <w:t xml:space="preserve"> to</w:t>
      </w:r>
      <w:r w:rsidR="009A72CB">
        <w:t xml:space="preserve">wards </w:t>
      </w:r>
      <w:r w:rsidR="00D445A6">
        <w:t xml:space="preserve">enlightened </w:t>
      </w:r>
      <w:r w:rsidR="00674E45">
        <w:t xml:space="preserve">and collective </w:t>
      </w:r>
      <w:r w:rsidR="00D445A6">
        <w:t xml:space="preserve">urban </w:t>
      </w:r>
      <w:r w:rsidR="00D445A6" w:rsidRPr="00BF2467">
        <w:rPr>
          <w:i/>
        </w:rPr>
        <w:t>imaginaries</w:t>
      </w:r>
      <w:r w:rsidR="00D445A6">
        <w:t xml:space="preserve">. </w:t>
      </w:r>
    </w:p>
    <w:p w:rsidR="007A03CF" w:rsidRPr="007A03CF" w:rsidRDefault="007A03CF" w:rsidP="007A03CF">
      <w:pPr>
        <w:tabs>
          <w:tab w:val="left" w:pos="7380"/>
        </w:tabs>
        <w:spacing w:line="480" w:lineRule="auto"/>
        <w:jc w:val="both"/>
      </w:pPr>
    </w:p>
    <w:p w:rsidR="00995D68" w:rsidRDefault="007A03CF" w:rsidP="00EB0B6B">
      <w:pPr>
        <w:tabs>
          <w:tab w:val="left" w:pos="7380"/>
        </w:tabs>
        <w:spacing w:line="480" w:lineRule="auto"/>
        <w:jc w:val="both"/>
        <w:rPr>
          <w:szCs w:val="22"/>
          <w:lang w:val="en-US"/>
        </w:rPr>
      </w:pPr>
      <w:r w:rsidRPr="007A03CF">
        <w:t xml:space="preserve">In an </w:t>
      </w:r>
      <w:r w:rsidR="00846D6E">
        <w:t>often-quoted but under-analysed</w:t>
      </w:r>
      <w:r w:rsidRPr="007A03CF">
        <w:t xml:space="preserve"> passage</w:t>
      </w:r>
      <w:r w:rsidR="006C7EDD">
        <w:t>,</w:t>
      </w:r>
      <w:r w:rsidR="00E8724E">
        <w:t xml:space="preserve"> Lefebvre (1996</w:t>
      </w:r>
      <w:r w:rsidR="00846D6E">
        <w:t>:</w:t>
      </w:r>
      <w:r w:rsidRPr="007A03CF">
        <w:t xml:space="preserve"> 150) </w:t>
      </w:r>
      <w:r w:rsidR="006C7EDD">
        <w:t xml:space="preserve">insists </w:t>
      </w:r>
      <w:r w:rsidRPr="007A03CF">
        <w:t>the right to the city is ‘like a cry and a demand [that] slowly meanders through the surprising detours of nostalgia and tourism, the return to the heart of the traditional city […]’. In this sense</w:t>
      </w:r>
      <w:r w:rsidR="00FE014A">
        <w:t>,</w:t>
      </w:r>
      <w:r w:rsidRPr="007A03CF">
        <w:t xml:space="preserve"> nostalgia for the city, as evidenced in fascination with city images, may be considered a </w:t>
      </w:r>
      <w:r w:rsidR="004673E5">
        <w:t>muted</w:t>
      </w:r>
      <w:r w:rsidR="006C7EDD">
        <w:t xml:space="preserve"> </w:t>
      </w:r>
      <w:r w:rsidRPr="007A03CF">
        <w:t xml:space="preserve">cry for the right to the city, </w:t>
      </w:r>
      <w:r w:rsidR="00FE014A">
        <w:t xml:space="preserve">a </w:t>
      </w:r>
      <w:r w:rsidR="00255196">
        <w:t>displaced</w:t>
      </w:r>
      <w:r w:rsidR="006C5FAB">
        <w:t xml:space="preserve"> </w:t>
      </w:r>
      <w:r w:rsidR="00E8724E">
        <w:t xml:space="preserve">desire for </w:t>
      </w:r>
      <w:r w:rsidR="00EB0B6B">
        <w:t xml:space="preserve">the </w:t>
      </w:r>
      <w:r w:rsidR="00255196">
        <w:t>urban</w:t>
      </w:r>
      <w:r w:rsidR="00EB0B6B">
        <w:t xml:space="preserve"> as ‘creative lifeblood of attraction and incorporation’ (Merrifield</w:t>
      </w:r>
      <w:r w:rsidR="0092333C">
        <w:t>,</w:t>
      </w:r>
      <w:r w:rsidR="00846D6E">
        <w:t xml:space="preserve"> 2012:</w:t>
      </w:r>
      <w:r w:rsidR="00EB0B6B">
        <w:t xml:space="preserve"> 272)</w:t>
      </w:r>
      <w:r w:rsidR="00FE014A">
        <w:t xml:space="preserve">. </w:t>
      </w:r>
      <w:r w:rsidR="00DE55A4">
        <w:t>Of course, nostalgia for the city image does not refer to any ac</w:t>
      </w:r>
      <w:r w:rsidR="00995D68">
        <w:t>tually existing historical city. I</w:t>
      </w:r>
      <w:r w:rsidR="00DE55A4">
        <w:t>n postmodern culture</w:t>
      </w:r>
      <w:r w:rsidR="00995D68">
        <w:t>,</w:t>
      </w:r>
      <w:r w:rsidR="00DE55A4">
        <w:t xml:space="preserve"> ‘the history of aesthetic styles displaces “real” history’ (Jameson, 1984: 67). But t</w:t>
      </w:r>
      <w:r w:rsidRPr="007A03CF">
        <w:t xml:space="preserve">his </w:t>
      </w:r>
      <w:r w:rsidR="00DE55A4">
        <w:t xml:space="preserve">nostalgia </w:t>
      </w:r>
      <w:r w:rsidRPr="00995D68">
        <w:rPr>
          <w:i/>
        </w:rPr>
        <w:t>is</w:t>
      </w:r>
      <w:r w:rsidRPr="007A03CF">
        <w:t xml:space="preserve"> cl</w:t>
      </w:r>
      <w:r w:rsidR="00846D6E">
        <w:t xml:space="preserve">oser to Marshall Berman’s (2009: </w:t>
      </w:r>
      <w:r w:rsidRPr="007A03CF">
        <w:t>314</w:t>
      </w:r>
      <w:r w:rsidR="00C8328D">
        <w:t xml:space="preserve">) understanding of authenticity as </w:t>
      </w:r>
      <w:r w:rsidRPr="007A03CF">
        <w:t xml:space="preserve">a </w:t>
      </w:r>
      <w:r w:rsidR="006F2A59">
        <w:t xml:space="preserve">deep </w:t>
      </w:r>
      <w:r w:rsidRPr="007A03CF">
        <w:t xml:space="preserve">radicalism that </w:t>
      </w:r>
      <w:r w:rsidR="00EE4C85">
        <w:t>yearns</w:t>
      </w:r>
      <w:r w:rsidRPr="007A03CF">
        <w:t xml:space="preserve"> not to abolish the ideals and possibilities of modernity but</w:t>
      </w:r>
      <w:r w:rsidR="00674E45">
        <w:t xml:space="preserve"> rather</w:t>
      </w:r>
      <w:r w:rsidRPr="007A03CF">
        <w:t xml:space="preserve"> </w:t>
      </w:r>
      <w:r w:rsidRPr="007A03CF">
        <w:rPr>
          <w:i/>
        </w:rPr>
        <w:t xml:space="preserve">to </w:t>
      </w:r>
      <w:r w:rsidR="00C8328D">
        <w:rPr>
          <w:i/>
        </w:rPr>
        <w:t xml:space="preserve">rediscover and </w:t>
      </w:r>
      <w:r w:rsidRPr="007A03CF">
        <w:rPr>
          <w:i/>
        </w:rPr>
        <w:t>fulfil them</w:t>
      </w:r>
      <w:r w:rsidRPr="007A03CF">
        <w:t xml:space="preserve">. In Lowry’s </w:t>
      </w:r>
      <w:r w:rsidRPr="007A03CF">
        <w:lastRenderedPageBreak/>
        <w:t>early street scenes</w:t>
      </w:r>
      <w:r w:rsidR="00442DE4">
        <w:t xml:space="preserve"> such as </w:t>
      </w:r>
      <w:r w:rsidR="00442DE4" w:rsidRPr="00442DE4">
        <w:rPr>
          <w:i/>
        </w:rPr>
        <w:t>Our Town</w:t>
      </w:r>
      <w:r w:rsidR="00442DE4">
        <w:t xml:space="preserve">, </w:t>
      </w:r>
      <w:r w:rsidR="00442DE4" w:rsidRPr="00442DE4">
        <w:rPr>
          <w:i/>
        </w:rPr>
        <w:t>After the Fire</w:t>
      </w:r>
      <w:r w:rsidR="00442DE4">
        <w:t xml:space="preserve">, </w:t>
      </w:r>
      <w:r w:rsidR="00442DE4" w:rsidRPr="00442DE4">
        <w:rPr>
          <w:i/>
        </w:rPr>
        <w:t>The Removal</w:t>
      </w:r>
      <w:r w:rsidR="00442DE4">
        <w:t xml:space="preserve">, and </w:t>
      </w:r>
      <w:r w:rsidR="00442DE4" w:rsidRPr="00442DE4">
        <w:rPr>
          <w:i/>
        </w:rPr>
        <w:t>Coming Home from the Mill</w:t>
      </w:r>
      <w:r w:rsidR="006F2A59">
        <w:t xml:space="preserve"> something </w:t>
      </w:r>
      <w:r w:rsidRPr="007A03CF">
        <w:t>profound is revealed</w:t>
      </w:r>
      <w:r w:rsidR="00674E45">
        <w:t xml:space="preserve"> </w:t>
      </w:r>
      <w:r w:rsidRPr="007A03CF">
        <w:t>about</w:t>
      </w:r>
      <w:r w:rsidR="00442DE4">
        <w:t xml:space="preserve"> </w:t>
      </w:r>
      <w:r w:rsidRPr="007A03CF">
        <w:t>the transcendent forms of soci</w:t>
      </w:r>
      <w:r w:rsidR="00674E45">
        <w:t>ality th</w:t>
      </w:r>
      <w:r w:rsidR="0043029C">
        <w:t>at urban life produces. Just as Lefebvre (2014b: 205) writes, in Lowry’s paintings it is evident that</w:t>
      </w:r>
      <w:r w:rsidR="00674E45">
        <w:t xml:space="preserve"> </w:t>
      </w:r>
      <w:r w:rsidRPr="007A03CF">
        <w:t>‘[</w:t>
      </w:r>
      <w:proofErr w:type="spellStart"/>
      <w:r w:rsidRPr="007A03CF">
        <w:t>i</w:t>
      </w:r>
      <w:proofErr w:type="spellEnd"/>
      <w:r w:rsidRPr="007A03CF">
        <w:t>]</w:t>
      </w:r>
      <w:r w:rsidRPr="007A03CF">
        <w:rPr>
          <w:szCs w:val="22"/>
          <w:lang w:val="en-US"/>
        </w:rPr>
        <w:t>n the city</w:t>
      </w:r>
      <w:r w:rsidR="00442DE4">
        <w:rPr>
          <w:szCs w:val="22"/>
          <w:lang w:val="en-US"/>
        </w:rPr>
        <w:t xml:space="preserve"> […],</w:t>
      </w:r>
      <w:r w:rsidRPr="007A03CF">
        <w:rPr>
          <w:szCs w:val="22"/>
          <w:lang w:val="en-US"/>
        </w:rPr>
        <w:t xml:space="preserve"> play and gravity are at once opposed and merged; dwelling, going down the street, communicating, and talking—</w:t>
      </w:r>
      <w:r w:rsidRPr="00E8724E">
        <w:rPr>
          <w:i/>
          <w:szCs w:val="22"/>
          <w:lang w:val="en-US"/>
        </w:rPr>
        <w:t>they are both serious and fun</w:t>
      </w:r>
      <w:r w:rsidRPr="007A03CF">
        <w:rPr>
          <w:szCs w:val="22"/>
          <w:lang w:val="en-US"/>
        </w:rPr>
        <w:t>’ (</w:t>
      </w:r>
      <w:r w:rsidR="00E8724E">
        <w:rPr>
          <w:szCs w:val="22"/>
          <w:lang w:val="en-US"/>
        </w:rPr>
        <w:t>emphasis added</w:t>
      </w:r>
      <w:r w:rsidRPr="007A03CF">
        <w:rPr>
          <w:szCs w:val="22"/>
          <w:lang w:val="en-US"/>
        </w:rPr>
        <w:t xml:space="preserve">). For Lefebvre, </w:t>
      </w:r>
      <w:r w:rsidR="002E2324">
        <w:rPr>
          <w:szCs w:val="22"/>
          <w:lang w:val="en-US"/>
        </w:rPr>
        <w:t>fascination with the city image</w:t>
      </w:r>
      <w:r w:rsidRPr="007A03CF">
        <w:rPr>
          <w:szCs w:val="22"/>
          <w:lang w:val="en-US"/>
        </w:rPr>
        <w:t xml:space="preserve"> is perfectly understandable, especially</w:t>
      </w:r>
      <w:r w:rsidR="006C5FAB">
        <w:rPr>
          <w:szCs w:val="22"/>
          <w:lang w:val="en-US"/>
        </w:rPr>
        <w:t xml:space="preserve"> </w:t>
      </w:r>
      <w:r w:rsidR="0043029C">
        <w:rPr>
          <w:szCs w:val="22"/>
          <w:lang w:val="en-US"/>
        </w:rPr>
        <w:t>as</w:t>
      </w:r>
      <w:r w:rsidRPr="007A03CF">
        <w:rPr>
          <w:szCs w:val="22"/>
          <w:lang w:val="en-US"/>
        </w:rPr>
        <w:t xml:space="preserve"> the </w:t>
      </w:r>
      <w:r w:rsidR="0043029C">
        <w:rPr>
          <w:szCs w:val="22"/>
          <w:lang w:val="en-US"/>
        </w:rPr>
        <w:t>i</w:t>
      </w:r>
      <w:r w:rsidR="002E2324">
        <w:rPr>
          <w:szCs w:val="22"/>
          <w:lang w:val="en-US"/>
        </w:rPr>
        <w:t>ndustrial</w:t>
      </w:r>
      <w:r w:rsidR="00674E45">
        <w:rPr>
          <w:szCs w:val="22"/>
          <w:lang w:val="en-US"/>
        </w:rPr>
        <w:t xml:space="preserve"> </w:t>
      </w:r>
      <w:r w:rsidRPr="007A03CF">
        <w:rPr>
          <w:szCs w:val="22"/>
          <w:lang w:val="en-US"/>
        </w:rPr>
        <w:t>city</w:t>
      </w:r>
      <w:r w:rsidR="00995D68">
        <w:rPr>
          <w:szCs w:val="22"/>
          <w:lang w:val="en-US"/>
        </w:rPr>
        <w:t xml:space="preserve"> (and its attendant urban qualities)</w:t>
      </w:r>
      <w:r w:rsidRPr="007A03CF">
        <w:rPr>
          <w:szCs w:val="22"/>
          <w:lang w:val="en-US"/>
        </w:rPr>
        <w:t xml:space="preserve"> </w:t>
      </w:r>
      <w:r w:rsidR="002E2324">
        <w:rPr>
          <w:szCs w:val="22"/>
          <w:lang w:val="en-US"/>
        </w:rPr>
        <w:t xml:space="preserve">undergoes </w:t>
      </w:r>
      <w:r w:rsidRPr="007A03CF">
        <w:rPr>
          <w:szCs w:val="22"/>
          <w:lang w:val="en-US"/>
        </w:rPr>
        <w:t>dissol</w:t>
      </w:r>
      <w:r w:rsidR="002E2324">
        <w:rPr>
          <w:szCs w:val="22"/>
          <w:lang w:val="en-US"/>
        </w:rPr>
        <w:t>ution</w:t>
      </w:r>
      <w:r w:rsidRPr="007A03CF">
        <w:rPr>
          <w:szCs w:val="22"/>
          <w:lang w:val="en-US"/>
        </w:rPr>
        <w:t xml:space="preserve">. </w:t>
      </w:r>
    </w:p>
    <w:p w:rsidR="00995D68" w:rsidRDefault="00995D68" w:rsidP="00EB0B6B">
      <w:pPr>
        <w:tabs>
          <w:tab w:val="left" w:pos="7380"/>
        </w:tabs>
        <w:spacing w:line="480" w:lineRule="auto"/>
        <w:jc w:val="both"/>
        <w:rPr>
          <w:szCs w:val="22"/>
          <w:lang w:val="en-US"/>
        </w:rPr>
      </w:pPr>
    </w:p>
    <w:p w:rsidR="007A03CF" w:rsidRPr="007A03CF" w:rsidRDefault="00784841" w:rsidP="00EB0B6B">
      <w:pPr>
        <w:tabs>
          <w:tab w:val="left" w:pos="7380"/>
        </w:tabs>
        <w:spacing w:line="480" w:lineRule="auto"/>
        <w:jc w:val="both"/>
        <w:rPr>
          <w:szCs w:val="20"/>
        </w:rPr>
      </w:pPr>
      <w:r>
        <w:rPr>
          <w:szCs w:val="22"/>
          <w:lang w:val="en-US"/>
        </w:rPr>
        <w:t xml:space="preserve">In </w:t>
      </w:r>
      <w:r w:rsidRPr="00784841">
        <w:rPr>
          <w:i/>
          <w:szCs w:val="22"/>
          <w:lang w:val="en-US"/>
        </w:rPr>
        <w:t>The Urban Revolution</w:t>
      </w:r>
      <w:r>
        <w:rPr>
          <w:szCs w:val="22"/>
          <w:lang w:val="en-US"/>
        </w:rPr>
        <w:t>, Lefebvre (2003: 129) writes that ‘[o]n a map of Paris […] u-</w:t>
      </w:r>
      <w:proofErr w:type="spellStart"/>
      <w:r>
        <w:rPr>
          <w:szCs w:val="22"/>
          <w:lang w:val="en-US"/>
        </w:rPr>
        <w:t>topia</w:t>
      </w:r>
      <w:proofErr w:type="spellEnd"/>
      <w:r>
        <w:rPr>
          <w:szCs w:val="22"/>
          <w:lang w:val="en-US"/>
        </w:rPr>
        <w:t xml:space="preserve"> can be neither read nor seen, and yet it is there in all its glory. It is the place where the gaze that overlooks the city is situated […] a place of consciousness; that is, a consciousness of totality’. Can the same be said for the mass-produced street maps of Manhattan sold in IKEA and hung in homes around the globe</w:t>
      </w:r>
      <w:r w:rsidR="00677003">
        <w:rPr>
          <w:szCs w:val="22"/>
          <w:lang w:val="en-US"/>
        </w:rPr>
        <w:t xml:space="preserve">, in </w:t>
      </w:r>
      <w:r w:rsidR="0043029C">
        <w:rPr>
          <w:szCs w:val="22"/>
          <w:lang w:val="en-US"/>
        </w:rPr>
        <w:t>domestic spaces</w:t>
      </w:r>
      <w:r w:rsidR="00677003">
        <w:rPr>
          <w:szCs w:val="22"/>
          <w:lang w:val="en-US"/>
        </w:rPr>
        <w:t xml:space="preserve"> both within and outside traditional city boundaries</w:t>
      </w:r>
      <w:r>
        <w:rPr>
          <w:szCs w:val="22"/>
          <w:lang w:val="en-US"/>
        </w:rPr>
        <w:t xml:space="preserve">? </w:t>
      </w:r>
      <w:proofErr w:type="gramStart"/>
      <w:r>
        <w:t>Perhaps.</w:t>
      </w:r>
      <w:proofErr w:type="gramEnd"/>
      <w:r>
        <w:t xml:space="preserve"> Maybe there is</w:t>
      </w:r>
      <w:r w:rsidR="007A03CF" w:rsidRPr="007A03CF">
        <w:t xml:space="preserve"> something radical</w:t>
      </w:r>
      <w:r w:rsidR="006C5FAB">
        <w:t xml:space="preserve"> </w:t>
      </w:r>
      <w:r w:rsidR="0043029C">
        <w:t xml:space="preserve">or authentic </w:t>
      </w:r>
      <w:r w:rsidR="006C5FAB">
        <w:t>to be</w:t>
      </w:r>
      <w:r w:rsidR="007A03CF" w:rsidRPr="007A03CF">
        <w:t xml:space="preserve"> rescued from </w:t>
      </w:r>
      <w:r w:rsidR="002E2324">
        <w:t>our captivation</w:t>
      </w:r>
      <w:r w:rsidR="00444479">
        <w:t xml:space="preserve"> </w:t>
      </w:r>
      <w:r w:rsidR="006F2A59">
        <w:t xml:space="preserve">with </w:t>
      </w:r>
      <w:r w:rsidR="002E2324">
        <w:t xml:space="preserve">the city image that, through convoluted means, </w:t>
      </w:r>
      <w:r w:rsidR="007A03CF" w:rsidRPr="007A03CF">
        <w:t>ignit</w:t>
      </w:r>
      <w:r w:rsidR="002E2324">
        <w:t>es</w:t>
      </w:r>
      <w:r w:rsidR="007A03CF" w:rsidRPr="007A03CF">
        <w:t xml:space="preserve"> ‘the deepest and most fundamental hopes and fantasies of the </w:t>
      </w:r>
      <w:proofErr w:type="spellStart"/>
      <w:r w:rsidR="007A03CF" w:rsidRPr="007A03CF">
        <w:t>collectivity</w:t>
      </w:r>
      <w:proofErr w:type="spellEnd"/>
      <w:r w:rsidR="007A03CF" w:rsidRPr="007A03CF">
        <w:t>’ (</w:t>
      </w:r>
      <w:r w:rsidR="00674E45">
        <w:t>Jameson, 1979</w:t>
      </w:r>
      <w:r w:rsidR="002E2324">
        <w:t>:</w:t>
      </w:r>
      <w:r w:rsidR="00674E45">
        <w:t xml:space="preserve"> 144</w:t>
      </w:r>
      <w:r w:rsidR="002E2324">
        <w:t>)</w:t>
      </w:r>
      <w:r w:rsidR="007A03CF" w:rsidRPr="007A03CF">
        <w:t xml:space="preserve">. </w:t>
      </w:r>
      <w:r w:rsidR="00674E45">
        <w:t>I</w:t>
      </w:r>
      <w:r w:rsidR="007A03CF" w:rsidRPr="007A03CF">
        <w:t xml:space="preserve">n the </w:t>
      </w:r>
      <w:r w:rsidR="002E2324">
        <w:t xml:space="preserve">anti-urban </w:t>
      </w:r>
      <w:r w:rsidR="007A03CF" w:rsidRPr="007A03CF">
        <w:t>context of Tate</w:t>
      </w:r>
      <w:r w:rsidR="002E2324">
        <w:t xml:space="preserve"> Britain</w:t>
      </w:r>
      <w:r w:rsidR="007A03CF" w:rsidRPr="007A03CF">
        <w:t xml:space="preserve">, a utopian quality emerges from </w:t>
      </w:r>
      <w:r w:rsidR="002E2324">
        <w:t>Lowry’s</w:t>
      </w:r>
      <w:r w:rsidR="007A03CF" w:rsidRPr="007A03CF">
        <w:t xml:space="preserve"> depiction of a coherent, unified </w:t>
      </w:r>
      <w:r w:rsidR="00896301">
        <w:t>working-class</w:t>
      </w:r>
      <w:r w:rsidR="004327BA">
        <w:t xml:space="preserve"> subject</w:t>
      </w:r>
      <w:r w:rsidR="007A03CF" w:rsidRPr="007A03CF">
        <w:t xml:space="preserve">; of vibrant rather than sanitised city streets; </w:t>
      </w:r>
      <w:r w:rsidR="006F2A59">
        <w:t xml:space="preserve">of public life as opposed to trenchant </w:t>
      </w:r>
      <w:proofErr w:type="spellStart"/>
      <w:r w:rsidR="006F2A59">
        <w:t>privatism</w:t>
      </w:r>
      <w:proofErr w:type="spellEnd"/>
      <w:r w:rsidR="00B61C30">
        <w:t xml:space="preserve"> (Lowry only ever painted one interior)</w:t>
      </w:r>
      <w:r w:rsidR="006F2A59">
        <w:t xml:space="preserve">; </w:t>
      </w:r>
      <w:r w:rsidR="007A03CF" w:rsidRPr="007A03CF">
        <w:t xml:space="preserve">of a community that has regard for one another, but also </w:t>
      </w:r>
      <w:r w:rsidR="00442DE4">
        <w:t>has</w:t>
      </w:r>
      <w:r w:rsidR="007A03CF" w:rsidRPr="007A03CF">
        <w:t xml:space="preserve"> fun together; from the predominance of pedestrians </w:t>
      </w:r>
      <w:r w:rsidR="00A1479A">
        <w:t xml:space="preserve">in Lowry’s streets </w:t>
      </w:r>
      <w:r w:rsidR="007A03CF" w:rsidRPr="007A03CF">
        <w:t xml:space="preserve">rather than </w:t>
      </w:r>
      <w:r w:rsidR="00E8724E">
        <w:t>the automobiles</w:t>
      </w:r>
      <w:r w:rsidR="00953D57">
        <w:t xml:space="preserve"> </w:t>
      </w:r>
      <w:r w:rsidR="00A1479A">
        <w:t>we find in ours</w:t>
      </w:r>
      <w:r w:rsidR="007A03CF" w:rsidRPr="007A03CF">
        <w:t xml:space="preserve">. </w:t>
      </w:r>
      <w:r w:rsidR="00E8724E">
        <w:rPr>
          <w:szCs w:val="20"/>
        </w:rPr>
        <w:t>As Fuller (1993</w:t>
      </w:r>
      <w:r w:rsidR="002E2324">
        <w:rPr>
          <w:szCs w:val="20"/>
        </w:rPr>
        <w:t>:</w:t>
      </w:r>
      <w:r w:rsidR="007A03CF" w:rsidRPr="007A03CF">
        <w:rPr>
          <w:szCs w:val="20"/>
        </w:rPr>
        <w:t xml:space="preserve"> 104 added </w:t>
      </w:r>
      <w:proofErr w:type="gramStart"/>
      <w:r w:rsidR="007A03CF" w:rsidRPr="007A03CF">
        <w:rPr>
          <w:szCs w:val="20"/>
        </w:rPr>
        <w:t>emphasis</w:t>
      </w:r>
      <w:proofErr w:type="gramEnd"/>
      <w:r w:rsidR="007A03CF" w:rsidRPr="007A03CF">
        <w:rPr>
          <w:szCs w:val="20"/>
        </w:rPr>
        <w:t xml:space="preserve">) </w:t>
      </w:r>
      <w:r w:rsidR="002957D0">
        <w:rPr>
          <w:szCs w:val="20"/>
        </w:rPr>
        <w:t>argues</w:t>
      </w:r>
      <w:r w:rsidR="007A03CF" w:rsidRPr="007A03CF">
        <w:rPr>
          <w:szCs w:val="20"/>
        </w:rPr>
        <w:t xml:space="preserve">, Lowry found a land ‘flowing with milk and honey not in some </w:t>
      </w:r>
      <w:r w:rsidR="007A03CF" w:rsidRPr="007A03CF">
        <w:rPr>
          <w:i/>
          <w:szCs w:val="20"/>
        </w:rPr>
        <w:t>estranged</w:t>
      </w:r>
      <w:r w:rsidR="007A03CF" w:rsidRPr="007A03CF">
        <w:rPr>
          <w:szCs w:val="20"/>
        </w:rPr>
        <w:t xml:space="preserve"> vision of utopia, but in the smoky heart of the </w:t>
      </w:r>
      <w:r w:rsidR="007A03CF" w:rsidRPr="007A03CF">
        <w:rPr>
          <w:szCs w:val="20"/>
        </w:rPr>
        <w:lastRenderedPageBreak/>
        <w:t xml:space="preserve">city itself’. </w:t>
      </w:r>
      <w:r w:rsidR="003F0671" w:rsidRPr="003F0671">
        <w:rPr>
          <w:szCs w:val="20"/>
        </w:rPr>
        <w:t>And so, in the Lowry tote bag or cufflinks that can be purchased at the gift shop, the commodity fetish and dream fetish become almost indistinguishable</w:t>
      </w:r>
      <w:r w:rsidR="002E2324">
        <w:rPr>
          <w:szCs w:val="20"/>
        </w:rPr>
        <w:t xml:space="preserve"> (</w:t>
      </w:r>
      <w:r w:rsidR="002E2324" w:rsidRPr="002E2324">
        <w:rPr>
          <w:szCs w:val="20"/>
        </w:rPr>
        <w:t>Buck-</w:t>
      </w:r>
      <w:proofErr w:type="spellStart"/>
      <w:r w:rsidR="002E2324" w:rsidRPr="002E2324">
        <w:rPr>
          <w:szCs w:val="20"/>
        </w:rPr>
        <w:t>Morss</w:t>
      </w:r>
      <w:proofErr w:type="spellEnd"/>
      <w:r w:rsidR="002E2324" w:rsidRPr="002E2324">
        <w:rPr>
          <w:szCs w:val="20"/>
        </w:rPr>
        <w:t>, 1989: 118)</w:t>
      </w:r>
      <w:r w:rsidR="003F0671" w:rsidRPr="003F0671">
        <w:rPr>
          <w:szCs w:val="20"/>
        </w:rPr>
        <w:t xml:space="preserve">. </w:t>
      </w:r>
      <w:r w:rsidR="007A03CF" w:rsidRPr="007A03CF">
        <w:rPr>
          <w:szCs w:val="20"/>
        </w:rPr>
        <w:t xml:space="preserve">And yet, </w:t>
      </w:r>
      <w:r w:rsidR="002E2324">
        <w:rPr>
          <w:szCs w:val="20"/>
        </w:rPr>
        <w:t xml:space="preserve">because images of the industrial city are experienced </w:t>
      </w:r>
      <w:r w:rsidR="0043029C">
        <w:rPr>
          <w:szCs w:val="20"/>
        </w:rPr>
        <w:t xml:space="preserve">in some senses </w:t>
      </w:r>
      <w:r w:rsidR="002E2324">
        <w:rPr>
          <w:szCs w:val="20"/>
        </w:rPr>
        <w:t xml:space="preserve">as </w:t>
      </w:r>
      <w:r w:rsidR="0043029C">
        <w:rPr>
          <w:szCs w:val="20"/>
        </w:rPr>
        <w:t xml:space="preserve">a </w:t>
      </w:r>
      <w:r w:rsidR="002E2324">
        <w:rPr>
          <w:szCs w:val="20"/>
        </w:rPr>
        <w:t xml:space="preserve">loss, our yearning for a </w:t>
      </w:r>
      <w:r w:rsidR="0043029C">
        <w:rPr>
          <w:szCs w:val="20"/>
        </w:rPr>
        <w:t xml:space="preserve">richer, more fulfilling urban life </w:t>
      </w:r>
      <w:r w:rsidR="002E2324">
        <w:rPr>
          <w:szCs w:val="20"/>
        </w:rPr>
        <w:t>runs the risk of fuel</w:t>
      </w:r>
      <w:r w:rsidR="00E338E3">
        <w:rPr>
          <w:szCs w:val="20"/>
        </w:rPr>
        <w:t>l</w:t>
      </w:r>
      <w:r w:rsidR="002E2324">
        <w:rPr>
          <w:szCs w:val="20"/>
        </w:rPr>
        <w:t xml:space="preserve">ing </w:t>
      </w:r>
      <w:r w:rsidR="0043029C">
        <w:rPr>
          <w:szCs w:val="20"/>
        </w:rPr>
        <w:t xml:space="preserve">the more </w:t>
      </w:r>
      <w:r w:rsidR="00E338E3">
        <w:rPr>
          <w:szCs w:val="20"/>
        </w:rPr>
        <w:t>melanchol</w:t>
      </w:r>
      <w:r w:rsidR="006D1CB0">
        <w:rPr>
          <w:szCs w:val="20"/>
        </w:rPr>
        <w:t xml:space="preserve">ic </w:t>
      </w:r>
      <w:r w:rsidR="0043029C">
        <w:rPr>
          <w:szCs w:val="20"/>
        </w:rPr>
        <w:t xml:space="preserve">dimensions of </w:t>
      </w:r>
      <w:r w:rsidR="006D1CB0">
        <w:rPr>
          <w:szCs w:val="20"/>
        </w:rPr>
        <w:t xml:space="preserve">cultural </w:t>
      </w:r>
      <w:proofErr w:type="spellStart"/>
      <w:r w:rsidR="006D1CB0">
        <w:rPr>
          <w:szCs w:val="20"/>
        </w:rPr>
        <w:t>cityism</w:t>
      </w:r>
      <w:proofErr w:type="spellEnd"/>
      <w:r w:rsidR="007A03CF" w:rsidRPr="007A03CF">
        <w:rPr>
          <w:szCs w:val="20"/>
        </w:rPr>
        <w:t>. A</w:t>
      </w:r>
      <w:r w:rsidR="00E338E3">
        <w:t>s Lefebvre (1996:</w:t>
      </w:r>
      <w:r w:rsidR="007A03CF" w:rsidRPr="007A03CF">
        <w:t xml:space="preserve"> 170) </w:t>
      </w:r>
      <w:r w:rsidR="0043029C">
        <w:t>writes</w:t>
      </w:r>
      <w:r w:rsidR="007A03CF" w:rsidRPr="007A03CF">
        <w:t xml:space="preserve">, ‘the possibility of an urban society […] cannot be satisfied with centralities of the past […]’. </w:t>
      </w:r>
      <w:r w:rsidR="0043029C">
        <w:t>Despite our fetish for the centripetal Twentieth-century Western metropolis, t</w:t>
      </w:r>
      <w:r w:rsidR="007A03CF" w:rsidRPr="007A03CF">
        <w:t>here can be no going back.</w:t>
      </w:r>
    </w:p>
    <w:p w:rsidR="007A03CF" w:rsidRPr="007A03CF" w:rsidRDefault="007A03CF" w:rsidP="007A03CF">
      <w:pPr>
        <w:tabs>
          <w:tab w:val="left" w:pos="7380"/>
        </w:tabs>
        <w:spacing w:line="480" w:lineRule="auto"/>
        <w:jc w:val="both"/>
        <w:rPr>
          <w:szCs w:val="20"/>
        </w:rPr>
      </w:pPr>
    </w:p>
    <w:p w:rsidR="008971C6" w:rsidRDefault="007A03CF" w:rsidP="007A03CF">
      <w:pPr>
        <w:spacing w:line="480" w:lineRule="auto"/>
        <w:jc w:val="both"/>
      </w:pPr>
      <w:r w:rsidRPr="007A03CF">
        <w:t>Walter Benjamin’s</w:t>
      </w:r>
      <w:r w:rsidR="00953D57">
        <w:t xml:space="preserve"> ‘dialectical image’, a concept d</w:t>
      </w:r>
      <w:r w:rsidRPr="007A03CF">
        <w:t>evelop</w:t>
      </w:r>
      <w:r w:rsidR="00953D57">
        <w:t>ed</w:t>
      </w:r>
      <w:r w:rsidRPr="007A03CF">
        <w:t xml:space="preserve"> in the </w:t>
      </w:r>
      <w:r w:rsidRPr="007A03CF">
        <w:rPr>
          <w:i/>
        </w:rPr>
        <w:t>Arcades Project</w:t>
      </w:r>
      <w:r w:rsidRPr="007A03CF">
        <w:t>, refers to an image in which the past and present flash into a constellation. It is to be found wherever the tension between dialectical oppositions is greatest.</w:t>
      </w:r>
      <w:r w:rsidR="004327BA">
        <w:t xml:space="preserve"> In this discussion the opposition is, of course, between the global and industrial city.</w:t>
      </w:r>
      <w:r w:rsidR="0021603A">
        <w:t xml:space="preserve"> This opposition is interestingly posed in the gallery itself where visitors find themselves contained within airless, artificially lit rooms, shuffling from painting to painting, </w:t>
      </w:r>
      <w:r w:rsidR="008971C6">
        <w:t xml:space="preserve">reading snippets of Baudelaire affixed to the walls and </w:t>
      </w:r>
      <w:r w:rsidR="0021603A">
        <w:t xml:space="preserve">staring at northern, </w:t>
      </w:r>
      <w:r w:rsidR="001537E2">
        <w:t xml:space="preserve">working-class </w:t>
      </w:r>
      <w:r w:rsidR="0021603A">
        <w:t xml:space="preserve">people from almost a century prior; people who are </w:t>
      </w:r>
      <w:r w:rsidR="00473513">
        <w:t>full participants in the drama of urban life</w:t>
      </w:r>
      <w:r w:rsidR="0021603A">
        <w:t>: walking to and from work, going to the match</w:t>
      </w:r>
      <w:r w:rsidR="00473513">
        <w:t xml:space="preserve"> or fair</w:t>
      </w:r>
      <w:r w:rsidR="0021603A">
        <w:t xml:space="preserve">, dancing, </w:t>
      </w:r>
      <w:r w:rsidR="008971C6">
        <w:t>playing,</w:t>
      </w:r>
      <w:r w:rsidR="00473513">
        <w:t xml:space="preserve"> gossip</w:t>
      </w:r>
      <w:r w:rsidR="007941CF">
        <w:t>ing</w:t>
      </w:r>
      <w:r w:rsidR="00473513">
        <w:t>,</w:t>
      </w:r>
      <w:r w:rsidR="008971C6">
        <w:t xml:space="preserve"> </w:t>
      </w:r>
      <w:r w:rsidR="0021603A">
        <w:t>chasing animals</w:t>
      </w:r>
      <w:r w:rsidR="008971C6">
        <w:t xml:space="preserve">, </w:t>
      </w:r>
      <w:r w:rsidR="00473513">
        <w:t>witnessing</w:t>
      </w:r>
      <w:r w:rsidR="008971C6">
        <w:t xml:space="preserve"> an accident or tragedy. For Benjamin, t</w:t>
      </w:r>
      <w:r w:rsidRPr="007A03CF">
        <w:t>he image is the dialectic at a standstill, the moment when history becomes saturated with tensions (</w:t>
      </w:r>
      <w:proofErr w:type="spellStart"/>
      <w:r w:rsidRPr="007A03CF">
        <w:t>Frisby</w:t>
      </w:r>
      <w:proofErr w:type="spellEnd"/>
      <w:r w:rsidR="006F2A59">
        <w:t>,</w:t>
      </w:r>
      <w:r w:rsidR="009A72EE">
        <w:t xml:space="preserve"> 1985: </w:t>
      </w:r>
      <w:r w:rsidRPr="007A03CF">
        <w:t>221).</w:t>
      </w:r>
      <w:r w:rsidR="004327BA">
        <w:t xml:space="preserve"> Moreover, ‘[t]</w:t>
      </w:r>
      <w:proofErr w:type="gramStart"/>
      <w:r w:rsidRPr="007A03CF">
        <w:t>he</w:t>
      </w:r>
      <w:proofErr w:type="gramEnd"/>
      <w:r w:rsidRPr="007A03CF">
        <w:t xml:space="preserve"> dialectical image possess</w:t>
      </w:r>
      <w:r w:rsidR="008971C6">
        <w:t>es</w:t>
      </w:r>
      <w:r w:rsidRPr="007A03CF">
        <w:t xml:space="preserve"> a historical </w:t>
      </w:r>
      <w:proofErr w:type="spellStart"/>
      <w:r w:rsidRPr="007A03CF">
        <w:t>indexicality</w:t>
      </w:r>
      <w:proofErr w:type="spellEnd"/>
      <w:r w:rsidRPr="007A03CF">
        <w:t>, but not in the sense that it belongs to a specific time, [rather] primarily that they only come to legibility at a specific time</w:t>
      </w:r>
      <w:r w:rsidR="004327BA">
        <w:t>’ (Benjamin</w:t>
      </w:r>
      <w:r w:rsidR="0092333C">
        <w:t>,</w:t>
      </w:r>
      <w:r w:rsidR="009A72EE">
        <w:t xml:space="preserve"> cited in ibid:</w:t>
      </w:r>
      <w:r w:rsidR="004327BA">
        <w:t xml:space="preserve"> 220)</w:t>
      </w:r>
      <w:r w:rsidRPr="007A03CF">
        <w:t xml:space="preserve">. This idea can be stretched to argue that Lowry’s paintings of everyday urban life </w:t>
      </w:r>
      <w:r w:rsidR="0043029C">
        <w:t xml:space="preserve">only </w:t>
      </w:r>
      <w:r w:rsidRPr="007A03CF">
        <w:t xml:space="preserve">develop their full legibility when clashing against </w:t>
      </w:r>
      <w:r w:rsidR="009A72EE">
        <w:t xml:space="preserve">Tate Britain, an image of </w:t>
      </w:r>
      <w:r w:rsidR="004327BA">
        <w:t xml:space="preserve">global </w:t>
      </w:r>
      <w:r w:rsidRPr="007A03CF">
        <w:lastRenderedPageBreak/>
        <w:t>London</w:t>
      </w:r>
      <w:r w:rsidR="006068E7">
        <w:t xml:space="preserve"> and </w:t>
      </w:r>
      <w:r w:rsidR="0043029C">
        <w:t>imploding/</w:t>
      </w:r>
      <w:r w:rsidR="006068E7">
        <w:t>exploding urbanization</w:t>
      </w:r>
      <w:r w:rsidRPr="007A03CF">
        <w:t>. The exhibition</w:t>
      </w:r>
      <w:r w:rsidR="004327BA">
        <w:t xml:space="preserve">, a </w:t>
      </w:r>
      <w:r w:rsidR="00473513">
        <w:t>montage</w:t>
      </w:r>
      <w:r w:rsidR="00772683">
        <w:t xml:space="preserve"> of contrasting city images</w:t>
      </w:r>
      <w:r w:rsidR="00473513">
        <w:t>,</w:t>
      </w:r>
      <w:r w:rsidR="00772683">
        <w:t xml:space="preserve"> </w:t>
      </w:r>
      <w:r w:rsidRPr="007A03CF">
        <w:t>presents a dialectical image</w:t>
      </w:r>
      <w:r w:rsidR="004327BA">
        <w:t xml:space="preserve"> that reveals </w:t>
      </w:r>
      <w:r w:rsidRPr="007A03CF">
        <w:t xml:space="preserve">the tensions of the past and present and, in </w:t>
      </w:r>
      <w:r w:rsidR="00473513">
        <w:t xml:space="preserve">so </w:t>
      </w:r>
      <w:r w:rsidRPr="007A03CF">
        <w:t xml:space="preserve">doing, insists upon awakening from </w:t>
      </w:r>
      <w:r w:rsidR="0043029C">
        <w:t xml:space="preserve">the fantasies of cultural </w:t>
      </w:r>
      <w:proofErr w:type="spellStart"/>
      <w:r w:rsidR="0043029C">
        <w:t>cityism</w:t>
      </w:r>
      <w:proofErr w:type="spellEnd"/>
      <w:r w:rsidRPr="007A03CF">
        <w:t xml:space="preserve">. </w:t>
      </w:r>
      <w:r w:rsidR="004327BA">
        <w:t>The dialectical image</w:t>
      </w:r>
      <w:r w:rsidRPr="007A03CF">
        <w:t xml:space="preserve"> induces not passivity or stupor, as in the sense of a spectacle, but a moment of recognition</w:t>
      </w:r>
      <w:r w:rsidR="004327BA">
        <w:t xml:space="preserve">: </w:t>
      </w:r>
      <w:r w:rsidR="00473513">
        <w:t>for</w:t>
      </w:r>
      <w:r w:rsidRPr="007A03CF">
        <w:t xml:space="preserve"> the extraordinariness of Lowry’s </w:t>
      </w:r>
      <w:r w:rsidR="0043029C">
        <w:t>industrial</w:t>
      </w:r>
      <w:r w:rsidRPr="007A03CF">
        <w:t xml:space="preserve"> scene </w:t>
      </w:r>
      <w:r w:rsidR="0043029C">
        <w:t xml:space="preserve">(an </w:t>
      </w:r>
      <w:r w:rsidR="00C91890">
        <w:t>outcome</w:t>
      </w:r>
      <w:r w:rsidR="0043029C">
        <w:t xml:space="preserve"> that coheres with the curators’ intentions) </w:t>
      </w:r>
      <w:r w:rsidRPr="007A03CF">
        <w:t>but</w:t>
      </w:r>
      <w:r w:rsidRPr="007A03CF">
        <w:rPr>
          <w:i/>
          <w:iCs/>
        </w:rPr>
        <w:t xml:space="preserve"> </w:t>
      </w:r>
      <w:r w:rsidRPr="003F0671">
        <w:rPr>
          <w:iCs/>
        </w:rPr>
        <w:t>also</w:t>
      </w:r>
      <w:r w:rsidR="003F0671">
        <w:rPr>
          <w:i/>
          <w:iCs/>
        </w:rPr>
        <w:t xml:space="preserve"> </w:t>
      </w:r>
      <w:r w:rsidR="003F0671" w:rsidRPr="00C91890">
        <w:rPr>
          <w:iCs/>
        </w:rPr>
        <w:t>the extraordinariness</w:t>
      </w:r>
      <w:r w:rsidRPr="007A03CF">
        <w:rPr>
          <w:i/>
          <w:iCs/>
        </w:rPr>
        <w:t xml:space="preserve"> </w:t>
      </w:r>
      <w:r w:rsidR="004327BA">
        <w:rPr>
          <w:i/>
          <w:iCs/>
        </w:rPr>
        <w:t xml:space="preserve">of </w:t>
      </w:r>
      <w:r w:rsidRPr="007A03CF">
        <w:rPr>
          <w:i/>
          <w:iCs/>
        </w:rPr>
        <w:t>our own</w:t>
      </w:r>
      <w:r w:rsidR="00C91890">
        <w:rPr>
          <w:i/>
          <w:iCs/>
        </w:rPr>
        <w:t xml:space="preserve"> urban scene</w:t>
      </w:r>
      <w:r w:rsidRPr="007A03CF">
        <w:t>, even if we don’t yet fully recognise or understand the latter; even if we do not yet have an image for it.</w:t>
      </w:r>
    </w:p>
    <w:p w:rsidR="008971C6" w:rsidRDefault="008971C6" w:rsidP="007A03CF">
      <w:pPr>
        <w:spacing w:line="480" w:lineRule="auto"/>
        <w:jc w:val="both"/>
      </w:pPr>
    </w:p>
    <w:p w:rsidR="00024F42" w:rsidRDefault="008971C6" w:rsidP="00A91A3A">
      <w:pPr>
        <w:spacing w:line="480" w:lineRule="auto"/>
        <w:jc w:val="both"/>
      </w:pPr>
      <w:r>
        <w:t>Th</w:t>
      </w:r>
      <w:r w:rsidR="00473513">
        <w:t xml:space="preserve">e </w:t>
      </w:r>
      <w:r>
        <w:t>revelatory effect</w:t>
      </w:r>
      <w:r w:rsidR="00997AFF">
        <w:t>s</w:t>
      </w:r>
      <w:r>
        <w:t xml:space="preserve"> of the exhibition can be explained further using </w:t>
      </w:r>
      <w:proofErr w:type="spellStart"/>
      <w:r>
        <w:t>Rancière’</w:t>
      </w:r>
      <w:r w:rsidR="005656C3">
        <w:t>s</w:t>
      </w:r>
      <w:proofErr w:type="spellEnd"/>
      <w:r w:rsidR="005656C3">
        <w:t xml:space="preserve"> notion of the sentence-image, </w:t>
      </w:r>
      <w:r w:rsidR="003F0671">
        <w:t xml:space="preserve">a notion </w:t>
      </w:r>
      <w:r w:rsidR="005656C3">
        <w:t xml:space="preserve">based upon </w:t>
      </w:r>
      <w:r w:rsidR="003F0671">
        <w:t xml:space="preserve">his reading of </w:t>
      </w:r>
      <w:r w:rsidR="005656C3">
        <w:t>montages of heterogeneous images</w:t>
      </w:r>
      <w:r w:rsidR="0072074E">
        <w:t xml:space="preserve">, </w:t>
      </w:r>
      <w:r w:rsidR="005656C3">
        <w:t xml:space="preserve">his primary example </w:t>
      </w:r>
      <w:r w:rsidR="00554F52">
        <w:t>being</w:t>
      </w:r>
      <w:r w:rsidR="005656C3">
        <w:t xml:space="preserve"> Jean-Luc Godard’s (1988) </w:t>
      </w:r>
      <w:r w:rsidR="00C91890">
        <w:t xml:space="preserve">movie </w:t>
      </w:r>
      <w:r w:rsidR="005656C3" w:rsidRPr="005656C3">
        <w:rPr>
          <w:i/>
        </w:rPr>
        <w:t>Histoire(s) du cinema</w:t>
      </w:r>
      <w:r w:rsidR="005656C3">
        <w:t xml:space="preserve">. </w:t>
      </w:r>
      <w:proofErr w:type="spellStart"/>
      <w:r w:rsidR="005656C3" w:rsidRPr="005656C3">
        <w:t>Rancière’s</w:t>
      </w:r>
      <w:proofErr w:type="spellEnd"/>
      <w:r w:rsidR="005656C3">
        <w:t xml:space="preserve"> (2009</w:t>
      </w:r>
      <w:r w:rsidR="0072074E">
        <w:t>:</w:t>
      </w:r>
      <w:r w:rsidR="005656C3">
        <w:t xml:space="preserve"> 34) belief </w:t>
      </w:r>
      <w:r w:rsidR="0072074E">
        <w:t xml:space="preserve">is </w:t>
      </w:r>
      <w:r w:rsidR="005656C3">
        <w:t>that on one hand images have liberating power, they can dismantle understanding</w:t>
      </w:r>
      <w:r w:rsidR="0072074E">
        <w:t>s that are</w:t>
      </w:r>
      <w:r w:rsidR="005656C3">
        <w:t xml:space="preserve"> transmitted through text; and on the other</w:t>
      </w:r>
      <w:r w:rsidR="0072074E">
        <w:t xml:space="preserve"> hand</w:t>
      </w:r>
      <w:r w:rsidR="005656C3">
        <w:t>, image</w:t>
      </w:r>
      <w:r w:rsidR="0072074E">
        <w:t>s</w:t>
      </w:r>
      <w:r w:rsidR="005656C3">
        <w:t>, in conjunction with other images, can</w:t>
      </w:r>
      <w:r w:rsidR="0072074E">
        <w:t xml:space="preserve"> </w:t>
      </w:r>
      <w:r w:rsidR="005656C3">
        <w:t xml:space="preserve">construct a history and function as an operation of </w:t>
      </w:r>
      <w:r w:rsidR="005656C3" w:rsidRPr="0072074E">
        <w:rPr>
          <w:i/>
        </w:rPr>
        <w:t>communalisation</w:t>
      </w:r>
      <w:r w:rsidR="00554F52">
        <w:t xml:space="preserve"> (as opposed to universalism)</w:t>
      </w:r>
      <w:r w:rsidR="005656C3">
        <w:t xml:space="preserve">. The </w:t>
      </w:r>
      <w:r w:rsidR="0072074E">
        <w:t xml:space="preserve">exhibition—as </w:t>
      </w:r>
      <w:r w:rsidR="003F0671">
        <w:t>a constellation of images</w:t>
      </w:r>
      <w:r w:rsidR="0072074E">
        <w:t>—</w:t>
      </w:r>
      <w:r w:rsidR="005656C3">
        <w:t>possesses</w:t>
      </w:r>
      <w:r w:rsidR="0072074E">
        <w:t xml:space="preserve"> </w:t>
      </w:r>
      <w:r w:rsidR="005656C3">
        <w:t>an ‘active, disruptive</w:t>
      </w:r>
      <w:r w:rsidR="00772683">
        <w:t xml:space="preserve"> power’ that </w:t>
      </w:r>
      <w:r w:rsidR="003F0671">
        <w:t>encourages</w:t>
      </w:r>
      <w:r w:rsidR="00772683">
        <w:t xml:space="preserve"> a leap from textual understanding</w:t>
      </w:r>
      <w:r w:rsidR="00554F52">
        <w:t>—</w:t>
      </w:r>
      <w:r w:rsidR="00772683">
        <w:t>in</w:t>
      </w:r>
      <w:r w:rsidR="00554F52">
        <w:t xml:space="preserve"> </w:t>
      </w:r>
      <w:r w:rsidR="00772683">
        <w:t xml:space="preserve">this case the </w:t>
      </w:r>
      <w:r w:rsidR="00772683" w:rsidRPr="00C91890">
        <w:rPr>
          <w:i/>
        </w:rPr>
        <w:t>prima facie</w:t>
      </w:r>
      <w:r w:rsidR="00772683">
        <w:t xml:space="preserve"> meaning of the exhibition </w:t>
      </w:r>
      <w:r w:rsidR="0072074E">
        <w:t xml:space="preserve">outlined in </w:t>
      </w:r>
      <w:r w:rsidR="00772683">
        <w:t xml:space="preserve">Clark and Wagner </w:t>
      </w:r>
      <w:r w:rsidR="0072074E">
        <w:t>(</w:t>
      </w:r>
      <w:r w:rsidR="00772683">
        <w:t>2013)</w:t>
      </w:r>
      <w:r w:rsidR="00C91890">
        <w:t xml:space="preserve"> and transmitted through the environment of the Tate</w:t>
      </w:r>
      <w:r w:rsidR="00554F52">
        <w:t>—</w:t>
      </w:r>
      <w:r w:rsidR="00772683">
        <w:t>to</w:t>
      </w:r>
      <w:r w:rsidR="00554F52">
        <w:t xml:space="preserve"> </w:t>
      </w:r>
      <w:r w:rsidR="00772683">
        <w:t xml:space="preserve">something altogether different, an urban imaginary based upon the ways that ‘city dwellers imagine their own city </w:t>
      </w:r>
      <w:r w:rsidR="0072074E">
        <w:t xml:space="preserve">[or own era/space of urbanization] </w:t>
      </w:r>
      <w:r w:rsidR="00772683">
        <w:t>as the place of everyda</w:t>
      </w:r>
      <w:r w:rsidR="0072074E">
        <w:t>y life’ (</w:t>
      </w:r>
      <w:proofErr w:type="spellStart"/>
      <w:r w:rsidR="0072074E">
        <w:t>Huyssen</w:t>
      </w:r>
      <w:proofErr w:type="spellEnd"/>
      <w:r w:rsidR="0072074E">
        <w:t>, 2008:</w:t>
      </w:r>
      <w:r w:rsidR="00772683">
        <w:t xml:space="preserve"> 3). The clash of images </w:t>
      </w:r>
      <w:r w:rsidR="00374918">
        <w:t xml:space="preserve">that one encounters </w:t>
      </w:r>
      <w:r w:rsidR="00024F42">
        <w:t>in</w:t>
      </w:r>
      <w:r w:rsidR="00772683">
        <w:t xml:space="preserve"> the exhibition</w:t>
      </w:r>
      <w:r w:rsidR="00C91890">
        <w:t xml:space="preserve"> </w:t>
      </w:r>
      <w:r w:rsidR="00374918">
        <w:t>refigure</w:t>
      </w:r>
      <w:r w:rsidR="00024F42">
        <w:t>s</w:t>
      </w:r>
      <w:r w:rsidR="00C91890">
        <w:t xml:space="preserve"> the relationship between text and image</w:t>
      </w:r>
      <w:r w:rsidR="00024F42">
        <w:t>. The sentence-image</w:t>
      </w:r>
      <w:r w:rsidR="00554F52">
        <w:t xml:space="preserve"> </w:t>
      </w:r>
      <w:r w:rsidR="00772683" w:rsidRPr="00772683">
        <w:t>begin</w:t>
      </w:r>
      <w:r w:rsidR="00024F42">
        <w:t>s</w:t>
      </w:r>
      <w:r w:rsidR="00772683">
        <w:t xml:space="preserve"> </w:t>
      </w:r>
      <w:r w:rsidR="00772683" w:rsidRPr="00772683">
        <w:t xml:space="preserve">with </w:t>
      </w:r>
      <w:r w:rsidR="00772683">
        <w:t xml:space="preserve">the image of Tate Britain </w:t>
      </w:r>
      <w:r w:rsidR="00C91890">
        <w:t>and the Thames riverside</w:t>
      </w:r>
      <w:r w:rsidR="00772683">
        <w:t xml:space="preserve">, before moving through </w:t>
      </w:r>
      <w:r w:rsidR="00772683" w:rsidRPr="00772683">
        <w:t>Lowry’s early street scenes and progressing to his</w:t>
      </w:r>
      <w:r w:rsidR="00772683">
        <w:t xml:space="preserve"> </w:t>
      </w:r>
      <w:r w:rsidR="00772683">
        <w:lastRenderedPageBreak/>
        <w:t>outsized industrial landscapes</w:t>
      </w:r>
      <w:r w:rsidR="00C91890">
        <w:t xml:space="preserve"> that </w:t>
      </w:r>
      <w:r w:rsidR="00772683">
        <w:t>forewarn</w:t>
      </w:r>
      <w:r w:rsidR="0072074E">
        <w:t xml:space="preserve"> </w:t>
      </w:r>
      <w:r w:rsidR="00772683">
        <w:t xml:space="preserve">us of </w:t>
      </w:r>
      <w:r w:rsidR="00C91890">
        <w:t xml:space="preserve">the </w:t>
      </w:r>
      <w:r w:rsidR="00024F42">
        <w:t xml:space="preserve">bleak </w:t>
      </w:r>
      <w:r w:rsidR="00C91890">
        <w:t xml:space="preserve">devastation caused by </w:t>
      </w:r>
      <w:r w:rsidR="00772683">
        <w:t>explosive ur</w:t>
      </w:r>
      <w:r w:rsidR="00C91890">
        <w:t xml:space="preserve">banization. The </w:t>
      </w:r>
      <w:r w:rsidR="00024F42">
        <w:t xml:space="preserve">next set of city </w:t>
      </w:r>
      <w:r w:rsidR="00C91890">
        <w:t xml:space="preserve">images </w:t>
      </w:r>
      <w:r w:rsidR="00024F42">
        <w:t>are</w:t>
      </w:r>
      <w:r w:rsidR="00C91890">
        <w:t xml:space="preserve"> encountered in the gift shop. </w:t>
      </w:r>
      <w:r w:rsidR="00024F42">
        <w:t>Finally, on leaving the exhibition g</w:t>
      </w:r>
      <w:r w:rsidR="00024F42" w:rsidRPr="00024F42">
        <w:t xml:space="preserve">lobal London appears stranger or less familiar than it did before entering. </w:t>
      </w:r>
      <w:r w:rsidR="00F52FFF">
        <w:t>I</w:t>
      </w:r>
      <w:r w:rsidR="003B2597">
        <w:t>n dismantling ‘stories’</w:t>
      </w:r>
      <w:r w:rsidR="00801626">
        <w:t xml:space="preserve"> or myths—</w:t>
      </w:r>
      <w:r w:rsidR="003B2597">
        <w:t>of</w:t>
      </w:r>
      <w:r w:rsidR="00801626">
        <w:t xml:space="preserve"> say, urban </w:t>
      </w:r>
      <w:r w:rsidR="003B2597">
        <w:t>progress</w:t>
      </w:r>
      <w:r w:rsidR="003F0671">
        <w:t xml:space="preserve"> and</w:t>
      </w:r>
      <w:r w:rsidR="003B2597">
        <w:t xml:space="preserve"> </w:t>
      </w:r>
      <w:proofErr w:type="spellStart"/>
      <w:r w:rsidR="003B2597">
        <w:t>cityness</w:t>
      </w:r>
      <w:proofErr w:type="spellEnd"/>
      <w:r w:rsidR="00801626">
        <w:t>—</w:t>
      </w:r>
      <w:r w:rsidR="003B2597">
        <w:t>the</w:t>
      </w:r>
      <w:r w:rsidR="00801626">
        <w:t xml:space="preserve"> </w:t>
      </w:r>
      <w:r w:rsidR="003B2597">
        <w:t xml:space="preserve">sentence-image has the power to </w:t>
      </w:r>
      <w:r w:rsidR="003B2597" w:rsidRPr="003B2597">
        <w:rPr>
          <w:i/>
        </w:rPr>
        <w:t>write history</w:t>
      </w:r>
      <w:r w:rsidR="003B2597">
        <w:t xml:space="preserve"> (</w:t>
      </w:r>
      <w:proofErr w:type="spellStart"/>
      <w:r w:rsidR="00B721BE" w:rsidRPr="00B721BE">
        <w:t>Rancière</w:t>
      </w:r>
      <w:proofErr w:type="spellEnd"/>
      <w:r w:rsidR="00B721BE">
        <w:t xml:space="preserve"> 2009</w:t>
      </w:r>
      <w:r w:rsidR="00801626">
        <w:t>:</w:t>
      </w:r>
      <w:r w:rsidR="003B2597">
        <w:t xml:space="preserve"> 55). In connecting with their ‘outside’</w:t>
      </w:r>
      <w:r w:rsidR="003F0671">
        <w:t>—</w:t>
      </w:r>
      <w:r w:rsidR="003B2597">
        <w:t>the</w:t>
      </w:r>
      <w:r w:rsidR="003F0671">
        <w:t xml:space="preserve"> industrial </w:t>
      </w:r>
      <w:r w:rsidR="003B2597">
        <w:t xml:space="preserve">city giving way to </w:t>
      </w:r>
      <w:r w:rsidR="003F0671">
        <w:t xml:space="preserve">global city and </w:t>
      </w:r>
      <w:r w:rsidR="003B2597">
        <w:t>planetary urbanization</w:t>
      </w:r>
      <w:r w:rsidR="007B1268">
        <w:t>—</w:t>
      </w:r>
      <w:r w:rsidR="003B2597">
        <w:t>Lowry’s</w:t>
      </w:r>
      <w:r w:rsidR="003F0671">
        <w:t xml:space="preserve"> </w:t>
      </w:r>
      <w:r w:rsidR="003B2597">
        <w:t xml:space="preserve">paintings make different sense to that </w:t>
      </w:r>
      <w:r w:rsidR="00A54CE6">
        <w:t xml:space="preserve">suggested </w:t>
      </w:r>
      <w:r w:rsidR="003B2597">
        <w:t xml:space="preserve">by the exhibition. </w:t>
      </w:r>
      <w:r w:rsidR="00A54CE6">
        <w:t>Conversely,</w:t>
      </w:r>
      <w:r w:rsidR="003B2597">
        <w:t xml:space="preserve"> Tate Britain, an</w:t>
      </w:r>
      <w:r w:rsidR="00554F52">
        <w:t xml:space="preserve"> </w:t>
      </w:r>
      <w:r w:rsidR="003B2597">
        <w:t xml:space="preserve">image of </w:t>
      </w:r>
      <w:r w:rsidR="00554F52">
        <w:t>a different kind of</w:t>
      </w:r>
      <w:r w:rsidR="003B2597">
        <w:t xml:space="preserve"> city, is </w:t>
      </w:r>
      <w:r w:rsidR="00A54CE6">
        <w:t xml:space="preserve">placed within </w:t>
      </w:r>
      <w:r w:rsidR="003B2597">
        <w:t xml:space="preserve">an historical sociology of the disappearing city form that it otherwise appears keen to </w:t>
      </w:r>
      <w:r w:rsidR="007B1268">
        <w:t xml:space="preserve">counter or </w:t>
      </w:r>
      <w:r w:rsidR="003B2597">
        <w:t xml:space="preserve">evade. </w:t>
      </w:r>
    </w:p>
    <w:p w:rsidR="00024F42" w:rsidRDefault="00024F42" w:rsidP="00A91A3A">
      <w:pPr>
        <w:spacing w:line="480" w:lineRule="auto"/>
        <w:jc w:val="both"/>
      </w:pPr>
    </w:p>
    <w:p w:rsidR="007A03CF" w:rsidRDefault="003B2597" w:rsidP="00A91A3A">
      <w:pPr>
        <w:spacing w:line="480" w:lineRule="auto"/>
        <w:jc w:val="both"/>
      </w:pPr>
      <w:r>
        <w:t xml:space="preserve">As </w:t>
      </w:r>
      <w:proofErr w:type="spellStart"/>
      <w:r w:rsidRPr="003B2597">
        <w:t>Rancière</w:t>
      </w:r>
      <w:proofErr w:type="spellEnd"/>
      <w:r>
        <w:t xml:space="preserve"> claims, the</w:t>
      </w:r>
      <w:r w:rsidR="002A4D8F">
        <w:t xml:space="preserve"> sentence</w:t>
      </w:r>
      <w:r w:rsidR="007B1268">
        <w:t>-</w:t>
      </w:r>
      <w:r w:rsidR="002A4D8F">
        <w:t xml:space="preserve">image </w:t>
      </w:r>
      <w:r w:rsidR="00374918">
        <w:t xml:space="preserve">organises a clash, but also </w:t>
      </w:r>
      <w:r>
        <w:t>constructs a continuum (</w:t>
      </w:r>
      <w:r w:rsidR="00A54CE6">
        <w:t xml:space="preserve">ibid: </w:t>
      </w:r>
      <w:r>
        <w:t xml:space="preserve">60). </w:t>
      </w:r>
      <w:r w:rsidR="00024F42">
        <w:t>T</w:t>
      </w:r>
      <w:r>
        <w:t xml:space="preserve">he exhibition configures </w:t>
      </w:r>
      <w:r w:rsidR="00A54CE6">
        <w:t>a</w:t>
      </w:r>
      <w:r>
        <w:t xml:space="preserve"> </w:t>
      </w:r>
      <w:r w:rsidR="00024F42">
        <w:t>continuum</w:t>
      </w:r>
      <w:r>
        <w:t xml:space="preserve"> by ensuring that ‘all of yesterday’s conflicts b</w:t>
      </w:r>
      <w:r w:rsidR="002A4D8F">
        <w:t>e</w:t>
      </w:r>
      <w:r>
        <w:t>come expressions of intense co-presence’ (</w:t>
      </w:r>
      <w:r w:rsidR="00A54CE6">
        <w:t>ibid:</w:t>
      </w:r>
      <w:r>
        <w:t xml:space="preserve"> 62).   </w:t>
      </w:r>
      <w:r w:rsidR="002A4D8F">
        <w:t xml:space="preserve">It is not quite </w:t>
      </w:r>
      <w:r w:rsidR="007B1268">
        <w:t>as</w:t>
      </w:r>
      <w:r w:rsidR="002A4D8F">
        <w:t xml:space="preserve"> simple that the exhibition reveals the urban qualities that global London lacks, or that the industrial city is </w:t>
      </w:r>
      <w:r w:rsidR="007B1268">
        <w:t>s</w:t>
      </w:r>
      <w:r w:rsidR="00374918">
        <w:t>hown to be more</w:t>
      </w:r>
      <w:r w:rsidR="002A4D8F">
        <w:t xml:space="preserve"> authentic than contemporary </w:t>
      </w:r>
      <w:r w:rsidR="00374918">
        <w:t xml:space="preserve">forms of </w:t>
      </w:r>
      <w:r w:rsidR="002A4D8F">
        <w:t xml:space="preserve">urbanization. Rather, the exhibition produces a ‘seamless fabric of co-presence—the fabric that at once authorises and erases all seams; constructing the world of </w:t>
      </w:r>
      <w:r w:rsidR="00554F52">
        <w:t>“</w:t>
      </w:r>
      <w:r w:rsidR="002A4D8F">
        <w:t>images</w:t>
      </w:r>
      <w:r w:rsidR="00554F52">
        <w:t>”</w:t>
      </w:r>
      <w:r w:rsidR="002A4D8F">
        <w:t xml:space="preserve"> as a world of general co-belonging and inter-expression’ (</w:t>
      </w:r>
      <w:r w:rsidR="00A54CE6">
        <w:t>ibid:</w:t>
      </w:r>
      <w:r w:rsidR="002A4D8F">
        <w:t xml:space="preserve"> 63). </w:t>
      </w:r>
      <w:r w:rsidR="00374918">
        <w:t xml:space="preserve">Neither is it the case that </w:t>
      </w:r>
      <w:r w:rsidR="00714288">
        <w:t xml:space="preserve">the experiential transition between city images presented by the exhibition reveals a hidden ‘depth’ or substratum to the surface of images. Rather, as </w:t>
      </w:r>
      <w:proofErr w:type="spellStart"/>
      <w:r w:rsidR="00714288" w:rsidRPr="00714288">
        <w:t>Rancière</w:t>
      </w:r>
      <w:proofErr w:type="spellEnd"/>
      <w:r w:rsidR="00714288">
        <w:t xml:space="preserve"> (2004: 46) argues, it is more </w:t>
      </w:r>
      <w:r w:rsidR="00374918">
        <w:t xml:space="preserve">that it invokes a sense </w:t>
      </w:r>
      <w:r w:rsidR="00714288">
        <w:t>of ‘</w:t>
      </w:r>
      <w:r w:rsidR="00714288" w:rsidRPr="00714288">
        <w:t>horizontal distributions, combinations between systems of possibilities</w:t>
      </w:r>
      <w:r w:rsidR="00714288">
        <w:t xml:space="preserve">’. </w:t>
      </w:r>
      <w:r w:rsidR="002A4D8F">
        <w:t xml:space="preserve">The exhibition </w:t>
      </w:r>
      <w:r w:rsidR="00374918">
        <w:t xml:space="preserve">therefore </w:t>
      </w:r>
      <w:r w:rsidR="002A4D8F">
        <w:t xml:space="preserve">depicts </w:t>
      </w:r>
      <w:r w:rsidR="002A4D8F" w:rsidRPr="002A4D8F">
        <w:rPr>
          <w:i/>
        </w:rPr>
        <w:t>ongoing</w:t>
      </w:r>
      <w:r w:rsidR="00714288">
        <w:rPr>
          <w:i/>
        </w:rPr>
        <w:t xml:space="preserve">, </w:t>
      </w:r>
      <w:r w:rsidR="00714288">
        <w:t>equivalent</w:t>
      </w:r>
      <w:r w:rsidR="002A4D8F">
        <w:t xml:space="preserve"> struggle</w:t>
      </w:r>
      <w:r w:rsidR="00714288">
        <w:t>s</w:t>
      </w:r>
      <w:r w:rsidR="002A4D8F">
        <w:t xml:space="preserve"> for a just and fulfilling urban life: it testifies ‘to a common [urban] history and a common [urban] world’ (</w:t>
      </w:r>
      <w:proofErr w:type="spellStart"/>
      <w:r w:rsidR="00B721BE" w:rsidRPr="00B721BE">
        <w:t>Rancière</w:t>
      </w:r>
      <w:proofErr w:type="spellEnd"/>
      <w:r w:rsidR="00B721BE" w:rsidRPr="00B721BE">
        <w:t xml:space="preserve"> </w:t>
      </w:r>
      <w:r w:rsidR="00B721BE">
        <w:t>2009</w:t>
      </w:r>
      <w:r w:rsidR="00A54CE6">
        <w:t xml:space="preserve">: </w:t>
      </w:r>
      <w:r w:rsidR="002A4D8F">
        <w:t xml:space="preserve">67). </w:t>
      </w:r>
      <w:r w:rsidR="00374918">
        <w:t xml:space="preserve">In this </w:t>
      </w:r>
      <w:r w:rsidR="00374918">
        <w:lastRenderedPageBreak/>
        <w:t xml:space="preserve">way, </w:t>
      </w:r>
      <w:r w:rsidR="00554F52">
        <w:t xml:space="preserve">Lowry’s </w:t>
      </w:r>
      <w:r w:rsidR="00F84A8F">
        <w:t>paintings</w:t>
      </w:r>
      <w:r w:rsidR="00554F52">
        <w:t xml:space="preserve"> </w:t>
      </w:r>
      <w:r w:rsidR="00A54CE6">
        <w:t xml:space="preserve">become less melancholy and </w:t>
      </w:r>
      <w:r w:rsidR="00554F52">
        <w:t xml:space="preserve">regain their </w:t>
      </w:r>
      <w:r w:rsidR="00554F52" w:rsidRPr="00AB4C06">
        <w:t>forward</w:t>
      </w:r>
      <w:r w:rsidR="00554F52" w:rsidRPr="00A54CE6">
        <w:rPr>
          <w:i/>
        </w:rPr>
        <w:t xml:space="preserve"> </w:t>
      </w:r>
      <w:r w:rsidR="00374918">
        <w:t xml:space="preserve">motion. </w:t>
      </w:r>
      <w:r w:rsidR="00F84A8F">
        <w:t>Images of t</w:t>
      </w:r>
      <w:r w:rsidR="00554F52">
        <w:t xml:space="preserve">he industrial city </w:t>
      </w:r>
      <w:r w:rsidR="00416675">
        <w:t>become much more than a fetish</w:t>
      </w:r>
      <w:r w:rsidR="00554F52">
        <w:t>.</w:t>
      </w:r>
      <w:r w:rsidR="002A4D8F">
        <w:t xml:space="preserve"> </w:t>
      </w:r>
      <w:r w:rsidR="008C0B1E">
        <w:t xml:space="preserve">It becomes </w:t>
      </w:r>
      <w:r w:rsidR="00AB4C06">
        <w:t xml:space="preserve">much </w:t>
      </w:r>
      <w:r w:rsidR="008C0B1E">
        <w:t xml:space="preserve">clearer </w:t>
      </w:r>
      <w:r w:rsidR="00554F52">
        <w:t>how</w:t>
      </w:r>
      <w:r w:rsidR="008C0B1E" w:rsidRPr="008C0B1E">
        <w:t xml:space="preserve"> ‘the urbanization of industrial society does not happen without the breakup of what we call “the city”</w:t>
      </w:r>
      <w:r w:rsidR="00A54CE6">
        <w:t xml:space="preserve">’ (Lefebvre, 1996: </w:t>
      </w:r>
      <w:r w:rsidR="008C0B1E" w:rsidRPr="008C0B1E">
        <w:t>126)</w:t>
      </w:r>
      <w:r w:rsidR="008C0B1E">
        <w:t xml:space="preserve"> and that as visitors to the exhibition </w:t>
      </w:r>
      <w:r w:rsidR="00102BDD" w:rsidRPr="00A47579">
        <w:t xml:space="preserve">we </w:t>
      </w:r>
      <w:r w:rsidR="008C0B1E" w:rsidRPr="00A47579">
        <w:t>are</w:t>
      </w:r>
      <w:r w:rsidR="008C0B1E">
        <w:t xml:space="preserve"> </w:t>
      </w:r>
      <w:r w:rsidR="00374918">
        <w:t xml:space="preserve">just </w:t>
      </w:r>
      <w:r w:rsidR="008C0B1E">
        <w:t xml:space="preserve">as caught up in this process as </w:t>
      </w:r>
      <w:r w:rsidR="00AB4C06">
        <w:t xml:space="preserve">were </w:t>
      </w:r>
      <w:r w:rsidR="008C0B1E">
        <w:t>Lowry’s city dwellers</w:t>
      </w:r>
      <w:r w:rsidR="008C0B1E" w:rsidRPr="008C0B1E">
        <w:t>.</w:t>
      </w:r>
      <w:r w:rsidR="005C74EE">
        <w:t xml:space="preserve"> </w:t>
      </w:r>
      <w:r w:rsidR="003F0671">
        <w:t>T</w:t>
      </w:r>
      <w:r w:rsidR="007A03CF" w:rsidRPr="007A03CF">
        <w:t xml:space="preserve">he dialectical image </w:t>
      </w:r>
      <w:r w:rsidR="00F84A8F">
        <w:t xml:space="preserve">of the exhibition </w:t>
      </w:r>
      <w:r w:rsidR="007A03CF" w:rsidRPr="007A03CF">
        <w:t xml:space="preserve">provokes consideration </w:t>
      </w:r>
      <w:r w:rsidR="006C60A0">
        <w:t xml:space="preserve">of </w:t>
      </w:r>
      <w:r w:rsidR="007A03CF" w:rsidRPr="007A03CF">
        <w:t xml:space="preserve">the present, a judgement upon how </w:t>
      </w:r>
      <w:r w:rsidR="006C60A0" w:rsidRPr="006C60A0">
        <w:rPr>
          <w:i/>
        </w:rPr>
        <w:t>Our Town</w:t>
      </w:r>
      <w:r w:rsidR="007A03CF" w:rsidRPr="007A03CF">
        <w:t xml:space="preserve"> reflects upon </w:t>
      </w:r>
      <w:r w:rsidR="005C74EE">
        <w:t>‘our town’</w:t>
      </w:r>
      <w:r w:rsidR="003F0671">
        <w:t xml:space="preserve">. </w:t>
      </w:r>
    </w:p>
    <w:p w:rsidR="00C64BDD" w:rsidRDefault="00C64BDD">
      <w:pPr>
        <w:tabs>
          <w:tab w:val="left" w:pos="7380"/>
        </w:tabs>
        <w:jc w:val="both"/>
        <w:rPr>
          <w:b/>
          <w:bCs/>
        </w:rPr>
      </w:pPr>
    </w:p>
    <w:p w:rsidR="00AB4C06" w:rsidRDefault="00AB4C06">
      <w:pPr>
        <w:pStyle w:val="Heading2"/>
      </w:pPr>
    </w:p>
    <w:p w:rsidR="00C64BDD" w:rsidRDefault="00C64BDD">
      <w:pPr>
        <w:pStyle w:val="Heading2"/>
      </w:pPr>
      <w:r>
        <w:t>Conclusion</w:t>
      </w:r>
      <w:r w:rsidR="00C74666">
        <w:t xml:space="preserve"> </w:t>
      </w:r>
    </w:p>
    <w:p w:rsidR="00F84A8F" w:rsidRDefault="005F013B" w:rsidP="005F013B">
      <w:pPr>
        <w:spacing w:after="160" w:line="480" w:lineRule="auto"/>
        <w:jc w:val="both"/>
        <w:rPr>
          <w:rFonts w:eastAsia="Calibri"/>
        </w:rPr>
      </w:pPr>
      <w:r w:rsidRPr="005F013B">
        <w:rPr>
          <w:rFonts w:eastAsia="Calibri"/>
        </w:rPr>
        <w:t xml:space="preserve">This </w:t>
      </w:r>
      <w:r w:rsidR="00C80582">
        <w:rPr>
          <w:rFonts w:eastAsia="Calibri"/>
        </w:rPr>
        <w:t>paper</w:t>
      </w:r>
      <w:r w:rsidRPr="005F013B">
        <w:rPr>
          <w:rFonts w:eastAsia="Calibri"/>
        </w:rPr>
        <w:t xml:space="preserve"> is about the persistence of images of the city at a time whe</w:t>
      </w:r>
      <w:r w:rsidR="00953D57">
        <w:rPr>
          <w:rFonts w:eastAsia="Calibri"/>
        </w:rPr>
        <w:t>n</w:t>
      </w:r>
      <w:r w:rsidRPr="005F013B">
        <w:rPr>
          <w:rFonts w:eastAsia="Calibri"/>
        </w:rPr>
        <w:t xml:space="preserve"> cities </w:t>
      </w:r>
      <w:r w:rsidR="00953D57">
        <w:rPr>
          <w:rFonts w:eastAsia="Calibri"/>
        </w:rPr>
        <w:t>are</w:t>
      </w:r>
      <w:r w:rsidRPr="005F013B">
        <w:rPr>
          <w:rFonts w:eastAsia="Calibri"/>
        </w:rPr>
        <w:t xml:space="preserve"> </w:t>
      </w:r>
      <w:r w:rsidR="00953D57">
        <w:rPr>
          <w:rFonts w:eastAsia="Calibri"/>
        </w:rPr>
        <w:t xml:space="preserve">dissolving </w:t>
      </w:r>
      <w:r w:rsidRPr="005F013B">
        <w:rPr>
          <w:rFonts w:eastAsia="Calibri"/>
        </w:rPr>
        <w:t xml:space="preserve">and </w:t>
      </w:r>
      <w:r w:rsidR="00A2753C">
        <w:rPr>
          <w:rFonts w:eastAsia="Calibri"/>
        </w:rPr>
        <w:t>be</w:t>
      </w:r>
      <w:r w:rsidR="00953D57">
        <w:rPr>
          <w:rFonts w:eastAsia="Calibri"/>
        </w:rPr>
        <w:t>ing</w:t>
      </w:r>
      <w:r w:rsidR="00A2753C">
        <w:rPr>
          <w:rFonts w:eastAsia="Calibri"/>
        </w:rPr>
        <w:t xml:space="preserve"> </w:t>
      </w:r>
      <w:r w:rsidRPr="005F013B">
        <w:rPr>
          <w:rFonts w:eastAsia="Calibri"/>
        </w:rPr>
        <w:t>superseded by an explosive, planetary urbanization (Lefebvre, 2003; 2014</w:t>
      </w:r>
      <w:r w:rsidR="00331BD4">
        <w:rPr>
          <w:rFonts w:eastAsia="Calibri"/>
        </w:rPr>
        <w:t>b</w:t>
      </w:r>
      <w:r w:rsidRPr="005F013B">
        <w:rPr>
          <w:rFonts w:eastAsia="Calibri"/>
        </w:rPr>
        <w:t xml:space="preserve">). </w:t>
      </w:r>
      <w:r w:rsidR="00D72F99" w:rsidRPr="00D72F99">
        <w:rPr>
          <w:rFonts w:eastAsia="Calibri"/>
        </w:rPr>
        <w:t xml:space="preserve">As </w:t>
      </w:r>
      <w:proofErr w:type="spellStart"/>
      <w:r w:rsidR="00D72F99" w:rsidRPr="00D72F99">
        <w:rPr>
          <w:rFonts w:eastAsia="Calibri"/>
        </w:rPr>
        <w:t>Wachsmuth</w:t>
      </w:r>
      <w:proofErr w:type="spellEnd"/>
      <w:r w:rsidR="00D72F99" w:rsidRPr="00D72F99">
        <w:rPr>
          <w:rFonts w:eastAsia="Calibri"/>
        </w:rPr>
        <w:t xml:space="preserve"> (2014</w:t>
      </w:r>
      <w:r w:rsidR="005C74EE">
        <w:rPr>
          <w:rFonts w:eastAsia="Calibri"/>
        </w:rPr>
        <w:t>:</w:t>
      </w:r>
      <w:r w:rsidR="00D72F99" w:rsidRPr="00D72F99">
        <w:rPr>
          <w:rFonts w:eastAsia="Calibri"/>
        </w:rPr>
        <w:t xml:space="preserve"> 79) makes clear, ‘the city’ is now an ideological misrepresentation of urbanization processes that actually far exceed the city.</w:t>
      </w:r>
      <w:r w:rsidR="00D72F99">
        <w:rPr>
          <w:rFonts w:eastAsia="Calibri"/>
        </w:rPr>
        <w:t xml:space="preserve"> </w:t>
      </w:r>
      <w:r w:rsidRPr="00C228B0">
        <w:rPr>
          <w:rFonts w:eastAsia="Calibri"/>
          <w:i/>
        </w:rPr>
        <w:t xml:space="preserve">Lowry </w:t>
      </w:r>
      <w:r w:rsidR="008341F3" w:rsidRPr="00C228B0">
        <w:rPr>
          <w:rFonts w:eastAsia="Calibri"/>
          <w:i/>
        </w:rPr>
        <w:t>and the Painting of Modern Life</w:t>
      </w:r>
      <w:r w:rsidR="00F04800">
        <w:rPr>
          <w:rFonts w:eastAsia="Calibri"/>
        </w:rPr>
        <w:t xml:space="preserve">, an exhibition held </w:t>
      </w:r>
      <w:r w:rsidRPr="005F013B">
        <w:rPr>
          <w:rFonts w:eastAsia="Calibri"/>
        </w:rPr>
        <w:t xml:space="preserve">at Tate Britain in the summer and early autumn of 2013, is viewed here as a </w:t>
      </w:r>
      <w:r w:rsidR="00346B1E">
        <w:rPr>
          <w:rFonts w:eastAsia="Calibri"/>
        </w:rPr>
        <w:t xml:space="preserve">cultural </w:t>
      </w:r>
      <w:r w:rsidRPr="005F013B">
        <w:rPr>
          <w:rFonts w:eastAsia="Calibri"/>
        </w:rPr>
        <w:t>symptom</w:t>
      </w:r>
      <w:r w:rsidR="008341F3">
        <w:rPr>
          <w:rFonts w:eastAsia="Calibri"/>
        </w:rPr>
        <w:t xml:space="preserve"> </w:t>
      </w:r>
      <w:r w:rsidR="00C228B0">
        <w:rPr>
          <w:rFonts w:eastAsia="Calibri"/>
        </w:rPr>
        <w:t xml:space="preserve">of </w:t>
      </w:r>
      <w:r w:rsidR="006A568A">
        <w:rPr>
          <w:rFonts w:eastAsia="Calibri"/>
        </w:rPr>
        <w:t>what is referred to elsewhere as ‘</w:t>
      </w:r>
      <w:proofErr w:type="spellStart"/>
      <w:r w:rsidR="00C228B0">
        <w:rPr>
          <w:rFonts w:eastAsia="Calibri"/>
        </w:rPr>
        <w:t>cityism</w:t>
      </w:r>
      <w:proofErr w:type="spellEnd"/>
      <w:r w:rsidR="006A568A">
        <w:rPr>
          <w:rFonts w:eastAsia="Calibri"/>
        </w:rPr>
        <w:t xml:space="preserve">’ (Angelo and </w:t>
      </w:r>
      <w:proofErr w:type="spellStart"/>
      <w:r w:rsidR="006A568A">
        <w:rPr>
          <w:rFonts w:eastAsia="Calibri"/>
        </w:rPr>
        <w:t>Wachsmuth</w:t>
      </w:r>
      <w:proofErr w:type="spellEnd"/>
      <w:r w:rsidR="006A568A">
        <w:rPr>
          <w:rFonts w:eastAsia="Calibri"/>
        </w:rPr>
        <w:t>, 2014)</w:t>
      </w:r>
      <w:r w:rsidRPr="005F013B">
        <w:rPr>
          <w:rFonts w:eastAsia="Calibri"/>
        </w:rPr>
        <w:t xml:space="preserve">. The exhibition reveals a </w:t>
      </w:r>
      <w:r w:rsidR="008341F3">
        <w:rPr>
          <w:rFonts w:eastAsia="Calibri"/>
        </w:rPr>
        <w:t xml:space="preserve">nostalgic </w:t>
      </w:r>
      <w:r w:rsidRPr="005F013B">
        <w:rPr>
          <w:rFonts w:eastAsia="Calibri"/>
        </w:rPr>
        <w:t xml:space="preserve">preoccupation with </w:t>
      </w:r>
      <w:r w:rsidR="00C228B0">
        <w:rPr>
          <w:rFonts w:eastAsia="Calibri"/>
        </w:rPr>
        <w:t>images of the industrial city and the urban street life that characterised this space (or, rather, Lowry’s representations of this life)</w:t>
      </w:r>
      <w:r w:rsidR="008341F3">
        <w:rPr>
          <w:rFonts w:eastAsia="Calibri"/>
        </w:rPr>
        <w:t xml:space="preserve">. It </w:t>
      </w:r>
      <w:r w:rsidRPr="005F013B">
        <w:rPr>
          <w:rFonts w:eastAsia="Calibri"/>
        </w:rPr>
        <w:t>demonstrat</w:t>
      </w:r>
      <w:r w:rsidR="008341F3">
        <w:rPr>
          <w:rFonts w:eastAsia="Calibri"/>
        </w:rPr>
        <w:t>es</w:t>
      </w:r>
      <w:r w:rsidRPr="005F013B">
        <w:rPr>
          <w:rFonts w:eastAsia="Calibri"/>
        </w:rPr>
        <w:t xml:space="preserve"> how </w:t>
      </w:r>
      <w:r w:rsidR="00102BDD">
        <w:rPr>
          <w:rFonts w:eastAsia="Calibri"/>
        </w:rPr>
        <w:t>as</w:t>
      </w:r>
      <w:r w:rsidRPr="005F013B">
        <w:rPr>
          <w:rFonts w:eastAsia="Calibri"/>
        </w:rPr>
        <w:t xml:space="preserve"> the urban core of the city declines or is transformed, </w:t>
      </w:r>
      <w:r w:rsidR="00A2753C">
        <w:rPr>
          <w:rFonts w:eastAsia="Calibri"/>
        </w:rPr>
        <w:t>an</w:t>
      </w:r>
      <w:r w:rsidRPr="005F013B">
        <w:rPr>
          <w:rFonts w:eastAsia="Calibri"/>
        </w:rPr>
        <w:t xml:space="preserve"> </w:t>
      </w:r>
      <w:r w:rsidRPr="005F013B">
        <w:rPr>
          <w:rFonts w:eastAsia="Calibri"/>
          <w:i/>
        </w:rPr>
        <w:t>image</w:t>
      </w:r>
      <w:r w:rsidRPr="005F013B">
        <w:rPr>
          <w:rFonts w:eastAsia="Calibri"/>
        </w:rPr>
        <w:t xml:space="preserve"> of the city is mai</w:t>
      </w:r>
      <w:r w:rsidR="005C74EE">
        <w:rPr>
          <w:rFonts w:eastAsia="Calibri"/>
        </w:rPr>
        <w:t>ntained (Lefebvre, 1996:</w:t>
      </w:r>
      <w:r w:rsidR="00D44BE8">
        <w:rPr>
          <w:rFonts w:eastAsia="Calibri"/>
        </w:rPr>
        <w:t xml:space="preserve"> 74). </w:t>
      </w:r>
      <w:r w:rsidR="006A568A">
        <w:rPr>
          <w:rFonts w:eastAsia="Calibri"/>
        </w:rPr>
        <w:t>Contemporary f</w:t>
      </w:r>
      <w:r w:rsidR="008341F3">
        <w:rPr>
          <w:rFonts w:eastAsia="Calibri"/>
        </w:rPr>
        <w:t xml:space="preserve">ascination with </w:t>
      </w:r>
      <w:r w:rsidR="007F4B03">
        <w:rPr>
          <w:rFonts w:eastAsia="Calibri"/>
        </w:rPr>
        <w:t xml:space="preserve">and/or a fetish for </w:t>
      </w:r>
      <w:r w:rsidR="008341F3">
        <w:rPr>
          <w:rFonts w:eastAsia="Calibri"/>
        </w:rPr>
        <w:t>images of the Twentieth-century city</w:t>
      </w:r>
      <w:r w:rsidR="006A568A">
        <w:rPr>
          <w:rFonts w:eastAsia="Calibri"/>
        </w:rPr>
        <w:t xml:space="preserve"> is </w:t>
      </w:r>
      <w:r w:rsidR="008341F3">
        <w:rPr>
          <w:rFonts w:eastAsia="Calibri"/>
        </w:rPr>
        <w:t xml:space="preserve">referred to here as cultural </w:t>
      </w:r>
      <w:proofErr w:type="spellStart"/>
      <w:r w:rsidR="008341F3">
        <w:rPr>
          <w:rFonts w:eastAsia="Calibri"/>
        </w:rPr>
        <w:t>cityism</w:t>
      </w:r>
      <w:proofErr w:type="spellEnd"/>
      <w:r w:rsidR="008341F3">
        <w:rPr>
          <w:rFonts w:eastAsia="Calibri"/>
        </w:rPr>
        <w:t xml:space="preserve">. </w:t>
      </w:r>
    </w:p>
    <w:p w:rsidR="00F84A8F" w:rsidRDefault="00F84A8F" w:rsidP="005F013B">
      <w:pPr>
        <w:spacing w:after="160" w:line="480" w:lineRule="auto"/>
        <w:jc w:val="both"/>
        <w:rPr>
          <w:rFonts w:eastAsia="Calibri"/>
        </w:rPr>
      </w:pPr>
    </w:p>
    <w:p w:rsidR="005F013B" w:rsidRPr="005F013B" w:rsidRDefault="005F013B" w:rsidP="005F013B">
      <w:pPr>
        <w:spacing w:after="160" w:line="480" w:lineRule="auto"/>
        <w:jc w:val="both"/>
        <w:rPr>
          <w:rFonts w:eastAsia="Calibri"/>
        </w:rPr>
      </w:pPr>
      <w:r w:rsidRPr="005F013B">
        <w:rPr>
          <w:rFonts w:eastAsia="Calibri"/>
        </w:rPr>
        <w:t xml:space="preserve">Although Lowry’s paintings have a geographical specificity and Tate Britain is situated in central London </w:t>
      </w:r>
      <w:r w:rsidR="00F84A8F">
        <w:rPr>
          <w:rFonts w:eastAsia="Calibri"/>
        </w:rPr>
        <w:t>on</w:t>
      </w:r>
      <w:r w:rsidRPr="005F013B">
        <w:rPr>
          <w:rFonts w:eastAsia="Calibri"/>
        </w:rPr>
        <w:t xml:space="preserve"> Millbank, the arguments advanced here concern the </w:t>
      </w:r>
      <w:r w:rsidRPr="005F013B">
        <w:rPr>
          <w:rFonts w:eastAsia="Calibri"/>
        </w:rPr>
        <w:lastRenderedPageBreak/>
        <w:t>city</w:t>
      </w:r>
      <w:r w:rsidR="0063747D">
        <w:rPr>
          <w:rFonts w:eastAsia="Calibri"/>
        </w:rPr>
        <w:t>, urbanization and culture</w:t>
      </w:r>
      <w:r w:rsidRPr="005F013B">
        <w:rPr>
          <w:rFonts w:eastAsia="Calibri"/>
        </w:rPr>
        <w:t xml:space="preserve"> </w:t>
      </w:r>
      <w:r w:rsidR="005C74EE">
        <w:rPr>
          <w:rFonts w:eastAsia="Calibri"/>
        </w:rPr>
        <w:t xml:space="preserve">more </w:t>
      </w:r>
      <w:r w:rsidRPr="005F013B">
        <w:rPr>
          <w:rFonts w:eastAsia="Calibri"/>
        </w:rPr>
        <w:t>general</w:t>
      </w:r>
      <w:r w:rsidR="00F84A8F">
        <w:rPr>
          <w:rFonts w:eastAsia="Calibri"/>
        </w:rPr>
        <w:t>ly</w:t>
      </w:r>
      <w:r w:rsidRPr="005F013B">
        <w:rPr>
          <w:rFonts w:eastAsia="Calibri"/>
        </w:rPr>
        <w:t>.</w:t>
      </w:r>
      <w:r w:rsidR="00D72F99">
        <w:rPr>
          <w:rFonts w:eastAsia="Calibri"/>
        </w:rPr>
        <w:t xml:space="preserve"> </w:t>
      </w:r>
      <w:r w:rsidRPr="005F013B">
        <w:rPr>
          <w:rFonts w:eastAsia="Calibri"/>
        </w:rPr>
        <w:t xml:space="preserve">It is the clash between images of the industrial </w:t>
      </w:r>
      <w:r w:rsidR="006A568A">
        <w:rPr>
          <w:rFonts w:eastAsia="Calibri"/>
        </w:rPr>
        <w:t xml:space="preserve">city (Lowry) </w:t>
      </w:r>
      <w:r w:rsidRPr="005F013B">
        <w:rPr>
          <w:rFonts w:eastAsia="Calibri"/>
        </w:rPr>
        <w:t>and global city</w:t>
      </w:r>
      <w:r w:rsidR="0063747D">
        <w:rPr>
          <w:rFonts w:eastAsia="Calibri"/>
        </w:rPr>
        <w:t xml:space="preserve"> </w:t>
      </w:r>
      <w:r w:rsidR="006A568A">
        <w:rPr>
          <w:rFonts w:eastAsia="Calibri"/>
        </w:rPr>
        <w:t xml:space="preserve">(Tate Britain and its environs) </w:t>
      </w:r>
      <w:r w:rsidR="0063747D">
        <w:rPr>
          <w:rFonts w:eastAsia="Calibri"/>
        </w:rPr>
        <w:t>that is</w:t>
      </w:r>
      <w:r w:rsidR="006A568A">
        <w:rPr>
          <w:rFonts w:eastAsia="Calibri"/>
        </w:rPr>
        <w:t xml:space="preserve"> instigated by the exhibition. </w:t>
      </w:r>
      <w:r w:rsidR="0063747D" w:rsidRPr="0063747D">
        <w:rPr>
          <w:rFonts w:eastAsia="Calibri"/>
        </w:rPr>
        <w:t xml:space="preserve">As </w:t>
      </w:r>
      <w:proofErr w:type="spellStart"/>
      <w:r w:rsidR="0063747D" w:rsidRPr="0063747D">
        <w:rPr>
          <w:rFonts w:eastAsia="Calibri"/>
        </w:rPr>
        <w:t>Huyssen</w:t>
      </w:r>
      <w:proofErr w:type="spellEnd"/>
      <w:r w:rsidR="0063747D" w:rsidRPr="0063747D">
        <w:rPr>
          <w:rFonts w:eastAsia="Calibri"/>
        </w:rPr>
        <w:t xml:space="preserve"> (2008</w:t>
      </w:r>
      <w:r w:rsidR="0063747D">
        <w:rPr>
          <w:rFonts w:eastAsia="Calibri"/>
        </w:rPr>
        <w:t xml:space="preserve">: </w:t>
      </w:r>
      <w:r w:rsidR="0063747D" w:rsidRPr="0063747D">
        <w:rPr>
          <w:rFonts w:eastAsia="Calibri"/>
        </w:rPr>
        <w:t xml:space="preserve">1) argues, ‘other’ cities have always been part of the way we live and perceive our own worlds.  </w:t>
      </w:r>
      <w:r w:rsidR="00F04800">
        <w:rPr>
          <w:rFonts w:eastAsia="Calibri"/>
        </w:rPr>
        <w:t>Current f</w:t>
      </w:r>
      <w:r w:rsidR="008550C2">
        <w:rPr>
          <w:rFonts w:eastAsia="Calibri"/>
        </w:rPr>
        <w:t xml:space="preserve">ascination with city images from the </w:t>
      </w:r>
      <w:r w:rsidR="006A568A">
        <w:rPr>
          <w:rFonts w:eastAsia="Calibri"/>
        </w:rPr>
        <w:t>Twentieth-century</w:t>
      </w:r>
      <w:r w:rsidR="008550C2">
        <w:rPr>
          <w:rFonts w:eastAsia="Calibri"/>
        </w:rPr>
        <w:t xml:space="preserve"> </w:t>
      </w:r>
      <w:r w:rsidR="006A568A">
        <w:rPr>
          <w:rFonts w:eastAsia="Calibri"/>
        </w:rPr>
        <w:t xml:space="preserve">raises </w:t>
      </w:r>
      <w:r w:rsidR="008550C2">
        <w:rPr>
          <w:rFonts w:eastAsia="Calibri"/>
        </w:rPr>
        <w:t>questions regarding whether</w:t>
      </w:r>
      <w:r w:rsidR="006A568A">
        <w:rPr>
          <w:rFonts w:eastAsia="Calibri"/>
        </w:rPr>
        <w:t>, in the context of globalisation and planetary urbanization,</w:t>
      </w:r>
      <w:r w:rsidR="008550C2">
        <w:rPr>
          <w:rFonts w:eastAsia="Calibri"/>
        </w:rPr>
        <w:t xml:space="preserve"> we are ‘increasingly incapable of fashioning representations of our own current </w:t>
      </w:r>
      <w:r w:rsidR="006A568A">
        <w:rPr>
          <w:rFonts w:eastAsia="Calibri"/>
        </w:rPr>
        <w:t xml:space="preserve">[urban] </w:t>
      </w:r>
      <w:r w:rsidR="008550C2">
        <w:rPr>
          <w:rFonts w:eastAsia="Calibri"/>
        </w:rPr>
        <w:t>experience’ (Jameson, 1984: 68). This is why c</w:t>
      </w:r>
      <w:r w:rsidR="0063747D">
        <w:rPr>
          <w:rFonts w:eastAsia="Calibri"/>
        </w:rPr>
        <w:t xml:space="preserve">ultural </w:t>
      </w:r>
      <w:proofErr w:type="spellStart"/>
      <w:r w:rsidR="0063747D">
        <w:rPr>
          <w:rFonts w:eastAsia="Calibri"/>
        </w:rPr>
        <w:t>cityism</w:t>
      </w:r>
      <w:proofErr w:type="spellEnd"/>
      <w:r w:rsidR="0063747D">
        <w:rPr>
          <w:rFonts w:eastAsia="Calibri"/>
        </w:rPr>
        <w:t xml:space="preserve"> is a </w:t>
      </w:r>
      <w:r w:rsidRPr="005F013B">
        <w:rPr>
          <w:rFonts w:eastAsia="Calibri"/>
        </w:rPr>
        <w:t>topic is of acute importance</w:t>
      </w:r>
      <w:r w:rsidR="008550C2">
        <w:rPr>
          <w:rFonts w:eastAsia="Calibri"/>
        </w:rPr>
        <w:t>. C</w:t>
      </w:r>
      <w:r w:rsidRPr="005F013B">
        <w:rPr>
          <w:rFonts w:eastAsia="Calibri"/>
        </w:rPr>
        <w:t xml:space="preserve">ity images play a critical role in </w:t>
      </w:r>
      <w:r w:rsidR="006A568A">
        <w:rPr>
          <w:rFonts w:eastAsia="Calibri"/>
        </w:rPr>
        <w:t xml:space="preserve">articulating </w:t>
      </w:r>
      <w:r w:rsidRPr="005F013B">
        <w:rPr>
          <w:rFonts w:eastAsia="Calibri"/>
        </w:rPr>
        <w:t xml:space="preserve">how we </w:t>
      </w:r>
      <w:r w:rsidR="006A568A">
        <w:rPr>
          <w:rFonts w:eastAsia="Calibri"/>
        </w:rPr>
        <w:t xml:space="preserve">see, </w:t>
      </w:r>
      <w:r w:rsidRPr="005F013B">
        <w:rPr>
          <w:rFonts w:eastAsia="Calibri"/>
        </w:rPr>
        <w:t xml:space="preserve">feel and think about urbanized space. </w:t>
      </w:r>
      <w:r w:rsidR="00D72F99">
        <w:rPr>
          <w:rFonts w:eastAsia="Calibri"/>
        </w:rPr>
        <w:t>T</w:t>
      </w:r>
      <w:r w:rsidRPr="005F013B">
        <w:rPr>
          <w:rFonts w:eastAsia="Calibri"/>
        </w:rPr>
        <w:t xml:space="preserve">hey reveal much about how we imagine the </w:t>
      </w:r>
      <w:r w:rsidR="0063747D">
        <w:rPr>
          <w:rFonts w:eastAsia="Calibri"/>
        </w:rPr>
        <w:t xml:space="preserve">changing </w:t>
      </w:r>
      <w:r w:rsidRPr="005F013B">
        <w:rPr>
          <w:rFonts w:eastAsia="Calibri"/>
        </w:rPr>
        <w:t>relationship between citizen</w:t>
      </w:r>
      <w:r w:rsidR="008550C2">
        <w:rPr>
          <w:rFonts w:eastAsia="Calibri"/>
        </w:rPr>
        <w:t xml:space="preserve">, city dweller and urbanization processes. </w:t>
      </w:r>
    </w:p>
    <w:p w:rsidR="005F013B" w:rsidRPr="005F013B" w:rsidRDefault="005F013B" w:rsidP="005F013B">
      <w:pPr>
        <w:spacing w:after="160" w:line="480" w:lineRule="auto"/>
        <w:jc w:val="both"/>
        <w:rPr>
          <w:rFonts w:eastAsia="Calibri"/>
        </w:rPr>
      </w:pPr>
    </w:p>
    <w:p w:rsidR="00BF258A" w:rsidRDefault="00D72F99" w:rsidP="005F013B">
      <w:pPr>
        <w:spacing w:after="160" w:line="480" w:lineRule="auto"/>
        <w:jc w:val="both"/>
        <w:rPr>
          <w:rFonts w:eastAsia="Calibri"/>
        </w:rPr>
      </w:pPr>
      <w:r>
        <w:rPr>
          <w:rFonts w:eastAsia="Calibri"/>
        </w:rPr>
        <w:t>In some senses, t</w:t>
      </w:r>
      <w:r w:rsidR="005F013B" w:rsidRPr="005F013B">
        <w:rPr>
          <w:rFonts w:eastAsia="Calibri"/>
        </w:rPr>
        <w:t>he Lowr</w:t>
      </w:r>
      <w:r>
        <w:rPr>
          <w:rFonts w:eastAsia="Calibri"/>
        </w:rPr>
        <w:t xml:space="preserve">y exhibition at Tate Britain is </w:t>
      </w:r>
      <w:r w:rsidR="005F013B" w:rsidRPr="005F013B">
        <w:rPr>
          <w:rFonts w:eastAsia="Calibri"/>
        </w:rPr>
        <w:t>indicative of a new urban pastoral</w:t>
      </w:r>
      <w:r w:rsidR="00F84A8F">
        <w:rPr>
          <w:rFonts w:eastAsia="Calibri"/>
        </w:rPr>
        <w:t xml:space="preserve"> that ‘makes good’ conflictual relations between metropolitan </w:t>
      </w:r>
      <w:proofErr w:type="spellStart"/>
      <w:r w:rsidR="00F84A8F">
        <w:rPr>
          <w:rFonts w:eastAsia="Calibri"/>
        </w:rPr>
        <w:t>modernities</w:t>
      </w:r>
      <w:proofErr w:type="spellEnd"/>
      <w:r w:rsidR="00F84A8F">
        <w:rPr>
          <w:rFonts w:eastAsia="Calibri"/>
        </w:rPr>
        <w:t xml:space="preserve"> and social classes</w:t>
      </w:r>
      <w:r w:rsidR="005F013B" w:rsidRPr="005F013B">
        <w:rPr>
          <w:rFonts w:eastAsia="Calibri"/>
        </w:rPr>
        <w:t xml:space="preserve">. Fascination with Lowry’s </w:t>
      </w:r>
      <w:r w:rsidR="00F04800">
        <w:rPr>
          <w:rFonts w:eastAsia="Calibri"/>
        </w:rPr>
        <w:t xml:space="preserve">city </w:t>
      </w:r>
      <w:r w:rsidR="00C777DE">
        <w:rPr>
          <w:rFonts w:eastAsia="Calibri"/>
        </w:rPr>
        <w:t>images is evidence of nostalgi</w:t>
      </w:r>
      <w:r w:rsidR="00F84A8F">
        <w:rPr>
          <w:rFonts w:eastAsia="Calibri"/>
        </w:rPr>
        <w:t>a</w:t>
      </w:r>
      <w:r w:rsidR="00C777DE">
        <w:rPr>
          <w:rFonts w:eastAsia="Calibri"/>
        </w:rPr>
        <w:t xml:space="preserve"> </w:t>
      </w:r>
      <w:r w:rsidR="00F84A8F">
        <w:rPr>
          <w:rFonts w:eastAsia="Calibri"/>
        </w:rPr>
        <w:t>for</w:t>
      </w:r>
      <w:r>
        <w:rPr>
          <w:rFonts w:eastAsia="Calibri"/>
        </w:rPr>
        <w:t xml:space="preserve"> </w:t>
      </w:r>
      <w:r w:rsidR="005F013B" w:rsidRPr="005F013B">
        <w:rPr>
          <w:rFonts w:eastAsia="Calibri"/>
        </w:rPr>
        <w:t xml:space="preserve">working-class </w:t>
      </w:r>
      <w:r>
        <w:rPr>
          <w:rFonts w:eastAsia="Calibri"/>
        </w:rPr>
        <w:t xml:space="preserve">urban </w:t>
      </w:r>
      <w:r w:rsidR="005F013B" w:rsidRPr="005F013B">
        <w:rPr>
          <w:rFonts w:eastAsia="Calibri"/>
        </w:rPr>
        <w:t>culture</w:t>
      </w:r>
      <w:r>
        <w:rPr>
          <w:rFonts w:eastAsia="Calibri"/>
        </w:rPr>
        <w:t>s</w:t>
      </w:r>
      <w:r w:rsidR="00F84A8F">
        <w:rPr>
          <w:rFonts w:eastAsia="Calibri"/>
        </w:rPr>
        <w:t xml:space="preserve"> and spaces</w:t>
      </w:r>
      <w:r w:rsidR="005F013B" w:rsidRPr="005F013B">
        <w:rPr>
          <w:rFonts w:eastAsia="Calibri"/>
        </w:rPr>
        <w:t xml:space="preserve"> of the past</w:t>
      </w:r>
      <w:r w:rsidR="00F04800">
        <w:rPr>
          <w:rFonts w:eastAsia="Calibri"/>
        </w:rPr>
        <w:t xml:space="preserve">. </w:t>
      </w:r>
      <w:r w:rsidR="007A0CFB">
        <w:rPr>
          <w:rFonts w:eastAsia="Calibri"/>
        </w:rPr>
        <w:t>Yet, t</w:t>
      </w:r>
      <w:r w:rsidR="00F04800">
        <w:rPr>
          <w:rFonts w:eastAsia="Calibri"/>
        </w:rPr>
        <w:t xml:space="preserve">his admiration is concerned </w:t>
      </w:r>
      <w:r w:rsidR="00072883">
        <w:rPr>
          <w:rFonts w:eastAsia="Calibri"/>
        </w:rPr>
        <w:t xml:space="preserve">primarily </w:t>
      </w:r>
      <w:r w:rsidR="00F04800">
        <w:rPr>
          <w:rFonts w:eastAsia="Calibri"/>
        </w:rPr>
        <w:t>with aesthetic surface</w:t>
      </w:r>
      <w:r w:rsidR="00C777DE">
        <w:rPr>
          <w:rFonts w:eastAsia="Calibri"/>
        </w:rPr>
        <w:t>s</w:t>
      </w:r>
      <w:r w:rsidR="00F04800">
        <w:rPr>
          <w:rFonts w:eastAsia="Calibri"/>
        </w:rPr>
        <w:t xml:space="preserve">—with a collection of images—rather than </w:t>
      </w:r>
      <w:r w:rsidR="00072883">
        <w:rPr>
          <w:rFonts w:eastAsia="Calibri"/>
        </w:rPr>
        <w:t xml:space="preserve">developing a </w:t>
      </w:r>
      <w:r w:rsidR="00F04800">
        <w:rPr>
          <w:rFonts w:eastAsia="Calibri"/>
        </w:rPr>
        <w:t xml:space="preserve">deep understanding that includes an appreciation of the </w:t>
      </w:r>
      <w:r w:rsidR="00072883" w:rsidRPr="00072883">
        <w:rPr>
          <w:rFonts w:eastAsia="Calibri"/>
        </w:rPr>
        <w:t xml:space="preserve">historical </w:t>
      </w:r>
      <w:r w:rsidR="00F04800">
        <w:rPr>
          <w:rFonts w:eastAsia="Calibri"/>
        </w:rPr>
        <w:t xml:space="preserve">class struggle that is inscribed in space (Lefebvre, 1991: 55). </w:t>
      </w:r>
      <w:r w:rsidR="005F013B" w:rsidRPr="005F013B">
        <w:rPr>
          <w:rFonts w:eastAsia="Calibri"/>
        </w:rPr>
        <w:t xml:space="preserve">The Lowry exhibition is </w:t>
      </w:r>
      <w:r>
        <w:rPr>
          <w:rFonts w:eastAsia="Calibri"/>
        </w:rPr>
        <w:t>therefore</w:t>
      </w:r>
      <w:r w:rsidR="00D44BE8">
        <w:rPr>
          <w:rFonts w:eastAsia="Calibri"/>
        </w:rPr>
        <w:t xml:space="preserve"> </w:t>
      </w:r>
      <w:r w:rsidR="00A2753C">
        <w:rPr>
          <w:rFonts w:eastAsia="Calibri"/>
        </w:rPr>
        <w:t>coherent</w:t>
      </w:r>
      <w:r w:rsidR="005F013B" w:rsidRPr="005F013B">
        <w:rPr>
          <w:rFonts w:eastAsia="Calibri"/>
        </w:rPr>
        <w:t xml:space="preserve"> with a </w:t>
      </w:r>
      <w:r w:rsidR="00072883">
        <w:rPr>
          <w:rFonts w:eastAsia="Calibri"/>
        </w:rPr>
        <w:t>more generalised</w:t>
      </w:r>
      <w:r w:rsidR="005F013B" w:rsidRPr="005F013B">
        <w:rPr>
          <w:rFonts w:eastAsia="Calibri"/>
        </w:rPr>
        <w:t xml:space="preserve"> </w:t>
      </w:r>
      <w:proofErr w:type="spellStart"/>
      <w:r w:rsidR="00072883">
        <w:rPr>
          <w:rFonts w:eastAsia="Calibri"/>
        </w:rPr>
        <w:t>fetishisation</w:t>
      </w:r>
      <w:proofErr w:type="spellEnd"/>
      <w:r w:rsidR="00072883">
        <w:rPr>
          <w:rFonts w:eastAsia="Calibri"/>
        </w:rPr>
        <w:t xml:space="preserve"> of</w:t>
      </w:r>
      <w:r w:rsidR="005F013B" w:rsidRPr="005F013B">
        <w:rPr>
          <w:rFonts w:eastAsia="Calibri"/>
        </w:rPr>
        <w:t xml:space="preserve"> images of the </w:t>
      </w:r>
      <w:r>
        <w:rPr>
          <w:rFonts w:eastAsia="Calibri"/>
        </w:rPr>
        <w:t xml:space="preserve">‘authentic’ </w:t>
      </w:r>
      <w:r w:rsidR="00072883">
        <w:rPr>
          <w:rFonts w:eastAsia="Calibri"/>
        </w:rPr>
        <w:t>modern</w:t>
      </w:r>
      <w:r>
        <w:rPr>
          <w:rFonts w:eastAsia="Calibri"/>
        </w:rPr>
        <w:t xml:space="preserve"> </w:t>
      </w:r>
      <w:r w:rsidR="005F013B" w:rsidRPr="005F013B">
        <w:rPr>
          <w:rFonts w:eastAsia="Calibri"/>
        </w:rPr>
        <w:t>city</w:t>
      </w:r>
      <w:r w:rsidR="00A2753C">
        <w:rPr>
          <w:rFonts w:eastAsia="Calibri"/>
        </w:rPr>
        <w:t>.</w:t>
      </w:r>
      <w:r w:rsidR="005F013B" w:rsidRPr="005F013B">
        <w:rPr>
          <w:rFonts w:eastAsia="Calibri"/>
        </w:rPr>
        <w:t xml:space="preserve"> </w:t>
      </w:r>
      <w:r w:rsidR="00763F69">
        <w:rPr>
          <w:rFonts w:eastAsia="Calibri"/>
        </w:rPr>
        <w:t xml:space="preserve">This fetish includes the images of Western metropolises like London, Paris and New York—in the main extracted from the mid-Twentieth-century—that make their way onto </w:t>
      </w:r>
      <w:r w:rsidR="007A0CFB">
        <w:rPr>
          <w:rFonts w:eastAsia="Calibri"/>
        </w:rPr>
        <w:t xml:space="preserve">commodities such as </w:t>
      </w:r>
      <w:r w:rsidR="00763F69">
        <w:rPr>
          <w:rFonts w:eastAsia="Calibri"/>
        </w:rPr>
        <w:t xml:space="preserve">artwork, T-shirts, </w:t>
      </w:r>
      <w:r w:rsidR="00F84A8F">
        <w:rPr>
          <w:rFonts w:eastAsia="Calibri"/>
        </w:rPr>
        <w:t xml:space="preserve">interior </w:t>
      </w:r>
      <w:r w:rsidR="00763F69">
        <w:rPr>
          <w:rFonts w:eastAsia="Calibri"/>
        </w:rPr>
        <w:t>furnishings</w:t>
      </w:r>
      <w:r w:rsidR="007A0CFB">
        <w:rPr>
          <w:rFonts w:eastAsia="Calibri"/>
        </w:rPr>
        <w:t xml:space="preserve"> and so forth.</w:t>
      </w:r>
      <w:r w:rsidR="00763F69">
        <w:rPr>
          <w:rFonts w:eastAsia="Calibri"/>
        </w:rPr>
        <w:t xml:space="preserve"> </w:t>
      </w:r>
      <w:r w:rsidR="005F013B" w:rsidRPr="005F013B">
        <w:rPr>
          <w:rFonts w:eastAsia="Calibri"/>
        </w:rPr>
        <w:t>And yet</w:t>
      </w:r>
      <w:r w:rsidR="007A0CFB">
        <w:rPr>
          <w:rFonts w:eastAsia="Calibri"/>
        </w:rPr>
        <w:t xml:space="preserve"> while this fetish does signal, in many respects, a widespread sense of alienation or displacement</w:t>
      </w:r>
      <w:r w:rsidR="00072883">
        <w:rPr>
          <w:rFonts w:eastAsia="Calibri"/>
        </w:rPr>
        <w:t xml:space="preserve"> </w:t>
      </w:r>
      <w:r w:rsidR="007A0CFB">
        <w:rPr>
          <w:rFonts w:eastAsia="Calibri"/>
        </w:rPr>
        <w:t xml:space="preserve">from </w:t>
      </w:r>
      <w:r w:rsidR="00072883">
        <w:rPr>
          <w:rFonts w:eastAsia="Calibri"/>
        </w:rPr>
        <w:t>both urban history and the urban present,</w:t>
      </w:r>
      <w:r w:rsidR="005F013B" w:rsidRPr="005F013B">
        <w:rPr>
          <w:rFonts w:eastAsia="Calibri"/>
        </w:rPr>
        <w:t xml:space="preserve"> </w:t>
      </w:r>
      <w:r w:rsidR="007A0CFB">
        <w:rPr>
          <w:rFonts w:eastAsia="Calibri"/>
        </w:rPr>
        <w:t>these</w:t>
      </w:r>
      <w:r w:rsidR="005F013B" w:rsidRPr="005F013B">
        <w:rPr>
          <w:rFonts w:eastAsia="Calibri"/>
        </w:rPr>
        <w:t xml:space="preserve"> </w:t>
      </w:r>
      <w:r w:rsidR="005F013B" w:rsidRPr="005F013B">
        <w:rPr>
          <w:rFonts w:eastAsia="Calibri"/>
        </w:rPr>
        <w:lastRenderedPageBreak/>
        <w:t xml:space="preserve">images of the city </w:t>
      </w:r>
      <w:r w:rsidR="00F84A8F">
        <w:rPr>
          <w:rFonts w:eastAsia="Calibri"/>
        </w:rPr>
        <w:t>may</w:t>
      </w:r>
      <w:r w:rsidR="005F013B" w:rsidRPr="005F013B">
        <w:rPr>
          <w:rFonts w:eastAsia="Calibri"/>
        </w:rPr>
        <w:t xml:space="preserve"> also</w:t>
      </w:r>
      <w:r w:rsidR="00F84A8F">
        <w:rPr>
          <w:rFonts w:eastAsia="Calibri"/>
        </w:rPr>
        <w:t xml:space="preserve"> be seen as</w:t>
      </w:r>
      <w:r w:rsidR="005F013B" w:rsidRPr="005F013B">
        <w:rPr>
          <w:rFonts w:eastAsia="Calibri"/>
        </w:rPr>
        <w:t xml:space="preserve"> spiritual products that contain dreams about </w:t>
      </w:r>
      <w:r w:rsidR="005C74EE">
        <w:rPr>
          <w:rFonts w:eastAsia="Calibri"/>
        </w:rPr>
        <w:t xml:space="preserve">a </w:t>
      </w:r>
      <w:r w:rsidR="005C74EE" w:rsidRPr="007A0CFB">
        <w:rPr>
          <w:rFonts w:eastAsia="Calibri"/>
          <w:i/>
        </w:rPr>
        <w:t xml:space="preserve">less </w:t>
      </w:r>
      <w:r w:rsidR="005F013B" w:rsidRPr="007A0CFB">
        <w:rPr>
          <w:rFonts w:eastAsia="Calibri"/>
          <w:i/>
        </w:rPr>
        <w:t>alien</w:t>
      </w:r>
      <w:r w:rsidR="00D44BE8" w:rsidRPr="007A0CFB">
        <w:rPr>
          <w:rFonts w:eastAsia="Calibri"/>
          <w:i/>
        </w:rPr>
        <w:t>ated</w:t>
      </w:r>
      <w:r w:rsidR="00D44BE8">
        <w:rPr>
          <w:rFonts w:eastAsia="Calibri"/>
        </w:rPr>
        <w:t xml:space="preserve"> </w:t>
      </w:r>
      <w:r w:rsidR="00072883">
        <w:rPr>
          <w:rFonts w:eastAsia="Calibri"/>
        </w:rPr>
        <w:t xml:space="preserve">and </w:t>
      </w:r>
      <w:r w:rsidR="00072883">
        <w:rPr>
          <w:rFonts w:eastAsia="Calibri"/>
          <w:i/>
        </w:rPr>
        <w:t xml:space="preserve">socially </w:t>
      </w:r>
      <w:r w:rsidR="00072883" w:rsidRPr="00072883">
        <w:rPr>
          <w:rFonts w:eastAsia="Calibri"/>
          <w:i/>
        </w:rPr>
        <w:t>more fulfilling</w:t>
      </w:r>
      <w:r w:rsidR="00072883">
        <w:rPr>
          <w:rFonts w:eastAsia="Calibri"/>
        </w:rPr>
        <w:t xml:space="preserve"> </w:t>
      </w:r>
      <w:r w:rsidR="00D44BE8">
        <w:rPr>
          <w:rFonts w:eastAsia="Calibri"/>
        </w:rPr>
        <w:t>urban life.  As Pile (2005</w:t>
      </w:r>
      <w:r w:rsidR="0063747D">
        <w:rPr>
          <w:rFonts w:eastAsia="Calibri"/>
        </w:rPr>
        <w:t xml:space="preserve">: </w:t>
      </w:r>
      <w:r w:rsidR="005F013B" w:rsidRPr="005F013B">
        <w:rPr>
          <w:rFonts w:eastAsia="Calibri"/>
        </w:rPr>
        <w:t>175) argues, dreams of the</w:t>
      </w:r>
      <w:r w:rsidR="007A0CFB">
        <w:rPr>
          <w:rFonts w:eastAsia="Calibri"/>
        </w:rPr>
        <w:t xml:space="preserve"> city are to be taken seriously;</w:t>
      </w:r>
      <w:r w:rsidR="005F013B" w:rsidRPr="005F013B">
        <w:rPr>
          <w:rFonts w:eastAsia="Calibri"/>
        </w:rPr>
        <w:t xml:space="preserve"> they exist to be learn</w:t>
      </w:r>
      <w:r w:rsidR="00D44BE8">
        <w:rPr>
          <w:rFonts w:eastAsia="Calibri"/>
        </w:rPr>
        <w:t>t</w:t>
      </w:r>
      <w:r w:rsidR="005C74EE">
        <w:rPr>
          <w:rFonts w:eastAsia="Calibri"/>
        </w:rPr>
        <w:t xml:space="preserve"> from. Or, </w:t>
      </w:r>
      <w:r w:rsidR="007F53C9">
        <w:rPr>
          <w:rFonts w:eastAsia="Calibri"/>
        </w:rPr>
        <w:t>as</w:t>
      </w:r>
      <w:r w:rsidR="005C74EE">
        <w:rPr>
          <w:rFonts w:eastAsia="Calibri"/>
        </w:rPr>
        <w:t xml:space="preserve"> Lefebvre (2009: </w:t>
      </w:r>
      <w:r w:rsidR="005F013B" w:rsidRPr="005F013B">
        <w:rPr>
          <w:rFonts w:eastAsia="Calibri"/>
        </w:rPr>
        <w:t xml:space="preserve">141) </w:t>
      </w:r>
      <w:r w:rsidR="007F53C9">
        <w:rPr>
          <w:rFonts w:eastAsia="Calibri"/>
        </w:rPr>
        <w:t>puts it</w:t>
      </w:r>
      <w:r w:rsidR="005F013B" w:rsidRPr="005F013B">
        <w:rPr>
          <w:rFonts w:eastAsia="Calibri"/>
        </w:rPr>
        <w:t xml:space="preserve">, </w:t>
      </w:r>
      <w:r w:rsidR="00D44BE8">
        <w:rPr>
          <w:rFonts w:eastAsia="Calibri"/>
        </w:rPr>
        <w:t xml:space="preserve">dreams </w:t>
      </w:r>
      <w:r w:rsidR="005F013B" w:rsidRPr="005F013B">
        <w:rPr>
          <w:rFonts w:eastAsia="Calibri"/>
        </w:rPr>
        <w:t>‘become the elements of ways of life or cultures which have always had a partial validity and […] can perhaps be integrated into the modern [urbanized] world once this has been organised and renewed’. There is</w:t>
      </w:r>
      <w:r w:rsidR="00A2753C">
        <w:rPr>
          <w:rFonts w:eastAsia="Calibri"/>
        </w:rPr>
        <w:t>,</w:t>
      </w:r>
      <w:r w:rsidR="005F013B" w:rsidRPr="005F013B">
        <w:rPr>
          <w:rFonts w:eastAsia="Calibri"/>
        </w:rPr>
        <w:t xml:space="preserve"> then</w:t>
      </w:r>
      <w:r w:rsidR="00A2753C">
        <w:rPr>
          <w:rFonts w:eastAsia="Calibri"/>
        </w:rPr>
        <w:t>,</w:t>
      </w:r>
      <w:r w:rsidR="005F013B" w:rsidRPr="005F013B">
        <w:rPr>
          <w:rFonts w:eastAsia="Calibri"/>
        </w:rPr>
        <w:t xml:space="preserve"> a utopian aspect to </w:t>
      </w:r>
      <w:r w:rsidR="00C777DE">
        <w:rPr>
          <w:rFonts w:eastAsia="Calibri"/>
        </w:rPr>
        <w:t>our</w:t>
      </w:r>
      <w:r w:rsidR="00072883">
        <w:rPr>
          <w:rFonts w:eastAsia="Calibri"/>
        </w:rPr>
        <w:t xml:space="preserve"> </w:t>
      </w:r>
      <w:r w:rsidR="005C74EE">
        <w:rPr>
          <w:rFonts w:eastAsia="Calibri"/>
        </w:rPr>
        <w:t xml:space="preserve">current </w:t>
      </w:r>
      <w:r w:rsidR="00F84A8F">
        <w:rPr>
          <w:rFonts w:eastAsia="Calibri"/>
        </w:rPr>
        <w:t>fetish for</w:t>
      </w:r>
      <w:r w:rsidR="005C74EE">
        <w:rPr>
          <w:rFonts w:eastAsia="Calibri"/>
        </w:rPr>
        <w:t xml:space="preserve"> </w:t>
      </w:r>
      <w:r w:rsidR="005F013B" w:rsidRPr="005F013B">
        <w:rPr>
          <w:rFonts w:eastAsia="Calibri"/>
        </w:rPr>
        <w:t>city images</w:t>
      </w:r>
      <w:r w:rsidR="00C777DE">
        <w:rPr>
          <w:rFonts w:eastAsia="Calibri"/>
        </w:rPr>
        <w:t xml:space="preserve">. </w:t>
      </w:r>
      <w:r w:rsidR="00F84A8F">
        <w:rPr>
          <w:rFonts w:eastAsia="Calibri"/>
        </w:rPr>
        <w:t xml:space="preserve">Cultural </w:t>
      </w:r>
      <w:proofErr w:type="spellStart"/>
      <w:r w:rsidR="00F84A8F">
        <w:rPr>
          <w:rFonts w:eastAsia="Calibri"/>
        </w:rPr>
        <w:t>cityism</w:t>
      </w:r>
      <w:proofErr w:type="spellEnd"/>
      <w:r w:rsidR="00F84A8F">
        <w:rPr>
          <w:rFonts w:eastAsia="Calibri"/>
        </w:rPr>
        <w:t xml:space="preserve"> is a contradiction comprised of both debilitating and emancipatory dimensions.</w:t>
      </w:r>
      <w:r w:rsidR="007F4B03">
        <w:rPr>
          <w:rFonts w:eastAsia="Calibri"/>
        </w:rPr>
        <w:t xml:space="preserve"> This paper raise</w:t>
      </w:r>
      <w:r w:rsidR="00BE4E47">
        <w:rPr>
          <w:rFonts w:eastAsia="Calibri"/>
        </w:rPr>
        <w:t>s</w:t>
      </w:r>
      <w:r w:rsidR="007F4B03">
        <w:rPr>
          <w:rFonts w:eastAsia="Calibri"/>
        </w:rPr>
        <w:t xml:space="preserve"> awareness of this concept but </w:t>
      </w:r>
      <w:r w:rsidR="00BE4E47">
        <w:rPr>
          <w:rFonts w:eastAsia="Calibri"/>
        </w:rPr>
        <w:t xml:space="preserve">offers </w:t>
      </w:r>
      <w:r w:rsidR="007F4B03">
        <w:rPr>
          <w:rFonts w:eastAsia="Calibri"/>
        </w:rPr>
        <w:t xml:space="preserve">merely </w:t>
      </w:r>
      <w:r w:rsidR="00BE4E47">
        <w:rPr>
          <w:rFonts w:eastAsia="Calibri"/>
        </w:rPr>
        <w:t xml:space="preserve">the </w:t>
      </w:r>
      <w:r w:rsidR="007F4B03">
        <w:rPr>
          <w:rFonts w:eastAsia="Calibri"/>
        </w:rPr>
        <w:t>begin</w:t>
      </w:r>
      <w:r w:rsidR="00BE4E47">
        <w:rPr>
          <w:rFonts w:eastAsia="Calibri"/>
        </w:rPr>
        <w:t xml:space="preserve">ning of </w:t>
      </w:r>
      <w:r w:rsidR="007F4B03">
        <w:rPr>
          <w:rFonts w:eastAsia="Calibri"/>
        </w:rPr>
        <w:t>a critique.</w:t>
      </w:r>
    </w:p>
    <w:p w:rsidR="00BF258A" w:rsidRDefault="00BF258A" w:rsidP="005F013B">
      <w:pPr>
        <w:spacing w:after="160" w:line="480" w:lineRule="auto"/>
        <w:jc w:val="both"/>
        <w:rPr>
          <w:rFonts w:eastAsia="Calibri"/>
        </w:rPr>
      </w:pPr>
    </w:p>
    <w:p w:rsidR="005F013B" w:rsidRDefault="007A0CFB" w:rsidP="005F013B">
      <w:pPr>
        <w:spacing w:after="160" w:line="480" w:lineRule="auto"/>
        <w:jc w:val="both"/>
        <w:rPr>
          <w:rFonts w:eastAsia="Calibri"/>
        </w:rPr>
      </w:pPr>
      <w:bookmarkStart w:id="0" w:name="_GoBack"/>
      <w:bookmarkEnd w:id="0"/>
      <w:r w:rsidRPr="007A0CFB">
        <w:rPr>
          <w:rFonts w:eastAsia="Calibri"/>
        </w:rPr>
        <w:t xml:space="preserve">While </w:t>
      </w:r>
      <w:r w:rsidR="00C777DE">
        <w:rPr>
          <w:rFonts w:eastAsia="Calibri"/>
        </w:rPr>
        <w:t>conforming</w:t>
      </w:r>
      <w:r w:rsidRPr="007A0CFB">
        <w:rPr>
          <w:rFonts w:eastAsia="Calibri"/>
        </w:rPr>
        <w:t xml:space="preserve"> to an ideology of </w:t>
      </w:r>
      <w:proofErr w:type="spellStart"/>
      <w:r w:rsidRPr="007A0CFB">
        <w:rPr>
          <w:rFonts w:eastAsia="Calibri"/>
        </w:rPr>
        <w:t>cityness</w:t>
      </w:r>
      <w:proofErr w:type="spellEnd"/>
      <w:r w:rsidR="00C777DE">
        <w:rPr>
          <w:rFonts w:eastAsia="Calibri"/>
        </w:rPr>
        <w:t xml:space="preserve"> that is a by-product rather than an intention of the curatorial project,</w:t>
      </w:r>
      <w:r>
        <w:rPr>
          <w:rFonts w:eastAsia="Calibri"/>
        </w:rPr>
        <w:t xml:space="preserve"> t</w:t>
      </w:r>
      <w:r w:rsidR="005F013B" w:rsidRPr="005F013B">
        <w:rPr>
          <w:rFonts w:eastAsia="Calibri"/>
        </w:rPr>
        <w:t>he Lowry exhibition</w:t>
      </w:r>
      <w:r>
        <w:rPr>
          <w:rFonts w:eastAsia="Calibri"/>
        </w:rPr>
        <w:t xml:space="preserve"> </w:t>
      </w:r>
      <w:r w:rsidR="005F013B" w:rsidRPr="005F013B">
        <w:rPr>
          <w:rFonts w:eastAsia="Calibri"/>
        </w:rPr>
        <w:t xml:space="preserve">is not a spectacle in any simplistic sense. </w:t>
      </w:r>
      <w:r>
        <w:rPr>
          <w:rFonts w:eastAsia="Calibri"/>
        </w:rPr>
        <w:t>In unexpected ways t</w:t>
      </w:r>
      <w:r w:rsidR="005F013B" w:rsidRPr="005F013B">
        <w:rPr>
          <w:rFonts w:eastAsia="Calibri"/>
        </w:rPr>
        <w:t xml:space="preserve">he exhibition </w:t>
      </w:r>
      <w:r>
        <w:rPr>
          <w:rFonts w:eastAsia="Calibri"/>
        </w:rPr>
        <w:t>is</w:t>
      </w:r>
      <w:r w:rsidR="005B11E4">
        <w:rPr>
          <w:rFonts w:eastAsia="Calibri"/>
        </w:rPr>
        <w:t xml:space="preserve"> disconcertingly </w:t>
      </w:r>
      <w:r w:rsidR="005F013B" w:rsidRPr="005F013B">
        <w:rPr>
          <w:rFonts w:eastAsia="Calibri"/>
        </w:rPr>
        <w:t>revealing about o</w:t>
      </w:r>
      <w:r w:rsidR="00F84A8F">
        <w:rPr>
          <w:rFonts w:eastAsia="Calibri"/>
        </w:rPr>
        <w:t>ur contemporary urban condition.</w:t>
      </w:r>
      <w:r w:rsidR="005F013B" w:rsidRPr="005F013B">
        <w:rPr>
          <w:rFonts w:eastAsia="Calibri"/>
        </w:rPr>
        <w:t xml:space="preserve"> Lowry’s images of the industrial city flash in contrast to the image of the global city provided by Tate Britain</w:t>
      </w:r>
      <w:r>
        <w:rPr>
          <w:rFonts w:eastAsia="Calibri"/>
        </w:rPr>
        <w:t xml:space="preserve">. This </w:t>
      </w:r>
      <w:r w:rsidR="005F013B" w:rsidRPr="005F013B">
        <w:rPr>
          <w:rFonts w:eastAsia="Calibri"/>
        </w:rPr>
        <w:t>constitut</w:t>
      </w:r>
      <w:r>
        <w:rPr>
          <w:rFonts w:eastAsia="Calibri"/>
        </w:rPr>
        <w:t>es</w:t>
      </w:r>
      <w:r w:rsidR="005F013B" w:rsidRPr="005F013B">
        <w:rPr>
          <w:rFonts w:eastAsia="Calibri"/>
        </w:rPr>
        <w:t xml:space="preserve"> what Walter Benjamin calls a dialectical </w:t>
      </w:r>
      <w:r w:rsidR="00C777DE">
        <w:rPr>
          <w:rFonts w:eastAsia="Calibri"/>
        </w:rPr>
        <w:t>image,</w:t>
      </w:r>
      <w:r w:rsidR="005F013B" w:rsidRPr="005F013B">
        <w:rPr>
          <w:rFonts w:eastAsia="Calibri"/>
        </w:rPr>
        <w:t xml:space="preserve"> an image that stretches dialectical tensions to their </w:t>
      </w:r>
      <w:r w:rsidR="00D3190B" w:rsidRPr="005F013B">
        <w:rPr>
          <w:rFonts w:eastAsia="Calibri"/>
        </w:rPr>
        <w:t>limit that</w:t>
      </w:r>
      <w:r w:rsidR="005F013B" w:rsidRPr="005F013B">
        <w:rPr>
          <w:rFonts w:eastAsia="Calibri"/>
        </w:rPr>
        <w:t xml:space="preserve"> highlight</w:t>
      </w:r>
      <w:r w:rsidR="00C777DE">
        <w:rPr>
          <w:rFonts w:eastAsia="Calibri"/>
        </w:rPr>
        <w:t>s</w:t>
      </w:r>
      <w:r w:rsidR="005F013B" w:rsidRPr="005F013B">
        <w:rPr>
          <w:rFonts w:eastAsia="Calibri"/>
        </w:rPr>
        <w:t xml:space="preserve"> the immediacy of the past within our present. Lowry at Tate Britain, </w:t>
      </w:r>
      <w:r w:rsidR="00D72F99">
        <w:rPr>
          <w:rFonts w:eastAsia="Calibri"/>
        </w:rPr>
        <w:t xml:space="preserve">through its </w:t>
      </w:r>
      <w:r w:rsidR="00C777DE">
        <w:rPr>
          <w:rFonts w:eastAsia="Calibri"/>
        </w:rPr>
        <w:t xml:space="preserve">inadvertent </w:t>
      </w:r>
      <w:r w:rsidR="00D72F99">
        <w:rPr>
          <w:rFonts w:eastAsia="Calibri"/>
        </w:rPr>
        <w:t xml:space="preserve">construction of what </w:t>
      </w:r>
      <w:proofErr w:type="spellStart"/>
      <w:r w:rsidR="00D72F99">
        <w:rPr>
          <w:rFonts w:eastAsia="Calibri"/>
        </w:rPr>
        <w:t>Rancière</w:t>
      </w:r>
      <w:proofErr w:type="spellEnd"/>
      <w:r w:rsidR="00D72F99">
        <w:rPr>
          <w:rFonts w:eastAsia="Calibri"/>
        </w:rPr>
        <w:t xml:space="preserve"> calls a sentence-image, </w:t>
      </w:r>
      <w:r w:rsidR="005F013B" w:rsidRPr="005F013B">
        <w:rPr>
          <w:rFonts w:eastAsia="Calibri"/>
        </w:rPr>
        <w:t>encourage</w:t>
      </w:r>
      <w:r>
        <w:rPr>
          <w:rFonts w:eastAsia="Calibri"/>
        </w:rPr>
        <w:t>s</w:t>
      </w:r>
      <w:r w:rsidR="005F013B" w:rsidRPr="005F013B">
        <w:rPr>
          <w:rFonts w:eastAsia="Calibri"/>
        </w:rPr>
        <w:t xml:space="preserve"> a criti</w:t>
      </w:r>
      <w:r w:rsidR="00102BDD">
        <w:rPr>
          <w:rFonts w:eastAsia="Calibri"/>
        </w:rPr>
        <w:t xml:space="preserve">que of the ideology of </w:t>
      </w:r>
      <w:proofErr w:type="spellStart"/>
      <w:r w:rsidR="00102BDD">
        <w:rPr>
          <w:rFonts w:eastAsia="Calibri"/>
        </w:rPr>
        <w:t>cityness</w:t>
      </w:r>
      <w:proofErr w:type="spellEnd"/>
      <w:r w:rsidR="00102BDD">
        <w:rPr>
          <w:rFonts w:eastAsia="Calibri"/>
        </w:rPr>
        <w:t xml:space="preserve"> </w:t>
      </w:r>
      <w:r>
        <w:rPr>
          <w:rFonts w:eastAsia="Calibri"/>
        </w:rPr>
        <w:t xml:space="preserve">and the </w:t>
      </w:r>
      <w:r w:rsidR="00D3190B">
        <w:rPr>
          <w:rFonts w:eastAsia="Calibri"/>
        </w:rPr>
        <w:t>nostalgia</w:t>
      </w:r>
      <w:r>
        <w:rPr>
          <w:rFonts w:eastAsia="Calibri"/>
        </w:rPr>
        <w:t xml:space="preserve"> of </w:t>
      </w:r>
      <w:r w:rsidR="00D3190B">
        <w:rPr>
          <w:rFonts w:eastAsia="Calibri"/>
        </w:rPr>
        <w:t xml:space="preserve">cultural </w:t>
      </w:r>
      <w:proofErr w:type="spellStart"/>
      <w:r w:rsidR="00D3190B">
        <w:rPr>
          <w:rFonts w:eastAsia="Calibri"/>
        </w:rPr>
        <w:t>cityism</w:t>
      </w:r>
      <w:proofErr w:type="spellEnd"/>
      <w:r w:rsidR="00D3190B">
        <w:rPr>
          <w:rFonts w:eastAsia="Calibri"/>
        </w:rPr>
        <w:t xml:space="preserve">. It provokes a frank </w:t>
      </w:r>
      <w:r w:rsidR="005F013B" w:rsidRPr="005F013B">
        <w:rPr>
          <w:rFonts w:eastAsia="Calibri"/>
        </w:rPr>
        <w:t>assessment of the</w:t>
      </w:r>
      <w:r w:rsidR="00D3190B">
        <w:rPr>
          <w:rFonts w:eastAsia="Calibri"/>
        </w:rPr>
        <w:t xml:space="preserve"> urban qualities found within the</w:t>
      </w:r>
      <w:r w:rsidR="005F013B" w:rsidRPr="005F013B">
        <w:rPr>
          <w:rFonts w:eastAsia="Calibri"/>
        </w:rPr>
        <w:t xml:space="preserve"> fragmented, yet</w:t>
      </w:r>
      <w:r w:rsidR="0021603A">
        <w:rPr>
          <w:rFonts w:eastAsia="Calibri"/>
        </w:rPr>
        <w:t xml:space="preserve"> </w:t>
      </w:r>
      <w:r w:rsidR="005F013B" w:rsidRPr="005F013B">
        <w:rPr>
          <w:rFonts w:eastAsia="Calibri"/>
        </w:rPr>
        <w:t>homogen</w:t>
      </w:r>
      <w:r w:rsidR="0021603A">
        <w:rPr>
          <w:rFonts w:eastAsia="Calibri"/>
        </w:rPr>
        <w:t>is</w:t>
      </w:r>
      <w:r w:rsidR="00D3190B">
        <w:rPr>
          <w:rFonts w:eastAsia="Calibri"/>
        </w:rPr>
        <w:t>ed</w:t>
      </w:r>
      <w:r w:rsidR="005F013B" w:rsidRPr="005F013B">
        <w:rPr>
          <w:rFonts w:eastAsia="Calibri"/>
        </w:rPr>
        <w:t xml:space="preserve"> </w:t>
      </w:r>
      <w:r w:rsidR="00F87001">
        <w:rPr>
          <w:rFonts w:eastAsia="Calibri"/>
        </w:rPr>
        <w:t xml:space="preserve">and hierarchical </w:t>
      </w:r>
      <w:r w:rsidR="005F013B" w:rsidRPr="005F013B">
        <w:rPr>
          <w:rFonts w:eastAsia="Calibri"/>
        </w:rPr>
        <w:t>spaces</w:t>
      </w:r>
      <w:r w:rsidR="00C74666">
        <w:rPr>
          <w:rFonts w:eastAsia="Calibri"/>
        </w:rPr>
        <w:t xml:space="preserve"> </w:t>
      </w:r>
      <w:r w:rsidR="00C84D4B">
        <w:rPr>
          <w:rFonts w:eastAsia="Calibri"/>
        </w:rPr>
        <w:t xml:space="preserve">produced by contemporary urbanization </w:t>
      </w:r>
      <w:r w:rsidR="005B11E4">
        <w:rPr>
          <w:rFonts w:eastAsia="Calibri"/>
        </w:rPr>
        <w:t xml:space="preserve">(Lefebvre, 2003b: </w:t>
      </w:r>
      <w:r w:rsidR="00F87001">
        <w:rPr>
          <w:rFonts w:eastAsia="Calibri"/>
        </w:rPr>
        <w:t>210)</w:t>
      </w:r>
      <w:r w:rsidR="00C777DE">
        <w:rPr>
          <w:rFonts w:eastAsia="Calibri"/>
        </w:rPr>
        <w:t xml:space="preserve">. Most </w:t>
      </w:r>
      <w:r>
        <w:rPr>
          <w:rFonts w:eastAsia="Calibri"/>
        </w:rPr>
        <w:t>importantly</w:t>
      </w:r>
      <w:r w:rsidR="00C777DE">
        <w:rPr>
          <w:rFonts w:eastAsia="Calibri"/>
        </w:rPr>
        <w:t xml:space="preserve"> the exhibition</w:t>
      </w:r>
      <w:r>
        <w:rPr>
          <w:rFonts w:eastAsia="Calibri"/>
        </w:rPr>
        <w:t xml:space="preserve"> </w:t>
      </w:r>
      <w:r w:rsidR="005F013B" w:rsidRPr="005F013B">
        <w:rPr>
          <w:rFonts w:eastAsia="Calibri"/>
        </w:rPr>
        <w:t xml:space="preserve">prompts consideration of how </w:t>
      </w:r>
      <w:r w:rsidR="00AB4C06">
        <w:rPr>
          <w:rFonts w:eastAsia="Calibri"/>
        </w:rPr>
        <w:t xml:space="preserve">processes of implosion/ explosion </w:t>
      </w:r>
      <w:r w:rsidR="005F013B" w:rsidRPr="005F013B">
        <w:rPr>
          <w:rFonts w:eastAsia="Calibri"/>
        </w:rPr>
        <w:t xml:space="preserve">could </w:t>
      </w:r>
      <w:r w:rsidR="00AB4C06">
        <w:rPr>
          <w:rFonts w:eastAsia="Calibri"/>
        </w:rPr>
        <w:t xml:space="preserve">(or should) </w:t>
      </w:r>
      <w:r w:rsidR="005F013B" w:rsidRPr="005F013B">
        <w:rPr>
          <w:rFonts w:eastAsia="Calibri"/>
        </w:rPr>
        <w:t xml:space="preserve">be </w:t>
      </w:r>
      <w:r w:rsidR="00D3190B">
        <w:rPr>
          <w:rFonts w:eastAsia="Calibri"/>
        </w:rPr>
        <w:t>visually</w:t>
      </w:r>
      <w:r w:rsidR="00AB4C06">
        <w:rPr>
          <w:rFonts w:eastAsia="Calibri"/>
        </w:rPr>
        <w:t xml:space="preserve"> depicted. </w:t>
      </w:r>
      <w:r w:rsidR="00F84A8F">
        <w:rPr>
          <w:rFonts w:eastAsia="Calibri"/>
        </w:rPr>
        <w:t>The city possessed an uplifting image</w:t>
      </w:r>
      <w:r w:rsidR="00D3190B">
        <w:rPr>
          <w:rFonts w:eastAsia="Calibri"/>
        </w:rPr>
        <w:t xml:space="preserve"> that has outlived its historicity—as Lefebvre argues—</w:t>
      </w:r>
      <w:r w:rsidR="00F84A8F">
        <w:rPr>
          <w:rFonts w:eastAsia="Calibri"/>
        </w:rPr>
        <w:t>but</w:t>
      </w:r>
      <w:r w:rsidR="00D3190B">
        <w:rPr>
          <w:rFonts w:eastAsia="Calibri"/>
        </w:rPr>
        <w:t xml:space="preserve"> </w:t>
      </w:r>
      <w:r w:rsidR="00F84A8F">
        <w:rPr>
          <w:rFonts w:eastAsia="Calibri"/>
        </w:rPr>
        <w:t xml:space="preserve">can </w:t>
      </w:r>
      <w:r w:rsidR="00D3190B">
        <w:rPr>
          <w:rFonts w:eastAsia="Calibri"/>
        </w:rPr>
        <w:t xml:space="preserve">a stirring image with such wide social and cultural </w:t>
      </w:r>
      <w:r w:rsidR="00D3190B">
        <w:rPr>
          <w:rFonts w:eastAsia="Calibri"/>
        </w:rPr>
        <w:lastRenderedPageBreak/>
        <w:t>resonance b</w:t>
      </w:r>
      <w:r w:rsidR="00F84A8F">
        <w:rPr>
          <w:rFonts w:eastAsia="Calibri"/>
        </w:rPr>
        <w:t xml:space="preserve">e </w:t>
      </w:r>
      <w:r w:rsidR="00D3190B">
        <w:rPr>
          <w:rFonts w:eastAsia="Calibri"/>
        </w:rPr>
        <w:t>created</w:t>
      </w:r>
      <w:r w:rsidR="00F84A8F">
        <w:rPr>
          <w:rFonts w:eastAsia="Calibri"/>
        </w:rPr>
        <w:t xml:space="preserve"> </w:t>
      </w:r>
      <w:r w:rsidR="00D3190B">
        <w:rPr>
          <w:rFonts w:eastAsia="Calibri"/>
        </w:rPr>
        <w:t xml:space="preserve">to </w:t>
      </w:r>
      <w:r w:rsidR="00F84A8F">
        <w:rPr>
          <w:rFonts w:eastAsia="Calibri"/>
        </w:rPr>
        <w:t xml:space="preserve">convey the potentials of the current urban condition? </w:t>
      </w:r>
      <w:r w:rsidR="00D3190B">
        <w:rPr>
          <w:rFonts w:eastAsia="Calibri"/>
        </w:rPr>
        <w:t xml:space="preserve">Such a question instigates a critical and artistic </w:t>
      </w:r>
      <w:r w:rsidR="00AB4C06">
        <w:rPr>
          <w:rFonts w:eastAsia="Calibri"/>
        </w:rPr>
        <w:t xml:space="preserve">project </w:t>
      </w:r>
      <w:r w:rsidR="00D3190B">
        <w:rPr>
          <w:rFonts w:eastAsia="Calibri"/>
        </w:rPr>
        <w:t>comparable to that which Lowry embraced</w:t>
      </w:r>
      <w:r w:rsidR="00AB4C06">
        <w:rPr>
          <w:rFonts w:eastAsia="Calibri"/>
        </w:rPr>
        <w:t>. If ‘the city’ really is/ was a historically specific mode of seeing then the need to learn to see afresh has never been more pressing</w:t>
      </w:r>
      <w:r w:rsidR="005F013B" w:rsidRPr="005F013B">
        <w:rPr>
          <w:rFonts w:eastAsia="Calibri"/>
        </w:rPr>
        <w:t xml:space="preserve">. </w:t>
      </w:r>
    </w:p>
    <w:p w:rsidR="00AB4C06" w:rsidRDefault="00AB4C06" w:rsidP="00EB1532">
      <w:pPr>
        <w:spacing w:after="160"/>
        <w:jc w:val="both"/>
        <w:rPr>
          <w:rFonts w:eastAsia="Calibri"/>
          <w:b/>
        </w:rPr>
      </w:pPr>
    </w:p>
    <w:p w:rsidR="00EB1532" w:rsidRPr="00EB1532" w:rsidRDefault="00EB1532" w:rsidP="00EB1532">
      <w:pPr>
        <w:spacing w:after="160"/>
        <w:jc w:val="both"/>
        <w:rPr>
          <w:rFonts w:eastAsia="Calibri"/>
          <w:b/>
        </w:rPr>
      </w:pPr>
      <w:r w:rsidRPr="00EB1532">
        <w:rPr>
          <w:rFonts w:eastAsia="Calibri"/>
          <w:b/>
        </w:rPr>
        <w:t>References</w:t>
      </w:r>
    </w:p>
    <w:p w:rsidR="00EB1532" w:rsidRDefault="00C70323" w:rsidP="00EB1532">
      <w:pPr>
        <w:spacing w:after="160"/>
        <w:jc w:val="both"/>
        <w:rPr>
          <w:rFonts w:eastAsia="Calibri"/>
        </w:rPr>
      </w:pPr>
      <w:r>
        <w:rPr>
          <w:rFonts w:eastAsia="Calibri"/>
        </w:rPr>
        <w:t>Angelo, H and</w:t>
      </w:r>
      <w:r w:rsidR="00280C93">
        <w:rPr>
          <w:rFonts w:eastAsia="Calibri"/>
        </w:rPr>
        <w:t xml:space="preserve"> </w:t>
      </w:r>
      <w:proofErr w:type="spellStart"/>
      <w:r w:rsidR="00280C93">
        <w:rPr>
          <w:rFonts w:eastAsia="Calibri"/>
        </w:rPr>
        <w:t>Wachsmuth</w:t>
      </w:r>
      <w:proofErr w:type="spellEnd"/>
      <w:r w:rsidR="00280C93">
        <w:rPr>
          <w:rFonts w:eastAsia="Calibri"/>
        </w:rPr>
        <w:t>, D</w:t>
      </w:r>
      <w:r>
        <w:rPr>
          <w:rFonts w:eastAsia="Calibri"/>
        </w:rPr>
        <w:t xml:space="preserve"> (</w:t>
      </w:r>
      <w:r w:rsidR="00EB1532" w:rsidRPr="00EB1532">
        <w:rPr>
          <w:rFonts w:eastAsia="Calibri"/>
        </w:rPr>
        <w:t>2014</w:t>
      </w:r>
      <w:r>
        <w:rPr>
          <w:rFonts w:eastAsia="Calibri"/>
        </w:rPr>
        <w:t xml:space="preserve">) </w:t>
      </w:r>
      <w:r w:rsidR="00AC4E30">
        <w:rPr>
          <w:rFonts w:eastAsia="Calibri"/>
        </w:rPr>
        <w:t>‘</w:t>
      </w:r>
      <w:r w:rsidR="00EB1532" w:rsidRPr="00EB1532">
        <w:rPr>
          <w:rFonts w:eastAsia="Calibri"/>
        </w:rPr>
        <w:t xml:space="preserve">Urbanizing urban political ecology: A critique of methodological </w:t>
      </w:r>
      <w:proofErr w:type="spellStart"/>
      <w:r w:rsidR="00EB1532" w:rsidRPr="00EB1532">
        <w:rPr>
          <w:rFonts w:eastAsia="Calibri"/>
        </w:rPr>
        <w:t>cityism</w:t>
      </w:r>
      <w:proofErr w:type="spellEnd"/>
      <w:r w:rsidR="00AC4E30">
        <w:rPr>
          <w:rFonts w:eastAsia="Calibri"/>
        </w:rPr>
        <w:t>’,</w:t>
      </w:r>
      <w:r w:rsidR="00EB1532" w:rsidRPr="00EB1532">
        <w:rPr>
          <w:rFonts w:eastAsia="Calibri"/>
        </w:rPr>
        <w:t xml:space="preserve"> </w:t>
      </w:r>
      <w:r w:rsidR="00EB1532" w:rsidRPr="00EB1532">
        <w:rPr>
          <w:rFonts w:eastAsia="Calibri"/>
          <w:i/>
        </w:rPr>
        <w:t>International Journal of Urban and Regional Research</w:t>
      </w:r>
      <w:r w:rsidR="00EB1532" w:rsidRPr="00EB1532">
        <w:rPr>
          <w:rFonts w:eastAsia="Calibri"/>
        </w:rPr>
        <w:t xml:space="preserve"> DOI:10.1111/1468-2427.12105</w:t>
      </w:r>
    </w:p>
    <w:p w:rsidR="00A474CF" w:rsidRDefault="00A474CF" w:rsidP="00EB1532">
      <w:pPr>
        <w:spacing w:after="160"/>
        <w:jc w:val="both"/>
        <w:rPr>
          <w:rFonts w:eastAsia="Calibri"/>
        </w:rPr>
      </w:pPr>
    </w:p>
    <w:p w:rsidR="00A474CF" w:rsidRPr="00EB1532" w:rsidRDefault="00A474CF" w:rsidP="00EB1532">
      <w:pPr>
        <w:spacing w:after="160"/>
        <w:jc w:val="both"/>
        <w:rPr>
          <w:rFonts w:eastAsia="Calibri"/>
        </w:rPr>
      </w:pPr>
      <w:proofErr w:type="gramStart"/>
      <w:r>
        <w:rPr>
          <w:rFonts w:eastAsia="Calibri"/>
        </w:rPr>
        <w:t xml:space="preserve">Augé, M. (1995) </w:t>
      </w:r>
      <w:r w:rsidR="004E37BC">
        <w:rPr>
          <w:rFonts w:eastAsia="Calibri"/>
        </w:rPr>
        <w:t xml:space="preserve">Non-places: Introduction to an Anthropology of </w:t>
      </w:r>
      <w:proofErr w:type="spellStart"/>
      <w:r w:rsidR="004E37BC">
        <w:rPr>
          <w:rFonts w:eastAsia="Calibri"/>
        </w:rPr>
        <w:t>Supermodernity</w:t>
      </w:r>
      <w:proofErr w:type="spellEnd"/>
      <w:r w:rsidR="004E37BC">
        <w:rPr>
          <w:rFonts w:eastAsia="Calibri"/>
        </w:rPr>
        <w:t>.</w:t>
      </w:r>
      <w:proofErr w:type="gramEnd"/>
      <w:r w:rsidR="004E37BC">
        <w:rPr>
          <w:rFonts w:eastAsia="Calibri"/>
        </w:rPr>
        <w:t xml:space="preserve"> London: Verso</w:t>
      </w:r>
      <w:r>
        <w:rPr>
          <w:rFonts w:eastAsia="Calibri"/>
        </w:rPr>
        <w:t xml:space="preserve"> </w:t>
      </w:r>
    </w:p>
    <w:p w:rsidR="00EB1532" w:rsidRPr="00EB1532" w:rsidRDefault="00EB1532" w:rsidP="00EB1532">
      <w:pPr>
        <w:spacing w:after="160"/>
        <w:jc w:val="both"/>
        <w:rPr>
          <w:rFonts w:eastAsia="Calibri"/>
        </w:rPr>
      </w:pPr>
    </w:p>
    <w:p w:rsidR="00EB1532" w:rsidRPr="00EB1532" w:rsidRDefault="00881703" w:rsidP="00EB1532">
      <w:pPr>
        <w:spacing w:after="160"/>
        <w:jc w:val="both"/>
        <w:rPr>
          <w:rFonts w:eastAsia="Calibri"/>
        </w:rPr>
      </w:pPr>
      <w:proofErr w:type="spellStart"/>
      <w:proofErr w:type="gramStart"/>
      <w:r>
        <w:rPr>
          <w:rFonts w:eastAsia="Calibri"/>
        </w:rPr>
        <w:t>Balshaw</w:t>
      </w:r>
      <w:proofErr w:type="spellEnd"/>
      <w:r>
        <w:rPr>
          <w:rFonts w:eastAsia="Calibri"/>
        </w:rPr>
        <w:t>, M</w:t>
      </w:r>
      <w:r w:rsidR="004631C6">
        <w:rPr>
          <w:rFonts w:eastAsia="Calibri"/>
        </w:rPr>
        <w:t>.</w:t>
      </w:r>
      <w:r>
        <w:rPr>
          <w:rFonts w:eastAsia="Calibri"/>
        </w:rPr>
        <w:t xml:space="preserve"> and</w:t>
      </w:r>
      <w:r w:rsidR="00280C93">
        <w:rPr>
          <w:rFonts w:eastAsia="Calibri"/>
        </w:rPr>
        <w:t xml:space="preserve"> Kennedy, P</w:t>
      </w:r>
      <w:r w:rsidR="004631C6">
        <w:rPr>
          <w:rFonts w:eastAsia="Calibri"/>
        </w:rPr>
        <w:t>.</w:t>
      </w:r>
      <w:r>
        <w:rPr>
          <w:rFonts w:eastAsia="Calibri"/>
        </w:rPr>
        <w:t xml:space="preserve"> (eds.) (</w:t>
      </w:r>
      <w:r w:rsidR="00280C93">
        <w:rPr>
          <w:rFonts w:eastAsia="Calibri"/>
        </w:rPr>
        <w:t>2000</w:t>
      </w:r>
      <w:r>
        <w:rPr>
          <w:rFonts w:eastAsia="Calibri"/>
        </w:rPr>
        <w:t>)</w:t>
      </w:r>
      <w:r w:rsidR="00EB1532" w:rsidRPr="00EB1532">
        <w:rPr>
          <w:rFonts w:eastAsia="Calibri"/>
        </w:rPr>
        <w:t xml:space="preserve"> </w:t>
      </w:r>
      <w:r w:rsidR="00EB1532" w:rsidRPr="00EB1532">
        <w:rPr>
          <w:rFonts w:eastAsia="Calibri"/>
          <w:i/>
        </w:rPr>
        <w:t>Urban Space and Representation</w:t>
      </w:r>
      <w:r>
        <w:rPr>
          <w:rFonts w:eastAsia="Calibri"/>
          <w:i/>
        </w:rPr>
        <w:t>.</w:t>
      </w:r>
      <w:proofErr w:type="gramEnd"/>
      <w:r w:rsidR="00EB1532" w:rsidRPr="00EB1532">
        <w:rPr>
          <w:rFonts w:eastAsia="Calibri"/>
        </w:rPr>
        <w:t xml:space="preserve"> </w:t>
      </w:r>
      <w:r>
        <w:rPr>
          <w:rFonts w:eastAsia="Calibri"/>
        </w:rPr>
        <w:t xml:space="preserve">London: </w:t>
      </w:r>
      <w:r w:rsidR="00260FD7">
        <w:rPr>
          <w:rFonts w:eastAsia="Calibri"/>
        </w:rPr>
        <w:t>Pluto Press</w:t>
      </w:r>
    </w:p>
    <w:p w:rsidR="00EB1532" w:rsidRPr="00EB1532" w:rsidRDefault="00EB1532" w:rsidP="00EB1532">
      <w:pPr>
        <w:spacing w:after="160"/>
        <w:jc w:val="both"/>
        <w:rPr>
          <w:rFonts w:eastAsia="Calibri"/>
        </w:rPr>
      </w:pPr>
    </w:p>
    <w:p w:rsidR="00EB1532" w:rsidRPr="00EB1532" w:rsidRDefault="00881703" w:rsidP="00EB1532">
      <w:pPr>
        <w:spacing w:after="160"/>
        <w:jc w:val="both"/>
        <w:rPr>
          <w:rFonts w:eastAsia="Calibri"/>
        </w:rPr>
      </w:pPr>
      <w:proofErr w:type="spellStart"/>
      <w:r>
        <w:rPr>
          <w:rFonts w:eastAsia="Calibri"/>
        </w:rPr>
        <w:t>Barrell</w:t>
      </w:r>
      <w:proofErr w:type="spellEnd"/>
      <w:r>
        <w:rPr>
          <w:rFonts w:eastAsia="Calibri"/>
        </w:rPr>
        <w:t>, J</w:t>
      </w:r>
      <w:r w:rsidR="004631C6">
        <w:rPr>
          <w:rFonts w:eastAsia="Calibri"/>
        </w:rPr>
        <w:t>.</w:t>
      </w:r>
      <w:r>
        <w:rPr>
          <w:rFonts w:eastAsia="Calibri"/>
        </w:rPr>
        <w:t xml:space="preserve"> (</w:t>
      </w:r>
      <w:r w:rsidR="00EB1532" w:rsidRPr="00EB1532">
        <w:rPr>
          <w:rFonts w:eastAsia="Calibri"/>
        </w:rPr>
        <w:t>2013</w:t>
      </w:r>
      <w:r>
        <w:rPr>
          <w:rFonts w:eastAsia="Calibri"/>
        </w:rPr>
        <w:t>)</w:t>
      </w:r>
      <w:r w:rsidR="00280C93">
        <w:rPr>
          <w:rFonts w:eastAsia="Calibri"/>
        </w:rPr>
        <w:t xml:space="preserve"> </w:t>
      </w:r>
      <w:r w:rsidR="004631C6">
        <w:rPr>
          <w:rFonts w:eastAsia="Calibri"/>
        </w:rPr>
        <w:t>‘</w:t>
      </w:r>
      <w:r w:rsidR="00EB1532" w:rsidRPr="00EB1532">
        <w:rPr>
          <w:rFonts w:eastAsia="Calibri"/>
        </w:rPr>
        <w:t>At Tate Britain</w:t>
      </w:r>
      <w:r w:rsidR="004631C6">
        <w:rPr>
          <w:rFonts w:eastAsia="Calibri"/>
        </w:rPr>
        <w:t>’,</w:t>
      </w:r>
      <w:r w:rsidR="00EB1532" w:rsidRPr="00EB1532">
        <w:rPr>
          <w:rFonts w:eastAsia="Calibri"/>
        </w:rPr>
        <w:t xml:space="preserve"> </w:t>
      </w:r>
      <w:r w:rsidR="00EB1532" w:rsidRPr="00EB1532">
        <w:rPr>
          <w:rFonts w:eastAsia="Calibri"/>
          <w:i/>
        </w:rPr>
        <w:t>London Review of Books</w:t>
      </w:r>
      <w:r w:rsidR="004631C6">
        <w:rPr>
          <w:rFonts w:eastAsia="Calibri"/>
          <w:i/>
        </w:rPr>
        <w:t>,</w:t>
      </w:r>
      <w:r w:rsidR="00EB1532" w:rsidRPr="00EB1532">
        <w:rPr>
          <w:rFonts w:eastAsia="Calibri"/>
        </w:rPr>
        <w:t xml:space="preserve"> 35 (15) 26-7</w:t>
      </w:r>
    </w:p>
    <w:p w:rsidR="00EB1532" w:rsidRPr="00EB1532" w:rsidRDefault="00EB1532" w:rsidP="00EB1532">
      <w:pPr>
        <w:spacing w:after="160"/>
        <w:jc w:val="both"/>
        <w:rPr>
          <w:rFonts w:eastAsia="Calibri"/>
        </w:rPr>
      </w:pPr>
    </w:p>
    <w:p w:rsidR="00EB1532" w:rsidRPr="00EB1532" w:rsidRDefault="00EB1532" w:rsidP="00EB1532">
      <w:pPr>
        <w:spacing w:after="160"/>
        <w:jc w:val="both"/>
        <w:rPr>
          <w:rFonts w:eastAsia="Calibri"/>
        </w:rPr>
      </w:pPr>
      <w:proofErr w:type="spellStart"/>
      <w:r w:rsidRPr="00EB1532">
        <w:rPr>
          <w:rFonts w:eastAsia="Calibri"/>
        </w:rPr>
        <w:t>Bau</w:t>
      </w:r>
      <w:r w:rsidR="00881703">
        <w:rPr>
          <w:rFonts w:eastAsia="Calibri"/>
        </w:rPr>
        <w:t>drillard</w:t>
      </w:r>
      <w:proofErr w:type="spellEnd"/>
      <w:r w:rsidR="00881703">
        <w:rPr>
          <w:rFonts w:eastAsia="Calibri"/>
        </w:rPr>
        <w:t>, J</w:t>
      </w:r>
      <w:r w:rsidR="004631C6">
        <w:rPr>
          <w:rFonts w:eastAsia="Calibri"/>
        </w:rPr>
        <w:t>.</w:t>
      </w:r>
      <w:r w:rsidR="00881703">
        <w:rPr>
          <w:rFonts w:eastAsia="Calibri"/>
        </w:rPr>
        <w:t xml:space="preserve"> (</w:t>
      </w:r>
      <w:r w:rsidRPr="00EB1532">
        <w:rPr>
          <w:rFonts w:eastAsia="Calibri"/>
        </w:rPr>
        <w:t>1981</w:t>
      </w:r>
      <w:r w:rsidR="00881703">
        <w:rPr>
          <w:rFonts w:eastAsia="Calibri"/>
        </w:rPr>
        <w:t>)</w:t>
      </w:r>
      <w:r w:rsidR="00C35269">
        <w:rPr>
          <w:rFonts w:eastAsia="Calibri"/>
        </w:rPr>
        <w:t xml:space="preserve"> </w:t>
      </w:r>
      <w:r w:rsidRPr="00EB1532">
        <w:rPr>
          <w:rFonts w:eastAsia="Calibri"/>
          <w:i/>
        </w:rPr>
        <w:t>For a Critique of the Political Economy of the Sign</w:t>
      </w:r>
      <w:r w:rsidR="00881703">
        <w:rPr>
          <w:rFonts w:eastAsia="Calibri"/>
          <w:i/>
        </w:rPr>
        <w:t xml:space="preserve">. </w:t>
      </w:r>
      <w:r w:rsidR="00C35269">
        <w:rPr>
          <w:rFonts w:eastAsia="Calibri"/>
        </w:rPr>
        <w:t xml:space="preserve">St. </w:t>
      </w:r>
      <w:r w:rsidRPr="00EB1532">
        <w:rPr>
          <w:rFonts w:eastAsia="Calibri"/>
        </w:rPr>
        <w:t>Louis, M</w:t>
      </w:r>
      <w:r w:rsidR="00280C93">
        <w:rPr>
          <w:rFonts w:eastAsia="Calibri"/>
        </w:rPr>
        <w:t>O</w:t>
      </w:r>
      <w:r w:rsidR="00881703">
        <w:rPr>
          <w:rFonts w:eastAsia="Calibri"/>
        </w:rPr>
        <w:t xml:space="preserve">: </w:t>
      </w:r>
      <w:r w:rsidR="00C35269">
        <w:rPr>
          <w:rFonts w:eastAsia="Calibri"/>
        </w:rPr>
        <w:t>T</w:t>
      </w:r>
      <w:r w:rsidRPr="00EB1532">
        <w:rPr>
          <w:rFonts w:eastAsia="Calibri"/>
        </w:rPr>
        <w:t>elos</w:t>
      </w:r>
    </w:p>
    <w:p w:rsidR="00EB1532" w:rsidRPr="00EB1532" w:rsidRDefault="00EB1532" w:rsidP="00EB1532">
      <w:pPr>
        <w:spacing w:after="160"/>
        <w:jc w:val="both"/>
        <w:rPr>
          <w:rFonts w:eastAsia="Calibri"/>
        </w:rPr>
      </w:pPr>
    </w:p>
    <w:p w:rsidR="00EB1532" w:rsidRPr="00EB1532" w:rsidRDefault="00EB1532" w:rsidP="00EB1532">
      <w:pPr>
        <w:spacing w:after="160"/>
        <w:jc w:val="both"/>
        <w:rPr>
          <w:rFonts w:eastAsia="Calibri"/>
        </w:rPr>
      </w:pPr>
      <w:r w:rsidRPr="00EB1532">
        <w:rPr>
          <w:rFonts w:eastAsia="Calibri"/>
        </w:rPr>
        <w:t>Bender, T</w:t>
      </w:r>
      <w:r w:rsidR="004631C6">
        <w:rPr>
          <w:rFonts w:eastAsia="Calibri"/>
        </w:rPr>
        <w:t>.</w:t>
      </w:r>
      <w:r w:rsidR="00881703">
        <w:rPr>
          <w:rFonts w:eastAsia="Calibri"/>
        </w:rPr>
        <w:t xml:space="preserve"> (</w:t>
      </w:r>
      <w:r w:rsidRPr="00EB1532">
        <w:rPr>
          <w:rFonts w:eastAsia="Calibri"/>
        </w:rPr>
        <w:t>2002</w:t>
      </w:r>
      <w:r w:rsidR="00881703">
        <w:rPr>
          <w:rFonts w:eastAsia="Calibri"/>
        </w:rPr>
        <w:t>)</w:t>
      </w:r>
      <w:r w:rsidRPr="00EB1532">
        <w:rPr>
          <w:rFonts w:eastAsia="Calibri"/>
        </w:rPr>
        <w:t xml:space="preserve"> </w:t>
      </w:r>
      <w:proofErr w:type="gramStart"/>
      <w:r w:rsidRPr="00EB1532">
        <w:rPr>
          <w:rFonts w:eastAsia="Calibri"/>
          <w:i/>
        </w:rPr>
        <w:t>The</w:t>
      </w:r>
      <w:proofErr w:type="gramEnd"/>
      <w:r w:rsidRPr="00EB1532">
        <w:rPr>
          <w:rFonts w:eastAsia="Calibri"/>
          <w:i/>
        </w:rPr>
        <w:t xml:space="preserve"> Unfinished City: New York and the Metropolitan Idea</w:t>
      </w:r>
      <w:r w:rsidR="00881703">
        <w:rPr>
          <w:rFonts w:eastAsia="Calibri"/>
          <w:i/>
        </w:rPr>
        <w:t xml:space="preserve">. </w:t>
      </w:r>
      <w:r w:rsidR="00881703">
        <w:rPr>
          <w:rFonts w:eastAsia="Calibri"/>
        </w:rPr>
        <w:t xml:space="preserve">New York: </w:t>
      </w:r>
      <w:r w:rsidRPr="00EB1532">
        <w:rPr>
          <w:rFonts w:eastAsia="Calibri"/>
        </w:rPr>
        <w:t>The New Press</w:t>
      </w:r>
    </w:p>
    <w:p w:rsidR="00EB1532" w:rsidRPr="00EB1532" w:rsidRDefault="00EB1532" w:rsidP="00EB1532">
      <w:pPr>
        <w:spacing w:after="160"/>
        <w:jc w:val="both"/>
        <w:rPr>
          <w:rFonts w:eastAsia="Calibri"/>
        </w:rPr>
      </w:pPr>
    </w:p>
    <w:p w:rsidR="00EB1532" w:rsidRPr="00EB1532" w:rsidRDefault="00280C93" w:rsidP="00EB1532">
      <w:pPr>
        <w:spacing w:after="160"/>
        <w:jc w:val="both"/>
        <w:rPr>
          <w:rFonts w:eastAsia="Calibri"/>
        </w:rPr>
      </w:pPr>
      <w:r>
        <w:rPr>
          <w:rFonts w:eastAsia="Calibri"/>
        </w:rPr>
        <w:t>Be</w:t>
      </w:r>
      <w:r w:rsidR="00881703">
        <w:rPr>
          <w:rFonts w:eastAsia="Calibri"/>
        </w:rPr>
        <w:t>rger, J</w:t>
      </w:r>
      <w:r w:rsidR="004631C6">
        <w:rPr>
          <w:rFonts w:eastAsia="Calibri"/>
        </w:rPr>
        <w:t>.</w:t>
      </w:r>
      <w:r w:rsidR="00881703">
        <w:rPr>
          <w:rFonts w:eastAsia="Calibri"/>
        </w:rPr>
        <w:t xml:space="preserve"> (</w:t>
      </w:r>
      <w:r w:rsidR="00EB1532" w:rsidRPr="00EB1532">
        <w:rPr>
          <w:rFonts w:eastAsia="Calibri"/>
        </w:rPr>
        <w:t>1980</w:t>
      </w:r>
      <w:r w:rsidR="00881703">
        <w:rPr>
          <w:rFonts w:eastAsia="Calibri"/>
        </w:rPr>
        <w:t>)</w:t>
      </w:r>
      <w:r w:rsidR="00EB1532" w:rsidRPr="00EB1532">
        <w:rPr>
          <w:rFonts w:eastAsia="Calibri"/>
        </w:rPr>
        <w:t xml:space="preserve"> </w:t>
      </w:r>
      <w:r w:rsidR="00EB1532" w:rsidRPr="00EB1532">
        <w:rPr>
          <w:rFonts w:eastAsia="Calibri"/>
          <w:i/>
        </w:rPr>
        <w:t>About Looking</w:t>
      </w:r>
      <w:r w:rsidR="00881703">
        <w:rPr>
          <w:rFonts w:eastAsia="Calibri"/>
          <w:i/>
        </w:rPr>
        <w:t xml:space="preserve">. </w:t>
      </w:r>
      <w:r w:rsidR="00881703">
        <w:rPr>
          <w:rFonts w:eastAsia="Calibri"/>
        </w:rPr>
        <w:t>London: Bloomsbury</w:t>
      </w:r>
    </w:p>
    <w:p w:rsidR="00EB1532" w:rsidRPr="00EB1532" w:rsidRDefault="00EB1532" w:rsidP="00EB1532">
      <w:pPr>
        <w:spacing w:after="160"/>
        <w:jc w:val="both"/>
        <w:rPr>
          <w:rFonts w:eastAsia="Calibri"/>
        </w:rPr>
      </w:pPr>
    </w:p>
    <w:p w:rsidR="003C5F9F" w:rsidRDefault="003C5F9F" w:rsidP="00EB1532">
      <w:pPr>
        <w:spacing w:after="160"/>
        <w:jc w:val="both"/>
        <w:rPr>
          <w:color w:val="000000"/>
        </w:rPr>
      </w:pPr>
      <w:r>
        <w:rPr>
          <w:color w:val="000000"/>
        </w:rPr>
        <w:t>Be</w:t>
      </w:r>
      <w:r w:rsidR="00881703">
        <w:rPr>
          <w:color w:val="000000"/>
        </w:rPr>
        <w:t>rman, M</w:t>
      </w:r>
      <w:r w:rsidR="004631C6">
        <w:rPr>
          <w:color w:val="000000"/>
        </w:rPr>
        <w:t>.</w:t>
      </w:r>
      <w:r w:rsidR="00881703">
        <w:rPr>
          <w:color w:val="000000"/>
        </w:rPr>
        <w:t xml:space="preserve"> (</w:t>
      </w:r>
      <w:r>
        <w:rPr>
          <w:color w:val="000000"/>
        </w:rPr>
        <w:t>1982</w:t>
      </w:r>
      <w:r w:rsidR="00881703">
        <w:rPr>
          <w:color w:val="000000"/>
        </w:rPr>
        <w:t>)</w:t>
      </w:r>
      <w:r w:rsidR="00280C93">
        <w:rPr>
          <w:color w:val="000000"/>
        </w:rPr>
        <w:t xml:space="preserve"> </w:t>
      </w:r>
      <w:proofErr w:type="gramStart"/>
      <w:r w:rsidRPr="003C5F9F">
        <w:rPr>
          <w:i/>
          <w:color w:val="000000"/>
        </w:rPr>
        <w:t>All</w:t>
      </w:r>
      <w:proofErr w:type="gramEnd"/>
      <w:r w:rsidRPr="003C5F9F">
        <w:rPr>
          <w:i/>
          <w:color w:val="000000"/>
        </w:rPr>
        <w:t xml:space="preserve"> That </w:t>
      </w:r>
      <w:r w:rsidR="00280C93">
        <w:rPr>
          <w:i/>
          <w:color w:val="000000"/>
        </w:rPr>
        <w:t>i</w:t>
      </w:r>
      <w:r w:rsidRPr="003C5F9F">
        <w:rPr>
          <w:i/>
          <w:color w:val="000000"/>
        </w:rPr>
        <w:t xml:space="preserve">s Solid Melts </w:t>
      </w:r>
      <w:r w:rsidR="00280C93">
        <w:rPr>
          <w:i/>
          <w:color w:val="000000"/>
        </w:rPr>
        <w:t>i</w:t>
      </w:r>
      <w:r w:rsidRPr="003C5F9F">
        <w:rPr>
          <w:i/>
          <w:color w:val="000000"/>
        </w:rPr>
        <w:t>nto Air</w:t>
      </w:r>
      <w:r w:rsidR="00881703">
        <w:rPr>
          <w:i/>
          <w:color w:val="000000"/>
        </w:rPr>
        <w:t xml:space="preserve">. </w:t>
      </w:r>
      <w:r w:rsidR="00881703">
        <w:rPr>
          <w:color w:val="000000"/>
        </w:rPr>
        <w:t>New York: Verso</w:t>
      </w:r>
    </w:p>
    <w:p w:rsidR="00881703" w:rsidRDefault="00881703" w:rsidP="00EB1532">
      <w:pPr>
        <w:spacing w:after="160"/>
        <w:jc w:val="both"/>
        <w:rPr>
          <w:color w:val="000000"/>
        </w:rPr>
      </w:pPr>
    </w:p>
    <w:p w:rsidR="00EB1532" w:rsidRDefault="00280C93" w:rsidP="00EB1532">
      <w:pPr>
        <w:spacing w:after="160"/>
        <w:jc w:val="both"/>
        <w:rPr>
          <w:color w:val="000000"/>
        </w:rPr>
      </w:pPr>
      <w:r>
        <w:rPr>
          <w:color w:val="000000"/>
        </w:rPr>
        <w:t>Berman, M</w:t>
      </w:r>
      <w:r w:rsidR="004631C6">
        <w:rPr>
          <w:color w:val="000000"/>
        </w:rPr>
        <w:t>.</w:t>
      </w:r>
      <w:r w:rsidR="00EB1532" w:rsidRPr="00EB1532">
        <w:rPr>
          <w:color w:val="000000"/>
        </w:rPr>
        <w:t xml:space="preserve"> </w:t>
      </w:r>
      <w:r w:rsidR="00582406">
        <w:rPr>
          <w:color w:val="000000"/>
        </w:rPr>
        <w:t>(</w:t>
      </w:r>
      <w:r w:rsidR="00EB1532" w:rsidRPr="00EB1532">
        <w:rPr>
          <w:color w:val="000000"/>
        </w:rPr>
        <w:t xml:space="preserve">2009 </w:t>
      </w:r>
      <w:r w:rsidR="00C35269">
        <w:rPr>
          <w:color w:val="000000"/>
        </w:rPr>
        <w:t>[</w:t>
      </w:r>
      <w:r w:rsidR="00EB1532" w:rsidRPr="00EB1532">
        <w:rPr>
          <w:color w:val="000000"/>
        </w:rPr>
        <w:t>1970</w:t>
      </w:r>
      <w:r w:rsidR="00C35269">
        <w:rPr>
          <w:color w:val="000000"/>
        </w:rPr>
        <w:t>]</w:t>
      </w:r>
      <w:r w:rsidR="00582406">
        <w:rPr>
          <w:color w:val="000000"/>
        </w:rPr>
        <w:t>)</w:t>
      </w:r>
      <w:r w:rsidR="00EB1532" w:rsidRPr="00EB1532">
        <w:rPr>
          <w:color w:val="000000"/>
        </w:rPr>
        <w:t xml:space="preserve"> </w:t>
      </w:r>
      <w:r w:rsidR="00EB1532" w:rsidRPr="00EB1532">
        <w:rPr>
          <w:i/>
          <w:color w:val="000000"/>
        </w:rPr>
        <w:t>The Politics of Authenticity: radical individualism and the emergence of modern society</w:t>
      </w:r>
      <w:r w:rsidR="00582406">
        <w:rPr>
          <w:i/>
          <w:color w:val="000000"/>
        </w:rPr>
        <w:t xml:space="preserve">. </w:t>
      </w:r>
      <w:r w:rsidR="00582406">
        <w:rPr>
          <w:color w:val="000000"/>
        </w:rPr>
        <w:t xml:space="preserve">New York: </w:t>
      </w:r>
      <w:r w:rsidR="00260FD7">
        <w:rPr>
          <w:color w:val="000000"/>
        </w:rPr>
        <w:t>Verso</w:t>
      </w:r>
    </w:p>
    <w:p w:rsidR="00582406" w:rsidRPr="00EB1532" w:rsidRDefault="00582406" w:rsidP="00EB1532">
      <w:pPr>
        <w:spacing w:after="160"/>
        <w:jc w:val="both"/>
        <w:rPr>
          <w:color w:val="000000"/>
        </w:rPr>
      </w:pPr>
    </w:p>
    <w:p w:rsidR="00EB1532" w:rsidRDefault="00280C93" w:rsidP="00EB1532">
      <w:pPr>
        <w:spacing w:after="160"/>
        <w:jc w:val="both"/>
        <w:rPr>
          <w:color w:val="000000"/>
        </w:rPr>
      </w:pPr>
      <w:r>
        <w:rPr>
          <w:color w:val="000000"/>
        </w:rPr>
        <w:t>Brenner, N</w:t>
      </w:r>
      <w:r w:rsidR="004631C6">
        <w:rPr>
          <w:color w:val="000000"/>
        </w:rPr>
        <w:t>.</w:t>
      </w:r>
      <w:r w:rsidR="00582406">
        <w:rPr>
          <w:color w:val="000000"/>
        </w:rPr>
        <w:t xml:space="preserve"> (</w:t>
      </w:r>
      <w:r>
        <w:rPr>
          <w:color w:val="000000"/>
        </w:rPr>
        <w:t>2013</w:t>
      </w:r>
      <w:r w:rsidR="00582406">
        <w:rPr>
          <w:color w:val="000000"/>
        </w:rPr>
        <w:t>)</w:t>
      </w:r>
      <w:r w:rsidR="00EB1532" w:rsidRPr="00EB1532">
        <w:rPr>
          <w:color w:val="000000"/>
        </w:rPr>
        <w:t xml:space="preserve"> </w:t>
      </w:r>
      <w:r w:rsidR="004631C6">
        <w:rPr>
          <w:color w:val="000000"/>
        </w:rPr>
        <w:t>‘</w:t>
      </w:r>
      <w:r w:rsidR="00EB1532" w:rsidRPr="00EB1532">
        <w:rPr>
          <w:color w:val="000000"/>
        </w:rPr>
        <w:t>Theses on Urbanization</w:t>
      </w:r>
      <w:r w:rsidR="004631C6">
        <w:rPr>
          <w:color w:val="000000"/>
        </w:rPr>
        <w:t>’,</w:t>
      </w:r>
      <w:r w:rsidR="00EB1532" w:rsidRPr="00EB1532">
        <w:rPr>
          <w:color w:val="000000"/>
        </w:rPr>
        <w:t xml:space="preserve"> </w:t>
      </w:r>
      <w:r w:rsidR="00EB1532" w:rsidRPr="00EB1532">
        <w:rPr>
          <w:i/>
          <w:iCs/>
          <w:color w:val="000000"/>
        </w:rPr>
        <w:t>Public Culture</w:t>
      </w:r>
      <w:r w:rsidR="004631C6">
        <w:rPr>
          <w:i/>
          <w:iCs/>
          <w:color w:val="000000"/>
        </w:rPr>
        <w:t>,</w:t>
      </w:r>
      <w:r w:rsidR="00EB1532" w:rsidRPr="00EB1532">
        <w:rPr>
          <w:color w:val="000000"/>
        </w:rPr>
        <w:t xml:space="preserve"> 25 (1)</w:t>
      </w:r>
      <w:r w:rsidR="00F61DCF">
        <w:rPr>
          <w:color w:val="000000"/>
        </w:rPr>
        <w:t>,</w:t>
      </w:r>
      <w:r>
        <w:rPr>
          <w:color w:val="000000"/>
        </w:rPr>
        <w:t xml:space="preserve"> </w:t>
      </w:r>
      <w:r w:rsidR="00F61DCF">
        <w:rPr>
          <w:color w:val="000000"/>
        </w:rPr>
        <w:t xml:space="preserve">pp. </w:t>
      </w:r>
      <w:r w:rsidR="00EB1532" w:rsidRPr="00EB1532">
        <w:rPr>
          <w:color w:val="000000"/>
        </w:rPr>
        <w:t>95-113</w:t>
      </w:r>
    </w:p>
    <w:p w:rsidR="00F61DCF" w:rsidRDefault="00F61DCF" w:rsidP="00EB1532">
      <w:pPr>
        <w:spacing w:after="160"/>
        <w:jc w:val="both"/>
        <w:rPr>
          <w:color w:val="000000"/>
        </w:rPr>
      </w:pPr>
    </w:p>
    <w:p w:rsidR="00F61DCF" w:rsidRPr="00EB1532" w:rsidRDefault="00F61DCF" w:rsidP="00EB1532">
      <w:pPr>
        <w:spacing w:after="160"/>
        <w:jc w:val="both"/>
        <w:rPr>
          <w:color w:val="000000"/>
        </w:rPr>
      </w:pPr>
      <w:r>
        <w:rPr>
          <w:color w:val="000000"/>
        </w:rPr>
        <w:lastRenderedPageBreak/>
        <w:t>Brenner, N. (</w:t>
      </w:r>
      <w:proofErr w:type="spellStart"/>
      <w:proofErr w:type="gramStart"/>
      <w:r>
        <w:rPr>
          <w:color w:val="000000"/>
        </w:rPr>
        <w:t>ed</w:t>
      </w:r>
      <w:proofErr w:type="spellEnd"/>
      <w:proofErr w:type="gramEnd"/>
      <w:r>
        <w:rPr>
          <w:color w:val="000000"/>
        </w:rPr>
        <w:t xml:space="preserve">) (2014) </w:t>
      </w:r>
      <w:r w:rsidRPr="00F61DCF">
        <w:rPr>
          <w:i/>
          <w:color w:val="000000"/>
        </w:rPr>
        <w:t>Implosions/Explosions: Towards a Study of Planetary Urbanization</w:t>
      </w:r>
      <w:r>
        <w:rPr>
          <w:color w:val="000000"/>
        </w:rPr>
        <w:t xml:space="preserve">. Berlin: </w:t>
      </w:r>
      <w:proofErr w:type="spellStart"/>
      <w:r>
        <w:rPr>
          <w:color w:val="000000"/>
        </w:rPr>
        <w:t>Jovis</w:t>
      </w:r>
      <w:proofErr w:type="spellEnd"/>
      <w:r>
        <w:rPr>
          <w:color w:val="000000"/>
        </w:rPr>
        <w:t xml:space="preserve"> </w:t>
      </w:r>
      <w:proofErr w:type="spellStart"/>
      <w:r>
        <w:rPr>
          <w:color w:val="000000"/>
        </w:rPr>
        <w:t>Verlag</w:t>
      </w:r>
      <w:proofErr w:type="spellEnd"/>
      <w:r>
        <w:rPr>
          <w:color w:val="000000"/>
        </w:rPr>
        <w:t xml:space="preserve"> </w:t>
      </w:r>
    </w:p>
    <w:p w:rsidR="00EB1532" w:rsidRPr="00EB1532" w:rsidRDefault="00EB1532" w:rsidP="00EB1532">
      <w:pPr>
        <w:spacing w:after="160"/>
        <w:jc w:val="both"/>
        <w:rPr>
          <w:rFonts w:eastAsia="Calibri"/>
        </w:rPr>
      </w:pPr>
    </w:p>
    <w:p w:rsidR="00EB1532" w:rsidRPr="00EB1532" w:rsidRDefault="00582406" w:rsidP="00EB1532">
      <w:pPr>
        <w:spacing w:after="160"/>
        <w:jc w:val="both"/>
        <w:rPr>
          <w:rFonts w:eastAsia="Calibri"/>
        </w:rPr>
      </w:pPr>
      <w:r>
        <w:rPr>
          <w:rFonts w:eastAsia="Calibri"/>
        </w:rPr>
        <w:t>Brenner, N</w:t>
      </w:r>
      <w:r w:rsidR="004631C6">
        <w:rPr>
          <w:rFonts w:eastAsia="Calibri"/>
        </w:rPr>
        <w:t>.,</w:t>
      </w:r>
      <w:r>
        <w:rPr>
          <w:rFonts w:eastAsia="Calibri"/>
        </w:rPr>
        <w:t xml:space="preserve"> Madden, D</w:t>
      </w:r>
      <w:r w:rsidR="004631C6">
        <w:rPr>
          <w:rFonts w:eastAsia="Calibri"/>
        </w:rPr>
        <w:t>.</w:t>
      </w:r>
      <w:r>
        <w:rPr>
          <w:rFonts w:eastAsia="Calibri"/>
        </w:rPr>
        <w:t>M</w:t>
      </w:r>
      <w:r w:rsidR="004631C6">
        <w:rPr>
          <w:rFonts w:eastAsia="Calibri"/>
        </w:rPr>
        <w:t>.,</w:t>
      </w:r>
      <w:r>
        <w:rPr>
          <w:rFonts w:eastAsia="Calibri"/>
        </w:rPr>
        <w:t xml:space="preserve"> and</w:t>
      </w:r>
      <w:r w:rsidR="00280C93">
        <w:rPr>
          <w:rFonts w:eastAsia="Calibri"/>
        </w:rPr>
        <w:t xml:space="preserve"> </w:t>
      </w:r>
      <w:proofErr w:type="spellStart"/>
      <w:r w:rsidR="00280C93">
        <w:rPr>
          <w:rFonts w:eastAsia="Calibri"/>
        </w:rPr>
        <w:t>Wachsmuth</w:t>
      </w:r>
      <w:proofErr w:type="spellEnd"/>
      <w:r w:rsidR="00280C93">
        <w:rPr>
          <w:rFonts w:eastAsia="Calibri"/>
        </w:rPr>
        <w:t>, D</w:t>
      </w:r>
      <w:r w:rsidR="004631C6">
        <w:rPr>
          <w:rFonts w:eastAsia="Calibri"/>
        </w:rPr>
        <w:t>.</w:t>
      </w:r>
      <w:r w:rsidR="00EB1532" w:rsidRPr="00EB1532">
        <w:rPr>
          <w:rFonts w:eastAsia="Calibri"/>
        </w:rPr>
        <w:t xml:space="preserve"> </w:t>
      </w:r>
      <w:r>
        <w:rPr>
          <w:rFonts w:eastAsia="Calibri"/>
        </w:rPr>
        <w:t>(</w:t>
      </w:r>
      <w:r w:rsidR="00EB1532" w:rsidRPr="00EB1532">
        <w:rPr>
          <w:rFonts w:eastAsia="Calibri"/>
        </w:rPr>
        <w:t>2011</w:t>
      </w:r>
      <w:r>
        <w:rPr>
          <w:rFonts w:eastAsia="Calibri"/>
        </w:rPr>
        <w:t xml:space="preserve">) </w:t>
      </w:r>
      <w:r w:rsidR="004631C6">
        <w:rPr>
          <w:rFonts w:eastAsia="Calibri"/>
        </w:rPr>
        <w:t>‘</w:t>
      </w:r>
      <w:r w:rsidR="00EB1532" w:rsidRPr="00EB1532">
        <w:rPr>
          <w:rFonts w:eastAsia="Calibri"/>
        </w:rPr>
        <w:t>Assemblage urbanism and the challenges of critical urban theory</w:t>
      </w:r>
      <w:r w:rsidR="004631C6">
        <w:rPr>
          <w:rFonts w:eastAsia="Calibri"/>
        </w:rPr>
        <w:t>’,</w:t>
      </w:r>
      <w:r w:rsidR="00EB1532" w:rsidRPr="00EB1532">
        <w:rPr>
          <w:rFonts w:eastAsia="Calibri"/>
        </w:rPr>
        <w:t xml:space="preserve"> </w:t>
      </w:r>
      <w:r w:rsidR="00EB1532" w:rsidRPr="00EB1532">
        <w:rPr>
          <w:rFonts w:eastAsia="Calibri"/>
          <w:i/>
        </w:rPr>
        <w:t>City</w:t>
      </w:r>
      <w:r w:rsidR="004631C6">
        <w:rPr>
          <w:rFonts w:eastAsia="Calibri"/>
          <w:i/>
        </w:rPr>
        <w:t>,</w:t>
      </w:r>
      <w:r w:rsidR="00280C93">
        <w:rPr>
          <w:rFonts w:eastAsia="Calibri"/>
        </w:rPr>
        <w:t xml:space="preserve"> 15 (2) </w:t>
      </w:r>
      <w:r w:rsidR="00EB1532" w:rsidRPr="00EB1532">
        <w:rPr>
          <w:rFonts w:eastAsia="Calibri"/>
        </w:rPr>
        <w:t>225-240</w:t>
      </w:r>
    </w:p>
    <w:p w:rsidR="00EB1532" w:rsidRPr="00EB1532" w:rsidRDefault="00EB1532" w:rsidP="00EB1532">
      <w:pPr>
        <w:spacing w:after="160"/>
        <w:jc w:val="both"/>
        <w:rPr>
          <w:rFonts w:eastAsia="Calibri"/>
        </w:rPr>
      </w:pPr>
    </w:p>
    <w:p w:rsidR="00EB1532" w:rsidRDefault="00280C93" w:rsidP="00EB1532">
      <w:pPr>
        <w:spacing w:after="160"/>
        <w:jc w:val="both"/>
        <w:rPr>
          <w:rFonts w:eastAsia="Calibri"/>
        </w:rPr>
      </w:pPr>
      <w:r>
        <w:rPr>
          <w:rFonts w:eastAsia="Calibri"/>
        </w:rPr>
        <w:t>Bridge, G</w:t>
      </w:r>
      <w:r w:rsidR="004631C6">
        <w:rPr>
          <w:rFonts w:eastAsia="Calibri"/>
        </w:rPr>
        <w:t>.</w:t>
      </w:r>
      <w:r>
        <w:rPr>
          <w:rFonts w:eastAsia="Calibri"/>
        </w:rPr>
        <w:t xml:space="preserve"> </w:t>
      </w:r>
      <w:r w:rsidR="00582406">
        <w:rPr>
          <w:rFonts w:eastAsia="Calibri"/>
        </w:rPr>
        <w:t>(</w:t>
      </w:r>
      <w:r w:rsidR="00EB1532" w:rsidRPr="00EB1532">
        <w:rPr>
          <w:rFonts w:eastAsia="Calibri"/>
        </w:rPr>
        <w:t>2001</w:t>
      </w:r>
      <w:r w:rsidR="00582406">
        <w:rPr>
          <w:rFonts w:eastAsia="Calibri"/>
        </w:rPr>
        <w:t>)</w:t>
      </w:r>
      <w:r>
        <w:rPr>
          <w:rFonts w:eastAsia="Calibri"/>
        </w:rPr>
        <w:t xml:space="preserve"> </w:t>
      </w:r>
      <w:r w:rsidR="004631C6">
        <w:rPr>
          <w:rFonts w:eastAsia="Calibri"/>
        </w:rPr>
        <w:t>‘</w:t>
      </w:r>
      <w:r w:rsidR="00582406">
        <w:rPr>
          <w:rFonts w:eastAsia="Calibri"/>
        </w:rPr>
        <w:t>B</w:t>
      </w:r>
      <w:r w:rsidR="00EB1532" w:rsidRPr="00EB1532">
        <w:rPr>
          <w:rFonts w:eastAsia="Calibri"/>
        </w:rPr>
        <w:t>ourdieu, rational action and the time-space strategy of gentrification</w:t>
      </w:r>
      <w:r w:rsidR="004631C6">
        <w:rPr>
          <w:rFonts w:eastAsia="Calibri"/>
        </w:rPr>
        <w:t>’,</w:t>
      </w:r>
      <w:r>
        <w:rPr>
          <w:rFonts w:eastAsia="Calibri"/>
        </w:rPr>
        <w:t xml:space="preserve"> </w:t>
      </w:r>
      <w:r w:rsidR="00EB1532" w:rsidRPr="00EB1532">
        <w:rPr>
          <w:rFonts w:eastAsia="Calibri"/>
          <w:i/>
        </w:rPr>
        <w:t>Transactions of the Institute of British Geographers</w:t>
      </w:r>
      <w:r w:rsidR="004631C6">
        <w:rPr>
          <w:rFonts w:eastAsia="Calibri"/>
          <w:i/>
        </w:rPr>
        <w:t>,</w:t>
      </w:r>
      <w:r>
        <w:rPr>
          <w:rFonts w:eastAsia="Calibri"/>
        </w:rPr>
        <w:t xml:space="preserve"> 20 (2) </w:t>
      </w:r>
      <w:r w:rsidR="00EB1532" w:rsidRPr="00EB1532">
        <w:rPr>
          <w:rFonts w:eastAsia="Calibri"/>
        </w:rPr>
        <w:t>236–247</w:t>
      </w:r>
    </w:p>
    <w:p w:rsidR="00DB2F40" w:rsidRDefault="00DB2F40" w:rsidP="00EB1532">
      <w:pPr>
        <w:spacing w:after="160"/>
        <w:jc w:val="both"/>
        <w:rPr>
          <w:rFonts w:eastAsia="Calibri"/>
        </w:rPr>
      </w:pPr>
    </w:p>
    <w:p w:rsidR="00690304" w:rsidRPr="00EB1532" w:rsidRDefault="00690304" w:rsidP="00EB1532">
      <w:pPr>
        <w:spacing w:after="160"/>
        <w:jc w:val="both"/>
        <w:rPr>
          <w:color w:val="000000"/>
        </w:rPr>
      </w:pPr>
      <w:r>
        <w:rPr>
          <w:color w:val="000000"/>
        </w:rPr>
        <w:t xml:space="preserve">Clark, T.J. (1984) </w:t>
      </w:r>
      <w:proofErr w:type="gramStart"/>
      <w:r w:rsidRPr="00690304">
        <w:rPr>
          <w:i/>
          <w:color w:val="000000"/>
        </w:rPr>
        <w:t>The</w:t>
      </w:r>
      <w:proofErr w:type="gramEnd"/>
      <w:r w:rsidRPr="00690304">
        <w:rPr>
          <w:i/>
          <w:color w:val="000000"/>
        </w:rPr>
        <w:t xml:space="preserve"> Painting of Modern Life: Paris in the Art of </w:t>
      </w:r>
      <w:proofErr w:type="spellStart"/>
      <w:r w:rsidRPr="00690304">
        <w:rPr>
          <w:i/>
          <w:color w:val="000000"/>
        </w:rPr>
        <w:t>Manet</w:t>
      </w:r>
      <w:proofErr w:type="spellEnd"/>
      <w:r w:rsidRPr="00690304">
        <w:rPr>
          <w:i/>
          <w:color w:val="000000"/>
        </w:rPr>
        <w:t xml:space="preserve"> and His Followers</w:t>
      </w:r>
      <w:r>
        <w:rPr>
          <w:color w:val="000000"/>
        </w:rPr>
        <w:t>. Princeton, NJ: Princeton University Press</w:t>
      </w:r>
    </w:p>
    <w:p w:rsidR="00EB1532" w:rsidRPr="00EB1532" w:rsidRDefault="00EB1532" w:rsidP="00EB1532">
      <w:pPr>
        <w:spacing w:after="160"/>
        <w:jc w:val="both"/>
        <w:rPr>
          <w:color w:val="000000"/>
        </w:rPr>
      </w:pPr>
    </w:p>
    <w:p w:rsidR="00EB1532" w:rsidRDefault="00690304" w:rsidP="00EB1532">
      <w:pPr>
        <w:spacing w:after="160"/>
        <w:jc w:val="both"/>
        <w:rPr>
          <w:color w:val="000000"/>
        </w:rPr>
      </w:pPr>
      <w:proofErr w:type="gramStart"/>
      <w:r>
        <w:rPr>
          <w:color w:val="000000"/>
        </w:rPr>
        <w:t xml:space="preserve">Clark, T.J. (2013) ‘Lowry’s Other England’ in </w:t>
      </w:r>
      <w:r w:rsidR="00613C14">
        <w:rPr>
          <w:color w:val="000000"/>
        </w:rPr>
        <w:t>Clark, T</w:t>
      </w:r>
      <w:r w:rsidR="004631C6">
        <w:rPr>
          <w:color w:val="000000"/>
        </w:rPr>
        <w:t>.</w:t>
      </w:r>
      <w:r w:rsidR="00613C14">
        <w:rPr>
          <w:color w:val="000000"/>
        </w:rPr>
        <w:t>J</w:t>
      </w:r>
      <w:r w:rsidR="004631C6">
        <w:rPr>
          <w:color w:val="000000"/>
        </w:rPr>
        <w:t>.</w:t>
      </w:r>
      <w:r w:rsidR="00582406">
        <w:rPr>
          <w:color w:val="000000"/>
        </w:rPr>
        <w:t xml:space="preserve"> and </w:t>
      </w:r>
      <w:r w:rsidR="00613C14">
        <w:rPr>
          <w:color w:val="000000"/>
        </w:rPr>
        <w:t>Wagner, A</w:t>
      </w:r>
      <w:r w:rsidR="004631C6">
        <w:rPr>
          <w:color w:val="000000"/>
        </w:rPr>
        <w:t>.</w:t>
      </w:r>
      <w:r w:rsidR="00613C14">
        <w:rPr>
          <w:color w:val="000000"/>
        </w:rPr>
        <w:t>M</w:t>
      </w:r>
      <w:r w:rsidR="004631C6">
        <w:rPr>
          <w:color w:val="000000"/>
        </w:rPr>
        <w:t>.</w:t>
      </w:r>
      <w:r w:rsidR="00582406">
        <w:rPr>
          <w:color w:val="000000"/>
        </w:rPr>
        <w:t xml:space="preserve"> </w:t>
      </w:r>
      <w:r w:rsidR="00EB1532" w:rsidRPr="00EB1532">
        <w:rPr>
          <w:i/>
          <w:color w:val="000000"/>
        </w:rPr>
        <w:t>Lowry and the Painting of Modern Life</w:t>
      </w:r>
      <w:r w:rsidR="00582406">
        <w:rPr>
          <w:i/>
          <w:color w:val="000000"/>
        </w:rPr>
        <w:t>.</w:t>
      </w:r>
      <w:proofErr w:type="gramEnd"/>
      <w:r w:rsidR="00582406">
        <w:rPr>
          <w:i/>
          <w:color w:val="000000"/>
        </w:rPr>
        <w:t xml:space="preserve"> </w:t>
      </w:r>
      <w:r w:rsidR="00582406">
        <w:rPr>
          <w:color w:val="000000"/>
        </w:rPr>
        <w:t xml:space="preserve">London: </w:t>
      </w:r>
      <w:r w:rsidR="00EB1532" w:rsidRPr="00EB1532">
        <w:rPr>
          <w:color w:val="000000"/>
        </w:rPr>
        <w:t>Tate Publishing</w:t>
      </w:r>
    </w:p>
    <w:p w:rsidR="00CC246C" w:rsidRDefault="00CC246C" w:rsidP="00EB1532">
      <w:pPr>
        <w:spacing w:after="160"/>
        <w:jc w:val="both"/>
        <w:rPr>
          <w:color w:val="000000"/>
        </w:rPr>
      </w:pPr>
    </w:p>
    <w:p w:rsidR="00CC246C" w:rsidRPr="00EB1532" w:rsidRDefault="00CC246C" w:rsidP="00EB1532">
      <w:pPr>
        <w:spacing w:after="160"/>
        <w:jc w:val="both"/>
        <w:rPr>
          <w:color w:val="000000"/>
        </w:rPr>
      </w:pPr>
      <w:r w:rsidRPr="00CC246C">
        <w:rPr>
          <w:color w:val="000000"/>
        </w:rPr>
        <w:t xml:space="preserve">Clark, T.J. and Wagner, A.M. </w:t>
      </w:r>
      <w:r>
        <w:rPr>
          <w:color w:val="000000"/>
        </w:rPr>
        <w:t xml:space="preserve">(2013) ‘Preface’ in </w:t>
      </w:r>
      <w:r w:rsidRPr="00CC246C">
        <w:rPr>
          <w:color w:val="000000"/>
        </w:rPr>
        <w:t xml:space="preserve">Clark, T.J. and Wagner, A.M. </w:t>
      </w:r>
      <w:r w:rsidRPr="00CC246C">
        <w:rPr>
          <w:i/>
          <w:color w:val="000000"/>
        </w:rPr>
        <w:t xml:space="preserve">Lowry and the Painting of Modern Life. </w:t>
      </w:r>
      <w:r w:rsidRPr="00CC246C">
        <w:rPr>
          <w:color w:val="000000"/>
        </w:rPr>
        <w:t>London: Tate Publishing</w:t>
      </w:r>
    </w:p>
    <w:p w:rsidR="00EB1532" w:rsidRDefault="00EB1532" w:rsidP="00EB1532">
      <w:pPr>
        <w:spacing w:after="160"/>
        <w:jc w:val="both"/>
        <w:rPr>
          <w:color w:val="000000"/>
        </w:rPr>
      </w:pPr>
    </w:p>
    <w:p w:rsidR="005141E2" w:rsidRDefault="00E4392A" w:rsidP="00EB1532">
      <w:pPr>
        <w:spacing w:after="160"/>
        <w:jc w:val="both"/>
        <w:rPr>
          <w:color w:val="000000"/>
        </w:rPr>
      </w:pPr>
      <w:r>
        <w:rPr>
          <w:color w:val="000000"/>
        </w:rPr>
        <w:t>Cunningham, D</w:t>
      </w:r>
      <w:r w:rsidR="004631C6">
        <w:rPr>
          <w:color w:val="000000"/>
        </w:rPr>
        <w:t>.</w:t>
      </w:r>
      <w:r>
        <w:rPr>
          <w:color w:val="000000"/>
        </w:rPr>
        <w:t xml:space="preserve"> (2013) </w:t>
      </w:r>
      <w:r w:rsidR="004631C6">
        <w:rPr>
          <w:color w:val="000000"/>
        </w:rPr>
        <w:t>‘</w:t>
      </w:r>
      <w:r w:rsidR="005141E2">
        <w:rPr>
          <w:color w:val="000000"/>
        </w:rPr>
        <w:t>Floating on the Same Plane: Metropolis, Money</w:t>
      </w:r>
      <w:r>
        <w:rPr>
          <w:color w:val="000000"/>
        </w:rPr>
        <w:t xml:space="preserve"> and the Culture of Abstraction</w:t>
      </w:r>
      <w:r w:rsidR="004631C6">
        <w:rPr>
          <w:color w:val="000000"/>
        </w:rPr>
        <w:t>’,</w:t>
      </w:r>
      <w:r w:rsidR="005141E2">
        <w:rPr>
          <w:color w:val="000000"/>
        </w:rPr>
        <w:t xml:space="preserve"> </w:t>
      </w:r>
      <w:r w:rsidR="005141E2" w:rsidRPr="005141E2">
        <w:rPr>
          <w:i/>
          <w:color w:val="000000"/>
        </w:rPr>
        <w:t>Journal of Visual Culture</w:t>
      </w:r>
      <w:r w:rsidR="004631C6">
        <w:rPr>
          <w:i/>
          <w:color w:val="000000"/>
        </w:rPr>
        <w:t>,</w:t>
      </w:r>
      <w:r w:rsidR="005141E2">
        <w:rPr>
          <w:color w:val="000000"/>
        </w:rPr>
        <w:t xml:space="preserve"> 12 (1) 38-60</w:t>
      </w:r>
    </w:p>
    <w:p w:rsidR="005141E2" w:rsidRPr="00EB1532" w:rsidRDefault="005141E2" w:rsidP="00EB1532">
      <w:pPr>
        <w:spacing w:after="160"/>
        <w:jc w:val="both"/>
        <w:rPr>
          <w:color w:val="000000"/>
        </w:rPr>
      </w:pPr>
    </w:p>
    <w:p w:rsidR="00EB1532" w:rsidRPr="00EB1532" w:rsidRDefault="00EB1532" w:rsidP="00EB1532">
      <w:pPr>
        <w:spacing w:after="160"/>
        <w:jc w:val="both"/>
        <w:rPr>
          <w:color w:val="000000"/>
        </w:rPr>
      </w:pPr>
      <w:proofErr w:type="spellStart"/>
      <w:r w:rsidRPr="00EB1532">
        <w:rPr>
          <w:color w:val="000000"/>
        </w:rPr>
        <w:t>Darwent</w:t>
      </w:r>
      <w:proofErr w:type="spellEnd"/>
      <w:r w:rsidRPr="00EB1532">
        <w:rPr>
          <w:color w:val="000000"/>
        </w:rPr>
        <w:t>, C</w:t>
      </w:r>
      <w:r w:rsidR="00EE32D2">
        <w:rPr>
          <w:color w:val="000000"/>
        </w:rPr>
        <w:t xml:space="preserve"> (</w:t>
      </w:r>
      <w:r w:rsidRPr="00EB1532">
        <w:rPr>
          <w:color w:val="000000"/>
        </w:rPr>
        <w:t>2013</w:t>
      </w:r>
      <w:r w:rsidR="00EE32D2">
        <w:rPr>
          <w:color w:val="000000"/>
        </w:rPr>
        <w:t xml:space="preserve">) </w:t>
      </w:r>
      <w:r w:rsidR="004631C6">
        <w:rPr>
          <w:color w:val="000000"/>
        </w:rPr>
        <w:t>‘</w:t>
      </w:r>
      <w:r w:rsidRPr="00EB1532">
        <w:rPr>
          <w:color w:val="000000"/>
        </w:rPr>
        <w:t>The matchstick men aren’t quite where Lowry left them</w:t>
      </w:r>
      <w:r w:rsidR="004631C6">
        <w:rPr>
          <w:color w:val="000000"/>
        </w:rPr>
        <w:t>’,</w:t>
      </w:r>
      <w:r w:rsidR="00EE32D2">
        <w:rPr>
          <w:color w:val="000000"/>
        </w:rPr>
        <w:t xml:space="preserve"> </w:t>
      </w:r>
      <w:r w:rsidR="00613C14" w:rsidRPr="00613C14">
        <w:rPr>
          <w:i/>
          <w:color w:val="000000"/>
        </w:rPr>
        <w:t>The Independent</w:t>
      </w:r>
      <w:r w:rsidRPr="00613C14">
        <w:rPr>
          <w:i/>
          <w:color w:val="000000"/>
        </w:rPr>
        <w:t xml:space="preserve"> </w:t>
      </w:r>
      <w:r w:rsidRPr="00EB1532">
        <w:rPr>
          <w:color w:val="000000"/>
        </w:rPr>
        <w:t>available at: http://www.independent.co.uk/arts-entertainment/art/reviews/charles-darwent-on-lowry-and-the-painting-of-modern-life-at-tate-britain-the-matchstick-men-arent-quite-where-lowry-left-them-8679746.html [accessed 14.4.14]</w:t>
      </w:r>
    </w:p>
    <w:p w:rsidR="00EB1532" w:rsidRPr="00EB1532" w:rsidRDefault="00EB1532" w:rsidP="00EB1532">
      <w:pPr>
        <w:spacing w:after="160"/>
        <w:jc w:val="both"/>
        <w:rPr>
          <w:color w:val="000000"/>
        </w:rPr>
      </w:pPr>
    </w:p>
    <w:p w:rsidR="00EB1532" w:rsidRPr="00EB1532" w:rsidRDefault="00EE32D2" w:rsidP="00EB1532">
      <w:pPr>
        <w:spacing w:after="160"/>
        <w:jc w:val="both"/>
        <w:rPr>
          <w:rFonts w:eastAsia="Calibri"/>
        </w:rPr>
      </w:pPr>
      <w:r>
        <w:rPr>
          <w:rFonts w:eastAsia="Calibri"/>
        </w:rPr>
        <w:t>Donald, J</w:t>
      </w:r>
      <w:r w:rsidR="004631C6">
        <w:rPr>
          <w:rFonts w:eastAsia="Calibri"/>
        </w:rPr>
        <w:t>.</w:t>
      </w:r>
      <w:r>
        <w:rPr>
          <w:rFonts w:eastAsia="Calibri"/>
        </w:rPr>
        <w:t xml:space="preserve"> (</w:t>
      </w:r>
      <w:r w:rsidR="00EB1532" w:rsidRPr="00EB1532">
        <w:rPr>
          <w:rFonts w:eastAsia="Calibri"/>
        </w:rPr>
        <w:t>1999</w:t>
      </w:r>
      <w:r>
        <w:rPr>
          <w:rFonts w:eastAsia="Calibri"/>
        </w:rPr>
        <w:t>)</w:t>
      </w:r>
      <w:r w:rsidR="00EB1532" w:rsidRPr="00EB1532">
        <w:rPr>
          <w:rFonts w:eastAsia="Calibri"/>
        </w:rPr>
        <w:t xml:space="preserve"> </w:t>
      </w:r>
      <w:r w:rsidR="00EB1532" w:rsidRPr="00EB1532">
        <w:rPr>
          <w:rFonts w:eastAsia="Calibri"/>
          <w:i/>
        </w:rPr>
        <w:t>Imagining the Modern City</w:t>
      </w:r>
      <w:r>
        <w:rPr>
          <w:rFonts w:eastAsia="Calibri"/>
          <w:i/>
        </w:rPr>
        <w:t xml:space="preserve">. </w:t>
      </w:r>
      <w:r w:rsidR="00EB1532" w:rsidRPr="00EB1532">
        <w:rPr>
          <w:rFonts w:eastAsia="Calibri"/>
        </w:rPr>
        <w:t xml:space="preserve"> </w:t>
      </w:r>
      <w:r w:rsidRPr="00EE32D2">
        <w:rPr>
          <w:rFonts w:eastAsia="Calibri"/>
        </w:rPr>
        <w:t>Minneapolis, MN</w:t>
      </w:r>
      <w:r>
        <w:rPr>
          <w:rFonts w:eastAsia="Calibri"/>
        </w:rPr>
        <w:t xml:space="preserve">: </w:t>
      </w:r>
      <w:r w:rsidR="00EB1532" w:rsidRPr="00EB1532">
        <w:rPr>
          <w:rFonts w:eastAsia="Calibri"/>
        </w:rPr>
        <w:t>University of Minnesota Press</w:t>
      </w:r>
    </w:p>
    <w:p w:rsidR="00EB1532" w:rsidRPr="00EB1532" w:rsidRDefault="00EB1532" w:rsidP="00EB1532">
      <w:pPr>
        <w:spacing w:after="160"/>
        <w:jc w:val="both"/>
        <w:rPr>
          <w:color w:val="000000"/>
        </w:rPr>
      </w:pPr>
    </w:p>
    <w:p w:rsidR="00EB1532" w:rsidRDefault="00613C14" w:rsidP="00EB1532">
      <w:pPr>
        <w:spacing w:after="160"/>
        <w:jc w:val="both"/>
        <w:rPr>
          <w:color w:val="000000"/>
        </w:rPr>
      </w:pPr>
      <w:proofErr w:type="spellStart"/>
      <w:proofErr w:type="gramStart"/>
      <w:r>
        <w:rPr>
          <w:color w:val="000000"/>
        </w:rPr>
        <w:t>Empson</w:t>
      </w:r>
      <w:proofErr w:type="spellEnd"/>
      <w:r>
        <w:rPr>
          <w:color w:val="000000"/>
        </w:rPr>
        <w:t>, W</w:t>
      </w:r>
      <w:r w:rsidR="004631C6">
        <w:rPr>
          <w:color w:val="000000"/>
        </w:rPr>
        <w:t>.</w:t>
      </w:r>
      <w:r w:rsidR="00EE32D2">
        <w:rPr>
          <w:color w:val="000000"/>
        </w:rPr>
        <w:t xml:space="preserve"> (</w:t>
      </w:r>
      <w:r w:rsidR="00EB1532" w:rsidRPr="00EB1532">
        <w:rPr>
          <w:color w:val="000000"/>
        </w:rPr>
        <w:t>1950</w:t>
      </w:r>
      <w:r w:rsidR="00EE32D2">
        <w:rPr>
          <w:color w:val="000000"/>
        </w:rPr>
        <w:t>)</w:t>
      </w:r>
      <w:r w:rsidR="00EB1532" w:rsidRPr="00EB1532">
        <w:rPr>
          <w:color w:val="000000"/>
        </w:rPr>
        <w:t xml:space="preserve"> </w:t>
      </w:r>
      <w:r w:rsidR="00EB1532" w:rsidRPr="00EB1532">
        <w:rPr>
          <w:i/>
          <w:color w:val="000000"/>
        </w:rPr>
        <w:t>Some Versions of Pastoral</w:t>
      </w:r>
      <w:r w:rsidR="00EE32D2">
        <w:rPr>
          <w:i/>
          <w:color w:val="000000"/>
        </w:rPr>
        <w:t>.</w:t>
      </w:r>
      <w:proofErr w:type="gramEnd"/>
      <w:r w:rsidR="00EE32D2">
        <w:rPr>
          <w:i/>
          <w:color w:val="000000"/>
        </w:rPr>
        <w:t xml:space="preserve"> </w:t>
      </w:r>
      <w:r w:rsidR="00EE32D2">
        <w:rPr>
          <w:color w:val="000000"/>
        </w:rPr>
        <w:t xml:space="preserve">Norfolk, CT: </w:t>
      </w:r>
      <w:r w:rsidR="00260FD7">
        <w:rPr>
          <w:color w:val="000000"/>
        </w:rPr>
        <w:t>New Directions</w:t>
      </w:r>
    </w:p>
    <w:p w:rsidR="00EE32D2" w:rsidRPr="00EB1532" w:rsidRDefault="00EE32D2" w:rsidP="00EB1532">
      <w:pPr>
        <w:spacing w:after="160"/>
        <w:jc w:val="both"/>
        <w:rPr>
          <w:color w:val="000000"/>
        </w:rPr>
      </w:pPr>
    </w:p>
    <w:p w:rsidR="00EB1532" w:rsidRPr="00EB1532" w:rsidRDefault="00EB1532" w:rsidP="00EB1532">
      <w:pPr>
        <w:spacing w:after="160"/>
        <w:jc w:val="both"/>
        <w:rPr>
          <w:rFonts w:eastAsia="Calibri"/>
        </w:rPr>
      </w:pPr>
      <w:proofErr w:type="gramStart"/>
      <w:r w:rsidRPr="00EB1532">
        <w:rPr>
          <w:rFonts w:eastAsia="Calibri"/>
        </w:rPr>
        <w:t>Greenberg, C</w:t>
      </w:r>
      <w:r w:rsidR="004631C6">
        <w:rPr>
          <w:rFonts w:eastAsia="Calibri"/>
        </w:rPr>
        <w:t>.</w:t>
      </w:r>
      <w:r w:rsidR="00EE32D2">
        <w:rPr>
          <w:rFonts w:eastAsia="Calibri"/>
        </w:rPr>
        <w:t xml:space="preserve"> (</w:t>
      </w:r>
      <w:r w:rsidRPr="00EB1532">
        <w:rPr>
          <w:rFonts w:eastAsia="Calibri"/>
        </w:rPr>
        <w:t>1961</w:t>
      </w:r>
      <w:r w:rsidR="00EE32D2">
        <w:rPr>
          <w:rFonts w:eastAsia="Calibri"/>
        </w:rPr>
        <w:t xml:space="preserve">) </w:t>
      </w:r>
      <w:r w:rsidR="004631C6">
        <w:rPr>
          <w:rFonts w:eastAsia="Calibri"/>
        </w:rPr>
        <w:t>‘</w:t>
      </w:r>
      <w:r w:rsidRPr="00EB1532">
        <w:rPr>
          <w:rFonts w:eastAsia="Calibri"/>
        </w:rPr>
        <w:t>The crisis of the easel painting</w:t>
      </w:r>
      <w:r w:rsidR="004631C6">
        <w:rPr>
          <w:rFonts w:eastAsia="Calibri"/>
        </w:rPr>
        <w:t>’, in</w:t>
      </w:r>
      <w:r w:rsidR="00EE32D2">
        <w:rPr>
          <w:rFonts w:eastAsia="Calibri"/>
        </w:rPr>
        <w:t xml:space="preserve"> Greenberg C</w:t>
      </w:r>
      <w:r w:rsidR="004631C6">
        <w:rPr>
          <w:rFonts w:eastAsia="Calibri"/>
        </w:rPr>
        <w:t>.</w:t>
      </w:r>
      <w:r w:rsidR="00EE32D2">
        <w:rPr>
          <w:rFonts w:eastAsia="Calibri"/>
        </w:rPr>
        <w:t xml:space="preserve"> (ed.)</w:t>
      </w:r>
      <w:r w:rsidRPr="00EB1532">
        <w:rPr>
          <w:rFonts w:eastAsia="Calibri"/>
        </w:rPr>
        <w:t xml:space="preserve"> </w:t>
      </w:r>
      <w:r w:rsidRPr="00EB1532">
        <w:rPr>
          <w:rFonts w:eastAsia="Calibri"/>
          <w:i/>
          <w:iCs/>
        </w:rPr>
        <w:t>Art and culture</w:t>
      </w:r>
      <w:r w:rsidR="00EE32D2">
        <w:rPr>
          <w:rFonts w:eastAsia="Calibri"/>
          <w:i/>
          <w:iCs/>
        </w:rPr>
        <w:t>.</w:t>
      </w:r>
      <w:proofErr w:type="gramEnd"/>
      <w:r w:rsidR="00EE32D2">
        <w:rPr>
          <w:rFonts w:eastAsia="Calibri"/>
          <w:i/>
          <w:iCs/>
        </w:rPr>
        <w:t xml:space="preserve"> </w:t>
      </w:r>
      <w:r w:rsidR="00EE32D2">
        <w:rPr>
          <w:rFonts w:eastAsia="Calibri"/>
          <w:iCs/>
        </w:rPr>
        <w:t xml:space="preserve">Boston, MA: </w:t>
      </w:r>
      <w:r w:rsidRPr="00EB1532">
        <w:rPr>
          <w:rFonts w:eastAsia="Calibri"/>
        </w:rPr>
        <w:t>Beacon Press</w:t>
      </w:r>
    </w:p>
    <w:p w:rsidR="00EB1532" w:rsidRPr="00EB1532" w:rsidRDefault="00EB1532" w:rsidP="00EB1532">
      <w:pPr>
        <w:spacing w:after="160"/>
        <w:jc w:val="both"/>
        <w:rPr>
          <w:rFonts w:eastAsia="Calibri"/>
        </w:rPr>
      </w:pPr>
    </w:p>
    <w:p w:rsidR="00133295" w:rsidRDefault="00EE32D2" w:rsidP="00EB1532">
      <w:pPr>
        <w:spacing w:after="160"/>
        <w:jc w:val="both"/>
        <w:rPr>
          <w:rFonts w:eastAsia="Calibri"/>
        </w:rPr>
      </w:pPr>
      <w:r>
        <w:rPr>
          <w:rFonts w:eastAsia="Calibri"/>
        </w:rPr>
        <w:t>Harvey, D</w:t>
      </w:r>
      <w:r w:rsidR="004631C6">
        <w:rPr>
          <w:rFonts w:eastAsia="Calibri"/>
        </w:rPr>
        <w:t>.</w:t>
      </w:r>
      <w:r>
        <w:rPr>
          <w:rFonts w:eastAsia="Calibri"/>
        </w:rPr>
        <w:t xml:space="preserve"> (</w:t>
      </w:r>
      <w:r w:rsidR="00EB1532" w:rsidRPr="00EB1532">
        <w:rPr>
          <w:rFonts w:eastAsia="Calibri"/>
        </w:rPr>
        <w:t>1990</w:t>
      </w:r>
      <w:r>
        <w:rPr>
          <w:rFonts w:eastAsia="Calibri"/>
        </w:rPr>
        <w:t>)</w:t>
      </w:r>
      <w:r w:rsidR="00260FD7">
        <w:rPr>
          <w:rFonts w:eastAsia="Calibri"/>
        </w:rPr>
        <w:t xml:space="preserve"> </w:t>
      </w:r>
      <w:proofErr w:type="gramStart"/>
      <w:r w:rsidR="00EB1532" w:rsidRPr="00EB1532">
        <w:rPr>
          <w:rFonts w:eastAsia="Calibri"/>
          <w:i/>
        </w:rPr>
        <w:t>The</w:t>
      </w:r>
      <w:proofErr w:type="gramEnd"/>
      <w:r w:rsidR="00EB1532" w:rsidRPr="00EB1532">
        <w:rPr>
          <w:rFonts w:eastAsia="Calibri"/>
          <w:i/>
        </w:rPr>
        <w:t xml:space="preserve"> Condition of Postmodernity</w:t>
      </w:r>
      <w:r>
        <w:rPr>
          <w:rFonts w:eastAsia="Calibri"/>
          <w:i/>
        </w:rPr>
        <w:t xml:space="preserve">. </w:t>
      </w:r>
      <w:r>
        <w:rPr>
          <w:rFonts w:eastAsia="Calibri"/>
        </w:rPr>
        <w:t xml:space="preserve">Oxford: </w:t>
      </w:r>
      <w:r w:rsidR="00EB1532" w:rsidRPr="00EB1532">
        <w:rPr>
          <w:rFonts w:eastAsia="Calibri"/>
        </w:rPr>
        <w:t>Blackwell</w:t>
      </w:r>
    </w:p>
    <w:p w:rsidR="003249B9" w:rsidRDefault="003249B9" w:rsidP="00EB1532">
      <w:pPr>
        <w:spacing w:after="160"/>
        <w:jc w:val="both"/>
        <w:rPr>
          <w:rFonts w:eastAsia="Calibri"/>
        </w:rPr>
      </w:pPr>
    </w:p>
    <w:p w:rsidR="003249B9" w:rsidRDefault="003249B9" w:rsidP="00EB1532">
      <w:pPr>
        <w:spacing w:after="160"/>
        <w:jc w:val="both"/>
        <w:rPr>
          <w:rFonts w:eastAsia="Calibri"/>
        </w:rPr>
      </w:pPr>
      <w:r>
        <w:rPr>
          <w:rFonts w:eastAsia="Calibri"/>
        </w:rPr>
        <w:lastRenderedPageBreak/>
        <w:t>Harvey, D</w:t>
      </w:r>
      <w:r w:rsidR="004631C6">
        <w:rPr>
          <w:rFonts w:eastAsia="Calibri"/>
        </w:rPr>
        <w:t>.</w:t>
      </w:r>
      <w:r>
        <w:rPr>
          <w:rFonts w:eastAsia="Calibri"/>
        </w:rPr>
        <w:t xml:space="preserve"> (2009) </w:t>
      </w:r>
      <w:r w:rsidR="004631C6">
        <w:rPr>
          <w:rFonts w:eastAsia="Calibri"/>
        </w:rPr>
        <w:t>‘</w:t>
      </w:r>
      <w:proofErr w:type="gramStart"/>
      <w:r>
        <w:rPr>
          <w:rFonts w:eastAsia="Calibri"/>
        </w:rPr>
        <w:t>The</w:t>
      </w:r>
      <w:proofErr w:type="gramEnd"/>
      <w:r>
        <w:rPr>
          <w:rFonts w:eastAsia="Calibri"/>
        </w:rPr>
        <w:t xml:space="preserve"> New Imperialism: Accumulation by Dispossession</w:t>
      </w:r>
      <w:r w:rsidR="004631C6">
        <w:rPr>
          <w:rFonts w:eastAsia="Calibri"/>
        </w:rPr>
        <w:t>’,</w:t>
      </w:r>
      <w:r w:rsidR="004B7FB9">
        <w:rPr>
          <w:rFonts w:eastAsia="Calibri"/>
        </w:rPr>
        <w:t xml:space="preserve"> </w:t>
      </w:r>
      <w:r w:rsidR="004B7FB9" w:rsidRPr="004B7FB9">
        <w:rPr>
          <w:rFonts w:eastAsia="Calibri"/>
          <w:i/>
        </w:rPr>
        <w:t>Socialist</w:t>
      </w:r>
      <w:r w:rsidR="004B7FB9">
        <w:rPr>
          <w:rFonts w:eastAsia="Calibri"/>
        </w:rPr>
        <w:t xml:space="preserve"> </w:t>
      </w:r>
      <w:r w:rsidR="004B7FB9" w:rsidRPr="004B7FB9">
        <w:rPr>
          <w:rFonts w:eastAsia="Calibri"/>
          <w:i/>
        </w:rPr>
        <w:t>Register</w:t>
      </w:r>
      <w:r w:rsidR="004B7FB9">
        <w:rPr>
          <w:rFonts w:eastAsia="Calibri"/>
        </w:rPr>
        <w:t xml:space="preserve"> 40: 64-87</w:t>
      </w:r>
    </w:p>
    <w:p w:rsidR="004631C6" w:rsidRDefault="004631C6" w:rsidP="00EB1532">
      <w:pPr>
        <w:spacing w:after="160"/>
        <w:jc w:val="both"/>
        <w:rPr>
          <w:rFonts w:eastAsia="Calibri"/>
        </w:rPr>
      </w:pPr>
    </w:p>
    <w:p w:rsidR="00133295" w:rsidRPr="00EB1532" w:rsidRDefault="00133295" w:rsidP="00EB1532">
      <w:pPr>
        <w:spacing w:after="160"/>
        <w:jc w:val="both"/>
        <w:rPr>
          <w:rFonts w:eastAsia="Calibri"/>
        </w:rPr>
      </w:pPr>
      <w:proofErr w:type="spellStart"/>
      <w:proofErr w:type="gramStart"/>
      <w:r>
        <w:rPr>
          <w:rFonts w:eastAsia="Calibri"/>
        </w:rPr>
        <w:t>Huyssen</w:t>
      </w:r>
      <w:proofErr w:type="spellEnd"/>
      <w:r w:rsidR="00EE32D2">
        <w:rPr>
          <w:rFonts w:eastAsia="Calibri"/>
        </w:rPr>
        <w:t>, A</w:t>
      </w:r>
      <w:r w:rsidR="004631C6">
        <w:rPr>
          <w:rFonts w:eastAsia="Calibri"/>
        </w:rPr>
        <w:t>.</w:t>
      </w:r>
      <w:r w:rsidR="00EE32D2">
        <w:rPr>
          <w:rFonts w:eastAsia="Calibri"/>
        </w:rPr>
        <w:t xml:space="preserve"> (</w:t>
      </w:r>
      <w:r>
        <w:rPr>
          <w:rFonts w:eastAsia="Calibri"/>
        </w:rPr>
        <w:t>2008</w:t>
      </w:r>
      <w:r w:rsidR="00EE32D2">
        <w:rPr>
          <w:rFonts w:eastAsia="Calibri"/>
        </w:rPr>
        <w:t xml:space="preserve">) </w:t>
      </w:r>
      <w:r w:rsidR="004631C6">
        <w:rPr>
          <w:rFonts w:eastAsia="Calibri"/>
        </w:rPr>
        <w:t>‘</w:t>
      </w:r>
      <w:r w:rsidR="00EE32D2">
        <w:rPr>
          <w:rFonts w:eastAsia="Calibri"/>
        </w:rPr>
        <w:t>World Cultures, World Cities</w:t>
      </w:r>
      <w:r w:rsidR="004631C6">
        <w:rPr>
          <w:rFonts w:eastAsia="Calibri"/>
        </w:rPr>
        <w:t>’ in</w:t>
      </w:r>
      <w:r w:rsidR="00EE32D2">
        <w:rPr>
          <w:rFonts w:eastAsia="Calibri"/>
        </w:rPr>
        <w:t xml:space="preserve"> </w:t>
      </w:r>
      <w:proofErr w:type="spellStart"/>
      <w:r w:rsidR="00EE32D2">
        <w:rPr>
          <w:rFonts w:eastAsia="Calibri"/>
        </w:rPr>
        <w:t>Huyssen</w:t>
      </w:r>
      <w:proofErr w:type="spellEnd"/>
      <w:r w:rsidR="00EE32D2">
        <w:rPr>
          <w:rFonts w:eastAsia="Calibri"/>
        </w:rPr>
        <w:t>, A</w:t>
      </w:r>
      <w:r w:rsidR="004631C6">
        <w:rPr>
          <w:rFonts w:eastAsia="Calibri"/>
        </w:rPr>
        <w:t>.</w:t>
      </w:r>
      <w:r w:rsidR="00EE32D2">
        <w:rPr>
          <w:rFonts w:eastAsia="Calibri"/>
        </w:rPr>
        <w:t xml:space="preserve"> (ed.)</w:t>
      </w:r>
      <w:r>
        <w:rPr>
          <w:rFonts w:eastAsia="Calibri"/>
        </w:rPr>
        <w:t xml:space="preserve"> </w:t>
      </w:r>
      <w:r w:rsidRPr="00133295">
        <w:rPr>
          <w:rFonts w:eastAsia="Calibri"/>
          <w:i/>
        </w:rPr>
        <w:t>Other Cities, Other Worlds</w:t>
      </w:r>
      <w:r w:rsidR="00EE32D2">
        <w:rPr>
          <w:rFonts w:eastAsia="Calibri"/>
        </w:rPr>
        <w:t>.</w:t>
      </w:r>
      <w:proofErr w:type="gramEnd"/>
      <w:r w:rsidR="00EE32D2">
        <w:rPr>
          <w:rFonts w:eastAsia="Calibri"/>
        </w:rPr>
        <w:t xml:space="preserve"> Durham, NC: </w:t>
      </w:r>
      <w:r>
        <w:rPr>
          <w:rFonts w:eastAsia="Calibri"/>
        </w:rPr>
        <w:t>Duke University Press</w:t>
      </w:r>
    </w:p>
    <w:p w:rsidR="00EB1532" w:rsidRPr="00EB1532" w:rsidRDefault="00EB1532" w:rsidP="00EB1532">
      <w:pPr>
        <w:spacing w:after="160"/>
        <w:jc w:val="both"/>
        <w:rPr>
          <w:rFonts w:eastAsia="Calibri"/>
        </w:rPr>
      </w:pPr>
    </w:p>
    <w:p w:rsidR="00EB1532" w:rsidRDefault="00EE32D2" w:rsidP="00EB1532">
      <w:pPr>
        <w:spacing w:after="160"/>
        <w:jc w:val="both"/>
        <w:rPr>
          <w:rFonts w:eastAsia="Calibri"/>
        </w:rPr>
      </w:pPr>
      <w:proofErr w:type="spellStart"/>
      <w:proofErr w:type="gramStart"/>
      <w:r>
        <w:rPr>
          <w:rFonts w:eastAsia="Calibri"/>
        </w:rPr>
        <w:t>Imrie</w:t>
      </w:r>
      <w:proofErr w:type="spellEnd"/>
      <w:r>
        <w:rPr>
          <w:rFonts w:eastAsia="Calibri"/>
        </w:rPr>
        <w:t>, R</w:t>
      </w:r>
      <w:r w:rsidR="004631C6">
        <w:rPr>
          <w:rFonts w:eastAsia="Calibri"/>
        </w:rPr>
        <w:t>.</w:t>
      </w:r>
      <w:r>
        <w:rPr>
          <w:rFonts w:eastAsia="Calibri"/>
        </w:rPr>
        <w:t xml:space="preserve"> Lees, L</w:t>
      </w:r>
      <w:r w:rsidR="004631C6">
        <w:rPr>
          <w:rFonts w:eastAsia="Calibri"/>
        </w:rPr>
        <w:t>.</w:t>
      </w:r>
      <w:r>
        <w:rPr>
          <w:rFonts w:eastAsia="Calibri"/>
        </w:rPr>
        <w:t xml:space="preserve"> and </w:t>
      </w:r>
      <w:proofErr w:type="spellStart"/>
      <w:r>
        <w:rPr>
          <w:rFonts w:eastAsia="Calibri"/>
        </w:rPr>
        <w:t>Raco</w:t>
      </w:r>
      <w:proofErr w:type="spellEnd"/>
      <w:r>
        <w:rPr>
          <w:rFonts w:eastAsia="Calibri"/>
        </w:rPr>
        <w:t>, M</w:t>
      </w:r>
      <w:r w:rsidR="004631C6">
        <w:rPr>
          <w:rFonts w:eastAsia="Calibri"/>
        </w:rPr>
        <w:t>.</w:t>
      </w:r>
      <w:r>
        <w:rPr>
          <w:rFonts w:eastAsia="Calibri"/>
        </w:rPr>
        <w:t xml:space="preserve"> (eds.) (</w:t>
      </w:r>
      <w:r w:rsidR="00EB1532" w:rsidRPr="00EB1532">
        <w:rPr>
          <w:rFonts w:eastAsia="Calibri"/>
        </w:rPr>
        <w:t>2008</w:t>
      </w:r>
      <w:r>
        <w:rPr>
          <w:rFonts w:eastAsia="Calibri"/>
        </w:rPr>
        <w:t>)</w:t>
      </w:r>
      <w:r w:rsidR="00EB1532" w:rsidRPr="00EB1532">
        <w:rPr>
          <w:rFonts w:eastAsia="Calibri"/>
        </w:rPr>
        <w:t xml:space="preserve"> </w:t>
      </w:r>
      <w:r w:rsidR="00EB1532" w:rsidRPr="00EB1532">
        <w:rPr>
          <w:rFonts w:eastAsia="Calibri"/>
          <w:i/>
        </w:rPr>
        <w:t>Regenerating London: governance, sustainability and community in a global city</w:t>
      </w:r>
      <w:r>
        <w:rPr>
          <w:rFonts w:eastAsia="Calibri"/>
          <w:i/>
        </w:rPr>
        <w:t>.</w:t>
      </w:r>
      <w:proofErr w:type="gramEnd"/>
      <w:r>
        <w:rPr>
          <w:rFonts w:eastAsia="Calibri"/>
          <w:i/>
        </w:rPr>
        <w:t xml:space="preserve">  </w:t>
      </w:r>
      <w:r>
        <w:rPr>
          <w:rFonts w:eastAsia="Calibri"/>
        </w:rPr>
        <w:t xml:space="preserve">London: </w:t>
      </w:r>
      <w:r w:rsidR="00EB1532" w:rsidRPr="00EB1532">
        <w:rPr>
          <w:rFonts w:eastAsia="Calibri"/>
        </w:rPr>
        <w:t>Routledge</w:t>
      </w:r>
    </w:p>
    <w:p w:rsidR="00A569A5" w:rsidRDefault="00A569A5" w:rsidP="00EB1532">
      <w:pPr>
        <w:spacing w:after="160"/>
        <w:jc w:val="both"/>
        <w:rPr>
          <w:rFonts w:eastAsia="Calibri"/>
        </w:rPr>
      </w:pPr>
    </w:p>
    <w:p w:rsidR="00EB1532" w:rsidRDefault="00A569A5" w:rsidP="00EB1532">
      <w:pPr>
        <w:spacing w:after="160"/>
        <w:jc w:val="both"/>
        <w:rPr>
          <w:rFonts w:eastAsia="Calibri"/>
        </w:rPr>
      </w:pPr>
      <w:r>
        <w:rPr>
          <w:rFonts w:eastAsia="Calibri"/>
        </w:rPr>
        <w:t>Jameson, F</w:t>
      </w:r>
      <w:r w:rsidR="004631C6">
        <w:rPr>
          <w:rFonts w:eastAsia="Calibri"/>
        </w:rPr>
        <w:t>.</w:t>
      </w:r>
      <w:r>
        <w:rPr>
          <w:rFonts w:eastAsia="Calibri"/>
        </w:rPr>
        <w:t xml:space="preserve"> (</w:t>
      </w:r>
      <w:r w:rsidR="00EB1532" w:rsidRPr="00EB1532">
        <w:rPr>
          <w:rFonts w:eastAsia="Calibri"/>
        </w:rPr>
        <w:t>1979</w:t>
      </w:r>
      <w:r>
        <w:rPr>
          <w:rFonts w:eastAsia="Calibri"/>
        </w:rPr>
        <w:t xml:space="preserve">) </w:t>
      </w:r>
      <w:r w:rsidR="004631C6">
        <w:rPr>
          <w:rFonts w:eastAsia="Calibri"/>
        </w:rPr>
        <w:t>‘</w:t>
      </w:r>
      <w:r w:rsidR="00EB1532" w:rsidRPr="00EB1532">
        <w:rPr>
          <w:rFonts w:eastAsia="Calibri"/>
        </w:rPr>
        <w:t>Reifica</w:t>
      </w:r>
      <w:r>
        <w:rPr>
          <w:rFonts w:eastAsia="Calibri"/>
        </w:rPr>
        <w:t>tion and Utopia in Mass Culture</w:t>
      </w:r>
      <w:r w:rsidR="004631C6">
        <w:rPr>
          <w:rFonts w:eastAsia="Calibri"/>
        </w:rPr>
        <w:t xml:space="preserve">’, </w:t>
      </w:r>
      <w:r w:rsidR="00EB1532" w:rsidRPr="00EB1532">
        <w:rPr>
          <w:rFonts w:eastAsia="Calibri"/>
          <w:i/>
        </w:rPr>
        <w:t>Social Text</w:t>
      </w:r>
      <w:r w:rsidR="004631C6">
        <w:rPr>
          <w:rFonts w:eastAsia="Calibri"/>
          <w:i/>
        </w:rPr>
        <w:t>,</w:t>
      </w:r>
      <w:r w:rsidR="00400B52">
        <w:rPr>
          <w:rFonts w:eastAsia="Calibri"/>
        </w:rPr>
        <w:t xml:space="preserve"> 1: </w:t>
      </w:r>
      <w:r w:rsidR="00EB1532" w:rsidRPr="00EB1532">
        <w:rPr>
          <w:rFonts w:eastAsia="Calibri"/>
        </w:rPr>
        <w:t>130-48</w:t>
      </w:r>
    </w:p>
    <w:p w:rsidR="00743039" w:rsidRDefault="00743039" w:rsidP="00EB1532">
      <w:pPr>
        <w:spacing w:after="160"/>
        <w:jc w:val="both"/>
        <w:rPr>
          <w:rFonts w:eastAsia="Calibri"/>
        </w:rPr>
      </w:pPr>
    </w:p>
    <w:p w:rsidR="00743039" w:rsidRPr="00743039" w:rsidRDefault="00743039" w:rsidP="00EB1532">
      <w:pPr>
        <w:spacing w:after="160"/>
        <w:jc w:val="both"/>
        <w:rPr>
          <w:rFonts w:eastAsia="Calibri"/>
          <w:i/>
        </w:rPr>
      </w:pPr>
      <w:r>
        <w:rPr>
          <w:rFonts w:eastAsia="Calibri"/>
        </w:rPr>
        <w:t xml:space="preserve">Jameson, F. (1984) ‘Postmodernism, or the Cultural Logic of Late Capitalism’, </w:t>
      </w:r>
      <w:r w:rsidRPr="00743039">
        <w:rPr>
          <w:rFonts w:eastAsia="Calibri"/>
          <w:i/>
        </w:rPr>
        <w:t>New Left Review</w:t>
      </w:r>
      <w:r>
        <w:rPr>
          <w:rFonts w:eastAsia="Calibri"/>
          <w:i/>
        </w:rPr>
        <w:t xml:space="preserve">, </w:t>
      </w:r>
      <w:r w:rsidRPr="00743039">
        <w:rPr>
          <w:rFonts w:eastAsia="Calibri"/>
        </w:rPr>
        <w:t>pp.53-92</w:t>
      </w:r>
    </w:p>
    <w:p w:rsidR="00B15AA8" w:rsidRDefault="00B15AA8" w:rsidP="00EB1532">
      <w:pPr>
        <w:spacing w:after="160"/>
        <w:jc w:val="both"/>
        <w:rPr>
          <w:rFonts w:eastAsia="Calibri"/>
        </w:rPr>
      </w:pPr>
    </w:p>
    <w:p w:rsidR="00B15AA8" w:rsidRDefault="00B15AA8" w:rsidP="00EB1532">
      <w:pPr>
        <w:spacing w:after="160"/>
        <w:jc w:val="both"/>
        <w:rPr>
          <w:rFonts w:eastAsia="Calibri"/>
        </w:rPr>
      </w:pPr>
      <w:r>
        <w:rPr>
          <w:rFonts w:eastAsia="Calibri"/>
        </w:rPr>
        <w:t>Jameson, F. (1985) ‘Postmodernism and Consumer Society’ in Fost</w:t>
      </w:r>
      <w:r w:rsidR="00743039">
        <w:rPr>
          <w:rFonts w:eastAsia="Calibri"/>
        </w:rPr>
        <w:t>er, H. (</w:t>
      </w:r>
      <w:proofErr w:type="spellStart"/>
      <w:proofErr w:type="gramStart"/>
      <w:r w:rsidR="00743039">
        <w:rPr>
          <w:rFonts w:eastAsia="Calibri"/>
        </w:rPr>
        <w:t>ed</w:t>
      </w:r>
      <w:proofErr w:type="spellEnd"/>
      <w:proofErr w:type="gramEnd"/>
      <w:r w:rsidR="00743039">
        <w:rPr>
          <w:rFonts w:eastAsia="Calibri"/>
        </w:rPr>
        <w:t xml:space="preserve">) </w:t>
      </w:r>
      <w:r w:rsidR="00743039" w:rsidRPr="00743039">
        <w:rPr>
          <w:rFonts w:eastAsia="Calibri"/>
          <w:i/>
        </w:rPr>
        <w:t>Postmodern Culture</w:t>
      </w:r>
      <w:r w:rsidR="00743039">
        <w:rPr>
          <w:rFonts w:eastAsia="Calibri"/>
        </w:rPr>
        <w:t>. London: Pluto</w:t>
      </w:r>
    </w:p>
    <w:p w:rsidR="00B11568" w:rsidRDefault="00B11568" w:rsidP="00EB1532">
      <w:pPr>
        <w:spacing w:after="160"/>
        <w:jc w:val="both"/>
        <w:rPr>
          <w:rFonts w:eastAsia="Calibri"/>
        </w:rPr>
      </w:pPr>
    </w:p>
    <w:p w:rsidR="00B11568" w:rsidRPr="00B11568" w:rsidRDefault="00B11568" w:rsidP="00B11568">
      <w:pPr>
        <w:spacing w:after="160"/>
        <w:jc w:val="both"/>
        <w:rPr>
          <w:rFonts w:eastAsia="Calibri"/>
        </w:rPr>
      </w:pPr>
      <w:r w:rsidRPr="00B11568">
        <w:rPr>
          <w:rFonts w:eastAsia="Calibri"/>
        </w:rPr>
        <w:t>Jones</w:t>
      </w:r>
      <w:r>
        <w:rPr>
          <w:rFonts w:eastAsia="Calibri"/>
        </w:rPr>
        <w:t xml:space="preserve">, K. G., &amp; </w:t>
      </w:r>
      <w:proofErr w:type="spellStart"/>
      <w:r>
        <w:rPr>
          <w:rFonts w:eastAsia="Calibri"/>
        </w:rPr>
        <w:t>Doucet</w:t>
      </w:r>
      <w:proofErr w:type="spellEnd"/>
      <w:r>
        <w:rPr>
          <w:rFonts w:eastAsia="Calibri"/>
        </w:rPr>
        <w:t>, M. J. (2001) ‘</w:t>
      </w:r>
      <w:proofErr w:type="gramStart"/>
      <w:r w:rsidRPr="00B11568">
        <w:rPr>
          <w:rFonts w:eastAsia="Calibri"/>
        </w:rPr>
        <w:t>The</w:t>
      </w:r>
      <w:proofErr w:type="gramEnd"/>
      <w:r w:rsidRPr="00B11568">
        <w:rPr>
          <w:rFonts w:eastAsia="Calibri"/>
        </w:rPr>
        <w:t xml:space="preserve"> big box, the flagship, and beyond: impacts and trends in the Greater Toronto Area</w:t>
      </w:r>
      <w:r>
        <w:rPr>
          <w:rFonts w:eastAsia="Calibri"/>
        </w:rPr>
        <w:t xml:space="preserve">’, </w:t>
      </w:r>
      <w:r w:rsidRPr="00B11568">
        <w:rPr>
          <w:rFonts w:eastAsia="Calibri"/>
          <w:i/>
          <w:iCs/>
        </w:rPr>
        <w:t>The Ca</w:t>
      </w:r>
      <w:r>
        <w:rPr>
          <w:rFonts w:eastAsia="Calibri"/>
          <w:i/>
          <w:iCs/>
        </w:rPr>
        <w:t xml:space="preserve">nadian Geographer/Le </w:t>
      </w:r>
      <w:proofErr w:type="spellStart"/>
      <w:r>
        <w:rPr>
          <w:rFonts w:eastAsia="Calibri"/>
          <w:i/>
          <w:iCs/>
        </w:rPr>
        <w:t>Géographe</w:t>
      </w:r>
      <w:proofErr w:type="spellEnd"/>
      <w:r>
        <w:rPr>
          <w:rFonts w:eastAsia="Calibri"/>
          <w:i/>
          <w:iCs/>
        </w:rPr>
        <w:t xml:space="preserve"> </w:t>
      </w:r>
      <w:proofErr w:type="spellStart"/>
      <w:r>
        <w:rPr>
          <w:rFonts w:eastAsia="Calibri"/>
          <w:i/>
          <w:iCs/>
        </w:rPr>
        <w:t>C</w:t>
      </w:r>
      <w:r w:rsidRPr="00B11568">
        <w:rPr>
          <w:rFonts w:eastAsia="Calibri"/>
          <w:i/>
          <w:iCs/>
        </w:rPr>
        <w:t>anadien</w:t>
      </w:r>
      <w:proofErr w:type="spellEnd"/>
      <w:r w:rsidRPr="00B11568">
        <w:rPr>
          <w:rFonts w:eastAsia="Calibri"/>
        </w:rPr>
        <w:t xml:space="preserve">, </w:t>
      </w:r>
      <w:r w:rsidRPr="00B11568">
        <w:rPr>
          <w:rFonts w:eastAsia="Calibri"/>
          <w:iCs/>
        </w:rPr>
        <w:t>45</w:t>
      </w:r>
      <w:r w:rsidRPr="00B11568">
        <w:rPr>
          <w:rFonts w:eastAsia="Calibri"/>
        </w:rPr>
        <w:t xml:space="preserve">(4), </w:t>
      </w:r>
      <w:r>
        <w:rPr>
          <w:rFonts w:eastAsia="Calibri"/>
        </w:rPr>
        <w:t xml:space="preserve">pp. </w:t>
      </w:r>
      <w:r w:rsidRPr="00B11568">
        <w:rPr>
          <w:rFonts w:eastAsia="Calibri"/>
        </w:rPr>
        <w:t>494-512.</w:t>
      </w:r>
    </w:p>
    <w:p w:rsidR="00EB1532" w:rsidRPr="00EB1532" w:rsidRDefault="00EB1532" w:rsidP="00EB1532">
      <w:pPr>
        <w:spacing w:after="160"/>
        <w:jc w:val="both"/>
        <w:rPr>
          <w:rFonts w:eastAsia="Calibri"/>
        </w:rPr>
      </w:pPr>
    </w:p>
    <w:p w:rsidR="00132374" w:rsidRPr="00EB1532" w:rsidRDefault="00132374" w:rsidP="00EB1532">
      <w:pPr>
        <w:spacing w:after="160"/>
        <w:jc w:val="both"/>
        <w:rPr>
          <w:rFonts w:eastAsia="Calibri"/>
        </w:rPr>
      </w:pPr>
      <w:r>
        <w:rPr>
          <w:rFonts w:eastAsia="Calibri"/>
        </w:rPr>
        <w:t xml:space="preserve">Lefebvre, H. (1991) </w:t>
      </w:r>
      <w:proofErr w:type="gramStart"/>
      <w:r w:rsidRPr="00132374">
        <w:rPr>
          <w:rFonts w:eastAsia="Calibri"/>
          <w:i/>
        </w:rPr>
        <w:t>The</w:t>
      </w:r>
      <w:proofErr w:type="gramEnd"/>
      <w:r w:rsidRPr="00132374">
        <w:rPr>
          <w:rFonts w:eastAsia="Calibri"/>
          <w:i/>
        </w:rPr>
        <w:t xml:space="preserve"> Production of Space</w:t>
      </w:r>
      <w:r>
        <w:rPr>
          <w:rFonts w:eastAsia="Calibri"/>
        </w:rPr>
        <w:t>. Oxford: Blackwell</w:t>
      </w:r>
    </w:p>
    <w:p w:rsidR="002F49C1" w:rsidRDefault="002F49C1" w:rsidP="00EB1532">
      <w:pPr>
        <w:spacing w:after="160"/>
        <w:jc w:val="both"/>
        <w:rPr>
          <w:color w:val="000000"/>
          <w:lang w:val="en-US"/>
        </w:rPr>
      </w:pPr>
    </w:p>
    <w:p w:rsidR="00EB1532" w:rsidRPr="00EB1532" w:rsidRDefault="00EB1532" w:rsidP="00EB1532">
      <w:pPr>
        <w:spacing w:after="160"/>
        <w:jc w:val="both"/>
        <w:rPr>
          <w:color w:val="000000"/>
          <w:lang w:val="en-US"/>
        </w:rPr>
      </w:pPr>
      <w:r w:rsidRPr="00EB1532">
        <w:rPr>
          <w:color w:val="000000"/>
          <w:lang w:val="en-US"/>
        </w:rPr>
        <w:t>Lefebvre, H</w:t>
      </w:r>
      <w:r w:rsidR="004631C6">
        <w:rPr>
          <w:color w:val="000000"/>
          <w:lang w:val="en-US"/>
        </w:rPr>
        <w:t>.</w:t>
      </w:r>
      <w:r w:rsidR="00FB21FF">
        <w:rPr>
          <w:color w:val="000000"/>
          <w:lang w:val="en-US"/>
        </w:rPr>
        <w:t xml:space="preserve"> (</w:t>
      </w:r>
      <w:r w:rsidRPr="00EB1532">
        <w:rPr>
          <w:color w:val="000000"/>
          <w:lang w:val="en-US"/>
        </w:rPr>
        <w:t>1996</w:t>
      </w:r>
      <w:r w:rsidR="00FB21FF">
        <w:rPr>
          <w:color w:val="000000"/>
          <w:lang w:val="en-US"/>
        </w:rPr>
        <w:t>)</w:t>
      </w:r>
      <w:r w:rsidR="004127C3">
        <w:rPr>
          <w:color w:val="000000"/>
          <w:lang w:val="en-US"/>
        </w:rPr>
        <w:t xml:space="preserve"> </w:t>
      </w:r>
      <w:r w:rsidRPr="00EB1532">
        <w:rPr>
          <w:i/>
          <w:color w:val="000000"/>
          <w:lang w:val="en-US"/>
        </w:rPr>
        <w:t>Writings on Cities</w:t>
      </w:r>
      <w:r w:rsidR="00FB21FF">
        <w:rPr>
          <w:i/>
          <w:color w:val="000000"/>
          <w:lang w:val="en-US"/>
        </w:rPr>
        <w:t xml:space="preserve">. </w:t>
      </w:r>
      <w:r w:rsidR="00FB21FF">
        <w:rPr>
          <w:color w:val="000000"/>
          <w:lang w:val="en-US"/>
        </w:rPr>
        <w:t xml:space="preserve">Oxford: </w:t>
      </w:r>
      <w:r w:rsidRPr="00EB1532">
        <w:rPr>
          <w:color w:val="000000"/>
          <w:lang w:val="en-US"/>
        </w:rPr>
        <w:t>Blackwell</w:t>
      </w:r>
    </w:p>
    <w:p w:rsidR="00EB1532" w:rsidRPr="00EB1532" w:rsidRDefault="00EB1532" w:rsidP="00EB1532">
      <w:pPr>
        <w:spacing w:after="160"/>
        <w:jc w:val="both"/>
        <w:rPr>
          <w:color w:val="000000"/>
          <w:lang w:val="en-US"/>
        </w:rPr>
      </w:pPr>
    </w:p>
    <w:p w:rsidR="00EB1532" w:rsidRDefault="00FB21FF" w:rsidP="00EB1532">
      <w:pPr>
        <w:spacing w:after="160"/>
        <w:jc w:val="both"/>
        <w:rPr>
          <w:color w:val="000000"/>
          <w:lang w:val="en-US"/>
        </w:rPr>
      </w:pPr>
      <w:r>
        <w:rPr>
          <w:color w:val="000000"/>
          <w:lang w:val="en-US"/>
        </w:rPr>
        <w:t>Lefebvre, H</w:t>
      </w:r>
      <w:r w:rsidR="004631C6">
        <w:rPr>
          <w:color w:val="000000"/>
          <w:lang w:val="en-US"/>
        </w:rPr>
        <w:t>.</w:t>
      </w:r>
      <w:r w:rsidR="004127C3">
        <w:rPr>
          <w:color w:val="000000"/>
          <w:lang w:val="en-US"/>
        </w:rPr>
        <w:t xml:space="preserve"> </w:t>
      </w:r>
      <w:r>
        <w:rPr>
          <w:color w:val="000000"/>
          <w:lang w:val="en-US"/>
        </w:rPr>
        <w:t>(</w:t>
      </w:r>
      <w:r w:rsidR="00EB1532" w:rsidRPr="00EB1532">
        <w:rPr>
          <w:color w:val="000000"/>
          <w:lang w:val="en-US"/>
        </w:rPr>
        <w:t>2003a</w:t>
      </w:r>
      <w:r>
        <w:rPr>
          <w:color w:val="000000"/>
          <w:lang w:val="en-US"/>
        </w:rPr>
        <w:t>)</w:t>
      </w:r>
      <w:r w:rsidR="004127C3">
        <w:rPr>
          <w:color w:val="000000"/>
          <w:lang w:val="en-US"/>
        </w:rPr>
        <w:t xml:space="preserve"> </w:t>
      </w:r>
      <w:proofErr w:type="gramStart"/>
      <w:r w:rsidR="00EB1532" w:rsidRPr="00EB1532">
        <w:rPr>
          <w:i/>
          <w:color w:val="000000"/>
          <w:lang w:val="en-US"/>
        </w:rPr>
        <w:t>The</w:t>
      </w:r>
      <w:proofErr w:type="gramEnd"/>
      <w:r w:rsidR="00EB1532" w:rsidRPr="00EB1532">
        <w:rPr>
          <w:i/>
          <w:color w:val="000000"/>
          <w:lang w:val="en-US"/>
        </w:rPr>
        <w:t xml:space="preserve"> Urban Revolution</w:t>
      </w:r>
      <w:r>
        <w:rPr>
          <w:i/>
          <w:color w:val="000000"/>
          <w:lang w:val="en-US"/>
        </w:rPr>
        <w:t xml:space="preserve">. </w:t>
      </w:r>
      <w:r>
        <w:rPr>
          <w:color w:val="000000"/>
          <w:lang w:val="en-US"/>
        </w:rPr>
        <w:t xml:space="preserve">Minneapolis, MN: </w:t>
      </w:r>
      <w:r w:rsidR="00EB1532" w:rsidRPr="00EB1532">
        <w:rPr>
          <w:color w:val="000000"/>
          <w:lang w:val="en-US"/>
        </w:rPr>
        <w:t>University of Minnesota Press</w:t>
      </w:r>
    </w:p>
    <w:p w:rsidR="00FB21FF" w:rsidRPr="00EB1532" w:rsidRDefault="00FB21FF" w:rsidP="00EB1532">
      <w:pPr>
        <w:spacing w:after="160"/>
        <w:jc w:val="both"/>
        <w:rPr>
          <w:color w:val="000000"/>
          <w:lang w:val="en-US"/>
        </w:rPr>
      </w:pPr>
    </w:p>
    <w:p w:rsidR="00EB1532" w:rsidRPr="00EB1532" w:rsidRDefault="00FB21FF" w:rsidP="00EB1532">
      <w:pPr>
        <w:spacing w:after="160"/>
        <w:jc w:val="both"/>
        <w:rPr>
          <w:color w:val="000000"/>
          <w:lang w:val="en-US"/>
        </w:rPr>
      </w:pPr>
      <w:r>
        <w:rPr>
          <w:color w:val="000000"/>
          <w:lang w:val="en-US"/>
        </w:rPr>
        <w:t>Lefebvre, H</w:t>
      </w:r>
      <w:r w:rsidR="004631C6">
        <w:rPr>
          <w:color w:val="000000"/>
          <w:lang w:val="en-US"/>
        </w:rPr>
        <w:t>.</w:t>
      </w:r>
      <w:r>
        <w:rPr>
          <w:color w:val="000000"/>
          <w:lang w:val="en-US"/>
        </w:rPr>
        <w:t xml:space="preserve"> (</w:t>
      </w:r>
      <w:r w:rsidR="00EB1532" w:rsidRPr="00EB1532">
        <w:rPr>
          <w:color w:val="000000"/>
          <w:lang w:val="en-US"/>
        </w:rPr>
        <w:t>2003b</w:t>
      </w:r>
      <w:r>
        <w:rPr>
          <w:color w:val="000000"/>
          <w:lang w:val="en-US"/>
        </w:rPr>
        <w:t xml:space="preserve">) </w:t>
      </w:r>
      <w:r w:rsidR="00EB1532" w:rsidRPr="00EB1532">
        <w:rPr>
          <w:i/>
          <w:color w:val="000000"/>
          <w:lang w:val="en-US"/>
        </w:rPr>
        <w:t>Henri Lefebvre: key writings</w:t>
      </w:r>
      <w:r>
        <w:rPr>
          <w:i/>
          <w:color w:val="000000"/>
          <w:lang w:val="en-US"/>
        </w:rPr>
        <w:t xml:space="preserve">. </w:t>
      </w:r>
      <w:r w:rsidR="00260FD7">
        <w:rPr>
          <w:color w:val="000000"/>
          <w:lang w:val="en-US"/>
        </w:rPr>
        <w:t>New York</w:t>
      </w:r>
      <w:r>
        <w:rPr>
          <w:color w:val="000000"/>
          <w:lang w:val="en-US"/>
        </w:rPr>
        <w:t>: Continuum</w:t>
      </w:r>
    </w:p>
    <w:p w:rsidR="00EB1532" w:rsidRPr="00EB1532" w:rsidRDefault="00EB1532" w:rsidP="00EB1532">
      <w:pPr>
        <w:spacing w:after="160"/>
        <w:jc w:val="both"/>
        <w:rPr>
          <w:color w:val="000000"/>
          <w:lang w:val="en-US"/>
        </w:rPr>
      </w:pPr>
    </w:p>
    <w:p w:rsidR="00EB1532" w:rsidRPr="00EB1532" w:rsidRDefault="002D4110" w:rsidP="00EB1532">
      <w:pPr>
        <w:spacing w:after="160"/>
        <w:jc w:val="both"/>
        <w:rPr>
          <w:color w:val="000000"/>
          <w:lang w:val="en-US"/>
        </w:rPr>
      </w:pPr>
      <w:r>
        <w:rPr>
          <w:color w:val="000000"/>
          <w:lang w:val="en-US"/>
        </w:rPr>
        <w:t>Lefebvre, H</w:t>
      </w:r>
      <w:r w:rsidR="004631C6">
        <w:rPr>
          <w:color w:val="000000"/>
          <w:lang w:val="en-US"/>
        </w:rPr>
        <w:t>.</w:t>
      </w:r>
      <w:r>
        <w:rPr>
          <w:color w:val="000000"/>
          <w:lang w:val="en-US"/>
        </w:rPr>
        <w:t xml:space="preserve"> (</w:t>
      </w:r>
      <w:r w:rsidR="00EB1532" w:rsidRPr="00EB1532">
        <w:rPr>
          <w:color w:val="000000"/>
          <w:lang w:val="en-US"/>
        </w:rPr>
        <w:t>2009</w:t>
      </w:r>
      <w:r>
        <w:rPr>
          <w:color w:val="000000"/>
          <w:lang w:val="en-US"/>
        </w:rPr>
        <w:t>)</w:t>
      </w:r>
      <w:r w:rsidR="004127C3">
        <w:rPr>
          <w:color w:val="000000"/>
          <w:lang w:val="en-US"/>
        </w:rPr>
        <w:t xml:space="preserve"> </w:t>
      </w:r>
      <w:r w:rsidR="004127C3" w:rsidRPr="004127C3">
        <w:rPr>
          <w:i/>
          <w:color w:val="000000"/>
          <w:lang w:val="en-US"/>
        </w:rPr>
        <w:t>D</w:t>
      </w:r>
      <w:r w:rsidR="00EB1532" w:rsidRPr="00EB1532">
        <w:rPr>
          <w:i/>
          <w:color w:val="000000"/>
          <w:lang w:val="en-US"/>
        </w:rPr>
        <w:t>ialectical Materialism</w:t>
      </w:r>
      <w:r>
        <w:rPr>
          <w:i/>
          <w:color w:val="000000"/>
          <w:lang w:val="en-US"/>
        </w:rPr>
        <w:t>.</w:t>
      </w:r>
      <w:r w:rsidR="004127C3">
        <w:rPr>
          <w:color w:val="000000"/>
          <w:lang w:val="en-US"/>
        </w:rPr>
        <w:t xml:space="preserve"> </w:t>
      </w:r>
      <w:r>
        <w:rPr>
          <w:color w:val="000000"/>
          <w:lang w:val="en-US"/>
        </w:rPr>
        <w:t xml:space="preserve">Minneapolis, MN: </w:t>
      </w:r>
      <w:r w:rsidR="00EB1532" w:rsidRPr="00EB1532">
        <w:rPr>
          <w:color w:val="000000"/>
          <w:lang w:val="en-US"/>
        </w:rPr>
        <w:t>University of Minnesota Press</w:t>
      </w:r>
    </w:p>
    <w:p w:rsidR="00EB1532" w:rsidRPr="00EB1532" w:rsidRDefault="00EB1532" w:rsidP="00EB1532">
      <w:pPr>
        <w:spacing w:after="160"/>
        <w:jc w:val="both"/>
        <w:rPr>
          <w:color w:val="000000"/>
          <w:lang w:val="en-US"/>
        </w:rPr>
      </w:pPr>
    </w:p>
    <w:p w:rsidR="00EB1532" w:rsidRPr="00EB1532" w:rsidRDefault="002D4110" w:rsidP="00EB1532">
      <w:pPr>
        <w:spacing w:after="160"/>
        <w:jc w:val="both"/>
        <w:rPr>
          <w:color w:val="000000"/>
          <w:lang w:val="en-US"/>
        </w:rPr>
      </w:pPr>
      <w:r>
        <w:rPr>
          <w:color w:val="000000"/>
          <w:lang w:val="en-US"/>
        </w:rPr>
        <w:t>Lefebvre, H</w:t>
      </w:r>
      <w:r w:rsidR="004631C6">
        <w:rPr>
          <w:color w:val="000000"/>
          <w:lang w:val="en-US"/>
        </w:rPr>
        <w:t>.</w:t>
      </w:r>
      <w:r>
        <w:rPr>
          <w:color w:val="000000"/>
          <w:lang w:val="en-US"/>
        </w:rPr>
        <w:t xml:space="preserve"> (</w:t>
      </w:r>
      <w:r w:rsidR="004127C3">
        <w:rPr>
          <w:color w:val="000000"/>
          <w:lang w:val="en-US"/>
        </w:rPr>
        <w:t>2014a</w:t>
      </w:r>
      <w:r>
        <w:rPr>
          <w:color w:val="000000"/>
          <w:lang w:val="en-US"/>
        </w:rPr>
        <w:t>)</w:t>
      </w:r>
      <w:r w:rsidR="00EB1532" w:rsidRPr="00EB1532">
        <w:rPr>
          <w:color w:val="000000"/>
          <w:lang w:val="en-US"/>
        </w:rPr>
        <w:t xml:space="preserve"> </w:t>
      </w:r>
      <w:r w:rsidR="00EB1532" w:rsidRPr="00EB1532">
        <w:rPr>
          <w:i/>
          <w:color w:val="000000"/>
          <w:lang w:val="en-US"/>
        </w:rPr>
        <w:t>Critique of Everyday Life</w:t>
      </w:r>
      <w:r>
        <w:rPr>
          <w:i/>
          <w:color w:val="000000"/>
          <w:lang w:val="en-US"/>
        </w:rPr>
        <w:t xml:space="preserve">. </w:t>
      </w:r>
      <w:r>
        <w:rPr>
          <w:color w:val="000000"/>
          <w:lang w:val="en-US"/>
        </w:rPr>
        <w:t>London: Ve</w:t>
      </w:r>
      <w:r w:rsidR="0001392C">
        <w:rPr>
          <w:color w:val="000000"/>
          <w:lang w:val="en-US"/>
        </w:rPr>
        <w:t>rso</w:t>
      </w:r>
      <w:r w:rsidR="00EB1532" w:rsidRPr="00EB1532">
        <w:rPr>
          <w:color w:val="000000"/>
          <w:lang w:val="en-US"/>
        </w:rPr>
        <w:t xml:space="preserve"> </w:t>
      </w:r>
    </w:p>
    <w:p w:rsidR="00EB1532" w:rsidRPr="00EB1532" w:rsidRDefault="00EB1532" w:rsidP="00EB1532">
      <w:pPr>
        <w:spacing w:after="160"/>
        <w:jc w:val="both"/>
        <w:rPr>
          <w:color w:val="000000"/>
          <w:lang w:val="en-US"/>
        </w:rPr>
      </w:pPr>
    </w:p>
    <w:p w:rsidR="00EB1532" w:rsidRPr="00EB1532" w:rsidRDefault="00EB1532" w:rsidP="00EB1532">
      <w:pPr>
        <w:spacing w:after="160"/>
        <w:jc w:val="both"/>
        <w:rPr>
          <w:color w:val="000000"/>
          <w:lang w:val="en-US"/>
        </w:rPr>
      </w:pPr>
      <w:r w:rsidRPr="00EB1532">
        <w:rPr>
          <w:color w:val="000000"/>
          <w:lang w:val="en-US"/>
        </w:rPr>
        <w:lastRenderedPageBreak/>
        <w:t>Lefebvre, H</w:t>
      </w:r>
      <w:r w:rsidR="004631C6">
        <w:rPr>
          <w:color w:val="000000"/>
          <w:lang w:val="en-US"/>
        </w:rPr>
        <w:t>.</w:t>
      </w:r>
      <w:r w:rsidR="002D4110">
        <w:rPr>
          <w:color w:val="000000"/>
          <w:lang w:val="en-US"/>
        </w:rPr>
        <w:t xml:space="preserve"> (</w:t>
      </w:r>
      <w:r w:rsidRPr="00EB1532">
        <w:rPr>
          <w:color w:val="000000"/>
          <w:lang w:val="en-US"/>
        </w:rPr>
        <w:t>2014b</w:t>
      </w:r>
      <w:r w:rsidR="002D4110">
        <w:rPr>
          <w:color w:val="000000"/>
          <w:lang w:val="en-US"/>
        </w:rPr>
        <w:t xml:space="preserve">) </w:t>
      </w:r>
      <w:r w:rsidR="004631C6">
        <w:rPr>
          <w:color w:val="000000"/>
          <w:lang w:val="en-US"/>
        </w:rPr>
        <w:t>‘</w:t>
      </w:r>
      <w:r w:rsidRPr="00EB1532">
        <w:rPr>
          <w:color w:val="000000"/>
          <w:lang w:val="en-US"/>
        </w:rPr>
        <w:t>Dissolvin</w:t>
      </w:r>
      <w:r w:rsidR="002D4110">
        <w:rPr>
          <w:color w:val="000000"/>
          <w:lang w:val="en-US"/>
        </w:rPr>
        <w:t>g city, planetary metamorphosis</w:t>
      </w:r>
      <w:r w:rsidR="004631C6">
        <w:rPr>
          <w:color w:val="000000"/>
          <w:lang w:val="en-US"/>
        </w:rPr>
        <w:t>’,</w:t>
      </w:r>
      <w:r w:rsidR="004127C3">
        <w:rPr>
          <w:color w:val="000000"/>
          <w:lang w:val="en-US"/>
        </w:rPr>
        <w:t xml:space="preserve"> </w:t>
      </w:r>
      <w:r w:rsidRPr="00EB1532">
        <w:rPr>
          <w:i/>
          <w:color w:val="000000"/>
          <w:lang w:val="en-US"/>
        </w:rPr>
        <w:t>Environment and Planning D: Society and Space</w:t>
      </w:r>
      <w:r w:rsidRPr="00EB1532">
        <w:rPr>
          <w:color w:val="000000"/>
          <w:lang w:val="en-US"/>
        </w:rPr>
        <w:t xml:space="preserve"> 32</w:t>
      </w:r>
      <w:r w:rsidR="002D4110">
        <w:rPr>
          <w:color w:val="000000"/>
          <w:lang w:val="en-US"/>
        </w:rPr>
        <w:t>:</w:t>
      </w:r>
      <w:r w:rsidRPr="00EB1532">
        <w:rPr>
          <w:color w:val="000000"/>
          <w:lang w:val="en-US"/>
        </w:rPr>
        <w:t xml:space="preserve"> 199-202</w:t>
      </w:r>
    </w:p>
    <w:p w:rsidR="00EB1532" w:rsidRPr="00EB1532" w:rsidRDefault="00EB1532" w:rsidP="00EB1532">
      <w:pPr>
        <w:spacing w:after="160"/>
        <w:jc w:val="both"/>
        <w:rPr>
          <w:color w:val="000000"/>
          <w:lang w:val="en-US"/>
        </w:rPr>
      </w:pPr>
    </w:p>
    <w:p w:rsidR="00EB1532" w:rsidRDefault="001407F3" w:rsidP="00EB1532">
      <w:pPr>
        <w:spacing w:after="160"/>
        <w:jc w:val="both"/>
      </w:pPr>
      <w:r>
        <w:t>Marcus, S</w:t>
      </w:r>
      <w:r w:rsidR="004631C6">
        <w:t>.</w:t>
      </w:r>
      <w:r>
        <w:t xml:space="preserve"> (</w:t>
      </w:r>
      <w:r w:rsidR="00EB1532" w:rsidRPr="00EB1532">
        <w:t>1985</w:t>
      </w:r>
      <w:r>
        <w:t>)</w:t>
      </w:r>
      <w:r w:rsidR="004127C3">
        <w:t xml:space="preserve"> </w:t>
      </w:r>
      <w:r w:rsidR="00EB1532" w:rsidRPr="00EB1532">
        <w:rPr>
          <w:i/>
        </w:rPr>
        <w:t>Engels, Manchester and the Working Class</w:t>
      </w:r>
      <w:r>
        <w:rPr>
          <w:i/>
        </w:rPr>
        <w:t xml:space="preserve">. </w:t>
      </w:r>
      <w:r>
        <w:t xml:space="preserve">New York: </w:t>
      </w:r>
      <w:r w:rsidR="0001392C">
        <w:t>Norton</w:t>
      </w:r>
    </w:p>
    <w:p w:rsidR="00896E04" w:rsidRDefault="00896E04" w:rsidP="00EB1532">
      <w:pPr>
        <w:spacing w:after="160"/>
        <w:jc w:val="both"/>
      </w:pPr>
    </w:p>
    <w:p w:rsidR="00896E04" w:rsidRDefault="00896E04" w:rsidP="00EB1532">
      <w:pPr>
        <w:spacing w:after="160"/>
        <w:jc w:val="both"/>
      </w:pPr>
      <w:r>
        <w:t xml:space="preserve">Marx, K. and Engels, F. (2011) </w:t>
      </w:r>
      <w:r w:rsidRPr="00896E04">
        <w:rPr>
          <w:i/>
        </w:rPr>
        <w:t>The Communist Manifesto</w:t>
      </w:r>
      <w:r>
        <w:t>. New York: Penguin</w:t>
      </w:r>
    </w:p>
    <w:p w:rsidR="001407F3" w:rsidRPr="00EB1532" w:rsidRDefault="001407F3" w:rsidP="00EB1532">
      <w:pPr>
        <w:spacing w:after="160"/>
        <w:jc w:val="both"/>
      </w:pPr>
    </w:p>
    <w:p w:rsidR="00EB1532" w:rsidRPr="00EB1532" w:rsidRDefault="001407F3" w:rsidP="00EB1532">
      <w:pPr>
        <w:spacing w:after="160"/>
        <w:jc w:val="both"/>
      </w:pPr>
      <w:r>
        <w:t>Merrifield, A</w:t>
      </w:r>
      <w:r w:rsidR="004631C6">
        <w:t>.</w:t>
      </w:r>
      <w:r>
        <w:t xml:space="preserve"> (</w:t>
      </w:r>
      <w:r w:rsidR="00EB1532" w:rsidRPr="00EB1532">
        <w:t>2012</w:t>
      </w:r>
      <w:r>
        <w:t xml:space="preserve">) </w:t>
      </w:r>
      <w:r w:rsidR="004631C6">
        <w:t>‘</w:t>
      </w:r>
      <w:r w:rsidR="00EB1532" w:rsidRPr="00EB1532">
        <w:t>The politics of the encounter and</w:t>
      </w:r>
      <w:r>
        <w:t xml:space="preserve"> the urbanization of the world</w:t>
      </w:r>
      <w:r w:rsidR="004631C6">
        <w:t>’,</w:t>
      </w:r>
      <w:r>
        <w:t xml:space="preserve"> </w:t>
      </w:r>
      <w:r w:rsidR="00EB1532" w:rsidRPr="004127C3">
        <w:rPr>
          <w:i/>
        </w:rPr>
        <w:t>City</w:t>
      </w:r>
      <w:r w:rsidR="004631C6">
        <w:rPr>
          <w:i/>
        </w:rPr>
        <w:t>,</w:t>
      </w:r>
      <w:r w:rsidR="00EB1532" w:rsidRPr="00EB1532">
        <w:t xml:space="preserve"> 16 (3) 269-83</w:t>
      </w:r>
    </w:p>
    <w:p w:rsidR="00EB1532" w:rsidRPr="00EB1532" w:rsidRDefault="00EB1532" w:rsidP="00EB1532">
      <w:pPr>
        <w:spacing w:after="160"/>
        <w:jc w:val="both"/>
      </w:pPr>
    </w:p>
    <w:p w:rsidR="00EB1532" w:rsidRPr="00EB1532" w:rsidRDefault="001407F3" w:rsidP="00EB1532">
      <w:pPr>
        <w:spacing w:after="160"/>
        <w:jc w:val="both"/>
      </w:pPr>
      <w:r>
        <w:t>Merrifield, A</w:t>
      </w:r>
      <w:r w:rsidR="004631C6">
        <w:t>.</w:t>
      </w:r>
      <w:r>
        <w:t xml:space="preserve"> (</w:t>
      </w:r>
      <w:r w:rsidR="00EB1532" w:rsidRPr="00EB1532">
        <w:t>2013</w:t>
      </w:r>
      <w:r>
        <w:t xml:space="preserve">) </w:t>
      </w:r>
      <w:r w:rsidR="004631C6">
        <w:t>‘</w:t>
      </w:r>
      <w:r w:rsidR="00EB1532" w:rsidRPr="00EB1532">
        <w:t>The Urban Questio</w:t>
      </w:r>
      <w:r>
        <w:t>n Under Planetary Urbanization</w:t>
      </w:r>
      <w:r w:rsidR="004631C6">
        <w:t>’,</w:t>
      </w:r>
      <w:r w:rsidR="00EB1532" w:rsidRPr="00EB1532">
        <w:t xml:space="preserve"> </w:t>
      </w:r>
      <w:r w:rsidR="00EB1532" w:rsidRPr="00EB1532">
        <w:rPr>
          <w:i/>
        </w:rPr>
        <w:t>International Journal of Urban and Regional Research</w:t>
      </w:r>
      <w:r w:rsidR="004631C6">
        <w:rPr>
          <w:i/>
        </w:rPr>
        <w:t>,</w:t>
      </w:r>
      <w:r w:rsidR="004127C3">
        <w:t xml:space="preserve"> </w:t>
      </w:r>
      <w:r w:rsidR="00EB1532" w:rsidRPr="00EB1532">
        <w:t>37 (3) 909-922</w:t>
      </w:r>
    </w:p>
    <w:p w:rsidR="00EB1532" w:rsidRPr="00EB1532" w:rsidRDefault="00EB1532" w:rsidP="00EB1532">
      <w:pPr>
        <w:spacing w:after="160"/>
        <w:jc w:val="both"/>
      </w:pPr>
    </w:p>
    <w:p w:rsidR="00EB1532" w:rsidRPr="00EB1532" w:rsidRDefault="001407F3" w:rsidP="00EB1532">
      <w:pPr>
        <w:spacing w:after="160"/>
        <w:jc w:val="both"/>
        <w:rPr>
          <w:rFonts w:eastAsia="Calibri"/>
        </w:rPr>
      </w:pPr>
      <w:proofErr w:type="gramStart"/>
      <w:r>
        <w:rPr>
          <w:rFonts w:eastAsia="Calibri"/>
        </w:rPr>
        <w:t>Miles, M</w:t>
      </w:r>
      <w:r w:rsidR="004631C6">
        <w:rPr>
          <w:rFonts w:eastAsia="Calibri"/>
        </w:rPr>
        <w:t>.</w:t>
      </w:r>
      <w:r>
        <w:rPr>
          <w:rFonts w:eastAsia="Calibri"/>
        </w:rPr>
        <w:t xml:space="preserve"> (</w:t>
      </w:r>
      <w:r w:rsidR="00EB1532" w:rsidRPr="00EB1532">
        <w:rPr>
          <w:rFonts w:eastAsia="Calibri"/>
        </w:rPr>
        <w:t>2007</w:t>
      </w:r>
      <w:r>
        <w:rPr>
          <w:rFonts w:eastAsia="Calibri"/>
        </w:rPr>
        <w:t>)</w:t>
      </w:r>
      <w:r w:rsidR="008E54F3">
        <w:rPr>
          <w:rFonts w:eastAsia="Calibri"/>
        </w:rPr>
        <w:t xml:space="preserve"> </w:t>
      </w:r>
      <w:r w:rsidR="00EB1532" w:rsidRPr="00EB1532">
        <w:rPr>
          <w:rFonts w:eastAsia="Calibri"/>
          <w:i/>
        </w:rPr>
        <w:t>Cities and Cultures</w:t>
      </w:r>
      <w:r>
        <w:rPr>
          <w:rFonts w:eastAsia="Calibri"/>
          <w:i/>
        </w:rPr>
        <w:t>.</w:t>
      </w:r>
      <w:proofErr w:type="gramEnd"/>
      <w:r w:rsidR="008E54F3">
        <w:rPr>
          <w:rFonts w:eastAsia="Calibri"/>
        </w:rPr>
        <w:t xml:space="preserve"> </w:t>
      </w:r>
      <w:r>
        <w:rPr>
          <w:rFonts w:eastAsia="Calibri"/>
        </w:rPr>
        <w:t xml:space="preserve">London: </w:t>
      </w:r>
      <w:r w:rsidR="0001392C">
        <w:rPr>
          <w:rFonts w:eastAsia="Calibri"/>
        </w:rPr>
        <w:t>Routledge</w:t>
      </w:r>
    </w:p>
    <w:p w:rsidR="00EB1532" w:rsidRPr="00EB1532" w:rsidRDefault="00EB1532" w:rsidP="00EB1532">
      <w:pPr>
        <w:spacing w:after="160"/>
        <w:jc w:val="both"/>
        <w:rPr>
          <w:rFonts w:eastAsia="Calibri"/>
        </w:rPr>
      </w:pPr>
    </w:p>
    <w:p w:rsidR="00EB1532" w:rsidRPr="00EB1532" w:rsidRDefault="001407F3" w:rsidP="00EB1532">
      <w:pPr>
        <w:spacing w:after="160"/>
        <w:jc w:val="both"/>
        <w:rPr>
          <w:rFonts w:eastAsia="Calibri"/>
        </w:rPr>
      </w:pPr>
      <w:r>
        <w:rPr>
          <w:rFonts w:eastAsia="Calibri"/>
        </w:rPr>
        <w:t>Mumford, L</w:t>
      </w:r>
      <w:r w:rsidR="004631C6">
        <w:rPr>
          <w:rFonts w:eastAsia="Calibri"/>
        </w:rPr>
        <w:t>.</w:t>
      </w:r>
      <w:r w:rsidR="008E54F3">
        <w:rPr>
          <w:rFonts w:eastAsia="Calibri"/>
        </w:rPr>
        <w:t xml:space="preserve"> </w:t>
      </w:r>
      <w:r>
        <w:rPr>
          <w:rFonts w:eastAsia="Calibri"/>
        </w:rPr>
        <w:t>(</w:t>
      </w:r>
      <w:r w:rsidR="00EB1532" w:rsidRPr="00EB1532">
        <w:rPr>
          <w:rFonts w:eastAsia="Calibri"/>
        </w:rPr>
        <w:t>1938</w:t>
      </w:r>
      <w:r>
        <w:rPr>
          <w:rFonts w:eastAsia="Calibri"/>
        </w:rPr>
        <w:t>)</w:t>
      </w:r>
      <w:r w:rsidR="008E54F3">
        <w:rPr>
          <w:rFonts w:eastAsia="Calibri"/>
        </w:rPr>
        <w:t xml:space="preserve"> </w:t>
      </w:r>
      <w:proofErr w:type="gramStart"/>
      <w:r w:rsidR="00EB1532" w:rsidRPr="00EB1532">
        <w:rPr>
          <w:rFonts w:eastAsia="Calibri"/>
          <w:i/>
        </w:rPr>
        <w:t>The</w:t>
      </w:r>
      <w:proofErr w:type="gramEnd"/>
      <w:r w:rsidR="00EB1532" w:rsidRPr="00EB1532">
        <w:rPr>
          <w:rFonts w:eastAsia="Calibri"/>
          <w:i/>
        </w:rPr>
        <w:t xml:space="preserve"> Culture of Cities</w:t>
      </w:r>
      <w:r>
        <w:rPr>
          <w:rFonts w:eastAsia="Calibri"/>
        </w:rPr>
        <w:t xml:space="preserve">. London: </w:t>
      </w:r>
      <w:r w:rsidR="00EB1532" w:rsidRPr="00EB1532">
        <w:rPr>
          <w:rFonts w:eastAsia="Calibri"/>
        </w:rPr>
        <w:t>Secker and Warburg</w:t>
      </w:r>
    </w:p>
    <w:p w:rsidR="00EB1532" w:rsidRPr="00EB1532" w:rsidRDefault="00EB1532" w:rsidP="00EB1532">
      <w:pPr>
        <w:spacing w:after="160"/>
        <w:jc w:val="both"/>
        <w:rPr>
          <w:rFonts w:eastAsia="Calibri"/>
        </w:rPr>
      </w:pPr>
    </w:p>
    <w:p w:rsidR="00EB1532" w:rsidRDefault="008E54F3" w:rsidP="00EB1532">
      <w:pPr>
        <w:spacing w:after="160"/>
        <w:jc w:val="both"/>
        <w:rPr>
          <w:rFonts w:eastAsia="Calibri"/>
        </w:rPr>
      </w:pPr>
      <w:r>
        <w:rPr>
          <w:rFonts w:eastAsia="Calibri"/>
        </w:rPr>
        <w:t>Pile, S</w:t>
      </w:r>
      <w:r w:rsidR="004631C6">
        <w:rPr>
          <w:rFonts w:eastAsia="Calibri"/>
        </w:rPr>
        <w:t>.</w:t>
      </w:r>
      <w:r w:rsidR="00EB349E">
        <w:rPr>
          <w:rFonts w:eastAsia="Calibri"/>
        </w:rPr>
        <w:t xml:space="preserve"> (</w:t>
      </w:r>
      <w:r w:rsidR="00EB1532" w:rsidRPr="00EB1532">
        <w:rPr>
          <w:rFonts w:eastAsia="Calibri"/>
        </w:rPr>
        <w:t>2005</w:t>
      </w:r>
      <w:r w:rsidR="00EB349E">
        <w:rPr>
          <w:rFonts w:eastAsia="Calibri"/>
        </w:rPr>
        <w:t>)</w:t>
      </w:r>
      <w:r>
        <w:rPr>
          <w:rFonts w:eastAsia="Calibri"/>
        </w:rPr>
        <w:t xml:space="preserve"> </w:t>
      </w:r>
      <w:r w:rsidR="00EB1532" w:rsidRPr="00EB1532">
        <w:rPr>
          <w:rFonts w:eastAsia="Calibri"/>
          <w:i/>
        </w:rPr>
        <w:t>Real Cities: modernity, space and the phantasmagorias of city life</w:t>
      </w:r>
      <w:r w:rsidR="00EB349E">
        <w:rPr>
          <w:rFonts w:eastAsia="Calibri"/>
          <w:i/>
        </w:rPr>
        <w:t xml:space="preserve">. </w:t>
      </w:r>
      <w:r>
        <w:rPr>
          <w:rFonts w:eastAsia="Calibri"/>
        </w:rPr>
        <w:t xml:space="preserve"> </w:t>
      </w:r>
      <w:r w:rsidR="00EB349E">
        <w:rPr>
          <w:rFonts w:eastAsia="Calibri"/>
        </w:rPr>
        <w:t xml:space="preserve">London: </w:t>
      </w:r>
      <w:r w:rsidR="0001392C">
        <w:rPr>
          <w:rFonts w:eastAsia="Calibri"/>
        </w:rPr>
        <w:t>Sage</w:t>
      </w:r>
    </w:p>
    <w:p w:rsidR="00EB349E" w:rsidRPr="00EB1532" w:rsidRDefault="00EB349E" w:rsidP="00EB1532">
      <w:pPr>
        <w:spacing w:after="160"/>
        <w:jc w:val="both"/>
        <w:rPr>
          <w:rFonts w:eastAsia="Calibri"/>
        </w:rPr>
      </w:pPr>
    </w:p>
    <w:p w:rsidR="00EB1532" w:rsidRDefault="00EB349E" w:rsidP="00EB1532">
      <w:pPr>
        <w:spacing w:after="160"/>
        <w:jc w:val="both"/>
        <w:rPr>
          <w:rFonts w:eastAsia="Calibri"/>
        </w:rPr>
      </w:pPr>
      <w:r>
        <w:rPr>
          <w:rFonts w:eastAsia="Calibri"/>
        </w:rPr>
        <w:t>Prior, N</w:t>
      </w:r>
      <w:r w:rsidR="004631C6">
        <w:rPr>
          <w:rFonts w:eastAsia="Calibri"/>
        </w:rPr>
        <w:t>.</w:t>
      </w:r>
      <w:r>
        <w:rPr>
          <w:rFonts w:eastAsia="Calibri"/>
        </w:rPr>
        <w:t xml:space="preserve"> (</w:t>
      </w:r>
      <w:r w:rsidR="00EB1532" w:rsidRPr="00EB1532">
        <w:rPr>
          <w:rFonts w:eastAsia="Calibri"/>
        </w:rPr>
        <w:t>2003</w:t>
      </w:r>
      <w:r>
        <w:rPr>
          <w:rFonts w:eastAsia="Calibri"/>
        </w:rPr>
        <w:t xml:space="preserve">) </w:t>
      </w:r>
      <w:r w:rsidR="004631C6">
        <w:rPr>
          <w:rFonts w:eastAsia="Calibri"/>
        </w:rPr>
        <w:t>‘</w:t>
      </w:r>
      <w:r w:rsidR="00EB1532" w:rsidRPr="00EB1532">
        <w:rPr>
          <w:rFonts w:eastAsia="Calibri"/>
        </w:rPr>
        <w:t xml:space="preserve">Having One’s Tate and Eating It: Transformations of </w:t>
      </w:r>
      <w:r>
        <w:rPr>
          <w:rFonts w:eastAsia="Calibri"/>
        </w:rPr>
        <w:t>the Museum in a Hypermodern Era</w:t>
      </w:r>
      <w:r w:rsidR="004631C6">
        <w:rPr>
          <w:rFonts w:eastAsia="Calibri"/>
        </w:rPr>
        <w:t xml:space="preserve">’ in </w:t>
      </w:r>
      <w:r>
        <w:rPr>
          <w:rFonts w:eastAsia="Calibri"/>
        </w:rPr>
        <w:t>McLellan A</w:t>
      </w:r>
      <w:r w:rsidR="004631C6">
        <w:rPr>
          <w:rFonts w:eastAsia="Calibri"/>
        </w:rPr>
        <w:t>.</w:t>
      </w:r>
      <w:r>
        <w:rPr>
          <w:rFonts w:eastAsia="Calibri"/>
        </w:rPr>
        <w:t xml:space="preserve"> (</w:t>
      </w:r>
      <w:proofErr w:type="spellStart"/>
      <w:proofErr w:type="gramStart"/>
      <w:r>
        <w:rPr>
          <w:rFonts w:eastAsia="Calibri"/>
        </w:rPr>
        <w:t>ed</w:t>
      </w:r>
      <w:proofErr w:type="spellEnd"/>
      <w:proofErr w:type="gramEnd"/>
      <w:r>
        <w:rPr>
          <w:rFonts w:eastAsia="Calibri"/>
        </w:rPr>
        <w:t>)</w:t>
      </w:r>
      <w:r w:rsidR="008E54F3">
        <w:rPr>
          <w:rFonts w:eastAsia="Calibri"/>
        </w:rPr>
        <w:t xml:space="preserve"> </w:t>
      </w:r>
      <w:r w:rsidR="00EB1532" w:rsidRPr="00EB1532">
        <w:rPr>
          <w:rFonts w:eastAsia="Calibri"/>
          <w:i/>
        </w:rPr>
        <w:t>Art and its publics: museum studies at the millennium</w:t>
      </w:r>
      <w:r>
        <w:rPr>
          <w:rFonts w:eastAsia="Calibri"/>
        </w:rPr>
        <w:t xml:space="preserve">. New York: </w:t>
      </w:r>
      <w:r w:rsidR="0001392C">
        <w:rPr>
          <w:rFonts w:eastAsia="Calibri"/>
        </w:rPr>
        <w:t>Wiley</w:t>
      </w:r>
    </w:p>
    <w:p w:rsidR="000730AF" w:rsidRDefault="000730AF" w:rsidP="000730AF">
      <w:pPr>
        <w:spacing w:after="160"/>
        <w:jc w:val="both"/>
        <w:rPr>
          <w:rFonts w:eastAsia="Calibri"/>
        </w:rPr>
      </w:pPr>
    </w:p>
    <w:p w:rsidR="000730AF" w:rsidRDefault="000730AF" w:rsidP="000730AF">
      <w:pPr>
        <w:spacing w:after="160"/>
        <w:jc w:val="both"/>
        <w:rPr>
          <w:rFonts w:eastAsia="Calibri"/>
        </w:rPr>
      </w:pPr>
      <w:proofErr w:type="gramStart"/>
      <w:r w:rsidRPr="000730AF">
        <w:rPr>
          <w:rFonts w:eastAsia="Calibri"/>
        </w:rPr>
        <w:t>Purcell, M. (2008).</w:t>
      </w:r>
      <w:proofErr w:type="gramEnd"/>
      <w:r w:rsidRPr="000730AF">
        <w:rPr>
          <w:rFonts w:eastAsia="Calibri"/>
        </w:rPr>
        <w:t xml:space="preserve"> </w:t>
      </w:r>
      <w:proofErr w:type="gramStart"/>
      <w:r w:rsidRPr="000730AF">
        <w:rPr>
          <w:rFonts w:eastAsia="Calibri"/>
          <w:i/>
          <w:iCs/>
        </w:rPr>
        <w:t xml:space="preserve">Recapturing </w:t>
      </w:r>
      <w:r>
        <w:rPr>
          <w:rFonts w:eastAsia="Calibri"/>
          <w:i/>
          <w:iCs/>
        </w:rPr>
        <w:t>D</w:t>
      </w:r>
      <w:r w:rsidRPr="000730AF">
        <w:rPr>
          <w:rFonts w:eastAsia="Calibri"/>
          <w:i/>
          <w:iCs/>
        </w:rPr>
        <w:t xml:space="preserve">emocracy: </w:t>
      </w:r>
      <w:proofErr w:type="spellStart"/>
      <w:r>
        <w:rPr>
          <w:rFonts w:eastAsia="Calibri"/>
          <w:i/>
          <w:iCs/>
        </w:rPr>
        <w:t>N</w:t>
      </w:r>
      <w:r w:rsidRPr="000730AF">
        <w:rPr>
          <w:rFonts w:eastAsia="Calibri"/>
          <w:i/>
          <w:iCs/>
        </w:rPr>
        <w:t>eoliberalization</w:t>
      </w:r>
      <w:proofErr w:type="spellEnd"/>
      <w:r w:rsidRPr="000730AF">
        <w:rPr>
          <w:rFonts w:eastAsia="Calibri"/>
          <w:i/>
          <w:iCs/>
        </w:rPr>
        <w:t xml:space="preserve"> and the </w:t>
      </w:r>
      <w:r>
        <w:rPr>
          <w:rFonts w:eastAsia="Calibri"/>
          <w:i/>
          <w:iCs/>
        </w:rPr>
        <w:t>S</w:t>
      </w:r>
      <w:r w:rsidRPr="000730AF">
        <w:rPr>
          <w:rFonts w:eastAsia="Calibri"/>
          <w:i/>
          <w:iCs/>
        </w:rPr>
        <w:t xml:space="preserve">truggle for </w:t>
      </w:r>
      <w:r>
        <w:rPr>
          <w:rFonts w:eastAsia="Calibri"/>
          <w:i/>
          <w:iCs/>
        </w:rPr>
        <w:t>A</w:t>
      </w:r>
      <w:r w:rsidRPr="000730AF">
        <w:rPr>
          <w:rFonts w:eastAsia="Calibri"/>
          <w:i/>
          <w:iCs/>
        </w:rPr>
        <w:t xml:space="preserve">lternative </w:t>
      </w:r>
      <w:r>
        <w:rPr>
          <w:rFonts w:eastAsia="Calibri"/>
          <w:i/>
          <w:iCs/>
        </w:rPr>
        <w:t>U</w:t>
      </w:r>
      <w:r w:rsidRPr="000730AF">
        <w:rPr>
          <w:rFonts w:eastAsia="Calibri"/>
          <w:i/>
          <w:iCs/>
        </w:rPr>
        <w:t xml:space="preserve">rban </w:t>
      </w:r>
      <w:r>
        <w:rPr>
          <w:rFonts w:eastAsia="Calibri"/>
          <w:i/>
          <w:iCs/>
        </w:rPr>
        <w:t>F</w:t>
      </w:r>
      <w:r w:rsidRPr="000730AF">
        <w:rPr>
          <w:rFonts w:eastAsia="Calibri"/>
          <w:i/>
          <w:iCs/>
        </w:rPr>
        <w:t>utures</w:t>
      </w:r>
      <w:r w:rsidRPr="000730AF">
        <w:rPr>
          <w:rFonts w:eastAsia="Calibri"/>
        </w:rPr>
        <w:t>.</w:t>
      </w:r>
      <w:proofErr w:type="gramEnd"/>
      <w:r w:rsidRPr="000730AF">
        <w:rPr>
          <w:rFonts w:eastAsia="Calibri"/>
        </w:rPr>
        <w:t xml:space="preserve"> </w:t>
      </w:r>
      <w:r>
        <w:rPr>
          <w:rFonts w:eastAsia="Calibri"/>
        </w:rPr>
        <w:t>New York: Routledge</w:t>
      </w:r>
    </w:p>
    <w:p w:rsidR="000730AF" w:rsidRDefault="000730AF" w:rsidP="000730AF">
      <w:pPr>
        <w:spacing w:after="160"/>
        <w:jc w:val="both"/>
        <w:rPr>
          <w:rFonts w:eastAsia="Calibri"/>
        </w:rPr>
      </w:pPr>
    </w:p>
    <w:p w:rsidR="000730AF" w:rsidRPr="000730AF" w:rsidRDefault="000730AF" w:rsidP="000730AF">
      <w:pPr>
        <w:spacing w:after="160"/>
        <w:jc w:val="both"/>
        <w:rPr>
          <w:rFonts w:eastAsia="Calibri"/>
        </w:rPr>
      </w:pPr>
      <w:proofErr w:type="gramStart"/>
      <w:r w:rsidRPr="000730AF">
        <w:rPr>
          <w:rFonts w:eastAsia="Calibri"/>
        </w:rPr>
        <w:t>Purcell, M. (2013).</w:t>
      </w:r>
      <w:proofErr w:type="gramEnd"/>
      <w:r w:rsidRPr="000730AF">
        <w:rPr>
          <w:rFonts w:eastAsia="Calibri"/>
        </w:rPr>
        <w:t xml:space="preserve"> </w:t>
      </w:r>
      <w:proofErr w:type="gramStart"/>
      <w:r w:rsidRPr="000730AF">
        <w:rPr>
          <w:rFonts w:eastAsia="Calibri"/>
          <w:i/>
          <w:iCs/>
        </w:rPr>
        <w:t xml:space="preserve">The </w:t>
      </w:r>
      <w:r>
        <w:rPr>
          <w:rFonts w:eastAsia="Calibri"/>
          <w:i/>
          <w:iCs/>
        </w:rPr>
        <w:t>D</w:t>
      </w:r>
      <w:r w:rsidRPr="000730AF">
        <w:rPr>
          <w:rFonts w:eastAsia="Calibri"/>
          <w:i/>
          <w:iCs/>
        </w:rPr>
        <w:t>own-</w:t>
      </w:r>
      <w:r>
        <w:rPr>
          <w:rFonts w:eastAsia="Calibri"/>
          <w:i/>
          <w:iCs/>
        </w:rPr>
        <w:t>D</w:t>
      </w:r>
      <w:r w:rsidRPr="000730AF">
        <w:rPr>
          <w:rFonts w:eastAsia="Calibri"/>
          <w:i/>
          <w:iCs/>
        </w:rPr>
        <w:t xml:space="preserve">eep </w:t>
      </w:r>
      <w:r>
        <w:rPr>
          <w:rFonts w:eastAsia="Calibri"/>
          <w:i/>
          <w:iCs/>
        </w:rPr>
        <w:t>D</w:t>
      </w:r>
      <w:r w:rsidRPr="000730AF">
        <w:rPr>
          <w:rFonts w:eastAsia="Calibri"/>
          <w:i/>
          <w:iCs/>
        </w:rPr>
        <w:t xml:space="preserve">elight of </w:t>
      </w:r>
      <w:r>
        <w:rPr>
          <w:rFonts w:eastAsia="Calibri"/>
          <w:i/>
          <w:iCs/>
        </w:rPr>
        <w:t>D</w:t>
      </w:r>
      <w:r w:rsidRPr="000730AF">
        <w:rPr>
          <w:rFonts w:eastAsia="Calibri"/>
          <w:i/>
          <w:iCs/>
        </w:rPr>
        <w:t>emocracy</w:t>
      </w:r>
      <w:r w:rsidRPr="000730AF">
        <w:rPr>
          <w:rFonts w:eastAsia="Calibri"/>
        </w:rPr>
        <w:t>.</w:t>
      </w:r>
      <w:proofErr w:type="gramEnd"/>
      <w:r w:rsidRPr="000730AF">
        <w:rPr>
          <w:rFonts w:eastAsia="Calibri"/>
        </w:rPr>
        <w:t xml:space="preserve"> </w:t>
      </w:r>
      <w:r>
        <w:rPr>
          <w:rFonts w:eastAsia="Calibri"/>
        </w:rPr>
        <w:t xml:space="preserve">New York: </w:t>
      </w:r>
      <w:r w:rsidRPr="000730AF">
        <w:rPr>
          <w:rFonts w:eastAsia="Calibri"/>
        </w:rPr>
        <w:t>John Wiley &amp; Sons.</w:t>
      </w:r>
    </w:p>
    <w:p w:rsidR="00EB1532" w:rsidRPr="00EB1532" w:rsidRDefault="00EB1532" w:rsidP="00EB1532">
      <w:pPr>
        <w:spacing w:after="160"/>
        <w:jc w:val="both"/>
        <w:rPr>
          <w:rFonts w:eastAsia="Calibri"/>
        </w:rPr>
      </w:pPr>
    </w:p>
    <w:p w:rsidR="00CC021F" w:rsidRDefault="00E63498" w:rsidP="00EB1532">
      <w:pPr>
        <w:spacing w:after="160"/>
        <w:jc w:val="both"/>
        <w:rPr>
          <w:rFonts w:eastAsia="Calibri"/>
        </w:rPr>
      </w:pPr>
      <w:proofErr w:type="spellStart"/>
      <w:r w:rsidRPr="00E63498">
        <w:rPr>
          <w:rFonts w:eastAsia="Calibri"/>
        </w:rPr>
        <w:t>Rancière</w:t>
      </w:r>
      <w:proofErr w:type="spellEnd"/>
      <w:r>
        <w:rPr>
          <w:rFonts w:eastAsia="Calibri"/>
        </w:rPr>
        <w:t>, J</w:t>
      </w:r>
      <w:r w:rsidR="004631C6">
        <w:rPr>
          <w:rFonts w:eastAsia="Calibri"/>
        </w:rPr>
        <w:t>.</w:t>
      </w:r>
      <w:r>
        <w:rPr>
          <w:rFonts w:eastAsia="Calibri"/>
        </w:rPr>
        <w:t xml:space="preserve"> (2004) </w:t>
      </w:r>
      <w:proofErr w:type="gramStart"/>
      <w:r w:rsidRPr="00E63498">
        <w:rPr>
          <w:rFonts w:eastAsia="Calibri"/>
          <w:i/>
        </w:rPr>
        <w:t>The</w:t>
      </w:r>
      <w:proofErr w:type="gramEnd"/>
      <w:r w:rsidRPr="00E63498">
        <w:rPr>
          <w:rFonts w:eastAsia="Calibri"/>
          <w:i/>
        </w:rPr>
        <w:t xml:space="preserve"> Politics of Aesthetics</w:t>
      </w:r>
      <w:r>
        <w:rPr>
          <w:rFonts w:eastAsia="Calibri"/>
        </w:rPr>
        <w:t>. London: Bloomsbury</w:t>
      </w:r>
    </w:p>
    <w:p w:rsidR="00E63498" w:rsidRDefault="00E63498" w:rsidP="00EB1532">
      <w:pPr>
        <w:spacing w:after="160"/>
        <w:jc w:val="both"/>
        <w:rPr>
          <w:rFonts w:eastAsia="Calibri"/>
          <w:lang w:val="en-US"/>
        </w:rPr>
      </w:pPr>
    </w:p>
    <w:p w:rsidR="00CC021F" w:rsidRPr="00EB1532" w:rsidRDefault="00CC021F" w:rsidP="00EB1532">
      <w:pPr>
        <w:spacing w:after="160"/>
        <w:jc w:val="both"/>
        <w:rPr>
          <w:rFonts w:eastAsia="Calibri"/>
        </w:rPr>
      </w:pPr>
      <w:proofErr w:type="spellStart"/>
      <w:r w:rsidRPr="00CC021F">
        <w:rPr>
          <w:rFonts w:eastAsia="Calibri"/>
          <w:lang w:val="en-US"/>
        </w:rPr>
        <w:t>Rancière</w:t>
      </w:r>
      <w:proofErr w:type="spellEnd"/>
      <w:r w:rsidR="00077835">
        <w:rPr>
          <w:rFonts w:eastAsia="Calibri"/>
          <w:lang w:val="en-US"/>
        </w:rPr>
        <w:t>, J</w:t>
      </w:r>
      <w:r w:rsidR="004631C6">
        <w:rPr>
          <w:rFonts w:eastAsia="Calibri"/>
          <w:lang w:val="en-US"/>
        </w:rPr>
        <w:t>.</w:t>
      </w:r>
      <w:r w:rsidR="00077835">
        <w:rPr>
          <w:rFonts w:eastAsia="Calibri"/>
          <w:lang w:val="en-US"/>
        </w:rPr>
        <w:t xml:space="preserve"> (</w:t>
      </w:r>
      <w:r>
        <w:rPr>
          <w:rFonts w:eastAsia="Calibri"/>
          <w:lang w:val="en-US"/>
        </w:rPr>
        <w:t>2009</w:t>
      </w:r>
      <w:r w:rsidR="00077835">
        <w:rPr>
          <w:rFonts w:eastAsia="Calibri"/>
          <w:lang w:val="en-US"/>
        </w:rPr>
        <w:t>)</w:t>
      </w:r>
      <w:r>
        <w:rPr>
          <w:rFonts w:eastAsia="Calibri"/>
          <w:lang w:val="en-US"/>
        </w:rPr>
        <w:t xml:space="preserve"> </w:t>
      </w:r>
      <w:proofErr w:type="gramStart"/>
      <w:r w:rsidRPr="00CC021F">
        <w:rPr>
          <w:rFonts w:eastAsia="Calibri"/>
          <w:i/>
          <w:lang w:val="en-US"/>
        </w:rPr>
        <w:t>The</w:t>
      </w:r>
      <w:proofErr w:type="gramEnd"/>
      <w:r w:rsidRPr="00CC021F">
        <w:rPr>
          <w:rFonts w:eastAsia="Calibri"/>
          <w:i/>
          <w:lang w:val="en-US"/>
        </w:rPr>
        <w:t xml:space="preserve"> Future of the Image</w:t>
      </w:r>
      <w:r w:rsidR="00077835">
        <w:rPr>
          <w:rFonts w:eastAsia="Calibri"/>
          <w:i/>
          <w:lang w:val="en-US"/>
        </w:rPr>
        <w:t>.</w:t>
      </w:r>
      <w:r>
        <w:rPr>
          <w:rFonts w:eastAsia="Calibri"/>
          <w:lang w:val="en-US"/>
        </w:rPr>
        <w:t xml:space="preserve"> </w:t>
      </w:r>
      <w:r w:rsidR="00077835">
        <w:rPr>
          <w:rFonts w:eastAsia="Calibri"/>
          <w:lang w:val="en-US"/>
        </w:rPr>
        <w:t xml:space="preserve">London: </w:t>
      </w:r>
      <w:r w:rsidR="0001392C">
        <w:rPr>
          <w:rFonts w:eastAsia="Calibri"/>
          <w:lang w:val="en-US"/>
        </w:rPr>
        <w:t>Verso</w:t>
      </w:r>
    </w:p>
    <w:p w:rsidR="00EB1532" w:rsidRPr="00EB1532" w:rsidRDefault="00EB1532" w:rsidP="00EB1532">
      <w:pPr>
        <w:spacing w:after="160"/>
        <w:jc w:val="both"/>
        <w:rPr>
          <w:rFonts w:eastAsia="Calibri"/>
        </w:rPr>
      </w:pPr>
    </w:p>
    <w:p w:rsidR="00EB1532" w:rsidRPr="00EB1532" w:rsidRDefault="00C26EAE" w:rsidP="00EB1532">
      <w:pPr>
        <w:spacing w:after="160"/>
        <w:jc w:val="both"/>
        <w:rPr>
          <w:rFonts w:eastAsia="Calibri"/>
        </w:rPr>
      </w:pPr>
      <w:r>
        <w:rPr>
          <w:rFonts w:eastAsia="Calibri"/>
        </w:rPr>
        <w:lastRenderedPageBreak/>
        <w:t>Roberts, R</w:t>
      </w:r>
      <w:r w:rsidR="004631C6">
        <w:rPr>
          <w:rFonts w:eastAsia="Calibri"/>
        </w:rPr>
        <w:t>.</w:t>
      </w:r>
      <w:r>
        <w:rPr>
          <w:rFonts w:eastAsia="Calibri"/>
        </w:rPr>
        <w:t xml:space="preserve"> (</w:t>
      </w:r>
      <w:r w:rsidR="00EB1532" w:rsidRPr="00EB1532">
        <w:rPr>
          <w:rFonts w:eastAsia="Calibri"/>
        </w:rPr>
        <w:t>1990</w:t>
      </w:r>
      <w:r w:rsidR="008E54F3">
        <w:rPr>
          <w:rFonts w:eastAsia="Calibri"/>
        </w:rPr>
        <w:t xml:space="preserve"> [</w:t>
      </w:r>
      <w:r w:rsidR="00EB1532" w:rsidRPr="00EB1532">
        <w:rPr>
          <w:rFonts w:eastAsia="Calibri"/>
        </w:rPr>
        <w:t>1971</w:t>
      </w:r>
      <w:r w:rsidR="008E54F3">
        <w:rPr>
          <w:rFonts w:eastAsia="Calibri"/>
        </w:rPr>
        <w:t>]</w:t>
      </w:r>
      <w:r>
        <w:rPr>
          <w:rFonts w:eastAsia="Calibri"/>
        </w:rPr>
        <w:t>)</w:t>
      </w:r>
      <w:r w:rsidR="00EB1532" w:rsidRPr="00EB1532">
        <w:rPr>
          <w:rFonts w:eastAsia="Calibri"/>
        </w:rPr>
        <w:t xml:space="preserve"> </w:t>
      </w:r>
      <w:proofErr w:type="gramStart"/>
      <w:r w:rsidR="00EB1532" w:rsidRPr="00EB1532">
        <w:rPr>
          <w:rFonts w:eastAsia="Calibri"/>
          <w:i/>
        </w:rPr>
        <w:t>The</w:t>
      </w:r>
      <w:proofErr w:type="gramEnd"/>
      <w:r w:rsidR="00EB1532" w:rsidRPr="00EB1532">
        <w:rPr>
          <w:rFonts w:eastAsia="Calibri"/>
          <w:i/>
        </w:rPr>
        <w:t xml:space="preserve"> classic slum: Salford life in the first quarter of the century</w:t>
      </w:r>
      <w:r>
        <w:rPr>
          <w:rFonts w:eastAsia="Calibri"/>
          <w:i/>
        </w:rPr>
        <w:t>.</w:t>
      </w:r>
      <w:r w:rsidR="008E54F3">
        <w:rPr>
          <w:rFonts w:eastAsia="Calibri"/>
        </w:rPr>
        <w:t xml:space="preserve"> </w:t>
      </w:r>
      <w:r>
        <w:rPr>
          <w:rFonts w:eastAsia="Calibri"/>
        </w:rPr>
        <w:t xml:space="preserve">London: </w:t>
      </w:r>
      <w:r w:rsidR="00EB1532" w:rsidRPr="00EB1532">
        <w:rPr>
          <w:rFonts w:eastAsia="Calibri"/>
        </w:rPr>
        <w:t>Penguin</w:t>
      </w:r>
    </w:p>
    <w:p w:rsidR="00EB1532" w:rsidRPr="00EB1532" w:rsidRDefault="00EB1532" w:rsidP="00EB1532">
      <w:pPr>
        <w:spacing w:after="160"/>
        <w:jc w:val="both"/>
        <w:rPr>
          <w:rFonts w:eastAsia="Calibri"/>
        </w:rPr>
      </w:pPr>
    </w:p>
    <w:p w:rsidR="00EB1532" w:rsidRPr="00EB1532" w:rsidRDefault="00EB1532" w:rsidP="00EB1532">
      <w:pPr>
        <w:spacing w:after="160"/>
        <w:jc w:val="both"/>
        <w:rPr>
          <w:rFonts w:eastAsia="Calibri"/>
        </w:rPr>
      </w:pPr>
      <w:proofErr w:type="spellStart"/>
      <w:r w:rsidRPr="00EB1532">
        <w:rPr>
          <w:rFonts w:eastAsia="Calibri"/>
        </w:rPr>
        <w:t>Rodwin</w:t>
      </w:r>
      <w:proofErr w:type="spellEnd"/>
      <w:r w:rsidRPr="00EB1532">
        <w:rPr>
          <w:rFonts w:eastAsia="Calibri"/>
        </w:rPr>
        <w:t>, L</w:t>
      </w:r>
      <w:r w:rsidR="004631C6">
        <w:rPr>
          <w:rFonts w:eastAsia="Calibri"/>
        </w:rPr>
        <w:t>,</w:t>
      </w:r>
      <w:r w:rsidR="008E54F3">
        <w:rPr>
          <w:rFonts w:eastAsia="Calibri"/>
        </w:rPr>
        <w:t xml:space="preserve"> </w:t>
      </w:r>
      <w:r w:rsidR="00200B76">
        <w:rPr>
          <w:rFonts w:eastAsia="Calibri"/>
        </w:rPr>
        <w:t xml:space="preserve">and </w:t>
      </w:r>
      <w:r w:rsidR="008E54F3">
        <w:rPr>
          <w:rFonts w:eastAsia="Calibri"/>
        </w:rPr>
        <w:t>Hollister, R</w:t>
      </w:r>
      <w:r w:rsidR="004631C6">
        <w:rPr>
          <w:rFonts w:eastAsia="Calibri"/>
        </w:rPr>
        <w:t>.</w:t>
      </w:r>
      <w:r w:rsidR="00200B76">
        <w:rPr>
          <w:rFonts w:eastAsia="Calibri"/>
        </w:rPr>
        <w:t>M</w:t>
      </w:r>
      <w:r w:rsidR="004631C6">
        <w:rPr>
          <w:rFonts w:eastAsia="Calibri"/>
        </w:rPr>
        <w:t>.</w:t>
      </w:r>
      <w:r w:rsidR="00200B76">
        <w:rPr>
          <w:rFonts w:eastAsia="Calibri"/>
        </w:rPr>
        <w:t xml:space="preserve"> (e</w:t>
      </w:r>
      <w:r w:rsidR="008E54F3">
        <w:rPr>
          <w:rFonts w:eastAsia="Calibri"/>
        </w:rPr>
        <w:t>ds</w:t>
      </w:r>
      <w:r w:rsidR="00200B76">
        <w:rPr>
          <w:rFonts w:eastAsia="Calibri"/>
        </w:rPr>
        <w:t>.)</w:t>
      </w:r>
      <w:r w:rsidR="008E54F3">
        <w:rPr>
          <w:rFonts w:eastAsia="Calibri"/>
        </w:rPr>
        <w:t xml:space="preserve"> </w:t>
      </w:r>
      <w:r w:rsidR="00200B76">
        <w:rPr>
          <w:rFonts w:eastAsia="Calibri"/>
        </w:rPr>
        <w:t>(</w:t>
      </w:r>
      <w:r w:rsidRPr="00EB1532">
        <w:rPr>
          <w:rFonts w:eastAsia="Calibri"/>
        </w:rPr>
        <w:t>1984</w:t>
      </w:r>
      <w:r w:rsidR="00200B76">
        <w:rPr>
          <w:rFonts w:eastAsia="Calibri"/>
        </w:rPr>
        <w:t>)</w:t>
      </w:r>
      <w:r w:rsidRPr="00EB1532">
        <w:rPr>
          <w:rFonts w:eastAsia="Calibri"/>
        </w:rPr>
        <w:t xml:space="preserve"> </w:t>
      </w:r>
      <w:r w:rsidRPr="00EB1532">
        <w:rPr>
          <w:rFonts w:eastAsia="Calibri"/>
          <w:i/>
        </w:rPr>
        <w:t>Cities of the Mind: images and themes of the city in the social sciences</w:t>
      </w:r>
      <w:r w:rsidR="00200B76">
        <w:rPr>
          <w:rFonts w:eastAsia="Calibri"/>
          <w:i/>
        </w:rPr>
        <w:t>.</w:t>
      </w:r>
      <w:r w:rsidRPr="00EB1532">
        <w:rPr>
          <w:rFonts w:eastAsia="Calibri"/>
        </w:rPr>
        <w:t xml:space="preserve"> </w:t>
      </w:r>
      <w:r w:rsidR="00200B76">
        <w:rPr>
          <w:rFonts w:eastAsia="Calibri"/>
        </w:rPr>
        <w:t xml:space="preserve">New York: </w:t>
      </w:r>
      <w:r w:rsidRPr="00EB1532">
        <w:rPr>
          <w:rFonts w:eastAsia="Calibri"/>
        </w:rPr>
        <w:t>Plenum Press</w:t>
      </w:r>
    </w:p>
    <w:p w:rsidR="00EB1532" w:rsidRPr="00EB1532" w:rsidRDefault="00EB1532" w:rsidP="00EB1532">
      <w:pPr>
        <w:spacing w:after="160"/>
        <w:jc w:val="both"/>
        <w:rPr>
          <w:rFonts w:eastAsia="Calibri"/>
        </w:rPr>
      </w:pPr>
    </w:p>
    <w:p w:rsidR="00EB1532" w:rsidRDefault="00200B76" w:rsidP="00EB1532">
      <w:pPr>
        <w:spacing w:after="160"/>
        <w:jc w:val="both"/>
        <w:rPr>
          <w:rFonts w:eastAsia="Calibri"/>
        </w:rPr>
      </w:pPr>
      <w:proofErr w:type="spellStart"/>
      <w:r>
        <w:rPr>
          <w:rFonts w:eastAsia="Calibri"/>
        </w:rPr>
        <w:t>Sassen</w:t>
      </w:r>
      <w:proofErr w:type="spellEnd"/>
      <w:r>
        <w:rPr>
          <w:rFonts w:eastAsia="Calibri"/>
        </w:rPr>
        <w:t>, S</w:t>
      </w:r>
      <w:r w:rsidR="004631C6">
        <w:rPr>
          <w:rFonts w:eastAsia="Calibri"/>
        </w:rPr>
        <w:t>.</w:t>
      </w:r>
      <w:r>
        <w:rPr>
          <w:rFonts w:eastAsia="Calibri"/>
        </w:rPr>
        <w:t xml:space="preserve"> (</w:t>
      </w:r>
      <w:r w:rsidR="00EB1532" w:rsidRPr="00EB1532">
        <w:rPr>
          <w:rFonts w:eastAsia="Calibri"/>
        </w:rPr>
        <w:t>2000</w:t>
      </w:r>
      <w:r>
        <w:rPr>
          <w:rFonts w:eastAsia="Calibri"/>
        </w:rPr>
        <w:t>)</w:t>
      </w:r>
      <w:r w:rsidR="00EB1532" w:rsidRPr="00EB1532">
        <w:rPr>
          <w:rFonts w:eastAsia="Calibri"/>
        </w:rPr>
        <w:t xml:space="preserve"> </w:t>
      </w:r>
      <w:r w:rsidR="00EB1532" w:rsidRPr="00EB1532">
        <w:rPr>
          <w:rFonts w:eastAsia="Calibri"/>
          <w:i/>
        </w:rPr>
        <w:t>Cities in a World Economy</w:t>
      </w:r>
      <w:r>
        <w:rPr>
          <w:rFonts w:eastAsia="Calibri"/>
        </w:rPr>
        <w:t xml:space="preserve">. </w:t>
      </w:r>
      <w:r w:rsidRPr="00200B76">
        <w:rPr>
          <w:rFonts w:eastAsia="Calibri"/>
        </w:rPr>
        <w:t>Thousand Oaks, CA</w:t>
      </w:r>
      <w:r>
        <w:rPr>
          <w:rFonts w:eastAsia="Calibri"/>
        </w:rPr>
        <w:t xml:space="preserve">: </w:t>
      </w:r>
      <w:r w:rsidR="00EB1532" w:rsidRPr="00EB1532">
        <w:rPr>
          <w:rFonts w:eastAsia="Calibri"/>
        </w:rPr>
        <w:t>Pine Forge Press</w:t>
      </w:r>
    </w:p>
    <w:p w:rsidR="000D1DBE" w:rsidRDefault="000D1DBE" w:rsidP="00EB1532">
      <w:pPr>
        <w:spacing w:after="160"/>
        <w:jc w:val="both"/>
        <w:rPr>
          <w:rFonts w:eastAsia="Calibri"/>
        </w:rPr>
      </w:pPr>
    </w:p>
    <w:p w:rsidR="000D1DBE" w:rsidRPr="00EB1532" w:rsidRDefault="000D1DBE" w:rsidP="00EB1532">
      <w:pPr>
        <w:spacing w:after="160"/>
        <w:jc w:val="both"/>
        <w:rPr>
          <w:rFonts w:eastAsia="Calibri"/>
        </w:rPr>
      </w:pPr>
      <w:r>
        <w:rPr>
          <w:rFonts w:eastAsia="Calibri"/>
        </w:rPr>
        <w:t xml:space="preserve">Self, </w:t>
      </w:r>
      <w:r w:rsidR="00200B76">
        <w:rPr>
          <w:rFonts w:eastAsia="Calibri"/>
        </w:rPr>
        <w:t>W</w:t>
      </w:r>
      <w:r w:rsidR="004631C6">
        <w:rPr>
          <w:rFonts w:eastAsia="Calibri"/>
        </w:rPr>
        <w:t>.</w:t>
      </w:r>
      <w:r w:rsidR="00200B76">
        <w:rPr>
          <w:rFonts w:eastAsia="Calibri"/>
        </w:rPr>
        <w:t xml:space="preserve"> (</w:t>
      </w:r>
      <w:r w:rsidR="00C35269">
        <w:rPr>
          <w:rFonts w:eastAsia="Calibri"/>
        </w:rPr>
        <w:t>2014</w:t>
      </w:r>
      <w:r w:rsidR="00200B76">
        <w:rPr>
          <w:rFonts w:eastAsia="Calibri"/>
        </w:rPr>
        <w:t xml:space="preserve">) </w:t>
      </w:r>
      <w:r w:rsidR="004631C6">
        <w:rPr>
          <w:rFonts w:eastAsia="Calibri"/>
        </w:rPr>
        <w:t>‘</w:t>
      </w:r>
      <w:r>
        <w:rPr>
          <w:rFonts w:eastAsia="Calibri"/>
        </w:rPr>
        <w:t>Art Sharks</w:t>
      </w:r>
      <w:r w:rsidR="004631C6">
        <w:rPr>
          <w:rFonts w:eastAsia="Calibri"/>
        </w:rPr>
        <w:t>’,</w:t>
      </w:r>
      <w:r>
        <w:rPr>
          <w:rFonts w:eastAsia="Calibri"/>
        </w:rPr>
        <w:t xml:space="preserve"> </w:t>
      </w:r>
      <w:proofErr w:type="gramStart"/>
      <w:r w:rsidRPr="000D1DBE">
        <w:rPr>
          <w:rFonts w:eastAsia="Calibri"/>
          <w:i/>
        </w:rPr>
        <w:t>The</w:t>
      </w:r>
      <w:proofErr w:type="gramEnd"/>
      <w:r w:rsidRPr="000D1DBE">
        <w:rPr>
          <w:rFonts w:eastAsia="Calibri"/>
          <w:i/>
        </w:rPr>
        <w:t xml:space="preserve"> Guardian</w:t>
      </w:r>
      <w:r w:rsidR="00200B76">
        <w:rPr>
          <w:rFonts w:eastAsia="Calibri"/>
          <w:i/>
        </w:rPr>
        <w:t>.</w:t>
      </w:r>
      <w:r w:rsidR="00C35269">
        <w:rPr>
          <w:rFonts w:eastAsia="Calibri"/>
        </w:rPr>
        <w:t xml:space="preserve"> </w:t>
      </w:r>
      <w:r>
        <w:rPr>
          <w:rFonts w:eastAsia="Calibri"/>
        </w:rPr>
        <w:t>22.11.14</w:t>
      </w:r>
    </w:p>
    <w:p w:rsidR="00EB1532" w:rsidRPr="00EB1532" w:rsidRDefault="00EB1532" w:rsidP="00EB1532">
      <w:pPr>
        <w:spacing w:after="160"/>
        <w:jc w:val="both"/>
        <w:rPr>
          <w:rFonts w:eastAsia="Calibri"/>
        </w:rPr>
      </w:pPr>
    </w:p>
    <w:p w:rsidR="00EB1532" w:rsidRDefault="00200B76" w:rsidP="00EB1532">
      <w:pPr>
        <w:spacing w:after="160"/>
        <w:jc w:val="both"/>
        <w:rPr>
          <w:rFonts w:eastAsia="Calibri"/>
        </w:rPr>
      </w:pPr>
      <w:r>
        <w:rPr>
          <w:rFonts w:eastAsia="Calibri"/>
        </w:rPr>
        <w:t>Sewell, B</w:t>
      </w:r>
      <w:r w:rsidR="004631C6">
        <w:rPr>
          <w:rFonts w:eastAsia="Calibri"/>
        </w:rPr>
        <w:t>.</w:t>
      </w:r>
      <w:r w:rsidR="00C35269">
        <w:rPr>
          <w:rFonts w:eastAsia="Calibri"/>
        </w:rPr>
        <w:t xml:space="preserve"> </w:t>
      </w:r>
      <w:r>
        <w:rPr>
          <w:rFonts w:eastAsia="Calibri"/>
        </w:rPr>
        <w:t>(</w:t>
      </w:r>
      <w:r w:rsidR="00EB1532" w:rsidRPr="00EB1532">
        <w:rPr>
          <w:rFonts w:eastAsia="Calibri"/>
        </w:rPr>
        <w:t>2013</w:t>
      </w:r>
      <w:r>
        <w:rPr>
          <w:rFonts w:eastAsia="Calibri"/>
        </w:rPr>
        <w:t xml:space="preserve">) </w:t>
      </w:r>
      <w:r w:rsidR="004631C6">
        <w:rPr>
          <w:rFonts w:eastAsia="Calibri"/>
        </w:rPr>
        <w:t>‘</w:t>
      </w:r>
      <w:r w:rsidR="00EB1532" w:rsidRPr="00EB1532">
        <w:rPr>
          <w:rFonts w:eastAsia="Calibri"/>
        </w:rPr>
        <w:t>Brian Sewell on Lowry and the Painting of Modern Life, T</w:t>
      </w:r>
      <w:r>
        <w:rPr>
          <w:rFonts w:eastAsia="Calibri"/>
        </w:rPr>
        <w:t>ate Britain- exhibition review</w:t>
      </w:r>
      <w:r w:rsidR="004631C6">
        <w:rPr>
          <w:rFonts w:eastAsia="Calibri"/>
        </w:rPr>
        <w:t>’,</w:t>
      </w:r>
      <w:r w:rsidR="00EB1532" w:rsidRPr="00EB1532">
        <w:rPr>
          <w:rFonts w:eastAsia="Calibri"/>
        </w:rPr>
        <w:t xml:space="preserve"> </w:t>
      </w:r>
      <w:r w:rsidR="00EB1532" w:rsidRPr="00EB1532">
        <w:rPr>
          <w:rFonts w:eastAsia="Calibri"/>
          <w:i/>
        </w:rPr>
        <w:t>London Evening Standard</w:t>
      </w:r>
      <w:r w:rsidR="004631C6">
        <w:rPr>
          <w:rFonts w:eastAsia="Calibri"/>
          <w:i/>
        </w:rPr>
        <w:t>,</w:t>
      </w:r>
      <w:r w:rsidR="00EB1532" w:rsidRPr="00EB1532">
        <w:rPr>
          <w:rFonts w:eastAsia="Calibri"/>
        </w:rPr>
        <w:t xml:space="preserve"> available at: http://www.standard.co.uk/goingout/exhibitions/brian-sewell-on-lowry-and-the-painting-of-modern-life-tate-britain--exhibition-review-8687142.html [accessed 14 April 2014]</w:t>
      </w:r>
    </w:p>
    <w:p w:rsidR="002D389E" w:rsidRDefault="002D389E" w:rsidP="00EB1532">
      <w:pPr>
        <w:spacing w:after="160"/>
        <w:jc w:val="both"/>
        <w:rPr>
          <w:rFonts w:eastAsia="Calibri"/>
        </w:rPr>
      </w:pPr>
    </w:p>
    <w:p w:rsidR="002D389E" w:rsidRPr="00EB1532" w:rsidRDefault="006A4831" w:rsidP="00EB1532">
      <w:pPr>
        <w:spacing w:after="160"/>
        <w:jc w:val="both"/>
        <w:rPr>
          <w:rFonts w:eastAsia="Calibri"/>
        </w:rPr>
      </w:pPr>
      <w:r>
        <w:rPr>
          <w:rFonts w:eastAsia="Calibri"/>
        </w:rPr>
        <w:t>Smith, N</w:t>
      </w:r>
      <w:r w:rsidR="004631C6">
        <w:rPr>
          <w:rFonts w:eastAsia="Calibri"/>
        </w:rPr>
        <w:t>.</w:t>
      </w:r>
      <w:r>
        <w:rPr>
          <w:rFonts w:eastAsia="Calibri"/>
        </w:rPr>
        <w:t xml:space="preserve"> </w:t>
      </w:r>
      <w:r w:rsidR="002D389E" w:rsidRPr="002D389E">
        <w:rPr>
          <w:rFonts w:eastAsia="Calibri"/>
        </w:rPr>
        <w:t xml:space="preserve">(2008) </w:t>
      </w:r>
      <w:r w:rsidR="002D389E" w:rsidRPr="006A4831">
        <w:rPr>
          <w:rFonts w:eastAsia="Calibri"/>
          <w:i/>
        </w:rPr>
        <w:t>Uneven development: Nature, capital, and the production of space</w:t>
      </w:r>
      <w:r w:rsidR="002D389E" w:rsidRPr="002D389E">
        <w:rPr>
          <w:rFonts w:eastAsia="Calibri"/>
        </w:rPr>
        <w:t xml:space="preserve">. </w:t>
      </w:r>
      <w:r>
        <w:rPr>
          <w:rFonts w:eastAsia="Calibri"/>
        </w:rPr>
        <w:t xml:space="preserve">Athens, GA: </w:t>
      </w:r>
      <w:r w:rsidR="002D389E" w:rsidRPr="002D389E">
        <w:rPr>
          <w:rFonts w:eastAsia="Calibri"/>
        </w:rPr>
        <w:t>University of Georgia Press.</w:t>
      </w:r>
    </w:p>
    <w:p w:rsidR="00EB1532" w:rsidRPr="00EB1532" w:rsidRDefault="00EB1532" w:rsidP="00EB1532">
      <w:pPr>
        <w:spacing w:after="160"/>
        <w:jc w:val="both"/>
        <w:rPr>
          <w:rFonts w:eastAsia="Calibri"/>
        </w:rPr>
      </w:pPr>
    </w:p>
    <w:p w:rsidR="00EB1532" w:rsidRPr="00EB1532" w:rsidRDefault="006A4831" w:rsidP="00EB1532">
      <w:pPr>
        <w:spacing w:after="160"/>
        <w:jc w:val="both"/>
        <w:rPr>
          <w:rFonts w:eastAsia="Calibri"/>
        </w:rPr>
      </w:pPr>
      <w:proofErr w:type="spellStart"/>
      <w:r>
        <w:rPr>
          <w:rFonts w:eastAsia="Calibri"/>
        </w:rPr>
        <w:t>Soja</w:t>
      </w:r>
      <w:proofErr w:type="spellEnd"/>
      <w:r>
        <w:rPr>
          <w:rFonts w:eastAsia="Calibri"/>
        </w:rPr>
        <w:t>, E</w:t>
      </w:r>
      <w:r w:rsidR="004631C6">
        <w:rPr>
          <w:rFonts w:eastAsia="Calibri"/>
        </w:rPr>
        <w:t>.</w:t>
      </w:r>
      <w:r>
        <w:rPr>
          <w:rFonts w:eastAsia="Calibri"/>
        </w:rPr>
        <w:t xml:space="preserve"> (</w:t>
      </w:r>
      <w:r w:rsidR="00EB1532" w:rsidRPr="00EB1532">
        <w:rPr>
          <w:rFonts w:eastAsia="Calibri"/>
        </w:rPr>
        <w:t>2000</w:t>
      </w:r>
      <w:r>
        <w:rPr>
          <w:rFonts w:eastAsia="Calibri"/>
        </w:rPr>
        <w:t>)</w:t>
      </w:r>
      <w:r w:rsidR="00EB1532" w:rsidRPr="00EB1532">
        <w:rPr>
          <w:rFonts w:eastAsia="Calibri"/>
        </w:rPr>
        <w:t xml:space="preserve"> </w:t>
      </w:r>
      <w:proofErr w:type="spellStart"/>
      <w:r w:rsidR="00EB1532" w:rsidRPr="00EB1532">
        <w:rPr>
          <w:rFonts w:eastAsia="Calibri"/>
          <w:i/>
        </w:rPr>
        <w:t>Postmetropolis</w:t>
      </w:r>
      <w:proofErr w:type="spellEnd"/>
      <w:r>
        <w:rPr>
          <w:rFonts w:eastAsia="Calibri"/>
          <w:i/>
        </w:rPr>
        <w:t>.</w:t>
      </w:r>
      <w:r w:rsidR="00EB1532" w:rsidRPr="00EB1532">
        <w:rPr>
          <w:rFonts w:eastAsia="Calibri"/>
        </w:rPr>
        <w:t xml:space="preserve"> </w:t>
      </w:r>
      <w:r>
        <w:rPr>
          <w:rFonts w:eastAsia="Calibri"/>
        </w:rPr>
        <w:t xml:space="preserve">Oxford: </w:t>
      </w:r>
      <w:r w:rsidR="00EB1532" w:rsidRPr="00EB1532">
        <w:rPr>
          <w:rFonts w:eastAsia="Calibri"/>
        </w:rPr>
        <w:t>Blackwell</w:t>
      </w:r>
    </w:p>
    <w:p w:rsidR="00EB1532" w:rsidRPr="00EB1532" w:rsidRDefault="00EB1532" w:rsidP="00EB1532">
      <w:pPr>
        <w:spacing w:after="160"/>
        <w:jc w:val="both"/>
        <w:rPr>
          <w:rFonts w:eastAsia="Calibri"/>
        </w:rPr>
      </w:pPr>
    </w:p>
    <w:p w:rsidR="00EB1532" w:rsidRPr="00EB1532" w:rsidRDefault="006A4831" w:rsidP="00EB1532">
      <w:pPr>
        <w:spacing w:after="160"/>
        <w:jc w:val="both"/>
        <w:rPr>
          <w:rFonts w:eastAsia="Calibri"/>
        </w:rPr>
      </w:pPr>
      <w:r>
        <w:rPr>
          <w:rFonts w:eastAsia="Calibri"/>
        </w:rPr>
        <w:t>Spalding, J</w:t>
      </w:r>
      <w:r w:rsidR="004631C6">
        <w:rPr>
          <w:rFonts w:eastAsia="Calibri"/>
        </w:rPr>
        <w:t>.</w:t>
      </w:r>
      <w:r w:rsidR="00C35269">
        <w:rPr>
          <w:rFonts w:eastAsia="Calibri"/>
        </w:rPr>
        <w:t xml:space="preserve"> </w:t>
      </w:r>
      <w:r>
        <w:rPr>
          <w:rFonts w:eastAsia="Calibri"/>
        </w:rPr>
        <w:t>(</w:t>
      </w:r>
      <w:r w:rsidR="00EB1532" w:rsidRPr="00EB1532">
        <w:rPr>
          <w:rFonts w:eastAsia="Calibri"/>
        </w:rPr>
        <w:t>1987</w:t>
      </w:r>
      <w:r>
        <w:rPr>
          <w:rFonts w:eastAsia="Calibri"/>
        </w:rPr>
        <w:t>)</w:t>
      </w:r>
      <w:r w:rsidR="00EB1532" w:rsidRPr="00EB1532">
        <w:rPr>
          <w:rFonts w:eastAsia="Calibri"/>
        </w:rPr>
        <w:t xml:space="preserve"> </w:t>
      </w:r>
      <w:r w:rsidR="00EB1532" w:rsidRPr="00EB1532">
        <w:rPr>
          <w:rFonts w:eastAsia="Calibri"/>
          <w:i/>
        </w:rPr>
        <w:t>Lowry</w:t>
      </w:r>
      <w:r>
        <w:rPr>
          <w:rFonts w:eastAsia="Calibri"/>
          <w:i/>
        </w:rPr>
        <w:t xml:space="preserve">. </w:t>
      </w:r>
      <w:r w:rsidR="00C35269">
        <w:rPr>
          <w:rFonts w:eastAsia="Calibri"/>
        </w:rPr>
        <w:t xml:space="preserve"> </w:t>
      </w:r>
      <w:r>
        <w:rPr>
          <w:rFonts w:eastAsia="Calibri"/>
        </w:rPr>
        <w:t xml:space="preserve">London: </w:t>
      </w:r>
      <w:r w:rsidR="00EB1532" w:rsidRPr="00EB1532">
        <w:rPr>
          <w:rFonts w:eastAsia="Calibri"/>
        </w:rPr>
        <w:t>Herbert Press and South Bank Board</w:t>
      </w:r>
    </w:p>
    <w:p w:rsidR="00EB1532" w:rsidRPr="00EB1532" w:rsidRDefault="00EB1532" w:rsidP="00EB1532">
      <w:pPr>
        <w:spacing w:after="160"/>
        <w:jc w:val="both"/>
        <w:rPr>
          <w:rFonts w:eastAsia="Calibri"/>
        </w:rPr>
      </w:pPr>
    </w:p>
    <w:p w:rsidR="00EB1532" w:rsidRPr="00EB1532" w:rsidRDefault="006A4831" w:rsidP="00EB1532">
      <w:pPr>
        <w:spacing w:after="160"/>
        <w:jc w:val="both"/>
        <w:rPr>
          <w:rFonts w:eastAsia="Calibri"/>
        </w:rPr>
      </w:pPr>
      <w:proofErr w:type="spellStart"/>
      <w:r>
        <w:rPr>
          <w:rFonts w:eastAsia="Calibri"/>
        </w:rPr>
        <w:t>Stallabrass</w:t>
      </w:r>
      <w:proofErr w:type="spellEnd"/>
      <w:r>
        <w:rPr>
          <w:rFonts w:eastAsia="Calibri"/>
        </w:rPr>
        <w:t>, J</w:t>
      </w:r>
      <w:r w:rsidR="004631C6">
        <w:rPr>
          <w:rFonts w:eastAsia="Calibri"/>
        </w:rPr>
        <w:t>.</w:t>
      </w:r>
      <w:r>
        <w:rPr>
          <w:rFonts w:eastAsia="Calibri"/>
        </w:rPr>
        <w:t xml:space="preserve"> (</w:t>
      </w:r>
      <w:r w:rsidR="00C35269">
        <w:rPr>
          <w:rFonts w:eastAsia="Calibri"/>
        </w:rPr>
        <w:t>1999</w:t>
      </w:r>
      <w:r>
        <w:rPr>
          <w:rFonts w:eastAsia="Calibri"/>
        </w:rPr>
        <w:t>)</w:t>
      </w:r>
      <w:r w:rsidR="00C35269">
        <w:rPr>
          <w:rFonts w:eastAsia="Calibri"/>
        </w:rPr>
        <w:t xml:space="preserve"> </w:t>
      </w:r>
      <w:r w:rsidR="00EB1532" w:rsidRPr="00EB1532">
        <w:rPr>
          <w:rFonts w:eastAsia="Calibri"/>
          <w:i/>
        </w:rPr>
        <w:t xml:space="preserve">High Art </w:t>
      </w:r>
      <w:proofErr w:type="spellStart"/>
      <w:r w:rsidR="00EB1532" w:rsidRPr="00EB1532">
        <w:rPr>
          <w:rFonts w:eastAsia="Calibri"/>
          <w:i/>
        </w:rPr>
        <w:t>Lite</w:t>
      </w:r>
      <w:proofErr w:type="spellEnd"/>
      <w:r w:rsidR="00EB1532" w:rsidRPr="00EB1532">
        <w:rPr>
          <w:rFonts w:eastAsia="Calibri"/>
          <w:i/>
        </w:rPr>
        <w:t>: British Art in the 1990s</w:t>
      </w:r>
      <w:r>
        <w:rPr>
          <w:rFonts w:eastAsia="Calibri"/>
          <w:i/>
        </w:rPr>
        <w:t xml:space="preserve">. </w:t>
      </w:r>
      <w:r>
        <w:rPr>
          <w:rFonts w:eastAsia="Calibri"/>
        </w:rPr>
        <w:t xml:space="preserve">London: </w:t>
      </w:r>
      <w:r w:rsidR="00EB1532" w:rsidRPr="00EB1532">
        <w:rPr>
          <w:rFonts w:eastAsia="Calibri"/>
        </w:rPr>
        <w:t>Verso</w:t>
      </w:r>
    </w:p>
    <w:p w:rsidR="00EB1532" w:rsidRPr="00EB1532" w:rsidRDefault="00EB1532" w:rsidP="00EB1532">
      <w:pPr>
        <w:spacing w:after="160"/>
        <w:jc w:val="both"/>
        <w:rPr>
          <w:rFonts w:eastAsia="Calibri"/>
        </w:rPr>
      </w:pPr>
    </w:p>
    <w:p w:rsidR="00EB1532" w:rsidRDefault="006A4831" w:rsidP="00EB1532">
      <w:pPr>
        <w:spacing w:after="160"/>
        <w:jc w:val="both"/>
        <w:rPr>
          <w:rFonts w:eastAsia="Calibri"/>
        </w:rPr>
      </w:pPr>
      <w:r>
        <w:rPr>
          <w:rFonts w:eastAsia="Calibri"/>
        </w:rPr>
        <w:t>Taylor, B</w:t>
      </w:r>
      <w:r w:rsidR="004631C6">
        <w:rPr>
          <w:rFonts w:eastAsia="Calibri"/>
        </w:rPr>
        <w:t>.</w:t>
      </w:r>
      <w:r w:rsidR="00C35269">
        <w:rPr>
          <w:rFonts w:eastAsia="Calibri"/>
        </w:rPr>
        <w:t xml:space="preserve"> </w:t>
      </w:r>
      <w:r>
        <w:rPr>
          <w:rFonts w:eastAsia="Calibri"/>
        </w:rPr>
        <w:t>(</w:t>
      </w:r>
      <w:r w:rsidR="00EB1532" w:rsidRPr="00EB1532">
        <w:rPr>
          <w:rFonts w:eastAsia="Calibri"/>
        </w:rPr>
        <w:t>1994</w:t>
      </w:r>
      <w:r>
        <w:rPr>
          <w:rFonts w:eastAsia="Calibri"/>
        </w:rPr>
        <w:t xml:space="preserve">) </w:t>
      </w:r>
      <w:r w:rsidR="004631C6">
        <w:rPr>
          <w:rFonts w:eastAsia="Calibri"/>
        </w:rPr>
        <w:t>‘</w:t>
      </w:r>
      <w:r w:rsidR="00EB1532" w:rsidRPr="00EB1532">
        <w:rPr>
          <w:rFonts w:eastAsia="Calibri"/>
        </w:rPr>
        <w:t>From Peni</w:t>
      </w:r>
      <w:r w:rsidR="00C35269">
        <w:rPr>
          <w:rFonts w:eastAsia="Calibri"/>
        </w:rPr>
        <w:t>tentiary to “Temple of Art”</w:t>
      </w:r>
      <w:r w:rsidR="00EB1532" w:rsidRPr="00EB1532">
        <w:rPr>
          <w:rFonts w:eastAsia="Calibri"/>
        </w:rPr>
        <w:t>: early metaphors of i</w:t>
      </w:r>
      <w:r>
        <w:rPr>
          <w:rFonts w:eastAsia="Calibri"/>
        </w:rPr>
        <w:t>mprovement at the Millbank Tate</w:t>
      </w:r>
      <w:r w:rsidR="004631C6">
        <w:rPr>
          <w:rFonts w:eastAsia="Calibri"/>
        </w:rPr>
        <w:t xml:space="preserve">’ in </w:t>
      </w:r>
      <w:proofErr w:type="spellStart"/>
      <w:r>
        <w:rPr>
          <w:rFonts w:eastAsia="Calibri"/>
        </w:rPr>
        <w:t>Pointon</w:t>
      </w:r>
      <w:proofErr w:type="spellEnd"/>
      <w:r>
        <w:rPr>
          <w:rFonts w:eastAsia="Calibri"/>
        </w:rPr>
        <w:t>, M</w:t>
      </w:r>
      <w:r w:rsidR="00EB1532" w:rsidRPr="00EB1532">
        <w:rPr>
          <w:rFonts w:eastAsia="Calibri"/>
        </w:rPr>
        <w:t xml:space="preserve"> </w:t>
      </w:r>
      <w:r>
        <w:rPr>
          <w:rFonts w:eastAsia="Calibri"/>
        </w:rPr>
        <w:t xml:space="preserve">(ed.) </w:t>
      </w:r>
      <w:r w:rsidR="00EB1532" w:rsidRPr="00EB1532">
        <w:rPr>
          <w:rFonts w:eastAsia="Calibri"/>
          <w:i/>
        </w:rPr>
        <w:t>Art Apart: art institutions and ideology across England and North America</w:t>
      </w:r>
      <w:r>
        <w:rPr>
          <w:rFonts w:eastAsia="Calibri"/>
          <w:i/>
        </w:rPr>
        <w:t xml:space="preserve">. </w:t>
      </w:r>
      <w:r w:rsidR="00C35269">
        <w:rPr>
          <w:rFonts w:eastAsia="Calibri"/>
        </w:rPr>
        <w:t xml:space="preserve"> </w:t>
      </w:r>
      <w:r>
        <w:rPr>
          <w:rFonts w:eastAsia="Calibri"/>
        </w:rPr>
        <w:t xml:space="preserve">Manchester: </w:t>
      </w:r>
      <w:r w:rsidR="00EB1532" w:rsidRPr="00EB1532">
        <w:rPr>
          <w:rFonts w:eastAsia="Calibri"/>
        </w:rPr>
        <w:t>Manchester University Press</w:t>
      </w:r>
    </w:p>
    <w:p w:rsidR="00D55DF9" w:rsidRDefault="00D55DF9" w:rsidP="00EB1532">
      <w:pPr>
        <w:spacing w:after="160"/>
        <w:jc w:val="both"/>
        <w:rPr>
          <w:rFonts w:eastAsia="Calibri"/>
        </w:rPr>
      </w:pPr>
    </w:p>
    <w:p w:rsidR="00EB1532" w:rsidRPr="00EB1532" w:rsidRDefault="006A4831" w:rsidP="00EB1532">
      <w:pPr>
        <w:jc w:val="both"/>
      </w:pPr>
      <w:proofErr w:type="spellStart"/>
      <w:r>
        <w:t>Wachsmuth</w:t>
      </w:r>
      <w:proofErr w:type="spellEnd"/>
      <w:r>
        <w:t>, D</w:t>
      </w:r>
      <w:r w:rsidR="004631C6">
        <w:t>.</w:t>
      </w:r>
      <w:r>
        <w:t xml:space="preserve"> (</w:t>
      </w:r>
      <w:r w:rsidR="00C35269">
        <w:t>2014</w:t>
      </w:r>
      <w:r>
        <w:t xml:space="preserve">) </w:t>
      </w:r>
      <w:r w:rsidR="004631C6">
        <w:t>‘</w:t>
      </w:r>
      <w:r w:rsidR="00EB1532" w:rsidRPr="00EB1532">
        <w:t>City as ideology: reconciling the explosion of the city form with t</w:t>
      </w:r>
      <w:r>
        <w:t>he tenacity of the city concept</w:t>
      </w:r>
      <w:r w:rsidR="004631C6">
        <w:t>’,</w:t>
      </w:r>
      <w:r w:rsidR="00EB1532" w:rsidRPr="00EB1532">
        <w:t xml:space="preserve"> </w:t>
      </w:r>
      <w:r w:rsidR="00EB1532" w:rsidRPr="00EB1532">
        <w:rPr>
          <w:i/>
          <w:iCs/>
        </w:rPr>
        <w:t>Environment and Planning D: Society and Space</w:t>
      </w:r>
      <w:r w:rsidR="006835FA">
        <w:rPr>
          <w:i/>
          <w:iCs/>
        </w:rPr>
        <w:t>,</w:t>
      </w:r>
      <w:r w:rsidR="00EB1532" w:rsidRPr="00EB1532">
        <w:t xml:space="preserve"> 31</w:t>
      </w:r>
      <w:r>
        <w:t>:</w:t>
      </w:r>
      <w:r w:rsidR="00C35269">
        <w:t xml:space="preserve"> </w:t>
      </w:r>
      <w:r w:rsidR="00EB1532" w:rsidRPr="00EB1532">
        <w:t>75-90</w:t>
      </w:r>
    </w:p>
    <w:p w:rsidR="00EB1532" w:rsidRPr="00EB1532" w:rsidRDefault="00EB1532" w:rsidP="00EB1532">
      <w:pPr>
        <w:spacing w:after="160"/>
        <w:jc w:val="both"/>
        <w:rPr>
          <w:rFonts w:eastAsia="Calibri"/>
        </w:rPr>
      </w:pPr>
    </w:p>
    <w:p w:rsidR="00EB1532" w:rsidRPr="00EB1532" w:rsidRDefault="006A4831" w:rsidP="00EB1532">
      <w:pPr>
        <w:spacing w:after="160"/>
        <w:jc w:val="both"/>
        <w:rPr>
          <w:rFonts w:eastAsia="Calibri"/>
        </w:rPr>
      </w:pPr>
      <w:r>
        <w:rPr>
          <w:rFonts w:eastAsia="Calibri"/>
        </w:rPr>
        <w:t>Waters, C</w:t>
      </w:r>
      <w:r w:rsidR="004631C6">
        <w:rPr>
          <w:rFonts w:eastAsia="Calibri"/>
        </w:rPr>
        <w:t>.</w:t>
      </w:r>
      <w:r w:rsidR="00C35269">
        <w:rPr>
          <w:rFonts w:eastAsia="Calibri"/>
        </w:rPr>
        <w:t xml:space="preserve"> </w:t>
      </w:r>
      <w:r>
        <w:rPr>
          <w:rFonts w:eastAsia="Calibri"/>
        </w:rPr>
        <w:t>(</w:t>
      </w:r>
      <w:r w:rsidR="00EB1532" w:rsidRPr="00EB1532">
        <w:rPr>
          <w:rFonts w:eastAsia="Calibri"/>
        </w:rPr>
        <w:t>1999</w:t>
      </w:r>
      <w:r>
        <w:rPr>
          <w:rFonts w:eastAsia="Calibri"/>
        </w:rPr>
        <w:t xml:space="preserve">) </w:t>
      </w:r>
      <w:r w:rsidR="006835FA">
        <w:rPr>
          <w:rFonts w:eastAsia="Calibri"/>
        </w:rPr>
        <w:t>‘</w:t>
      </w:r>
      <w:r w:rsidR="00EB1532" w:rsidRPr="00EB1532">
        <w:rPr>
          <w:rFonts w:eastAsia="Calibri"/>
        </w:rPr>
        <w:t xml:space="preserve">Representations of Everyday Life: L. S. Lowry and the Landscape of Memory in </w:t>
      </w:r>
      <w:proofErr w:type="spellStart"/>
      <w:r w:rsidR="00EB1532" w:rsidRPr="00EB1532">
        <w:rPr>
          <w:rFonts w:eastAsia="Calibri"/>
        </w:rPr>
        <w:t>Postwar</w:t>
      </w:r>
      <w:proofErr w:type="spellEnd"/>
      <w:r w:rsidR="00EB1532" w:rsidRPr="00EB1532">
        <w:rPr>
          <w:rFonts w:eastAsia="Calibri"/>
        </w:rPr>
        <w:t xml:space="preserve"> Brita</w:t>
      </w:r>
      <w:r>
        <w:rPr>
          <w:rFonts w:eastAsia="Calibri"/>
        </w:rPr>
        <w:t>in</w:t>
      </w:r>
      <w:r w:rsidR="006835FA">
        <w:rPr>
          <w:rFonts w:eastAsia="Calibri"/>
        </w:rPr>
        <w:t xml:space="preserve">’, </w:t>
      </w:r>
      <w:r w:rsidR="00EB1532" w:rsidRPr="00EB1532">
        <w:rPr>
          <w:rFonts w:eastAsia="Calibri"/>
          <w:i/>
        </w:rPr>
        <w:t>Representations</w:t>
      </w:r>
      <w:r w:rsidR="006835FA">
        <w:rPr>
          <w:rFonts w:eastAsia="Calibri"/>
          <w:i/>
        </w:rPr>
        <w:t>,</w:t>
      </w:r>
      <w:r w:rsidR="00EB1532" w:rsidRPr="00EB1532">
        <w:rPr>
          <w:rFonts w:eastAsia="Calibri"/>
        </w:rPr>
        <w:t xml:space="preserve"> 65</w:t>
      </w:r>
      <w:r>
        <w:rPr>
          <w:rFonts w:eastAsia="Calibri"/>
        </w:rPr>
        <w:t>:</w:t>
      </w:r>
      <w:r w:rsidR="00EB1532" w:rsidRPr="00EB1532">
        <w:rPr>
          <w:rFonts w:eastAsia="Calibri"/>
        </w:rPr>
        <w:t xml:space="preserve"> 121-50</w:t>
      </w:r>
    </w:p>
    <w:p w:rsidR="00EB1532" w:rsidRPr="00EB1532" w:rsidRDefault="00EB1532" w:rsidP="00EB1532">
      <w:pPr>
        <w:spacing w:after="160"/>
        <w:jc w:val="both"/>
        <w:rPr>
          <w:rFonts w:eastAsia="Calibri"/>
        </w:rPr>
      </w:pPr>
    </w:p>
    <w:p w:rsidR="00EB1532" w:rsidRDefault="006A4831" w:rsidP="00EB1532">
      <w:pPr>
        <w:spacing w:after="160"/>
        <w:jc w:val="both"/>
        <w:rPr>
          <w:rFonts w:eastAsia="Calibri"/>
        </w:rPr>
      </w:pPr>
      <w:proofErr w:type="gramStart"/>
      <w:r>
        <w:rPr>
          <w:rFonts w:eastAsia="Calibri"/>
        </w:rPr>
        <w:lastRenderedPageBreak/>
        <w:t>Williams, R</w:t>
      </w:r>
      <w:r w:rsidR="006835FA">
        <w:rPr>
          <w:rFonts w:eastAsia="Calibri"/>
        </w:rPr>
        <w:t>.</w:t>
      </w:r>
      <w:r>
        <w:rPr>
          <w:rFonts w:eastAsia="Calibri"/>
        </w:rPr>
        <w:t xml:space="preserve"> (</w:t>
      </w:r>
      <w:r w:rsidR="00EB1532" w:rsidRPr="00EB1532">
        <w:rPr>
          <w:rFonts w:eastAsia="Calibri"/>
        </w:rPr>
        <w:t>1977</w:t>
      </w:r>
      <w:r>
        <w:rPr>
          <w:rFonts w:eastAsia="Calibri"/>
        </w:rPr>
        <w:t>)</w:t>
      </w:r>
      <w:r w:rsidR="00EB1532" w:rsidRPr="00EB1532">
        <w:rPr>
          <w:rFonts w:eastAsia="Calibri"/>
        </w:rPr>
        <w:t xml:space="preserve"> </w:t>
      </w:r>
      <w:r w:rsidR="00EB1532" w:rsidRPr="00EB1532">
        <w:rPr>
          <w:rFonts w:eastAsia="Calibri"/>
          <w:i/>
        </w:rPr>
        <w:t>Marxism and Literature</w:t>
      </w:r>
      <w:r>
        <w:rPr>
          <w:rFonts w:eastAsia="Calibri"/>
          <w:i/>
        </w:rPr>
        <w:t>.</w:t>
      </w:r>
      <w:proofErr w:type="gramEnd"/>
      <w:r w:rsidR="00EB1532" w:rsidRPr="00EB1532">
        <w:rPr>
          <w:rFonts w:eastAsia="Calibri"/>
        </w:rPr>
        <w:t xml:space="preserve"> </w:t>
      </w:r>
      <w:r>
        <w:rPr>
          <w:rFonts w:eastAsia="Calibri"/>
        </w:rPr>
        <w:t xml:space="preserve">Oxford: </w:t>
      </w:r>
      <w:r w:rsidR="00EB1532" w:rsidRPr="00EB1532">
        <w:rPr>
          <w:rFonts w:eastAsia="Calibri"/>
        </w:rPr>
        <w:t>Oxford University Press</w:t>
      </w:r>
    </w:p>
    <w:p w:rsidR="006A4831" w:rsidRPr="00EB1532" w:rsidRDefault="006A4831" w:rsidP="00EB1532">
      <w:pPr>
        <w:spacing w:after="160"/>
        <w:jc w:val="both"/>
        <w:rPr>
          <w:rFonts w:eastAsia="Calibri"/>
        </w:rPr>
      </w:pPr>
    </w:p>
    <w:p w:rsidR="00EB1532" w:rsidRPr="00EB1532" w:rsidRDefault="006A4831" w:rsidP="00EB1532">
      <w:pPr>
        <w:spacing w:after="160"/>
        <w:jc w:val="both"/>
        <w:rPr>
          <w:rFonts w:eastAsia="Calibri"/>
        </w:rPr>
      </w:pPr>
      <w:proofErr w:type="spellStart"/>
      <w:proofErr w:type="gramStart"/>
      <w:r>
        <w:rPr>
          <w:rFonts w:eastAsia="Calibri"/>
        </w:rPr>
        <w:t>Zukin</w:t>
      </w:r>
      <w:proofErr w:type="spellEnd"/>
      <w:r>
        <w:rPr>
          <w:rFonts w:eastAsia="Calibri"/>
        </w:rPr>
        <w:t>, S</w:t>
      </w:r>
      <w:r w:rsidR="006835FA">
        <w:rPr>
          <w:rFonts w:eastAsia="Calibri"/>
        </w:rPr>
        <w:t>.</w:t>
      </w:r>
      <w:r>
        <w:rPr>
          <w:rFonts w:eastAsia="Calibri"/>
        </w:rPr>
        <w:t xml:space="preserve"> (</w:t>
      </w:r>
      <w:r w:rsidR="00EB1532" w:rsidRPr="00EB1532">
        <w:rPr>
          <w:rFonts w:eastAsia="Calibri"/>
        </w:rPr>
        <w:t>2010</w:t>
      </w:r>
      <w:r>
        <w:rPr>
          <w:rFonts w:eastAsia="Calibri"/>
        </w:rPr>
        <w:t>)</w:t>
      </w:r>
      <w:r w:rsidR="00EB1532" w:rsidRPr="00EB1532">
        <w:rPr>
          <w:rFonts w:eastAsia="Calibri"/>
        </w:rPr>
        <w:t xml:space="preserve"> </w:t>
      </w:r>
      <w:r w:rsidR="00EB1532" w:rsidRPr="00EB1532">
        <w:rPr>
          <w:rFonts w:eastAsia="Calibri"/>
          <w:i/>
        </w:rPr>
        <w:t>Naked City: the death and life of authentic urban places</w:t>
      </w:r>
      <w:r>
        <w:rPr>
          <w:rFonts w:eastAsia="Calibri"/>
          <w:i/>
        </w:rPr>
        <w:t>.</w:t>
      </w:r>
      <w:proofErr w:type="gramEnd"/>
      <w:r>
        <w:rPr>
          <w:rFonts w:eastAsia="Calibri"/>
        </w:rPr>
        <w:t xml:space="preserve"> Oxford: </w:t>
      </w:r>
      <w:r w:rsidR="00EB1532" w:rsidRPr="00EB1532">
        <w:rPr>
          <w:rFonts w:eastAsia="Calibri"/>
        </w:rPr>
        <w:t>Oxford University Press</w:t>
      </w:r>
    </w:p>
    <w:p w:rsidR="00EB1532" w:rsidRPr="00EB1532" w:rsidRDefault="00EB1532" w:rsidP="00EB1532">
      <w:pPr>
        <w:spacing w:after="160"/>
        <w:jc w:val="both"/>
        <w:rPr>
          <w:rFonts w:eastAsia="Calibri"/>
        </w:rPr>
      </w:pPr>
    </w:p>
    <w:p w:rsidR="00EB1532" w:rsidRPr="005F013B" w:rsidRDefault="00EB1532" w:rsidP="005F013B">
      <w:pPr>
        <w:spacing w:after="160" w:line="480" w:lineRule="auto"/>
        <w:jc w:val="both"/>
        <w:rPr>
          <w:rFonts w:eastAsia="Calibri"/>
        </w:rPr>
      </w:pPr>
    </w:p>
    <w:p w:rsidR="005F013B" w:rsidRPr="005F013B" w:rsidRDefault="005F013B" w:rsidP="005F013B"/>
    <w:sectPr w:rsidR="005F013B" w:rsidRPr="005F013B">
      <w:headerReference w:type="even" r:id="rId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7F" w:rsidRDefault="00A14A7F">
      <w:r>
        <w:separator/>
      </w:r>
    </w:p>
  </w:endnote>
  <w:endnote w:type="continuationSeparator" w:id="0">
    <w:p w:rsidR="00A14A7F" w:rsidRDefault="00A14A7F">
      <w:r>
        <w:continuationSeparator/>
      </w:r>
    </w:p>
  </w:endnote>
  <w:endnote w:id="1">
    <w:p w:rsidR="00F84A8F" w:rsidRDefault="00F84A8F">
      <w:pPr>
        <w:pStyle w:val="EndnoteText"/>
      </w:pPr>
      <w:r>
        <w:rPr>
          <w:rStyle w:val="EndnoteReference"/>
        </w:rPr>
        <w:endnoteRef/>
      </w:r>
      <w:r>
        <w:t xml:space="preserve"> Permission from Touchstones Gallery in Rochdale agreed in principle.</w:t>
      </w:r>
    </w:p>
  </w:endnote>
  <w:endnote w:id="2">
    <w:p w:rsidR="00F84A8F" w:rsidRDefault="00F84A8F">
      <w:pPr>
        <w:pStyle w:val="EndnoteText"/>
      </w:pPr>
      <w:r>
        <w:rPr>
          <w:rStyle w:val="EndnoteReference"/>
        </w:rPr>
        <w:endnoteRef/>
      </w:r>
      <w:r>
        <w:t xml:space="preserve"> See: </w:t>
      </w:r>
      <w:hyperlink r:id="rId1" w:history="1">
        <w:r w:rsidRPr="00005CF1">
          <w:rPr>
            <w:rStyle w:val="Hyperlink"/>
          </w:rPr>
          <w:t>http://www.tate.org.uk/about/press-office/press-releases/tate-britain-reaches-ps45-million-funding-goal</w:t>
        </w:r>
      </w:hyperlink>
      <w:r>
        <w:t xml:space="preserve"> [accessed 12.1.15]</w:t>
      </w:r>
    </w:p>
  </w:endnote>
  <w:endnote w:id="3">
    <w:p w:rsidR="00F84A8F" w:rsidRDefault="00F84A8F" w:rsidP="009C69A7">
      <w:pPr>
        <w:pStyle w:val="EndnoteText"/>
      </w:pPr>
      <w:r>
        <w:rPr>
          <w:rStyle w:val="EndnoteReference"/>
        </w:rPr>
        <w:endnoteRef/>
      </w:r>
      <w:r>
        <w:t xml:space="preserve"> See Baudelaire (2010) </w:t>
      </w:r>
      <w:r w:rsidRPr="0004081E">
        <w:rPr>
          <w:i/>
        </w:rPr>
        <w:t>The Painter of Modern Life</w:t>
      </w:r>
      <w:r>
        <w:t>. London: Penguin Classics for the full essay.</w:t>
      </w:r>
    </w:p>
  </w:endnote>
  <w:endnote w:id="4">
    <w:p w:rsidR="00F84A8F" w:rsidRDefault="00F84A8F">
      <w:pPr>
        <w:pStyle w:val="EndnoteText"/>
      </w:pPr>
      <w:r>
        <w:rPr>
          <w:rStyle w:val="EndnoteReference"/>
        </w:rPr>
        <w:endnoteRef/>
      </w:r>
      <w:r>
        <w:t xml:space="preserve"> S</w:t>
      </w:r>
      <w:r w:rsidRPr="00EB5A53">
        <w:t xml:space="preserve">ee Jones and </w:t>
      </w:r>
      <w:proofErr w:type="spellStart"/>
      <w:r w:rsidRPr="00EB5A53">
        <w:t>Doucet</w:t>
      </w:r>
      <w:proofErr w:type="spellEnd"/>
      <w:r w:rsidRPr="00EB5A53">
        <w:t xml:space="preserve"> (2001)</w:t>
      </w:r>
      <w:r>
        <w:t xml:space="preserve"> for a discussion of IKEA-style out-of-town urbanization.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7F" w:rsidRDefault="00A14A7F">
      <w:r>
        <w:separator/>
      </w:r>
    </w:p>
  </w:footnote>
  <w:footnote w:type="continuationSeparator" w:id="0">
    <w:p w:rsidR="00A14A7F" w:rsidRDefault="00A14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8F" w:rsidRDefault="00F84A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A8F" w:rsidRDefault="00F84A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8F" w:rsidRDefault="00F84A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58A">
      <w:rPr>
        <w:rStyle w:val="PageNumber"/>
        <w:noProof/>
      </w:rPr>
      <w:t>32</w:t>
    </w:r>
    <w:r>
      <w:rPr>
        <w:rStyle w:val="PageNumber"/>
      </w:rPr>
      <w:fldChar w:fldCharType="end"/>
    </w:r>
  </w:p>
  <w:p w:rsidR="00F84A8F" w:rsidRDefault="00F84A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E6C1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130208F"/>
    <w:multiLevelType w:val="hybridMultilevel"/>
    <w:tmpl w:val="26BC5666"/>
    <w:lvl w:ilvl="0" w:tplc="4886C7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AE1778"/>
    <w:multiLevelType w:val="hybridMultilevel"/>
    <w:tmpl w:val="78024C04"/>
    <w:lvl w:ilvl="0" w:tplc="4886C7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58"/>
    <w:rsid w:val="000041E9"/>
    <w:rsid w:val="0001392C"/>
    <w:rsid w:val="0001570F"/>
    <w:rsid w:val="00023C5A"/>
    <w:rsid w:val="00024F42"/>
    <w:rsid w:val="00025F6D"/>
    <w:rsid w:val="000270F3"/>
    <w:rsid w:val="00034DD1"/>
    <w:rsid w:val="00036AEC"/>
    <w:rsid w:val="0004081E"/>
    <w:rsid w:val="00042A13"/>
    <w:rsid w:val="00042C81"/>
    <w:rsid w:val="00042CC2"/>
    <w:rsid w:val="000474ED"/>
    <w:rsid w:val="00055048"/>
    <w:rsid w:val="0007088B"/>
    <w:rsid w:val="00070A1A"/>
    <w:rsid w:val="00072883"/>
    <w:rsid w:val="000730AF"/>
    <w:rsid w:val="00075541"/>
    <w:rsid w:val="00077835"/>
    <w:rsid w:val="00084211"/>
    <w:rsid w:val="000871D6"/>
    <w:rsid w:val="000923E5"/>
    <w:rsid w:val="00095014"/>
    <w:rsid w:val="000A3122"/>
    <w:rsid w:val="000A4759"/>
    <w:rsid w:val="000B70FA"/>
    <w:rsid w:val="000C357F"/>
    <w:rsid w:val="000C457F"/>
    <w:rsid w:val="000C7E39"/>
    <w:rsid w:val="000D1DBE"/>
    <w:rsid w:val="000D2163"/>
    <w:rsid w:val="000D2A5D"/>
    <w:rsid w:val="000D3745"/>
    <w:rsid w:val="000E7941"/>
    <w:rsid w:val="000F2661"/>
    <w:rsid w:val="000F6BA8"/>
    <w:rsid w:val="00102BDD"/>
    <w:rsid w:val="001047CC"/>
    <w:rsid w:val="0010570B"/>
    <w:rsid w:val="00111823"/>
    <w:rsid w:val="00112E81"/>
    <w:rsid w:val="00126A8B"/>
    <w:rsid w:val="0013043E"/>
    <w:rsid w:val="00132374"/>
    <w:rsid w:val="00133295"/>
    <w:rsid w:val="001407F3"/>
    <w:rsid w:val="00144C7C"/>
    <w:rsid w:val="00145DF4"/>
    <w:rsid w:val="001537E2"/>
    <w:rsid w:val="001612A2"/>
    <w:rsid w:val="00163E8C"/>
    <w:rsid w:val="00170BDC"/>
    <w:rsid w:val="00173A57"/>
    <w:rsid w:val="00173B49"/>
    <w:rsid w:val="0018098A"/>
    <w:rsid w:val="00190483"/>
    <w:rsid w:val="001924C0"/>
    <w:rsid w:val="001A764D"/>
    <w:rsid w:val="001B6182"/>
    <w:rsid w:val="001C03AC"/>
    <w:rsid w:val="001C1089"/>
    <w:rsid w:val="001C1247"/>
    <w:rsid w:val="001C1C33"/>
    <w:rsid w:val="001C32C5"/>
    <w:rsid w:val="001C3966"/>
    <w:rsid w:val="001D2AF3"/>
    <w:rsid w:val="001E12DB"/>
    <w:rsid w:val="001E2472"/>
    <w:rsid w:val="001E5BB5"/>
    <w:rsid w:val="001F37B5"/>
    <w:rsid w:val="00200B76"/>
    <w:rsid w:val="0020103C"/>
    <w:rsid w:val="002059A6"/>
    <w:rsid w:val="00215085"/>
    <w:rsid w:val="0021603A"/>
    <w:rsid w:val="00222FA3"/>
    <w:rsid w:val="00230E46"/>
    <w:rsid w:val="0023761A"/>
    <w:rsid w:val="00241373"/>
    <w:rsid w:val="0024269E"/>
    <w:rsid w:val="00244EBE"/>
    <w:rsid w:val="00255196"/>
    <w:rsid w:val="002571B0"/>
    <w:rsid w:val="00260304"/>
    <w:rsid w:val="00260FD7"/>
    <w:rsid w:val="002616F5"/>
    <w:rsid w:val="0026299B"/>
    <w:rsid w:val="00263BAF"/>
    <w:rsid w:val="0026516E"/>
    <w:rsid w:val="00280C93"/>
    <w:rsid w:val="00286935"/>
    <w:rsid w:val="00286E04"/>
    <w:rsid w:val="00286E96"/>
    <w:rsid w:val="00290E3A"/>
    <w:rsid w:val="002957D0"/>
    <w:rsid w:val="002A4C8E"/>
    <w:rsid w:val="002A4D8F"/>
    <w:rsid w:val="002A5568"/>
    <w:rsid w:val="002A7FCA"/>
    <w:rsid w:val="002B2034"/>
    <w:rsid w:val="002B3C42"/>
    <w:rsid w:val="002B4D7F"/>
    <w:rsid w:val="002C5060"/>
    <w:rsid w:val="002D13E6"/>
    <w:rsid w:val="002D389E"/>
    <w:rsid w:val="002D3B89"/>
    <w:rsid w:val="002D4110"/>
    <w:rsid w:val="002D4AA9"/>
    <w:rsid w:val="002E2324"/>
    <w:rsid w:val="002E458D"/>
    <w:rsid w:val="002E7F24"/>
    <w:rsid w:val="002F3A80"/>
    <w:rsid w:val="002F49C1"/>
    <w:rsid w:val="002F6E68"/>
    <w:rsid w:val="0030147B"/>
    <w:rsid w:val="00317AAF"/>
    <w:rsid w:val="003216EB"/>
    <w:rsid w:val="00324431"/>
    <w:rsid w:val="003249B9"/>
    <w:rsid w:val="00326A90"/>
    <w:rsid w:val="00327BFE"/>
    <w:rsid w:val="00331BD4"/>
    <w:rsid w:val="00334768"/>
    <w:rsid w:val="00335841"/>
    <w:rsid w:val="00346B1E"/>
    <w:rsid w:val="00353B4E"/>
    <w:rsid w:val="00365D53"/>
    <w:rsid w:val="00366E61"/>
    <w:rsid w:val="00374918"/>
    <w:rsid w:val="0038645E"/>
    <w:rsid w:val="003864D3"/>
    <w:rsid w:val="003A155A"/>
    <w:rsid w:val="003A172F"/>
    <w:rsid w:val="003A40E1"/>
    <w:rsid w:val="003A713C"/>
    <w:rsid w:val="003A75B7"/>
    <w:rsid w:val="003B1529"/>
    <w:rsid w:val="003B2597"/>
    <w:rsid w:val="003B4B2F"/>
    <w:rsid w:val="003B79BD"/>
    <w:rsid w:val="003C297F"/>
    <w:rsid w:val="003C460B"/>
    <w:rsid w:val="003C5B70"/>
    <w:rsid w:val="003C5F9F"/>
    <w:rsid w:val="003C629F"/>
    <w:rsid w:val="003C7310"/>
    <w:rsid w:val="003D09CE"/>
    <w:rsid w:val="003D494F"/>
    <w:rsid w:val="003D6C55"/>
    <w:rsid w:val="003E24AB"/>
    <w:rsid w:val="003E2EAE"/>
    <w:rsid w:val="003F0671"/>
    <w:rsid w:val="003F7A7E"/>
    <w:rsid w:val="00400B52"/>
    <w:rsid w:val="00410F55"/>
    <w:rsid w:val="004127C3"/>
    <w:rsid w:val="00413569"/>
    <w:rsid w:val="00416675"/>
    <w:rsid w:val="00426754"/>
    <w:rsid w:val="0043029C"/>
    <w:rsid w:val="00431C4E"/>
    <w:rsid w:val="004327BA"/>
    <w:rsid w:val="0043575E"/>
    <w:rsid w:val="00435BFB"/>
    <w:rsid w:val="00437BC2"/>
    <w:rsid w:val="00441D94"/>
    <w:rsid w:val="00442DE4"/>
    <w:rsid w:val="00444479"/>
    <w:rsid w:val="0044518A"/>
    <w:rsid w:val="00445D0C"/>
    <w:rsid w:val="0045003E"/>
    <w:rsid w:val="0045224D"/>
    <w:rsid w:val="00454716"/>
    <w:rsid w:val="00454A13"/>
    <w:rsid w:val="0045508C"/>
    <w:rsid w:val="004631C6"/>
    <w:rsid w:val="004673E5"/>
    <w:rsid w:val="0046741C"/>
    <w:rsid w:val="00470512"/>
    <w:rsid w:val="00470C83"/>
    <w:rsid w:val="0047258D"/>
    <w:rsid w:val="00473513"/>
    <w:rsid w:val="0047490C"/>
    <w:rsid w:val="0048085D"/>
    <w:rsid w:val="004840AB"/>
    <w:rsid w:val="004A0C2D"/>
    <w:rsid w:val="004A4DC5"/>
    <w:rsid w:val="004A6C30"/>
    <w:rsid w:val="004B3829"/>
    <w:rsid w:val="004B7FB9"/>
    <w:rsid w:val="004C0129"/>
    <w:rsid w:val="004C2BB0"/>
    <w:rsid w:val="004D631F"/>
    <w:rsid w:val="004E37BC"/>
    <w:rsid w:val="004E3C3A"/>
    <w:rsid w:val="004E44DF"/>
    <w:rsid w:val="004E47A3"/>
    <w:rsid w:val="004E5FCA"/>
    <w:rsid w:val="004E6BB0"/>
    <w:rsid w:val="004F41E2"/>
    <w:rsid w:val="00506850"/>
    <w:rsid w:val="005141E2"/>
    <w:rsid w:val="005218C4"/>
    <w:rsid w:val="00524592"/>
    <w:rsid w:val="0052533A"/>
    <w:rsid w:val="00532C92"/>
    <w:rsid w:val="00532D8C"/>
    <w:rsid w:val="00535A2E"/>
    <w:rsid w:val="005366F3"/>
    <w:rsid w:val="00542CEB"/>
    <w:rsid w:val="00543CC1"/>
    <w:rsid w:val="00545A5E"/>
    <w:rsid w:val="0054627D"/>
    <w:rsid w:val="005470ED"/>
    <w:rsid w:val="00552518"/>
    <w:rsid w:val="00552F11"/>
    <w:rsid w:val="005546DB"/>
    <w:rsid w:val="00554D3C"/>
    <w:rsid w:val="00554F52"/>
    <w:rsid w:val="00562DB0"/>
    <w:rsid w:val="00563E64"/>
    <w:rsid w:val="005656C3"/>
    <w:rsid w:val="00567B23"/>
    <w:rsid w:val="00572D1E"/>
    <w:rsid w:val="00572EEA"/>
    <w:rsid w:val="005759F8"/>
    <w:rsid w:val="00576E30"/>
    <w:rsid w:val="00577A1C"/>
    <w:rsid w:val="0058173D"/>
    <w:rsid w:val="00582406"/>
    <w:rsid w:val="005840C8"/>
    <w:rsid w:val="005960D2"/>
    <w:rsid w:val="00597B4F"/>
    <w:rsid w:val="005A6252"/>
    <w:rsid w:val="005B071D"/>
    <w:rsid w:val="005B11E4"/>
    <w:rsid w:val="005B2DBA"/>
    <w:rsid w:val="005B4113"/>
    <w:rsid w:val="005C74EE"/>
    <w:rsid w:val="005D3757"/>
    <w:rsid w:val="005E051C"/>
    <w:rsid w:val="005E205F"/>
    <w:rsid w:val="005E3574"/>
    <w:rsid w:val="005E4A13"/>
    <w:rsid w:val="005F013B"/>
    <w:rsid w:val="005F5E32"/>
    <w:rsid w:val="00604E16"/>
    <w:rsid w:val="006068E7"/>
    <w:rsid w:val="006123D0"/>
    <w:rsid w:val="00613C14"/>
    <w:rsid w:val="00623CBF"/>
    <w:rsid w:val="006270EA"/>
    <w:rsid w:val="00632E8C"/>
    <w:rsid w:val="0063747D"/>
    <w:rsid w:val="006429D1"/>
    <w:rsid w:val="00646F49"/>
    <w:rsid w:val="0065255A"/>
    <w:rsid w:val="00674E45"/>
    <w:rsid w:val="00677003"/>
    <w:rsid w:val="00681E65"/>
    <w:rsid w:val="006835FA"/>
    <w:rsid w:val="0068647F"/>
    <w:rsid w:val="00690304"/>
    <w:rsid w:val="00695C01"/>
    <w:rsid w:val="006A0085"/>
    <w:rsid w:val="006A4831"/>
    <w:rsid w:val="006A4B0E"/>
    <w:rsid w:val="006A568A"/>
    <w:rsid w:val="006B0380"/>
    <w:rsid w:val="006B7EAB"/>
    <w:rsid w:val="006C047F"/>
    <w:rsid w:val="006C29EA"/>
    <w:rsid w:val="006C3DAE"/>
    <w:rsid w:val="006C4EB8"/>
    <w:rsid w:val="006C5FAB"/>
    <w:rsid w:val="006C60A0"/>
    <w:rsid w:val="006C7EDD"/>
    <w:rsid w:val="006D1CB0"/>
    <w:rsid w:val="006E2A5C"/>
    <w:rsid w:val="006E7BAA"/>
    <w:rsid w:val="006F0AE2"/>
    <w:rsid w:val="006F2A59"/>
    <w:rsid w:val="006F6AB7"/>
    <w:rsid w:val="00702F7C"/>
    <w:rsid w:val="00706164"/>
    <w:rsid w:val="0070786E"/>
    <w:rsid w:val="00707EDA"/>
    <w:rsid w:val="00714288"/>
    <w:rsid w:val="00714CC0"/>
    <w:rsid w:val="0072074E"/>
    <w:rsid w:val="00722545"/>
    <w:rsid w:val="00724951"/>
    <w:rsid w:val="00734269"/>
    <w:rsid w:val="00735777"/>
    <w:rsid w:val="00743039"/>
    <w:rsid w:val="00752E62"/>
    <w:rsid w:val="00763769"/>
    <w:rsid w:val="00763A55"/>
    <w:rsid w:val="00763F69"/>
    <w:rsid w:val="007664D3"/>
    <w:rsid w:val="00766AEB"/>
    <w:rsid w:val="00770BF3"/>
    <w:rsid w:val="00772683"/>
    <w:rsid w:val="00775E8D"/>
    <w:rsid w:val="007764D9"/>
    <w:rsid w:val="00776999"/>
    <w:rsid w:val="00782039"/>
    <w:rsid w:val="00784841"/>
    <w:rsid w:val="007941CF"/>
    <w:rsid w:val="007A03CF"/>
    <w:rsid w:val="007A0BCF"/>
    <w:rsid w:val="007A0CFB"/>
    <w:rsid w:val="007B1268"/>
    <w:rsid w:val="007B77AD"/>
    <w:rsid w:val="007D1F3F"/>
    <w:rsid w:val="007D21E2"/>
    <w:rsid w:val="007D5E54"/>
    <w:rsid w:val="007E370F"/>
    <w:rsid w:val="007E5CC5"/>
    <w:rsid w:val="007E653D"/>
    <w:rsid w:val="007E6A33"/>
    <w:rsid w:val="007F4B03"/>
    <w:rsid w:val="007F53C9"/>
    <w:rsid w:val="00801626"/>
    <w:rsid w:val="008024B7"/>
    <w:rsid w:val="008072B2"/>
    <w:rsid w:val="00813D28"/>
    <w:rsid w:val="0082298B"/>
    <w:rsid w:val="00824E5C"/>
    <w:rsid w:val="00825E42"/>
    <w:rsid w:val="0082682F"/>
    <w:rsid w:val="00826FA2"/>
    <w:rsid w:val="00832DB9"/>
    <w:rsid w:val="008336D3"/>
    <w:rsid w:val="008341F3"/>
    <w:rsid w:val="00834D3C"/>
    <w:rsid w:val="0084310A"/>
    <w:rsid w:val="00845BA1"/>
    <w:rsid w:val="00845DF7"/>
    <w:rsid w:val="00846D6E"/>
    <w:rsid w:val="00854CB4"/>
    <w:rsid w:val="008550C2"/>
    <w:rsid w:val="008553AA"/>
    <w:rsid w:val="00861D81"/>
    <w:rsid w:val="00867EA9"/>
    <w:rsid w:val="008719B9"/>
    <w:rsid w:val="008757E3"/>
    <w:rsid w:val="00880763"/>
    <w:rsid w:val="00881703"/>
    <w:rsid w:val="00887BE0"/>
    <w:rsid w:val="008919F1"/>
    <w:rsid w:val="00896301"/>
    <w:rsid w:val="00896E04"/>
    <w:rsid w:val="008971C6"/>
    <w:rsid w:val="008A17C4"/>
    <w:rsid w:val="008A37BA"/>
    <w:rsid w:val="008A3A5F"/>
    <w:rsid w:val="008B007C"/>
    <w:rsid w:val="008B1246"/>
    <w:rsid w:val="008B1796"/>
    <w:rsid w:val="008B6C97"/>
    <w:rsid w:val="008C0B1E"/>
    <w:rsid w:val="008C3E19"/>
    <w:rsid w:val="008D05A1"/>
    <w:rsid w:val="008E061D"/>
    <w:rsid w:val="008E2C25"/>
    <w:rsid w:val="008E3DFE"/>
    <w:rsid w:val="008E47CD"/>
    <w:rsid w:val="008E54F3"/>
    <w:rsid w:val="008E7B70"/>
    <w:rsid w:val="008F49A2"/>
    <w:rsid w:val="009022CC"/>
    <w:rsid w:val="009027DE"/>
    <w:rsid w:val="009033DF"/>
    <w:rsid w:val="0090352C"/>
    <w:rsid w:val="00916ED8"/>
    <w:rsid w:val="009177A3"/>
    <w:rsid w:val="0092333C"/>
    <w:rsid w:val="00923AD7"/>
    <w:rsid w:val="00937930"/>
    <w:rsid w:val="009414C1"/>
    <w:rsid w:val="00952053"/>
    <w:rsid w:val="00953D57"/>
    <w:rsid w:val="00955252"/>
    <w:rsid w:val="0096375C"/>
    <w:rsid w:val="00964BA4"/>
    <w:rsid w:val="00966553"/>
    <w:rsid w:val="00966EAB"/>
    <w:rsid w:val="00983A6A"/>
    <w:rsid w:val="00995D68"/>
    <w:rsid w:val="00997AFF"/>
    <w:rsid w:val="009A2083"/>
    <w:rsid w:val="009A72CB"/>
    <w:rsid w:val="009A72EE"/>
    <w:rsid w:val="009B41A7"/>
    <w:rsid w:val="009C0113"/>
    <w:rsid w:val="009C5B3D"/>
    <w:rsid w:val="009C69A7"/>
    <w:rsid w:val="009F2242"/>
    <w:rsid w:val="009F5857"/>
    <w:rsid w:val="009F6F79"/>
    <w:rsid w:val="00A0369E"/>
    <w:rsid w:val="00A0373E"/>
    <w:rsid w:val="00A1479A"/>
    <w:rsid w:val="00A14A7F"/>
    <w:rsid w:val="00A17EC9"/>
    <w:rsid w:val="00A240CF"/>
    <w:rsid w:val="00A260E1"/>
    <w:rsid w:val="00A2753C"/>
    <w:rsid w:val="00A35D8A"/>
    <w:rsid w:val="00A40D70"/>
    <w:rsid w:val="00A46A2F"/>
    <w:rsid w:val="00A46E82"/>
    <w:rsid w:val="00A474CF"/>
    <w:rsid w:val="00A47579"/>
    <w:rsid w:val="00A53FEB"/>
    <w:rsid w:val="00A54CE6"/>
    <w:rsid w:val="00A569A5"/>
    <w:rsid w:val="00A60B5A"/>
    <w:rsid w:val="00A66CE8"/>
    <w:rsid w:val="00A67D4E"/>
    <w:rsid w:val="00A70294"/>
    <w:rsid w:val="00A71725"/>
    <w:rsid w:val="00A7270B"/>
    <w:rsid w:val="00A7392F"/>
    <w:rsid w:val="00A761A9"/>
    <w:rsid w:val="00A83A4D"/>
    <w:rsid w:val="00A83FE4"/>
    <w:rsid w:val="00A914CC"/>
    <w:rsid w:val="00A91A3A"/>
    <w:rsid w:val="00AA615A"/>
    <w:rsid w:val="00AB242F"/>
    <w:rsid w:val="00AB3998"/>
    <w:rsid w:val="00AB4C06"/>
    <w:rsid w:val="00AB5E96"/>
    <w:rsid w:val="00AB71D9"/>
    <w:rsid w:val="00AC16EA"/>
    <w:rsid w:val="00AC3B16"/>
    <w:rsid w:val="00AC3E74"/>
    <w:rsid w:val="00AC4E30"/>
    <w:rsid w:val="00AC6EBF"/>
    <w:rsid w:val="00AD5EB1"/>
    <w:rsid w:val="00AD6E3B"/>
    <w:rsid w:val="00AE50B0"/>
    <w:rsid w:val="00AE558B"/>
    <w:rsid w:val="00AE58B8"/>
    <w:rsid w:val="00AE7209"/>
    <w:rsid w:val="00AF10D8"/>
    <w:rsid w:val="00AF226E"/>
    <w:rsid w:val="00AF66D3"/>
    <w:rsid w:val="00AF7A9F"/>
    <w:rsid w:val="00B04B54"/>
    <w:rsid w:val="00B04CD4"/>
    <w:rsid w:val="00B11568"/>
    <w:rsid w:val="00B15AA8"/>
    <w:rsid w:val="00B2368C"/>
    <w:rsid w:val="00B24358"/>
    <w:rsid w:val="00B31A5D"/>
    <w:rsid w:val="00B61C30"/>
    <w:rsid w:val="00B62BDB"/>
    <w:rsid w:val="00B67432"/>
    <w:rsid w:val="00B721BE"/>
    <w:rsid w:val="00B75034"/>
    <w:rsid w:val="00B76131"/>
    <w:rsid w:val="00B76F11"/>
    <w:rsid w:val="00B876E6"/>
    <w:rsid w:val="00B91EFB"/>
    <w:rsid w:val="00B91F87"/>
    <w:rsid w:val="00BA2178"/>
    <w:rsid w:val="00BA23EC"/>
    <w:rsid w:val="00BA2AD6"/>
    <w:rsid w:val="00BA3FBD"/>
    <w:rsid w:val="00BA5FEE"/>
    <w:rsid w:val="00BA6725"/>
    <w:rsid w:val="00BC104A"/>
    <w:rsid w:val="00BC6941"/>
    <w:rsid w:val="00BD7223"/>
    <w:rsid w:val="00BE4E47"/>
    <w:rsid w:val="00BE5B17"/>
    <w:rsid w:val="00BE66E4"/>
    <w:rsid w:val="00BF2467"/>
    <w:rsid w:val="00BF258A"/>
    <w:rsid w:val="00BF2CE0"/>
    <w:rsid w:val="00BF73D2"/>
    <w:rsid w:val="00BF7922"/>
    <w:rsid w:val="00C017F7"/>
    <w:rsid w:val="00C04472"/>
    <w:rsid w:val="00C053E5"/>
    <w:rsid w:val="00C158A0"/>
    <w:rsid w:val="00C17F75"/>
    <w:rsid w:val="00C210F2"/>
    <w:rsid w:val="00C228B0"/>
    <w:rsid w:val="00C22AAF"/>
    <w:rsid w:val="00C23EC0"/>
    <w:rsid w:val="00C26EAE"/>
    <w:rsid w:val="00C33455"/>
    <w:rsid w:val="00C34189"/>
    <w:rsid w:val="00C35269"/>
    <w:rsid w:val="00C3551B"/>
    <w:rsid w:val="00C355CE"/>
    <w:rsid w:val="00C36F7A"/>
    <w:rsid w:val="00C40F5E"/>
    <w:rsid w:val="00C43E63"/>
    <w:rsid w:val="00C4768D"/>
    <w:rsid w:val="00C64BDD"/>
    <w:rsid w:val="00C6622B"/>
    <w:rsid w:val="00C70323"/>
    <w:rsid w:val="00C74666"/>
    <w:rsid w:val="00C777DE"/>
    <w:rsid w:val="00C779A1"/>
    <w:rsid w:val="00C8025C"/>
    <w:rsid w:val="00C80582"/>
    <w:rsid w:val="00C8328D"/>
    <w:rsid w:val="00C83E38"/>
    <w:rsid w:val="00C84D4B"/>
    <w:rsid w:val="00C863DC"/>
    <w:rsid w:val="00C867A9"/>
    <w:rsid w:val="00C91890"/>
    <w:rsid w:val="00C93BFE"/>
    <w:rsid w:val="00C968B2"/>
    <w:rsid w:val="00C9720D"/>
    <w:rsid w:val="00C97EDF"/>
    <w:rsid w:val="00CA4B16"/>
    <w:rsid w:val="00CB053E"/>
    <w:rsid w:val="00CC021F"/>
    <w:rsid w:val="00CC246C"/>
    <w:rsid w:val="00CC497A"/>
    <w:rsid w:val="00CC7F53"/>
    <w:rsid w:val="00CD0450"/>
    <w:rsid w:val="00CD3B38"/>
    <w:rsid w:val="00CD7AFF"/>
    <w:rsid w:val="00CE0BB4"/>
    <w:rsid w:val="00CF003F"/>
    <w:rsid w:val="00CF0805"/>
    <w:rsid w:val="00CF175A"/>
    <w:rsid w:val="00D00551"/>
    <w:rsid w:val="00D02218"/>
    <w:rsid w:val="00D07704"/>
    <w:rsid w:val="00D079D5"/>
    <w:rsid w:val="00D11650"/>
    <w:rsid w:val="00D1310F"/>
    <w:rsid w:val="00D20BB4"/>
    <w:rsid w:val="00D30234"/>
    <w:rsid w:val="00D3190B"/>
    <w:rsid w:val="00D3591D"/>
    <w:rsid w:val="00D3686E"/>
    <w:rsid w:val="00D415D1"/>
    <w:rsid w:val="00D445A6"/>
    <w:rsid w:val="00D447BB"/>
    <w:rsid w:val="00D44BE8"/>
    <w:rsid w:val="00D461E9"/>
    <w:rsid w:val="00D51E49"/>
    <w:rsid w:val="00D55DF9"/>
    <w:rsid w:val="00D65FF3"/>
    <w:rsid w:val="00D70CF9"/>
    <w:rsid w:val="00D72F99"/>
    <w:rsid w:val="00D74CC3"/>
    <w:rsid w:val="00D75D03"/>
    <w:rsid w:val="00D765B0"/>
    <w:rsid w:val="00D8065B"/>
    <w:rsid w:val="00D81A9F"/>
    <w:rsid w:val="00D83825"/>
    <w:rsid w:val="00D90E1D"/>
    <w:rsid w:val="00D96CB1"/>
    <w:rsid w:val="00DA630E"/>
    <w:rsid w:val="00DB05BB"/>
    <w:rsid w:val="00DB1EF9"/>
    <w:rsid w:val="00DB2F40"/>
    <w:rsid w:val="00DC39B9"/>
    <w:rsid w:val="00DC467B"/>
    <w:rsid w:val="00DC703D"/>
    <w:rsid w:val="00DD01BC"/>
    <w:rsid w:val="00DD2E21"/>
    <w:rsid w:val="00DD4405"/>
    <w:rsid w:val="00DD4AA5"/>
    <w:rsid w:val="00DE34F0"/>
    <w:rsid w:val="00DE52AF"/>
    <w:rsid w:val="00DE55A4"/>
    <w:rsid w:val="00DE5885"/>
    <w:rsid w:val="00DF2F4B"/>
    <w:rsid w:val="00DF3989"/>
    <w:rsid w:val="00E03560"/>
    <w:rsid w:val="00E13F24"/>
    <w:rsid w:val="00E22AE4"/>
    <w:rsid w:val="00E23194"/>
    <w:rsid w:val="00E23FC7"/>
    <w:rsid w:val="00E3020E"/>
    <w:rsid w:val="00E30912"/>
    <w:rsid w:val="00E338E3"/>
    <w:rsid w:val="00E415FF"/>
    <w:rsid w:val="00E4167E"/>
    <w:rsid w:val="00E4392A"/>
    <w:rsid w:val="00E63498"/>
    <w:rsid w:val="00E70107"/>
    <w:rsid w:val="00E8037C"/>
    <w:rsid w:val="00E86938"/>
    <w:rsid w:val="00E8724E"/>
    <w:rsid w:val="00E91671"/>
    <w:rsid w:val="00E943A6"/>
    <w:rsid w:val="00E96475"/>
    <w:rsid w:val="00E96CC1"/>
    <w:rsid w:val="00E970B6"/>
    <w:rsid w:val="00E97960"/>
    <w:rsid w:val="00EA0642"/>
    <w:rsid w:val="00EA135A"/>
    <w:rsid w:val="00EA3744"/>
    <w:rsid w:val="00EA527A"/>
    <w:rsid w:val="00EB0B6B"/>
    <w:rsid w:val="00EB1532"/>
    <w:rsid w:val="00EB1BE6"/>
    <w:rsid w:val="00EB349E"/>
    <w:rsid w:val="00EB5A53"/>
    <w:rsid w:val="00EC0A33"/>
    <w:rsid w:val="00EC0BF8"/>
    <w:rsid w:val="00EC10D2"/>
    <w:rsid w:val="00EC1394"/>
    <w:rsid w:val="00EC243B"/>
    <w:rsid w:val="00EC39F7"/>
    <w:rsid w:val="00ED27AE"/>
    <w:rsid w:val="00ED4831"/>
    <w:rsid w:val="00ED7FC8"/>
    <w:rsid w:val="00EE32D2"/>
    <w:rsid w:val="00EE4C85"/>
    <w:rsid w:val="00EE506D"/>
    <w:rsid w:val="00EF1EBE"/>
    <w:rsid w:val="00EF4CD6"/>
    <w:rsid w:val="00F04800"/>
    <w:rsid w:val="00F049C5"/>
    <w:rsid w:val="00F12100"/>
    <w:rsid w:val="00F13F14"/>
    <w:rsid w:val="00F16114"/>
    <w:rsid w:val="00F1780F"/>
    <w:rsid w:val="00F17D89"/>
    <w:rsid w:val="00F21598"/>
    <w:rsid w:val="00F2559D"/>
    <w:rsid w:val="00F27A73"/>
    <w:rsid w:val="00F3753E"/>
    <w:rsid w:val="00F43FE9"/>
    <w:rsid w:val="00F52FFF"/>
    <w:rsid w:val="00F56813"/>
    <w:rsid w:val="00F60163"/>
    <w:rsid w:val="00F61DCF"/>
    <w:rsid w:val="00F62281"/>
    <w:rsid w:val="00F77494"/>
    <w:rsid w:val="00F81718"/>
    <w:rsid w:val="00F84A8F"/>
    <w:rsid w:val="00F87001"/>
    <w:rsid w:val="00F9152C"/>
    <w:rsid w:val="00F92BE5"/>
    <w:rsid w:val="00F94630"/>
    <w:rsid w:val="00F9513C"/>
    <w:rsid w:val="00F9628C"/>
    <w:rsid w:val="00F971C9"/>
    <w:rsid w:val="00FA36AE"/>
    <w:rsid w:val="00FA7151"/>
    <w:rsid w:val="00FB21FF"/>
    <w:rsid w:val="00FB5223"/>
    <w:rsid w:val="00FD0362"/>
    <w:rsid w:val="00FD1C35"/>
    <w:rsid w:val="00FD428E"/>
    <w:rsid w:val="00FD60AB"/>
    <w:rsid w:val="00FE014A"/>
    <w:rsid w:val="00FF3934"/>
    <w:rsid w:val="00FF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customStyle="1" w:styleId="Default">
    <w:name w:val="Default"/>
    <w:pPr>
      <w:autoSpaceDE w:val="0"/>
      <w:autoSpaceDN w:val="0"/>
      <w:adjustRightInd w:val="0"/>
    </w:pPr>
    <w:rPr>
      <w:rFonts w:ascii="Code" w:hAnsi="Code"/>
      <w:color w:val="000000"/>
      <w:sz w:val="24"/>
      <w:szCs w:val="24"/>
      <w:lang w:val="en-US" w:eastAsia="en-US"/>
    </w:rPr>
  </w:style>
  <w:style w:type="paragraph" w:styleId="BodyText">
    <w:name w:val="Body Text"/>
    <w:basedOn w:val="Normal"/>
    <w:semiHidden/>
    <w:pPr>
      <w:jc w:val="both"/>
    </w:pPr>
  </w:style>
  <w:style w:type="paragraph" w:styleId="BodyTextIndent">
    <w:name w:val="Body Text Indent"/>
    <w:basedOn w:val="Normal"/>
    <w:semiHidden/>
    <w:pPr>
      <w:ind w:left="360"/>
      <w:jc w:val="both"/>
    </w:pPr>
  </w:style>
  <w:style w:type="paragraph" w:styleId="BodyTextIndent2">
    <w:name w:val="Body Text Indent 2"/>
    <w:basedOn w:val="Normal"/>
    <w:semiHidden/>
    <w:pPr>
      <w:ind w:left="720"/>
      <w:jc w:val="both"/>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ListBullet">
    <w:name w:val="List Bullet"/>
    <w:basedOn w:val="Normal"/>
    <w:autoRedefine/>
    <w:semiHidden/>
    <w:pPr>
      <w:numPr>
        <w:numId w:val="3"/>
      </w:numPr>
    </w:pPr>
  </w:style>
  <w:style w:type="character" w:styleId="Hyperlink">
    <w:name w:val="Hyperlink"/>
    <w:uiPriority w:val="99"/>
    <w:unhideWhenUsed/>
    <w:rsid w:val="007D21E2"/>
    <w:rPr>
      <w:color w:val="0563C1"/>
      <w:u w:val="single"/>
    </w:rPr>
  </w:style>
  <w:style w:type="paragraph" w:styleId="EndnoteText">
    <w:name w:val="endnote text"/>
    <w:basedOn w:val="Normal"/>
    <w:link w:val="EndnoteTextChar"/>
    <w:uiPriority w:val="99"/>
    <w:semiHidden/>
    <w:unhideWhenUsed/>
    <w:rsid w:val="0004081E"/>
    <w:rPr>
      <w:sz w:val="20"/>
      <w:szCs w:val="20"/>
    </w:rPr>
  </w:style>
  <w:style w:type="character" w:customStyle="1" w:styleId="EndnoteTextChar">
    <w:name w:val="Endnote Text Char"/>
    <w:link w:val="EndnoteText"/>
    <w:uiPriority w:val="99"/>
    <w:semiHidden/>
    <w:rsid w:val="0004081E"/>
    <w:rPr>
      <w:lang w:eastAsia="en-US"/>
    </w:rPr>
  </w:style>
  <w:style w:type="character" w:styleId="EndnoteReference">
    <w:name w:val="endnote reference"/>
    <w:uiPriority w:val="99"/>
    <w:semiHidden/>
    <w:unhideWhenUsed/>
    <w:rsid w:val="0004081E"/>
    <w:rPr>
      <w:vertAlign w:val="superscript"/>
    </w:rPr>
  </w:style>
  <w:style w:type="paragraph" w:styleId="BalloonText">
    <w:name w:val="Balloon Text"/>
    <w:basedOn w:val="Normal"/>
    <w:link w:val="BalloonTextChar"/>
    <w:uiPriority w:val="99"/>
    <w:semiHidden/>
    <w:unhideWhenUsed/>
    <w:rsid w:val="00923AD7"/>
    <w:rPr>
      <w:rFonts w:ascii="Segoe UI" w:hAnsi="Segoe UI" w:cs="Segoe UI"/>
      <w:sz w:val="18"/>
      <w:szCs w:val="18"/>
    </w:rPr>
  </w:style>
  <w:style w:type="character" w:customStyle="1" w:styleId="BalloonTextChar">
    <w:name w:val="Balloon Text Char"/>
    <w:link w:val="BalloonText"/>
    <w:uiPriority w:val="99"/>
    <w:semiHidden/>
    <w:rsid w:val="00923AD7"/>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customStyle="1" w:styleId="Default">
    <w:name w:val="Default"/>
    <w:pPr>
      <w:autoSpaceDE w:val="0"/>
      <w:autoSpaceDN w:val="0"/>
      <w:adjustRightInd w:val="0"/>
    </w:pPr>
    <w:rPr>
      <w:rFonts w:ascii="Code" w:hAnsi="Code"/>
      <w:color w:val="000000"/>
      <w:sz w:val="24"/>
      <w:szCs w:val="24"/>
      <w:lang w:val="en-US" w:eastAsia="en-US"/>
    </w:rPr>
  </w:style>
  <w:style w:type="paragraph" w:styleId="BodyText">
    <w:name w:val="Body Text"/>
    <w:basedOn w:val="Normal"/>
    <w:semiHidden/>
    <w:pPr>
      <w:jc w:val="both"/>
    </w:pPr>
  </w:style>
  <w:style w:type="paragraph" w:styleId="BodyTextIndent">
    <w:name w:val="Body Text Indent"/>
    <w:basedOn w:val="Normal"/>
    <w:semiHidden/>
    <w:pPr>
      <w:ind w:left="360"/>
      <w:jc w:val="both"/>
    </w:pPr>
  </w:style>
  <w:style w:type="paragraph" w:styleId="BodyTextIndent2">
    <w:name w:val="Body Text Indent 2"/>
    <w:basedOn w:val="Normal"/>
    <w:semiHidden/>
    <w:pPr>
      <w:ind w:left="720"/>
      <w:jc w:val="both"/>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ListBullet">
    <w:name w:val="List Bullet"/>
    <w:basedOn w:val="Normal"/>
    <w:autoRedefine/>
    <w:semiHidden/>
    <w:pPr>
      <w:numPr>
        <w:numId w:val="3"/>
      </w:numPr>
    </w:pPr>
  </w:style>
  <w:style w:type="character" w:styleId="Hyperlink">
    <w:name w:val="Hyperlink"/>
    <w:uiPriority w:val="99"/>
    <w:unhideWhenUsed/>
    <w:rsid w:val="007D21E2"/>
    <w:rPr>
      <w:color w:val="0563C1"/>
      <w:u w:val="single"/>
    </w:rPr>
  </w:style>
  <w:style w:type="paragraph" w:styleId="EndnoteText">
    <w:name w:val="endnote text"/>
    <w:basedOn w:val="Normal"/>
    <w:link w:val="EndnoteTextChar"/>
    <w:uiPriority w:val="99"/>
    <w:semiHidden/>
    <w:unhideWhenUsed/>
    <w:rsid w:val="0004081E"/>
    <w:rPr>
      <w:sz w:val="20"/>
      <w:szCs w:val="20"/>
    </w:rPr>
  </w:style>
  <w:style w:type="character" w:customStyle="1" w:styleId="EndnoteTextChar">
    <w:name w:val="Endnote Text Char"/>
    <w:link w:val="EndnoteText"/>
    <w:uiPriority w:val="99"/>
    <w:semiHidden/>
    <w:rsid w:val="0004081E"/>
    <w:rPr>
      <w:lang w:eastAsia="en-US"/>
    </w:rPr>
  </w:style>
  <w:style w:type="character" w:styleId="EndnoteReference">
    <w:name w:val="endnote reference"/>
    <w:uiPriority w:val="99"/>
    <w:semiHidden/>
    <w:unhideWhenUsed/>
    <w:rsid w:val="0004081E"/>
    <w:rPr>
      <w:vertAlign w:val="superscript"/>
    </w:rPr>
  </w:style>
  <w:style w:type="paragraph" w:styleId="BalloonText">
    <w:name w:val="Balloon Text"/>
    <w:basedOn w:val="Normal"/>
    <w:link w:val="BalloonTextChar"/>
    <w:uiPriority w:val="99"/>
    <w:semiHidden/>
    <w:unhideWhenUsed/>
    <w:rsid w:val="00923AD7"/>
    <w:rPr>
      <w:rFonts w:ascii="Segoe UI" w:hAnsi="Segoe UI" w:cs="Segoe UI"/>
      <w:sz w:val="18"/>
      <w:szCs w:val="18"/>
    </w:rPr>
  </w:style>
  <w:style w:type="character" w:customStyle="1" w:styleId="BalloonTextChar">
    <w:name w:val="Balloon Text Char"/>
    <w:link w:val="BalloonText"/>
    <w:uiPriority w:val="99"/>
    <w:semiHidden/>
    <w:rsid w:val="00923A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3373">
      <w:bodyDiv w:val="1"/>
      <w:marLeft w:val="0"/>
      <w:marRight w:val="0"/>
      <w:marTop w:val="0"/>
      <w:marBottom w:val="0"/>
      <w:divBdr>
        <w:top w:val="none" w:sz="0" w:space="0" w:color="auto"/>
        <w:left w:val="none" w:sz="0" w:space="0" w:color="auto"/>
        <w:bottom w:val="none" w:sz="0" w:space="0" w:color="auto"/>
        <w:right w:val="none" w:sz="0" w:space="0" w:color="auto"/>
      </w:divBdr>
      <w:divsChild>
        <w:div w:id="2062902751">
          <w:marLeft w:val="0"/>
          <w:marRight w:val="0"/>
          <w:marTop w:val="0"/>
          <w:marBottom w:val="0"/>
          <w:divBdr>
            <w:top w:val="none" w:sz="0" w:space="0" w:color="auto"/>
            <w:left w:val="none" w:sz="0" w:space="0" w:color="auto"/>
            <w:bottom w:val="none" w:sz="0" w:space="0" w:color="auto"/>
            <w:right w:val="none" w:sz="0" w:space="0" w:color="auto"/>
          </w:divBdr>
          <w:divsChild>
            <w:div w:id="1009865153">
              <w:marLeft w:val="0"/>
              <w:marRight w:val="0"/>
              <w:marTop w:val="0"/>
              <w:marBottom w:val="0"/>
              <w:divBdr>
                <w:top w:val="none" w:sz="0" w:space="0" w:color="auto"/>
                <w:left w:val="none" w:sz="0" w:space="0" w:color="auto"/>
                <w:bottom w:val="none" w:sz="0" w:space="0" w:color="auto"/>
                <w:right w:val="none" w:sz="0" w:space="0" w:color="auto"/>
              </w:divBdr>
              <w:divsChild>
                <w:div w:id="595942888">
                  <w:marLeft w:val="0"/>
                  <w:marRight w:val="0"/>
                  <w:marTop w:val="0"/>
                  <w:marBottom w:val="0"/>
                  <w:divBdr>
                    <w:top w:val="none" w:sz="0" w:space="0" w:color="auto"/>
                    <w:left w:val="none" w:sz="0" w:space="0" w:color="auto"/>
                    <w:bottom w:val="none" w:sz="0" w:space="0" w:color="auto"/>
                    <w:right w:val="none" w:sz="0" w:space="0" w:color="auto"/>
                  </w:divBdr>
                  <w:divsChild>
                    <w:div w:id="412749459">
                      <w:marLeft w:val="0"/>
                      <w:marRight w:val="0"/>
                      <w:marTop w:val="0"/>
                      <w:marBottom w:val="0"/>
                      <w:divBdr>
                        <w:top w:val="none" w:sz="0" w:space="0" w:color="auto"/>
                        <w:left w:val="none" w:sz="0" w:space="0" w:color="auto"/>
                        <w:bottom w:val="none" w:sz="0" w:space="0" w:color="auto"/>
                        <w:right w:val="none" w:sz="0" w:space="0" w:color="auto"/>
                      </w:divBdr>
                      <w:divsChild>
                        <w:div w:id="522476121">
                          <w:marLeft w:val="0"/>
                          <w:marRight w:val="0"/>
                          <w:marTop w:val="0"/>
                          <w:marBottom w:val="0"/>
                          <w:divBdr>
                            <w:top w:val="none" w:sz="0" w:space="0" w:color="auto"/>
                            <w:left w:val="none" w:sz="0" w:space="0" w:color="auto"/>
                            <w:bottom w:val="none" w:sz="0" w:space="0" w:color="auto"/>
                            <w:right w:val="none" w:sz="0" w:space="0" w:color="auto"/>
                          </w:divBdr>
                          <w:divsChild>
                            <w:div w:id="1976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06215">
      <w:bodyDiv w:val="1"/>
      <w:marLeft w:val="0"/>
      <w:marRight w:val="0"/>
      <w:marTop w:val="0"/>
      <w:marBottom w:val="0"/>
      <w:divBdr>
        <w:top w:val="none" w:sz="0" w:space="0" w:color="auto"/>
        <w:left w:val="none" w:sz="0" w:space="0" w:color="auto"/>
        <w:bottom w:val="none" w:sz="0" w:space="0" w:color="auto"/>
        <w:right w:val="none" w:sz="0" w:space="0" w:color="auto"/>
      </w:divBdr>
      <w:divsChild>
        <w:div w:id="1557357410">
          <w:marLeft w:val="0"/>
          <w:marRight w:val="0"/>
          <w:marTop w:val="0"/>
          <w:marBottom w:val="0"/>
          <w:divBdr>
            <w:top w:val="none" w:sz="0" w:space="0" w:color="auto"/>
            <w:left w:val="none" w:sz="0" w:space="0" w:color="auto"/>
            <w:bottom w:val="none" w:sz="0" w:space="0" w:color="auto"/>
            <w:right w:val="none" w:sz="0" w:space="0" w:color="auto"/>
          </w:divBdr>
          <w:divsChild>
            <w:div w:id="1653370994">
              <w:marLeft w:val="0"/>
              <w:marRight w:val="0"/>
              <w:marTop w:val="0"/>
              <w:marBottom w:val="0"/>
              <w:divBdr>
                <w:top w:val="none" w:sz="0" w:space="0" w:color="auto"/>
                <w:left w:val="none" w:sz="0" w:space="0" w:color="auto"/>
                <w:bottom w:val="none" w:sz="0" w:space="0" w:color="auto"/>
                <w:right w:val="none" w:sz="0" w:space="0" w:color="auto"/>
              </w:divBdr>
              <w:divsChild>
                <w:div w:id="527983475">
                  <w:marLeft w:val="0"/>
                  <w:marRight w:val="0"/>
                  <w:marTop w:val="0"/>
                  <w:marBottom w:val="0"/>
                  <w:divBdr>
                    <w:top w:val="none" w:sz="0" w:space="0" w:color="auto"/>
                    <w:left w:val="none" w:sz="0" w:space="0" w:color="auto"/>
                    <w:bottom w:val="none" w:sz="0" w:space="0" w:color="auto"/>
                    <w:right w:val="none" w:sz="0" w:space="0" w:color="auto"/>
                  </w:divBdr>
                  <w:divsChild>
                    <w:div w:id="1473522191">
                      <w:marLeft w:val="0"/>
                      <w:marRight w:val="0"/>
                      <w:marTop w:val="0"/>
                      <w:marBottom w:val="0"/>
                      <w:divBdr>
                        <w:top w:val="none" w:sz="0" w:space="0" w:color="auto"/>
                        <w:left w:val="none" w:sz="0" w:space="0" w:color="auto"/>
                        <w:bottom w:val="none" w:sz="0" w:space="0" w:color="auto"/>
                        <w:right w:val="none" w:sz="0" w:space="0" w:color="auto"/>
                      </w:divBdr>
                      <w:divsChild>
                        <w:div w:id="817720854">
                          <w:marLeft w:val="0"/>
                          <w:marRight w:val="0"/>
                          <w:marTop w:val="0"/>
                          <w:marBottom w:val="0"/>
                          <w:divBdr>
                            <w:top w:val="none" w:sz="0" w:space="0" w:color="auto"/>
                            <w:left w:val="none" w:sz="0" w:space="0" w:color="auto"/>
                            <w:bottom w:val="none" w:sz="0" w:space="0" w:color="auto"/>
                            <w:right w:val="none" w:sz="0" w:space="0" w:color="auto"/>
                          </w:divBdr>
                          <w:divsChild>
                            <w:div w:id="1623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783213">
      <w:bodyDiv w:val="1"/>
      <w:marLeft w:val="0"/>
      <w:marRight w:val="0"/>
      <w:marTop w:val="0"/>
      <w:marBottom w:val="0"/>
      <w:divBdr>
        <w:top w:val="none" w:sz="0" w:space="0" w:color="auto"/>
        <w:left w:val="none" w:sz="0" w:space="0" w:color="auto"/>
        <w:bottom w:val="none" w:sz="0" w:space="0" w:color="auto"/>
        <w:right w:val="none" w:sz="0" w:space="0" w:color="auto"/>
      </w:divBdr>
      <w:divsChild>
        <w:div w:id="531576364">
          <w:marLeft w:val="0"/>
          <w:marRight w:val="0"/>
          <w:marTop w:val="0"/>
          <w:marBottom w:val="0"/>
          <w:divBdr>
            <w:top w:val="none" w:sz="0" w:space="0" w:color="auto"/>
            <w:left w:val="none" w:sz="0" w:space="0" w:color="auto"/>
            <w:bottom w:val="none" w:sz="0" w:space="0" w:color="auto"/>
            <w:right w:val="none" w:sz="0" w:space="0" w:color="auto"/>
          </w:divBdr>
          <w:divsChild>
            <w:div w:id="2006198773">
              <w:marLeft w:val="0"/>
              <w:marRight w:val="0"/>
              <w:marTop w:val="0"/>
              <w:marBottom w:val="0"/>
              <w:divBdr>
                <w:top w:val="none" w:sz="0" w:space="0" w:color="auto"/>
                <w:left w:val="none" w:sz="0" w:space="0" w:color="auto"/>
                <w:bottom w:val="none" w:sz="0" w:space="0" w:color="auto"/>
                <w:right w:val="none" w:sz="0" w:space="0" w:color="auto"/>
              </w:divBdr>
              <w:divsChild>
                <w:div w:id="738289624">
                  <w:marLeft w:val="0"/>
                  <w:marRight w:val="0"/>
                  <w:marTop w:val="0"/>
                  <w:marBottom w:val="0"/>
                  <w:divBdr>
                    <w:top w:val="none" w:sz="0" w:space="0" w:color="auto"/>
                    <w:left w:val="none" w:sz="0" w:space="0" w:color="auto"/>
                    <w:bottom w:val="none" w:sz="0" w:space="0" w:color="auto"/>
                    <w:right w:val="none" w:sz="0" w:space="0" w:color="auto"/>
                  </w:divBdr>
                  <w:divsChild>
                    <w:div w:id="1507358806">
                      <w:marLeft w:val="0"/>
                      <w:marRight w:val="0"/>
                      <w:marTop w:val="0"/>
                      <w:marBottom w:val="0"/>
                      <w:divBdr>
                        <w:top w:val="none" w:sz="0" w:space="0" w:color="auto"/>
                        <w:left w:val="none" w:sz="0" w:space="0" w:color="auto"/>
                        <w:bottom w:val="none" w:sz="0" w:space="0" w:color="auto"/>
                        <w:right w:val="none" w:sz="0" w:space="0" w:color="auto"/>
                      </w:divBdr>
                      <w:divsChild>
                        <w:div w:id="1344360953">
                          <w:marLeft w:val="0"/>
                          <w:marRight w:val="0"/>
                          <w:marTop w:val="0"/>
                          <w:marBottom w:val="0"/>
                          <w:divBdr>
                            <w:top w:val="none" w:sz="0" w:space="0" w:color="auto"/>
                            <w:left w:val="none" w:sz="0" w:space="0" w:color="auto"/>
                            <w:bottom w:val="none" w:sz="0" w:space="0" w:color="auto"/>
                            <w:right w:val="none" w:sz="0" w:space="0" w:color="auto"/>
                          </w:divBdr>
                          <w:divsChild>
                            <w:div w:id="15773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58848">
      <w:bodyDiv w:val="1"/>
      <w:marLeft w:val="0"/>
      <w:marRight w:val="0"/>
      <w:marTop w:val="0"/>
      <w:marBottom w:val="0"/>
      <w:divBdr>
        <w:top w:val="none" w:sz="0" w:space="0" w:color="auto"/>
        <w:left w:val="none" w:sz="0" w:space="0" w:color="auto"/>
        <w:bottom w:val="none" w:sz="0" w:space="0" w:color="auto"/>
        <w:right w:val="none" w:sz="0" w:space="0" w:color="auto"/>
      </w:divBdr>
      <w:divsChild>
        <w:div w:id="2144107424">
          <w:marLeft w:val="0"/>
          <w:marRight w:val="0"/>
          <w:marTop w:val="0"/>
          <w:marBottom w:val="0"/>
          <w:divBdr>
            <w:top w:val="none" w:sz="0" w:space="0" w:color="auto"/>
            <w:left w:val="none" w:sz="0" w:space="0" w:color="auto"/>
            <w:bottom w:val="none" w:sz="0" w:space="0" w:color="auto"/>
            <w:right w:val="none" w:sz="0" w:space="0" w:color="auto"/>
          </w:divBdr>
          <w:divsChild>
            <w:div w:id="1862468328">
              <w:marLeft w:val="0"/>
              <w:marRight w:val="0"/>
              <w:marTop w:val="0"/>
              <w:marBottom w:val="0"/>
              <w:divBdr>
                <w:top w:val="none" w:sz="0" w:space="0" w:color="auto"/>
                <w:left w:val="none" w:sz="0" w:space="0" w:color="auto"/>
                <w:bottom w:val="none" w:sz="0" w:space="0" w:color="auto"/>
                <w:right w:val="none" w:sz="0" w:space="0" w:color="auto"/>
              </w:divBdr>
              <w:divsChild>
                <w:div w:id="1169439981">
                  <w:marLeft w:val="0"/>
                  <w:marRight w:val="0"/>
                  <w:marTop w:val="0"/>
                  <w:marBottom w:val="0"/>
                  <w:divBdr>
                    <w:top w:val="none" w:sz="0" w:space="0" w:color="auto"/>
                    <w:left w:val="none" w:sz="0" w:space="0" w:color="auto"/>
                    <w:bottom w:val="none" w:sz="0" w:space="0" w:color="auto"/>
                    <w:right w:val="none" w:sz="0" w:space="0" w:color="auto"/>
                  </w:divBdr>
                  <w:divsChild>
                    <w:div w:id="2051107035">
                      <w:marLeft w:val="0"/>
                      <w:marRight w:val="0"/>
                      <w:marTop w:val="0"/>
                      <w:marBottom w:val="0"/>
                      <w:divBdr>
                        <w:top w:val="none" w:sz="0" w:space="0" w:color="auto"/>
                        <w:left w:val="none" w:sz="0" w:space="0" w:color="auto"/>
                        <w:bottom w:val="none" w:sz="0" w:space="0" w:color="auto"/>
                        <w:right w:val="none" w:sz="0" w:space="0" w:color="auto"/>
                      </w:divBdr>
                      <w:divsChild>
                        <w:div w:id="1325400788">
                          <w:marLeft w:val="0"/>
                          <w:marRight w:val="0"/>
                          <w:marTop w:val="0"/>
                          <w:marBottom w:val="0"/>
                          <w:divBdr>
                            <w:top w:val="none" w:sz="0" w:space="0" w:color="auto"/>
                            <w:left w:val="none" w:sz="0" w:space="0" w:color="auto"/>
                            <w:bottom w:val="none" w:sz="0" w:space="0" w:color="auto"/>
                            <w:right w:val="none" w:sz="0" w:space="0" w:color="auto"/>
                          </w:divBdr>
                          <w:divsChild>
                            <w:div w:id="1234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tate.org.uk/about/press-office/press-releases/tate-britain-reaches-ps45-million-funding-g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EC91-9461-47F1-9F80-1116FFE4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50D8874B.dotm</Template>
  <TotalTime>21</TotalTime>
  <Pages>37</Pages>
  <Words>10325</Words>
  <Characters>55941</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Lowry at Tate Britain: the everyday, the pastoral and the ‘blind field’</vt:lpstr>
    </vt:vector>
  </TitlesOfParts>
  <Company>Millington</Company>
  <LinksUpToDate>false</LinksUpToDate>
  <CharactersWithSpaces>66134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Lowry at Tate Britain: the everyday, the pastoral and the ‘blind field’</dc:title>
  <dc:creator>Gareth</dc:creator>
  <cp:lastModifiedBy>Gareth Millington</cp:lastModifiedBy>
  <cp:revision>5</cp:revision>
  <cp:lastPrinted>2015-11-03T14:06:00Z</cp:lastPrinted>
  <dcterms:created xsi:type="dcterms:W3CDTF">2015-11-04T08:59:00Z</dcterms:created>
  <dcterms:modified xsi:type="dcterms:W3CDTF">2015-11-04T09:18:00Z</dcterms:modified>
</cp:coreProperties>
</file>