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33718" w14:textId="77777777" w:rsidR="00935F8E" w:rsidRPr="00935F8E" w:rsidRDefault="00935F8E" w:rsidP="00A15EDA">
      <w:pPr>
        <w:pStyle w:val="IdentifierRight"/>
        <w:rPr>
          <w:szCs w:val="24"/>
          <w:lang w:val="fr-CH"/>
        </w:rPr>
      </w:pPr>
      <w:bookmarkStart w:id="0" w:name="_GoBack"/>
      <w:bookmarkEnd w:id="0"/>
      <w:r w:rsidRPr="00935F8E">
        <w:rPr>
          <w:szCs w:val="24"/>
          <w:lang w:val="fr-CH"/>
        </w:rPr>
        <w:t>www.eurosurveillance.org – Kola et al.</w:t>
      </w:r>
    </w:p>
    <w:p w14:paraId="66B58A07" w14:textId="77777777" w:rsidR="00935F8E" w:rsidRDefault="00935F8E">
      <w:pPr>
        <w:pStyle w:val="ArticleTitle"/>
        <w:autoSpaceDE w:val="0"/>
        <w:autoSpaceDN w:val="0"/>
        <w:adjustRightInd w:val="0"/>
        <w:rPr>
          <w:szCs w:val="24"/>
        </w:rPr>
      </w:pPr>
      <w:r>
        <w:rPr>
          <w:szCs w:val="24"/>
        </w:rPr>
        <w:t xml:space="preserve">Survey of </w:t>
      </w:r>
      <w:r>
        <w:rPr>
          <w:i/>
          <w:szCs w:val="24"/>
        </w:rPr>
        <w:t>Clostridium difficile</w:t>
      </w:r>
      <w:r>
        <w:rPr>
          <w:szCs w:val="24"/>
        </w:rPr>
        <w:t xml:space="preserve"> infection surveillance systems in Europe, 2011</w:t>
      </w:r>
    </w:p>
    <w:p w14:paraId="5D7D278D" w14:textId="77777777" w:rsidR="00935F8E" w:rsidRDefault="00935F8E">
      <w:pPr>
        <w:pStyle w:val="Authors"/>
        <w:autoSpaceDE w:val="0"/>
        <w:autoSpaceDN w:val="0"/>
        <w:adjustRightInd w:val="0"/>
        <w:rPr>
          <w:szCs w:val="24"/>
        </w:rPr>
      </w:pPr>
      <w:r>
        <w:rPr>
          <w:rStyle w:val="aufname"/>
          <w:b/>
          <w:szCs w:val="24"/>
        </w:rPr>
        <w:t>Axel</w:t>
      </w:r>
      <w:r>
        <w:rPr>
          <w:szCs w:val="24"/>
        </w:rPr>
        <w:t xml:space="preserve"> </w:t>
      </w:r>
      <w:r>
        <w:rPr>
          <w:rStyle w:val="ausurname"/>
          <w:b/>
          <w:szCs w:val="24"/>
        </w:rPr>
        <w:t>Kola</w:t>
      </w:r>
      <w:r>
        <w:rPr>
          <w:rStyle w:val="citefn"/>
          <w:szCs w:val="24"/>
          <w:vertAlign w:val="superscript"/>
        </w:rPr>
        <w:t>1</w:t>
      </w:r>
      <w:r>
        <w:rPr>
          <w:szCs w:val="24"/>
        </w:rPr>
        <w:t xml:space="preserve">, </w:t>
      </w:r>
      <w:r>
        <w:rPr>
          <w:rStyle w:val="aufname"/>
          <w:b/>
          <w:szCs w:val="24"/>
        </w:rPr>
        <w:t>Camilla</w:t>
      </w:r>
      <w:r>
        <w:rPr>
          <w:szCs w:val="24"/>
        </w:rPr>
        <w:t xml:space="preserve"> </w:t>
      </w:r>
      <w:r>
        <w:rPr>
          <w:rStyle w:val="ausurname"/>
          <w:b/>
          <w:szCs w:val="24"/>
        </w:rPr>
        <w:t>Wiuff</w:t>
      </w:r>
      <w:r>
        <w:rPr>
          <w:rStyle w:val="citefn"/>
          <w:szCs w:val="24"/>
          <w:vertAlign w:val="superscript"/>
        </w:rPr>
        <w:t>2</w:t>
      </w:r>
      <w:r>
        <w:rPr>
          <w:szCs w:val="24"/>
        </w:rPr>
        <w:t xml:space="preserve">, </w:t>
      </w:r>
      <w:r>
        <w:rPr>
          <w:rStyle w:val="aufname"/>
          <w:b/>
          <w:szCs w:val="24"/>
        </w:rPr>
        <w:t>Thomas</w:t>
      </w:r>
      <w:r>
        <w:rPr>
          <w:szCs w:val="24"/>
        </w:rPr>
        <w:t xml:space="preserve"> </w:t>
      </w:r>
      <w:r>
        <w:rPr>
          <w:rStyle w:val="ausurname"/>
          <w:b/>
          <w:szCs w:val="24"/>
        </w:rPr>
        <w:t>Akerlund</w:t>
      </w:r>
      <w:r>
        <w:rPr>
          <w:rStyle w:val="citefn"/>
          <w:szCs w:val="24"/>
          <w:vertAlign w:val="superscript"/>
        </w:rPr>
        <w:t>3</w:t>
      </w:r>
      <w:r>
        <w:rPr>
          <w:szCs w:val="24"/>
        </w:rPr>
        <w:t xml:space="preserve">, </w:t>
      </w:r>
      <w:r>
        <w:rPr>
          <w:rStyle w:val="aufname"/>
          <w:b/>
          <w:szCs w:val="24"/>
        </w:rPr>
        <w:t>Birgit H</w:t>
      </w:r>
      <w:r>
        <w:rPr>
          <w:szCs w:val="24"/>
        </w:rPr>
        <w:t xml:space="preserve"> </w:t>
      </w:r>
      <w:r>
        <w:rPr>
          <w:rStyle w:val="ausurname"/>
          <w:b/>
          <w:szCs w:val="24"/>
        </w:rPr>
        <w:t>van Benthem</w:t>
      </w:r>
      <w:r>
        <w:rPr>
          <w:rStyle w:val="citefn"/>
          <w:szCs w:val="24"/>
          <w:vertAlign w:val="superscript"/>
        </w:rPr>
        <w:t>4</w:t>
      </w:r>
      <w:r>
        <w:rPr>
          <w:szCs w:val="24"/>
        </w:rPr>
        <w:t xml:space="preserve">, </w:t>
      </w:r>
      <w:r>
        <w:rPr>
          <w:rStyle w:val="aufname"/>
          <w:b/>
          <w:szCs w:val="24"/>
        </w:rPr>
        <w:t>Bruno</w:t>
      </w:r>
      <w:r>
        <w:rPr>
          <w:szCs w:val="24"/>
        </w:rPr>
        <w:t xml:space="preserve"> </w:t>
      </w:r>
      <w:r>
        <w:rPr>
          <w:rStyle w:val="ausurname"/>
          <w:b/>
          <w:szCs w:val="24"/>
        </w:rPr>
        <w:t>Coignard</w:t>
      </w:r>
      <w:r>
        <w:rPr>
          <w:rStyle w:val="citefn"/>
          <w:szCs w:val="24"/>
          <w:vertAlign w:val="superscript"/>
        </w:rPr>
        <w:t>5</w:t>
      </w:r>
      <w:r>
        <w:rPr>
          <w:szCs w:val="24"/>
        </w:rPr>
        <w:t xml:space="preserve">, </w:t>
      </w:r>
      <w:r>
        <w:rPr>
          <w:rStyle w:val="aufname"/>
          <w:b/>
          <w:szCs w:val="24"/>
        </w:rPr>
        <w:t>Outi</w:t>
      </w:r>
      <w:r>
        <w:rPr>
          <w:szCs w:val="24"/>
        </w:rPr>
        <w:t xml:space="preserve"> </w:t>
      </w:r>
      <w:r>
        <w:rPr>
          <w:rStyle w:val="ausurname"/>
          <w:b/>
          <w:szCs w:val="24"/>
        </w:rPr>
        <w:t>Lyytikäinen</w:t>
      </w:r>
      <w:r>
        <w:rPr>
          <w:rStyle w:val="citefn"/>
          <w:szCs w:val="24"/>
          <w:vertAlign w:val="superscript"/>
        </w:rPr>
        <w:t>6</w:t>
      </w:r>
      <w:r>
        <w:rPr>
          <w:szCs w:val="24"/>
        </w:rPr>
        <w:t xml:space="preserve">, </w:t>
      </w:r>
      <w:r>
        <w:rPr>
          <w:rStyle w:val="aufname"/>
          <w:b/>
          <w:szCs w:val="24"/>
        </w:rPr>
        <w:t>Doris</w:t>
      </w:r>
      <w:r>
        <w:rPr>
          <w:szCs w:val="24"/>
        </w:rPr>
        <w:t xml:space="preserve"> </w:t>
      </w:r>
      <w:r>
        <w:rPr>
          <w:rStyle w:val="ausurname"/>
          <w:b/>
          <w:szCs w:val="24"/>
        </w:rPr>
        <w:t>Weitzel-Kage</w:t>
      </w:r>
      <w:r>
        <w:rPr>
          <w:rStyle w:val="citefn"/>
          <w:szCs w:val="24"/>
          <w:vertAlign w:val="superscript"/>
        </w:rPr>
        <w:t>1</w:t>
      </w:r>
      <w:r>
        <w:rPr>
          <w:szCs w:val="24"/>
        </w:rPr>
        <w:t xml:space="preserve">, </w:t>
      </w:r>
      <w:r>
        <w:rPr>
          <w:rStyle w:val="aufname"/>
          <w:b/>
          <w:szCs w:val="24"/>
        </w:rPr>
        <w:t>Carl</w:t>
      </w:r>
      <w:r>
        <w:rPr>
          <w:szCs w:val="24"/>
        </w:rPr>
        <w:t xml:space="preserve"> </w:t>
      </w:r>
      <w:r>
        <w:rPr>
          <w:rStyle w:val="ausurname"/>
          <w:b/>
          <w:szCs w:val="24"/>
        </w:rPr>
        <w:t>Suetens</w:t>
      </w:r>
      <w:r>
        <w:rPr>
          <w:rStyle w:val="citefn"/>
          <w:szCs w:val="24"/>
          <w:vertAlign w:val="superscript"/>
        </w:rPr>
        <w:t>7</w:t>
      </w:r>
      <w:r>
        <w:rPr>
          <w:szCs w:val="24"/>
        </w:rPr>
        <w:t xml:space="preserve">, </w:t>
      </w:r>
      <w:r>
        <w:rPr>
          <w:rStyle w:val="aufname"/>
          <w:b/>
          <w:szCs w:val="24"/>
        </w:rPr>
        <w:t>Mark H</w:t>
      </w:r>
      <w:r>
        <w:rPr>
          <w:szCs w:val="24"/>
        </w:rPr>
        <w:t xml:space="preserve"> </w:t>
      </w:r>
      <w:r>
        <w:rPr>
          <w:rStyle w:val="ausurname"/>
          <w:b/>
          <w:szCs w:val="24"/>
        </w:rPr>
        <w:t>Wilcox</w:t>
      </w:r>
      <w:r>
        <w:rPr>
          <w:rStyle w:val="citefn"/>
          <w:szCs w:val="24"/>
          <w:vertAlign w:val="superscript"/>
        </w:rPr>
        <w:t>8,9</w:t>
      </w:r>
      <w:r>
        <w:rPr>
          <w:szCs w:val="24"/>
        </w:rPr>
        <w:t xml:space="preserve">, </w:t>
      </w:r>
      <w:r>
        <w:rPr>
          <w:rStyle w:val="aufname"/>
          <w:b/>
          <w:szCs w:val="24"/>
        </w:rPr>
        <w:t>Ed J</w:t>
      </w:r>
      <w:r>
        <w:rPr>
          <w:szCs w:val="24"/>
        </w:rPr>
        <w:t xml:space="preserve"> </w:t>
      </w:r>
      <w:r>
        <w:rPr>
          <w:rStyle w:val="ausurname"/>
          <w:b/>
          <w:szCs w:val="24"/>
        </w:rPr>
        <w:t>Kuijper</w:t>
      </w:r>
      <w:r>
        <w:rPr>
          <w:rStyle w:val="citefn"/>
          <w:szCs w:val="24"/>
          <w:vertAlign w:val="superscript"/>
        </w:rPr>
        <w:t>10</w:t>
      </w:r>
      <w:r>
        <w:rPr>
          <w:szCs w:val="24"/>
        </w:rPr>
        <w:t xml:space="preserve">, </w:t>
      </w:r>
      <w:r>
        <w:rPr>
          <w:rStyle w:val="aufname"/>
          <w:b/>
          <w:szCs w:val="24"/>
        </w:rPr>
        <w:t>Petra</w:t>
      </w:r>
      <w:r>
        <w:rPr>
          <w:szCs w:val="24"/>
        </w:rPr>
        <w:t xml:space="preserve"> </w:t>
      </w:r>
      <w:r>
        <w:rPr>
          <w:rStyle w:val="ausurname"/>
          <w:b/>
          <w:szCs w:val="24"/>
        </w:rPr>
        <w:t>Gastmeier</w:t>
      </w:r>
      <w:r>
        <w:rPr>
          <w:rStyle w:val="citefn"/>
          <w:szCs w:val="24"/>
          <w:vertAlign w:val="superscript"/>
        </w:rPr>
        <w:t>1</w:t>
      </w:r>
      <w:r>
        <w:rPr>
          <w:szCs w:val="24"/>
        </w:rPr>
        <w:t xml:space="preserve">, </w:t>
      </w:r>
      <w:r>
        <w:rPr>
          <w:rStyle w:val="aucollab"/>
          <w:b/>
          <w:szCs w:val="24"/>
        </w:rPr>
        <w:t>on behalf of members of ECDIS-Net</w:t>
      </w:r>
      <w:r>
        <w:rPr>
          <w:rStyle w:val="citefn"/>
          <w:szCs w:val="24"/>
          <w:vertAlign w:val="superscript"/>
        </w:rPr>
        <w:t>11</w:t>
      </w:r>
    </w:p>
    <w:p w14:paraId="2563337A" w14:textId="77777777" w:rsidR="00935F8E" w:rsidRDefault="00935F8E">
      <w:pPr>
        <w:pStyle w:val="Affiliations"/>
        <w:autoSpaceDE w:val="0"/>
        <w:autoSpaceDN w:val="0"/>
        <w:adjustRightInd w:val="0"/>
        <w:rPr>
          <w:szCs w:val="24"/>
        </w:rPr>
      </w:pPr>
      <w:r>
        <w:rPr>
          <w:szCs w:val="24"/>
        </w:rPr>
        <w:t>1. Charité - Universitätsmedizin Berlin, Germany</w:t>
      </w:r>
    </w:p>
    <w:p w14:paraId="69BA8E55" w14:textId="77777777" w:rsidR="00935F8E" w:rsidRDefault="00935F8E">
      <w:pPr>
        <w:pStyle w:val="Affiliations"/>
        <w:autoSpaceDE w:val="0"/>
        <w:autoSpaceDN w:val="0"/>
        <w:adjustRightInd w:val="0"/>
        <w:rPr>
          <w:szCs w:val="24"/>
        </w:rPr>
      </w:pPr>
      <w:r>
        <w:rPr>
          <w:szCs w:val="24"/>
        </w:rPr>
        <w:t>2. Health Protection Scotland, Glasgow, United Kingdom</w:t>
      </w:r>
    </w:p>
    <w:p w14:paraId="34F349DE" w14:textId="77777777" w:rsidR="00935F8E" w:rsidRDefault="00935F8E">
      <w:pPr>
        <w:pStyle w:val="Affiliations"/>
        <w:autoSpaceDE w:val="0"/>
        <w:autoSpaceDN w:val="0"/>
        <w:adjustRightInd w:val="0"/>
        <w:rPr>
          <w:szCs w:val="24"/>
        </w:rPr>
      </w:pPr>
      <w:r>
        <w:rPr>
          <w:szCs w:val="24"/>
        </w:rPr>
        <w:t>3. Swedish National Institute of Public Health, Solna, Sweden</w:t>
      </w:r>
    </w:p>
    <w:p w14:paraId="74658E34" w14:textId="77777777" w:rsidR="00935F8E" w:rsidRDefault="00935F8E">
      <w:pPr>
        <w:pStyle w:val="Affiliations"/>
        <w:autoSpaceDE w:val="0"/>
        <w:autoSpaceDN w:val="0"/>
        <w:adjustRightInd w:val="0"/>
        <w:rPr>
          <w:szCs w:val="24"/>
        </w:rPr>
      </w:pPr>
      <w:r>
        <w:rPr>
          <w:szCs w:val="24"/>
        </w:rPr>
        <w:t>4. Center for Infectious Diseases Control, National Institute for Public Health and the Environment (RIVM), Bilthoven, the Netherlands</w:t>
      </w:r>
    </w:p>
    <w:p w14:paraId="770D68CF" w14:textId="77777777" w:rsidR="00935F8E" w:rsidRPr="00935F8E" w:rsidRDefault="00935F8E">
      <w:pPr>
        <w:pStyle w:val="Affiliations"/>
        <w:autoSpaceDE w:val="0"/>
        <w:autoSpaceDN w:val="0"/>
        <w:adjustRightInd w:val="0"/>
        <w:rPr>
          <w:szCs w:val="24"/>
          <w:lang w:val="fr-CH"/>
        </w:rPr>
      </w:pPr>
      <w:r w:rsidRPr="00935F8E">
        <w:rPr>
          <w:szCs w:val="24"/>
          <w:lang w:val="fr-CH"/>
        </w:rPr>
        <w:t>5. Institut de Veille Sanitaire, Saint-Maurice Cedex, France</w:t>
      </w:r>
    </w:p>
    <w:p w14:paraId="587ABA38" w14:textId="77777777" w:rsidR="00935F8E" w:rsidRDefault="00935F8E">
      <w:pPr>
        <w:pStyle w:val="Affiliations"/>
        <w:autoSpaceDE w:val="0"/>
        <w:autoSpaceDN w:val="0"/>
        <w:adjustRightInd w:val="0"/>
        <w:rPr>
          <w:szCs w:val="24"/>
        </w:rPr>
      </w:pPr>
      <w:r>
        <w:rPr>
          <w:szCs w:val="24"/>
        </w:rPr>
        <w:t>6. National Institute for Health and Welfare, Helsinki, Finland</w:t>
      </w:r>
    </w:p>
    <w:p w14:paraId="7746DB45" w14:textId="77777777" w:rsidR="00935F8E" w:rsidRDefault="00935F8E">
      <w:pPr>
        <w:pStyle w:val="Affiliations"/>
        <w:autoSpaceDE w:val="0"/>
        <w:autoSpaceDN w:val="0"/>
        <w:adjustRightInd w:val="0"/>
        <w:rPr>
          <w:szCs w:val="24"/>
        </w:rPr>
      </w:pPr>
      <w:r>
        <w:rPr>
          <w:szCs w:val="24"/>
        </w:rPr>
        <w:t>7. European Centre for Disease Prevention and Control (ECDC), Stockholm, Sweden</w:t>
      </w:r>
    </w:p>
    <w:p w14:paraId="7456D99A" w14:textId="77777777" w:rsidR="00935F8E" w:rsidRDefault="00935F8E">
      <w:pPr>
        <w:pStyle w:val="Affiliations"/>
        <w:autoSpaceDE w:val="0"/>
        <w:autoSpaceDN w:val="0"/>
        <w:adjustRightInd w:val="0"/>
        <w:rPr>
          <w:szCs w:val="24"/>
        </w:rPr>
      </w:pPr>
      <w:r>
        <w:rPr>
          <w:szCs w:val="24"/>
        </w:rPr>
        <w:t>8. Leeds Teaching Hospitals NHS Trust, Leeds, United Kingdom</w:t>
      </w:r>
    </w:p>
    <w:p w14:paraId="42E6ECBF" w14:textId="77777777" w:rsidR="00935F8E" w:rsidRDefault="00935F8E">
      <w:pPr>
        <w:pStyle w:val="Affiliations"/>
        <w:autoSpaceDE w:val="0"/>
        <w:autoSpaceDN w:val="0"/>
        <w:adjustRightInd w:val="0"/>
        <w:rPr>
          <w:szCs w:val="24"/>
        </w:rPr>
      </w:pPr>
      <w:r>
        <w:rPr>
          <w:szCs w:val="24"/>
        </w:rPr>
        <w:t>9. University of Leeds, Leeds, United Kingdom</w:t>
      </w:r>
    </w:p>
    <w:p w14:paraId="30152258" w14:textId="77777777" w:rsidR="00935F8E" w:rsidRDefault="00935F8E">
      <w:pPr>
        <w:pStyle w:val="Affiliations"/>
        <w:autoSpaceDE w:val="0"/>
        <w:autoSpaceDN w:val="0"/>
        <w:adjustRightInd w:val="0"/>
        <w:rPr>
          <w:szCs w:val="24"/>
        </w:rPr>
      </w:pPr>
      <w:r>
        <w:rPr>
          <w:szCs w:val="24"/>
        </w:rPr>
        <w:t>10. Leiden University Medical Center, Leiden, the Netherlands</w:t>
      </w:r>
    </w:p>
    <w:p w14:paraId="35D36455" w14:textId="77777777" w:rsidR="00935F8E" w:rsidRDefault="00935F8E">
      <w:pPr>
        <w:pStyle w:val="Affiliations"/>
        <w:autoSpaceDE w:val="0"/>
        <w:autoSpaceDN w:val="0"/>
        <w:adjustRightInd w:val="0"/>
        <w:rPr>
          <w:szCs w:val="24"/>
        </w:rPr>
      </w:pPr>
      <w:r>
        <w:rPr>
          <w:szCs w:val="24"/>
        </w:rPr>
        <w:t>11. The members of ECDIS-Net are listed at the end of the article</w:t>
      </w:r>
    </w:p>
    <w:p w14:paraId="09BCECF8" w14:textId="77777777" w:rsidR="00935F8E" w:rsidRPr="00935F8E" w:rsidRDefault="00935F8E">
      <w:pPr>
        <w:pStyle w:val="AuthorsFootnote"/>
        <w:autoSpaceDE w:val="0"/>
        <w:autoSpaceDN w:val="0"/>
        <w:adjustRightInd w:val="0"/>
        <w:rPr>
          <w:szCs w:val="24"/>
          <w:lang w:val="fr-CH"/>
        </w:rPr>
      </w:pPr>
      <w:r w:rsidRPr="00935F8E">
        <w:rPr>
          <w:szCs w:val="24"/>
          <w:lang w:val="fr-CH"/>
        </w:rPr>
        <w:t>Correspondence: Axel Kola (axel.kola@charite.de)</w:t>
      </w:r>
    </w:p>
    <w:p w14:paraId="2FDBA2A3" w14:textId="77777777" w:rsidR="00935F8E" w:rsidRPr="00935F8E" w:rsidRDefault="00935F8E">
      <w:pPr>
        <w:pStyle w:val="Keywords"/>
        <w:autoSpaceDE w:val="0"/>
        <w:autoSpaceDN w:val="0"/>
        <w:adjustRightInd w:val="0"/>
        <w:rPr>
          <w:szCs w:val="24"/>
          <w:lang w:val="fr-CH"/>
        </w:rPr>
      </w:pPr>
      <w:r w:rsidRPr="00935F8E">
        <w:rPr>
          <w:szCs w:val="24"/>
          <w:lang w:val="fr-CH"/>
        </w:rPr>
        <w:t>Keywords: Clostridium difficile; CDI; surveillance; Europe; protocol</w:t>
      </w:r>
    </w:p>
    <w:p w14:paraId="17FB1811" w14:textId="77777777" w:rsidR="00935F8E" w:rsidRDefault="00935F8E">
      <w:pPr>
        <w:pStyle w:val="Abstract"/>
        <w:autoSpaceDE w:val="0"/>
        <w:autoSpaceDN w:val="0"/>
        <w:adjustRightInd w:val="0"/>
        <w:rPr>
          <w:szCs w:val="24"/>
        </w:rPr>
      </w:pPr>
      <w:r>
        <w:rPr>
          <w:szCs w:val="24"/>
        </w:rPr>
        <w:t xml:space="preserve">To develop a European surveillance protocol for </w:t>
      </w:r>
      <w:r>
        <w:rPr>
          <w:i/>
          <w:szCs w:val="24"/>
        </w:rPr>
        <w:t>Clostridium difficile</w:t>
      </w:r>
      <w:r>
        <w:rPr>
          <w:szCs w:val="24"/>
        </w:rPr>
        <w:t xml:space="preserve"> infection (CDI), existing national CDI surveillance systems were assessed in 2011. A web-based electronic form was provided for all national coordinators of the European CDI Surveillance Network (ECDIS-Net). Of 35 national coordinators approached, 33 from 31 European countries replied. Surveillance of CDI was in place in 14 of the 31 countries, comprising 18 different nationwide systems. Three of 14 countries with CDI surveillance used public health notification of cases as the route of reporting, and in another three, reporting was limited to public health notification of cases of severe CDI. The CDI definitions published by the European Society of Clinical Microbiology and Infectious Diseases (ESCMID) and the European Centre for Disease Prevention and Control (ECDC) were widely used, but there were differing definitions to distinguish between community- and healthcare-associated cases. All CDI surveillance </w:t>
      </w:r>
      <w:r>
        <w:rPr>
          <w:szCs w:val="24"/>
        </w:rPr>
        <w:lastRenderedPageBreak/>
        <w:t xml:space="preserve">systems except one reported annual national CDI rates (calculated as number of cases per patient-days). Only four surveillance systems regularly integrated microbiological data (typing and susceptibility testing results). Surveillance methods varied considerably between countries, which emphasises the need for a harmonised European protocol to allow consistent monitoring of the CDI epidemiology at European level. The results of this survey were used to develop a harmonised EU-wide hospital-based CDI surveillance protocol. </w:t>
      </w:r>
    </w:p>
    <w:p w14:paraId="16D6F748" w14:textId="77777777" w:rsidR="00935F8E" w:rsidRDefault="00935F8E">
      <w:pPr>
        <w:pStyle w:val="Head1"/>
        <w:autoSpaceDE w:val="0"/>
        <w:autoSpaceDN w:val="0"/>
        <w:adjustRightInd w:val="0"/>
        <w:rPr>
          <w:szCs w:val="24"/>
        </w:rPr>
      </w:pPr>
      <w:r>
        <w:rPr>
          <w:szCs w:val="24"/>
        </w:rPr>
        <w:t>Introduction</w:t>
      </w:r>
    </w:p>
    <w:p w14:paraId="4FD933FC" w14:textId="496A8A08" w:rsidR="00935F8E" w:rsidRDefault="00935F8E">
      <w:pPr>
        <w:pStyle w:val="ParaNormal"/>
        <w:autoSpaceDE w:val="0"/>
        <w:autoSpaceDN w:val="0"/>
        <w:adjustRightInd w:val="0"/>
        <w:rPr>
          <w:szCs w:val="24"/>
        </w:rPr>
      </w:pPr>
      <w:r>
        <w:rPr>
          <w:szCs w:val="24"/>
        </w:rPr>
        <w:t xml:space="preserve">Since 2000, a considerable increase in the number of </w:t>
      </w:r>
      <w:r>
        <w:rPr>
          <w:i/>
          <w:szCs w:val="24"/>
        </w:rPr>
        <w:t>Clostridium difficile</w:t>
      </w:r>
      <w:r>
        <w:rPr>
          <w:szCs w:val="24"/>
        </w:rPr>
        <w:t xml:space="preserve"> infections (CDIs) leading to substantial morbidity, mortality and attributable costs has been observed, at least in North America and Europe [</w:t>
      </w:r>
      <w:r>
        <w:rPr>
          <w:rStyle w:val="citebib"/>
          <w:szCs w:val="24"/>
        </w:rPr>
        <w:t>1</w:t>
      </w:r>
      <w:r>
        <w:rPr>
          <w:szCs w:val="24"/>
        </w:rPr>
        <w:t>]. Changes in the epidemiology of CDI have been mainly attributed to the emergence of a new hypervirulent strain called PCR ribotype 027, causing numerous outbreaks in North America and Europe [</w:t>
      </w:r>
      <w:r>
        <w:rPr>
          <w:rStyle w:val="citebib"/>
          <w:szCs w:val="24"/>
        </w:rPr>
        <w:t>2,3</w:t>
      </w:r>
      <w:r>
        <w:rPr>
          <w:szCs w:val="24"/>
        </w:rPr>
        <w:t>] and, to a lesser extent, PCR ribotype 078 [</w:t>
      </w:r>
      <w:r>
        <w:rPr>
          <w:rStyle w:val="citebib"/>
          <w:szCs w:val="24"/>
        </w:rPr>
        <w:t>1,4,5</w:t>
      </w:r>
      <w:r>
        <w:rPr>
          <w:szCs w:val="24"/>
        </w:rPr>
        <w:t>]. In addition, patients not previously considered to be at risk for the disease (e.g., without recent antibiotic therapy or hospitalisation) have also been described [</w:t>
      </w:r>
      <w:r>
        <w:rPr>
          <w:rStyle w:val="citebib"/>
          <w:szCs w:val="24"/>
        </w:rPr>
        <w:t>1,6-8</w:t>
      </w:r>
      <w:r>
        <w:rPr>
          <w:szCs w:val="24"/>
        </w:rPr>
        <w:t>]. The European CDI study (ECDIS), initiated and funded by the European Centre for Disease Prevention and Control (ECDC), showed that the incidence of CDI varied from hospital to hospital [</w:t>
      </w:r>
      <w:r>
        <w:rPr>
          <w:rStyle w:val="citebib"/>
          <w:szCs w:val="24"/>
        </w:rPr>
        <w:t>9</w:t>
      </w:r>
      <w:r>
        <w:rPr>
          <w:szCs w:val="24"/>
        </w:rPr>
        <w:t>]. In 2008, a weighted mean incidence of 4.1 cases (range: 0.0–36.3) per 10,000 patient-days per hospital  reported by the ECDIS study was almost 70% higher than that reported in a previous European surveillance study in 2005 (2.45 cases per 10,000 patient-days per hospital, range: 0.13–7.1) [</w:t>
      </w:r>
      <w:r w:rsidR="00D1167F">
        <w:rPr>
          <w:szCs w:val="24"/>
        </w:rPr>
        <w:t>9,</w:t>
      </w:r>
      <w:r>
        <w:rPr>
          <w:rStyle w:val="citebib"/>
          <w:szCs w:val="24"/>
        </w:rPr>
        <w:t>10</w:t>
      </w:r>
      <w:r>
        <w:rPr>
          <w:szCs w:val="24"/>
        </w:rPr>
        <w:t>]. ECDIS also revealed the contribution of strains other than PCR ribotype 027 and that some of these strains, notably PCR ribotypes 015, 018 and 056, could cause severe CDI.</w:t>
      </w:r>
    </w:p>
    <w:p w14:paraId="5AAC388A" w14:textId="77777777" w:rsidR="00935F8E" w:rsidRDefault="00935F8E">
      <w:pPr>
        <w:pStyle w:val="ParaNormal"/>
        <w:autoSpaceDE w:val="0"/>
        <w:autoSpaceDN w:val="0"/>
        <w:adjustRightInd w:val="0"/>
        <w:rPr>
          <w:szCs w:val="24"/>
        </w:rPr>
      </w:pPr>
      <w:r>
        <w:rPr>
          <w:szCs w:val="24"/>
        </w:rPr>
        <w:t xml:space="preserve">In response to the emerging problems associated with </w:t>
      </w:r>
      <w:r>
        <w:rPr>
          <w:i/>
          <w:szCs w:val="24"/>
        </w:rPr>
        <w:t>C. difficile</w:t>
      </w:r>
      <w:r>
        <w:rPr>
          <w:szCs w:val="24"/>
        </w:rPr>
        <w:t>, an ECDC working group published background information about the changing epidemiology of CDI, CDI case definitions and surveillance recommendations [</w:t>
      </w:r>
      <w:r>
        <w:rPr>
          <w:rStyle w:val="citebib"/>
          <w:szCs w:val="24"/>
        </w:rPr>
        <w:t>2</w:t>
      </w:r>
      <w:r>
        <w:rPr>
          <w:szCs w:val="24"/>
        </w:rPr>
        <w:t xml:space="preserve">]. To support European Union (EU)/European Economic Area (EEA) Member States in increasing their capacity for CDI surveillance, ECDC also initiated and funded a new project – ECDIS-Net – to develop a European surveillance protocol and enhance laboratory capacity for diagnosis and typing of </w:t>
      </w:r>
      <w:r>
        <w:rPr>
          <w:i/>
          <w:szCs w:val="24"/>
        </w:rPr>
        <w:t>C. difficile</w:t>
      </w:r>
      <w:r>
        <w:rPr>
          <w:szCs w:val="24"/>
        </w:rPr>
        <w:t xml:space="preserve"> in EU/EEA Member States.</w:t>
      </w:r>
    </w:p>
    <w:p w14:paraId="1C01F8DA" w14:textId="77777777" w:rsidR="00935F8E" w:rsidRDefault="00935F8E">
      <w:pPr>
        <w:pStyle w:val="ParaNormal"/>
        <w:autoSpaceDE w:val="0"/>
        <w:autoSpaceDN w:val="0"/>
        <w:adjustRightInd w:val="0"/>
        <w:rPr>
          <w:szCs w:val="24"/>
        </w:rPr>
      </w:pPr>
      <w:r>
        <w:rPr>
          <w:szCs w:val="24"/>
        </w:rPr>
        <w:t xml:space="preserve">In 2011, a survey of existing CDI surveillance systems in European countries was performed </w:t>
      </w:r>
      <w:r>
        <w:rPr>
          <w:szCs w:val="24"/>
        </w:rPr>
        <w:lastRenderedPageBreak/>
        <w:t>as part of the ECDIS-Net project. The results of this survey, presented here, were later used to develop a standardised pan-European CDI surveillance protocol, which was tested in a three-month pilot study in 2013 [</w:t>
      </w:r>
      <w:r>
        <w:rPr>
          <w:rStyle w:val="citebib"/>
          <w:szCs w:val="24"/>
        </w:rPr>
        <w:t>11</w:t>
      </w:r>
      <w:r>
        <w:rPr>
          <w:szCs w:val="24"/>
        </w:rPr>
        <w:t>]. Data collection in the ECDC-coordinated Europe-wide hospital-based CDI surveillance, using a finalised version of this piloted protocol, began on 1 January 2016 [</w:t>
      </w:r>
      <w:r>
        <w:rPr>
          <w:rStyle w:val="citebib"/>
          <w:szCs w:val="24"/>
        </w:rPr>
        <w:t>12</w:t>
      </w:r>
      <w:r>
        <w:rPr>
          <w:szCs w:val="24"/>
        </w:rPr>
        <w:t>].</w:t>
      </w:r>
    </w:p>
    <w:p w14:paraId="12B47A32" w14:textId="77777777" w:rsidR="00935F8E" w:rsidRDefault="00935F8E">
      <w:pPr>
        <w:pStyle w:val="Head1"/>
        <w:autoSpaceDE w:val="0"/>
        <w:autoSpaceDN w:val="0"/>
        <w:adjustRightInd w:val="0"/>
        <w:rPr>
          <w:szCs w:val="24"/>
        </w:rPr>
      </w:pPr>
      <w:r>
        <w:rPr>
          <w:szCs w:val="24"/>
        </w:rPr>
        <w:t>Methods</w:t>
      </w:r>
    </w:p>
    <w:p w14:paraId="30C09014" w14:textId="77777777" w:rsidR="00935F8E" w:rsidRDefault="00935F8E">
      <w:pPr>
        <w:pStyle w:val="ParaNormal"/>
        <w:autoSpaceDE w:val="0"/>
        <w:autoSpaceDN w:val="0"/>
        <w:adjustRightInd w:val="0"/>
        <w:rPr>
          <w:szCs w:val="24"/>
        </w:rPr>
      </w:pPr>
      <w:r>
        <w:rPr>
          <w:szCs w:val="24"/>
        </w:rPr>
        <w:t>National coordinators for this study were identified through the members of ECDC’s Healthcare-Associated Infections surveillance Network (HAI-Net) and via representatives for the ECDIS study [</w:t>
      </w:r>
      <w:r>
        <w:rPr>
          <w:rStyle w:val="citebib"/>
          <w:szCs w:val="24"/>
        </w:rPr>
        <w:t>9</w:t>
      </w:r>
      <w:r>
        <w:rPr>
          <w:szCs w:val="24"/>
        </w:rPr>
        <w:t>]. A link to a web-based questionnaire was sent to these national coordinators to assess the characteristics of existing CDI surveillance systems in European countries. If the national coordinators indicated that CDI was under surveillance in their country, the surveillance protocols were requested and used to augment the information obtained via the questionnaire. Information on the national CDI surveillance systems was entered using a web-based electronic form designed for the purpose of this study.</w:t>
      </w:r>
    </w:p>
    <w:p w14:paraId="666426C8" w14:textId="77777777" w:rsidR="00935F8E" w:rsidRDefault="00935F8E">
      <w:pPr>
        <w:pStyle w:val="Head1"/>
        <w:autoSpaceDE w:val="0"/>
        <w:autoSpaceDN w:val="0"/>
        <w:adjustRightInd w:val="0"/>
        <w:rPr>
          <w:szCs w:val="24"/>
        </w:rPr>
      </w:pPr>
      <w:r>
        <w:rPr>
          <w:szCs w:val="24"/>
        </w:rPr>
        <w:t>Results</w:t>
      </w:r>
    </w:p>
    <w:p w14:paraId="2B30A67E" w14:textId="77777777" w:rsidR="00935F8E" w:rsidRDefault="00935F8E">
      <w:pPr>
        <w:pStyle w:val="ParaNormal"/>
        <w:autoSpaceDE w:val="0"/>
        <w:autoSpaceDN w:val="0"/>
        <w:adjustRightInd w:val="0"/>
        <w:rPr>
          <w:szCs w:val="24"/>
        </w:rPr>
      </w:pPr>
      <w:r>
        <w:rPr>
          <w:szCs w:val="24"/>
        </w:rPr>
        <w:t>Between 6 June and 15 July 2011, 33 of the 35 national coordinators approached from 31 European countries responded to the web-based questionnaire (Iceland and Wales did not respond). Four surveillance systems were excluded from further analysis, as they were not ongoing, comprehensive nationwide surveillance systems, i.e. they were completed one-off studies (two studies from Spain), only regional (Switzerland) or focused only on outbreaks (one system of the Netherlands). In 14 countries, the national coordinators indicated that surveillance of CDI was in place. Of these, surveillance protocols were available from 10 surveillance systems. Thus, 18 CDI surveillance systems from 14 European countries (Austria, Belgium, Bulgaria, Denmark, Finland, France, Germany, Hungary, Ireland, the Netherlands, Sweden and three countries of the United Kingdom (UK), England, Northern Ireland and Scotland) remained available for analysis. Of the 18 surveillance systems, all but one reported national CDI rates annually.</w:t>
      </w:r>
    </w:p>
    <w:p w14:paraId="046FEF77" w14:textId="77777777" w:rsidR="00935F8E" w:rsidRDefault="00935F8E">
      <w:pPr>
        <w:pStyle w:val="Head2"/>
        <w:autoSpaceDE w:val="0"/>
        <w:autoSpaceDN w:val="0"/>
        <w:adjustRightInd w:val="0"/>
        <w:rPr>
          <w:szCs w:val="24"/>
        </w:rPr>
      </w:pPr>
      <w:r>
        <w:rPr>
          <w:szCs w:val="24"/>
        </w:rPr>
        <w:t xml:space="preserve">General characteristics of </w:t>
      </w:r>
      <w:r>
        <w:rPr>
          <w:i/>
          <w:szCs w:val="24"/>
        </w:rPr>
        <w:t>C. difficile</w:t>
      </w:r>
      <w:r>
        <w:rPr>
          <w:szCs w:val="24"/>
        </w:rPr>
        <w:t xml:space="preserve"> infection surveillance systems</w:t>
      </w:r>
    </w:p>
    <w:p w14:paraId="55426AD7" w14:textId="77777777" w:rsidR="00935F8E" w:rsidRDefault="00935F8E">
      <w:pPr>
        <w:pStyle w:val="ParaNormal"/>
        <w:autoSpaceDE w:val="0"/>
        <w:autoSpaceDN w:val="0"/>
        <w:adjustRightInd w:val="0"/>
        <w:rPr>
          <w:szCs w:val="24"/>
        </w:rPr>
      </w:pPr>
      <w:r>
        <w:rPr>
          <w:szCs w:val="24"/>
        </w:rPr>
        <w:t xml:space="preserve">An overview of the European CDI surveillance systems is given in the </w:t>
      </w:r>
      <w:r>
        <w:rPr>
          <w:rStyle w:val="citetbl"/>
        </w:rPr>
        <w:t>Table</w:t>
      </w:r>
      <w:r>
        <w:rPr>
          <w:szCs w:val="24"/>
        </w:rPr>
        <w:t xml:space="preserve">. In summary, 11/18 surveillance systems used mandatory reporting and seven used voluntary reporting of </w:t>
      </w:r>
      <w:r>
        <w:rPr>
          <w:szCs w:val="24"/>
        </w:rPr>
        <w:lastRenderedPageBreak/>
        <w:t>cases. The majority (16/18) of the surveillance systems were continuous and prospective, one was periodical and prospective (Belgium), and one was retrospective (Finland-3). In three countries (Germany, Ireland, the Netherlands), two surveillance systems were run in parallel, (shown with the suffixes -1 and -2). In Finland, there were three parallel systems (Finland-1, -2 and -3). Parallel systems were also in place in the three parts of the United Kingdom that took part in the survey (England, Northern Ireland and Scotland). In Finland, Germany and Ireland, one surveillance system was limited to (legally required) public health notification of CDI cases, whereas additional systems collected laboratory-based data and enhanced epidemiological data on a voluntary basis. Public health notification of CDI was also carried out in Austria, Denmark and Hungary.</w:t>
      </w:r>
    </w:p>
    <w:p w14:paraId="7009A64D" w14:textId="77777777" w:rsidR="00935F8E" w:rsidRDefault="00935F8E">
      <w:pPr>
        <w:pStyle w:val="ParaNormal"/>
        <w:autoSpaceDE w:val="0"/>
        <w:autoSpaceDN w:val="0"/>
        <w:adjustRightInd w:val="0"/>
        <w:rPr>
          <w:szCs w:val="24"/>
        </w:rPr>
      </w:pPr>
      <w:r>
        <w:rPr>
          <w:szCs w:val="24"/>
        </w:rPr>
        <w:t xml:space="preserve">In Austria, France and Germany-2, surveillance of CDI targeted severe cases only. All surveillance systems included CDI in hospitalised patients, but 10/18 systems also included patients with community-acquired CDI. CDI case ascertainment was case-based (including clinical evaluation) in 7/18 systems, laboratory-based (relying on positive test results for toxin-producing </w:t>
      </w:r>
      <w:r>
        <w:rPr>
          <w:i/>
          <w:szCs w:val="24"/>
        </w:rPr>
        <w:t>C. difficile</w:t>
      </w:r>
      <w:r>
        <w:rPr>
          <w:szCs w:val="24"/>
        </w:rPr>
        <w:t>) in 5/18 systems or a combination of both in an additional 5/18 surveillance systems. Only Finland-3 used the International Statistical Classification of Diseases 10th revision (ICD-10)-based discharge coding [</w:t>
      </w:r>
      <w:r>
        <w:rPr>
          <w:rStyle w:val="citebib"/>
          <w:szCs w:val="24"/>
        </w:rPr>
        <w:t>13</w:t>
      </w:r>
      <w:r>
        <w:rPr>
          <w:szCs w:val="24"/>
        </w:rPr>
        <w:t>] to find cases of CDI.</w:t>
      </w:r>
    </w:p>
    <w:p w14:paraId="3D3DBCE7" w14:textId="77777777" w:rsidR="00935F8E" w:rsidRDefault="00935F8E">
      <w:pPr>
        <w:pStyle w:val="Head2"/>
        <w:autoSpaceDE w:val="0"/>
        <w:autoSpaceDN w:val="0"/>
        <w:adjustRightInd w:val="0"/>
        <w:rPr>
          <w:szCs w:val="24"/>
        </w:rPr>
      </w:pPr>
      <w:r>
        <w:rPr>
          <w:szCs w:val="24"/>
        </w:rPr>
        <w:t xml:space="preserve">Definitions of </w:t>
      </w:r>
      <w:r>
        <w:rPr>
          <w:i/>
          <w:szCs w:val="24"/>
        </w:rPr>
        <w:t>C. difficile</w:t>
      </w:r>
      <w:r>
        <w:rPr>
          <w:szCs w:val="24"/>
        </w:rPr>
        <w:t xml:space="preserve"> infection</w:t>
      </w:r>
    </w:p>
    <w:p w14:paraId="0484B72C" w14:textId="77777777" w:rsidR="00935F8E" w:rsidRDefault="00935F8E">
      <w:pPr>
        <w:pStyle w:val="ParaNormal"/>
        <w:autoSpaceDE w:val="0"/>
        <w:autoSpaceDN w:val="0"/>
        <w:adjustRightInd w:val="0"/>
        <w:rPr>
          <w:szCs w:val="24"/>
        </w:rPr>
      </w:pPr>
      <w:r>
        <w:rPr>
          <w:szCs w:val="24"/>
        </w:rPr>
        <w:t xml:space="preserve">The definitions used for CDI surveillance are summarised in the </w:t>
      </w:r>
      <w:r>
        <w:rPr>
          <w:rStyle w:val="citebox"/>
          <w:szCs w:val="24"/>
        </w:rPr>
        <w:t xml:space="preserve">Box </w:t>
      </w:r>
      <w:r>
        <w:rPr>
          <w:szCs w:val="24"/>
        </w:rPr>
        <w:t>.</w:t>
      </w:r>
    </w:p>
    <w:p w14:paraId="7273D0DF" w14:textId="77777777" w:rsidR="00935F8E" w:rsidRDefault="00935F8E">
      <w:pPr>
        <w:pStyle w:val="BoxTitle"/>
        <w:autoSpaceDE w:val="0"/>
        <w:autoSpaceDN w:val="0"/>
        <w:adjustRightInd w:val="0"/>
        <w:rPr>
          <w:szCs w:val="24"/>
        </w:rPr>
      </w:pPr>
      <w:r>
        <w:rPr>
          <w:szCs w:val="24"/>
        </w:rPr>
        <w:t>Box. Definitions, including surveillance system-specific definitions</w:t>
      </w:r>
      <w:r>
        <w:rPr>
          <w:szCs w:val="24"/>
          <w:vertAlign w:val="superscript"/>
        </w:rPr>
        <w:t>a</w:t>
      </w:r>
      <w:r>
        <w:rPr>
          <w:szCs w:val="24"/>
        </w:rPr>
        <w:t xml:space="preserve">, for surveillance of </w:t>
      </w:r>
      <w:r>
        <w:rPr>
          <w:i/>
          <w:szCs w:val="24"/>
        </w:rPr>
        <w:t>Clostridium difficile</w:t>
      </w:r>
      <w:r>
        <w:rPr>
          <w:szCs w:val="24"/>
        </w:rPr>
        <w:t xml:space="preserve"> infections</w:t>
      </w:r>
    </w:p>
    <w:tbl>
      <w:tblPr>
        <w:tblW w:w="91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1"/>
      </w:tblGrid>
      <w:tr w:rsidR="00935F8E" w:rsidRPr="005A51EB" w14:paraId="10DD7032" w14:textId="77777777" w:rsidTr="00176FA6">
        <w:tc>
          <w:tcPr>
            <w:tcW w:w="0" w:type="auto"/>
            <w:shd w:val="clear" w:color="auto" w:fill="D9D9D9" w:themeFill="background1" w:themeFillShade="D9"/>
            <w:vAlign w:val="center"/>
          </w:tcPr>
          <w:p w14:paraId="68B912FD" w14:textId="77777777" w:rsidR="00935F8E" w:rsidRDefault="00935F8E" w:rsidP="00935F8E">
            <w:pPr>
              <w:pStyle w:val="BoxText"/>
              <w:autoSpaceDE w:val="0"/>
              <w:autoSpaceDN w:val="0"/>
              <w:adjustRightInd w:val="0"/>
              <w:spacing w:before="120"/>
              <w:rPr>
                <w:szCs w:val="24"/>
              </w:rPr>
            </w:pPr>
            <w:r>
              <w:rPr>
                <w:b/>
                <w:szCs w:val="24"/>
              </w:rPr>
              <w:t>CDI case</w:t>
            </w:r>
            <w:r>
              <w:rPr>
                <w:b/>
                <w:szCs w:val="24"/>
              </w:rPr>
              <w:br/>
              <w:t>A patient to whom one or more of the following criteria applies:</w:t>
            </w:r>
          </w:p>
          <w:p w14:paraId="1F1A6DAC" w14:textId="77777777" w:rsidR="00935F8E" w:rsidRDefault="00935F8E" w:rsidP="00935F8E">
            <w:pPr>
              <w:pStyle w:val="BoxText"/>
              <w:numPr>
                <w:ilvl w:val="0"/>
                <w:numId w:val="29"/>
              </w:numPr>
              <w:autoSpaceDE w:val="0"/>
              <w:autoSpaceDN w:val="0"/>
              <w:adjustRightInd w:val="0"/>
              <w:rPr>
                <w:szCs w:val="24"/>
              </w:rPr>
            </w:pPr>
            <w:r>
              <w:rPr>
                <w:b/>
                <w:szCs w:val="24"/>
              </w:rPr>
              <w:t xml:space="preserve">diarrhoeal stools or toxic megacolon AND a positive laboratory assay for </w:t>
            </w:r>
            <w:r>
              <w:rPr>
                <w:b/>
                <w:i/>
                <w:szCs w:val="24"/>
              </w:rPr>
              <w:t>C. difficile</w:t>
            </w:r>
            <w:r>
              <w:rPr>
                <w:b/>
                <w:szCs w:val="24"/>
              </w:rPr>
              <w:t xml:space="preserve"> TcdA and /or TcdB in stools or a toxin-producing </w:t>
            </w:r>
            <w:r>
              <w:rPr>
                <w:b/>
                <w:i/>
                <w:szCs w:val="24"/>
              </w:rPr>
              <w:t>C. difficile</w:t>
            </w:r>
            <w:r>
              <w:rPr>
                <w:b/>
                <w:szCs w:val="24"/>
              </w:rPr>
              <w:t xml:space="preserve"> organism detected in stool via culture or other means;</w:t>
            </w:r>
          </w:p>
          <w:p w14:paraId="53EE1954" w14:textId="77777777" w:rsidR="00935F8E" w:rsidRDefault="00935F8E" w:rsidP="00935F8E">
            <w:pPr>
              <w:pStyle w:val="BoxText"/>
              <w:numPr>
                <w:ilvl w:val="0"/>
                <w:numId w:val="29"/>
              </w:numPr>
              <w:autoSpaceDE w:val="0"/>
              <w:autoSpaceDN w:val="0"/>
              <w:adjustRightInd w:val="0"/>
              <w:rPr>
                <w:szCs w:val="24"/>
              </w:rPr>
            </w:pPr>
            <w:r>
              <w:rPr>
                <w:b/>
                <w:szCs w:val="24"/>
              </w:rPr>
              <w:t>pseudomembranous colitis revealed by lower gastrointestinal endoscopy;</w:t>
            </w:r>
          </w:p>
          <w:p w14:paraId="6897567A" w14:textId="704E8E0B" w:rsidR="00935F8E" w:rsidRPr="00935F8E" w:rsidRDefault="00935F8E" w:rsidP="00935F8E">
            <w:pPr>
              <w:pStyle w:val="BoxText"/>
              <w:numPr>
                <w:ilvl w:val="0"/>
                <w:numId w:val="29"/>
              </w:numPr>
              <w:autoSpaceDE w:val="0"/>
              <w:autoSpaceDN w:val="0"/>
              <w:adjustRightInd w:val="0"/>
              <w:rPr>
                <w:b/>
                <w:szCs w:val="24"/>
              </w:rPr>
            </w:pPr>
            <w:r w:rsidRPr="00935F8E">
              <w:rPr>
                <w:b/>
                <w:szCs w:val="24"/>
              </w:rPr>
              <w:t>colonic histopathology characteristic of CDI (with or without diarrhoea) on a specimen obtained during endoscopy, colectomy or autopsy.</w:t>
            </w:r>
          </w:p>
        </w:tc>
      </w:tr>
      <w:tr w:rsidR="00935F8E" w:rsidRPr="005A51EB" w14:paraId="7160454F" w14:textId="77777777" w:rsidTr="00715EF5">
        <w:tc>
          <w:tcPr>
            <w:tcW w:w="0" w:type="auto"/>
            <w:tcBorders>
              <w:bottom w:val="single" w:sz="12" w:space="0" w:color="auto"/>
            </w:tcBorders>
            <w:vAlign w:val="center"/>
          </w:tcPr>
          <w:p w14:paraId="31D60B83" w14:textId="77777777" w:rsidR="00935F8E" w:rsidRDefault="00935F8E" w:rsidP="00935F8E">
            <w:pPr>
              <w:pStyle w:val="BoxText"/>
              <w:autoSpaceDE w:val="0"/>
              <w:autoSpaceDN w:val="0"/>
              <w:adjustRightInd w:val="0"/>
              <w:ind w:left="416" w:hanging="416"/>
              <w:rPr>
                <w:szCs w:val="24"/>
              </w:rPr>
            </w:pPr>
            <w:r>
              <w:rPr>
                <w:szCs w:val="24"/>
              </w:rPr>
              <w:t>Differing definitions:</w:t>
            </w:r>
          </w:p>
          <w:p w14:paraId="7B847B1A" w14:textId="77777777" w:rsidR="00935F8E" w:rsidRDefault="00935F8E" w:rsidP="00935F8E">
            <w:pPr>
              <w:pStyle w:val="BoxText"/>
              <w:autoSpaceDE w:val="0"/>
              <w:autoSpaceDN w:val="0"/>
              <w:adjustRightInd w:val="0"/>
              <w:ind w:left="416" w:hanging="416"/>
              <w:rPr>
                <w:szCs w:val="24"/>
              </w:rPr>
            </w:pPr>
            <w:r>
              <w:rPr>
                <w:szCs w:val="24"/>
              </w:rPr>
              <w:lastRenderedPageBreak/>
              <w:t xml:space="preserve">Finland-1: Detection of </w:t>
            </w:r>
            <w:r>
              <w:rPr>
                <w:i/>
                <w:szCs w:val="24"/>
              </w:rPr>
              <w:t>C. difficile</w:t>
            </w:r>
            <w:r>
              <w:rPr>
                <w:szCs w:val="24"/>
              </w:rPr>
              <w:t xml:space="preserve"> organism/DNA/RNA/toxin in a clinical sample.</w:t>
            </w:r>
          </w:p>
          <w:p w14:paraId="24737E79" w14:textId="77777777" w:rsidR="00935F8E" w:rsidRDefault="00935F8E" w:rsidP="00935F8E">
            <w:pPr>
              <w:pStyle w:val="BoxText"/>
              <w:autoSpaceDE w:val="0"/>
              <w:autoSpaceDN w:val="0"/>
              <w:adjustRightInd w:val="0"/>
              <w:ind w:left="416" w:hanging="416"/>
              <w:rPr>
                <w:szCs w:val="24"/>
              </w:rPr>
            </w:pPr>
            <w:r>
              <w:rPr>
                <w:szCs w:val="24"/>
              </w:rPr>
              <w:t xml:space="preserve">Finland-3: International Classification of Diseases (ICD)-10 codes A04.7 and K52.8 specific for </w:t>
            </w:r>
            <w:r>
              <w:rPr>
                <w:i/>
                <w:szCs w:val="24"/>
              </w:rPr>
              <w:t>Clostridium difficile</w:t>
            </w:r>
            <w:r>
              <w:rPr>
                <w:szCs w:val="24"/>
              </w:rPr>
              <w:t>-associated disease.</w:t>
            </w:r>
          </w:p>
          <w:p w14:paraId="7DC79C54" w14:textId="77777777" w:rsidR="00935F8E" w:rsidRDefault="00935F8E" w:rsidP="00935F8E">
            <w:pPr>
              <w:pStyle w:val="BoxText"/>
              <w:autoSpaceDE w:val="0"/>
              <w:autoSpaceDN w:val="0"/>
              <w:adjustRightInd w:val="0"/>
              <w:ind w:left="416" w:hanging="416"/>
              <w:rPr>
                <w:szCs w:val="24"/>
              </w:rPr>
            </w:pPr>
            <w:r>
              <w:rPr>
                <w:szCs w:val="24"/>
              </w:rPr>
              <w:t xml:space="preserve">UK-England: Diagnoses on the basis of tests for </w:t>
            </w:r>
            <w:r>
              <w:rPr>
                <w:i/>
                <w:szCs w:val="24"/>
              </w:rPr>
              <w:t>C. difficile</w:t>
            </w:r>
            <w:r>
              <w:rPr>
                <w:szCs w:val="24"/>
              </w:rPr>
              <w:t xml:space="preserve"> toxins A and B on diarrhoeal stool samples. Positive results on the same patient within 28 days of the first specimen are regarded as a single episode. All cases are reported regardless of location of the patient at the time the specimen was taken, i.e. regardless of whether the patient was in a hospital or another setting. Diarrhoeal stools are defined as ‘those that take the shape of their container’. One (unexplained) diarrhoeal episode is sufficient to qualify for a diagnosis of CDI if the laboratory test is supportive.</w:t>
            </w:r>
          </w:p>
          <w:p w14:paraId="34385D4E" w14:textId="6DC54171" w:rsidR="00935F8E" w:rsidRPr="00935F8E" w:rsidRDefault="00935F8E" w:rsidP="00935F8E">
            <w:pPr>
              <w:pStyle w:val="BoxText"/>
              <w:autoSpaceDE w:val="0"/>
              <w:autoSpaceDN w:val="0"/>
              <w:adjustRightInd w:val="0"/>
              <w:ind w:left="416" w:hanging="416"/>
              <w:rPr>
                <w:rFonts w:ascii="Arial" w:hAnsi="Arial" w:cs="Arial"/>
                <w:color w:val="000000"/>
                <w:sz w:val="18"/>
                <w:szCs w:val="18"/>
              </w:rPr>
            </w:pPr>
            <w:r w:rsidRPr="00935F8E">
              <w:rPr>
                <w:szCs w:val="24"/>
              </w:rPr>
              <w:t xml:space="preserve">UK-Northern Ireland: A patient aged two years and over from whom a diarrhoeal specimen is tested positive for </w:t>
            </w:r>
            <w:r w:rsidRPr="00935F8E">
              <w:rPr>
                <w:i/>
                <w:szCs w:val="24"/>
              </w:rPr>
              <w:t>C. difficile</w:t>
            </w:r>
            <w:r w:rsidRPr="00935F8E">
              <w:rPr>
                <w:szCs w:val="24"/>
              </w:rPr>
              <w:t>.</w:t>
            </w:r>
          </w:p>
        </w:tc>
      </w:tr>
      <w:tr w:rsidR="00935F8E" w:rsidRPr="005A51EB" w14:paraId="368E8E82" w14:textId="77777777" w:rsidTr="00715EF5">
        <w:tc>
          <w:tcPr>
            <w:tcW w:w="0" w:type="auto"/>
            <w:tcBorders>
              <w:top w:val="single" w:sz="12" w:space="0" w:color="auto"/>
            </w:tcBorders>
            <w:shd w:val="clear" w:color="auto" w:fill="D9D9D9" w:themeFill="background1" w:themeFillShade="D9"/>
            <w:vAlign w:val="center"/>
          </w:tcPr>
          <w:p w14:paraId="154FEEF3" w14:textId="13688BF1" w:rsidR="00935F8E" w:rsidRPr="00935F8E" w:rsidRDefault="00935F8E" w:rsidP="00935F8E">
            <w:pPr>
              <w:pStyle w:val="BoxText"/>
              <w:autoSpaceDE w:val="0"/>
              <w:autoSpaceDN w:val="0"/>
              <w:adjustRightInd w:val="0"/>
              <w:rPr>
                <w:rFonts w:ascii="Arial" w:hAnsi="Arial" w:cs="Arial"/>
                <w:b/>
                <w:color w:val="000000"/>
                <w:sz w:val="18"/>
                <w:szCs w:val="18"/>
              </w:rPr>
            </w:pPr>
            <w:r w:rsidRPr="00935F8E">
              <w:rPr>
                <w:b/>
                <w:szCs w:val="24"/>
              </w:rPr>
              <w:lastRenderedPageBreak/>
              <w:t>Community-associated CDI</w:t>
            </w:r>
            <w:r w:rsidRPr="00935F8E">
              <w:rPr>
                <w:b/>
                <w:szCs w:val="24"/>
              </w:rPr>
              <w:br/>
              <w:t>Onset of CDI outside a healthcare facility (HCF) or within 48 hours following admission to a healthcare facility without residence in/discharge from a healthcare facility within the previous 12 weeks.</w:t>
            </w:r>
          </w:p>
        </w:tc>
      </w:tr>
      <w:tr w:rsidR="00935F8E" w:rsidRPr="005A51EB" w14:paraId="28D2B270" w14:textId="77777777" w:rsidTr="00715EF5">
        <w:tc>
          <w:tcPr>
            <w:tcW w:w="0" w:type="auto"/>
            <w:tcBorders>
              <w:bottom w:val="single" w:sz="12" w:space="0" w:color="auto"/>
            </w:tcBorders>
            <w:vAlign w:val="center"/>
          </w:tcPr>
          <w:p w14:paraId="61260CF4" w14:textId="77777777" w:rsidR="00935F8E" w:rsidRDefault="00935F8E" w:rsidP="00935F8E">
            <w:pPr>
              <w:pStyle w:val="BoxText"/>
              <w:autoSpaceDE w:val="0"/>
              <w:autoSpaceDN w:val="0"/>
              <w:adjustRightInd w:val="0"/>
              <w:ind w:left="416" w:hanging="416"/>
              <w:rPr>
                <w:szCs w:val="24"/>
              </w:rPr>
            </w:pPr>
            <w:r>
              <w:rPr>
                <w:szCs w:val="24"/>
              </w:rPr>
              <w:t>Differing definitions:</w:t>
            </w:r>
          </w:p>
          <w:p w14:paraId="3799F82D" w14:textId="0BCBE5F4" w:rsidR="00935F8E" w:rsidRPr="00935F8E" w:rsidRDefault="00935F8E" w:rsidP="00935F8E">
            <w:pPr>
              <w:pStyle w:val="BoxText"/>
              <w:autoSpaceDE w:val="0"/>
              <w:autoSpaceDN w:val="0"/>
              <w:adjustRightInd w:val="0"/>
              <w:ind w:left="416" w:hanging="416"/>
              <w:rPr>
                <w:rFonts w:ascii="Arial" w:hAnsi="Arial" w:cs="Arial"/>
                <w:color w:val="000000"/>
                <w:sz w:val="18"/>
                <w:szCs w:val="18"/>
              </w:rPr>
            </w:pPr>
            <w:r w:rsidRPr="00935F8E">
              <w:rPr>
                <w:szCs w:val="24"/>
              </w:rPr>
              <w:t>Finland-2 and Germany-1: Onset of CDI in an outpatient or inpatient within 72 hours after admission to the facility.</w:t>
            </w:r>
          </w:p>
        </w:tc>
      </w:tr>
      <w:tr w:rsidR="00935F8E" w:rsidRPr="00450ABF" w14:paraId="3F64BB48" w14:textId="77777777" w:rsidTr="00715EF5">
        <w:tc>
          <w:tcPr>
            <w:tcW w:w="0" w:type="auto"/>
            <w:tcBorders>
              <w:top w:val="single" w:sz="12" w:space="0" w:color="auto"/>
              <w:bottom w:val="single" w:sz="12" w:space="0" w:color="auto"/>
            </w:tcBorders>
            <w:shd w:val="clear" w:color="auto" w:fill="D9D9D9" w:themeFill="background1" w:themeFillShade="D9"/>
            <w:vAlign w:val="center"/>
          </w:tcPr>
          <w:p w14:paraId="36142F3B" w14:textId="334E2D18" w:rsidR="00935F8E" w:rsidRPr="00935F8E" w:rsidRDefault="00935F8E" w:rsidP="00935F8E">
            <w:pPr>
              <w:pStyle w:val="BoxText"/>
              <w:autoSpaceDE w:val="0"/>
              <w:autoSpaceDN w:val="0"/>
              <w:adjustRightInd w:val="0"/>
              <w:spacing w:before="120"/>
              <w:rPr>
                <w:rFonts w:ascii="Arial" w:hAnsi="Arial" w:cs="Arial"/>
                <w:b/>
                <w:color w:val="000000"/>
                <w:sz w:val="18"/>
                <w:szCs w:val="18"/>
              </w:rPr>
            </w:pPr>
            <w:r w:rsidRPr="00935F8E">
              <w:rPr>
                <w:b/>
                <w:szCs w:val="24"/>
              </w:rPr>
              <w:t>Community-onset of healthcare-associated CDI</w:t>
            </w:r>
            <w:r w:rsidRPr="00935F8E">
              <w:rPr>
                <w:b/>
                <w:szCs w:val="24"/>
              </w:rPr>
              <w:br/>
              <w:t>Onset of CDI in the community within 4 weeks following discharge from a healthcare facility.</w:t>
            </w:r>
          </w:p>
        </w:tc>
      </w:tr>
      <w:tr w:rsidR="00935F8E" w:rsidRPr="005A51EB" w14:paraId="1E12B2F5" w14:textId="77777777" w:rsidTr="00715EF5">
        <w:tc>
          <w:tcPr>
            <w:tcW w:w="0" w:type="auto"/>
            <w:tcBorders>
              <w:top w:val="single" w:sz="12" w:space="0" w:color="auto"/>
              <w:bottom w:val="single" w:sz="12" w:space="0" w:color="auto"/>
            </w:tcBorders>
            <w:shd w:val="clear" w:color="auto" w:fill="D9D9D9" w:themeFill="background1" w:themeFillShade="D9"/>
            <w:vAlign w:val="center"/>
          </w:tcPr>
          <w:p w14:paraId="167192A0" w14:textId="26D662DF" w:rsidR="00935F8E" w:rsidRPr="00935F8E" w:rsidRDefault="00935F8E" w:rsidP="00935F8E">
            <w:pPr>
              <w:pStyle w:val="BoxText"/>
              <w:autoSpaceDE w:val="0"/>
              <w:autoSpaceDN w:val="0"/>
              <w:adjustRightInd w:val="0"/>
              <w:spacing w:before="120"/>
              <w:rPr>
                <w:rFonts w:ascii="Arial" w:hAnsi="Arial" w:cs="Arial"/>
                <w:b/>
                <w:color w:val="000000"/>
                <w:sz w:val="18"/>
                <w:szCs w:val="18"/>
              </w:rPr>
            </w:pPr>
            <w:r w:rsidRPr="00935F8E">
              <w:rPr>
                <w:b/>
                <w:szCs w:val="24"/>
              </w:rPr>
              <w:t>Healthcare-onset of healthcare-associated CDI</w:t>
            </w:r>
            <w:r w:rsidRPr="00935F8E">
              <w:rPr>
                <w:b/>
                <w:szCs w:val="24"/>
              </w:rPr>
              <w:br/>
              <w:t>Onset of CDI at least 48 hours (&gt; 48 hours) following admission to a healthcare facility</w:t>
            </w:r>
          </w:p>
        </w:tc>
      </w:tr>
      <w:tr w:rsidR="00935F8E" w:rsidRPr="005A51EB" w14:paraId="6155E1CE" w14:textId="77777777" w:rsidTr="00715EF5">
        <w:tc>
          <w:tcPr>
            <w:tcW w:w="0" w:type="auto"/>
            <w:tcBorders>
              <w:top w:val="single" w:sz="12" w:space="0" w:color="auto"/>
            </w:tcBorders>
            <w:shd w:val="clear" w:color="auto" w:fill="D9D9D9" w:themeFill="background1" w:themeFillShade="D9"/>
            <w:vAlign w:val="center"/>
          </w:tcPr>
          <w:p w14:paraId="22478FCA" w14:textId="77777777" w:rsidR="00935F8E" w:rsidRDefault="00935F8E" w:rsidP="00935F8E">
            <w:pPr>
              <w:pStyle w:val="BoxText"/>
              <w:tabs>
                <w:tab w:val="left" w:pos="275"/>
              </w:tabs>
              <w:autoSpaceDE w:val="0"/>
              <w:autoSpaceDN w:val="0"/>
              <w:adjustRightInd w:val="0"/>
              <w:spacing w:before="120"/>
              <w:rPr>
                <w:szCs w:val="24"/>
              </w:rPr>
            </w:pPr>
            <w:r>
              <w:rPr>
                <w:b/>
                <w:szCs w:val="24"/>
              </w:rPr>
              <w:t>Complicated course of CDI (</w:t>
            </w:r>
            <w:r>
              <w:rPr>
                <w:rStyle w:val="CommentReference"/>
                <w:b/>
                <w:sz w:val="24"/>
                <w:szCs w:val="24"/>
              </w:rPr>
              <w:t>severe CDI</w:t>
            </w:r>
            <w:r>
              <w:rPr>
                <w:rStyle w:val="CommentReference"/>
                <w:sz w:val="24"/>
                <w:szCs w:val="24"/>
              </w:rPr>
              <w:t xml:space="preserve"> </w:t>
            </w:r>
            <w:r>
              <w:rPr>
                <w:b/>
                <w:szCs w:val="24"/>
              </w:rPr>
              <w:t>case)</w:t>
            </w:r>
            <w:r>
              <w:rPr>
                <w:szCs w:val="24"/>
              </w:rPr>
              <w:br/>
            </w:r>
            <w:r>
              <w:rPr>
                <w:b/>
                <w:szCs w:val="24"/>
              </w:rPr>
              <w:t>A patient to whom any of the following criteria applies:</w:t>
            </w:r>
          </w:p>
          <w:p w14:paraId="2E640470" w14:textId="77777777" w:rsidR="00935F8E" w:rsidRDefault="00935F8E" w:rsidP="00935F8E">
            <w:pPr>
              <w:pStyle w:val="BoxText"/>
              <w:numPr>
                <w:ilvl w:val="0"/>
                <w:numId w:val="31"/>
              </w:numPr>
              <w:tabs>
                <w:tab w:val="left" w:pos="275"/>
              </w:tabs>
              <w:autoSpaceDE w:val="0"/>
              <w:autoSpaceDN w:val="0"/>
              <w:adjustRightInd w:val="0"/>
              <w:spacing w:before="120"/>
              <w:rPr>
                <w:szCs w:val="24"/>
              </w:rPr>
            </w:pPr>
            <w:r>
              <w:rPr>
                <w:b/>
                <w:szCs w:val="24"/>
              </w:rPr>
              <w:t>admission to a healthcare facility for treatment of community-associated CDI;</w:t>
            </w:r>
          </w:p>
          <w:p w14:paraId="4E0B09AD" w14:textId="77777777" w:rsidR="00935F8E" w:rsidRDefault="00935F8E" w:rsidP="00935F8E">
            <w:pPr>
              <w:pStyle w:val="BoxText"/>
              <w:numPr>
                <w:ilvl w:val="0"/>
                <w:numId w:val="31"/>
              </w:numPr>
              <w:tabs>
                <w:tab w:val="left" w:pos="275"/>
              </w:tabs>
              <w:autoSpaceDE w:val="0"/>
              <w:autoSpaceDN w:val="0"/>
              <w:adjustRightInd w:val="0"/>
              <w:spacing w:before="120"/>
              <w:rPr>
                <w:szCs w:val="24"/>
              </w:rPr>
            </w:pPr>
            <w:r>
              <w:rPr>
                <w:b/>
                <w:szCs w:val="24"/>
              </w:rPr>
              <w:t>admission to an intensive-care unit for treatment of CDI or its complication (e.g. for shock requiring vasopressor therapy);</w:t>
            </w:r>
          </w:p>
          <w:p w14:paraId="187F10E6" w14:textId="77777777" w:rsidR="00935F8E" w:rsidRDefault="00935F8E" w:rsidP="00935F8E">
            <w:pPr>
              <w:pStyle w:val="BoxText"/>
              <w:numPr>
                <w:ilvl w:val="0"/>
                <w:numId w:val="31"/>
              </w:numPr>
              <w:tabs>
                <w:tab w:val="left" w:pos="275"/>
              </w:tabs>
              <w:autoSpaceDE w:val="0"/>
              <w:autoSpaceDN w:val="0"/>
              <w:adjustRightInd w:val="0"/>
              <w:spacing w:before="120"/>
              <w:rPr>
                <w:szCs w:val="24"/>
              </w:rPr>
            </w:pPr>
            <w:r>
              <w:rPr>
                <w:b/>
                <w:szCs w:val="24"/>
              </w:rPr>
              <w:t>surgery (colectomy) for toxic megacolon, perforation or refractory colitis;</w:t>
            </w:r>
          </w:p>
          <w:p w14:paraId="1CCF8CB6" w14:textId="5DB7F7A8" w:rsidR="00935F8E" w:rsidRPr="00935F8E" w:rsidRDefault="00935F8E" w:rsidP="00935F8E">
            <w:pPr>
              <w:pStyle w:val="BoxText"/>
              <w:numPr>
                <w:ilvl w:val="0"/>
                <w:numId w:val="31"/>
              </w:numPr>
              <w:tabs>
                <w:tab w:val="left" w:pos="275"/>
              </w:tabs>
              <w:autoSpaceDE w:val="0"/>
              <w:autoSpaceDN w:val="0"/>
              <w:adjustRightInd w:val="0"/>
              <w:spacing w:before="120"/>
              <w:rPr>
                <w:b/>
                <w:szCs w:val="24"/>
              </w:rPr>
            </w:pPr>
            <w:r w:rsidRPr="00935F8E">
              <w:rPr>
                <w:b/>
                <w:szCs w:val="24"/>
              </w:rPr>
              <w:lastRenderedPageBreak/>
              <w:t>death within 30 days after diagnosis, if CDI is either the primary or a contributive cause.</w:t>
            </w:r>
          </w:p>
        </w:tc>
      </w:tr>
      <w:tr w:rsidR="00935F8E" w:rsidRPr="005A51EB" w14:paraId="47270109" w14:textId="77777777" w:rsidTr="00450ABF">
        <w:tc>
          <w:tcPr>
            <w:tcW w:w="0" w:type="auto"/>
            <w:tcBorders>
              <w:bottom w:val="single" w:sz="12" w:space="0" w:color="auto"/>
            </w:tcBorders>
            <w:vAlign w:val="center"/>
          </w:tcPr>
          <w:p w14:paraId="04038A94" w14:textId="77777777" w:rsidR="00935F8E" w:rsidRDefault="00935F8E" w:rsidP="00935F8E">
            <w:pPr>
              <w:pStyle w:val="BoxText"/>
              <w:tabs>
                <w:tab w:val="left" w:pos="989"/>
              </w:tabs>
              <w:autoSpaceDE w:val="0"/>
              <w:autoSpaceDN w:val="0"/>
              <w:adjustRightInd w:val="0"/>
              <w:rPr>
                <w:szCs w:val="24"/>
              </w:rPr>
            </w:pPr>
            <w:r>
              <w:rPr>
                <w:szCs w:val="24"/>
              </w:rPr>
              <w:lastRenderedPageBreak/>
              <w:t>Differing definitions:</w:t>
            </w:r>
          </w:p>
          <w:p w14:paraId="16E7F17C" w14:textId="77777777" w:rsidR="00935F8E" w:rsidRDefault="00935F8E" w:rsidP="00935F8E">
            <w:pPr>
              <w:pStyle w:val="BoxText"/>
              <w:autoSpaceDE w:val="0"/>
              <w:autoSpaceDN w:val="0"/>
              <w:adjustRightInd w:val="0"/>
              <w:ind w:left="416" w:hanging="425"/>
              <w:rPr>
                <w:szCs w:val="24"/>
              </w:rPr>
            </w:pPr>
            <w:r>
              <w:rPr>
                <w:szCs w:val="24"/>
              </w:rPr>
              <w:t>Austria: CDI requiring admission to an intensive-care unit/CDI requiring surgery/fatal cases of CDI.</w:t>
            </w:r>
          </w:p>
          <w:p w14:paraId="5B27F1D8" w14:textId="77777777" w:rsidR="00935F8E" w:rsidRDefault="00935F8E" w:rsidP="00935F8E">
            <w:pPr>
              <w:pStyle w:val="BoxText"/>
              <w:autoSpaceDE w:val="0"/>
              <w:autoSpaceDN w:val="0"/>
              <w:adjustRightInd w:val="0"/>
              <w:ind w:left="416" w:hanging="425"/>
              <w:rPr>
                <w:szCs w:val="24"/>
              </w:rPr>
            </w:pPr>
            <w:r>
              <w:rPr>
                <w:szCs w:val="24"/>
              </w:rPr>
              <w:t>Germany</w:t>
            </w:r>
            <w:r>
              <w:rPr>
                <w:i/>
                <w:szCs w:val="24"/>
              </w:rPr>
              <w:t>: Instead of 1</w:t>
            </w:r>
            <w:r>
              <w:rPr>
                <w:szCs w:val="24"/>
              </w:rPr>
              <w:t xml:space="preserve">: Readmission because of recurrent CDI (points </w:t>
            </w:r>
            <w:r>
              <w:rPr>
                <w:i/>
                <w:szCs w:val="24"/>
              </w:rPr>
              <w:t>2–4 as above</w:t>
            </w:r>
            <w:r>
              <w:rPr>
                <w:szCs w:val="24"/>
              </w:rPr>
              <w:t>)</w:t>
            </w:r>
          </w:p>
          <w:p w14:paraId="2675D678" w14:textId="77777777" w:rsidR="00935F8E" w:rsidRDefault="00935F8E" w:rsidP="00935F8E">
            <w:pPr>
              <w:pStyle w:val="BoxText"/>
              <w:autoSpaceDE w:val="0"/>
              <w:autoSpaceDN w:val="0"/>
              <w:adjustRightInd w:val="0"/>
              <w:ind w:left="416" w:hanging="425"/>
              <w:rPr>
                <w:szCs w:val="24"/>
              </w:rPr>
            </w:pPr>
            <w:r>
              <w:rPr>
                <w:szCs w:val="24"/>
              </w:rPr>
              <w:t xml:space="preserve">France: </w:t>
            </w:r>
            <w:r>
              <w:rPr>
                <w:i/>
                <w:szCs w:val="24"/>
              </w:rPr>
              <w:t>In addition</w:t>
            </w:r>
            <w:r>
              <w:rPr>
                <w:b/>
                <w:szCs w:val="24"/>
              </w:rPr>
              <w:t>:</w:t>
            </w:r>
            <w:r>
              <w:rPr>
                <w:szCs w:val="24"/>
              </w:rPr>
              <w:t xml:space="preserve"> white cell count &gt; 20 × 10</w:t>
            </w:r>
            <w:r>
              <w:rPr>
                <w:szCs w:val="24"/>
                <w:vertAlign w:val="superscript"/>
              </w:rPr>
              <w:t>3</w:t>
            </w:r>
            <w:r>
              <w:rPr>
                <w:szCs w:val="24"/>
              </w:rPr>
              <w:t>/mm</w:t>
            </w:r>
            <w:r>
              <w:rPr>
                <w:szCs w:val="24"/>
                <w:vertAlign w:val="superscript"/>
              </w:rPr>
              <w:t>3</w:t>
            </w:r>
            <w:r>
              <w:rPr>
                <w:szCs w:val="24"/>
              </w:rPr>
              <w:t>.</w:t>
            </w:r>
          </w:p>
          <w:p w14:paraId="11B17BC2" w14:textId="77777777" w:rsidR="00935F8E" w:rsidRDefault="00935F8E" w:rsidP="00935F8E">
            <w:pPr>
              <w:pStyle w:val="BoxText"/>
              <w:autoSpaceDE w:val="0"/>
              <w:autoSpaceDN w:val="0"/>
              <w:adjustRightInd w:val="0"/>
              <w:ind w:left="416" w:hanging="425"/>
              <w:rPr>
                <w:szCs w:val="24"/>
              </w:rPr>
            </w:pPr>
            <w:r>
              <w:rPr>
                <w:szCs w:val="24"/>
              </w:rPr>
              <w:t>Hungary: Death linked to CDI (based on death register).</w:t>
            </w:r>
          </w:p>
          <w:p w14:paraId="60E583DD" w14:textId="77777777" w:rsidR="00935F8E" w:rsidRDefault="00935F8E" w:rsidP="00935F8E">
            <w:pPr>
              <w:pStyle w:val="BoxText"/>
              <w:autoSpaceDE w:val="0"/>
              <w:autoSpaceDN w:val="0"/>
              <w:adjustRightInd w:val="0"/>
              <w:ind w:left="416" w:hanging="425"/>
              <w:rPr>
                <w:szCs w:val="24"/>
              </w:rPr>
            </w:pPr>
            <w:r>
              <w:rPr>
                <w:szCs w:val="24"/>
              </w:rPr>
              <w:t>Ireland-2: 1. Admission to an intensive care unit for treatment of CDI or its complication (e.g. for shock requiring vasopressor therapy) and/or 2. surgery (colectomy) for toxic megacolon, perforation or refractory colitis.</w:t>
            </w:r>
          </w:p>
          <w:p w14:paraId="60008C93" w14:textId="2952A989" w:rsidR="00935F8E" w:rsidRDefault="00935F8E" w:rsidP="00935F8E">
            <w:pPr>
              <w:pStyle w:val="BoxText"/>
              <w:autoSpaceDE w:val="0"/>
              <w:autoSpaceDN w:val="0"/>
              <w:adjustRightInd w:val="0"/>
              <w:ind w:left="416" w:hanging="425"/>
              <w:rPr>
                <w:szCs w:val="24"/>
              </w:rPr>
            </w:pPr>
            <w:r>
              <w:rPr>
                <w:szCs w:val="24"/>
              </w:rPr>
              <w:t>The Netherlands: 1. Bloody diarrhoea and/or 2. pseudomembranous colitis and/or 3. diarrhoea in combination with dehydration and/or hypo-albumin</w:t>
            </w:r>
            <w:r w:rsidR="00D1167F">
              <w:rPr>
                <w:szCs w:val="24"/>
              </w:rPr>
              <w:t>a</w:t>
            </w:r>
            <w:r>
              <w:rPr>
                <w:szCs w:val="24"/>
              </w:rPr>
              <w:t>em</w:t>
            </w:r>
            <w:r w:rsidR="00D1167F">
              <w:rPr>
                <w:szCs w:val="24"/>
              </w:rPr>
              <w:t>ia</w:t>
            </w:r>
            <w:r>
              <w:rPr>
                <w:szCs w:val="24"/>
              </w:rPr>
              <w:t xml:space="preserve"> (&lt; 30 g / L) 4. temperature &gt; 38 °C and white cell count &gt; 15 × 10</w:t>
            </w:r>
            <w:r>
              <w:rPr>
                <w:szCs w:val="24"/>
                <w:vertAlign w:val="superscript"/>
              </w:rPr>
              <w:t>9</w:t>
            </w:r>
            <w:r>
              <w:rPr>
                <w:szCs w:val="24"/>
              </w:rPr>
              <w:t>/L.</w:t>
            </w:r>
          </w:p>
          <w:p w14:paraId="101DD4B2" w14:textId="77777777" w:rsidR="00935F8E" w:rsidRDefault="00935F8E" w:rsidP="00935F8E">
            <w:pPr>
              <w:pStyle w:val="BoxText"/>
              <w:autoSpaceDE w:val="0"/>
              <w:autoSpaceDN w:val="0"/>
              <w:adjustRightInd w:val="0"/>
              <w:ind w:left="416" w:hanging="425"/>
              <w:rPr>
                <w:szCs w:val="24"/>
              </w:rPr>
            </w:pPr>
            <w:r>
              <w:rPr>
                <w:szCs w:val="24"/>
              </w:rPr>
              <w:t>UK-England: Temperature &gt; 38.5 °C, white cell count &gt; 15 × 10</w:t>
            </w:r>
            <w:r>
              <w:rPr>
                <w:szCs w:val="24"/>
                <w:vertAlign w:val="superscript"/>
              </w:rPr>
              <w:t>9</w:t>
            </w:r>
            <w:r>
              <w:rPr>
                <w:szCs w:val="24"/>
              </w:rPr>
              <w:t>/L, decreased kidney function, or evidence of colitis.</w:t>
            </w:r>
          </w:p>
          <w:p w14:paraId="3288DA2F" w14:textId="63757CB7" w:rsidR="00935F8E" w:rsidRPr="00935F8E" w:rsidRDefault="00935F8E" w:rsidP="00935F8E">
            <w:pPr>
              <w:pStyle w:val="BoxText"/>
              <w:autoSpaceDE w:val="0"/>
              <w:autoSpaceDN w:val="0"/>
              <w:adjustRightInd w:val="0"/>
              <w:ind w:left="416" w:hanging="425"/>
              <w:rPr>
                <w:rFonts w:ascii="Arial" w:hAnsi="Arial" w:cs="Arial"/>
                <w:color w:val="000000"/>
                <w:sz w:val="18"/>
                <w:szCs w:val="18"/>
              </w:rPr>
            </w:pPr>
            <w:r w:rsidRPr="00935F8E">
              <w:rPr>
                <w:szCs w:val="24"/>
              </w:rPr>
              <w:t xml:space="preserve">UK-Scotland: </w:t>
            </w:r>
            <w:r w:rsidRPr="00935F8E">
              <w:rPr>
                <w:i/>
                <w:szCs w:val="24"/>
              </w:rPr>
              <w:t>In addition:</w:t>
            </w:r>
            <w:r w:rsidRPr="00935F8E">
              <w:rPr>
                <w:szCs w:val="24"/>
              </w:rPr>
              <w:t xml:space="preserve"> Endoscopic diagnosis of pseudomembranous colitis (with or without toxin confirmation) persisting CDI where the patient has remained symptomatic and toxin positive despite two courses of appropriate therapy.</w:t>
            </w:r>
          </w:p>
        </w:tc>
      </w:tr>
      <w:tr w:rsidR="00935F8E" w:rsidRPr="005A51EB" w14:paraId="71B58486" w14:textId="77777777" w:rsidTr="00715EF5">
        <w:tc>
          <w:tcPr>
            <w:tcW w:w="0" w:type="auto"/>
            <w:tcBorders>
              <w:top w:val="single" w:sz="12" w:space="0" w:color="auto"/>
            </w:tcBorders>
            <w:shd w:val="clear" w:color="auto" w:fill="D9D9D9" w:themeFill="background1" w:themeFillShade="D9"/>
            <w:vAlign w:val="center"/>
          </w:tcPr>
          <w:p w14:paraId="3E5F8671" w14:textId="03097D20" w:rsidR="00935F8E" w:rsidRPr="00935F8E" w:rsidRDefault="00935F8E" w:rsidP="00935F8E">
            <w:pPr>
              <w:pStyle w:val="BoxText"/>
              <w:autoSpaceDE w:val="0"/>
              <w:autoSpaceDN w:val="0"/>
              <w:adjustRightInd w:val="0"/>
              <w:spacing w:before="120"/>
              <w:rPr>
                <w:rFonts w:ascii="Arial" w:hAnsi="Arial" w:cs="Arial"/>
                <w:b/>
                <w:color w:val="000000"/>
                <w:sz w:val="18"/>
                <w:szCs w:val="18"/>
              </w:rPr>
            </w:pPr>
            <w:r w:rsidRPr="00935F8E">
              <w:rPr>
                <w:b/>
                <w:szCs w:val="24"/>
              </w:rPr>
              <w:t>Recurrent CDI</w:t>
            </w:r>
            <w:r w:rsidRPr="00935F8E">
              <w:rPr>
                <w:b/>
                <w:szCs w:val="24"/>
              </w:rPr>
              <w:br/>
              <w:t>An episode of CDI that occurs  &gt; 2 weeks and ≤ 8 weeks following the onset of a previous episode.</w:t>
            </w:r>
          </w:p>
        </w:tc>
      </w:tr>
      <w:tr w:rsidR="00935F8E" w:rsidRPr="005A51EB" w14:paraId="1156070F" w14:textId="77777777" w:rsidTr="00176FA6">
        <w:tc>
          <w:tcPr>
            <w:tcW w:w="0" w:type="auto"/>
            <w:vAlign w:val="center"/>
          </w:tcPr>
          <w:p w14:paraId="3DEC04EC" w14:textId="77777777" w:rsidR="00935F8E" w:rsidRDefault="00935F8E" w:rsidP="00935F8E">
            <w:pPr>
              <w:pStyle w:val="BoxText"/>
              <w:autoSpaceDE w:val="0"/>
              <w:autoSpaceDN w:val="0"/>
              <w:adjustRightInd w:val="0"/>
              <w:ind w:left="416" w:hanging="416"/>
              <w:rPr>
                <w:szCs w:val="24"/>
              </w:rPr>
            </w:pPr>
            <w:r>
              <w:rPr>
                <w:szCs w:val="24"/>
              </w:rPr>
              <w:t>Differing definitions:</w:t>
            </w:r>
          </w:p>
          <w:p w14:paraId="2285AECC" w14:textId="77777777" w:rsidR="00935F8E" w:rsidRDefault="00935F8E" w:rsidP="00935F8E">
            <w:pPr>
              <w:pStyle w:val="BoxText"/>
              <w:autoSpaceDE w:val="0"/>
              <w:autoSpaceDN w:val="0"/>
              <w:adjustRightInd w:val="0"/>
              <w:ind w:left="416" w:hanging="416"/>
              <w:rPr>
                <w:szCs w:val="24"/>
              </w:rPr>
            </w:pPr>
            <w:r>
              <w:rPr>
                <w:szCs w:val="24"/>
              </w:rPr>
              <w:t>UK-England: A positive specimen taken more than 28 days after the initial specimen is considered a new CDI episode.</w:t>
            </w:r>
          </w:p>
          <w:p w14:paraId="5D2937FF" w14:textId="7D8F9282" w:rsidR="00935F8E" w:rsidRPr="00935F8E" w:rsidRDefault="00935F8E" w:rsidP="00935F8E">
            <w:pPr>
              <w:pStyle w:val="BoxText"/>
              <w:autoSpaceDE w:val="0"/>
              <w:autoSpaceDN w:val="0"/>
              <w:adjustRightInd w:val="0"/>
              <w:ind w:left="416" w:hanging="416"/>
              <w:rPr>
                <w:rFonts w:ascii="Arial" w:hAnsi="Arial" w:cs="Arial"/>
                <w:iCs/>
                <w:color w:val="000000"/>
                <w:sz w:val="18"/>
                <w:szCs w:val="18"/>
              </w:rPr>
            </w:pPr>
            <w:r w:rsidRPr="00935F8E">
              <w:rPr>
                <w:szCs w:val="24"/>
              </w:rPr>
              <w:t>UK-Scotland: A new episode is defined as one occurring more than 28 days after the previous onset.</w:t>
            </w:r>
          </w:p>
        </w:tc>
      </w:tr>
    </w:tbl>
    <w:p w14:paraId="4960711F" w14:textId="77777777" w:rsidR="00935F8E" w:rsidRDefault="00935F8E">
      <w:pPr>
        <w:pStyle w:val="BoxFootnote"/>
        <w:autoSpaceDE w:val="0"/>
        <w:autoSpaceDN w:val="0"/>
        <w:adjustRightInd w:val="0"/>
        <w:rPr>
          <w:szCs w:val="24"/>
        </w:rPr>
      </w:pPr>
      <w:r>
        <w:rPr>
          <w:szCs w:val="24"/>
        </w:rPr>
        <w:t xml:space="preserve">CDI: </w:t>
      </w:r>
      <w:r>
        <w:rPr>
          <w:i/>
          <w:szCs w:val="24"/>
        </w:rPr>
        <w:t>Clostridium difficile</w:t>
      </w:r>
      <w:r>
        <w:rPr>
          <w:szCs w:val="24"/>
        </w:rPr>
        <w:t xml:space="preserve"> infection; UK: United Kingdom.</w:t>
      </w:r>
    </w:p>
    <w:p w14:paraId="13E07FF7" w14:textId="77777777" w:rsidR="00935F8E" w:rsidRDefault="00935F8E">
      <w:pPr>
        <w:pStyle w:val="BoxFootnote"/>
        <w:autoSpaceDE w:val="0"/>
        <w:autoSpaceDN w:val="0"/>
        <w:adjustRightInd w:val="0"/>
        <w:rPr>
          <w:szCs w:val="24"/>
        </w:rPr>
      </w:pPr>
      <w:r>
        <w:rPr>
          <w:szCs w:val="24"/>
          <w:vertAlign w:val="superscript"/>
        </w:rPr>
        <w:t>a</w:t>
      </w:r>
      <w:r>
        <w:rPr>
          <w:szCs w:val="24"/>
        </w:rPr>
        <w:t xml:space="preserve"> Some countries had more than one surveillance system in parallel. </w:t>
      </w:r>
    </w:p>
    <w:p w14:paraId="2699E812" w14:textId="77777777" w:rsidR="00935F8E" w:rsidRDefault="00935F8E">
      <w:pPr>
        <w:pStyle w:val="BoxFootnote"/>
        <w:autoSpaceDE w:val="0"/>
        <w:autoSpaceDN w:val="0"/>
        <w:adjustRightInd w:val="0"/>
        <w:rPr>
          <w:szCs w:val="24"/>
        </w:rPr>
      </w:pPr>
      <w:r>
        <w:rPr>
          <w:szCs w:val="24"/>
        </w:rPr>
        <w:t>Source: [</w:t>
      </w:r>
      <w:r>
        <w:rPr>
          <w:rStyle w:val="citebib"/>
          <w:sz w:val="16"/>
          <w:szCs w:val="24"/>
        </w:rPr>
        <w:t>2,14</w:t>
      </w:r>
      <w:r>
        <w:rPr>
          <w:szCs w:val="24"/>
        </w:rPr>
        <w:t>]. Surveillance system-specific definitions: this study.</w:t>
      </w:r>
    </w:p>
    <w:p w14:paraId="7968BCFF" w14:textId="77777777" w:rsidR="00935F8E" w:rsidRDefault="00935F8E">
      <w:pPr>
        <w:pStyle w:val="ParaNormal"/>
        <w:autoSpaceDE w:val="0"/>
        <w:autoSpaceDN w:val="0"/>
        <w:adjustRightInd w:val="0"/>
        <w:rPr>
          <w:szCs w:val="24"/>
        </w:rPr>
      </w:pPr>
      <w:r>
        <w:rPr>
          <w:szCs w:val="24"/>
        </w:rPr>
        <w:t>The majority (12/18) of the surveillance systems used the ECDC and CDC case definition of CDI [</w:t>
      </w:r>
      <w:r>
        <w:rPr>
          <w:rStyle w:val="citebib"/>
          <w:szCs w:val="24"/>
        </w:rPr>
        <w:t>2,14</w:t>
      </w:r>
      <w:r>
        <w:rPr>
          <w:szCs w:val="24"/>
        </w:rPr>
        <w:t xml:space="preserve">], 4/18 used other definitions and 2/18 did not use a specific case definition (but relied instead on the diagnosis of the attending physician and a positive laboratory test result for toxigenic </w:t>
      </w:r>
      <w:r>
        <w:rPr>
          <w:i/>
          <w:szCs w:val="24"/>
        </w:rPr>
        <w:t>C. difficile</w:t>
      </w:r>
      <w:r>
        <w:rPr>
          <w:szCs w:val="24"/>
        </w:rPr>
        <w:t>). More detailed definitions for community-associated CDI, community-onset of healthcare-associated CDI and healthcare-onset of healthcare-associated CDI were used by 9/18 (ECDC definition: 7/9, other definitions: 2/9). Definitions differing from ECDC’s for community-associated CDI, community-onset healthcare-associated CDI and healthcare-onset healthcare-associated CDI used a time point of ≥ 72 hours or &gt; 3 days (i.e. on or after day 4 of admission) instead of ≥ 48 hours between admission and onset of symptoms to distinguish between community- and healthcare-associated CDI.</w:t>
      </w:r>
    </w:p>
    <w:p w14:paraId="42278743" w14:textId="77777777" w:rsidR="00935F8E" w:rsidRDefault="00935F8E">
      <w:pPr>
        <w:pStyle w:val="ParaNormal"/>
        <w:autoSpaceDE w:val="0"/>
        <w:autoSpaceDN w:val="0"/>
        <w:adjustRightInd w:val="0"/>
        <w:rPr>
          <w:szCs w:val="24"/>
        </w:rPr>
      </w:pPr>
      <w:r>
        <w:rPr>
          <w:szCs w:val="24"/>
        </w:rPr>
        <w:t>In 13/18 surveillance systems, there was a definition for severe cases of CDI (ECDC definition: 5/13, other definitions: 8/13) and in 11/18 systems, there was also a definition for recurrence of CDI (ECDC definition: 9/11, other definitions: 2/11). Definitions differing from ECDC’s definition for severe/complicated course of CDI used additional criteria such as bloody diarrhoea, temperature &gt; 38.5 °C, white cell count &gt; 15 × 10</w:t>
      </w:r>
      <w:r>
        <w:rPr>
          <w:szCs w:val="24"/>
          <w:vertAlign w:val="superscript"/>
        </w:rPr>
        <w:t>9</w:t>
      </w:r>
      <w:r>
        <w:rPr>
          <w:szCs w:val="24"/>
        </w:rPr>
        <w:t>/L, decreased kidney function or hypo-albuminaemia (&lt; 30 g/L). Definitions differing from those used by ECDC for recurrent CDI used a time lapse of between two and four weeks after the previous onset to distinguish between different episodes of CDI.</w:t>
      </w:r>
    </w:p>
    <w:p w14:paraId="017CDC4D" w14:textId="77777777" w:rsidR="00935F8E" w:rsidRDefault="00935F8E">
      <w:pPr>
        <w:pStyle w:val="Head2"/>
        <w:autoSpaceDE w:val="0"/>
        <w:autoSpaceDN w:val="0"/>
        <w:adjustRightInd w:val="0"/>
        <w:rPr>
          <w:szCs w:val="24"/>
        </w:rPr>
      </w:pPr>
      <w:r>
        <w:rPr>
          <w:szCs w:val="24"/>
        </w:rPr>
        <w:t xml:space="preserve">Collection of </w:t>
      </w:r>
      <w:r>
        <w:rPr>
          <w:i/>
          <w:szCs w:val="24"/>
        </w:rPr>
        <w:t>C. difficile</w:t>
      </w:r>
      <w:r>
        <w:rPr>
          <w:szCs w:val="24"/>
        </w:rPr>
        <w:t xml:space="preserve"> infection surveillance data</w:t>
      </w:r>
    </w:p>
    <w:p w14:paraId="2E1C29F9" w14:textId="77777777" w:rsidR="00935F8E" w:rsidRDefault="00935F8E">
      <w:pPr>
        <w:pStyle w:val="ParaNormal"/>
        <w:autoSpaceDE w:val="0"/>
        <w:autoSpaceDN w:val="0"/>
        <w:adjustRightInd w:val="0"/>
        <w:rPr>
          <w:szCs w:val="24"/>
        </w:rPr>
      </w:pPr>
      <w:r>
        <w:rPr>
          <w:szCs w:val="24"/>
        </w:rPr>
        <w:t xml:space="preserve">In 5/18 surveillance systems, data collection was done only by laboratories, in 7/18 only by infection control teams, and in 5/18 by both. One surveillance system used hospital administration data only (Finland-3). In 8/18 surveillance systems, case-based data were collected by healthcare personnel (in 7/8 in combination with the infection control teams). In addition, general practitioners were engaged in surveillance data collection in Austria and UK-Scotland, as were public health doctors in Ireland-1. Only 3/18 surveillance systems relied solely on laboratory tests positive for CDI without additional patient data (Denmark, Finland-1, Sweden). </w:t>
      </w:r>
    </w:p>
    <w:p w14:paraId="0983118C" w14:textId="77777777" w:rsidR="00935F8E" w:rsidRDefault="00935F8E">
      <w:pPr>
        <w:pStyle w:val="ParaNormal"/>
        <w:autoSpaceDE w:val="0"/>
        <w:autoSpaceDN w:val="0"/>
        <w:adjustRightInd w:val="0"/>
        <w:rPr>
          <w:szCs w:val="24"/>
        </w:rPr>
      </w:pPr>
      <w:r>
        <w:rPr>
          <w:szCs w:val="24"/>
        </w:rPr>
        <w:t>The collected data were pooled nationwide in 11/18 surveillance systems (Belgium, Bulgaria Finland-1, Finland-3, France, Hungary, Ireland-1, Ireland-2, Sweden, UK-Northern Ireland and UK-Scotland), per district or health board in 9/18 systems (Austria, Denmark, Finland-1, Finland-3, France, Germany-2, Ireland-1, UK-Northern Ireland and UK-Scotland), per healthcare facility in 9/18 systems (Belgium, Bulgaria, Finland-2, France, Germany-1, Ireland-2, the Netherlands, UK-England, UK-Northern Ireland) and per unit within a healthcare facility in 2/18 systems (Finland-2, UK-Northern Ireland). In Finland-3 and Sweden, the collected data were also pooled per laboratory. Data about the size or type of the reporting healthcare facility were collected in 12/18 CDI surveillance systems, but not in the remaining six systems (Austria, Denmark, Finland-1, Germany-2, Hungary, Sweden). In 8/18 surveillance systems, even the speciality of the reporting unit or department was known.</w:t>
      </w:r>
    </w:p>
    <w:p w14:paraId="0444EFE8" w14:textId="77777777" w:rsidR="00935F8E" w:rsidRDefault="00935F8E">
      <w:pPr>
        <w:pStyle w:val="ParaNormal"/>
        <w:autoSpaceDE w:val="0"/>
        <w:autoSpaceDN w:val="0"/>
        <w:adjustRightInd w:val="0"/>
        <w:rPr>
          <w:szCs w:val="24"/>
        </w:rPr>
      </w:pPr>
      <w:r>
        <w:rPr>
          <w:szCs w:val="24"/>
        </w:rPr>
        <w:t>Most of the surveillance systems collected patient data: age and sex of CDI cases were reported in 16/18 surveillance systems, the date of onset of CDI in 13/18 systems and the date of admission in 11/18 systems. Only one surveillance system did not collect any patient data (Germany-1). Data about the history of CDI cases were collected in 6/18 surveillance systems (number of previous hospital admissions: 2/6, number of previous episodes of CDI: 4/6; recurrent CDI: 5/6) and data about the outcome of CDI (death within 30 days) were collected in 5/18 systems.</w:t>
      </w:r>
    </w:p>
    <w:p w14:paraId="63B4506A" w14:textId="77777777" w:rsidR="00935F8E" w:rsidRDefault="00935F8E">
      <w:pPr>
        <w:pStyle w:val="Head2"/>
        <w:autoSpaceDE w:val="0"/>
        <w:autoSpaceDN w:val="0"/>
        <w:adjustRightInd w:val="0"/>
        <w:rPr>
          <w:szCs w:val="24"/>
        </w:rPr>
      </w:pPr>
      <w:r>
        <w:rPr>
          <w:szCs w:val="24"/>
        </w:rPr>
        <w:t xml:space="preserve">Reporting of </w:t>
      </w:r>
      <w:r>
        <w:rPr>
          <w:i/>
          <w:szCs w:val="24"/>
        </w:rPr>
        <w:t>C. difficile</w:t>
      </w:r>
      <w:r>
        <w:rPr>
          <w:szCs w:val="24"/>
        </w:rPr>
        <w:t xml:space="preserve"> infection surveillance data</w:t>
      </w:r>
    </w:p>
    <w:p w14:paraId="5016B3E7" w14:textId="4D3283A2" w:rsidR="00B93E62" w:rsidRDefault="00935F8E" w:rsidP="007908E3">
      <w:pPr>
        <w:pStyle w:val="ParaNormal"/>
        <w:autoSpaceDE w:val="0"/>
        <w:autoSpaceDN w:val="0"/>
        <w:adjustRightInd w:val="0"/>
        <w:rPr>
          <w:rFonts w:ascii="Times New Roman" w:hAnsi="Times New Roman"/>
          <w:szCs w:val="24"/>
          <w:lang w:eastAsia="en-GB"/>
        </w:rPr>
      </w:pPr>
      <w:r>
        <w:rPr>
          <w:szCs w:val="24"/>
        </w:rPr>
        <w:t xml:space="preserve">CDI surveillance results were periodically reported in 16/18 surveillance systems (ranging from daily reports in UK-Northern Ireland to annual reports in 9/18 systems); only 2/18 surveillance systems did not report the results at regular intervals (Finland-3, Germany-2). All 18 surveillance systems published their reports nationally, but in 6/18 and 3/18 surveillance systems, there were additional regional and local reports, respectively. Most (12/18) of these reports were available to the public and healthcare professionals; only 4/18 and 2/18 surveillance systems published reports that solely targeted healthcare professionals or the public, respectively. Surveillance results were stratified in 8/18 surveillance systems, mostly by geographical region (4/8) or type of healthcare facility (4/8). More details, including denominators and calculated CDI rates, are given in the </w:t>
      </w:r>
      <w:r>
        <w:rPr>
          <w:rStyle w:val="citetbl"/>
        </w:rPr>
        <w:t>Table</w:t>
      </w:r>
      <w:r>
        <w:rPr>
          <w:szCs w:val="24"/>
        </w:rPr>
        <w:t>.</w:t>
      </w:r>
    </w:p>
    <w:p w14:paraId="6D68B3D6" w14:textId="77777777" w:rsidR="00935F8E" w:rsidRDefault="00935F8E">
      <w:pPr>
        <w:widowControl w:val="0"/>
        <w:autoSpaceDE w:val="0"/>
        <w:autoSpaceDN w:val="0"/>
        <w:adjustRightInd w:val="0"/>
        <w:spacing w:after="0" w:line="240" w:lineRule="auto"/>
        <w:outlineLvl w:val="0"/>
        <w:rPr>
          <w:rFonts w:ascii="Times New Roman" w:hAnsi="Times New Roman"/>
          <w:sz w:val="24"/>
          <w:szCs w:val="24"/>
          <w:lang w:val="en-GB" w:eastAsia="en-GB"/>
        </w:rPr>
        <w:sectPr w:rsidR="00935F8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pPr>
    </w:p>
    <w:p w14:paraId="120078C4" w14:textId="77777777" w:rsidR="00935F8E" w:rsidRDefault="00935F8E">
      <w:pPr>
        <w:pStyle w:val="TableTitle"/>
        <w:autoSpaceDE w:val="0"/>
        <w:autoSpaceDN w:val="0"/>
        <w:adjustRightInd w:val="0"/>
        <w:rPr>
          <w:szCs w:val="24"/>
        </w:rPr>
      </w:pPr>
      <w:r>
        <w:rPr>
          <w:b/>
          <w:szCs w:val="24"/>
        </w:rPr>
        <w:t>T</w:t>
      </w:r>
      <w:r>
        <w:rPr>
          <w:b/>
          <w:smallCaps/>
          <w:szCs w:val="24"/>
        </w:rPr>
        <w:t>able</w:t>
      </w:r>
      <w:r>
        <w:rPr>
          <w:b/>
          <w:szCs w:val="24"/>
        </w:rPr>
        <w:t>.</w:t>
      </w:r>
      <w:r>
        <w:rPr>
          <w:szCs w:val="24"/>
        </w:rPr>
        <w:t xml:space="preserve"> Characteristics of European </w:t>
      </w:r>
      <w:r>
        <w:rPr>
          <w:i/>
          <w:szCs w:val="24"/>
        </w:rPr>
        <w:t>Clostridium difficile</w:t>
      </w:r>
      <w:r>
        <w:rPr>
          <w:szCs w:val="24"/>
        </w:rPr>
        <w:t xml:space="preserve"> infection surveillance systems, 2011 (18 surveillance systems from 14 countries)</w:t>
      </w:r>
    </w:p>
    <w:tbl>
      <w:tblPr>
        <w:tblW w:w="1017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90"/>
        <w:gridCol w:w="2005"/>
        <w:gridCol w:w="1390"/>
        <w:gridCol w:w="1621"/>
        <w:gridCol w:w="1984"/>
        <w:gridCol w:w="1985"/>
      </w:tblGrid>
      <w:tr w:rsidR="00935F8E" w:rsidRPr="004B283B" w14:paraId="1DB85C9C" w14:textId="77777777" w:rsidTr="00115219">
        <w:trPr>
          <w:tblHeader/>
        </w:trPr>
        <w:tc>
          <w:tcPr>
            <w:tcW w:w="1190" w:type="dxa"/>
            <w:shd w:val="clear" w:color="auto" w:fill="FFFFFF"/>
          </w:tcPr>
          <w:p w14:paraId="3C8A35F1" w14:textId="1732FD13" w:rsidR="00935F8E" w:rsidRPr="00935F8E" w:rsidRDefault="00935F8E" w:rsidP="00935F8E">
            <w:pPr>
              <w:pStyle w:val="TableHead"/>
              <w:autoSpaceDE w:val="0"/>
              <w:autoSpaceDN w:val="0"/>
              <w:adjustRightInd w:val="0"/>
              <w:ind w:firstLine="40"/>
              <w:rPr>
                <w:rFonts w:ascii="Arial" w:hAnsi="Arial" w:cs="Arial"/>
                <w:bCs/>
                <w:color w:val="000000"/>
                <w:sz w:val="18"/>
                <w:szCs w:val="18"/>
                <w:lang w:val="en-GB"/>
              </w:rPr>
            </w:pPr>
            <w:r w:rsidRPr="00935F8E">
              <w:rPr>
                <w:szCs w:val="24"/>
              </w:rPr>
              <w:t>Country</w:t>
            </w:r>
          </w:p>
        </w:tc>
        <w:tc>
          <w:tcPr>
            <w:tcW w:w="2005" w:type="dxa"/>
            <w:shd w:val="clear" w:color="auto" w:fill="FFFFFF"/>
          </w:tcPr>
          <w:p w14:paraId="1D44352C" w14:textId="35BEBBE6" w:rsidR="00935F8E" w:rsidRPr="00935F8E" w:rsidRDefault="00935F8E" w:rsidP="00935F8E">
            <w:pPr>
              <w:pStyle w:val="TableHead"/>
              <w:autoSpaceDE w:val="0"/>
              <w:autoSpaceDN w:val="0"/>
              <w:adjustRightInd w:val="0"/>
              <w:jc w:val="center"/>
              <w:rPr>
                <w:rFonts w:ascii="Arial" w:hAnsi="Arial" w:cs="Arial"/>
                <w:bCs/>
                <w:color w:val="000000"/>
                <w:sz w:val="18"/>
                <w:szCs w:val="18"/>
                <w:lang w:val="en-GB"/>
              </w:rPr>
            </w:pPr>
            <w:r w:rsidRPr="00935F8E">
              <w:rPr>
                <w:szCs w:val="24"/>
              </w:rPr>
              <w:t>Name</w:t>
            </w:r>
          </w:p>
        </w:tc>
        <w:tc>
          <w:tcPr>
            <w:tcW w:w="1390" w:type="dxa"/>
            <w:shd w:val="clear" w:color="auto" w:fill="FFFFFF"/>
          </w:tcPr>
          <w:p w14:paraId="5CB88B8F" w14:textId="30BEFF6B" w:rsidR="00935F8E" w:rsidRPr="00935F8E" w:rsidRDefault="00935F8E" w:rsidP="00935F8E">
            <w:pPr>
              <w:pStyle w:val="TableHead"/>
              <w:autoSpaceDE w:val="0"/>
              <w:autoSpaceDN w:val="0"/>
              <w:adjustRightInd w:val="0"/>
              <w:jc w:val="center"/>
              <w:rPr>
                <w:rFonts w:ascii="Arial" w:hAnsi="Arial" w:cs="Arial"/>
                <w:bCs/>
                <w:color w:val="000000"/>
                <w:sz w:val="18"/>
                <w:szCs w:val="18"/>
                <w:lang w:val="en-GB"/>
              </w:rPr>
            </w:pPr>
            <w:r w:rsidRPr="00935F8E">
              <w:rPr>
                <w:szCs w:val="24"/>
              </w:rPr>
              <w:t>Participants</w:t>
            </w:r>
          </w:p>
        </w:tc>
        <w:tc>
          <w:tcPr>
            <w:tcW w:w="1621" w:type="dxa"/>
            <w:shd w:val="clear" w:color="auto" w:fill="FFFFFF"/>
          </w:tcPr>
          <w:p w14:paraId="2ECEDE18" w14:textId="5F9489B3" w:rsidR="00935F8E" w:rsidRPr="00935F8E" w:rsidRDefault="00935F8E" w:rsidP="00935F8E">
            <w:pPr>
              <w:pStyle w:val="TableHead"/>
              <w:autoSpaceDE w:val="0"/>
              <w:autoSpaceDN w:val="0"/>
              <w:adjustRightInd w:val="0"/>
              <w:ind w:right="202"/>
              <w:jc w:val="center"/>
              <w:rPr>
                <w:rFonts w:ascii="Arial" w:hAnsi="Arial" w:cs="Arial"/>
                <w:bCs/>
                <w:color w:val="000000"/>
                <w:sz w:val="18"/>
                <w:szCs w:val="18"/>
                <w:lang w:val="en-GB"/>
              </w:rPr>
            </w:pPr>
            <w:r w:rsidRPr="00935F8E">
              <w:rPr>
                <w:szCs w:val="24"/>
              </w:rPr>
              <w:t>General remarks</w:t>
            </w:r>
          </w:p>
        </w:tc>
        <w:tc>
          <w:tcPr>
            <w:tcW w:w="1984" w:type="dxa"/>
            <w:shd w:val="clear" w:color="auto" w:fill="FFFFFF"/>
          </w:tcPr>
          <w:p w14:paraId="512AFCD5" w14:textId="25AF4306" w:rsidR="00935F8E" w:rsidRPr="00935F8E" w:rsidRDefault="00935F8E" w:rsidP="00935F8E">
            <w:pPr>
              <w:pStyle w:val="TableHead"/>
              <w:autoSpaceDE w:val="0"/>
              <w:autoSpaceDN w:val="0"/>
              <w:adjustRightInd w:val="0"/>
              <w:jc w:val="center"/>
              <w:rPr>
                <w:rFonts w:ascii="Arial" w:hAnsi="Arial" w:cs="Arial"/>
                <w:bCs/>
                <w:color w:val="000000"/>
                <w:sz w:val="18"/>
                <w:szCs w:val="18"/>
                <w:lang w:val="en-GB"/>
              </w:rPr>
            </w:pPr>
            <w:r w:rsidRPr="00935F8E">
              <w:rPr>
                <w:szCs w:val="24"/>
              </w:rPr>
              <w:t>Epidemiological data</w:t>
            </w:r>
          </w:p>
        </w:tc>
        <w:tc>
          <w:tcPr>
            <w:tcW w:w="1985" w:type="dxa"/>
            <w:shd w:val="clear" w:color="auto" w:fill="FFFFFF"/>
          </w:tcPr>
          <w:p w14:paraId="79326778" w14:textId="6CF57302" w:rsidR="00935F8E" w:rsidRPr="00935F8E" w:rsidRDefault="00935F8E" w:rsidP="00935F8E">
            <w:pPr>
              <w:pStyle w:val="TableHead"/>
              <w:autoSpaceDE w:val="0"/>
              <w:autoSpaceDN w:val="0"/>
              <w:adjustRightInd w:val="0"/>
              <w:ind w:right="17"/>
              <w:jc w:val="center"/>
              <w:rPr>
                <w:rFonts w:ascii="Arial" w:hAnsi="Arial" w:cs="Arial"/>
                <w:bCs/>
                <w:color w:val="000000"/>
                <w:sz w:val="18"/>
                <w:szCs w:val="18"/>
                <w:lang w:val="en-GB"/>
              </w:rPr>
            </w:pPr>
            <w:r w:rsidRPr="00935F8E">
              <w:rPr>
                <w:szCs w:val="24"/>
              </w:rPr>
              <w:t>Microbiological data</w:t>
            </w:r>
          </w:p>
        </w:tc>
      </w:tr>
      <w:tr w:rsidR="00935F8E" w:rsidRPr="003D3FAB" w14:paraId="5E8D529F" w14:textId="77777777" w:rsidTr="00115219">
        <w:tc>
          <w:tcPr>
            <w:tcW w:w="1190" w:type="dxa"/>
          </w:tcPr>
          <w:p w14:paraId="44C58372" w14:textId="43141D2B"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Austria</w:t>
            </w:r>
          </w:p>
        </w:tc>
        <w:tc>
          <w:tcPr>
            <w:tcW w:w="2005" w:type="dxa"/>
          </w:tcPr>
          <w:p w14:paraId="68507DC9" w14:textId="2FC26276"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No name</w:t>
            </w:r>
          </w:p>
        </w:tc>
        <w:tc>
          <w:tcPr>
            <w:tcW w:w="1390" w:type="dxa"/>
          </w:tcPr>
          <w:p w14:paraId="72F66BE5" w14:textId="15232622"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All H/L/G</w:t>
            </w:r>
          </w:p>
        </w:tc>
        <w:tc>
          <w:tcPr>
            <w:tcW w:w="1621" w:type="dxa"/>
          </w:tcPr>
          <w:p w14:paraId="72963543" w14:textId="258BAC73"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Lb + Cb</w:t>
            </w:r>
            <w:r w:rsidRPr="00935F8E">
              <w:rPr>
                <w:szCs w:val="24"/>
              </w:rPr>
              <w:br/>
              <w:t>only sevCDI</w:t>
            </w:r>
          </w:p>
        </w:tc>
        <w:tc>
          <w:tcPr>
            <w:tcW w:w="1984" w:type="dxa"/>
          </w:tcPr>
          <w:p w14:paraId="07863BF6" w14:textId="4BC2BA2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Total number</w:t>
            </w:r>
            <w:r w:rsidRPr="00935F8E">
              <w:rPr>
                <w:szCs w:val="24"/>
              </w:rPr>
              <w:br/>
              <w:t>CDI-days</w:t>
            </w:r>
          </w:p>
        </w:tc>
        <w:tc>
          <w:tcPr>
            <w:tcW w:w="1985" w:type="dxa"/>
          </w:tcPr>
          <w:p w14:paraId="43B70025" w14:textId="091CFB0A"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RTcp</w:t>
            </w:r>
            <w:r w:rsidRPr="00935F8E">
              <w:rPr>
                <w:szCs w:val="24"/>
              </w:rPr>
              <w:br/>
              <w:t>AST</w:t>
            </w:r>
          </w:p>
        </w:tc>
      </w:tr>
      <w:tr w:rsidR="00935F8E" w:rsidRPr="00A353F5" w14:paraId="4499A674" w14:textId="77777777" w:rsidTr="00115219">
        <w:tc>
          <w:tcPr>
            <w:tcW w:w="1190" w:type="dxa"/>
          </w:tcPr>
          <w:p w14:paraId="6EA78D07" w14:textId="095BE0E1"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Belgium</w:t>
            </w:r>
          </w:p>
        </w:tc>
        <w:tc>
          <w:tcPr>
            <w:tcW w:w="2005" w:type="dxa"/>
          </w:tcPr>
          <w:p w14:paraId="2CDA3BA2" w14:textId="504A4DB4"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National Surveillance of Infections in Hospitals (NSIH)</w:t>
            </w:r>
          </w:p>
        </w:tc>
        <w:tc>
          <w:tcPr>
            <w:tcW w:w="1390" w:type="dxa"/>
          </w:tcPr>
          <w:p w14:paraId="4B2E7384" w14:textId="08B99327"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110 H</w:t>
            </w:r>
          </w:p>
        </w:tc>
        <w:tc>
          <w:tcPr>
            <w:tcW w:w="1621" w:type="dxa"/>
          </w:tcPr>
          <w:p w14:paraId="50127B99" w14:textId="1B3E24E1"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P</w:t>
            </w:r>
            <w:r w:rsidRPr="00935F8E">
              <w:rPr>
                <w:szCs w:val="24"/>
              </w:rPr>
              <w:br/>
              <w:t>Cb</w:t>
            </w:r>
            <w:r w:rsidRPr="00935F8E">
              <w:rPr>
                <w:szCs w:val="24"/>
              </w:rPr>
              <w:br/>
              <w:t xml:space="preserve">Periodic </w:t>
            </w:r>
            <w:r w:rsidRPr="00935F8E">
              <w:rPr>
                <w:szCs w:val="24"/>
              </w:rPr>
              <w:br/>
              <w:t>(6 months a year)</w:t>
            </w:r>
          </w:p>
        </w:tc>
        <w:tc>
          <w:tcPr>
            <w:tcW w:w="1984" w:type="dxa"/>
          </w:tcPr>
          <w:p w14:paraId="32976B88" w14:textId="77777777" w:rsidR="00935F8E" w:rsidRDefault="00935F8E" w:rsidP="00935F8E">
            <w:pPr>
              <w:pStyle w:val="Table"/>
              <w:autoSpaceDE w:val="0"/>
              <w:autoSpaceDN w:val="0"/>
              <w:adjustRightInd w:val="0"/>
              <w:jc w:val="center"/>
              <w:rPr>
                <w:szCs w:val="24"/>
              </w:rPr>
            </w:pPr>
            <w:r>
              <w:rPr>
                <w:szCs w:val="24"/>
              </w:rPr>
              <w:t>HA-CDI:</w:t>
            </w:r>
            <w:r>
              <w:rPr>
                <w:szCs w:val="24"/>
              </w:rPr>
              <w:br/>
              <w:t>I (1,000 pa/6 months)</w:t>
            </w:r>
            <w:r>
              <w:rPr>
                <w:szCs w:val="24"/>
              </w:rPr>
              <w:br/>
              <w:t>Id (10,000 pd/6 months)</w:t>
            </w:r>
          </w:p>
          <w:p w14:paraId="678B8275" w14:textId="7604FC7F"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Severe CDI:</w:t>
            </w:r>
            <w:r w:rsidRPr="00935F8E">
              <w:rPr>
                <w:szCs w:val="24"/>
              </w:rPr>
              <w:br/>
              <w:t xml:space="preserve">ICU-adm/death within </w:t>
            </w:r>
            <w:r w:rsidRPr="00935F8E">
              <w:rPr>
                <w:szCs w:val="24"/>
              </w:rPr>
              <w:br/>
              <w:t>30 days related to CDI</w:t>
            </w:r>
          </w:p>
        </w:tc>
        <w:tc>
          <w:tcPr>
            <w:tcW w:w="1985" w:type="dxa"/>
          </w:tcPr>
          <w:p w14:paraId="6E18B30B" w14:textId="33119DD3"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TcdT (fp/sevCDI /ob)</w:t>
            </w:r>
            <w:r w:rsidRPr="00935F8E">
              <w:rPr>
                <w:szCs w:val="24"/>
              </w:rPr>
              <w:br/>
              <w:t>AST (fp/sevCDI /ob)</w:t>
            </w:r>
          </w:p>
        </w:tc>
      </w:tr>
      <w:tr w:rsidR="00935F8E" w:rsidRPr="004B283B" w14:paraId="431014AA" w14:textId="77777777" w:rsidTr="00115219">
        <w:tc>
          <w:tcPr>
            <w:tcW w:w="1190" w:type="dxa"/>
          </w:tcPr>
          <w:p w14:paraId="55939AEA" w14:textId="2F032A29"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Bulgaria</w:t>
            </w:r>
          </w:p>
        </w:tc>
        <w:tc>
          <w:tcPr>
            <w:tcW w:w="2005" w:type="dxa"/>
          </w:tcPr>
          <w:p w14:paraId="1AAAD6A1" w14:textId="0D75530E"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BGCDISS</w:t>
            </w:r>
          </w:p>
        </w:tc>
        <w:tc>
          <w:tcPr>
            <w:tcW w:w="1390" w:type="dxa"/>
          </w:tcPr>
          <w:p w14:paraId="26F8AD3D" w14:textId="2A58E2AB"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6 H/3 L</w:t>
            </w:r>
          </w:p>
        </w:tc>
        <w:tc>
          <w:tcPr>
            <w:tcW w:w="1621" w:type="dxa"/>
          </w:tcPr>
          <w:p w14:paraId="2D1AD354" w14:textId="44261B7F"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V</w:t>
            </w:r>
            <w:r w:rsidRPr="00935F8E">
              <w:rPr>
                <w:szCs w:val="24"/>
              </w:rPr>
              <w:br/>
              <w:t>C + P</w:t>
            </w:r>
            <w:r w:rsidRPr="00935F8E">
              <w:rPr>
                <w:szCs w:val="24"/>
              </w:rPr>
              <w:br/>
              <w:t>Lb + Cb</w:t>
            </w:r>
          </w:p>
        </w:tc>
        <w:tc>
          <w:tcPr>
            <w:tcW w:w="1984" w:type="dxa"/>
          </w:tcPr>
          <w:p w14:paraId="792A1301" w14:textId="77A44E58"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HA-CDI:</w:t>
            </w:r>
            <w:r w:rsidRPr="00935F8E">
              <w:rPr>
                <w:szCs w:val="24"/>
              </w:rPr>
              <w:br/>
              <w:t>I (10,000 pa)</w:t>
            </w:r>
            <w:r w:rsidRPr="00935F8E">
              <w:rPr>
                <w:szCs w:val="24"/>
              </w:rPr>
              <w:br/>
              <w:t>Id (10,000 pd)</w:t>
            </w:r>
          </w:p>
        </w:tc>
        <w:tc>
          <w:tcPr>
            <w:tcW w:w="1985" w:type="dxa"/>
          </w:tcPr>
          <w:p w14:paraId="5E28173B" w14:textId="4DD67DEC"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RTcp</w:t>
            </w:r>
            <w:r w:rsidRPr="00935F8E">
              <w:rPr>
                <w:szCs w:val="24"/>
              </w:rPr>
              <w:br/>
              <w:t>No AST</w:t>
            </w:r>
          </w:p>
        </w:tc>
      </w:tr>
      <w:tr w:rsidR="00935F8E" w:rsidRPr="00D1167F" w14:paraId="7DEC3046" w14:textId="77777777" w:rsidTr="00115219">
        <w:tc>
          <w:tcPr>
            <w:tcW w:w="1190" w:type="dxa"/>
          </w:tcPr>
          <w:p w14:paraId="5AF59C9E" w14:textId="5A1617C3"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Denmark</w:t>
            </w:r>
          </w:p>
        </w:tc>
        <w:tc>
          <w:tcPr>
            <w:tcW w:w="2005" w:type="dxa"/>
          </w:tcPr>
          <w:p w14:paraId="1B863197" w14:textId="1D37D830"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Surveillance of epidemic hypervirulent CD in Denmark</w:t>
            </w:r>
          </w:p>
        </w:tc>
        <w:tc>
          <w:tcPr>
            <w:tcW w:w="1390" w:type="dxa"/>
          </w:tcPr>
          <w:p w14:paraId="06293FAE" w14:textId="5087D1FA"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13 H/13 L</w:t>
            </w:r>
          </w:p>
        </w:tc>
        <w:tc>
          <w:tcPr>
            <w:tcW w:w="1621" w:type="dxa"/>
          </w:tcPr>
          <w:p w14:paraId="777CB72C" w14:textId="15EF9846"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V</w:t>
            </w:r>
            <w:r w:rsidRPr="00935F8E">
              <w:rPr>
                <w:szCs w:val="24"/>
              </w:rPr>
              <w:br/>
              <w:t>C + P</w:t>
            </w:r>
            <w:r w:rsidRPr="00935F8E">
              <w:rPr>
                <w:szCs w:val="24"/>
              </w:rPr>
              <w:br/>
              <w:t>Lb</w:t>
            </w:r>
          </w:p>
        </w:tc>
        <w:tc>
          <w:tcPr>
            <w:tcW w:w="1984" w:type="dxa"/>
          </w:tcPr>
          <w:p w14:paraId="068BFF56" w14:textId="2AAA0344"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I (number of episodes/region)</w:t>
            </w:r>
          </w:p>
        </w:tc>
        <w:tc>
          <w:tcPr>
            <w:tcW w:w="1985" w:type="dxa"/>
          </w:tcPr>
          <w:p w14:paraId="43CF2C88" w14:textId="19652A49" w:rsidR="00935F8E" w:rsidRPr="00935F8E" w:rsidRDefault="00935F8E" w:rsidP="00935F8E">
            <w:pPr>
              <w:pStyle w:val="Table"/>
              <w:autoSpaceDE w:val="0"/>
              <w:autoSpaceDN w:val="0"/>
              <w:adjustRightInd w:val="0"/>
              <w:ind w:right="17"/>
              <w:jc w:val="center"/>
              <w:rPr>
                <w:rFonts w:ascii="Arial" w:hAnsi="Arial" w:cs="Arial"/>
                <w:color w:val="000000"/>
                <w:sz w:val="18"/>
                <w:szCs w:val="18"/>
                <w:lang w:val="de-DE"/>
              </w:rPr>
            </w:pPr>
            <w:r w:rsidRPr="00D1167F">
              <w:rPr>
                <w:szCs w:val="24"/>
                <w:lang w:val="de-DE"/>
              </w:rPr>
              <w:t>RTag (sevCDI + MoxR)/ob)</w:t>
            </w:r>
            <w:r w:rsidRPr="00D1167F">
              <w:rPr>
                <w:szCs w:val="24"/>
                <w:lang w:val="de-DE"/>
              </w:rPr>
              <w:br/>
              <w:t>AST</w:t>
            </w:r>
          </w:p>
        </w:tc>
      </w:tr>
      <w:tr w:rsidR="00935F8E" w:rsidRPr="00FB3F29" w14:paraId="4D97575F" w14:textId="77777777" w:rsidTr="00115219">
        <w:tc>
          <w:tcPr>
            <w:tcW w:w="1190" w:type="dxa"/>
          </w:tcPr>
          <w:p w14:paraId="6904E995" w14:textId="68E41557"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Finland-1</w:t>
            </w:r>
          </w:p>
        </w:tc>
        <w:tc>
          <w:tcPr>
            <w:tcW w:w="2005" w:type="dxa"/>
          </w:tcPr>
          <w:p w14:paraId="7C81F894" w14:textId="44737629"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National Infectious Diseases Register</w:t>
            </w:r>
          </w:p>
        </w:tc>
        <w:tc>
          <w:tcPr>
            <w:tcW w:w="1390" w:type="dxa"/>
          </w:tcPr>
          <w:p w14:paraId="212A44D9" w14:textId="110BDBD9"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All L</w:t>
            </w:r>
          </w:p>
        </w:tc>
        <w:tc>
          <w:tcPr>
            <w:tcW w:w="1621" w:type="dxa"/>
          </w:tcPr>
          <w:p w14:paraId="6D9FEEB4" w14:textId="74CA99BE"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Lb</w:t>
            </w:r>
          </w:p>
        </w:tc>
        <w:tc>
          <w:tcPr>
            <w:tcW w:w="1984" w:type="dxa"/>
          </w:tcPr>
          <w:p w14:paraId="2B95603C" w14:textId="6269F258"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I (100,000 inh)</w:t>
            </w:r>
          </w:p>
        </w:tc>
        <w:tc>
          <w:tcPr>
            <w:tcW w:w="1985" w:type="dxa"/>
          </w:tcPr>
          <w:p w14:paraId="1C99A68E" w14:textId="70F9413D" w:rsidR="00935F8E" w:rsidRPr="00935F8E" w:rsidRDefault="00935F8E" w:rsidP="00935F8E">
            <w:pPr>
              <w:pStyle w:val="Table"/>
              <w:autoSpaceDE w:val="0"/>
              <w:autoSpaceDN w:val="0"/>
              <w:adjustRightInd w:val="0"/>
              <w:ind w:right="17"/>
              <w:jc w:val="center"/>
              <w:rPr>
                <w:rFonts w:ascii="Arial" w:hAnsi="Arial" w:cs="Arial"/>
                <w:color w:val="000000"/>
                <w:sz w:val="18"/>
                <w:szCs w:val="18"/>
                <w:lang w:val="en-US"/>
              </w:rPr>
            </w:pPr>
            <w:r w:rsidRPr="00935F8E">
              <w:rPr>
                <w:szCs w:val="24"/>
              </w:rPr>
              <w:t>RTag (sevCDI/ob)</w:t>
            </w:r>
            <w:r w:rsidRPr="00935F8E">
              <w:rPr>
                <w:szCs w:val="24"/>
              </w:rPr>
              <w:br/>
              <w:t>No AST</w:t>
            </w:r>
          </w:p>
        </w:tc>
      </w:tr>
      <w:tr w:rsidR="00935F8E" w:rsidRPr="004B283B" w14:paraId="5C26D3AF" w14:textId="77777777" w:rsidTr="00115219">
        <w:tc>
          <w:tcPr>
            <w:tcW w:w="1190" w:type="dxa"/>
          </w:tcPr>
          <w:p w14:paraId="41FFC3C9" w14:textId="521D4550"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Finland-2</w:t>
            </w:r>
          </w:p>
        </w:tc>
        <w:tc>
          <w:tcPr>
            <w:tcW w:w="2005" w:type="dxa"/>
          </w:tcPr>
          <w:p w14:paraId="0C06BB8E" w14:textId="079438B3"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Finnish Hospital Infection Programme (SIRO)</w:t>
            </w:r>
          </w:p>
        </w:tc>
        <w:tc>
          <w:tcPr>
            <w:tcW w:w="1390" w:type="dxa"/>
          </w:tcPr>
          <w:p w14:paraId="7955FFA3" w14:textId="4F8B4806"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12 H</w:t>
            </w:r>
          </w:p>
        </w:tc>
        <w:tc>
          <w:tcPr>
            <w:tcW w:w="1621" w:type="dxa"/>
          </w:tcPr>
          <w:p w14:paraId="733D143C" w14:textId="61526FDD"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V</w:t>
            </w:r>
            <w:r w:rsidRPr="00935F8E">
              <w:rPr>
                <w:szCs w:val="24"/>
              </w:rPr>
              <w:br/>
              <w:t>C + P</w:t>
            </w:r>
            <w:r w:rsidRPr="00935F8E">
              <w:rPr>
                <w:szCs w:val="24"/>
              </w:rPr>
              <w:br/>
              <w:t>Cb</w:t>
            </w:r>
          </w:p>
        </w:tc>
        <w:tc>
          <w:tcPr>
            <w:tcW w:w="1984" w:type="dxa"/>
          </w:tcPr>
          <w:p w14:paraId="093E441A" w14:textId="6DFE24B3"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HA-CDI:</w:t>
            </w:r>
            <w:r w:rsidRPr="00935F8E">
              <w:rPr>
                <w:szCs w:val="24"/>
              </w:rPr>
              <w:br/>
              <w:t>I (100 pa)</w:t>
            </w:r>
            <w:r w:rsidRPr="00935F8E">
              <w:rPr>
                <w:szCs w:val="24"/>
              </w:rPr>
              <w:br/>
              <w:t>Id (1000 pd)</w:t>
            </w:r>
            <w:r w:rsidRPr="00935F8E">
              <w:rPr>
                <w:szCs w:val="24"/>
              </w:rPr>
              <w:br/>
              <w:t>Severe CDI:</w:t>
            </w:r>
            <w:r w:rsidRPr="00935F8E">
              <w:rPr>
                <w:szCs w:val="24"/>
              </w:rPr>
              <w:br/>
              <w:t>ICU-adm/surgery/ death within 30 days related to CDI</w:t>
            </w:r>
          </w:p>
        </w:tc>
        <w:tc>
          <w:tcPr>
            <w:tcW w:w="1985" w:type="dxa"/>
          </w:tcPr>
          <w:p w14:paraId="34C74820" w14:textId="46FE7229"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None</w:t>
            </w:r>
          </w:p>
        </w:tc>
      </w:tr>
      <w:tr w:rsidR="00935F8E" w:rsidRPr="006B4741" w14:paraId="5FA8A591" w14:textId="77777777" w:rsidTr="00115219">
        <w:tc>
          <w:tcPr>
            <w:tcW w:w="1190" w:type="dxa"/>
          </w:tcPr>
          <w:p w14:paraId="5893B52B" w14:textId="192C508C"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Finland-3</w:t>
            </w:r>
          </w:p>
        </w:tc>
        <w:tc>
          <w:tcPr>
            <w:tcW w:w="2005" w:type="dxa"/>
          </w:tcPr>
          <w:p w14:paraId="359A0F3C" w14:textId="609EC483"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National Hospital Discharge Register (HILMO)</w:t>
            </w:r>
          </w:p>
        </w:tc>
        <w:tc>
          <w:tcPr>
            <w:tcW w:w="1390" w:type="dxa"/>
          </w:tcPr>
          <w:p w14:paraId="724737C0" w14:textId="615F0F20"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57 H</w:t>
            </w:r>
          </w:p>
        </w:tc>
        <w:tc>
          <w:tcPr>
            <w:tcW w:w="1621" w:type="dxa"/>
          </w:tcPr>
          <w:p w14:paraId="3132C17A" w14:textId="340044A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(retrosp.)</w:t>
            </w:r>
            <w:r w:rsidRPr="00935F8E">
              <w:rPr>
                <w:szCs w:val="24"/>
              </w:rPr>
              <w:br/>
              <w:t>ICD 10-based</w:t>
            </w:r>
          </w:p>
        </w:tc>
        <w:tc>
          <w:tcPr>
            <w:tcW w:w="1984" w:type="dxa"/>
          </w:tcPr>
          <w:p w14:paraId="03354190" w14:textId="21EB497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I (CDI hospitalisations/</w:t>
            </w:r>
            <w:r w:rsidRPr="00935F8E">
              <w:rPr>
                <w:szCs w:val="24"/>
              </w:rPr>
              <w:br/>
              <w:t>100,000 inh)</w:t>
            </w:r>
          </w:p>
        </w:tc>
        <w:tc>
          <w:tcPr>
            <w:tcW w:w="1985" w:type="dxa"/>
          </w:tcPr>
          <w:p w14:paraId="2D20D56E" w14:textId="2D79DC95"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None</w:t>
            </w:r>
          </w:p>
        </w:tc>
      </w:tr>
      <w:tr w:rsidR="00935F8E" w:rsidRPr="00D1167F" w14:paraId="287D8254" w14:textId="77777777" w:rsidTr="00115219">
        <w:tc>
          <w:tcPr>
            <w:tcW w:w="1190" w:type="dxa"/>
          </w:tcPr>
          <w:p w14:paraId="63E49CE4" w14:textId="62F3EBAC"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France</w:t>
            </w:r>
          </w:p>
        </w:tc>
        <w:tc>
          <w:tcPr>
            <w:tcW w:w="2005" w:type="dxa"/>
          </w:tcPr>
          <w:p w14:paraId="5463C246" w14:textId="43833CE3"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Healthcare acquired Infections Early warning and Response system</w:t>
            </w:r>
          </w:p>
        </w:tc>
        <w:tc>
          <w:tcPr>
            <w:tcW w:w="1390" w:type="dxa"/>
          </w:tcPr>
          <w:p w14:paraId="1220E368" w14:textId="330BBE47"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100 H/115 L/ 10 N</w:t>
            </w:r>
          </w:p>
        </w:tc>
        <w:tc>
          <w:tcPr>
            <w:tcW w:w="1621" w:type="dxa"/>
          </w:tcPr>
          <w:p w14:paraId="12C0B672" w14:textId="3C9FCA56"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Cb</w:t>
            </w:r>
            <w:r w:rsidRPr="00935F8E">
              <w:rPr>
                <w:szCs w:val="24"/>
              </w:rPr>
              <w:br/>
              <w:t>only sevCDI/ob</w:t>
            </w:r>
          </w:p>
        </w:tc>
        <w:tc>
          <w:tcPr>
            <w:tcW w:w="1984" w:type="dxa"/>
          </w:tcPr>
          <w:p w14:paraId="0623E698" w14:textId="33683C99" w:rsidR="00935F8E" w:rsidRPr="00935F8E" w:rsidRDefault="00935F8E" w:rsidP="00935F8E">
            <w:pPr>
              <w:pStyle w:val="Table"/>
              <w:autoSpaceDE w:val="0"/>
              <w:autoSpaceDN w:val="0"/>
              <w:adjustRightInd w:val="0"/>
              <w:jc w:val="center"/>
              <w:rPr>
                <w:rFonts w:ascii="Arial" w:hAnsi="Arial" w:cs="Arial"/>
                <w:sz w:val="18"/>
                <w:szCs w:val="18"/>
              </w:rPr>
            </w:pPr>
            <w:r w:rsidRPr="00935F8E">
              <w:rPr>
                <w:szCs w:val="24"/>
              </w:rPr>
              <w:t>Severe CDI:</w:t>
            </w:r>
            <w:r w:rsidRPr="00935F8E">
              <w:rPr>
                <w:szCs w:val="24"/>
              </w:rPr>
              <w:br/>
              <w:t>Total number</w:t>
            </w:r>
            <w:r w:rsidRPr="00935F8E">
              <w:rPr>
                <w:szCs w:val="24"/>
              </w:rPr>
              <w:br/>
              <w:t>I (1,000 pa)</w:t>
            </w:r>
            <w:r w:rsidRPr="00935F8E">
              <w:rPr>
                <w:szCs w:val="24"/>
              </w:rPr>
              <w:br/>
              <w:t>Id (10,000 pd)</w:t>
            </w:r>
          </w:p>
        </w:tc>
        <w:tc>
          <w:tcPr>
            <w:tcW w:w="1985" w:type="dxa"/>
          </w:tcPr>
          <w:p w14:paraId="2A520B05" w14:textId="413AC72E" w:rsidR="00935F8E" w:rsidRPr="00935F8E" w:rsidRDefault="00935F8E" w:rsidP="00935F8E">
            <w:pPr>
              <w:pStyle w:val="Table"/>
              <w:autoSpaceDE w:val="0"/>
              <w:autoSpaceDN w:val="0"/>
              <w:adjustRightInd w:val="0"/>
              <w:ind w:right="17"/>
              <w:jc w:val="center"/>
              <w:rPr>
                <w:rFonts w:ascii="Arial" w:hAnsi="Arial" w:cs="Arial"/>
                <w:color w:val="000000"/>
                <w:sz w:val="18"/>
                <w:szCs w:val="18"/>
                <w:lang w:val="de-DE"/>
              </w:rPr>
            </w:pPr>
            <w:r w:rsidRPr="00D1167F">
              <w:rPr>
                <w:szCs w:val="24"/>
                <w:lang w:val="de-DE"/>
              </w:rPr>
              <w:t>RTag (sevCDI/ob)</w:t>
            </w:r>
            <w:r w:rsidRPr="00D1167F">
              <w:rPr>
                <w:szCs w:val="24"/>
                <w:lang w:val="de-DE"/>
              </w:rPr>
              <w:br/>
              <w:t>AST (sevCDI/ob)</w:t>
            </w:r>
          </w:p>
        </w:tc>
      </w:tr>
      <w:tr w:rsidR="00935F8E" w:rsidRPr="004B283B" w14:paraId="50BB1778" w14:textId="77777777" w:rsidTr="00115219">
        <w:tc>
          <w:tcPr>
            <w:tcW w:w="1190" w:type="dxa"/>
          </w:tcPr>
          <w:p w14:paraId="71FD9D3D" w14:textId="5B6D45A4"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Germany-1</w:t>
            </w:r>
          </w:p>
        </w:tc>
        <w:tc>
          <w:tcPr>
            <w:tcW w:w="2005" w:type="dxa"/>
          </w:tcPr>
          <w:p w14:paraId="29862D5D" w14:textId="693261B8"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CDAD-KISS</w:t>
            </w:r>
          </w:p>
        </w:tc>
        <w:tc>
          <w:tcPr>
            <w:tcW w:w="1390" w:type="dxa"/>
          </w:tcPr>
          <w:p w14:paraId="1B871A89" w14:textId="363ED6B1"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126 H</w:t>
            </w:r>
          </w:p>
        </w:tc>
        <w:tc>
          <w:tcPr>
            <w:tcW w:w="1621" w:type="dxa"/>
          </w:tcPr>
          <w:p w14:paraId="2911B3C4" w14:textId="734A9B9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V</w:t>
            </w:r>
            <w:r w:rsidRPr="00935F8E">
              <w:rPr>
                <w:szCs w:val="24"/>
              </w:rPr>
              <w:br/>
              <w:t>C + P</w:t>
            </w:r>
            <w:r w:rsidRPr="00935F8E">
              <w:rPr>
                <w:szCs w:val="24"/>
              </w:rPr>
              <w:br/>
              <w:t>Cb</w:t>
            </w:r>
          </w:p>
        </w:tc>
        <w:tc>
          <w:tcPr>
            <w:tcW w:w="1984" w:type="dxa"/>
          </w:tcPr>
          <w:p w14:paraId="272A304F" w14:textId="5D7831FD" w:rsidR="00935F8E" w:rsidRPr="00935F8E" w:rsidRDefault="00935F8E" w:rsidP="00935F8E">
            <w:pPr>
              <w:pStyle w:val="Table"/>
              <w:autoSpaceDE w:val="0"/>
              <w:autoSpaceDN w:val="0"/>
              <w:adjustRightInd w:val="0"/>
              <w:jc w:val="center"/>
              <w:rPr>
                <w:rFonts w:ascii="Arial" w:hAnsi="Arial" w:cs="Arial"/>
                <w:sz w:val="18"/>
                <w:szCs w:val="18"/>
              </w:rPr>
            </w:pPr>
            <w:r w:rsidRPr="00935F8E">
              <w:rPr>
                <w:szCs w:val="24"/>
              </w:rPr>
              <w:t>HA-CDI/severe CDI:</w:t>
            </w:r>
            <w:r w:rsidRPr="00935F8E">
              <w:rPr>
                <w:szCs w:val="24"/>
              </w:rPr>
              <w:br/>
              <w:t>I (100 adm)</w:t>
            </w:r>
            <w:r w:rsidRPr="00935F8E">
              <w:rPr>
                <w:szCs w:val="24"/>
              </w:rPr>
              <w:br/>
              <w:t>Id (1,000 pd)</w:t>
            </w:r>
          </w:p>
        </w:tc>
        <w:tc>
          <w:tcPr>
            <w:tcW w:w="1985" w:type="dxa"/>
          </w:tcPr>
          <w:p w14:paraId="188C12D4" w14:textId="02114C2A"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None</w:t>
            </w:r>
          </w:p>
        </w:tc>
      </w:tr>
      <w:tr w:rsidR="00935F8E" w:rsidRPr="00A353F5" w14:paraId="35316636" w14:textId="77777777" w:rsidTr="00115219">
        <w:tc>
          <w:tcPr>
            <w:tcW w:w="1190" w:type="dxa"/>
          </w:tcPr>
          <w:p w14:paraId="3480493C" w14:textId="6A6C0D75"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Germany-2</w:t>
            </w:r>
          </w:p>
        </w:tc>
        <w:tc>
          <w:tcPr>
            <w:tcW w:w="2005" w:type="dxa"/>
          </w:tcPr>
          <w:p w14:paraId="38865931" w14:textId="7294AE7E"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SurvNet</w:t>
            </w:r>
          </w:p>
        </w:tc>
        <w:tc>
          <w:tcPr>
            <w:tcW w:w="1390" w:type="dxa"/>
          </w:tcPr>
          <w:p w14:paraId="151870D7" w14:textId="3C9EBCBF"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About 2000 H</w:t>
            </w:r>
          </w:p>
        </w:tc>
        <w:tc>
          <w:tcPr>
            <w:tcW w:w="1621" w:type="dxa"/>
          </w:tcPr>
          <w:p w14:paraId="65AD98E2" w14:textId="61AAA75F"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Cb</w:t>
            </w:r>
            <w:r w:rsidRPr="00935F8E">
              <w:rPr>
                <w:szCs w:val="24"/>
              </w:rPr>
              <w:br/>
              <w:t>only sevCDI/</w:t>
            </w:r>
            <w:r w:rsidRPr="00935F8E">
              <w:rPr>
                <w:szCs w:val="24"/>
              </w:rPr>
              <w:br/>
              <w:t>ribotype 027</w:t>
            </w:r>
          </w:p>
        </w:tc>
        <w:tc>
          <w:tcPr>
            <w:tcW w:w="1984" w:type="dxa"/>
          </w:tcPr>
          <w:p w14:paraId="4FCEF975" w14:textId="37DA156B"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Severe CDI:</w:t>
            </w:r>
            <w:r w:rsidRPr="00935F8E">
              <w:rPr>
                <w:szCs w:val="24"/>
              </w:rPr>
              <w:br/>
              <w:t>Total number</w:t>
            </w:r>
            <w:r w:rsidRPr="00935F8E">
              <w:rPr>
                <w:szCs w:val="24"/>
              </w:rPr>
              <w:br/>
              <w:t>I (100,000 inh/</w:t>
            </w:r>
            <w:r w:rsidRPr="00935F8E">
              <w:rPr>
                <w:szCs w:val="24"/>
              </w:rPr>
              <w:br/>
              <w:t>ICU-adm/surgery/</w:t>
            </w:r>
            <w:r w:rsidRPr="00935F8E">
              <w:rPr>
                <w:szCs w:val="24"/>
              </w:rPr>
              <w:br/>
              <w:t>death within 30 days</w:t>
            </w:r>
            <w:r w:rsidRPr="00935F8E">
              <w:rPr>
                <w:szCs w:val="24"/>
              </w:rPr>
              <w:br/>
              <w:t xml:space="preserve"> related to CDI)</w:t>
            </w:r>
          </w:p>
        </w:tc>
        <w:tc>
          <w:tcPr>
            <w:tcW w:w="1985" w:type="dxa"/>
          </w:tcPr>
          <w:p w14:paraId="5244D1CC" w14:textId="6E03387A"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RTcp (sevCDI/ob)</w:t>
            </w:r>
            <w:r w:rsidRPr="00935F8E">
              <w:rPr>
                <w:szCs w:val="24"/>
              </w:rPr>
              <w:br/>
              <w:t>No AST</w:t>
            </w:r>
          </w:p>
        </w:tc>
      </w:tr>
      <w:tr w:rsidR="00935F8E" w:rsidRPr="00FB3F29" w14:paraId="3BC605BB" w14:textId="77777777" w:rsidTr="00115219">
        <w:tc>
          <w:tcPr>
            <w:tcW w:w="1190" w:type="dxa"/>
          </w:tcPr>
          <w:p w14:paraId="432AFD0F" w14:textId="25B3A562"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Hungary</w:t>
            </w:r>
          </w:p>
        </w:tc>
        <w:tc>
          <w:tcPr>
            <w:tcW w:w="2005" w:type="dxa"/>
          </w:tcPr>
          <w:p w14:paraId="633B0150" w14:textId="2D44B9C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Epidemiological Control System and Information System (EFRIR)</w:t>
            </w:r>
          </w:p>
        </w:tc>
        <w:tc>
          <w:tcPr>
            <w:tcW w:w="1390" w:type="dxa"/>
          </w:tcPr>
          <w:p w14:paraId="69AE443C" w14:textId="115B9B30"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35 H / 14 L</w:t>
            </w:r>
          </w:p>
        </w:tc>
        <w:tc>
          <w:tcPr>
            <w:tcW w:w="1621" w:type="dxa"/>
          </w:tcPr>
          <w:p w14:paraId="5D7C9A65" w14:textId="3F7BEA44"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Lb + Cb</w:t>
            </w:r>
          </w:p>
        </w:tc>
        <w:tc>
          <w:tcPr>
            <w:tcW w:w="1984" w:type="dxa"/>
          </w:tcPr>
          <w:p w14:paraId="103C046A" w14:textId="64AF7865"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Total number</w:t>
            </w:r>
          </w:p>
        </w:tc>
        <w:tc>
          <w:tcPr>
            <w:tcW w:w="1985" w:type="dxa"/>
          </w:tcPr>
          <w:p w14:paraId="69820350" w14:textId="57C95D80" w:rsidR="00935F8E" w:rsidRPr="00935F8E" w:rsidRDefault="00935F8E" w:rsidP="00935F8E">
            <w:pPr>
              <w:pStyle w:val="Table"/>
              <w:autoSpaceDE w:val="0"/>
              <w:autoSpaceDN w:val="0"/>
              <w:adjustRightInd w:val="0"/>
              <w:ind w:right="17"/>
              <w:jc w:val="center"/>
              <w:rPr>
                <w:rFonts w:ascii="Arial" w:hAnsi="Arial" w:cs="Arial"/>
                <w:color w:val="000000"/>
                <w:sz w:val="18"/>
                <w:szCs w:val="18"/>
                <w:lang w:val="en-US"/>
              </w:rPr>
            </w:pPr>
            <w:r w:rsidRPr="00935F8E">
              <w:rPr>
                <w:szCs w:val="24"/>
              </w:rPr>
              <w:t>RTag (sevCDI/ob)</w:t>
            </w:r>
            <w:r w:rsidRPr="00935F8E">
              <w:rPr>
                <w:szCs w:val="24"/>
              </w:rPr>
              <w:br/>
              <w:t>No AST</w:t>
            </w:r>
          </w:p>
        </w:tc>
      </w:tr>
      <w:tr w:rsidR="00935F8E" w:rsidRPr="006B4741" w14:paraId="058FC7E8" w14:textId="77777777" w:rsidTr="00115219">
        <w:tc>
          <w:tcPr>
            <w:tcW w:w="1190" w:type="dxa"/>
          </w:tcPr>
          <w:p w14:paraId="36D69F77" w14:textId="4B524BF5"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Ireland-1</w:t>
            </w:r>
          </w:p>
        </w:tc>
        <w:tc>
          <w:tcPr>
            <w:tcW w:w="2005" w:type="dxa"/>
          </w:tcPr>
          <w:p w14:paraId="62B06B79" w14:textId="2DE953C7"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 xml:space="preserve">Notifiable </w:t>
            </w:r>
            <w:r w:rsidRPr="00935F8E">
              <w:rPr>
                <w:i/>
                <w:szCs w:val="24"/>
              </w:rPr>
              <w:t>C. difficile</w:t>
            </w:r>
            <w:r w:rsidRPr="00935F8E">
              <w:rPr>
                <w:szCs w:val="24"/>
              </w:rPr>
              <w:t xml:space="preserve"> Surveillance </w:t>
            </w:r>
          </w:p>
        </w:tc>
        <w:tc>
          <w:tcPr>
            <w:tcW w:w="1390" w:type="dxa"/>
          </w:tcPr>
          <w:p w14:paraId="2517F998" w14:textId="001B5498"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48 H/37 L / all G from 8 public health regions</w:t>
            </w:r>
          </w:p>
        </w:tc>
        <w:tc>
          <w:tcPr>
            <w:tcW w:w="1621" w:type="dxa"/>
          </w:tcPr>
          <w:p w14:paraId="23CF00A1" w14:textId="5A4CF6D3"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Cb</w:t>
            </w:r>
          </w:p>
        </w:tc>
        <w:tc>
          <w:tcPr>
            <w:tcW w:w="1984" w:type="dxa"/>
          </w:tcPr>
          <w:p w14:paraId="5757F41B" w14:textId="155407E6"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I (100,000 inh)</w:t>
            </w:r>
          </w:p>
        </w:tc>
        <w:tc>
          <w:tcPr>
            <w:tcW w:w="1985" w:type="dxa"/>
          </w:tcPr>
          <w:p w14:paraId="643CA4EB" w14:textId="23A2490F"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None</w:t>
            </w:r>
          </w:p>
        </w:tc>
      </w:tr>
      <w:tr w:rsidR="00935F8E" w:rsidRPr="004B283B" w14:paraId="72DB9054" w14:textId="77777777" w:rsidTr="00115219">
        <w:tc>
          <w:tcPr>
            <w:tcW w:w="1190" w:type="dxa"/>
          </w:tcPr>
          <w:p w14:paraId="77F4BE68" w14:textId="5F31C1DD"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Ireland-2</w:t>
            </w:r>
          </w:p>
        </w:tc>
        <w:tc>
          <w:tcPr>
            <w:tcW w:w="2005" w:type="dxa"/>
          </w:tcPr>
          <w:p w14:paraId="0339A5A7" w14:textId="62390F74"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i/>
                <w:szCs w:val="24"/>
              </w:rPr>
              <w:t>C. difficile</w:t>
            </w:r>
            <w:r w:rsidRPr="00935F8E">
              <w:rPr>
                <w:szCs w:val="24"/>
              </w:rPr>
              <w:t xml:space="preserve"> Enhanced Surveillance </w:t>
            </w:r>
          </w:p>
        </w:tc>
        <w:tc>
          <w:tcPr>
            <w:tcW w:w="1390" w:type="dxa"/>
          </w:tcPr>
          <w:p w14:paraId="5594B389" w14:textId="60A95FCF"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34 H/34 L</w:t>
            </w:r>
          </w:p>
        </w:tc>
        <w:tc>
          <w:tcPr>
            <w:tcW w:w="1621" w:type="dxa"/>
          </w:tcPr>
          <w:p w14:paraId="44B86DA2" w14:textId="4D85DB29"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V</w:t>
            </w:r>
            <w:r w:rsidRPr="00935F8E">
              <w:rPr>
                <w:szCs w:val="24"/>
              </w:rPr>
              <w:br/>
              <w:t>C + P</w:t>
            </w:r>
            <w:r w:rsidRPr="00935F8E">
              <w:rPr>
                <w:szCs w:val="24"/>
              </w:rPr>
              <w:br/>
              <w:t>Cb</w:t>
            </w:r>
          </w:p>
        </w:tc>
        <w:tc>
          <w:tcPr>
            <w:tcW w:w="1984" w:type="dxa"/>
          </w:tcPr>
          <w:p w14:paraId="722DC5AC" w14:textId="77777777" w:rsidR="00935F8E" w:rsidRDefault="00935F8E" w:rsidP="00935F8E">
            <w:pPr>
              <w:pStyle w:val="Table"/>
              <w:autoSpaceDE w:val="0"/>
              <w:autoSpaceDN w:val="0"/>
              <w:adjustRightInd w:val="0"/>
              <w:jc w:val="center"/>
              <w:rPr>
                <w:szCs w:val="24"/>
              </w:rPr>
            </w:pPr>
            <w:r>
              <w:rPr>
                <w:szCs w:val="24"/>
              </w:rPr>
              <w:t xml:space="preserve">HA-CDI: </w:t>
            </w:r>
            <w:r>
              <w:rPr>
                <w:szCs w:val="24"/>
              </w:rPr>
              <w:br/>
              <w:t>Id (10,000 pd)</w:t>
            </w:r>
            <w:r>
              <w:rPr>
                <w:szCs w:val="24"/>
              </w:rPr>
              <w:br/>
              <w:t>Severe CDI:</w:t>
            </w:r>
            <w:r>
              <w:rPr>
                <w:szCs w:val="24"/>
              </w:rPr>
              <w:br/>
              <w:t>ICU-adm/</w:t>
            </w:r>
          </w:p>
          <w:p w14:paraId="637F20BD" w14:textId="61054793"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 xml:space="preserve"> surgery related to CDI</w:t>
            </w:r>
          </w:p>
        </w:tc>
        <w:tc>
          <w:tcPr>
            <w:tcW w:w="1985" w:type="dxa"/>
          </w:tcPr>
          <w:p w14:paraId="1F17E5E7" w14:textId="38E3D50D"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None</w:t>
            </w:r>
          </w:p>
        </w:tc>
      </w:tr>
      <w:tr w:rsidR="00935F8E" w:rsidRPr="004B283B" w14:paraId="760595B3" w14:textId="77777777" w:rsidTr="00115219">
        <w:tc>
          <w:tcPr>
            <w:tcW w:w="1190" w:type="dxa"/>
          </w:tcPr>
          <w:p w14:paraId="6C3CD64E" w14:textId="1CB9DB78"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The Netherlands</w:t>
            </w:r>
          </w:p>
        </w:tc>
        <w:tc>
          <w:tcPr>
            <w:tcW w:w="2005" w:type="dxa"/>
          </w:tcPr>
          <w:p w14:paraId="74F66ED6" w14:textId="5BFBF458" w:rsidR="00935F8E" w:rsidRPr="00935F8E" w:rsidRDefault="00935F8E" w:rsidP="00935F8E">
            <w:pPr>
              <w:pStyle w:val="Table"/>
              <w:autoSpaceDE w:val="0"/>
              <w:autoSpaceDN w:val="0"/>
              <w:adjustRightInd w:val="0"/>
              <w:jc w:val="center"/>
              <w:rPr>
                <w:rFonts w:ascii="Arial" w:hAnsi="Arial" w:cs="Arial"/>
                <w:color w:val="000000"/>
                <w:sz w:val="18"/>
                <w:szCs w:val="18"/>
                <w:lang w:val="fr-CH"/>
              </w:rPr>
            </w:pPr>
            <w:r w:rsidRPr="00935F8E">
              <w:rPr>
                <w:szCs w:val="24"/>
                <w:lang w:val="fr-CH"/>
              </w:rPr>
              <w:t xml:space="preserve">Sentinel surveillance of </w:t>
            </w:r>
            <w:r w:rsidRPr="00935F8E">
              <w:rPr>
                <w:i/>
                <w:szCs w:val="24"/>
                <w:lang w:val="fr-CH"/>
              </w:rPr>
              <w:t>C. difficile</w:t>
            </w:r>
            <w:r w:rsidRPr="00935F8E">
              <w:rPr>
                <w:szCs w:val="24"/>
                <w:lang w:val="fr-CH"/>
              </w:rPr>
              <w:t xml:space="preserve"> </w:t>
            </w:r>
          </w:p>
        </w:tc>
        <w:tc>
          <w:tcPr>
            <w:tcW w:w="1390" w:type="dxa"/>
          </w:tcPr>
          <w:p w14:paraId="2D06F55D" w14:textId="38020C00"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19 H/19 L</w:t>
            </w:r>
          </w:p>
        </w:tc>
        <w:tc>
          <w:tcPr>
            <w:tcW w:w="1621" w:type="dxa"/>
          </w:tcPr>
          <w:p w14:paraId="7EFFC0BB" w14:textId="060BC8D7"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V</w:t>
            </w:r>
            <w:r w:rsidRPr="00935F8E">
              <w:rPr>
                <w:szCs w:val="24"/>
              </w:rPr>
              <w:br/>
              <w:t>C + P</w:t>
            </w:r>
            <w:r w:rsidRPr="00935F8E">
              <w:rPr>
                <w:szCs w:val="24"/>
              </w:rPr>
              <w:br/>
              <w:t>Lb + Cb</w:t>
            </w:r>
          </w:p>
        </w:tc>
        <w:tc>
          <w:tcPr>
            <w:tcW w:w="1984" w:type="dxa"/>
          </w:tcPr>
          <w:p w14:paraId="3491BEDE" w14:textId="163A8245"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HA-CDI:</w:t>
            </w:r>
            <w:r w:rsidRPr="00935F8E">
              <w:rPr>
                <w:szCs w:val="24"/>
              </w:rPr>
              <w:br/>
              <w:t>I (CDI cases/pa)</w:t>
            </w:r>
            <w:r w:rsidRPr="00935F8E">
              <w:rPr>
                <w:szCs w:val="24"/>
              </w:rPr>
              <w:br/>
              <w:t>Id (CDI cases/pd)</w:t>
            </w:r>
          </w:p>
        </w:tc>
        <w:tc>
          <w:tcPr>
            <w:tcW w:w="1985" w:type="dxa"/>
          </w:tcPr>
          <w:p w14:paraId="56542B15" w14:textId="2E0074DD"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RTag (fp)</w:t>
            </w:r>
            <w:r w:rsidRPr="00935F8E">
              <w:rPr>
                <w:szCs w:val="24"/>
              </w:rPr>
              <w:br/>
              <w:t>No AST</w:t>
            </w:r>
          </w:p>
        </w:tc>
      </w:tr>
      <w:tr w:rsidR="00935F8E" w:rsidRPr="006B4741" w14:paraId="328F2FE5" w14:textId="77777777" w:rsidTr="00115219">
        <w:tc>
          <w:tcPr>
            <w:tcW w:w="1190" w:type="dxa"/>
          </w:tcPr>
          <w:p w14:paraId="4F4CE265" w14:textId="75C4000E"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Sweden</w:t>
            </w:r>
          </w:p>
        </w:tc>
        <w:tc>
          <w:tcPr>
            <w:tcW w:w="2005" w:type="dxa"/>
          </w:tcPr>
          <w:p w14:paraId="53962BF6" w14:textId="3D09F3F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National Laboratory-based CD Surveillance System</w:t>
            </w:r>
          </w:p>
        </w:tc>
        <w:tc>
          <w:tcPr>
            <w:tcW w:w="1390" w:type="dxa"/>
          </w:tcPr>
          <w:p w14:paraId="43214C17" w14:textId="7FB4CA4E"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20 L</w:t>
            </w:r>
          </w:p>
        </w:tc>
        <w:tc>
          <w:tcPr>
            <w:tcW w:w="1621" w:type="dxa"/>
          </w:tcPr>
          <w:p w14:paraId="6F70F262" w14:textId="4A4ADA42"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V</w:t>
            </w:r>
            <w:r w:rsidRPr="00935F8E">
              <w:rPr>
                <w:szCs w:val="24"/>
              </w:rPr>
              <w:br/>
              <w:t>C + P</w:t>
            </w:r>
            <w:r w:rsidRPr="00935F8E">
              <w:rPr>
                <w:szCs w:val="24"/>
              </w:rPr>
              <w:br/>
              <w:t>Lb</w:t>
            </w:r>
          </w:p>
        </w:tc>
        <w:tc>
          <w:tcPr>
            <w:tcW w:w="1984" w:type="dxa"/>
          </w:tcPr>
          <w:p w14:paraId="5B0F863F" w14:textId="076F53F5"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Total number</w:t>
            </w:r>
          </w:p>
        </w:tc>
        <w:tc>
          <w:tcPr>
            <w:tcW w:w="1985" w:type="dxa"/>
          </w:tcPr>
          <w:p w14:paraId="7D9E0769" w14:textId="63C57CDD"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RTac (fp/sevCDI /ob)</w:t>
            </w:r>
            <w:r w:rsidRPr="00935F8E">
              <w:rPr>
                <w:szCs w:val="24"/>
              </w:rPr>
              <w:br/>
              <w:t>AST (fp)</w:t>
            </w:r>
          </w:p>
        </w:tc>
      </w:tr>
      <w:tr w:rsidR="00935F8E" w:rsidRPr="004B283B" w14:paraId="6AFD8F85" w14:textId="77777777" w:rsidTr="00115219">
        <w:tc>
          <w:tcPr>
            <w:tcW w:w="1190" w:type="dxa"/>
          </w:tcPr>
          <w:p w14:paraId="3A2D3BA2" w14:textId="35EB2FEF"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UK-England</w:t>
            </w:r>
          </w:p>
        </w:tc>
        <w:tc>
          <w:tcPr>
            <w:tcW w:w="2005" w:type="dxa"/>
          </w:tcPr>
          <w:p w14:paraId="74558EB7" w14:textId="3794EB9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HCAI Data Capture System</w:t>
            </w:r>
          </w:p>
        </w:tc>
        <w:tc>
          <w:tcPr>
            <w:tcW w:w="1390" w:type="dxa"/>
          </w:tcPr>
          <w:p w14:paraId="1150ECA8" w14:textId="325CEC31"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167 NHS Acute Trusts with 1–2 H each</w:t>
            </w:r>
          </w:p>
        </w:tc>
        <w:tc>
          <w:tcPr>
            <w:tcW w:w="1621" w:type="dxa"/>
          </w:tcPr>
          <w:p w14:paraId="6893AB57" w14:textId="33916779"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Lb</w:t>
            </w:r>
          </w:p>
        </w:tc>
        <w:tc>
          <w:tcPr>
            <w:tcW w:w="1984" w:type="dxa"/>
          </w:tcPr>
          <w:p w14:paraId="7931851B" w14:textId="77777777" w:rsidR="00935F8E" w:rsidRDefault="00935F8E" w:rsidP="00935F8E">
            <w:pPr>
              <w:pStyle w:val="Table"/>
              <w:autoSpaceDE w:val="0"/>
              <w:autoSpaceDN w:val="0"/>
              <w:adjustRightInd w:val="0"/>
              <w:jc w:val="center"/>
              <w:rPr>
                <w:szCs w:val="24"/>
              </w:rPr>
            </w:pPr>
            <w:r>
              <w:rPr>
                <w:szCs w:val="24"/>
              </w:rPr>
              <w:t>All types of CDI:</w:t>
            </w:r>
            <w:r>
              <w:rPr>
                <w:szCs w:val="24"/>
              </w:rPr>
              <w:br/>
              <w:t>Id (adm &gt; 65 y/1,000 pd)</w:t>
            </w:r>
          </w:p>
          <w:p w14:paraId="7BCC651A" w14:textId="77777777" w:rsidR="00935F8E" w:rsidRDefault="00935F8E" w:rsidP="00935F8E">
            <w:pPr>
              <w:pStyle w:val="Table"/>
              <w:autoSpaceDE w:val="0"/>
              <w:autoSpaceDN w:val="0"/>
              <w:adjustRightInd w:val="0"/>
              <w:jc w:val="center"/>
              <w:rPr>
                <w:szCs w:val="24"/>
              </w:rPr>
            </w:pPr>
            <w:r>
              <w:rPr>
                <w:szCs w:val="24"/>
              </w:rPr>
              <w:t>HA-CDI:</w:t>
            </w:r>
            <w:r>
              <w:rPr>
                <w:szCs w:val="24"/>
              </w:rPr>
              <w:br/>
              <w:t>Id (cases &gt; 2 y/10,000 pd)</w:t>
            </w:r>
          </w:p>
          <w:p w14:paraId="0675F5E5" w14:textId="6B4F7FDE"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Severe CDI:</w:t>
            </w:r>
            <w:r w:rsidRPr="00935F8E">
              <w:rPr>
                <w:szCs w:val="24"/>
              </w:rPr>
              <w:br/>
              <w:t xml:space="preserve">Death within 30 days </w:t>
            </w:r>
            <w:r w:rsidRPr="00935F8E">
              <w:rPr>
                <w:szCs w:val="24"/>
              </w:rPr>
              <w:br/>
              <w:t>related to CDI</w:t>
            </w:r>
          </w:p>
        </w:tc>
        <w:tc>
          <w:tcPr>
            <w:tcW w:w="1985" w:type="dxa"/>
          </w:tcPr>
          <w:p w14:paraId="766710D4" w14:textId="0C3E1025" w:rsidR="00935F8E" w:rsidRPr="00935F8E" w:rsidRDefault="00935F8E" w:rsidP="00935F8E">
            <w:pPr>
              <w:pStyle w:val="Table"/>
              <w:autoSpaceDE w:val="0"/>
              <w:autoSpaceDN w:val="0"/>
              <w:adjustRightInd w:val="0"/>
              <w:jc w:val="center"/>
              <w:rPr>
                <w:rFonts w:ascii="Arial" w:hAnsi="Arial" w:cs="Arial"/>
                <w:sz w:val="18"/>
                <w:szCs w:val="18"/>
              </w:rPr>
            </w:pPr>
            <w:r w:rsidRPr="00935F8E">
              <w:rPr>
                <w:szCs w:val="24"/>
              </w:rPr>
              <w:t>RTca</w:t>
            </w:r>
            <w:r w:rsidRPr="00935F8E">
              <w:rPr>
                <w:szCs w:val="24"/>
              </w:rPr>
              <w:br/>
              <w:t>AST (fp)</w:t>
            </w:r>
          </w:p>
        </w:tc>
      </w:tr>
      <w:tr w:rsidR="00935F8E" w:rsidRPr="004B283B" w14:paraId="709D5FE7" w14:textId="77777777" w:rsidTr="00115219">
        <w:tc>
          <w:tcPr>
            <w:tcW w:w="1190" w:type="dxa"/>
          </w:tcPr>
          <w:p w14:paraId="1C77E0EC" w14:textId="63BE1D5C"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UK-Northern Ireland</w:t>
            </w:r>
          </w:p>
        </w:tc>
        <w:tc>
          <w:tcPr>
            <w:tcW w:w="2005" w:type="dxa"/>
          </w:tcPr>
          <w:p w14:paraId="3DFC7E19" w14:textId="16CCDB12"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Enhanced HCAI Web-based Surveillance System</w:t>
            </w:r>
          </w:p>
        </w:tc>
        <w:tc>
          <w:tcPr>
            <w:tcW w:w="1390" w:type="dxa"/>
          </w:tcPr>
          <w:p w14:paraId="1A7E600C" w14:textId="32EF9EF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28 H/ 5 L/ 358 GP / 240 N / 237 R</w:t>
            </w:r>
          </w:p>
        </w:tc>
        <w:tc>
          <w:tcPr>
            <w:tcW w:w="1621" w:type="dxa"/>
          </w:tcPr>
          <w:p w14:paraId="7D377377" w14:textId="6BBF3BF6"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Lb</w:t>
            </w:r>
          </w:p>
        </w:tc>
        <w:tc>
          <w:tcPr>
            <w:tcW w:w="1984" w:type="dxa"/>
          </w:tcPr>
          <w:p w14:paraId="53558488" w14:textId="16158BFC"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HA-CDI and CA-CDI:</w:t>
            </w:r>
            <w:r w:rsidRPr="00935F8E">
              <w:rPr>
                <w:szCs w:val="24"/>
              </w:rPr>
              <w:br/>
              <w:t>Total number</w:t>
            </w:r>
            <w:r w:rsidRPr="00935F8E">
              <w:rPr>
                <w:szCs w:val="24"/>
              </w:rPr>
              <w:br/>
              <w:t>Id (1,000 pd)</w:t>
            </w:r>
          </w:p>
        </w:tc>
        <w:tc>
          <w:tcPr>
            <w:tcW w:w="1985" w:type="dxa"/>
          </w:tcPr>
          <w:p w14:paraId="12CA2941" w14:textId="4AC11A4A" w:rsidR="00935F8E" w:rsidRPr="00935F8E" w:rsidRDefault="00935F8E" w:rsidP="00935F8E">
            <w:pPr>
              <w:pStyle w:val="Table"/>
              <w:autoSpaceDE w:val="0"/>
              <w:autoSpaceDN w:val="0"/>
              <w:adjustRightInd w:val="0"/>
              <w:ind w:right="17"/>
              <w:jc w:val="center"/>
              <w:rPr>
                <w:rFonts w:ascii="Arial" w:hAnsi="Arial" w:cs="Arial"/>
                <w:color w:val="000000"/>
                <w:sz w:val="18"/>
                <w:szCs w:val="18"/>
              </w:rPr>
            </w:pPr>
            <w:r w:rsidRPr="00935F8E">
              <w:rPr>
                <w:szCs w:val="24"/>
              </w:rPr>
              <w:t>RTcp/no AST</w:t>
            </w:r>
          </w:p>
        </w:tc>
      </w:tr>
      <w:tr w:rsidR="00935F8E" w:rsidRPr="00D1167F" w14:paraId="10551621" w14:textId="77777777" w:rsidTr="00115219">
        <w:tc>
          <w:tcPr>
            <w:tcW w:w="1190" w:type="dxa"/>
          </w:tcPr>
          <w:p w14:paraId="60751115" w14:textId="51DD7B47" w:rsidR="00935F8E" w:rsidRPr="00935F8E" w:rsidRDefault="00935F8E" w:rsidP="00935F8E">
            <w:pPr>
              <w:pStyle w:val="Table"/>
              <w:autoSpaceDE w:val="0"/>
              <w:autoSpaceDN w:val="0"/>
              <w:adjustRightInd w:val="0"/>
              <w:rPr>
                <w:rFonts w:ascii="Arial" w:hAnsi="Arial" w:cs="Arial"/>
                <w:color w:val="000000"/>
                <w:sz w:val="18"/>
                <w:szCs w:val="18"/>
              </w:rPr>
            </w:pPr>
            <w:r w:rsidRPr="00935F8E">
              <w:rPr>
                <w:szCs w:val="24"/>
              </w:rPr>
              <w:t>UK-Scotland</w:t>
            </w:r>
          </w:p>
        </w:tc>
        <w:tc>
          <w:tcPr>
            <w:tcW w:w="2005" w:type="dxa"/>
          </w:tcPr>
          <w:p w14:paraId="061D4FB0" w14:textId="5E0A7D7E"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Scottish Mandatory Surveillance Programme for CDI</w:t>
            </w:r>
          </w:p>
        </w:tc>
        <w:tc>
          <w:tcPr>
            <w:tcW w:w="1390" w:type="dxa"/>
          </w:tcPr>
          <w:p w14:paraId="2D86CC7C" w14:textId="38442131"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23 L and 14 NHS health boards including H/N/G</w:t>
            </w:r>
          </w:p>
        </w:tc>
        <w:tc>
          <w:tcPr>
            <w:tcW w:w="1621" w:type="dxa"/>
          </w:tcPr>
          <w:p w14:paraId="275F77B5" w14:textId="62B841F2" w:rsidR="00935F8E" w:rsidRPr="00935F8E" w:rsidRDefault="00935F8E" w:rsidP="00935F8E">
            <w:pPr>
              <w:pStyle w:val="Table"/>
              <w:autoSpaceDE w:val="0"/>
              <w:autoSpaceDN w:val="0"/>
              <w:adjustRightInd w:val="0"/>
              <w:jc w:val="center"/>
              <w:rPr>
                <w:rFonts w:ascii="Arial" w:hAnsi="Arial" w:cs="Arial"/>
                <w:color w:val="000000"/>
                <w:sz w:val="18"/>
                <w:szCs w:val="18"/>
              </w:rPr>
            </w:pPr>
            <w:r w:rsidRPr="00935F8E">
              <w:rPr>
                <w:szCs w:val="24"/>
              </w:rPr>
              <w:t>M</w:t>
            </w:r>
            <w:r w:rsidRPr="00935F8E">
              <w:rPr>
                <w:szCs w:val="24"/>
              </w:rPr>
              <w:br/>
              <w:t>C + P</w:t>
            </w:r>
            <w:r w:rsidRPr="00935F8E">
              <w:rPr>
                <w:szCs w:val="24"/>
              </w:rPr>
              <w:br/>
              <w:t>Lb + Cb</w:t>
            </w:r>
          </w:p>
        </w:tc>
        <w:tc>
          <w:tcPr>
            <w:tcW w:w="1984" w:type="dxa"/>
          </w:tcPr>
          <w:p w14:paraId="1480193F" w14:textId="0A4DF729" w:rsidR="00935F8E" w:rsidRPr="00935F8E" w:rsidRDefault="00935F8E" w:rsidP="00935F8E">
            <w:pPr>
              <w:pStyle w:val="Table"/>
              <w:autoSpaceDE w:val="0"/>
              <w:autoSpaceDN w:val="0"/>
              <w:adjustRightInd w:val="0"/>
              <w:jc w:val="center"/>
              <w:rPr>
                <w:rFonts w:ascii="Arial" w:hAnsi="Arial" w:cs="Arial"/>
                <w:color w:val="3366FF"/>
                <w:sz w:val="18"/>
                <w:szCs w:val="18"/>
              </w:rPr>
            </w:pPr>
            <w:r w:rsidRPr="00935F8E">
              <w:rPr>
                <w:szCs w:val="24"/>
              </w:rPr>
              <w:t>HA-CDI:</w:t>
            </w:r>
            <w:r w:rsidRPr="00935F8E">
              <w:rPr>
                <w:szCs w:val="24"/>
              </w:rPr>
              <w:br/>
              <w:t>Id (cases ≥ 15 y/1000 pd)</w:t>
            </w:r>
          </w:p>
        </w:tc>
        <w:tc>
          <w:tcPr>
            <w:tcW w:w="1985" w:type="dxa"/>
          </w:tcPr>
          <w:p w14:paraId="11554C19" w14:textId="1C8EBCC1" w:rsidR="00935F8E" w:rsidRPr="00935F8E" w:rsidRDefault="00935F8E" w:rsidP="00935F8E">
            <w:pPr>
              <w:pStyle w:val="Table"/>
              <w:autoSpaceDE w:val="0"/>
              <w:autoSpaceDN w:val="0"/>
              <w:adjustRightInd w:val="0"/>
              <w:ind w:right="17"/>
              <w:jc w:val="center"/>
              <w:rPr>
                <w:rFonts w:ascii="Arial" w:hAnsi="Arial" w:cs="Arial"/>
                <w:color w:val="000000"/>
                <w:sz w:val="18"/>
                <w:szCs w:val="18"/>
                <w:lang w:val="de-DE"/>
              </w:rPr>
            </w:pPr>
            <w:r w:rsidRPr="00D1167F">
              <w:rPr>
                <w:szCs w:val="24"/>
              </w:rPr>
              <w:t>RTag (fp/sevCDI/ob)</w:t>
            </w:r>
            <w:r w:rsidRPr="00D1167F">
              <w:rPr>
                <w:szCs w:val="24"/>
              </w:rPr>
              <w:br/>
              <w:t>AST (fp/sevCDI/ob)</w:t>
            </w:r>
          </w:p>
        </w:tc>
      </w:tr>
    </w:tbl>
    <w:p w14:paraId="26AC5CF6" w14:textId="598905D1" w:rsidR="00935F8E" w:rsidRDefault="00935F8E">
      <w:pPr>
        <w:pStyle w:val="TableNote"/>
        <w:autoSpaceDE w:val="0"/>
        <w:autoSpaceDN w:val="0"/>
        <w:adjustRightInd w:val="0"/>
        <w:rPr>
          <w:szCs w:val="24"/>
        </w:rPr>
      </w:pPr>
      <w:r>
        <w:rPr>
          <w:szCs w:val="24"/>
        </w:rPr>
        <w:t xml:space="preserve">ac: acrylamide; adm: admissions; ag: agarose; AST: antimicrobial susceptibility testing; C: continuous; CA: community associated; cp: capillary; Cb: case-based; CD; </w:t>
      </w:r>
      <w:r>
        <w:rPr>
          <w:i/>
          <w:szCs w:val="24"/>
        </w:rPr>
        <w:t>Clostridium difficile</w:t>
      </w:r>
      <w:r>
        <w:rPr>
          <w:szCs w:val="24"/>
        </w:rPr>
        <w:t xml:space="preserve">; CDI: </w:t>
      </w:r>
      <w:r>
        <w:rPr>
          <w:i/>
          <w:szCs w:val="24"/>
        </w:rPr>
        <w:t>Clostridium difficile</w:t>
      </w:r>
      <w:r>
        <w:rPr>
          <w:szCs w:val="24"/>
        </w:rPr>
        <w:t xml:space="preserve"> infection; fp: fixed proportion; G: general practioners; H: hospitals; HA: healthcare associated; I: incidence; ICD-10: International Statistical Classification of Diseases 10th revision; ICU: intensive-care unit; Id: incidence density; inh: inhabitants; L: laboratories; Lb: laboratory-based; M: mandatory; MoxR: moxifloxacin resistance; N: nursing homes; ob: outbreaks; pa: patient admissions; pd: patient-days; R: residential homes; retrosp.: retrospective; RT: ribotyping; sevCDI: severe CDI; TcdC: typing of the </w:t>
      </w:r>
      <w:r>
        <w:rPr>
          <w:i/>
          <w:szCs w:val="24"/>
        </w:rPr>
        <w:t>tcdC</w:t>
      </w:r>
      <w:r>
        <w:rPr>
          <w:szCs w:val="24"/>
        </w:rPr>
        <w:t xml:space="preserve"> gene; UK: United Kingdom; V: voluntary; y: years.</w:t>
      </w:r>
    </w:p>
    <w:p w14:paraId="3D770C0E" w14:textId="77777777" w:rsidR="00935F8E" w:rsidRDefault="00935F8E">
      <w:pPr>
        <w:pStyle w:val="TableNote"/>
        <w:autoSpaceDE w:val="0"/>
        <w:autoSpaceDN w:val="0"/>
        <w:adjustRightInd w:val="0"/>
        <w:rPr>
          <w:szCs w:val="24"/>
        </w:rPr>
      </w:pPr>
      <w:r>
        <w:rPr>
          <w:szCs w:val="24"/>
          <w:vertAlign w:val="superscript"/>
        </w:rPr>
        <w:t>a</w:t>
      </w:r>
      <w:r>
        <w:rPr>
          <w:szCs w:val="24"/>
        </w:rPr>
        <w:t xml:space="preserve"> Iceland and UK-Wales did not reply to the web-based questionnaire.</w:t>
      </w:r>
    </w:p>
    <w:p w14:paraId="33E42834" w14:textId="77777777" w:rsidR="00B93E62" w:rsidRDefault="00935F8E">
      <w:pPr>
        <w:pStyle w:val="TableNote"/>
        <w:autoSpaceDE w:val="0"/>
        <w:autoSpaceDN w:val="0"/>
        <w:adjustRightInd w:val="0"/>
        <w:rPr>
          <w:szCs w:val="24"/>
        </w:rPr>
        <w:sectPr w:rsidR="00B93E62" w:rsidSect="007908E3">
          <w:headerReference w:type="even" r:id="rId21"/>
          <w:headerReference w:type="default" r:id="rId22"/>
          <w:footerReference w:type="even" r:id="rId23"/>
          <w:footerReference w:type="default" r:id="rId24"/>
          <w:headerReference w:type="first" r:id="rId25"/>
          <w:footerReference w:type="first" r:id="rId26"/>
          <w:pgSz w:w="16838" w:h="11906" w:orient="landscape"/>
          <w:pgMar w:top="1417" w:right="1417" w:bottom="1417" w:left="1134" w:header="708" w:footer="708" w:gutter="0"/>
          <w:cols w:space="708"/>
          <w:docGrid w:linePitch="360"/>
        </w:sectPr>
      </w:pPr>
      <w:r>
        <w:rPr>
          <w:szCs w:val="24"/>
          <w:vertAlign w:val="superscript"/>
        </w:rPr>
        <w:t>b</w:t>
      </w:r>
      <w:r>
        <w:rPr>
          <w:szCs w:val="24"/>
        </w:rPr>
        <w:t xml:space="preserve"> Some countries had more than one surveillance system in parallel. Where relevant, they are shown with the suffixes -1, -2 and -3.</w:t>
      </w:r>
    </w:p>
    <w:p w14:paraId="3FEA8246" w14:textId="77777777" w:rsidR="00935F8E" w:rsidRDefault="00935F8E">
      <w:pPr>
        <w:pStyle w:val="Head2"/>
        <w:autoSpaceDE w:val="0"/>
        <w:autoSpaceDN w:val="0"/>
        <w:adjustRightInd w:val="0"/>
        <w:rPr>
          <w:szCs w:val="24"/>
        </w:rPr>
      </w:pPr>
      <w:r>
        <w:rPr>
          <w:szCs w:val="24"/>
        </w:rPr>
        <w:t>Typing</w:t>
      </w:r>
    </w:p>
    <w:p w14:paraId="229484FC" w14:textId="77777777" w:rsidR="00935F8E" w:rsidRDefault="00935F8E">
      <w:pPr>
        <w:pStyle w:val="ParaNormal"/>
        <w:autoSpaceDE w:val="0"/>
        <w:autoSpaceDN w:val="0"/>
        <w:adjustRightInd w:val="0"/>
        <w:rPr>
          <w:szCs w:val="24"/>
        </w:rPr>
      </w:pPr>
      <w:r>
        <w:rPr>
          <w:szCs w:val="24"/>
        </w:rPr>
        <w:t xml:space="preserve">Typing of </w:t>
      </w:r>
      <w:r>
        <w:rPr>
          <w:i/>
          <w:szCs w:val="24"/>
        </w:rPr>
        <w:t>C. difficile</w:t>
      </w:r>
      <w:r>
        <w:rPr>
          <w:szCs w:val="24"/>
        </w:rPr>
        <w:t xml:space="preserve"> was performed by national reference laboratories in 13 European countries with CDI surveillance, PCR ribotyping (either agarose: 8/13, acrylamide: 1/13 or capillary gel-based: 4/13) being the preferred method. Only one reference laboratory also used </w:t>
      </w:r>
      <w:r>
        <w:rPr>
          <w:i/>
          <w:szCs w:val="24"/>
        </w:rPr>
        <w:t>tcdC</w:t>
      </w:r>
      <w:r>
        <w:rPr>
          <w:szCs w:val="24"/>
        </w:rPr>
        <w:t xml:space="preserve"> typing (Belgium). For the purposes of surveillance, typing was done in 13/18 European surveillance systems with varying criteria for submitting strains for further typing: severe CDI (9/13), outbreaks (7/13), isolates resistant to moxifloxacin (Denmark) or a more systematic sampling design selecting (4/13), e.g. the first five strains of each semester, </w:t>
      </w:r>
      <w:r>
        <w:rPr>
          <w:rStyle w:val="CommentReference"/>
          <w:sz w:val="24"/>
          <w:szCs w:val="24"/>
        </w:rPr>
        <w:t xml:space="preserve">i.e. each half of the year </w:t>
      </w:r>
      <w:r>
        <w:rPr>
          <w:szCs w:val="24"/>
        </w:rPr>
        <w:t xml:space="preserve">(Belgium), all strains of selected calendar periods (Sweden, UK-Scotland) or selected hospitals (the Netherlands). An overview is given in the </w:t>
      </w:r>
      <w:r>
        <w:rPr>
          <w:rStyle w:val="citetbl"/>
        </w:rPr>
        <w:t>Table</w:t>
      </w:r>
      <w:r>
        <w:rPr>
          <w:szCs w:val="24"/>
        </w:rPr>
        <w:t>. A more detailed analysis was performed by another ECDIS-Net survey in 2011 and 2014 of diagnostic and typing capacity for CDI in Europe: the results of which are also reported in this issue [</w:t>
      </w:r>
      <w:r>
        <w:rPr>
          <w:rStyle w:val="citebib"/>
          <w:szCs w:val="24"/>
        </w:rPr>
        <w:t>15</w:t>
      </w:r>
      <w:r>
        <w:rPr>
          <w:szCs w:val="24"/>
        </w:rPr>
        <w:t>].</w:t>
      </w:r>
    </w:p>
    <w:p w14:paraId="36BE6AF3" w14:textId="77777777" w:rsidR="00935F8E" w:rsidRDefault="00935F8E">
      <w:pPr>
        <w:pStyle w:val="Head2"/>
        <w:autoSpaceDE w:val="0"/>
        <w:autoSpaceDN w:val="0"/>
        <w:adjustRightInd w:val="0"/>
        <w:rPr>
          <w:szCs w:val="24"/>
        </w:rPr>
      </w:pPr>
      <w:r>
        <w:rPr>
          <w:szCs w:val="24"/>
        </w:rPr>
        <w:t>Susceptibility testing</w:t>
      </w:r>
    </w:p>
    <w:p w14:paraId="4219B6FB" w14:textId="77777777" w:rsidR="00935F8E" w:rsidRDefault="00935F8E">
      <w:pPr>
        <w:pStyle w:val="ParaNormal"/>
        <w:autoSpaceDE w:val="0"/>
        <w:autoSpaceDN w:val="0"/>
        <w:adjustRightInd w:val="0"/>
        <w:rPr>
          <w:szCs w:val="24"/>
        </w:rPr>
      </w:pPr>
      <w:r>
        <w:rPr>
          <w:szCs w:val="24"/>
        </w:rPr>
        <w:t xml:space="preserve">There were no official recommendations for routine susceptibility testing of </w:t>
      </w:r>
      <w:r>
        <w:rPr>
          <w:i/>
          <w:szCs w:val="24"/>
        </w:rPr>
        <w:t>C. difficile</w:t>
      </w:r>
      <w:r>
        <w:rPr>
          <w:szCs w:val="24"/>
        </w:rPr>
        <w:t xml:space="preserve"> isolates in any of the European countries taking part in ECDIS-Net, but susceptibility testing results were included in 7/18 CDI surveillance systems analysed. Conditions leading to susceptibility testing were the surveillance of antimicrobial resistance itself (5/7), severe CDI cases (4/7) or outbreaks of CDI (3/7).</w:t>
      </w:r>
    </w:p>
    <w:p w14:paraId="6F8D98B1" w14:textId="77777777" w:rsidR="00935F8E" w:rsidRDefault="00935F8E">
      <w:pPr>
        <w:pStyle w:val="Head1"/>
        <w:autoSpaceDE w:val="0"/>
        <w:autoSpaceDN w:val="0"/>
        <w:adjustRightInd w:val="0"/>
        <w:rPr>
          <w:szCs w:val="24"/>
        </w:rPr>
      </w:pPr>
      <w:r>
        <w:rPr>
          <w:szCs w:val="24"/>
        </w:rPr>
        <w:t>Discussion</w:t>
      </w:r>
    </w:p>
    <w:p w14:paraId="2627B284" w14:textId="7F9BA1C6" w:rsidR="00935F8E" w:rsidRDefault="00935F8E">
      <w:pPr>
        <w:pStyle w:val="ParaNormal"/>
        <w:autoSpaceDE w:val="0"/>
        <w:autoSpaceDN w:val="0"/>
        <w:adjustRightInd w:val="0"/>
        <w:rPr>
          <w:szCs w:val="24"/>
        </w:rPr>
      </w:pPr>
      <w:r>
        <w:rPr>
          <w:szCs w:val="24"/>
        </w:rPr>
        <w:t>This survey showed that 14 of 31 European countries surveyed conducted some kind of CDI surveillance in 2011. The majority of the 18 existing European nationwide CDI surveillance systems were continuous and prospective, and captured CDI cases by standardised case definitions targeting the clinical symptoms of CDI and/or laboratory diagnosis of CDI, and all of them included CDI in hospitalised patients. However, there were interesting differences between these systems. In 11/18 of European countries with CDI surveillance, surveillance was mandatory, either by mandatory reporting of laboratory and/or clinically confirmed cases or by public health notification of CDI. Whether surveillance should be based on mandatory or voluntary reporting of confirmed cases is still under discussion [</w:t>
      </w:r>
      <w:r>
        <w:rPr>
          <w:rStyle w:val="citebib"/>
          <w:szCs w:val="24"/>
        </w:rPr>
        <w:t>16-18</w:t>
      </w:r>
      <w:r>
        <w:rPr>
          <w:szCs w:val="24"/>
        </w:rPr>
        <w:t xml:space="preserve">]. Opponents of mandatory reporting argue that especially in combination with public reporting of surveillance results and financial penalties, it may lead to systematic under-reporting of cases. </w:t>
      </w:r>
    </w:p>
    <w:p w14:paraId="5BF8414D" w14:textId="48FA20C2" w:rsidR="00935F8E" w:rsidRDefault="00935F8E">
      <w:pPr>
        <w:pStyle w:val="ParaNormal"/>
        <w:autoSpaceDE w:val="0"/>
        <w:autoSpaceDN w:val="0"/>
        <w:adjustRightInd w:val="0"/>
        <w:rPr>
          <w:szCs w:val="24"/>
        </w:rPr>
      </w:pPr>
      <w:r>
        <w:rPr>
          <w:szCs w:val="24"/>
        </w:rPr>
        <w:t>An important issue for surveillance purposes is the definition of CDI cases. These definitions should be valid, specific, easily understood, generally applicable and meet the requirements of different clinical settings, ideally across borders. Moreover, they should allow the comparison of local, regional, national and international infection rates [</w:t>
      </w:r>
      <w:r>
        <w:rPr>
          <w:rStyle w:val="citebib"/>
          <w:szCs w:val="24"/>
        </w:rPr>
        <w:t>19</w:t>
      </w:r>
      <w:r>
        <w:rPr>
          <w:szCs w:val="24"/>
        </w:rPr>
        <w:t xml:space="preserve">]. The definitions proposed by the study group for </w:t>
      </w:r>
      <w:r>
        <w:rPr>
          <w:i/>
          <w:szCs w:val="24"/>
        </w:rPr>
        <w:t>C. difficile</w:t>
      </w:r>
      <w:r>
        <w:rPr>
          <w:szCs w:val="24"/>
        </w:rPr>
        <w:t xml:space="preserve"> of the European Society of Clinical Microbiology and Infectious Diseases (ESCMID) and ECDC [</w:t>
      </w:r>
      <w:r>
        <w:rPr>
          <w:rStyle w:val="citebib"/>
          <w:szCs w:val="24"/>
        </w:rPr>
        <w:t>2</w:t>
      </w:r>
      <w:r>
        <w:rPr>
          <w:szCs w:val="24"/>
        </w:rPr>
        <w:t>] are in agreement with those of the United States Centers for Disease Control and Prevention (CDC) [</w:t>
      </w:r>
      <w:r>
        <w:rPr>
          <w:rStyle w:val="citebib"/>
          <w:szCs w:val="24"/>
        </w:rPr>
        <w:t>2</w:t>
      </w:r>
      <w:r w:rsidR="00BD7029">
        <w:rPr>
          <w:rStyle w:val="citebib"/>
          <w:szCs w:val="24"/>
        </w:rPr>
        <w:t>,14</w:t>
      </w:r>
      <w:r>
        <w:rPr>
          <w:szCs w:val="24"/>
        </w:rPr>
        <w:t xml:space="preserve">]. Most of the European CDI surveillance systems adhere to these definitions, but difficulties are encountered in differentiating between community- and healthcare-associated cases of CDI. Some surveillance systems do not make any distinction between the two types of cases (for instance, when only laboratory data are used), while others use different time points for differentiating between the two. Stratification of community-associated and healthcare-associated CDI cases may permit recognition of changes in epidemiology, e.g. an increase in the number of community-associated cases of CDI possibly caused by ’hypervirulent’ </w:t>
      </w:r>
      <w:r>
        <w:rPr>
          <w:i/>
          <w:szCs w:val="24"/>
        </w:rPr>
        <w:t>C. difficile</w:t>
      </w:r>
      <w:r>
        <w:rPr>
          <w:szCs w:val="24"/>
        </w:rPr>
        <w:t xml:space="preserve"> strains [</w:t>
      </w:r>
      <w:r>
        <w:rPr>
          <w:rStyle w:val="citebib"/>
          <w:szCs w:val="24"/>
        </w:rPr>
        <w:t>1,20,21</w:t>
      </w:r>
      <w:r>
        <w:rPr>
          <w:szCs w:val="24"/>
        </w:rPr>
        <w:t>]. For feasibility reasons, the definitions of community- and healthcare-associated cases of CDI could be simplified, e.g. by adjusting the threshold time between the two types of cases to three days or later instead of 48 hours. However, regardless of the threshold used, variable proportions of CDI cases defined as community-associated CDI cases may in fact be linked to recent hospitalisation.</w:t>
      </w:r>
    </w:p>
    <w:p w14:paraId="5DEE0E86" w14:textId="77777777" w:rsidR="00935F8E" w:rsidRDefault="00935F8E">
      <w:pPr>
        <w:pStyle w:val="ParaNormal"/>
        <w:autoSpaceDE w:val="0"/>
        <w:autoSpaceDN w:val="0"/>
        <w:adjustRightInd w:val="0"/>
        <w:rPr>
          <w:szCs w:val="24"/>
        </w:rPr>
      </w:pPr>
      <w:r>
        <w:rPr>
          <w:szCs w:val="24"/>
        </w:rPr>
        <w:t>In order to meet the ECDC CDI case definitions, most surveillance systems used laboratory reporting and identification of CDI cases by attending healthcare personnel and/or infection control practitioners; few relied solely on laboratory test results. Only one of the Finnish surveillance systems used ICD-10 coding of CDI supplied by hospital administrations. In comparison with surveillance using CDI case definitions, surveillance using ICD coding has shown to be less sensitive [</w:t>
      </w:r>
      <w:r>
        <w:rPr>
          <w:rStyle w:val="citebib"/>
          <w:szCs w:val="24"/>
        </w:rPr>
        <w:t>22,23</w:t>
      </w:r>
      <w:r>
        <w:rPr>
          <w:szCs w:val="24"/>
        </w:rPr>
        <w:t>]. In Finland, three different surveillance systems for CDI are run in parallel and so may compensate for their respective limitations.</w:t>
      </w:r>
    </w:p>
    <w:p w14:paraId="10B00592" w14:textId="77777777" w:rsidR="00935F8E" w:rsidRDefault="00935F8E">
      <w:pPr>
        <w:pStyle w:val="ParaNormal"/>
        <w:autoSpaceDE w:val="0"/>
        <w:autoSpaceDN w:val="0"/>
        <w:adjustRightInd w:val="0"/>
        <w:rPr>
          <w:szCs w:val="24"/>
        </w:rPr>
      </w:pPr>
      <w:r>
        <w:rPr>
          <w:szCs w:val="24"/>
        </w:rPr>
        <w:t>All surveillance systems reporting hospital-associated CDI cases express CDI rates as incidence rate (per number of patient admissions within a given surveillance period) or incidence density (per number of patient-days). However, different orders of magnitude are used (100 or 1,000 admissions and 1,000 or 10,000 patient-days). Apart from that, surveillance systems only reporting the total number (i.e. community-associated and hospital-associated combined) of CDI cases mostly calculate the incidence per number of inhabitants; only a few exceptions just give the cumulative number of CDI cases. According to published recommendations and for better comparison, the incidence density of healthcare-associated and community-associated CDI should be expressed per 10,000 patient-days and 100,000 inhabitants, respectively [</w:t>
      </w:r>
      <w:r>
        <w:rPr>
          <w:rStyle w:val="citebib"/>
          <w:szCs w:val="24"/>
        </w:rPr>
        <w:t>14,19</w:t>
      </w:r>
      <w:r>
        <w:rPr>
          <w:szCs w:val="24"/>
        </w:rPr>
        <w:t>].</w:t>
      </w:r>
    </w:p>
    <w:p w14:paraId="4BD2722D" w14:textId="77777777" w:rsidR="00935F8E" w:rsidRDefault="00935F8E">
      <w:pPr>
        <w:pStyle w:val="ParaNormal"/>
        <w:autoSpaceDE w:val="0"/>
        <w:autoSpaceDN w:val="0"/>
        <w:adjustRightInd w:val="0"/>
        <w:rPr>
          <w:szCs w:val="24"/>
        </w:rPr>
      </w:pPr>
      <w:r>
        <w:rPr>
          <w:szCs w:val="24"/>
        </w:rPr>
        <w:t>More than half of the European CDI surveillance systems presented their findings pooled, i.e. without any further stratification. Unfortunately, only a few surveillance systems provided sender-specific analyses. This would, however, be very important to inform interventions at local level and may help to reduce infection rates [</w:t>
      </w:r>
      <w:r>
        <w:rPr>
          <w:rStyle w:val="citebib"/>
          <w:szCs w:val="24"/>
        </w:rPr>
        <w:t>24</w:t>
      </w:r>
      <w:r>
        <w:rPr>
          <w:szCs w:val="24"/>
        </w:rPr>
        <w:t>].</w:t>
      </w:r>
    </w:p>
    <w:p w14:paraId="637314C4" w14:textId="77777777" w:rsidR="00935F8E" w:rsidRDefault="00935F8E">
      <w:pPr>
        <w:pStyle w:val="ParaNormal"/>
        <w:autoSpaceDE w:val="0"/>
        <w:autoSpaceDN w:val="0"/>
        <w:adjustRightInd w:val="0"/>
        <w:rPr>
          <w:szCs w:val="24"/>
        </w:rPr>
      </w:pPr>
      <w:r>
        <w:rPr>
          <w:szCs w:val="24"/>
        </w:rPr>
        <w:t xml:space="preserve">Microbiological data may be an important supplement to epidemiological surveillance data and allow deeper insights into epidemiological changes. In our survey, however, strain typing and susceptibility testing were mainly restricted to outbreaks of CDI or severe cases of CDI; only a few surveillance protocols included typing or susceptibility testing on a regular basis. Although lacking the discriminatory power to study outbreaks, PCR ribotyping is the most adopted </w:t>
      </w:r>
      <w:r>
        <w:rPr>
          <w:i/>
          <w:szCs w:val="24"/>
        </w:rPr>
        <w:t>C. difficile</w:t>
      </w:r>
      <w:r>
        <w:rPr>
          <w:szCs w:val="24"/>
        </w:rPr>
        <w:t xml:space="preserve"> typing methodology in European reference laboratories. International standardisation of ribotyping methods would allow comparability and reproducibility between countries. Capillary-based ribotyping offers the opportunity to achieve these aims, as results are easier to interpret and to exchange than those of conventional agarose-based ribotyping [</w:t>
      </w:r>
      <w:r>
        <w:rPr>
          <w:rStyle w:val="citebib"/>
          <w:szCs w:val="24"/>
        </w:rPr>
        <w:t>25-27</w:t>
      </w:r>
      <w:r>
        <w:rPr>
          <w:szCs w:val="24"/>
        </w:rPr>
        <w:t>].</w:t>
      </w:r>
    </w:p>
    <w:p w14:paraId="50F09D09" w14:textId="77777777" w:rsidR="00935F8E" w:rsidRDefault="00935F8E">
      <w:pPr>
        <w:pStyle w:val="ParaNormal"/>
        <w:autoSpaceDE w:val="0"/>
        <w:autoSpaceDN w:val="0"/>
        <w:adjustRightInd w:val="0"/>
        <w:rPr>
          <w:szCs w:val="24"/>
        </w:rPr>
      </w:pPr>
      <w:r>
        <w:rPr>
          <w:szCs w:val="24"/>
        </w:rPr>
        <w:t xml:space="preserve">The main limitations of microbiological testing for </w:t>
      </w:r>
      <w:r>
        <w:rPr>
          <w:i/>
          <w:szCs w:val="24"/>
        </w:rPr>
        <w:t>C. difficile</w:t>
      </w:r>
      <w:r>
        <w:rPr>
          <w:szCs w:val="24"/>
        </w:rPr>
        <w:t xml:space="preserve"> are financial, and shipment of strains to reference laboratories for typing may be hampered by the fact that many laboratories perform toxin testing alone and do not culture </w:t>
      </w:r>
      <w:r>
        <w:rPr>
          <w:i/>
          <w:szCs w:val="24"/>
        </w:rPr>
        <w:t>C. difficile</w:t>
      </w:r>
      <w:r>
        <w:rPr>
          <w:szCs w:val="24"/>
        </w:rPr>
        <w:t>.</w:t>
      </w:r>
    </w:p>
    <w:p w14:paraId="39C54972" w14:textId="1E0D79A0" w:rsidR="00935F8E" w:rsidRDefault="00935F8E">
      <w:pPr>
        <w:pStyle w:val="ParaNormal"/>
        <w:autoSpaceDE w:val="0"/>
        <w:autoSpaceDN w:val="0"/>
        <w:adjustRightInd w:val="0"/>
        <w:rPr>
          <w:szCs w:val="24"/>
        </w:rPr>
      </w:pPr>
      <w:r>
        <w:rPr>
          <w:szCs w:val="24"/>
        </w:rPr>
        <w:t>Published recommendations of ECDC and the United States Centers for Disease Control and Prevention (CDC) are that CDI surveillance should be conducted for at least all inpatients to monitor healthcare-associated CDI, and healthcare-associated CDI rates should be expressed as number of cases per 10,000 patient-days [</w:t>
      </w:r>
      <w:r>
        <w:rPr>
          <w:rStyle w:val="citebib"/>
          <w:szCs w:val="24"/>
        </w:rPr>
        <w:t>2,14</w:t>
      </w:r>
      <w:r>
        <w:rPr>
          <w:szCs w:val="24"/>
        </w:rPr>
        <w:t xml:space="preserve">]. A standardised European CDI surveillance protocol should be used to allow meaningful intercountry comparisons of CDI incidence rates and for follow-up of the epidemiology of CDI at European level. Special emphasis should be given to the harmonisation of definitions of community-associated and healthcare-associated CDI, inclusion criteria for patients and CDI cases, criteria for typing </w:t>
      </w:r>
      <w:r>
        <w:rPr>
          <w:i/>
          <w:szCs w:val="24"/>
        </w:rPr>
        <w:t>C. difficile</w:t>
      </w:r>
      <w:r>
        <w:rPr>
          <w:szCs w:val="24"/>
        </w:rPr>
        <w:t xml:space="preserve"> strains, denominator data, epidemiological case-based data and case-finding methods. In order to integrate microbiological test results into CDI surveillance, more frequent culture of </w:t>
      </w:r>
      <w:r>
        <w:rPr>
          <w:i/>
          <w:szCs w:val="24"/>
        </w:rPr>
        <w:t>C. difficile</w:t>
      </w:r>
      <w:r>
        <w:rPr>
          <w:szCs w:val="24"/>
        </w:rPr>
        <w:t xml:space="preserve"> is required, and typing methods should be standardised. Harmonised systematic surveillance at national and European level is more likely to facilitate the identification of epidemiological changes and the optimal control of CDI. As a result of this survey, ECDC published a harmonised EU/EEA-wide hospital-based CDI surveillance protocol in May 2015 [</w:t>
      </w:r>
      <w:r>
        <w:rPr>
          <w:rStyle w:val="citebib"/>
          <w:szCs w:val="24"/>
        </w:rPr>
        <w:t>12</w:t>
      </w:r>
      <w:r>
        <w:rPr>
          <w:szCs w:val="24"/>
        </w:rPr>
        <w:t>];.</w:t>
      </w:r>
    </w:p>
    <w:p w14:paraId="609F78D2" w14:textId="77777777" w:rsidR="00935F8E" w:rsidRDefault="00935F8E">
      <w:pPr>
        <w:pStyle w:val="GroupHead"/>
        <w:autoSpaceDE w:val="0"/>
        <w:autoSpaceDN w:val="0"/>
        <w:adjustRightInd w:val="0"/>
        <w:rPr>
          <w:szCs w:val="24"/>
        </w:rPr>
      </w:pPr>
      <w:r>
        <w:rPr>
          <w:szCs w:val="24"/>
        </w:rPr>
        <w:t>Members of ECDIS-Net (national coordinators)</w:t>
      </w:r>
    </w:p>
    <w:p w14:paraId="60EB0B65" w14:textId="3738D987" w:rsidR="00935F8E" w:rsidRDefault="00935F8E">
      <w:pPr>
        <w:pStyle w:val="Group"/>
        <w:autoSpaceDE w:val="0"/>
        <w:autoSpaceDN w:val="0"/>
        <w:adjustRightInd w:val="0"/>
        <w:rPr>
          <w:szCs w:val="24"/>
        </w:rPr>
      </w:pPr>
      <w:r>
        <w:rPr>
          <w:szCs w:val="24"/>
        </w:rPr>
        <w:t xml:space="preserve">Austria: F. Allerberger, AGES - Institut für medizinische Mikrobiologie und Hygiene, Wien; Belgium: M. Delmée, University of Louvain, Brussels; Bulgaria: K. Ivanova, R. Vatcheva-Dobrevska, National Centre for Infectious and Parasitic Diseases, Sofia; Croatia: B. Matica, Public Health Institute Dr A. Štampar, Zagreb; Cyprus: P. Maikanti-Charalampous, Nicosia General Hospital, Nicosia; Czech Republic: O. Nyč, Hospital FN Motol Prague, Prague; Denmark: K.E.P. Olsen, Statens Serum Institut, Copenhagen; Estonia: M. Jyrna-Ellam, North Estonia Medical Centre, Tallinn; Finland: O. Lyytikäinen, S. Mentula, A. Virolainen, THL (National Institute for Health and Welfare), Helsinki; France: F. Barbut, Hôpital Saint-Antoine, Paris; B. Coignard, C. Eckert, Institut de Veille Sanitaire, Saint-Maurice Cedex; Germany: T. Eckmanns, Robert Koch-Institut, Berlin; L. von Müller; University of Saarland Medical Centre, Homburg Greece: E. Malamou-Lada, M. Orfanidou, G. Gennimatas General Hospital, Athens; Hungary: E. Nagy, Faculty of Medicine, University of Szeged, Szeged; Ireland: F. Fitzpatrick, Health Protection Surveillance Centre, Dublin; Italy: P. Mastrantonio, Istituto Superiore di Sanità, Rome; Latvia: A. Balode, Pauls Stradins Cilincal University hospital, Riga; Liechtenstein: M. Ritzler, Labormedizinisches Zentrum Dr. Risch, Schaan; Lithuania: J. Miciuleviciene, National Public Health Surveillance Laboratory, Vilnius; Luxembourg: M. Perrin, Laboratoire National de Santé (LNS), Luxembourg; Netherlands: B. </w:t>
      </w:r>
      <w:r w:rsidR="00D1167F">
        <w:rPr>
          <w:szCs w:val="24"/>
        </w:rPr>
        <w:t>v</w:t>
      </w:r>
      <w:r>
        <w:rPr>
          <w:szCs w:val="24"/>
        </w:rPr>
        <w:t>an Benthem and D. Notermans, Center for Infectious Disease Control, Bilthoven; E.J. Kuijper, Leiden University Medical Centre, Leiden; Norway: A. Ingrebretsen, Rikshospitalet University Hospital, Oslo; Poland: H. Pituch, Medical University of Warsaw, Warsaw; Portugal: M.A. Sousa Oleastro, Departamento de Doenças Infecciosas Instituto Nacional de Saúde Dr Ricardo Jorge, Lisboa; Romania: D. Lemeni, Cantacuzino Institute, Bucarest; Slovakia: K. Kramarova, E. Novakova, Comenius University, Jessenius Faculty of Medicine, Martin; Slovenia: M. Rupnik, Institute of Public Health, Maribor, J. Kolman, National Institute of Public Health, Ljubljana; Spain: E. Bouza, M. Marin, L. Alcala, Hospital General Universitario Gregorio Marañón, Madrid; Sweden: T. Åkerlund, O. Aspevall, Public Health Agency of Sweden, Solna; Switzerland: A.F. Widmer, S. Erb, University Hospital, Basel; Turkey: B. Levent, Refik Saydam National Public Health Agency, Ankara; United Kingdom - England: M. Wilcox, Leeds Teaching Hospitals NHS Trust, Leeds; United Kingdom - Northern Ireland: P. Rooney, Belfast City Hospital, Belfast; United Kingdom - Scotland: C. Wiuff, Health Protection Scotland, Glasgow, J. Coia, Scottish Microbiology Reference Laboratories, Glagow.</w:t>
      </w:r>
    </w:p>
    <w:p w14:paraId="34210C3E" w14:textId="77777777" w:rsidR="00935F8E" w:rsidRDefault="00935F8E">
      <w:pPr>
        <w:pStyle w:val="AcknowlTitle"/>
        <w:autoSpaceDE w:val="0"/>
        <w:autoSpaceDN w:val="0"/>
        <w:adjustRightInd w:val="0"/>
        <w:rPr>
          <w:szCs w:val="24"/>
        </w:rPr>
      </w:pPr>
      <w:r>
        <w:rPr>
          <w:szCs w:val="24"/>
        </w:rPr>
        <w:t>Acknowledgements</w:t>
      </w:r>
    </w:p>
    <w:p w14:paraId="72DF653C" w14:textId="77777777" w:rsidR="00935F8E" w:rsidRDefault="00935F8E">
      <w:pPr>
        <w:pStyle w:val="Acknowledgement"/>
        <w:autoSpaceDE w:val="0"/>
        <w:autoSpaceDN w:val="0"/>
        <w:adjustRightInd w:val="0"/>
        <w:rPr>
          <w:szCs w:val="24"/>
        </w:rPr>
      </w:pPr>
      <w:r>
        <w:rPr>
          <w:szCs w:val="24"/>
        </w:rPr>
        <w:t>Funding: the survey was part of the ECDIS-Net project initiated and funded by the European Centre for Disease Prevention and Control (ECDC) through a specific service contract (ECDC/10/022) to the University Medical Center, Leiden, the Netherlands.</w:t>
      </w:r>
    </w:p>
    <w:p w14:paraId="7F3BB045" w14:textId="77777777" w:rsidR="00935F8E" w:rsidRDefault="00935F8E">
      <w:pPr>
        <w:pStyle w:val="Acknowledgement"/>
        <w:autoSpaceDE w:val="0"/>
        <w:autoSpaceDN w:val="0"/>
        <w:adjustRightInd w:val="0"/>
        <w:rPr>
          <w:szCs w:val="24"/>
        </w:rPr>
      </w:pPr>
      <w:r>
        <w:rPr>
          <w:szCs w:val="24"/>
        </w:rPr>
        <w:t>We acknowledge Alexander Gropmann for development and support of the web-based questionnaire.</w:t>
      </w:r>
    </w:p>
    <w:p w14:paraId="2FE6427A" w14:textId="77777777" w:rsidR="00935F8E" w:rsidRDefault="00935F8E">
      <w:pPr>
        <w:pStyle w:val="ConflictTitle"/>
        <w:autoSpaceDE w:val="0"/>
        <w:autoSpaceDN w:val="0"/>
        <w:adjustRightInd w:val="0"/>
        <w:rPr>
          <w:szCs w:val="24"/>
        </w:rPr>
      </w:pPr>
      <w:r>
        <w:rPr>
          <w:szCs w:val="24"/>
        </w:rPr>
        <w:t>Conflict of interest</w:t>
      </w:r>
    </w:p>
    <w:p w14:paraId="2F90FC17" w14:textId="77777777" w:rsidR="00935F8E" w:rsidRDefault="00935F8E">
      <w:pPr>
        <w:pStyle w:val="Conflict"/>
        <w:autoSpaceDE w:val="0"/>
        <w:autoSpaceDN w:val="0"/>
        <w:adjustRightInd w:val="0"/>
        <w:rPr>
          <w:szCs w:val="24"/>
        </w:rPr>
      </w:pPr>
      <w:r>
        <w:rPr>
          <w:szCs w:val="24"/>
        </w:rPr>
        <w:t>Mark H Wilcox: received research work fees, and/or consulting fees and/or lecture fees from Actelion, Cubist, Astellas, Merck, Optimer, Sanofi-Pasteur, Summit, Astra-Zeneca, Cerexa, Nabriva, Novacta, Novartis, Pfizer, Corporation Roche, The Medicines Company, VH Squared, Abbott, bioMerieux, Da Volterra, European Tissue Symposium, Basilea, and Alere (paid to the department), and a clinical trial consultancy from Durata.</w:t>
      </w:r>
    </w:p>
    <w:p w14:paraId="6823D9EA" w14:textId="77777777" w:rsidR="00935F8E" w:rsidRDefault="00935F8E">
      <w:pPr>
        <w:pStyle w:val="Conflict"/>
        <w:autoSpaceDE w:val="0"/>
        <w:autoSpaceDN w:val="0"/>
        <w:adjustRightInd w:val="0"/>
        <w:rPr>
          <w:szCs w:val="24"/>
        </w:rPr>
      </w:pPr>
      <w:r>
        <w:rPr>
          <w:szCs w:val="24"/>
        </w:rPr>
        <w:t>Ed J Kuijper: participated in advisory forums of Actelion, Astellas, Merck, Pfizer, Sanofi-Pasteur, Seres and Summit, and received unrestricted grant supports from Actelion, Merck, Becton-Dickenson and Cubist.</w:t>
      </w:r>
    </w:p>
    <w:p w14:paraId="426BE4DD" w14:textId="77777777" w:rsidR="00935F8E" w:rsidRDefault="00935F8E">
      <w:pPr>
        <w:pStyle w:val="Conflict"/>
        <w:autoSpaceDE w:val="0"/>
        <w:autoSpaceDN w:val="0"/>
        <w:adjustRightInd w:val="0"/>
        <w:rPr>
          <w:szCs w:val="24"/>
        </w:rPr>
      </w:pPr>
      <w:r>
        <w:rPr>
          <w:szCs w:val="24"/>
        </w:rPr>
        <w:t>All other authors: none declared.</w:t>
      </w:r>
    </w:p>
    <w:p w14:paraId="4037B99E" w14:textId="77777777" w:rsidR="00935F8E" w:rsidRDefault="00935F8E">
      <w:pPr>
        <w:pStyle w:val="ContributionsHead"/>
        <w:autoSpaceDE w:val="0"/>
        <w:autoSpaceDN w:val="0"/>
        <w:adjustRightInd w:val="0"/>
        <w:rPr>
          <w:szCs w:val="24"/>
        </w:rPr>
      </w:pPr>
      <w:r>
        <w:rPr>
          <w:szCs w:val="24"/>
        </w:rPr>
        <w:t>Authors’ contributions</w:t>
      </w:r>
    </w:p>
    <w:p w14:paraId="34D8B93E" w14:textId="77777777" w:rsidR="00935F8E" w:rsidRDefault="00935F8E">
      <w:pPr>
        <w:pStyle w:val="Contributions"/>
        <w:autoSpaceDE w:val="0"/>
        <w:autoSpaceDN w:val="0"/>
        <w:adjustRightInd w:val="0"/>
        <w:rPr>
          <w:szCs w:val="24"/>
        </w:rPr>
      </w:pPr>
      <w:r>
        <w:rPr>
          <w:szCs w:val="24"/>
        </w:rPr>
        <w:t>The survey was designed by AK, DWK and PG, with support of BHB, BC, OL, JS and CW. EJK and MHW were the principle coordinators of ECDIS-Net, using support of CS from ECDC. AK and DWK performed data collection and data analysis, PG supervised data collection and data analysis. AK wrote the manuscript together with CW. All co-authors reviewed the manuscript.</w:t>
      </w:r>
    </w:p>
    <w:p w14:paraId="79474700" w14:textId="77777777" w:rsidR="00935F8E" w:rsidRDefault="00935F8E">
      <w:pPr>
        <w:pStyle w:val="ReferencesTitle"/>
        <w:autoSpaceDE w:val="0"/>
        <w:autoSpaceDN w:val="0"/>
        <w:adjustRightInd w:val="0"/>
        <w:rPr>
          <w:szCs w:val="24"/>
        </w:rPr>
      </w:pPr>
      <w:r>
        <w:rPr>
          <w:szCs w:val="24"/>
        </w:rPr>
        <w:t>References</w:t>
      </w:r>
    </w:p>
    <w:p w14:paraId="3E7BD624"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_doi=\"10.1128/CMR.00082-09\" _id=\"b1\" _issn=\"0893-8512\" _pubmed=\"20610822\""</w:instrText>
      </w:r>
      <w:r>
        <w:rPr>
          <w:szCs w:val="24"/>
        </w:rPr>
        <w:fldChar w:fldCharType="separate"/>
      </w:r>
      <w:r>
        <w:rPr>
          <w:szCs w:val="24"/>
        </w:rPr>
        <w:instrText xml:space="preserve"> _doi="10.1128/CMR.00082-09" _id="b1" _issn="0893-8512" _pubmed="20610822"</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w:t>
      </w:r>
      <w:r>
        <w:rPr>
          <w:szCs w:val="24"/>
        </w:rPr>
        <w:t xml:space="preserve">. </w:t>
      </w:r>
      <w:r>
        <w:rPr>
          <w:rStyle w:val="bibsurname"/>
          <w:szCs w:val="24"/>
        </w:rPr>
        <w:t>Freeman</w:t>
      </w:r>
      <w:r>
        <w:rPr>
          <w:szCs w:val="24"/>
        </w:rPr>
        <w:t xml:space="preserve"> </w:t>
      </w:r>
      <w:r>
        <w:rPr>
          <w:rStyle w:val="bibfname"/>
          <w:szCs w:val="24"/>
        </w:rPr>
        <w:t>J</w:t>
      </w:r>
      <w:r>
        <w:rPr>
          <w:szCs w:val="24"/>
        </w:rPr>
        <w:t xml:space="preserve">, </w:t>
      </w:r>
      <w:r>
        <w:rPr>
          <w:rStyle w:val="bibsurname"/>
          <w:szCs w:val="24"/>
        </w:rPr>
        <w:t>Bauer</w:t>
      </w:r>
      <w:r>
        <w:rPr>
          <w:szCs w:val="24"/>
        </w:rPr>
        <w:t xml:space="preserve"> </w:t>
      </w:r>
      <w:r>
        <w:rPr>
          <w:rStyle w:val="bibfname"/>
          <w:szCs w:val="24"/>
        </w:rPr>
        <w:t>MP</w:t>
      </w:r>
      <w:r>
        <w:rPr>
          <w:szCs w:val="24"/>
        </w:rPr>
        <w:t xml:space="preserve">, </w:t>
      </w:r>
      <w:r>
        <w:rPr>
          <w:rStyle w:val="bibsurname"/>
          <w:szCs w:val="24"/>
        </w:rPr>
        <w:t>Baines</w:t>
      </w:r>
      <w:r>
        <w:rPr>
          <w:szCs w:val="24"/>
        </w:rPr>
        <w:t xml:space="preserve"> </w:t>
      </w:r>
      <w:r>
        <w:rPr>
          <w:rStyle w:val="bibfname"/>
          <w:szCs w:val="24"/>
        </w:rPr>
        <w:t>SD</w:t>
      </w:r>
      <w:r>
        <w:rPr>
          <w:szCs w:val="24"/>
        </w:rPr>
        <w:t xml:space="preserve">, </w:t>
      </w:r>
      <w:r>
        <w:rPr>
          <w:rStyle w:val="bibsurname"/>
          <w:szCs w:val="24"/>
        </w:rPr>
        <w:t>Corver</w:t>
      </w:r>
      <w:r>
        <w:rPr>
          <w:szCs w:val="24"/>
        </w:rPr>
        <w:t xml:space="preserve"> </w:t>
      </w:r>
      <w:r>
        <w:rPr>
          <w:rStyle w:val="bibfname"/>
          <w:szCs w:val="24"/>
        </w:rPr>
        <w:t>J</w:t>
      </w:r>
      <w:r>
        <w:rPr>
          <w:szCs w:val="24"/>
        </w:rPr>
        <w:t xml:space="preserve">, </w:t>
      </w:r>
      <w:r>
        <w:rPr>
          <w:rStyle w:val="bibsurname"/>
          <w:szCs w:val="24"/>
        </w:rPr>
        <w:t>Fawley</w:t>
      </w:r>
      <w:r>
        <w:rPr>
          <w:szCs w:val="24"/>
        </w:rPr>
        <w:t xml:space="preserve"> </w:t>
      </w:r>
      <w:r>
        <w:rPr>
          <w:rStyle w:val="bibfname"/>
          <w:szCs w:val="24"/>
        </w:rPr>
        <w:t>WN</w:t>
      </w:r>
      <w:r>
        <w:rPr>
          <w:szCs w:val="24"/>
        </w:rPr>
        <w:t xml:space="preserve">, </w:t>
      </w:r>
      <w:r>
        <w:rPr>
          <w:rStyle w:val="bibsurname"/>
          <w:szCs w:val="24"/>
        </w:rPr>
        <w:t>Goorhuis</w:t>
      </w:r>
      <w:r>
        <w:rPr>
          <w:szCs w:val="24"/>
        </w:rPr>
        <w:t xml:space="preserve"> </w:t>
      </w:r>
      <w:r>
        <w:rPr>
          <w:rStyle w:val="bibfname"/>
          <w:szCs w:val="24"/>
        </w:rPr>
        <w:t>B</w:t>
      </w:r>
      <w:r>
        <w:rPr>
          <w:szCs w:val="24"/>
        </w:rPr>
        <w:t xml:space="preserve">, </w:t>
      </w:r>
      <w:r>
        <w:rPr>
          <w:rStyle w:val="bibetal"/>
          <w:szCs w:val="24"/>
        </w:rPr>
        <w:t>et al.</w:t>
      </w:r>
      <w:r>
        <w:rPr>
          <w:szCs w:val="24"/>
        </w:rPr>
        <w:t xml:space="preserve"> </w:t>
      </w:r>
      <w:r>
        <w:rPr>
          <w:rStyle w:val="bibarticle"/>
          <w:szCs w:val="24"/>
        </w:rPr>
        <w:t>The changing epidemiology of Clostridium difficile infections.</w:t>
      </w:r>
      <w:r>
        <w:rPr>
          <w:szCs w:val="24"/>
        </w:rPr>
        <w:t xml:space="preserve"> </w:t>
      </w:r>
      <w:r>
        <w:rPr>
          <w:rStyle w:val="bibjournal"/>
          <w:szCs w:val="24"/>
        </w:rPr>
        <w:t>Clin Microbiol Rev</w:t>
      </w:r>
      <w:r>
        <w:rPr>
          <w:szCs w:val="24"/>
        </w:rPr>
        <w:t xml:space="preserve">. </w:t>
      </w:r>
      <w:r>
        <w:rPr>
          <w:rStyle w:val="bibyear"/>
          <w:szCs w:val="24"/>
        </w:rPr>
        <w:t>2010</w:t>
      </w:r>
      <w:r>
        <w:rPr>
          <w:szCs w:val="24"/>
        </w:rPr>
        <w:t>;</w:t>
      </w:r>
      <w:r>
        <w:rPr>
          <w:rStyle w:val="bibvolume"/>
          <w:szCs w:val="24"/>
        </w:rPr>
        <w:t>23</w:t>
      </w:r>
      <w:r>
        <w:rPr>
          <w:szCs w:val="24"/>
        </w:rPr>
        <w:t>(</w:t>
      </w:r>
      <w:r>
        <w:rPr>
          <w:rStyle w:val="bibissue"/>
          <w:szCs w:val="24"/>
        </w:rPr>
        <w:t>3</w:t>
      </w:r>
      <w:r>
        <w:rPr>
          <w:szCs w:val="24"/>
        </w:rPr>
        <w:t>):</w:t>
      </w:r>
      <w:r>
        <w:rPr>
          <w:rStyle w:val="bibfpage"/>
          <w:szCs w:val="24"/>
        </w:rPr>
        <w:t>529</w:t>
      </w:r>
      <w:r>
        <w:rPr>
          <w:szCs w:val="24"/>
        </w:rPr>
        <w:t>-</w:t>
      </w:r>
      <w:r>
        <w:rPr>
          <w:rStyle w:val="biblpage"/>
          <w:szCs w:val="24"/>
        </w:rPr>
        <w:t>49</w:t>
      </w:r>
      <w:r>
        <w:rPr>
          <w:szCs w:val="24"/>
        </w:rPr>
        <w:t xml:space="preserve">. </w:t>
      </w:r>
      <w:hyperlink r:id="rId27" w:history="1">
        <w:r>
          <w:rPr>
            <w:rStyle w:val="bibdoi"/>
            <w:color w:val="0000FF"/>
            <w:szCs w:val="24"/>
            <w:u w:val="single"/>
          </w:rPr>
          <w:t>http://dx.doi.org/10.1128/CMR.00082-09</w:t>
        </w:r>
      </w:hyperlink>
      <w:hyperlink r:id="rId28" w:history="1">
        <w:r>
          <w:rPr>
            <w:rStyle w:val="bibmedline"/>
            <w:color w:val="0000FF"/>
            <w:szCs w:val="24"/>
            <w:u w:val="words"/>
          </w:rPr>
          <w:t xml:space="preserve"> PMID:20610822</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2FD308C2" w14:textId="77777777" w:rsidR="00935F8E" w:rsidRPr="00D30E54" w:rsidRDefault="00935F8E">
      <w:pPr>
        <w:pStyle w:val="References"/>
        <w:autoSpaceDE w:val="0"/>
        <w:autoSpaceDN w:val="0"/>
        <w:adjustRightInd w:val="0"/>
        <w:rPr>
          <w:szCs w:val="24"/>
          <w:lang w:val="de-DE"/>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_doi=\"10.1111/j.1469-0691.2006.01580.x\" _id=\"b2\" _issn=\"1198-743X\" _pubmed=\"16965399\""</w:instrText>
      </w:r>
      <w:r>
        <w:rPr>
          <w:szCs w:val="24"/>
        </w:rPr>
        <w:fldChar w:fldCharType="separate"/>
      </w:r>
      <w:r>
        <w:rPr>
          <w:szCs w:val="24"/>
        </w:rPr>
        <w:instrText xml:space="preserve"> _doi="10.1111/j.1469-0691.2006.01580.x" _id="b2" _issn="1198-743X" _pubmed="16965399"</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w:t>
      </w:r>
      <w:r>
        <w:rPr>
          <w:szCs w:val="24"/>
        </w:rPr>
        <w:t xml:space="preserve">. </w:t>
      </w:r>
      <w:r>
        <w:rPr>
          <w:rStyle w:val="bibsurname"/>
          <w:szCs w:val="24"/>
        </w:rPr>
        <w:t>Kuijper</w:t>
      </w:r>
      <w:r>
        <w:rPr>
          <w:szCs w:val="24"/>
        </w:rPr>
        <w:t xml:space="preserve"> </w:t>
      </w:r>
      <w:r>
        <w:rPr>
          <w:rStyle w:val="bibfname"/>
          <w:szCs w:val="24"/>
        </w:rPr>
        <w:t>EJ</w:t>
      </w:r>
      <w:r>
        <w:rPr>
          <w:szCs w:val="24"/>
        </w:rPr>
        <w:t xml:space="preserve">, </w:t>
      </w:r>
      <w:r>
        <w:rPr>
          <w:rStyle w:val="bibsurname"/>
          <w:szCs w:val="24"/>
        </w:rPr>
        <w:t>Coignard</w:t>
      </w:r>
      <w:r>
        <w:rPr>
          <w:szCs w:val="24"/>
        </w:rPr>
        <w:t xml:space="preserve"> </w:t>
      </w:r>
      <w:r>
        <w:rPr>
          <w:rStyle w:val="bibfname"/>
          <w:szCs w:val="24"/>
        </w:rPr>
        <w:t>B</w:t>
      </w:r>
      <w:r>
        <w:rPr>
          <w:szCs w:val="24"/>
        </w:rPr>
        <w:t xml:space="preserve">, </w:t>
      </w:r>
      <w:r>
        <w:rPr>
          <w:rStyle w:val="bibsurname"/>
          <w:szCs w:val="24"/>
        </w:rPr>
        <w:t>Tüll</w:t>
      </w:r>
      <w:r>
        <w:rPr>
          <w:szCs w:val="24"/>
        </w:rPr>
        <w:t xml:space="preserve"> </w:t>
      </w:r>
      <w:r>
        <w:rPr>
          <w:rStyle w:val="bibfname"/>
          <w:szCs w:val="24"/>
        </w:rPr>
        <w:t>P</w:t>
      </w:r>
      <w:r>
        <w:rPr>
          <w:szCs w:val="24"/>
        </w:rPr>
        <w:t xml:space="preserve">; </w:t>
      </w:r>
      <w:r>
        <w:rPr>
          <w:rStyle w:val="biborganization"/>
          <w:szCs w:val="24"/>
        </w:rPr>
        <w:t>ESCMID Study Group for Clostridium difficile</w:t>
      </w:r>
      <w:r>
        <w:rPr>
          <w:szCs w:val="24"/>
        </w:rPr>
        <w:t xml:space="preserve">; </w:t>
      </w:r>
      <w:r>
        <w:rPr>
          <w:rStyle w:val="biborganization"/>
          <w:szCs w:val="24"/>
        </w:rPr>
        <w:t>EU Member States</w:t>
      </w:r>
      <w:r>
        <w:rPr>
          <w:szCs w:val="24"/>
        </w:rPr>
        <w:t xml:space="preserve">; </w:t>
      </w:r>
      <w:r>
        <w:rPr>
          <w:rStyle w:val="biborganization"/>
          <w:szCs w:val="24"/>
        </w:rPr>
        <w:t>European Centre for Disease Prevention and Control</w:t>
      </w:r>
      <w:r>
        <w:rPr>
          <w:szCs w:val="24"/>
        </w:rPr>
        <w:t xml:space="preserve">. </w:t>
      </w:r>
      <w:r>
        <w:rPr>
          <w:rStyle w:val="bibarticle"/>
          <w:szCs w:val="24"/>
        </w:rPr>
        <w:t>Emergence of Clostridium difficile-associated disease in North America and Europe.</w:t>
      </w:r>
      <w:r>
        <w:rPr>
          <w:szCs w:val="24"/>
        </w:rPr>
        <w:t xml:space="preserve"> </w:t>
      </w:r>
      <w:r>
        <w:rPr>
          <w:rStyle w:val="bibjournal"/>
          <w:szCs w:val="24"/>
        </w:rPr>
        <w:t>Clin Microbiol Infect</w:t>
      </w:r>
      <w:r>
        <w:rPr>
          <w:szCs w:val="24"/>
        </w:rPr>
        <w:t xml:space="preserve">. </w:t>
      </w:r>
      <w:r>
        <w:rPr>
          <w:rStyle w:val="bibyear"/>
          <w:szCs w:val="24"/>
        </w:rPr>
        <w:t>2006</w:t>
      </w:r>
      <w:r>
        <w:rPr>
          <w:szCs w:val="24"/>
        </w:rPr>
        <w:t>;</w:t>
      </w:r>
      <w:r>
        <w:rPr>
          <w:rStyle w:val="bibvolume"/>
          <w:szCs w:val="24"/>
        </w:rPr>
        <w:t>12</w:t>
      </w:r>
      <w:r>
        <w:rPr>
          <w:szCs w:val="24"/>
        </w:rPr>
        <w:t>(</w:t>
      </w:r>
      <w:r>
        <w:rPr>
          <w:rStyle w:val="bibsuppl"/>
          <w:szCs w:val="24"/>
        </w:rPr>
        <w:t>Suppl 6</w:t>
      </w:r>
      <w:r>
        <w:rPr>
          <w:szCs w:val="24"/>
        </w:rPr>
        <w:t>):</w:t>
      </w:r>
      <w:r>
        <w:rPr>
          <w:rStyle w:val="bibfpage"/>
          <w:szCs w:val="24"/>
        </w:rPr>
        <w:t>2</w:t>
      </w:r>
      <w:r>
        <w:rPr>
          <w:szCs w:val="24"/>
        </w:rPr>
        <w:t>-</w:t>
      </w:r>
      <w:r>
        <w:rPr>
          <w:rStyle w:val="biblpage"/>
          <w:szCs w:val="24"/>
        </w:rPr>
        <w:t>18</w:t>
      </w:r>
      <w:r>
        <w:rPr>
          <w:szCs w:val="24"/>
        </w:rPr>
        <w:t xml:space="preserve">. </w:t>
      </w:r>
      <w:hyperlink r:id="rId29" w:history="1">
        <w:r w:rsidRPr="00D30E54">
          <w:rPr>
            <w:rStyle w:val="bibdoi"/>
            <w:color w:val="0000FF"/>
            <w:szCs w:val="24"/>
            <w:u w:val="single"/>
            <w:lang w:val="de-DE"/>
          </w:rPr>
          <w:t>http://dx.doi.org/10.1111/j.1469-0691.2006.01580.x</w:t>
        </w:r>
      </w:hyperlink>
      <w:hyperlink r:id="rId30" w:history="1">
        <w:r w:rsidRPr="00D30E54">
          <w:rPr>
            <w:rStyle w:val="bibmedline"/>
            <w:color w:val="0000FF"/>
            <w:szCs w:val="24"/>
            <w:u w:val="words"/>
            <w:lang w:val="de-DE"/>
          </w:rPr>
          <w:t xml:space="preserve"> PMID:16965399</w:t>
        </w:r>
      </w:hyperlink>
      <w:r>
        <w:rPr>
          <w:szCs w:val="24"/>
        </w:rPr>
        <w:fldChar w:fldCharType="begin"/>
      </w:r>
      <w:r w:rsidRPr="00D30E54">
        <w:rPr>
          <w:szCs w:val="24"/>
          <w:lang w:val="de-DE"/>
        </w:rPr>
        <w:instrText>IF "x_-3" "</w:instrText>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instrText>&lt;/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instrText>&gt;</w:instrText>
      </w:r>
      <w:r>
        <w:rPr>
          <w:szCs w:val="24"/>
        </w:rPr>
        <w:fldChar w:fldCharType="end"/>
      </w:r>
      <w:r w:rsidRPr="00D30E54">
        <w:rPr>
          <w:szCs w:val="24"/>
          <w:lang w:val="de-DE"/>
        </w:rPr>
        <w:instrText>" ""</w:instrText>
      </w:r>
      <w:r>
        <w:rPr>
          <w:szCs w:val="24"/>
        </w:rPr>
        <w:fldChar w:fldCharType="separate"/>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t>&lt;/</w:t>
      </w:r>
      <w:r>
        <w:rPr>
          <w:szCs w:val="24"/>
        </w:rPr>
        <w:fldChar w:fldCharType="begin"/>
      </w:r>
      <w:r w:rsidRPr="00D30E54">
        <w:rPr>
          <w:szCs w:val="24"/>
          <w:lang w:val="de-DE"/>
        </w:rPr>
        <w:instrText>QUOTE "jrn"</w:instrText>
      </w:r>
      <w:r>
        <w:rPr>
          <w:szCs w:val="24"/>
        </w:rPr>
        <w:fldChar w:fldCharType="separate"/>
      </w:r>
      <w:r w:rsidRPr="00D30E54">
        <w:rPr>
          <w:szCs w:val="24"/>
          <w:lang w:val="de-DE"/>
        </w:rPr>
        <w:t>jrn</w: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t>&gt;</w:t>
      </w:r>
      <w:r>
        <w:rPr>
          <w:szCs w:val="24"/>
        </w:rPr>
        <w:fldChar w:fldCharType="end"/>
      </w:r>
      <w:r>
        <w:rPr>
          <w:szCs w:val="24"/>
        </w:rPr>
        <w:fldChar w:fldCharType="end"/>
      </w:r>
    </w:p>
    <w:p w14:paraId="4E03C09C" w14:textId="77777777" w:rsidR="00935F8E" w:rsidRDefault="00935F8E">
      <w:pPr>
        <w:pStyle w:val="References"/>
        <w:autoSpaceDE w:val="0"/>
        <w:autoSpaceDN w:val="0"/>
        <w:adjustRightInd w:val="0"/>
        <w:rPr>
          <w:szCs w:val="24"/>
        </w:rPr>
      </w:pPr>
      <w:r>
        <w:rPr>
          <w:szCs w:val="24"/>
        </w:rPr>
        <w:fldChar w:fldCharType="begin"/>
      </w:r>
      <w:r w:rsidRPr="00D30E54">
        <w:rPr>
          <w:szCs w:val="24"/>
          <w:lang w:val="de-DE"/>
        </w:rPr>
        <w:instrText>IF "x_+3" "</w:instrText>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instrText>&lt;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 AND(</w:instrText>
      </w:r>
      <w:r>
        <w:rPr>
          <w:szCs w:val="24"/>
        </w:rPr>
        <w:fldChar w:fldCharType="begin"/>
      </w:r>
      <w:r w:rsidRPr="00D30E54">
        <w:rPr>
          <w:szCs w:val="24"/>
          <w:lang w:val="de-DE"/>
        </w:rPr>
        <w:instrText>COMPARE</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w:instrText>
      </w:r>
      <w:r>
        <w:rPr>
          <w:szCs w:val="24"/>
        </w:rPr>
        <w:fldChar w:fldCharType="separate"/>
      </w:r>
      <w:r w:rsidRPr="00D30E54">
        <w:rPr>
          <w:szCs w:val="24"/>
          <w:lang w:val="de-DE"/>
        </w:rPr>
        <w:instrText>1</w:instrText>
      </w:r>
      <w:r>
        <w:rPr>
          <w:szCs w:val="24"/>
        </w:rPr>
        <w:fldChar w:fldCharType="end"/>
      </w:r>
      <w:r w:rsidRPr="00D30E54">
        <w:rPr>
          <w:szCs w:val="24"/>
          <w:lang w:val="de-DE"/>
        </w:rPr>
        <w:instrText>,</w:instrText>
      </w:r>
      <w:r>
        <w:rPr>
          <w:szCs w:val="24"/>
        </w:rPr>
        <w:fldChar w:fldCharType="begin"/>
      </w:r>
      <w:r w:rsidRPr="00D30E54">
        <w:rPr>
          <w:szCs w:val="24"/>
          <w:lang w:val="de-DE"/>
        </w:rPr>
        <w:instrText>COMPARE</w:instrText>
      </w:r>
      <w:r>
        <w:rPr>
          <w:szCs w:val="24"/>
        </w:rPr>
        <w:fldChar w:fldCharType="begin"/>
      </w:r>
      <w:r w:rsidRPr="00D30E54">
        <w:rPr>
          <w:szCs w:val="24"/>
          <w:lang w:val="de-DE"/>
        </w:rPr>
        <w:instrText>DOCPROPERTY "x_a"</w:instrText>
      </w:r>
      <w:r>
        <w:rPr>
          <w:szCs w:val="24"/>
        </w:rPr>
        <w:fldChar w:fldCharType="separate"/>
      </w:r>
      <w:r w:rsidRPr="00D30E54">
        <w:rPr>
          <w:szCs w:val="24"/>
          <w:lang w:val="de-DE"/>
        </w:rPr>
        <w:instrText>N</w:instrText>
      </w:r>
      <w:r>
        <w:rPr>
          <w:szCs w:val="24"/>
        </w:rPr>
        <w:fldChar w:fldCharType="end"/>
      </w:r>
      <w:r w:rsidRPr="00D30E54">
        <w:rPr>
          <w:szCs w:val="24"/>
          <w:lang w:val="de-DE"/>
        </w:rPr>
        <w:instrText>&lt;&gt; N</w:instrText>
      </w:r>
      <w:r>
        <w:rPr>
          <w:szCs w:val="24"/>
        </w:rPr>
        <w:fldChar w:fldCharType="separate"/>
      </w:r>
      <w:r w:rsidRPr="00D30E54">
        <w:rPr>
          <w:szCs w:val="24"/>
          <w:lang w:val="de-DE"/>
        </w:rPr>
        <w:instrText>0</w:instrText>
      </w:r>
      <w:r>
        <w:rPr>
          <w:szCs w:val="24"/>
        </w:rPr>
        <w:fldChar w:fldCharType="end"/>
      </w:r>
      <w:r w:rsidRPr="00D30E54">
        <w:rPr>
          <w:szCs w:val="24"/>
          <w:lang w:val="de-DE"/>
        </w:rPr>
        <w:instrText>)</w:instrText>
      </w:r>
      <w:r>
        <w:rPr>
          <w:szCs w:val="24"/>
        </w:rPr>
        <w:fldChar w:fldCharType="separate"/>
      </w:r>
      <w:r w:rsidRPr="00D30E54">
        <w:rPr>
          <w:szCs w:val="24"/>
          <w:lang w:val="de-DE"/>
        </w:rPr>
        <w:instrText>0</w:instrText>
      </w:r>
      <w:r>
        <w:rPr>
          <w:szCs w:val="24"/>
        </w:rPr>
        <w:fldChar w:fldCharType="end"/>
      </w:r>
      <w:r w:rsidRPr="00D30E54">
        <w:rPr>
          <w:szCs w:val="24"/>
          <w:lang w:val="de-DE"/>
        </w:rPr>
        <w:instrText>= 1 "</w:instrText>
      </w:r>
      <w:r>
        <w:rPr>
          <w:szCs w:val="24"/>
        </w:rPr>
        <w:fldChar w:fldCharType="begin"/>
      </w:r>
      <w:r w:rsidRPr="00D30E54">
        <w:rPr>
          <w:szCs w:val="24"/>
          <w:lang w:val="de-DE"/>
        </w:rPr>
        <w:instrText>QUOTE ""</w:instrText>
      </w:r>
      <w:r>
        <w:rPr>
          <w:szCs w:val="24"/>
        </w:rPr>
        <w:fldChar w:fldCharType="end"/>
      </w:r>
      <w:r w:rsidRPr="00D30E54">
        <w:rPr>
          <w:szCs w:val="24"/>
          <w:lang w:val="de-DE"/>
        </w:rPr>
        <w:instrText>"</w:instrText>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instrText>&gt;</w:instrText>
      </w:r>
      <w:r>
        <w:rPr>
          <w:szCs w:val="24"/>
        </w:rPr>
        <w:fldChar w:fldCharType="end"/>
      </w:r>
      <w:r w:rsidRPr="00D30E54">
        <w:rPr>
          <w:szCs w:val="24"/>
          <w:lang w:val="de-DE"/>
        </w:rPr>
        <w:instrText>" "</w:instrText>
      </w:r>
      <w:r>
        <w:rPr>
          <w:szCs w:val="24"/>
        </w:rPr>
        <w:fldChar w:fldCharType="begin"/>
      </w:r>
      <w:r w:rsidRPr="00D30E54">
        <w:rPr>
          <w:szCs w:val="24"/>
          <w:lang w:val="de-DE"/>
        </w:rPr>
        <w:instrText>QUOTE " _doi=\"10.1097/MOG.0000000000000018\" _id=\"b3\" _issn=\"0267-1379\" _pubmed=\"24285002\""</w:instrText>
      </w:r>
      <w:r>
        <w:rPr>
          <w:szCs w:val="24"/>
        </w:rPr>
        <w:fldChar w:fldCharType="separate"/>
      </w:r>
      <w:r w:rsidRPr="00D30E54">
        <w:rPr>
          <w:szCs w:val="24"/>
          <w:lang w:val="de-DE"/>
        </w:rPr>
        <w:instrText xml:space="preserve"> _doi="10.1097/MOG.0000000000000018" _id="b3" _issn="0267-1379" _pubmed="24285002"</w:instrText>
      </w:r>
      <w:r>
        <w:rPr>
          <w:szCs w:val="24"/>
        </w:rPr>
        <w:fldChar w:fldCharType="end"/>
      </w:r>
      <w:r w:rsidRPr="00D30E54">
        <w:rPr>
          <w:szCs w:val="24"/>
          <w:lang w:val="de-DE"/>
        </w:rPr>
        <w:instrText>"</w:instrText>
      </w:r>
      <w:r>
        <w:rPr>
          <w:szCs w:val="24"/>
        </w:rPr>
        <w:fldChar w:fldCharType="separate"/>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t>&lt;</w:t>
      </w:r>
      <w:r>
        <w:rPr>
          <w:szCs w:val="24"/>
        </w:rPr>
        <w:fldChar w:fldCharType="begin"/>
      </w:r>
      <w:r w:rsidRPr="00D30E54">
        <w:rPr>
          <w:szCs w:val="24"/>
          <w:lang w:val="de-DE"/>
        </w:rPr>
        <w:instrText>QUOTE "jrn"</w:instrText>
      </w:r>
      <w:r>
        <w:rPr>
          <w:szCs w:val="24"/>
        </w:rPr>
        <w:fldChar w:fldCharType="separate"/>
      </w:r>
      <w:r w:rsidRPr="00D30E54">
        <w:rPr>
          <w:szCs w:val="24"/>
          <w:lang w:val="de-DE"/>
        </w:rPr>
        <w:t>jrn</w: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 AND(</w:instrText>
      </w:r>
      <w:r>
        <w:rPr>
          <w:szCs w:val="24"/>
        </w:rPr>
        <w:fldChar w:fldCharType="begin"/>
      </w:r>
      <w:r w:rsidRPr="00D30E54">
        <w:rPr>
          <w:szCs w:val="24"/>
          <w:lang w:val="de-DE"/>
        </w:rPr>
        <w:instrText>COMPARE</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w:instrText>
      </w:r>
      <w:r>
        <w:rPr>
          <w:szCs w:val="24"/>
        </w:rPr>
        <w:fldChar w:fldCharType="separate"/>
      </w:r>
      <w:r w:rsidRPr="00D30E54">
        <w:rPr>
          <w:szCs w:val="24"/>
          <w:lang w:val="de-DE"/>
        </w:rPr>
        <w:instrText>1</w:instrText>
      </w:r>
      <w:r>
        <w:rPr>
          <w:szCs w:val="24"/>
        </w:rPr>
        <w:fldChar w:fldCharType="end"/>
      </w:r>
      <w:r w:rsidRPr="00D30E54">
        <w:rPr>
          <w:szCs w:val="24"/>
          <w:lang w:val="de-DE"/>
        </w:rPr>
        <w:instrText>,</w:instrText>
      </w:r>
      <w:r>
        <w:rPr>
          <w:szCs w:val="24"/>
        </w:rPr>
        <w:fldChar w:fldCharType="begin"/>
      </w:r>
      <w:r w:rsidRPr="00D30E54">
        <w:rPr>
          <w:szCs w:val="24"/>
          <w:lang w:val="de-DE"/>
        </w:rPr>
        <w:instrText>COMPARE</w:instrText>
      </w:r>
      <w:r>
        <w:rPr>
          <w:szCs w:val="24"/>
        </w:rPr>
        <w:fldChar w:fldCharType="begin"/>
      </w:r>
      <w:r w:rsidRPr="00D30E54">
        <w:rPr>
          <w:szCs w:val="24"/>
          <w:lang w:val="de-DE"/>
        </w:rPr>
        <w:instrText>DOCPROPERTY "x_a"</w:instrText>
      </w:r>
      <w:r>
        <w:rPr>
          <w:szCs w:val="24"/>
        </w:rPr>
        <w:fldChar w:fldCharType="separate"/>
      </w:r>
      <w:r w:rsidRPr="00D30E54">
        <w:rPr>
          <w:szCs w:val="24"/>
          <w:lang w:val="de-DE"/>
        </w:rPr>
        <w:instrText>N</w:instrText>
      </w:r>
      <w:r>
        <w:rPr>
          <w:szCs w:val="24"/>
        </w:rPr>
        <w:fldChar w:fldCharType="end"/>
      </w:r>
      <w:r w:rsidRPr="00D30E54">
        <w:rPr>
          <w:szCs w:val="24"/>
          <w:lang w:val="de-DE"/>
        </w:rPr>
        <w:instrText>&lt;&gt; N</w:instrText>
      </w:r>
      <w:r>
        <w:rPr>
          <w:szCs w:val="24"/>
        </w:rPr>
        <w:fldChar w:fldCharType="separate"/>
      </w:r>
      <w:r w:rsidRPr="00D30E54">
        <w:rPr>
          <w:szCs w:val="24"/>
          <w:lang w:val="de-DE"/>
        </w:rPr>
        <w:instrText>0</w:instrText>
      </w:r>
      <w:r>
        <w:rPr>
          <w:szCs w:val="24"/>
        </w:rPr>
        <w:fldChar w:fldCharType="end"/>
      </w:r>
      <w:r w:rsidRPr="00D30E54">
        <w:rPr>
          <w:szCs w:val="24"/>
          <w:lang w:val="de-DE"/>
        </w:rPr>
        <w:instrText>)</w:instrText>
      </w:r>
      <w:r>
        <w:rPr>
          <w:szCs w:val="24"/>
        </w:rPr>
        <w:fldChar w:fldCharType="separate"/>
      </w:r>
      <w:r w:rsidRPr="00D30E54">
        <w:rPr>
          <w:szCs w:val="24"/>
          <w:lang w:val="de-DE"/>
        </w:rPr>
        <w:instrText>0</w:instrText>
      </w:r>
      <w:r>
        <w:rPr>
          <w:szCs w:val="24"/>
        </w:rPr>
        <w:fldChar w:fldCharType="end"/>
      </w:r>
      <w:r w:rsidRPr="00D30E54">
        <w:rPr>
          <w:szCs w:val="24"/>
          <w:lang w:val="de-DE"/>
        </w:rPr>
        <w:instrText>= 1 "</w:instrText>
      </w:r>
      <w:r>
        <w:rPr>
          <w:szCs w:val="24"/>
        </w:rPr>
        <w:fldChar w:fldCharType="begin"/>
      </w:r>
      <w:r w:rsidRPr="00D30E54">
        <w:rPr>
          <w:szCs w:val="24"/>
          <w:lang w:val="de-DE"/>
        </w:rPr>
        <w:instrText>QUOTE ""</w:instrText>
      </w:r>
      <w:r>
        <w:rPr>
          <w:szCs w:val="24"/>
        </w:rPr>
        <w:fldChar w:fldCharType="end"/>
      </w:r>
      <w:r w:rsidRPr="00D30E54">
        <w:rPr>
          <w:szCs w:val="24"/>
          <w:lang w:val="de-DE"/>
        </w:rPr>
        <w:instrText>"</w:instrText>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t>&gt;</w:t>
      </w:r>
      <w:r>
        <w:rPr>
          <w:szCs w:val="24"/>
        </w:rPr>
        <w:fldChar w:fldCharType="end"/>
      </w:r>
      <w:r>
        <w:rPr>
          <w:szCs w:val="24"/>
        </w:rPr>
        <w:fldChar w:fldCharType="end"/>
      </w:r>
      <w:r w:rsidRPr="00D30E54">
        <w:rPr>
          <w:rStyle w:val="bibnumber"/>
          <w:szCs w:val="24"/>
          <w:lang w:val="de-DE"/>
        </w:rPr>
        <w:t>3</w:t>
      </w:r>
      <w:r w:rsidRPr="00D30E54">
        <w:rPr>
          <w:szCs w:val="24"/>
          <w:lang w:val="de-DE"/>
        </w:rPr>
        <w:t xml:space="preserve">. </w:t>
      </w:r>
      <w:r w:rsidRPr="00D30E54">
        <w:rPr>
          <w:rStyle w:val="bibsurname"/>
          <w:szCs w:val="24"/>
          <w:lang w:val="de-DE"/>
        </w:rPr>
        <w:t>Honda</w:t>
      </w:r>
      <w:r w:rsidRPr="00D30E54">
        <w:rPr>
          <w:szCs w:val="24"/>
          <w:lang w:val="de-DE"/>
        </w:rPr>
        <w:t xml:space="preserve"> </w:t>
      </w:r>
      <w:r w:rsidRPr="00D30E54">
        <w:rPr>
          <w:rStyle w:val="bibfname"/>
          <w:szCs w:val="24"/>
          <w:lang w:val="de-DE"/>
        </w:rPr>
        <w:t>H</w:t>
      </w:r>
      <w:r w:rsidRPr="00D30E54">
        <w:rPr>
          <w:szCs w:val="24"/>
          <w:lang w:val="de-DE"/>
        </w:rPr>
        <w:t xml:space="preserve">, </w:t>
      </w:r>
      <w:r w:rsidRPr="00D30E54">
        <w:rPr>
          <w:rStyle w:val="bibsurname"/>
          <w:szCs w:val="24"/>
          <w:lang w:val="de-DE"/>
        </w:rPr>
        <w:t>Dubberke</w:t>
      </w:r>
      <w:r w:rsidRPr="00D30E54">
        <w:rPr>
          <w:szCs w:val="24"/>
          <w:lang w:val="de-DE"/>
        </w:rPr>
        <w:t xml:space="preserve"> </w:t>
      </w:r>
      <w:r w:rsidRPr="00D30E54">
        <w:rPr>
          <w:rStyle w:val="bibfname"/>
          <w:szCs w:val="24"/>
          <w:lang w:val="de-DE"/>
        </w:rPr>
        <w:t>ER</w:t>
      </w:r>
      <w:r w:rsidRPr="00D30E54">
        <w:rPr>
          <w:szCs w:val="24"/>
          <w:lang w:val="de-DE"/>
        </w:rPr>
        <w:t xml:space="preserve">. </w:t>
      </w:r>
      <w:r>
        <w:rPr>
          <w:rStyle w:val="bibarticle"/>
          <w:szCs w:val="24"/>
        </w:rPr>
        <w:t>The changing epidemiology of Clostridium difficile infection.</w:t>
      </w:r>
      <w:r>
        <w:rPr>
          <w:szCs w:val="24"/>
        </w:rPr>
        <w:t xml:space="preserve"> </w:t>
      </w:r>
      <w:r>
        <w:rPr>
          <w:rStyle w:val="bibjournal"/>
          <w:szCs w:val="24"/>
        </w:rPr>
        <w:t>Curr Opin Gastroenterol</w:t>
      </w:r>
      <w:r>
        <w:rPr>
          <w:szCs w:val="24"/>
        </w:rPr>
        <w:t xml:space="preserve">. </w:t>
      </w:r>
      <w:r>
        <w:rPr>
          <w:rStyle w:val="bibyear"/>
          <w:szCs w:val="24"/>
        </w:rPr>
        <w:t>2014</w:t>
      </w:r>
      <w:r>
        <w:rPr>
          <w:szCs w:val="24"/>
        </w:rPr>
        <w:t>;</w:t>
      </w:r>
      <w:r>
        <w:rPr>
          <w:rStyle w:val="bibvolume"/>
          <w:szCs w:val="24"/>
        </w:rPr>
        <w:t>30</w:t>
      </w:r>
      <w:r>
        <w:rPr>
          <w:szCs w:val="24"/>
        </w:rPr>
        <w:t>(</w:t>
      </w:r>
      <w:r>
        <w:rPr>
          <w:rStyle w:val="bibissue"/>
          <w:szCs w:val="24"/>
        </w:rPr>
        <w:t>1</w:t>
      </w:r>
      <w:r>
        <w:rPr>
          <w:szCs w:val="24"/>
        </w:rPr>
        <w:t>):</w:t>
      </w:r>
      <w:r>
        <w:rPr>
          <w:rStyle w:val="bibfpage"/>
          <w:szCs w:val="24"/>
        </w:rPr>
        <w:t>54</w:t>
      </w:r>
      <w:r>
        <w:rPr>
          <w:szCs w:val="24"/>
        </w:rPr>
        <w:t>-</w:t>
      </w:r>
      <w:r>
        <w:rPr>
          <w:rStyle w:val="biblpage"/>
          <w:szCs w:val="24"/>
        </w:rPr>
        <w:t>62</w:t>
      </w:r>
      <w:r>
        <w:rPr>
          <w:szCs w:val="24"/>
        </w:rPr>
        <w:t xml:space="preserve">. </w:t>
      </w:r>
      <w:hyperlink r:id="rId31" w:history="1">
        <w:r>
          <w:rPr>
            <w:rStyle w:val="bibdoi"/>
            <w:color w:val="0000FF"/>
            <w:szCs w:val="24"/>
            <w:u w:val="single"/>
          </w:rPr>
          <w:t>http://dx.doi.org/10.1097/MOG.0000000000000018</w:t>
        </w:r>
      </w:hyperlink>
      <w:hyperlink r:id="rId32" w:history="1">
        <w:r>
          <w:rPr>
            <w:rStyle w:val="bibmedline"/>
            <w:color w:val="0000FF"/>
            <w:szCs w:val="24"/>
            <w:u w:val="words"/>
          </w:rPr>
          <w:t xml:space="preserve"> PMID:24285002</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0100FB1D"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_doi=\"10.1086/592257\" _id=\"b4\" _issn=\"1058-4838\" _pubmed=\"18808358\""</w:instrText>
      </w:r>
      <w:r>
        <w:rPr>
          <w:szCs w:val="24"/>
        </w:rPr>
        <w:fldChar w:fldCharType="separate"/>
      </w:r>
      <w:r>
        <w:rPr>
          <w:szCs w:val="24"/>
        </w:rPr>
        <w:instrText xml:space="preserve"> _doi="10.1086/592257" _id="b4" _issn="1058-4838" _pubmed="18808358"</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4</w:t>
      </w:r>
      <w:r>
        <w:rPr>
          <w:szCs w:val="24"/>
        </w:rPr>
        <w:t xml:space="preserve">. </w:t>
      </w:r>
      <w:r>
        <w:rPr>
          <w:rStyle w:val="bibsurname"/>
          <w:szCs w:val="24"/>
        </w:rPr>
        <w:t>Goorhuis</w:t>
      </w:r>
      <w:r>
        <w:rPr>
          <w:szCs w:val="24"/>
        </w:rPr>
        <w:t xml:space="preserve"> </w:t>
      </w:r>
      <w:r>
        <w:rPr>
          <w:rStyle w:val="bibfname"/>
          <w:szCs w:val="24"/>
        </w:rPr>
        <w:t>A</w:t>
      </w:r>
      <w:r>
        <w:rPr>
          <w:szCs w:val="24"/>
        </w:rPr>
        <w:t xml:space="preserve">, </w:t>
      </w:r>
      <w:r>
        <w:rPr>
          <w:rStyle w:val="bibsurname"/>
          <w:szCs w:val="24"/>
        </w:rPr>
        <w:t>Bakker</w:t>
      </w:r>
      <w:r>
        <w:rPr>
          <w:szCs w:val="24"/>
        </w:rPr>
        <w:t xml:space="preserve"> </w:t>
      </w:r>
      <w:r>
        <w:rPr>
          <w:rStyle w:val="bibfname"/>
          <w:szCs w:val="24"/>
        </w:rPr>
        <w:t>D</w:t>
      </w:r>
      <w:r>
        <w:rPr>
          <w:szCs w:val="24"/>
        </w:rPr>
        <w:t xml:space="preserve">, </w:t>
      </w:r>
      <w:r>
        <w:rPr>
          <w:rStyle w:val="bibsurname"/>
          <w:szCs w:val="24"/>
        </w:rPr>
        <w:t>Corver</w:t>
      </w:r>
      <w:r>
        <w:rPr>
          <w:szCs w:val="24"/>
        </w:rPr>
        <w:t xml:space="preserve"> </w:t>
      </w:r>
      <w:r>
        <w:rPr>
          <w:rStyle w:val="bibfname"/>
          <w:szCs w:val="24"/>
        </w:rPr>
        <w:t>J</w:t>
      </w:r>
      <w:r>
        <w:rPr>
          <w:szCs w:val="24"/>
        </w:rPr>
        <w:t xml:space="preserve">, </w:t>
      </w:r>
      <w:r>
        <w:rPr>
          <w:rStyle w:val="bibsurname"/>
          <w:szCs w:val="24"/>
        </w:rPr>
        <w:t>Debast</w:t>
      </w:r>
      <w:r>
        <w:rPr>
          <w:szCs w:val="24"/>
        </w:rPr>
        <w:t xml:space="preserve"> </w:t>
      </w:r>
      <w:r>
        <w:rPr>
          <w:rStyle w:val="bibfname"/>
          <w:szCs w:val="24"/>
        </w:rPr>
        <w:t>SB</w:t>
      </w:r>
      <w:r>
        <w:rPr>
          <w:szCs w:val="24"/>
        </w:rPr>
        <w:t xml:space="preserve">, </w:t>
      </w:r>
      <w:r>
        <w:rPr>
          <w:rStyle w:val="bibsurname"/>
          <w:szCs w:val="24"/>
        </w:rPr>
        <w:t>Harmanus</w:t>
      </w:r>
      <w:r>
        <w:rPr>
          <w:szCs w:val="24"/>
        </w:rPr>
        <w:t xml:space="preserve"> </w:t>
      </w:r>
      <w:r>
        <w:rPr>
          <w:rStyle w:val="bibfname"/>
          <w:szCs w:val="24"/>
        </w:rPr>
        <w:t>C</w:t>
      </w:r>
      <w:r>
        <w:rPr>
          <w:szCs w:val="24"/>
        </w:rPr>
        <w:t xml:space="preserve">, </w:t>
      </w:r>
      <w:r>
        <w:rPr>
          <w:rStyle w:val="bibsurname"/>
          <w:szCs w:val="24"/>
        </w:rPr>
        <w:t>Notermans</w:t>
      </w:r>
      <w:r>
        <w:rPr>
          <w:szCs w:val="24"/>
        </w:rPr>
        <w:t xml:space="preserve"> </w:t>
      </w:r>
      <w:r>
        <w:rPr>
          <w:rStyle w:val="bibfname"/>
          <w:szCs w:val="24"/>
        </w:rPr>
        <w:t>DW</w:t>
      </w:r>
      <w:r>
        <w:rPr>
          <w:szCs w:val="24"/>
        </w:rPr>
        <w:t xml:space="preserve">, </w:t>
      </w:r>
      <w:r>
        <w:rPr>
          <w:rStyle w:val="bibetal"/>
          <w:szCs w:val="24"/>
        </w:rPr>
        <w:t>et al.</w:t>
      </w:r>
      <w:r>
        <w:rPr>
          <w:szCs w:val="24"/>
        </w:rPr>
        <w:t xml:space="preserve"> </w:t>
      </w:r>
      <w:r>
        <w:rPr>
          <w:rStyle w:val="bibarticle"/>
          <w:szCs w:val="24"/>
        </w:rPr>
        <w:t>Emergence of Clostridium difficile infection due to a new hypervirulent strain, polymerase chain reaction ribotype 078.</w:t>
      </w:r>
      <w:r>
        <w:rPr>
          <w:szCs w:val="24"/>
        </w:rPr>
        <w:t xml:space="preserve"> </w:t>
      </w:r>
      <w:r>
        <w:rPr>
          <w:rStyle w:val="bibjournal"/>
          <w:szCs w:val="24"/>
        </w:rPr>
        <w:t>Clin Infect Dis</w:t>
      </w:r>
      <w:r>
        <w:rPr>
          <w:szCs w:val="24"/>
        </w:rPr>
        <w:t xml:space="preserve">. </w:t>
      </w:r>
      <w:r>
        <w:rPr>
          <w:rStyle w:val="bibyear"/>
          <w:szCs w:val="24"/>
        </w:rPr>
        <w:t>2008</w:t>
      </w:r>
      <w:r>
        <w:rPr>
          <w:szCs w:val="24"/>
        </w:rPr>
        <w:t>;</w:t>
      </w:r>
      <w:r>
        <w:rPr>
          <w:rStyle w:val="bibvolume"/>
          <w:szCs w:val="24"/>
        </w:rPr>
        <w:t>47</w:t>
      </w:r>
      <w:r>
        <w:rPr>
          <w:szCs w:val="24"/>
        </w:rPr>
        <w:t>(</w:t>
      </w:r>
      <w:r>
        <w:rPr>
          <w:rStyle w:val="bibissue"/>
          <w:szCs w:val="24"/>
        </w:rPr>
        <w:t>9</w:t>
      </w:r>
      <w:r>
        <w:rPr>
          <w:szCs w:val="24"/>
        </w:rPr>
        <w:t>):</w:t>
      </w:r>
      <w:r>
        <w:rPr>
          <w:rStyle w:val="bibfpage"/>
          <w:szCs w:val="24"/>
        </w:rPr>
        <w:t>1162</w:t>
      </w:r>
      <w:r>
        <w:rPr>
          <w:szCs w:val="24"/>
        </w:rPr>
        <w:t>-</w:t>
      </w:r>
      <w:r>
        <w:rPr>
          <w:rStyle w:val="biblpage"/>
          <w:szCs w:val="24"/>
        </w:rPr>
        <w:t>70</w:t>
      </w:r>
      <w:r>
        <w:rPr>
          <w:szCs w:val="24"/>
        </w:rPr>
        <w:t xml:space="preserve">. </w:t>
      </w:r>
      <w:hyperlink r:id="rId33" w:history="1">
        <w:r>
          <w:rPr>
            <w:rStyle w:val="bibdoi"/>
            <w:color w:val="0000FF"/>
            <w:szCs w:val="24"/>
            <w:u w:val="single"/>
          </w:rPr>
          <w:t>http://dx.doi.org/10.1086/592257</w:t>
        </w:r>
      </w:hyperlink>
      <w:hyperlink r:id="rId34" w:history="1">
        <w:r>
          <w:rPr>
            <w:rStyle w:val="bibmedline"/>
            <w:color w:val="0000FF"/>
            <w:szCs w:val="24"/>
            <w:u w:val="words"/>
          </w:rPr>
          <w:t xml:space="preserve"> PMID:18808358</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1DAE443B"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_doi=\"10.1128/JCM.01536-07\" _id=\"b5\" _issn=\"0095-1137\" _pubmed=\"18326836\""</w:instrText>
      </w:r>
      <w:r>
        <w:rPr>
          <w:szCs w:val="24"/>
        </w:rPr>
        <w:fldChar w:fldCharType="separate"/>
      </w:r>
      <w:r>
        <w:rPr>
          <w:szCs w:val="24"/>
        </w:rPr>
        <w:instrText xml:space="preserve"> _doi="10.1128/JCM.01536-07" _id="b5" _issn="0095-1137" _pubmed="18326836"</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5</w:t>
      </w:r>
      <w:r>
        <w:rPr>
          <w:szCs w:val="24"/>
        </w:rPr>
        <w:t xml:space="preserve">. </w:t>
      </w:r>
      <w:r>
        <w:rPr>
          <w:rStyle w:val="bibsurname"/>
          <w:szCs w:val="24"/>
        </w:rPr>
        <w:t>Goorhuis</w:t>
      </w:r>
      <w:r>
        <w:rPr>
          <w:szCs w:val="24"/>
        </w:rPr>
        <w:t xml:space="preserve"> </w:t>
      </w:r>
      <w:r>
        <w:rPr>
          <w:rStyle w:val="bibfname"/>
          <w:szCs w:val="24"/>
        </w:rPr>
        <w:t>A</w:t>
      </w:r>
      <w:r>
        <w:rPr>
          <w:szCs w:val="24"/>
        </w:rPr>
        <w:t xml:space="preserve">, </w:t>
      </w:r>
      <w:r>
        <w:rPr>
          <w:rStyle w:val="bibsurname"/>
          <w:szCs w:val="24"/>
        </w:rPr>
        <w:t>Debast</w:t>
      </w:r>
      <w:r>
        <w:rPr>
          <w:szCs w:val="24"/>
        </w:rPr>
        <w:t xml:space="preserve"> </w:t>
      </w:r>
      <w:r>
        <w:rPr>
          <w:rStyle w:val="bibfname"/>
          <w:szCs w:val="24"/>
        </w:rPr>
        <w:t>SB</w:t>
      </w:r>
      <w:r>
        <w:rPr>
          <w:szCs w:val="24"/>
        </w:rPr>
        <w:t xml:space="preserve">, </w:t>
      </w:r>
      <w:r>
        <w:rPr>
          <w:rStyle w:val="bibsurname"/>
          <w:szCs w:val="24"/>
        </w:rPr>
        <w:t>van Leengoed</w:t>
      </w:r>
      <w:r>
        <w:rPr>
          <w:szCs w:val="24"/>
        </w:rPr>
        <w:t xml:space="preserve"> </w:t>
      </w:r>
      <w:r>
        <w:rPr>
          <w:rStyle w:val="bibfname"/>
          <w:szCs w:val="24"/>
        </w:rPr>
        <w:t>LA</w:t>
      </w:r>
      <w:r>
        <w:rPr>
          <w:szCs w:val="24"/>
        </w:rPr>
        <w:t xml:space="preserve">, </w:t>
      </w:r>
      <w:r>
        <w:rPr>
          <w:rStyle w:val="bibsurname"/>
          <w:szCs w:val="24"/>
        </w:rPr>
        <w:t>Harmanus</w:t>
      </w:r>
      <w:r>
        <w:rPr>
          <w:szCs w:val="24"/>
        </w:rPr>
        <w:t xml:space="preserve"> </w:t>
      </w:r>
      <w:r>
        <w:rPr>
          <w:rStyle w:val="bibfname"/>
          <w:szCs w:val="24"/>
        </w:rPr>
        <w:t>C</w:t>
      </w:r>
      <w:r>
        <w:rPr>
          <w:szCs w:val="24"/>
        </w:rPr>
        <w:t xml:space="preserve">, </w:t>
      </w:r>
      <w:r>
        <w:rPr>
          <w:rStyle w:val="bibsurname"/>
          <w:szCs w:val="24"/>
        </w:rPr>
        <w:t>Notermans</w:t>
      </w:r>
      <w:r>
        <w:rPr>
          <w:szCs w:val="24"/>
        </w:rPr>
        <w:t xml:space="preserve"> </w:t>
      </w:r>
      <w:r>
        <w:rPr>
          <w:rStyle w:val="bibfname"/>
          <w:szCs w:val="24"/>
        </w:rPr>
        <w:t>DW</w:t>
      </w:r>
      <w:r>
        <w:rPr>
          <w:szCs w:val="24"/>
        </w:rPr>
        <w:t xml:space="preserve">, </w:t>
      </w:r>
      <w:r>
        <w:rPr>
          <w:rStyle w:val="bibsurname"/>
          <w:szCs w:val="24"/>
        </w:rPr>
        <w:t>Bergwerff</w:t>
      </w:r>
      <w:r>
        <w:rPr>
          <w:szCs w:val="24"/>
        </w:rPr>
        <w:t xml:space="preserve"> </w:t>
      </w:r>
      <w:r>
        <w:rPr>
          <w:rStyle w:val="bibfname"/>
          <w:szCs w:val="24"/>
        </w:rPr>
        <w:t>AA</w:t>
      </w:r>
      <w:r>
        <w:rPr>
          <w:szCs w:val="24"/>
        </w:rPr>
        <w:t xml:space="preserve">, </w:t>
      </w:r>
      <w:r>
        <w:rPr>
          <w:rStyle w:val="bibetal"/>
          <w:szCs w:val="24"/>
        </w:rPr>
        <w:t>et al.</w:t>
      </w:r>
      <w:r>
        <w:rPr>
          <w:szCs w:val="24"/>
        </w:rPr>
        <w:t xml:space="preserve"> </w:t>
      </w:r>
      <w:r>
        <w:rPr>
          <w:rStyle w:val="bibarticle"/>
          <w:szCs w:val="24"/>
        </w:rPr>
        <w:t>Clostridium difficile PCR ribotype 078: an emerging strain in humans and in pigs?</w:t>
      </w:r>
      <w:r>
        <w:rPr>
          <w:szCs w:val="24"/>
        </w:rPr>
        <w:t xml:space="preserve"> </w:t>
      </w:r>
      <w:r>
        <w:rPr>
          <w:rStyle w:val="bibjournal"/>
          <w:szCs w:val="24"/>
        </w:rPr>
        <w:t>J Clin Microbiol</w:t>
      </w:r>
      <w:r>
        <w:rPr>
          <w:szCs w:val="24"/>
        </w:rPr>
        <w:t xml:space="preserve">. </w:t>
      </w:r>
      <w:r>
        <w:rPr>
          <w:rStyle w:val="bibyear"/>
          <w:szCs w:val="24"/>
        </w:rPr>
        <w:t>2008</w:t>
      </w:r>
      <w:r>
        <w:rPr>
          <w:szCs w:val="24"/>
        </w:rPr>
        <w:t>;</w:t>
      </w:r>
      <w:r>
        <w:rPr>
          <w:rStyle w:val="bibvolume"/>
          <w:szCs w:val="24"/>
        </w:rPr>
        <w:t>46</w:t>
      </w:r>
      <w:r>
        <w:rPr>
          <w:szCs w:val="24"/>
        </w:rPr>
        <w:t>(</w:t>
      </w:r>
      <w:r>
        <w:rPr>
          <w:rStyle w:val="bibissue"/>
          <w:szCs w:val="24"/>
        </w:rPr>
        <w:t>3</w:t>
      </w:r>
      <w:r>
        <w:rPr>
          <w:szCs w:val="24"/>
        </w:rPr>
        <w:t>):</w:t>
      </w:r>
      <w:r>
        <w:rPr>
          <w:rStyle w:val="bibfpage"/>
          <w:szCs w:val="24"/>
        </w:rPr>
        <w:t>1157</w:t>
      </w:r>
      <w:r>
        <w:rPr>
          <w:szCs w:val="24"/>
        </w:rPr>
        <w:t>-</w:t>
      </w:r>
      <w:r>
        <w:rPr>
          <w:rStyle w:val="biblpage"/>
          <w:szCs w:val="24"/>
        </w:rPr>
        <w:t>8, author reply 1158</w:t>
      </w:r>
      <w:r>
        <w:rPr>
          <w:szCs w:val="24"/>
        </w:rPr>
        <w:t xml:space="preserve">. </w:t>
      </w:r>
      <w:hyperlink r:id="rId35" w:history="1">
        <w:r>
          <w:rPr>
            <w:rStyle w:val="bibdoi"/>
            <w:color w:val="0000FF"/>
            <w:szCs w:val="24"/>
            <w:u w:val="single"/>
          </w:rPr>
          <w:t>http://dx.doi.org/10.1128/JCM.01536-07</w:t>
        </w:r>
      </w:hyperlink>
      <w:hyperlink r:id="rId36" w:history="1">
        <w:r>
          <w:rPr>
            <w:rStyle w:val="bibmedline"/>
            <w:color w:val="0000FF"/>
            <w:szCs w:val="24"/>
            <w:u w:val="words"/>
          </w:rPr>
          <w:t xml:space="preserve"> PMID:18326836</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417C43DB"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_id=\"b6\" _issn=\"1545-861X\" _pubmed=\"16319813\""</w:instrText>
      </w:r>
      <w:r>
        <w:rPr>
          <w:szCs w:val="24"/>
        </w:rPr>
        <w:fldChar w:fldCharType="separate"/>
      </w:r>
      <w:r>
        <w:rPr>
          <w:szCs w:val="24"/>
        </w:rPr>
        <w:instrText xml:space="preserve"> _id="b6" _issn="1545-861X" _pubmed="16319813"</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6</w:t>
      </w:r>
      <w:r>
        <w:rPr>
          <w:szCs w:val="24"/>
        </w:rPr>
        <w:t xml:space="preserve">. </w:t>
      </w:r>
      <w:r>
        <w:rPr>
          <w:rStyle w:val="bibsurname"/>
          <w:szCs w:val="24"/>
        </w:rPr>
        <w:t>Chernak</w:t>
      </w:r>
      <w:r>
        <w:rPr>
          <w:szCs w:val="24"/>
        </w:rPr>
        <w:t xml:space="preserve"> </w:t>
      </w:r>
      <w:r>
        <w:rPr>
          <w:rStyle w:val="bibfname"/>
          <w:szCs w:val="24"/>
        </w:rPr>
        <w:t>E</w:t>
      </w:r>
      <w:r>
        <w:rPr>
          <w:szCs w:val="24"/>
        </w:rPr>
        <w:t xml:space="preserve">, </w:t>
      </w:r>
      <w:r>
        <w:rPr>
          <w:rStyle w:val="bibsurname"/>
          <w:szCs w:val="24"/>
        </w:rPr>
        <w:t>Johnson</w:t>
      </w:r>
      <w:r>
        <w:rPr>
          <w:szCs w:val="24"/>
        </w:rPr>
        <w:t xml:space="preserve"> </w:t>
      </w:r>
      <w:r>
        <w:rPr>
          <w:rStyle w:val="bibfname"/>
          <w:szCs w:val="24"/>
        </w:rPr>
        <w:t>CC</w:t>
      </w:r>
      <w:r>
        <w:rPr>
          <w:szCs w:val="24"/>
        </w:rPr>
        <w:t xml:space="preserve">, </w:t>
      </w:r>
      <w:r>
        <w:rPr>
          <w:rStyle w:val="bibsurname"/>
          <w:szCs w:val="24"/>
        </w:rPr>
        <w:t>Weltman</w:t>
      </w:r>
      <w:r>
        <w:rPr>
          <w:szCs w:val="24"/>
        </w:rPr>
        <w:t xml:space="preserve"> </w:t>
      </w:r>
      <w:r>
        <w:rPr>
          <w:rStyle w:val="bibfname"/>
          <w:szCs w:val="24"/>
        </w:rPr>
        <w:t>A</w:t>
      </w:r>
      <w:r>
        <w:rPr>
          <w:szCs w:val="24"/>
        </w:rPr>
        <w:t xml:space="preserve">, </w:t>
      </w:r>
      <w:r>
        <w:rPr>
          <w:rStyle w:val="bibsurname"/>
          <w:szCs w:val="24"/>
        </w:rPr>
        <w:t>McDonald</w:t>
      </w:r>
      <w:r>
        <w:rPr>
          <w:szCs w:val="24"/>
        </w:rPr>
        <w:t xml:space="preserve"> </w:t>
      </w:r>
      <w:r>
        <w:rPr>
          <w:rStyle w:val="bibfname"/>
          <w:szCs w:val="24"/>
        </w:rPr>
        <w:t>LC</w:t>
      </w:r>
      <w:r>
        <w:rPr>
          <w:szCs w:val="24"/>
        </w:rPr>
        <w:t xml:space="preserve">, </w:t>
      </w:r>
      <w:r>
        <w:rPr>
          <w:rStyle w:val="bibsurname"/>
          <w:szCs w:val="24"/>
        </w:rPr>
        <w:t>Wiggs</w:t>
      </w:r>
      <w:r>
        <w:rPr>
          <w:szCs w:val="24"/>
        </w:rPr>
        <w:t xml:space="preserve"> </w:t>
      </w:r>
      <w:r>
        <w:rPr>
          <w:rStyle w:val="bibfname"/>
          <w:szCs w:val="24"/>
        </w:rPr>
        <w:t>L</w:t>
      </w:r>
      <w:r>
        <w:rPr>
          <w:szCs w:val="24"/>
        </w:rPr>
        <w:t xml:space="preserve">, </w:t>
      </w:r>
      <w:r>
        <w:rPr>
          <w:rStyle w:val="bibsurname"/>
          <w:szCs w:val="24"/>
        </w:rPr>
        <w:t>Killgore</w:t>
      </w:r>
      <w:r>
        <w:rPr>
          <w:szCs w:val="24"/>
        </w:rPr>
        <w:t xml:space="preserve"> </w:t>
      </w:r>
      <w:r>
        <w:rPr>
          <w:rStyle w:val="bibfname"/>
          <w:szCs w:val="24"/>
        </w:rPr>
        <w:t>G</w:t>
      </w:r>
      <w:r>
        <w:rPr>
          <w:szCs w:val="24"/>
        </w:rPr>
        <w:t xml:space="preserve">, </w:t>
      </w:r>
      <w:r>
        <w:rPr>
          <w:rStyle w:val="bibetal"/>
          <w:szCs w:val="24"/>
        </w:rPr>
        <w:t>et al.</w:t>
      </w:r>
      <w:r>
        <w:rPr>
          <w:szCs w:val="24"/>
        </w:rPr>
        <w:t xml:space="preserve">; </w:t>
      </w:r>
      <w:r>
        <w:rPr>
          <w:rStyle w:val="biborganization"/>
          <w:szCs w:val="24"/>
        </w:rPr>
        <w:t>Centers for Disease Control and Prevention (CDC)</w:t>
      </w:r>
      <w:r>
        <w:rPr>
          <w:szCs w:val="24"/>
        </w:rPr>
        <w:t xml:space="preserve">. </w:t>
      </w:r>
      <w:r>
        <w:rPr>
          <w:rStyle w:val="bibarticle"/>
          <w:szCs w:val="24"/>
        </w:rPr>
        <w:t>Severe Clostridium difficile-associated disease in populations previously at low risk--four states, 2005.</w:t>
      </w:r>
      <w:r>
        <w:rPr>
          <w:szCs w:val="24"/>
        </w:rPr>
        <w:t xml:space="preserve"> </w:t>
      </w:r>
      <w:r>
        <w:rPr>
          <w:rStyle w:val="bibjournal"/>
          <w:szCs w:val="24"/>
        </w:rPr>
        <w:t>MMWR Morb Mortal Wkly Rep</w:t>
      </w:r>
      <w:r>
        <w:rPr>
          <w:szCs w:val="24"/>
        </w:rPr>
        <w:t xml:space="preserve">. </w:t>
      </w:r>
      <w:r>
        <w:rPr>
          <w:rStyle w:val="bibyear"/>
          <w:szCs w:val="24"/>
        </w:rPr>
        <w:t>2005</w:t>
      </w:r>
      <w:r>
        <w:rPr>
          <w:szCs w:val="24"/>
        </w:rPr>
        <w:t>;</w:t>
      </w:r>
      <w:r>
        <w:rPr>
          <w:rStyle w:val="bibvolume"/>
          <w:szCs w:val="24"/>
        </w:rPr>
        <w:t>54</w:t>
      </w:r>
      <w:r>
        <w:rPr>
          <w:szCs w:val="24"/>
        </w:rPr>
        <w:t>(</w:t>
      </w:r>
      <w:r>
        <w:rPr>
          <w:rStyle w:val="bibissue"/>
          <w:szCs w:val="24"/>
        </w:rPr>
        <w:t>47</w:t>
      </w:r>
      <w:r>
        <w:rPr>
          <w:szCs w:val="24"/>
        </w:rPr>
        <w:t>):</w:t>
      </w:r>
      <w:r>
        <w:rPr>
          <w:rStyle w:val="bibfpage"/>
          <w:szCs w:val="24"/>
        </w:rPr>
        <w:t>1201</w:t>
      </w:r>
      <w:r>
        <w:rPr>
          <w:szCs w:val="24"/>
        </w:rPr>
        <w:t>-</w:t>
      </w:r>
      <w:r>
        <w:rPr>
          <w:rStyle w:val="biblpage"/>
          <w:szCs w:val="24"/>
        </w:rPr>
        <w:t>5</w:t>
      </w:r>
      <w:r>
        <w:rPr>
          <w:szCs w:val="24"/>
        </w:rPr>
        <w:t>.</w:t>
      </w:r>
      <w:hyperlink r:id="rId37" w:history="1">
        <w:r>
          <w:rPr>
            <w:rStyle w:val="bibmedline"/>
            <w:color w:val="0000FF"/>
            <w:szCs w:val="24"/>
            <w:u w:val="words"/>
          </w:rPr>
          <w:t xml:space="preserve"> PMID:16319813</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57440548" w14:textId="77777777" w:rsidR="00935F8E" w:rsidRPr="00D30E54" w:rsidRDefault="00935F8E">
      <w:pPr>
        <w:pStyle w:val="References"/>
        <w:autoSpaceDE w:val="0"/>
        <w:autoSpaceDN w:val="0"/>
        <w:adjustRightInd w:val="0"/>
        <w:rPr>
          <w:szCs w:val="24"/>
          <w:lang w:val="de-DE"/>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_doi=\"10.1093/jac/dkn163\" _id=\"b7\" _issn=\"0305-7453\" _pubmed=\"18434341\""</w:instrText>
      </w:r>
      <w:r>
        <w:rPr>
          <w:szCs w:val="24"/>
        </w:rPr>
        <w:fldChar w:fldCharType="separate"/>
      </w:r>
      <w:r>
        <w:rPr>
          <w:szCs w:val="24"/>
        </w:rPr>
        <w:instrText xml:space="preserve"> _doi="10.1093/jac/dkn163" _id="b7" _issn="0305-7453" _pubmed="18434341"</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7</w:t>
      </w:r>
      <w:r>
        <w:rPr>
          <w:szCs w:val="24"/>
        </w:rPr>
        <w:t xml:space="preserve">. </w:t>
      </w:r>
      <w:r>
        <w:rPr>
          <w:rStyle w:val="bibsurname"/>
          <w:szCs w:val="24"/>
        </w:rPr>
        <w:t>Wilcox</w:t>
      </w:r>
      <w:r>
        <w:rPr>
          <w:szCs w:val="24"/>
        </w:rPr>
        <w:t xml:space="preserve"> </w:t>
      </w:r>
      <w:r>
        <w:rPr>
          <w:rStyle w:val="bibfname"/>
          <w:szCs w:val="24"/>
        </w:rPr>
        <w:t>MH</w:t>
      </w:r>
      <w:r>
        <w:rPr>
          <w:szCs w:val="24"/>
        </w:rPr>
        <w:t xml:space="preserve">, </w:t>
      </w:r>
      <w:r>
        <w:rPr>
          <w:rStyle w:val="bibsurname"/>
          <w:szCs w:val="24"/>
        </w:rPr>
        <w:t>Mooney</w:t>
      </w:r>
      <w:r>
        <w:rPr>
          <w:szCs w:val="24"/>
        </w:rPr>
        <w:t xml:space="preserve"> </w:t>
      </w:r>
      <w:r>
        <w:rPr>
          <w:rStyle w:val="bibfname"/>
          <w:szCs w:val="24"/>
        </w:rPr>
        <w:t>L</w:t>
      </w:r>
      <w:r>
        <w:rPr>
          <w:szCs w:val="24"/>
        </w:rPr>
        <w:t xml:space="preserve">, </w:t>
      </w:r>
      <w:r>
        <w:rPr>
          <w:rStyle w:val="bibsurname"/>
          <w:szCs w:val="24"/>
        </w:rPr>
        <w:t>Bendall</w:t>
      </w:r>
      <w:r>
        <w:rPr>
          <w:szCs w:val="24"/>
        </w:rPr>
        <w:t xml:space="preserve"> </w:t>
      </w:r>
      <w:r>
        <w:rPr>
          <w:rStyle w:val="bibfname"/>
          <w:szCs w:val="24"/>
        </w:rPr>
        <w:t>R</w:t>
      </w:r>
      <w:r>
        <w:rPr>
          <w:szCs w:val="24"/>
        </w:rPr>
        <w:t xml:space="preserve">, </w:t>
      </w:r>
      <w:r>
        <w:rPr>
          <w:rStyle w:val="bibsurname"/>
          <w:szCs w:val="24"/>
        </w:rPr>
        <w:t>Settle</w:t>
      </w:r>
      <w:r>
        <w:rPr>
          <w:szCs w:val="24"/>
        </w:rPr>
        <w:t xml:space="preserve"> </w:t>
      </w:r>
      <w:r>
        <w:rPr>
          <w:rStyle w:val="bibfname"/>
          <w:szCs w:val="24"/>
        </w:rPr>
        <w:t>CD</w:t>
      </w:r>
      <w:r>
        <w:rPr>
          <w:szCs w:val="24"/>
        </w:rPr>
        <w:t xml:space="preserve">, </w:t>
      </w:r>
      <w:r>
        <w:rPr>
          <w:rStyle w:val="bibsurname"/>
          <w:szCs w:val="24"/>
        </w:rPr>
        <w:t>Fawley</w:t>
      </w:r>
      <w:r>
        <w:rPr>
          <w:szCs w:val="24"/>
        </w:rPr>
        <w:t xml:space="preserve"> </w:t>
      </w:r>
      <w:r>
        <w:rPr>
          <w:rStyle w:val="bibfname"/>
          <w:szCs w:val="24"/>
        </w:rPr>
        <w:t>WN</w:t>
      </w:r>
      <w:r>
        <w:rPr>
          <w:szCs w:val="24"/>
        </w:rPr>
        <w:t xml:space="preserve">. </w:t>
      </w:r>
      <w:r>
        <w:rPr>
          <w:rStyle w:val="bibarticle"/>
          <w:szCs w:val="24"/>
        </w:rPr>
        <w:t>A case-control study of community-associated Clostridium difficile infection.</w:t>
      </w:r>
      <w:r>
        <w:rPr>
          <w:szCs w:val="24"/>
        </w:rPr>
        <w:t xml:space="preserve"> </w:t>
      </w:r>
      <w:r>
        <w:rPr>
          <w:rStyle w:val="bibjournal"/>
          <w:szCs w:val="24"/>
        </w:rPr>
        <w:t>J Antimicrob Chemother</w:t>
      </w:r>
      <w:r>
        <w:rPr>
          <w:szCs w:val="24"/>
        </w:rPr>
        <w:t xml:space="preserve">. </w:t>
      </w:r>
      <w:r>
        <w:rPr>
          <w:rStyle w:val="bibyear"/>
          <w:szCs w:val="24"/>
        </w:rPr>
        <w:t>2008</w:t>
      </w:r>
      <w:r>
        <w:rPr>
          <w:szCs w:val="24"/>
        </w:rPr>
        <w:t>;</w:t>
      </w:r>
      <w:r>
        <w:rPr>
          <w:rStyle w:val="bibvolume"/>
          <w:szCs w:val="24"/>
        </w:rPr>
        <w:t>62</w:t>
      </w:r>
      <w:r>
        <w:rPr>
          <w:szCs w:val="24"/>
        </w:rPr>
        <w:t>(</w:t>
      </w:r>
      <w:r>
        <w:rPr>
          <w:rStyle w:val="bibissue"/>
          <w:szCs w:val="24"/>
        </w:rPr>
        <w:t>2</w:t>
      </w:r>
      <w:r>
        <w:rPr>
          <w:szCs w:val="24"/>
        </w:rPr>
        <w:t>):</w:t>
      </w:r>
      <w:r>
        <w:rPr>
          <w:rStyle w:val="bibfpage"/>
          <w:szCs w:val="24"/>
        </w:rPr>
        <w:t>388</w:t>
      </w:r>
      <w:r>
        <w:rPr>
          <w:szCs w:val="24"/>
        </w:rPr>
        <w:t>-</w:t>
      </w:r>
      <w:r>
        <w:rPr>
          <w:rStyle w:val="biblpage"/>
          <w:szCs w:val="24"/>
        </w:rPr>
        <w:t>96</w:t>
      </w:r>
      <w:r>
        <w:rPr>
          <w:szCs w:val="24"/>
        </w:rPr>
        <w:t xml:space="preserve">. </w:t>
      </w:r>
      <w:hyperlink r:id="rId38" w:history="1">
        <w:r w:rsidRPr="00D30E54">
          <w:rPr>
            <w:rStyle w:val="bibdoi"/>
            <w:color w:val="0000FF"/>
            <w:szCs w:val="24"/>
            <w:u w:val="single"/>
            <w:lang w:val="de-DE"/>
          </w:rPr>
          <w:t>http://dx.doi.org/10.1093/jac/dkn163</w:t>
        </w:r>
      </w:hyperlink>
      <w:hyperlink r:id="rId39" w:history="1">
        <w:r w:rsidRPr="00D30E54">
          <w:rPr>
            <w:rStyle w:val="bibmedline"/>
            <w:color w:val="0000FF"/>
            <w:szCs w:val="24"/>
            <w:u w:val="words"/>
            <w:lang w:val="de-DE"/>
          </w:rPr>
          <w:t xml:space="preserve"> PMID:18434341</w:t>
        </w:r>
      </w:hyperlink>
      <w:r>
        <w:rPr>
          <w:szCs w:val="24"/>
        </w:rPr>
        <w:fldChar w:fldCharType="begin"/>
      </w:r>
      <w:r w:rsidRPr="00D30E54">
        <w:rPr>
          <w:szCs w:val="24"/>
          <w:lang w:val="de-DE"/>
        </w:rPr>
        <w:instrText>IF "x_-3" "</w:instrText>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instrText>&lt;/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instrText>&gt;</w:instrText>
      </w:r>
      <w:r>
        <w:rPr>
          <w:szCs w:val="24"/>
        </w:rPr>
        <w:fldChar w:fldCharType="end"/>
      </w:r>
      <w:r w:rsidRPr="00D30E54">
        <w:rPr>
          <w:szCs w:val="24"/>
          <w:lang w:val="de-DE"/>
        </w:rPr>
        <w:instrText>" ""</w:instrText>
      </w:r>
      <w:r>
        <w:rPr>
          <w:szCs w:val="24"/>
        </w:rPr>
        <w:fldChar w:fldCharType="separate"/>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t>&lt;/</w:t>
      </w:r>
      <w:r>
        <w:rPr>
          <w:szCs w:val="24"/>
        </w:rPr>
        <w:fldChar w:fldCharType="begin"/>
      </w:r>
      <w:r w:rsidRPr="00D30E54">
        <w:rPr>
          <w:szCs w:val="24"/>
          <w:lang w:val="de-DE"/>
        </w:rPr>
        <w:instrText>QUOTE "jrn"</w:instrText>
      </w:r>
      <w:r>
        <w:rPr>
          <w:szCs w:val="24"/>
        </w:rPr>
        <w:fldChar w:fldCharType="separate"/>
      </w:r>
      <w:r w:rsidRPr="00D30E54">
        <w:rPr>
          <w:szCs w:val="24"/>
          <w:lang w:val="de-DE"/>
        </w:rPr>
        <w:t>jrn</w: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t>&gt;</w:t>
      </w:r>
      <w:r>
        <w:rPr>
          <w:szCs w:val="24"/>
        </w:rPr>
        <w:fldChar w:fldCharType="end"/>
      </w:r>
      <w:r>
        <w:rPr>
          <w:szCs w:val="24"/>
        </w:rPr>
        <w:fldChar w:fldCharType="end"/>
      </w:r>
    </w:p>
    <w:p w14:paraId="678B7FB5" w14:textId="77777777" w:rsidR="00935F8E" w:rsidRDefault="00935F8E">
      <w:pPr>
        <w:pStyle w:val="References"/>
        <w:autoSpaceDE w:val="0"/>
        <w:autoSpaceDN w:val="0"/>
        <w:adjustRightInd w:val="0"/>
        <w:rPr>
          <w:szCs w:val="24"/>
        </w:rPr>
      </w:pPr>
      <w:r>
        <w:rPr>
          <w:szCs w:val="24"/>
        </w:rPr>
        <w:fldChar w:fldCharType="begin"/>
      </w:r>
      <w:r w:rsidRPr="007908E3">
        <w:rPr>
          <w:szCs w:val="24"/>
          <w:lang w:val="de-DE"/>
        </w:rPr>
        <w:instrText>IF "x_+3" "</w:instrText>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sidRPr="007908E3">
        <w:rPr>
          <w:szCs w:val="24"/>
          <w:lang w:val="de-DE"/>
        </w:rPr>
        <w:instrText>"</w:instrText>
      </w:r>
      <w:r>
        <w:rPr>
          <w:szCs w:val="24"/>
        </w:rPr>
        <w:fldChar w:fldCharType="separate"/>
      </w:r>
      <w:r w:rsidRPr="007908E3">
        <w:rPr>
          <w:szCs w:val="24"/>
          <w:lang w:val="de-DE"/>
        </w:rPr>
        <w:instrText>&lt;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 AND(</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1</w:instrText>
      </w:r>
      <w:r>
        <w:rPr>
          <w:szCs w:val="24"/>
        </w:rPr>
        <w:fldChar w:fldCharType="end"/>
      </w:r>
      <w:r w:rsidRPr="007908E3">
        <w:rPr>
          <w:szCs w:val="24"/>
          <w:lang w:val="de-DE"/>
        </w:rPr>
        <w:instrText>,</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"x_a"</w:instrText>
      </w:r>
      <w:r>
        <w:rPr>
          <w:szCs w:val="24"/>
        </w:rPr>
        <w:fldChar w:fldCharType="separate"/>
      </w:r>
      <w:r w:rsidRPr="007908E3">
        <w:rPr>
          <w:szCs w:val="24"/>
          <w:lang w:val="de-DE"/>
        </w:rPr>
        <w:instrText>N</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0</w:instrText>
      </w:r>
      <w:r>
        <w:rPr>
          <w:szCs w:val="24"/>
        </w:rPr>
        <w:fldChar w:fldCharType="end"/>
      </w:r>
      <w:r w:rsidRPr="007908E3">
        <w:rPr>
          <w:szCs w:val="24"/>
          <w:lang w:val="de-DE"/>
        </w:rPr>
        <w:instrText>)</w:instrText>
      </w:r>
      <w:r>
        <w:rPr>
          <w:szCs w:val="24"/>
        </w:rPr>
        <w:fldChar w:fldCharType="separate"/>
      </w:r>
      <w:r w:rsidRPr="007908E3">
        <w:rPr>
          <w:szCs w:val="24"/>
          <w:lang w:val="de-DE"/>
        </w:rPr>
        <w:instrText>0</w:instrText>
      </w:r>
      <w:r>
        <w:rPr>
          <w:szCs w:val="24"/>
        </w:rPr>
        <w:fldChar w:fldCharType="end"/>
      </w:r>
      <w:r w:rsidRPr="007908E3">
        <w:rPr>
          <w:szCs w:val="24"/>
          <w:lang w:val="de-DE"/>
        </w:rPr>
        <w:instrText>= 1 "</w:instrText>
      </w:r>
      <w:r>
        <w:rPr>
          <w:szCs w:val="24"/>
        </w:rPr>
        <w:fldChar w:fldCharType="begin"/>
      </w:r>
      <w:r w:rsidRPr="007908E3">
        <w:rPr>
          <w:szCs w:val="24"/>
          <w:lang w:val="de-DE"/>
        </w:rPr>
        <w:instrText>QUOTE ""</w:instrText>
      </w:r>
      <w:r>
        <w:rPr>
          <w:szCs w:val="24"/>
        </w:rPr>
        <w:fldChar w:fldCharType="end"/>
      </w:r>
      <w:r w:rsidRPr="007908E3">
        <w:rPr>
          <w:szCs w:val="24"/>
          <w:lang w:val="de-DE"/>
        </w:rPr>
        <w:instrText>"</w:instrText>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"&gt;"</w:instrText>
      </w:r>
      <w:r>
        <w:rPr>
          <w:szCs w:val="24"/>
        </w:rPr>
        <w:fldChar w:fldCharType="separate"/>
      </w:r>
      <w:r w:rsidRPr="007908E3">
        <w:rPr>
          <w:szCs w:val="24"/>
          <w:lang w:val="de-DE"/>
        </w:rPr>
        <w:instrText>&gt;</w:instrText>
      </w:r>
      <w:r>
        <w:rPr>
          <w:szCs w:val="24"/>
        </w:rPr>
        <w:fldChar w:fldCharType="end"/>
      </w:r>
      <w:r w:rsidRPr="007908E3">
        <w:rPr>
          <w:szCs w:val="24"/>
          <w:lang w:val="de-DE"/>
        </w:rPr>
        <w:instrText>" "</w:instrText>
      </w:r>
      <w:r>
        <w:rPr>
          <w:szCs w:val="24"/>
        </w:rPr>
        <w:fldChar w:fldCharType="begin"/>
      </w:r>
      <w:r w:rsidRPr="007908E3">
        <w:rPr>
          <w:szCs w:val="24"/>
          <w:lang w:val="de-DE"/>
        </w:rPr>
        <w:instrText>QUOTE " _id=\"b8\" _issn=\"0300-2977\" _pubmed=\"18490799\""</w:instrText>
      </w:r>
      <w:r>
        <w:rPr>
          <w:szCs w:val="24"/>
        </w:rPr>
        <w:fldChar w:fldCharType="separate"/>
      </w:r>
      <w:r w:rsidRPr="007908E3">
        <w:rPr>
          <w:szCs w:val="24"/>
          <w:lang w:val="de-DE"/>
        </w:rPr>
        <w:instrText xml:space="preserve"> _id="b8" _issn="0300-2977" _pubmed="18490799"</w:instrText>
      </w:r>
      <w:r>
        <w:rPr>
          <w:szCs w:val="24"/>
        </w:rPr>
        <w:fldChar w:fldCharType="end"/>
      </w:r>
      <w:r w:rsidRPr="007908E3">
        <w:rPr>
          <w:szCs w:val="24"/>
          <w:lang w:val="de-DE"/>
        </w:rPr>
        <w:instrText>"</w:instrText>
      </w:r>
      <w:r>
        <w:rPr>
          <w:szCs w:val="24"/>
        </w:rPr>
        <w:fldChar w:fldCharType="separate"/>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sidRPr="007908E3">
        <w:rPr>
          <w:szCs w:val="24"/>
          <w:lang w:val="de-DE"/>
        </w:rPr>
        <w:instrText>"</w:instrText>
      </w:r>
      <w:r>
        <w:rPr>
          <w:szCs w:val="24"/>
        </w:rPr>
        <w:fldChar w:fldCharType="separate"/>
      </w:r>
      <w:r w:rsidRPr="007908E3">
        <w:rPr>
          <w:szCs w:val="24"/>
          <w:lang w:val="de-DE"/>
        </w:rPr>
        <w:t>&lt;</w:t>
      </w:r>
      <w:r>
        <w:rPr>
          <w:szCs w:val="24"/>
        </w:rPr>
        <w:fldChar w:fldCharType="begin"/>
      </w:r>
      <w:r w:rsidRPr="007908E3">
        <w:rPr>
          <w:szCs w:val="24"/>
          <w:lang w:val="de-DE"/>
        </w:rPr>
        <w:instrText>QUOTE "jrn"</w:instrText>
      </w:r>
      <w:r>
        <w:rPr>
          <w:szCs w:val="24"/>
        </w:rPr>
        <w:fldChar w:fldCharType="separate"/>
      </w:r>
      <w:r w:rsidRPr="007908E3">
        <w:rPr>
          <w:szCs w:val="24"/>
          <w:lang w:val="de-DE"/>
        </w:rPr>
        <w:t>jrn</w:t>
      </w:r>
      <w:r>
        <w:rPr>
          <w:szCs w:val="24"/>
        </w:rPr>
        <w:fldChar w:fldCharType="end"/>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 AND(</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1</w:instrText>
      </w:r>
      <w:r>
        <w:rPr>
          <w:szCs w:val="24"/>
        </w:rPr>
        <w:fldChar w:fldCharType="end"/>
      </w:r>
      <w:r w:rsidRPr="007908E3">
        <w:rPr>
          <w:szCs w:val="24"/>
          <w:lang w:val="de-DE"/>
        </w:rPr>
        <w:instrText>,</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"x_a"</w:instrText>
      </w:r>
      <w:r>
        <w:rPr>
          <w:szCs w:val="24"/>
        </w:rPr>
        <w:fldChar w:fldCharType="separate"/>
      </w:r>
      <w:r w:rsidRPr="007908E3">
        <w:rPr>
          <w:szCs w:val="24"/>
          <w:lang w:val="de-DE"/>
        </w:rPr>
        <w:instrText>N</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0</w:instrText>
      </w:r>
      <w:r>
        <w:rPr>
          <w:szCs w:val="24"/>
        </w:rPr>
        <w:fldChar w:fldCharType="end"/>
      </w:r>
      <w:r w:rsidRPr="007908E3">
        <w:rPr>
          <w:szCs w:val="24"/>
          <w:lang w:val="de-DE"/>
        </w:rPr>
        <w:instrText>)</w:instrText>
      </w:r>
      <w:r>
        <w:rPr>
          <w:szCs w:val="24"/>
        </w:rPr>
        <w:fldChar w:fldCharType="separate"/>
      </w:r>
      <w:r w:rsidRPr="007908E3">
        <w:rPr>
          <w:szCs w:val="24"/>
          <w:lang w:val="de-DE"/>
        </w:rPr>
        <w:instrText>0</w:instrText>
      </w:r>
      <w:r>
        <w:rPr>
          <w:szCs w:val="24"/>
        </w:rPr>
        <w:fldChar w:fldCharType="end"/>
      </w:r>
      <w:r w:rsidRPr="007908E3">
        <w:rPr>
          <w:szCs w:val="24"/>
          <w:lang w:val="de-DE"/>
        </w:rPr>
        <w:instrText>= 1 "</w:instrText>
      </w:r>
      <w:r>
        <w:rPr>
          <w:szCs w:val="24"/>
        </w:rPr>
        <w:fldChar w:fldCharType="begin"/>
      </w:r>
      <w:r w:rsidRPr="007908E3">
        <w:rPr>
          <w:szCs w:val="24"/>
          <w:lang w:val="de-DE"/>
        </w:rPr>
        <w:instrText>QUOTE ""</w:instrText>
      </w:r>
      <w:r>
        <w:rPr>
          <w:szCs w:val="24"/>
        </w:rPr>
        <w:fldChar w:fldCharType="end"/>
      </w:r>
      <w:r w:rsidRPr="007908E3">
        <w:rPr>
          <w:szCs w:val="24"/>
          <w:lang w:val="de-DE"/>
        </w:rPr>
        <w:instrText>"</w:instrText>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"&gt;"</w:instrText>
      </w:r>
      <w:r>
        <w:rPr>
          <w:szCs w:val="24"/>
        </w:rPr>
        <w:fldChar w:fldCharType="separate"/>
      </w:r>
      <w:r w:rsidRPr="007908E3">
        <w:rPr>
          <w:szCs w:val="24"/>
          <w:lang w:val="de-DE"/>
        </w:rPr>
        <w:t>&gt;</w:t>
      </w:r>
      <w:r>
        <w:rPr>
          <w:szCs w:val="24"/>
        </w:rPr>
        <w:fldChar w:fldCharType="end"/>
      </w:r>
      <w:r>
        <w:rPr>
          <w:szCs w:val="24"/>
        </w:rPr>
        <w:fldChar w:fldCharType="end"/>
      </w:r>
      <w:r w:rsidRPr="007908E3">
        <w:rPr>
          <w:rStyle w:val="bibnumber"/>
          <w:szCs w:val="24"/>
          <w:lang w:val="de-DE"/>
        </w:rPr>
        <w:t>8</w:t>
      </w:r>
      <w:r w:rsidRPr="007908E3">
        <w:rPr>
          <w:szCs w:val="24"/>
          <w:lang w:val="de-DE"/>
        </w:rPr>
        <w:t xml:space="preserve">. </w:t>
      </w:r>
      <w:r w:rsidRPr="007908E3">
        <w:rPr>
          <w:rStyle w:val="bibsurname"/>
          <w:szCs w:val="24"/>
          <w:lang w:val="de-DE"/>
        </w:rPr>
        <w:t>Bauer</w:t>
      </w:r>
      <w:r w:rsidRPr="007908E3">
        <w:rPr>
          <w:szCs w:val="24"/>
          <w:lang w:val="de-DE"/>
        </w:rPr>
        <w:t xml:space="preserve"> </w:t>
      </w:r>
      <w:r w:rsidRPr="007908E3">
        <w:rPr>
          <w:rStyle w:val="bibfname"/>
          <w:szCs w:val="24"/>
          <w:lang w:val="de-DE"/>
        </w:rPr>
        <w:t>MP</w:t>
      </w:r>
      <w:r w:rsidRPr="007908E3">
        <w:rPr>
          <w:szCs w:val="24"/>
          <w:lang w:val="de-DE"/>
        </w:rPr>
        <w:t xml:space="preserve">, </w:t>
      </w:r>
      <w:r w:rsidRPr="007908E3">
        <w:rPr>
          <w:rStyle w:val="bibsurname"/>
          <w:szCs w:val="24"/>
          <w:lang w:val="de-DE"/>
        </w:rPr>
        <w:t>Goorhuis</w:t>
      </w:r>
      <w:r w:rsidRPr="007908E3">
        <w:rPr>
          <w:szCs w:val="24"/>
          <w:lang w:val="de-DE"/>
        </w:rPr>
        <w:t xml:space="preserve"> </w:t>
      </w:r>
      <w:r w:rsidRPr="007908E3">
        <w:rPr>
          <w:rStyle w:val="bibfname"/>
          <w:szCs w:val="24"/>
          <w:lang w:val="de-DE"/>
        </w:rPr>
        <w:t>A</w:t>
      </w:r>
      <w:r w:rsidRPr="007908E3">
        <w:rPr>
          <w:szCs w:val="24"/>
          <w:lang w:val="de-DE"/>
        </w:rPr>
        <w:t xml:space="preserve">, </w:t>
      </w:r>
      <w:r w:rsidRPr="007908E3">
        <w:rPr>
          <w:rStyle w:val="bibsurname"/>
          <w:szCs w:val="24"/>
          <w:lang w:val="de-DE"/>
        </w:rPr>
        <w:t>Koster</w:t>
      </w:r>
      <w:r w:rsidRPr="007908E3">
        <w:rPr>
          <w:szCs w:val="24"/>
          <w:lang w:val="de-DE"/>
        </w:rPr>
        <w:t xml:space="preserve"> </w:t>
      </w:r>
      <w:r w:rsidRPr="007908E3">
        <w:rPr>
          <w:rStyle w:val="bibfname"/>
          <w:szCs w:val="24"/>
          <w:lang w:val="de-DE"/>
        </w:rPr>
        <w:t>T</w:t>
      </w:r>
      <w:r w:rsidRPr="007908E3">
        <w:rPr>
          <w:szCs w:val="24"/>
          <w:lang w:val="de-DE"/>
        </w:rPr>
        <w:t xml:space="preserve">, </w:t>
      </w:r>
      <w:r w:rsidRPr="007908E3">
        <w:rPr>
          <w:rStyle w:val="bibsurname"/>
          <w:szCs w:val="24"/>
          <w:lang w:val="de-DE"/>
        </w:rPr>
        <w:t>Numan-Ruberg</w:t>
      </w:r>
      <w:r w:rsidRPr="007908E3">
        <w:rPr>
          <w:szCs w:val="24"/>
          <w:lang w:val="de-DE"/>
        </w:rPr>
        <w:t xml:space="preserve"> </w:t>
      </w:r>
      <w:r w:rsidRPr="007908E3">
        <w:rPr>
          <w:rStyle w:val="bibfname"/>
          <w:szCs w:val="24"/>
          <w:lang w:val="de-DE"/>
        </w:rPr>
        <w:t>SC</w:t>
      </w:r>
      <w:r w:rsidRPr="007908E3">
        <w:rPr>
          <w:szCs w:val="24"/>
          <w:lang w:val="de-DE"/>
        </w:rPr>
        <w:t xml:space="preserve">, </w:t>
      </w:r>
      <w:r w:rsidRPr="007908E3">
        <w:rPr>
          <w:rStyle w:val="bibsurname"/>
          <w:szCs w:val="24"/>
          <w:lang w:val="de-DE"/>
        </w:rPr>
        <w:t>Hagen</w:t>
      </w:r>
      <w:r w:rsidRPr="007908E3">
        <w:rPr>
          <w:szCs w:val="24"/>
          <w:lang w:val="de-DE"/>
        </w:rPr>
        <w:t xml:space="preserve"> </w:t>
      </w:r>
      <w:r w:rsidRPr="007908E3">
        <w:rPr>
          <w:rStyle w:val="bibfname"/>
          <w:szCs w:val="24"/>
          <w:lang w:val="de-DE"/>
        </w:rPr>
        <w:t>EC</w:t>
      </w:r>
      <w:r w:rsidRPr="007908E3">
        <w:rPr>
          <w:szCs w:val="24"/>
          <w:lang w:val="de-DE"/>
        </w:rPr>
        <w:t xml:space="preserve">, </w:t>
      </w:r>
      <w:r w:rsidRPr="007908E3">
        <w:rPr>
          <w:rStyle w:val="bibsurname"/>
          <w:szCs w:val="24"/>
          <w:lang w:val="de-DE"/>
        </w:rPr>
        <w:t>Debast</w:t>
      </w:r>
      <w:r w:rsidRPr="007908E3">
        <w:rPr>
          <w:szCs w:val="24"/>
          <w:lang w:val="de-DE"/>
        </w:rPr>
        <w:t xml:space="preserve"> </w:t>
      </w:r>
      <w:r w:rsidRPr="007908E3">
        <w:rPr>
          <w:rStyle w:val="bibfname"/>
          <w:szCs w:val="24"/>
          <w:lang w:val="de-DE"/>
        </w:rPr>
        <w:t>SB</w:t>
      </w:r>
      <w:r w:rsidRPr="007908E3">
        <w:rPr>
          <w:szCs w:val="24"/>
          <w:lang w:val="de-DE"/>
        </w:rPr>
        <w:t xml:space="preserve">, </w:t>
      </w:r>
      <w:r w:rsidRPr="007908E3">
        <w:rPr>
          <w:rStyle w:val="bibetal"/>
          <w:szCs w:val="24"/>
          <w:lang w:val="de-DE"/>
        </w:rPr>
        <w:t>et al.</w:t>
      </w:r>
      <w:r w:rsidRPr="007908E3">
        <w:rPr>
          <w:szCs w:val="24"/>
          <w:lang w:val="de-DE"/>
        </w:rPr>
        <w:t xml:space="preserve"> </w:t>
      </w:r>
      <w:r>
        <w:rPr>
          <w:rStyle w:val="bibarticle"/>
          <w:szCs w:val="24"/>
        </w:rPr>
        <w:t>Community-onset Clostridium difficile-associated diarrhoea not associated with antibiotic usage--two case reports with review of the changing epidemiology of Clostridium difficile-associated diarrhoea.</w:t>
      </w:r>
      <w:r>
        <w:rPr>
          <w:szCs w:val="24"/>
        </w:rPr>
        <w:t xml:space="preserve"> </w:t>
      </w:r>
      <w:r>
        <w:rPr>
          <w:rStyle w:val="bibjournal"/>
          <w:szCs w:val="24"/>
        </w:rPr>
        <w:t>Neth J Med</w:t>
      </w:r>
      <w:r>
        <w:rPr>
          <w:szCs w:val="24"/>
        </w:rPr>
        <w:t xml:space="preserve">. </w:t>
      </w:r>
      <w:r>
        <w:rPr>
          <w:rStyle w:val="bibyear"/>
          <w:szCs w:val="24"/>
        </w:rPr>
        <w:t>2008</w:t>
      </w:r>
      <w:r>
        <w:rPr>
          <w:szCs w:val="24"/>
        </w:rPr>
        <w:t>;</w:t>
      </w:r>
      <w:r>
        <w:rPr>
          <w:rStyle w:val="bibvolume"/>
          <w:szCs w:val="24"/>
        </w:rPr>
        <w:t>66</w:t>
      </w:r>
      <w:r>
        <w:rPr>
          <w:szCs w:val="24"/>
        </w:rPr>
        <w:t>(</w:t>
      </w:r>
      <w:r>
        <w:rPr>
          <w:rStyle w:val="bibissue"/>
          <w:szCs w:val="24"/>
        </w:rPr>
        <w:t>5</w:t>
      </w:r>
      <w:r>
        <w:rPr>
          <w:szCs w:val="24"/>
        </w:rPr>
        <w:t>):</w:t>
      </w:r>
      <w:r>
        <w:rPr>
          <w:rStyle w:val="bibfpage"/>
          <w:szCs w:val="24"/>
        </w:rPr>
        <w:t>207</w:t>
      </w:r>
      <w:r>
        <w:rPr>
          <w:szCs w:val="24"/>
        </w:rPr>
        <w:t>-</w:t>
      </w:r>
      <w:r>
        <w:rPr>
          <w:rStyle w:val="biblpage"/>
          <w:szCs w:val="24"/>
        </w:rPr>
        <w:t>11</w:t>
      </w:r>
      <w:r>
        <w:rPr>
          <w:szCs w:val="24"/>
        </w:rPr>
        <w:t>.</w:t>
      </w:r>
      <w:hyperlink r:id="rId40" w:history="1">
        <w:r>
          <w:rPr>
            <w:rStyle w:val="bibmedline"/>
            <w:color w:val="0000FF"/>
            <w:szCs w:val="24"/>
            <w:u w:val="words"/>
          </w:rPr>
          <w:t xml:space="preserve"> PMID:18490799</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6DAF39D0"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_doi=\"10.1016/S0140-6736(10)61266-4\" _id=\"b9\" _issn=\"0140-6736\" _pubmed=\"21084111\""</w:instrText>
      </w:r>
      <w:r>
        <w:rPr>
          <w:szCs w:val="24"/>
        </w:rPr>
        <w:fldChar w:fldCharType="separate"/>
      </w:r>
      <w:r>
        <w:rPr>
          <w:szCs w:val="24"/>
        </w:rPr>
        <w:instrText xml:space="preserve"> _doi="10.1016/S0140-6736(10)61266-4" _id="b9" _issn="0140-6736" _pubmed="21084111"</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9</w:t>
      </w:r>
      <w:r>
        <w:rPr>
          <w:szCs w:val="24"/>
        </w:rPr>
        <w:t xml:space="preserve">. </w:t>
      </w:r>
      <w:r>
        <w:rPr>
          <w:rStyle w:val="bibsurname"/>
          <w:szCs w:val="24"/>
        </w:rPr>
        <w:t>Bauer</w:t>
      </w:r>
      <w:r>
        <w:rPr>
          <w:szCs w:val="24"/>
        </w:rPr>
        <w:t xml:space="preserve"> </w:t>
      </w:r>
      <w:r>
        <w:rPr>
          <w:rStyle w:val="bibfname"/>
          <w:szCs w:val="24"/>
        </w:rPr>
        <w:t>MP</w:t>
      </w:r>
      <w:r>
        <w:rPr>
          <w:szCs w:val="24"/>
        </w:rPr>
        <w:t xml:space="preserve">, </w:t>
      </w:r>
      <w:r>
        <w:rPr>
          <w:rStyle w:val="bibsurname"/>
          <w:szCs w:val="24"/>
        </w:rPr>
        <w:t>Notermans</w:t>
      </w:r>
      <w:r>
        <w:rPr>
          <w:szCs w:val="24"/>
        </w:rPr>
        <w:t xml:space="preserve"> </w:t>
      </w:r>
      <w:r>
        <w:rPr>
          <w:rStyle w:val="bibfname"/>
          <w:szCs w:val="24"/>
        </w:rPr>
        <w:t>DW</w:t>
      </w:r>
      <w:r>
        <w:rPr>
          <w:szCs w:val="24"/>
        </w:rPr>
        <w:t xml:space="preserve">, </w:t>
      </w:r>
      <w:r>
        <w:rPr>
          <w:rStyle w:val="bibsurname"/>
          <w:szCs w:val="24"/>
        </w:rPr>
        <w:t>van Benthem</w:t>
      </w:r>
      <w:r>
        <w:rPr>
          <w:szCs w:val="24"/>
        </w:rPr>
        <w:t xml:space="preserve"> </w:t>
      </w:r>
      <w:r>
        <w:rPr>
          <w:rStyle w:val="bibfname"/>
          <w:szCs w:val="24"/>
        </w:rPr>
        <w:t>BH</w:t>
      </w:r>
      <w:r>
        <w:rPr>
          <w:szCs w:val="24"/>
        </w:rPr>
        <w:t xml:space="preserve">, </w:t>
      </w:r>
      <w:r>
        <w:rPr>
          <w:rStyle w:val="bibsurname"/>
          <w:szCs w:val="24"/>
        </w:rPr>
        <w:t>Brazier</w:t>
      </w:r>
      <w:r>
        <w:rPr>
          <w:szCs w:val="24"/>
        </w:rPr>
        <w:t xml:space="preserve"> </w:t>
      </w:r>
      <w:r>
        <w:rPr>
          <w:rStyle w:val="bibfname"/>
          <w:szCs w:val="24"/>
        </w:rPr>
        <w:t>JS</w:t>
      </w:r>
      <w:r>
        <w:rPr>
          <w:szCs w:val="24"/>
        </w:rPr>
        <w:t xml:space="preserve">, </w:t>
      </w:r>
      <w:r>
        <w:rPr>
          <w:rStyle w:val="bibsurname"/>
          <w:szCs w:val="24"/>
        </w:rPr>
        <w:t>Wilcox</w:t>
      </w:r>
      <w:r>
        <w:rPr>
          <w:szCs w:val="24"/>
        </w:rPr>
        <w:t xml:space="preserve"> </w:t>
      </w:r>
      <w:r>
        <w:rPr>
          <w:rStyle w:val="bibfname"/>
          <w:szCs w:val="24"/>
        </w:rPr>
        <w:t>MH</w:t>
      </w:r>
      <w:r>
        <w:rPr>
          <w:szCs w:val="24"/>
        </w:rPr>
        <w:t xml:space="preserve">, </w:t>
      </w:r>
      <w:r>
        <w:rPr>
          <w:rStyle w:val="bibsurname"/>
          <w:szCs w:val="24"/>
        </w:rPr>
        <w:t>Rupnik</w:t>
      </w:r>
      <w:r>
        <w:rPr>
          <w:szCs w:val="24"/>
        </w:rPr>
        <w:t xml:space="preserve"> </w:t>
      </w:r>
      <w:r>
        <w:rPr>
          <w:rStyle w:val="bibfname"/>
          <w:szCs w:val="24"/>
        </w:rPr>
        <w:t>M</w:t>
      </w:r>
      <w:r>
        <w:rPr>
          <w:szCs w:val="24"/>
        </w:rPr>
        <w:t xml:space="preserve">, </w:t>
      </w:r>
      <w:r>
        <w:rPr>
          <w:rStyle w:val="bibetal"/>
          <w:szCs w:val="24"/>
        </w:rPr>
        <w:t>et al.</w:t>
      </w:r>
      <w:r>
        <w:rPr>
          <w:szCs w:val="24"/>
        </w:rPr>
        <w:t xml:space="preserve">; </w:t>
      </w:r>
      <w:r>
        <w:rPr>
          <w:rStyle w:val="biborganization"/>
          <w:szCs w:val="24"/>
        </w:rPr>
        <w:t>ECDIS Study Group</w:t>
      </w:r>
      <w:r>
        <w:rPr>
          <w:szCs w:val="24"/>
        </w:rPr>
        <w:t xml:space="preserve">. </w:t>
      </w:r>
      <w:r>
        <w:rPr>
          <w:rStyle w:val="bibarticle"/>
          <w:szCs w:val="24"/>
        </w:rPr>
        <w:t>Clostridium difficile infection in Europe: a hospital-based survey.</w:t>
      </w:r>
      <w:r>
        <w:rPr>
          <w:szCs w:val="24"/>
        </w:rPr>
        <w:t xml:space="preserve"> </w:t>
      </w:r>
      <w:r>
        <w:rPr>
          <w:rStyle w:val="bibjournal"/>
          <w:szCs w:val="24"/>
        </w:rPr>
        <w:t>Lancet</w:t>
      </w:r>
      <w:r>
        <w:rPr>
          <w:szCs w:val="24"/>
        </w:rPr>
        <w:t xml:space="preserve">. </w:t>
      </w:r>
      <w:r>
        <w:rPr>
          <w:rStyle w:val="bibyear"/>
          <w:szCs w:val="24"/>
        </w:rPr>
        <w:t>2011</w:t>
      </w:r>
      <w:r>
        <w:rPr>
          <w:szCs w:val="24"/>
        </w:rPr>
        <w:t>;</w:t>
      </w:r>
      <w:r>
        <w:rPr>
          <w:rStyle w:val="bibvolume"/>
          <w:szCs w:val="24"/>
        </w:rPr>
        <w:t>377</w:t>
      </w:r>
      <w:r>
        <w:rPr>
          <w:szCs w:val="24"/>
        </w:rPr>
        <w:t>(</w:t>
      </w:r>
      <w:r>
        <w:rPr>
          <w:rStyle w:val="bibissue"/>
          <w:szCs w:val="24"/>
        </w:rPr>
        <w:t>9759</w:t>
      </w:r>
      <w:r>
        <w:rPr>
          <w:szCs w:val="24"/>
        </w:rPr>
        <w:t>):</w:t>
      </w:r>
      <w:r>
        <w:rPr>
          <w:rStyle w:val="bibfpage"/>
          <w:szCs w:val="24"/>
        </w:rPr>
        <w:t>63</w:t>
      </w:r>
      <w:r>
        <w:rPr>
          <w:szCs w:val="24"/>
        </w:rPr>
        <w:t>-</w:t>
      </w:r>
      <w:r>
        <w:rPr>
          <w:rStyle w:val="biblpage"/>
          <w:szCs w:val="24"/>
        </w:rPr>
        <w:t>73</w:t>
      </w:r>
      <w:r>
        <w:rPr>
          <w:szCs w:val="24"/>
        </w:rPr>
        <w:t xml:space="preserve">. </w:t>
      </w:r>
      <w:hyperlink r:id="rId41" w:history="1">
        <w:r>
          <w:rPr>
            <w:rStyle w:val="bibdoi"/>
            <w:color w:val="0000FF"/>
            <w:szCs w:val="24"/>
            <w:u w:val="single"/>
          </w:rPr>
          <w:t>http://dx.doi.org/10.1016/S0140-6736(10)61266-4</w:t>
        </w:r>
      </w:hyperlink>
      <w:hyperlink r:id="rId42" w:history="1">
        <w:r>
          <w:rPr>
            <w:rStyle w:val="bibmedline"/>
            <w:color w:val="0000FF"/>
            <w:szCs w:val="24"/>
            <w:u w:val="words"/>
          </w:rPr>
          <w:t xml:space="preserve"> PMID:21084111</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7649D273"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_doi=\"10.1111/j.1469-0691.2007.01824.x\" _id=\"b10\" _issn=\"1198-743X\" _pubmed=\"17850341\""</w:instrText>
      </w:r>
      <w:r>
        <w:rPr>
          <w:szCs w:val="24"/>
        </w:rPr>
        <w:fldChar w:fldCharType="separate"/>
      </w:r>
      <w:r>
        <w:rPr>
          <w:szCs w:val="24"/>
        </w:rPr>
        <w:instrText xml:space="preserve"> _doi="10.1111/j.1469-0691.2007.01824.x" _id="b10" _issn="1198-743X" _pubmed="17850341"</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10</w:t>
      </w:r>
      <w:r>
        <w:rPr>
          <w:szCs w:val="24"/>
        </w:rPr>
        <w:t xml:space="preserve">. </w:t>
      </w:r>
      <w:r>
        <w:rPr>
          <w:rStyle w:val="bibsurname"/>
          <w:szCs w:val="24"/>
        </w:rPr>
        <w:t>Barbut</w:t>
      </w:r>
      <w:r>
        <w:rPr>
          <w:szCs w:val="24"/>
        </w:rPr>
        <w:t xml:space="preserve"> </w:t>
      </w:r>
      <w:r>
        <w:rPr>
          <w:rStyle w:val="bibfname"/>
          <w:szCs w:val="24"/>
        </w:rPr>
        <w:t>F</w:t>
      </w:r>
      <w:r>
        <w:rPr>
          <w:szCs w:val="24"/>
        </w:rPr>
        <w:t xml:space="preserve">, </w:t>
      </w:r>
      <w:r>
        <w:rPr>
          <w:rStyle w:val="bibsurname"/>
          <w:szCs w:val="24"/>
        </w:rPr>
        <w:t>Mastrantonio</w:t>
      </w:r>
      <w:r>
        <w:rPr>
          <w:szCs w:val="24"/>
        </w:rPr>
        <w:t xml:space="preserve"> </w:t>
      </w:r>
      <w:r>
        <w:rPr>
          <w:rStyle w:val="bibfname"/>
          <w:szCs w:val="24"/>
        </w:rPr>
        <w:t>P</w:t>
      </w:r>
      <w:r>
        <w:rPr>
          <w:szCs w:val="24"/>
        </w:rPr>
        <w:t xml:space="preserve">, </w:t>
      </w:r>
      <w:r>
        <w:rPr>
          <w:rStyle w:val="bibsurname"/>
          <w:szCs w:val="24"/>
        </w:rPr>
        <w:t>Delmée</w:t>
      </w:r>
      <w:r>
        <w:rPr>
          <w:szCs w:val="24"/>
        </w:rPr>
        <w:t xml:space="preserve"> </w:t>
      </w:r>
      <w:r>
        <w:rPr>
          <w:rStyle w:val="bibfname"/>
          <w:szCs w:val="24"/>
        </w:rPr>
        <w:t>M</w:t>
      </w:r>
      <w:r>
        <w:rPr>
          <w:szCs w:val="24"/>
        </w:rPr>
        <w:t xml:space="preserve">, </w:t>
      </w:r>
      <w:r>
        <w:rPr>
          <w:rStyle w:val="bibsurname"/>
          <w:szCs w:val="24"/>
        </w:rPr>
        <w:t>Brazier</w:t>
      </w:r>
      <w:r>
        <w:rPr>
          <w:szCs w:val="24"/>
        </w:rPr>
        <w:t xml:space="preserve"> </w:t>
      </w:r>
      <w:r>
        <w:rPr>
          <w:rStyle w:val="bibfname"/>
          <w:szCs w:val="24"/>
        </w:rPr>
        <w:t>J</w:t>
      </w:r>
      <w:r>
        <w:rPr>
          <w:szCs w:val="24"/>
        </w:rPr>
        <w:t xml:space="preserve">, </w:t>
      </w:r>
      <w:r>
        <w:rPr>
          <w:rStyle w:val="bibsurname"/>
          <w:szCs w:val="24"/>
        </w:rPr>
        <w:t>Kuijper</w:t>
      </w:r>
      <w:r>
        <w:rPr>
          <w:szCs w:val="24"/>
        </w:rPr>
        <w:t xml:space="preserve"> </w:t>
      </w:r>
      <w:r>
        <w:rPr>
          <w:rStyle w:val="bibfname"/>
          <w:szCs w:val="24"/>
        </w:rPr>
        <w:t>E</w:t>
      </w:r>
      <w:r>
        <w:rPr>
          <w:szCs w:val="24"/>
        </w:rPr>
        <w:t xml:space="preserve">, </w:t>
      </w:r>
      <w:r>
        <w:rPr>
          <w:rStyle w:val="bibsurname"/>
          <w:szCs w:val="24"/>
        </w:rPr>
        <w:t>Poxton</w:t>
      </w:r>
      <w:r>
        <w:rPr>
          <w:szCs w:val="24"/>
        </w:rPr>
        <w:t xml:space="preserve"> </w:t>
      </w:r>
      <w:r>
        <w:rPr>
          <w:rStyle w:val="bibfname"/>
          <w:szCs w:val="24"/>
        </w:rPr>
        <w:t>I</w:t>
      </w:r>
      <w:r>
        <w:rPr>
          <w:szCs w:val="24"/>
        </w:rPr>
        <w:t xml:space="preserve">; </w:t>
      </w:r>
      <w:r>
        <w:rPr>
          <w:rStyle w:val="biborganization"/>
          <w:szCs w:val="24"/>
        </w:rPr>
        <w:t>European Study Group on Clostridium difficile (ESGCD)</w:t>
      </w:r>
      <w:r>
        <w:rPr>
          <w:szCs w:val="24"/>
        </w:rPr>
        <w:t xml:space="preserve">. </w:t>
      </w:r>
      <w:r>
        <w:rPr>
          <w:rStyle w:val="bibarticle"/>
          <w:szCs w:val="24"/>
        </w:rPr>
        <w:t>Prospective study of Clostridium difficile infections in Europe with phenotypic and genotypic characterisation of the isolates.</w:t>
      </w:r>
      <w:r>
        <w:rPr>
          <w:szCs w:val="24"/>
        </w:rPr>
        <w:t xml:space="preserve"> </w:t>
      </w:r>
      <w:r>
        <w:rPr>
          <w:rStyle w:val="bibjournal"/>
          <w:szCs w:val="24"/>
        </w:rPr>
        <w:t>Clin Microbiol Infect</w:t>
      </w:r>
      <w:r>
        <w:rPr>
          <w:szCs w:val="24"/>
        </w:rPr>
        <w:t xml:space="preserve">. </w:t>
      </w:r>
      <w:r>
        <w:rPr>
          <w:rStyle w:val="bibyear"/>
          <w:szCs w:val="24"/>
        </w:rPr>
        <w:t>2007</w:t>
      </w:r>
      <w:r>
        <w:rPr>
          <w:szCs w:val="24"/>
        </w:rPr>
        <w:t>;</w:t>
      </w:r>
      <w:r>
        <w:rPr>
          <w:rStyle w:val="bibvolume"/>
          <w:szCs w:val="24"/>
        </w:rPr>
        <w:t>13</w:t>
      </w:r>
      <w:r>
        <w:rPr>
          <w:szCs w:val="24"/>
        </w:rPr>
        <w:t>(</w:t>
      </w:r>
      <w:r>
        <w:rPr>
          <w:rStyle w:val="bibissue"/>
          <w:szCs w:val="24"/>
        </w:rPr>
        <w:t>11</w:t>
      </w:r>
      <w:r>
        <w:rPr>
          <w:szCs w:val="24"/>
        </w:rPr>
        <w:t>):</w:t>
      </w:r>
      <w:r>
        <w:rPr>
          <w:rStyle w:val="bibfpage"/>
          <w:szCs w:val="24"/>
        </w:rPr>
        <w:t>1048</w:t>
      </w:r>
      <w:r>
        <w:rPr>
          <w:szCs w:val="24"/>
        </w:rPr>
        <w:t>-</w:t>
      </w:r>
      <w:r>
        <w:rPr>
          <w:rStyle w:val="biblpage"/>
          <w:szCs w:val="24"/>
        </w:rPr>
        <w:t>57</w:t>
      </w:r>
      <w:r>
        <w:rPr>
          <w:szCs w:val="24"/>
        </w:rPr>
        <w:t xml:space="preserve">. </w:t>
      </w:r>
      <w:hyperlink r:id="rId43" w:history="1">
        <w:r>
          <w:rPr>
            <w:rStyle w:val="bibdoi"/>
            <w:color w:val="0000FF"/>
            <w:szCs w:val="24"/>
            <w:u w:val="single"/>
          </w:rPr>
          <w:t>http://dx.doi.org/10.1111/j.1469-0691.2007.01824.x</w:t>
        </w:r>
      </w:hyperlink>
      <w:hyperlink r:id="rId44" w:history="1">
        <w:r>
          <w:rPr>
            <w:rStyle w:val="bibmedline"/>
            <w:color w:val="0000FF"/>
            <w:szCs w:val="24"/>
            <w:u w:val="words"/>
          </w:rPr>
          <w:t xml:space="preserve"> PMID:17850341</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091B8994" w14:textId="77777777" w:rsidR="00935F8E" w:rsidRDefault="00935F8E">
      <w:pPr>
        <w:pStyle w:val="References"/>
        <w:autoSpaceDE w:val="0"/>
        <w:autoSpaceDN w:val="0"/>
        <w:adjustRightInd w:val="0"/>
        <w:rPr>
          <w:szCs w:val="24"/>
        </w:rPr>
      </w:pPr>
      <w:r w:rsidRPr="00935F8E">
        <w:rPr>
          <w:szCs w:val="24"/>
          <w:highlight w:val="yellow"/>
        </w:rPr>
        <w:fldChar w:fldCharType="begin"/>
      </w:r>
      <w:r w:rsidRPr="00935F8E">
        <w:rPr>
          <w:szCs w:val="24"/>
          <w:highlight w:val="yellow"/>
        </w:rPr>
        <w:instrText>IF "x_+3" "</w:instrText>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 AND(</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1</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"x_a"</w:instrText>
      </w:r>
      <w:r w:rsidRPr="00935F8E">
        <w:rPr>
          <w:szCs w:val="24"/>
          <w:highlight w:val="yellow"/>
        </w:rPr>
        <w:fldChar w:fldCharType="separate"/>
      </w:r>
      <w:r w:rsidRPr="00935F8E">
        <w:rPr>
          <w:szCs w:val="24"/>
          <w:highlight w:val="yellow"/>
        </w:rPr>
        <w:instrText>N</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 1 "</w:instrText>
      </w:r>
      <w:r w:rsidRPr="00935F8E">
        <w:rPr>
          <w:szCs w:val="24"/>
          <w:highlight w:val="yellow"/>
        </w:rPr>
        <w:fldChar w:fldCharType="begin"/>
      </w:r>
      <w:r w:rsidRPr="00935F8E">
        <w:rPr>
          <w:szCs w:val="24"/>
          <w:highlight w:val="yellow"/>
        </w:rPr>
        <w:instrText>QUOTE ""</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instrText>&gt;</w:instrText>
      </w:r>
      <w:r w:rsidRPr="00935F8E">
        <w:rPr>
          <w:szCs w:val="24"/>
          <w:highlight w:val="yellow"/>
        </w:rPr>
        <w:fldChar w:fldCharType="end"/>
      </w:r>
      <w:r w:rsidRPr="00935F8E">
        <w:rPr>
          <w:szCs w:val="24"/>
          <w:highlight w:val="yellow"/>
        </w:rPr>
        <w:instrText>" "</w:instrText>
      </w:r>
      <w:r w:rsidRPr="00935F8E">
        <w:rPr>
          <w:szCs w:val="24"/>
          <w:highlight w:val="yellow"/>
        </w:rPr>
        <w:fldChar w:fldCharType="begin"/>
      </w:r>
      <w:r w:rsidRPr="00935F8E">
        <w:rPr>
          <w:szCs w:val="24"/>
          <w:highlight w:val="yellow"/>
        </w:rPr>
        <w:instrText>QUOTE " _id=\"b11\""</w:instrText>
      </w:r>
      <w:r w:rsidRPr="00935F8E">
        <w:rPr>
          <w:szCs w:val="24"/>
          <w:highlight w:val="yellow"/>
        </w:rPr>
        <w:fldChar w:fldCharType="separate"/>
      </w:r>
      <w:r w:rsidRPr="00935F8E">
        <w:rPr>
          <w:szCs w:val="24"/>
          <w:highlight w:val="yellow"/>
        </w:rPr>
        <w:instrText xml:space="preserve"> _id="b11"</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t>&lt;</w: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t>unknown</w: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 AND(</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1</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"x_a"</w:instrText>
      </w:r>
      <w:r w:rsidRPr="00935F8E">
        <w:rPr>
          <w:szCs w:val="24"/>
          <w:highlight w:val="yellow"/>
        </w:rPr>
        <w:fldChar w:fldCharType="separate"/>
      </w:r>
      <w:r w:rsidRPr="00935F8E">
        <w:rPr>
          <w:szCs w:val="24"/>
          <w:highlight w:val="yellow"/>
        </w:rPr>
        <w:instrText>N</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 1 "</w:instrText>
      </w:r>
      <w:r w:rsidRPr="00935F8E">
        <w:rPr>
          <w:szCs w:val="24"/>
          <w:highlight w:val="yellow"/>
        </w:rPr>
        <w:fldChar w:fldCharType="begin"/>
      </w:r>
      <w:r w:rsidRPr="00935F8E">
        <w:rPr>
          <w:szCs w:val="24"/>
          <w:highlight w:val="yellow"/>
        </w:rPr>
        <w:instrText>QUOTE ""</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t>&gt;</w:t>
      </w:r>
      <w:r w:rsidRPr="00935F8E">
        <w:rPr>
          <w:szCs w:val="24"/>
          <w:highlight w:val="yellow"/>
        </w:rPr>
        <w:fldChar w:fldCharType="end"/>
      </w:r>
      <w:r w:rsidRPr="00935F8E">
        <w:rPr>
          <w:szCs w:val="24"/>
          <w:highlight w:val="yellow"/>
        </w:rPr>
        <w:fldChar w:fldCharType="end"/>
      </w:r>
      <w:r w:rsidRPr="00935F8E">
        <w:rPr>
          <w:rStyle w:val="bibnumber"/>
          <w:szCs w:val="24"/>
          <w:highlight w:val="yellow"/>
        </w:rPr>
        <w:t>11</w:t>
      </w:r>
      <w:r w:rsidRPr="00935F8E">
        <w:rPr>
          <w:szCs w:val="24"/>
          <w:highlight w:val="yellow"/>
        </w:rPr>
        <w:t xml:space="preserve">. Standardised surveillance of Clostridium difficile infection in European acute care hospitals: a pilot study, </w:t>
      </w:r>
      <w:r w:rsidRPr="00935F8E">
        <w:rPr>
          <w:rStyle w:val="bibyear"/>
          <w:szCs w:val="24"/>
          <w:highlight w:val="yellow"/>
        </w:rPr>
        <w:t>2013</w:t>
      </w:r>
      <w:r w:rsidRPr="00935F8E">
        <w:rPr>
          <w:szCs w:val="24"/>
          <w:highlight w:val="yellow"/>
        </w:rPr>
        <w:t>’ by van Dorp et al. (in the special issue). [Reference will be completed before publication].</w:t>
      </w:r>
      <w:r w:rsidRPr="00935F8E">
        <w:rPr>
          <w:szCs w:val="24"/>
          <w:highlight w:val="yellow"/>
        </w:rPr>
        <w:fldChar w:fldCharType="begin"/>
      </w:r>
      <w:r w:rsidRPr="00935F8E">
        <w:rPr>
          <w:szCs w:val="24"/>
          <w:highlight w:val="yellow"/>
        </w:rPr>
        <w:instrText>IF "x_-3" "</w:instrText>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instrText>&gt;</w:instrText>
      </w:r>
      <w:r w:rsidRPr="00935F8E">
        <w:rPr>
          <w:szCs w:val="24"/>
          <w:highlight w:val="yellow"/>
        </w:rPr>
        <w:fldChar w:fldCharType="end"/>
      </w:r>
      <w:r w:rsidRPr="00935F8E">
        <w:rPr>
          <w:szCs w:val="24"/>
          <w:highlight w:val="yellow"/>
        </w:rPr>
        <w:instrText>" ""</w:instrText>
      </w:r>
      <w:r w:rsidRPr="00935F8E">
        <w:rPr>
          <w:szCs w:val="24"/>
          <w:highlight w:val="yellow"/>
        </w:rPr>
        <w:fldChar w:fldCharType="separate"/>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t>&lt;/</w: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t>unknown</w: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t>&gt;</w:t>
      </w:r>
      <w:r w:rsidRPr="00935F8E">
        <w:rPr>
          <w:szCs w:val="24"/>
          <w:highlight w:val="yellow"/>
        </w:rPr>
        <w:fldChar w:fldCharType="end"/>
      </w:r>
      <w:r w:rsidRPr="00935F8E">
        <w:rPr>
          <w:szCs w:val="24"/>
          <w:highlight w:val="yellow"/>
        </w:rPr>
        <w:fldChar w:fldCharType="end"/>
      </w:r>
    </w:p>
    <w:p w14:paraId="0079B9BA"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"eref"</w:instrText>
      </w:r>
      <w:r>
        <w:rPr>
          <w:szCs w:val="24"/>
        </w:rPr>
        <w:fldChar w:fldCharType="separate"/>
      </w:r>
      <w:r>
        <w:rPr>
          <w:szCs w:val="24"/>
        </w:rPr>
        <w:instrText>eref</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"eref"</w:instrText>
      </w:r>
      <w:r>
        <w:rPr>
          <w:szCs w:val="24"/>
        </w:rPr>
        <w:fldChar w:fldCharType="separate"/>
      </w:r>
      <w:r>
        <w:rPr>
          <w:szCs w:val="24"/>
        </w:rPr>
        <w:instrText>eref</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_id=\"b12\""</w:instrText>
      </w:r>
      <w:r>
        <w:rPr>
          <w:szCs w:val="24"/>
        </w:rPr>
        <w:fldChar w:fldCharType="separate"/>
      </w:r>
      <w:r>
        <w:rPr>
          <w:szCs w:val="24"/>
        </w:rPr>
        <w:instrText xml:space="preserve"> _id="b12"</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"eref"</w:instrText>
      </w:r>
      <w:r>
        <w:rPr>
          <w:szCs w:val="24"/>
        </w:rPr>
        <w:fldChar w:fldCharType="separate"/>
      </w:r>
      <w:r>
        <w:rPr>
          <w:szCs w:val="24"/>
        </w:rPr>
        <w:instrText>eref</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"eref"</w:instrText>
      </w:r>
      <w:r>
        <w:rPr>
          <w:szCs w:val="24"/>
        </w:rPr>
        <w:fldChar w:fldCharType="separate"/>
      </w:r>
      <w:r>
        <w:rPr>
          <w:szCs w:val="24"/>
        </w:rPr>
        <w:t>eref</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12</w:t>
      </w:r>
      <w:r>
        <w:rPr>
          <w:szCs w:val="24"/>
        </w:rPr>
        <w:t xml:space="preserve">. </w:t>
      </w:r>
      <w:r>
        <w:rPr>
          <w:rStyle w:val="biborganization"/>
          <w:szCs w:val="24"/>
        </w:rPr>
        <w:t>European Centre for Disease Prevention and Control (ECDC)</w:t>
      </w:r>
      <w:r>
        <w:rPr>
          <w:szCs w:val="24"/>
        </w:rPr>
        <w:t xml:space="preserve">. European Surveillance of Clostridium difficile infections. Surveillance protocol version 2.2. Stockholm: ECDC; </w:t>
      </w:r>
      <w:r>
        <w:rPr>
          <w:rStyle w:val="bibyear"/>
          <w:szCs w:val="24"/>
        </w:rPr>
        <w:t>2015</w:t>
      </w:r>
      <w:r>
        <w:rPr>
          <w:szCs w:val="24"/>
        </w:rPr>
        <w:t xml:space="preserve">. Available from: </w:t>
      </w:r>
      <w:r>
        <w:rPr>
          <w:rStyle w:val="biburl"/>
          <w:szCs w:val="24"/>
        </w:rPr>
        <w:t>http://ecdc.europa.eu/en/publications/_layouts/forms/Publication_DispForm.aspx?List=4f55ad51-4aed-4d32-b960-af70113dbb90&amp;ID=1402</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"eref"</w:instrText>
      </w:r>
      <w:r>
        <w:rPr>
          <w:szCs w:val="24"/>
        </w:rPr>
        <w:fldChar w:fldCharType="separate"/>
      </w:r>
      <w:r>
        <w:rPr>
          <w:szCs w:val="24"/>
        </w:rPr>
        <w:instrText>eref</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"eref"</w:instrText>
      </w:r>
      <w:r>
        <w:rPr>
          <w:szCs w:val="24"/>
        </w:rPr>
        <w:fldChar w:fldCharType="separate"/>
      </w:r>
      <w:r>
        <w:rPr>
          <w:szCs w:val="24"/>
        </w:rPr>
        <w:instrText>eref</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"eref"</w:instrText>
      </w:r>
      <w:r>
        <w:rPr>
          <w:szCs w:val="24"/>
        </w:rPr>
        <w:fldChar w:fldCharType="separate"/>
      </w:r>
      <w:r>
        <w:rPr>
          <w:szCs w:val="24"/>
        </w:rPr>
        <w:instrText>eref</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"eref"</w:instrText>
      </w:r>
      <w:r>
        <w:rPr>
          <w:szCs w:val="24"/>
        </w:rPr>
        <w:fldChar w:fldCharType="separate"/>
      </w:r>
      <w:r>
        <w:rPr>
          <w:szCs w:val="24"/>
        </w:rPr>
        <w:t>eref</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58D6C892"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"bok"</w:instrText>
      </w:r>
      <w:r>
        <w:rPr>
          <w:szCs w:val="24"/>
        </w:rPr>
        <w:fldChar w:fldCharType="separate"/>
      </w:r>
      <w:r>
        <w:rPr>
          <w:szCs w:val="24"/>
        </w:rPr>
        <w:instrText>bok</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"bok"</w:instrText>
      </w:r>
      <w:r>
        <w:rPr>
          <w:szCs w:val="24"/>
        </w:rPr>
        <w:fldChar w:fldCharType="separate"/>
      </w:r>
      <w:r>
        <w:rPr>
          <w:szCs w:val="24"/>
        </w:rPr>
        <w:instrText>bok</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_id=\"b13\""</w:instrText>
      </w:r>
      <w:r>
        <w:rPr>
          <w:szCs w:val="24"/>
        </w:rPr>
        <w:fldChar w:fldCharType="separate"/>
      </w:r>
      <w:r>
        <w:rPr>
          <w:szCs w:val="24"/>
        </w:rPr>
        <w:instrText xml:space="preserve"> _id="b13"</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"bok"</w:instrText>
      </w:r>
      <w:r>
        <w:rPr>
          <w:szCs w:val="24"/>
        </w:rPr>
        <w:fldChar w:fldCharType="separate"/>
      </w:r>
      <w:r>
        <w:rPr>
          <w:szCs w:val="24"/>
        </w:rPr>
        <w:instrText>bok</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"bok"</w:instrText>
      </w:r>
      <w:r>
        <w:rPr>
          <w:szCs w:val="24"/>
        </w:rPr>
        <w:fldChar w:fldCharType="separate"/>
      </w:r>
      <w:r>
        <w:rPr>
          <w:szCs w:val="24"/>
        </w:rPr>
        <w:t>bok</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13</w:t>
      </w:r>
      <w:r>
        <w:rPr>
          <w:szCs w:val="24"/>
        </w:rPr>
        <w:t xml:space="preserve">. </w:t>
      </w:r>
      <w:r>
        <w:rPr>
          <w:rStyle w:val="biborganization"/>
          <w:szCs w:val="24"/>
        </w:rPr>
        <w:t>World Health Organization (WHO)</w:t>
      </w:r>
      <w:r>
        <w:rPr>
          <w:szCs w:val="24"/>
        </w:rPr>
        <w:t xml:space="preserve">. International Statistical Classification of Diseases and Related Health Problems 10th Revision (ICD-10). Geneva: WHO; </w:t>
      </w:r>
      <w:r>
        <w:rPr>
          <w:rStyle w:val="bibyear"/>
          <w:szCs w:val="24"/>
        </w:rPr>
        <w:t>2010</w:t>
      </w:r>
      <w:r>
        <w:rPr>
          <w:szCs w:val="24"/>
        </w:rPr>
        <w:t>.</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"bok"</w:instrText>
      </w:r>
      <w:r>
        <w:rPr>
          <w:szCs w:val="24"/>
        </w:rPr>
        <w:fldChar w:fldCharType="separate"/>
      </w:r>
      <w:r>
        <w:rPr>
          <w:szCs w:val="24"/>
        </w:rPr>
        <w:instrText>bok</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"bok"</w:instrText>
      </w:r>
      <w:r>
        <w:rPr>
          <w:szCs w:val="24"/>
        </w:rPr>
        <w:fldChar w:fldCharType="separate"/>
      </w:r>
      <w:r>
        <w:rPr>
          <w:szCs w:val="24"/>
        </w:rPr>
        <w:instrText>bok</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"bok"</w:instrText>
      </w:r>
      <w:r>
        <w:rPr>
          <w:szCs w:val="24"/>
        </w:rPr>
        <w:fldChar w:fldCharType="separate"/>
      </w:r>
      <w:r>
        <w:rPr>
          <w:szCs w:val="24"/>
        </w:rPr>
        <w:instrText>bok</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"bok"</w:instrText>
      </w:r>
      <w:r>
        <w:rPr>
          <w:szCs w:val="24"/>
        </w:rPr>
        <w:fldChar w:fldCharType="separate"/>
      </w:r>
      <w:r>
        <w:rPr>
          <w:szCs w:val="24"/>
        </w:rPr>
        <w:t>bok</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42D96521"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_doi=\"10.1086/511798\" _id=\"b14\" _issn=\"0899-823X\" _pubmed=\"17265394\""</w:instrText>
      </w:r>
      <w:r>
        <w:rPr>
          <w:szCs w:val="24"/>
        </w:rPr>
        <w:fldChar w:fldCharType="separate"/>
      </w:r>
      <w:r>
        <w:rPr>
          <w:szCs w:val="24"/>
        </w:rPr>
        <w:instrText xml:space="preserve"> _doi="10.1086/511798" _id="b14" _issn="0899-823X" _pubmed="17265394"</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14</w:t>
      </w:r>
      <w:r>
        <w:rPr>
          <w:szCs w:val="24"/>
        </w:rPr>
        <w:t xml:space="preserve">. </w:t>
      </w:r>
      <w:r>
        <w:rPr>
          <w:rStyle w:val="bibsurname"/>
          <w:szCs w:val="24"/>
        </w:rPr>
        <w:t>McDonald</w:t>
      </w:r>
      <w:r>
        <w:rPr>
          <w:szCs w:val="24"/>
        </w:rPr>
        <w:t xml:space="preserve"> </w:t>
      </w:r>
      <w:r>
        <w:rPr>
          <w:rStyle w:val="bibfname"/>
          <w:szCs w:val="24"/>
        </w:rPr>
        <w:t>LC</w:t>
      </w:r>
      <w:r>
        <w:rPr>
          <w:szCs w:val="24"/>
        </w:rPr>
        <w:t xml:space="preserve">, </w:t>
      </w:r>
      <w:r>
        <w:rPr>
          <w:rStyle w:val="bibsurname"/>
          <w:szCs w:val="24"/>
        </w:rPr>
        <w:t>Coignard</w:t>
      </w:r>
      <w:r>
        <w:rPr>
          <w:szCs w:val="24"/>
        </w:rPr>
        <w:t xml:space="preserve"> </w:t>
      </w:r>
      <w:r>
        <w:rPr>
          <w:rStyle w:val="bibfname"/>
          <w:szCs w:val="24"/>
        </w:rPr>
        <w:t>B</w:t>
      </w:r>
      <w:r>
        <w:rPr>
          <w:szCs w:val="24"/>
        </w:rPr>
        <w:t xml:space="preserve">, </w:t>
      </w:r>
      <w:r>
        <w:rPr>
          <w:rStyle w:val="bibsurname"/>
          <w:szCs w:val="24"/>
        </w:rPr>
        <w:t>Dubberke</w:t>
      </w:r>
      <w:r>
        <w:rPr>
          <w:szCs w:val="24"/>
        </w:rPr>
        <w:t xml:space="preserve"> </w:t>
      </w:r>
      <w:r>
        <w:rPr>
          <w:rStyle w:val="bibfname"/>
          <w:szCs w:val="24"/>
        </w:rPr>
        <w:t>E</w:t>
      </w:r>
      <w:r>
        <w:rPr>
          <w:szCs w:val="24"/>
        </w:rPr>
        <w:t xml:space="preserve">, </w:t>
      </w:r>
      <w:r>
        <w:rPr>
          <w:rStyle w:val="bibsurname"/>
          <w:szCs w:val="24"/>
        </w:rPr>
        <w:t>Song</w:t>
      </w:r>
      <w:r>
        <w:rPr>
          <w:szCs w:val="24"/>
        </w:rPr>
        <w:t xml:space="preserve"> </w:t>
      </w:r>
      <w:r>
        <w:rPr>
          <w:rStyle w:val="bibfname"/>
          <w:szCs w:val="24"/>
        </w:rPr>
        <w:t>X</w:t>
      </w:r>
      <w:r>
        <w:rPr>
          <w:szCs w:val="24"/>
        </w:rPr>
        <w:t xml:space="preserve">, </w:t>
      </w:r>
      <w:r>
        <w:rPr>
          <w:rStyle w:val="bibsurname"/>
          <w:szCs w:val="24"/>
        </w:rPr>
        <w:t>Horan</w:t>
      </w:r>
      <w:r>
        <w:rPr>
          <w:szCs w:val="24"/>
        </w:rPr>
        <w:t xml:space="preserve"> </w:t>
      </w:r>
      <w:r>
        <w:rPr>
          <w:rStyle w:val="bibfname"/>
          <w:szCs w:val="24"/>
        </w:rPr>
        <w:t>T</w:t>
      </w:r>
      <w:r>
        <w:rPr>
          <w:szCs w:val="24"/>
        </w:rPr>
        <w:t xml:space="preserve">, </w:t>
      </w:r>
      <w:r>
        <w:rPr>
          <w:rStyle w:val="bibsurname"/>
          <w:szCs w:val="24"/>
        </w:rPr>
        <w:t>Kutty</w:t>
      </w:r>
      <w:r>
        <w:rPr>
          <w:szCs w:val="24"/>
        </w:rPr>
        <w:t xml:space="preserve"> </w:t>
      </w:r>
      <w:r>
        <w:rPr>
          <w:rStyle w:val="bibfname"/>
          <w:szCs w:val="24"/>
        </w:rPr>
        <w:t>PK</w:t>
      </w:r>
      <w:r>
        <w:rPr>
          <w:szCs w:val="24"/>
        </w:rPr>
        <w:t xml:space="preserve">; </w:t>
      </w:r>
      <w:r>
        <w:rPr>
          <w:rStyle w:val="biborganization"/>
          <w:szCs w:val="24"/>
        </w:rPr>
        <w:t>Ad Hoc Clostridium difficile Surveillance Working Group</w:t>
      </w:r>
      <w:r>
        <w:rPr>
          <w:szCs w:val="24"/>
        </w:rPr>
        <w:t xml:space="preserve">. </w:t>
      </w:r>
      <w:r>
        <w:rPr>
          <w:rStyle w:val="bibarticle"/>
          <w:szCs w:val="24"/>
        </w:rPr>
        <w:t>Recommendations for surveillance of Clostridium difficile-associated disease.</w:t>
      </w:r>
      <w:r>
        <w:rPr>
          <w:szCs w:val="24"/>
        </w:rPr>
        <w:t xml:space="preserve"> </w:t>
      </w:r>
      <w:r>
        <w:rPr>
          <w:rStyle w:val="bibjournal"/>
          <w:szCs w:val="24"/>
        </w:rPr>
        <w:t>Infect Control Hosp Epidemiol</w:t>
      </w:r>
      <w:r>
        <w:rPr>
          <w:szCs w:val="24"/>
        </w:rPr>
        <w:t xml:space="preserve">. </w:t>
      </w:r>
      <w:r>
        <w:rPr>
          <w:rStyle w:val="bibyear"/>
          <w:szCs w:val="24"/>
        </w:rPr>
        <w:t>2007</w:t>
      </w:r>
      <w:r>
        <w:rPr>
          <w:szCs w:val="24"/>
        </w:rPr>
        <w:t>;</w:t>
      </w:r>
      <w:r>
        <w:rPr>
          <w:rStyle w:val="bibvolume"/>
          <w:szCs w:val="24"/>
        </w:rPr>
        <w:t>28</w:t>
      </w:r>
      <w:r>
        <w:rPr>
          <w:szCs w:val="24"/>
        </w:rPr>
        <w:t>(</w:t>
      </w:r>
      <w:r>
        <w:rPr>
          <w:rStyle w:val="bibissue"/>
          <w:szCs w:val="24"/>
        </w:rPr>
        <w:t>2</w:t>
      </w:r>
      <w:r>
        <w:rPr>
          <w:szCs w:val="24"/>
        </w:rPr>
        <w:t>):</w:t>
      </w:r>
      <w:r>
        <w:rPr>
          <w:rStyle w:val="bibfpage"/>
          <w:szCs w:val="24"/>
        </w:rPr>
        <w:t>140</w:t>
      </w:r>
      <w:r>
        <w:rPr>
          <w:szCs w:val="24"/>
        </w:rPr>
        <w:t>-</w:t>
      </w:r>
      <w:r>
        <w:rPr>
          <w:rStyle w:val="biblpage"/>
          <w:szCs w:val="24"/>
        </w:rPr>
        <w:t>5</w:t>
      </w:r>
      <w:r>
        <w:rPr>
          <w:szCs w:val="24"/>
        </w:rPr>
        <w:t xml:space="preserve">. </w:t>
      </w:r>
      <w:hyperlink r:id="rId45" w:history="1">
        <w:r w:rsidRPr="00EF7796">
          <w:rPr>
            <w:rStyle w:val="bibdoi"/>
            <w:color w:val="0000FF"/>
            <w:szCs w:val="24"/>
            <w:u w:val="single"/>
          </w:rPr>
          <w:t>http://dx.doi.org/10.1086/511798</w:t>
        </w:r>
      </w:hyperlink>
      <w:hyperlink r:id="rId46" w:history="1">
        <w:r w:rsidRPr="00EF7796">
          <w:rPr>
            <w:rStyle w:val="bibmedline"/>
            <w:color w:val="0000FF"/>
            <w:szCs w:val="24"/>
            <w:u w:val="words"/>
          </w:rPr>
          <w:t xml:space="preserve"> PMID:17265394</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29096AFF" w14:textId="77777777" w:rsidR="00935F8E" w:rsidRDefault="00935F8E">
      <w:pPr>
        <w:pStyle w:val="References"/>
        <w:autoSpaceDE w:val="0"/>
        <w:autoSpaceDN w:val="0"/>
        <w:adjustRightInd w:val="0"/>
        <w:rPr>
          <w:szCs w:val="24"/>
        </w:rPr>
      </w:pPr>
      <w:r w:rsidRPr="00935F8E">
        <w:rPr>
          <w:szCs w:val="24"/>
          <w:highlight w:val="yellow"/>
        </w:rPr>
        <w:fldChar w:fldCharType="begin"/>
      </w:r>
      <w:r w:rsidRPr="00935F8E">
        <w:rPr>
          <w:szCs w:val="24"/>
          <w:highlight w:val="yellow"/>
        </w:rPr>
        <w:instrText>IF "x_+3" "</w:instrText>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 AND(</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1</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"x_a"</w:instrText>
      </w:r>
      <w:r w:rsidRPr="00935F8E">
        <w:rPr>
          <w:szCs w:val="24"/>
          <w:highlight w:val="yellow"/>
        </w:rPr>
        <w:fldChar w:fldCharType="separate"/>
      </w:r>
      <w:r w:rsidRPr="00935F8E">
        <w:rPr>
          <w:szCs w:val="24"/>
          <w:highlight w:val="yellow"/>
        </w:rPr>
        <w:instrText>N</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 1 "</w:instrText>
      </w:r>
      <w:r w:rsidRPr="00935F8E">
        <w:rPr>
          <w:szCs w:val="24"/>
          <w:highlight w:val="yellow"/>
        </w:rPr>
        <w:fldChar w:fldCharType="begin"/>
      </w:r>
      <w:r w:rsidRPr="00935F8E">
        <w:rPr>
          <w:szCs w:val="24"/>
          <w:highlight w:val="yellow"/>
        </w:rPr>
        <w:instrText>QUOTE ""</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instrText>&gt;</w:instrText>
      </w:r>
      <w:r w:rsidRPr="00935F8E">
        <w:rPr>
          <w:szCs w:val="24"/>
          <w:highlight w:val="yellow"/>
        </w:rPr>
        <w:fldChar w:fldCharType="end"/>
      </w:r>
      <w:r w:rsidRPr="00935F8E">
        <w:rPr>
          <w:szCs w:val="24"/>
          <w:highlight w:val="yellow"/>
        </w:rPr>
        <w:instrText>" "</w:instrText>
      </w:r>
      <w:r w:rsidRPr="00935F8E">
        <w:rPr>
          <w:szCs w:val="24"/>
          <w:highlight w:val="yellow"/>
        </w:rPr>
        <w:fldChar w:fldCharType="begin"/>
      </w:r>
      <w:r w:rsidRPr="00935F8E">
        <w:rPr>
          <w:szCs w:val="24"/>
          <w:highlight w:val="yellow"/>
        </w:rPr>
        <w:instrText>QUOTE " _id=\"b15\""</w:instrText>
      </w:r>
      <w:r w:rsidRPr="00935F8E">
        <w:rPr>
          <w:szCs w:val="24"/>
          <w:highlight w:val="yellow"/>
        </w:rPr>
        <w:fldChar w:fldCharType="separate"/>
      </w:r>
      <w:r w:rsidRPr="00935F8E">
        <w:rPr>
          <w:szCs w:val="24"/>
          <w:highlight w:val="yellow"/>
        </w:rPr>
        <w:instrText xml:space="preserve"> _id="b15"</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t>&lt;</w: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t>unknown</w: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 AND(</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1</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begin"/>
      </w:r>
      <w:r w:rsidRPr="00935F8E">
        <w:rPr>
          <w:szCs w:val="24"/>
          <w:highlight w:val="yellow"/>
        </w:rPr>
        <w:instrText>COMPARE</w:instrText>
      </w:r>
      <w:r w:rsidRPr="00935F8E">
        <w:rPr>
          <w:szCs w:val="24"/>
          <w:highlight w:val="yellow"/>
        </w:rPr>
        <w:fldChar w:fldCharType="begin"/>
      </w:r>
      <w:r w:rsidRPr="00935F8E">
        <w:rPr>
          <w:szCs w:val="24"/>
          <w:highlight w:val="yellow"/>
        </w:rPr>
        <w:instrText>DOCPROPERTY "x_a"</w:instrText>
      </w:r>
      <w:r w:rsidRPr="00935F8E">
        <w:rPr>
          <w:szCs w:val="24"/>
          <w:highlight w:val="yellow"/>
        </w:rPr>
        <w:fldChar w:fldCharType="separate"/>
      </w:r>
      <w:r w:rsidRPr="00935F8E">
        <w:rPr>
          <w:szCs w:val="24"/>
          <w:highlight w:val="yellow"/>
        </w:rPr>
        <w:instrText>N</w:instrText>
      </w:r>
      <w:r w:rsidRPr="00935F8E">
        <w:rPr>
          <w:szCs w:val="24"/>
          <w:highlight w:val="yellow"/>
        </w:rPr>
        <w:fldChar w:fldCharType="end"/>
      </w:r>
      <w:r w:rsidRPr="00935F8E">
        <w:rPr>
          <w:szCs w:val="24"/>
          <w:highlight w:val="yellow"/>
        </w:rPr>
        <w:instrText>&lt;&gt; N</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0</w:instrText>
      </w:r>
      <w:r w:rsidRPr="00935F8E">
        <w:rPr>
          <w:szCs w:val="24"/>
          <w:highlight w:val="yellow"/>
        </w:rPr>
        <w:fldChar w:fldCharType="end"/>
      </w:r>
      <w:r w:rsidRPr="00935F8E">
        <w:rPr>
          <w:szCs w:val="24"/>
          <w:highlight w:val="yellow"/>
        </w:rPr>
        <w:instrText>= 1 "</w:instrText>
      </w:r>
      <w:r w:rsidRPr="00935F8E">
        <w:rPr>
          <w:szCs w:val="24"/>
          <w:highlight w:val="yellow"/>
        </w:rPr>
        <w:fldChar w:fldCharType="begin"/>
      </w:r>
      <w:r w:rsidRPr="00935F8E">
        <w:rPr>
          <w:szCs w:val="24"/>
          <w:highlight w:val="yellow"/>
        </w:rPr>
        <w:instrText>QUOTE ""</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t>&gt;</w:t>
      </w:r>
      <w:r w:rsidRPr="00935F8E">
        <w:rPr>
          <w:szCs w:val="24"/>
          <w:highlight w:val="yellow"/>
        </w:rPr>
        <w:fldChar w:fldCharType="end"/>
      </w:r>
      <w:r w:rsidRPr="00935F8E">
        <w:rPr>
          <w:szCs w:val="24"/>
          <w:highlight w:val="yellow"/>
        </w:rPr>
        <w:fldChar w:fldCharType="end"/>
      </w:r>
      <w:r w:rsidRPr="00935F8E">
        <w:rPr>
          <w:rStyle w:val="bibnumber"/>
          <w:szCs w:val="24"/>
          <w:highlight w:val="yellow"/>
        </w:rPr>
        <w:t>15</w:t>
      </w:r>
      <w:r w:rsidRPr="00935F8E">
        <w:rPr>
          <w:szCs w:val="24"/>
          <w:highlight w:val="yellow"/>
        </w:rPr>
        <w:t xml:space="preserve">. Survey of diagnostic and typing capacity for Clostridium difficile infection in Europe, </w:t>
      </w:r>
      <w:r w:rsidRPr="00935F8E">
        <w:rPr>
          <w:rStyle w:val="bibyear"/>
          <w:szCs w:val="24"/>
          <w:highlight w:val="yellow"/>
        </w:rPr>
        <w:t>2011</w:t>
      </w:r>
      <w:r w:rsidRPr="00935F8E">
        <w:rPr>
          <w:szCs w:val="24"/>
          <w:highlight w:val="yellow"/>
        </w:rPr>
        <w:t xml:space="preserve"> and 2014. van Dorp et al. in the same issue [Reference will be completed before publication].</w:t>
      </w:r>
      <w:r w:rsidRPr="00935F8E">
        <w:rPr>
          <w:szCs w:val="24"/>
          <w:highlight w:val="yellow"/>
        </w:rPr>
        <w:fldChar w:fldCharType="begin"/>
      </w:r>
      <w:r w:rsidRPr="00935F8E">
        <w:rPr>
          <w:szCs w:val="24"/>
          <w:highlight w:val="yellow"/>
        </w:rPr>
        <w:instrText>IF "x_-3" "</w:instrText>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instrText>&lt;/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instrText>&gt;</w:instrText>
      </w:r>
      <w:r w:rsidRPr="00935F8E">
        <w:rPr>
          <w:szCs w:val="24"/>
          <w:highlight w:val="yellow"/>
        </w:rPr>
        <w:fldChar w:fldCharType="end"/>
      </w:r>
      <w:r w:rsidRPr="00935F8E">
        <w:rPr>
          <w:szCs w:val="24"/>
          <w:highlight w:val="yellow"/>
        </w:rPr>
        <w:instrText>" ""</w:instrText>
      </w:r>
      <w:r w:rsidRPr="00935F8E">
        <w:rPr>
          <w:szCs w:val="24"/>
          <w:highlight w:val="yellow"/>
        </w:rPr>
        <w:fldChar w:fldCharType="separate"/>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"&lt;/</w:instrTex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instrText>unknown</w:instrText>
      </w:r>
      <w:r w:rsidRPr="00935F8E">
        <w:rPr>
          <w:szCs w:val="24"/>
          <w:highlight w:val="yellow"/>
        </w:rPr>
        <w:fldChar w:fldCharType="end"/>
      </w:r>
      <w:r w:rsidRPr="00935F8E">
        <w:rPr>
          <w:szCs w:val="24"/>
          <w:highlight w:val="yellow"/>
        </w:rPr>
        <w:instrText>"</w:instrText>
      </w:r>
      <w:r w:rsidRPr="00935F8E">
        <w:rPr>
          <w:szCs w:val="24"/>
          <w:highlight w:val="yellow"/>
        </w:rPr>
        <w:fldChar w:fldCharType="separate"/>
      </w:r>
      <w:r w:rsidRPr="00935F8E">
        <w:rPr>
          <w:szCs w:val="24"/>
          <w:highlight w:val="yellow"/>
        </w:rPr>
        <w:t>&lt;/</w:t>
      </w:r>
      <w:r w:rsidRPr="00935F8E">
        <w:rPr>
          <w:szCs w:val="24"/>
          <w:highlight w:val="yellow"/>
        </w:rPr>
        <w:fldChar w:fldCharType="begin"/>
      </w:r>
      <w:r w:rsidRPr="00935F8E">
        <w:rPr>
          <w:szCs w:val="24"/>
          <w:highlight w:val="yellow"/>
        </w:rPr>
        <w:instrText>QUOTE "unknown"</w:instrText>
      </w:r>
      <w:r w:rsidRPr="00935F8E">
        <w:rPr>
          <w:szCs w:val="24"/>
          <w:highlight w:val="yellow"/>
        </w:rPr>
        <w:fldChar w:fldCharType="separate"/>
      </w:r>
      <w:r w:rsidRPr="00935F8E">
        <w:rPr>
          <w:szCs w:val="24"/>
          <w:highlight w:val="yellow"/>
        </w:rPr>
        <w:t>unknown</w:t>
      </w:r>
      <w:r w:rsidRPr="00935F8E">
        <w:rPr>
          <w:szCs w:val="24"/>
          <w:highlight w:val="yellow"/>
        </w:rPr>
        <w:fldChar w:fldCharType="end"/>
      </w:r>
      <w:r w:rsidRPr="00935F8E">
        <w:rPr>
          <w:szCs w:val="24"/>
          <w:highlight w:val="yellow"/>
        </w:rPr>
        <w:fldChar w:fldCharType="end"/>
      </w:r>
      <w:r w:rsidRPr="00935F8E">
        <w:rPr>
          <w:szCs w:val="24"/>
          <w:highlight w:val="yellow"/>
        </w:rPr>
        <w:fldChar w:fldCharType="begin"/>
      </w:r>
      <w:r w:rsidRPr="00935F8E">
        <w:rPr>
          <w:szCs w:val="24"/>
          <w:highlight w:val="yellow"/>
        </w:rPr>
        <w:instrText>IF</w:instrText>
      </w:r>
      <w:r w:rsidRPr="00935F8E">
        <w:rPr>
          <w:szCs w:val="24"/>
          <w:highlight w:val="yellow"/>
        </w:rPr>
        <w:fldChar w:fldCharType="begin"/>
      </w:r>
      <w:r w:rsidRPr="00935F8E">
        <w:rPr>
          <w:szCs w:val="24"/>
          <w:highlight w:val="yellow"/>
        </w:rPr>
        <w:instrText>DOCPROPERTY "x_t"</w:instrText>
      </w:r>
      <w:r w:rsidRPr="00935F8E">
        <w:rPr>
          <w:szCs w:val="24"/>
          <w:highlight w:val="yellow"/>
        </w:rPr>
        <w:fldChar w:fldCharType="separate"/>
      </w:r>
      <w:r w:rsidRPr="00935F8E">
        <w:rPr>
          <w:szCs w:val="24"/>
          <w:highlight w:val="yellow"/>
        </w:rPr>
        <w:instrText>Y</w:instrText>
      </w:r>
      <w:r w:rsidRPr="00935F8E">
        <w:rPr>
          <w:szCs w:val="24"/>
          <w:highlight w:val="yellow"/>
        </w:rPr>
        <w:fldChar w:fldCharType="end"/>
      </w:r>
      <w:r w:rsidRPr="00935F8E">
        <w:rPr>
          <w:szCs w:val="24"/>
          <w:highlight w:val="yellow"/>
        </w:rPr>
        <w:instrText>&lt;&gt; N "&gt;"</w:instrText>
      </w:r>
      <w:r w:rsidRPr="00935F8E">
        <w:rPr>
          <w:szCs w:val="24"/>
          <w:highlight w:val="yellow"/>
        </w:rPr>
        <w:fldChar w:fldCharType="separate"/>
      </w:r>
      <w:r w:rsidRPr="00935F8E">
        <w:rPr>
          <w:szCs w:val="24"/>
          <w:highlight w:val="yellow"/>
        </w:rPr>
        <w:t>&gt;</w:t>
      </w:r>
      <w:r w:rsidRPr="00935F8E">
        <w:rPr>
          <w:szCs w:val="24"/>
          <w:highlight w:val="yellow"/>
        </w:rPr>
        <w:fldChar w:fldCharType="end"/>
      </w:r>
      <w:r w:rsidRPr="00935F8E">
        <w:rPr>
          <w:szCs w:val="24"/>
          <w:highlight w:val="yellow"/>
        </w:rPr>
        <w:fldChar w:fldCharType="end"/>
      </w:r>
    </w:p>
    <w:p w14:paraId="695A8177"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_doi=\"10.1016/j.jinf.2011.03.007\" _id=\"b16\" _issn=\"0163-4453\" _pubmed=\"21439999\""</w:instrText>
      </w:r>
      <w:r>
        <w:rPr>
          <w:szCs w:val="24"/>
        </w:rPr>
        <w:fldChar w:fldCharType="separate"/>
      </w:r>
      <w:r>
        <w:rPr>
          <w:szCs w:val="24"/>
        </w:rPr>
        <w:instrText xml:space="preserve"> _doi="10.1016/j.jinf.2011.03.007" _id="b16" _issn="0163-4453" _pubmed="21439999"</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16</w:t>
      </w:r>
      <w:r>
        <w:rPr>
          <w:szCs w:val="24"/>
        </w:rPr>
        <w:t xml:space="preserve">. </w:t>
      </w:r>
      <w:r>
        <w:rPr>
          <w:rStyle w:val="bibsurname"/>
          <w:szCs w:val="24"/>
        </w:rPr>
        <w:t>Goldenberg</w:t>
      </w:r>
      <w:r>
        <w:rPr>
          <w:szCs w:val="24"/>
        </w:rPr>
        <w:t xml:space="preserve"> </w:t>
      </w:r>
      <w:r>
        <w:rPr>
          <w:rStyle w:val="bibfname"/>
          <w:szCs w:val="24"/>
        </w:rPr>
        <w:t>SD</w:t>
      </w:r>
      <w:r>
        <w:rPr>
          <w:szCs w:val="24"/>
        </w:rPr>
        <w:t xml:space="preserve">, </w:t>
      </w:r>
      <w:r>
        <w:rPr>
          <w:rStyle w:val="bibsurname"/>
          <w:szCs w:val="24"/>
        </w:rPr>
        <w:t>Price</w:t>
      </w:r>
      <w:r>
        <w:rPr>
          <w:szCs w:val="24"/>
        </w:rPr>
        <w:t xml:space="preserve"> </w:t>
      </w:r>
      <w:r>
        <w:rPr>
          <w:rStyle w:val="bibfname"/>
          <w:szCs w:val="24"/>
        </w:rPr>
        <w:t>NM</w:t>
      </w:r>
      <w:r>
        <w:rPr>
          <w:szCs w:val="24"/>
        </w:rPr>
        <w:t xml:space="preserve">, </w:t>
      </w:r>
      <w:r>
        <w:rPr>
          <w:rStyle w:val="bibsurname"/>
          <w:szCs w:val="24"/>
        </w:rPr>
        <w:t>Tucker</w:t>
      </w:r>
      <w:r>
        <w:rPr>
          <w:szCs w:val="24"/>
        </w:rPr>
        <w:t xml:space="preserve"> </w:t>
      </w:r>
      <w:r>
        <w:rPr>
          <w:rStyle w:val="bibfname"/>
          <w:szCs w:val="24"/>
        </w:rPr>
        <w:t>D</w:t>
      </w:r>
      <w:r>
        <w:rPr>
          <w:szCs w:val="24"/>
        </w:rPr>
        <w:t xml:space="preserve">, </w:t>
      </w:r>
      <w:r>
        <w:rPr>
          <w:rStyle w:val="bibsurname"/>
          <w:szCs w:val="24"/>
        </w:rPr>
        <w:t>Wade</w:t>
      </w:r>
      <w:r>
        <w:rPr>
          <w:szCs w:val="24"/>
        </w:rPr>
        <w:t xml:space="preserve"> </w:t>
      </w:r>
      <w:r>
        <w:rPr>
          <w:rStyle w:val="bibfname"/>
          <w:szCs w:val="24"/>
        </w:rPr>
        <w:t>P</w:t>
      </w:r>
      <w:r>
        <w:rPr>
          <w:szCs w:val="24"/>
        </w:rPr>
        <w:t xml:space="preserve">, </w:t>
      </w:r>
      <w:r>
        <w:rPr>
          <w:rStyle w:val="bibsurname"/>
          <w:szCs w:val="24"/>
        </w:rPr>
        <w:t>French</w:t>
      </w:r>
      <w:r>
        <w:rPr>
          <w:szCs w:val="24"/>
        </w:rPr>
        <w:t xml:space="preserve"> </w:t>
      </w:r>
      <w:r>
        <w:rPr>
          <w:rStyle w:val="bibfname"/>
          <w:szCs w:val="24"/>
        </w:rPr>
        <w:t>GL</w:t>
      </w:r>
      <w:r>
        <w:rPr>
          <w:szCs w:val="24"/>
        </w:rPr>
        <w:t xml:space="preserve">. </w:t>
      </w:r>
      <w:r>
        <w:rPr>
          <w:rStyle w:val="bibarticle"/>
          <w:szCs w:val="24"/>
        </w:rPr>
        <w:t>Mandatory reporting and improvements in diagnosing Clostridium difficile infection: an incompatible dichotomy?</w:t>
      </w:r>
      <w:r>
        <w:rPr>
          <w:szCs w:val="24"/>
        </w:rPr>
        <w:t xml:space="preserve"> </w:t>
      </w:r>
      <w:r>
        <w:rPr>
          <w:rStyle w:val="bibjournal"/>
          <w:szCs w:val="24"/>
        </w:rPr>
        <w:t>J Infect</w:t>
      </w:r>
      <w:r>
        <w:rPr>
          <w:szCs w:val="24"/>
        </w:rPr>
        <w:t xml:space="preserve">. </w:t>
      </w:r>
      <w:r>
        <w:rPr>
          <w:rStyle w:val="bibyear"/>
          <w:szCs w:val="24"/>
        </w:rPr>
        <w:t>2011</w:t>
      </w:r>
      <w:r>
        <w:rPr>
          <w:szCs w:val="24"/>
        </w:rPr>
        <w:t>;</w:t>
      </w:r>
      <w:r>
        <w:rPr>
          <w:rStyle w:val="bibvolume"/>
          <w:szCs w:val="24"/>
        </w:rPr>
        <w:t>62</w:t>
      </w:r>
      <w:r>
        <w:rPr>
          <w:szCs w:val="24"/>
        </w:rPr>
        <w:t>(</w:t>
      </w:r>
      <w:r>
        <w:rPr>
          <w:rStyle w:val="bibissue"/>
          <w:szCs w:val="24"/>
        </w:rPr>
        <w:t>5</w:t>
      </w:r>
      <w:r>
        <w:rPr>
          <w:szCs w:val="24"/>
        </w:rPr>
        <w:t>):</w:t>
      </w:r>
      <w:r>
        <w:rPr>
          <w:rStyle w:val="bibfpage"/>
          <w:szCs w:val="24"/>
        </w:rPr>
        <w:t>363</w:t>
      </w:r>
      <w:r>
        <w:rPr>
          <w:szCs w:val="24"/>
        </w:rPr>
        <w:t>-</w:t>
      </w:r>
      <w:r>
        <w:rPr>
          <w:rStyle w:val="biblpage"/>
          <w:szCs w:val="24"/>
        </w:rPr>
        <w:t>70</w:t>
      </w:r>
      <w:r>
        <w:rPr>
          <w:szCs w:val="24"/>
        </w:rPr>
        <w:t xml:space="preserve">. </w:t>
      </w:r>
      <w:hyperlink r:id="rId47" w:history="1">
        <w:r>
          <w:rPr>
            <w:rStyle w:val="bibdoi"/>
            <w:color w:val="0000FF"/>
            <w:szCs w:val="24"/>
            <w:u w:val="single"/>
          </w:rPr>
          <w:t>http://dx.doi.org/10.1016/j.jinf.2011.03.007</w:t>
        </w:r>
      </w:hyperlink>
      <w:hyperlink r:id="rId48" w:history="1">
        <w:r>
          <w:rPr>
            <w:rStyle w:val="bibmedline"/>
            <w:color w:val="0000FF"/>
            <w:szCs w:val="24"/>
            <w:u w:val="words"/>
          </w:rPr>
          <w:t xml:space="preserve"> PMID:21439999</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5025A159" w14:textId="77777777" w:rsidR="00935F8E" w:rsidRPr="00D30E54" w:rsidRDefault="00935F8E">
      <w:pPr>
        <w:pStyle w:val="References"/>
        <w:autoSpaceDE w:val="0"/>
        <w:autoSpaceDN w:val="0"/>
        <w:adjustRightInd w:val="0"/>
        <w:rPr>
          <w:szCs w:val="24"/>
          <w:lang w:val="de-DE"/>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_doi=\"10.1016/j.ajic.2011.01.002\" _id=\"b17\" _issn=\"0196-6553\" _pubmed=\"21356430\""</w:instrText>
      </w:r>
      <w:r>
        <w:rPr>
          <w:szCs w:val="24"/>
        </w:rPr>
        <w:fldChar w:fldCharType="separate"/>
      </w:r>
      <w:r>
        <w:rPr>
          <w:szCs w:val="24"/>
        </w:rPr>
        <w:instrText xml:space="preserve"> _doi="10.1016/j.ajic.2011.01.002" _id="b17" _issn="0196-6553" _pubmed="21356430"</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17</w:t>
      </w:r>
      <w:r>
        <w:rPr>
          <w:szCs w:val="24"/>
        </w:rPr>
        <w:t xml:space="preserve">. </w:t>
      </w:r>
      <w:r>
        <w:rPr>
          <w:rStyle w:val="bibsurname"/>
          <w:szCs w:val="24"/>
        </w:rPr>
        <w:t>Fridkin</w:t>
      </w:r>
      <w:r>
        <w:rPr>
          <w:szCs w:val="24"/>
        </w:rPr>
        <w:t xml:space="preserve"> </w:t>
      </w:r>
      <w:r>
        <w:rPr>
          <w:rStyle w:val="bibfname"/>
          <w:szCs w:val="24"/>
        </w:rPr>
        <w:t>SK</w:t>
      </w:r>
      <w:r>
        <w:rPr>
          <w:szCs w:val="24"/>
        </w:rPr>
        <w:t xml:space="preserve">, </w:t>
      </w:r>
      <w:r>
        <w:rPr>
          <w:rStyle w:val="bibsurname"/>
          <w:szCs w:val="24"/>
        </w:rPr>
        <w:t>Olmsted</w:t>
      </w:r>
      <w:r>
        <w:rPr>
          <w:szCs w:val="24"/>
        </w:rPr>
        <w:t xml:space="preserve"> </w:t>
      </w:r>
      <w:r>
        <w:rPr>
          <w:rStyle w:val="bibfname"/>
          <w:szCs w:val="24"/>
        </w:rPr>
        <w:t>RN</w:t>
      </w:r>
      <w:r>
        <w:rPr>
          <w:szCs w:val="24"/>
        </w:rPr>
        <w:t xml:space="preserve">. </w:t>
      </w:r>
      <w:r>
        <w:rPr>
          <w:rStyle w:val="bibarticle"/>
          <w:szCs w:val="24"/>
        </w:rPr>
        <w:t>Meaningful measure of performance: a foundation built on valid, reproducible findings from surveillance of health care-associated infections.</w:t>
      </w:r>
      <w:r>
        <w:rPr>
          <w:szCs w:val="24"/>
        </w:rPr>
        <w:t xml:space="preserve"> </w:t>
      </w:r>
      <w:r>
        <w:rPr>
          <w:rStyle w:val="bibjournal"/>
          <w:szCs w:val="24"/>
        </w:rPr>
        <w:t>Am J Infect Control</w:t>
      </w:r>
      <w:r>
        <w:rPr>
          <w:szCs w:val="24"/>
        </w:rPr>
        <w:t xml:space="preserve">. </w:t>
      </w:r>
      <w:r>
        <w:rPr>
          <w:rStyle w:val="bibyear"/>
          <w:szCs w:val="24"/>
        </w:rPr>
        <w:t>2011</w:t>
      </w:r>
      <w:r>
        <w:rPr>
          <w:szCs w:val="24"/>
        </w:rPr>
        <w:t>;</w:t>
      </w:r>
      <w:r>
        <w:rPr>
          <w:rStyle w:val="bibvolume"/>
          <w:szCs w:val="24"/>
        </w:rPr>
        <w:t>39</w:t>
      </w:r>
      <w:r>
        <w:rPr>
          <w:szCs w:val="24"/>
        </w:rPr>
        <w:t>(</w:t>
      </w:r>
      <w:r>
        <w:rPr>
          <w:rStyle w:val="bibissue"/>
          <w:szCs w:val="24"/>
        </w:rPr>
        <w:t>2</w:t>
      </w:r>
      <w:r>
        <w:rPr>
          <w:szCs w:val="24"/>
        </w:rPr>
        <w:t>):</w:t>
      </w:r>
      <w:r>
        <w:rPr>
          <w:rStyle w:val="bibfpage"/>
          <w:szCs w:val="24"/>
        </w:rPr>
        <w:t>87</w:t>
      </w:r>
      <w:r>
        <w:rPr>
          <w:szCs w:val="24"/>
        </w:rPr>
        <w:t>-</w:t>
      </w:r>
      <w:r>
        <w:rPr>
          <w:rStyle w:val="biblpage"/>
          <w:szCs w:val="24"/>
        </w:rPr>
        <w:t>90</w:t>
      </w:r>
      <w:r>
        <w:rPr>
          <w:szCs w:val="24"/>
        </w:rPr>
        <w:t xml:space="preserve">. </w:t>
      </w:r>
      <w:hyperlink r:id="rId49" w:history="1">
        <w:r w:rsidRPr="00D30E54">
          <w:rPr>
            <w:rStyle w:val="bibdoi"/>
            <w:color w:val="0000FF"/>
            <w:szCs w:val="24"/>
            <w:u w:val="single"/>
            <w:lang w:val="de-DE"/>
          </w:rPr>
          <w:t>http://dx.doi.org/10.1016/j.ajic.2011.01.002</w:t>
        </w:r>
      </w:hyperlink>
      <w:hyperlink r:id="rId50" w:history="1">
        <w:r w:rsidRPr="00D30E54">
          <w:rPr>
            <w:rStyle w:val="bibmedline"/>
            <w:color w:val="0000FF"/>
            <w:szCs w:val="24"/>
            <w:u w:val="words"/>
            <w:lang w:val="de-DE"/>
          </w:rPr>
          <w:t xml:space="preserve"> PMID:21356430</w:t>
        </w:r>
      </w:hyperlink>
      <w:r>
        <w:rPr>
          <w:szCs w:val="24"/>
        </w:rPr>
        <w:fldChar w:fldCharType="begin"/>
      </w:r>
      <w:r w:rsidRPr="00D30E54">
        <w:rPr>
          <w:szCs w:val="24"/>
          <w:lang w:val="de-DE"/>
        </w:rPr>
        <w:instrText>IF "x_-3" "</w:instrText>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instrText>&lt;/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instrText>&gt;</w:instrText>
      </w:r>
      <w:r>
        <w:rPr>
          <w:szCs w:val="24"/>
        </w:rPr>
        <w:fldChar w:fldCharType="end"/>
      </w:r>
      <w:r w:rsidRPr="00D30E54">
        <w:rPr>
          <w:szCs w:val="24"/>
          <w:lang w:val="de-DE"/>
        </w:rPr>
        <w:instrText>" ""</w:instrText>
      </w:r>
      <w:r>
        <w:rPr>
          <w:szCs w:val="24"/>
        </w:rPr>
        <w:fldChar w:fldCharType="separate"/>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t>&lt;/</w:t>
      </w:r>
      <w:r>
        <w:rPr>
          <w:szCs w:val="24"/>
        </w:rPr>
        <w:fldChar w:fldCharType="begin"/>
      </w:r>
      <w:r w:rsidRPr="00D30E54">
        <w:rPr>
          <w:szCs w:val="24"/>
          <w:lang w:val="de-DE"/>
        </w:rPr>
        <w:instrText>QUOTE "jrn"</w:instrText>
      </w:r>
      <w:r>
        <w:rPr>
          <w:szCs w:val="24"/>
        </w:rPr>
        <w:fldChar w:fldCharType="separate"/>
      </w:r>
      <w:r w:rsidRPr="00D30E54">
        <w:rPr>
          <w:szCs w:val="24"/>
          <w:lang w:val="de-DE"/>
        </w:rPr>
        <w:t>jrn</w: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t>&gt;</w:t>
      </w:r>
      <w:r>
        <w:rPr>
          <w:szCs w:val="24"/>
        </w:rPr>
        <w:fldChar w:fldCharType="end"/>
      </w:r>
      <w:r>
        <w:rPr>
          <w:szCs w:val="24"/>
        </w:rPr>
        <w:fldChar w:fldCharType="end"/>
      </w:r>
    </w:p>
    <w:p w14:paraId="4EABBB7B" w14:textId="77777777" w:rsidR="00935F8E" w:rsidRDefault="00935F8E">
      <w:pPr>
        <w:pStyle w:val="References"/>
        <w:autoSpaceDE w:val="0"/>
        <w:autoSpaceDN w:val="0"/>
        <w:adjustRightInd w:val="0"/>
        <w:rPr>
          <w:szCs w:val="24"/>
        </w:rPr>
      </w:pPr>
      <w:r>
        <w:rPr>
          <w:szCs w:val="24"/>
        </w:rPr>
        <w:fldChar w:fldCharType="begin"/>
      </w:r>
      <w:r w:rsidRPr="007908E3">
        <w:rPr>
          <w:szCs w:val="24"/>
          <w:lang w:val="de-DE"/>
        </w:rPr>
        <w:instrText>IF "x_+3" "</w:instrText>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sidRPr="007908E3">
        <w:rPr>
          <w:szCs w:val="24"/>
          <w:lang w:val="de-DE"/>
        </w:rPr>
        <w:instrText>"</w:instrText>
      </w:r>
      <w:r>
        <w:rPr>
          <w:szCs w:val="24"/>
        </w:rPr>
        <w:fldChar w:fldCharType="separate"/>
      </w:r>
      <w:r w:rsidRPr="007908E3">
        <w:rPr>
          <w:szCs w:val="24"/>
          <w:lang w:val="de-DE"/>
        </w:rPr>
        <w:instrText>&lt;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 AND(</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1</w:instrText>
      </w:r>
      <w:r>
        <w:rPr>
          <w:szCs w:val="24"/>
        </w:rPr>
        <w:fldChar w:fldCharType="end"/>
      </w:r>
      <w:r w:rsidRPr="007908E3">
        <w:rPr>
          <w:szCs w:val="24"/>
          <w:lang w:val="de-DE"/>
        </w:rPr>
        <w:instrText>,</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"x_a"</w:instrText>
      </w:r>
      <w:r>
        <w:rPr>
          <w:szCs w:val="24"/>
        </w:rPr>
        <w:fldChar w:fldCharType="separate"/>
      </w:r>
      <w:r w:rsidRPr="007908E3">
        <w:rPr>
          <w:szCs w:val="24"/>
          <w:lang w:val="de-DE"/>
        </w:rPr>
        <w:instrText>N</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0</w:instrText>
      </w:r>
      <w:r>
        <w:rPr>
          <w:szCs w:val="24"/>
        </w:rPr>
        <w:fldChar w:fldCharType="end"/>
      </w:r>
      <w:r w:rsidRPr="007908E3">
        <w:rPr>
          <w:szCs w:val="24"/>
          <w:lang w:val="de-DE"/>
        </w:rPr>
        <w:instrText>)</w:instrText>
      </w:r>
      <w:r>
        <w:rPr>
          <w:szCs w:val="24"/>
        </w:rPr>
        <w:fldChar w:fldCharType="separate"/>
      </w:r>
      <w:r w:rsidRPr="007908E3">
        <w:rPr>
          <w:szCs w:val="24"/>
          <w:lang w:val="de-DE"/>
        </w:rPr>
        <w:instrText>0</w:instrText>
      </w:r>
      <w:r>
        <w:rPr>
          <w:szCs w:val="24"/>
        </w:rPr>
        <w:fldChar w:fldCharType="end"/>
      </w:r>
      <w:r w:rsidRPr="007908E3">
        <w:rPr>
          <w:szCs w:val="24"/>
          <w:lang w:val="de-DE"/>
        </w:rPr>
        <w:instrText>= 1 "</w:instrText>
      </w:r>
      <w:r>
        <w:rPr>
          <w:szCs w:val="24"/>
        </w:rPr>
        <w:fldChar w:fldCharType="begin"/>
      </w:r>
      <w:r w:rsidRPr="007908E3">
        <w:rPr>
          <w:szCs w:val="24"/>
          <w:lang w:val="de-DE"/>
        </w:rPr>
        <w:instrText>QUOTE ""</w:instrText>
      </w:r>
      <w:r>
        <w:rPr>
          <w:szCs w:val="24"/>
        </w:rPr>
        <w:fldChar w:fldCharType="end"/>
      </w:r>
      <w:r w:rsidRPr="007908E3">
        <w:rPr>
          <w:szCs w:val="24"/>
          <w:lang w:val="de-DE"/>
        </w:rPr>
        <w:instrText>"</w:instrText>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"&gt;"</w:instrText>
      </w:r>
      <w:r>
        <w:rPr>
          <w:szCs w:val="24"/>
        </w:rPr>
        <w:fldChar w:fldCharType="separate"/>
      </w:r>
      <w:r w:rsidRPr="007908E3">
        <w:rPr>
          <w:szCs w:val="24"/>
          <w:lang w:val="de-DE"/>
        </w:rPr>
        <w:instrText>&gt;</w:instrText>
      </w:r>
      <w:r>
        <w:rPr>
          <w:szCs w:val="24"/>
        </w:rPr>
        <w:fldChar w:fldCharType="end"/>
      </w:r>
      <w:r w:rsidRPr="007908E3">
        <w:rPr>
          <w:szCs w:val="24"/>
          <w:lang w:val="de-DE"/>
        </w:rPr>
        <w:instrText>" "</w:instrText>
      </w:r>
      <w:r>
        <w:rPr>
          <w:szCs w:val="24"/>
        </w:rPr>
        <w:fldChar w:fldCharType="begin"/>
      </w:r>
      <w:r w:rsidRPr="007908E3">
        <w:rPr>
          <w:szCs w:val="24"/>
          <w:lang w:val="de-DE"/>
        </w:rPr>
        <w:instrText>QUOTE " _doi=\"10.1016/j.ajic.2005.09.006\" _id=\"b18\" _issn=\"0196-6553\" _pubmed=\"16630978\""</w:instrText>
      </w:r>
      <w:r>
        <w:rPr>
          <w:szCs w:val="24"/>
        </w:rPr>
        <w:fldChar w:fldCharType="separate"/>
      </w:r>
      <w:r w:rsidRPr="007908E3">
        <w:rPr>
          <w:szCs w:val="24"/>
          <w:lang w:val="de-DE"/>
        </w:rPr>
        <w:instrText xml:space="preserve"> _doi="10.1016/j.ajic.2005.09.006" _id="b18" _issn="0196-6553" _pubmed="16630978"</w:instrText>
      </w:r>
      <w:r>
        <w:rPr>
          <w:szCs w:val="24"/>
        </w:rPr>
        <w:fldChar w:fldCharType="end"/>
      </w:r>
      <w:r w:rsidRPr="007908E3">
        <w:rPr>
          <w:szCs w:val="24"/>
          <w:lang w:val="de-DE"/>
        </w:rPr>
        <w:instrText>"</w:instrText>
      </w:r>
      <w:r>
        <w:rPr>
          <w:szCs w:val="24"/>
        </w:rPr>
        <w:fldChar w:fldCharType="separate"/>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sidRPr="007908E3">
        <w:rPr>
          <w:szCs w:val="24"/>
          <w:lang w:val="de-DE"/>
        </w:rPr>
        <w:instrText>"</w:instrText>
      </w:r>
      <w:r>
        <w:rPr>
          <w:szCs w:val="24"/>
        </w:rPr>
        <w:fldChar w:fldCharType="separate"/>
      </w:r>
      <w:r w:rsidRPr="007908E3">
        <w:rPr>
          <w:szCs w:val="24"/>
          <w:lang w:val="de-DE"/>
        </w:rPr>
        <w:t>&lt;</w:t>
      </w:r>
      <w:r>
        <w:rPr>
          <w:szCs w:val="24"/>
        </w:rPr>
        <w:fldChar w:fldCharType="begin"/>
      </w:r>
      <w:r w:rsidRPr="007908E3">
        <w:rPr>
          <w:szCs w:val="24"/>
          <w:lang w:val="de-DE"/>
        </w:rPr>
        <w:instrText>QUOTE "jrn"</w:instrText>
      </w:r>
      <w:r>
        <w:rPr>
          <w:szCs w:val="24"/>
        </w:rPr>
        <w:fldChar w:fldCharType="separate"/>
      </w:r>
      <w:r w:rsidRPr="007908E3">
        <w:rPr>
          <w:szCs w:val="24"/>
          <w:lang w:val="de-DE"/>
        </w:rPr>
        <w:t>jrn</w:t>
      </w:r>
      <w:r>
        <w:rPr>
          <w:szCs w:val="24"/>
        </w:rPr>
        <w:fldChar w:fldCharType="end"/>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 AND(</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1</w:instrText>
      </w:r>
      <w:r>
        <w:rPr>
          <w:szCs w:val="24"/>
        </w:rPr>
        <w:fldChar w:fldCharType="end"/>
      </w:r>
      <w:r w:rsidRPr="007908E3">
        <w:rPr>
          <w:szCs w:val="24"/>
          <w:lang w:val="de-DE"/>
        </w:rPr>
        <w:instrText>,</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"x_a"</w:instrText>
      </w:r>
      <w:r>
        <w:rPr>
          <w:szCs w:val="24"/>
        </w:rPr>
        <w:fldChar w:fldCharType="separate"/>
      </w:r>
      <w:r w:rsidRPr="007908E3">
        <w:rPr>
          <w:szCs w:val="24"/>
          <w:lang w:val="de-DE"/>
        </w:rPr>
        <w:instrText>N</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0</w:instrText>
      </w:r>
      <w:r>
        <w:rPr>
          <w:szCs w:val="24"/>
        </w:rPr>
        <w:fldChar w:fldCharType="end"/>
      </w:r>
      <w:r w:rsidRPr="007908E3">
        <w:rPr>
          <w:szCs w:val="24"/>
          <w:lang w:val="de-DE"/>
        </w:rPr>
        <w:instrText>)</w:instrText>
      </w:r>
      <w:r>
        <w:rPr>
          <w:szCs w:val="24"/>
        </w:rPr>
        <w:fldChar w:fldCharType="separate"/>
      </w:r>
      <w:r w:rsidRPr="007908E3">
        <w:rPr>
          <w:szCs w:val="24"/>
          <w:lang w:val="de-DE"/>
        </w:rPr>
        <w:instrText>0</w:instrText>
      </w:r>
      <w:r>
        <w:rPr>
          <w:szCs w:val="24"/>
        </w:rPr>
        <w:fldChar w:fldCharType="end"/>
      </w:r>
      <w:r w:rsidRPr="007908E3">
        <w:rPr>
          <w:szCs w:val="24"/>
          <w:lang w:val="de-DE"/>
        </w:rPr>
        <w:instrText>= 1 "</w:instrText>
      </w:r>
      <w:r>
        <w:rPr>
          <w:szCs w:val="24"/>
        </w:rPr>
        <w:fldChar w:fldCharType="begin"/>
      </w:r>
      <w:r w:rsidRPr="007908E3">
        <w:rPr>
          <w:szCs w:val="24"/>
          <w:lang w:val="de-DE"/>
        </w:rPr>
        <w:instrText>QUOTE ""</w:instrText>
      </w:r>
      <w:r>
        <w:rPr>
          <w:szCs w:val="24"/>
        </w:rPr>
        <w:fldChar w:fldCharType="end"/>
      </w:r>
      <w:r w:rsidRPr="007908E3">
        <w:rPr>
          <w:szCs w:val="24"/>
          <w:lang w:val="de-DE"/>
        </w:rPr>
        <w:instrText>"</w:instrText>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"&gt;"</w:instrText>
      </w:r>
      <w:r>
        <w:rPr>
          <w:szCs w:val="24"/>
        </w:rPr>
        <w:fldChar w:fldCharType="separate"/>
      </w:r>
      <w:r w:rsidRPr="007908E3">
        <w:rPr>
          <w:szCs w:val="24"/>
          <w:lang w:val="de-DE"/>
        </w:rPr>
        <w:t>&gt;</w:t>
      </w:r>
      <w:r>
        <w:rPr>
          <w:szCs w:val="24"/>
        </w:rPr>
        <w:fldChar w:fldCharType="end"/>
      </w:r>
      <w:r>
        <w:rPr>
          <w:szCs w:val="24"/>
        </w:rPr>
        <w:fldChar w:fldCharType="end"/>
      </w:r>
      <w:r w:rsidRPr="007908E3">
        <w:rPr>
          <w:rStyle w:val="bibnumber"/>
          <w:szCs w:val="24"/>
          <w:lang w:val="de-DE"/>
        </w:rPr>
        <w:t>18</w:t>
      </w:r>
      <w:r w:rsidRPr="007908E3">
        <w:rPr>
          <w:szCs w:val="24"/>
          <w:lang w:val="de-DE"/>
        </w:rPr>
        <w:t xml:space="preserve">. </w:t>
      </w:r>
      <w:r w:rsidRPr="007908E3">
        <w:rPr>
          <w:rStyle w:val="bibsurname"/>
          <w:szCs w:val="24"/>
          <w:lang w:val="de-DE"/>
        </w:rPr>
        <w:t>McKibben</w:t>
      </w:r>
      <w:r w:rsidRPr="007908E3">
        <w:rPr>
          <w:szCs w:val="24"/>
          <w:lang w:val="de-DE"/>
        </w:rPr>
        <w:t xml:space="preserve"> </w:t>
      </w:r>
      <w:r w:rsidRPr="007908E3">
        <w:rPr>
          <w:rStyle w:val="bibfname"/>
          <w:szCs w:val="24"/>
          <w:lang w:val="de-DE"/>
        </w:rPr>
        <w:t>L</w:t>
      </w:r>
      <w:r w:rsidRPr="007908E3">
        <w:rPr>
          <w:szCs w:val="24"/>
          <w:lang w:val="de-DE"/>
        </w:rPr>
        <w:t xml:space="preserve">, </w:t>
      </w:r>
      <w:r w:rsidRPr="007908E3">
        <w:rPr>
          <w:rStyle w:val="bibsurname"/>
          <w:szCs w:val="24"/>
          <w:lang w:val="de-DE"/>
        </w:rPr>
        <w:t>Fowler</w:t>
      </w:r>
      <w:r w:rsidRPr="007908E3">
        <w:rPr>
          <w:szCs w:val="24"/>
          <w:lang w:val="de-DE"/>
        </w:rPr>
        <w:t xml:space="preserve"> </w:t>
      </w:r>
      <w:r w:rsidRPr="007908E3">
        <w:rPr>
          <w:rStyle w:val="bibfname"/>
          <w:szCs w:val="24"/>
          <w:lang w:val="de-DE"/>
        </w:rPr>
        <w:t>G</w:t>
      </w:r>
      <w:r w:rsidRPr="007908E3">
        <w:rPr>
          <w:szCs w:val="24"/>
          <w:lang w:val="de-DE"/>
        </w:rPr>
        <w:t xml:space="preserve">, </w:t>
      </w:r>
      <w:r w:rsidRPr="007908E3">
        <w:rPr>
          <w:rStyle w:val="bibsurname"/>
          <w:szCs w:val="24"/>
          <w:lang w:val="de-DE"/>
        </w:rPr>
        <w:t>Horan</w:t>
      </w:r>
      <w:r w:rsidRPr="007908E3">
        <w:rPr>
          <w:szCs w:val="24"/>
          <w:lang w:val="de-DE"/>
        </w:rPr>
        <w:t xml:space="preserve"> </w:t>
      </w:r>
      <w:r w:rsidRPr="007908E3">
        <w:rPr>
          <w:rStyle w:val="bibfname"/>
          <w:szCs w:val="24"/>
          <w:lang w:val="de-DE"/>
        </w:rPr>
        <w:t>T</w:t>
      </w:r>
      <w:r w:rsidRPr="007908E3">
        <w:rPr>
          <w:szCs w:val="24"/>
          <w:lang w:val="de-DE"/>
        </w:rPr>
        <w:t xml:space="preserve">, </w:t>
      </w:r>
      <w:r w:rsidRPr="007908E3">
        <w:rPr>
          <w:rStyle w:val="bibsurname"/>
          <w:szCs w:val="24"/>
          <w:lang w:val="de-DE"/>
        </w:rPr>
        <w:t>Brennan</w:t>
      </w:r>
      <w:r w:rsidRPr="007908E3">
        <w:rPr>
          <w:szCs w:val="24"/>
          <w:lang w:val="de-DE"/>
        </w:rPr>
        <w:t xml:space="preserve"> </w:t>
      </w:r>
      <w:r w:rsidRPr="007908E3">
        <w:rPr>
          <w:rStyle w:val="bibfname"/>
          <w:szCs w:val="24"/>
          <w:lang w:val="de-DE"/>
        </w:rPr>
        <w:t>PJ</w:t>
      </w:r>
      <w:r w:rsidRPr="007908E3">
        <w:rPr>
          <w:szCs w:val="24"/>
          <w:lang w:val="de-DE"/>
        </w:rPr>
        <w:t xml:space="preserve">. </w:t>
      </w:r>
      <w:r>
        <w:rPr>
          <w:rStyle w:val="bibarticle"/>
          <w:szCs w:val="24"/>
        </w:rPr>
        <w:t>Ensuring rational public reporting systems for health care-associated infections: systematic literature review and evaluation recommendations.</w:t>
      </w:r>
      <w:r>
        <w:rPr>
          <w:szCs w:val="24"/>
        </w:rPr>
        <w:t xml:space="preserve"> </w:t>
      </w:r>
      <w:r>
        <w:rPr>
          <w:rStyle w:val="bibjournal"/>
          <w:szCs w:val="24"/>
        </w:rPr>
        <w:t>Am J Infect Control</w:t>
      </w:r>
      <w:r>
        <w:rPr>
          <w:szCs w:val="24"/>
        </w:rPr>
        <w:t xml:space="preserve">. </w:t>
      </w:r>
      <w:r>
        <w:rPr>
          <w:rStyle w:val="bibyear"/>
          <w:szCs w:val="24"/>
        </w:rPr>
        <w:t>2006</w:t>
      </w:r>
      <w:r>
        <w:rPr>
          <w:szCs w:val="24"/>
        </w:rPr>
        <w:t>;</w:t>
      </w:r>
      <w:r>
        <w:rPr>
          <w:rStyle w:val="bibvolume"/>
          <w:szCs w:val="24"/>
        </w:rPr>
        <w:t>34</w:t>
      </w:r>
      <w:r>
        <w:rPr>
          <w:szCs w:val="24"/>
        </w:rPr>
        <w:t>(</w:t>
      </w:r>
      <w:r>
        <w:rPr>
          <w:rStyle w:val="bibissue"/>
          <w:szCs w:val="24"/>
        </w:rPr>
        <w:t>3</w:t>
      </w:r>
      <w:r>
        <w:rPr>
          <w:szCs w:val="24"/>
        </w:rPr>
        <w:t>):</w:t>
      </w:r>
      <w:r>
        <w:rPr>
          <w:rStyle w:val="bibfpage"/>
          <w:szCs w:val="24"/>
        </w:rPr>
        <w:t>142</w:t>
      </w:r>
      <w:r>
        <w:rPr>
          <w:szCs w:val="24"/>
        </w:rPr>
        <w:t>-</w:t>
      </w:r>
      <w:r>
        <w:rPr>
          <w:rStyle w:val="biblpage"/>
          <w:szCs w:val="24"/>
        </w:rPr>
        <w:t>9</w:t>
      </w:r>
      <w:r>
        <w:rPr>
          <w:szCs w:val="24"/>
        </w:rPr>
        <w:t xml:space="preserve">. </w:t>
      </w:r>
      <w:hyperlink r:id="rId51" w:history="1">
        <w:r>
          <w:rPr>
            <w:rStyle w:val="bibdoi"/>
            <w:color w:val="0000FF"/>
            <w:szCs w:val="24"/>
            <w:u w:val="single"/>
          </w:rPr>
          <w:t>http://dx.doi.org/10.1016/j.ajic.2005.09.006</w:t>
        </w:r>
      </w:hyperlink>
      <w:hyperlink r:id="rId52" w:history="1">
        <w:r>
          <w:rPr>
            <w:rStyle w:val="bibmedline"/>
            <w:color w:val="0000FF"/>
            <w:szCs w:val="24"/>
            <w:u w:val="words"/>
          </w:rPr>
          <w:t xml:space="preserve"> PMID:16630978</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2D4449F5"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_doi=\"10.1086/651706\" _id=\"b19\" _issn=\"0899-823X\" _pubmed=\"20307191\""</w:instrText>
      </w:r>
      <w:r>
        <w:rPr>
          <w:szCs w:val="24"/>
        </w:rPr>
        <w:fldChar w:fldCharType="separate"/>
      </w:r>
      <w:r>
        <w:rPr>
          <w:szCs w:val="24"/>
        </w:rPr>
        <w:instrText xml:space="preserve"> _doi="10.1086/651706" _id="b19" _issn="0899-823X" _pubmed="20307191"</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19</w:t>
      </w:r>
      <w:r>
        <w:rPr>
          <w:szCs w:val="24"/>
        </w:rPr>
        <w:t xml:space="preserve">. </w:t>
      </w:r>
      <w:r>
        <w:rPr>
          <w:rStyle w:val="bibsurname"/>
          <w:szCs w:val="24"/>
        </w:rPr>
        <w:t>Cohen</w:t>
      </w:r>
      <w:r>
        <w:rPr>
          <w:szCs w:val="24"/>
        </w:rPr>
        <w:t xml:space="preserve"> </w:t>
      </w:r>
      <w:r>
        <w:rPr>
          <w:rStyle w:val="bibfname"/>
          <w:szCs w:val="24"/>
        </w:rPr>
        <w:t>SH</w:t>
      </w:r>
      <w:r>
        <w:rPr>
          <w:szCs w:val="24"/>
        </w:rPr>
        <w:t xml:space="preserve">, </w:t>
      </w:r>
      <w:r>
        <w:rPr>
          <w:rStyle w:val="bibsurname"/>
          <w:szCs w:val="24"/>
        </w:rPr>
        <w:t>Gerding</w:t>
      </w:r>
      <w:r>
        <w:rPr>
          <w:szCs w:val="24"/>
        </w:rPr>
        <w:t xml:space="preserve"> </w:t>
      </w:r>
      <w:r>
        <w:rPr>
          <w:rStyle w:val="bibfname"/>
          <w:szCs w:val="24"/>
        </w:rPr>
        <w:t>DN</w:t>
      </w:r>
      <w:r>
        <w:rPr>
          <w:szCs w:val="24"/>
        </w:rPr>
        <w:t xml:space="preserve">, </w:t>
      </w:r>
      <w:r>
        <w:rPr>
          <w:rStyle w:val="bibsurname"/>
          <w:szCs w:val="24"/>
        </w:rPr>
        <w:t>Johnson</w:t>
      </w:r>
      <w:r>
        <w:rPr>
          <w:szCs w:val="24"/>
        </w:rPr>
        <w:t xml:space="preserve"> </w:t>
      </w:r>
      <w:r>
        <w:rPr>
          <w:rStyle w:val="bibfname"/>
          <w:szCs w:val="24"/>
        </w:rPr>
        <w:t>S</w:t>
      </w:r>
      <w:r>
        <w:rPr>
          <w:szCs w:val="24"/>
        </w:rPr>
        <w:t xml:space="preserve">, </w:t>
      </w:r>
      <w:r>
        <w:rPr>
          <w:rStyle w:val="bibsurname"/>
          <w:szCs w:val="24"/>
        </w:rPr>
        <w:t>Kelly</w:t>
      </w:r>
      <w:r>
        <w:rPr>
          <w:szCs w:val="24"/>
        </w:rPr>
        <w:t xml:space="preserve"> </w:t>
      </w:r>
      <w:r>
        <w:rPr>
          <w:rStyle w:val="bibfname"/>
          <w:szCs w:val="24"/>
        </w:rPr>
        <w:t>CP</w:t>
      </w:r>
      <w:r>
        <w:rPr>
          <w:szCs w:val="24"/>
        </w:rPr>
        <w:t xml:space="preserve">, </w:t>
      </w:r>
      <w:r>
        <w:rPr>
          <w:rStyle w:val="bibsurname"/>
          <w:szCs w:val="24"/>
        </w:rPr>
        <w:t>Loo</w:t>
      </w:r>
      <w:r>
        <w:rPr>
          <w:szCs w:val="24"/>
        </w:rPr>
        <w:t xml:space="preserve"> </w:t>
      </w:r>
      <w:r>
        <w:rPr>
          <w:rStyle w:val="bibfname"/>
          <w:szCs w:val="24"/>
        </w:rPr>
        <w:t>VG</w:t>
      </w:r>
      <w:r>
        <w:rPr>
          <w:szCs w:val="24"/>
        </w:rPr>
        <w:t xml:space="preserve">, </w:t>
      </w:r>
      <w:r>
        <w:rPr>
          <w:rStyle w:val="bibsurname"/>
          <w:szCs w:val="24"/>
        </w:rPr>
        <w:t>McDonald</w:t>
      </w:r>
      <w:r>
        <w:rPr>
          <w:szCs w:val="24"/>
        </w:rPr>
        <w:t xml:space="preserve"> </w:t>
      </w:r>
      <w:r>
        <w:rPr>
          <w:rStyle w:val="bibfname"/>
          <w:szCs w:val="24"/>
        </w:rPr>
        <w:t>LC</w:t>
      </w:r>
      <w:r>
        <w:rPr>
          <w:szCs w:val="24"/>
        </w:rPr>
        <w:t xml:space="preserve">, </w:t>
      </w:r>
      <w:r>
        <w:rPr>
          <w:rStyle w:val="bibetal"/>
          <w:szCs w:val="24"/>
        </w:rPr>
        <w:t>et al.</w:t>
      </w:r>
      <w:r>
        <w:rPr>
          <w:szCs w:val="24"/>
        </w:rPr>
        <w:t xml:space="preserve">; </w:t>
      </w:r>
      <w:r>
        <w:rPr>
          <w:rStyle w:val="biborganization"/>
          <w:szCs w:val="24"/>
        </w:rPr>
        <w:t>Society for Healthcare Epidemiology of America</w:t>
      </w:r>
      <w:r>
        <w:rPr>
          <w:szCs w:val="24"/>
        </w:rPr>
        <w:t xml:space="preserve">; </w:t>
      </w:r>
      <w:r>
        <w:rPr>
          <w:rStyle w:val="biborganization"/>
          <w:szCs w:val="24"/>
        </w:rPr>
        <w:t>Infectious Diseases Society of America</w:t>
      </w:r>
      <w:r>
        <w:rPr>
          <w:szCs w:val="24"/>
        </w:rPr>
        <w:t xml:space="preserve">. </w:t>
      </w:r>
      <w:r>
        <w:rPr>
          <w:rStyle w:val="bibarticle"/>
          <w:szCs w:val="24"/>
        </w:rPr>
        <w:t>Clinical practice guidelines for Clostridium difficile infection in adults: 2010 update by the society for healthcare epidemiology of America (SHEA) and the infectious diseases society of America (IDSA).</w:t>
      </w:r>
      <w:r>
        <w:rPr>
          <w:szCs w:val="24"/>
        </w:rPr>
        <w:t xml:space="preserve"> </w:t>
      </w:r>
      <w:r>
        <w:rPr>
          <w:rStyle w:val="bibjournal"/>
          <w:szCs w:val="24"/>
        </w:rPr>
        <w:t>Infect Control Hosp Epidemiol</w:t>
      </w:r>
      <w:r>
        <w:rPr>
          <w:szCs w:val="24"/>
        </w:rPr>
        <w:t xml:space="preserve">. </w:t>
      </w:r>
      <w:r>
        <w:rPr>
          <w:rStyle w:val="bibyear"/>
          <w:szCs w:val="24"/>
        </w:rPr>
        <w:t>2010</w:t>
      </w:r>
      <w:r>
        <w:rPr>
          <w:szCs w:val="24"/>
        </w:rPr>
        <w:t>;</w:t>
      </w:r>
      <w:r>
        <w:rPr>
          <w:rStyle w:val="bibvolume"/>
          <w:szCs w:val="24"/>
        </w:rPr>
        <w:t>31</w:t>
      </w:r>
      <w:r>
        <w:rPr>
          <w:szCs w:val="24"/>
        </w:rPr>
        <w:t>(</w:t>
      </w:r>
      <w:r>
        <w:rPr>
          <w:rStyle w:val="bibissue"/>
          <w:szCs w:val="24"/>
        </w:rPr>
        <w:t>5</w:t>
      </w:r>
      <w:r>
        <w:rPr>
          <w:szCs w:val="24"/>
        </w:rPr>
        <w:t>):</w:t>
      </w:r>
      <w:r>
        <w:rPr>
          <w:rStyle w:val="bibfpage"/>
          <w:szCs w:val="24"/>
        </w:rPr>
        <w:t>431</w:t>
      </w:r>
      <w:r>
        <w:rPr>
          <w:szCs w:val="24"/>
        </w:rPr>
        <w:t>-</w:t>
      </w:r>
      <w:r>
        <w:rPr>
          <w:rStyle w:val="biblpage"/>
          <w:szCs w:val="24"/>
        </w:rPr>
        <w:t>55</w:t>
      </w:r>
      <w:r>
        <w:rPr>
          <w:szCs w:val="24"/>
        </w:rPr>
        <w:t xml:space="preserve">. </w:t>
      </w:r>
      <w:hyperlink r:id="rId53" w:history="1">
        <w:r>
          <w:rPr>
            <w:rStyle w:val="bibdoi"/>
            <w:color w:val="0000FF"/>
            <w:szCs w:val="24"/>
            <w:u w:val="single"/>
          </w:rPr>
          <w:t>http://dx.doi.org/10.1086/651706</w:t>
        </w:r>
      </w:hyperlink>
      <w:hyperlink r:id="rId54" w:history="1">
        <w:r>
          <w:rPr>
            <w:rStyle w:val="bibmedline"/>
            <w:color w:val="0000FF"/>
            <w:szCs w:val="24"/>
            <w:u w:val="words"/>
          </w:rPr>
          <w:t xml:space="preserve"> PMID:20307191</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2FD6018A"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_doi=\"10.1056/NEJMoa051590\" _id=\"b20\" _issn=\"0028-4793\" _pubmed=\"16322603\""</w:instrText>
      </w:r>
      <w:r>
        <w:rPr>
          <w:szCs w:val="24"/>
        </w:rPr>
        <w:fldChar w:fldCharType="separate"/>
      </w:r>
      <w:r>
        <w:rPr>
          <w:szCs w:val="24"/>
        </w:rPr>
        <w:instrText xml:space="preserve"> _doi="10.1056/NEJMoa051590" _id="b20" _issn="0028-4793" _pubmed="16322603"</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20</w:t>
      </w:r>
      <w:r>
        <w:rPr>
          <w:szCs w:val="24"/>
        </w:rPr>
        <w:t xml:space="preserve">. </w:t>
      </w:r>
      <w:r>
        <w:rPr>
          <w:rStyle w:val="bibsurname"/>
          <w:szCs w:val="24"/>
        </w:rPr>
        <w:t>McDonald</w:t>
      </w:r>
      <w:r>
        <w:rPr>
          <w:szCs w:val="24"/>
        </w:rPr>
        <w:t xml:space="preserve"> </w:t>
      </w:r>
      <w:r>
        <w:rPr>
          <w:rStyle w:val="bibfname"/>
          <w:szCs w:val="24"/>
        </w:rPr>
        <w:t>LC</w:t>
      </w:r>
      <w:r>
        <w:rPr>
          <w:szCs w:val="24"/>
        </w:rPr>
        <w:t xml:space="preserve">, </w:t>
      </w:r>
      <w:r>
        <w:rPr>
          <w:rStyle w:val="bibsurname"/>
          <w:szCs w:val="24"/>
        </w:rPr>
        <w:t>Killgore</w:t>
      </w:r>
      <w:r>
        <w:rPr>
          <w:szCs w:val="24"/>
        </w:rPr>
        <w:t xml:space="preserve"> </w:t>
      </w:r>
      <w:r>
        <w:rPr>
          <w:rStyle w:val="bibfname"/>
          <w:szCs w:val="24"/>
        </w:rPr>
        <w:t>GE</w:t>
      </w:r>
      <w:r>
        <w:rPr>
          <w:szCs w:val="24"/>
        </w:rPr>
        <w:t xml:space="preserve">, </w:t>
      </w:r>
      <w:r>
        <w:rPr>
          <w:rStyle w:val="bibsurname"/>
          <w:szCs w:val="24"/>
        </w:rPr>
        <w:t>Thompson</w:t>
      </w:r>
      <w:r>
        <w:rPr>
          <w:szCs w:val="24"/>
        </w:rPr>
        <w:t xml:space="preserve"> </w:t>
      </w:r>
      <w:r>
        <w:rPr>
          <w:rStyle w:val="bibfname"/>
          <w:szCs w:val="24"/>
        </w:rPr>
        <w:t>A</w:t>
      </w:r>
      <w:r>
        <w:rPr>
          <w:szCs w:val="24"/>
        </w:rPr>
        <w:t xml:space="preserve">, </w:t>
      </w:r>
      <w:r>
        <w:rPr>
          <w:rStyle w:val="bibsurname"/>
          <w:szCs w:val="24"/>
        </w:rPr>
        <w:t>Owens</w:t>
      </w:r>
      <w:r>
        <w:rPr>
          <w:szCs w:val="24"/>
        </w:rPr>
        <w:t xml:space="preserve"> </w:t>
      </w:r>
      <w:r>
        <w:rPr>
          <w:rStyle w:val="bibfname"/>
          <w:szCs w:val="24"/>
        </w:rPr>
        <w:t>RC</w:t>
      </w:r>
      <w:r>
        <w:rPr>
          <w:szCs w:val="24"/>
        </w:rPr>
        <w:t xml:space="preserve"> </w:t>
      </w:r>
      <w:r>
        <w:rPr>
          <w:rStyle w:val="bibsuffix"/>
          <w:szCs w:val="24"/>
        </w:rPr>
        <w:t>Jr</w:t>
      </w:r>
      <w:r>
        <w:rPr>
          <w:szCs w:val="24"/>
        </w:rPr>
        <w:t xml:space="preserve">, </w:t>
      </w:r>
      <w:r>
        <w:rPr>
          <w:rStyle w:val="bibsurname"/>
          <w:szCs w:val="24"/>
        </w:rPr>
        <w:t>Kazakova</w:t>
      </w:r>
      <w:r>
        <w:rPr>
          <w:szCs w:val="24"/>
        </w:rPr>
        <w:t xml:space="preserve"> </w:t>
      </w:r>
      <w:r>
        <w:rPr>
          <w:rStyle w:val="bibfname"/>
          <w:szCs w:val="24"/>
        </w:rPr>
        <w:t>SV</w:t>
      </w:r>
      <w:r>
        <w:rPr>
          <w:szCs w:val="24"/>
        </w:rPr>
        <w:t xml:space="preserve">, </w:t>
      </w:r>
      <w:r>
        <w:rPr>
          <w:rStyle w:val="bibsurname"/>
          <w:szCs w:val="24"/>
        </w:rPr>
        <w:t>Sambol</w:t>
      </w:r>
      <w:r>
        <w:rPr>
          <w:szCs w:val="24"/>
        </w:rPr>
        <w:t xml:space="preserve"> </w:t>
      </w:r>
      <w:r>
        <w:rPr>
          <w:rStyle w:val="bibfname"/>
          <w:szCs w:val="24"/>
        </w:rPr>
        <w:t>SP</w:t>
      </w:r>
      <w:r>
        <w:rPr>
          <w:szCs w:val="24"/>
        </w:rPr>
        <w:t xml:space="preserve">, </w:t>
      </w:r>
      <w:r>
        <w:rPr>
          <w:rStyle w:val="bibetal"/>
          <w:szCs w:val="24"/>
        </w:rPr>
        <w:t>et al.</w:t>
      </w:r>
      <w:r>
        <w:rPr>
          <w:szCs w:val="24"/>
        </w:rPr>
        <w:t xml:space="preserve"> </w:t>
      </w:r>
      <w:r>
        <w:rPr>
          <w:rStyle w:val="bibarticle"/>
          <w:szCs w:val="24"/>
        </w:rPr>
        <w:t>An epidemic, toxin gene-variant strain of Clostridium difficile.</w:t>
      </w:r>
      <w:r>
        <w:rPr>
          <w:szCs w:val="24"/>
        </w:rPr>
        <w:t xml:space="preserve"> </w:t>
      </w:r>
      <w:r>
        <w:rPr>
          <w:rStyle w:val="bibjournal"/>
          <w:szCs w:val="24"/>
        </w:rPr>
        <w:t>N Engl J Med</w:t>
      </w:r>
      <w:r>
        <w:rPr>
          <w:szCs w:val="24"/>
        </w:rPr>
        <w:t xml:space="preserve">. </w:t>
      </w:r>
      <w:r>
        <w:rPr>
          <w:rStyle w:val="bibyear"/>
          <w:szCs w:val="24"/>
        </w:rPr>
        <w:t>2005</w:t>
      </w:r>
      <w:r>
        <w:rPr>
          <w:szCs w:val="24"/>
        </w:rPr>
        <w:t>;</w:t>
      </w:r>
      <w:r>
        <w:rPr>
          <w:rStyle w:val="bibvolume"/>
          <w:szCs w:val="24"/>
        </w:rPr>
        <w:t>353</w:t>
      </w:r>
      <w:r>
        <w:rPr>
          <w:szCs w:val="24"/>
        </w:rPr>
        <w:t>(</w:t>
      </w:r>
      <w:r>
        <w:rPr>
          <w:rStyle w:val="bibissue"/>
          <w:szCs w:val="24"/>
        </w:rPr>
        <w:t>23</w:t>
      </w:r>
      <w:r>
        <w:rPr>
          <w:szCs w:val="24"/>
        </w:rPr>
        <w:t>):</w:t>
      </w:r>
      <w:r>
        <w:rPr>
          <w:rStyle w:val="bibfpage"/>
          <w:szCs w:val="24"/>
        </w:rPr>
        <w:t>2433</w:t>
      </w:r>
      <w:r>
        <w:rPr>
          <w:szCs w:val="24"/>
        </w:rPr>
        <w:t>-</w:t>
      </w:r>
      <w:r>
        <w:rPr>
          <w:rStyle w:val="biblpage"/>
          <w:szCs w:val="24"/>
        </w:rPr>
        <w:t>41</w:t>
      </w:r>
      <w:r>
        <w:rPr>
          <w:szCs w:val="24"/>
        </w:rPr>
        <w:t xml:space="preserve">. </w:t>
      </w:r>
      <w:hyperlink r:id="rId55" w:history="1">
        <w:r>
          <w:rPr>
            <w:rStyle w:val="bibdoi"/>
            <w:color w:val="0000FF"/>
            <w:szCs w:val="24"/>
            <w:u w:val="single"/>
          </w:rPr>
          <w:t>http://dx.doi.org/10.1056/NEJMoa051590</w:t>
        </w:r>
      </w:hyperlink>
      <w:hyperlink r:id="rId56" w:history="1">
        <w:r>
          <w:rPr>
            <w:rStyle w:val="bibmedline"/>
            <w:color w:val="0000FF"/>
            <w:szCs w:val="24"/>
            <w:u w:val="words"/>
          </w:rPr>
          <w:t xml:space="preserve"> PMID:16322603</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4005D430"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_doi=\"10.1016/S0140-6736(05)67420-X\" _id=\"b21\" _issn=\"0140-6736\" _pubmed=\"16182895\""</w:instrText>
      </w:r>
      <w:r>
        <w:rPr>
          <w:szCs w:val="24"/>
        </w:rPr>
        <w:fldChar w:fldCharType="separate"/>
      </w:r>
      <w:r>
        <w:rPr>
          <w:szCs w:val="24"/>
        </w:rPr>
        <w:instrText xml:space="preserve"> _doi="10.1016/S0140-6736(05)67420-X" _id="b21" _issn="0140-6736" _pubmed="16182895"</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21</w:t>
      </w:r>
      <w:r>
        <w:rPr>
          <w:szCs w:val="24"/>
        </w:rPr>
        <w:t xml:space="preserve">. </w:t>
      </w:r>
      <w:r>
        <w:rPr>
          <w:rStyle w:val="bibsurname"/>
          <w:szCs w:val="24"/>
        </w:rPr>
        <w:t>Warny</w:t>
      </w:r>
      <w:r>
        <w:rPr>
          <w:szCs w:val="24"/>
        </w:rPr>
        <w:t xml:space="preserve"> </w:t>
      </w:r>
      <w:r>
        <w:rPr>
          <w:rStyle w:val="bibfname"/>
          <w:szCs w:val="24"/>
        </w:rPr>
        <w:t>M</w:t>
      </w:r>
      <w:r>
        <w:rPr>
          <w:szCs w:val="24"/>
        </w:rPr>
        <w:t xml:space="preserve">, </w:t>
      </w:r>
      <w:r>
        <w:rPr>
          <w:rStyle w:val="bibsurname"/>
          <w:szCs w:val="24"/>
        </w:rPr>
        <w:t>Pepin</w:t>
      </w:r>
      <w:r>
        <w:rPr>
          <w:szCs w:val="24"/>
        </w:rPr>
        <w:t xml:space="preserve"> </w:t>
      </w:r>
      <w:r>
        <w:rPr>
          <w:rStyle w:val="bibfname"/>
          <w:szCs w:val="24"/>
        </w:rPr>
        <w:t>J</w:t>
      </w:r>
      <w:r>
        <w:rPr>
          <w:szCs w:val="24"/>
        </w:rPr>
        <w:t xml:space="preserve">, </w:t>
      </w:r>
      <w:r>
        <w:rPr>
          <w:rStyle w:val="bibsurname"/>
          <w:szCs w:val="24"/>
        </w:rPr>
        <w:t>Fang</w:t>
      </w:r>
      <w:r>
        <w:rPr>
          <w:szCs w:val="24"/>
        </w:rPr>
        <w:t xml:space="preserve"> </w:t>
      </w:r>
      <w:r>
        <w:rPr>
          <w:rStyle w:val="bibfname"/>
          <w:szCs w:val="24"/>
        </w:rPr>
        <w:t>A</w:t>
      </w:r>
      <w:r>
        <w:rPr>
          <w:szCs w:val="24"/>
        </w:rPr>
        <w:t xml:space="preserve">, </w:t>
      </w:r>
      <w:r>
        <w:rPr>
          <w:rStyle w:val="bibsurname"/>
          <w:szCs w:val="24"/>
        </w:rPr>
        <w:t>Killgore</w:t>
      </w:r>
      <w:r>
        <w:rPr>
          <w:szCs w:val="24"/>
        </w:rPr>
        <w:t xml:space="preserve"> </w:t>
      </w:r>
      <w:r>
        <w:rPr>
          <w:rStyle w:val="bibfname"/>
          <w:szCs w:val="24"/>
        </w:rPr>
        <w:t>G</w:t>
      </w:r>
      <w:r>
        <w:rPr>
          <w:szCs w:val="24"/>
        </w:rPr>
        <w:t xml:space="preserve">, </w:t>
      </w:r>
      <w:r>
        <w:rPr>
          <w:rStyle w:val="bibsurname"/>
          <w:szCs w:val="24"/>
        </w:rPr>
        <w:t>Thompson</w:t>
      </w:r>
      <w:r>
        <w:rPr>
          <w:szCs w:val="24"/>
        </w:rPr>
        <w:t xml:space="preserve"> </w:t>
      </w:r>
      <w:r>
        <w:rPr>
          <w:rStyle w:val="bibfname"/>
          <w:szCs w:val="24"/>
        </w:rPr>
        <w:t>A</w:t>
      </w:r>
      <w:r>
        <w:rPr>
          <w:szCs w:val="24"/>
        </w:rPr>
        <w:t xml:space="preserve">, </w:t>
      </w:r>
      <w:r>
        <w:rPr>
          <w:rStyle w:val="bibsurname"/>
          <w:szCs w:val="24"/>
        </w:rPr>
        <w:t>Brazier</w:t>
      </w:r>
      <w:r>
        <w:rPr>
          <w:szCs w:val="24"/>
        </w:rPr>
        <w:t xml:space="preserve"> </w:t>
      </w:r>
      <w:r>
        <w:rPr>
          <w:rStyle w:val="bibfname"/>
          <w:szCs w:val="24"/>
        </w:rPr>
        <w:t>J</w:t>
      </w:r>
      <w:r>
        <w:rPr>
          <w:szCs w:val="24"/>
        </w:rPr>
        <w:t xml:space="preserve">, </w:t>
      </w:r>
      <w:r>
        <w:rPr>
          <w:rStyle w:val="bibetal"/>
          <w:szCs w:val="24"/>
        </w:rPr>
        <w:t>et al.</w:t>
      </w:r>
      <w:r>
        <w:rPr>
          <w:szCs w:val="24"/>
        </w:rPr>
        <w:t xml:space="preserve"> </w:t>
      </w:r>
      <w:r>
        <w:rPr>
          <w:rStyle w:val="bibarticle"/>
          <w:szCs w:val="24"/>
        </w:rPr>
        <w:t>Toxin production by an emerging strain of Clostridium difficile associated with outbreaks of severe disease in North America and Europe.</w:t>
      </w:r>
      <w:r>
        <w:rPr>
          <w:szCs w:val="24"/>
        </w:rPr>
        <w:t xml:space="preserve"> </w:t>
      </w:r>
      <w:r>
        <w:rPr>
          <w:rStyle w:val="bibjournal"/>
          <w:szCs w:val="24"/>
        </w:rPr>
        <w:t>Lancet</w:t>
      </w:r>
      <w:r>
        <w:rPr>
          <w:szCs w:val="24"/>
        </w:rPr>
        <w:t xml:space="preserve">. </w:t>
      </w:r>
      <w:r>
        <w:rPr>
          <w:rStyle w:val="bibyear"/>
          <w:szCs w:val="24"/>
        </w:rPr>
        <w:t>2005</w:t>
      </w:r>
      <w:r>
        <w:rPr>
          <w:szCs w:val="24"/>
        </w:rPr>
        <w:t>;</w:t>
      </w:r>
      <w:r>
        <w:rPr>
          <w:rStyle w:val="bibvolume"/>
          <w:szCs w:val="24"/>
        </w:rPr>
        <w:t>366</w:t>
      </w:r>
      <w:r>
        <w:rPr>
          <w:szCs w:val="24"/>
        </w:rPr>
        <w:t>(</w:t>
      </w:r>
      <w:r>
        <w:rPr>
          <w:rStyle w:val="bibissue"/>
          <w:szCs w:val="24"/>
        </w:rPr>
        <w:t>9491</w:t>
      </w:r>
      <w:r>
        <w:rPr>
          <w:szCs w:val="24"/>
        </w:rPr>
        <w:t>):</w:t>
      </w:r>
      <w:r>
        <w:rPr>
          <w:rStyle w:val="bibfpage"/>
          <w:szCs w:val="24"/>
        </w:rPr>
        <w:t>1079</w:t>
      </w:r>
      <w:r>
        <w:rPr>
          <w:szCs w:val="24"/>
        </w:rPr>
        <w:t>-</w:t>
      </w:r>
      <w:r>
        <w:rPr>
          <w:rStyle w:val="biblpage"/>
          <w:szCs w:val="24"/>
        </w:rPr>
        <w:t>84</w:t>
      </w:r>
      <w:r>
        <w:rPr>
          <w:szCs w:val="24"/>
        </w:rPr>
        <w:t xml:space="preserve">. </w:t>
      </w:r>
      <w:hyperlink r:id="rId57" w:history="1">
        <w:r w:rsidRPr="001821DB">
          <w:rPr>
            <w:rStyle w:val="bibdoi"/>
            <w:color w:val="0000FF"/>
            <w:szCs w:val="24"/>
            <w:u w:val="single"/>
          </w:rPr>
          <w:t>http://dx.doi.org/10.1016/S0140-6736(05)67420-X</w:t>
        </w:r>
      </w:hyperlink>
      <w:hyperlink r:id="rId58" w:history="1">
        <w:r w:rsidRPr="001821DB">
          <w:rPr>
            <w:rStyle w:val="bibmedline"/>
            <w:color w:val="0000FF"/>
            <w:szCs w:val="24"/>
            <w:u w:val="words"/>
          </w:rPr>
          <w:t xml:space="preserve"> PMID:16182895</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3AAA1319"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_doi=\"10.1086/650447\" _id=\"b22\" _issn=\"0899-823X\" _pubmed=\"20100085\""</w:instrText>
      </w:r>
      <w:r>
        <w:rPr>
          <w:szCs w:val="24"/>
        </w:rPr>
        <w:fldChar w:fldCharType="separate"/>
      </w:r>
      <w:r>
        <w:rPr>
          <w:szCs w:val="24"/>
        </w:rPr>
        <w:instrText xml:space="preserve"> _doi="10.1086/650447" _id="b22" _issn="0899-823X" _pubmed="20100085"</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22</w:t>
      </w:r>
      <w:r>
        <w:rPr>
          <w:szCs w:val="24"/>
        </w:rPr>
        <w:t xml:space="preserve">. </w:t>
      </w:r>
      <w:r>
        <w:rPr>
          <w:rStyle w:val="bibsurname"/>
          <w:szCs w:val="24"/>
        </w:rPr>
        <w:t>Dubberke</w:t>
      </w:r>
      <w:r>
        <w:rPr>
          <w:szCs w:val="24"/>
        </w:rPr>
        <w:t xml:space="preserve"> </w:t>
      </w:r>
      <w:r>
        <w:rPr>
          <w:rStyle w:val="bibfname"/>
          <w:szCs w:val="24"/>
        </w:rPr>
        <w:t>ER</w:t>
      </w:r>
      <w:r>
        <w:rPr>
          <w:szCs w:val="24"/>
        </w:rPr>
        <w:t xml:space="preserve">, </w:t>
      </w:r>
      <w:r>
        <w:rPr>
          <w:rStyle w:val="bibsurname"/>
          <w:szCs w:val="24"/>
        </w:rPr>
        <w:t>Butler</w:t>
      </w:r>
      <w:r>
        <w:rPr>
          <w:szCs w:val="24"/>
        </w:rPr>
        <w:t xml:space="preserve"> </w:t>
      </w:r>
      <w:r>
        <w:rPr>
          <w:rStyle w:val="bibfname"/>
          <w:szCs w:val="24"/>
        </w:rPr>
        <w:t>AM</w:t>
      </w:r>
      <w:r>
        <w:rPr>
          <w:szCs w:val="24"/>
        </w:rPr>
        <w:t xml:space="preserve">, </w:t>
      </w:r>
      <w:r>
        <w:rPr>
          <w:rStyle w:val="bibsurname"/>
          <w:szCs w:val="24"/>
        </w:rPr>
        <w:t>Yokoe</w:t>
      </w:r>
      <w:r>
        <w:rPr>
          <w:szCs w:val="24"/>
        </w:rPr>
        <w:t xml:space="preserve"> </w:t>
      </w:r>
      <w:r>
        <w:rPr>
          <w:rStyle w:val="bibfname"/>
          <w:szCs w:val="24"/>
        </w:rPr>
        <w:t>DS</w:t>
      </w:r>
      <w:r>
        <w:rPr>
          <w:szCs w:val="24"/>
        </w:rPr>
        <w:t xml:space="preserve">, </w:t>
      </w:r>
      <w:r>
        <w:rPr>
          <w:rStyle w:val="bibsurname"/>
          <w:szCs w:val="24"/>
        </w:rPr>
        <w:t>Mayer</w:t>
      </w:r>
      <w:r>
        <w:rPr>
          <w:szCs w:val="24"/>
        </w:rPr>
        <w:t xml:space="preserve"> </w:t>
      </w:r>
      <w:r>
        <w:rPr>
          <w:rStyle w:val="bibfname"/>
          <w:szCs w:val="24"/>
        </w:rPr>
        <w:t>J</w:t>
      </w:r>
      <w:r>
        <w:rPr>
          <w:szCs w:val="24"/>
        </w:rPr>
        <w:t xml:space="preserve">, </w:t>
      </w:r>
      <w:r>
        <w:rPr>
          <w:rStyle w:val="bibsurname"/>
          <w:szCs w:val="24"/>
        </w:rPr>
        <w:t>Hota</w:t>
      </w:r>
      <w:r>
        <w:rPr>
          <w:szCs w:val="24"/>
        </w:rPr>
        <w:t xml:space="preserve"> </w:t>
      </w:r>
      <w:r>
        <w:rPr>
          <w:rStyle w:val="bibfname"/>
          <w:szCs w:val="24"/>
        </w:rPr>
        <w:t>B</w:t>
      </w:r>
      <w:r>
        <w:rPr>
          <w:szCs w:val="24"/>
        </w:rPr>
        <w:t xml:space="preserve">, </w:t>
      </w:r>
      <w:r>
        <w:rPr>
          <w:rStyle w:val="bibsurname"/>
          <w:szCs w:val="24"/>
        </w:rPr>
        <w:t>Mangino</w:t>
      </w:r>
      <w:r>
        <w:rPr>
          <w:szCs w:val="24"/>
        </w:rPr>
        <w:t xml:space="preserve"> </w:t>
      </w:r>
      <w:r>
        <w:rPr>
          <w:rStyle w:val="bibfname"/>
          <w:szCs w:val="24"/>
        </w:rPr>
        <w:t>JE</w:t>
      </w:r>
      <w:r>
        <w:rPr>
          <w:szCs w:val="24"/>
        </w:rPr>
        <w:t xml:space="preserve">, </w:t>
      </w:r>
      <w:r>
        <w:rPr>
          <w:rStyle w:val="bibetal"/>
          <w:szCs w:val="24"/>
        </w:rPr>
        <w:t>et al.</w:t>
      </w:r>
      <w:r>
        <w:rPr>
          <w:szCs w:val="24"/>
        </w:rPr>
        <w:t xml:space="preserve">; </w:t>
      </w:r>
      <w:r>
        <w:rPr>
          <w:rStyle w:val="biborganization"/>
          <w:szCs w:val="24"/>
        </w:rPr>
        <w:t>Prevention Epicenters Program of the Centers for Disease Control and Prevention</w:t>
      </w:r>
      <w:r>
        <w:rPr>
          <w:szCs w:val="24"/>
        </w:rPr>
        <w:t xml:space="preserve">. </w:t>
      </w:r>
      <w:r>
        <w:rPr>
          <w:rStyle w:val="bibarticle"/>
          <w:szCs w:val="24"/>
        </w:rPr>
        <w:t>Multicenter study of surveillance for hospital-onset Clostridium difficile infection by the use of ICD-9-CM diagnosis codes.</w:t>
      </w:r>
      <w:r>
        <w:rPr>
          <w:szCs w:val="24"/>
        </w:rPr>
        <w:t xml:space="preserve"> </w:t>
      </w:r>
      <w:r>
        <w:rPr>
          <w:rStyle w:val="bibjournal"/>
          <w:szCs w:val="24"/>
        </w:rPr>
        <w:t>Infect Control Hosp Epidemiol</w:t>
      </w:r>
      <w:r>
        <w:rPr>
          <w:szCs w:val="24"/>
        </w:rPr>
        <w:t xml:space="preserve">. </w:t>
      </w:r>
      <w:r>
        <w:rPr>
          <w:rStyle w:val="bibyear"/>
          <w:szCs w:val="24"/>
        </w:rPr>
        <w:t>2010</w:t>
      </w:r>
      <w:r>
        <w:rPr>
          <w:szCs w:val="24"/>
        </w:rPr>
        <w:t>;</w:t>
      </w:r>
      <w:r>
        <w:rPr>
          <w:rStyle w:val="bibvolume"/>
          <w:szCs w:val="24"/>
        </w:rPr>
        <w:t>31</w:t>
      </w:r>
      <w:r>
        <w:rPr>
          <w:szCs w:val="24"/>
        </w:rPr>
        <w:t>(</w:t>
      </w:r>
      <w:r>
        <w:rPr>
          <w:rStyle w:val="bibissue"/>
          <w:szCs w:val="24"/>
        </w:rPr>
        <w:t>3</w:t>
      </w:r>
      <w:r>
        <w:rPr>
          <w:szCs w:val="24"/>
        </w:rPr>
        <w:t>):</w:t>
      </w:r>
      <w:r>
        <w:rPr>
          <w:rStyle w:val="bibfpage"/>
          <w:szCs w:val="24"/>
        </w:rPr>
        <w:t>262</w:t>
      </w:r>
      <w:r>
        <w:rPr>
          <w:szCs w:val="24"/>
        </w:rPr>
        <w:t>-</w:t>
      </w:r>
      <w:r>
        <w:rPr>
          <w:rStyle w:val="biblpage"/>
          <w:szCs w:val="24"/>
        </w:rPr>
        <w:t>8</w:t>
      </w:r>
      <w:r>
        <w:rPr>
          <w:szCs w:val="24"/>
        </w:rPr>
        <w:t xml:space="preserve">. </w:t>
      </w:r>
      <w:hyperlink r:id="rId59" w:history="1">
        <w:r>
          <w:rPr>
            <w:rStyle w:val="bibdoi"/>
            <w:color w:val="0000FF"/>
            <w:szCs w:val="24"/>
            <w:u w:val="single"/>
          </w:rPr>
          <w:t>http://dx.doi.org/10.1086/650447</w:t>
        </w:r>
      </w:hyperlink>
      <w:hyperlink r:id="rId60" w:history="1">
        <w:r>
          <w:rPr>
            <w:rStyle w:val="bibmedline"/>
            <w:color w:val="0000FF"/>
            <w:szCs w:val="24"/>
            <w:u w:val="words"/>
          </w:rPr>
          <w:t xml:space="preserve"> PMID:20100085</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29AB81DF" w14:textId="77777777" w:rsidR="00935F8E" w:rsidRPr="00D30E54" w:rsidRDefault="00935F8E">
      <w:pPr>
        <w:pStyle w:val="References"/>
        <w:autoSpaceDE w:val="0"/>
        <w:autoSpaceDN w:val="0"/>
        <w:adjustRightInd w:val="0"/>
        <w:rPr>
          <w:szCs w:val="24"/>
          <w:lang w:val="de-DE"/>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_doi=\"10.1093/cid/cir246\" _id=\"b23\" _issn=\"1058-4838\" _pubmed=\"21653298\""</w:instrText>
      </w:r>
      <w:r>
        <w:rPr>
          <w:szCs w:val="24"/>
        </w:rPr>
        <w:fldChar w:fldCharType="separate"/>
      </w:r>
      <w:r>
        <w:rPr>
          <w:szCs w:val="24"/>
        </w:rPr>
        <w:instrText xml:space="preserve"> _doi="10.1093/cid/cir246" _id="b23" _issn="1058-4838" _pubmed="21653298"</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23</w:t>
      </w:r>
      <w:r>
        <w:rPr>
          <w:szCs w:val="24"/>
        </w:rPr>
        <w:t xml:space="preserve">. </w:t>
      </w:r>
      <w:r>
        <w:rPr>
          <w:rStyle w:val="bibsurname"/>
          <w:szCs w:val="24"/>
        </w:rPr>
        <w:t>Dubberke</w:t>
      </w:r>
      <w:r>
        <w:rPr>
          <w:szCs w:val="24"/>
        </w:rPr>
        <w:t xml:space="preserve"> </w:t>
      </w:r>
      <w:r>
        <w:rPr>
          <w:rStyle w:val="bibfname"/>
          <w:szCs w:val="24"/>
        </w:rPr>
        <w:t>ER</w:t>
      </w:r>
      <w:r>
        <w:rPr>
          <w:szCs w:val="24"/>
        </w:rPr>
        <w:t xml:space="preserve">, </w:t>
      </w:r>
      <w:r>
        <w:rPr>
          <w:rStyle w:val="bibsurname"/>
          <w:szCs w:val="24"/>
        </w:rPr>
        <w:t>Butler</w:t>
      </w:r>
      <w:r>
        <w:rPr>
          <w:szCs w:val="24"/>
        </w:rPr>
        <w:t xml:space="preserve"> </w:t>
      </w:r>
      <w:r>
        <w:rPr>
          <w:rStyle w:val="bibfname"/>
          <w:szCs w:val="24"/>
        </w:rPr>
        <w:t>AM</w:t>
      </w:r>
      <w:r>
        <w:rPr>
          <w:szCs w:val="24"/>
        </w:rPr>
        <w:t xml:space="preserve">, </w:t>
      </w:r>
      <w:r>
        <w:rPr>
          <w:rStyle w:val="bibsurname"/>
          <w:szCs w:val="24"/>
        </w:rPr>
        <w:t>Nyazee</w:t>
      </w:r>
      <w:r>
        <w:rPr>
          <w:szCs w:val="24"/>
        </w:rPr>
        <w:t xml:space="preserve"> </w:t>
      </w:r>
      <w:r>
        <w:rPr>
          <w:rStyle w:val="bibfname"/>
          <w:szCs w:val="24"/>
        </w:rPr>
        <w:t>HA</w:t>
      </w:r>
      <w:r>
        <w:rPr>
          <w:szCs w:val="24"/>
        </w:rPr>
        <w:t xml:space="preserve">, </w:t>
      </w:r>
      <w:r>
        <w:rPr>
          <w:rStyle w:val="bibsurname"/>
          <w:szCs w:val="24"/>
        </w:rPr>
        <w:t>Reske</w:t>
      </w:r>
      <w:r>
        <w:rPr>
          <w:szCs w:val="24"/>
        </w:rPr>
        <w:t xml:space="preserve"> </w:t>
      </w:r>
      <w:r>
        <w:rPr>
          <w:rStyle w:val="bibfname"/>
          <w:szCs w:val="24"/>
        </w:rPr>
        <w:t>KA</w:t>
      </w:r>
      <w:r>
        <w:rPr>
          <w:szCs w:val="24"/>
        </w:rPr>
        <w:t xml:space="preserve">, </w:t>
      </w:r>
      <w:r>
        <w:rPr>
          <w:rStyle w:val="bibsurname"/>
          <w:szCs w:val="24"/>
        </w:rPr>
        <w:t>Yokoe</w:t>
      </w:r>
      <w:r>
        <w:rPr>
          <w:szCs w:val="24"/>
        </w:rPr>
        <w:t xml:space="preserve"> </w:t>
      </w:r>
      <w:r>
        <w:rPr>
          <w:rStyle w:val="bibfname"/>
          <w:szCs w:val="24"/>
        </w:rPr>
        <w:t>DS</w:t>
      </w:r>
      <w:r>
        <w:rPr>
          <w:szCs w:val="24"/>
        </w:rPr>
        <w:t xml:space="preserve">, </w:t>
      </w:r>
      <w:r>
        <w:rPr>
          <w:rStyle w:val="bibsurname"/>
          <w:szCs w:val="24"/>
        </w:rPr>
        <w:t>Mayer</w:t>
      </w:r>
      <w:r>
        <w:rPr>
          <w:szCs w:val="24"/>
        </w:rPr>
        <w:t xml:space="preserve"> </w:t>
      </w:r>
      <w:r>
        <w:rPr>
          <w:rStyle w:val="bibfname"/>
          <w:szCs w:val="24"/>
        </w:rPr>
        <w:t>J</w:t>
      </w:r>
      <w:r>
        <w:rPr>
          <w:szCs w:val="24"/>
        </w:rPr>
        <w:t xml:space="preserve">, </w:t>
      </w:r>
      <w:r>
        <w:rPr>
          <w:rStyle w:val="bibetal"/>
          <w:szCs w:val="24"/>
        </w:rPr>
        <w:t>et al.</w:t>
      </w:r>
      <w:r>
        <w:rPr>
          <w:szCs w:val="24"/>
        </w:rPr>
        <w:t xml:space="preserve">; </w:t>
      </w:r>
      <w:r>
        <w:rPr>
          <w:rStyle w:val="biborganization"/>
          <w:szCs w:val="24"/>
        </w:rPr>
        <w:t>Centers for Disease Control and Prevention Epicenters Program</w:t>
      </w:r>
      <w:r>
        <w:rPr>
          <w:szCs w:val="24"/>
        </w:rPr>
        <w:t xml:space="preserve">. </w:t>
      </w:r>
      <w:r>
        <w:rPr>
          <w:rStyle w:val="bibarticle"/>
          <w:szCs w:val="24"/>
        </w:rPr>
        <w:t>The impact of ICD-9-CM code rank order on the estimated prevalence of Clostridium difficile infections.</w:t>
      </w:r>
      <w:r>
        <w:rPr>
          <w:szCs w:val="24"/>
        </w:rPr>
        <w:t xml:space="preserve"> </w:t>
      </w:r>
      <w:r>
        <w:rPr>
          <w:rStyle w:val="bibjournal"/>
          <w:szCs w:val="24"/>
        </w:rPr>
        <w:t>Clin Infect Dis</w:t>
      </w:r>
      <w:r>
        <w:rPr>
          <w:szCs w:val="24"/>
        </w:rPr>
        <w:t xml:space="preserve">. </w:t>
      </w:r>
      <w:r>
        <w:rPr>
          <w:rStyle w:val="bibyear"/>
          <w:szCs w:val="24"/>
        </w:rPr>
        <w:t>2011</w:t>
      </w:r>
      <w:r>
        <w:rPr>
          <w:szCs w:val="24"/>
        </w:rPr>
        <w:t>;</w:t>
      </w:r>
      <w:r>
        <w:rPr>
          <w:rStyle w:val="bibvolume"/>
          <w:szCs w:val="24"/>
        </w:rPr>
        <w:t>53</w:t>
      </w:r>
      <w:r>
        <w:rPr>
          <w:szCs w:val="24"/>
        </w:rPr>
        <w:t>(</w:t>
      </w:r>
      <w:r>
        <w:rPr>
          <w:rStyle w:val="bibissue"/>
          <w:szCs w:val="24"/>
        </w:rPr>
        <w:t>1</w:t>
      </w:r>
      <w:r>
        <w:rPr>
          <w:szCs w:val="24"/>
        </w:rPr>
        <w:t>):</w:t>
      </w:r>
      <w:r>
        <w:rPr>
          <w:rStyle w:val="bibfpage"/>
          <w:szCs w:val="24"/>
        </w:rPr>
        <w:t>20</w:t>
      </w:r>
      <w:r>
        <w:rPr>
          <w:szCs w:val="24"/>
        </w:rPr>
        <w:t>-</w:t>
      </w:r>
      <w:r>
        <w:rPr>
          <w:rStyle w:val="biblpage"/>
          <w:szCs w:val="24"/>
        </w:rPr>
        <w:t>5</w:t>
      </w:r>
      <w:r>
        <w:rPr>
          <w:szCs w:val="24"/>
        </w:rPr>
        <w:t xml:space="preserve">. </w:t>
      </w:r>
      <w:hyperlink r:id="rId61" w:history="1">
        <w:r w:rsidRPr="00D30E54">
          <w:rPr>
            <w:rStyle w:val="bibdoi"/>
            <w:color w:val="0000FF"/>
            <w:szCs w:val="24"/>
            <w:u w:val="single"/>
            <w:lang w:val="de-DE"/>
          </w:rPr>
          <w:t>http://dx.doi.org/10.1093/cid/cir246</w:t>
        </w:r>
      </w:hyperlink>
      <w:hyperlink r:id="rId62" w:history="1">
        <w:r w:rsidRPr="00D30E54">
          <w:rPr>
            <w:rStyle w:val="bibmedline"/>
            <w:color w:val="0000FF"/>
            <w:szCs w:val="24"/>
            <w:u w:val="words"/>
            <w:lang w:val="de-DE"/>
          </w:rPr>
          <w:t xml:space="preserve"> PMID:21653298</w:t>
        </w:r>
      </w:hyperlink>
      <w:r>
        <w:rPr>
          <w:szCs w:val="24"/>
        </w:rPr>
        <w:fldChar w:fldCharType="begin"/>
      </w:r>
      <w:r w:rsidRPr="00D30E54">
        <w:rPr>
          <w:szCs w:val="24"/>
          <w:lang w:val="de-DE"/>
        </w:rPr>
        <w:instrText>IF "x_-3" "</w:instrText>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instrText>&lt;/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instrText>&gt;</w:instrText>
      </w:r>
      <w:r>
        <w:rPr>
          <w:szCs w:val="24"/>
        </w:rPr>
        <w:fldChar w:fldCharType="end"/>
      </w:r>
      <w:r w:rsidRPr="00D30E54">
        <w:rPr>
          <w:szCs w:val="24"/>
          <w:lang w:val="de-DE"/>
        </w:rPr>
        <w:instrText>" ""</w:instrText>
      </w:r>
      <w:r>
        <w:rPr>
          <w:szCs w:val="24"/>
        </w:rPr>
        <w:fldChar w:fldCharType="separate"/>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"&lt;/</w:instrText>
      </w:r>
      <w:r>
        <w:rPr>
          <w:szCs w:val="24"/>
        </w:rPr>
        <w:fldChar w:fldCharType="begin"/>
      </w:r>
      <w:r w:rsidRPr="00D30E54">
        <w:rPr>
          <w:szCs w:val="24"/>
          <w:lang w:val="de-DE"/>
        </w:rPr>
        <w:instrText>QUOTE "jrn"</w:instrText>
      </w:r>
      <w:r>
        <w:rPr>
          <w:szCs w:val="24"/>
        </w:rPr>
        <w:fldChar w:fldCharType="separate"/>
      </w:r>
      <w:r w:rsidRPr="00D30E54">
        <w:rPr>
          <w:szCs w:val="24"/>
          <w:lang w:val="de-DE"/>
        </w:rPr>
        <w:instrText>jrn</w:instrText>
      </w:r>
      <w:r>
        <w:rPr>
          <w:szCs w:val="24"/>
        </w:rPr>
        <w:fldChar w:fldCharType="end"/>
      </w:r>
      <w:r w:rsidRPr="00D30E54">
        <w:rPr>
          <w:szCs w:val="24"/>
          <w:lang w:val="de-DE"/>
        </w:rPr>
        <w:instrText>"</w:instrText>
      </w:r>
      <w:r>
        <w:rPr>
          <w:szCs w:val="24"/>
        </w:rPr>
        <w:fldChar w:fldCharType="separate"/>
      </w:r>
      <w:r w:rsidRPr="00D30E54">
        <w:rPr>
          <w:szCs w:val="24"/>
          <w:lang w:val="de-DE"/>
        </w:rPr>
        <w:t>&lt;/</w:t>
      </w:r>
      <w:r>
        <w:rPr>
          <w:szCs w:val="24"/>
        </w:rPr>
        <w:fldChar w:fldCharType="begin"/>
      </w:r>
      <w:r w:rsidRPr="00D30E54">
        <w:rPr>
          <w:szCs w:val="24"/>
          <w:lang w:val="de-DE"/>
        </w:rPr>
        <w:instrText>QUOTE "jrn"</w:instrText>
      </w:r>
      <w:r>
        <w:rPr>
          <w:szCs w:val="24"/>
        </w:rPr>
        <w:fldChar w:fldCharType="separate"/>
      </w:r>
      <w:r w:rsidRPr="00D30E54">
        <w:rPr>
          <w:szCs w:val="24"/>
          <w:lang w:val="de-DE"/>
        </w:rPr>
        <w:t>jrn</w:t>
      </w:r>
      <w:r>
        <w:rPr>
          <w:szCs w:val="24"/>
        </w:rPr>
        <w:fldChar w:fldCharType="end"/>
      </w:r>
      <w:r>
        <w:rPr>
          <w:szCs w:val="24"/>
        </w:rPr>
        <w:fldChar w:fldCharType="end"/>
      </w:r>
      <w:r>
        <w:rPr>
          <w:szCs w:val="24"/>
        </w:rPr>
        <w:fldChar w:fldCharType="begin"/>
      </w:r>
      <w:r w:rsidRPr="00D30E54">
        <w:rPr>
          <w:szCs w:val="24"/>
          <w:lang w:val="de-DE"/>
        </w:rPr>
        <w:instrText>IF</w:instrText>
      </w:r>
      <w:r>
        <w:rPr>
          <w:szCs w:val="24"/>
        </w:rPr>
        <w:fldChar w:fldCharType="begin"/>
      </w:r>
      <w:r w:rsidRPr="00D30E54">
        <w:rPr>
          <w:szCs w:val="24"/>
          <w:lang w:val="de-DE"/>
        </w:rPr>
        <w:instrText>DOCPROPERTY "x_t"</w:instrText>
      </w:r>
      <w:r>
        <w:rPr>
          <w:szCs w:val="24"/>
        </w:rPr>
        <w:fldChar w:fldCharType="separate"/>
      </w:r>
      <w:r w:rsidRPr="00D30E54">
        <w:rPr>
          <w:szCs w:val="24"/>
          <w:lang w:val="de-DE"/>
        </w:rPr>
        <w:instrText>Y</w:instrText>
      </w:r>
      <w:r>
        <w:rPr>
          <w:szCs w:val="24"/>
        </w:rPr>
        <w:fldChar w:fldCharType="end"/>
      </w:r>
      <w:r w:rsidRPr="00D30E54">
        <w:rPr>
          <w:szCs w:val="24"/>
          <w:lang w:val="de-DE"/>
        </w:rPr>
        <w:instrText>&lt;&gt; N "&gt;"</w:instrText>
      </w:r>
      <w:r>
        <w:rPr>
          <w:szCs w:val="24"/>
        </w:rPr>
        <w:fldChar w:fldCharType="separate"/>
      </w:r>
      <w:r w:rsidRPr="00D30E54">
        <w:rPr>
          <w:szCs w:val="24"/>
          <w:lang w:val="de-DE"/>
        </w:rPr>
        <w:t>&gt;</w:t>
      </w:r>
      <w:r>
        <w:rPr>
          <w:szCs w:val="24"/>
        </w:rPr>
        <w:fldChar w:fldCharType="end"/>
      </w:r>
      <w:r>
        <w:rPr>
          <w:szCs w:val="24"/>
        </w:rPr>
        <w:fldChar w:fldCharType="end"/>
      </w:r>
    </w:p>
    <w:p w14:paraId="33A20F0B" w14:textId="77777777" w:rsidR="00935F8E" w:rsidRDefault="00935F8E">
      <w:pPr>
        <w:pStyle w:val="References"/>
        <w:autoSpaceDE w:val="0"/>
        <w:autoSpaceDN w:val="0"/>
        <w:adjustRightInd w:val="0"/>
        <w:rPr>
          <w:szCs w:val="24"/>
        </w:rPr>
      </w:pPr>
      <w:r>
        <w:rPr>
          <w:szCs w:val="24"/>
        </w:rPr>
        <w:fldChar w:fldCharType="begin"/>
      </w:r>
      <w:r w:rsidRPr="007908E3">
        <w:rPr>
          <w:szCs w:val="24"/>
          <w:lang w:val="de-DE"/>
        </w:rPr>
        <w:instrText>IF "x_+3" "</w:instrText>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sidRPr="007908E3">
        <w:rPr>
          <w:szCs w:val="24"/>
          <w:lang w:val="de-DE"/>
        </w:rPr>
        <w:instrText>"</w:instrText>
      </w:r>
      <w:r>
        <w:rPr>
          <w:szCs w:val="24"/>
        </w:rPr>
        <w:fldChar w:fldCharType="separate"/>
      </w:r>
      <w:r w:rsidRPr="007908E3">
        <w:rPr>
          <w:szCs w:val="24"/>
          <w:lang w:val="de-DE"/>
        </w:rPr>
        <w:instrText>&lt;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 AND(</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1</w:instrText>
      </w:r>
      <w:r>
        <w:rPr>
          <w:szCs w:val="24"/>
        </w:rPr>
        <w:fldChar w:fldCharType="end"/>
      </w:r>
      <w:r w:rsidRPr="007908E3">
        <w:rPr>
          <w:szCs w:val="24"/>
          <w:lang w:val="de-DE"/>
        </w:rPr>
        <w:instrText>,</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"x_a"</w:instrText>
      </w:r>
      <w:r>
        <w:rPr>
          <w:szCs w:val="24"/>
        </w:rPr>
        <w:fldChar w:fldCharType="separate"/>
      </w:r>
      <w:r w:rsidRPr="007908E3">
        <w:rPr>
          <w:szCs w:val="24"/>
          <w:lang w:val="de-DE"/>
        </w:rPr>
        <w:instrText>N</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0</w:instrText>
      </w:r>
      <w:r>
        <w:rPr>
          <w:szCs w:val="24"/>
        </w:rPr>
        <w:fldChar w:fldCharType="end"/>
      </w:r>
      <w:r w:rsidRPr="007908E3">
        <w:rPr>
          <w:szCs w:val="24"/>
          <w:lang w:val="de-DE"/>
        </w:rPr>
        <w:instrText>)</w:instrText>
      </w:r>
      <w:r>
        <w:rPr>
          <w:szCs w:val="24"/>
        </w:rPr>
        <w:fldChar w:fldCharType="separate"/>
      </w:r>
      <w:r w:rsidRPr="007908E3">
        <w:rPr>
          <w:szCs w:val="24"/>
          <w:lang w:val="de-DE"/>
        </w:rPr>
        <w:instrText>0</w:instrText>
      </w:r>
      <w:r>
        <w:rPr>
          <w:szCs w:val="24"/>
        </w:rPr>
        <w:fldChar w:fldCharType="end"/>
      </w:r>
      <w:r w:rsidRPr="007908E3">
        <w:rPr>
          <w:szCs w:val="24"/>
          <w:lang w:val="de-DE"/>
        </w:rPr>
        <w:instrText>= 1 "</w:instrText>
      </w:r>
      <w:r>
        <w:rPr>
          <w:szCs w:val="24"/>
        </w:rPr>
        <w:fldChar w:fldCharType="begin"/>
      </w:r>
      <w:r w:rsidRPr="007908E3">
        <w:rPr>
          <w:szCs w:val="24"/>
          <w:lang w:val="de-DE"/>
        </w:rPr>
        <w:instrText>QUOTE ""</w:instrText>
      </w:r>
      <w:r>
        <w:rPr>
          <w:szCs w:val="24"/>
        </w:rPr>
        <w:fldChar w:fldCharType="end"/>
      </w:r>
      <w:r w:rsidRPr="007908E3">
        <w:rPr>
          <w:szCs w:val="24"/>
          <w:lang w:val="de-DE"/>
        </w:rPr>
        <w:instrText>"</w:instrText>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"&gt;"</w:instrText>
      </w:r>
      <w:r>
        <w:rPr>
          <w:szCs w:val="24"/>
        </w:rPr>
        <w:fldChar w:fldCharType="separate"/>
      </w:r>
      <w:r w:rsidRPr="007908E3">
        <w:rPr>
          <w:szCs w:val="24"/>
          <w:lang w:val="de-DE"/>
        </w:rPr>
        <w:instrText>&gt;</w:instrText>
      </w:r>
      <w:r>
        <w:rPr>
          <w:szCs w:val="24"/>
        </w:rPr>
        <w:fldChar w:fldCharType="end"/>
      </w:r>
      <w:r w:rsidRPr="007908E3">
        <w:rPr>
          <w:szCs w:val="24"/>
          <w:lang w:val="de-DE"/>
        </w:rPr>
        <w:instrText>" "</w:instrText>
      </w:r>
      <w:r>
        <w:rPr>
          <w:szCs w:val="24"/>
        </w:rPr>
        <w:fldChar w:fldCharType="begin"/>
      </w:r>
      <w:r w:rsidRPr="007908E3">
        <w:rPr>
          <w:szCs w:val="24"/>
          <w:lang w:val="de-DE"/>
        </w:rPr>
        <w:instrText>QUOTE " _doi=\"10.1016/S0195-6701(08)60005-5\" _id=\"b24\" _issn=\"0195-6701\" _pubmed=\"18994676\""</w:instrText>
      </w:r>
      <w:r>
        <w:rPr>
          <w:szCs w:val="24"/>
        </w:rPr>
        <w:fldChar w:fldCharType="separate"/>
      </w:r>
      <w:r w:rsidRPr="007908E3">
        <w:rPr>
          <w:szCs w:val="24"/>
          <w:lang w:val="de-DE"/>
        </w:rPr>
        <w:instrText xml:space="preserve"> _doi="10.1016/S0195-6701(08)60005-5" _id="b24" _issn="0195-6701" _pubmed="18994676"</w:instrText>
      </w:r>
      <w:r>
        <w:rPr>
          <w:szCs w:val="24"/>
        </w:rPr>
        <w:fldChar w:fldCharType="end"/>
      </w:r>
      <w:r w:rsidRPr="007908E3">
        <w:rPr>
          <w:szCs w:val="24"/>
          <w:lang w:val="de-DE"/>
        </w:rPr>
        <w:instrText>"</w:instrText>
      </w:r>
      <w:r>
        <w:rPr>
          <w:szCs w:val="24"/>
        </w:rPr>
        <w:fldChar w:fldCharType="separate"/>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"&lt;</w:instrText>
      </w:r>
      <w:r>
        <w:rPr>
          <w:szCs w:val="24"/>
        </w:rPr>
        <w:fldChar w:fldCharType="begin"/>
      </w:r>
      <w:r w:rsidRPr="007908E3">
        <w:rPr>
          <w:szCs w:val="24"/>
          <w:lang w:val="de-DE"/>
        </w:rPr>
        <w:instrText>QUOTE "jrn"</w:instrText>
      </w:r>
      <w:r>
        <w:rPr>
          <w:szCs w:val="24"/>
        </w:rPr>
        <w:fldChar w:fldCharType="separate"/>
      </w:r>
      <w:r w:rsidRPr="007908E3">
        <w:rPr>
          <w:szCs w:val="24"/>
          <w:lang w:val="de-DE"/>
        </w:rPr>
        <w:instrText>jrn</w:instrText>
      </w:r>
      <w:r>
        <w:rPr>
          <w:szCs w:val="24"/>
        </w:rPr>
        <w:fldChar w:fldCharType="end"/>
      </w:r>
      <w:r w:rsidRPr="007908E3">
        <w:rPr>
          <w:szCs w:val="24"/>
          <w:lang w:val="de-DE"/>
        </w:rPr>
        <w:instrText>"</w:instrText>
      </w:r>
      <w:r>
        <w:rPr>
          <w:szCs w:val="24"/>
        </w:rPr>
        <w:fldChar w:fldCharType="separate"/>
      </w:r>
      <w:r w:rsidRPr="007908E3">
        <w:rPr>
          <w:szCs w:val="24"/>
          <w:lang w:val="de-DE"/>
        </w:rPr>
        <w:t>&lt;</w:t>
      </w:r>
      <w:r>
        <w:rPr>
          <w:szCs w:val="24"/>
        </w:rPr>
        <w:fldChar w:fldCharType="begin"/>
      </w:r>
      <w:r w:rsidRPr="007908E3">
        <w:rPr>
          <w:szCs w:val="24"/>
          <w:lang w:val="de-DE"/>
        </w:rPr>
        <w:instrText>QUOTE "jrn"</w:instrText>
      </w:r>
      <w:r>
        <w:rPr>
          <w:szCs w:val="24"/>
        </w:rPr>
        <w:fldChar w:fldCharType="separate"/>
      </w:r>
      <w:r w:rsidRPr="007908E3">
        <w:rPr>
          <w:szCs w:val="24"/>
          <w:lang w:val="de-DE"/>
        </w:rPr>
        <w:t>jrn</w:t>
      </w:r>
      <w:r>
        <w:rPr>
          <w:szCs w:val="24"/>
        </w:rPr>
        <w:fldChar w:fldCharType="end"/>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 AND(</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1</w:instrText>
      </w:r>
      <w:r>
        <w:rPr>
          <w:szCs w:val="24"/>
        </w:rPr>
        <w:fldChar w:fldCharType="end"/>
      </w:r>
      <w:r w:rsidRPr="007908E3">
        <w:rPr>
          <w:szCs w:val="24"/>
          <w:lang w:val="de-DE"/>
        </w:rPr>
        <w:instrText>,</w:instrText>
      </w:r>
      <w:r>
        <w:rPr>
          <w:szCs w:val="24"/>
        </w:rPr>
        <w:fldChar w:fldCharType="begin"/>
      </w:r>
      <w:r w:rsidRPr="007908E3">
        <w:rPr>
          <w:szCs w:val="24"/>
          <w:lang w:val="de-DE"/>
        </w:rPr>
        <w:instrText>COMPARE</w:instrText>
      </w:r>
      <w:r>
        <w:rPr>
          <w:szCs w:val="24"/>
        </w:rPr>
        <w:fldChar w:fldCharType="begin"/>
      </w:r>
      <w:r w:rsidRPr="007908E3">
        <w:rPr>
          <w:szCs w:val="24"/>
          <w:lang w:val="de-DE"/>
        </w:rPr>
        <w:instrText>DOCPROPERTY "x_a"</w:instrText>
      </w:r>
      <w:r>
        <w:rPr>
          <w:szCs w:val="24"/>
        </w:rPr>
        <w:fldChar w:fldCharType="separate"/>
      </w:r>
      <w:r w:rsidRPr="007908E3">
        <w:rPr>
          <w:szCs w:val="24"/>
          <w:lang w:val="de-DE"/>
        </w:rPr>
        <w:instrText>N</w:instrText>
      </w:r>
      <w:r>
        <w:rPr>
          <w:szCs w:val="24"/>
        </w:rPr>
        <w:fldChar w:fldCharType="end"/>
      </w:r>
      <w:r w:rsidRPr="007908E3">
        <w:rPr>
          <w:szCs w:val="24"/>
          <w:lang w:val="de-DE"/>
        </w:rPr>
        <w:instrText>&lt;&gt; N</w:instrText>
      </w:r>
      <w:r>
        <w:rPr>
          <w:szCs w:val="24"/>
        </w:rPr>
        <w:fldChar w:fldCharType="separate"/>
      </w:r>
      <w:r w:rsidRPr="007908E3">
        <w:rPr>
          <w:szCs w:val="24"/>
          <w:lang w:val="de-DE"/>
        </w:rPr>
        <w:instrText>0</w:instrText>
      </w:r>
      <w:r>
        <w:rPr>
          <w:szCs w:val="24"/>
        </w:rPr>
        <w:fldChar w:fldCharType="end"/>
      </w:r>
      <w:r w:rsidRPr="007908E3">
        <w:rPr>
          <w:szCs w:val="24"/>
          <w:lang w:val="de-DE"/>
        </w:rPr>
        <w:instrText>)</w:instrText>
      </w:r>
      <w:r>
        <w:rPr>
          <w:szCs w:val="24"/>
        </w:rPr>
        <w:fldChar w:fldCharType="separate"/>
      </w:r>
      <w:r w:rsidRPr="007908E3">
        <w:rPr>
          <w:szCs w:val="24"/>
          <w:lang w:val="de-DE"/>
        </w:rPr>
        <w:instrText>0</w:instrText>
      </w:r>
      <w:r>
        <w:rPr>
          <w:szCs w:val="24"/>
        </w:rPr>
        <w:fldChar w:fldCharType="end"/>
      </w:r>
      <w:r w:rsidRPr="007908E3">
        <w:rPr>
          <w:szCs w:val="24"/>
          <w:lang w:val="de-DE"/>
        </w:rPr>
        <w:instrText>= 1 "</w:instrText>
      </w:r>
      <w:r>
        <w:rPr>
          <w:szCs w:val="24"/>
        </w:rPr>
        <w:fldChar w:fldCharType="begin"/>
      </w:r>
      <w:r w:rsidRPr="007908E3">
        <w:rPr>
          <w:szCs w:val="24"/>
          <w:lang w:val="de-DE"/>
        </w:rPr>
        <w:instrText>QUOTE ""</w:instrText>
      </w:r>
      <w:r>
        <w:rPr>
          <w:szCs w:val="24"/>
        </w:rPr>
        <w:fldChar w:fldCharType="end"/>
      </w:r>
      <w:r w:rsidRPr="007908E3">
        <w:rPr>
          <w:szCs w:val="24"/>
          <w:lang w:val="de-DE"/>
        </w:rPr>
        <w:instrText>"</w:instrText>
      </w:r>
      <w:r>
        <w:rPr>
          <w:szCs w:val="24"/>
        </w:rPr>
        <w:fldChar w:fldCharType="end"/>
      </w:r>
      <w:r>
        <w:rPr>
          <w:szCs w:val="24"/>
        </w:rPr>
        <w:fldChar w:fldCharType="begin"/>
      </w:r>
      <w:r w:rsidRPr="007908E3">
        <w:rPr>
          <w:szCs w:val="24"/>
          <w:lang w:val="de-DE"/>
        </w:rPr>
        <w:instrText>IF</w:instrText>
      </w:r>
      <w:r>
        <w:rPr>
          <w:szCs w:val="24"/>
        </w:rPr>
        <w:fldChar w:fldCharType="begin"/>
      </w:r>
      <w:r w:rsidRPr="007908E3">
        <w:rPr>
          <w:szCs w:val="24"/>
          <w:lang w:val="de-DE"/>
        </w:rPr>
        <w:instrText>DOCPROPERTY "x_t"</w:instrText>
      </w:r>
      <w:r>
        <w:rPr>
          <w:szCs w:val="24"/>
        </w:rPr>
        <w:fldChar w:fldCharType="separate"/>
      </w:r>
      <w:r w:rsidRPr="007908E3">
        <w:rPr>
          <w:szCs w:val="24"/>
          <w:lang w:val="de-DE"/>
        </w:rPr>
        <w:instrText>Y</w:instrText>
      </w:r>
      <w:r>
        <w:rPr>
          <w:szCs w:val="24"/>
        </w:rPr>
        <w:fldChar w:fldCharType="end"/>
      </w:r>
      <w:r w:rsidRPr="007908E3">
        <w:rPr>
          <w:szCs w:val="24"/>
          <w:lang w:val="de-DE"/>
        </w:rPr>
        <w:instrText>&lt;&gt; N "&gt;"</w:instrText>
      </w:r>
      <w:r>
        <w:rPr>
          <w:szCs w:val="24"/>
        </w:rPr>
        <w:fldChar w:fldCharType="separate"/>
      </w:r>
      <w:r w:rsidRPr="007908E3">
        <w:rPr>
          <w:szCs w:val="24"/>
          <w:lang w:val="de-DE"/>
        </w:rPr>
        <w:t>&gt;</w:t>
      </w:r>
      <w:r>
        <w:rPr>
          <w:szCs w:val="24"/>
        </w:rPr>
        <w:fldChar w:fldCharType="end"/>
      </w:r>
      <w:r>
        <w:rPr>
          <w:szCs w:val="24"/>
        </w:rPr>
        <w:fldChar w:fldCharType="end"/>
      </w:r>
      <w:r w:rsidRPr="007908E3">
        <w:rPr>
          <w:rStyle w:val="bibnumber"/>
          <w:szCs w:val="24"/>
          <w:lang w:val="de-DE"/>
        </w:rPr>
        <w:t>24</w:t>
      </w:r>
      <w:r w:rsidRPr="007908E3">
        <w:rPr>
          <w:szCs w:val="24"/>
          <w:lang w:val="de-DE"/>
        </w:rPr>
        <w:t xml:space="preserve">. </w:t>
      </w:r>
      <w:r w:rsidRPr="007908E3">
        <w:rPr>
          <w:rStyle w:val="bibsurname"/>
          <w:szCs w:val="24"/>
          <w:lang w:val="de-DE"/>
        </w:rPr>
        <w:t>Gastmeier</w:t>
      </w:r>
      <w:r w:rsidRPr="007908E3">
        <w:rPr>
          <w:szCs w:val="24"/>
          <w:lang w:val="de-DE"/>
        </w:rPr>
        <w:t xml:space="preserve"> </w:t>
      </w:r>
      <w:r w:rsidRPr="007908E3">
        <w:rPr>
          <w:rStyle w:val="bibfname"/>
          <w:szCs w:val="24"/>
          <w:lang w:val="de-DE"/>
        </w:rPr>
        <w:t>P</w:t>
      </w:r>
      <w:r w:rsidRPr="007908E3">
        <w:rPr>
          <w:szCs w:val="24"/>
          <w:lang w:val="de-DE"/>
        </w:rPr>
        <w:t xml:space="preserve">, </w:t>
      </w:r>
      <w:r w:rsidRPr="007908E3">
        <w:rPr>
          <w:rStyle w:val="bibsurname"/>
          <w:szCs w:val="24"/>
          <w:lang w:val="de-DE"/>
        </w:rPr>
        <w:t>Sohr</w:t>
      </w:r>
      <w:r w:rsidRPr="007908E3">
        <w:rPr>
          <w:szCs w:val="24"/>
          <w:lang w:val="de-DE"/>
        </w:rPr>
        <w:t xml:space="preserve"> </w:t>
      </w:r>
      <w:r w:rsidRPr="007908E3">
        <w:rPr>
          <w:rStyle w:val="bibfname"/>
          <w:szCs w:val="24"/>
          <w:lang w:val="de-DE"/>
        </w:rPr>
        <w:t>D</w:t>
      </w:r>
      <w:r w:rsidRPr="007908E3">
        <w:rPr>
          <w:szCs w:val="24"/>
          <w:lang w:val="de-DE"/>
        </w:rPr>
        <w:t xml:space="preserve">, </w:t>
      </w:r>
      <w:r w:rsidRPr="007908E3">
        <w:rPr>
          <w:rStyle w:val="bibsurname"/>
          <w:szCs w:val="24"/>
          <w:lang w:val="de-DE"/>
        </w:rPr>
        <w:t>Schwab</w:t>
      </w:r>
      <w:r w:rsidRPr="007908E3">
        <w:rPr>
          <w:szCs w:val="24"/>
          <w:lang w:val="de-DE"/>
        </w:rPr>
        <w:t xml:space="preserve"> </w:t>
      </w:r>
      <w:r w:rsidRPr="007908E3">
        <w:rPr>
          <w:rStyle w:val="bibfname"/>
          <w:szCs w:val="24"/>
          <w:lang w:val="de-DE"/>
        </w:rPr>
        <w:t>F</w:t>
      </w:r>
      <w:r w:rsidRPr="007908E3">
        <w:rPr>
          <w:szCs w:val="24"/>
          <w:lang w:val="de-DE"/>
        </w:rPr>
        <w:t xml:space="preserve">, </w:t>
      </w:r>
      <w:r w:rsidRPr="007908E3">
        <w:rPr>
          <w:rStyle w:val="bibsurname"/>
          <w:szCs w:val="24"/>
          <w:lang w:val="de-DE"/>
        </w:rPr>
        <w:t>Behnke</w:t>
      </w:r>
      <w:r w:rsidRPr="007908E3">
        <w:rPr>
          <w:szCs w:val="24"/>
          <w:lang w:val="de-DE"/>
        </w:rPr>
        <w:t xml:space="preserve"> </w:t>
      </w:r>
      <w:r w:rsidRPr="007908E3">
        <w:rPr>
          <w:rStyle w:val="bibfname"/>
          <w:szCs w:val="24"/>
          <w:lang w:val="de-DE"/>
        </w:rPr>
        <w:t>M</w:t>
      </w:r>
      <w:r w:rsidRPr="007908E3">
        <w:rPr>
          <w:szCs w:val="24"/>
          <w:lang w:val="de-DE"/>
        </w:rPr>
        <w:t xml:space="preserve">, </w:t>
      </w:r>
      <w:r w:rsidRPr="007908E3">
        <w:rPr>
          <w:rStyle w:val="bibsurname"/>
          <w:szCs w:val="24"/>
          <w:lang w:val="de-DE"/>
        </w:rPr>
        <w:t>Zuschneid</w:t>
      </w:r>
      <w:r w:rsidRPr="007908E3">
        <w:rPr>
          <w:szCs w:val="24"/>
          <w:lang w:val="de-DE"/>
        </w:rPr>
        <w:t xml:space="preserve"> </w:t>
      </w:r>
      <w:r w:rsidRPr="007908E3">
        <w:rPr>
          <w:rStyle w:val="bibfname"/>
          <w:szCs w:val="24"/>
          <w:lang w:val="de-DE"/>
        </w:rPr>
        <w:t>I</w:t>
      </w:r>
      <w:r w:rsidRPr="007908E3">
        <w:rPr>
          <w:szCs w:val="24"/>
          <w:lang w:val="de-DE"/>
        </w:rPr>
        <w:t xml:space="preserve">, </w:t>
      </w:r>
      <w:r w:rsidRPr="007908E3">
        <w:rPr>
          <w:rStyle w:val="bibsurname"/>
          <w:szCs w:val="24"/>
          <w:lang w:val="de-DE"/>
        </w:rPr>
        <w:t>Brandt</w:t>
      </w:r>
      <w:r w:rsidRPr="007908E3">
        <w:rPr>
          <w:szCs w:val="24"/>
          <w:lang w:val="de-DE"/>
        </w:rPr>
        <w:t xml:space="preserve"> </w:t>
      </w:r>
      <w:r w:rsidRPr="007908E3">
        <w:rPr>
          <w:rStyle w:val="bibfname"/>
          <w:szCs w:val="24"/>
          <w:lang w:val="de-DE"/>
        </w:rPr>
        <w:t>C</w:t>
      </w:r>
      <w:r w:rsidRPr="007908E3">
        <w:rPr>
          <w:szCs w:val="24"/>
          <w:lang w:val="de-DE"/>
        </w:rPr>
        <w:t xml:space="preserve">, </w:t>
      </w:r>
      <w:r w:rsidRPr="007908E3">
        <w:rPr>
          <w:rStyle w:val="bibetal"/>
          <w:szCs w:val="24"/>
          <w:lang w:val="de-DE"/>
        </w:rPr>
        <w:t>et al.</w:t>
      </w:r>
      <w:r w:rsidRPr="007908E3">
        <w:rPr>
          <w:szCs w:val="24"/>
          <w:lang w:val="de-DE"/>
        </w:rPr>
        <w:t xml:space="preserve"> </w:t>
      </w:r>
      <w:r>
        <w:rPr>
          <w:rStyle w:val="bibarticle"/>
          <w:szCs w:val="24"/>
        </w:rPr>
        <w:t>Ten years of KISS: the most important requirements for success.</w:t>
      </w:r>
      <w:r>
        <w:rPr>
          <w:szCs w:val="24"/>
        </w:rPr>
        <w:t xml:space="preserve"> </w:t>
      </w:r>
      <w:r>
        <w:rPr>
          <w:rStyle w:val="bibjournal"/>
          <w:szCs w:val="24"/>
        </w:rPr>
        <w:t>J Hosp Infect</w:t>
      </w:r>
      <w:r>
        <w:rPr>
          <w:szCs w:val="24"/>
        </w:rPr>
        <w:t xml:space="preserve">. </w:t>
      </w:r>
      <w:r>
        <w:rPr>
          <w:rStyle w:val="bibyear"/>
          <w:szCs w:val="24"/>
        </w:rPr>
        <w:t>2008</w:t>
      </w:r>
      <w:r>
        <w:rPr>
          <w:szCs w:val="24"/>
        </w:rPr>
        <w:t>;</w:t>
      </w:r>
      <w:r>
        <w:rPr>
          <w:rStyle w:val="bibvolume"/>
          <w:szCs w:val="24"/>
        </w:rPr>
        <w:t>70</w:t>
      </w:r>
      <w:r>
        <w:rPr>
          <w:szCs w:val="24"/>
        </w:rPr>
        <w:t>(</w:t>
      </w:r>
      <w:r>
        <w:rPr>
          <w:rStyle w:val="bibsuppl"/>
          <w:szCs w:val="24"/>
        </w:rPr>
        <w:t>Suppl 1</w:t>
      </w:r>
      <w:r>
        <w:rPr>
          <w:szCs w:val="24"/>
        </w:rPr>
        <w:t>):</w:t>
      </w:r>
      <w:r>
        <w:rPr>
          <w:rStyle w:val="bibfpage"/>
          <w:szCs w:val="24"/>
        </w:rPr>
        <w:t>11</w:t>
      </w:r>
      <w:r>
        <w:rPr>
          <w:szCs w:val="24"/>
        </w:rPr>
        <w:t>-</w:t>
      </w:r>
      <w:r>
        <w:rPr>
          <w:rStyle w:val="biblpage"/>
          <w:szCs w:val="24"/>
        </w:rPr>
        <w:t>6</w:t>
      </w:r>
      <w:r>
        <w:rPr>
          <w:szCs w:val="24"/>
        </w:rPr>
        <w:t xml:space="preserve">. </w:t>
      </w:r>
      <w:hyperlink r:id="rId63" w:history="1">
        <w:r>
          <w:rPr>
            <w:rStyle w:val="bibdoi"/>
            <w:color w:val="0000FF"/>
            <w:szCs w:val="24"/>
            <w:u w:val="single"/>
          </w:rPr>
          <w:t>http://dx.doi.org/10.1016/S0195-6701(08)60005-5</w:t>
        </w:r>
      </w:hyperlink>
      <w:hyperlink r:id="rId64" w:history="1">
        <w:r>
          <w:rPr>
            <w:rStyle w:val="bibmedline"/>
            <w:color w:val="0000FF"/>
            <w:szCs w:val="24"/>
            <w:u w:val="words"/>
          </w:rPr>
          <w:t xml:space="preserve"> PMID:18994676</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6B27FA53"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_doi=\"10.1099/jmm.0.47714-0\" _id=\"b25\" _issn=\"0022-2615\" _pubmed=\"18927415\""</w:instrText>
      </w:r>
      <w:r>
        <w:rPr>
          <w:szCs w:val="24"/>
        </w:rPr>
        <w:fldChar w:fldCharType="separate"/>
      </w:r>
      <w:r>
        <w:rPr>
          <w:szCs w:val="24"/>
        </w:rPr>
        <w:instrText xml:space="preserve"> _doi="10.1099/jmm.0.47714-0" _id="b25" _issn="0022-2615" _pubmed="18927415"</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25</w:t>
      </w:r>
      <w:r>
        <w:rPr>
          <w:szCs w:val="24"/>
        </w:rPr>
        <w:t xml:space="preserve">. </w:t>
      </w:r>
      <w:r>
        <w:rPr>
          <w:rStyle w:val="bibsurname"/>
          <w:szCs w:val="24"/>
        </w:rPr>
        <w:t>Indra</w:t>
      </w:r>
      <w:r>
        <w:rPr>
          <w:szCs w:val="24"/>
        </w:rPr>
        <w:t xml:space="preserve"> </w:t>
      </w:r>
      <w:r>
        <w:rPr>
          <w:rStyle w:val="bibfname"/>
          <w:szCs w:val="24"/>
        </w:rPr>
        <w:t>A</w:t>
      </w:r>
      <w:r>
        <w:rPr>
          <w:szCs w:val="24"/>
        </w:rPr>
        <w:t xml:space="preserve">, </w:t>
      </w:r>
      <w:r>
        <w:rPr>
          <w:rStyle w:val="bibsurname"/>
          <w:szCs w:val="24"/>
        </w:rPr>
        <w:t>Huhulescu</w:t>
      </w:r>
      <w:r>
        <w:rPr>
          <w:szCs w:val="24"/>
        </w:rPr>
        <w:t xml:space="preserve"> </w:t>
      </w:r>
      <w:r>
        <w:rPr>
          <w:rStyle w:val="bibfname"/>
          <w:szCs w:val="24"/>
        </w:rPr>
        <w:t>S</w:t>
      </w:r>
      <w:r>
        <w:rPr>
          <w:szCs w:val="24"/>
        </w:rPr>
        <w:t xml:space="preserve">, </w:t>
      </w:r>
      <w:r>
        <w:rPr>
          <w:rStyle w:val="bibsurname"/>
          <w:szCs w:val="24"/>
        </w:rPr>
        <w:t>Schneeweis</w:t>
      </w:r>
      <w:r>
        <w:rPr>
          <w:szCs w:val="24"/>
        </w:rPr>
        <w:t xml:space="preserve"> </w:t>
      </w:r>
      <w:r>
        <w:rPr>
          <w:rStyle w:val="bibfname"/>
          <w:szCs w:val="24"/>
        </w:rPr>
        <w:t>M</w:t>
      </w:r>
      <w:r>
        <w:rPr>
          <w:szCs w:val="24"/>
        </w:rPr>
        <w:t xml:space="preserve">, </w:t>
      </w:r>
      <w:r>
        <w:rPr>
          <w:rStyle w:val="bibsurname"/>
          <w:szCs w:val="24"/>
        </w:rPr>
        <w:t>Hasenberger</w:t>
      </w:r>
      <w:r>
        <w:rPr>
          <w:szCs w:val="24"/>
        </w:rPr>
        <w:t xml:space="preserve"> </w:t>
      </w:r>
      <w:r>
        <w:rPr>
          <w:rStyle w:val="bibfname"/>
          <w:szCs w:val="24"/>
        </w:rPr>
        <w:t>P</w:t>
      </w:r>
      <w:r>
        <w:rPr>
          <w:szCs w:val="24"/>
        </w:rPr>
        <w:t xml:space="preserve">, </w:t>
      </w:r>
      <w:r>
        <w:rPr>
          <w:rStyle w:val="bibsurname"/>
          <w:szCs w:val="24"/>
        </w:rPr>
        <w:t>Kernbichler</w:t>
      </w:r>
      <w:r>
        <w:rPr>
          <w:szCs w:val="24"/>
        </w:rPr>
        <w:t xml:space="preserve"> </w:t>
      </w:r>
      <w:r>
        <w:rPr>
          <w:rStyle w:val="bibfname"/>
          <w:szCs w:val="24"/>
        </w:rPr>
        <w:t>S</w:t>
      </w:r>
      <w:r>
        <w:rPr>
          <w:szCs w:val="24"/>
        </w:rPr>
        <w:t xml:space="preserve">, </w:t>
      </w:r>
      <w:r>
        <w:rPr>
          <w:rStyle w:val="bibsurname"/>
          <w:szCs w:val="24"/>
        </w:rPr>
        <w:t>Fiedler</w:t>
      </w:r>
      <w:r>
        <w:rPr>
          <w:szCs w:val="24"/>
        </w:rPr>
        <w:t xml:space="preserve"> </w:t>
      </w:r>
      <w:r>
        <w:rPr>
          <w:rStyle w:val="bibfname"/>
          <w:szCs w:val="24"/>
        </w:rPr>
        <w:t>A</w:t>
      </w:r>
      <w:r>
        <w:rPr>
          <w:szCs w:val="24"/>
        </w:rPr>
        <w:t xml:space="preserve">, </w:t>
      </w:r>
      <w:r>
        <w:rPr>
          <w:rStyle w:val="bibetal"/>
          <w:szCs w:val="24"/>
        </w:rPr>
        <w:t>et al.</w:t>
      </w:r>
      <w:r>
        <w:rPr>
          <w:szCs w:val="24"/>
        </w:rPr>
        <w:t xml:space="preserve"> </w:t>
      </w:r>
      <w:r>
        <w:rPr>
          <w:rStyle w:val="bibarticle"/>
          <w:szCs w:val="24"/>
        </w:rPr>
        <w:t>Characterization of Clostridium difficile isolates using capillary gel electrophoresis-based PCR ribotyping.</w:t>
      </w:r>
      <w:r>
        <w:rPr>
          <w:szCs w:val="24"/>
        </w:rPr>
        <w:t xml:space="preserve"> </w:t>
      </w:r>
      <w:r>
        <w:rPr>
          <w:rStyle w:val="bibjournal"/>
          <w:szCs w:val="24"/>
        </w:rPr>
        <w:t>J Med Microbiol</w:t>
      </w:r>
      <w:r>
        <w:rPr>
          <w:szCs w:val="24"/>
        </w:rPr>
        <w:t xml:space="preserve">. </w:t>
      </w:r>
      <w:r>
        <w:rPr>
          <w:rStyle w:val="bibyear"/>
          <w:szCs w:val="24"/>
        </w:rPr>
        <w:t>2008</w:t>
      </w:r>
      <w:r>
        <w:rPr>
          <w:szCs w:val="24"/>
        </w:rPr>
        <w:t>;</w:t>
      </w:r>
      <w:r>
        <w:rPr>
          <w:rStyle w:val="bibvolume"/>
          <w:szCs w:val="24"/>
        </w:rPr>
        <w:t>57</w:t>
      </w:r>
      <w:r>
        <w:rPr>
          <w:szCs w:val="24"/>
        </w:rPr>
        <w:t>(</w:t>
      </w:r>
      <w:r>
        <w:rPr>
          <w:rStyle w:val="bibissue"/>
          <w:szCs w:val="24"/>
        </w:rPr>
        <w:t>Pt 11</w:t>
      </w:r>
      <w:r>
        <w:rPr>
          <w:szCs w:val="24"/>
        </w:rPr>
        <w:t>):</w:t>
      </w:r>
      <w:r>
        <w:rPr>
          <w:rStyle w:val="bibfpage"/>
          <w:szCs w:val="24"/>
        </w:rPr>
        <w:t>1377</w:t>
      </w:r>
      <w:r>
        <w:rPr>
          <w:szCs w:val="24"/>
        </w:rPr>
        <w:t>-</w:t>
      </w:r>
      <w:r>
        <w:rPr>
          <w:rStyle w:val="biblpage"/>
          <w:szCs w:val="24"/>
        </w:rPr>
        <w:t>82</w:t>
      </w:r>
      <w:r>
        <w:rPr>
          <w:szCs w:val="24"/>
        </w:rPr>
        <w:t xml:space="preserve">. </w:t>
      </w:r>
      <w:hyperlink r:id="rId65" w:history="1">
        <w:r>
          <w:rPr>
            <w:rStyle w:val="bibdoi"/>
            <w:color w:val="0000FF"/>
            <w:szCs w:val="24"/>
            <w:u w:val="single"/>
          </w:rPr>
          <w:t>http://dx.doi.org/10.1099/jmm.0.47714-0</w:t>
        </w:r>
      </w:hyperlink>
      <w:hyperlink r:id="rId66" w:history="1">
        <w:r>
          <w:rPr>
            <w:rStyle w:val="bibmedline"/>
            <w:color w:val="0000FF"/>
            <w:szCs w:val="24"/>
            <w:u w:val="words"/>
          </w:rPr>
          <w:t xml:space="preserve"> PMID:18927415</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77BB407A"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_doi=\"10.1371/journal.pone.0118150\" _id=\"b26\" _issn=\"1932-6203\" _pubmed=\"25679978\""</w:instrText>
      </w:r>
      <w:r>
        <w:rPr>
          <w:szCs w:val="24"/>
        </w:rPr>
        <w:fldChar w:fldCharType="separate"/>
      </w:r>
      <w:r>
        <w:rPr>
          <w:szCs w:val="24"/>
        </w:rPr>
        <w:instrText xml:space="preserve"> _doi="10.1371/journal.pone.0118150" _id="b26" _issn="1932-6203" _pubmed="25679978"</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26</w:t>
      </w:r>
      <w:r>
        <w:rPr>
          <w:szCs w:val="24"/>
        </w:rPr>
        <w:t xml:space="preserve">. </w:t>
      </w:r>
      <w:r>
        <w:rPr>
          <w:rStyle w:val="bibsurname"/>
          <w:szCs w:val="24"/>
        </w:rPr>
        <w:t>Fawley</w:t>
      </w:r>
      <w:r>
        <w:rPr>
          <w:szCs w:val="24"/>
        </w:rPr>
        <w:t xml:space="preserve"> </w:t>
      </w:r>
      <w:r>
        <w:rPr>
          <w:rStyle w:val="bibfname"/>
          <w:szCs w:val="24"/>
        </w:rPr>
        <w:t>WN</w:t>
      </w:r>
      <w:r>
        <w:rPr>
          <w:szCs w:val="24"/>
        </w:rPr>
        <w:t xml:space="preserve">, </w:t>
      </w:r>
      <w:r>
        <w:rPr>
          <w:rStyle w:val="bibsurname"/>
          <w:szCs w:val="24"/>
        </w:rPr>
        <w:t>Knetsch</w:t>
      </w:r>
      <w:r>
        <w:rPr>
          <w:szCs w:val="24"/>
        </w:rPr>
        <w:t xml:space="preserve"> </w:t>
      </w:r>
      <w:r>
        <w:rPr>
          <w:rStyle w:val="bibfname"/>
          <w:szCs w:val="24"/>
        </w:rPr>
        <w:t>CW</w:t>
      </w:r>
      <w:r>
        <w:rPr>
          <w:szCs w:val="24"/>
        </w:rPr>
        <w:t xml:space="preserve">, </w:t>
      </w:r>
      <w:r>
        <w:rPr>
          <w:rStyle w:val="bibsurname"/>
          <w:szCs w:val="24"/>
        </w:rPr>
        <w:t>MacCannell</w:t>
      </w:r>
      <w:r>
        <w:rPr>
          <w:szCs w:val="24"/>
        </w:rPr>
        <w:t xml:space="preserve"> </w:t>
      </w:r>
      <w:r>
        <w:rPr>
          <w:rStyle w:val="bibfname"/>
          <w:szCs w:val="24"/>
        </w:rPr>
        <w:t>DR</w:t>
      </w:r>
      <w:r>
        <w:rPr>
          <w:szCs w:val="24"/>
        </w:rPr>
        <w:t xml:space="preserve">, </w:t>
      </w:r>
      <w:r>
        <w:rPr>
          <w:rStyle w:val="bibsurname"/>
          <w:szCs w:val="24"/>
        </w:rPr>
        <w:t>Harmanus</w:t>
      </w:r>
      <w:r>
        <w:rPr>
          <w:szCs w:val="24"/>
        </w:rPr>
        <w:t xml:space="preserve"> </w:t>
      </w:r>
      <w:r>
        <w:rPr>
          <w:rStyle w:val="bibfname"/>
          <w:szCs w:val="24"/>
        </w:rPr>
        <w:t>C</w:t>
      </w:r>
      <w:r>
        <w:rPr>
          <w:szCs w:val="24"/>
        </w:rPr>
        <w:t xml:space="preserve">, </w:t>
      </w:r>
      <w:r>
        <w:rPr>
          <w:rStyle w:val="bibsurname"/>
          <w:szCs w:val="24"/>
        </w:rPr>
        <w:t>Du</w:t>
      </w:r>
      <w:r>
        <w:rPr>
          <w:szCs w:val="24"/>
        </w:rPr>
        <w:t xml:space="preserve"> </w:t>
      </w:r>
      <w:r>
        <w:rPr>
          <w:rStyle w:val="bibfname"/>
          <w:szCs w:val="24"/>
        </w:rPr>
        <w:t>T</w:t>
      </w:r>
      <w:r>
        <w:rPr>
          <w:szCs w:val="24"/>
        </w:rPr>
        <w:t xml:space="preserve">, </w:t>
      </w:r>
      <w:r>
        <w:rPr>
          <w:rStyle w:val="bibsurname"/>
          <w:szCs w:val="24"/>
        </w:rPr>
        <w:t>Mulvey</w:t>
      </w:r>
      <w:r>
        <w:rPr>
          <w:szCs w:val="24"/>
        </w:rPr>
        <w:t xml:space="preserve"> </w:t>
      </w:r>
      <w:r>
        <w:rPr>
          <w:rStyle w:val="bibfname"/>
          <w:szCs w:val="24"/>
        </w:rPr>
        <w:t>MR</w:t>
      </w:r>
      <w:r>
        <w:rPr>
          <w:szCs w:val="24"/>
        </w:rPr>
        <w:t xml:space="preserve">, </w:t>
      </w:r>
      <w:r>
        <w:rPr>
          <w:rStyle w:val="bibetal"/>
          <w:szCs w:val="24"/>
        </w:rPr>
        <w:t>et al.</w:t>
      </w:r>
      <w:r>
        <w:rPr>
          <w:szCs w:val="24"/>
        </w:rPr>
        <w:t xml:space="preserve"> </w:t>
      </w:r>
      <w:r>
        <w:rPr>
          <w:rStyle w:val="bibarticle"/>
          <w:szCs w:val="24"/>
        </w:rPr>
        <w:t>Development and validation of an internationally-standardized, high-resolution capillary gel-based electrophoresis PCR-ribotyping protocol for Clostridium difficile.</w:t>
      </w:r>
      <w:r>
        <w:rPr>
          <w:szCs w:val="24"/>
        </w:rPr>
        <w:t xml:space="preserve"> </w:t>
      </w:r>
      <w:r>
        <w:rPr>
          <w:rStyle w:val="bibjournal"/>
          <w:szCs w:val="24"/>
        </w:rPr>
        <w:t>PLoS One</w:t>
      </w:r>
      <w:r>
        <w:rPr>
          <w:szCs w:val="24"/>
        </w:rPr>
        <w:t xml:space="preserve">. </w:t>
      </w:r>
      <w:r>
        <w:rPr>
          <w:rStyle w:val="bibyear"/>
          <w:szCs w:val="24"/>
        </w:rPr>
        <w:t>2015</w:t>
      </w:r>
      <w:r>
        <w:rPr>
          <w:szCs w:val="24"/>
        </w:rPr>
        <w:t>;</w:t>
      </w:r>
      <w:r>
        <w:rPr>
          <w:rStyle w:val="bibvolume"/>
          <w:szCs w:val="24"/>
        </w:rPr>
        <w:t>10</w:t>
      </w:r>
      <w:r>
        <w:rPr>
          <w:szCs w:val="24"/>
        </w:rPr>
        <w:t>(</w:t>
      </w:r>
      <w:r>
        <w:rPr>
          <w:rStyle w:val="bibissue"/>
          <w:szCs w:val="24"/>
        </w:rPr>
        <w:t>2</w:t>
      </w:r>
      <w:r>
        <w:rPr>
          <w:szCs w:val="24"/>
        </w:rPr>
        <w:t>):</w:t>
      </w:r>
      <w:r>
        <w:rPr>
          <w:rStyle w:val="bibfpage"/>
          <w:szCs w:val="24"/>
        </w:rPr>
        <w:t>e0118150</w:t>
      </w:r>
      <w:r>
        <w:rPr>
          <w:szCs w:val="24"/>
        </w:rPr>
        <w:t xml:space="preserve">. </w:t>
      </w:r>
      <w:hyperlink r:id="rId67" w:history="1">
        <w:r>
          <w:rPr>
            <w:rStyle w:val="bibdoi"/>
            <w:color w:val="0000FF"/>
            <w:szCs w:val="24"/>
            <w:u w:val="single"/>
          </w:rPr>
          <w:t>http://dx.doi.org/10.1371/journal.pone.0118150</w:t>
        </w:r>
      </w:hyperlink>
      <w:hyperlink r:id="rId68" w:history="1">
        <w:r>
          <w:rPr>
            <w:rStyle w:val="bibmedline"/>
            <w:color w:val="0000FF"/>
            <w:szCs w:val="24"/>
            <w:u w:val="words"/>
          </w:rPr>
          <w:t xml:space="preserve"> PMID:25679978</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65A5921D" w14:textId="77777777" w:rsidR="00935F8E" w:rsidRDefault="00935F8E">
      <w:pPr>
        <w:pStyle w:val="References"/>
        <w:autoSpaceDE w:val="0"/>
        <w:autoSpaceDN w:val="0"/>
        <w:adjustRightInd w:val="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_id=\"b27\" _issn=\"1560-7917\" _pubmed=\"23369393\""</w:instrText>
      </w:r>
      <w:r>
        <w:rPr>
          <w:szCs w:val="24"/>
        </w:rPr>
        <w:fldChar w:fldCharType="separate"/>
      </w:r>
      <w:r>
        <w:rPr>
          <w:szCs w:val="24"/>
        </w:rPr>
        <w:instrText xml:space="preserve"> _id="b27" _issn="1560-7917" _pubmed="23369393"</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27</w:t>
      </w:r>
      <w:r>
        <w:rPr>
          <w:szCs w:val="24"/>
        </w:rPr>
        <w:t xml:space="preserve">. </w:t>
      </w:r>
      <w:r>
        <w:rPr>
          <w:rStyle w:val="bibsurname"/>
          <w:szCs w:val="24"/>
        </w:rPr>
        <w:t>Knetsch</w:t>
      </w:r>
      <w:r>
        <w:rPr>
          <w:szCs w:val="24"/>
        </w:rPr>
        <w:t xml:space="preserve"> </w:t>
      </w:r>
      <w:r>
        <w:rPr>
          <w:rStyle w:val="bibfname"/>
          <w:szCs w:val="24"/>
        </w:rPr>
        <w:t>CW</w:t>
      </w:r>
      <w:r>
        <w:rPr>
          <w:szCs w:val="24"/>
        </w:rPr>
        <w:t xml:space="preserve">, </w:t>
      </w:r>
      <w:r>
        <w:rPr>
          <w:rStyle w:val="bibsurname"/>
          <w:szCs w:val="24"/>
        </w:rPr>
        <w:t>Lawley</w:t>
      </w:r>
      <w:r>
        <w:rPr>
          <w:szCs w:val="24"/>
        </w:rPr>
        <w:t xml:space="preserve"> </w:t>
      </w:r>
      <w:r>
        <w:rPr>
          <w:rStyle w:val="bibfname"/>
          <w:szCs w:val="24"/>
        </w:rPr>
        <w:t>TD</w:t>
      </w:r>
      <w:r>
        <w:rPr>
          <w:szCs w:val="24"/>
        </w:rPr>
        <w:t xml:space="preserve">, </w:t>
      </w:r>
      <w:r>
        <w:rPr>
          <w:rStyle w:val="bibsurname"/>
          <w:szCs w:val="24"/>
        </w:rPr>
        <w:t>Hensgens</w:t>
      </w:r>
      <w:r>
        <w:rPr>
          <w:szCs w:val="24"/>
        </w:rPr>
        <w:t xml:space="preserve"> </w:t>
      </w:r>
      <w:r>
        <w:rPr>
          <w:rStyle w:val="bibfname"/>
          <w:szCs w:val="24"/>
        </w:rPr>
        <w:t>MP</w:t>
      </w:r>
      <w:r>
        <w:rPr>
          <w:szCs w:val="24"/>
        </w:rPr>
        <w:t xml:space="preserve">, </w:t>
      </w:r>
      <w:r>
        <w:rPr>
          <w:rStyle w:val="bibsurname"/>
          <w:szCs w:val="24"/>
        </w:rPr>
        <w:t>Corver</w:t>
      </w:r>
      <w:r>
        <w:rPr>
          <w:szCs w:val="24"/>
        </w:rPr>
        <w:t xml:space="preserve"> </w:t>
      </w:r>
      <w:r>
        <w:rPr>
          <w:rStyle w:val="bibfname"/>
          <w:szCs w:val="24"/>
        </w:rPr>
        <w:t>J</w:t>
      </w:r>
      <w:r>
        <w:rPr>
          <w:szCs w:val="24"/>
        </w:rPr>
        <w:t xml:space="preserve">, </w:t>
      </w:r>
      <w:r>
        <w:rPr>
          <w:rStyle w:val="bibsurname"/>
          <w:szCs w:val="24"/>
        </w:rPr>
        <w:t>Wilcox</w:t>
      </w:r>
      <w:r>
        <w:rPr>
          <w:szCs w:val="24"/>
        </w:rPr>
        <w:t xml:space="preserve"> </w:t>
      </w:r>
      <w:r>
        <w:rPr>
          <w:rStyle w:val="bibfname"/>
          <w:szCs w:val="24"/>
        </w:rPr>
        <w:t>MW</w:t>
      </w:r>
      <w:r>
        <w:rPr>
          <w:szCs w:val="24"/>
        </w:rPr>
        <w:t xml:space="preserve">, </w:t>
      </w:r>
      <w:r>
        <w:rPr>
          <w:rStyle w:val="bibsurname"/>
          <w:szCs w:val="24"/>
        </w:rPr>
        <w:t>Kuijper</w:t>
      </w:r>
      <w:r>
        <w:rPr>
          <w:szCs w:val="24"/>
        </w:rPr>
        <w:t xml:space="preserve"> </w:t>
      </w:r>
      <w:r>
        <w:rPr>
          <w:rStyle w:val="bibfname"/>
          <w:szCs w:val="24"/>
        </w:rPr>
        <w:t>EJ</w:t>
      </w:r>
      <w:r>
        <w:rPr>
          <w:szCs w:val="24"/>
        </w:rPr>
        <w:t xml:space="preserve">. </w:t>
      </w:r>
      <w:r>
        <w:rPr>
          <w:rStyle w:val="bibarticle"/>
          <w:szCs w:val="24"/>
        </w:rPr>
        <w:t>Current application and future perspectives of molecular typing methods to study Clostridium difficile infections.</w:t>
      </w:r>
      <w:r>
        <w:rPr>
          <w:szCs w:val="24"/>
        </w:rPr>
        <w:t xml:space="preserve"> </w:t>
      </w:r>
      <w:r>
        <w:rPr>
          <w:rStyle w:val="bibjournal"/>
          <w:szCs w:val="24"/>
        </w:rPr>
        <w:t>Euro Surveill</w:t>
      </w:r>
      <w:r>
        <w:rPr>
          <w:szCs w:val="24"/>
        </w:rPr>
        <w:t xml:space="preserve">. </w:t>
      </w:r>
      <w:r>
        <w:rPr>
          <w:rStyle w:val="bibyear"/>
          <w:szCs w:val="24"/>
        </w:rPr>
        <w:t>2013</w:t>
      </w:r>
      <w:r>
        <w:rPr>
          <w:szCs w:val="24"/>
        </w:rPr>
        <w:t>;</w:t>
      </w:r>
      <w:r>
        <w:rPr>
          <w:rStyle w:val="bibvolume"/>
          <w:szCs w:val="24"/>
        </w:rPr>
        <w:t>18</w:t>
      </w:r>
      <w:r>
        <w:rPr>
          <w:szCs w:val="24"/>
        </w:rPr>
        <w:t>(</w:t>
      </w:r>
      <w:r>
        <w:rPr>
          <w:rStyle w:val="bibissue"/>
          <w:szCs w:val="24"/>
        </w:rPr>
        <w:t>4</w:t>
      </w:r>
      <w:r>
        <w:rPr>
          <w:szCs w:val="24"/>
        </w:rPr>
        <w:t>):</w:t>
      </w:r>
      <w:r>
        <w:rPr>
          <w:rStyle w:val="bibfpage"/>
          <w:szCs w:val="24"/>
        </w:rPr>
        <w:t>20381</w:t>
      </w:r>
      <w:r>
        <w:rPr>
          <w:szCs w:val="24"/>
        </w:rPr>
        <w:t>.</w:t>
      </w:r>
      <w:hyperlink r:id="rId69" w:history="1">
        <w:r w:rsidRPr="00EF5E4D">
          <w:rPr>
            <w:rStyle w:val="bibmedline"/>
            <w:color w:val="0000FF"/>
            <w:szCs w:val="24"/>
            <w:u w:val="words"/>
          </w:rPr>
          <w:t xml:space="preserve"> PMID:23369393</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sectPr w:rsidR="00935F8E" w:rsidSect="001A28C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9CB22" w14:textId="77777777" w:rsidR="005E5985" w:rsidRPr="00080408" w:rsidRDefault="005E5985">
      <w:pPr>
        <w:rPr>
          <w:rFonts w:ascii="Arial" w:hAnsi="Arial"/>
        </w:rPr>
      </w:pPr>
      <w:r>
        <w:separator/>
      </w:r>
    </w:p>
  </w:endnote>
  <w:endnote w:type="continuationSeparator" w:id="0">
    <w:p w14:paraId="3E8B85FE" w14:textId="77777777" w:rsidR="005E5985" w:rsidRPr="00080408" w:rsidRDefault="005E598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6F2BD" w14:textId="581B60CD" w:rsidR="007138F2" w:rsidRPr="001A28CF" w:rsidRDefault="007138F2" w:rsidP="001A28CF">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BF2AF" w14:textId="77777777" w:rsidR="007138F2" w:rsidRPr="001A28CF" w:rsidRDefault="007138F2" w:rsidP="001A28CF">
    <w:pPr>
      <w:jc w:val="center"/>
    </w:pPr>
    <w:r>
      <w:t xml:space="preserve">Page </w:t>
    </w:r>
    <w:r>
      <w:fldChar w:fldCharType="begin"/>
    </w:r>
    <w:r>
      <w:instrText xml:space="preserve"> PAGE  \* MERGEFORMAT </w:instrText>
    </w:r>
    <w:r>
      <w:fldChar w:fldCharType="separate"/>
    </w:r>
    <w:r w:rsidR="00BA52A0">
      <w:rPr>
        <w:noProof/>
      </w:rPr>
      <w:t>1</w:t>
    </w:r>
    <w:r>
      <w:fldChar w:fldCharType="end"/>
    </w:r>
    <w:r>
      <w:t xml:space="preserve"> of </w:t>
    </w:r>
    <w:fldSimple w:instr=" NUMPAGES  \* MERGEFORMAT ">
      <w:r w:rsidR="00BA52A0">
        <w:rPr>
          <w:noProof/>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7AD7D" w14:textId="2D5D80ED" w:rsidR="007138F2" w:rsidRPr="001A28CF" w:rsidRDefault="007138F2" w:rsidP="001A28CF">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17</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B729" w14:textId="7727BF83" w:rsidR="007138F2" w:rsidRPr="001A28CF" w:rsidRDefault="007138F2" w:rsidP="001A28CF">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17</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8BFE" w14:textId="501A5AA2" w:rsidR="007138F2" w:rsidRPr="001A28CF" w:rsidRDefault="007138F2" w:rsidP="001A28CF">
    <w:pPr>
      <w:jc w:val="center"/>
    </w:pPr>
    <w:r>
      <w:t xml:space="preserve">Page </w:t>
    </w:r>
    <w:r>
      <w:fldChar w:fldCharType="begin"/>
    </w:r>
    <w:r>
      <w:instrText xml:space="preserve"> PAGE  \* MERGEFORMAT </w:instrText>
    </w:r>
    <w:r>
      <w:fldChar w:fldCharType="separate"/>
    </w:r>
    <w:r w:rsidR="00D30E54">
      <w:rPr>
        <w:noProof/>
      </w:rPr>
      <w:t>18</w:t>
    </w:r>
    <w:r>
      <w:fldChar w:fldCharType="end"/>
    </w:r>
    <w:r>
      <w:t xml:space="preserve"> of </w:t>
    </w:r>
    <w:fldSimple w:instr=" NUMPAGES  \* MERGEFORMAT ">
      <w:r w:rsidR="00D30E54">
        <w:rPr>
          <w:noProof/>
        </w:rPr>
        <w:t>18</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3E173" w14:textId="4AEB065E" w:rsidR="007138F2" w:rsidRPr="001A28CF" w:rsidRDefault="007138F2" w:rsidP="001A28CF">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9DC0F" w14:textId="77777777" w:rsidR="005E5985" w:rsidRPr="00080408" w:rsidRDefault="005E5985">
      <w:pPr>
        <w:rPr>
          <w:rFonts w:ascii="Arial" w:hAnsi="Arial"/>
        </w:rPr>
      </w:pPr>
      <w:r>
        <w:separator/>
      </w:r>
    </w:p>
  </w:footnote>
  <w:footnote w:type="continuationSeparator" w:id="0">
    <w:p w14:paraId="53AF9C5C" w14:textId="77777777" w:rsidR="005E5985" w:rsidRPr="00080408" w:rsidRDefault="005E5985">
      <w:pPr>
        <w:rPr>
          <w:rFonts w:ascii="Arial" w:hAnsi="Aria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A15F" w14:textId="77777777" w:rsidR="007138F2" w:rsidRPr="001A28CF" w:rsidRDefault="007138F2" w:rsidP="001A28CF">
    <w:pPr>
      <w:jc w:val="center"/>
    </w:pPr>
    <w:r w:rsidRPr="001A28CF">
      <w:t>Article ID: 16-00107; DOI: ; Primary Type: Euroroundup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2E88" w14:textId="77777777" w:rsidR="007138F2" w:rsidRPr="001A28CF" w:rsidRDefault="007138F2" w:rsidP="001A28CF">
    <w:pPr>
      <w:jc w:val="center"/>
    </w:pPr>
    <w:r w:rsidRPr="001A28CF">
      <w:t xml:space="preserve">Article ID: 16-00107; DOI: ; Primary Type: </w:t>
    </w:r>
    <w:r>
      <w:t>Surveillance and outbreak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79C7" w14:textId="77777777" w:rsidR="007138F2" w:rsidRPr="001A28CF" w:rsidRDefault="007138F2" w:rsidP="001A28CF">
    <w:pPr>
      <w:jc w:val="center"/>
    </w:pPr>
    <w:r w:rsidRPr="001A28CF">
      <w:t>Article ID: 16-00107; DOI: ; Primary Type: Euroroundup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07A9" w14:textId="2D2E39DD" w:rsidR="007138F2" w:rsidRPr="001A28CF" w:rsidRDefault="007138F2" w:rsidP="001A28CF">
    <w:pPr>
      <w:jc w:val="center"/>
    </w:pPr>
    <w:r w:rsidRPr="001A28CF">
      <w:t>Article ID: 16-00107; DOI: ; Primary Type: Euroroundup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8BFC" w14:textId="4AF21608" w:rsidR="007138F2" w:rsidRPr="001A28CF" w:rsidRDefault="007138F2" w:rsidP="001A28CF">
    <w:pPr>
      <w:jc w:val="center"/>
    </w:pPr>
    <w:r w:rsidRPr="001A28CF">
      <w:t xml:space="preserve">Article ID: 16-00107; DOI: ; Primary Type: </w:t>
    </w:r>
    <w:r>
      <w:t>Surveillance and outbreak report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342B1" w14:textId="589D7F6C" w:rsidR="007138F2" w:rsidRPr="001A28CF" w:rsidRDefault="007138F2" w:rsidP="001A28CF">
    <w:pPr>
      <w:jc w:val="center"/>
    </w:pPr>
    <w:r w:rsidRPr="001A28CF">
      <w:t>Article ID: 16-00107; DOI: ; Primary Type: Euroroundup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803C3C"/>
    <w:lvl w:ilvl="0">
      <w:start w:val="1"/>
      <w:numFmt w:val="decimal"/>
      <w:lvlText w:val="%1."/>
      <w:lvlJc w:val="left"/>
      <w:pPr>
        <w:tabs>
          <w:tab w:val="num" w:pos="1492"/>
        </w:tabs>
        <w:ind w:left="1492" w:hanging="360"/>
      </w:pPr>
    </w:lvl>
  </w:abstractNum>
  <w:abstractNum w:abstractNumId="1">
    <w:nsid w:val="FFFFFF7D"/>
    <w:multiLevelType w:val="singleLevel"/>
    <w:tmpl w:val="25DE3798"/>
    <w:lvl w:ilvl="0">
      <w:start w:val="1"/>
      <w:numFmt w:val="decimal"/>
      <w:lvlText w:val="%1."/>
      <w:lvlJc w:val="left"/>
      <w:pPr>
        <w:tabs>
          <w:tab w:val="num" w:pos="1209"/>
        </w:tabs>
        <w:ind w:left="1209" w:hanging="360"/>
      </w:pPr>
    </w:lvl>
  </w:abstractNum>
  <w:abstractNum w:abstractNumId="2">
    <w:nsid w:val="FFFFFF7E"/>
    <w:multiLevelType w:val="singleLevel"/>
    <w:tmpl w:val="E6529C10"/>
    <w:lvl w:ilvl="0">
      <w:start w:val="1"/>
      <w:numFmt w:val="decimal"/>
      <w:lvlText w:val="%1."/>
      <w:lvlJc w:val="left"/>
      <w:pPr>
        <w:tabs>
          <w:tab w:val="num" w:pos="926"/>
        </w:tabs>
        <w:ind w:left="926" w:hanging="360"/>
      </w:pPr>
    </w:lvl>
  </w:abstractNum>
  <w:abstractNum w:abstractNumId="3">
    <w:nsid w:val="FFFFFF7F"/>
    <w:multiLevelType w:val="singleLevel"/>
    <w:tmpl w:val="D37833F6"/>
    <w:lvl w:ilvl="0">
      <w:start w:val="1"/>
      <w:numFmt w:val="decimal"/>
      <w:lvlText w:val="%1."/>
      <w:lvlJc w:val="left"/>
      <w:pPr>
        <w:tabs>
          <w:tab w:val="num" w:pos="643"/>
        </w:tabs>
        <w:ind w:left="643" w:hanging="360"/>
      </w:pPr>
    </w:lvl>
  </w:abstractNum>
  <w:abstractNum w:abstractNumId="4">
    <w:nsid w:val="FFFFFF80"/>
    <w:multiLevelType w:val="singleLevel"/>
    <w:tmpl w:val="DB8E83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005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BCFE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B020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AFD8E"/>
    <w:lvl w:ilvl="0">
      <w:start w:val="1"/>
      <w:numFmt w:val="decimal"/>
      <w:lvlText w:val="%1."/>
      <w:lvlJc w:val="left"/>
      <w:pPr>
        <w:tabs>
          <w:tab w:val="num" w:pos="360"/>
        </w:tabs>
        <w:ind w:left="360" w:hanging="360"/>
      </w:pPr>
    </w:lvl>
  </w:abstractNum>
  <w:abstractNum w:abstractNumId="9">
    <w:nsid w:val="FFFFFF89"/>
    <w:multiLevelType w:val="singleLevel"/>
    <w:tmpl w:val="FF504B72"/>
    <w:lvl w:ilvl="0">
      <w:start w:val="1"/>
      <w:numFmt w:val="bullet"/>
      <w:lvlText w:val=""/>
      <w:lvlJc w:val="left"/>
      <w:pPr>
        <w:tabs>
          <w:tab w:val="num" w:pos="360"/>
        </w:tabs>
        <w:ind w:left="360" w:hanging="360"/>
      </w:pPr>
      <w:rPr>
        <w:rFonts w:ascii="Symbol" w:hAnsi="Symbol" w:hint="default"/>
      </w:rPr>
    </w:lvl>
  </w:abstractNum>
  <w:abstractNum w:abstractNumId="10">
    <w:nsid w:val="0A9D5480"/>
    <w:multiLevelType w:val="hybridMultilevel"/>
    <w:tmpl w:val="08388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C7C1A37"/>
    <w:multiLevelType w:val="hybridMultilevel"/>
    <w:tmpl w:val="44FAAF5E"/>
    <w:lvl w:ilvl="0" w:tplc="6610FE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D04E5B"/>
    <w:multiLevelType w:val="hybridMultilevel"/>
    <w:tmpl w:val="8A789172"/>
    <w:lvl w:ilvl="0" w:tplc="6368F362">
      <w:numFmt w:val="bullet"/>
      <w:lvlText w:val="-"/>
      <w:lvlJc w:val="left"/>
      <w:pPr>
        <w:tabs>
          <w:tab w:val="num" w:pos="720"/>
        </w:tabs>
        <w:ind w:left="720" w:hanging="360"/>
      </w:pPr>
      <w:rPr>
        <w:rFonts w:ascii="Helv" w:eastAsia="Helv"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EA36F90"/>
    <w:multiLevelType w:val="hybridMultilevel"/>
    <w:tmpl w:val="F2DEB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FD4C89"/>
    <w:multiLevelType w:val="hybridMultilevel"/>
    <w:tmpl w:val="C78E115A"/>
    <w:lvl w:ilvl="0" w:tplc="6368F362">
      <w:numFmt w:val="bullet"/>
      <w:lvlText w:val="-"/>
      <w:lvlJc w:val="left"/>
      <w:pPr>
        <w:tabs>
          <w:tab w:val="num" w:pos="720"/>
        </w:tabs>
        <w:ind w:left="720" w:hanging="360"/>
      </w:pPr>
      <w:rPr>
        <w:rFonts w:ascii="Helv" w:eastAsia="Helv"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10E2BB3"/>
    <w:multiLevelType w:val="hybridMultilevel"/>
    <w:tmpl w:val="01243810"/>
    <w:lvl w:ilvl="0" w:tplc="6368F362">
      <w:numFmt w:val="bullet"/>
      <w:lvlText w:val="-"/>
      <w:lvlJc w:val="left"/>
      <w:pPr>
        <w:tabs>
          <w:tab w:val="num" w:pos="720"/>
        </w:tabs>
        <w:ind w:left="720" w:hanging="360"/>
      </w:pPr>
      <w:rPr>
        <w:rFonts w:ascii="Helv" w:eastAsia="Helv"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2B218E7"/>
    <w:multiLevelType w:val="hybridMultilevel"/>
    <w:tmpl w:val="12324EEE"/>
    <w:lvl w:ilvl="0" w:tplc="6368F362">
      <w:numFmt w:val="bullet"/>
      <w:lvlText w:val="-"/>
      <w:lvlJc w:val="left"/>
      <w:pPr>
        <w:tabs>
          <w:tab w:val="num" w:pos="720"/>
        </w:tabs>
        <w:ind w:left="720" w:hanging="360"/>
      </w:pPr>
      <w:rPr>
        <w:rFonts w:ascii="Helv" w:eastAsia="Helv"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89E54FF"/>
    <w:multiLevelType w:val="hybridMultilevel"/>
    <w:tmpl w:val="E6BC6856"/>
    <w:lvl w:ilvl="0" w:tplc="6368F362">
      <w:numFmt w:val="bullet"/>
      <w:lvlText w:val="-"/>
      <w:lvlJc w:val="left"/>
      <w:pPr>
        <w:tabs>
          <w:tab w:val="num" w:pos="720"/>
        </w:tabs>
        <w:ind w:left="720" w:hanging="360"/>
      </w:pPr>
      <w:rPr>
        <w:rFonts w:ascii="Helv" w:eastAsia="Helv"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68F0C6A"/>
    <w:multiLevelType w:val="hybridMultilevel"/>
    <w:tmpl w:val="C360F398"/>
    <w:lvl w:ilvl="0" w:tplc="6368F362">
      <w:numFmt w:val="bullet"/>
      <w:lvlText w:val="-"/>
      <w:lvlJc w:val="left"/>
      <w:pPr>
        <w:tabs>
          <w:tab w:val="num" w:pos="720"/>
        </w:tabs>
        <w:ind w:left="720" w:hanging="360"/>
      </w:pPr>
      <w:rPr>
        <w:rFonts w:ascii="Helv" w:eastAsia="Helv"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B275EB5"/>
    <w:multiLevelType w:val="hybridMultilevel"/>
    <w:tmpl w:val="FEB62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D672D67"/>
    <w:multiLevelType w:val="hybridMultilevel"/>
    <w:tmpl w:val="01DC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A160CF"/>
    <w:multiLevelType w:val="hybridMultilevel"/>
    <w:tmpl w:val="62D86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F3157C"/>
    <w:multiLevelType w:val="hybridMultilevel"/>
    <w:tmpl w:val="BEBC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160AB0"/>
    <w:multiLevelType w:val="multilevel"/>
    <w:tmpl w:val="4B2C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51932"/>
    <w:multiLevelType w:val="hybridMultilevel"/>
    <w:tmpl w:val="91F4B920"/>
    <w:lvl w:ilvl="0" w:tplc="73FCE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B87002"/>
    <w:multiLevelType w:val="hybridMultilevel"/>
    <w:tmpl w:val="BE1A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B7226B"/>
    <w:multiLevelType w:val="hybridMultilevel"/>
    <w:tmpl w:val="468AB0E0"/>
    <w:lvl w:ilvl="0" w:tplc="6368F362">
      <w:numFmt w:val="bullet"/>
      <w:lvlText w:val="-"/>
      <w:lvlJc w:val="left"/>
      <w:pPr>
        <w:tabs>
          <w:tab w:val="num" w:pos="720"/>
        </w:tabs>
        <w:ind w:left="720" w:hanging="360"/>
      </w:pPr>
      <w:rPr>
        <w:rFonts w:ascii="Helv" w:eastAsia="Helv"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7716E1C"/>
    <w:multiLevelType w:val="hybridMultilevel"/>
    <w:tmpl w:val="94B45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FC6E3E"/>
    <w:multiLevelType w:val="hybridMultilevel"/>
    <w:tmpl w:val="141AA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881FC3"/>
    <w:multiLevelType w:val="hybridMultilevel"/>
    <w:tmpl w:val="CBEE1AE2"/>
    <w:lvl w:ilvl="0" w:tplc="436AA13A">
      <w:numFmt w:val="bullet"/>
      <w:lvlText w:val=""/>
      <w:lvlJc w:val="left"/>
      <w:pPr>
        <w:ind w:left="502" w:hanging="360"/>
      </w:pPr>
      <w:rPr>
        <w:rFonts w:ascii="Symbol" w:eastAsia="Calibri" w:hAnsi="Symbo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0">
    <w:nsid w:val="7DEE6DE9"/>
    <w:multiLevelType w:val="hybridMultilevel"/>
    <w:tmpl w:val="9D02C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17"/>
  </w:num>
  <w:num w:numId="5">
    <w:abstractNumId w:val="18"/>
  </w:num>
  <w:num w:numId="6">
    <w:abstractNumId w:val="26"/>
  </w:num>
  <w:num w:numId="7">
    <w:abstractNumId w:val="23"/>
  </w:num>
  <w:num w:numId="8">
    <w:abstractNumId w:val="14"/>
  </w:num>
  <w:num w:numId="9">
    <w:abstractNumId w:val="11"/>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30"/>
  </w:num>
  <w:num w:numId="23">
    <w:abstractNumId w:val="27"/>
  </w:num>
  <w:num w:numId="24">
    <w:abstractNumId w:val="19"/>
  </w:num>
  <w:num w:numId="25">
    <w:abstractNumId w:val="10"/>
  </w:num>
  <w:num w:numId="26">
    <w:abstractNumId w:val="25"/>
  </w:num>
  <w:num w:numId="27">
    <w:abstractNumId w:val="13"/>
  </w:num>
  <w:num w:numId="28">
    <w:abstractNumId w:val="22"/>
  </w:num>
  <w:num w:numId="29">
    <w:abstractNumId w:val="24"/>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DateAndTime/>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ceptedDay" w:val="03"/>
    <w:docVar w:name="AcceptedMonth" w:val="June"/>
    <w:docVar w:name="AcceptedYear" w:val="2016"/>
    <w:docVar w:name="ArticleID" w:val="16-00107"/>
    <w:docVar w:name="AutoRedact State" w:val="ready"/>
    <w:docVar w:name="CheckHeader" w:val="T"/>
    <w:docVar w:name="CopyHold" w:val="The Authors"/>
    <w:docVar w:name="CopyYear" w:val="2016"/>
    <w:docVar w:name="EN.InstantFormat" w:val="&lt;ENInstantFormat&gt;&lt;Enabled&gt;1&lt;/Enabled&gt;&lt;ScanUnformatted&gt;1&lt;/ScanUnformatted&gt;&lt;ScanChanges&gt;1&lt;/ScanChanges&gt;&lt;Suspended&gt;0&lt;/Suspended&gt;&lt;/ENInstantFormat&gt;"/>
    <w:docVar w:name="EN.Layout" w:val="&lt;ENLayout&gt;&lt;Style&gt;Adis Internationa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0wsvxfdf9epeee0pph5apf125dwfp209sva&quot;&gt;cdiff-Converted&lt;record-ids&gt;&lt;item&gt;2&lt;/item&gt;&lt;item&gt;7&lt;/item&gt;&lt;item&gt;29&lt;/item&gt;&lt;item&gt;31&lt;/item&gt;&lt;item&gt;32&lt;/item&gt;&lt;item&gt;33&lt;/item&gt;&lt;item&gt;37&lt;/item&gt;&lt;item&gt;60&lt;/item&gt;&lt;item&gt;68&lt;/item&gt;&lt;item&gt;69&lt;/item&gt;&lt;item&gt;97&lt;/item&gt;&lt;item&gt;98&lt;/item&gt;&lt;item&gt;99&lt;/item&gt;&lt;item&gt;100&lt;/item&gt;&lt;item&gt;101&lt;/item&gt;&lt;/record-ids&gt;&lt;/item&gt;&lt;/Libraries&gt;"/>
    <w:docVar w:name="ex_AddedHTMLPreformat" w:val="Consolas"/>
    <w:docVar w:name="ex_AuthPars" w:val="APComplete"/>
    <w:docVar w:name="ex_AutoRedact" w:val="APComplete"/>
    <w:docVar w:name="ex_Citations" w:val="APComplete"/>
    <w:docVar w:name="ex_CitOrder" w:val="APComplete"/>
    <w:docVar w:name="ex_CitRenum" w:val="APComplete"/>
    <w:docVar w:name="ex_CleanUp" w:val="CleanUpComplete"/>
    <w:docVar w:name="ex_CrossRef" w:val="APComplete"/>
    <w:docVar w:name="ex_eXtylesBuild" w:val="3325"/>
    <w:docVar w:name="ex_FontAudit" w:val="APComplete"/>
    <w:docVar w:name="EX_LAST_PALETTE_TAB" w:val="3"/>
    <w:docVar w:name="ex_ParseBib" w:val="APComplete"/>
    <w:docVar w:name="ex_PPCleanUp" w:val="PPCleanUpComplete"/>
    <w:docVar w:name="ex_Pubmedap" w:val="APComplete"/>
    <w:docVar w:name="ex_StyleRefs" w:val="APComplete"/>
    <w:docVar w:name="ex_WordVersion" w:val="15.0"/>
    <w:docVar w:name="eXtyles" w:val="active"/>
    <w:docVar w:name="ExtylesTagDescriptors" w:val="Book Reference|bok|Conference Reference|conf|Edited Book Reference|edb|Electronic Reference|eref|Journal Reference|jrn|Legal Reference|lgl|Other Reference|other|Thesis Reference|ths|Unknown Reference|unknown|Place Figure|figure-placer|Place Table|table-placer|Figure Without Caption|figure-no-caption|Figure Panels|panel|"/>
    <w:docVar w:name="Footnote Mode By Section" w:val="NO"/>
    <w:docVar w:name="iceFileDir" w:val="C:\Users\wwilson\Documents\SharePoint Drafts\16-00107 KOLA ECDIS-Net"/>
    <w:docVar w:name="iceFileName" w:val="COMPLETE_eXtyled_16-00107_KOLA_ECDIS-Net.docx"/>
    <w:docVar w:name="iceJABR" w:val="ES"/>
    <w:docVar w:name="iceJournal" w:val="ES:Eurosurveillance"/>
    <w:docVar w:name="iceJournalName" w:val="Eurosurveillance"/>
    <w:docVar w:name="icePublisher" w:val="ECDC"/>
    <w:docVar w:name="iceType" w:val="Euroroundup"/>
    <w:docVar w:name="PreEdit Baseline Path" w:val="C:\Users\wwilson\Documents\SharePoint Drafts\16-00107 KOLA ECDIS-Net\FINAL_FOR_CHECKING_clean_refs_renumbered_16-00107_KOLA_ECDIS-Net_ww$base.docx"/>
    <w:docVar w:name="PreEdit Baseline Timestamp" w:val="20/07/2016 15:18:03"/>
    <w:docVar w:name="PreEdit Up-Front Loss" w:val="complete"/>
    <w:docVar w:name="PubMedReplaces" w:val="F"/>
    <w:docVar w:name="SubmittedDay" w:val="05"/>
    <w:docVar w:name="SubmittedMonth" w:val="February"/>
    <w:docVar w:name="SubmittedYear" w:val="2016"/>
  </w:docVars>
  <w:rsids>
    <w:rsidRoot w:val="008102E8"/>
    <w:rsid w:val="00003915"/>
    <w:rsid w:val="0000442C"/>
    <w:rsid w:val="000051F7"/>
    <w:rsid w:val="000069F3"/>
    <w:rsid w:val="00012B85"/>
    <w:rsid w:val="000149BB"/>
    <w:rsid w:val="000149FF"/>
    <w:rsid w:val="0001595F"/>
    <w:rsid w:val="0002085E"/>
    <w:rsid w:val="00023471"/>
    <w:rsid w:val="00024C61"/>
    <w:rsid w:val="00026814"/>
    <w:rsid w:val="00026E1A"/>
    <w:rsid w:val="00030FB6"/>
    <w:rsid w:val="000312EC"/>
    <w:rsid w:val="00031AC1"/>
    <w:rsid w:val="00032E9E"/>
    <w:rsid w:val="00033469"/>
    <w:rsid w:val="00034E62"/>
    <w:rsid w:val="0003614A"/>
    <w:rsid w:val="00036627"/>
    <w:rsid w:val="00036696"/>
    <w:rsid w:val="000401BB"/>
    <w:rsid w:val="00040487"/>
    <w:rsid w:val="00040C25"/>
    <w:rsid w:val="00047EE3"/>
    <w:rsid w:val="0005173D"/>
    <w:rsid w:val="00051BCE"/>
    <w:rsid w:val="0005438F"/>
    <w:rsid w:val="00056073"/>
    <w:rsid w:val="00056BA5"/>
    <w:rsid w:val="00056D55"/>
    <w:rsid w:val="0005707D"/>
    <w:rsid w:val="00060B0B"/>
    <w:rsid w:val="00062B68"/>
    <w:rsid w:val="0006616F"/>
    <w:rsid w:val="00066C0F"/>
    <w:rsid w:val="00066DDF"/>
    <w:rsid w:val="00067EFC"/>
    <w:rsid w:val="00071538"/>
    <w:rsid w:val="0007438E"/>
    <w:rsid w:val="00074912"/>
    <w:rsid w:val="00074DB9"/>
    <w:rsid w:val="0008054D"/>
    <w:rsid w:val="00091ABE"/>
    <w:rsid w:val="00093B70"/>
    <w:rsid w:val="00095461"/>
    <w:rsid w:val="00095CC8"/>
    <w:rsid w:val="000A20F4"/>
    <w:rsid w:val="000A2942"/>
    <w:rsid w:val="000A4E7B"/>
    <w:rsid w:val="000A6968"/>
    <w:rsid w:val="000B061E"/>
    <w:rsid w:val="000B07AC"/>
    <w:rsid w:val="000B0AEB"/>
    <w:rsid w:val="000B526A"/>
    <w:rsid w:val="000B7905"/>
    <w:rsid w:val="000B7F8A"/>
    <w:rsid w:val="000C0122"/>
    <w:rsid w:val="000C2528"/>
    <w:rsid w:val="000C287F"/>
    <w:rsid w:val="000C702E"/>
    <w:rsid w:val="000D0D06"/>
    <w:rsid w:val="000D16AA"/>
    <w:rsid w:val="000D176D"/>
    <w:rsid w:val="000D1DB3"/>
    <w:rsid w:val="000D3746"/>
    <w:rsid w:val="000D52AC"/>
    <w:rsid w:val="000E188E"/>
    <w:rsid w:val="000E1E56"/>
    <w:rsid w:val="000E2300"/>
    <w:rsid w:val="000E3518"/>
    <w:rsid w:val="000E488F"/>
    <w:rsid w:val="000E76FC"/>
    <w:rsid w:val="000E7818"/>
    <w:rsid w:val="000F200A"/>
    <w:rsid w:val="000F243F"/>
    <w:rsid w:val="000F2746"/>
    <w:rsid w:val="000F5D3B"/>
    <w:rsid w:val="000F5FCE"/>
    <w:rsid w:val="000F7255"/>
    <w:rsid w:val="0010185C"/>
    <w:rsid w:val="00102FA5"/>
    <w:rsid w:val="00103ADD"/>
    <w:rsid w:val="001047C0"/>
    <w:rsid w:val="0010519C"/>
    <w:rsid w:val="00105790"/>
    <w:rsid w:val="00105F48"/>
    <w:rsid w:val="0010629F"/>
    <w:rsid w:val="00106797"/>
    <w:rsid w:val="001140E0"/>
    <w:rsid w:val="00115219"/>
    <w:rsid w:val="0011617A"/>
    <w:rsid w:val="001206DB"/>
    <w:rsid w:val="001227A6"/>
    <w:rsid w:val="00123237"/>
    <w:rsid w:val="00123570"/>
    <w:rsid w:val="0012425C"/>
    <w:rsid w:val="0012510A"/>
    <w:rsid w:val="00126CA9"/>
    <w:rsid w:val="00126E3A"/>
    <w:rsid w:val="00127E55"/>
    <w:rsid w:val="00130647"/>
    <w:rsid w:val="00132EA6"/>
    <w:rsid w:val="001348E4"/>
    <w:rsid w:val="0013529A"/>
    <w:rsid w:val="0013595B"/>
    <w:rsid w:val="0013629D"/>
    <w:rsid w:val="00136A3C"/>
    <w:rsid w:val="00137371"/>
    <w:rsid w:val="0013751F"/>
    <w:rsid w:val="00137585"/>
    <w:rsid w:val="00140358"/>
    <w:rsid w:val="00140C29"/>
    <w:rsid w:val="00144D6F"/>
    <w:rsid w:val="00150FE2"/>
    <w:rsid w:val="001516DC"/>
    <w:rsid w:val="00151F91"/>
    <w:rsid w:val="00154769"/>
    <w:rsid w:val="00160AC6"/>
    <w:rsid w:val="001636F9"/>
    <w:rsid w:val="00166E4A"/>
    <w:rsid w:val="0016742A"/>
    <w:rsid w:val="00167B26"/>
    <w:rsid w:val="00171FD6"/>
    <w:rsid w:val="00172C86"/>
    <w:rsid w:val="00175148"/>
    <w:rsid w:val="00175585"/>
    <w:rsid w:val="00175618"/>
    <w:rsid w:val="00175AC5"/>
    <w:rsid w:val="00176FA6"/>
    <w:rsid w:val="00180CBB"/>
    <w:rsid w:val="001819FF"/>
    <w:rsid w:val="00181C07"/>
    <w:rsid w:val="001821DB"/>
    <w:rsid w:val="001823D8"/>
    <w:rsid w:val="001825AB"/>
    <w:rsid w:val="00182C11"/>
    <w:rsid w:val="001835A7"/>
    <w:rsid w:val="001842E5"/>
    <w:rsid w:val="00184AA3"/>
    <w:rsid w:val="00185932"/>
    <w:rsid w:val="00187558"/>
    <w:rsid w:val="001917F3"/>
    <w:rsid w:val="00192BCF"/>
    <w:rsid w:val="00194DE9"/>
    <w:rsid w:val="001957F2"/>
    <w:rsid w:val="00197B68"/>
    <w:rsid w:val="001A1E1C"/>
    <w:rsid w:val="001A20A8"/>
    <w:rsid w:val="001A28CF"/>
    <w:rsid w:val="001A6374"/>
    <w:rsid w:val="001A71E2"/>
    <w:rsid w:val="001B00E4"/>
    <w:rsid w:val="001B19CC"/>
    <w:rsid w:val="001C081E"/>
    <w:rsid w:val="001C535D"/>
    <w:rsid w:val="001C6705"/>
    <w:rsid w:val="001C733C"/>
    <w:rsid w:val="001C7912"/>
    <w:rsid w:val="001D03C6"/>
    <w:rsid w:val="001D1046"/>
    <w:rsid w:val="001D390D"/>
    <w:rsid w:val="001E063A"/>
    <w:rsid w:val="001E2231"/>
    <w:rsid w:val="001E40ED"/>
    <w:rsid w:val="001E6E09"/>
    <w:rsid w:val="001F52A6"/>
    <w:rsid w:val="002004AC"/>
    <w:rsid w:val="002004E7"/>
    <w:rsid w:val="002051AA"/>
    <w:rsid w:val="00206D78"/>
    <w:rsid w:val="00207A93"/>
    <w:rsid w:val="002103EC"/>
    <w:rsid w:val="00211484"/>
    <w:rsid w:val="00211B01"/>
    <w:rsid w:val="00211B8C"/>
    <w:rsid w:val="002133FB"/>
    <w:rsid w:val="00213464"/>
    <w:rsid w:val="00214313"/>
    <w:rsid w:val="002173C2"/>
    <w:rsid w:val="0021781F"/>
    <w:rsid w:val="002212CF"/>
    <w:rsid w:val="002220B8"/>
    <w:rsid w:val="0022303A"/>
    <w:rsid w:val="00223A47"/>
    <w:rsid w:val="00224009"/>
    <w:rsid w:val="0022440B"/>
    <w:rsid w:val="00224EDF"/>
    <w:rsid w:val="00225DF7"/>
    <w:rsid w:val="00227687"/>
    <w:rsid w:val="002307A9"/>
    <w:rsid w:val="002319B1"/>
    <w:rsid w:val="00235399"/>
    <w:rsid w:val="00236278"/>
    <w:rsid w:val="00236A68"/>
    <w:rsid w:val="00237235"/>
    <w:rsid w:val="002436C8"/>
    <w:rsid w:val="00243725"/>
    <w:rsid w:val="00243A14"/>
    <w:rsid w:val="0024544D"/>
    <w:rsid w:val="002461F6"/>
    <w:rsid w:val="00247C7E"/>
    <w:rsid w:val="00251133"/>
    <w:rsid w:val="002512D3"/>
    <w:rsid w:val="002529F8"/>
    <w:rsid w:val="002530D2"/>
    <w:rsid w:val="0025606F"/>
    <w:rsid w:val="00257B15"/>
    <w:rsid w:val="00263505"/>
    <w:rsid w:val="00264CA4"/>
    <w:rsid w:val="002652B6"/>
    <w:rsid w:val="00265CC0"/>
    <w:rsid w:val="00266B91"/>
    <w:rsid w:val="0026762A"/>
    <w:rsid w:val="00270130"/>
    <w:rsid w:val="002714E9"/>
    <w:rsid w:val="00272D32"/>
    <w:rsid w:val="00274BE9"/>
    <w:rsid w:val="00280077"/>
    <w:rsid w:val="00280B67"/>
    <w:rsid w:val="00290A62"/>
    <w:rsid w:val="0029363F"/>
    <w:rsid w:val="00293BE4"/>
    <w:rsid w:val="002A02CD"/>
    <w:rsid w:val="002A2BF4"/>
    <w:rsid w:val="002A72C0"/>
    <w:rsid w:val="002B12F4"/>
    <w:rsid w:val="002B161B"/>
    <w:rsid w:val="002B4986"/>
    <w:rsid w:val="002B4CF6"/>
    <w:rsid w:val="002B4D52"/>
    <w:rsid w:val="002C3145"/>
    <w:rsid w:val="002C3D67"/>
    <w:rsid w:val="002C4306"/>
    <w:rsid w:val="002C48EE"/>
    <w:rsid w:val="002C699E"/>
    <w:rsid w:val="002D0A51"/>
    <w:rsid w:val="002D1381"/>
    <w:rsid w:val="002D170D"/>
    <w:rsid w:val="002D36D7"/>
    <w:rsid w:val="002D4738"/>
    <w:rsid w:val="002D47B3"/>
    <w:rsid w:val="002D66BD"/>
    <w:rsid w:val="002E024E"/>
    <w:rsid w:val="002E04D6"/>
    <w:rsid w:val="002E19F6"/>
    <w:rsid w:val="002E1D68"/>
    <w:rsid w:val="002E1F51"/>
    <w:rsid w:val="002E63B8"/>
    <w:rsid w:val="002F092E"/>
    <w:rsid w:val="002F1C60"/>
    <w:rsid w:val="002F3B5C"/>
    <w:rsid w:val="002F427C"/>
    <w:rsid w:val="002F4944"/>
    <w:rsid w:val="002F5B9F"/>
    <w:rsid w:val="002F7CC2"/>
    <w:rsid w:val="003015C0"/>
    <w:rsid w:val="0030670A"/>
    <w:rsid w:val="00307505"/>
    <w:rsid w:val="003104E1"/>
    <w:rsid w:val="00311054"/>
    <w:rsid w:val="00312984"/>
    <w:rsid w:val="0031404C"/>
    <w:rsid w:val="003148D9"/>
    <w:rsid w:val="00314A7A"/>
    <w:rsid w:val="00315166"/>
    <w:rsid w:val="00315C4C"/>
    <w:rsid w:val="00317299"/>
    <w:rsid w:val="0032106E"/>
    <w:rsid w:val="00321E3F"/>
    <w:rsid w:val="00325AD5"/>
    <w:rsid w:val="0032707D"/>
    <w:rsid w:val="0032740A"/>
    <w:rsid w:val="00331822"/>
    <w:rsid w:val="00335010"/>
    <w:rsid w:val="003350DA"/>
    <w:rsid w:val="00337A57"/>
    <w:rsid w:val="0034505B"/>
    <w:rsid w:val="0034786A"/>
    <w:rsid w:val="00350EEE"/>
    <w:rsid w:val="00352EA9"/>
    <w:rsid w:val="0035535E"/>
    <w:rsid w:val="00355371"/>
    <w:rsid w:val="0035716C"/>
    <w:rsid w:val="0035774D"/>
    <w:rsid w:val="003617E2"/>
    <w:rsid w:val="00363D1D"/>
    <w:rsid w:val="00366A29"/>
    <w:rsid w:val="00366CCC"/>
    <w:rsid w:val="00367BE4"/>
    <w:rsid w:val="003704B0"/>
    <w:rsid w:val="003716F4"/>
    <w:rsid w:val="00372CFA"/>
    <w:rsid w:val="00372DC1"/>
    <w:rsid w:val="00372F6D"/>
    <w:rsid w:val="00374E02"/>
    <w:rsid w:val="003760BD"/>
    <w:rsid w:val="00377296"/>
    <w:rsid w:val="003772FB"/>
    <w:rsid w:val="00377E2F"/>
    <w:rsid w:val="00380A71"/>
    <w:rsid w:val="00380FA8"/>
    <w:rsid w:val="0038336E"/>
    <w:rsid w:val="003937E0"/>
    <w:rsid w:val="00393D91"/>
    <w:rsid w:val="00395A92"/>
    <w:rsid w:val="0039636E"/>
    <w:rsid w:val="00396417"/>
    <w:rsid w:val="0039688B"/>
    <w:rsid w:val="00397A34"/>
    <w:rsid w:val="003A123A"/>
    <w:rsid w:val="003A157A"/>
    <w:rsid w:val="003A16A5"/>
    <w:rsid w:val="003A369E"/>
    <w:rsid w:val="003A5572"/>
    <w:rsid w:val="003A6939"/>
    <w:rsid w:val="003A7B8F"/>
    <w:rsid w:val="003B0664"/>
    <w:rsid w:val="003B1A85"/>
    <w:rsid w:val="003B58F5"/>
    <w:rsid w:val="003B794F"/>
    <w:rsid w:val="003C3A69"/>
    <w:rsid w:val="003D428F"/>
    <w:rsid w:val="003D5DB8"/>
    <w:rsid w:val="003D606C"/>
    <w:rsid w:val="003D608A"/>
    <w:rsid w:val="003E3F23"/>
    <w:rsid w:val="003E4C26"/>
    <w:rsid w:val="003E7238"/>
    <w:rsid w:val="003E7827"/>
    <w:rsid w:val="003F0344"/>
    <w:rsid w:val="003F11DE"/>
    <w:rsid w:val="003F208A"/>
    <w:rsid w:val="003F3BF8"/>
    <w:rsid w:val="003F60E8"/>
    <w:rsid w:val="003F62B3"/>
    <w:rsid w:val="003F6A5A"/>
    <w:rsid w:val="004026AA"/>
    <w:rsid w:val="00402CB4"/>
    <w:rsid w:val="00403380"/>
    <w:rsid w:val="00403950"/>
    <w:rsid w:val="004044B7"/>
    <w:rsid w:val="00405A73"/>
    <w:rsid w:val="00406CF9"/>
    <w:rsid w:val="00407173"/>
    <w:rsid w:val="0040759D"/>
    <w:rsid w:val="00410FA0"/>
    <w:rsid w:val="004122CE"/>
    <w:rsid w:val="00412D84"/>
    <w:rsid w:val="00413133"/>
    <w:rsid w:val="0041438D"/>
    <w:rsid w:val="00416EE4"/>
    <w:rsid w:val="00417B60"/>
    <w:rsid w:val="00417E91"/>
    <w:rsid w:val="004206CB"/>
    <w:rsid w:val="00421E80"/>
    <w:rsid w:val="0042520E"/>
    <w:rsid w:val="004259EF"/>
    <w:rsid w:val="00425FCC"/>
    <w:rsid w:val="0042601E"/>
    <w:rsid w:val="0043097D"/>
    <w:rsid w:val="00432300"/>
    <w:rsid w:val="00435229"/>
    <w:rsid w:val="00435C61"/>
    <w:rsid w:val="004372B1"/>
    <w:rsid w:val="00437ADC"/>
    <w:rsid w:val="00440C23"/>
    <w:rsid w:val="00440E06"/>
    <w:rsid w:val="004411BC"/>
    <w:rsid w:val="0044170D"/>
    <w:rsid w:val="00441901"/>
    <w:rsid w:val="00441975"/>
    <w:rsid w:val="00444287"/>
    <w:rsid w:val="004469AB"/>
    <w:rsid w:val="00447026"/>
    <w:rsid w:val="004502EF"/>
    <w:rsid w:val="00450ABF"/>
    <w:rsid w:val="004525EC"/>
    <w:rsid w:val="00453953"/>
    <w:rsid w:val="00453C11"/>
    <w:rsid w:val="00460F34"/>
    <w:rsid w:val="00461410"/>
    <w:rsid w:val="00464904"/>
    <w:rsid w:val="004678F2"/>
    <w:rsid w:val="00467A2E"/>
    <w:rsid w:val="00471058"/>
    <w:rsid w:val="00472C5A"/>
    <w:rsid w:val="0047327B"/>
    <w:rsid w:val="004750A6"/>
    <w:rsid w:val="00477C81"/>
    <w:rsid w:val="00486B12"/>
    <w:rsid w:val="00487D3A"/>
    <w:rsid w:val="00487E48"/>
    <w:rsid w:val="00492008"/>
    <w:rsid w:val="00492BA0"/>
    <w:rsid w:val="00494688"/>
    <w:rsid w:val="00494767"/>
    <w:rsid w:val="004A1705"/>
    <w:rsid w:val="004A3FCF"/>
    <w:rsid w:val="004A5867"/>
    <w:rsid w:val="004B1769"/>
    <w:rsid w:val="004B5325"/>
    <w:rsid w:val="004B5B18"/>
    <w:rsid w:val="004B6443"/>
    <w:rsid w:val="004C11DA"/>
    <w:rsid w:val="004C135C"/>
    <w:rsid w:val="004C27CF"/>
    <w:rsid w:val="004C380E"/>
    <w:rsid w:val="004C3E0A"/>
    <w:rsid w:val="004D051F"/>
    <w:rsid w:val="004D0E19"/>
    <w:rsid w:val="004D76AE"/>
    <w:rsid w:val="004E0BB4"/>
    <w:rsid w:val="004E3A0F"/>
    <w:rsid w:val="004E5138"/>
    <w:rsid w:val="004E5971"/>
    <w:rsid w:val="004F1C85"/>
    <w:rsid w:val="004F2617"/>
    <w:rsid w:val="004F5E83"/>
    <w:rsid w:val="004F647F"/>
    <w:rsid w:val="004F6625"/>
    <w:rsid w:val="004F6A78"/>
    <w:rsid w:val="005042C7"/>
    <w:rsid w:val="0050442C"/>
    <w:rsid w:val="0050571E"/>
    <w:rsid w:val="0051000E"/>
    <w:rsid w:val="00512A3A"/>
    <w:rsid w:val="00513B95"/>
    <w:rsid w:val="00514759"/>
    <w:rsid w:val="00514C93"/>
    <w:rsid w:val="00515DED"/>
    <w:rsid w:val="0051692D"/>
    <w:rsid w:val="00516C60"/>
    <w:rsid w:val="005170B9"/>
    <w:rsid w:val="0052029A"/>
    <w:rsid w:val="00520B93"/>
    <w:rsid w:val="005221F3"/>
    <w:rsid w:val="00522B8C"/>
    <w:rsid w:val="005279DE"/>
    <w:rsid w:val="005313F1"/>
    <w:rsid w:val="0053275D"/>
    <w:rsid w:val="0053384F"/>
    <w:rsid w:val="005351DA"/>
    <w:rsid w:val="00537021"/>
    <w:rsid w:val="00541462"/>
    <w:rsid w:val="00542D9B"/>
    <w:rsid w:val="00542E25"/>
    <w:rsid w:val="00544278"/>
    <w:rsid w:val="00544984"/>
    <w:rsid w:val="00545474"/>
    <w:rsid w:val="00547412"/>
    <w:rsid w:val="005478FC"/>
    <w:rsid w:val="00550491"/>
    <w:rsid w:val="005518DB"/>
    <w:rsid w:val="00554016"/>
    <w:rsid w:val="0055798C"/>
    <w:rsid w:val="00557E11"/>
    <w:rsid w:val="005618F2"/>
    <w:rsid w:val="0056255A"/>
    <w:rsid w:val="00562D6A"/>
    <w:rsid w:val="00563052"/>
    <w:rsid w:val="00564255"/>
    <w:rsid w:val="00570A9A"/>
    <w:rsid w:val="00570C9C"/>
    <w:rsid w:val="00571F80"/>
    <w:rsid w:val="00572132"/>
    <w:rsid w:val="00575BED"/>
    <w:rsid w:val="0058220B"/>
    <w:rsid w:val="005823F1"/>
    <w:rsid w:val="00582DBB"/>
    <w:rsid w:val="00583951"/>
    <w:rsid w:val="00583FA2"/>
    <w:rsid w:val="00584511"/>
    <w:rsid w:val="00584E91"/>
    <w:rsid w:val="0058653B"/>
    <w:rsid w:val="00586580"/>
    <w:rsid w:val="005916A9"/>
    <w:rsid w:val="0059221E"/>
    <w:rsid w:val="00594D8C"/>
    <w:rsid w:val="005966F1"/>
    <w:rsid w:val="005967F4"/>
    <w:rsid w:val="00597487"/>
    <w:rsid w:val="005A357B"/>
    <w:rsid w:val="005A689C"/>
    <w:rsid w:val="005A6FAF"/>
    <w:rsid w:val="005A71F9"/>
    <w:rsid w:val="005B1DD0"/>
    <w:rsid w:val="005B4216"/>
    <w:rsid w:val="005B553F"/>
    <w:rsid w:val="005B652A"/>
    <w:rsid w:val="005B6A66"/>
    <w:rsid w:val="005C066A"/>
    <w:rsid w:val="005C0BC6"/>
    <w:rsid w:val="005C0C37"/>
    <w:rsid w:val="005C2C06"/>
    <w:rsid w:val="005C3BFB"/>
    <w:rsid w:val="005C3F2D"/>
    <w:rsid w:val="005C56C0"/>
    <w:rsid w:val="005C7D65"/>
    <w:rsid w:val="005D2510"/>
    <w:rsid w:val="005D3E76"/>
    <w:rsid w:val="005E2410"/>
    <w:rsid w:val="005E2CBC"/>
    <w:rsid w:val="005E5985"/>
    <w:rsid w:val="005E5AF2"/>
    <w:rsid w:val="005E7586"/>
    <w:rsid w:val="005E79AC"/>
    <w:rsid w:val="005F6090"/>
    <w:rsid w:val="005F61DA"/>
    <w:rsid w:val="00601266"/>
    <w:rsid w:val="00601F48"/>
    <w:rsid w:val="006036CA"/>
    <w:rsid w:val="00606EA1"/>
    <w:rsid w:val="006101F3"/>
    <w:rsid w:val="00610ACB"/>
    <w:rsid w:val="00611DB7"/>
    <w:rsid w:val="00612019"/>
    <w:rsid w:val="00613669"/>
    <w:rsid w:val="006137CF"/>
    <w:rsid w:val="00620798"/>
    <w:rsid w:val="00622796"/>
    <w:rsid w:val="0062432F"/>
    <w:rsid w:val="00624A2D"/>
    <w:rsid w:val="00625844"/>
    <w:rsid w:val="00625CE9"/>
    <w:rsid w:val="00626452"/>
    <w:rsid w:val="00632827"/>
    <w:rsid w:val="00632948"/>
    <w:rsid w:val="00633E8C"/>
    <w:rsid w:val="00635355"/>
    <w:rsid w:val="00635A3D"/>
    <w:rsid w:val="0063641B"/>
    <w:rsid w:val="006376CC"/>
    <w:rsid w:val="00645914"/>
    <w:rsid w:val="0064603B"/>
    <w:rsid w:val="00647958"/>
    <w:rsid w:val="00647A3C"/>
    <w:rsid w:val="006504C2"/>
    <w:rsid w:val="00651492"/>
    <w:rsid w:val="006521E1"/>
    <w:rsid w:val="0065369F"/>
    <w:rsid w:val="00653B3C"/>
    <w:rsid w:val="006544BE"/>
    <w:rsid w:val="0065514B"/>
    <w:rsid w:val="006563EF"/>
    <w:rsid w:val="0066387F"/>
    <w:rsid w:val="00663F59"/>
    <w:rsid w:val="00665426"/>
    <w:rsid w:val="00666A24"/>
    <w:rsid w:val="00666DDB"/>
    <w:rsid w:val="00671616"/>
    <w:rsid w:val="00672384"/>
    <w:rsid w:val="006764CD"/>
    <w:rsid w:val="00682130"/>
    <w:rsid w:val="00682D29"/>
    <w:rsid w:val="00683FF3"/>
    <w:rsid w:val="00684D6F"/>
    <w:rsid w:val="0068534F"/>
    <w:rsid w:val="006932FA"/>
    <w:rsid w:val="006949BC"/>
    <w:rsid w:val="00694C01"/>
    <w:rsid w:val="00695750"/>
    <w:rsid w:val="006A020A"/>
    <w:rsid w:val="006A03C8"/>
    <w:rsid w:val="006A0F06"/>
    <w:rsid w:val="006A3BB3"/>
    <w:rsid w:val="006A3FE9"/>
    <w:rsid w:val="006A6594"/>
    <w:rsid w:val="006A6BBF"/>
    <w:rsid w:val="006A6BD0"/>
    <w:rsid w:val="006A70CC"/>
    <w:rsid w:val="006A78B3"/>
    <w:rsid w:val="006B0564"/>
    <w:rsid w:val="006B20FE"/>
    <w:rsid w:val="006B4009"/>
    <w:rsid w:val="006B457C"/>
    <w:rsid w:val="006C08C3"/>
    <w:rsid w:val="006C097C"/>
    <w:rsid w:val="006C13C0"/>
    <w:rsid w:val="006C2171"/>
    <w:rsid w:val="006C365E"/>
    <w:rsid w:val="006C3FCB"/>
    <w:rsid w:val="006C7300"/>
    <w:rsid w:val="006D0521"/>
    <w:rsid w:val="006D1F01"/>
    <w:rsid w:val="006D41D6"/>
    <w:rsid w:val="006D45A3"/>
    <w:rsid w:val="006D555E"/>
    <w:rsid w:val="006D55E9"/>
    <w:rsid w:val="006D5B3D"/>
    <w:rsid w:val="006D6E6C"/>
    <w:rsid w:val="006E0CC9"/>
    <w:rsid w:val="006E308F"/>
    <w:rsid w:val="006E404E"/>
    <w:rsid w:val="006E46C6"/>
    <w:rsid w:val="006E4A01"/>
    <w:rsid w:val="006E54EB"/>
    <w:rsid w:val="006E5571"/>
    <w:rsid w:val="006F1375"/>
    <w:rsid w:val="006F1424"/>
    <w:rsid w:val="006F6701"/>
    <w:rsid w:val="006F7325"/>
    <w:rsid w:val="006F7374"/>
    <w:rsid w:val="00701024"/>
    <w:rsid w:val="00702B2B"/>
    <w:rsid w:val="007038FA"/>
    <w:rsid w:val="00703C25"/>
    <w:rsid w:val="007051EF"/>
    <w:rsid w:val="00705CD9"/>
    <w:rsid w:val="007128D5"/>
    <w:rsid w:val="00713074"/>
    <w:rsid w:val="0071317E"/>
    <w:rsid w:val="007138F2"/>
    <w:rsid w:val="00715EF5"/>
    <w:rsid w:val="00716060"/>
    <w:rsid w:val="00716609"/>
    <w:rsid w:val="00717410"/>
    <w:rsid w:val="00721F77"/>
    <w:rsid w:val="00724455"/>
    <w:rsid w:val="00725885"/>
    <w:rsid w:val="00725F8C"/>
    <w:rsid w:val="007311B8"/>
    <w:rsid w:val="007315A6"/>
    <w:rsid w:val="00731C33"/>
    <w:rsid w:val="00732CD2"/>
    <w:rsid w:val="00733BD5"/>
    <w:rsid w:val="00733C88"/>
    <w:rsid w:val="00734AC5"/>
    <w:rsid w:val="00735ADE"/>
    <w:rsid w:val="00736C46"/>
    <w:rsid w:val="00740282"/>
    <w:rsid w:val="00743583"/>
    <w:rsid w:val="00743A98"/>
    <w:rsid w:val="00745BF2"/>
    <w:rsid w:val="00746381"/>
    <w:rsid w:val="00746D28"/>
    <w:rsid w:val="00752707"/>
    <w:rsid w:val="007549E8"/>
    <w:rsid w:val="0075601A"/>
    <w:rsid w:val="007606B1"/>
    <w:rsid w:val="007616F5"/>
    <w:rsid w:val="00761F51"/>
    <w:rsid w:val="0076359F"/>
    <w:rsid w:val="00765294"/>
    <w:rsid w:val="00766081"/>
    <w:rsid w:val="007677D7"/>
    <w:rsid w:val="00767C0E"/>
    <w:rsid w:val="00770DC4"/>
    <w:rsid w:val="007723DE"/>
    <w:rsid w:val="00774295"/>
    <w:rsid w:val="007762C4"/>
    <w:rsid w:val="0077670F"/>
    <w:rsid w:val="0078012B"/>
    <w:rsid w:val="00780C52"/>
    <w:rsid w:val="00781E0B"/>
    <w:rsid w:val="0078350B"/>
    <w:rsid w:val="0078418E"/>
    <w:rsid w:val="00786924"/>
    <w:rsid w:val="007908E3"/>
    <w:rsid w:val="00790D20"/>
    <w:rsid w:val="00790E21"/>
    <w:rsid w:val="00791A65"/>
    <w:rsid w:val="007929A1"/>
    <w:rsid w:val="007933A3"/>
    <w:rsid w:val="007944E3"/>
    <w:rsid w:val="00794FBA"/>
    <w:rsid w:val="00797A11"/>
    <w:rsid w:val="00797DBA"/>
    <w:rsid w:val="007A0919"/>
    <w:rsid w:val="007A1F06"/>
    <w:rsid w:val="007A2F87"/>
    <w:rsid w:val="007A4138"/>
    <w:rsid w:val="007A7545"/>
    <w:rsid w:val="007A7EF6"/>
    <w:rsid w:val="007B0605"/>
    <w:rsid w:val="007B1C61"/>
    <w:rsid w:val="007B24E6"/>
    <w:rsid w:val="007B2515"/>
    <w:rsid w:val="007B3B3A"/>
    <w:rsid w:val="007B3D55"/>
    <w:rsid w:val="007B4156"/>
    <w:rsid w:val="007B507B"/>
    <w:rsid w:val="007B598D"/>
    <w:rsid w:val="007B6D84"/>
    <w:rsid w:val="007B6E46"/>
    <w:rsid w:val="007C4615"/>
    <w:rsid w:val="007C492A"/>
    <w:rsid w:val="007C695D"/>
    <w:rsid w:val="007C7478"/>
    <w:rsid w:val="007D2A2E"/>
    <w:rsid w:val="007D3271"/>
    <w:rsid w:val="007D3E1D"/>
    <w:rsid w:val="007D695D"/>
    <w:rsid w:val="007D7216"/>
    <w:rsid w:val="007E0838"/>
    <w:rsid w:val="007E133C"/>
    <w:rsid w:val="007E26CF"/>
    <w:rsid w:val="007E49E2"/>
    <w:rsid w:val="007E539F"/>
    <w:rsid w:val="007E59C9"/>
    <w:rsid w:val="007E5FB5"/>
    <w:rsid w:val="007E70A6"/>
    <w:rsid w:val="007E7487"/>
    <w:rsid w:val="007F14D6"/>
    <w:rsid w:val="007F226C"/>
    <w:rsid w:val="007F2BC5"/>
    <w:rsid w:val="007F4204"/>
    <w:rsid w:val="007F557F"/>
    <w:rsid w:val="007F6A2F"/>
    <w:rsid w:val="007F796E"/>
    <w:rsid w:val="008000F0"/>
    <w:rsid w:val="00801D20"/>
    <w:rsid w:val="008020CD"/>
    <w:rsid w:val="00802DC9"/>
    <w:rsid w:val="00806942"/>
    <w:rsid w:val="008077B1"/>
    <w:rsid w:val="008100CC"/>
    <w:rsid w:val="008102E8"/>
    <w:rsid w:val="00813700"/>
    <w:rsid w:val="0081691D"/>
    <w:rsid w:val="0081734F"/>
    <w:rsid w:val="008200EB"/>
    <w:rsid w:val="00823689"/>
    <w:rsid w:val="00823AFD"/>
    <w:rsid w:val="008243F7"/>
    <w:rsid w:val="00824442"/>
    <w:rsid w:val="008244AC"/>
    <w:rsid w:val="00824654"/>
    <w:rsid w:val="0082573D"/>
    <w:rsid w:val="0082607F"/>
    <w:rsid w:val="00826226"/>
    <w:rsid w:val="0082755F"/>
    <w:rsid w:val="0083194E"/>
    <w:rsid w:val="00832172"/>
    <w:rsid w:val="00833A86"/>
    <w:rsid w:val="00837D69"/>
    <w:rsid w:val="00840247"/>
    <w:rsid w:val="00842263"/>
    <w:rsid w:val="00843F0A"/>
    <w:rsid w:val="00844C32"/>
    <w:rsid w:val="00845109"/>
    <w:rsid w:val="008511B3"/>
    <w:rsid w:val="00852F43"/>
    <w:rsid w:val="00853DF3"/>
    <w:rsid w:val="00854181"/>
    <w:rsid w:val="0085529C"/>
    <w:rsid w:val="00855D47"/>
    <w:rsid w:val="00855EC8"/>
    <w:rsid w:val="008564F4"/>
    <w:rsid w:val="008565F3"/>
    <w:rsid w:val="00862D56"/>
    <w:rsid w:val="008632CD"/>
    <w:rsid w:val="00863C43"/>
    <w:rsid w:val="0086462E"/>
    <w:rsid w:val="00866089"/>
    <w:rsid w:val="0086652E"/>
    <w:rsid w:val="00870C0B"/>
    <w:rsid w:val="00871367"/>
    <w:rsid w:val="00880049"/>
    <w:rsid w:val="008805D0"/>
    <w:rsid w:val="008846BC"/>
    <w:rsid w:val="0089186E"/>
    <w:rsid w:val="0089398B"/>
    <w:rsid w:val="00895187"/>
    <w:rsid w:val="00897C67"/>
    <w:rsid w:val="008A25C0"/>
    <w:rsid w:val="008A2718"/>
    <w:rsid w:val="008A3F5B"/>
    <w:rsid w:val="008A5E72"/>
    <w:rsid w:val="008A5F23"/>
    <w:rsid w:val="008B16CD"/>
    <w:rsid w:val="008B2677"/>
    <w:rsid w:val="008B354C"/>
    <w:rsid w:val="008B57D5"/>
    <w:rsid w:val="008C01D2"/>
    <w:rsid w:val="008C12A2"/>
    <w:rsid w:val="008C3111"/>
    <w:rsid w:val="008C591B"/>
    <w:rsid w:val="008C6C28"/>
    <w:rsid w:val="008D2D45"/>
    <w:rsid w:val="008D59B9"/>
    <w:rsid w:val="008D60BB"/>
    <w:rsid w:val="008E0FAB"/>
    <w:rsid w:val="008E169A"/>
    <w:rsid w:val="008E1B63"/>
    <w:rsid w:val="008E2BF5"/>
    <w:rsid w:val="008E6F91"/>
    <w:rsid w:val="008F1E56"/>
    <w:rsid w:val="008F2668"/>
    <w:rsid w:val="008F3B30"/>
    <w:rsid w:val="008F4F06"/>
    <w:rsid w:val="008F5D10"/>
    <w:rsid w:val="008F76D4"/>
    <w:rsid w:val="0090164A"/>
    <w:rsid w:val="00901753"/>
    <w:rsid w:val="00901C5E"/>
    <w:rsid w:val="009026E1"/>
    <w:rsid w:val="00902DD6"/>
    <w:rsid w:val="009031EC"/>
    <w:rsid w:val="0090372E"/>
    <w:rsid w:val="00910587"/>
    <w:rsid w:val="0091067A"/>
    <w:rsid w:val="00910A56"/>
    <w:rsid w:val="009151D2"/>
    <w:rsid w:val="00916885"/>
    <w:rsid w:val="00922387"/>
    <w:rsid w:val="00923041"/>
    <w:rsid w:val="009237F9"/>
    <w:rsid w:val="00926084"/>
    <w:rsid w:val="00930822"/>
    <w:rsid w:val="0093113B"/>
    <w:rsid w:val="00931DCA"/>
    <w:rsid w:val="00933DBA"/>
    <w:rsid w:val="00935F8E"/>
    <w:rsid w:val="00936367"/>
    <w:rsid w:val="009363D2"/>
    <w:rsid w:val="00936BF6"/>
    <w:rsid w:val="00940650"/>
    <w:rsid w:val="00940B69"/>
    <w:rsid w:val="00941B61"/>
    <w:rsid w:val="00941DBA"/>
    <w:rsid w:val="00942229"/>
    <w:rsid w:val="0094331E"/>
    <w:rsid w:val="00944875"/>
    <w:rsid w:val="00945503"/>
    <w:rsid w:val="00945769"/>
    <w:rsid w:val="00950F08"/>
    <w:rsid w:val="00952F00"/>
    <w:rsid w:val="009537B0"/>
    <w:rsid w:val="00953B36"/>
    <w:rsid w:val="009616B3"/>
    <w:rsid w:val="00961D74"/>
    <w:rsid w:val="009623DB"/>
    <w:rsid w:val="009630FA"/>
    <w:rsid w:val="00963812"/>
    <w:rsid w:val="00965026"/>
    <w:rsid w:val="009671D7"/>
    <w:rsid w:val="009707A7"/>
    <w:rsid w:val="00970E2A"/>
    <w:rsid w:val="00973010"/>
    <w:rsid w:val="009733A0"/>
    <w:rsid w:val="00973AF3"/>
    <w:rsid w:val="00974123"/>
    <w:rsid w:val="009743BD"/>
    <w:rsid w:val="009756DB"/>
    <w:rsid w:val="00977200"/>
    <w:rsid w:val="00977EEF"/>
    <w:rsid w:val="00981F9C"/>
    <w:rsid w:val="00984955"/>
    <w:rsid w:val="00985020"/>
    <w:rsid w:val="00985B50"/>
    <w:rsid w:val="00991433"/>
    <w:rsid w:val="009941A1"/>
    <w:rsid w:val="00997E6B"/>
    <w:rsid w:val="009A0CE8"/>
    <w:rsid w:val="009A1D32"/>
    <w:rsid w:val="009A2DDC"/>
    <w:rsid w:val="009A2F72"/>
    <w:rsid w:val="009A5BE5"/>
    <w:rsid w:val="009A7F23"/>
    <w:rsid w:val="009B1203"/>
    <w:rsid w:val="009B2756"/>
    <w:rsid w:val="009B4007"/>
    <w:rsid w:val="009B588C"/>
    <w:rsid w:val="009B6733"/>
    <w:rsid w:val="009B70FC"/>
    <w:rsid w:val="009C10FB"/>
    <w:rsid w:val="009C2FA2"/>
    <w:rsid w:val="009C3745"/>
    <w:rsid w:val="009C6402"/>
    <w:rsid w:val="009C70D0"/>
    <w:rsid w:val="009C776C"/>
    <w:rsid w:val="009D06A5"/>
    <w:rsid w:val="009D0B7B"/>
    <w:rsid w:val="009D0D20"/>
    <w:rsid w:val="009D14DB"/>
    <w:rsid w:val="009D15A6"/>
    <w:rsid w:val="009D1DC7"/>
    <w:rsid w:val="009D21FE"/>
    <w:rsid w:val="009D5000"/>
    <w:rsid w:val="009D75A3"/>
    <w:rsid w:val="009D7AFB"/>
    <w:rsid w:val="009E0814"/>
    <w:rsid w:val="009E123C"/>
    <w:rsid w:val="009E1253"/>
    <w:rsid w:val="009E1394"/>
    <w:rsid w:val="009E1EFE"/>
    <w:rsid w:val="009E24E2"/>
    <w:rsid w:val="009E2BF9"/>
    <w:rsid w:val="009E400C"/>
    <w:rsid w:val="009E4703"/>
    <w:rsid w:val="009E5ADA"/>
    <w:rsid w:val="009E6FCA"/>
    <w:rsid w:val="009F234D"/>
    <w:rsid w:val="009F27AD"/>
    <w:rsid w:val="009F3F52"/>
    <w:rsid w:val="009F4CFB"/>
    <w:rsid w:val="009F4D84"/>
    <w:rsid w:val="009F4E31"/>
    <w:rsid w:val="009F5C2D"/>
    <w:rsid w:val="009F5D07"/>
    <w:rsid w:val="009F6566"/>
    <w:rsid w:val="00A001E3"/>
    <w:rsid w:val="00A015F3"/>
    <w:rsid w:val="00A01D70"/>
    <w:rsid w:val="00A01F6B"/>
    <w:rsid w:val="00A04E29"/>
    <w:rsid w:val="00A068F1"/>
    <w:rsid w:val="00A07476"/>
    <w:rsid w:val="00A115B1"/>
    <w:rsid w:val="00A118B5"/>
    <w:rsid w:val="00A12B19"/>
    <w:rsid w:val="00A12FF0"/>
    <w:rsid w:val="00A149FA"/>
    <w:rsid w:val="00A15596"/>
    <w:rsid w:val="00A159F3"/>
    <w:rsid w:val="00A15EDA"/>
    <w:rsid w:val="00A16BE4"/>
    <w:rsid w:val="00A1700E"/>
    <w:rsid w:val="00A212D0"/>
    <w:rsid w:val="00A22C37"/>
    <w:rsid w:val="00A265BB"/>
    <w:rsid w:val="00A27708"/>
    <w:rsid w:val="00A31183"/>
    <w:rsid w:val="00A3198B"/>
    <w:rsid w:val="00A339BA"/>
    <w:rsid w:val="00A34198"/>
    <w:rsid w:val="00A3464E"/>
    <w:rsid w:val="00A34B69"/>
    <w:rsid w:val="00A36DF1"/>
    <w:rsid w:val="00A37701"/>
    <w:rsid w:val="00A42042"/>
    <w:rsid w:val="00A42F2D"/>
    <w:rsid w:val="00A47E6A"/>
    <w:rsid w:val="00A502A0"/>
    <w:rsid w:val="00A50DDA"/>
    <w:rsid w:val="00A51C92"/>
    <w:rsid w:val="00A54E7E"/>
    <w:rsid w:val="00A56625"/>
    <w:rsid w:val="00A56C87"/>
    <w:rsid w:val="00A6095A"/>
    <w:rsid w:val="00A60E1A"/>
    <w:rsid w:val="00A61263"/>
    <w:rsid w:val="00A62D1D"/>
    <w:rsid w:val="00A668F2"/>
    <w:rsid w:val="00A6713A"/>
    <w:rsid w:val="00A719AB"/>
    <w:rsid w:val="00A74524"/>
    <w:rsid w:val="00A74A11"/>
    <w:rsid w:val="00A81A03"/>
    <w:rsid w:val="00A842CB"/>
    <w:rsid w:val="00A851B0"/>
    <w:rsid w:val="00A87097"/>
    <w:rsid w:val="00A90331"/>
    <w:rsid w:val="00A92104"/>
    <w:rsid w:val="00A92312"/>
    <w:rsid w:val="00A92B9B"/>
    <w:rsid w:val="00A93099"/>
    <w:rsid w:val="00A95AC4"/>
    <w:rsid w:val="00A967D7"/>
    <w:rsid w:val="00A97087"/>
    <w:rsid w:val="00A97490"/>
    <w:rsid w:val="00AA2D01"/>
    <w:rsid w:val="00AA2E3D"/>
    <w:rsid w:val="00AA4F4F"/>
    <w:rsid w:val="00AA54DF"/>
    <w:rsid w:val="00AA5BA8"/>
    <w:rsid w:val="00AB08AC"/>
    <w:rsid w:val="00AB2841"/>
    <w:rsid w:val="00AB297F"/>
    <w:rsid w:val="00AB3516"/>
    <w:rsid w:val="00AB3684"/>
    <w:rsid w:val="00AB6835"/>
    <w:rsid w:val="00AB724A"/>
    <w:rsid w:val="00AC003A"/>
    <w:rsid w:val="00AC0BD9"/>
    <w:rsid w:val="00AC147D"/>
    <w:rsid w:val="00AC335B"/>
    <w:rsid w:val="00AC49C5"/>
    <w:rsid w:val="00AC71E9"/>
    <w:rsid w:val="00AD0894"/>
    <w:rsid w:val="00AD170F"/>
    <w:rsid w:val="00AD4A49"/>
    <w:rsid w:val="00AD5490"/>
    <w:rsid w:val="00AD55B6"/>
    <w:rsid w:val="00AD7354"/>
    <w:rsid w:val="00AE0C45"/>
    <w:rsid w:val="00AE3CF2"/>
    <w:rsid w:val="00AE7A15"/>
    <w:rsid w:val="00AF03BE"/>
    <w:rsid w:val="00AF15D6"/>
    <w:rsid w:val="00AF2D10"/>
    <w:rsid w:val="00AF5B25"/>
    <w:rsid w:val="00B02186"/>
    <w:rsid w:val="00B0312F"/>
    <w:rsid w:val="00B03A00"/>
    <w:rsid w:val="00B04E8C"/>
    <w:rsid w:val="00B054DB"/>
    <w:rsid w:val="00B05AA7"/>
    <w:rsid w:val="00B12E42"/>
    <w:rsid w:val="00B13C10"/>
    <w:rsid w:val="00B150C6"/>
    <w:rsid w:val="00B17574"/>
    <w:rsid w:val="00B23612"/>
    <w:rsid w:val="00B26CEC"/>
    <w:rsid w:val="00B33A77"/>
    <w:rsid w:val="00B35FF4"/>
    <w:rsid w:val="00B371C5"/>
    <w:rsid w:val="00B373A4"/>
    <w:rsid w:val="00B37A13"/>
    <w:rsid w:val="00B40F76"/>
    <w:rsid w:val="00B4194C"/>
    <w:rsid w:val="00B444E4"/>
    <w:rsid w:val="00B445D0"/>
    <w:rsid w:val="00B45A5B"/>
    <w:rsid w:val="00B45CC5"/>
    <w:rsid w:val="00B4652A"/>
    <w:rsid w:val="00B50969"/>
    <w:rsid w:val="00B50E9D"/>
    <w:rsid w:val="00B53A83"/>
    <w:rsid w:val="00B5623C"/>
    <w:rsid w:val="00B5690E"/>
    <w:rsid w:val="00B606A1"/>
    <w:rsid w:val="00B60C9A"/>
    <w:rsid w:val="00B65676"/>
    <w:rsid w:val="00B65D81"/>
    <w:rsid w:val="00B73C6C"/>
    <w:rsid w:val="00B75050"/>
    <w:rsid w:val="00B764F0"/>
    <w:rsid w:val="00B76890"/>
    <w:rsid w:val="00B804FC"/>
    <w:rsid w:val="00B813AC"/>
    <w:rsid w:val="00B816D5"/>
    <w:rsid w:val="00B81CB3"/>
    <w:rsid w:val="00B825FA"/>
    <w:rsid w:val="00B83552"/>
    <w:rsid w:val="00B85602"/>
    <w:rsid w:val="00B86E29"/>
    <w:rsid w:val="00B93E62"/>
    <w:rsid w:val="00B94D8B"/>
    <w:rsid w:val="00B95631"/>
    <w:rsid w:val="00BA1723"/>
    <w:rsid w:val="00BA52A0"/>
    <w:rsid w:val="00BB061E"/>
    <w:rsid w:val="00BB2708"/>
    <w:rsid w:val="00BB31B0"/>
    <w:rsid w:val="00BB7313"/>
    <w:rsid w:val="00BB7705"/>
    <w:rsid w:val="00BC1EEF"/>
    <w:rsid w:val="00BC24EE"/>
    <w:rsid w:val="00BC2999"/>
    <w:rsid w:val="00BC2D50"/>
    <w:rsid w:val="00BC4070"/>
    <w:rsid w:val="00BC40D7"/>
    <w:rsid w:val="00BC5390"/>
    <w:rsid w:val="00BC6EDF"/>
    <w:rsid w:val="00BD05EF"/>
    <w:rsid w:val="00BD10EC"/>
    <w:rsid w:val="00BD13F9"/>
    <w:rsid w:val="00BD152E"/>
    <w:rsid w:val="00BD5230"/>
    <w:rsid w:val="00BD5457"/>
    <w:rsid w:val="00BD7029"/>
    <w:rsid w:val="00BD79B0"/>
    <w:rsid w:val="00BE0337"/>
    <w:rsid w:val="00BE134A"/>
    <w:rsid w:val="00BE1C7E"/>
    <w:rsid w:val="00BE2C07"/>
    <w:rsid w:val="00BE33A1"/>
    <w:rsid w:val="00BE3FB7"/>
    <w:rsid w:val="00BE6DC0"/>
    <w:rsid w:val="00BF0C53"/>
    <w:rsid w:val="00BF161C"/>
    <w:rsid w:val="00BF4C1F"/>
    <w:rsid w:val="00BF5273"/>
    <w:rsid w:val="00BF6304"/>
    <w:rsid w:val="00BF6C4B"/>
    <w:rsid w:val="00BF6C99"/>
    <w:rsid w:val="00C00121"/>
    <w:rsid w:val="00C02135"/>
    <w:rsid w:val="00C0471B"/>
    <w:rsid w:val="00C051E7"/>
    <w:rsid w:val="00C06D55"/>
    <w:rsid w:val="00C07164"/>
    <w:rsid w:val="00C10953"/>
    <w:rsid w:val="00C118C3"/>
    <w:rsid w:val="00C11C86"/>
    <w:rsid w:val="00C12893"/>
    <w:rsid w:val="00C141A5"/>
    <w:rsid w:val="00C154C6"/>
    <w:rsid w:val="00C16EA5"/>
    <w:rsid w:val="00C217AF"/>
    <w:rsid w:val="00C237C6"/>
    <w:rsid w:val="00C242D5"/>
    <w:rsid w:val="00C242E0"/>
    <w:rsid w:val="00C25437"/>
    <w:rsid w:val="00C2608B"/>
    <w:rsid w:val="00C26647"/>
    <w:rsid w:val="00C3042E"/>
    <w:rsid w:val="00C3387F"/>
    <w:rsid w:val="00C33967"/>
    <w:rsid w:val="00C377E8"/>
    <w:rsid w:val="00C37E51"/>
    <w:rsid w:val="00C43A92"/>
    <w:rsid w:val="00C44699"/>
    <w:rsid w:val="00C45912"/>
    <w:rsid w:val="00C45A62"/>
    <w:rsid w:val="00C45FE1"/>
    <w:rsid w:val="00C515F0"/>
    <w:rsid w:val="00C51D9E"/>
    <w:rsid w:val="00C52203"/>
    <w:rsid w:val="00C540DF"/>
    <w:rsid w:val="00C60512"/>
    <w:rsid w:val="00C6212E"/>
    <w:rsid w:val="00C633C9"/>
    <w:rsid w:val="00C653D6"/>
    <w:rsid w:val="00C65798"/>
    <w:rsid w:val="00C719D1"/>
    <w:rsid w:val="00C72B7F"/>
    <w:rsid w:val="00C741CF"/>
    <w:rsid w:val="00C743C3"/>
    <w:rsid w:val="00C77F7A"/>
    <w:rsid w:val="00C801A3"/>
    <w:rsid w:val="00C80378"/>
    <w:rsid w:val="00C80BD8"/>
    <w:rsid w:val="00C80C9A"/>
    <w:rsid w:val="00C80F89"/>
    <w:rsid w:val="00C833BA"/>
    <w:rsid w:val="00C856F1"/>
    <w:rsid w:val="00C862EF"/>
    <w:rsid w:val="00C87525"/>
    <w:rsid w:val="00C87741"/>
    <w:rsid w:val="00C900BB"/>
    <w:rsid w:val="00C9030F"/>
    <w:rsid w:val="00C95EFC"/>
    <w:rsid w:val="00C97127"/>
    <w:rsid w:val="00CA0AD0"/>
    <w:rsid w:val="00CA0C6D"/>
    <w:rsid w:val="00CA13ED"/>
    <w:rsid w:val="00CA1555"/>
    <w:rsid w:val="00CA2C4C"/>
    <w:rsid w:val="00CA32B6"/>
    <w:rsid w:val="00CA5CE9"/>
    <w:rsid w:val="00CA7479"/>
    <w:rsid w:val="00CA7857"/>
    <w:rsid w:val="00CA7D78"/>
    <w:rsid w:val="00CB0681"/>
    <w:rsid w:val="00CB0FB1"/>
    <w:rsid w:val="00CB2092"/>
    <w:rsid w:val="00CB34A1"/>
    <w:rsid w:val="00CB3FF6"/>
    <w:rsid w:val="00CB4D82"/>
    <w:rsid w:val="00CB7914"/>
    <w:rsid w:val="00CB7F72"/>
    <w:rsid w:val="00CC39A7"/>
    <w:rsid w:val="00CC4C97"/>
    <w:rsid w:val="00CC6BCE"/>
    <w:rsid w:val="00CD4554"/>
    <w:rsid w:val="00CD4880"/>
    <w:rsid w:val="00CD4D91"/>
    <w:rsid w:val="00CD5F48"/>
    <w:rsid w:val="00CD747A"/>
    <w:rsid w:val="00CE5882"/>
    <w:rsid w:val="00CE5A51"/>
    <w:rsid w:val="00CF698C"/>
    <w:rsid w:val="00CF7604"/>
    <w:rsid w:val="00D0108D"/>
    <w:rsid w:val="00D012F9"/>
    <w:rsid w:val="00D01B7A"/>
    <w:rsid w:val="00D05258"/>
    <w:rsid w:val="00D06791"/>
    <w:rsid w:val="00D1167F"/>
    <w:rsid w:val="00D1293D"/>
    <w:rsid w:val="00D13DA1"/>
    <w:rsid w:val="00D15887"/>
    <w:rsid w:val="00D161FF"/>
    <w:rsid w:val="00D17B98"/>
    <w:rsid w:val="00D22819"/>
    <w:rsid w:val="00D22DC6"/>
    <w:rsid w:val="00D2643A"/>
    <w:rsid w:val="00D30389"/>
    <w:rsid w:val="00D30B26"/>
    <w:rsid w:val="00D30E54"/>
    <w:rsid w:val="00D31062"/>
    <w:rsid w:val="00D31D0D"/>
    <w:rsid w:val="00D31D3E"/>
    <w:rsid w:val="00D33465"/>
    <w:rsid w:val="00D33AAB"/>
    <w:rsid w:val="00D34B07"/>
    <w:rsid w:val="00D35621"/>
    <w:rsid w:val="00D369D7"/>
    <w:rsid w:val="00D36B8F"/>
    <w:rsid w:val="00D377BF"/>
    <w:rsid w:val="00D4018B"/>
    <w:rsid w:val="00D41690"/>
    <w:rsid w:val="00D423D9"/>
    <w:rsid w:val="00D436DB"/>
    <w:rsid w:val="00D44C51"/>
    <w:rsid w:val="00D5008A"/>
    <w:rsid w:val="00D5060F"/>
    <w:rsid w:val="00D50C55"/>
    <w:rsid w:val="00D5164C"/>
    <w:rsid w:val="00D533EA"/>
    <w:rsid w:val="00D53548"/>
    <w:rsid w:val="00D54972"/>
    <w:rsid w:val="00D54CC1"/>
    <w:rsid w:val="00D603A2"/>
    <w:rsid w:val="00D607ED"/>
    <w:rsid w:val="00D60F62"/>
    <w:rsid w:val="00D63E77"/>
    <w:rsid w:val="00D64393"/>
    <w:rsid w:val="00D643ED"/>
    <w:rsid w:val="00D67F7F"/>
    <w:rsid w:val="00D733F2"/>
    <w:rsid w:val="00D76021"/>
    <w:rsid w:val="00D80AC0"/>
    <w:rsid w:val="00D819F4"/>
    <w:rsid w:val="00D836E8"/>
    <w:rsid w:val="00D85DEC"/>
    <w:rsid w:val="00D87F20"/>
    <w:rsid w:val="00D90390"/>
    <w:rsid w:val="00D91946"/>
    <w:rsid w:val="00D93970"/>
    <w:rsid w:val="00D93E84"/>
    <w:rsid w:val="00D941F9"/>
    <w:rsid w:val="00D95435"/>
    <w:rsid w:val="00DA10A6"/>
    <w:rsid w:val="00DA285C"/>
    <w:rsid w:val="00DA2E92"/>
    <w:rsid w:val="00DA3926"/>
    <w:rsid w:val="00DA6710"/>
    <w:rsid w:val="00DA7A54"/>
    <w:rsid w:val="00DA7B18"/>
    <w:rsid w:val="00DA7C8C"/>
    <w:rsid w:val="00DB422E"/>
    <w:rsid w:val="00DB4940"/>
    <w:rsid w:val="00DB4E56"/>
    <w:rsid w:val="00DB5B91"/>
    <w:rsid w:val="00DB5CAA"/>
    <w:rsid w:val="00DC208A"/>
    <w:rsid w:val="00DC3D44"/>
    <w:rsid w:val="00DC4A93"/>
    <w:rsid w:val="00DC4C58"/>
    <w:rsid w:val="00DC691A"/>
    <w:rsid w:val="00DC7195"/>
    <w:rsid w:val="00DD0D07"/>
    <w:rsid w:val="00DD2CE9"/>
    <w:rsid w:val="00DD2FA1"/>
    <w:rsid w:val="00DD5461"/>
    <w:rsid w:val="00DD5BAB"/>
    <w:rsid w:val="00DE08AE"/>
    <w:rsid w:val="00DE0F53"/>
    <w:rsid w:val="00DE1124"/>
    <w:rsid w:val="00DE7145"/>
    <w:rsid w:val="00DF099A"/>
    <w:rsid w:val="00DF0FCF"/>
    <w:rsid w:val="00DF19CA"/>
    <w:rsid w:val="00DF5103"/>
    <w:rsid w:val="00E00D20"/>
    <w:rsid w:val="00E04A55"/>
    <w:rsid w:val="00E04DC2"/>
    <w:rsid w:val="00E0540D"/>
    <w:rsid w:val="00E05790"/>
    <w:rsid w:val="00E0639A"/>
    <w:rsid w:val="00E07D4E"/>
    <w:rsid w:val="00E12C14"/>
    <w:rsid w:val="00E13A27"/>
    <w:rsid w:val="00E14674"/>
    <w:rsid w:val="00E15C53"/>
    <w:rsid w:val="00E21C60"/>
    <w:rsid w:val="00E23630"/>
    <w:rsid w:val="00E23C1E"/>
    <w:rsid w:val="00E249C2"/>
    <w:rsid w:val="00E25BF9"/>
    <w:rsid w:val="00E275A1"/>
    <w:rsid w:val="00E27808"/>
    <w:rsid w:val="00E27F71"/>
    <w:rsid w:val="00E31A83"/>
    <w:rsid w:val="00E32A1E"/>
    <w:rsid w:val="00E32B77"/>
    <w:rsid w:val="00E35D12"/>
    <w:rsid w:val="00E4081A"/>
    <w:rsid w:val="00E40ACD"/>
    <w:rsid w:val="00E40EB2"/>
    <w:rsid w:val="00E41A91"/>
    <w:rsid w:val="00E438D2"/>
    <w:rsid w:val="00E45E81"/>
    <w:rsid w:val="00E5204E"/>
    <w:rsid w:val="00E54F4B"/>
    <w:rsid w:val="00E56681"/>
    <w:rsid w:val="00E615E8"/>
    <w:rsid w:val="00E61967"/>
    <w:rsid w:val="00E61FDB"/>
    <w:rsid w:val="00E6283B"/>
    <w:rsid w:val="00E62B93"/>
    <w:rsid w:val="00E6544F"/>
    <w:rsid w:val="00E67057"/>
    <w:rsid w:val="00E7099A"/>
    <w:rsid w:val="00E71448"/>
    <w:rsid w:val="00E71DB7"/>
    <w:rsid w:val="00E74F3A"/>
    <w:rsid w:val="00E75A0D"/>
    <w:rsid w:val="00E75A98"/>
    <w:rsid w:val="00E77CB9"/>
    <w:rsid w:val="00E80322"/>
    <w:rsid w:val="00E80A46"/>
    <w:rsid w:val="00E8523A"/>
    <w:rsid w:val="00E868CB"/>
    <w:rsid w:val="00E87BB6"/>
    <w:rsid w:val="00E87F89"/>
    <w:rsid w:val="00E92A83"/>
    <w:rsid w:val="00E94B9E"/>
    <w:rsid w:val="00E95382"/>
    <w:rsid w:val="00E9549F"/>
    <w:rsid w:val="00E96166"/>
    <w:rsid w:val="00EA25B3"/>
    <w:rsid w:val="00EA3533"/>
    <w:rsid w:val="00EA472E"/>
    <w:rsid w:val="00EA5462"/>
    <w:rsid w:val="00EB0503"/>
    <w:rsid w:val="00EB07C7"/>
    <w:rsid w:val="00EB0CC9"/>
    <w:rsid w:val="00EB1954"/>
    <w:rsid w:val="00EB3648"/>
    <w:rsid w:val="00EB384B"/>
    <w:rsid w:val="00EB43CF"/>
    <w:rsid w:val="00EB4B13"/>
    <w:rsid w:val="00EB4CE1"/>
    <w:rsid w:val="00EC2397"/>
    <w:rsid w:val="00EC362D"/>
    <w:rsid w:val="00EC55C6"/>
    <w:rsid w:val="00EC5CF7"/>
    <w:rsid w:val="00EC669A"/>
    <w:rsid w:val="00EC6FA2"/>
    <w:rsid w:val="00ED1C8C"/>
    <w:rsid w:val="00ED3520"/>
    <w:rsid w:val="00ED4AB7"/>
    <w:rsid w:val="00ED57F4"/>
    <w:rsid w:val="00ED6D68"/>
    <w:rsid w:val="00EE5236"/>
    <w:rsid w:val="00EE583E"/>
    <w:rsid w:val="00EE785E"/>
    <w:rsid w:val="00EF0A27"/>
    <w:rsid w:val="00EF4E63"/>
    <w:rsid w:val="00EF5E4D"/>
    <w:rsid w:val="00EF6DE9"/>
    <w:rsid w:val="00EF7796"/>
    <w:rsid w:val="00F02C6E"/>
    <w:rsid w:val="00F02EA5"/>
    <w:rsid w:val="00F031D6"/>
    <w:rsid w:val="00F03428"/>
    <w:rsid w:val="00F03F89"/>
    <w:rsid w:val="00F04997"/>
    <w:rsid w:val="00F05257"/>
    <w:rsid w:val="00F06155"/>
    <w:rsid w:val="00F0619F"/>
    <w:rsid w:val="00F11AE2"/>
    <w:rsid w:val="00F1292F"/>
    <w:rsid w:val="00F14129"/>
    <w:rsid w:val="00F14D25"/>
    <w:rsid w:val="00F235D0"/>
    <w:rsid w:val="00F23825"/>
    <w:rsid w:val="00F23BDA"/>
    <w:rsid w:val="00F27616"/>
    <w:rsid w:val="00F307FD"/>
    <w:rsid w:val="00F30C28"/>
    <w:rsid w:val="00F31425"/>
    <w:rsid w:val="00F3238D"/>
    <w:rsid w:val="00F337B6"/>
    <w:rsid w:val="00F34F40"/>
    <w:rsid w:val="00F3594F"/>
    <w:rsid w:val="00F42BFC"/>
    <w:rsid w:val="00F43B7D"/>
    <w:rsid w:val="00F43CB6"/>
    <w:rsid w:val="00F441AE"/>
    <w:rsid w:val="00F4595D"/>
    <w:rsid w:val="00F45AF1"/>
    <w:rsid w:val="00F45F40"/>
    <w:rsid w:val="00F47759"/>
    <w:rsid w:val="00F55ECF"/>
    <w:rsid w:val="00F578C7"/>
    <w:rsid w:val="00F6025C"/>
    <w:rsid w:val="00F66433"/>
    <w:rsid w:val="00F70156"/>
    <w:rsid w:val="00F706A9"/>
    <w:rsid w:val="00F72DBD"/>
    <w:rsid w:val="00F72DF0"/>
    <w:rsid w:val="00F76B61"/>
    <w:rsid w:val="00F7715A"/>
    <w:rsid w:val="00F7739F"/>
    <w:rsid w:val="00F77930"/>
    <w:rsid w:val="00F77D0D"/>
    <w:rsid w:val="00F8171B"/>
    <w:rsid w:val="00F83072"/>
    <w:rsid w:val="00F85170"/>
    <w:rsid w:val="00F853A5"/>
    <w:rsid w:val="00F866A9"/>
    <w:rsid w:val="00F90785"/>
    <w:rsid w:val="00F92397"/>
    <w:rsid w:val="00F929D0"/>
    <w:rsid w:val="00FA0167"/>
    <w:rsid w:val="00FA0D14"/>
    <w:rsid w:val="00FA4237"/>
    <w:rsid w:val="00FA4E26"/>
    <w:rsid w:val="00FA64C8"/>
    <w:rsid w:val="00FA72B0"/>
    <w:rsid w:val="00FB3F29"/>
    <w:rsid w:val="00FB42F1"/>
    <w:rsid w:val="00FB6B3F"/>
    <w:rsid w:val="00FC0AB7"/>
    <w:rsid w:val="00FC71E8"/>
    <w:rsid w:val="00FC78AC"/>
    <w:rsid w:val="00FC7FD9"/>
    <w:rsid w:val="00FD24A9"/>
    <w:rsid w:val="00FD2D05"/>
    <w:rsid w:val="00FD4A5A"/>
    <w:rsid w:val="00FE0B38"/>
    <w:rsid w:val="00FE232F"/>
    <w:rsid w:val="00FE3FD9"/>
    <w:rsid w:val="00FE4562"/>
    <w:rsid w:val="00FE4797"/>
    <w:rsid w:val="00FE4A29"/>
    <w:rsid w:val="00FF1C86"/>
    <w:rsid w:val="00FF4360"/>
    <w:rsid w:val="00FF48A8"/>
    <w:rsid w:val="00FF583E"/>
    <w:rsid w:val="00FF6FAB"/>
    <w:rsid w:val="00FF72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6A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semiHidden="0" w:uiPriority="9" w:unhideWhenUsed="0" w:qFormat="1"/>
    <w:lsdException w:name="heading 4" w:locked="1" w:semiHidden="0" w:uiPriority="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Closing" w:uiPriority="99"/>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CF"/>
    <w:pPr>
      <w:spacing w:after="200" w:line="276" w:lineRule="auto"/>
    </w:pPr>
    <w:rPr>
      <w:sz w:val="22"/>
      <w:szCs w:val="22"/>
      <w:lang w:val="en-US" w:eastAsia="en-US"/>
    </w:rPr>
  </w:style>
  <w:style w:type="paragraph" w:styleId="Heading1">
    <w:name w:val="heading 1"/>
    <w:basedOn w:val="Normal"/>
    <w:next w:val="Normal"/>
    <w:link w:val="Heading1Char"/>
    <w:uiPriority w:val="9"/>
    <w:qFormat/>
    <w:locked/>
    <w:rsid w:val="001A28CF"/>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locked/>
    <w:rsid w:val="007F796E"/>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locked/>
    <w:rsid w:val="0013751F"/>
    <w:pPr>
      <w:spacing w:before="100" w:beforeAutospacing="1" w:after="100" w:afterAutospacing="1" w:line="240" w:lineRule="auto"/>
      <w:outlineLvl w:val="3"/>
    </w:pPr>
    <w:rPr>
      <w:rFonts w:ascii="Times New Roman" w:hAnsi="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047C0"/>
    <w:pPr>
      <w:spacing w:before="100" w:beforeAutospacing="1" w:after="100" w:afterAutospacing="1" w:line="240" w:lineRule="auto"/>
    </w:pPr>
    <w:rPr>
      <w:rFonts w:ascii="Times New Roman" w:hAnsi="Times New Roman"/>
      <w:sz w:val="24"/>
      <w:szCs w:val="24"/>
      <w:lang w:eastAsia="de-DE"/>
    </w:rPr>
  </w:style>
  <w:style w:type="paragraph" w:styleId="NoSpacing">
    <w:name w:val="No Spacing"/>
    <w:uiPriority w:val="1"/>
    <w:qFormat/>
    <w:rsid w:val="001A28CF"/>
    <w:rPr>
      <w:sz w:val="22"/>
      <w:szCs w:val="22"/>
      <w:lang w:val="en-US" w:eastAsia="en-US"/>
    </w:rPr>
  </w:style>
  <w:style w:type="paragraph" w:styleId="BodyText2">
    <w:name w:val="Body Text 2"/>
    <w:basedOn w:val="Normal"/>
    <w:link w:val="BodyText2Char"/>
    <w:uiPriority w:val="99"/>
    <w:rsid w:val="006E46C6"/>
    <w:pPr>
      <w:spacing w:after="0" w:line="240" w:lineRule="auto"/>
      <w:jc w:val="both"/>
    </w:pPr>
    <w:rPr>
      <w:rFonts w:ascii="Times New Roman" w:hAnsi="Times New Roman"/>
      <w:sz w:val="24"/>
      <w:szCs w:val="24"/>
      <w:lang w:val="en-GB" w:eastAsia="de-DE"/>
    </w:rPr>
  </w:style>
  <w:style w:type="paragraph" w:styleId="Footer">
    <w:name w:val="footer"/>
    <w:basedOn w:val="Normal"/>
    <w:link w:val="FooterChar"/>
    <w:uiPriority w:val="99"/>
    <w:rsid w:val="005E2410"/>
    <w:pPr>
      <w:tabs>
        <w:tab w:val="center" w:pos="4536"/>
        <w:tab w:val="right" w:pos="9072"/>
      </w:tabs>
    </w:pPr>
  </w:style>
  <w:style w:type="character" w:styleId="PageNumber">
    <w:name w:val="page number"/>
    <w:basedOn w:val="DefaultParagraphFont"/>
    <w:uiPriority w:val="99"/>
    <w:rsid w:val="005E2410"/>
  </w:style>
  <w:style w:type="paragraph" w:styleId="Header">
    <w:name w:val="header"/>
    <w:basedOn w:val="Normal"/>
    <w:link w:val="HeaderChar"/>
    <w:uiPriority w:val="99"/>
    <w:rsid w:val="005E2410"/>
    <w:pPr>
      <w:tabs>
        <w:tab w:val="center" w:pos="4536"/>
        <w:tab w:val="right" w:pos="9072"/>
      </w:tabs>
    </w:pPr>
  </w:style>
  <w:style w:type="character" w:styleId="Hyperlink">
    <w:name w:val="Hyperlink"/>
    <w:uiPriority w:val="99"/>
    <w:rsid w:val="008B354C"/>
    <w:rPr>
      <w:color w:val="0000FF"/>
      <w:u w:val="single"/>
    </w:rPr>
  </w:style>
  <w:style w:type="character" w:customStyle="1" w:styleId="st">
    <w:name w:val="st"/>
    <w:basedOn w:val="DefaultParagraphFont"/>
    <w:rsid w:val="00192BCF"/>
  </w:style>
  <w:style w:type="paragraph" w:styleId="BalloonText">
    <w:name w:val="Balloon Text"/>
    <w:basedOn w:val="Normal"/>
    <w:link w:val="BalloonTextChar"/>
    <w:uiPriority w:val="99"/>
    <w:semiHidden/>
    <w:rsid w:val="001140E0"/>
    <w:rPr>
      <w:rFonts w:ascii="Tahoma" w:hAnsi="Tahoma" w:cs="Tahoma"/>
      <w:sz w:val="16"/>
      <w:szCs w:val="16"/>
    </w:rPr>
  </w:style>
  <w:style w:type="table" w:styleId="TableGrid">
    <w:name w:val="Table Grid"/>
    <w:basedOn w:val="TableNormal"/>
    <w:uiPriority w:val="39"/>
    <w:locked/>
    <w:rsid w:val="001140E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1C535D"/>
  </w:style>
  <w:style w:type="character" w:styleId="Strong">
    <w:name w:val="Strong"/>
    <w:uiPriority w:val="22"/>
    <w:qFormat/>
    <w:locked/>
    <w:rsid w:val="0013751F"/>
    <w:rPr>
      <w:b/>
      <w:bCs/>
    </w:rPr>
  </w:style>
  <w:style w:type="paragraph" w:customStyle="1" w:styleId="Inhoudtabel">
    <w:name w:val="Inhoud tabel"/>
    <w:basedOn w:val="Normal"/>
    <w:rsid w:val="00CA0C6D"/>
    <w:pPr>
      <w:suppressLineNumbers/>
      <w:suppressAutoHyphens/>
      <w:spacing w:after="0" w:line="240" w:lineRule="auto"/>
    </w:pPr>
    <w:rPr>
      <w:rFonts w:ascii="Times New Roman" w:hAnsi="Times New Roman"/>
      <w:sz w:val="24"/>
      <w:szCs w:val="24"/>
      <w:lang w:val="en-GB" w:eastAsia="ar-SA"/>
    </w:rPr>
  </w:style>
  <w:style w:type="character" w:customStyle="1" w:styleId="link">
    <w:name w:val="link"/>
    <w:basedOn w:val="DefaultParagraphFont"/>
    <w:rsid w:val="002E1D68"/>
  </w:style>
  <w:style w:type="character" w:styleId="CommentReference">
    <w:name w:val="annotation reference"/>
    <w:uiPriority w:val="99"/>
    <w:rsid w:val="00682130"/>
    <w:rPr>
      <w:sz w:val="16"/>
      <w:szCs w:val="16"/>
    </w:rPr>
  </w:style>
  <w:style w:type="paragraph" w:styleId="CommentText">
    <w:name w:val="annotation text"/>
    <w:basedOn w:val="Normal"/>
    <w:link w:val="CommentTextChar"/>
    <w:uiPriority w:val="99"/>
    <w:rsid w:val="00682130"/>
    <w:rPr>
      <w:sz w:val="20"/>
      <w:szCs w:val="20"/>
    </w:rPr>
  </w:style>
  <w:style w:type="character" w:customStyle="1" w:styleId="CommentTextChar">
    <w:name w:val="Comment Text Char"/>
    <w:link w:val="CommentText"/>
    <w:uiPriority w:val="99"/>
    <w:rsid w:val="00682130"/>
    <w:rPr>
      <w:rFonts w:eastAsia="Times New Roman"/>
      <w:lang w:val="de-DE" w:eastAsia="en-US"/>
    </w:rPr>
  </w:style>
  <w:style w:type="paragraph" w:styleId="CommentSubject">
    <w:name w:val="annotation subject"/>
    <w:basedOn w:val="CommentText"/>
    <w:next w:val="CommentText"/>
    <w:link w:val="CommentSubjectChar"/>
    <w:uiPriority w:val="99"/>
    <w:rsid w:val="00682130"/>
    <w:rPr>
      <w:b/>
      <w:bCs/>
    </w:rPr>
  </w:style>
  <w:style w:type="character" w:customStyle="1" w:styleId="CommentSubjectChar">
    <w:name w:val="Comment Subject Char"/>
    <w:link w:val="CommentSubject"/>
    <w:uiPriority w:val="99"/>
    <w:rsid w:val="00682130"/>
    <w:rPr>
      <w:rFonts w:eastAsia="Times New Roman"/>
      <w:b/>
      <w:bCs/>
      <w:lang w:val="de-DE" w:eastAsia="en-US"/>
    </w:rPr>
  </w:style>
  <w:style w:type="paragraph" w:customStyle="1" w:styleId="Revisie">
    <w:name w:val="Revisie"/>
    <w:hidden/>
    <w:uiPriority w:val="99"/>
    <w:semiHidden/>
    <w:rsid w:val="00682130"/>
    <w:rPr>
      <w:rFonts w:eastAsia="Times New Roman"/>
      <w:sz w:val="22"/>
      <w:szCs w:val="22"/>
      <w:lang w:val="de-DE" w:eastAsia="en-US"/>
    </w:rPr>
  </w:style>
  <w:style w:type="paragraph" w:styleId="DocumentMap">
    <w:name w:val="Document Map"/>
    <w:basedOn w:val="Normal"/>
    <w:link w:val="DocumentMapChar"/>
    <w:uiPriority w:val="99"/>
    <w:rsid w:val="00AA54DF"/>
    <w:rPr>
      <w:rFonts w:ascii="Tahoma" w:hAnsi="Tahoma"/>
      <w:sz w:val="16"/>
      <w:szCs w:val="16"/>
    </w:rPr>
  </w:style>
  <w:style w:type="character" w:customStyle="1" w:styleId="DocumentMapChar">
    <w:name w:val="Document Map Char"/>
    <w:link w:val="DocumentMap"/>
    <w:uiPriority w:val="99"/>
    <w:rsid w:val="00AA54DF"/>
    <w:rPr>
      <w:rFonts w:ascii="Tahoma" w:eastAsia="Times New Roman" w:hAnsi="Tahoma" w:cs="Tahoma"/>
      <w:sz w:val="16"/>
      <w:szCs w:val="16"/>
      <w:lang w:eastAsia="en-US"/>
    </w:rPr>
  </w:style>
  <w:style w:type="paragraph" w:styleId="Revision">
    <w:name w:val="Revision"/>
    <w:hidden/>
    <w:uiPriority w:val="99"/>
    <w:semiHidden/>
    <w:rsid w:val="00672384"/>
    <w:rPr>
      <w:rFonts w:eastAsia="Times New Roman"/>
      <w:sz w:val="22"/>
      <w:szCs w:val="22"/>
      <w:lang w:val="de-DE" w:eastAsia="en-US"/>
    </w:rPr>
  </w:style>
  <w:style w:type="paragraph" w:styleId="ListParagraph">
    <w:name w:val="List Paragraph"/>
    <w:basedOn w:val="Normal"/>
    <w:uiPriority w:val="34"/>
    <w:qFormat/>
    <w:rsid w:val="00440E06"/>
    <w:pPr>
      <w:ind w:left="720"/>
      <w:contextualSpacing/>
    </w:pPr>
  </w:style>
  <w:style w:type="character" w:customStyle="1" w:styleId="apple-converted-space">
    <w:name w:val="apple-converted-space"/>
    <w:basedOn w:val="DefaultParagraphFont"/>
    <w:rsid w:val="00E75A0D"/>
  </w:style>
  <w:style w:type="character" w:customStyle="1" w:styleId="highlight">
    <w:name w:val="highlight"/>
    <w:basedOn w:val="DefaultParagraphFont"/>
    <w:rsid w:val="00E75A0D"/>
  </w:style>
  <w:style w:type="paragraph" w:customStyle="1" w:styleId="EndNoteBibliographyTitle">
    <w:name w:val="EndNote Bibliography Title"/>
    <w:basedOn w:val="Normal"/>
    <w:link w:val="EndNoteBibliographyTitleZchn"/>
    <w:rsid w:val="00DF099A"/>
    <w:pPr>
      <w:spacing w:after="0"/>
      <w:jc w:val="center"/>
    </w:pPr>
    <w:rPr>
      <w:rFonts w:cs="Calibri"/>
      <w:noProof/>
    </w:rPr>
  </w:style>
  <w:style w:type="character" w:customStyle="1" w:styleId="EndNoteBibliographyTitleZchn">
    <w:name w:val="EndNote Bibliography Title Zchn"/>
    <w:basedOn w:val="DefaultParagraphFont"/>
    <w:link w:val="EndNoteBibliographyTitle"/>
    <w:rsid w:val="00DF099A"/>
    <w:rPr>
      <w:rFonts w:eastAsia="Times New Roman" w:cs="Calibri"/>
      <w:noProof/>
      <w:sz w:val="22"/>
      <w:szCs w:val="22"/>
      <w:lang w:val="en-US" w:eastAsia="en-US"/>
    </w:rPr>
  </w:style>
  <w:style w:type="paragraph" w:customStyle="1" w:styleId="EndNoteBibliography">
    <w:name w:val="EndNote Bibliography"/>
    <w:basedOn w:val="Normal"/>
    <w:link w:val="EndNoteBibliographyZchn"/>
    <w:rsid w:val="00DF099A"/>
    <w:pPr>
      <w:spacing w:line="240" w:lineRule="auto"/>
    </w:pPr>
    <w:rPr>
      <w:rFonts w:cs="Calibri"/>
      <w:noProof/>
    </w:rPr>
  </w:style>
  <w:style w:type="character" w:customStyle="1" w:styleId="EndNoteBibliographyZchn">
    <w:name w:val="EndNote Bibliography Zchn"/>
    <w:basedOn w:val="DefaultParagraphFont"/>
    <w:link w:val="EndNoteBibliography"/>
    <w:rsid w:val="00DF099A"/>
    <w:rPr>
      <w:rFonts w:eastAsia="Times New Roman" w:cs="Calibri"/>
      <w:noProof/>
      <w:sz w:val="22"/>
      <w:szCs w:val="22"/>
      <w:lang w:val="en-US" w:eastAsia="en-US"/>
    </w:rPr>
  </w:style>
  <w:style w:type="character" w:customStyle="1" w:styleId="FooterChar">
    <w:name w:val="Footer Char"/>
    <w:basedOn w:val="DefaultParagraphFont"/>
    <w:link w:val="Footer"/>
    <w:uiPriority w:val="99"/>
    <w:rsid w:val="00F7715A"/>
    <w:rPr>
      <w:rFonts w:eastAsia="Times New Roman"/>
      <w:sz w:val="22"/>
      <w:szCs w:val="22"/>
      <w:lang w:val="de-DE" w:eastAsia="en-US"/>
    </w:rPr>
  </w:style>
  <w:style w:type="character" w:customStyle="1" w:styleId="aucollab">
    <w:name w:val="au_collab"/>
    <w:rsid w:val="001A28CF"/>
    <w:rPr>
      <w:rFonts w:ascii="Calibri" w:hAnsi="Calibri"/>
      <w:b/>
      <w:sz w:val="24"/>
      <w:bdr w:val="none" w:sz="0" w:space="0" w:color="auto"/>
      <w:shd w:val="clear" w:color="auto" w:fill="C0C0C0"/>
    </w:rPr>
  </w:style>
  <w:style w:type="character" w:customStyle="1" w:styleId="ausurname">
    <w:name w:val="au_surname"/>
    <w:rsid w:val="001A28CF"/>
    <w:rPr>
      <w:rFonts w:ascii="Calibri" w:hAnsi="Calibri"/>
      <w:b/>
      <w:sz w:val="24"/>
      <w:bdr w:val="none" w:sz="0" w:space="0" w:color="auto"/>
      <w:shd w:val="clear" w:color="auto" w:fill="CCFF99"/>
    </w:rPr>
  </w:style>
  <w:style w:type="character" w:styleId="FollowedHyperlink">
    <w:name w:val="FollowedHyperlink"/>
    <w:basedOn w:val="DefaultParagraphFont"/>
    <w:uiPriority w:val="99"/>
    <w:unhideWhenUsed/>
    <w:rsid w:val="00743A98"/>
    <w:rPr>
      <w:color w:val="800080" w:themeColor="followedHyperlink"/>
      <w:u w:val="single"/>
    </w:rPr>
  </w:style>
  <w:style w:type="paragraph" w:styleId="HTMLPreformatted">
    <w:name w:val="HTML Preformatted"/>
    <w:basedOn w:val="Normal"/>
    <w:link w:val="HTMLPreformattedChar"/>
    <w:uiPriority w:val="99"/>
    <w:semiHidden/>
    <w:unhideWhenUsed/>
    <w:rsid w:val="001A28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28CF"/>
    <w:rPr>
      <w:rFonts w:ascii="Consolas" w:eastAsia="Times New Roman" w:hAnsi="Consolas"/>
      <w:lang w:val="de-DE" w:eastAsia="en-US"/>
    </w:rPr>
  </w:style>
  <w:style w:type="character" w:customStyle="1" w:styleId="aubase">
    <w:name w:val="au_base"/>
    <w:rsid w:val="001A28CF"/>
    <w:rPr>
      <w:rFonts w:ascii="Calibri" w:hAnsi="Calibri"/>
      <w:b/>
      <w:sz w:val="24"/>
    </w:rPr>
  </w:style>
  <w:style w:type="character" w:customStyle="1" w:styleId="audeg">
    <w:name w:val="au_deg"/>
    <w:rsid w:val="001A28CF"/>
    <w:rPr>
      <w:rFonts w:ascii="Calibri" w:hAnsi="Calibri"/>
      <w:b/>
      <w:sz w:val="24"/>
      <w:bdr w:val="none" w:sz="0" w:space="0" w:color="auto"/>
      <w:shd w:val="clear" w:color="auto" w:fill="FFFF00"/>
    </w:rPr>
  </w:style>
  <w:style w:type="character" w:customStyle="1" w:styleId="Heading3Char">
    <w:name w:val="Heading 3 Char"/>
    <w:basedOn w:val="DefaultParagraphFont"/>
    <w:link w:val="Heading3"/>
    <w:uiPriority w:val="9"/>
    <w:rsid w:val="001A28CF"/>
    <w:rPr>
      <w:rFonts w:ascii="Arial" w:eastAsia="Times New Roman" w:hAnsi="Arial" w:cs="Arial"/>
      <w:b/>
      <w:bCs/>
      <w:sz w:val="26"/>
      <w:szCs w:val="26"/>
      <w:lang w:val="de-DE" w:eastAsia="en-US"/>
    </w:rPr>
  </w:style>
  <w:style w:type="character" w:customStyle="1" w:styleId="Heading4Char">
    <w:name w:val="Heading 4 Char"/>
    <w:basedOn w:val="DefaultParagraphFont"/>
    <w:link w:val="Heading4"/>
    <w:uiPriority w:val="9"/>
    <w:rsid w:val="001A28CF"/>
    <w:rPr>
      <w:rFonts w:ascii="Times New Roman" w:eastAsia="Times New Roman" w:hAnsi="Times New Roman"/>
      <w:b/>
      <w:bCs/>
      <w:sz w:val="24"/>
      <w:szCs w:val="24"/>
      <w:lang w:val="de-DE" w:eastAsia="de-DE"/>
    </w:rPr>
  </w:style>
  <w:style w:type="character" w:customStyle="1" w:styleId="BodyText2Char">
    <w:name w:val="Body Text 2 Char"/>
    <w:basedOn w:val="DefaultParagraphFont"/>
    <w:link w:val="BodyText2"/>
    <w:uiPriority w:val="99"/>
    <w:rsid w:val="001A28CF"/>
    <w:rPr>
      <w:rFonts w:ascii="Times New Roman" w:eastAsia="Times New Roman" w:hAnsi="Times New Roman"/>
      <w:sz w:val="24"/>
      <w:szCs w:val="24"/>
      <w:lang w:eastAsia="de-DE"/>
    </w:rPr>
  </w:style>
  <w:style w:type="character" w:customStyle="1" w:styleId="HeaderChar">
    <w:name w:val="Header Char"/>
    <w:basedOn w:val="DefaultParagraphFont"/>
    <w:link w:val="Header"/>
    <w:uiPriority w:val="99"/>
    <w:rsid w:val="001A28CF"/>
    <w:rPr>
      <w:rFonts w:eastAsia="Times New Roman"/>
      <w:sz w:val="22"/>
      <w:szCs w:val="22"/>
      <w:lang w:val="de-DE" w:eastAsia="en-US"/>
    </w:rPr>
  </w:style>
  <w:style w:type="character" w:customStyle="1" w:styleId="BalloonTextChar">
    <w:name w:val="Balloon Text Char"/>
    <w:basedOn w:val="DefaultParagraphFont"/>
    <w:link w:val="BalloonText"/>
    <w:uiPriority w:val="99"/>
    <w:semiHidden/>
    <w:rsid w:val="001A28CF"/>
    <w:rPr>
      <w:rFonts w:ascii="Tahoma" w:eastAsia="Times New Roman" w:hAnsi="Tahoma" w:cs="Tahoma"/>
      <w:sz w:val="16"/>
      <w:szCs w:val="16"/>
      <w:lang w:val="de-DE" w:eastAsia="en-US"/>
    </w:rPr>
  </w:style>
  <w:style w:type="character" w:customStyle="1" w:styleId="aufname">
    <w:name w:val="au_fname"/>
    <w:rsid w:val="001A28CF"/>
    <w:rPr>
      <w:rFonts w:ascii="Calibri" w:hAnsi="Calibri"/>
      <w:b/>
      <w:sz w:val="24"/>
      <w:bdr w:val="none" w:sz="0" w:space="0" w:color="auto"/>
      <w:shd w:val="clear" w:color="auto" w:fill="FFFFCC"/>
    </w:rPr>
  </w:style>
  <w:style w:type="character" w:customStyle="1" w:styleId="aurole">
    <w:name w:val="au_role"/>
    <w:rsid w:val="001A28CF"/>
    <w:rPr>
      <w:rFonts w:ascii="Calibri" w:hAnsi="Calibri"/>
      <w:b/>
      <w:sz w:val="24"/>
      <w:bdr w:val="none" w:sz="0" w:space="0" w:color="auto"/>
      <w:shd w:val="clear" w:color="auto" w:fill="808000"/>
    </w:rPr>
  </w:style>
  <w:style w:type="character" w:customStyle="1" w:styleId="ausuffix">
    <w:name w:val="au_suffix"/>
    <w:rsid w:val="001A28CF"/>
    <w:rPr>
      <w:rFonts w:ascii="Calibri" w:hAnsi="Calibri"/>
      <w:b/>
      <w:sz w:val="24"/>
      <w:bdr w:val="none" w:sz="0" w:space="0" w:color="auto"/>
      <w:shd w:val="clear" w:color="auto" w:fill="FF00FF"/>
    </w:rPr>
  </w:style>
  <w:style w:type="character" w:customStyle="1" w:styleId="bibbase">
    <w:name w:val="bib_base"/>
    <w:rsid w:val="001A28CF"/>
    <w:rPr>
      <w:rFonts w:ascii="Calibri" w:hAnsi="Calibri"/>
      <w:sz w:val="20"/>
    </w:rPr>
  </w:style>
  <w:style w:type="character" w:customStyle="1" w:styleId="bibarticle">
    <w:name w:val="bib_article"/>
    <w:rsid w:val="001A28CF"/>
    <w:rPr>
      <w:rFonts w:ascii="Calibri" w:hAnsi="Calibri"/>
      <w:sz w:val="20"/>
      <w:bdr w:val="none" w:sz="0" w:space="0" w:color="auto"/>
      <w:shd w:val="clear" w:color="auto" w:fill="CCFFFF"/>
    </w:rPr>
  </w:style>
  <w:style w:type="character" w:customStyle="1" w:styleId="bibcomment">
    <w:name w:val="bib_comment"/>
    <w:rsid w:val="001A28CF"/>
    <w:rPr>
      <w:rFonts w:ascii="Calibri" w:hAnsi="Calibri"/>
      <w:sz w:val="20"/>
      <w:bdr w:val="none" w:sz="0" w:space="0" w:color="auto"/>
      <w:shd w:val="clear" w:color="auto" w:fill="D1A8FE"/>
    </w:rPr>
  </w:style>
  <w:style w:type="character" w:customStyle="1" w:styleId="bibdeg">
    <w:name w:val="bib_deg"/>
    <w:rsid w:val="001A28CF"/>
    <w:rPr>
      <w:rFonts w:ascii="Calibri" w:hAnsi="Calibri"/>
      <w:sz w:val="20"/>
    </w:rPr>
  </w:style>
  <w:style w:type="character" w:customStyle="1" w:styleId="bibdoi">
    <w:name w:val="bib_doi"/>
    <w:rsid w:val="001A28CF"/>
    <w:rPr>
      <w:rFonts w:ascii="Calibri" w:hAnsi="Calibri"/>
      <w:sz w:val="20"/>
      <w:bdr w:val="none" w:sz="0" w:space="0" w:color="auto"/>
      <w:shd w:val="clear" w:color="auto" w:fill="CCFFCC"/>
    </w:rPr>
  </w:style>
  <w:style w:type="character" w:customStyle="1" w:styleId="bibetal">
    <w:name w:val="bib_etal"/>
    <w:rsid w:val="001A28CF"/>
    <w:rPr>
      <w:rFonts w:ascii="Calibri" w:hAnsi="Calibri"/>
      <w:sz w:val="20"/>
      <w:bdr w:val="none" w:sz="0" w:space="0" w:color="auto"/>
      <w:shd w:val="clear" w:color="auto" w:fill="CCFF99"/>
    </w:rPr>
  </w:style>
  <w:style w:type="character" w:customStyle="1" w:styleId="bibfname">
    <w:name w:val="bib_fname"/>
    <w:rsid w:val="001A28CF"/>
    <w:rPr>
      <w:rFonts w:ascii="Calibri" w:hAnsi="Calibri"/>
      <w:sz w:val="20"/>
      <w:bdr w:val="none" w:sz="0" w:space="0" w:color="auto"/>
      <w:shd w:val="clear" w:color="auto" w:fill="FFFFCC"/>
    </w:rPr>
  </w:style>
  <w:style w:type="character" w:customStyle="1" w:styleId="bibfpage">
    <w:name w:val="bib_fpage"/>
    <w:rsid w:val="001A28CF"/>
    <w:rPr>
      <w:rFonts w:ascii="Calibri" w:hAnsi="Calibri"/>
      <w:sz w:val="20"/>
      <w:bdr w:val="none" w:sz="0" w:space="0" w:color="auto"/>
      <w:shd w:val="clear" w:color="auto" w:fill="E6E6E6"/>
    </w:rPr>
  </w:style>
  <w:style w:type="character" w:customStyle="1" w:styleId="bibissue">
    <w:name w:val="bib_issue"/>
    <w:rsid w:val="001A28CF"/>
    <w:rPr>
      <w:rFonts w:ascii="Calibri" w:hAnsi="Calibri"/>
      <w:sz w:val="20"/>
      <w:bdr w:val="none" w:sz="0" w:space="0" w:color="auto"/>
      <w:shd w:val="clear" w:color="auto" w:fill="FFFFAB"/>
    </w:rPr>
  </w:style>
  <w:style w:type="character" w:customStyle="1" w:styleId="bibjournal">
    <w:name w:val="bib_journal"/>
    <w:rsid w:val="001A28CF"/>
    <w:rPr>
      <w:rFonts w:ascii="Calibri" w:hAnsi="Calibri"/>
      <w:sz w:val="20"/>
      <w:bdr w:val="none" w:sz="0" w:space="0" w:color="auto"/>
      <w:shd w:val="clear" w:color="auto" w:fill="F9DECF"/>
    </w:rPr>
  </w:style>
  <w:style w:type="character" w:customStyle="1" w:styleId="biblpage">
    <w:name w:val="bib_lpage"/>
    <w:rsid w:val="001A28CF"/>
    <w:rPr>
      <w:rFonts w:ascii="Calibri" w:hAnsi="Calibri"/>
      <w:sz w:val="20"/>
      <w:bdr w:val="none" w:sz="0" w:space="0" w:color="auto"/>
      <w:shd w:val="clear" w:color="auto" w:fill="D9D9D9"/>
    </w:rPr>
  </w:style>
  <w:style w:type="character" w:customStyle="1" w:styleId="bibnumber">
    <w:name w:val="bib_number"/>
    <w:rsid w:val="001A28CF"/>
    <w:rPr>
      <w:rFonts w:ascii="Calibri" w:hAnsi="Calibri"/>
      <w:sz w:val="20"/>
      <w:bdr w:val="none" w:sz="0" w:space="0" w:color="auto"/>
      <w:shd w:val="clear" w:color="auto" w:fill="CCCCFF"/>
    </w:rPr>
  </w:style>
  <w:style w:type="character" w:customStyle="1" w:styleId="biborganization">
    <w:name w:val="bib_organization"/>
    <w:rsid w:val="001A28CF"/>
    <w:rPr>
      <w:rFonts w:ascii="Calibri" w:hAnsi="Calibri"/>
      <w:sz w:val="20"/>
      <w:bdr w:val="none" w:sz="0" w:space="0" w:color="auto"/>
      <w:shd w:val="clear" w:color="auto" w:fill="CCFF99"/>
    </w:rPr>
  </w:style>
  <w:style w:type="character" w:customStyle="1" w:styleId="bibsuffix">
    <w:name w:val="bib_suffix"/>
    <w:rsid w:val="001A28CF"/>
    <w:rPr>
      <w:rFonts w:ascii="Calibri" w:hAnsi="Calibri"/>
      <w:sz w:val="20"/>
    </w:rPr>
  </w:style>
  <w:style w:type="character" w:customStyle="1" w:styleId="bibsuppl">
    <w:name w:val="bib_suppl"/>
    <w:rsid w:val="001A28CF"/>
    <w:rPr>
      <w:rFonts w:ascii="Calibri" w:hAnsi="Calibri"/>
      <w:sz w:val="20"/>
      <w:bdr w:val="none" w:sz="0" w:space="0" w:color="auto"/>
      <w:shd w:val="clear" w:color="auto" w:fill="FFCC66"/>
    </w:rPr>
  </w:style>
  <w:style w:type="character" w:customStyle="1" w:styleId="bibsurname">
    <w:name w:val="bib_surname"/>
    <w:rsid w:val="001A28CF"/>
    <w:rPr>
      <w:rFonts w:ascii="Calibri" w:hAnsi="Calibri"/>
      <w:sz w:val="20"/>
      <w:bdr w:val="none" w:sz="0" w:space="0" w:color="auto"/>
      <w:shd w:val="clear" w:color="auto" w:fill="CCFF99"/>
    </w:rPr>
  </w:style>
  <w:style w:type="character" w:customStyle="1" w:styleId="bibunpubl">
    <w:name w:val="bib_unpubl"/>
    <w:rsid w:val="001A28CF"/>
    <w:rPr>
      <w:rFonts w:ascii="Calibri" w:hAnsi="Calibri"/>
      <w:sz w:val="20"/>
    </w:rPr>
  </w:style>
  <w:style w:type="character" w:customStyle="1" w:styleId="biburl">
    <w:name w:val="bib_url"/>
    <w:rsid w:val="001A28CF"/>
    <w:rPr>
      <w:rFonts w:ascii="Calibri" w:hAnsi="Calibri"/>
      <w:sz w:val="20"/>
      <w:bdr w:val="none" w:sz="0" w:space="0" w:color="auto"/>
      <w:shd w:val="clear" w:color="auto" w:fill="CCFF66"/>
    </w:rPr>
  </w:style>
  <w:style w:type="character" w:customStyle="1" w:styleId="bibvolume">
    <w:name w:val="bib_volume"/>
    <w:rsid w:val="001A28CF"/>
    <w:rPr>
      <w:rFonts w:ascii="Calibri" w:hAnsi="Calibri"/>
      <w:sz w:val="20"/>
      <w:bdr w:val="none" w:sz="0" w:space="0" w:color="auto"/>
      <w:shd w:val="clear" w:color="auto" w:fill="CCECFF"/>
    </w:rPr>
  </w:style>
  <w:style w:type="character" w:customStyle="1" w:styleId="bibyear">
    <w:name w:val="bib_year"/>
    <w:rsid w:val="001A28CF"/>
    <w:rPr>
      <w:rFonts w:ascii="Calibri" w:hAnsi="Calibri"/>
      <w:sz w:val="20"/>
      <w:bdr w:val="none" w:sz="0" w:space="0" w:color="auto"/>
      <w:shd w:val="clear" w:color="auto" w:fill="FFCCFF"/>
    </w:rPr>
  </w:style>
  <w:style w:type="character" w:customStyle="1" w:styleId="citebase">
    <w:name w:val="cite_base"/>
    <w:rsid w:val="001A28CF"/>
    <w:rPr>
      <w:rFonts w:ascii="Calibri" w:hAnsi="Calibri"/>
      <w:sz w:val="24"/>
    </w:rPr>
  </w:style>
  <w:style w:type="character" w:customStyle="1" w:styleId="citebib">
    <w:name w:val="cite_bib"/>
    <w:rsid w:val="001A28CF"/>
    <w:rPr>
      <w:rFonts w:ascii="Calibri" w:hAnsi="Calibri"/>
      <w:sz w:val="24"/>
      <w:bdr w:val="none" w:sz="0" w:space="0" w:color="auto"/>
      <w:shd w:val="clear" w:color="auto" w:fill="CCFFFF"/>
    </w:rPr>
  </w:style>
  <w:style w:type="character" w:customStyle="1" w:styleId="citebox">
    <w:name w:val="cite_box"/>
    <w:rsid w:val="001A28CF"/>
    <w:rPr>
      <w:rFonts w:ascii="Calibri" w:hAnsi="Calibri"/>
      <w:sz w:val="24"/>
      <w:bdr w:val="none" w:sz="0" w:space="0" w:color="auto"/>
      <w:shd w:val="clear" w:color="auto" w:fill="00FFFF"/>
    </w:rPr>
  </w:style>
  <w:style w:type="character" w:customStyle="1" w:styleId="citeen">
    <w:name w:val="cite_en"/>
    <w:rsid w:val="001A28CF"/>
    <w:rPr>
      <w:rFonts w:ascii="Calibri" w:hAnsi="Calibri"/>
      <w:sz w:val="24"/>
      <w:bdr w:val="none" w:sz="0" w:space="0" w:color="auto"/>
      <w:shd w:val="clear" w:color="auto" w:fill="FFFF99"/>
      <w:vertAlign w:val="superscript"/>
    </w:rPr>
  </w:style>
  <w:style w:type="character" w:customStyle="1" w:styleId="citefig">
    <w:name w:val="cite_fig"/>
    <w:uiPriority w:val="1"/>
    <w:rsid w:val="001A28CF"/>
    <w:rPr>
      <w:rFonts w:ascii="Calibri" w:hAnsi="Calibri"/>
      <w:sz w:val="24"/>
      <w:bdr w:val="none" w:sz="0" w:space="0" w:color="auto"/>
      <w:shd w:val="clear" w:color="auto" w:fill="66E475"/>
      <w:lang w:val="en-US"/>
    </w:rPr>
  </w:style>
  <w:style w:type="character" w:customStyle="1" w:styleId="citefn">
    <w:name w:val="cite_fn"/>
    <w:rsid w:val="001A28CF"/>
    <w:rPr>
      <w:rFonts w:ascii="Calibri" w:hAnsi="Calibri"/>
      <w:sz w:val="24"/>
      <w:bdr w:val="none" w:sz="0" w:space="0" w:color="auto"/>
      <w:shd w:val="clear" w:color="auto" w:fill="FF99CC"/>
    </w:rPr>
  </w:style>
  <w:style w:type="character" w:customStyle="1" w:styleId="citetbl">
    <w:name w:val="cite_tbl"/>
    <w:uiPriority w:val="1"/>
    <w:rsid w:val="001A28CF"/>
    <w:rPr>
      <w:rFonts w:ascii="Calibri" w:hAnsi="Calibri"/>
      <w:sz w:val="24"/>
      <w:bdr w:val="none" w:sz="0" w:space="0" w:color="auto"/>
      <w:shd w:val="clear" w:color="auto" w:fill="D58F8F"/>
      <w:lang w:val="en-US"/>
    </w:rPr>
  </w:style>
  <w:style w:type="character" w:customStyle="1" w:styleId="ContractNumber">
    <w:name w:val="Contract Number"/>
    <w:rsid w:val="001A28CF"/>
    <w:rPr>
      <w:sz w:val="18"/>
      <w:szCs w:val="24"/>
      <w:bdr w:val="none" w:sz="0" w:space="0" w:color="auto"/>
      <w:shd w:val="clear" w:color="auto" w:fill="CCFFCC"/>
    </w:rPr>
  </w:style>
  <w:style w:type="character" w:customStyle="1" w:styleId="bibextlink">
    <w:name w:val="bib_extlink"/>
    <w:rsid w:val="001A28CF"/>
    <w:rPr>
      <w:rFonts w:ascii="Calibri" w:hAnsi="Calibri"/>
      <w:sz w:val="20"/>
      <w:bdr w:val="none" w:sz="0" w:space="0" w:color="auto"/>
      <w:shd w:val="clear" w:color="auto" w:fill="6CCE9D"/>
    </w:rPr>
  </w:style>
  <w:style w:type="character" w:customStyle="1" w:styleId="citeeq">
    <w:name w:val="cite_eq"/>
    <w:uiPriority w:val="1"/>
    <w:rsid w:val="001A28CF"/>
    <w:rPr>
      <w:rFonts w:ascii="Calibri" w:hAnsi="Calibri"/>
      <w:sz w:val="24"/>
      <w:bdr w:val="none" w:sz="0" w:space="0" w:color="auto"/>
      <w:shd w:val="clear" w:color="auto" w:fill="A9A6EC"/>
      <w:lang w:val="en-US"/>
    </w:rPr>
  </w:style>
  <w:style w:type="character" w:customStyle="1" w:styleId="bibmedline">
    <w:name w:val="bib_medline"/>
    <w:rsid w:val="001A28CF"/>
    <w:rPr>
      <w:rFonts w:ascii="Calibri" w:hAnsi="Calibri"/>
      <w:sz w:val="20"/>
    </w:rPr>
  </w:style>
  <w:style w:type="character" w:customStyle="1" w:styleId="citetfn">
    <w:name w:val="cite_tfn"/>
    <w:rsid w:val="001A28CF"/>
    <w:rPr>
      <w:rFonts w:ascii="Calibri" w:hAnsi="Calibri"/>
      <w:sz w:val="24"/>
      <w:bdr w:val="none" w:sz="0" w:space="0" w:color="auto"/>
      <w:shd w:val="clear" w:color="auto" w:fill="FBBA79"/>
    </w:rPr>
  </w:style>
  <w:style w:type="character" w:customStyle="1" w:styleId="auprefix">
    <w:name w:val="au_prefix"/>
    <w:rsid w:val="001A28CF"/>
    <w:rPr>
      <w:rFonts w:ascii="Calibri" w:hAnsi="Calibri"/>
      <w:b/>
      <w:sz w:val="24"/>
      <w:bdr w:val="none" w:sz="0" w:space="0" w:color="auto"/>
      <w:shd w:val="clear" w:color="auto" w:fill="FFCC99"/>
    </w:rPr>
  </w:style>
  <w:style w:type="character" w:customStyle="1" w:styleId="citeapp">
    <w:name w:val="cite_app"/>
    <w:rsid w:val="001A28CF"/>
    <w:rPr>
      <w:rFonts w:ascii="Calibri" w:hAnsi="Calibri"/>
      <w:b/>
      <w:sz w:val="24"/>
      <w:bdr w:val="none" w:sz="0" w:space="0" w:color="auto"/>
      <w:shd w:val="clear" w:color="auto" w:fill="CCFF33"/>
    </w:rPr>
  </w:style>
  <w:style w:type="character" w:customStyle="1" w:styleId="citesec">
    <w:name w:val="cite_sec"/>
    <w:rsid w:val="001A28CF"/>
    <w:rPr>
      <w:rFonts w:ascii="Calibri" w:hAnsi="Calibri"/>
      <w:sz w:val="24"/>
      <w:bdr w:val="none" w:sz="0" w:space="0" w:color="auto"/>
      <w:shd w:val="clear" w:color="auto" w:fill="FFCCCC"/>
    </w:rPr>
  </w:style>
  <w:style w:type="character" w:customStyle="1" w:styleId="ContractSponsor">
    <w:name w:val="Contract Sponsor"/>
    <w:rsid w:val="001A28CF"/>
    <w:rPr>
      <w:sz w:val="18"/>
      <w:szCs w:val="24"/>
      <w:bdr w:val="none" w:sz="0" w:space="0" w:color="auto"/>
      <w:shd w:val="clear" w:color="auto" w:fill="FFCC99"/>
    </w:rPr>
  </w:style>
  <w:style w:type="character" w:customStyle="1" w:styleId="bibday">
    <w:name w:val="bib_day"/>
    <w:rsid w:val="001A28CF"/>
    <w:rPr>
      <w:rFonts w:ascii="Calibri" w:hAnsi="Calibri"/>
      <w:sz w:val="20"/>
      <w:bdr w:val="none" w:sz="0" w:space="0" w:color="auto"/>
      <w:shd w:val="clear" w:color="auto" w:fill="FA90A9"/>
    </w:rPr>
  </w:style>
  <w:style w:type="character" w:customStyle="1" w:styleId="bibmonth">
    <w:name w:val="bib_month"/>
    <w:rsid w:val="001A28CF"/>
    <w:rPr>
      <w:rFonts w:ascii="Calibri" w:hAnsi="Calibri"/>
      <w:sz w:val="20"/>
      <w:bdr w:val="none" w:sz="0" w:space="0" w:color="auto"/>
      <w:shd w:val="clear" w:color="auto" w:fill="BA97FF"/>
    </w:rPr>
  </w:style>
  <w:style w:type="character" w:customStyle="1" w:styleId="aumember">
    <w:name w:val="au_member"/>
    <w:rsid w:val="001A28CF"/>
    <w:rPr>
      <w:rFonts w:ascii="Calibri" w:hAnsi="Calibri"/>
      <w:b/>
      <w:sz w:val="24"/>
      <w:bdr w:val="none" w:sz="0" w:space="0" w:color="auto"/>
      <w:shd w:val="clear" w:color="auto" w:fill="FF99CC"/>
    </w:rPr>
  </w:style>
  <w:style w:type="character" w:customStyle="1" w:styleId="bibseason">
    <w:name w:val="bib_season"/>
    <w:rsid w:val="001A28CF"/>
    <w:rPr>
      <w:rFonts w:ascii="Calibri" w:hAnsi="Calibri"/>
      <w:sz w:val="20"/>
      <w:szCs w:val="24"/>
      <w:bdr w:val="none" w:sz="0" w:space="0" w:color="auto"/>
      <w:shd w:val="clear" w:color="auto" w:fill="FF6600"/>
    </w:rPr>
  </w:style>
  <w:style w:type="character" w:customStyle="1" w:styleId="afaddr-line">
    <w:name w:val="af_addr-line"/>
    <w:rsid w:val="001A28CF"/>
    <w:rPr>
      <w:rFonts w:ascii="Calibri" w:hAnsi="Calibri"/>
      <w:sz w:val="20"/>
      <w:bdr w:val="none" w:sz="0" w:space="0" w:color="auto"/>
      <w:shd w:val="clear" w:color="auto" w:fill="FFFF99"/>
    </w:rPr>
  </w:style>
  <w:style w:type="character" w:customStyle="1" w:styleId="afbase">
    <w:name w:val="af_base"/>
    <w:rsid w:val="001A28CF"/>
    <w:rPr>
      <w:rFonts w:ascii="Calibri" w:hAnsi="Calibri"/>
      <w:sz w:val="20"/>
    </w:rPr>
  </w:style>
  <w:style w:type="character" w:customStyle="1" w:styleId="afcountry">
    <w:name w:val="af_country"/>
    <w:rsid w:val="001A28CF"/>
    <w:rPr>
      <w:rFonts w:ascii="Calibri" w:hAnsi="Calibri"/>
      <w:sz w:val="20"/>
      <w:bdr w:val="none" w:sz="0" w:space="0" w:color="auto"/>
      <w:shd w:val="clear" w:color="auto" w:fill="D7AFFF"/>
    </w:rPr>
  </w:style>
  <w:style w:type="character" w:customStyle="1" w:styleId="affax">
    <w:name w:val="af_fax"/>
    <w:rsid w:val="001A28CF"/>
    <w:rPr>
      <w:rFonts w:ascii="Calibri" w:hAnsi="Calibri"/>
      <w:sz w:val="20"/>
      <w:bdr w:val="none" w:sz="0" w:space="0" w:color="auto"/>
      <w:shd w:val="clear" w:color="auto" w:fill="81E7FF"/>
    </w:rPr>
  </w:style>
  <w:style w:type="character" w:customStyle="1" w:styleId="afinstitution">
    <w:name w:val="af_institution"/>
    <w:rsid w:val="001A28CF"/>
    <w:rPr>
      <w:rFonts w:ascii="Calibri" w:hAnsi="Calibri"/>
      <w:sz w:val="20"/>
      <w:bdr w:val="none" w:sz="0" w:space="0" w:color="auto"/>
      <w:shd w:val="clear" w:color="auto" w:fill="75FF75"/>
    </w:rPr>
  </w:style>
  <w:style w:type="character" w:customStyle="1" w:styleId="afphone">
    <w:name w:val="af_phone"/>
    <w:rsid w:val="001A28CF"/>
    <w:rPr>
      <w:rFonts w:ascii="Calibri" w:hAnsi="Calibri"/>
      <w:sz w:val="20"/>
      <w:bdr w:val="none" w:sz="0" w:space="0" w:color="auto"/>
      <w:shd w:val="clear" w:color="auto" w:fill="FF75FF"/>
    </w:rPr>
  </w:style>
  <w:style w:type="character" w:customStyle="1" w:styleId="citeboxnomove">
    <w:name w:val="cite_box_nomove"/>
    <w:uiPriority w:val="1"/>
    <w:rsid w:val="001A28CF"/>
    <w:rPr>
      <w:rFonts w:ascii="Calibri" w:hAnsi="Calibri"/>
      <w:sz w:val="24"/>
      <w:bdr w:val="none" w:sz="0" w:space="0" w:color="auto"/>
      <w:shd w:val="clear" w:color="auto" w:fill="89D8FF"/>
    </w:rPr>
  </w:style>
  <w:style w:type="character" w:customStyle="1" w:styleId="citefignomove">
    <w:name w:val="cite_fig_nomove"/>
    <w:uiPriority w:val="1"/>
    <w:rsid w:val="001A28CF"/>
    <w:rPr>
      <w:rFonts w:ascii="Calibri" w:hAnsi="Calibri"/>
      <w:sz w:val="24"/>
      <w:bdr w:val="none" w:sz="0" w:space="0" w:color="auto"/>
      <w:shd w:val="clear" w:color="auto" w:fill="8BFF8B"/>
    </w:rPr>
  </w:style>
  <w:style w:type="character" w:customStyle="1" w:styleId="citetblnomove">
    <w:name w:val="cite_tbl_nomove"/>
    <w:uiPriority w:val="1"/>
    <w:rsid w:val="001A28CF"/>
    <w:rPr>
      <w:rFonts w:ascii="Calibri" w:hAnsi="Calibri"/>
      <w:sz w:val="24"/>
      <w:bdr w:val="none" w:sz="0" w:space="0" w:color="auto"/>
      <w:shd w:val="clear" w:color="auto" w:fill="CD9BFF"/>
    </w:rPr>
  </w:style>
  <w:style w:type="character" w:customStyle="1" w:styleId="bibconfacronym">
    <w:name w:val="bib_confacronym"/>
    <w:rsid w:val="001A28CF"/>
    <w:rPr>
      <w:rFonts w:ascii="Calibri" w:hAnsi="Calibri"/>
      <w:sz w:val="20"/>
      <w:bdr w:val="none" w:sz="0" w:space="0" w:color="auto"/>
      <w:shd w:val="clear" w:color="auto" w:fill="FD77F3"/>
    </w:rPr>
  </w:style>
  <w:style w:type="character" w:customStyle="1" w:styleId="bibconfdate">
    <w:name w:val="bib_confdate"/>
    <w:rsid w:val="001A28CF"/>
    <w:rPr>
      <w:rFonts w:ascii="Calibri" w:hAnsi="Calibri"/>
      <w:sz w:val="20"/>
      <w:bdr w:val="none" w:sz="0" w:space="0" w:color="auto"/>
      <w:shd w:val="clear" w:color="auto" w:fill="3CE0C1"/>
    </w:rPr>
  </w:style>
  <w:style w:type="character" w:customStyle="1" w:styleId="bibconference">
    <w:name w:val="bib_conference"/>
    <w:rsid w:val="001A28CF"/>
    <w:rPr>
      <w:rFonts w:ascii="Calibri" w:hAnsi="Calibri"/>
      <w:sz w:val="20"/>
      <w:bdr w:val="none" w:sz="0" w:space="0" w:color="auto"/>
      <w:shd w:val="clear" w:color="auto" w:fill="9CB3FE"/>
    </w:rPr>
  </w:style>
  <w:style w:type="character" w:customStyle="1" w:styleId="bibconflocation">
    <w:name w:val="bib_conflocation"/>
    <w:rsid w:val="001A28CF"/>
    <w:rPr>
      <w:rFonts w:ascii="Calibri" w:hAnsi="Calibri"/>
      <w:sz w:val="20"/>
      <w:bdr w:val="none" w:sz="0" w:space="0" w:color="auto"/>
      <w:shd w:val="clear" w:color="auto" w:fill="EC493C"/>
    </w:rPr>
  </w:style>
  <w:style w:type="character" w:customStyle="1" w:styleId="bibconfpaper">
    <w:name w:val="bib_confpaper"/>
    <w:rsid w:val="001A28CF"/>
    <w:rPr>
      <w:rFonts w:ascii="Calibri" w:hAnsi="Calibri"/>
      <w:sz w:val="20"/>
      <w:bdr w:val="none" w:sz="0" w:space="0" w:color="auto"/>
      <w:shd w:val="clear" w:color="auto" w:fill="61FF65"/>
    </w:rPr>
  </w:style>
  <w:style w:type="character" w:customStyle="1" w:styleId="bibconfproceedings">
    <w:name w:val="bib_confproceedings"/>
    <w:rsid w:val="001A28CF"/>
    <w:rPr>
      <w:rFonts w:ascii="Calibri" w:hAnsi="Calibri"/>
      <w:sz w:val="20"/>
      <w:bdr w:val="none" w:sz="0" w:space="0" w:color="auto"/>
      <w:shd w:val="clear" w:color="auto" w:fill="FDBA35"/>
    </w:rPr>
  </w:style>
  <w:style w:type="character" w:customStyle="1" w:styleId="afcity">
    <w:name w:val="af_city"/>
    <w:uiPriority w:val="1"/>
    <w:rsid w:val="001A28CF"/>
    <w:rPr>
      <w:rFonts w:ascii="Calibri" w:hAnsi="Calibri"/>
      <w:sz w:val="20"/>
      <w:szCs w:val="24"/>
      <w:bdr w:val="none" w:sz="0" w:space="0" w:color="auto"/>
      <w:shd w:val="clear" w:color="auto" w:fill="CABDFF"/>
    </w:rPr>
  </w:style>
  <w:style w:type="character" w:customStyle="1" w:styleId="aforgdiv1">
    <w:name w:val="af_orgdiv1"/>
    <w:uiPriority w:val="1"/>
    <w:rsid w:val="001A28CF"/>
    <w:rPr>
      <w:rFonts w:ascii="Calibri" w:hAnsi="Calibri"/>
      <w:sz w:val="20"/>
      <w:szCs w:val="24"/>
      <w:bdr w:val="none" w:sz="0" w:space="0" w:color="auto"/>
      <w:shd w:val="clear" w:color="auto" w:fill="C2FE8C"/>
    </w:rPr>
  </w:style>
  <w:style w:type="character" w:customStyle="1" w:styleId="aforgdiv2">
    <w:name w:val="af_orgdiv2"/>
    <w:uiPriority w:val="1"/>
    <w:rsid w:val="001A28CF"/>
    <w:rPr>
      <w:rFonts w:ascii="Calibri" w:hAnsi="Calibri"/>
      <w:sz w:val="20"/>
      <w:szCs w:val="24"/>
      <w:bdr w:val="none" w:sz="0" w:space="0" w:color="auto"/>
      <w:shd w:val="clear" w:color="auto" w:fill="9BBCFF"/>
    </w:rPr>
  </w:style>
  <w:style w:type="character" w:customStyle="1" w:styleId="aforgdiv3">
    <w:name w:val="af_orgdiv3"/>
    <w:uiPriority w:val="1"/>
    <w:rsid w:val="001A28CF"/>
    <w:rPr>
      <w:rFonts w:ascii="Calibri" w:hAnsi="Calibri"/>
      <w:sz w:val="20"/>
      <w:szCs w:val="24"/>
      <w:bdr w:val="none" w:sz="0" w:space="0" w:color="auto"/>
      <w:shd w:val="clear" w:color="auto" w:fill="FFC89F"/>
    </w:rPr>
  </w:style>
  <w:style w:type="character" w:customStyle="1" w:styleId="afzipcode">
    <w:name w:val="af_zipcode"/>
    <w:uiPriority w:val="1"/>
    <w:rsid w:val="001A28CF"/>
    <w:rPr>
      <w:rFonts w:ascii="Calibri" w:hAnsi="Calibri"/>
      <w:sz w:val="20"/>
      <w:szCs w:val="24"/>
      <w:bdr w:val="none" w:sz="0" w:space="0" w:color="auto"/>
      <w:shd w:val="clear" w:color="auto" w:fill="E5FCAA"/>
    </w:rPr>
  </w:style>
  <w:style w:type="character" w:customStyle="1" w:styleId="afstate">
    <w:name w:val="af_state"/>
    <w:uiPriority w:val="1"/>
    <w:rsid w:val="001A28CF"/>
    <w:rPr>
      <w:rFonts w:ascii="Calibri" w:hAnsi="Calibri"/>
      <w:sz w:val="20"/>
      <w:szCs w:val="24"/>
      <w:bdr w:val="none" w:sz="0" w:space="0" w:color="auto"/>
      <w:shd w:val="clear" w:color="auto" w:fill="FACB98"/>
    </w:rPr>
  </w:style>
  <w:style w:type="character" w:customStyle="1" w:styleId="Heading1Char">
    <w:name w:val="Heading 1 Char"/>
    <w:link w:val="Heading1"/>
    <w:uiPriority w:val="9"/>
    <w:rsid w:val="001A28CF"/>
    <w:rPr>
      <w:rFonts w:ascii="Cambria" w:eastAsia="Times New Roman" w:hAnsi="Cambria"/>
      <w:b/>
      <w:bCs/>
      <w:color w:val="365F91"/>
      <w:sz w:val="28"/>
      <w:szCs w:val="28"/>
      <w:lang w:val="en-US" w:eastAsia="en-US"/>
    </w:rPr>
  </w:style>
  <w:style w:type="paragraph" w:customStyle="1" w:styleId="basetext">
    <w:name w:val="base_text"/>
    <w:link w:val="basetextChar"/>
    <w:rsid w:val="001A28CF"/>
    <w:pPr>
      <w:widowControl w:val="0"/>
      <w:spacing w:line="360" w:lineRule="auto"/>
    </w:pPr>
    <w:rPr>
      <w:sz w:val="24"/>
      <w:szCs w:val="22"/>
      <w:lang w:eastAsia="en-US"/>
    </w:rPr>
  </w:style>
  <w:style w:type="paragraph" w:customStyle="1" w:styleId="Abstract">
    <w:name w:val="Abstract"/>
    <w:basedOn w:val="basetext"/>
    <w:rsid w:val="001A28CF"/>
    <w:pPr>
      <w:spacing w:before="240"/>
    </w:pPr>
    <w:rPr>
      <w:color w:val="006B8E"/>
    </w:rPr>
  </w:style>
  <w:style w:type="paragraph" w:customStyle="1" w:styleId="baseheading">
    <w:name w:val="base_heading"/>
    <w:rsid w:val="001A28CF"/>
    <w:pPr>
      <w:widowControl w:val="0"/>
      <w:spacing w:line="360" w:lineRule="auto"/>
      <w:outlineLvl w:val="0"/>
    </w:pPr>
    <w:rPr>
      <w:rFonts w:ascii="Times New Roman" w:eastAsia="Times New Roman" w:hAnsi="Times New Roman"/>
      <w:sz w:val="24"/>
      <w:szCs w:val="22"/>
      <w:lang w:eastAsia="en-US"/>
    </w:rPr>
  </w:style>
  <w:style w:type="paragraph" w:customStyle="1" w:styleId="AcknowlTitle">
    <w:name w:val="Acknowl_Title"/>
    <w:basedOn w:val="baseheading"/>
    <w:rsid w:val="001A28CF"/>
    <w:pPr>
      <w:pBdr>
        <w:bottom w:val="single" w:sz="4" w:space="1" w:color="000000"/>
      </w:pBdr>
      <w:spacing w:before="360"/>
    </w:pPr>
    <w:rPr>
      <w:b/>
      <w:color w:val="006AAB"/>
    </w:rPr>
  </w:style>
  <w:style w:type="paragraph" w:customStyle="1" w:styleId="Acknowledgement">
    <w:name w:val="Acknowledgement"/>
    <w:basedOn w:val="basetext"/>
    <w:rsid w:val="001A28CF"/>
    <w:rPr>
      <w:sz w:val="20"/>
    </w:rPr>
  </w:style>
  <w:style w:type="paragraph" w:customStyle="1" w:styleId="Affiliations">
    <w:name w:val="Affiliations"/>
    <w:basedOn w:val="basetext"/>
    <w:rsid w:val="001A28CF"/>
    <w:pPr>
      <w:ind w:left="357" w:hanging="357"/>
    </w:pPr>
    <w:rPr>
      <w:sz w:val="20"/>
    </w:rPr>
  </w:style>
  <w:style w:type="paragraph" w:customStyle="1" w:styleId="ArticleTitle">
    <w:name w:val="Article_Title"/>
    <w:basedOn w:val="baseheading"/>
    <w:rsid w:val="001A28CF"/>
    <w:pPr>
      <w:shd w:val="clear" w:color="auto" w:fill="006AAB"/>
      <w:spacing w:before="200" w:after="240"/>
    </w:pPr>
    <w:rPr>
      <w:b/>
      <w:color w:val="FFFFFF"/>
      <w:sz w:val="36"/>
    </w:rPr>
  </w:style>
  <w:style w:type="paragraph" w:customStyle="1" w:styleId="ArticleType">
    <w:name w:val="Article_Type"/>
    <w:basedOn w:val="basetext"/>
    <w:rsid w:val="001A28CF"/>
    <w:pPr>
      <w:spacing w:before="57" w:after="57"/>
    </w:pPr>
    <w:rPr>
      <w:b/>
      <w:spacing w:val="-10"/>
    </w:rPr>
  </w:style>
  <w:style w:type="paragraph" w:customStyle="1" w:styleId="Authors">
    <w:name w:val="Authors"/>
    <w:basedOn w:val="basetext"/>
    <w:rsid w:val="001A28CF"/>
    <w:pPr>
      <w:spacing w:before="200" w:after="280"/>
    </w:pPr>
    <w:rPr>
      <w:b/>
    </w:rPr>
  </w:style>
  <w:style w:type="paragraph" w:customStyle="1" w:styleId="BulletList">
    <w:name w:val="Bullet_List"/>
    <w:basedOn w:val="basetext"/>
    <w:rsid w:val="001A28CF"/>
    <w:pPr>
      <w:tabs>
        <w:tab w:val="left" w:pos="360"/>
        <w:tab w:val="left" w:pos="720"/>
      </w:tabs>
      <w:ind w:left="360" w:hanging="360"/>
    </w:pPr>
  </w:style>
  <w:style w:type="paragraph" w:customStyle="1" w:styleId="Citation">
    <w:name w:val="Citation"/>
    <w:basedOn w:val="basetext"/>
    <w:rsid w:val="001A28CF"/>
    <w:pPr>
      <w:pBdr>
        <w:top w:val="single" w:sz="4" w:space="1" w:color="000000"/>
        <w:bottom w:val="single" w:sz="4" w:space="1" w:color="000000"/>
      </w:pBdr>
      <w:spacing w:before="197"/>
    </w:pPr>
    <w:rPr>
      <w:sz w:val="20"/>
    </w:rPr>
  </w:style>
  <w:style w:type="paragraph" w:customStyle="1" w:styleId="Conflict">
    <w:name w:val="Conflict"/>
    <w:basedOn w:val="basetext"/>
    <w:rsid w:val="001A28CF"/>
    <w:rPr>
      <w:sz w:val="20"/>
    </w:rPr>
  </w:style>
  <w:style w:type="paragraph" w:customStyle="1" w:styleId="ConflictTitle">
    <w:name w:val="Conflict_Title"/>
    <w:basedOn w:val="baseheading"/>
    <w:rsid w:val="001A28CF"/>
    <w:pPr>
      <w:pBdr>
        <w:bottom w:val="single" w:sz="4" w:space="1" w:color="000000"/>
      </w:pBdr>
      <w:spacing w:before="360"/>
    </w:pPr>
    <w:rPr>
      <w:b/>
      <w:color w:val="006AAB"/>
    </w:rPr>
  </w:style>
  <w:style w:type="paragraph" w:customStyle="1" w:styleId="ContinuedList">
    <w:name w:val="ContinuedList"/>
    <w:basedOn w:val="Normal"/>
    <w:rsid w:val="001A28CF"/>
    <w:pPr>
      <w:spacing w:before="120" w:after="0" w:line="240" w:lineRule="auto"/>
      <w:ind w:left="1714" w:hanging="720"/>
    </w:pPr>
    <w:rPr>
      <w:rFonts w:ascii="Times New Roman" w:eastAsia="Times New Roman" w:hAnsi="Times New Roman"/>
      <w:sz w:val="24"/>
      <w:szCs w:val="20"/>
      <w:lang w:val="en-GB"/>
    </w:rPr>
  </w:style>
  <w:style w:type="paragraph" w:customStyle="1" w:styleId="Contributions">
    <w:name w:val="Contributions"/>
    <w:basedOn w:val="basetext"/>
    <w:rsid w:val="001A28CF"/>
    <w:rPr>
      <w:sz w:val="20"/>
    </w:rPr>
  </w:style>
  <w:style w:type="paragraph" w:customStyle="1" w:styleId="ContributionsHead">
    <w:name w:val="Contributions_Head"/>
    <w:basedOn w:val="baseheading"/>
    <w:rsid w:val="001A28CF"/>
    <w:pPr>
      <w:pBdr>
        <w:bottom w:val="single" w:sz="4" w:space="1" w:color="000000"/>
      </w:pBdr>
      <w:spacing w:before="360"/>
    </w:pPr>
    <w:rPr>
      <w:b/>
      <w:color w:val="006AAB"/>
    </w:rPr>
  </w:style>
  <w:style w:type="paragraph" w:customStyle="1" w:styleId="CorrespTitle">
    <w:name w:val="Corresp_Title"/>
    <w:basedOn w:val="baseheading"/>
    <w:rsid w:val="001A28CF"/>
    <w:pPr>
      <w:pBdr>
        <w:bottom w:val="single" w:sz="4" w:space="1" w:color="auto"/>
      </w:pBdr>
      <w:spacing w:before="360" w:after="200"/>
    </w:pPr>
    <w:rPr>
      <w:b/>
      <w:color w:val="006AAB"/>
    </w:rPr>
  </w:style>
  <w:style w:type="paragraph" w:customStyle="1" w:styleId="Correspondence">
    <w:name w:val="Correspondence"/>
    <w:basedOn w:val="basetext"/>
    <w:rsid w:val="001A28CF"/>
    <w:rPr>
      <w:sz w:val="20"/>
    </w:rPr>
  </w:style>
  <w:style w:type="paragraph" w:customStyle="1" w:styleId="Erratum">
    <w:name w:val="Erratum"/>
    <w:basedOn w:val="basetext"/>
    <w:rsid w:val="001A28CF"/>
    <w:rPr>
      <w:sz w:val="20"/>
    </w:rPr>
  </w:style>
  <w:style w:type="paragraph" w:customStyle="1" w:styleId="ErratumTitle">
    <w:name w:val="Erratum_Title"/>
    <w:basedOn w:val="baseheading"/>
    <w:rsid w:val="001A28CF"/>
    <w:pPr>
      <w:pBdr>
        <w:bottom w:val="single" w:sz="4" w:space="1" w:color="000000"/>
      </w:pBdr>
      <w:spacing w:before="360"/>
    </w:pPr>
    <w:rPr>
      <w:b/>
      <w:color w:val="006AAB"/>
    </w:rPr>
  </w:style>
  <w:style w:type="paragraph" w:customStyle="1" w:styleId="FigureNote">
    <w:name w:val="Figure_Note"/>
    <w:basedOn w:val="basetext"/>
    <w:rsid w:val="001A28CF"/>
    <w:pPr>
      <w:spacing w:before="200" w:after="200"/>
      <w:ind w:left="142" w:hanging="142"/>
    </w:pPr>
    <w:rPr>
      <w:color w:val="505050"/>
      <w:sz w:val="20"/>
    </w:rPr>
  </w:style>
  <w:style w:type="paragraph" w:customStyle="1" w:styleId="FigureNumber">
    <w:name w:val="Figure_Number"/>
    <w:basedOn w:val="basetext"/>
    <w:rsid w:val="001A28CF"/>
    <w:pPr>
      <w:spacing w:before="200"/>
    </w:pPr>
    <w:rPr>
      <w:b/>
      <w:color w:val="006AAB"/>
      <w:sz w:val="22"/>
    </w:rPr>
  </w:style>
  <w:style w:type="paragraph" w:customStyle="1" w:styleId="FigureTitle">
    <w:name w:val="Figure_Title"/>
    <w:basedOn w:val="baseheading"/>
    <w:rsid w:val="001A28CF"/>
    <w:pPr>
      <w:spacing w:after="200"/>
    </w:pPr>
    <w:rPr>
      <w:color w:val="006AAB"/>
    </w:rPr>
  </w:style>
  <w:style w:type="paragraph" w:customStyle="1" w:styleId="Formula">
    <w:name w:val="Formula"/>
    <w:basedOn w:val="basetext"/>
    <w:rsid w:val="001A28CF"/>
    <w:pPr>
      <w:spacing w:before="240" w:after="240"/>
      <w:ind w:left="720"/>
    </w:pPr>
    <w:rPr>
      <w:rFonts w:ascii="Cambria Math" w:hAnsi="Cambria Math"/>
      <w:sz w:val="22"/>
    </w:rPr>
  </w:style>
  <w:style w:type="paragraph" w:customStyle="1" w:styleId="FrameText">
    <w:name w:val="Frame_Text"/>
    <w:basedOn w:val="basetext"/>
    <w:rsid w:val="001A28CF"/>
    <w:pPr>
      <w:pBdr>
        <w:top w:val="single" w:sz="4" w:space="14" w:color="B5C7D9"/>
        <w:left w:val="single" w:sz="4" w:space="14" w:color="B5C7D9"/>
        <w:bottom w:val="single" w:sz="4" w:space="23" w:color="B5C7D9"/>
        <w:right w:val="single" w:sz="4" w:space="14" w:color="B5C7D9"/>
      </w:pBdr>
      <w:shd w:val="clear" w:color="006AAB" w:fill="B5C7D9"/>
      <w:spacing w:before="240" w:after="240"/>
      <w:jc w:val="both"/>
    </w:pPr>
    <w:rPr>
      <w:color w:val="006AAB"/>
    </w:rPr>
  </w:style>
  <w:style w:type="paragraph" w:customStyle="1" w:styleId="Group">
    <w:name w:val="Group"/>
    <w:basedOn w:val="basetext"/>
    <w:rsid w:val="001A28CF"/>
    <w:rPr>
      <w:sz w:val="20"/>
    </w:rPr>
  </w:style>
  <w:style w:type="paragraph" w:customStyle="1" w:styleId="GroupHead">
    <w:name w:val="Group_Head"/>
    <w:basedOn w:val="baseheading"/>
    <w:rsid w:val="001A28CF"/>
    <w:pPr>
      <w:pBdr>
        <w:bottom w:val="single" w:sz="4" w:space="1" w:color="000000"/>
      </w:pBdr>
      <w:spacing w:before="360"/>
    </w:pPr>
    <w:rPr>
      <w:b/>
      <w:color w:val="006AAB"/>
    </w:rPr>
  </w:style>
  <w:style w:type="paragraph" w:customStyle="1" w:styleId="Head1">
    <w:name w:val="Head_1"/>
    <w:basedOn w:val="baseheading"/>
    <w:rsid w:val="001A28CF"/>
    <w:pPr>
      <w:spacing w:before="240"/>
    </w:pPr>
    <w:rPr>
      <w:b/>
      <w:color w:val="006AAB"/>
      <w:sz w:val="32"/>
    </w:rPr>
  </w:style>
  <w:style w:type="paragraph" w:customStyle="1" w:styleId="Head2">
    <w:name w:val="Head_2"/>
    <w:basedOn w:val="baseheading"/>
    <w:rsid w:val="001A28CF"/>
    <w:pPr>
      <w:spacing w:before="240"/>
      <w:outlineLvl w:val="1"/>
    </w:pPr>
    <w:rPr>
      <w:b/>
      <w:color w:val="006AAB"/>
      <w:sz w:val="28"/>
    </w:rPr>
  </w:style>
  <w:style w:type="paragraph" w:customStyle="1" w:styleId="Head3">
    <w:name w:val="Head_3"/>
    <w:basedOn w:val="baseheading"/>
    <w:rsid w:val="001A28CF"/>
    <w:pPr>
      <w:spacing w:before="240"/>
      <w:outlineLvl w:val="2"/>
    </w:pPr>
    <w:rPr>
      <w:b/>
      <w:color w:val="006AAB"/>
    </w:rPr>
  </w:style>
  <w:style w:type="paragraph" w:customStyle="1" w:styleId="Head4">
    <w:name w:val="Head_4"/>
    <w:basedOn w:val="baseheading"/>
    <w:rsid w:val="001A28CF"/>
    <w:pPr>
      <w:spacing w:before="240"/>
      <w:outlineLvl w:val="3"/>
    </w:pPr>
    <w:rPr>
      <w:b/>
      <w:color w:val="1D8CAF"/>
      <w:sz w:val="20"/>
    </w:rPr>
  </w:style>
  <w:style w:type="paragraph" w:customStyle="1" w:styleId="IdentifierLeft">
    <w:name w:val="Identifier_Left"/>
    <w:basedOn w:val="basetext"/>
    <w:rsid w:val="001A28CF"/>
    <w:rPr>
      <w:sz w:val="20"/>
    </w:rPr>
  </w:style>
  <w:style w:type="paragraph" w:customStyle="1" w:styleId="IdentifierRight">
    <w:name w:val="Identifier_Right"/>
    <w:basedOn w:val="basetext"/>
    <w:link w:val="IdentifierRightChar"/>
    <w:rsid w:val="001A28CF"/>
    <w:pPr>
      <w:jc w:val="right"/>
    </w:pPr>
    <w:rPr>
      <w:sz w:val="20"/>
    </w:rPr>
  </w:style>
  <w:style w:type="paragraph" w:customStyle="1" w:styleId="Note">
    <w:name w:val="Note"/>
    <w:basedOn w:val="basetext"/>
    <w:rsid w:val="001A28CF"/>
    <w:rPr>
      <w:sz w:val="16"/>
    </w:rPr>
  </w:style>
  <w:style w:type="paragraph" w:customStyle="1" w:styleId="NumberList">
    <w:name w:val="Number_List"/>
    <w:basedOn w:val="basetext"/>
    <w:rsid w:val="001A28CF"/>
    <w:pPr>
      <w:tabs>
        <w:tab w:val="left" w:pos="360"/>
      </w:tabs>
      <w:ind w:left="360" w:hanging="360"/>
    </w:pPr>
  </w:style>
  <w:style w:type="paragraph" w:customStyle="1" w:styleId="NumberListCtnd">
    <w:name w:val="Number_List_Ctnd"/>
    <w:basedOn w:val="basetext"/>
    <w:rsid w:val="001A28CF"/>
    <w:pPr>
      <w:tabs>
        <w:tab w:val="left" w:pos="720"/>
      </w:tabs>
      <w:ind w:left="360"/>
    </w:pPr>
  </w:style>
  <w:style w:type="paragraph" w:customStyle="1" w:styleId="ParaCtnd">
    <w:name w:val="Para_Ctnd"/>
    <w:basedOn w:val="basetext"/>
    <w:rsid w:val="001A28CF"/>
    <w:pPr>
      <w:spacing w:after="200"/>
      <w:jc w:val="both"/>
    </w:pPr>
  </w:style>
  <w:style w:type="paragraph" w:customStyle="1" w:styleId="ParaNormal">
    <w:name w:val="Para_Normal"/>
    <w:basedOn w:val="basetext"/>
    <w:link w:val="ParaNormalChar"/>
    <w:rsid w:val="001A28CF"/>
    <w:pPr>
      <w:spacing w:after="200"/>
      <w:jc w:val="both"/>
    </w:pPr>
  </w:style>
  <w:style w:type="paragraph" w:customStyle="1" w:styleId="QuoteText">
    <w:name w:val="Quote_Text"/>
    <w:basedOn w:val="basetext"/>
    <w:rsid w:val="001A28CF"/>
    <w:pPr>
      <w:spacing w:before="120" w:after="120"/>
      <w:ind w:left="720"/>
    </w:pPr>
  </w:style>
  <w:style w:type="paragraph" w:customStyle="1" w:styleId="References">
    <w:name w:val="References"/>
    <w:basedOn w:val="basetext"/>
    <w:link w:val="ReferencesChar"/>
    <w:rsid w:val="001A28CF"/>
    <w:pPr>
      <w:tabs>
        <w:tab w:val="left" w:pos="720"/>
      </w:tabs>
      <w:ind w:left="717" w:hanging="357"/>
    </w:pPr>
    <w:rPr>
      <w:sz w:val="20"/>
    </w:rPr>
  </w:style>
  <w:style w:type="paragraph" w:customStyle="1" w:styleId="ReferencesTitle">
    <w:name w:val="References_Title"/>
    <w:basedOn w:val="baseheading"/>
    <w:rsid w:val="001A28CF"/>
    <w:pPr>
      <w:pBdr>
        <w:bottom w:val="single" w:sz="4" w:space="1" w:color="000000"/>
      </w:pBdr>
      <w:spacing w:before="360"/>
    </w:pPr>
    <w:rPr>
      <w:b/>
      <w:color w:val="006AAB"/>
    </w:rPr>
  </w:style>
  <w:style w:type="paragraph" w:customStyle="1" w:styleId="SubmissionDate">
    <w:name w:val="Submission_Date"/>
    <w:basedOn w:val="basetext"/>
    <w:rsid w:val="001A28CF"/>
    <w:pPr>
      <w:spacing w:after="720"/>
    </w:pPr>
    <w:rPr>
      <w:sz w:val="20"/>
    </w:rPr>
  </w:style>
  <w:style w:type="paragraph" w:customStyle="1" w:styleId="Table">
    <w:name w:val="Table"/>
    <w:basedOn w:val="basetext"/>
    <w:rsid w:val="001A28CF"/>
    <w:pPr>
      <w:spacing w:line="240" w:lineRule="auto"/>
    </w:pPr>
    <w:rPr>
      <w:sz w:val="20"/>
    </w:rPr>
  </w:style>
  <w:style w:type="paragraph" w:customStyle="1" w:styleId="TableHead">
    <w:name w:val="Table_Head"/>
    <w:basedOn w:val="basetext"/>
    <w:rsid w:val="001A28CF"/>
    <w:pPr>
      <w:spacing w:before="60" w:after="60" w:line="240" w:lineRule="auto"/>
    </w:pPr>
    <w:rPr>
      <w:b/>
      <w:color w:val="006AAB"/>
      <w:sz w:val="20"/>
      <w:lang w:val="en-US"/>
    </w:rPr>
  </w:style>
  <w:style w:type="paragraph" w:customStyle="1" w:styleId="TableNote">
    <w:name w:val="Table_Note"/>
    <w:basedOn w:val="basetext"/>
    <w:rsid w:val="001A28CF"/>
    <w:pPr>
      <w:spacing w:after="200"/>
      <w:ind w:left="142" w:hanging="142"/>
    </w:pPr>
    <w:rPr>
      <w:color w:val="505050"/>
      <w:sz w:val="20"/>
    </w:rPr>
  </w:style>
  <w:style w:type="paragraph" w:customStyle="1" w:styleId="TableNumber">
    <w:name w:val="Table_Number"/>
    <w:basedOn w:val="basetext"/>
    <w:rsid w:val="001A28CF"/>
    <w:pPr>
      <w:spacing w:before="200"/>
    </w:pPr>
    <w:rPr>
      <w:b/>
      <w:color w:val="006AAB"/>
      <w:sz w:val="22"/>
    </w:rPr>
  </w:style>
  <w:style w:type="paragraph" w:customStyle="1" w:styleId="TableTitle">
    <w:name w:val="Table_Title"/>
    <w:basedOn w:val="baseheading"/>
    <w:rsid w:val="001A28CF"/>
    <w:pPr>
      <w:spacing w:before="200" w:after="200"/>
    </w:pPr>
    <w:rPr>
      <w:color w:val="006AAB"/>
    </w:rPr>
  </w:style>
  <w:style w:type="paragraph" w:customStyle="1" w:styleId="TableHead2">
    <w:name w:val="Table_Head_2"/>
    <w:basedOn w:val="basetext"/>
    <w:rsid w:val="001A28CF"/>
    <w:pPr>
      <w:spacing w:before="60" w:after="60" w:line="240" w:lineRule="auto"/>
    </w:pPr>
    <w:rPr>
      <w:color w:val="006AAB"/>
      <w:sz w:val="20"/>
    </w:rPr>
  </w:style>
  <w:style w:type="paragraph" w:customStyle="1" w:styleId="Keywords">
    <w:name w:val="Keywords"/>
    <w:basedOn w:val="basetext"/>
    <w:rsid w:val="001A28CF"/>
    <w:pPr>
      <w:spacing w:before="200"/>
    </w:pPr>
  </w:style>
  <w:style w:type="paragraph" w:customStyle="1" w:styleId="AuthorsFootnote">
    <w:name w:val="Authors_Footnote"/>
    <w:basedOn w:val="basetext"/>
    <w:rsid w:val="001A28CF"/>
    <w:pPr>
      <w:spacing w:before="240"/>
      <w:ind w:left="357" w:hanging="357"/>
    </w:pPr>
    <w:rPr>
      <w:sz w:val="18"/>
    </w:rPr>
  </w:style>
  <w:style w:type="paragraph" w:customStyle="1" w:styleId="BoxTitle">
    <w:name w:val="Box_Title"/>
    <w:basedOn w:val="baseheading"/>
    <w:rsid w:val="001A28CF"/>
    <w:pPr>
      <w:shd w:val="clear" w:color="auto" w:fill="D9D9D9"/>
      <w:spacing w:after="200"/>
    </w:pPr>
    <w:rPr>
      <w:color w:val="006AAB"/>
      <w:sz w:val="20"/>
    </w:rPr>
  </w:style>
  <w:style w:type="paragraph" w:customStyle="1" w:styleId="BoxText">
    <w:name w:val="Box_Text"/>
    <w:basedOn w:val="basetext"/>
    <w:link w:val="BoxTextChar"/>
    <w:rsid w:val="001A28CF"/>
    <w:pPr>
      <w:shd w:val="clear" w:color="auto" w:fill="D9D9D9"/>
    </w:pPr>
  </w:style>
  <w:style w:type="paragraph" w:customStyle="1" w:styleId="BoxList">
    <w:name w:val="Box_List"/>
    <w:basedOn w:val="basetext"/>
    <w:rsid w:val="001A28CF"/>
    <w:pPr>
      <w:shd w:val="clear" w:color="auto" w:fill="D9D9D9"/>
      <w:ind w:left="357" w:hanging="357"/>
    </w:pPr>
  </w:style>
  <w:style w:type="paragraph" w:customStyle="1" w:styleId="BoxFootnote">
    <w:name w:val="Box_Footnote"/>
    <w:basedOn w:val="basetext"/>
    <w:rsid w:val="001A28CF"/>
    <w:pPr>
      <w:shd w:val="clear" w:color="auto" w:fill="D9D9D9"/>
      <w:spacing w:after="200"/>
      <w:ind w:left="142" w:hanging="142"/>
    </w:pPr>
    <w:rPr>
      <w:sz w:val="16"/>
    </w:rPr>
  </w:style>
  <w:style w:type="paragraph" w:customStyle="1" w:styleId="NoteHead">
    <w:name w:val="Note_Head"/>
    <w:basedOn w:val="baseheading"/>
    <w:rsid w:val="001A28CF"/>
    <w:pPr>
      <w:pBdr>
        <w:bottom w:val="single" w:sz="4" w:space="1" w:color="auto"/>
      </w:pBdr>
      <w:spacing w:before="360"/>
    </w:pPr>
    <w:rPr>
      <w:b/>
      <w:color w:val="006AAB"/>
      <w:sz w:val="20"/>
    </w:rPr>
  </w:style>
  <w:style w:type="paragraph" w:styleId="Closing">
    <w:name w:val="Closing"/>
    <w:basedOn w:val="Normal"/>
    <w:link w:val="ClosingChar"/>
    <w:uiPriority w:val="99"/>
    <w:semiHidden/>
    <w:unhideWhenUsed/>
    <w:rsid w:val="001A28CF"/>
    <w:pPr>
      <w:ind w:left="4252"/>
    </w:pPr>
    <w:rPr>
      <w:sz w:val="24"/>
    </w:rPr>
  </w:style>
  <w:style w:type="character" w:customStyle="1" w:styleId="ClosingChar">
    <w:name w:val="Closing Char"/>
    <w:link w:val="Closing"/>
    <w:uiPriority w:val="99"/>
    <w:semiHidden/>
    <w:rsid w:val="001A28CF"/>
    <w:rPr>
      <w:sz w:val="24"/>
      <w:szCs w:val="22"/>
      <w:lang w:val="en-US" w:eastAsia="en-US"/>
    </w:rPr>
  </w:style>
  <w:style w:type="paragraph" w:customStyle="1" w:styleId="BulletinsHeader">
    <w:name w:val="Bulletins_Header"/>
    <w:basedOn w:val="basetext"/>
    <w:rsid w:val="001A28CF"/>
    <w:pPr>
      <w:spacing w:before="240" w:line="240" w:lineRule="auto"/>
    </w:pPr>
    <w:rPr>
      <w:b/>
    </w:rPr>
  </w:style>
  <w:style w:type="paragraph" w:customStyle="1" w:styleId="BulletinsList">
    <w:name w:val="Bulletins_List"/>
    <w:basedOn w:val="basetext"/>
    <w:rsid w:val="001A28CF"/>
    <w:pPr>
      <w:spacing w:line="240" w:lineRule="auto"/>
    </w:pPr>
  </w:style>
  <w:style w:type="character" w:customStyle="1" w:styleId="basetextChar">
    <w:name w:val="base_text Char"/>
    <w:basedOn w:val="DefaultParagraphFont"/>
    <w:link w:val="basetext"/>
    <w:rsid w:val="006D45A3"/>
    <w:rPr>
      <w:sz w:val="24"/>
      <w:szCs w:val="22"/>
      <w:lang w:eastAsia="en-US"/>
    </w:rPr>
  </w:style>
  <w:style w:type="character" w:customStyle="1" w:styleId="ReferencesChar">
    <w:name w:val="References Char"/>
    <w:basedOn w:val="basetextChar"/>
    <w:link w:val="References"/>
    <w:rsid w:val="006D45A3"/>
    <w:rPr>
      <w:sz w:val="24"/>
      <w:szCs w:val="22"/>
      <w:lang w:eastAsia="en-US"/>
    </w:rPr>
  </w:style>
  <w:style w:type="character" w:customStyle="1" w:styleId="IdentifierRightChar">
    <w:name w:val="Identifier_Right Char"/>
    <w:basedOn w:val="basetextChar"/>
    <w:link w:val="IdentifierRight"/>
    <w:rsid w:val="008100CC"/>
    <w:rPr>
      <w:sz w:val="24"/>
      <w:szCs w:val="22"/>
      <w:lang w:eastAsia="en-US"/>
    </w:rPr>
  </w:style>
  <w:style w:type="paragraph" w:styleId="PlainText">
    <w:name w:val="Plain Text"/>
    <w:basedOn w:val="Normal"/>
    <w:link w:val="PlainTextChar"/>
    <w:uiPriority w:val="99"/>
    <w:unhideWhenUsed/>
    <w:rsid w:val="00FF6FAB"/>
    <w:pPr>
      <w:spacing w:after="0" w:line="240" w:lineRule="auto"/>
    </w:pPr>
    <w:rPr>
      <w:rFonts w:eastAsiaTheme="minorHAnsi" w:cstheme="minorBidi"/>
      <w:szCs w:val="21"/>
      <w:lang w:val="de-DE"/>
    </w:rPr>
  </w:style>
  <w:style w:type="character" w:customStyle="1" w:styleId="PlainTextChar">
    <w:name w:val="Plain Text Char"/>
    <w:basedOn w:val="DefaultParagraphFont"/>
    <w:link w:val="PlainText"/>
    <w:uiPriority w:val="99"/>
    <w:rsid w:val="00FF6FAB"/>
    <w:rPr>
      <w:rFonts w:eastAsiaTheme="minorHAnsi" w:cstheme="minorBidi"/>
      <w:sz w:val="22"/>
      <w:szCs w:val="21"/>
      <w:lang w:val="de-DE" w:eastAsia="en-US"/>
    </w:rPr>
  </w:style>
  <w:style w:type="character" w:styleId="Emphasis">
    <w:name w:val="Emphasis"/>
    <w:basedOn w:val="DefaultParagraphFont"/>
    <w:uiPriority w:val="20"/>
    <w:qFormat/>
    <w:locked/>
    <w:rsid w:val="000E2300"/>
    <w:rPr>
      <w:i/>
      <w:iCs/>
      <w:sz w:val="24"/>
      <w:szCs w:val="24"/>
      <w:bdr w:val="none" w:sz="0" w:space="0" w:color="auto" w:frame="1"/>
      <w:vertAlign w:val="baseline"/>
    </w:rPr>
  </w:style>
  <w:style w:type="character" w:customStyle="1" w:styleId="ParaNormalChar">
    <w:name w:val="Para_Normal Char"/>
    <w:basedOn w:val="DefaultParagraphFont"/>
    <w:link w:val="ParaNormal"/>
    <w:rsid w:val="008C12A2"/>
    <w:rPr>
      <w:sz w:val="24"/>
      <w:szCs w:val="22"/>
      <w:lang w:eastAsia="en-US"/>
    </w:rPr>
  </w:style>
  <w:style w:type="character" w:customStyle="1" w:styleId="BoxTextChar">
    <w:name w:val="Box_Text Char"/>
    <w:basedOn w:val="basetextChar"/>
    <w:link w:val="BoxText"/>
    <w:rsid w:val="007929A1"/>
    <w:rPr>
      <w:sz w:val="24"/>
      <w:szCs w:val="22"/>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semiHidden="0" w:uiPriority="9" w:unhideWhenUsed="0" w:qFormat="1"/>
    <w:lsdException w:name="heading 4" w:locked="1" w:semiHidden="0" w:uiPriority="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Closing" w:uiPriority="99"/>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CF"/>
    <w:pPr>
      <w:spacing w:after="200" w:line="276" w:lineRule="auto"/>
    </w:pPr>
    <w:rPr>
      <w:sz w:val="22"/>
      <w:szCs w:val="22"/>
      <w:lang w:val="en-US" w:eastAsia="en-US"/>
    </w:rPr>
  </w:style>
  <w:style w:type="paragraph" w:styleId="Heading1">
    <w:name w:val="heading 1"/>
    <w:basedOn w:val="Normal"/>
    <w:next w:val="Normal"/>
    <w:link w:val="Heading1Char"/>
    <w:uiPriority w:val="9"/>
    <w:qFormat/>
    <w:locked/>
    <w:rsid w:val="001A28CF"/>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locked/>
    <w:rsid w:val="007F796E"/>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locked/>
    <w:rsid w:val="0013751F"/>
    <w:pPr>
      <w:spacing w:before="100" w:beforeAutospacing="1" w:after="100" w:afterAutospacing="1" w:line="240" w:lineRule="auto"/>
      <w:outlineLvl w:val="3"/>
    </w:pPr>
    <w:rPr>
      <w:rFonts w:ascii="Times New Roman" w:hAnsi="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047C0"/>
    <w:pPr>
      <w:spacing w:before="100" w:beforeAutospacing="1" w:after="100" w:afterAutospacing="1" w:line="240" w:lineRule="auto"/>
    </w:pPr>
    <w:rPr>
      <w:rFonts w:ascii="Times New Roman" w:hAnsi="Times New Roman"/>
      <w:sz w:val="24"/>
      <w:szCs w:val="24"/>
      <w:lang w:eastAsia="de-DE"/>
    </w:rPr>
  </w:style>
  <w:style w:type="paragraph" w:styleId="NoSpacing">
    <w:name w:val="No Spacing"/>
    <w:uiPriority w:val="1"/>
    <w:qFormat/>
    <w:rsid w:val="001A28CF"/>
    <w:rPr>
      <w:sz w:val="22"/>
      <w:szCs w:val="22"/>
      <w:lang w:val="en-US" w:eastAsia="en-US"/>
    </w:rPr>
  </w:style>
  <w:style w:type="paragraph" w:styleId="BodyText2">
    <w:name w:val="Body Text 2"/>
    <w:basedOn w:val="Normal"/>
    <w:link w:val="BodyText2Char"/>
    <w:uiPriority w:val="99"/>
    <w:rsid w:val="006E46C6"/>
    <w:pPr>
      <w:spacing w:after="0" w:line="240" w:lineRule="auto"/>
      <w:jc w:val="both"/>
    </w:pPr>
    <w:rPr>
      <w:rFonts w:ascii="Times New Roman" w:hAnsi="Times New Roman"/>
      <w:sz w:val="24"/>
      <w:szCs w:val="24"/>
      <w:lang w:val="en-GB" w:eastAsia="de-DE"/>
    </w:rPr>
  </w:style>
  <w:style w:type="paragraph" w:styleId="Footer">
    <w:name w:val="footer"/>
    <w:basedOn w:val="Normal"/>
    <w:link w:val="FooterChar"/>
    <w:uiPriority w:val="99"/>
    <w:rsid w:val="005E2410"/>
    <w:pPr>
      <w:tabs>
        <w:tab w:val="center" w:pos="4536"/>
        <w:tab w:val="right" w:pos="9072"/>
      </w:tabs>
    </w:pPr>
  </w:style>
  <w:style w:type="character" w:styleId="PageNumber">
    <w:name w:val="page number"/>
    <w:basedOn w:val="DefaultParagraphFont"/>
    <w:uiPriority w:val="99"/>
    <w:rsid w:val="005E2410"/>
  </w:style>
  <w:style w:type="paragraph" w:styleId="Header">
    <w:name w:val="header"/>
    <w:basedOn w:val="Normal"/>
    <w:link w:val="HeaderChar"/>
    <w:uiPriority w:val="99"/>
    <w:rsid w:val="005E2410"/>
    <w:pPr>
      <w:tabs>
        <w:tab w:val="center" w:pos="4536"/>
        <w:tab w:val="right" w:pos="9072"/>
      </w:tabs>
    </w:pPr>
  </w:style>
  <w:style w:type="character" w:styleId="Hyperlink">
    <w:name w:val="Hyperlink"/>
    <w:uiPriority w:val="99"/>
    <w:rsid w:val="008B354C"/>
    <w:rPr>
      <w:color w:val="0000FF"/>
      <w:u w:val="single"/>
    </w:rPr>
  </w:style>
  <w:style w:type="character" w:customStyle="1" w:styleId="st">
    <w:name w:val="st"/>
    <w:basedOn w:val="DefaultParagraphFont"/>
    <w:rsid w:val="00192BCF"/>
  </w:style>
  <w:style w:type="paragraph" w:styleId="BalloonText">
    <w:name w:val="Balloon Text"/>
    <w:basedOn w:val="Normal"/>
    <w:link w:val="BalloonTextChar"/>
    <w:uiPriority w:val="99"/>
    <w:semiHidden/>
    <w:rsid w:val="001140E0"/>
    <w:rPr>
      <w:rFonts w:ascii="Tahoma" w:hAnsi="Tahoma" w:cs="Tahoma"/>
      <w:sz w:val="16"/>
      <w:szCs w:val="16"/>
    </w:rPr>
  </w:style>
  <w:style w:type="table" w:styleId="TableGrid">
    <w:name w:val="Table Grid"/>
    <w:basedOn w:val="TableNormal"/>
    <w:uiPriority w:val="39"/>
    <w:locked/>
    <w:rsid w:val="001140E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1C535D"/>
  </w:style>
  <w:style w:type="character" w:styleId="Strong">
    <w:name w:val="Strong"/>
    <w:uiPriority w:val="22"/>
    <w:qFormat/>
    <w:locked/>
    <w:rsid w:val="0013751F"/>
    <w:rPr>
      <w:b/>
      <w:bCs/>
    </w:rPr>
  </w:style>
  <w:style w:type="paragraph" w:customStyle="1" w:styleId="Inhoudtabel">
    <w:name w:val="Inhoud tabel"/>
    <w:basedOn w:val="Normal"/>
    <w:rsid w:val="00CA0C6D"/>
    <w:pPr>
      <w:suppressLineNumbers/>
      <w:suppressAutoHyphens/>
      <w:spacing w:after="0" w:line="240" w:lineRule="auto"/>
    </w:pPr>
    <w:rPr>
      <w:rFonts w:ascii="Times New Roman" w:hAnsi="Times New Roman"/>
      <w:sz w:val="24"/>
      <w:szCs w:val="24"/>
      <w:lang w:val="en-GB" w:eastAsia="ar-SA"/>
    </w:rPr>
  </w:style>
  <w:style w:type="character" w:customStyle="1" w:styleId="link">
    <w:name w:val="link"/>
    <w:basedOn w:val="DefaultParagraphFont"/>
    <w:rsid w:val="002E1D68"/>
  </w:style>
  <w:style w:type="character" w:styleId="CommentReference">
    <w:name w:val="annotation reference"/>
    <w:uiPriority w:val="99"/>
    <w:rsid w:val="00682130"/>
    <w:rPr>
      <w:sz w:val="16"/>
      <w:szCs w:val="16"/>
    </w:rPr>
  </w:style>
  <w:style w:type="paragraph" w:styleId="CommentText">
    <w:name w:val="annotation text"/>
    <w:basedOn w:val="Normal"/>
    <w:link w:val="CommentTextChar"/>
    <w:uiPriority w:val="99"/>
    <w:rsid w:val="00682130"/>
    <w:rPr>
      <w:sz w:val="20"/>
      <w:szCs w:val="20"/>
    </w:rPr>
  </w:style>
  <w:style w:type="character" w:customStyle="1" w:styleId="CommentTextChar">
    <w:name w:val="Comment Text Char"/>
    <w:link w:val="CommentText"/>
    <w:uiPriority w:val="99"/>
    <w:rsid w:val="00682130"/>
    <w:rPr>
      <w:rFonts w:eastAsia="Times New Roman"/>
      <w:lang w:val="de-DE" w:eastAsia="en-US"/>
    </w:rPr>
  </w:style>
  <w:style w:type="paragraph" w:styleId="CommentSubject">
    <w:name w:val="annotation subject"/>
    <w:basedOn w:val="CommentText"/>
    <w:next w:val="CommentText"/>
    <w:link w:val="CommentSubjectChar"/>
    <w:uiPriority w:val="99"/>
    <w:rsid w:val="00682130"/>
    <w:rPr>
      <w:b/>
      <w:bCs/>
    </w:rPr>
  </w:style>
  <w:style w:type="character" w:customStyle="1" w:styleId="CommentSubjectChar">
    <w:name w:val="Comment Subject Char"/>
    <w:link w:val="CommentSubject"/>
    <w:uiPriority w:val="99"/>
    <w:rsid w:val="00682130"/>
    <w:rPr>
      <w:rFonts w:eastAsia="Times New Roman"/>
      <w:b/>
      <w:bCs/>
      <w:lang w:val="de-DE" w:eastAsia="en-US"/>
    </w:rPr>
  </w:style>
  <w:style w:type="paragraph" w:customStyle="1" w:styleId="Revisie">
    <w:name w:val="Revisie"/>
    <w:hidden/>
    <w:uiPriority w:val="99"/>
    <w:semiHidden/>
    <w:rsid w:val="00682130"/>
    <w:rPr>
      <w:rFonts w:eastAsia="Times New Roman"/>
      <w:sz w:val="22"/>
      <w:szCs w:val="22"/>
      <w:lang w:val="de-DE" w:eastAsia="en-US"/>
    </w:rPr>
  </w:style>
  <w:style w:type="paragraph" w:styleId="DocumentMap">
    <w:name w:val="Document Map"/>
    <w:basedOn w:val="Normal"/>
    <w:link w:val="DocumentMapChar"/>
    <w:uiPriority w:val="99"/>
    <w:rsid w:val="00AA54DF"/>
    <w:rPr>
      <w:rFonts w:ascii="Tahoma" w:hAnsi="Tahoma"/>
      <w:sz w:val="16"/>
      <w:szCs w:val="16"/>
    </w:rPr>
  </w:style>
  <w:style w:type="character" w:customStyle="1" w:styleId="DocumentMapChar">
    <w:name w:val="Document Map Char"/>
    <w:link w:val="DocumentMap"/>
    <w:uiPriority w:val="99"/>
    <w:rsid w:val="00AA54DF"/>
    <w:rPr>
      <w:rFonts w:ascii="Tahoma" w:eastAsia="Times New Roman" w:hAnsi="Tahoma" w:cs="Tahoma"/>
      <w:sz w:val="16"/>
      <w:szCs w:val="16"/>
      <w:lang w:eastAsia="en-US"/>
    </w:rPr>
  </w:style>
  <w:style w:type="paragraph" w:styleId="Revision">
    <w:name w:val="Revision"/>
    <w:hidden/>
    <w:uiPriority w:val="99"/>
    <w:semiHidden/>
    <w:rsid w:val="00672384"/>
    <w:rPr>
      <w:rFonts w:eastAsia="Times New Roman"/>
      <w:sz w:val="22"/>
      <w:szCs w:val="22"/>
      <w:lang w:val="de-DE" w:eastAsia="en-US"/>
    </w:rPr>
  </w:style>
  <w:style w:type="paragraph" w:styleId="ListParagraph">
    <w:name w:val="List Paragraph"/>
    <w:basedOn w:val="Normal"/>
    <w:uiPriority w:val="34"/>
    <w:qFormat/>
    <w:rsid w:val="00440E06"/>
    <w:pPr>
      <w:ind w:left="720"/>
      <w:contextualSpacing/>
    </w:pPr>
  </w:style>
  <w:style w:type="character" w:customStyle="1" w:styleId="apple-converted-space">
    <w:name w:val="apple-converted-space"/>
    <w:basedOn w:val="DefaultParagraphFont"/>
    <w:rsid w:val="00E75A0D"/>
  </w:style>
  <w:style w:type="character" w:customStyle="1" w:styleId="highlight">
    <w:name w:val="highlight"/>
    <w:basedOn w:val="DefaultParagraphFont"/>
    <w:rsid w:val="00E75A0D"/>
  </w:style>
  <w:style w:type="paragraph" w:customStyle="1" w:styleId="EndNoteBibliographyTitle">
    <w:name w:val="EndNote Bibliography Title"/>
    <w:basedOn w:val="Normal"/>
    <w:link w:val="EndNoteBibliographyTitleZchn"/>
    <w:rsid w:val="00DF099A"/>
    <w:pPr>
      <w:spacing w:after="0"/>
      <w:jc w:val="center"/>
    </w:pPr>
    <w:rPr>
      <w:rFonts w:cs="Calibri"/>
      <w:noProof/>
    </w:rPr>
  </w:style>
  <w:style w:type="character" w:customStyle="1" w:styleId="EndNoteBibliographyTitleZchn">
    <w:name w:val="EndNote Bibliography Title Zchn"/>
    <w:basedOn w:val="DefaultParagraphFont"/>
    <w:link w:val="EndNoteBibliographyTitle"/>
    <w:rsid w:val="00DF099A"/>
    <w:rPr>
      <w:rFonts w:eastAsia="Times New Roman" w:cs="Calibri"/>
      <w:noProof/>
      <w:sz w:val="22"/>
      <w:szCs w:val="22"/>
      <w:lang w:val="en-US" w:eastAsia="en-US"/>
    </w:rPr>
  </w:style>
  <w:style w:type="paragraph" w:customStyle="1" w:styleId="EndNoteBibliography">
    <w:name w:val="EndNote Bibliography"/>
    <w:basedOn w:val="Normal"/>
    <w:link w:val="EndNoteBibliographyZchn"/>
    <w:rsid w:val="00DF099A"/>
    <w:pPr>
      <w:spacing w:line="240" w:lineRule="auto"/>
    </w:pPr>
    <w:rPr>
      <w:rFonts w:cs="Calibri"/>
      <w:noProof/>
    </w:rPr>
  </w:style>
  <w:style w:type="character" w:customStyle="1" w:styleId="EndNoteBibliographyZchn">
    <w:name w:val="EndNote Bibliography Zchn"/>
    <w:basedOn w:val="DefaultParagraphFont"/>
    <w:link w:val="EndNoteBibliography"/>
    <w:rsid w:val="00DF099A"/>
    <w:rPr>
      <w:rFonts w:eastAsia="Times New Roman" w:cs="Calibri"/>
      <w:noProof/>
      <w:sz w:val="22"/>
      <w:szCs w:val="22"/>
      <w:lang w:val="en-US" w:eastAsia="en-US"/>
    </w:rPr>
  </w:style>
  <w:style w:type="character" w:customStyle="1" w:styleId="FooterChar">
    <w:name w:val="Footer Char"/>
    <w:basedOn w:val="DefaultParagraphFont"/>
    <w:link w:val="Footer"/>
    <w:uiPriority w:val="99"/>
    <w:rsid w:val="00F7715A"/>
    <w:rPr>
      <w:rFonts w:eastAsia="Times New Roman"/>
      <w:sz w:val="22"/>
      <w:szCs w:val="22"/>
      <w:lang w:val="de-DE" w:eastAsia="en-US"/>
    </w:rPr>
  </w:style>
  <w:style w:type="character" w:customStyle="1" w:styleId="aucollab">
    <w:name w:val="au_collab"/>
    <w:rsid w:val="001A28CF"/>
    <w:rPr>
      <w:rFonts w:ascii="Calibri" w:hAnsi="Calibri"/>
      <w:b/>
      <w:sz w:val="24"/>
      <w:bdr w:val="none" w:sz="0" w:space="0" w:color="auto"/>
      <w:shd w:val="clear" w:color="auto" w:fill="C0C0C0"/>
    </w:rPr>
  </w:style>
  <w:style w:type="character" w:customStyle="1" w:styleId="ausurname">
    <w:name w:val="au_surname"/>
    <w:rsid w:val="001A28CF"/>
    <w:rPr>
      <w:rFonts w:ascii="Calibri" w:hAnsi="Calibri"/>
      <w:b/>
      <w:sz w:val="24"/>
      <w:bdr w:val="none" w:sz="0" w:space="0" w:color="auto"/>
      <w:shd w:val="clear" w:color="auto" w:fill="CCFF99"/>
    </w:rPr>
  </w:style>
  <w:style w:type="character" w:styleId="FollowedHyperlink">
    <w:name w:val="FollowedHyperlink"/>
    <w:basedOn w:val="DefaultParagraphFont"/>
    <w:uiPriority w:val="99"/>
    <w:unhideWhenUsed/>
    <w:rsid w:val="00743A98"/>
    <w:rPr>
      <w:color w:val="800080" w:themeColor="followedHyperlink"/>
      <w:u w:val="single"/>
    </w:rPr>
  </w:style>
  <w:style w:type="paragraph" w:styleId="HTMLPreformatted">
    <w:name w:val="HTML Preformatted"/>
    <w:basedOn w:val="Normal"/>
    <w:link w:val="HTMLPreformattedChar"/>
    <w:uiPriority w:val="99"/>
    <w:semiHidden/>
    <w:unhideWhenUsed/>
    <w:rsid w:val="001A28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28CF"/>
    <w:rPr>
      <w:rFonts w:ascii="Consolas" w:eastAsia="Times New Roman" w:hAnsi="Consolas"/>
      <w:lang w:val="de-DE" w:eastAsia="en-US"/>
    </w:rPr>
  </w:style>
  <w:style w:type="character" w:customStyle="1" w:styleId="aubase">
    <w:name w:val="au_base"/>
    <w:rsid w:val="001A28CF"/>
    <w:rPr>
      <w:rFonts w:ascii="Calibri" w:hAnsi="Calibri"/>
      <w:b/>
      <w:sz w:val="24"/>
    </w:rPr>
  </w:style>
  <w:style w:type="character" w:customStyle="1" w:styleId="audeg">
    <w:name w:val="au_deg"/>
    <w:rsid w:val="001A28CF"/>
    <w:rPr>
      <w:rFonts w:ascii="Calibri" w:hAnsi="Calibri"/>
      <w:b/>
      <w:sz w:val="24"/>
      <w:bdr w:val="none" w:sz="0" w:space="0" w:color="auto"/>
      <w:shd w:val="clear" w:color="auto" w:fill="FFFF00"/>
    </w:rPr>
  </w:style>
  <w:style w:type="character" w:customStyle="1" w:styleId="Heading3Char">
    <w:name w:val="Heading 3 Char"/>
    <w:basedOn w:val="DefaultParagraphFont"/>
    <w:link w:val="Heading3"/>
    <w:uiPriority w:val="9"/>
    <w:rsid w:val="001A28CF"/>
    <w:rPr>
      <w:rFonts w:ascii="Arial" w:eastAsia="Times New Roman" w:hAnsi="Arial" w:cs="Arial"/>
      <w:b/>
      <w:bCs/>
      <w:sz w:val="26"/>
      <w:szCs w:val="26"/>
      <w:lang w:val="de-DE" w:eastAsia="en-US"/>
    </w:rPr>
  </w:style>
  <w:style w:type="character" w:customStyle="1" w:styleId="Heading4Char">
    <w:name w:val="Heading 4 Char"/>
    <w:basedOn w:val="DefaultParagraphFont"/>
    <w:link w:val="Heading4"/>
    <w:uiPriority w:val="9"/>
    <w:rsid w:val="001A28CF"/>
    <w:rPr>
      <w:rFonts w:ascii="Times New Roman" w:eastAsia="Times New Roman" w:hAnsi="Times New Roman"/>
      <w:b/>
      <w:bCs/>
      <w:sz w:val="24"/>
      <w:szCs w:val="24"/>
      <w:lang w:val="de-DE" w:eastAsia="de-DE"/>
    </w:rPr>
  </w:style>
  <w:style w:type="character" w:customStyle="1" w:styleId="BodyText2Char">
    <w:name w:val="Body Text 2 Char"/>
    <w:basedOn w:val="DefaultParagraphFont"/>
    <w:link w:val="BodyText2"/>
    <w:uiPriority w:val="99"/>
    <w:rsid w:val="001A28CF"/>
    <w:rPr>
      <w:rFonts w:ascii="Times New Roman" w:eastAsia="Times New Roman" w:hAnsi="Times New Roman"/>
      <w:sz w:val="24"/>
      <w:szCs w:val="24"/>
      <w:lang w:eastAsia="de-DE"/>
    </w:rPr>
  </w:style>
  <w:style w:type="character" w:customStyle="1" w:styleId="HeaderChar">
    <w:name w:val="Header Char"/>
    <w:basedOn w:val="DefaultParagraphFont"/>
    <w:link w:val="Header"/>
    <w:uiPriority w:val="99"/>
    <w:rsid w:val="001A28CF"/>
    <w:rPr>
      <w:rFonts w:eastAsia="Times New Roman"/>
      <w:sz w:val="22"/>
      <w:szCs w:val="22"/>
      <w:lang w:val="de-DE" w:eastAsia="en-US"/>
    </w:rPr>
  </w:style>
  <w:style w:type="character" w:customStyle="1" w:styleId="BalloonTextChar">
    <w:name w:val="Balloon Text Char"/>
    <w:basedOn w:val="DefaultParagraphFont"/>
    <w:link w:val="BalloonText"/>
    <w:uiPriority w:val="99"/>
    <w:semiHidden/>
    <w:rsid w:val="001A28CF"/>
    <w:rPr>
      <w:rFonts w:ascii="Tahoma" w:eastAsia="Times New Roman" w:hAnsi="Tahoma" w:cs="Tahoma"/>
      <w:sz w:val="16"/>
      <w:szCs w:val="16"/>
      <w:lang w:val="de-DE" w:eastAsia="en-US"/>
    </w:rPr>
  </w:style>
  <w:style w:type="character" w:customStyle="1" w:styleId="aufname">
    <w:name w:val="au_fname"/>
    <w:rsid w:val="001A28CF"/>
    <w:rPr>
      <w:rFonts w:ascii="Calibri" w:hAnsi="Calibri"/>
      <w:b/>
      <w:sz w:val="24"/>
      <w:bdr w:val="none" w:sz="0" w:space="0" w:color="auto"/>
      <w:shd w:val="clear" w:color="auto" w:fill="FFFFCC"/>
    </w:rPr>
  </w:style>
  <w:style w:type="character" w:customStyle="1" w:styleId="aurole">
    <w:name w:val="au_role"/>
    <w:rsid w:val="001A28CF"/>
    <w:rPr>
      <w:rFonts w:ascii="Calibri" w:hAnsi="Calibri"/>
      <w:b/>
      <w:sz w:val="24"/>
      <w:bdr w:val="none" w:sz="0" w:space="0" w:color="auto"/>
      <w:shd w:val="clear" w:color="auto" w:fill="808000"/>
    </w:rPr>
  </w:style>
  <w:style w:type="character" w:customStyle="1" w:styleId="ausuffix">
    <w:name w:val="au_suffix"/>
    <w:rsid w:val="001A28CF"/>
    <w:rPr>
      <w:rFonts w:ascii="Calibri" w:hAnsi="Calibri"/>
      <w:b/>
      <w:sz w:val="24"/>
      <w:bdr w:val="none" w:sz="0" w:space="0" w:color="auto"/>
      <w:shd w:val="clear" w:color="auto" w:fill="FF00FF"/>
    </w:rPr>
  </w:style>
  <w:style w:type="character" w:customStyle="1" w:styleId="bibbase">
    <w:name w:val="bib_base"/>
    <w:rsid w:val="001A28CF"/>
    <w:rPr>
      <w:rFonts w:ascii="Calibri" w:hAnsi="Calibri"/>
      <w:sz w:val="20"/>
    </w:rPr>
  </w:style>
  <w:style w:type="character" w:customStyle="1" w:styleId="bibarticle">
    <w:name w:val="bib_article"/>
    <w:rsid w:val="001A28CF"/>
    <w:rPr>
      <w:rFonts w:ascii="Calibri" w:hAnsi="Calibri"/>
      <w:sz w:val="20"/>
      <w:bdr w:val="none" w:sz="0" w:space="0" w:color="auto"/>
      <w:shd w:val="clear" w:color="auto" w:fill="CCFFFF"/>
    </w:rPr>
  </w:style>
  <w:style w:type="character" w:customStyle="1" w:styleId="bibcomment">
    <w:name w:val="bib_comment"/>
    <w:rsid w:val="001A28CF"/>
    <w:rPr>
      <w:rFonts w:ascii="Calibri" w:hAnsi="Calibri"/>
      <w:sz w:val="20"/>
      <w:bdr w:val="none" w:sz="0" w:space="0" w:color="auto"/>
      <w:shd w:val="clear" w:color="auto" w:fill="D1A8FE"/>
    </w:rPr>
  </w:style>
  <w:style w:type="character" w:customStyle="1" w:styleId="bibdeg">
    <w:name w:val="bib_deg"/>
    <w:rsid w:val="001A28CF"/>
    <w:rPr>
      <w:rFonts w:ascii="Calibri" w:hAnsi="Calibri"/>
      <w:sz w:val="20"/>
    </w:rPr>
  </w:style>
  <w:style w:type="character" w:customStyle="1" w:styleId="bibdoi">
    <w:name w:val="bib_doi"/>
    <w:rsid w:val="001A28CF"/>
    <w:rPr>
      <w:rFonts w:ascii="Calibri" w:hAnsi="Calibri"/>
      <w:sz w:val="20"/>
      <w:bdr w:val="none" w:sz="0" w:space="0" w:color="auto"/>
      <w:shd w:val="clear" w:color="auto" w:fill="CCFFCC"/>
    </w:rPr>
  </w:style>
  <w:style w:type="character" w:customStyle="1" w:styleId="bibetal">
    <w:name w:val="bib_etal"/>
    <w:rsid w:val="001A28CF"/>
    <w:rPr>
      <w:rFonts w:ascii="Calibri" w:hAnsi="Calibri"/>
      <w:sz w:val="20"/>
      <w:bdr w:val="none" w:sz="0" w:space="0" w:color="auto"/>
      <w:shd w:val="clear" w:color="auto" w:fill="CCFF99"/>
    </w:rPr>
  </w:style>
  <w:style w:type="character" w:customStyle="1" w:styleId="bibfname">
    <w:name w:val="bib_fname"/>
    <w:rsid w:val="001A28CF"/>
    <w:rPr>
      <w:rFonts w:ascii="Calibri" w:hAnsi="Calibri"/>
      <w:sz w:val="20"/>
      <w:bdr w:val="none" w:sz="0" w:space="0" w:color="auto"/>
      <w:shd w:val="clear" w:color="auto" w:fill="FFFFCC"/>
    </w:rPr>
  </w:style>
  <w:style w:type="character" w:customStyle="1" w:styleId="bibfpage">
    <w:name w:val="bib_fpage"/>
    <w:rsid w:val="001A28CF"/>
    <w:rPr>
      <w:rFonts w:ascii="Calibri" w:hAnsi="Calibri"/>
      <w:sz w:val="20"/>
      <w:bdr w:val="none" w:sz="0" w:space="0" w:color="auto"/>
      <w:shd w:val="clear" w:color="auto" w:fill="E6E6E6"/>
    </w:rPr>
  </w:style>
  <w:style w:type="character" w:customStyle="1" w:styleId="bibissue">
    <w:name w:val="bib_issue"/>
    <w:rsid w:val="001A28CF"/>
    <w:rPr>
      <w:rFonts w:ascii="Calibri" w:hAnsi="Calibri"/>
      <w:sz w:val="20"/>
      <w:bdr w:val="none" w:sz="0" w:space="0" w:color="auto"/>
      <w:shd w:val="clear" w:color="auto" w:fill="FFFFAB"/>
    </w:rPr>
  </w:style>
  <w:style w:type="character" w:customStyle="1" w:styleId="bibjournal">
    <w:name w:val="bib_journal"/>
    <w:rsid w:val="001A28CF"/>
    <w:rPr>
      <w:rFonts w:ascii="Calibri" w:hAnsi="Calibri"/>
      <w:sz w:val="20"/>
      <w:bdr w:val="none" w:sz="0" w:space="0" w:color="auto"/>
      <w:shd w:val="clear" w:color="auto" w:fill="F9DECF"/>
    </w:rPr>
  </w:style>
  <w:style w:type="character" w:customStyle="1" w:styleId="biblpage">
    <w:name w:val="bib_lpage"/>
    <w:rsid w:val="001A28CF"/>
    <w:rPr>
      <w:rFonts w:ascii="Calibri" w:hAnsi="Calibri"/>
      <w:sz w:val="20"/>
      <w:bdr w:val="none" w:sz="0" w:space="0" w:color="auto"/>
      <w:shd w:val="clear" w:color="auto" w:fill="D9D9D9"/>
    </w:rPr>
  </w:style>
  <w:style w:type="character" w:customStyle="1" w:styleId="bibnumber">
    <w:name w:val="bib_number"/>
    <w:rsid w:val="001A28CF"/>
    <w:rPr>
      <w:rFonts w:ascii="Calibri" w:hAnsi="Calibri"/>
      <w:sz w:val="20"/>
      <w:bdr w:val="none" w:sz="0" w:space="0" w:color="auto"/>
      <w:shd w:val="clear" w:color="auto" w:fill="CCCCFF"/>
    </w:rPr>
  </w:style>
  <w:style w:type="character" w:customStyle="1" w:styleId="biborganization">
    <w:name w:val="bib_organization"/>
    <w:rsid w:val="001A28CF"/>
    <w:rPr>
      <w:rFonts w:ascii="Calibri" w:hAnsi="Calibri"/>
      <w:sz w:val="20"/>
      <w:bdr w:val="none" w:sz="0" w:space="0" w:color="auto"/>
      <w:shd w:val="clear" w:color="auto" w:fill="CCFF99"/>
    </w:rPr>
  </w:style>
  <w:style w:type="character" w:customStyle="1" w:styleId="bibsuffix">
    <w:name w:val="bib_suffix"/>
    <w:rsid w:val="001A28CF"/>
    <w:rPr>
      <w:rFonts w:ascii="Calibri" w:hAnsi="Calibri"/>
      <w:sz w:val="20"/>
    </w:rPr>
  </w:style>
  <w:style w:type="character" w:customStyle="1" w:styleId="bibsuppl">
    <w:name w:val="bib_suppl"/>
    <w:rsid w:val="001A28CF"/>
    <w:rPr>
      <w:rFonts w:ascii="Calibri" w:hAnsi="Calibri"/>
      <w:sz w:val="20"/>
      <w:bdr w:val="none" w:sz="0" w:space="0" w:color="auto"/>
      <w:shd w:val="clear" w:color="auto" w:fill="FFCC66"/>
    </w:rPr>
  </w:style>
  <w:style w:type="character" w:customStyle="1" w:styleId="bibsurname">
    <w:name w:val="bib_surname"/>
    <w:rsid w:val="001A28CF"/>
    <w:rPr>
      <w:rFonts w:ascii="Calibri" w:hAnsi="Calibri"/>
      <w:sz w:val="20"/>
      <w:bdr w:val="none" w:sz="0" w:space="0" w:color="auto"/>
      <w:shd w:val="clear" w:color="auto" w:fill="CCFF99"/>
    </w:rPr>
  </w:style>
  <w:style w:type="character" w:customStyle="1" w:styleId="bibunpubl">
    <w:name w:val="bib_unpubl"/>
    <w:rsid w:val="001A28CF"/>
    <w:rPr>
      <w:rFonts w:ascii="Calibri" w:hAnsi="Calibri"/>
      <w:sz w:val="20"/>
    </w:rPr>
  </w:style>
  <w:style w:type="character" w:customStyle="1" w:styleId="biburl">
    <w:name w:val="bib_url"/>
    <w:rsid w:val="001A28CF"/>
    <w:rPr>
      <w:rFonts w:ascii="Calibri" w:hAnsi="Calibri"/>
      <w:sz w:val="20"/>
      <w:bdr w:val="none" w:sz="0" w:space="0" w:color="auto"/>
      <w:shd w:val="clear" w:color="auto" w:fill="CCFF66"/>
    </w:rPr>
  </w:style>
  <w:style w:type="character" w:customStyle="1" w:styleId="bibvolume">
    <w:name w:val="bib_volume"/>
    <w:rsid w:val="001A28CF"/>
    <w:rPr>
      <w:rFonts w:ascii="Calibri" w:hAnsi="Calibri"/>
      <w:sz w:val="20"/>
      <w:bdr w:val="none" w:sz="0" w:space="0" w:color="auto"/>
      <w:shd w:val="clear" w:color="auto" w:fill="CCECFF"/>
    </w:rPr>
  </w:style>
  <w:style w:type="character" w:customStyle="1" w:styleId="bibyear">
    <w:name w:val="bib_year"/>
    <w:rsid w:val="001A28CF"/>
    <w:rPr>
      <w:rFonts w:ascii="Calibri" w:hAnsi="Calibri"/>
      <w:sz w:val="20"/>
      <w:bdr w:val="none" w:sz="0" w:space="0" w:color="auto"/>
      <w:shd w:val="clear" w:color="auto" w:fill="FFCCFF"/>
    </w:rPr>
  </w:style>
  <w:style w:type="character" w:customStyle="1" w:styleId="citebase">
    <w:name w:val="cite_base"/>
    <w:rsid w:val="001A28CF"/>
    <w:rPr>
      <w:rFonts w:ascii="Calibri" w:hAnsi="Calibri"/>
      <w:sz w:val="24"/>
    </w:rPr>
  </w:style>
  <w:style w:type="character" w:customStyle="1" w:styleId="citebib">
    <w:name w:val="cite_bib"/>
    <w:rsid w:val="001A28CF"/>
    <w:rPr>
      <w:rFonts w:ascii="Calibri" w:hAnsi="Calibri"/>
      <w:sz w:val="24"/>
      <w:bdr w:val="none" w:sz="0" w:space="0" w:color="auto"/>
      <w:shd w:val="clear" w:color="auto" w:fill="CCFFFF"/>
    </w:rPr>
  </w:style>
  <w:style w:type="character" w:customStyle="1" w:styleId="citebox">
    <w:name w:val="cite_box"/>
    <w:rsid w:val="001A28CF"/>
    <w:rPr>
      <w:rFonts w:ascii="Calibri" w:hAnsi="Calibri"/>
      <w:sz w:val="24"/>
      <w:bdr w:val="none" w:sz="0" w:space="0" w:color="auto"/>
      <w:shd w:val="clear" w:color="auto" w:fill="00FFFF"/>
    </w:rPr>
  </w:style>
  <w:style w:type="character" w:customStyle="1" w:styleId="citeen">
    <w:name w:val="cite_en"/>
    <w:rsid w:val="001A28CF"/>
    <w:rPr>
      <w:rFonts w:ascii="Calibri" w:hAnsi="Calibri"/>
      <w:sz w:val="24"/>
      <w:bdr w:val="none" w:sz="0" w:space="0" w:color="auto"/>
      <w:shd w:val="clear" w:color="auto" w:fill="FFFF99"/>
      <w:vertAlign w:val="superscript"/>
    </w:rPr>
  </w:style>
  <w:style w:type="character" w:customStyle="1" w:styleId="citefig">
    <w:name w:val="cite_fig"/>
    <w:uiPriority w:val="1"/>
    <w:rsid w:val="001A28CF"/>
    <w:rPr>
      <w:rFonts w:ascii="Calibri" w:hAnsi="Calibri"/>
      <w:sz w:val="24"/>
      <w:bdr w:val="none" w:sz="0" w:space="0" w:color="auto"/>
      <w:shd w:val="clear" w:color="auto" w:fill="66E475"/>
      <w:lang w:val="en-US"/>
    </w:rPr>
  </w:style>
  <w:style w:type="character" w:customStyle="1" w:styleId="citefn">
    <w:name w:val="cite_fn"/>
    <w:rsid w:val="001A28CF"/>
    <w:rPr>
      <w:rFonts w:ascii="Calibri" w:hAnsi="Calibri"/>
      <w:sz w:val="24"/>
      <w:bdr w:val="none" w:sz="0" w:space="0" w:color="auto"/>
      <w:shd w:val="clear" w:color="auto" w:fill="FF99CC"/>
    </w:rPr>
  </w:style>
  <w:style w:type="character" w:customStyle="1" w:styleId="citetbl">
    <w:name w:val="cite_tbl"/>
    <w:uiPriority w:val="1"/>
    <w:rsid w:val="001A28CF"/>
    <w:rPr>
      <w:rFonts w:ascii="Calibri" w:hAnsi="Calibri"/>
      <w:sz w:val="24"/>
      <w:bdr w:val="none" w:sz="0" w:space="0" w:color="auto"/>
      <w:shd w:val="clear" w:color="auto" w:fill="D58F8F"/>
      <w:lang w:val="en-US"/>
    </w:rPr>
  </w:style>
  <w:style w:type="character" w:customStyle="1" w:styleId="ContractNumber">
    <w:name w:val="Contract Number"/>
    <w:rsid w:val="001A28CF"/>
    <w:rPr>
      <w:sz w:val="18"/>
      <w:szCs w:val="24"/>
      <w:bdr w:val="none" w:sz="0" w:space="0" w:color="auto"/>
      <w:shd w:val="clear" w:color="auto" w:fill="CCFFCC"/>
    </w:rPr>
  </w:style>
  <w:style w:type="character" w:customStyle="1" w:styleId="bibextlink">
    <w:name w:val="bib_extlink"/>
    <w:rsid w:val="001A28CF"/>
    <w:rPr>
      <w:rFonts w:ascii="Calibri" w:hAnsi="Calibri"/>
      <w:sz w:val="20"/>
      <w:bdr w:val="none" w:sz="0" w:space="0" w:color="auto"/>
      <w:shd w:val="clear" w:color="auto" w:fill="6CCE9D"/>
    </w:rPr>
  </w:style>
  <w:style w:type="character" w:customStyle="1" w:styleId="citeeq">
    <w:name w:val="cite_eq"/>
    <w:uiPriority w:val="1"/>
    <w:rsid w:val="001A28CF"/>
    <w:rPr>
      <w:rFonts w:ascii="Calibri" w:hAnsi="Calibri"/>
      <w:sz w:val="24"/>
      <w:bdr w:val="none" w:sz="0" w:space="0" w:color="auto"/>
      <w:shd w:val="clear" w:color="auto" w:fill="A9A6EC"/>
      <w:lang w:val="en-US"/>
    </w:rPr>
  </w:style>
  <w:style w:type="character" w:customStyle="1" w:styleId="bibmedline">
    <w:name w:val="bib_medline"/>
    <w:rsid w:val="001A28CF"/>
    <w:rPr>
      <w:rFonts w:ascii="Calibri" w:hAnsi="Calibri"/>
      <w:sz w:val="20"/>
    </w:rPr>
  </w:style>
  <w:style w:type="character" w:customStyle="1" w:styleId="citetfn">
    <w:name w:val="cite_tfn"/>
    <w:rsid w:val="001A28CF"/>
    <w:rPr>
      <w:rFonts w:ascii="Calibri" w:hAnsi="Calibri"/>
      <w:sz w:val="24"/>
      <w:bdr w:val="none" w:sz="0" w:space="0" w:color="auto"/>
      <w:shd w:val="clear" w:color="auto" w:fill="FBBA79"/>
    </w:rPr>
  </w:style>
  <w:style w:type="character" w:customStyle="1" w:styleId="auprefix">
    <w:name w:val="au_prefix"/>
    <w:rsid w:val="001A28CF"/>
    <w:rPr>
      <w:rFonts w:ascii="Calibri" w:hAnsi="Calibri"/>
      <w:b/>
      <w:sz w:val="24"/>
      <w:bdr w:val="none" w:sz="0" w:space="0" w:color="auto"/>
      <w:shd w:val="clear" w:color="auto" w:fill="FFCC99"/>
    </w:rPr>
  </w:style>
  <w:style w:type="character" w:customStyle="1" w:styleId="citeapp">
    <w:name w:val="cite_app"/>
    <w:rsid w:val="001A28CF"/>
    <w:rPr>
      <w:rFonts w:ascii="Calibri" w:hAnsi="Calibri"/>
      <w:b/>
      <w:sz w:val="24"/>
      <w:bdr w:val="none" w:sz="0" w:space="0" w:color="auto"/>
      <w:shd w:val="clear" w:color="auto" w:fill="CCFF33"/>
    </w:rPr>
  </w:style>
  <w:style w:type="character" w:customStyle="1" w:styleId="citesec">
    <w:name w:val="cite_sec"/>
    <w:rsid w:val="001A28CF"/>
    <w:rPr>
      <w:rFonts w:ascii="Calibri" w:hAnsi="Calibri"/>
      <w:sz w:val="24"/>
      <w:bdr w:val="none" w:sz="0" w:space="0" w:color="auto"/>
      <w:shd w:val="clear" w:color="auto" w:fill="FFCCCC"/>
    </w:rPr>
  </w:style>
  <w:style w:type="character" w:customStyle="1" w:styleId="ContractSponsor">
    <w:name w:val="Contract Sponsor"/>
    <w:rsid w:val="001A28CF"/>
    <w:rPr>
      <w:sz w:val="18"/>
      <w:szCs w:val="24"/>
      <w:bdr w:val="none" w:sz="0" w:space="0" w:color="auto"/>
      <w:shd w:val="clear" w:color="auto" w:fill="FFCC99"/>
    </w:rPr>
  </w:style>
  <w:style w:type="character" w:customStyle="1" w:styleId="bibday">
    <w:name w:val="bib_day"/>
    <w:rsid w:val="001A28CF"/>
    <w:rPr>
      <w:rFonts w:ascii="Calibri" w:hAnsi="Calibri"/>
      <w:sz w:val="20"/>
      <w:bdr w:val="none" w:sz="0" w:space="0" w:color="auto"/>
      <w:shd w:val="clear" w:color="auto" w:fill="FA90A9"/>
    </w:rPr>
  </w:style>
  <w:style w:type="character" w:customStyle="1" w:styleId="bibmonth">
    <w:name w:val="bib_month"/>
    <w:rsid w:val="001A28CF"/>
    <w:rPr>
      <w:rFonts w:ascii="Calibri" w:hAnsi="Calibri"/>
      <w:sz w:val="20"/>
      <w:bdr w:val="none" w:sz="0" w:space="0" w:color="auto"/>
      <w:shd w:val="clear" w:color="auto" w:fill="BA97FF"/>
    </w:rPr>
  </w:style>
  <w:style w:type="character" w:customStyle="1" w:styleId="aumember">
    <w:name w:val="au_member"/>
    <w:rsid w:val="001A28CF"/>
    <w:rPr>
      <w:rFonts w:ascii="Calibri" w:hAnsi="Calibri"/>
      <w:b/>
      <w:sz w:val="24"/>
      <w:bdr w:val="none" w:sz="0" w:space="0" w:color="auto"/>
      <w:shd w:val="clear" w:color="auto" w:fill="FF99CC"/>
    </w:rPr>
  </w:style>
  <w:style w:type="character" w:customStyle="1" w:styleId="bibseason">
    <w:name w:val="bib_season"/>
    <w:rsid w:val="001A28CF"/>
    <w:rPr>
      <w:rFonts w:ascii="Calibri" w:hAnsi="Calibri"/>
      <w:sz w:val="20"/>
      <w:szCs w:val="24"/>
      <w:bdr w:val="none" w:sz="0" w:space="0" w:color="auto"/>
      <w:shd w:val="clear" w:color="auto" w:fill="FF6600"/>
    </w:rPr>
  </w:style>
  <w:style w:type="character" w:customStyle="1" w:styleId="afaddr-line">
    <w:name w:val="af_addr-line"/>
    <w:rsid w:val="001A28CF"/>
    <w:rPr>
      <w:rFonts w:ascii="Calibri" w:hAnsi="Calibri"/>
      <w:sz w:val="20"/>
      <w:bdr w:val="none" w:sz="0" w:space="0" w:color="auto"/>
      <w:shd w:val="clear" w:color="auto" w:fill="FFFF99"/>
    </w:rPr>
  </w:style>
  <w:style w:type="character" w:customStyle="1" w:styleId="afbase">
    <w:name w:val="af_base"/>
    <w:rsid w:val="001A28CF"/>
    <w:rPr>
      <w:rFonts w:ascii="Calibri" w:hAnsi="Calibri"/>
      <w:sz w:val="20"/>
    </w:rPr>
  </w:style>
  <w:style w:type="character" w:customStyle="1" w:styleId="afcountry">
    <w:name w:val="af_country"/>
    <w:rsid w:val="001A28CF"/>
    <w:rPr>
      <w:rFonts w:ascii="Calibri" w:hAnsi="Calibri"/>
      <w:sz w:val="20"/>
      <w:bdr w:val="none" w:sz="0" w:space="0" w:color="auto"/>
      <w:shd w:val="clear" w:color="auto" w:fill="D7AFFF"/>
    </w:rPr>
  </w:style>
  <w:style w:type="character" w:customStyle="1" w:styleId="affax">
    <w:name w:val="af_fax"/>
    <w:rsid w:val="001A28CF"/>
    <w:rPr>
      <w:rFonts w:ascii="Calibri" w:hAnsi="Calibri"/>
      <w:sz w:val="20"/>
      <w:bdr w:val="none" w:sz="0" w:space="0" w:color="auto"/>
      <w:shd w:val="clear" w:color="auto" w:fill="81E7FF"/>
    </w:rPr>
  </w:style>
  <w:style w:type="character" w:customStyle="1" w:styleId="afinstitution">
    <w:name w:val="af_institution"/>
    <w:rsid w:val="001A28CF"/>
    <w:rPr>
      <w:rFonts w:ascii="Calibri" w:hAnsi="Calibri"/>
      <w:sz w:val="20"/>
      <w:bdr w:val="none" w:sz="0" w:space="0" w:color="auto"/>
      <w:shd w:val="clear" w:color="auto" w:fill="75FF75"/>
    </w:rPr>
  </w:style>
  <w:style w:type="character" w:customStyle="1" w:styleId="afphone">
    <w:name w:val="af_phone"/>
    <w:rsid w:val="001A28CF"/>
    <w:rPr>
      <w:rFonts w:ascii="Calibri" w:hAnsi="Calibri"/>
      <w:sz w:val="20"/>
      <w:bdr w:val="none" w:sz="0" w:space="0" w:color="auto"/>
      <w:shd w:val="clear" w:color="auto" w:fill="FF75FF"/>
    </w:rPr>
  </w:style>
  <w:style w:type="character" w:customStyle="1" w:styleId="citeboxnomove">
    <w:name w:val="cite_box_nomove"/>
    <w:uiPriority w:val="1"/>
    <w:rsid w:val="001A28CF"/>
    <w:rPr>
      <w:rFonts w:ascii="Calibri" w:hAnsi="Calibri"/>
      <w:sz w:val="24"/>
      <w:bdr w:val="none" w:sz="0" w:space="0" w:color="auto"/>
      <w:shd w:val="clear" w:color="auto" w:fill="89D8FF"/>
    </w:rPr>
  </w:style>
  <w:style w:type="character" w:customStyle="1" w:styleId="citefignomove">
    <w:name w:val="cite_fig_nomove"/>
    <w:uiPriority w:val="1"/>
    <w:rsid w:val="001A28CF"/>
    <w:rPr>
      <w:rFonts w:ascii="Calibri" w:hAnsi="Calibri"/>
      <w:sz w:val="24"/>
      <w:bdr w:val="none" w:sz="0" w:space="0" w:color="auto"/>
      <w:shd w:val="clear" w:color="auto" w:fill="8BFF8B"/>
    </w:rPr>
  </w:style>
  <w:style w:type="character" w:customStyle="1" w:styleId="citetblnomove">
    <w:name w:val="cite_tbl_nomove"/>
    <w:uiPriority w:val="1"/>
    <w:rsid w:val="001A28CF"/>
    <w:rPr>
      <w:rFonts w:ascii="Calibri" w:hAnsi="Calibri"/>
      <w:sz w:val="24"/>
      <w:bdr w:val="none" w:sz="0" w:space="0" w:color="auto"/>
      <w:shd w:val="clear" w:color="auto" w:fill="CD9BFF"/>
    </w:rPr>
  </w:style>
  <w:style w:type="character" w:customStyle="1" w:styleId="bibconfacronym">
    <w:name w:val="bib_confacronym"/>
    <w:rsid w:val="001A28CF"/>
    <w:rPr>
      <w:rFonts w:ascii="Calibri" w:hAnsi="Calibri"/>
      <w:sz w:val="20"/>
      <w:bdr w:val="none" w:sz="0" w:space="0" w:color="auto"/>
      <w:shd w:val="clear" w:color="auto" w:fill="FD77F3"/>
    </w:rPr>
  </w:style>
  <w:style w:type="character" w:customStyle="1" w:styleId="bibconfdate">
    <w:name w:val="bib_confdate"/>
    <w:rsid w:val="001A28CF"/>
    <w:rPr>
      <w:rFonts w:ascii="Calibri" w:hAnsi="Calibri"/>
      <w:sz w:val="20"/>
      <w:bdr w:val="none" w:sz="0" w:space="0" w:color="auto"/>
      <w:shd w:val="clear" w:color="auto" w:fill="3CE0C1"/>
    </w:rPr>
  </w:style>
  <w:style w:type="character" w:customStyle="1" w:styleId="bibconference">
    <w:name w:val="bib_conference"/>
    <w:rsid w:val="001A28CF"/>
    <w:rPr>
      <w:rFonts w:ascii="Calibri" w:hAnsi="Calibri"/>
      <w:sz w:val="20"/>
      <w:bdr w:val="none" w:sz="0" w:space="0" w:color="auto"/>
      <w:shd w:val="clear" w:color="auto" w:fill="9CB3FE"/>
    </w:rPr>
  </w:style>
  <w:style w:type="character" w:customStyle="1" w:styleId="bibconflocation">
    <w:name w:val="bib_conflocation"/>
    <w:rsid w:val="001A28CF"/>
    <w:rPr>
      <w:rFonts w:ascii="Calibri" w:hAnsi="Calibri"/>
      <w:sz w:val="20"/>
      <w:bdr w:val="none" w:sz="0" w:space="0" w:color="auto"/>
      <w:shd w:val="clear" w:color="auto" w:fill="EC493C"/>
    </w:rPr>
  </w:style>
  <w:style w:type="character" w:customStyle="1" w:styleId="bibconfpaper">
    <w:name w:val="bib_confpaper"/>
    <w:rsid w:val="001A28CF"/>
    <w:rPr>
      <w:rFonts w:ascii="Calibri" w:hAnsi="Calibri"/>
      <w:sz w:val="20"/>
      <w:bdr w:val="none" w:sz="0" w:space="0" w:color="auto"/>
      <w:shd w:val="clear" w:color="auto" w:fill="61FF65"/>
    </w:rPr>
  </w:style>
  <w:style w:type="character" w:customStyle="1" w:styleId="bibconfproceedings">
    <w:name w:val="bib_confproceedings"/>
    <w:rsid w:val="001A28CF"/>
    <w:rPr>
      <w:rFonts w:ascii="Calibri" w:hAnsi="Calibri"/>
      <w:sz w:val="20"/>
      <w:bdr w:val="none" w:sz="0" w:space="0" w:color="auto"/>
      <w:shd w:val="clear" w:color="auto" w:fill="FDBA35"/>
    </w:rPr>
  </w:style>
  <w:style w:type="character" w:customStyle="1" w:styleId="afcity">
    <w:name w:val="af_city"/>
    <w:uiPriority w:val="1"/>
    <w:rsid w:val="001A28CF"/>
    <w:rPr>
      <w:rFonts w:ascii="Calibri" w:hAnsi="Calibri"/>
      <w:sz w:val="20"/>
      <w:szCs w:val="24"/>
      <w:bdr w:val="none" w:sz="0" w:space="0" w:color="auto"/>
      <w:shd w:val="clear" w:color="auto" w:fill="CABDFF"/>
    </w:rPr>
  </w:style>
  <w:style w:type="character" w:customStyle="1" w:styleId="aforgdiv1">
    <w:name w:val="af_orgdiv1"/>
    <w:uiPriority w:val="1"/>
    <w:rsid w:val="001A28CF"/>
    <w:rPr>
      <w:rFonts w:ascii="Calibri" w:hAnsi="Calibri"/>
      <w:sz w:val="20"/>
      <w:szCs w:val="24"/>
      <w:bdr w:val="none" w:sz="0" w:space="0" w:color="auto"/>
      <w:shd w:val="clear" w:color="auto" w:fill="C2FE8C"/>
    </w:rPr>
  </w:style>
  <w:style w:type="character" w:customStyle="1" w:styleId="aforgdiv2">
    <w:name w:val="af_orgdiv2"/>
    <w:uiPriority w:val="1"/>
    <w:rsid w:val="001A28CF"/>
    <w:rPr>
      <w:rFonts w:ascii="Calibri" w:hAnsi="Calibri"/>
      <w:sz w:val="20"/>
      <w:szCs w:val="24"/>
      <w:bdr w:val="none" w:sz="0" w:space="0" w:color="auto"/>
      <w:shd w:val="clear" w:color="auto" w:fill="9BBCFF"/>
    </w:rPr>
  </w:style>
  <w:style w:type="character" w:customStyle="1" w:styleId="aforgdiv3">
    <w:name w:val="af_orgdiv3"/>
    <w:uiPriority w:val="1"/>
    <w:rsid w:val="001A28CF"/>
    <w:rPr>
      <w:rFonts w:ascii="Calibri" w:hAnsi="Calibri"/>
      <w:sz w:val="20"/>
      <w:szCs w:val="24"/>
      <w:bdr w:val="none" w:sz="0" w:space="0" w:color="auto"/>
      <w:shd w:val="clear" w:color="auto" w:fill="FFC89F"/>
    </w:rPr>
  </w:style>
  <w:style w:type="character" w:customStyle="1" w:styleId="afzipcode">
    <w:name w:val="af_zipcode"/>
    <w:uiPriority w:val="1"/>
    <w:rsid w:val="001A28CF"/>
    <w:rPr>
      <w:rFonts w:ascii="Calibri" w:hAnsi="Calibri"/>
      <w:sz w:val="20"/>
      <w:szCs w:val="24"/>
      <w:bdr w:val="none" w:sz="0" w:space="0" w:color="auto"/>
      <w:shd w:val="clear" w:color="auto" w:fill="E5FCAA"/>
    </w:rPr>
  </w:style>
  <w:style w:type="character" w:customStyle="1" w:styleId="afstate">
    <w:name w:val="af_state"/>
    <w:uiPriority w:val="1"/>
    <w:rsid w:val="001A28CF"/>
    <w:rPr>
      <w:rFonts w:ascii="Calibri" w:hAnsi="Calibri"/>
      <w:sz w:val="20"/>
      <w:szCs w:val="24"/>
      <w:bdr w:val="none" w:sz="0" w:space="0" w:color="auto"/>
      <w:shd w:val="clear" w:color="auto" w:fill="FACB98"/>
    </w:rPr>
  </w:style>
  <w:style w:type="character" w:customStyle="1" w:styleId="Heading1Char">
    <w:name w:val="Heading 1 Char"/>
    <w:link w:val="Heading1"/>
    <w:uiPriority w:val="9"/>
    <w:rsid w:val="001A28CF"/>
    <w:rPr>
      <w:rFonts w:ascii="Cambria" w:eastAsia="Times New Roman" w:hAnsi="Cambria"/>
      <w:b/>
      <w:bCs/>
      <w:color w:val="365F91"/>
      <w:sz w:val="28"/>
      <w:szCs w:val="28"/>
      <w:lang w:val="en-US" w:eastAsia="en-US"/>
    </w:rPr>
  </w:style>
  <w:style w:type="paragraph" w:customStyle="1" w:styleId="basetext">
    <w:name w:val="base_text"/>
    <w:link w:val="basetextChar"/>
    <w:rsid w:val="001A28CF"/>
    <w:pPr>
      <w:widowControl w:val="0"/>
      <w:spacing w:line="360" w:lineRule="auto"/>
    </w:pPr>
    <w:rPr>
      <w:sz w:val="24"/>
      <w:szCs w:val="22"/>
      <w:lang w:eastAsia="en-US"/>
    </w:rPr>
  </w:style>
  <w:style w:type="paragraph" w:customStyle="1" w:styleId="Abstract">
    <w:name w:val="Abstract"/>
    <w:basedOn w:val="basetext"/>
    <w:rsid w:val="001A28CF"/>
    <w:pPr>
      <w:spacing w:before="240"/>
    </w:pPr>
    <w:rPr>
      <w:color w:val="006B8E"/>
    </w:rPr>
  </w:style>
  <w:style w:type="paragraph" w:customStyle="1" w:styleId="baseheading">
    <w:name w:val="base_heading"/>
    <w:rsid w:val="001A28CF"/>
    <w:pPr>
      <w:widowControl w:val="0"/>
      <w:spacing w:line="360" w:lineRule="auto"/>
      <w:outlineLvl w:val="0"/>
    </w:pPr>
    <w:rPr>
      <w:rFonts w:ascii="Times New Roman" w:eastAsia="Times New Roman" w:hAnsi="Times New Roman"/>
      <w:sz w:val="24"/>
      <w:szCs w:val="22"/>
      <w:lang w:eastAsia="en-US"/>
    </w:rPr>
  </w:style>
  <w:style w:type="paragraph" w:customStyle="1" w:styleId="AcknowlTitle">
    <w:name w:val="Acknowl_Title"/>
    <w:basedOn w:val="baseheading"/>
    <w:rsid w:val="001A28CF"/>
    <w:pPr>
      <w:pBdr>
        <w:bottom w:val="single" w:sz="4" w:space="1" w:color="000000"/>
      </w:pBdr>
      <w:spacing w:before="360"/>
    </w:pPr>
    <w:rPr>
      <w:b/>
      <w:color w:val="006AAB"/>
    </w:rPr>
  </w:style>
  <w:style w:type="paragraph" w:customStyle="1" w:styleId="Acknowledgement">
    <w:name w:val="Acknowledgement"/>
    <w:basedOn w:val="basetext"/>
    <w:rsid w:val="001A28CF"/>
    <w:rPr>
      <w:sz w:val="20"/>
    </w:rPr>
  </w:style>
  <w:style w:type="paragraph" w:customStyle="1" w:styleId="Affiliations">
    <w:name w:val="Affiliations"/>
    <w:basedOn w:val="basetext"/>
    <w:rsid w:val="001A28CF"/>
    <w:pPr>
      <w:ind w:left="357" w:hanging="357"/>
    </w:pPr>
    <w:rPr>
      <w:sz w:val="20"/>
    </w:rPr>
  </w:style>
  <w:style w:type="paragraph" w:customStyle="1" w:styleId="ArticleTitle">
    <w:name w:val="Article_Title"/>
    <w:basedOn w:val="baseheading"/>
    <w:rsid w:val="001A28CF"/>
    <w:pPr>
      <w:shd w:val="clear" w:color="auto" w:fill="006AAB"/>
      <w:spacing w:before="200" w:after="240"/>
    </w:pPr>
    <w:rPr>
      <w:b/>
      <w:color w:val="FFFFFF"/>
      <w:sz w:val="36"/>
    </w:rPr>
  </w:style>
  <w:style w:type="paragraph" w:customStyle="1" w:styleId="ArticleType">
    <w:name w:val="Article_Type"/>
    <w:basedOn w:val="basetext"/>
    <w:rsid w:val="001A28CF"/>
    <w:pPr>
      <w:spacing w:before="57" w:after="57"/>
    </w:pPr>
    <w:rPr>
      <w:b/>
      <w:spacing w:val="-10"/>
    </w:rPr>
  </w:style>
  <w:style w:type="paragraph" w:customStyle="1" w:styleId="Authors">
    <w:name w:val="Authors"/>
    <w:basedOn w:val="basetext"/>
    <w:rsid w:val="001A28CF"/>
    <w:pPr>
      <w:spacing w:before="200" w:after="280"/>
    </w:pPr>
    <w:rPr>
      <w:b/>
    </w:rPr>
  </w:style>
  <w:style w:type="paragraph" w:customStyle="1" w:styleId="BulletList">
    <w:name w:val="Bullet_List"/>
    <w:basedOn w:val="basetext"/>
    <w:rsid w:val="001A28CF"/>
    <w:pPr>
      <w:tabs>
        <w:tab w:val="left" w:pos="360"/>
        <w:tab w:val="left" w:pos="720"/>
      </w:tabs>
      <w:ind w:left="360" w:hanging="360"/>
    </w:pPr>
  </w:style>
  <w:style w:type="paragraph" w:customStyle="1" w:styleId="Citation">
    <w:name w:val="Citation"/>
    <w:basedOn w:val="basetext"/>
    <w:rsid w:val="001A28CF"/>
    <w:pPr>
      <w:pBdr>
        <w:top w:val="single" w:sz="4" w:space="1" w:color="000000"/>
        <w:bottom w:val="single" w:sz="4" w:space="1" w:color="000000"/>
      </w:pBdr>
      <w:spacing w:before="197"/>
    </w:pPr>
    <w:rPr>
      <w:sz w:val="20"/>
    </w:rPr>
  </w:style>
  <w:style w:type="paragraph" w:customStyle="1" w:styleId="Conflict">
    <w:name w:val="Conflict"/>
    <w:basedOn w:val="basetext"/>
    <w:rsid w:val="001A28CF"/>
    <w:rPr>
      <w:sz w:val="20"/>
    </w:rPr>
  </w:style>
  <w:style w:type="paragraph" w:customStyle="1" w:styleId="ConflictTitle">
    <w:name w:val="Conflict_Title"/>
    <w:basedOn w:val="baseheading"/>
    <w:rsid w:val="001A28CF"/>
    <w:pPr>
      <w:pBdr>
        <w:bottom w:val="single" w:sz="4" w:space="1" w:color="000000"/>
      </w:pBdr>
      <w:spacing w:before="360"/>
    </w:pPr>
    <w:rPr>
      <w:b/>
      <w:color w:val="006AAB"/>
    </w:rPr>
  </w:style>
  <w:style w:type="paragraph" w:customStyle="1" w:styleId="ContinuedList">
    <w:name w:val="ContinuedList"/>
    <w:basedOn w:val="Normal"/>
    <w:rsid w:val="001A28CF"/>
    <w:pPr>
      <w:spacing w:before="120" w:after="0" w:line="240" w:lineRule="auto"/>
      <w:ind w:left="1714" w:hanging="720"/>
    </w:pPr>
    <w:rPr>
      <w:rFonts w:ascii="Times New Roman" w:eastAsia="Times New Roman" w:hAnsi="Times New Roman"/>
      <w:sz w:val="24"/>
      <w:szCs w:val="20"/>
      <w:lang w:val="en-GB"/>
    </w:rPr>
  </w:style>
  <w:style w:type="paragraph" w:customStyle="1" w:styleId="Contributions">
    <w:name w:val="Contributions"/>
    <w:basedOn w:val="basetext"/>
    <w:rsid w:val="001A28CF"/>
    <w:rPr>
      <w:sz w:val="20"/>
    </w:rPr>
  </w:style>
  <w:style w:type="paragraph" w:customStyle="1" w:styleId="ContributionsHead">
    <w:name w:val="Contributions_Head"/>
    <w:basedOn w:val="baseheading"/>
    <w:rsid w:val="001A28CF"/>
    <w:pPr>
      <w:pBdr>
        <w:bottom w:val="single" w:sz="4" w:space="1" w:color="000000"/>
      </w:pBdr>
      <w:spacing w:before="360"/>
    </w:pPr>
    <w:rPr>
      <w:b/>
      <w:color w:val="006AAB"/>
    </w:rPr>
  </w:style>
  <w:style w:type="paragraph" w:customStyle="1" w:styleId="CorrespTitle">
    <w:name w:val="Corresp_Title"/>
    <w:basedOn w:val="baseheading"/>
    <w:rsid w:val="001A28CF"/>
    <w:pPr>
      <w:pBdr>
        <w:bottom w:val="single" w:sz="4" w:space="1" w:color="auto"/>
      </w:pBdr>
      <w:spacing w:before="360" w:after="200"/>
    </w:pPr>
    <w:rPr>
      <w:b/>
      <w:color w:val="006AAB"/>
    </w:rPr>
  </w:style>
  <w:style w:type="paragraph" w:customStyle="1" w:styleId="Correspondence">
    <w:name w:val="Correspondence"/>
    <w:basedOn w:val="basetext"/>
    <w:rsid w:val="001A28CF"/>
    <w:rPr>
      <w:sz w:val="20"/>
    </w:rPr>
  </w:style>
  <w:style w:type="paragraph" w:customStyle="1" w:styleId="Erratum">
    <w:name w:val="Erratum"/>
    <w:basedOn w:val="basetext"/>
    <w:rsid w:val="001A28CF"/>
    <w:rPr>
      <w:sz w:val="20"/>
    </w:rPr>
  </w:style>
  <w:style w:type="paragraph" w:customStyle="1" w:styleId="ErratumTitle">
    <w:name w:val="Erratum_Title"/>
    <w:basedOn w:val="baseheading"/>
    <w:rsid w:val="001A28CF"/>
    <w:pPr>
      <w:pBdr>
        <w:bottom w:val="single" w:sz="4" w:space="1" w:color="000000"/>
      </w:pBdr>
      <w:spacing w:before="360"/>
    </w:pPr>
    <w:rPr>
      <w:b/>
      <w:color w:val="006AAB"/>
    </w:rPr>
  </w:style>
  <w:style w:type="paragraph" w:customStyle="1" w:styleId="FigureNote">
    <w:name w:val="Figure_Note"/>
    <w:basedOn w:val="basetext"/>
    <w:rsid w:val="001A28CF"/>
    <w:pPr>
      <w:spacing w:before="200" w:after="200"/>
      <w:ind w:left="142" w:hanging="142"/>
    </w:pPr>
    <w:rPr>
      <w:color w:val="505050"/>
      <w:sz w:val="20"/>
    </w:rPr>
  </w:style>
  <w:style w:type="paragraph" w:customStyle="1" w:styleId="FigureNumber">
    <w:name w:val="Figure_Number"/>
    <w:basedOn w:val="basetext"/>
    <w:rsid w:val="001A28CF"/>
    <w:pPr>
      <w:spacing w:before="200"/>
    </w:pPr>
    <w:rPr>
      <w:b/>
      <w:color w:val="006AAB"/>
      <w:sz w:val="22"/>
    </w:rPr>
  </w:style>
  <w:style w:type="paragraph" w:customStyle="1" w:styleId="FigureTitle">
    <w:name w:val="Figure_Title"/>
    <w:basedOn w:val="baseheading"/>
    <w:rsid w:val="001A28CF"/>
    <w:pPr>
      <w:spacing w:after="200"/>
    </w:pPr>
    <w:rPr>
      <w:color w:val="006AAB"/>
    </w:rPr>
  </w:style>
  <w:style w:type="paragraph" w:customStyle="1" w:styleId="Formula">
    <w:name w:val="Formula"/>
    <w:basedOn w:val="basetext"/>
    <w:rsid w:val="001A28CF"/>
    <w:pPr>
      <w:spacing w:before="240" w:after="240"/>
      <w:ind w:left="720"/>
    </w:pPr>
    <w:rPr>
      <w:rFonts w:ascii="Cambria Math" w:hAnsi="Cambria Math"/>
      <w:sz w:val="22"/>
    </w:rPr>
  </w:style>
  <w:style w:type="paragraph" w:customStyle="1" w:styleId="FrameText">
    <w:name w:val="Frame_Text"/>
    <w:basedOn w:val="basetext"/>
    <w:rsid w:val="001A28CF"/>
    <w:pPr>
      <w:pBdr>
        <w:top w:val="single" w:sz="4" w:space="14" w:color="B5C7D9"/>
        <w:left w:val="single" w:sz="4" w:space="14" w:color="B5C7D9"/>
        <w:bottom w:val="single" w:sz="4" w:space="23" w:color="B5C7D9"/>
        <w:right w:val="single" w:sz="4" w:space="14" w:color="B5C7D9"/>
      </w:pBdr>
      <w:shd w:val="clear" w:color="006AAB" w:fill="B5C7D9"/>
      <w:spacing w:before="240" w:after="240"/>
      <w:jc w:val="both"/>
    </w:pPr>
    <w:rPr>
      <w:color w:val="006AAB"/>
    </w:rPr>
  </w:style>
  <w:style w:type="paragraph" w:customStyle="1" w:styleId="Group">
    <w:name w:val="Group"/>
    <w:basedOn w:val="basetext"/>
    <w:rsid w:val="001A28CF"/>
    <w:rPr>
      <w:sz w:val="20"/>
    </w:rPr>
  </w:style>
  <w:style w:type="paragraph" w:customStyle="1" w:styleId="GroupHead">
    <w:name w:val="Group_Head"/>
    <w:basedOn w:val="baseheading"/>
    <w:rsid w:val="001A28CF"/>
    <w:pPr>
      <w:pBdr>
        <w:bottom w:val="single" w:sz="4" w:space="1" w:color="000000"/>
      </w:pBdr>
      <w:spacing w:before="360"/>
    </w:pPr>
    <w:rPr>
      <w:b/>
      <w:color w:val="006AAB"/>
    </w:rPr>
  </w:style>
  <w:style w:type="paragraph" w:customStyle="1" w:styleId="Head1">
    <w:name w:val="Head_1"/>
    <w:basedOn w:val="baseheading"/>
    <w:rsid w:val="001A28CF"/>
    <w:pPr>
      <w:spacing w:before="240"/>
    </w:pPr>
    <w:rPr>
      <w:b/>
      <w:color w:val="006AAB"/>
      <w:sz w:val="32"/>
    </w:rPr>
  </w:style>
  <w:style w:type="paragraph" w:customStyle="1" w:styleId="Head2">
    <w:name w:val="Head_2"/>
    <w:basedOn w:val="baseheading"/>
    <w:rsid w:val="001A28CF"/>
    <w:pPr>
      <w:spacing w:before="240"/>
      <w:outlineLvl w:val="1"/>
    </w:pPr>
    <w:rPr>
      <w:b/>
      <w:color w:val="006AAB"/>
      <w:sz w:val="28"/>
    </w:rPr>
  </w:style>
  <w:style w:type="paragraph" w:customStyle="1" w:styleId="Head3">
    <w:name w:val="Head_3"/>
    <w:basedOn w:val="baseheading"/>
    <w:rsid w:val="001A28CF"/>
    <w:pPr>
      <w:spacing w:before="240"/>
      <w:outlineLvl w:val="2"/>
    </w:pPr>
    <w:rPr>
      <w:b/>
      <w:color w:val="006AAB"/>
    </w:rPr>
  </w:style>
  <w:style w:type="paragraph" w:customStyle="1" w:styleId="Head4">
    <w:name w:val="Head_4"/>
    <w:basedOn w:val="baseheading"/>
    <w:rsid w:val="001A28CF"/>
    <w:pPr>
      <w:spacing w:before="240"/>
      <w:outlineLvl w:val="3"/>
    </w:pPr>
    <w:rPr>
      <w:b/>
      <w:color w:val="1D8CAF"/>
      <w:sz w:val="20"/>
    </w:rPr>
  </w:style>
  <w:style w:type="paragraph" w:customStyle="1" w:styleId="IdentifierLeft">
    <w:name w:val="Identifier_Left"/>
    <w:basedOn w:val="basetext"/>
    <w:rsid w:val="001A28CF"/>
    <w:rPr>
      <w:sz w:val="20"/>
    </w:rPr>
  </w:style>
  <w:style w:type="paragraph" w:customStyle="1" w:styleId="IdentifierRight">
    <w:name w:val="Identifier_Right"/>
    <w:basedOn w:val="basetext"/>
    <w:link w:val="IdentifierRightChar"/>
    <w:rsid w:val="001A28CF"/>
    <w:pPr>
      <w:jc w:val="right"/>
    </w:pPr>
    <w:rPr>
      <w:sz w:val="20"/>
    </w:rPr>
  </w:style>
  <w:style w:type="paragraph" w:customStyle="1" w:styleId="Note">
    <w:name w:val="Note"/>
    <w:basedOn w:val="basetext"/>
    <w:rsid w:val="001A28CF"/>
    <w:rPr>
      <w:sz w:val="16"/>
    </w:rPr>
  </w:style>
  <w:style w:type="paragraph" w:customStyle="1" w:styleId="NumberList">
    <w:name w:val="Number_List"/>
    <w:basedOn w:val="basetext"/>
    <w:rsid w:val="001A28CF"/>
    <w:pPr>
      <w:tabs>
        <w:tab w:val="left" w:pos="360"/>
      </w:tabs>
      <w:ind w:left="360" w:hanging="360"/>
    </w:pPr>
  </w:style>
  <w:style w:type="paragraph" w:customStyle="1" w:styleId="NumberListCtnd">
    <w:name w:val="Number_List_Ctnd"/>
    <w:basedOn w:val="basetext"/>
    <w:rsid w:val="001A28CF"/>
    <w:pPr>
      <w:tabs>
        <w:tab w:val="left" w:pos="720"/>
      </w:tabs>
      <w:ind w:left="360"/>
    </w:pPr>
  </w:style>
  <w:style w:type="paragraph" w:customStyle="1" w:styleId="ParaCtnd">
    <w:name w:val="Para_Ctnd"/>
    <w:basedOn w:val="basetext"/>
    <w:rsid w:val="001A28CF"/>
    <w:pPr>
      <w:spacing w:after="200"/>
      <w:jc w:val="both"/>
    </w:pPr>
  </w:style>
  <w:style w:type="paragraph" w:customStyle="1" w:styleId="ParaNormal">
    <w:name w:val="Para_Normal"/>
    <w:basedOn w:val="basetext"/>
    <w:link w:val="ParaNormalChar"/>
    <w:rsid w:val="001A28CF"/>
    <w:pPr>
      <w:spacing w:after="200"/>
      <w:jc w:val="both"/>
    </w:pPr>
  </w:style>
  <w:style w:type="paragraph" w:customStyle="1" w:styleId="QuoteText">
    <w:name w:val="Quote_Text"/>
    <w:basedOn w:val="basetext"/>
    <w:rsid w:val="001A28CF"/>
    <w:pPr>
      <w:spacing w:before="120" w:after="120"/>
      <w:ind w:left="720"/>
    </w:pPr>
  </w:style>
  <w:style w:type="paragraph" w:customStyle="1" w:styleId="References">
    <w:name w:val="References"/>
    <w:basedOn w:val="basetext"/>
    <w:link w:val="ReferencesChar"/>
    <w:rsid w:val="001A28CF"/>
    <w:pPr>
      <w:tabs>
        <w:tab w:val="left" w:pos="720"/>
      </w:tabs>
      <w:ind w:left="717" w:hanging="357"/>
    </w:pPr>
    <w:rPr>
      <w:sz w:val="20"/>
    </w:rPr>
  </w:style>
  <w:style w:type="paragraph" w:customStyle="1" w:styleId="ReferencesTitle">
    <w:name w:val="References_Title"/>
    <w:basedOn w:val="baseheading"/>
    <w:rsid w:val="001A28CF"/>
    <w:pPr>
      <w:pBdr>
        <w:bottom w:val="single" w:sz="4" w:space="1" w:color="000000"/>
      </w:pBdr>
      <w:spacing w:before="360"/>
    </w:pPr>
    <w:rPr>
      <w:b/>
      <w:color w:val="006AAB"/>
    </w:rPr>
  </w:style>
  <w:style w:type="paragraph" w:customStyle="1" w:styleId="SubmissionDate">
    <w:name w:val="Submission_Date"/>
    <w:basedOn w:val="basetext"/>
    <w:rsid w:val="001A28CF"/>
    <w:pPr>
      <w:spacing w:after="720"/>
    </w:pPr>
    <w:rPr>
      <w:sz w:val="20"/>
    </w:rPr>
  </w:style>
  <w:style w:type="paragraph" w:customStyle="1" w:styleId="Table">
    <w:name w:val="Table"/>
    <w:basedOn w:val="basetext"/>
    <w:rsid w:val="001A28CF"/>
    <w:pPr>
      <w:spacing w:line="240" w:lineRule="auto"/>
    </w:pPr>
    <w:rPr>
      <w:sz w:val="20"/>
    </w:rPr>
  </w:style>
  <w:style w:type="paragraph" w:customStyle="1" w:styleId="TableHead">
    <w:name w:val="Table_Head"/>
    <w:basedOn w:val="basetext"/>
    <w:rsid w:val="001A28CF"/>
    <w:pPr>
      <w:spacing w:before="60" w:after="60" w:line="240" w:lineRule="auto"/>
    </w:pPr>
    <w:rPr>
      <w:b/>
      <w:color w:val="006AAB"/>
      <w:sz w:val="20"/>
      <w:lang w:val="en-US"/>
    </w:rPr>
  </w:style>
  <w:style w:type="paragraph" w:customStyle="1" w:styleId="TableNote">
    <w:name w:val="Table_Note"/>
    <w:basedOn w:val="basetext"/>
    <w:rsid w:val="001A28CF"/>
    <w:pPr>
      <w:spacing w:after="200"/>
      <w:ind w:left="142" w:hanging="142"/>
    </w:pPr>
    <w:rPr>
      <w:color w:val="505050"/>
      <w:sz w:val="20"/>
    </w:rPr>
  </w:style>
  <w:style w:type="paragraph" w:customStyle="1" w:styleId="TableNumber">
    <w:name w:val="Table_Number"/>
    <w:basedOn w:val="basetext"/>
    <w:rsid w:val="001A28CF"/>
    <w:pPr>
      <w:spacing w:before="200"/>
    </w:pPr>
    <w:rPr>
      <w:b/>
      <w:color w:val="006AAB"/>
      <w:sz w:val="22"/>
    </w:rPr>
  </w:style>
  <w:style w:type="paragraph" w:customStyle="1" w:styleId="TableTitle">
    <w:name w:val="Table_Title"/>
    <w:basedOn w:val="baseheading"/>
    <w:rsid w:val="001A28CF"/>
    <w:pPr>
      <w:spacing w:before="200" w:after="200"/>
    </w:pPr>
    <w:rPr>
      <w:color w:val="006AAB"/>
    </w:rPr>
  </w:style>
  <w:style w:type="paragraph" w:customStyle="1" w:styleId="TableHead2">
    <w:name w:val="Table_Head_2"/>
    <w:basedOn w:val="basetext"/>
    <w:rsid w:val="001A28CF"/>
    <w:pPr>
      <w:spacing w:before="60" w:after="60" w:line="240" w:lineRule="auto"/>
    </w:pPr>
    <w:rPr>
      <w:color w:val="006AAB"/>
      <w:sz w:val="20"/>
    </w:rPr>
  </w:style>
  <w:style w:type="paragraph" w:customStyle="1" w:styleId="Keywords">
    <w:name w:val="Keywords"/>
    <w:basedOn w:val="basetext"/>
    <w:rsid w:val="001A28CF"/>
    <w:pPr>
      <w:spacing w:before="200"/>
    </w:pPr>
  </w:style>
  <w:style w:type="paragraph" w:customStyle="1" w:styleId="AuthorsFootnote">
    <w:name w:val="Authors_Footnote"/>
    <w:basedOn w:val="basetext"/>
    <w:rsid w:val="001A28CF"/>
    <w:pPr>
      <w:spacing w:before="240"/>
      <w:ind w:left="357" w:hanging="357"/>
    </w:pPr>
    <w:rPr>
      <w:sz w:val="18"/>
    </w:rPr>
  </w:style>
  <w:style w:type="paragraph" w:customStyle="1" w:styleId="BoxTitle">
    <w:name w:val="Box_Title"/>
    <w:basedOn w:val="baseheading"/>
    <w:rsid w:val="001A28CF"/>
    <w:pPr>
      <w:shd w:val="clear" w:color="auto" w:fill="D9D9D9"/>
      <w:spacing w:after="200"/>
    </w:pPr>
    <w:rPr>
      <w:color w:val="006AAB"/>
      <w:sz w:val="20"/>
    </w:rPr>
  </w:style>
  <w:style w:type="paragraph" w:customStyle="1" w:styleId="BoxText">
    <w:name w:val="Box_Text"/>
    <w:basedOn w:val="basetext"/>
    <w:link w:val="BoxTextChar"/>
    <w:rsid w:val="001A28CF"/>
    <w:pPr>
      <w:shd w:val="clear" w:color="auto" w:fill="D9D9D9"/>
    </w:pPr>
  </w:style>
  <w:style w:type="paragraph" w:customStyle="1" w:styleId="BoxList">
    <w:name w:val="Box_List"/>
    <w:basedOn w:val="basetext"/>
    <w:rsid w:val="001A28CF"/>
    <w:pPr>
      <w:shd w:val="clear" w:color="auto" w:fill="D9D9D9"/>
      <w:ind w:left="357" w:hanging="357"/>
    </w:pPr>
  </w:style>
  <w:style w:type="paragraph" w:customStyle="1" w:styleId="BoxFootnote">
    <w:name w:val="Box_Footnote"/>
    <w:basedOn w:val="basetext"/>
    <w:rsid w:val="001A28CF"/>
    <w:pPr>
      <w:shd w:val="clear" w:color="auto" w:fill="D9D9D9"/>
      <w:spacing w:after="200"/>
      <w:ind w:left="142" w:hanging="142"/>
    </w:pPr>
    <w:rPr>
      <w:sz w:val="16"/>
    </w:rPr>
  </w:style>
  <w:style w:type="paragraph" w:customStyle="1" w:styleId="NoteHead">
    <w:name w:val="Note_Head"/>
    <w:basedOn w:val="baseheading"/>
    <w:rsid w:val="001A28CF"/>
    <w:pPr>
      <w:pBdr>
        <w:bottom w:val="single" w:sz="4" w:space="1" w:color="auto"/>
      </w:pBdr>
      <w:spacing w:before="360"/>
    </w:pPr>
    <w:rPr>
      <w:b/>
      <w:color w:val="006AAB"/>
      <w:sz w:val="20"/>
    </w:rPr>
  </w:style>
  <w:style w:type="paragraph" w:styleId="Closing">
    <w:name w:val="Closing"/>
    <w:basedOn w:val="Normal"/>
    <w:link w:val="ClosingChar"/>
    <w:uiPriority w:val="99"/>
    <w:semiHidden/>
    <w:unhideWhenUsed/>
    <w:rsid w:val="001A28CF"/>
    <w:pPr>
      <w:ind w:left="4252"/>
    </w:pPr>
    <w:rPr>
      <w:sz w:val="24"/>
    </w:rPr>
  </w:style>
  <w:style w:type="character" w:customStyle="1" w:styleId="ClosingChar">
    <w:name w:val="Closing Char"/>
    <w:link w:val="Closing"/>
    <w:uiPriority w:val="99"/>
    <w:semiHidden/>
    <w:rsid w:val="001A28CF"/>
    <w:rPr>
      <w:sz w:val="24"/>
      <w:szCs w:val="22"/>
      <w:lang w:val="en-US" w:eastAsia="en-US"/>
    </w:rPr>
  </w:style>
  <w:style w:type="paragraph" w:customStyle="1" w:styleId="BulletinsHeader">
    <w:name w:val="Bulletins_Header"/>
    <w:basedOn w:val="basetext"/>
    <w:rsid w:val="001A28CF"/>
    <w:pPr>
      <w:spacing w:before="240" w:line="240" w:lineRule="auto"/>
    </w:pPr>
    <w:rPr>
      <w:b/>
    </w:rPr>
  </w:style>
  <w:style w:type="paragraph" w:customStyle="1" w:styleId="BulletinsList">
    <w:name w:val="Bulletins_List"/>
    <w:basedOn w:val="basetext"/>
    <w:rsid w:val="001A28CF"/>
    <w:pPr>
      <w:spacing w:line="240" w:lineRule="auto"/>
    </w:pPr>
  </w:style>
  <w:style w:type="character" w:customStyle="1" w:styleId="basetextChar">
    <w:name w:val="base_text Char"/>
    <w:basedOn w:val="DefaultParagraphFont"/>
    <w:link w:val="basetext"/>
    <w:rsid w:val="006D45A3"/>
    <w:rPr>
      <w:sz w:val="24"/>
      <w:szCs w:val="22"/>
      <w:lang w:eastAsia="en-US"/>
    </w:rPr>
  </w:style>
  <w:style w:type="character" w:customStyle="1" w:styleId="ReferencesChar">
    <w:name w:val="References Char"/>
    <w:basedOn w:val="basetextChar"/>
    <w:link w:val="References"/>
    <w:rsid w:val="006D45A3"/>
    <w:rPr>
      <w:sz w:val="24"/>
      <w:szCs w:val="22"/>
      <w:lang w:eastAsia="en-US"/>
    </w:rPr>
  </w:style>
  <w:style w:type="character" w:customStyle="1" w:styleId="IdentifierRightChar">
    <w:name w:val="Identifier_Right Char"/>
    <w:basedOn w:val="basetextChar"/>
    <w:link w:val="IdentifierRight"/>
    <w:rsid w:val="008100CC"/>
    <w:rPr>
      <w:sz w:val="24"/>
      <w:szCs w:val="22"/>
      <w:lang w:eastAsia="en-US"/>
    </w:rPr>
  </w:style>
  <w:style w:type="paragraph" w:styleId="PlainText">
    <w:name w:val="Plain Text"/>
    <w:basedOn w:val="Normal"/>
    <w:link w:val="PlainTextChar"/>
    <w:uiPriority w:val="99"/>
    <w:unhideWhenUsed/>
    <w:rsid w:val="00FF6FAB"/>
    <w:pPr>
      <w:spacing w:after="0" w:line="240" w:lineRule="auto"/>
    </w:pPr>
    <w:rPr>
      <w:rFonts w:eastAsiaTheme="minorHAnsi" w:cstheme="minorBidi"/>
      <w:szCs w:val="21"/>
      <w:lang w:val="de-DE"/>
    </w:rPr>
  </w:style>
  <w:style w:type="character" w:customStyle="1" w:styleId="PlainTextChar">
    <w:name w:val="Plain Text Char"/>
    <w:basedOn w:val="DefaultParagraphFont"/>
    <w:link w:val="PlainText"/>
    <w:uiPriority w:val="99"/>
    <w:rsid w:val="00FF6FAB"/>
    <w:rPr>
      <w:rFonts w:eastAsiaTheme="minorHAnsi" w:cstheme="minorBidi"/>
      <w:sz w:val="22"/>
      <w:szCs w:val="21"/>
      <w:lang w:val="de-DE" w:eastAsia="en-US"/>
    </w:rPr>
  </w:style>
  <w:style w:type="character" w:styleId="Emphasis">
    <w:name w:val="Emphasis"/>
    <w:basedOn w:val="DefaultParagraphFont"/>
    <w:uiPriority w:val="20"/>
    <w:qFormat/>
    <w:locked/>
    <w:rsid w:val="000E2300"/>
    <w:rPr>
      <w:i/>
      <w:iCs/>
      <w:sz w:val="24"/>
      <w:szCs w:val="24"/>
      <w:bdr w:val="none" w:sz="0" w:space="0" w:color="auto" w:frame="1"/>
      <w:vertAlign w:val="baseline"/>
    </w:rPr>
  </w:style>
  <w:style w:type="character" w:customStyle="1" w:styleId="ParaNormalChar">
    <w:name w:val="Para_Normal Char"/>
    <w:basedOn w:val="DefaultParagraphFont"/>
    <w:link w:val="ParaNormal"/>
    <w:rsid w:val="008C12A2"/>
    <w:rPr>
      <w:sz w:val="24"/>
      <w:szCs w:val="22"/>
      <w:lang w:eastAsia="en-US"/>
    </w:rPr>
  </w:style>
  <w:style w:type="character" w:customStyle="1" w:styleId="BoxTextChar">
    <w:name w:val="Box_Text Char"/>
    <w:basedOn w:val="basetextChar"/>
    <w:link w:val="BoxText"/>
    <w:rsid w:val="007929A1"/>
    <w:rPr>
      <w:sz w:val="24"/>
      <w:szCs w:val="22"/>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00376237">
      <w:bodyDiv w:val="1"/>
      <w:marLeft w:val="0"/>
      <w:marRight w:val="0"/>
      <w:marTop w:val="0"/>
      <w:marBottom w:val="0"/>
      <w:divBdr>
        <w:top w:val="none" w:sz="0" w:space="0" w:color="auto"/>
        <w:left w:val="none" w:sz="0" w:space="0" w:color="auto"/>
        <w:bottom w:val="none" w:sz="0" w:space="0" w:color="auto"/>
        <w:right w:val="none" w:sz="0" w:space="0" w:color="auto"/>
      </w:divBdr>
    </w:div>
    <w:div w:id="569773277">
      <w:bodyDiv w:val="1"/>
      <w:marLeft w:val="0"/>
      <w:marRight w:val="0"/>
      <w:marTop w:val="0"/>
      <w:marBottom w:val="0"/>
      <w:divBdr>
        <w:top w:val="none" w:sz="0" w:space="0" w:color="auto"/>
        <w:left w:val="none" w:sz="0" w:space="0" w:color="auto"/>
        <w:bottom w:val="none" w:sz="0" w:space="0" w:color="auto"/>
        <w:right w:val="none" w:sz="0" w:space="0" w:color="auto"/>
      </w:divBdr>
    </w:div>
    <w:div w:id="583153677">
      <w:bodyDiv w:val="1"/>
      <w:marLeft w:val="0"/>
      <w:marRight w:val="0"/>
      <w:marTop w:val="0"/>
      <w:marBottom w:val="0"/>
      <w:divBdr>
        <w:top w:val="none" w:sz="0" w:space="0" w:color="auto"/>
        <w:left w:val="none" w:sz="0" w:space="0" w:color="auto"/>
        <w:bottom w:val="none" w:sz="0" w:space="0" w:color="auto"/>
        <w:right w:val="none" w:sz="0" w:space="0" w:color="auto"/>
      </w:divBdr>
    </w:div>
    <w:div w:id="632516831">
      <w:bodyDiv w:val="1"/>
      <w:marLeft w:val="0"/>
      <w:marRight w:val="0"/>
      <w:marTop w:val="0"/>
      <w:marBottom w:val="0"/>
      <w:divBdr>
        <w:top w:val="none" w:sz="0" w:space="0" w:color="auto"/>
        <w:left w:val="none" w:sz="0" w:space="0" w:color="auto"/>
        <w:bottom w:val="none" w:sz="0" w:space="0" w:color="auto"/>
        <w:right w:val="none" w:sz="0" w:space="0" w:color="auto"/>
      </w:divBdr>
    </w:div>
    <w:div w:id="665786974">
      <w:bodyDiv w:val="1"/>
      <w:marLeft w:val="0"/>
      <w:marRight w:val="0"/>
      <w:marTop w:val="0"/>
      <w:marBottom w:val="0"/>
      <w:divBdr>
        <w:top w:val="none" w:sz="0" w:space="0" w:color="auto"/>
        <w:left w:val="none" w:sz="0" w:space="0" w:color="auto"/>
        <w:bottom w:val="none" w:sz="0" w:space="0" w:color="auto"/>
        <w:right w:val="none" w:sz="0" w:space="0" w:color="auto"/>
      </w:divBdr>
      <w:divsChild>
        <w:div w:id="556668035">
          <w:marLeft w:val="0"/>
          <w:marRight w:val="0"/>
          <w:marTop w:val="0"/>
          <w:marBottom w:val="0"/>
          <w:divBdr>
            <w:top w:val="none" w:sz="0" w:space="0" w:color="auto"/>
            <w:left w:val="none" w:sz="0" w:space="0" w:color="auto"/>
            <w:bottom w:val="none" w:sz="0" w:space="0" w:color="auto"/>
            <w:right w:val="none" w:sz="0" w:space="0" w:color="auto"/>
          </w:divBdr>
        </w:div>
        <w:div w:id="1019772051">
          <w:marLeft w:val="0"/>
          <w:marRight w:val="0"/>
          <w:marTop w:val="0"/>
          <w:marBottom w:val="0"/>
          <w:divBdr>
            <w:top w:val="none" w:sz="0" w:space="0" w:color="auto"/>
            <w:left w:val="none" w:sz="0" w:space="0" w:color="auto"/>
            <w:bottom w:val="none" w:sz="0" w:space="0" w:color="auto"/>
            <w:right w:val="none" w:sz="0" w:space="0" w:color="auto"/>
          </w:divBdr>
          <w:divsChild>
            <w:div w:id="1971856138">
              <w:marLeft w:val="0"/>
              <w:marRight w:val="0"/>
              <w:marTop w:val="0"/>
              <w:marBottom w:val="0"/>
              <w:divBdr>
                <w:top w:val="single" w:sz="8" w:space="3" w:color="B5C4DF"/>
                <w:left w:val="none" w:sz="0" w:space="0" w:color="auto"/>
                <w:bottom w:val="none" w:sz="0" w:space="0" w:color="auto"/>
                <w:right w:val="none" w:sz="0" w:space="0" w:color="auto"/>
              </w:divBdr>
            </w:div>
          </w:divsChild>
        </w:div>
        <w:div w:id="1175143669">
          <w:marLeft w:val="0"/>
          <w:marRight w:val="0"/>
          <w:marTop w:val="0"/>
          <w:marBottom w:val="0"/>
          <w:divBdr>
            <w:top w:val="none" w:sz="0" w:space="0" w:color="auto"/>
            <w:left w:val="none" w:sz="0" w:space="0" w:color="auto"/>
            <w:bottom w:val="none" w:sz="0" w:space="0" w:color="auto"/>
            <w:right w:val="none" w:sz="0" w:space="0" w:color="auto"/>
          </w:divBdr>
        </w:div>
        <w:div w:id="1636570126">
          <w:marLeft w:val="0"/>
          <w:marRight w:val="0"/>
          <w:marTop w:val="0"/>
          <w:marBottom w:val="0"/>
          <w:divBdr>
            <w:top w:val="none" w:sz="0" w:space="0" w:color="auto"/>
            <w:left w:val="none" w:sz="0" w:space="0" w:color="auto"/>
            <w:bottom w:val="none" w:sz="0" w:space="0" w:color="auto"/>
            <w:right w:val="none" w:sz="0" w:space="0" w:color="auto"/>
          </w:divBdr>
        </w:div>
        <w:div w:id="1690138882">
          <w:marLeft w:val="0"/>
          <w:marRight w:val="0"/>
          <w:marTop w:val="0"/>
          <w:marBottom w:val="0"/>
          <w:divBdr>
            <w:top w:val="none" w:sz="0" w:space="0" w:color="auto"/>
            <w:left w:val="none" w:sz="0" w:space="0" w:color="auto"/>
            <w:bottom w:val="none" w:sz="0" w:space="0" w:color="auto"/>
            <w:right w:val="none" w:sz="0" w:space="0" w:color="auto"/>
          </w:divBdr>
        </w:div>
        <w:div w:id="1787626324">
          <w:marLeft w:val="0"/>
          <w:marRight w:val="0"/>
          <w:marTop w:val="0"/>
          <w:marBottom w:val="0"/>
          <w:divBdr>
            <w:top w:val="none" w:sz="0" w:space="0" w:color="auto"/>
            <w:left w:val="none" w:sz="0" w:space="0" w:color="auto"/>
            <w:bottom w:val="none" w:sz="0" w:space="0" w:color="auto"/>
            <w:right w:val="none" w:sz="0" w:space="0" w:color="auto"/>
          </w:divBdr>
        </w:div>
        <w:div w:id="1980918597">
          <w:marLeft w:val="0"/>
          <w:marRight w:val="0"/>
          <w:marTop w:val="0"/>
          <w:marBottom w:val="0"/>
          <w:divBdr>
            <w:top w:val="none" w:sz="0" w:space="0" w:color="auto"/>
            <w:left w:val="none" w:sz="0" w:space="0" w:color="auto"/>
            <w:bottom w:val="none" w:sz="0" w:space="0" w:color="auto"/>
            <w:right w:val="none" w:sz="0" w:space="0" w:color="auto"/>
          </w:divBdr>
        </w:div>
        <w:div w:id="1986271795">
          <w:marLeft w:val="0"/>
          <w:marRight w:val="0"/>
          <w:marTop w:val="0"/>
          <w:marBottom w:val="0"/>
          <w:divBdr>
            <w:top w:val="none" w:sz="0" w:space="0" w:color="auto"/>
            <w:left w:val="none" w:sz="0" w:space="0" w:color="auto"/>
            <w:bottom w:val="none" w:sz="0" w:space="0" w:color="auto"/>
            <w:right w:val="none" w:sz="0" w:space="0" w:color="auto"/>
          </w:divBdr>
        </w:div>
      </w:divsChild>
    </w:div>
    <w:div w:id="768622820">
      <w:bodyDiv w:val="1"/>
      <w:marLeft w:val="0"/>
      <w:marRight w:val="0"/>
      <w:marTop w:val="0"/>
      <w:marBottom w:val="0"/>
      <w:divBdr>
        <w:top w:val="none" w:sz="0" w:space="0" w:color="auto"/>
        <w:left w:val="none" w:sz="0" w:space="0" w:color="auto"/>
        <w:bottom w:val="none" w:sz="0" w:space="0" w:color="auto"/>
        <w:right w:val="none" w:sz="0" w:space="0" w:color="auto"/>
      </w:divBdr>
    </w:div>
    <w:div w:id="776608683">
      <w:bodyDiv w:val="1"/>
      <w:marLeft w:val="0"/>
      <w:marRight w:val="0"/>
      <w:marTop w:val="0"/>
      <w:marBottom w:val="0"/>
      <w:divBdr>
        <w:top w:val="none" w:sz="0" w:space="0" w:color="auto"/>
        <w:left w:val="none" w:sz="0" w:space="0" w:color="auto"/>
        <w:bottom w:val="none" w:sz="0" w:space="0" w:color="auto"/>
        <w:right w:val="none" w:sz="0" w:space="0" w:color="auto"/>
      </w:divBdr>
      <w:divsChild>
        <w:div w:id="367726587">
          <w:marLeft w:val="0"/>
          <w:marRight w:val="0"/>
          <w:marTop w:val="0"/>
          <w:marBottom w:val="0"/>
          <w:divBdr>
            <w:top w:val="none" w:sz="0" w:space="0" w:color="auto"/>
            <w:left w:val="none" w:sz="0" w:space="0" w:color="auto"/>
            <w:bottom w:val="none" w:sz="0" w:space="0" w:color="auto"/>
            <w:right w:val="none" w:sz="0" w:space="0" w:color="auto"/>
          </w:divBdr>
          <w:divsChild>
            <w:div w:id="347753641">
              <w:marLeft w:val="0"/>
              <w:marRight w:val="0"/>
              <w:marTop w:val="0"/>
              <w:marBottom w:val="0"/>
              <w:divBdr>
                <w:top w:val="none" w:sz="0" w:space="0" w:color="auto"/>
                <w:left w:val="none" w:sz="0" w:space="0" w:color="auto"/>
                <w:bottom w:val="none" w:sz="0" w:space="0" w:color="auto"/>
                <w:right w:val="none" w:sz="0" w:space="0" w:color="auto"/>
              </w:divBdr>
            </w:div>
          </w:divsChild>
        </w:div>
        <w:div w:id="395395030">
          <w:marLeft w:val="0"/>
          <w:marRight w:val="0"/>
          <w:marTop w:val="0"/>
          <w:marBottom w:val="0"/>
          <w:divBdr>
            <w:top w:val="none" w:sz="0" w:space="0" w:color="auto"/>
            <w:left w:val="none" w:sz="0" w:space="0" w:color="auto"/>
            <w:bottom w:val="none" w:sz="0" w:space="0" w:color="auto"/>
            <w:right w:val="none" w:sz="0" w:space="0" w:color="auto"/>
          </w:divBdr>
          <w:divsChild>
            <w:div w:id="5294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1488">
      <w:bodyDiv w:val="1"/>
      <w:marLeft w:val="0"/>
      <w:marRight w:val="0"/>
      <w:marTop w:val="0"/>
      <w:marBottom w:val="0"/>
      <w:divBdr>
        <w:top w:val="none" w:sz="0" w:space="0" w:color="auto"/>
        <w:left w:val="none" w:sz="0" w:space="0" w:color="auto"/>
        <w:bottom w:val="none" w:sz="0" w:space="0" w:color="auto"/>
        <w:right w:val="none" w:sz="0" w:space="0" w:color="auto"/>
      </w:divBdr>
      <w:divsChild>
        <w:div w:id="595751361">
          <w:marLeft w:val="0"/>
          <w:marRight w:val="0"/>
          <w:marTop w:val="0"/>
          <w:marBottom w:val="0"/>
          <w:divBdr>
            <w:top w:val="none" w:sz="0" w:space="0" w:color="auto"/>
            <w:left w:val="none" w:sz="0" w:space="0" w:color="auto"/>
            <w:bottom w:val="none" w:sz="0" w:space="0" w:color="auto"/>
            <w:right w:val="none" w:sz="0" w:space="0" w:color="auto"/>
          </w:divBdr>
          <w:divsChild>
            <w:div w:id="1715889333">
              <w:marLeft w:val="0"/>
              <w:marRight w:val="0"/>
              <w:marTop w:val="0"/>
              <w:marBottom w:val="0"/>
              <w:divBdr>
                <w:top w:val="none" w:sz="0" w:space="0" w:color="auto"/>
                <w:left w:val="none" w:sz="0" w:space="0" w:color="auto"/>
                <w:bottom w:val="none" w:sz="0" w:space="0" w:color="auto"/>
                <w:right w:val="none" w:sz="0" w:space="0" w:color="auto"/>
              </w:divBdr>
              <w:divsChild>
                <w:div w:id="1895896078">
                  <w:marLeft w:val="0"/>
                  <w:marRight w:val="0"/>
                  <w:marTop w:val="0"/>
                  <w:marBottom w:val="0"/>
                  <w:divBdr>
                    <w:top w:val="none" w:sz="0" w:space="0" w:color="auto"/>
                    <w:left w:val="none" w:sz="0" w:space="0" w:color="auto"/>
                    <w:bottom w:val="none" w:sz="0" w:space="0" w:color="auto"/>
                    <w:right w:val="none" w:sz="0" w:space="0" w:color="auto"/>
                  </w:divBdr>
                  <w:divsChild>
                    <w:div w:id="904028988">
                      <w:marLeft w:val="0"/>
                      <w:marRight w:val="0"/>
                      <w:marTop w:val="105"/>
                      <w:marBottom w:val="0"/>
                      <w:divBdr>
                        <w:top w:val="none" w:sz="0" w:space="0" w:color="auto"/>
                        <w:left w:val="none" w:sz="0" w:space="0" w:color="auto"/>
                        <w:bottom w:val="none" w:sz="0" w:space="0" w:color="auto"/>
                        <w:right w:val="none" w:sz="0" w:space="0" w:color="auto"/>
                      </w:divBdr>
                    </w:div>
                    <w:div w:id="670834935">
                      <w:marLeft w:val="0"/>
                      <w:marRight w:val="0"/>
                      <w:marTop w:val="150"/>
                      <w:marBottom w:val="0"/>
                      <w:divBdr>
                        <w:top w:val="none" w:sz="0" w:space="0" w:color="auto"/>
                        <w:left w:val="none" w:sz="0" w:space="0" w:color="auto"/>
                        <w:bottom w:val="none" w:sz="0" w:space="0" w:color="auto"/>
                        <w:right w:val="none" w:sz="0" w:space="0" w:color="auto"/>
                      </w:divBdr>
                    </w:div>
                    <w:div w:id="1141145461">
                      <w:marLeft w:val="0"/>
                      <w:marRight w:val="0"/>
                      <w:marTop w:val="0"/>
                      <w:marBottom w:val="0"/>
                      <w:divBdr>
                        <w:top w:val="none" w:sz="0" w:space="0" w:color="auto"/>
                        <w:left w:val="none" w:sz="0" w:space="0" w:color="auto"/>
                        <w:bottom w:val="none" w:sz="0" w:space="0" w:color="auto"/>
                        <w:right w:val="none" w:sz="0" w:space="0" w:color="auto"/>
                      </w:divBdr>
                    </w:div>
                    <w:div w:id="1181361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99767076">
      <w:bodyDiv w:val="1"/>
      <w:marLeft w:val="0"/>
      <w:marRight w:val="0"/>
      <w:marTop w:val="0"/>
      <w:marBottom w:val="0"/>
      <w:divBdr>
        <w:top w:val="none" w:sz="0" w:space="0" w:color="auto"/>
        <w:left w:val="none" w:sz="0" w:space="0" w:color="auto"/>
        <w:bottom w:val="none" w:sz="0" w:space="0" w:color="auto"/>
        <w:right w:val="none" w:sz="0" w:space="0" w:color="auto"/>
      </w:divBdr>
    </w:div>
    <w:div w:id="867836139">
      <w:bodyDiv w:val="1"/>
      <w:marLeft w:val="0"/>
      <w:marRight w:val="0"/>
      <w:marTop w:val="0"/>
      <w:marBottom w:val="0"/>
      <w:divBdr>
        <w:top w:val="none" w:sz="0" w:space="0" w:color="auto"/>
        <w:left w:val="none" w:sz="0" w:space="0" w:color="auto"/>
        <w:bottom w:val="none" w:sz="0" w:space="0" w:color="auto"/>
        <w:right w:val="none" w:sz="0" w:space="0" w:color="auto"/>
      </w:divBdr>
    </w:div>
    <w:div w:id="934051343">
      <w:bodyDiv w:val="1"/>
      <w:marLeft w:val="0"/>
      <w:marRight w:val="0"/>
      <w:marTop w:val="0"/>
      <w:marBottom w:val="0"/>
      <w:divBdr>
        <w:top w:val="none" w:sz="0" w:space="0" w:color="auto"/>
        <w:left w:val="none" w:sz="0" w:space="0" w:color="auto"/>
        <w:bottom w:val="none" w:sz="0" w:space="0" w:color="auto"/>
        <w:right w:val="none" w:sz="0" w:space="0" w:color="auto"/>
      </w:divBdr>
      <w:divsChild>
        <w:div w:id="1457722160">
          <w:marLeft w:val="0"/>
          <w:marRight w:val="0"/>
          <w:marTop w:val="0"/>
          <w:marBottom w:val="0"/>
          <w:divBdr>
            <w:top w:val="single" w:sz="6" w:space="0" w:color="FFFFFF"/>
            <w:left w:val="none" w:sz="0" w:space="0" w:color="auto"/>
            <w:bottom w:val="none" w:sz="0" w:space="0" w:color="auto"/>
            <w:right w:val="none" w:sz="0" w:space="0" w:color="auto"/>
          </w:divBdr>
          <w:divsChild>
            <w:div w:id="1655060981">
              <w:marLeft w:val="0"/>
              <w:marRight w:val="0"/>
              <w:marTop w:val="0"/>
              <w:marBottom w:val="0"/>
              <w:divBdr>
                <w:top w:val="none" w:sz="0" w:space="0" w:color="auto"/>
                <w:left w:val="none" w:sz="0" w:space="0" w:color="auto"/>
                <w:bottom w:val="none" w:sz="0" w:space="0" w:color="auto"/>
                <w:right w:val="none" w:sz="0" w:space="0" w:color="auto"/>
              </w:divBdr>
            </w:div>
            <w:div w:id="1414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180">
      <w:bodyDiv w:val="1"/>
      <w:marLeft w:val="0"/>
      <w:marRight w:val="0"/>
      <w:marTop w:val="0"/>
      <w:marBottom w:val="0"/>
      <w:divBdr>
        <w:top w:val="none" w:sz="0" w:space="0" w:color="auto"/>
        <w:left w:val="none" w:sz="0" w:space="0" w:color="auto"/>
        <w:bottom w:val="none" w:sz="0" w:space="0" w:color="auto"/>
        <w:right w:val="none" w:sz="0" w:space="0" w:color="auto"/>
      </w:divBdr>
    </w:div>
    <w:div w:id="1136683976">
      <w:bodyDiv w:val="1"/>
      <w:marLeft w:val="0"/>
      <w:marRight w:val="0"/>
      <w:marTop w:val="0"/>
      <w:marBottom w:val="0"/>
      <w:divBdr>
        <w:top w:val="none" w:sz="0" w:space="0" w:color="auto"/>
        <w:left w:val="none" w:sz="0" w:space="0" w:color="auto"/>
        <w:bottom w:val="none" w:sz="0" w:space="0" w:color="auto"/>
        <w:right w:val="none" w:sz="0" w:space="0" w:color="auto"/>
      </w:divBdr>
    </w:div>
    <w:div w:id="1232619924">
      <w:bodyDiv w:val="1"/>
      <w:marLeft w:val="0"/>
      <w:marRight w:val="0"/>
      <w:marTop w:val="0"/>
      <w:marBottom w:val="0"/>
      <w:divBdr>
        <w:top w:val="none" w:sz="0" w:space="0" w:color="auto"/>
        <w:left w:val="none" w:sz="0" w:space="0" w:color="auto"/>
        <w:bottom w:val="none" w:sz="0" w:space="0" w:color="auto"/>
        <w:right w:val="none" w:sz="0" w:space="0" w:color="auto"/>
      </w:divBdr>
      <w:divsChild>
        <w:div w:id="135534352">
          <w:marLeft w:val="0"/>
          <w:marRight w:val="0"/>
          <w:marTop w:val="0"/>
          <w:marBottom w:val="0"/>
          <w:divBdr>
            <w:top w:val="none" w:sz="0" w:space="0" w:color="auto"/>
            <w:left w:val="none" w:sz="0" w:space="0" w:color="auto"/>
            <w:bottom w:val="none" w:sz="0" w:space="0" w:color="auto"/>
            <w:right w:val="none" w:sz="0" w:space="0" w:color="auto"/>
          </w:divBdr>
          <w:divsChild>
            <w:div w:id="1470129262">
              <w:marLeft w:val="0"/>
              <w:marRight w:val="0"/>
              <w:marTop w:val="0"/>
              <w:marBottom w:val="0"/>
              <w:divBdr>
                <w:top w:val="none" w:sz="0" w:space="0" w:color="auto"/>
                <w:left w:val="none" w:sz="0" w:space="0" w:color="auto"/>
                <w:bottom w:val="none" w:sz="0" w:space="0" w:color="auto"/>
                <w:right w:val="none" w:sz="0" w:space="0" w:color="auto"/>
              </w:divBdr>
            </w:div>
          </w:divsChild>
        </w:div>
        <w:div w:id="1141072912">
          <w:marLeft w:val="0"/>
          <w:marRight w:val="0"/>
          <w:marTop w:val="0"/>
          <w:marBottom w:val="0"/>
          <w:divBdr>
            <w:top w:val="none" w:sz="0" w:space="0" w:color="auto"/>
            <w:left w:val="none" w:sz="0" w:space="0" w:color="auto"/>
            <w:bottom w:val="none" w:sz="0" w:space="0" w:color="auto"/>
            <w:right w:val="none" w:sz="0" w:space="0" w:color="auto"/>
          </w:divBdr>
          <w:divsChild>
            <w:div w:id="1250505987">
              <w:marLeft w:val="0"/>
              <w:marRight w:val="0"/>
              <w:marTop w:val="0"/>
              <w:marBottom w:val="0"/>
              <w:divBdr>
                <w:top w:val="none" w:sz="0" w:space="0" w:color="auto"/>
                <w:left w:val="none" w:sz="0" w:space="0" w:color="auto"/>
                <w:bottom w:val="none" w:sz="0" w:space="0" w:color="auto"/>
                <w:right w:val="none" w:sz="0" w:space="0" w:color="auto"/>
              </w:divBdr>
            </w:div>
          </w:divsChild>
        </w:div>
        <w:div w:id="1635983594">
          <w:marLeft w:val="0"/>
          <w:marRight w:val="0"/>
          <w:marTop w:val="0"/>
          <w:marBottom w:val="0"/>
          <w:divBdr>
            <w:top w:val="none" w:sz="0" w:space="0" w:color="auto"/>
            <w:left w:val="none" w:sz="0" w:space="0" w:color="auto"/>
            <w:bottom w:val="none" w:sz="0" w:space="0" w:color="auto"/>
            <w:right w:val="none" w:sz="0" w:space="0" w:color="auto"/>
          </w:divBdr>
          <w:divsChild>
            <w:div w:id="1389842040">
              <w:marLeft w:val="0"/>
              <w:marRight w:val="0"/>
              <w:marTop w:val="0"/>
              <w:marBottom w:val="0"/>
              <w:divBdr>
                <w:top w:val="none" w:sz="0" w:space="0" w:color="auto"/>
                <w:left w:val="none" w:sz="0" w:space="0" w:color="auto"/>
                <w:bottom w:val="none" w:sz="0" w:space="0" w:color="auto"/>
                <w:right w:val="none" w:sz="0" w:space="0" w:color="auto"/>
              </w:divBdr>
            </w:div>
          </w:divsChild>
        </w:div>
        <w:div w:id="1889534998">
          <w:marLeft w:val="0"/>
          <w:marRight w:val="0"/>
          <w:marTop w:val="0"/>
          <w:marBottom w:val="0"/>
          <w:divBdr>
            <w:top w:val="none" w:sz="0" w:space="0" w:color="auto"/>
            <w:left w:val="none" w:sz="0" w:space="0" w:color="auto"/>
            <w:bottom w:val="none" w:sz="0" w:space="0" w:color="auto"/>
            <w:right w:val="none" w:sz="0" w:space="0" w:color="auto"/>
          </w:divBdr>
          <w:divsChild>
            <w:div w:id="622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680">
      <w:bodyDiv w:val="1"/>
      <w:marLeft w:val="0"/>
      <w:marRight w:val="0"/>
      <w:marTop w:val="0"/>
      <w:marBottom w:val="0"/>
      <w:divBdr>
        <w:top w:val="none" w:sz="0" w:space="0" w:color="auto"/>
        <w:left w:val="none" w:sz="0" w:space="0" w:color="auto"/>
        <w:bottom w:val="none" w:sz="0" w:space="0" w:color="auto"/>
        <w:right w:val="none" w:sz="0" w:space="0" w:color="auto"/>
      </w:divBdr>
      <w:divsChild>
        <w:div w:id="358356619">
          <w:marLeft w:val="0"/>
          <w:marRight w:val="0"/>
          <w:marTop w:val="0"/>
          <w:marBottom w:val="0"/>
          <w:divBdr>
            <w:top w:val="none" w:sz="0" w:space="0" w:color="auto"/>
            <w:left w:val="none" w:sz="0" w:space="0" w:color="auto"/>
            <w:bottom w:val="none" w:sz="0" w:space="0" w:color="auto"/>
            <w:right w:val="none" w:sz="0" w:space="0" w:color="auto"/>
          </w:divBdr>
          <w:divsChild>
            <w:div w:id="147596011">
              <w:marLeft w:val="0"/>
              <w:marRight w:val="0"/>
              <w:marTop w:val="0"/>
              <w:marBottom w:val="0"/>
              <w:divBdr>
                <w:top w:val="none" w:sz="0" w:space="0" w:color="auto"/>
                <w:left w:val="none" w:sz="0" w:space="0" w:color="auto"/>
                <w:bottom w:val="none" w:sz="0" w:space="0" w:color="auto"/>
                <w:right w:val="none" w:sz="0" w:space="0" w:color="auto"/>
              </w:divBdr>
              <w:divsChild>
                <w:div w:id="1241795613">
                  <w:marLeft w:val="0"/>
                  <w:marRight w:val="0"/>
                  <w:marTop w:val="0"/>
                  <w:marBottom w:val="0"/>
                  <w:divBdr>
                    <w:top w:val="none" w:sz="0" w:space="0" w:color="auto"/>
                    <w:left w:val="none" w:sz="0" w:space="0" w:color="auto"/>
                    <w:bottom w:val="none" w:sz="0" w:space="0" w:color="auto"/>
                    <w:right w:val="none" w:sz="0" w:space="0" w:color="auto"/>
                  </w:divBdr>
                  <w:divsChild>
                    <w:div w:id="536049337">
                      <w:marLeft w:val="0"/>
                      <w:marRight w:val="0"/>
                      <w:marTop w:val="0"/>
                      <w:marBottom w:val="0"/>
                      <w:divBdr>
                        <w:top w:val="none" w:sz="0" w:space="0" w:color="auto"/>
                        <w:left w:val="none" w:sz="0" w:space="0" w:color="auto"/>
                        <w:bottom w:val="none" w:sz="0" w:space="0" w:color="auto"/>
                        <w:right w:val="none" w:sz="0" w:space="0" w:color="auto"/>
                      </w:divBdr>
                    </w:div>
                  </w:divsChild>
                </w:div>
                <w:div w:id="1507865681">
                  <w:marLeft w:val="0"/>
                  <w:marRight w:val="0"/>
                  <w:marTop w:val="0"/>
                  <w:marBottom w:val="0"/>
                  <w:divBdr>
                    <w:top w:val="none" w:sz="0" w:space="0" w:color="auto"/>
                    <w:left w:val="none" w:sz="0" w:space="0" w:color="auto"/>
                    <w:bottom w:val="none" w:sz="0" w:space="0" w:color="auto"/>
                    <w:right w:val="none" w:sz="0" w:space="0" w:color="auto"/>
                  </w:divBdr>
                  <w:divsChild>
                    <w:div w:id="17311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7874">
          <w:marLeft w:val="0"/>
          <w:marRight w:val="0"/>
          <w:marTop w:val="0"/>
          <w:marBottom w:val="0"/>
          <w:divBdr>
            <w:top w:val="none" w:sz="0" w:space="0" w:color="auto"/>
            <w:left w:val="none" w:sz="0" w:space="0" w:color="auto"/>
            <w:bottom w:val="none" w:sz="0" w:space="0" w:color="auto"/>
            <w:right w:val="none" w:sz="0" w:space="0" w:color="auto"/>
          </w:divBdr>
          <w:divsChild>
            <w:div w:id="863903344">
              <w:marLeft w:val="0"/>
              <w:marRight w:val="0"/>
              <w:marTop w:val="0"/>
              <w:marBottom w:val="0"/>
              <w:divBdr>
                <w:top w:val="none" w:sz="0" w:space="0" w:color="auto"/>
                <w:left w:val="none" w:sz="0" w:space="0" w:color="auto"/>
                <w:bottom w:val="none" w:sz="0" w:space="0" w:color="auto"/>
                <w:right w:val="none" w:sz="0" w:space="0" w:color="auto"/>
              </w:divBdr>
            </w:div>
          </w:divsChild>
        </w:div>
        <w:div w:id="1558277085">
          <w:marLeft w:val="0"/>
          <w:marRight w:val="0"/>
          <w:marTop w:val="0"/>
          <w:marBottom w:val="0"/>
          <w:divBdr>
            <w:top w:val="none" w:sz="0" w:space="0" w:color="auto"/>
            <w:left w:val="none" w:sz="0" w:space="0" w:color="auto"/>
            <w:bottom w:val="none" w:sz="0" w:space="0" w:color="auto"/>
            <w:right w:val="none" w:sz="0" w:space="0" w:color="auto"/>
          </w:divBdr>
          <w:divsChild>
            <w:div w:id="91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89">
      <w:bodyDiv w:val="1"/>
      <w:marLeft w:val="0"/>
      <w:marRight w:val="0"/>
      <w:marTop w:val="0"/>
      <w:marBottom w:val="0"/>
      <w:divBdr>
        <w:top w:val="none" w:sz="0" w:space="0" w:color="auto"/>
        <w:left w:val="none" w:sz="0" w:space="0" w:color="auto"/>
        <w:bottom w:val="none" w:sz="0" w:space="0" w:color="auto"/>
        <w:right w:val="none" w:sz="0" w:space="0" w:color="auto"/>
      </w:divBdr>
    </w:div>
    <w:div w:id="1813328605">
      <w:bodyDiv w:val="1"/>
      <w:marLeft w:val="0"/>
      <w:marRight w:val="0"/>
      <w:marTop w:val="0"/>
      <w:marBottom w:val="0"/>
      <w:divBdr>
        <w:top w:val="none" w:sz="0" w:space="0" w:color="auto"/>
        <w:left w:val="none" w:sz="0" w:space="0" w:color="auto"/>
        <w:bottom w:val="none" w:sz="0" w:space="0" w:color="auto"/>
        <w:right w:val="none" w:sz="0" w:space="0" w:color="auto"/>
      </w:divBdr>
    </w:div>
    <w:div w:id="1883395737">
      <w:bodyDiv w:val="1"/>
      <w:marLeft w:val="0"/>
      <w:marRight w:val="0"/>
      <w:marTop w:val="0"/>
      <w:marBottom w:val="0"/>
      <w:divBdr>
        <w:top w:val="none" w:sz="0" w:space="0" w:color="auto"/>
        <w:left w:val="none" w:sz="0" w:space="0" w:color="auto"/>
        <w:bottom w:val="none" w:sz="0" w:space="0" w:color="auto"/>
        <w:right w:val="none" w:sz="0" w:space="0" w:color="auto"/>
      </w:divBdr>
    </w:div>
    <w:div w:id="1898736702">
      <w:bodyDiv w:val="1"/>
      <w:marLeft w:val="0"/>
      <w:marRight w:val="0"/>
      <w:marTop w:val="0"/>
      <w:marBottom w:val="0"/>
      <w:divBdr>
        <w:top w:val="none" w:sz="0" w:space="0" w:color="auto"/>
        <w:left w:val="none" w:sz="0" w:space="0" w:color="auto"/>
        <w:bottom w:val="none" w:sz="0" w:space="0" w:color="auto"/>
        <w:right w:val="none" w:sz="0" w:space="0" w:color="auto"/>
      </w:divBdr>
    </w:div>
    <w:div w:id="2006590428">
      <w:bodyDiv w:val="1"/>
      <w:marLeft w:val="0"/>
      <w:marRight w:val="0"/>
      <w:marTop w:val="0"/>
      <w:marBottom w:val="0"/>
      <w:divBdr>
        <w:top w:val="none" w:sz="0" w:space="0" w:color="auto"/>
        <w:left w:val="none" w:sz="0" w:space="0" w:color="auto"/>
        <w:bottom w:val="none" w:sz="0" w:space="0" w:color="auto"/>
        <w:right w:val="none" w:sz="0" w:space="0" w:color="auto"/>
      </w:divBdr>
    </w:div>
    <w:div w:id="203406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yperlink" Target="http://www.ncbi.nlm.nih.gov/entrez/query.fcgi?cmd=Retrieve&amp;db=PubMed&amp;list_uids=18434341&amp;dopt=Abstract" TargetMode="External"/><Relationship Id="rId21" Type="http://schemas.openxmlformats.org/officeDocument/2006/relationships/header" Target="header4.xml"/><Relationship Id="rId34" Type="http://schemas.openxmlformats.org/officeDocument/2006/relationships/hyperlink" Target="http://www.ncbi.nlm.nih.gov/entrez/query.fcgi?cmd=Retrieve&amp;db=PubMed&amp;list_uids=18808358&amp;dopt=Abstract" TargetMode="External"/><Relationship Id="rId42" Type="http://schemas.openxmlformats.org/officeDocument/2006/relationships/hyperlink" Target="http://www.ncbi.nlm.nih.gov/entrez/query.fcgi?cmd=Retrieve&amp;db=PubMed&amp;list_uids=21084111&amp;dopt=Abstract" TargetMode="External"/><Relationship Id="rId47" Type="http://schemas.openxmlformats.org/officeDocument/2006/relationships/hyperlink" Target="http://dx.doi.org/10.1016/j.jinf.2011.03.007" TargetMode="External"/><Relationship Id="rId50" Type="http://schemas.openxmlformats.org/officeDocument/2006/relationships/hyperlink" Target="http://www.ncbi.nlm.nih.gov/entrez/query.fcgi?cmd=Retrieve&amp;db=PubMed&amp;list_uids=21356430&amp;dopt=Abstract" TargetMode="External"/><Relationship Id="rId55" Type="http://schemas.openxmlformats.org/officeDocument/2006/relationships/hyperlink" Target="http://dx.doi.org/10.1056/NEJMoa051590" TargetMode="External"/><Relationship Id="rId63" Type="http://schemas.openxmlformats.org/officeDocument/2006/relationships/hyperlink" Target="http://dx.doi.org/10.1016/S0195-6701(08)60005-5" TargetMode="External"/><Relationship Id="rId68" Type="http://schemas.openxmlformats.org/officeDocument/2006/relationships/hyperlink" Target="http://www.ncbi.nlm.nih.gov/entrez/query.fcgi?cmd=Retrieve&amp;db=PubMed&amp;list_uids=25679978&amp;dopt=Abstract"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dx.doi.org/10.1111/j.1469-0691.2006.01580.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hyperlink" Target="http://www.ncbi.nlm.nih.gov/entrez/query.fcgi?cmd=Retrieve&amp;db=PubMed&amp;list_uids=24285002&amp;dopt=Abstract" TargetMode="External"/><Relationship Id="rId37" Type="http://schemas.openxmlformats.org/officeDocument/2006/relationships/hyperlink" Target="http://www.ncbi.nlm.nih.gov/entrez/query.fcgi?cmd=Retrieve&amp;db=PubMed&amp;list_uids=16319813&amp;dopt=Abstract" TargetMode="External"/><Relationship Id="rId40" Type="http://schemas.openxmlformats.org/officeDocument/2006/relationships/hyperlink" Target="http://www.ncbi.nlm.nih.gov/entrez/query.fcgi?cmd=Retrieve&amp;db=PubMed&amp;list_uids=18490799&amp;dopt=Abstract" TargetMode="External"/><Relationship Id="rId45" Type="http://schemas.openxmlformats.org/officeDocument/2006/relationships/hyperlink" Target="http://dx.doi.org/10.1086/511798" TargetMode="External"/><Relationship Id="rId53" Type="http://schemas.openxmlformats.org/officeDocument/2006/relationships/hyperlink" Target="http://dx.doi.org/10.1086/651706" TargetMode="External"/><Relationship Id="rId58" Type="http://schemas.openxmlformats.org/officeDocument/2006/relationships/hyperlink" Target="http://www.ncbi.nlm.nih.gov/entrez/query.fcgi?cmd=Retrieve&amp;db=PubMed&amp;list_uids=16182895&amp;dopt=Abstract" TargetMode="External"/><Relationship Id="rId66" Type="http://schemas.openxmlformats.org/officeDocument/2006/relationships/hyperlink" Target="http://www.ncbi.nlm.nih.gov/entrez/query.fcgi?cmd=Retrieve&amp;db=PubMed&amp;list_uids=18927415&amp;dopt=Abstrac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ncbi.nlm.nih.gov/entrez/query.fcgi?cmd=Retrieve&amp;db=PubMed&amp;list_uids=20610822&amp;dopt=Abstract" TargetMode="External"/><Relationship Id="rId36" Type="http://schemas.openxmlformats.org/officeDocument/2006/relationships/hyperlink" Target="http://www.ncbi.nlm.nih.gov/entrez/query.fcgi?cmd=Retrieve&amp;db=PubMed&amp;list_uids=18326836&amp;dopt=Abstract" TargetMode="External"/><Relationship Id="rId49" Type="http://schemas.openxmlformats.org/officeDocument/2006/relationships/hyperlink" Target="http://dx.doi.org/10.1016/j.ajic.2011.01.002" TargetMode="External"/><Relationship Id="rId57" Type="http://schemas.openxmlformats.org/officeDocument/2006/relationships/hyperlink" Target="http://dx.doi.org/10.1016/S0140-6736(05)67420-X" TargetMode="External"/><Relationship Id="rId61" Type="http://schemas.openxmlformats.org/officeDocument/2006/relationships/hyperlink" Target="http://dx.doi.org/10.1093/cid/cir246" TargetMode="Externa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yperlink" Target="http://dx.doi.org/10.1097/MOG.0000000000000018" TargetMode="External"/><Relationship Id="rId44" Type="http://schemas.openxmlformats.org/officeDocument/2006/relationships/hyperlink" Target="http://www.ncbi.nlm.nih.gov/entrez/query.fcgi?cmd=Retrieve&amp;db=PubMed&amp;list_uids=17850341&amp;dopt=Abstract" TargetMode="External"/><Relationship Id="rId52" Type="http://schemas.openxmlformats.org/officeDocument/2006/relationships/hyperlink" Target="http://www.ncbi.nlm.nih.gov/entrez/query.fcgi?cmd=Retrieve&amp;db=PubMed&amp;list_uids=16630978&amp;dopt=Abstract" TargetMode="External"/><Relationship Id="rId60" Type="http://schemas.openxmlformats.org/officeDocument/2006/relationships/hyperlink" Target="http://www.ncbi.nlm.nih.gov/entrez/query.fcgi?cmd=Retrieve&amp;db=PubMed&amp;list_uids=20100085&amp;dopt=Abstract" TargetMode="External"/><Relationship Id="rId65" Type="http://schemas.openxmlformats.org/officeDocument/2006/relationships/hyperlink" Target="http://dx.doi.org/10.1099/jmm.0.47714-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yperlink" Target="http://dx.doi.org/10.1128/CMR.00082-09" TargetMode="External"/><Relationship Id="rId30" Type="http://schemas.openxmlformats.org/officeDocument/2006/relationships/hyperlink" Target="http://www.ncbi.nlm.nih.gov/entrez/query.fcgi?cmd=Retrieve&amp;db=PubMed&amp;list_uids=16965399&amp;dopt=Abstract" TargetMode="External"/><Relationship Id="rId35" Type="http://schemas.openxmlformats.org/officeDocument/2006/relationships/hyperlink" Target="http://dx.doi.org/10.1128/JCM.01536-07" TargetMode="External"/><Relationship Id="rId43" Type="http://schemas.openxmlformats.org/officeDocument/2006/relationships/hyperlink" Target="http://dx.doi.org/10.1111/j.1469-0691.2007.01824.x" TargetMode="External"/><Relationship Id="rId48" Type="http://schemas.openxmlformats.org/officeDocument/2006/relationships/hyperlink" Target="http://www.ncbi.nlm.nih.gov/entrez/query.fcgi?cmd=Retrieve&amp;db=PubMed&amp;list_uids=21439999&amp;dopt=Abstract" TargetMode="External"/><Relationship Id="rId56" Type="http://schemas.openxmlformats.org/officeDocument/2006/relationships/hyperlink" Target="http://www.ncbi.nlm.nih.gov/entrez/query.fcgi?cmd=Retrieve&amp;db=PubMed&amp;list_uids=16322603&amp;dopt=Abstract" TargetMode="External"/><Relationship Id="rId64" Type="http://schemas.openxmlformats.org/officeDocument/2006/relationships/hyperlink" Target="http://www.ncbi.nlm.nih.gov/entrez/query.fcgi?cmd=Retrieve&amp;db=PubMed&amp;list_uids=18994676&amp;dopt=Abstract" TargetMode="External"/><Relationship Id="rId69" Type="http://schemas.openxmlformats.org/officeDocument/2006/relationships/hyperlink" Target="http://www.ncbi.nlm.nih.gov/entrez/query.fcgi?cmd=Retrieve&amp;db=PubMed&amp;list_uids=23369393&amp;dopt=Abstract" TargetMode="External"/><Relationship Id="rId8" Type="http://schemas.openxmlformats.org/officeDocument/2006/relationships/numbering" Target="numbering.xml"/><Relationship Id="rId51" Type="http://schemas.openxmlformats.org/officeDocument/2006/relationships/hyperlink" Target="http://dx.doi.org/10.1016/j.ajic.2005.09.006"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dx.doi.org/10.1086/592257" TargetMode="External"/><Relationship Id="rId38" Type="http://schemas.openxmlformats.org/officeDocument/2006/relationships/hyperlink" Target="http://dx.doi.org/10.1093/jac/dkn163" TargetMode="External"/><Relationship Id="rId46" Type="http://schemas.openxmlformats.org/officeDocument/2006/relationships/hyperlink" Target="http://www.ncbi.nlm.nih.gov/entrez/query.fcgi?cmd=Retrieve&amp;db=PubMed&amp;list_uids=17265394&amp;dopt=Abstract" TargetMode="External"/><Relationship Id="rId59" Type="http://schemas.openxmlformats.org/officeDocument/2006/relationships/hyperlink" Target="http://dx.doi.org/10.1086/650447" TargetMode="External"/><Relationship Id="rId67" Type="http://schemas.openxmlformats.org/officeDocument/2006/relationships/hyperlink" Target="http://dx.doi.org/10.1371/journal.pone.0118150" TargetMode="External"/><Relationship Id="rId20" Type="http://schemas.openxmlformats.org/officeDocument/2006/relationships/footer" Target="footer3.xml"/><Relationship Id="rId41" Type="http://schemas.openxmlformats.org/officeDocument/2006/relationships/hyperlink" Target="http://dx.doi.org/10.1016/S0140-6736(10)61266-4" TargetMode="External"/><Relationship Id="rId54" Type="http://schemas.openxmlformats.org/officeDocument/2006/relationships/hyperlink" Target="http://www.ncbi.nlm.nih.gov/entrez/query.fcgi?cmd=Retrieve&amp;db=PubMed&amp;list_uids=20307191&amp;dopt=Abstract" TargetMode="External"/><Relationship Id="rId62" Type="http://schemas.openxmlformats.org/officeDocument/2006/relationships/hyperlink" Target="http://www.ncbi.nlm.nih.gov/entrez/query.fcgi?cmd=Retrieve&amp;db=PubMed&amp;list_uids=21653298&amp;dopt=Abstract"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urosurveillance" ma:contentTypeID="0x010100F92FB91056B24E40ACCE93A804002EFF001822ADB6403249B6AC60D10F8970E85E0006EA0CFF3253452795A4EF07E34E2BA7002BB1AA33B7BE2C4EA70A32C681D35A90" ma:contentTypeVersion="198" ma:contentTypeDescription="The main level of classification for the document" ma:contentTypeScope="" ma:versionID="892c29a81d3317e51e9b0fb180710ad8">
  <xsd:schema xmlns:xsd="http://www.w3.org/2001/XMLSchema" xmlns:xs="http://www.w3.org/2001/XMLSchema" xmlns:p="http://schemas.microsoft.com/office/2006/metadata/properties" xmlns:ns1="http://schemas.microsoft.com/sharepoint/v3" xmlns:ns2="9186a9a3-0ec0-4635-8f1c-14cf71c146d9" xmlns:ns3="d23a570b-d7a9-49ca-a34c-8afb8206b4bf" targetNamespace="http://schemas.microsoft.com/office/2006/metadata/properties" ma:root="true" ma:fieldsID="012ea0f17b0bafedca99e2b101f1939c" ns1:_="" ns2:_="" ns3:_="">
    <xsd:import namespace="http://schemas.microsoft.com/sharepoint/v3"/>
    <xsd:import namespace="9186a9a3-0ec0-4635-8f1c-14cf71c146d9"/>
    <xsd:import namespace="d23a570b-d7a9-49ca-a34c-8afb8206b4bf"/>
    <xsd:element name="properties">
      <xsd:complexType>
        <xsd:sequence>
          <xsd:element name="documentManagement">
            <xsd:complexType>
              <xsd:all>
                <xsd:element ref="ns1:ECDC_Description" minOccurs="0"/>
                <xsd:element ref="ns2:ECDC_DMS_Author" minOccurs="0"/>
                <xsd:element ref="ns3:m4f2abd528a9430bb1514981700fe204" minOccurs="0"/>
                <xsd:element ref="ns3:TaxCatchAll" minOccurs="0"/>
                <xsd:element ref="ns3:TaxCatchAllLabel" minOccurs="0"/>
                <xsd:element ref="ns2:ECDC_DMS_Eurosurveillance_Document_Type0" minOccurs="0"/>
                <xsd:element ref="ns3:ECDC_DMS_Planned_Publication_Date" minOccurs="0"/>
                <xsd:element ref="ns3:Scheduling_x0020_Status" minOccurs="0"/>
                <xsd:element ref="ns2:ECDC_Subject_whatTaxHTField0" minOccurs="0"/>
                <xsd:element ref="ns2:ECDC_Subject_doesTaxHTField0" minOccurs="0"/>
                <xsd:element ref="ns2:ECDC_Subject_whoTaxHTField0" minOccurs="0"/>
                <xsd:element ref="ns3:ff0459edc9514eb0baaeb2ab50aaa8de" minOccurs="0"/>
                <xsd:element ref="ns3:ECDC_DMS_Meeting_Date" minOccurs="0"/>
                <xsd:element ref="ns3:TaxKeywordTaxHTField" minOccurs="0"/>
                <xsd:element ref="ns2:ECDC_DMS_Project0" minOccurs="0"/>
                <xsd:element ref="ns3:bf6f88d3567d49708e6ddfea625f3427" minOccurs="0"/>
                <xsd:element ref="ns2:ECDC_DMS_MIS_Activity_code0" minOccurs="0"/>
                <xsd:element ref="ns2:ECDC_DMS_Country0" minOccurs="0"/>
                <xsd:element ref="ns2:ECDC_DMS_Section" minOccurs="0"/>
                <xsd:element ref="ns2:ECDC_DMS_Group" minOccurs="0"/>
                <xsd:element ref="ns2:ECDC_DMS_Is_Public" minOccurs="0"/>
                <xsd:element ref="ns2:ECDC_DMS_Previous_Location" minOccurs="0"/>
                <xsd:element ref="ns2:ECDC_DMS_Previous_Creation_Date" minOccurs="0"/>
                <xsd:element ref="ns2:ECDC_Target_audienc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6a9a3-0ec0-4635-8f1c-14cf71c146d9"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Eurosurveillance_Document_Type0" ma:index="8" ma:taxonomy="true" ma:internalName="ECDC_DMS_Eurosurveillance_Document_Type0" ma:taxonomyFieldName="ECDC_DMS_Eurosurveillance_Document_Type" ma:displayName="Document Type" ma:readOnly="false" ma:default="" ma:fieldId="{c40eff2c-81c1-472e-b6e8-823cde47d150}" ma:taxonomyMulti="true" ma:sspId="de887f88-4a24-49db-a549-4c3cbb517053" ma:termSetId="05694767-788d-4e99-ad07-3dd6ddb61ccc" ma:anchorId="799dc5c5-8be9-4fa3-b96b-fc91b98648a8" ma:open="false" ma:isKeyword="false">
      <xsd:complexType>
        <xsd:sequence>
          <xsd:element ref="pc:Terms" minOccurs="0" maxOccurs="1"/>
        </xsd:sequence>
      </xsd:complexType>
    </xsd:element>
    <xsd:element name="ECDC_Subject_whatTaxHTField0" ma:index="15"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7"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19"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DMS_Project0" ma:index="29"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33"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ountry0" ma:index="35" nillable="true" ma:taxonomy="true" ma:internalName="ECDC_DMS_Country0" ma:taxonomyFieldName="ECDC_DMS_Country" ma:displayName="Country" ma:readOnly="false" ma:default="" ma:fieldId="{55706165-e828-40c8-8ef4-7f53aaba5845}" ma:taxonomyMulti="true" ma:sspId="de887f88-4a24-49db-a549-4c3cbb517053" ma:termSetId="1ff710a1-673a-41e0-bfbc-1a0da05ecc90" ma:anchorId="00000000-0000-0000-0000-000000000000" ma:open="true" ma:isKeyword="false">
      <xsd:complexType>
        <xsd:sequence>
          <xsd:element ref="pc:Terms" minOccurs="0" maxOccurs="1"/>
        </xsd:sequence>
      </xsd:complexType>
    </xsd:element>
    <xsd:element name="ECDC_DMS_Section" ma:index="37" nillable="true" ma:displayName="Section" ma:description="Indicates the creator users ECDC Unit" ma:hidden="true" ma:internalName="ECDC_DMS_Section" ma:readOnly="false">
      <xsd:simpleType>
        <xsd:restriction base="dms:Text"/>
      </xsd:simpleType>
    </xsd:element>
    <xsd:element name="ECDC_DMS_Group" ma:index="38" nillable="true" ma:displayName="Group" ma:description="Indicates the creator users ECDC Group" ma:hidden="true" ma:internalName="ECDC_DMS_Group" ma:readOnly="false">
      <xsd:simpleType>
        <xsd:restriction base="dms:Text"/>
      </xsd:simpleType>
    </xsd:element>
    <xsd:element name="ECDC_DMS_Is_Public" ma:index="39" nillable="true" ma:displayName="Is Public" ma:default="0" ma:description="The document could be made available in external systems (Eg: Portal)" ma:internalName="ECDC_DMS_Is_Public" ma:readOnly="false">
      <xsd:simpleType>
        <xsd:restriction base="dms:Boolean"/>
      </xsd:simpleType>
    </xsd:element>
    <xsd:element name="ECDC_DMS_Previous_Location" ma:index="40" nillable="true" ma:displayName="Previous Location" ma:description="Some useful information about where the document was stored before (Eg: Shared Drives, Unit Drives, etc.)" ma:hidden="true" ma:internalName="ECDC_DMS_Previous_Location" ma:readOnly="false">
      <xsd:simpleType>
        <xsd:restriction base="dms:Text"/>
      </xsd:simpleType>
    </xsd:element>
    <xsd:element name="ECDC_DMS_Previous_Creation_Date" ma:index="41" nillable="true" ma:displayName="Previous Creation Date" ma:default="[today]" ma:description="An earlier publication date or a previous relevant date of the document" ma:hidden="true" ma:internalName="ECDC_DMS_Previous_Creation_Date" ma:readOnly="false">
      <xsd:simpleType>
        <xsd:restriction base="dms:DateTime"/>
      </xsd:simpleType>
    </xsd:element>
    <xsd:element name="ECDC_Target_audienceTaxHTField0" ma:index="42" nillable="true" ma:taxonomy="true" ma:internalName="ECDC_Target_audienceTaxHTField0" ma:taxonomyFieldName="ECDC_Target_audience" ma:displayName="Target 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m4f2abd528a9430bb1514981700fe204" ma:index="4" ma:taxonomy="true" ma:internalName="m4f2abd528a9430bb1514981700fe204" ma:taxonomyFieldName="ECDC_DMS_Organigramme" ma:displayName="ECDC Organigramme" ma:readOnly="false" ma:fieldId="{64f2abd5-28a9-430b-b151-4981700fe204}"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4777053-c4b0-4865-a074-8f11a0e77d79}" ma:internalName="TaxCatchAll" ma:showField="CatchAllData"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94777053-c4b0-4865-a074-8f11a0e77d79}" ma:internalName="TaxCatchAllLabel" ma:readOnly="true" ma:showField="CatchAllDataLabel"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ECDC_DMS_Planned_Publication_Date" ma:index="10" nillable="true" ma:displayName="Planned Publication Date" ma:description="" ma:format="DateOnly" ma:internalName="ECDC_DMS_Planned_Publication_Date" ma:readOnly="false">
      <xsd:simpleType>
        <xsd:restriction base="dms:DateTime"/>
      </xsd:simpleType>
    </xsd:element>
    <xsd:element name="Scheduling_x0020_Status" ma:index="14" nillable="true" ma:displayName="Scheduling Status" ma:description="describes whether a manuscript is waiting for editing (Backlog), being edited (In prep), or assigned to a publication week (Scheduled)" ma:internalName="Scheduling_x0020_Status" ma:readOnly="false">
      <xsd:simpleType>
        <xsd:restriction base="dms:Choice">
          <xsd:enumeration value="Scheduled"/>
          <xsd:enumeration value="In Prep"/>
          <xsd:enumeration value="Backlog"/>
        </xsd:restriction>
      </xsd:simpleType>
    </xsd:element>
    <xsd:element name="ff0459edc9514eb0baaeb2ab50aaa8de" ma:index="21" nillable="true" ma:taxonomy="true" ma:internalName="ff0459edc9514eb0baaeb2ab50aaa8de" ma:taxonomyFieldName="Meeting_x0020_Code" ma:displayName="Meeting Code" ma:readOnly="false" ma:default="" ma:fieldId="{ff0459ed-c951-4eb0-baae-b2ab50aaa8de}" ma:sspId="de887f88-4a24-49db-a549-4c3cbb517053" ma:termSetId="edec69b4-0510-43be-8a98-012c8d4b4d60" ma:anchorId="00000000-0000-0000-0000-000000000000" ma:open="true" ma:isKeyword="false">
      <xsd:complexType>
        <xsd:sequence>
          <xsd:element ref="pc:Terms" minOccurs="0" maxOccurs="1"/>
        </xsd:sequence>
      </xsd:complexType>
    </xsd:element>
    <xsd:element name="ECDC_DMS_Meeting_Date" ma:index="23" nillable="true" ma:displayName="Meeting date" ma:description="The date of meeting (1) the document belongs to or (2) was discussed, reviewed or approved." ma:format="DateOnly" ma:internalName="ECDC_DMS_Meeting_Date" ma:readOnly="false">
      <xsd:simpleType>
        <xsd:restriction base="dms:DateTime"/>
      </xsd:simpleType>
    </xsd:element>
    <xsd:element name="TaxKeywordTaxHTField" ma:index="27"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bf6f88d3567d49708e6ddfea625f3427" ma:index="31" nillable="true" ma:taxonomy="true" ma:internalName="bf6f88d3567d49708e6ddfea625f3427" ma:taxonomyFieldName="DMS_x0020_Product" ma:displayName="Product" ma:readOnly="false" ma:default="" ma:fieldId="{bf6f88d3-567d-4970-8e6d-dfea625f3427}" ma:taxonomyMulti="true" ma:sspId="de887f88-4a24-49db-a549-4c3cbb517053" ma:termSetId="765c2105-95ad-4131-ade8-84f64ee0a1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ECDC DMS Prevent Creating Folders</Name>
    <Synchronization>Synchronous</Synchronization>
    <Type>1</Type>
    <SequenceNumber>500</SequenceNumber>
    <Assembly>ECDC.DMS.EventReceivers, Version=1.0.0.0, Culture=neutral, PublicKeyToken=17e62c86e86476c3, processorArchitecture=MSIL</Assembly>
    <Class>ECDC.DMS.EventReceivers.PreventCreatingFolders.PreventCreatingFolders</Class>
    <Data>Data</Data>
    <Filter/>
  </Receiver>
  <Receiver>
    <Name>ECDC DMS Fix User Columns</Name>
    <Synchronization>Synchronous</Synchronization>
    <Type>10001</Type>
    <SequenceNumber>1000</SequenceNumber>
    <Assembly>ECDC.DMS.EventReceivers, Version=1.0.0.0, Culture=neutral, PublicKeyToken=17e62c86e86476c3, processorArchitecture=MSIL</Assembly>
    <Class>ECDC.DMS.EventReceivers.FixUserColumns.FixUserColumns</Class>
    <Data>Data</Data>
    <Filter/>
  </Receiver>
  <Receiver>
    <Name>ECDC DMS Preconfigure Fiels</Name>
    <Synchronization>Synchronous</Synchronization>
    <Type>1</Type>
    <SequenceNumber>1000</SequenceNumber>
    <Assembly>ECDC.DMS.EventReceivers, Version=1.0.0.0, Culture=neutral, PublicKeyToken=17e62c86e86476c3, processorArchitecture=MSIL</Assembly>
    <Class>ECDC.DMS.EventReceivers.PreconfigureFields.PreconfigureFields</Class>
    <Data>Data</Data>
    <Filter/>
  </Receiver>
  <Receiver>
    <Name>ECDC DMS Prevent Deleting</Name>
    <Synchronization>Synchronous</Synchronization>
    <Type>3</Type>
    <SequenceNumber>1000</SequenceNumber>
    <Assembly>ECDC.DMS.EventReceivers, Version=1.0.0.0, Culture=neutral, PublicKeyToken=17e62c86e86476c3, processorArchitecture=MSIL</Assembly>
    <Class>ECDC.DMS.EventReceivers.PreventDeleting.PreventDeleting</Class>
    <Data>Data</Data>
    <Filter/>
  </Receiver>
  <Receiver>
    <Name>ECDC DMS Restricted Access</Name>
    <Synchronization>Asynchronous</Synchronization>
    <Type>10002</Type>
    <SequenceNumber>1000</SequenceNumber>
    <Assembly>ECDC.DMS.EventReceivers, Version=1.0.0.0, Culture=neutral, PublicKeyToken=17e62c86e86476c3, processorArchitecture=MSIL</Assembly>
    <Class>ECDC.DMS.EventReceivers.RestrictedAccess.RestrictedAccess</Class>
    <Data>Data</Data>
    <Filter/>
  </Receiver>
  <Receiver>
    <Name>ECDC DMS Restricted AccessAdded</Name>
    <Synchronization>Synchronous</Synchronization>
    <Type>10001</Type>
    <SequenceNumber>2000</SequenceNumber>
    <Assembly>ECDC.DMS.EventReceivers, Version=1.0.0.0, Culture=neutral, PublicKeyToken=17e62c86e86476c3, processorArchitecture=MSIL</Assembly>
    <Class>ECDC.DMS.EventReceivers.RestrictedAccess.RestrictedAccess</Class>
    <Data>Data</Data>
    <Filter/>
  </Receiver>
  <Receiver>
    <Name>ECDC DMS Restricted Document Types</Name>
    <Synchronization>Synchronous</Synchronization>
    <Type>2</Type>
    <SequenceNumber>1050</SequenceNumber>
    <Assembly>ECDC.DMS.EventReceivers, Version=1.0.0.0, Culture=neutral, PublicKeyToken=17e62c86e86476c3, processorArchitecture=MSIL</Assembly>
    <Class>ECDC.DMS.EventReceivers.RestrictedDocumentTypes.RestrictedDocumentTypes</Class>
    <Data>Data</Data>
    <Filter/>
  </Receiver>
  <Receiver>
    <Name>ECDC DMS Restricted Document TypesAdding</Name>
    <Synchronization>Synchronous</Synchronization>
    <Type>1</Type>
    <SequenceNumber>2050</SequenceNumber>
    <Assembly>ECDC.DMS.EventReceivers, Version=1.0.0.0, Culture=neutral, PublicKeyToken=17e62c86e86476c3, processorArchitecture=MSIL</Assembly>
    <Class>ECDC.DMS.EventReceivers.RestrictedDocumentTypes.RestrictedDocumentTypes</Class>
    <Data>Data</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ECDC_Description xmlns="http://schemas.microsoft.com/sharepoint/v3">Euroroundup</ECDC_Description>
    <ECDC_Subject_doesTaxHTField0 xmlns="9186a9a3-0ec0-4635-8f1c-14cf71c146d9">
      <Terms xmlns="http://schemas.microsoft.com/office/infopath/2007/PartnerControls"/>
    </ECDC_Subject_doesTaxHTField0>
    <TaxKeywordTaxHTField xmlns="d23a570b-d7a9-49ca-a34c-8afb8206b4bf">
      <Terms xmlns="http://schemas.microsoft.com/office/infopath/2007/PartnerControls"/>
    </TaxKeywordTaxHTField>
    <ECDC_DMS_Project0 xmlns="9186a9a3-0ec0-4635-8f1c-14cf71c146d9">
      <Terms xmlns="http://schemas.microsoft.com/office/infopath/2007/PartnerControls"/>
    </ECDC_DMS_Project0>
    <ECDC_DMS_MIS_Activity_code0 xmlns="9186a9a3-0ec0-4635-8f1c-14cf71c146d9">
      <Terms xmlns="http://schemas.microsoft.com/office/infopath/2007/PartnerControls"/>
    </ECDC_DMS_MIS_Activity_code0>
    <TaxCatchAll xmlns="d23a570b-d7a9-49ca-a34c-8afb8206b4bf">
      <Value>747</Value>
      <Value>373</Value>
      <Value>840</Value>
    </TaxCatchAll>
    <ECDC_DMS_Author xmlns="9186a9a3-0ec0-4635-8f1c-14cf71c146d9">
      <UserInfo>
        <DisplayName>Alina Buzdugan</DisplayName>
        <AccountId>440</AccountId>
        <AccountType/>
      </UserInfo>
    </ECDC_DMS_Author>
    <ECDC_Subject_whatTaxHTField0 xmlns="9186a9a3-0ec0-4635-8f1c-14cf71c146d9">
      <Terms xmlns="http://schemas.microsoft.com/office/infopath/2007/PartnerControls">
        <TermInfo xmlns="http://schemas.microsoft.com/office/infopath/2007/PartnerControls">
          <TermName xmlns="http://schemas.microsoft.com/office/infopath/2007/PartnerControls">Clostridium difficile</TermName>
          <TermId xmlns="http://schemas.microsoft.com/office/infopath/2007/PartnerControls">f12b5f89-ae66-4a8e-9b9a-9adef971dfd0</TermId>
        </TermInfo>
      </Terms>
    </ECDC_Subject_whatTaxHTField0>
    <ECDC_Target_audienceTaxHTField0 xmlns="9186a9a3-0ec0-4635-8f1c-14cf71c146d9">
      <Terms xmlns="http://schemas.microsoft.com/office/infopath/2007/PartnerControls"/>
    </ECDC_Target_audienceTaxHTField0>
    <ff0459edc9514eb0baaeb2ab50aaa8de xmlns="d23a570b-d7a9-49ca-a34c-8afb8206b4bf">
      <Terms xmlns="http://schemas.microsoft.com/office/infopath/2007/PartnerControls"/>
    </ff0459edc9514eb0baaeb2ab50aaa8de>
    <ECDC_Subject_whoTaxHTField0 xmlns="9186a9a3-0ec0-4635-8f1c-14cf71c146d9">
      <Terms xmlns="http://schemas.microsoft.com/office/infopath/2007/PartnerControls"/>
    </ECDC_Subject_whoTaxHTField0>
    <ECDC_DMS_Is_Public xmlns="9186a9a3-0ec0-4635-8f1c-14cf71c146d9">false</ECDC_DMS_Is_Public>
    <m4f2abd528a9430bb1514981700fe204 xmlns="d23a570b-d7a9-49ca-a34c-8afb8206b4bf">
      <Terms xmlns="http://schemas.microsoft.com/office/infopath/2007/PartnerControls">
        <TermInfo xmlns="http://schemas.microsoft.com/office/infopath/2007/PartnerControls">
          <TermName xmlns="http://schemas.microsoft.com/office/infopath/2007/PartnerControls">Eurosurveillance Editorial Office</TermName>
          <TermId xmlns="http://schemas.microsoft.com/office/infopath/2007/PartnerControls">086b374d-d4e4-41f5-ac02-480b4ff717ab</TermId>
        </TermInfo>
      </Terms>
    </m4f2abd528a9430bb1514981700fe204>
    <Scheduling_x0020_Status xmlns="d23a570b-d7a9-49ca-a34c-8afb8206b4bf">In Prep</Scheduling_x0020_Status>
    <ECDC_DMS_Previous_Creation_Date xmlns="9186a9a3-0ec0-4635-8f1c-14cf71c146d9">2016-06-09T17:05:48+00:00</ECDC_DMS_Previous_Creation_Date>
    <ECDC_DMS_Eurosurveillance_Document_Type0 xmlns="9186a9a3-0ec0-4635-8f1c-14cf71c146d9">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ef846d0f-a74f-4adf-ae15-af0e323ccbd8</TermId>
        </TermInfo>
      </Terms>
    </ECDC_DMS_Eurosurveillance_Document_Type0>
    <ECDC_DMS_Planned_Publication_Date xmlns="d23a570b-d7a9-49ca-a34c-8afb8206b4bf" xsi:nil="true"/>
    <ECDC_DMS_Meeting_Date xmlns="d23a570b-d7a9-49ca-a34c-8afb8206b4bf" xsi:nil="true"/>
    <ECDC_DMS_Section xmlns="9186a9a3-0ec0-4635-8f1c-14cf71c146d9">Eurosurveillance Editorial Office</ECDC_DMS_Section>
    <ECDC_DMS_Previous_Location xmlns="9186a9a3-0ec0-4635-8f1c-14cf71c146d9" xsi:nil="true"/>
    <ECDC_DMS_Country0 xmlns="9186a9a3-0ec0-4635-8f1c-14cf71c146d9">
      <Terms xmlns="http://schemas.microsoft.com/office/infopath/2007/PartnerControls"/>
    </ECDC_DMS_Country0>
    <ECDC_DMS_Group xmlns="9186a9a3-0ec0-4635-8f1c-14cf71c146d9" xsi:nil="true"/>
    <bf6f88d3567d49708e6ddfea625f3427 xmlns="d23a570b-d7a9-49ca-a34c-8afb8206b4bf">
      <Terms xmlns="http://schemas.microsoft.com/office/infopath/2007/PartnerControls"/>
    </bf6f88d3567d49708e6ddfea625f3427>
  </documentManagement>
</p:properties>
</file>

<file path=customXml/item6.xml><?xml version="1.0" encoding="utf-8"?>
<?mso-contentType ?>
<SharedContentType xmlns="Microsoft.SharePoint.Taxonomy.ContentTypeSync" SourceId="de887f88-4a24-49db-a549-4c3cbb517053" ContentTypeId="0x010100F92FB91056B24E40ACCE93A804002EFF001822ADB6403249B6AC60D10F8970E85E0006EA0CFF3253452795A4EF07E34E2BA7" PreviousValue="tru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AB88-9007-435B-B84F-7D916959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6a9a3-0ec0-4635-8f1c-14cf71c146d9"/>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67BF2-B418-4DA8-A7D5-D39C60FF374C}">
  <ds:schemaRefs>
    <ds:schemaRef ds:uri="http://schemas.microsoft.com/sharepoint/events"/>
  </ds:schemaRefs>
</ds:datastoreItem>
</file>

<file path=customXml/itemProps3.xml><?xml version="1.0" encoding="utf-8"?>
<ds:datastoreItem xmlns:ds="http://schemas.openxmlformats.org/officeDocument/2006/customXml" ds:itemID="{EB1B7C63-BCCB-453D-B569-37EBA8C5A4DC}">
  <ds:schemaRefs>
    <ds:schemaRef ds:uri="http://schemas.microsoft.com/sharepoint/v3/contenttype/forms"/>
  </ds:schemaRefs>
</ds:datastoreItem>
</file>

<file path=customXml/itemProps4.xml><?xml version="1.0" encoding="utf-8"?>
<ds:datastoreItem xmlns:ds="http://schemas.openxmlformats.org/officeDocument/2006/customXml" ds:itemID="{A5CF93F5-12D4-4CAE-BA5F-DCA19CD2436F}">
  <ds:schemaRefs>
    <ds:schemaRef ds:uri="http://schemas.microsoft.com/office/2006/metadata/customXsn"/>
  </ds:schemaRefs>
</ds:datastoreItem>
</file>

<file path=customXml/itemProps5.xml><?xml version="1.0" encoding="utf-8"?>
<ds:datastoreItem xmlns:ds="http://schemas.openxmlformats.org/officeDocument/2006/customXml" ds:itemID="{A1359E04-5C82-41D2-AD8E-A1AFB24974A0}">
  <ds:schemaRefs>
    <ds:schemaRef ds:uri="http://purl.org/dc/dcmitype/"/>
    <ds:schemaRef ds:uri="d23a570b-d7a9-49ca-a34c-8afb8206b4bf"/>
    <ds:schemaRef ds:uri="http://schemas.microsoft.com/office/2006/documentManagement/types"/>
    <ds:schemaRef ds:uri="http://schemas.microsoft.com/sharepoint/v3"/>
    <ds:schemaRef ds:uri="http://purl.org/dc/elements/1.1/"/>
    <ds:schemaRef ds:uri="9186a9a3-0ec0-4635-8f1c-14cf71c146d9"/>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524ADA0E-3514-42EA-98E7-6E9C7979AC49}">
  <ds:schemaRefs>
    <ds:schemaRef ds:uri="Microsoft.SharePoint.Taxonomy.ContentTypeSync"/>
  </ds:schemaRefs>
</ds:datastoreItem>
</file>

<file path=customXml/itemProps7.xml><?xml version="1.0" encoding="utf-8"?>
<ds:datastoreItem xmlns:ds="http://schemas.openxmlformats.org/officeDocument/2006/customXml" ds:itemID="{F877D670-91A3-4016-AD48-E3A0D738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10110</Words>
  <Characters>57633</Characters>
  <Application>Microsoft Office Word</Application>
  <DocSecurity>4</DocSecurity>
  <Lines>480</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16-00107_KOLA_ECDIS-Net</vt:lpstr>
      <vt:lpstr>16-00107_KOLA_ECDIS-Net</vt:lpstr>
    </vt:vector>
  </TitlesOfParts>
  <Company>University of Leeds</Company>
  <LinksUpToDate>false</LinksUpToDate>
  <CharactersWithSpaces>67608</CharactersWithSpaces>
  <SharedDoc>false</SharedDoc>
  <HLinks>
    <vt:vector size="12" baseType="variant">
      <vt:variant>
        <vt:i4>5963881</vt:i4>
      </vt:variant>
      <vt:variant>
        <vt:i4>3</vt:i4>
      </vt:variant>
      <vt:variant>
        <vt:i4>0</vt:i4>
      </vt:variant>
      <vt:variant>
        <vt:i4>5</vt:i4>
      </vt:variant>
      <vt:variant>
        <vt:lpwstr>mailto:Mark.Wilcox@leedsth.nhs.uk</vt:lpwstr>
      </vt:variant>
      <vt:variant>
        <vt:lpwstr/>
      </vt:variant>
      <vt:variant>
        <vt:i4>3276927</vt:i4>
      </vt:variant>
      <vt:variant>
        <vt:i4>0</vt:i4>
      </vt:variant>
      <vt:variant>
        <vt:i4>0</vt:i4>
      </vt:variant>
      <vt:variant>
        <vt:i4>5</vt:i4>
      </vt:variant>
      <vt:variant>
        <vt:lpwstr>http://www.ncbi.nlm.nih.gov/pubmed?term=%22Lyytik%C3%A4inen%20O%22%5BAuthor%5D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16-00107_KOLA_ECDIS-Net</dc:title>
  <dc:creator>Williamina Wilson</dc:creator>
  <cp:lastModifiedBy>medvek</cp:lastModifiedBy>
  <cp:revision>2</cp:revision>
  <cp:lastPrinted>2016-07-20T14:16:00Z</cp:lastPrinted>
  <dcterms:created xsi:type="dcterms:W3CDTF">2016-09-13T07:36:00Z</dcterms:created>
  <dcterms:modified xsi:type="dcterms:W3CDTF">2016-09-13T07:36:00Z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0x010100F92FB91056B24E40ACCE93A804002EFF001822ADB6403249B6AC60D10F8970E85E0006EA0CFF3253452795A4EF07E34E2BA7002BB1AA33B7BE2C4EA70A32C681D35A90</vt:lpwstr>
  </property>
  <property fmtid="{D5CDD505-2E9C-101B-9397-08002B2CF9AE}" pid="3" name="_dlc_DocId">
    <vt:lpwstr>DMSRMC-16-15324</vt:lpwstr>
  </property>
  <property fmtid="{D5CDD505-2E9C-101B-9397-08002B2CF9AE}" pid="4" name="_dlc_DocIdUrl">
    <vt:lpwstr>http://dms.ecdcnet.europa.eu/sites/rmc/RMC Scientific/_layouts/15/DocIdRedir.aspx?ID=DMSRMC-16-15324, DMSRMC-16-15324</vt:lpwstr>
  </property>
  <property fmtid="{D5CDD505-2E9C-101B-9397-08002B2CF9AE}" pid="5" name="_dlc_DocIdItemGuid">
    <vt:lpwstr>14ea99b3-5a46-4903-8e6c-1cfbcb97d0c1</vt:lpwstr>
  </property>
  <property fmtid="{D5CDD505-2E9C-101B-9397-08002B2CF9AE}" pid="6" name="ECDC_Subject_does">
    <vt:lpwstr/>
  </property>
  <property fmtid="{D5CDD505-2E9C-101B-9397-08002B2CF9AE}" pid="7" name="TaxKeyword">
    <vt:lpwstr/>
  </property>
  <property fmtid="{D5CDD505-2E9C-101B-9397-08002B2CF9AE}" pid="8" name="DMS Product">
    <vt:lpwstr/>
  </property>
  <property fmtid="{D5CDD505-2E9C-101B-9397-08002B2CF9AE}" pid="9" name="Order">
    <vt:r8>1532400</vt:r8>
  </property>
  <property fmtid="{D5CDD505-2E9C-101B-9397-08002B2CF9AE}" pid="10" name="ECDC_Target_audience">
    <vt:lpwstr/>
  </property>
  <property fmtid="{D5CDD505-2E9C-101B-9397-08002B2CF9AE}" pid="11" name="ECDC_DMS_Eurosurveillance_Document_Type">
    <vt:lpwstr>373;#Article|ef846d0f-a74f-4adf-ae15-af0e323ccbd8</vt:lpwstr>
  </property>
  <property fmtid="{D5CDD505-2E9C-101B-9397-08002B2CF9AE}" pid="12" name="ECDC_DMS_Country">
    <vt:lpwstr/>
  </property>
  <property fmtid="{D5CDD505-2E9C-101B-9397-08002B2CF9AE}" pid="13" name="ECDC_DMS_RestrictedAccess">
    <vt:lpwstr/>
  </property>
  <property fmtid="{D5CDD505-2E9C-101B-9397-08002B2CF9AE}" pid="14" name="ECDC_DMS_MIS_Activity_code">
    <vt:lpwstr/>
  </property>
  <property fmtid="{D5CDD505-2E9C-101B-9397-08002B2CF9AE}" pid="15" name="ECDC_DMS_Organigramme">
    <vt:lpwstr>747;#Eurosurveillance Editorial Office|086b374d-d4e4-41f5-ac02-480b4ff717ab</vt:lpwstr>
  </property>
  <property fmtid="{D5CDD505-2E9C-101B-9397-08002B2CF9AE}" pid="16" name="Meeting Code">
    <vt:lpwstr/>
  </property>
  <property fmtid="{D5CDD505-2E9C-101B-9397-08002B2CF9AE}" pid="17" name="ECDC_DMS_Project">
    <vt:lpwstr/>
  </property>
  <property fmtid="{D5CDD505-2E9C-101B-9397-08002B2CF9AE}" pid="18" name="ECDC_Subject_who">
    <vt:lpwstr/>
  </property>
  <property fmtid="{D5CDD505-2E9C-101B-9397-08002B2CF9AE}" pid="19" name="ECDC_Subject_what">
    <vt:lpwstr>840;#Clostridium difficile|f12b5f89-ae66-4a8e-9b9a-9adef971dfd0</vt:lpwstr>
  </property>
  <property fmtid="{D5CDD505-2E9C-101B-9397-08002B2CF9AE}" pid="20" name="x_a">
    <vt:bool>false</vt:bool>
  </property>
  <property fmtid="{D5CDD505-2E9C-101B-9397-08002B2CF9AE}" pid="21" name="x_p">
    <vt:bool>false</vt:bool>
  </property>
  <property fmtid="{D5CDD505-2E9C-101B-9397-08002B2CF9AE}" pid="22" name="x_t">
    <vt:bool>true</vt:bool>
  </property>
  <property fmtid="{D5CDD505-2E9C-101B-9397-08002B2CF9AE}" pid="23" name="_NewReviewCycle">
    <vt:lpwstr/>
  </property>
</Properties>
</file>