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A3F1A" w14:textId="3C3E561C" w:rsidR="001345B8" w:rsidRPr="00521C57" w:rsidRDefault="0034782E" w:rsidP="00521C57">
      <w:pPr>
        <w:rPr>
          <w:rFonts w:ascii="Times New Roman" w:hAnsi="Times New Roman" w:cs="Times New Roman"/>
          <w:b/>
        </w:rPr>
      </w:pPr>
      <w:r w:rsidRPr="00521C57">
        <w:rPr>
          <w:rFonts w:ascii="Times New Roman" w:hAnsi="Times New Roman" w:cs="Times New Roman"/>
          <w:b/>
        </w:rPr>
        <w:t>Supplementary file</w:t>
      </w:r>
      <w:r w:rsidR="00200236" w:rsidRPr="00521C57">
        <w:rPr>
          <w:rFonts w:ascii="Times New Roman" w:hAnsi="Times New Roman" w:cs="Times New Roman"/>
          <w:b/>
        </w:rPr>
        <w:t>s</w:t>
      </w:r>
    </w:p>
    <w:p w14:paraId="71A38C2E" w14:textId="77777777" w:rsidR="0034782E" w:rsidRPr="00521C57" w:rsidRDefault="0034782E" w:rsidP="00521C57">
      <w:pPr>
        <w:rPr>
          <w:rFonts w:ascii="Times New Roman" w:hAnsi="Times New Roman" w:cs="Times New Roman"/>
          <w:sz w:val="16"/>
          <w:szCs w:val="16"/>
        </w:rPr>
      </w:pPr>
    </w:p>
    <w:p w14:paraId="2A45A258" w14:textId="543F563B" w:rsidR="00A2169F" w:rsidRPr="001B11A4" w:rsidRDefault="00A2169F" w:rsidP="00521C57">
      <w:pPr>
        <w:widowControl w:val="0"/>
        <w:autoSpaceDE w:val="0"/>
        <w:autoSpaceDN w:val="0"/>
        <w:adjustRightInd w:val="0"/>
        <w:spacing w:after="120"/>
        <w:rPr>
          <w:rFonts w:ascii="Times New Roman" w:eastAsia="MS Mincho" w:hAnsi="Times New Roman" w:cs="Times New Roman"/>
          <w:b/>
          <w:sz w:val="20"/>
          <w:szCs w:val="20"/>
        </w:rPr>
      </w:pPr>
      <w:r w:rsidRPr="001B11A4">
        <w:rPr>
          <w:rFonts w:ascii="Times New Roman" w:hAnsi="Times New Roman" w:cs="Times New Roman"/>
          <w:b/>
          <w:sz w:val="20"/>
          <w:szCs w:val="20"/>
        </w:rPr>
        <w:t>Supplementary File S1</w:t>
      </w:r>
      <w:r w:rsidRPr="001B11A4">
        <w:rPr>
          <w:rFonts w:ascii="Times New Roman" w:eastAsia="MS Mincho" w:hAnsi="Times New Roman" w:cs="Times New Roman"/>
          <w:b/>
          <w:sz w:val="20"/>
          <w:szCs w:val="20"/>
        </w:rPr>
        <w:t xml:space="preserve"> Search strategy output for CRD database</w:t>
      </w:r>
    </w:p>
    <w:tbl>
      <w:tblPr>
        <w:tblW w:w="0" w:type="auto"/>
        <w:tblBorders>
          <w:top w:val="nil"/>
          <w:left w:val="nil"/>
          <w:right w:val="nil"/>
        </w:tblBorders>
        <w:tblLook w:val="0000" w:firstRow="0" w:lastRow="0" w:firstColumn="0" w:lastColumn="0" w:noHBand="0" w:noVBand="0"/>
      </w:tblPr>
      <w:tblGrid>
        <w:gridCol w:w="1746"/>
        <w:gridCol w:w="8108"/>
      </w:tblGrid>
      <w:tr w:rsidR="00743830" w:rsidRPr="00521C57" w14:paraId="0BEA835C" w14:textId="77777777" w:rsidTr="00521C57">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236A35C" w14:textId="77777777" w:rsidR="00743830" w:rsidRPr="00521C57" w:rsidRDefault="00743830"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b/>
                <w:sz w:val="16"/>
                <w:szCs w:val="16"/>
              </w:rPr>
              <w:t xml:space="preserve">Database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25F310" w14:textId="77777777" w:rsidR="00743830" w:rsidRPr="00521C57" w:rsidRDefault="00743830"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Centre for Reviews and Dissemination (CRD) </w:t>
            </w:r>
          </w:p>
        </w:tc>
      </w:tr>
      <w:tr w:rsidR="00743830" w:rsidRPr="00521C57" w14:paraId="097B8BF2" w14:textId="77777777" w:rsidTr="00521C57">
        <w:tblPrEx>
          <w:tblBorders>
            <w:top w:val="none" w:sz="0" w:space="0" w:color="auto"/>
          </w:tblBorders>
        </w:tblPrEx>
        <w:tc>
          <w:tcPr>
            <w:tcW w:w="0" w:type="auto"/>
            <w:tcBorders>
              <w:top w:val="single" w:sz="4" w:space="0" w:color="auto"/>
              <w:left w:val="single" w:sz="4" w:space="0" w:color="auto"/>
              <w:bottom w:val="single" w:sz="20" w:space="0" w:color="auto"/>
              <w:right w:val="single" w:sz="4" w:space="0" w:color="auto"/>
            </w:tcBorders>
            <w:tcMar>
              <w:top w:w="20" w:type="nil"/>
              <w:left w:w="20" w:type="nil"/>
              <w:bottom w:w="20" w:type="nil"/>
              <w:right w:w="20" w:type="nil"/>
            </w:tcMar>
            <w:vAlign w:val="center"/>
          </w:tcPr>
          <w:p w14:paraId="3EBE0C08" w14:textId="77777777" w:rsidR="00743830" w:rsidRPr="00521C57" w:rsidRDefault="00743830"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b/>
                <w:sz w:val="16"/>
                <w:szCs w:val="16"/>
              </w:rPr>
              <w:t xml:space="preserve">Host </w:t>
            </w:r>
          </w:p>
        </w:tc>
        <w:tc>
          <w:tcPr>
            <w:tcW w:w="0" w:type="auto"/>
            <w:tcBorders>
              <w:top w:val="single" w:sz="4" w:space="0" w:color="auto"/>
              <w:left w:val="single" w:sz="4" w:space="0" w:color="auto"/>
              <w:bottom w:val="single" w:sz="20" w:space="0" w:color="auto"/>
              <w:right w:val="single" w:sz="4" w:space="0" w:color="auto"/>
            </w:tcBorders>
            <w:tcMar>
              <w:top w:w="20" w:type="nil"/>
              <w:left w:w="20" w:type="nil"/>
              <w:bottom w:w="20" w:type="nil"/>
              <w:right w:w="20" w:type="nil"/>
            </w:tcMar>
            <w:vAlign w:val="center"/>
          </w:tcPr>
          <w:p w14:paraId="1BE05DCF" w14:textId="77777777" w:rsidR="00743830" w:rsidRPr="00521C57" w:rsidRDefault="00743830"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http://www.york.ac.uk/inst/crd/ </w:t>
            </w:r>
          </w:p>
        </w:tc>
      </w:tr>
      <w:tr w:rsidR="00743830" w:rsidRPr="00521C57" w14:paraId="4453D7C2" w14:textId="77777777" w:rsidTr="00521C57">
        <w:tblPrEx>
          <w:tblBorders>
            <w:top w:val="none" w:sz="0" w:space="0" w:color="auto"/>
          </w:tblBorders>
        </w:tblPrEx>
        <w:tc>
          <w:tcPr>
            <w:tcW w:w="0" w:type="auto"/>
            <w:tcBorders>
              <w:top w:val="single" w:sz="2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3B469CD" w14:textId="77777777" w:rsidR="00743830" w:rsidRPr="00521C57" w:rsidRDefault="00743830"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b/>
                <w:sz w:val="16"/>
                <w:szCs w:val="16"/>
              </w:rPr>
              <w:t xml:space="preserve">Date of search </w:t>
            </w:r>
          </w:p>
        </w:tc>
        <w:tc>
          <w:tcPr>
            <w:tcW w:w="0" w:type="auto"/>
            <w:tcBorders>
              <w:top w:val="single" w:sz="20"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4BC1BB" w14:textId="77777777" w:rsidR="00743830" w:rsidRPr="00521C57" w:rsidRDefault="00743830"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January 2012-June 2014 last search date: 26/6/14 </w:t>
            </w:r>
          </w:p>
        </w:tc>
      </w:tr>
      <w:tr w:rsidR="00743830" w:rsidRPr="00521C57" w14:paraId="74F9BE0F" w14:textId="77777777" w:rsidTr="00521C57">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F89097D" w14:textId="77777777" w:rsidR="00743830" w:rsidRPr="00521C57" w:rsidRDefault="00743830"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b/>
                <w:sz w:val="16"/>
                <w:szCs w:val="16"/>
              </w:rPr>
              <w:t xml:space="preserve">Years covered </w:t>
            </w:r>
          </w:p>
          <w:p w14:paraId="273DDC59" w14:textId="6F84C9D1" w:rsidR="00743830" w:rsidRPr="00521C57" w:rsidRDefault="00743830" w:rsidP="00521C57">
            <w:pPr>
              <w:widowControl w:val="0"/>
              <w:autoSpaceDE w:val="0"/>
              <w:autoSpaceDN w:val="0"/>
              <w:adjustRightInd w:val="0"/>
              <w:rPr>
                <w:rFonts w:ascii="Times New Roman" w:hAnsi="Times New Roman" w:cs="Times New Roman"/>
                <w:b/>
                <w:sz w:val="16"/>
                <w:szCs w:val="16"/>
              </w:rPr>
            </w:pPr>
            <w:r w:rsidRPr="00521C57">
              <w:rPr>
                <w:rFonts w:ascii="Times New Roman" w:hAnsi="Times New Roman" w:cs="Times New Roman"/>
                <w:b/>
                <w:noProof/>
                <w:sz w:val="16"/>
                <w:szCs w:val="16"/>
              </w:rPr>
              <w:drawing>
                <wp:inline distT="0" distB="0" distL="0" distR="0" wp14:anchorId="231C052D" wp14:editId="0073A4C5">
                  <wp:extent cx="701675" cy="10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10795"/>
                          </a:xfrm>
                          <a:prstGeom prst="rect">
                            <a:avLst/>
                          </a:prstGeom>
                          <a:noFill/>
                          <a:ln>
                            <a:noFill/>
                          </a:ln>
                        </pic:spPr>
                      </pic:pic>
                    </a:graphicData>
                  </a:graphic>
                </wp:inline>
              </w:drawing>
            </w:r>
            <w:r w:rsidRPr="00521C57">
              <w:rPr>
                <w:rFonts w:ascii="Times New Roman" w:hAnsi="Times New Roman" w:cs="Times New Roman"/>
                <w:b/>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0B3B174E" w14:textId="77777777" w:rsidR="00743830" w:rsidRPr="00521C57" w:rsidRDefault="00743830"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1990-June 2014 (no date restrictions) </w:t>
            </w:r>
          </w:p>
        </w:tc>
      </w:tr>
      <w:tr w:rsidR="00743830" w:rsidRPr="00521C57" w14:paraId="209553A3" w14:textId="77777777" w:rsidTr="00521C57">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BFD4487" w14:textId="77777777" w:rsidR="00743830" w:rsidRPr="00521C57" w:rsidRDefault="00743830"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b/>
                <w:sz w:val="16"/>
                <w:szCs w:val="16"/>
              </w:rPr>
              <w:t xml:space="preserve">Search Strategy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E3ACB48" w14:textId="77777777" w:rsidR="00743830" w:rsidRPr="00521C57" w:rsidRDefault="00743830"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Key word search: Financial incentives, Pay for performance, Performance based financing (Pay for performance) OR (financial incentives) OR (performance based financing) IN DARE, NHSEED, HTA </w:t>
            </w:r>
          </w:p>
        </w:tc>
      </w:tr>
      <w:tr w:rsidR="00743830" w:rsidRPr="00521C57" w14:paraId="4DB2433D" w14:textId="77777777" w:rsidTr="00521C57">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BB65CD3" w14:textId="77777777" w:rsidR="00743830" w:rsidRPr="00521C57" w:rsidRDefault="00743830"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b/>
                <w:sz w:val="16"/>
                <w:szCs w:val="16"/>
              </w:rPr>
              <w:t xml:space="preserve">Language restrictions </w:t>
            </w:r>
          </w:p>
          <w:p w14:paraId="3E13BE81" w14:textId="6F8BD4D6" w:rsidR="00743830" w:rsidRPr="00521C57" w:rsidRDefault="00743830" w:rsidP="00521C57">
            <w:pPr>
              <w:widowControl w:val="0"/>
              <w:autoSpaceDE w:val="0"/>
              <w:autoSpaceDN w:val="0"/>
              <w:adjustRightInd w:val="0"/>
              <w:rPr>
                <w:rFonts w:ascii="Times New Roman" w:hAnsi="Times New Roman" w:cs="Times New Roman"/>
                <w:b/>
                <w:sz w:val="16"/>
                <w:szCs w:val="16"/>
              </w:rPr>
            </w:pPr>
            <w:r w:rsidRPr="00521C57">
              <w:rPr>
                <w:rFonts w:ascii="Times New Roman" w:hAnsi="Times New Roman" w:cs="Times New Roman"/>
                <w:b/>
                <w:noProof/>
                <w:sz w:val="16"/>
                <w:szCs w:val="16"/>
              </w:rPr>
              <w:drawing>
                <wp:inline distT="0" distB="0" distL="0" distR="0" wp14:anchorId="04FF4959" wp14:editId="7B470B5C">
                  <wp:extent cx="701675" cy="1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10795"/>
                          </a:xfrm>
                          <a:prstGeom prst="rect">
                            <a:avLst/>
                          </a:prstGeom>
                          <a:noFill/>
                          <a:ln>
                            <a:noFill/>
                          </a:ln>
                        </pic:spPr>
                      </pic:pic>
                    </a:graphicData>
                  </a:graphic>
                </wp:inline>
              </w:drawing>
            </w:r>
            <w:r w:rsidRPr="00521C57">
              <w:rPr>
                <w:rFonts w:ascii="Times New Roman" w:hAnsi="Times New Roman" w:cs="Times New Roman"/>
                <w:b/>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6802904" w14:textId="77777777" w:rsidR="00743830" w:rsidRPr="00521C57" w:rsidRDefault="00743830"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None </w:t>
            </w:r>
          </w:p>
        </w:tc>
      </w:tr>
      <w:tr w:rsidR="00743830" w:rsidRPr="00521C57" w14:paraId="40C82A3E" w14:textId="77777777" w:rsidTr="00521C57">
        <w:tblPrEx>
          <w:tblBorders>
            <w:top w:val="none" w:sz="0" w:space="0" w:color="auto"/>
          </w:tblBorders>
        </w:tblPrEx>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ACA4B42" w14:textId="77777777" w:rsidR="00743830" w:rsidRPr="00521C57" w:rsidRDefault="00743830"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b/>
                <w:sz w:val="16"/>
                <w:szCs w:val="16"/>
              </w:rPr>
              <w:t xml:space="preserve">Number of citations </w:t>
            </w:r>
          </w:p>
          <w:p w14:paraId="4DB6037C" w14:textId="16E806D7" w:rsidR="00743830" w:rsidRPr="00521C57" w:rsidRDefault="00743830" w:rsidP="00521C57">
            <w:pPr>
              <w:widowControl w:val="0"/>
              <w:autoSpaceDE w:val="0"/>
              <w:autoSpaceDN w:val="0"/>
              <w:adjustRightInd w:val="0"/>
              <w:rPr>
                <w:rFonts w:ascii="Times New Roman" w:hAnsi="Times New Roman" w:cs="Times New Roman"/>
                <w:b/>
                <w:sz w:val="16"/>
                <w:szCs w:val="16"/>
              </w:rPr>
            </w:pPr>
            <w:r w:rsidRPr="00521C57">
              <w:rPr>
                <w:rFonts w:ascii="Times New Roman" w:hAnsi="Times New Roman" w:cs="Times New Roman"/>
                <w:b/>
                <w:noProof/>
                <w:sz w:val="16"/>
                <w:szCs w:val="16"/>
              </w:rPr>
              <w:drawing>
                <wp:inline distT="0" distB="0" distL="0" distR="0" wp14:anchorId="50AD7F12" wp14:editId="1093F343">
                  <wp:extent cx="701675" cy="1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10795"/>
                          </a:xfrm>
                          <a:prstGeom prst="rect">
                            <a:avLst/>
                          </a:prstGeom>
                          <a:noFill/>
                          <a:ln>
                            <a:noFill/>
                          </a:ln>
                        </pic:spPr>
                      </pic:pic>
                    </a:graphicData>
                  </a:graphic>
                </wp:inline>
              </w:drawing>
            </w:r>
            <w:r w:rsidRPr="00521C57">
              <w:rPr>
                <w:rFonts w:ascii="Times New Roman" w:hAnsi="Times New Roman" w:cs="Times New Roman"/>
                <w:b/>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B08416" w14:textId="77777777" w:rsidR="00743830" w:rsidRPr="00521C57" w:rsidRDefault="00743830"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70 </w:t>
            </w:r>
          </w:p>
        </w:tc>
      </w:tr>
      <w:tr w:rsidR="00743830" w:rsidRPr="00521C57" w14:paraId="4ECE5667" w14:textId="77777777" w:rsidTr="00521C57">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A0955BA" w14:textId="77777777" w:rsidR="00743830" w:rsidRPr="00521C57" w:rsidRDefault="00743830"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b/>
                <w:sz w:val="16"/>
                <w:szCs w:val="16"/>
              </w:rPr>
              <w:t xml:space="preserve">Number of relevant reviews </w:t>
            </w:r>
          </w:p>
        </w:tc>
        <w:tc>
          <w:tcPr>
            <w:tcW w:w="0" w:type="auto"/>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2AAC2B" w14:textId="77777777" w:rsidR="00743830" w:rsidRPr="00521C57" w:rsidRDefault="00743830"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8: Huang et al., 2013, </w:t>
            </w:r>
            <w:proofErr w:type="spellStart"/>
            <w:r w:rsidRPr="00521C57">
              <w:rPr>
                <w:rFonts w:ascii="Times New Roman" w:hAnsi="Times New Roman" w:cs="Times New Roman"/>
                <w:sz w:val="16"/>
                <w:szCs w:val="16"/>
              </w:rPr>
              <w:t>Reda</w:t>
            </w:r>
            <w:proofErr w:type="spellEnd"/>
            <w:r w:rsidRPr="00521C57">
              <w:rPr>
                <w:rFonts w:ascii="Times New Roman" w:hAnsi="Times New Roman" w:cs="Times New Roman"/>
                <w:sz w:val="16"/>
                <w:szCs w:val="16"/>
              </w:rPr>
              <w:t xml:space="preserve"> et al., 2012, </w:t>
            </w:r>
            <w:proofErr w:type="spellStart"/>
            <w:r w:rsidRPr="00521C57">
              <w:rPr>
                <w:rFonts w:ascii="Times New Roman" w:hAnsi="Times New Roman" w:cs="Times New Roman"/>
                <w:sz w:val="16"/>
                <w:szCs w:val="16"/>
              </w:rPr>
              <w:t>Chaix</w:t>
            </w:r>
            <w:proofErr w:type="spellEnd"/>
            <w:r w:rsidRPr="00521C57">
              <w:rPr>
                <w:rFonts w:ascii="Times New Roman" w:hAnsi="Times New Roman" w:cs="Times New Roman"/>
                <w:sz w:val="16"/>
                <w:szCs w:val="16"/>
              </w:rPr>
              <w:t xml:space="preserve">-couturier et al., 2012, Hamilton et al., 2013, Witter et al., 2012, Scott et al., 2011, Petersen et al., 2006, </w:t>
            </w:r>
            <w:proofErr w:type="spellStart"/>
            <w:r w:rsidRPr="00521C57">
              <w:rPr>
                <w:rFonts w:ascii="Times New Roman" w:hAnsi="Times New Roman" w:cs="Times New Roman"/>
                <w:sz w:val="16"/>
                <w:szCs w:val="16"/>
              </w:rPr>
              <w:t>Houle</w:t>
            </w:r>
            <w:proofErr w:type="spellEnd"/>
            <w:r w:rsidRPr="00521C57">
              <w:rPr>
                <w:rFonts w:ascii="Times New Roman" w:hAnsi="Times New Roman" w:cs="Times New Roman"/>
                <w:sz w:val="16"/>
                <w:szCs w:val="16"/>
              </w:rPr>
              <w:t xml:space="preserve"> et al., 2012 </w:t>
            </w:r>
          </w:p>
          <w:p w14:paraId="071BC12C" w14:textId="351855CC" w:rsidR="00743830" w:rsidRPr="00521C57" w:rsidRDefault="00743830" w:rsidP="00521C57">
            <w:pPr>
              <w:widowControl w:val="0"/>
              <w:autoSpaceDE w:val="0"/>
              <w:autoSpaceDN w:val="0"/>
              <w:adjustRightInd w:val="0"/>
              <w:rPr>
                <w:rFonts w:ascii="Times New Roman" w:hAnsi="Times New Roman" w:cs="Times New Roman"/>
                <w:sz w:val="16"/>
                <w:szCs w:val="16"/>
              </w:rPr>
            </w:pPr>
            <w:r w:rsidRPr="00521C57">
              <w:rPr>
                <w:rFonts w:ascii="Times New Roman" w:hAnsi="Times New Roman" w:cs="Times New Roman"/>
                <w:noProof/>
                <w:sz w:val="16"/>
                <w:szCs w:val="16"/>
              </w:rPr>
              <w:drawing>
                <wp:inline distT="0" distB="0" distL="0" distR="0" wp14:anchorId="2AF0C808" wp14:editId="1F34511C">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21C57">
              <w:rPr>
                <w:rFonts w:ascii="Times New Roman" w:hAnsi="Times New Roman" w:cs="Times New Roman"/>
                <w:sz w:val="16"/>
                <w:szCs w:val="16"/>
              </w:rPr>
              <w:t xml:space="preserve"> </w:t>
            </w:r>
          </w:p>
        </w:tc>
      </w:tr>
    </w:tbl>
    <w:p w14:paraId="0F6E67FC" w14:textId="17F33FE5" w:rsidR="00E966E1" w:rsidRDefault="00E966E1" w:rsidP="00521C57">
      <w:pPr>
        <w:widowControl w:val="0"/>
        <w:autoSpaceDE w:val="0"/>
        <w:autoSpaceDN w:val="0"/>
        <w:adjustRightInd w:val="0"/>
        <w:spacing w:after="120"/>
        <w:rPr>
          <w:rFonts w:ascii="Times New Roman" w:hAnsi="Times New Roman" w:cs="Times New Roman"/>
          <w:b/>
          <w:sz w:val="16"/>
          <w:szCs w:val="16"/>
        </w:rPr>
      </w:pPr>
    </w:p>
    <w:p w14:paraId="72E5E421"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786DB75A"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241FF128"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78734FF0"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7ACEA42B"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647CFABB"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29ABD48B"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40058E98"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303C3C9B"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11EDC28E"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694D768F"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5BCA35E5"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77828C3F"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664B48F7"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713B2423"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04E64EF3"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126F7A0D"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59A9F9EC"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68E5AB39"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4DE69767"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224B2143"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3747CED3"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58D63311"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2C71F8C8"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2B61CFD3"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626E89D9"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45AB2C83"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52D77FE5" w14:textId="77777777" w:rsidR="00223CD0" w:rsidRDefault="00223CD0" w:rsidP="00521C57">
      <w:pPr>
        <w:widowControl w:val="0"/>
        <w:autoSpaceDE w:val="0"/>
        <w:autoSpaceDN w:val="0"/>
        <w:adjustRightInd w:val="0"/>
        <w:spacing w:after="120"/>
        <w:rPr>
          <w:rFonts w:ascii="Times New Roman" w:hAnsi="Times New Roman" w:cs="Times New Roman"/>
          <w:b/>
          <w:sz w:val="16"/>
          <w:szCs w:val="16"/>
        </w:rPr>
      </w:pPr>
    </w:p>
    <w:p w14:paraId="45D859A1" w14:textId="77777777" w:rsidR="0058692C" w:rsidRPr="00521C57" w:rsidRDefault="0058692C" w:rsidP="00521C57">
      <w:pPr>
        <w:widowControl w:val="0"/>
        <w:autoSpaceDE w:val="0"/>
        <w:autoSpaceDN w:val="0"/>
        <w:adjustRightInd w:val="0"/>
        <w:spacing w:after="120"/>
        <w:rPr>
          <w:rFonts w:ascii="Times New Roman" w:hAnsi="Times New Roman" w:cs="Times New Roman"/>
          <w:b/>
          <w:sz w:val="16"/>
          <w:szCs w:val="16"/>
        </w:rPr>
      </w:pPr>
    </w:p>
    <w:p w14:paraId="4C71D785" w14:textId="0ED4C2FB" w:rsidR="0058692C" w:rsidRPr="00521C57" w:rsidRDefault="00200236" w:rsidP="00521C57">
      <w:pPr>
        <w:widowControl w:val="0"/>
        <w:autoSpaceDE w:val="0"/>
        <w:autoSpaceDN w:val="0"/>
        <w:adjustRightInd w:val="0"/>
        <w:spacing w:after="120"/>
        <w:rPr>
          <w:rFonts w:ascii="Times New Roman" w:eastAsia="MS Mincho" w:hAnsi="Times New Roman" w:cs="Times New Roman"/>
          <w:b/>
          <w:sz w:val="16"/>
          <w:szCs w:val="16"/>
        </w:rPr>
      </w:pPr>
      <w:r w:rsidRPr="00521C57">
        <w:rPr>
          <w:rFonts w:ascii="Times New Roman" w:hAnsi="Times New Roman" w:cs="Times New Roman"/>
          <w:b/>
          <w:sz w:val="16"/>
          <w:szCs w:val="16"/>
        </w:rPr>
        <w:lastRenderedPageBreak/>
        <w:t xml:space="preserve">Supplementary File </w:t>
      </w:r>
      <w:r w:rsidR="004C6DD1" w:rsidRPr="00521C57">
        <w:rPr>
          <w:rFonts w:ascii="Times New Roman" w:hAnsi="Times New Roman" w:cs="Times New Roman"/>
          <w:b/>
          <w:sz w:val="16"/>
          <w:szCs w:val="16"/>
        </w:rPr>
        <w:t>S</w:t>
      </w:r>
      <w:r w:rsidR="00A2169F" w:rsidRPr="00521C57">
        <w:rPr>
          <w:rFonts w:ascii="Times New Roman" w:hAnsi="Times New Roman" w:cs="Times New Roman"/>
          <w:b/>
          <w:sz w:val="16"/>
          <w:szCs w:val="16"/>
        </w:rPr>
        <w:t>2</w:t>
      </w:r>
      <w:r w:rsidR="0058692C" w:rsidRPr="00521C57">
        <w:rPr>
          <w:rFonts w:ascii="Times New Roman" w:eastAsia="MS Mincho" w:hAnsi="Times New Roman" w:cs="Times New Roman"/>
          <w:b/>
          <w:sz w:val="16"/>
          <w:szCs w:val="16"/>
        </w:rPr>
        <w:t xml:space="preserve"> Search strategy output for Cochrane database</w:t>
      </w:r>
    </w:p>
    <w:tbl>
      <w:tblPr>
        <w:tblW w:w="0" w:type="auto"/>
        <w:tblInd w:w="103" w:type="dxa"/>
        <w:tblLook w:val="0000" w:firstRow="0" w:lastRow="0" w:firstColumn="0" w:lastColumn="0" w:noHBand="0" w:noVBand="0"/>
      </w:tblPr>
      <w:tblGrid>
        <w:gridCol w:w="1394"/>
        <w:gridCol w:w="8357"/>
      </w:tblGrid>
      <w:tr w:rsidR="0058692C" w:rsidRPr="00521C57" w14:paraId="291A0564" w14:textId="77777777" w:rsidTr="00200236">
        <w:trPr>
          <w:trHeight w:val="360"/>
        </w:trPr>
        <w:tc>
          <w:tcPr>
            <w:tcW w:w="0" w:type="auto"/>
            <w:tcBorders>
              <w:top w:val="single" w:sz="4" w:space="0" w:color="auto"/>
              <w:left w:val="single" w:sz="4" w:space="0" w:color="auto"/>
              <w:bottom w:val="single" w:sz="4" w:space="0" w:color="auto"/>
              <w:right w:val="single" w:sz="4" w:space="0" w:color="auto"/>
            </w:tcBorders>
          </w:tcPr>
          <w:p w14:paraId="4665E315"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Database</w:t>
            </w:r>
          </w:p>
        </w:tc>
        <w:tc>
          <w:tcPr>
            <w:tcW w:w="0" w:type="auto"/>
            <w:tcBorders>
              <w:top w:val="single" w:sz="4" w:space="0" w:color="auto"/>
              <w:left w:val="nil"/>
              <w:bottom w:val="single" w:sz="4" w:space="0" w:color="auto"/>
              <w:right w:val="single" w:sz="4" w:space="0" w:color="000000"/>
            </w:tcBorders>
          </w:tcPr>
          <w:p w14:paraId="4DC56755"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 xml:space="preserve">Cochrane  </w:t>
            </w:r>
          </w:p>
        </w:tc>
      </w:tr>
      <w:tr w:rsidR="0058692C" w:rsidRPr="00521C57" w14:paraId="214A5E22" w14:textId="77777777" w:rsidTr="00200236">
        <w:trPr>
          <w:trHeight w:val="360"/>
        </w:trPr>
        <w:tc>
          <w:tcPr>
            <w:tcW w:w="0" w:type="auto"/>
            <w:tcBorders>
              <w:top w:val="nil"/>
              <w:left w:val="single" w:sz="4" w:space="0" w:color="auto"/>
              <w:bottom w:val="single" w:sz="4" w:space="0" w:color="auto"/>
              <w:right w:val="single" w:sz="4" w:space="0" w:color="auto"/>
            </w:tcBorders>
          </w:tcPr>
          <w:p w14:paraId="664D9B2D"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Host</w:t>
            </w:r>
          </w:p>
        </w:tc>
        <w:tc>
          <w:tcPr>
            <w:tcW w:w="0" w:type="auto"/>
            <w:tcBorders>
              <w:top w:val="single" w:sz="4" w:space="0" w:color="auto"/>
              <w:left w:val="nil"/>
              <w:bottom w:val="single" w:sz="4" w:space="0" w:color="auto"/>
              <w:right w:val="single" w:sz="4" w:space="0" w:color="000000"/>
            </w:tcBorders>
          </w:tcPr>
          <w:p w14:paraId="4A4702FC"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http://onlinelibrary.wiley.com/cochranelibrary/</w:t>
            </w:r>
          </w:p>
        </w:tc>
      </w:tr>
      <w:tr w:rsidR="0058692C" w:rsidRPr="00521C57" w14:paraId="64537AC8" w14:textId="77777777" w:rsidTr="00200236">
        <w:trPr>
          <w:trHeight w:val="360"/>
        </w:trPr>
        <w:tc>
          <w:tcPr>
            <w:tcW w:w="0" w:type="auto"/>
            <w:tcBorders>
              <w:top w:val="nil"/>
              <w:left w:val="single" w:sz="4" w:space="0" w:color="auto"/>
              <w:bottom w:val="single" w:sz="4" w:space="0" w:color="auto"/>
              <w:right w:val="single" w:sz="4" w:space="0" w:color="auto"/>
            </w:tcBorders>
          </w:tcPr>
          <w:p w14:paraId="3D09F6FF"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Date of search</w:t>
            </w:r>
          </w:p>
        </w:tc>
        <w:tc>
          <w:tcPr>
            <w:tcW w:w="0" w:type="auto"/>
            <w:tcBorders>
              <w:top w:val="single" w:sz="4" w:space="0" w:color="auto"/>
              <w:left w:val="nil"/>
              <w:bottom w:val="single" w:sz="4" w:space="0" w:color="auto"/>
              <w:right w:val="single" w:sz="4" w:space="0" w:color="000000"/>
            </w:tcBorders>
          </w:tcPr>
          <w:p w14:paraId="42557AC4"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Calibri" w:hAnsi="Times New Roman" w:cs="Times New Roman"/>
                <w:bCs/>
                <w:sz w:val="16"/>
                <w:szCs w:val="16"/>
                <w:lang w:eastAsia="zh-CN"/>
              </w:rPr>
              <w:t>January 2012-June 2014 last date searched: 26/6/14</w:t>
            </w:r>
          </w:p>
        </w:tc>
      </w:tr>
      <w:tr w:rsidR="0058692C" w:rsidRPr="00521C57" w14:paraId="62D08ED0" w14:textId="77777777" w:rsidTr="00200236">
        <w:trPr>
          <w:trHeight w:val="315"/>
        </w:trPr>
        <w:tc>
          <w:tcPr>
            <w:tcW w:w="0" w:type="auto"/>
            <w:tcBorders>
              <w:top w:val="nil"/>
              <w:left w:val="single" w:sz="4" w:space="0" w:color="auto"/>
              <w:bottom w:val="single" w:sz="4" w:space="0" w:color="auto"/>
              <w:right w:val="single" w:sz="4" w:space="0" w:color="auto"/>
            </w:tcBorders>
          </w:tcPr>
          <w:p w14:paraId="719A32BB"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Years covered</w:t>
            </w:r>
          </w:p>
        </w:tc>
        <w:tc>
          <w:tcPr>
            <w:tcW w:w="0" w:type="auto"/>
            <w:tcBorders>
              <w:top w:val="single" w:sz="4" w:space="0" w:color="auto"/>
              <w:left w:val="nil"/>
              <w:bottom w:val="single" w:sz="4" w:space="0" w:color="auto"/>
              <w:right w:val="single" w:sz="4" w:space="0" w:color="000000"/>
            </w:tcBorders>
          </w:tcPr>
          <w:p w14:paraId="4399153D"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1990-2014 no date restrictions</w:t>
            </w:r>
          </w:p>
        </w:tc>
      </w:tr>
      <w:tr w:rsidR="0058692C" w:rsidRPr="00521C57" w14:paraId="182CBE17" w14:textId="77777777" w:rsidTr="00200236">
        <w:trPr>
          <w:trHeight w:val="1990"/>
        </w:trPr>
        <w:tc>
          <w:tcPr>
            <w:tcW w:w="0" w:type="auto"/>
            <w:tcBorders>
              <w:top w:val="single" w:sz="4" w:space="0" w:color="auto"/>
              <w:left w:val="single" w:sz="4" w:space="0" w:color="auto"/>
              <w:bottom w:val="single" w:sz="4" w:space="0" w:color="auto"/>
              <w:right w:val="single" w:sz="4" w:space="0" w:color="auto"/>
            </w:tcBorders>
          </w:tcPr>
          <w:p w14:paraId="7603B09A"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Search Strategy</w:t>
            </w:r>
          </w:p>
        </w:tc>
        <w:tc>
          <w:tcPr>
            <w:tcW w:w="0" w:type="auto"/>
            <w:tcBorders>
              <w:top w:val="single" w:sz="4" w:space="0" w:color="auto"/>
              <w:left w:val="single" w:sz="4" w:space="0" w:color="auto"/>
              <w:bottom w:val="single" w:sz="4" w:space="0" w:color="auto"/>
              <w:right w:val="single" w:sz="4" w:space="0" w:color="000000"/>
            </w:tcBorders>
          </w:tcPr>
          <w:p w14:paraId="069B0B7F"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Key word search: Financial incentives, Pay for performance, Performance based financing</w:t>
            </w:r>
          </w:p>
          <w:p w14:paraId="0514AAE2"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There are 20 results from 8524 records for your search on 'financial incentive or pay for performance or performance based financing in Title, Abstract, Keywords in Cochrane Reviews'</w:t>
            </w:r>
          </w:p>
          <w:p w14:paraId="04EC45DF"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There are 12 results from 30299 records for your search on 'financial incentive or pay for performance or performance based financing in Title, Abstract, Keywords in Other Reviews'</w:t>
            </w:r>
          </w:p>
          <w:p w14:paraId="77411E1A"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There are 3 results from 16096 records for your search on 'financial incentive or pay for performance or performance based financing in Title, Abstract, Keywords in Economic Evaluations'</w:t>
            </w:r>
          </w:p>
        </w:tc>
      </w:tr>
      <w:tr w:rsidR="0058692C" w:rsidRPr="00521C57" w14:paraId="779104EB" w14:textId="77777777" w:rsidTr="00200236">
        <w:trPr>
          <w:trHeight w:val="630"/>
        </w:trPr>
        <w:tc>
          <w:tcPr>
            <w:tcW w:w="0" w:type="auto"/>
            <w:tcBorders>
              <w:top w:val="nil"/>
              <w:left w:val="single" w:sz="4" w:space="0" w:color="auto"/>
              <w:bottom w:val="single" w:sz="4" w:space="0" w:color="auto"/>
              <w:right w:val="single" w:sz="4" w:space="0" w:color="auto"/>
            </w:tcBorders>
          </w:tcPr>
          <w:p w14:paraId="0785288A"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Language restrictions</w:t>
            </w:r>
          </w:p>
        </w:tc>
        <w:tc>
          <w:tcPr>
            <w:tcW w:w="0" w:type="auto"/>
            <w:tcBorders>
              <w:top w:val="single" w:sz="4" w:space="0" w:color="auto"/>
              <w:left w:val="nil"/>
              <w:bottom w:val="single" w:sz="4" w:space="0" w:color="auto"/>
              <w:right w:val="single" w:sz="4" w:space="0" w:color="000000"/>
            </w:tcBorders>
          </w:tcPr>
          <w:p w14:paraId="1A70E1BE"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 xml:space="preserve">None </w:t>
            </w:r>
          </w:p>
        </w:tc>
      </w:tr>
      <w:tr w:rsidR="0058692C" w:rsidRPr="00521C57" w14:paraId="7589593F" w14:textId="77777777" w:rsidTr="00200236">
        <w:trPr>
          <w:trHeight w:val="630"/>
        </w:trPr>
        <w:tc>
          <w:tcPr>
            <w:tcW w:w="0" w:type="auto"/>
            <w:tcBorders>
              <w:top w:val="single" w:sz="4" w:space="0" w:color="auto"/>
              <w:left w:val="single" w:sz="4" w:space="0" w:color="auto"/>
              <w:bottom w:val="single" w:sz="4" w:space="0" w:color="auto"/>
              <w:right w:val="single" w:sz="4" w:space="0" w:color="auto"/>
            </w:tcBorders>
          </w:tcPr>
          <w:p w14:paraId="1176B5D7"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Number of citations</w:t>
            </w:r>
          </w:p>
        </w:tc>
        <w:tc>
          <w:tcPr>
            <w:tcW w:w="0" w:type="auto"/>
            <w:tcBorders>
              <w:top w:val="single" w:sz="4" w:space="0" w:color="auto"/>
              <w:left w:val="single" w:sz="4" w:space="0" w:color="auto"/>
              <w:bottom w:val="single" w:sz="4" w:space="0" w:color="auto"/>
              <w:right w:val="single" w:sz="4" w:space="0" w:color="000000"/>
            </w:tcBorders>
          </w:tcPr>
          <w:p w14:paraId="122AC65C"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35</w:t>
            </w:r>
          </w:p>
          <w:p w14:paraId="0E087551"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p>
        </w:tc>
      </w:tr>
      <w:tr w:rsidR="0058692C" w:rsidRPr="00521C57" w14:paraId="714B0EC2" w14:textId="77777777" w:rsidTr="00200236">
        <w:trPr>
          <w:trHeight w:val="132"/>
        </w:trPr>
        <w:tc>
          <w:tcPr>
            <w:tcW w:w="0" w:type="auto"/>
            <w:tcBorders>
              <w:top w:val="single" w:sz="4" w:space="0" w:color="auto"/>
              <w:left w:val="single" w:sz="4" w:space="0" w:color="auto"/>
              <w:bottom w:val="single" w:sz="4" w:space="0" w:color="auto"/>
              <w:right w:val="single" w:sz="4" w:space="0" w:color="auto"/>
            </w:tcBorders>
          </w:tcPr>
          <w:p w14:paraId="3131C843"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 xml:space="preserve">Relevant reviews </w:t>
            </w:r>
          </w:p>
        </w:tc>
        <w:tc>
          <w:tcPr>
            <w:tcW w:w="0" w:type="auto"/>
            <w:tcBorders>
              <w:top w:val="single" w:sz="4" w:space="0" w:color="auto"/>
              <w:left w:val="single" w:sz="4" w:space="0" w:color="auto"/>
              <w:bottom w:val="single" w:sz="4" w:space="0" w:color="auto"/>
              <w:right w:val="single" w:sz="4" w:space="0" w:color="000000"/>
            </w:tcBorders>
          </w:tcPr>
          <w:p w14:paraId="5DDC8E46" w14:textId="77777777" w:rsidR="0058692C" w:rsidRPr="00521C57" w:rsidRDefault="0058692C"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 xml:space="preserve">8: Huang et al., 2013, </w:t>
            </w:r>
            <w:proofErr w:type="spellStart"/>
            <w:r w:rsidRPr="00521C57">
              <w:rPr>
                <w:rFonts w:ascii="Times New Roman" w:eastAsia="Arial Unicode MS" w:hAnsi="Times New Roman" w:cs="Times New Roman"/>
                <w:bCs/>
                <w:sz w:val="16"/>
                <w:szCs w:val="16"/>
                <w:lang w:eastAsia="zh-CN"/>
              </w:rPr>
              <w:t>Gillam</w:t>
            </w:r>
            <w:proofErr w:type="spellEnd"/>
            <w:r w:rsidRPr="00521C57">
              <w:rPr>
                <w:rFonts w:ascii="Times New Roman" w:eastAsia="Arial Unicode MS" w:hAnsi="Times New Roman" w:cs="Times New Roman"/>
                <w:bCs/>
                <w:sz w:val="16"/>
                <w:szCs w:val="16"/>
                <w:lang w:eastAsia="zh-CN"/>
              </w:rPr>
              <w:t xml:space="preserve"> et al., 2012, </w:t>
            </w:r>
            <w:proofErr w:type="spellStart"/>
            <w:r w:rsidRPr="00521C57">
              <w:rPr>
                <w:rFonts w:ascii="Times New Roman" w:eastAsia="Arial Unicode MS" w:hAnsi="Times New Roman" w:cs="Times New Roman"/>
                <w:bCs/>
                <w:sz w:val="16"/>
                <w:szCs w:val="16"/>
                <w:lang w:eastAsia="zh-CN"/>
              </w:rPr>
              <w:t>Reda</w:t>
            </w:r>
            <w:proofErr w:type="spellEnd"/>
            <w:r w:rsidRPr="00521C57">
              <w:rPr>
                <w:rFonts w:ascii="Times New Roman" w:eastAsia="Arial Unicode MS" w:hAnsi="Times New Roman" w:cs="Times New Roman"/>
                <w:bCs/>
                <w:sz w:val="16"/>
                <w:szCs w:val="16"/>
                <w:lang w:eastAsia="zh-CN"/>
              </w:rPr>
              <w:t xml:space="preserve"> et al., 2012, </w:t>
            </w:r>
            <w:proofErr w:type="spellStart"/>
            <w:r w:rsidRPr="00521C57">
              <w:rPr>
                <w:rFonts w:ascii="Times New Roman" w:eastAsia="Arial Unicode MS" w:hAnsi="Times New Roman" w:cs="Times New Roman"/>
                <w:bCs/>
                <w:sz w:val="16"/>
                <w:szCs w:val="16"/>
                <w:lang w:eastAsia="zh-CN"/>
              </w:rPr>
              <w:t>Chaix</w:t>
            </w:r>
            <w:proofErr w:type="spellEnd"/>
            <w:r w:rsidRPr="00521C57">
              <w:rPr>
                <w:rFonts w:ascii="Times New Roman" w:eastAsia="Arial Unicode MS" w:hAnsi="Times New Roman" w:cs="Times New Roman"/>
                <w:bCs/>
                <w:sz w:val="16"/>
                <w:szCs w:val="16"/>
                <w:lang w:eastAsia="zh-CN"/>
              </w:rPr>
              <w:t>-couturier et al., 2012, Hamilton et al., 2013, Witter et al 2012, Scott et al 2011, Petersen et al 2006,</w:t>
            </w:r>
          </w:p>
        </w:tc>
      </w:tr>
    </w:tbl>
    <w:p w14:paraId="6C24F980" w14:textId="77777777" w:rsidR="00A2169F" w:rsidRDefault="00A2169F" w:rsidP="00521C57">
      <w:pPr>
        <w:rPr>
          <w:rFonts w:ascii="Times New Roman" w:eastAsia="MS Mincho" w:hAnsi="Times New Roman" w:cs="Times New Roman"/>
          <w:b/>
          <w:sz w:val="16"/>
          <w:szCs w:val="16"/>
        </w:rPr>
      </w:pPr>
    </w:p>
    <w:p w14:paraId="2510B4A5" w14:textId="77777777" w:rsidR="00223CD0" w:rsidRDefault="00223CD0" w:rsidP="00521C57">
      <w:pPr>
        <w:rPr>
          <w:rFonts w:ascii="Times New Roman" w:eastAsia="MS Mincho" w:hAnsi="Times New Roman" w:cs="Times New Roman"/>
          <w:b/>
          <w:sz w:val="16"/>
          <w:szCs w:val="16"/>
        </w:rPr>
      </w:pPr>
    </w:p>
    <w:p w14:paraId="0CEEE01B" w14:textId="77777777" w:rsidR="00223CD0" w:rsidRDefault="00223CD0" w:rsidP="00521C57">
      <w:pPr>
        <w:rPr>
          <w:rFonts w:ascii="Times New Roman" w:eastAsia="MS Mincho" w:hAnsi="Times New Roman" w:cs="Times New Roman"/>
          <w:b/>
          <w:sz w:val="16"/>
          <w:szCs w:val="16"/>
        </w:rPr>
      </w:pPr>
    </w:p>
    <w:p w14:paraId="43182E32" w14:textId="77777777" w:rsidR="00223CD0" w:rsidRDefault="00223CD0" w:rsidP="00521C57">
      <w:pPr>
        <w:rPr>
          <w:rFonts w:ascii="Times New Roman" w:eastAsia="MS Mincho" w:hAnsi="Times New Roman" w:cs="Times New Roman"/>
          <w:b/>
          <w:sz w:val="16"/>
          <w:szCs w:val="16"/>
        </w:rPr>
      </w:pPr>
    </w:p>
    <w:p w14:paraId="11B10B75" w14:textId="77777777" w:rsidR="00223CD0" w:rsidRDefault="00223CD0" w:rsidP="00521C57">
      <w:pPr>
        <w:rPr>
          <w:rFonts w:ascii="Times New Roman" w:eastAsia="MS Mincho" w:hAnsi="Times New Roman" w:cs="Times New Roman"/>
          <w:b/>
          <w:sz w:val="16"/>
          <w:szCs w:val="16"/>
        </w:rPr>
      </w:pPr>
    </w:p>
    <w:p w14:paraId="5011526E" w14:textId="77777777" w:rsidR="00223CD0" w:rsidRDefault="00223CD0" w:rsidP="00521C57">
      <w:pPr>
        <w:rPr>
          <w:rFonts w:ascii="Times New Roman" w:eastAsia="MS Mincho" w:hAnsi="Times New Roman" w:cs="Times New Roman"/>
          <w:b/>
          <w:sz w:val="16"/>
          <w:szCs w:val="16"/>
        </w:rPr>
      </w:pPr>
    </w:p>
    <w:p w14:paraId="43943860" w14:textId="77777777" w:rsidR="00223CD0" w:rsidRDefault="00223CD0" w:rsidP="00521C57">
      <w:pPr>
        <w:rPr>
          <w:rFonts w:ascii="Times New Roman" w:eastAsia="MS Mincho" w:hAnsi="Times New Roman" w:cs="Times New Roman"/>
          <w:b/>
          <w:sz w:val="16"/>
          <w:szCs w:val="16"/>
        </w:rPr>
      </w:pPr>
    </w:p>
    <w:p w14:paraId="2843A2BA" w14:textId="77777777" w:rsidR="00223CD0" w:rsidRDefault="00223CD0" w:rsidP="00521C57">
      <w:pPr>
        <w:rPr>
          <w:rFonts w:ascii="Times New Roman" w:eastAsia="MS Mincho" w:hAnsi="Times New Roman" w:cs="Times New Roman"/>
          <w:b/>
          <w:sz w:val="16"/>
          <w:szCs w:val="16"/>
        </w:rPr>
      </w:pPr>
    </w:p>
    <w:p w14:paraId="45C689F8" w14:textId="77777777" w:rsidR="00223CD0" w:rsidRDefault="00223CD0" w:rsidP="00521C57">
      <w:pPr>
        <w:rPr>
          <w:rFonts w:ascii="Times New Roman" w:eastAsia="MS Mincho" w:hAnsi="Times New Roman" w:cs="Times New Roman"/>
          <w:b/>
          <w:sz w:val="16"/>
          <w:szCs w:val="16"/>
        </w:rPr>
      </w:pPr>
    </w:p>
    <w:p w14:paraId="6CA7C51C" w14:textId="73E59A73" w:rsidR="00083BC2" w:rsidRDefault="00083BC2">
      <w:pPr>
        <w:rPr>
          <w:rFonts w:ascii="Times New Roman" w:eastAsia="MS Mincho" w:hAnsi="Times New Roman" w:cs="Times New Roman"/>
          <w:b/>
          <w:sz w:val="16"/>
          <w:szCs w:val="16"/>
        </w:rPr>
      </w:pPr>
      <w:r>
        <w:rPr>
          <w:rFonts w:ascii="Times New Roman" w:eastAsia="MS Mincho" w:hAnsi="Times New Roman" w:cs="Times New Roman"/>
          <w:b/>
          <w:sz w:val="16"/>
          <w:szCs w:val="16"/>
        </w:rPr>
        <w:br w:type="page"/>
      </w:r>
    </w:p>
    <w:p w14:paraId="4A6329C9" w14:textId="77777777" w:rsidR="00223CD0" w:rsidRDefault="00223CD0" w:rsidP="00521C57">
      <w:pPr>
        <w:rPr>
          <w:rFonts w:ascii="Times New Roman" w:eastAsia="MS Mincho" w:hAnsi="Times New Roman" w:cs="Times New Roman"/>
          <w:b/>
          <w:sz w:val="16"/>
          <w:szCs w:val="16"/>
        </w:rPr>
      </w:pPr>
    </w:p>
    <w:p w14:paraId="7B41B117" w14:textId="77777777" w:rsidR="00223CD0" w:rsidRPr="00083BC2" w:rsidRDefault="00223CD0" w:rsidP="00521C57">
      <w:pPr>
        <w:rPr>
          <w:rFonts w:ascii="Times New Roman" w:eastAsia="MS Mincho" w:hAnsi="Times New Roman" w:cs="Times New Roman"/>
          <w:b/>
          <w:sz w:val="16"/>
          <w:szCs w:val="16"/>
        </w:rPr>
      </w:pPr>
    </w:p>
    <w:p w14:paraId="18D4677D" w14:textId="77777777" w:rsidR="00083BC2" w:rsidRPr="006B0E9A" w:rsidRDefault="00083BC2" w:rsidP="00083BC2">
      <w:pPr>
        <w:keepNext/>
        <w:rPr>
          <w:rFonts w:ascii="Times New Roman" w:eastAsia="Calibri" w:hAnsi="Times New Roman" w:cs="Times New Roman"/>
          <w:b/>
          <w:bCs/>
          <w:sz w:val="16"/>
          <w:szCs w:val="16"/>
        </w:rPr>
      </w:pPr>
      <w:bookmarkStart w:id="0" w:name="_Toc414429669"/>
      <w:r w:rsidRPr="006B0E9A">
        <w:rPr>
          <w:rFonts w:ascii="Times New Roman" w:eastAsia="Calibri" w:hAnsi="Times New Roman" w:cs="Times New Roman"/>
          <w:b/>
          <w:bCs/>
          <w:sz w:val="16"/>
          <w:szCs w:val="16"/>
        </w:rPr>
        <w:t xml:space="preserve">Supplementary File S3 Search output for the updating the review by Van </w:t>
      </w:r>
      <w:proofErr w:type="spellStart"/>
      <w:r w:rsidRPr="006B0E9A">
        <w:rPr>
          <w:rFonts w:ascii="Times New Roman" w:eastAsia="Calibri" w:hAnsi="Times New Roman" w:cs="Times New Roman"/>
          <w:b/>
          <w:bCs/>
          <w:sz w:val="16"/>
          <w:szCs w:val="16"/>
        </w:rPr>
        <w:t>Herck</w:t>
      </w:r>
      <w:proofErr w:type="spellEnd"/>
      <w:r w:rsidRPr="006B0E9A">
        <w:rPr>
          <w:rFonts w:ascii="Times New Roman" w:eastAsia="Calibri" w:hAnsi="Times New Roman" w:cs="Times New Roman"/>
          <w:b/>
          <w:bCs/>
          <w:sz w:val="16"/>
          <w:szCs w:val="16"/>
        </w:rPr>
        <w:t xml:space="preserve"> et al. (2010)</w:t>
      </w:r>
      <w:bookmarkEnd w:id="0"/>
    </w:p>
    <w:tbl>
      <w:tblPr>
        <w:tblW w:w="9361" w:type="dxa"/>
        <w:tblInd w:w="103" w:type="dxa"/>
        <w:tblLook w:val="04A0" w:firstRow="1" w:lastRow="0" w:firstColumn="1" w:lastColumn="0" w:noHBand="0" w:noVBand="1"/>
      </w:tblPr>
      <w:tblGrid>
        <w:gridCol w:w="2132"/>
        <w:gridCol w:w="7229"/>
      </w:tblGrid>
      <w:tr w:rsidR="00083BC2" w:rsidRPr="006B0E9A" w14:paraId="2E6B9676" w14:textId="77777777" w:rsidTr="00C05180">
        <w:trPr>
          <w:trHeight w:val="360"/>
        </w:trPr>
        <w:tc>
          <w:tcPr>
            <w:tcW w:w="2132" w:type="dxa"/>
            <w:tcBorders>
              <w:top w:val="single" w:sz="4" w:space="0" w:color="auto"/>
              <w:left w:val="single" w:sz="4" w:space="0" w:color="auto"/>
              <w:bottom w:val="single" w:sz="4" w:space="0" w:color="auto"/>
              <w:right w:val="single" w:sz="4" w:space="0" w:color="auto"/>
            </w:tcBorders>
            <w:hideMark/>
          </w:tcPr>
          <w:p w14:paraId="2792ED85"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Database</w:t>
            </w:r>
          </w:p>
        </w:tc>
        <w:tc>
          <w:tcPr>
            <w:tcW w:w="7229" w:type="dxa"/>
            <w:tcBorders>
              <w:top w:val="single" w:sz="4" w:space="0" w:color="auto"/>
              <w:left w:val="nil"/>
              <w:bottom w:val="single" w:sz="4" w:space="0" w:color="auto"/>
              <w:right w:val="single" w:sz="4" w:space="0" w:color="000000"/>
            </w:tcBorders>
            <w:hideMark/>
          </w:tcPr>
          <w:p w14:paraId="4AAEC941"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6B0E9A">
              <w:rPr>
                <w:rFonts w:ascii="Times New Roman" w:eastAsia="Arial Unicode MS" w:hAnsi="Times New Roman" w:cs="Times New Roman"/>
                <w:b/>
                <w:bCs/>
                <w:sz w:val="16"/>
                <w:szCs w:val="16"/>
                <w:lang w:eastAsia="zh-CN"/>
              </w:rPr>
              <w:t>Medline</w:t>
            </w:r>
          </w:p>
        </w:tc>
      </w:tr>
      <w:tr w:rsidR="00083BC2" w:rsidRPr="006B0E9A" w14:paraId="2C44D9B9" w14:textId="77777777" w:rsidTr="00C05180">
        <w:trPr>
          <w:trHeight w:val="360"/>
        </w:trPr>
        <w:tc>
          <w:tcPr>
            <w:tcW w:w="2132" w:type="dxa"/>
            <w:tcBorders>
              <w:top w:val="nil"/>
              <w:left w:val="single" w:sz="4" w:space="0" w:color="auto"/>
              <w:bottom w:val="single" w:sz="4" w:space="0" w:color="auto"/>
              <w:right w:val="single" w:sz="4" w:space="0" w:color="auto"/>
            </w:tcBorders>
            <w:hideMark/>
          </w:tcPr>
          <w:p w14:paraId="7077EA28"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Host</w:t>
            </w:r>
          </w:p>
        </w:tc>
        <w:tc>
          <w:tcPr>
            <w:tcW w:w="7229" w:type="dxa"/>
            <w:tcBorders>
              <w:top w:val="single" w:sz="4" w:space="0" w:color="auto"/>
              <w:left w:val="nil"/>
              <w:bottom w:val="single" w:sz="4" w:space="0" w:color="auto"/>
              <w:right w:val="single" w:sz="4" w:space="0" w:color="000000"/>
            </w:tcBorders>
            <w:hideMark/>
          </w:tcPr>
          <w:p w14:paraId="435EF0B3" w14:textId="77777777" w:rsidR="00083BC2" w:rsidRPr="006B0E9A" w:rsidRDefault="00806C71"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hyperlink r:id="rId10" w:history="1">
              <w:r w:rsidR="00083BC2" w:rsidRPr="006B0E9A">
                <w:rPr>
                  <w:rFonts w:ascii="Times New Roman" w:eastAsia="Arial Unicode MS" w:hAnsi="Times New Roman" w:cs="Times New Roman"/>
                  <w:bCs/>
                  <w:sz w:val="16"/>
                  <w:szCs w:val="16"/>
                  <w:u w:val="single"/>
                  <w:lang w:eastAsia="zh-CN"/>
                </w:rPr>
                <w:t>http://www.ncbi.nlm.nih.gov/sites/entrez</w:t>
              </w:r>
            </w:hyperlink>
            <w:r w:rsidR="00083BC2" w:rsidRPr="006B0E9A">
              <w:rPr>
                <w:rFonts w:ascii="Times New Roman" w:eastAsia="Arial Unicode MS" w:hAnsi="Times New Roman" w:cs="Times New Roman"/>
                <w:bCs/>
                <w:sz w:val="16"/>
                <w:szCs w:val="16"/>
                <w:lang w:eastAsia="zh-CN"/>
              </w:rPr>
              <w:t xml:space="preserve"> (</w:t>
            </w:r>
            <w:proofErr w:type="spellStart"/>
            <w:r w:rsidR="00083BC2" w:rsidRPr="006B0E9A">
              <w:rPr>
                <w:rFonts w:ascii="Times New Roman" w:eastAsia="Arial Unicode MS" w:hAnsi="Times New Roman" w:cs="Times New Roman"/>
                <w:bCs/>
                <w:sz w:val="16"/>
                <w:szCs w:val="16"/>
                <w:lang w:eastAsia="zh-CN"/>
              </w:rPr>
              <w:t>Pubmed</w:t>
            </w:r>
            <w:proofErr w:type="spellEnd"/>
            <w:r w:rsidR="00083BC2" w:rsidRPr="006B0E9A">
              <w:rPr>
                <w:rFonts w:ascii="Times New Roman" w:eastAsia="Arial Unicode MS" w:hAnsi="Times New Roman" w:cs="Times New Roman"/>
                <w:bCs/>
                <w:sz w:val="16"/>
                <w:szCs w:val="16"/>
                <w:lang w:eastAsia="zh-CN"/>
              </w:rPr>
              <w:t>)</w:t>
            </w:r>
          </w:p>
        </w:tc>
      </w:tr>
      <w:tr w:rsidR="00083BC2" w:rsidRPr="006B0E9A" w14:paraId="6887D36B" w14:textId="77777777" w:rsidTr="00C05180">
        <w:trPr>
          <w:trHeight w:val="770"/>
        </w:trPr>
        <w:tc>
          <w:tcPr>
            <w:tcW w:w="2132" w:type="dxa"/>
            <w:tcBorders>
              <w:top w:val="nil"/>
              <w:left w:val="single" w:sz="4" w:space="0" w:color="auto"/>
              <w:bottom w:val="single" w:sz="4" w:space="0" w:color="auto"/>
              <w:right w:val="single" w:sz="4" w:space="0" w:color="auto"/>
            </w:tcBorders>
            <w:hideMark/>
          </w:tcPr>
          <w:p w14:paraId="686147C0"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Date of search</w:t>
            </w:r>
          </w:p>
        </w:tc>
        <w:tc>
          <w:tcPr>
            <w:tcW w:w="7229" w:type="dxa"/>
            <w:tcBorders>
              <w:top w:val="single" w:sz="4" w:space="0" w:color="auto"/>
              <w:left w:val="nil"/>
              <w:bottom w:val="single" w:sz="4" w:space="0" w:color="auto"/>
              <w:right w:val="single" w:sz="4" w:space="0" w:color="000000"/>
            </w:tcBorders>
            <w:hideMark/>
          </w:tcPr>
          <w:p w14:paraId="770A7DC5" w14:textId="606F75C7" w:rsidR="00083BC2" w:rsidRPr="006B0E9A" w:rsidRDefault="001038D7"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Pr>
                <w:rFonts w:ascii="Times New Roman" w:eastAsia="Calibri" w:hAnsi="Times New Roman" w:cs="Times New Roman"/>
                <w:bCs/>
                <w:sz w:val="16"/>
                <w:szCs w:val="16"/>
                <w:lang w:eastAsia="zh-CN"/>
              </w:rPr>
              <w:t>25/04/</w:t>
            </w:r>
            <w:r w:rsidR="00083BC2" w:rsidRPr="006B0E9A">
              <w:rPr>
                <w:rFonts w:ascii="Times New Roman" w:eastAsia="Calibri" w:hAnsi="Times New Roman" w:cs="Times New Roman"/>
                <w:bCs/>
                <w:sz w:val="16"/>
                <w:szCs w:val="16"/>
                <w:lang w:eastAsia="zh-CN"/>
              </w:rPr>
              <w:t>201</w:t>
            </w:r>
            <w:r>
              <w:rPr>
                <w:rFonts w:ascii="Times New Roman" w:eastAsia="Calibri" w:hAnsi="Times New Roman" w:cs="Times New Roman"/>
                <w:bCs/>
                <w:sz w:val="16"/>
                <w:szCs w:val="16"/>
                <w:lang w:eastAsia="zh-CN"/>
              </w:rPr>
              <w:t>6</w:t>
            </w:r>
          </w:p>
        </w:tc>
      </w:tr>
      <w:tr w:rsidR="00083BC2" w:rsidRPr="006B0E9A" w14:paraId="447C4738" w14:textId="77777777" w:rsidTr="00C05180">
        <w:trPr>
          <w:trHeight w:val="315"/>
        </w:trPr>
        <w:tc>
          <w:tcPr>
            <w:tcW w:w="2132" w:type="dxa"/>
            <w:tcBorders>
              <w:top w:val="nil"/>
              <w:left w:val="single" w:sz="4" w:space="0" w:color="auto"/>
              <w:bottom w:val="single" w:sz="4" w:space="0" w:color="auto"/>
              <w:right w:val="single" w:sz="4" w:space="0" w:color="auto"/>
            </w:tcBorders>
            <w:hideMark/>
          </w:tcPr>
          <w:p w14:paraId="3DC69C98"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Years covered</w:t>
            </w:r>
          </w:p>
        </w:tc>
        <w:tc>
          <w:tcPr>
            <w:tcW w:w="7229" w:type="dxa"/>
            <w:tcBorders>
              <w:top w:val="single" w:sz="4" w:space="0" w:color="auto"/>
              <w:left w:val="nil"/>
              <w:bottom w:val="single" w:sz="4" w:space="0" w:color="auto"/>
              <w:right w:val="single" w:sz="4" w:space="0" w:color="000000"/>
            </w:tcBorders>
            <w:hideMark/>
          </w:tcPr>
          <w:p w14:paraId="07723C34" w14:textId="4821B004"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01/07/2009 to 25/04/2016</w:t>
            </w:r>
          </w:p>
        </w:tc>
      </w:tr>
      <w:tr w:rsidR="00083BC2" w:rsidRPr="006B0E9A" w14:paraId="6FA8F6FE" w14:textId="77777777" w:rsidTr="00C05180">
        <w:trPr>
          <w:trHeight w:val="781"/>
        </w:trPr>
        <w:tc>
          <w:tcPr>
            <w:tcW w:w="2132" w:type="dxa"/>
            <w:tcBorders>
              <w:top w:val="single" w:sz="4" w:space="0" w:color="auto"/>
              <w:left w:val="single" w:sz="4" w:space="0" w:color="auto"/>
              <w:bottom w:val="single" w:sz="4" w:space="0" w:color="auto"/>
              <w:right w:val="single" w:sz="4" w:space="0" w:color="auto"/>
            </w:tcBorders>
            <w:hideMark/>
          </w:tcPr>
          <w:p w14:paraId="6EC50F40"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Search Strategy</w:t>
            </w:r>
          </w:p>
        </w:tc>
        <w:tc>
          <w:tcPr>
            <w:tcW w:w="7229" w:type="dxa"/>
            <w:tcBorders>
              <w:top w:val="single" w:sz="4" w:space="0" w:color="auto"/>
              <w:left w:val="single" w:sz="4" w:space="0" w:color="auto"/>
              <w:bottom w:val="single" w:sz="4" w:space="0" w:color="auto"/>
              <w:right w:val="single" w:sz="4" w:space="0" w:color="000000"/>
            </w:tcBorders>
            <w:hideMark/>
          </w:tcPr>
          <w:p w14:paraId="18E6F746"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("Salaries and Fringe Benefits"[</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"Reimbursement, Incentive"[</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"Fees and Charges"[</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p4q OR p4p OR pay* OR incentive* OR bonus*) AND ("Treatment Outcome"[</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"Medical Errors"[</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"Quality Control"[</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"Cost-Benefit Analysis"[</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"Safety"[</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"Health Services Accessibility"[</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quality OR outcome* OR performance OR error* OR safety* OR access* OR equity OR effectiveness) AND ("Hospitals"[</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"Physicians"[</w:t>
            </w:r>
            <w:proofErr w:type="spellStart"/>
            <w:r w:rsidRPr="006B0E9A">
              <w:rPr>
                <w:rFonts w:ascii="Times New Roman" w:eastAsia="Arial Unicode MS" w:hAnsi="Times New Roman" w:cs="Times New Roman"/>
                <w:bCs/>
                <w:sz w:val="16"/>
                <w:szCs w:val="16"/>
                <w:lang w:eastAsia="zh-CN"/>
              </w:rPr>
              <w:t>Majr</w:t>
            </w:r>
            <w:proofErr w:type="spellEnd"/>
            <w:r w:rsidRPr="006B0E9A">
              <w:rPr>
                <w:rFonts w:ascii="Times New Roman" w:eastAsia="Arial Unicode MS" w:hAnsi="Times New Roman" w:cs="Times New Roman"/>
                <w:bCs/>
                <w:sz w:val="16"/>
                <w:szCs w:val="16"/>
                <w:lang w:eastAsia="zh-CN"/>
              </w:rPr>
              <w:t>] OR hospital* OR physician* OR practitioner*) AND (</w:t>
            </w:r>
            <w:proofErr w:type="spellStart"/>
            <w:proofErr w:type="gramStart"/>
            <w:r w:rsidRPr="006B0E9A">
              <w:rPr>
                <w:rFonts w:ascii="Times New Roman" w:eastAsia="Arial Unicode MS" w:hAnsi="Times New Roman" w:cs="Times New Roman"/>
                <w:bCs/>
                <w:sz w:val="16"/>
                <w:szCs w:val="16"/>
                <w:lang w:eastAsia="zh-CN"/>
              </w:rPr>
              <w:t>hasabstract</w:t>
            </w:r>
            <w:proofErr w:type="spellEnd"/>
            <w:r w:rsidRPr="006B0E9A">
              <w:rPr>
                <w:rFonts w:ascii="Times New Roman" w:eastAsia="Arial Unicode MS" w:hAnsi="Times New Roman" w:cs="Times New Roman"/>
                <w:bCs/>
                <w:sz w:val="16"/>
                <w:szCs w:val="16"/>
                <w:lang w:eastAsia="zh-CN"/>
              </w:rPr>
              <w:t>[</w:t>
            </w:r>
            <w:proofErr w:type="gramEnd"/>
            <w:r w:rsidRPr="006B0E9A">
              <w:rPr>
                <w:rFonts w:ascii="Times New Roman" w:eastAsia="Arial Unicode MS" w:hAnsi="Times New Roman" w:cs="Times New Roman"/>
                <w:bCs/>
                <w:sz w:val="16"/>
                <w:szCs w:val="16"/>
                <w:lang w:eastAsia="zh-CN"/>
              </w:rPr>
              <w:t>text] AND ("2009/07/01"[</w:t>
            </w:r>
            <w:proofErr w:type="spellStart"/>
            <w:r w:rsidRPr="006B0E9A">
              <w:rPr>
                <w:rFonts w:ascii="Times New Roman" w:eastAsia="Arial Unicode MS" w:hAnsi="Times New Roman" w:cs="Times New Roman"/>
                <w:bCs/>
                <w:sz w:val="16"/>
                <w:szCs w:val="16"/>
                <w:lang w:eastAsia="zh-CN"/>
              </w:rPr>
              <w:t>EDat</w:t>
            </w:r>
            <w:proofErr w:type="spellEnd"/>
            <w:r w:rsidRPr="006B0E9A">
              <w:rPr>
                <w:rFonts w:ascii="Times New Roman" w:eastAsia="Arial Unicode MS" w:hAnsi="Times New Roman" w:cs="Times New Roman"/>
                <w:bCs/>
                <w:sz w:val="16"/>
                <w:szCs w:val="16"/>
                <w:lang w:eastAsia="zh-CN"/>
              </w:rPr>
              <w:t>]:"2014/07/28"[</w:t>
            </w:r>
            <w:proofErr w:type="spellStart"/>
            <w:r w:rsidRPr="006B0E9A">
              <w:rPr>
                <w:rFonts w:ascii="Times New Roman" w:eastAsia="Arial Unicode MS" w:hAnsi="Times New Roman" w:cs="Times New Roman"/>
                <w:bCs/>
                <w:sz w:val="16"/>
                <w:szCs w:val="16"/>
                <w:lang w:eastAsia="zh-CN"/>
              </w:rPr>
              <w:t>EDat</w:t>
            </w:r>
            <w:proofErr w:type="spellEnd"/>
            <w:r w:rsidRPr="006B0E9A">
              <w:rPr>
                <w:rFonts w:ascii="Times New Roman" w:eastAsia="Arial Unicode MS" w:hAnsi="Times New Roman" w:cs="Times New Roman"/>
                <w:bCs/>
                <w:sz w:val="16"/>
                <w:szCs w:val="16"/>
                <w:lang w:eastAsia="zh-CN"/>
              </w:rPr>
              <w:t>]) AND (Humans[Mesh]) AND (Clinical Trial[</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xml:space="preserve">] OR </w:t>
            </w:r>
            <w:proofErr w:type="spellStart"/>
            <w:r w:rsidRPr="006B0E9A">
              <w:rPr>
                <w:rFonts w:ascii="Times New Roman" w:eastAsia="Arial Unicode MS" w:hAnsi="Times New Roman" w:cs="Times New Roman"/>
                <w:bCs/>
                <w:sz w:val="16"/>
                <w:szCs w:val="16"/>
                <w:lang w:eastAsia="zh-CN"/>
              </w:rPr>
              <w:t>Randomised</w:t>
            </w:r>
            <w:proofErr w:type="spellEnd"/>
            <w:r w:rsidRPr="006B0E9A">
              <w:rPr>
                <w:rFonts w:ascii="Times New Roman" w:eastAsia="Arial Unicode MS" w:hAnsi="Times New Roman" w:cs="Times New Roman"/>
                <w:bCs/>
                <w:sz w:val="16"/>
                <w:szCs w:val="16"/>
                <w:lang w:eastAsia="zh-CN"/>
              </w:rPr>
              <w:t xml:space="preserve"> Controlled Trial[</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Case Reports[</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Clinical Trial, Phase I[</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Clinical Trial, Phase II[</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Clinical Trial, Phase III[</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Clinical Trial, Phase IV[</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Comparative Study[</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Controlled Clinical Trial[</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Evaluation Studies[</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Technical Report[</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 OR Validation Studies[</w:t>
            </w:r>
            <w:proofErr w:type="spellStart"/>
            <w:r w:rsidRPr="006B0E9A">
              <w:rPr>
                <w:rFonts w:ascii="Times New Roman" w:eastAsia="Arial Unicode MS" w:hAnsi="Times New Roman" w:cs="Times New Roman"/>
                <w:bCs/>
                <w:sz w:val="16"/>
                <w:szCs w:val="16"/>
                <w:lang w:eastAsia="zh-CN"/>
              </w:rPr>
              <w:t>ptyp</w:t>
            </w:r>
            <w:proofErr w:type="spellEnd"/>
            <w:r w:rsidRPr="006B0E9A">
              <w:rPr>
                <w:rFonts w:ascii="Times New Roman" w:eastAsia="Arial Unicode MS" w:hAnsi="Times New Roman" w:cs="Times New Roman"/>
                <w:bCs/>
                <w:sz w:val="16"/>
                <w:szCs w:val="16"/>
                <w:lang w:eastAsia="zh-CN"/>
              </w:rPr>
              <w:t>]))</w:t>
            </w:r>
          </w:p>
        </w:tc>
      </w:tr>
      <w:tr w:rsidR="00083BC2" w:rsidRPr="006B0E9A" w14:paraId="352334E2" w14:textId="77777777" w:rsidTr="00C05180">
        <w:trPr>
          <w:trHeight w:val="645"/>
        </w:trPr>
        <w:tc>
          <w:tcPr>
            <w:tcW w:w="2132" w:type="dxa"/>
            <w:tcBorders>
              <w:top w:val="nil"/>
              <w:left w:val="single" w:sz="4" w:space="0" w:color="auto"/>
              <w:bottom w:val="single" w:sz="4" w:space="0" w:color="auto"/>
              <w:right w:val="single" w:sz="4" w:space="0" w:color="auto"/>
            </w:tcBorders>
            <w:hideMark/>
          </w:tcPr>
          <w:p w14:paraId="401861D0"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Language restrictions</w:t>
            </w:r>
          </w:p>
        </w:tc>
        <w:tc>
          <w:tcPr>
            <w:tcW w:w="7229" w:type="dxa"/>
            <w:tcBorders>
              <w:top w:val="single" w:sz="4" w:space="0" w:color="auto"/>
              <w:left w:val="nil"/>
              <w:bottom w:val="single" w:sz="4" w:space="0" w:color="auto"/>
              <w:right w:val="single" w:sz="4" w:space="0" w:color="000000"/>
            </w:tcBorders>
            <w:hideMark/>
          </w:tcPr>
          <w:p w14:paraId="026D4601"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None</w:t>
            </w:r>
          </w:p>
        </w:tc>
      </w:tr>
      <w:tr w:rsidR="00083BC2" w:rsidRPr="00083BC2" w14:paraId="7B39CFCB" w14:textId="77777777" w:rsidTr="00C05180">
        <w:trPr>
          <w:trHeight w:val="645"/>
        </w:trPr>
        <w:tc>
          <w:tcPr>
            <w:tcW w:w="2132" w:type="dxa"/>
            <w:tcBorders>
              <w:top w:val="single" w:sz="4" w:space="0" w:color="auto"/>
              <w:left w:val="single" w:sz="4" w:space="0" w:color="auto"/>
              <w:bottom w:val="single" w:sz="4" w:space="0" w:color="auto"/>
              <w:right w:val="single" w:sz="4" w:space="0" w:color="auto"/>
            </w:tcBorders>
            <w:hideMark/>
          </w:tcPr>
          <w:p w14:paraId="22B09580" w14:textId="77777777" w:rsidR="00083BC2" w:rsidRPr="006B0E9A" w:rsidRDefault="00083BC2"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Number of citations</w:t>
            </w:r>
          </w:p>
        </w:tc>
        <w:tc>
          <w:tcPr>
            <w:tcW w:w="7229" w:type="dxa"/>
            <w:tcBorders>
              <w:top w:val="single" w:sz="4" w:space="0" w:color="auto"/>
              <w:left w:val="single" w:sz="4" w:space="0" w:color="auto"/>
              <w:bottom w:val="single" w:sz="4" w:space="0" w:color="auto"/>
              <w:right w:val="single" w:sz="4" w:space="0" w:color="auto"/>
            </w:tcBorders>
            <w:hideMark/>
          </w:tcPr>
          <w:p w14:paraId="6B642058" w14:textId="161212D4" w:rsidR="00083BC2" w:rsidRPr="00083BC2" w:rsidRDefault="006346F9" w:rsidP="00C05180">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6B0E9A">
              <w:rPr>
                <w:rFonts w:ascii="Times New Roman" w:eastAsia="Arial Unicode MS" w:hAnsi="Times New Roman" w:cs="Times New Roman"/>
                <w:bCs/>
                <w:sz w:val="16"/>
                <w:szCs w:val="16"/>
                <w:lang w:eastAsia="zh-CN"/>
              </w:rPr>
              <w:t>1437</w:t>
            </w:r>
          </w:p>
        </w:tc>
      </w:tr>
    </w:tbl>
    <w:p w14:paraId="2233AB2E" w14:textId="77777777" w:rsidR="00223CD0" w:rsidRPr="00083BC2" w:rsidRDefault="00223CD0" w:rsidP="00521C57">
      <w:pPr>
        <w:rPr>
          <w:rFonts w:ascii="Times New Roman" w:eastAsia="MS Mincho" w:hAnsi="Times New Roman" w:cs="Times New Roman"/>
          <w:b/>
          <w:sz w:val="16"/>
          <w:szCs w:val="16"/>
        </w:rPr>
      </w:pPr>
    </w:p>
    <w:p w14:paraId="333AC5E0" w14:textId="77777777" w:rsidR="00223CD0" w:rsidRDefault="00223CD0" w:rsidP="00521C57">
      <w:pPr>
        <w:rPr>
          <w:rFonts w:ascii="Times New Roman" w:eastAsia="MS Mincho" w:hAnsi="Times New Roman" w:cs="Times New Roman"/>
          <w:b/>
          <w:sz w:val="16"/>
          <w:szCs w:val="16"/>
        </w:rPr>
      </w:pPr>
    </w:p>
    <w:p w14:paraId="70C5E4C2" w14:textId="77777777" w:rsidR="00223CD0" w:rsidRDefault="00223CD0" w:rsidP="00521C57">
      <w:pPr>
        <w:rPr>
          <w:rFonts w:ascii="Times New Roman" w:eastAsia="Calibri" w:hAnsi="Times New Roman" w:cs="Times New Roman"/>
          <w:b/>
          <w:sz w:val="16"/>
          <w:szCs w:val="16"/>
          <w:lang w:eastAsia="en-GB"/>
        </w:rPr>
      </w:pPr>
    </w:p>
    <w:p w14:paraId="30525A05" w14:textId="77777777" w:rsidR="00223CD0" w:rsidRDefault="00223CD0" w:rsidP="00521C57">
      <w:pPr>
        <w:rPr>
          <w:rFonts w:ascii="Times New Roman" w:eastAsia="Calibri" w:hAnsi="Times New Roman" w:cs="Times New Roman"/>
          <w:b/>
          <w:sz w:val="16"/>
          <w:szCs w:val="16"/>
          <w:lang w:eastAsia="en-GB"/>
        </w:rPr>
      </w:pPr>
    </w:p>
    <w:p w14:paraId="625445E2" w14:textId="77777777" w:rsidR="00223CD0" w:rsidRDefault="00223CD0" w:rsidP="00521C57">
      <w:pPr>
        <w:rPr>
          <w:rFonts w:ascii="Times New Roman" w:eastAsia="Calibri" w:hAnsi="Times New Roman" w:cs="Times New Roman"/>
          <w:b/>
          <w:sz w:val="16"/>
          <w:szCs w:val="16"/>
          <w:lang w:eastAsia="en-GB"/>
        </w:rPr>
      </w:pPr>
    </w:p>
    <w:p w14:paraId="5609E7A9" w14:textId="77777777" w:rsidR="00223CD0" w:rsidRDefault="00223CD0" w:rsidP="00521C57">
      <w:pPr>
        <w:rPr>
          <w:rFonts w:ascii="Times New Roman" w:eastAsia="Calibri" w:hAnsi="Times New Roman" w:cs="Times New Roman"/>
          <w:b/>
          <w:sz w:val="16"/>
          <w:szCs w:val="16"/>
          <w:lang w:eastAsia="en-GB"/>
        </w:rPr>
      </w:pPr>
    </w:p>
    <w:p w14:paraId="55092233" w14:textId="77777777" w:rsidR="00223CD0" w:rsidRDefault="00223CD0" w:rsidP="00521C57">
      <w:pPr>
        <w:rPr>
          <w:rFonts w:ascii="Times New Roman" w:eastAsia="Calibri" w:hAnsi="Times New Roman" w:cs="Times New Roman"/>
          <w:b/>
          <w:sz w:val="16"/>
          <w:szCs w:val="16"/>
          <w:lang w:eastAsia="en-GB"/>
        </w:rPr>
      </w:pPr>
    </w:p>
    <w:p w14:paraId="5A71D644" w14:textId="77777777" w:rsidR="00223CD0" w:rsidRDefault="00223CD0" w:rsidP="00521C57">
      <w:pPr>
        <w:rPr>
          <w:rFonts w:ascii="Times New Roman" w:eastAsia="Calibri" w:hAnsi="Times New Roman" w:cs="Times New Roman"/>
          <w:b/>
          <w:sz w:val="16"/>
          <w:szCs w:val="16"/>
          <w:lang w:eastAsia="en-GB"/>
        </w:rPr>
      </w:pPr>
    </w:p>
    <w:p w14:paraId="5C35E371" w14:textId="77777777" w:rsidR="00223CD0" w:rsidRDefault="00223CD0" w:rsidP="00521C57">
      <w:pPr>
        <w:rPr>
          <w:rFonts w:ascii="Times New Roman" w:eastAsia="Calibri" w:hAnsi="Times New Roman" w:cs="Times New Roman"/>
          <w:b/>
          <w:sz w:val="16"/>
          <w:szCs w:val="16"/>
          <w:lang w:eastAsia="en-GB"/>
        </w:rPr>
      </w:pPr>
    </w:p>
    <w:p w14:paraId="1A633FBE" w14:textId="77777777" w:rsidR="00223CD0" w:rsidRDefault="00223CD0" w:rsidP="00521C57">
      <w:pPr>
        <w:rPr>
          <w:rFonts w:ascii="Times New Roman" w:eastAsia="Calibri" w:hAnsi="Times New Roman" w:cs="Times New Roman"/>
          <w:b/>
          <w:sz w:val="16"/>
          <w:szCs w:val="16"/>
          <w:lang w:eastAsia="en-GB"/>
        </w:rPr>
      </w:pPr>
    </w:p>
    <w:p w14:paraId="6C911FC2" w14:textId="77777777" w:rsidR="00223CD0" w:rsidRDefault="00223CD0" w:rsidP="00521C57">
      <w:pPr>
        <w:rPr>
          <w:rFonts w:ascii="Times New Roman" w:eastAsia="Calibri" w:hAnsi="Times New Roman" w:cs="Times New Roman"/>
          <w:b/>
          <w:sz w:val="16"/>
          <w:szCs w:val="16"/>
          <w:lang w:eastAsia="en-GB"/>
        </w:rPr>
      </w:pPr>
    </w:p>
    <w:p w14:paraId="167C371C" w14:textId="77777777" w:rsidR="00223CD0" w:rsidRDefault="00223CD0" w:rsidP="00521C57">
      <w:pPr>
        <w:rPr>
          <w:rFonts w:ascii="Times New Roman" w:eastAsia="Calibri" w:hAnsi="Times New Roman" w:cs="Times New Roman"/>
          <w:b/>
          <w:sz w:val="16"/>
          <w:szCs w:val="16"/>
          <w:lang w:eastAsia="en-GB"/>
        </w:rPr>
      </w:pPr>
    </w:p>
    <w:p w14:paraId="365AFAB9" w14:textId="77777777" w:rsidR="00223CD0" w:rsidRDefault="00223CD0" w:rsidP="00521C57">
      <w:pPr>
        <w:rPr>
          <w:rFonts w:ascii="Times New Roman" w:eastAsia="Calibri" w:hAnsi="Times New Roman" w:cs="Times New Roman"/>
          <w:b/>
          <w:sz w:val="16"/>
          <w:szCs w:val="16"/>
          <w:lang w:eastAsia="en-GB"/>
        </w:rPr>
      </w:pPr>
    </w:p>
    <w:p w14:paraId="5B5164F8" w14:textId="77777777" w:rsidR="00223CD0" w:rsidRDefault="00223CD0" w:rsidP="00521C57">
      <w:pPr>
        <w:rPr>
          <w:rFonts w:ascii="Times New Roman" w:eastAsia="Calibri" w:hAnsi="Times New Roman" w:cs="Times New Roman"/>
          <w:b/>
          <w:sz w:val="16"/>
          <w:szCs w:val="16"/>
          <w:lang w:eastAsia="en-GB"/>
        </w:rPr>
      </w:pPr>
    </w:p>
    <w:p w14:paraId="5C9B6F29" w14:textId="77777777" w:rsidR="00223CD0" w:rsidRDefault="00223CD0" w:rsidP="00521C57">
      <w:pPr>
        <w:rPr>
          <w:rFonts w:ascii="Times New Roman" w:eastAsia="Calibri" w:hAnsi="Times New Roman" w:cs="Times New Roman"/>
          <w:b/>
          <w:sz w:val="16"/>
          <w:szCs w:val="16"/>
          <w:lang w:eastAsia="en-GB"/>
        </w:rPr>
      </w:pPr>
    </w:p>
    <w:p w14:paraId="52045567" w14:textId="77777777" w:rsidR="00223CD0" w:rsidRDefault="00223CD0" w:rsidP="00521C57">
      <w:pPr>
        <w:rPr>
          <w:rFonts w:ascii="Times New Roman" w:eastAsia="Calibri" w:hAnsi="Times New Roman" w:cs="Times New Roman"/>
          <w:b/>
          <w:sz w:val="16"/>
          <w:szCs w:val="16"/>
          <w:lang w:eastAsia="en-GB"/>
        </w:rPr>
      </w:pPr>
    </w:p>
    <w:p w14:paraId="0B4D44A3" w14:textId="77777777" w:rsidR="00223CD0" w:rsidRDefault="00223CD0" w:rsidP="00521C57">
      <w:pPr>
        <w:rPr>
          <w:rFonts w:ascii="Times New Roman" w:eastAsia="Calibri" w:hAnsi="Times New Roman" w:cs="Times New Roman"/>
          <w:b/>
          <w:sz w:val="16"/>
          <w:szCs w:val="16"/>
          <w:lang w:eastAsia="en-GB"/>
        </w:rPr>
      </w:pPr>
    </w:p>
    <w:p w14:paraId="2E4ECA21" w14:textId="77777777" w:rsidR="00223CD0" w:rsidRDefault="00223CD0" w:rsidP="00521C57">
      <w:pPr>
        <w:rPr>
          <w:rFonts w:ascii="Times New Roman" w:eastAsia="Calibri" w:hAnsi="Times New Roman" w:cs="Times New Roman"/>
          <w:b/>
          <w:sz w:val="16"/>
          <w:szCs w:val="16"/>
          <w:lang w:eastAsia="en-GB"/>
        </w:rPr>
      </w:pPr>
    </w:p>
    <w:p w14:paraId="1FAD0E36" w14:textId="77777777" w:rsidR="00223CD0" w:rsidRDefault="00223CD0" w:rsidP="00521C57">
      <w:pPr>
        <w:rPr>
          <w:rFonts w:ascii="Times New Roman" w:eastAsia="Calibri" w:hAnsi="Times New Roman" w:cs="Times New Roman"/>
          <w:b/>
          <w:sz w:val="16"/>
          <w:szCs w:val="16"/>
          <w:lang w:eastAsia="en-GB"/>
        </w:rPr>
      </w:pPr>
    </w:p>
    <w:p w14:paraId="4D06E643" w14:textId="77777777" w:rsidR="00223CD0" w:rsidRDefault="00223CD0" w:rsidP="00521C57">
      <w:pPr>
        <w:rPr>
          <w:rFonts w:ascii="Times New Roman" w:eastAsia="Calibri" w:hAnsi="Times New Roman" w:cs="Times New Roman"/>
          <w:b/>
          <w:sz w:val="16"/>
          <w:szCs w:val="16"/>
          <w:lang w:eastAsia="en-GB"/>
        </w:rPr>
      </w:pPr>
    </w:p>
    <w:p w14:paraId="1CBC7E78" w14:textId="77777777" w:rsidR="00223CD0" w:rsidRDefault="00223CD0" w:rsidP="00521C57">
      <w:pPr>
        <w:rPr>
          <w:rFonts w:ascii="Times New Roman" w:eastAsia="Calibri" w:hAnsi="Times New Roman" w:cs="Times New Roman"/>
          <w:b/>
          <w:sz w:val="16"/>
          <w:szCs w:val="16"/>
          <w:lang w:eastAsia="en-GB"/>
        </w:rPr>
      </w:pPr>
    </w:p>
    <w:p w14:paraId="064C8B2D" w14:textId="77777777" w:rsidR="00223CD0" w:rsidRDefault="00223CD0" w:rsidP="00521C57">
      <w:pPr>
        <w:rPr>
          <w:rFonts w:ascii="Times New Roman" w:eastAsia="Calibri" w:hAnsi="Times New Roman" w:cs="Times New Roman"/>
          <w:b/>
          <w:sz w:val="16"/>
          <w:szCs w:val="16"/>
          <w:lang w:eastAsia="en-GB"/>
        </w:rPr>
      </w:pPr>
    </w:p>
    <w:p w14:paraId="4183FF0F" w14:textId="77777777" w:rsidR="00223CD0" w:rsidRDefault="00223CD0" w:rsidP="00521C57">
      <w:pPr>
        <w:rPr>
          <w:rFonts w:ascii="Times New Roman" w:eastAsia="Calibri" w:hAnsi="Times New Roman" w:cs="Times New Roman"/>
          <w:b/>
          <w:sz w:val="16"/>
          <w:szCs w:val="16"/>
          <w:lang w:eastAsia="en-GB"/>
        </w:rPr>
      </w:pPr>
    </w:p>
    <w:p w14:paraId="7FDCC7C0" w14:textId="77777777" w:rsidR="00223CD0" w:rsidRDefault="00223CD0" w:rsidP="00521C57">
      <w:pPr>
        <w:rPr>
          <w:rFonts w:ascii="Times New Roman" w:eastAsia="Calibri" w:hAnsi="Times New Roman" w:cs="Times New Roman"/>
          <w:b/>
          <w:sz w:val="16"/>
          <w:szCs w:val="16"/>
          <w:lang w:eastAsia="en-GB"/>
        </w:rPr>
      </w:pPr>
    </w:p>
    <w:p w14:paraId="53E800C4" w14:textId="77777777" w:rsidR="00223CD0" w:rsidRDefault="00223CD0" w:rsidP="00521C57">
      <w:pPr>
        <w:rPr>
          <w:rFonts w:ascii="Times New Roman" w:eastAsia="Calibri" w:hAnsi="Times New Roman" w:cs="Times New Roman"/>
          <w:b/>
          <w:sz w:val="16"/>
          <w:szCs w:val="16"/>
          <w:lang w:eastAsia="en-GB"/>
        </w:rPr>
      </w:pPr>
    </w:p>
    <w:p w14:paraId="06724E53" w14:textId="77777777" w:rsidR="00223CD0" w:rsidRDefault="00223CD0" w:rsidP="00521C57">
      <w:pPr>
        <w:rPr>
          <w:rFonts w:ascii="Times New Roman" w:eastAsia="Calibri" w:hAnsi="Times New Roman" w:cs="Times New Roman"/>
          <w:b/>
          <w:sz w:val="16"/>
          <w:szCs w:val="16"/>
          <w:lang w:eastAsia="en-GB"/>
        </w:rPr>
      </w:pPr>
    </w:p>
    <w:p w14:paraId="6A3387F0" w14:textId="77777777" w:rsidR="00223CD0" w:rsidRDefault="00223CD0" w:rsidP="00521C57">
      <w:pPr>
        <w:rPr>
          <w:rFonts w:ascii="Times New Roman" w:eastAsia="Calibri" w:hAnsi="Times New Roman" w:cs="Times New Roman"/>
          <w:b/>
          <w:sz w:val="16"/>
          <w:szCs w:val="16"/>
          <w:lang w:eastAsia="en-GB"/>
        </w:rPr>
      </w:pPr>
    </w:p>
    <w:p w14:paraId="55F2EE75" w14:textId="77777777" w:rsidR="00223CD0" w:rsidRDefault="00223CD0" w:rsidP="00521C57">
      <w:pPr>
        <w:rPr>
          <w:rFonts w:ascii="Times New Roman" w:eastAsia="Calibri" w:hAnsi="Times New Roman" w:cs="Times New Roman"/>
          <w:b/>
          <w:sz w:val="16"/>
          <w:szCs w:val="16"/>
          <w:lang w:eastAsia="en-GB"/>
        </w:rPr>
      </w:pPr>
    </w:p>
    <w:p w14:paraId="63B2EA66" w14:textId="77777777" w:rsidR="00223CD0" w:rsidRDefault="00223CD0" w:rsidP="00521C57">
      <w:pPr>
        <w:rPr>
          <w:rFonts w:ascii="Times New Roman" w:eastAsia="Calibri" w:hAnsi="Times New Roman" w:cs="Times New Roman"/>
          <w:b/>
          <w:sz w:val="16"/>
          <w:szCs w:val="16"/>
          <w:lang w:eastAsia="en-GB"/>
        </w:rPr>
      </w:pPr>
    </w:p>
    <w:p w14:paraId="61D73A79" w14:textId="77777777" w:rsidR="00223CD0" w:rsidRDefault="00223CD0" w:rsidP="00521C57">
      <w:pPr>
        <w:rPr>
          <w:rFonts w:ascii="Times New Roman" w:eastAsia="Calibri" w:hAnsi="Times New Roman" w:cs="Times New Roman"/>
          <w:b/>
          <w:sz w:val="16"/>
          <w:szCs w:val="16"/>
          <w:lang w:eastAsia="en-GB"/>
        </w:rPr>
      </w:pPr>
    </w:p>
    <w:p w14:paraId="18EB119F" w14:textId="4F6A5475" w:rsidR="00083BC2" w:rsidRDefault="00083BC2">
      <w:pPr>
        <w:rPr>
          <w:rFonts w:ascii="Times New Roman" w:eastAsia="Calibri" w:hAnsi="Times New Roman" w:cs="Times New Roman"/>
          <w:b/>
          <w:sz w:val="16"/>
          <w:szCs w:val="16"/>
          <w:lang w:eastAsia="en-GB"/>
        </w:rPr>
      </w:pPr>
      <w:r>
        <w:rPr>
          <w:rFonts w:ascii="Times New Roman" w:eastAsia="Calibri" w:hAnsi="Times New Roman" w:cs="Times New Roman"/>
          <w:b/>
          <w:sz w:val="16"/>
          <w:szCs w:val="16"/>
          <w:lang w:eastAsia="en-GB"/>
        </w:rPr>
        <w:br w:type="page"/>
      </w:r>
    </w:p>
    <w:p w14:paraId="3D36DF86" w14:textId="77777777" w:rsidR="00223CD0" w:rsidRDefault="00223CD0" w:rsidP="00521C57">
      <w:pPr>
        <w:rPr>
          <w:rFonts w:ascii="Times New Roman" w:eastAsia="Calibri" w:hAnsi="Times New Roman" w:cs="Times New Roman"/>
          <w:b/>
          <w:sz w:val="16"/>
          <w:szCs w:val="16"/>
          <w:lang w:eastAsia="en-GB"/>
        </w:rPr>
      </w:pPr>
    </w:p>
    <w:p w14:paraId="0D0FB630" w14:textId="77777777" w:rsidR="00223CD0" w:rsidRDefault="00223CD0" w:rsidP="00521C57">
      <w:pPr>
        <w:rPr>
          <w:rFonts w:ascii="Times New Roman" w:eastAsia="Calibri" w:hAnsi="Times New Roman" w:cs="Times New Roman"/>
          <w:b/>
          <w:sz w:val="16"/>
          <w:szCs w:val="16"/>
          <w:lang w:eastAsia="en-GB"/>
        </w:rPr>
      </w:pPr>
    </w:p>
    <w:p w14:paraId="2ECD1679" w14:textId="77777777" w:rsidR="00223CD0" w:rsidRDefault="00223CD0" w:rsidP="00521C57">
      <w:pPr>
        <w:rPr>
          <w:rFonts w:ascii="Times New Roman" w:eastAsia="Calibri" w:hAnsi="Times New Roman" w:cs="Times New Roman"/>
          <w:b/>
          <w:sz w:val="16"/>
          <w:szCs w:val="16"/>
          <w:lang w:eastAsia="en-GB"/>
        </w:rPr>
      </w:pPr>
    </w:p>
    <w:p w14:paraId="0CE3DAEE" w14:textId="77777777" w:rsidR="00223CD0" w:rsidRDefault="00223CD0" w:rsidP="00521C57">
      <w:pPr>
        <w:rPr>
          <w:rFonts w:ascii="Times New Roman" w:eastAsia="Calibri" w:hAnsi="Times New Roman" w:cs="Times New Roman"/>
          <w:b/>
          <w:sz w:val="16"/>
          <w:szCs w:val="16"/>
          <w:lang w:eastAsia="en-GB"/>
        </w:rPr>
      </w:pPr>
    </w:p>
    <w:p w14:paraId="1C528E11" w14:textId="77777777" w:rsidR="00223CD0" w:rsidRDefault="00223CD0" w:rsidP="00521C57">
      <w:pPr>
        <w:rPr>
          <w:rFonts w:ascii="Times New Roman" w:eastAsia="Calibri" w:hAnsi="Times New Roman" w:cs="Times New Roman"/>
          <w:b/>
          <w:sz w:val="16"/>
          <w:szCs w:val="16"/>
          <w:lang w:eastAsia="en-GB"/>
        </w:rPr>
      </w:pPr>
    </w:p>
    <w:p w14:paraId="2620DF18" w14:textId="77777777" w:rsidR="00223CD0" w:rsidRDefault="00223CD0" w:rsidP="00521C57">
      <w:pPr>
        <w:rPr>
          <w:rFonts w:ascii="Times New Roman" w:eastAsia="Calibri" w:hAnsi="Times New Roman" w:cs="Times New Roman"/>
          <w:b/>
          <w:sz w:val="16"/>
          <w:szCs w:val="16"/>
          <w:lang w:eastAsia="en-GB"/>
        </w:rPr>
      </w:pPr>
    </w:p>
    <w:p w14:paraId="561B690B" w14:textId="77777777" w:rsidR="00223CD0" w:rsidRPr="00521C57" w:rsidRDefault="00223CD0" w:rsidP="00521C57">
      <w:pPr>
        <w:rPr>
          <w:rFonts w:ascii="Times New Roman" w:eastAsia="Calibri" w:hAnsi="Times New Roman" w:cs="Times New Roman"/>
          <w:b/>
          <w:sz w:val="16"/>
          <w:szCs w:val="16"/>
          <w:lang w:eastAsia="en-GB"/>
        </w:rPr>
      </w:pPr>
    </w:p>
    <w:p w14:paraId="6184941E" w14:textId="77777777" w:rsidR="00A2169F" w:rsidRPr="00521C57" w:rsidRDefault="00A2169F" w:rsidP="00521C57">
      <w:pPr>
        <w:rPr>
          <w:rFonts w:ascii="Times New Roman" w:eastAsia="MS Mincho" w:hAnsi="Times New Roman" w:cs="Times New Roman"/>
          <w:b/>
          <w:sz w:val="20"/>
          <w:szCs w:val="20"/>
        </w:rPr>
      </w:pPr>
    </w:p>
    <w:p w14:paraId="36331D0A" w14:textId="4E9EBBEB" w:rsidR="00A2169F" w:rsidRPr="00521C57" w:rsidRDefault="00083BC2" w:rsidP="00521C57">
      <w:pPr>
        <w:rPr>
          <w:rFonts w:ascii="Times New Roman" w:eastAsia="MS Mincho" w:hAnsi="Times New Roman" w:cs="Times New Roman"/>
          <w:sz w:val="20"/>
          <w:szCs w:val="20"/>
        </w:rPr>
      </w:pPr>
      <w:r>
        <w:rPr>
          <w:rFonts w:ascii="Times New Roman" w:hAnsi="Times New Roman" w:cs="Times New Roman"/>
          <w:b/>
          <w:sz w:val="20"/>
          <w:szCs w:val="20"/>
        </w:rPr>
        <w:t>Supplementary File S4</w:t>
      </w:r>
      <w:r w:rsidR="00A2169F" w:rsidRPr="00521C57">
        <w:rPr>
          <w:rFonts w:ascii="Times New Roman" w:hAnsi="Times New Roman" w:cs="Times New Roman"/>
          <w:b/>
          <w:sz w:val="20"/>
          <w:szCs w:val="20"/>
        </w:rPr>
        <w:t xml:space="preserve"> </w:t>
      </w:r>
      <w:r w:rsidR="00A2169F" w:rsidRPr="00521C57">
        <w:rPr>
          <w:rFonts w:ascii="Times New Roman" w:eastAsia="MS Mincho" w:hAnsi="Times New Roman" w:cs="Times New Roman"/>
          <w:b/>
          <w:sz w:val="20"/>
          <w:szCs w:val="20"/>
        </w:rPr>
        <w:t>Search strategy output for PubMed database</w:t>
      </w:r>
    </w:p>
    <w:tbl>
      <w:tblPr>
        <w:tblW w:w="0" w:type="auto"/>
        <w:tblInd w:w="103" w:type="dxa"/>
        <w:tblLook w:val="0000" w:firstRow="0" w:lastRow="0" w:firstColumn="0" w:lastColumn="0" w:noHBand="0" w:noVBand="0"/>
      </w:tblPr>
      <w:tblGrid>
        <w:gridCol w:w="1263"/>
        <w:gridCol w:w="8488"/>
      </w:tblGrid>
      <w:tr w:rsidR="00A2169F" w:rsidRPr="00521C57" w14:paraId="6C98B41A" w14:textId="77777777" w:rsidTr="003E4489">
        <w:trPr>
          <w:trHeight w:val="360"/>
        </w:trPr>
        <w:tc>
          <w:tcPr>
            <w:tcW w:w="0" w:type="auto"/>
            <w:tcBorders>
              <w:top w:val="single" w:sz="4" w:space="0" w:color="auto"/>
              <w:left w:val="single" w:sz="4" w:space="0" w:color="auto"/>
              <w:bottom w:val="single" w:sz="4" w:space="0" w:color="auto"/>
              <w:right w:val="single" w:sz="4" w:space="0" w:color="auto"/>
            </w:tcBorders>
          </w:tcPr>
          <w:p w14:paraId="61EDCFD0"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Database</w:t>
            </w:r>
          </w:p>
        </w:tc>
        <w:tc>
          <w:tcPr>
            <w:tcW w:w="0" w:type="auto"/>
            <w:tcBorders>
              <w:top w:val="single" w:sz="4" w:space="0" w:color="auto"/>
              <w:left w:val="nil"/>
              <w:bottom w:val="single" w:sz="4" w:space="0" w:color="auto"/>
              <w:right w:val="single" w:sz="4" w:space="0" w:color="000000"/>
            </w:tcBorders>
          </w:tcPr>
          <w:p w14:paraId="7B4A4DD4"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Medline</w:t>
            </w:r>
          </w:p>
        </w:tc>
      </w:tr>
      <w:tr w:rsidR="00A2169F" w:rsidRPr="00521C57" w14:paraId="74B14730" w14:textId="77777777" w:rsidTr="003E4489">
        <w:trPr>
          <w:trHeight w:val="360"/>
        </w:trPr>
        <w:tc>
          <w:tcPr>
            <w:tcW w:w="0" w:type="auto"/>
            <w:tcBorders>
              <w:top w:val="nil"/>
              <w:left w:val="single" w:sz="4" w:space="0" w:color="auto"/>
              <w:bottom w:val="single" w:sz="4" w:space="0" w:color="auto"/>
              <w:right w:val="single" w:sz="4" w:space="0" w:color="auto"/>
            </w:tcBorders>
          </w:tcPr>
          <w:p w14:paraId="39422D7A"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Host</w:t>
            </w:r>
          </w:p>
        </w:tc>
        <w:tc>
          <w:tcPr>
            <w:tcW w:w="0" w:type="auto"/>
            <w:tcBorders>
              <w:top w:val="single" w:sz="4" w:space="0" w:color="auto"/>
              <w:left w:val="nil"/>
              <w:bottom w:val="single" w:sz="4" w:space="0" w:color="auto"/>
              <w:right w:val="single" w:sz="4" w:space="0" w:color="000000"/>
            </w:tcBorders>
          </w:tcPr>
          <w:p w14:paraId="3AD767AE" w14:textId="77777777" w:rsidR="00A2169F" w:rsidRPr="00521C57" w:rsidRDefault="00806C71"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hyperlink r:id="rId11" w:history="1">
              <w:r w:rsidR="00A2169F" w:rsidRPr="00521C57">
                <w:rPr>
                  <w:rFonts w:ascii="Times New Roman" w:eastAsia="Arial Unicode MS" w:hAnsi="Times New Roman" w:cs="Times New Roman"/>
                  <w:bCs/>
                  <w:color w:val="0000FF"/>
                  <w:sz w:val="16"/>
                  <w:szCs w:val="16"/>
                  <w:u w:val="single"/>
                  <w:lang w:eastAsia="zh-CN"/>
                </w:rPr>
                <w:t>http://www.ncbi.nlm.nih.gov/sites/entrez</w:t>
              </w:r>
            </w:hyperlink>
            <w:r w:rsidR="00A2169F" w:rsidRPr="00521C57">
              <w:rPr>
                <w:rFonts w:ascii="Times New Roman" w:eastAsia="Arial Unicode MS" w:hAnsi="Times New Roman" w:cs="Times New Roman"/>
                <w:bCs/>
                <w:sz w:val="16"/>
                <w:szCs w:val="16"/>
                <w:lang w:eastAsia="zh-CN"/>
              </w:rPr>
              <w:t xml:space="preserve"> (</w:t>
            </w:r>
            <w:proofErr w:type="spellStart"/>
            <w:r w:rsidR="00A2169F" w:rsidRPr="00521C57">
              <w:rPr>
                <w:rFonts w:ascii="Times New Roman" w:eastAsia="Arial Unicode MS" w:hAnsi="Times New Roman" w:cs="Times New Roman"/>
                <w:bCs/>
                <w:sz w:val="16"/>
                <w:szCs w:val="16"/>
                <w:lang w:eastAsia="zh-CN"/>
              </w:rPr>
              <w:t>Pubmed</w:t>
            </w:r>
            <w:proofErr w:type="spellEnd"/>
            <w:r w:rsidR="00A2169F" w:rsidRPr="00521C57">
              <w:rPr>
                <w:rFonts w:ascii="Times New Roman" w:eastAsia="Arial Unicode MS" w:hAnsi="Times New Roman" w:cs="Times New Roman"/>
                <w:bCs/>
                <w:sz w:val="16"/>
                <w:szCs w:val="16"/>
                <w:lang w:eastAsia="zh-CN"/>
              </w:rPr>
              <w:t>)</w:t>
            </w:r>
          </w:p>
        </w:tc>
      </w:tr>
      <w:tr w:rsidR="00A2169F" w:rsidRPr="00521C57" w14:paraId="73157E19" w14:textId="77777777" w:rsidTr="003E4489">
        <w:trPr>
          <w:trHeight w:val="360"/>
        </w:trPr>
        <w:tc>
          <w:tcPr>
            <w:tcW w:w="0" w:type="auto"/>
            <w:tcBorders>
              <w:top w:val="nil"/>
              <w:left w:val="single" w:sz="4" w:space="0" w:color="auto"/>
              <w:bottom w:val="single" w:sz="4" w:space="0" w:color="auto"/>
              <w:right w:val="single" w:sz="4" w:space="0" w:color="auto"/>
            </w:tcBorders>
          </w:tcPr>
          <w:p w14:paraId="5004F97E"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Date of search</w:t>
            </w:r>
          </w:p>
        </w:tc>
        <w:tc>
          <w:tcPr>
            <w:tcW w:w="0" w:type="auto"/>
            <w:tcBorders>
              <w:top w:val="single" w:sz="4" w:space="0" w:color="auto"/>
              <w:left w:val="nil"/>
              <w:bottom w:val="single" w:sz="4" w:space="0" w:color="auto"/>
              <w:right w:val="single" w:sz="4" w:space="0" w:color="000000"/>
            </w:tcBorders>
          </w:tcPr>
          <w:p w14:paraId="69E436C1" w14:textId="607D31F5" w:rsidR="00A2169F" w:rsidRPr="00521C57" w:rsidRDefault="00A2169F" w:rsidP="001038D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Calibri" w:hAnsi="Times New Roman" w:cs="Times New Roman"/>
                <w:bCs/>
                <w:sz w:val="16"/>
                <w:szCs w:val="16"/>
                <w:lang w:eastAsia="zh-CN"/>
              </w:rPr>
              <w:t>January 2012-</w:t>
            </w:r>
            <w:r w:rsidR="001038D7">
              <w:rPr>
                <w:rFonts w:ascii="Times New Roman" w:eastAsia="Calibri" w:hAnsi="Times New Roman" w:cs="Times New Roman"/>
                <w:bCs/>
                <w:sz w:val="16"/>
                <w:szCs w:val="16"/>
                <w:lang w:eastAsia="zh-CN"/>
              </w:rPr>
              <w:t>April 2016</w:t>
            </w:r>
            <w:r w:rsidRPr="00521C57">
              <w:rPr>
                <w:rFonts w:ascii="Times New Roman" w:eastAsia="Calibri" w:hAnsi="Times New Roman" w:cs="Times New Roman"/>
                <w:bCs/>
                <w:sz w:val="16"/>
                <w:szCs w:val="16"/>
                <w:lang w:eastAsia="zh-CN"/>
              </w:rPr>
              <w:t xml:space="preserve"> last date searched: </w:t>
            </w:r>
            <w:r w:rsidR="001038D7">
              <w:rPr>
                <w:rFonts w:ascii="Times New Roman" w:eastAsia="Calibri" w:hAnsi="Times New Roman" w:cs="Times New Roman"/>
                <w:bCs/>
                <w:sz w:val="16"/>
                <w:szCs w:val="16"/>
                <w:lang w:eastAsia="zh-CN"/>
              </w:rPr>
              <w:t>25/04</w:t>
            </w:r>
            <w:r w:rsidRPr="00521C57">
              <w:rPr>
                <w:rFonts w:ascii="Times New Roman" w:eastAsia="Calibri" w:hAnsi="Times New Roman" w:cs="Times New Roman"/>
                <w:bCs/>
                <w:sz w:val="16"/>
                <w:szCs w:val="16"/>
                <w:lang w:eastAsia="zh-CN"/>
              </w:rPr>
              <w:t>/1</w:t>
            </w:r>
            <w:r w:rsidR="001038D7">
              <w:rPr>
                <w:rFonts w:ascii="Times New Roman" w:eastAsia="Calibri" w:hAnsi="Times New Roman" w:cs="Times New Roman"/>
                <w:bCs/>
                <w:sz w:val="16"/>
                <w:szCs w:val="16"/>
                <w:lang w:eastAsia="zh-CN"/>
              </w:rPr>
              <w:t>6</w:t>
            </w:r>
          </w:p>
        </w:tc>
      </w:tr>
      <w:tr w:rsidR="00A2169F" w:rsidRPr="00521C57" w14:paraId="1CD70601" w14:textId="77777777" w:rsidTr="003E4489">
        <w:trPr>
          <w:trHeight w:val="315"/>
        </w:trPr>
        <w:tc>
          <w:tcPr>
            <w:tcW w:w="0" w:type="auto"/>
            <w:tcBorders>
              <w:top w:val="nil"/>
              <w:left w:val="single" w:sz="4" w:space="0" w:color="auto"/>
              <w:bottom w:val="single" w:sz="4" w:space="0" w:color="auto"/>
              <w:right w:val="single" w:sz="4" w:space="0" w:color="auto"/>
            </w:tcBorders>
          </w:tcPr>
          <w:p w14:paraId="1A938C2E"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Years covered</w:t>
            </w:r>
          </w:p>
        </w:tc>
        <w:tc>
          <w:tcPr>
            <w:tcW w:w="0" w:type="auto"/>
            <w:tcBorders>
              <w:top w:val="single" w:sz="4" w:space="0" w:color="auto"/>
              <w:left w:val="nil"/>
              <w:bottom w:val="single" w:sz="4" w:space="0" w:color="auto"/>
              <w:right w:val="single" w:sz="4" w:space="0" w:color="000000"/>
            </w:tcBorders>
          </w:tcPr>
          <w:p w14:paraId="2975875F"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1990-June 2014 (no date restrictions)</w:t>
            </w:r>
          </w:p>
        </w:tc>
      </w:tr>
      <w:tr w:rsidR="00A2169F" w:rsidRPr="00521C57" w14:paraId="79CED859" w14:textId="77777777" w:rsidTr="003E4489">
        <w:trPr>
          <w:trHeight w:val="781"/>
        </w:trPr>
        <w:tc>
          <w:tcPr>
            <w:tcW w:w="0" w:type="auto"/>
            <w:tcBorders>
              <w:top w:val="single" w:sz="4" w:space="0" w:color="auto"/>
              <w:left w:val="single" w:sz="4" w:space="0" w:color="auto"/>
              <w:bottom w:val="single" w:sz="4" w:space="0" w:color="auto"/>
              <w:right w:val="single" w:sz="4" w:space="0" w:color="auto"/>
            </w:tcBorders>
          </w:tcPr>
          <w:p w14:paraId="000E1A93"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Search Strategy</w:t>
            </w:r>
          </w:p>
        </w:tc>
        <w:tc>
          <w:tcPr>
            <w:tcW w:w="0" w:type="auto"/>
            <w:tcBorders>
              <w:top w:val="single" w:sz="4" w:space="0" w:color="auto"/>
              <w:left w:val="single" w:sz="4" w:space="0" w:color="auto"/>
              <w:bottom w:val="single" w:sz="4" w:space="0" w:color="auto"/>
              <w:right w:val="single" w:sz="4" w:space="0" w:color="000000"/>
            </w:tcBorders>
          </w:tcPr>
          <w:p w14:paraId="381E3472" w14:textId="77777777" w:rsidR="00A2169F" w:rsidRPr="00521C57" w:rsidRDefault="00A2169F" w:rsidP="00521C57">
            <w:pPr>
              <w:numPr>
                <w:ilvl w:val="0"/>
                <w:numId w:val="12"/>
              </w:num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color w:val="000000"/>
                <w:sz w:val="16"/>
                <w:szCs w:val="16"/>
                <w:shd w:val="clear" w:color="auto" w:fill="FFFFFF"/>
                <w:lang w:eastAsia="zh-CN"/>
              </w:rPr>
              <w:t>Search </w:t>
            </w:r>
            <w:r w:rsidRPr="00521C57">
              <w:rPr>
                <w:rFonts w:ascii="Times New Roman" w:eastAsia="Arial Unicode MS" w:hAnsi="Times New Roman" w:cs="Times New Roman"/>
                <w:b/>
                <w:color w:val="000000"/>
                <w:sz w:val="16"/>
                <w:szCs w:val="16"/>
                <w:shd w:val="clear" w:color="auto" w:fill="FFFFFF"/>
                <w:lang w:eastAsia="zh-CN"/>
              </w:rPr>
              <w:t xml:space="preserve">(((((((financial incentive*) OR performance based financing) OR pay for performance) OR paying for performance) OR incentive*) AND </w:t>
            </w:r>
            <w:proofErr w:type="gramStart"/>
            <w:r w:rsidRPr="00521C57">
              <w:rPr>
                <w:rFonts w:ascii="Times New Roman" w:eastAsia="Arial Unicode MS" w:hAnsi="Times New Roman" w:cs="Times New Roman"/>
                <w:b/>
                <w:color w:val="000000"/>
                <w:sz w:val="16"/>
                <w:szCs w:val="16"/>
                <w:shd w:val="clear" w:color="auto" w:fill="FFFFFF"/>
                <w:lang w:eastAsia="zh-CN"/>
              </w:rPr>
              <w:t>Review[</w:t>
            </w:r>
            <w:proofErr w:type="spellStart"/>
            <w:proofErr w:type="gramEnd"/>
            <w:r w:rsidRPr="00521C57">
              <w:rPr>
                <w:rFonts w:ascii="Times New Roman" w:eastAsia="Arial Unicode MS" w:hAnsi="Times New Roman" w:cs="Times New Roman"/>
                <w:b/>
                <w:color w:val="000000"/>
                <w:sz w:val="16"/>
                <w:szCs w:val="16"/>
                <w:shd w:val="clear" w:color="auto" w:fill="FFFFFF"/>
                <w:lang w:eastAsia="zh-CN"/>
              </w:rPr>
              <w:t>ptyp</w:t>
            </w:r>
            <w:proofErr w:type="spellEnd"/>
            <w:r w:rsidRPr="00521C57">
              <w:rPr>
                <w:rFonts w:ascii="Times New Roman" w:eastAsia="Arial Unicode MS" w:hAnsi="Times New Roman" w:cs="Times New Roman"/>
                <w:b/>
                <w:color w:val="000000"/>
                <w:sz w:val="16"/>
                <w:szCs w:val="16"/>
                <w:shd w:val="clear" w:color="auto" w:fill="FFFFFF"/>
                <w:lang w:eastAsia="zh-CN"/>
              </w:rPr>
              <w:t>] AND Humans[Mesh] AND English[</w:t>
            </w:r>
            <w:proofErr w:type="spellStart"/>
            <w:r w:rsidRPr="00521C57">
              <w:rPr>
                <w:rFonts w:ascii="Times New Roman" w:eastAsia="Arial Unicode MS" w:hAnsi="Times New Roman" w:cs="Times New Roman"/>
                <w:b/>
                <w:color w:val="000000"/>
                <w:sz w:val="16"/>
                <w:szCs w:val="16"/>
                <w:shd w:val="clear" w:color="auto" w:fill="FFFFFF"/>
                <w:lang w:eastAsia="zh-CN"/>
              </w:rPr>
              <w:t>lang</w:t>
            </w:r>
            <w:proofErr w:type="spellEnd"/>
            <w:r w:rsidRPr="00521C57">
              <w:rPr>
                <w:rFonts w:ascii="Times New Roman" w:eastAsia="Arial Unicode MS" w:hAnsi="Times New Roman" w:cs="Times New Roman"/>
                <w:b/>
                <w:color w:val="000000"/>
                <w:sz w:val="16"/>
                <w:szCs w:val="16"/>
                <w:shd w:val="clear" w:color="auto" w:fill="FFFFFF"/>
                <w:lang w:eastAsia="zh-CN"/>
              </w:rPr>
              <w:t>])) AND health</w:t>
            </w:r>
          </w:p>
        </w:tc>
      </w:tr>
      <w:tr w:rsidR="00A2169F" w:rsidRPr="00521C57" w14:paraId="3D29B9C2" w14:textId="77777777" w:rsidTr="003E4489">
        <w:trPr>
          <w:trHeight w:val="455"/>
        </w:trPr>
        <w:tc>
          <w:tcPr>
            <w:tcW w:w="0" w:type="auto"/>
            <w:tcBorders>
              <w:top w:val="nil"/>
              <w:left w:val="single" w:sz="4" w:space="0" w:color="auto"/>
              <w:bottom w:val="single" w:sz="4" w:space="0" w:color="auto"/>
              <w:right w:val="single" w:sz="4" w:space="0" w:color="auto"/>
            </w:tcBorders>
          </w:tcPr>
          <w:p w14:paraId="0F4EBB22"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Language restrictions</w:t>
            </w:r>
          </w:p>
        </w:tc>
        <w:tc>
          <w:tcPr>
            <w:tcW w:w="0" w:type="auto"/>
            <w:tcBorders>
              <w:top w:val="single" w:sz="4" w:space="0" w:color="auto"/>
              <w:left w:val="nil"/>
              <w:bottom w:val="single" w:sz="4" w:space="0" w:color="auto"/>
              <w:right w:val="single" w:sz="4" w:space="0" w:color="000000"/>
            </w:tcBorders>
          </w:tcPr>
          <w:p w14:paraId="5A6DB0EF"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 xml:space="preserve">None </w:t>
            </w:r>
          </w:p>
        </w:tc>
      </w:tr>
      <w:tr w:rsidR="00A2169F" w:rsidRPr="00521C57" w14:paraId="53A61511" w14:textId="77777777" w:rsidTr="003E4489">
        <w:trPr>
          <w:trHeight w:val="645"/>
        </w:trPr>
        <w:tc>
          <w:tcPr>
            <w:tcW w:w="0" w:type="auto"/>
            <w:tcBorders>
              <w:top w:val="single" w:sz="4" w:space="0" w:color="auto"/>
              <w:left w:val="single" w:sz="4" w:space="0" w:color="auto"/>
              <w:bottom w:val="single" w:sz="4" w:space="0" w:color="auto"/>
              <w:right w:val="single" w:sz="4" w:space="0" w:color="auto"/>
            </w:tcBorders>
          </w:tcPr>
          <w:p w14:paraId="04C827C3"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Number of citations</w:t>
            </w:r>
          </w:p>
        </w:tc>
        <w:tc>
          <w:tcPr>
            <w:tcW w:w="0" w:type="auto"/>
            <w:tcBorders>
              <w:top w:val="single" w:sz="4" w:space="0" w:color="auto"/>
              <w:left w:val="single" w:sz="4" w:space="0" w:color="auto"/>
              <w:bottom w:val="single" w:sz="4" w:space="0" w:color="auto"/>
              <w:right w:val="single" w:sz="4" w:space="0" w:color="auto"/>
            </w:tcBorders>
          </w:tcPr>
          <w:p w14:paraId="0DAA26FB"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1453</w:t>
            </w:r>
          </w:p>
        </w:tc>
      </w:tr>
      <w:tr w:rsidR="00A2169F" w:rsidRPr="00521C57" w14:paraId="4B82C2F2" w14:textId="77777777" w:rsidTr="003E4489">
        <w:trPr>
          <w:trHeight w:val="645"/>
        </w:trPr>
        <w:tc>
          <w:tcPr>
            <w:tcW w:w="0" w:type="auto"/>
            <w:tcBorders>
              <w:top w:val="single" w:sz="4" w:space="0" w:color="auto"/>
              <w:left w:val="single" w:sz="4" w:space="0" w:color="auto"/>
              <w:bottom w:val="single" w:sz="4" w:space="0" w:color="auto"/>
              <w:right w:val="single" w:sz="4" w:space="0" w:color="auto"/>
            </w:tcBorders>
          </w:tcPr>
          <w:p w14:paraId="25831B9F"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
                <w:bCs/>
                <w:sz w:val="16"/>
                <w:szCs w:val="16"/>
                <w:lang w:eastAsia="zh-CN"/>
              </w:rPr>
            </w:pPr>
            <w:r w:rsidRPr="00521C57">
              <w:rPr>
                <w:rFonts w:ascii="Times New Roman" w:eastAsia="Arial Unicode MS" w:hAnsi="Times New Roman" w:cs="Times New Roman"/>
                <w:b/>
                <w:bCs/>
                <w:sz w:val="16"/>
                <w:szCs w:val="16"/>
                <w:lang w:eastAsia="zh-CN"/>
              </w:rPr>
              <w:t xml:space="preserve">Relevant reviews </w:t>
            </w:r>
          </w:p>
        </w:tc>
        <w:tc>
          <w:tcPr>
            <w:tcW w:w="0" w:type="auto"/>
            <w:tcBorders>
              <w:top w:val="single" w:sz="4" w:space="0" w:color="auto"/>
              <w:left w:val="single" w:sz="4" w:space="0" w:color="auto"/>
              <w:bottom w:val="single" w:sz="4" w:space="0" w:color="auto"/>
              <w:right w:val="single" w:sz="4" w:space="0" w:color="auto"/>
            </w:tcBorders>
          </w:tcPr>
          <w:p w14:paraId="31C77290" w14:textId="77777777" w:rsidR="00A2169F" w:rsidRPr="00521C57" w:rsidRDefault="00A2169F" w:rsidP="00521C57">
            <w:pPr>
              <w:kinsoku w:val="0"/>
              <w:overflowPunct w:val="0"/>
              <w:autoSpaceDE w:val="0"/>
              <w:autoSpaceDN w:val="0"/>
              <w:spacing w:before="120"/>
              <w:jc w:val="both"/>
              <w:rPr>
                <w:rFonts w:ascii="Times New Roman" w:eastAsia="Arial Unicode MS" w:hAnsi="Times New Roman" w:cs="Times New Roman"/>
                <w:bCs/>
                <w:sz w:val="16"/>
                <w:szCs w:val="16"/>
                <w:lang w:eastAsia="zh-CN"/>
              </w:rPr>
            </w:pPr>
            <w:r w:rsidRPr="00521C57">
              <w:rPr>
                <w:rFonts w:ascii="Times New Roman" w:eastAsia="Arial Unicode MS" w:hAnsi="Times New Roman" w:cs="Times New Roman"/>
                <w:bCs/>
                <w:sz w:val="16"/>
                <w:szCs w:val="16"/>
                <w:lang w:eastAsia="zh-CN"/>
              </w:rPr>
              <w:t xml:space="preserve">12: Van </w:t>
            </w:r>
            <w:proofErr w:type="spellStart"/>
            <w:r w:rsidRPr="00521C57">
              <w:rPr>
                <w:rFonts w:ascii="Times New Roman" w:eastAsia="Arial Unicode MS" w:hAnsi="Times New Roman" w:cs="Times New Roman"/>
                <w:bCs/>
                <w:sz w:val="16"/>
                <w:szCs w:val="16"/>
                <w:lang w:eastAsia="zh-CN"/>
              </w:rPr>
              <w:t>Herck</w:t>
            </w:r>
            <w:proofErr w:type="spellEnd"/>
            <w:r w:rsidRPr="00521C57">
              <w:rPr>
                <w:rFonts w:ascii="Times New Roman" w:eastAsia="Arial Unicode MS" w:hAnsi="Times New Roman" w:cs="Times New Roman"/>
                <w:bCs/>
                <w:sz w:val="16"/>
                <w:szCs w:val="16"/>
                <w:lang w:eastAsia="zh-CN"/>
              </w:rPr>
              <w:t xml:space="preserve"> P et al 2010, de Bruin SR, et al 2011, Witter et al 2012, Scott et al 2011, Petersen et al 2006, </w:t>
            </w:r>
            <w:proofErr w:type="spellStart"/>
            <w:r w:rsidRPr="00521C57">
              <w:rPr>
                <w:rFonts w:ascii="Times New Roman" w:eastAsia="Arial Unicode MS" w:hAnsi="Times New Roman" w:cs="Times New Roman"/>
                <w:bCs/>
                <w:sz w:val="16"/>
                <w:szCs w:val="16"/>
                <w:lang w:eastAsia="zh-CN"/>
              </w:rPr>
              <w:t>Eijkenaar</w:t>
            </w:r>
            <w:proofErr w:type="spellEnd"/>
            <w:r w:rsidRPr="00521C57">
              <w:rPr>
                <w:rFonts w:ascii="Times New Roman" w:eastAsia="Arial Unicode MS" w:hAnsi="Times New Roman" w:cs="Times New Roman"/>
                <w:bCs/>
                <w:sz w:val="16"/>
                <w:szCs w:val="16"/>
                <w:lang w:eastAsia="zh-CN"/>
              </w:rPr>
              <w:t xml:space="preserve"> 2012, Christianson et al 2008, </w:t>
            </w:r>
            <w:proofErr w:type="spellStart"/>
            <w:r w:rsidRPr="00521C57">
              <w:rPr>
                <w:rFonts w:ascii="Times New Roman" w:eastAsia="Arial Unicode MS" w:hAnsi="Times New Roman" w:cs="Times New Roman"/>
                <w:bCs/>
                <w:sz w:val="16"/>
                <w:szCs w:val="16"/>
                <w:lang w:eastAsia="zh-CN"/>
              </w:rPr>
              <w:t>Reda</w:t>
            </w:r>
            <w:proofErr w:type="spellEnd"/>
            <w:r w:rsidRPr="00521C57">
              <w:rPr>
                <w:rFonts w:ascii="Times New Roman" w:eastAsia="Arial Unicode MS" w:hAnsi="Times New Roman" w:cs="Times New Roman"/>
                <w:bCs/>
                <w:sz w:val="16"/>
                <w:szCs w:val="16"/>
                <w:lang w:eastAsia="zh-CN"/>
              </w:rPr>
              <w:t xml:space="preserve"> et al., 2012, Hamilton et al., 2013, </w:t>
            </w:r>
            <w:proofErr w:type="spellStart"/>
            <w:r w:rsidRPr="00521C57">
              <w:rPr>
                <w:rFonts w:ascii="Times New Roman" w:eastAsia="Arial Unicode MS" w:hAnsi="Times New Roman" w:cs="Times New Roman"/>
                <w:bCs/>
                <w:sz w:val="16"/>
                <w:szCs w:val="16"/>
                <w:lang w:eastAsia="zh-CN"/>
              </w:rPr>
              <w:t>Houle</w:t>
            </w:r>
            <w:proofErr w:type="spellEnd"/>
            <w:r w:rsidRPr="00521C57">
              <w:rPr>
                <w:rFonts w:ascii="Times New Roman" w:eastAsia="Arial Unicode MS" w:hAnsi="Times New Roman" w:cs="Times New Roman"/>
                <w:bCs/>
                <w:sz w:val="16"/>
                <w:szCs w:val="16"/>
                <w:lang w:eastAsia="zh-CN"/>
              </w:rPr>
              <w:t xml:space="preserve"> et al., 2012, </w:t>
            </w:r>
            <w:proofErr w:type="spellStart"/>
            <w:r w:rsidRPr="00521C57">
              <w:rPr>
                <w:rFonts w:ascii="Times New Roman" w:eastAsia="Arial Unicode MS" w:hAnsi="Times New Roman" w:cs="Times New Roman"/>
                <w:bCs/>
                <w:sz w:val="16"/>
                <w:szCs w:val="16"/>
                <w:lang w:eastAsia="zh-CN"/>
              </w:rPr>
              <w:t>Gillam</w:t>
            </w:r>
            <w:proofErr w:type="spellEnd"/>
            <w:r w:rsidRPr="00521C57">
              <w:rPr>
                <w:rFonts w:ascii="Times New Roman" w:eastAsia="Arial Unicode MS" w:hAnsi="Times New Roman" w:cs="Times New Roman"/>
                <w:bCs/>
                <w:sz w:val="16"/>
                <w:szCs w:val="16"/>
                <w:lang w:eastAsia="zh-CN"/>
              </w:rPr>
              <w:t xml:space="preserve"> et al., 2012, Andrew D </w:t>
            </w:r>
            <w:proofErr w:type="spellStart"/>
            <w:r w:rsidRPr="00521C57">
              <w:rPr>
                <w:rFonts w:ascii="Times New Roman" w:eastAsia="Arial Unicode MS" w:hAnsi="Times New Roman" w:cs="Times New Roman"/>
                <w:bCs/>
                <w:sz w:val="16"/>
                <w:szCs w:val="16"/>
                <w:lang w:eastAsia="zh-CN"/>
              </w:rPr>
              <w:t>Oxman</w:t>
            </w:r>
            <w:proofErr w:type="spellEnd"/>
            <w:r w:rsidRPr="00521C57">
              <w:rPr>
                <w:rFonts w:ascii="Times New Roman" w:eastAsia="Arial Unicode MS" w:hAnsi="Times New Roman" w:cs="Times New Roman"/>
                <w:bCs/>
                <w:sz w:val="16"/>
                <w:szCs w:val="16"/>
                <w:lang w:eastAsia="zh-CN"/>
              </w:rPr>
              <w:t xml:space="preserve"> and </w:t>
            </w:r>
            <w:proofErr w:type="spellStart"/>
            <w:r w:rsidRPr="00521C57">
              <w:rPr>
                <w:rFonts w:ascii="Times New Roman" w:eastAsia="Arial Unicode MS" w:hAnsi="Times New Roman" w:cs="Times New Roman"/>
                <w:bCs/>
                <w:sz w:val="16"/>
                <w:szCs w:val="16"/>
                <w:lang w:eastAsia="zh-CN"/>
              </w:rPr>
              <w:t>Atle</w:t>
            </w:r>
            <w:proofErr w:type="spellEnd"/>
            <w:r w:rsidRPr="00521C57">
              <w:rPr>
                <w:rFonts w:ascii="Times New Roman" w:eastAsia="Arial Unicode MS" w:hAnsi="Times New Roman" w:cs="Times New Roman"/>
                <w:bCs/>
                <w:sz w:val="16"/>
                <w:szCs w:val="16"/>
                <w:lang w:eastAsia="zh-CN"/>
              </w:rPr>
              <w:t xml:space="preserve"> </w:t>
            </w:r>
            <w:proofErr w:type="spellStart"/>
            <w:r w:rsidRPr="00521C57">
              <w:rPr>
                <w:rFonts w:ascii="Times New Roman" w:eastAsia="Arial Unicode MS" w:hAnsi="Times New Roman" w:cs="Times New Roman"/>
                <w:bCs/>
                <w:sz w:val="16"/>
                <w:szCs w:val="16"/>
                <w:lang w:eastAsia="zh-CN"/>
              </w:rPr>
              <w:t>Fretheim</w:t>
            </w:r>
            <w:proofErr w:type="spellEnd"/>
            <w:r w:rsidRPr="00521C57">
              <w:rPr>
                <w:rFonts w:ascii="Times New Roman" w:eastAsia="Arial Unicode MS" w:hAnsi="Times New Roman" w:cs="Times New Roman"/>
                <w:bCs/>
                <w:sz w:val="16"/>
                <w:szCs w:val="16"/>
                <w:lang w:eastAsia="zh-CN"/>
              </w:rPr>
              <w:t>, 2009</w:t>
            </w:r>
          </w:p>
        </w:tc>
      </w:tr>
    </w:tbl>
    <w:p w14:paraId="52E57A9E" w14:textId="77777777" w:rsidR="0058692C" w:rsidRPr="00521C57" w:rsidRDefault="0058692C" w:rsidP="00521C57">
      <w:pPr>
        <w:autoSpaceDE w:val="0"/>
        <w:autoSpaceDN w:val="0"/>
        <w:adjustRightInd w:val="0"/>
        <w:rPr>
          <w:rFonts w:ascii="Times New Roman" w:eastAsia="Calibri" w:hAnsi="Times New Roman" w:cs="Times New Roman"/>
          <w:b/>
          <w:sz w:val="16"/>
          <w:szCs w:val="16"/>
          <w:lang w:eastAsia="en-GB"/>
        </w:rPr>
        <w:sectPr w:rsidR="0058692C" w:rsidRPr="00521C57" w:rsidSect="00200236">
          <w:headerReference w:type="default" r:id="rId12"/>
          <w:footerReference w:type="even" r:id="rId13"/>
          <w:footerReference w:type="default" r:id="rId14"/>
          <w:pgSz w:w="11906" w:h="16838"/>
          <w:pgMar w:top="1134" w:right="1134" w:bottom="1134" w:left="1134" w:header="709" w:footer="709" w:gutter="0"/>
          <w:cols w:space="708"/>
          <w:docGrid w:linePitch="360"/>
        </w:sectPr>
      </w:pPr>
    </w:p>
    <w:p w14:paraId="64737AB4" w14:textId="77777777" w:rsidR="0058692C" w:rsidRPr="00521C57" w:rsidRDefault="0058692C" w:rsidP="00521C57">
      <w:pPr>
        <w:autoSpaceDE w:val="0"/>
        <w:autoSpaceDN w:val="0"/>
        <w:adjustRightInd w:val="0"/>
        <w:rPr>
          <w:rFonts w:ascii="Times New Roman" w:eastAsia="Calibri" w:hAnsi="Times New Roman" w:cs="Times New Roman"/>
          <w:b/>
          <w:sz w:val="16"/>
          <w:szCs w:val="16"/>
          <w:lang w:eastAsia="en-GB"/>
        </w:rPr>
      </w:pPr>
    </w:p>
    <w:p w14:paraId="3D373B69" w14:textId="0CACF5B5" w:rsidR="0058692C" w:rsidRPr="00521C57" w:rsidRDefault="00200236" w:rsidP="00521C57">
      <w:pPr>
        <w:autoSpaceDE w:val="0"/>
        <w:autoSpaceDN w:val="0"/>
        <w:adjustRightInd w:val="0"/>
        <w:rPr>
          <w:rFonts w:ascii="Times New Roman" w:eastAsia="Calibri" w:hAnsi="Times New Roman" w:cs="Times New Roman"/>
          <w:b/>
          <w:sz w:val="20"/>
          <w:szCs w:val="20"/>
          <w:lang w:eastAsia="en-GB"/>
        </w:rPr>
      </w:pPr>
      <w:r w:rsidRPr="00521C57">
        <w:rPr>
          <w:rFonts w:ascii="Times New Roman" w:hAnsi="Times New Roman" w:cs="Times New Roman"/>
          <w:b/>
          <w:sz w:val="20"/>
          <w:szCs w:val="20"/>
        </w:rPr>
        <w:t xml:space="preserve">Supplementary File </w:t>
      </w:r>
      <w:r w:rsidR="004C6DD1" w:rsidRPr="00521C57">
        <w:rPr>
          <w:rFonts w:ascii="Times New Roman" w:hAnsi="Times New Roman" w:cs="Times New Roman"/>
          <w:b/>
          <w:sz w:val="20"/>
          <w:szCs w:val="20"/>
        </w:rPr>
        <w:t>S</w:t>
      </w:r>
      <w:r w:rsidR="00083BC2">
        <w:rPr>
          <w:rFonts w:ascii="Times New Roman" w:eastAsia="Calibri" w:hAnsi="Times New Roman" w:cs="Times New Roman"/>
          <w:b/>
          <w:sz w:val="20"/>
          <w:szCs w:val="20"/>
          <w:lang w:eastAsia="en-GB"/>
        </w:rPr>
        <w:t>5</w:t>
      </w:r>
      <w:r w:rsidR="0058692C" w:rsidRPr="00521C57">
        <w:rPr>
          <w:rFonts w:ascii="Times New Roman" w:eastAsia="Calibri" w:hAnsi="Times New Roman" w:cs="Times New Roman"/>
          <w:b/>
          <w:sz w:val="20"/>
          <w:szCs w:val="20"/>
          <w:lang w:eastAsia="en-GB"/>
        </w:rPr>
        <w:t xml:space="preserve"> Summary of identified reviews</w:t>
      </w:r>
    </w:p>
    <w:tbl>
      <w:tblPr>
        <w:tblStyle w:val="TableGrid"/>
        <w:tblW w:w="0" w:type="auto"/>
        <w:tblLayout w:type="fixed"/>
        <w:tblLook w:val="04A0" w:firstRow="1" w:lastRow="0" w:firstColumn="1" w:lastColumn="0" w:noHBand="0" w:noVBand="1"/>
      </w:tblPr>
      <w:tblGrid>
        <w:gridCol w:w="1384"/>
        <w:gridCol w:w="2552"/>
        <w:gridCol w:w="3121"/>
        <w:gridCol w:w="2064"/>
        <w:gridCol w:w="3745"/>
        <w:gridCol w:w="1701"/>
      </w:tblGrid>
      <w:tr w:rsidR="0058692C" w:rsidRPr="00521C57" w14:paraId="5875D0E7" w14:textId="77777777" w:rsidTr="00F6193C">
        <w:trPr>
          <w:trHeight w:val="558"/>
          <w:tblHeader/>
        </w:trPr>
        <w:tc>
          <w:tcPr>
            <w:tcW w:w="1384" w:type="dxa"/>
          </w:tcPr>
          <w:p w14:paraId="0AEF0AD5"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sz w:val="16"/>
                <w:szCs w:val="16"/>
              </w:rPr>
              <w:t xml:space="preserve">Reviews </w:t>
            </w:r>
          </w:p>
        </w:tc>
        <w:tc>
          <w:tcPr>
            <w:tcW w:w="2552" w:type="dxa"/>
          </w:tcPr>
          <w:p w14:paraId="0F7F3F22"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sz w:val="16"/>
                <w:szCs w:val="16"/>
              </w:rPr>
              <w:t xml:space="preserve">Objectives </w:t>
            </w:r>
          </w:p>
        </w:tc>
        <w:tc>
          <w:tcPr>
            <w:tcW w:w="3121" w:type="dxa"/>
          </w:tcPr>
          <w:p w14:paraId="1FA5C635"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sz w:val="16"/>
                <w:szCs w:val="16"/>
              </w:rPr>
              <w:t>Search strategy and studies included</w:t>
            </w:r>
          </w:p>
        </w:tc>
        <w:tc>
          <w:tcPr>
            <w:tcW w:w="2064" w:type="dxa"/>
          </w:tcPr>
          <w:p w14:paraId="35B1A457"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sz w:val="16"/>
                <w:szCs w:val="16"/>
              </w:rPr>
              <w:t xml:space="preserve">Quality of included studies and evaluation design </w:t>
            </w:r>
          </w:p>
        </w:tc>
        <w:tc>
          <w:tcPr>
            <w:tcW w:w="3745" w:type="dxa"/>
          </w:tcPr>
          <w:p w14:paraId="7AFA6336"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sz w:val="16"/>
                <w:szCs w:val="16"/>
              </w:rPr>
              <w:t xml:space="preserve">Results and limitations </w:t>
            </w:r>
          </w:p>
        </w:tc>
        <w:tc>
          <w:tcPr>
            <w:tcW w:w="1701" w:type="dxa"/>
          </w:tcPr>
          <w:p w14:paraId="72BD0500"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sz w:val="16"/>
                <w:szCs w:val="16"/>
              </w:rPr>
              <w:t xml:space="preserve">Grade of evidence (Amstar score) </w:t>
            </w:r>
          </w:p>
        </w:tc>
      </w:tr>
      <w:tr w:rsidR="0058692C" w:rsidRPr="00521C57" w14:paraId="45A3843F" w14:textId="77777777" w:rsidTr="00F6193C">
        <w:tc>
          <w:tcPr>
            <w:tcW w:w="1384" w:type="dxa"/>
          </w:tcPr>
          <w:p w14:paraId="3ADC0A28" w14:textId="77777777" w:rsidR="0058692C" w:rsidRPr="00521C57" w:rsidRDefault="0058692C" w:rsidP="00521C57">
            <w:pPr>
              <w:autoSpaceDE w:val="0"/>
              <w:autoSpaceDN w:val="0"/>
              <w:adjustRightInd w:val="0"/>
              <w:rPr>
                <w:rFonts w:ascii="Times New Roman" w:hAnsi="Times New Roman" w:cs="Times New Roman"/>
                <w:b/>
                <w:sz w:val="16"/>
                <w:szCs w:val="16"/>
              </w:rPr>
            </w:pPr>
            <w:proofErr w:type="spellStart"/>
            <w:r w:rsidRPr="00521C57">
              <w:rPr>
                <w:rFonts w:ascii="Times New Roman" w:hAnsi="Times New Roman" w:cs="Times New Roman"/>
                <w:sz w:val="16"/>
                <w:szCs w:val="16"/>
              </w:rPr>
              <w:t>Oxman</w:t>
            </w:r>
            <w:proofErr w:type="spellEnd"/>
            <w:r w:rsidRPr="00521C57">
              <w:rPr>
                <w:rFonts w:ascii="Times New Roman" w:hAnsi="Times New Roman" w:cs="Times New Roman"/>
                <w:sz w:val="16"/>
                <w:szCs w:val="16"/>
              </w:rPr>
              <w:t xml:space="preserve"> and </w:t>
            </w:r>
            <w:proofErr w:type="spellStart"/>
            <w:r w:rsidRPr="00521C57">
              <w:rPr>
                <w:rFonts w:ascii="Times New Roman" w:hAnsi="Times New Roman" w:cs="Times New Roman"/>
                <w:sz w:val="16"/>
                <w:szCs w:val="16"/>
              </w:rPr>
              <w:t>Fretheim</w:t>
            </w:r>
            <w:proofErr w:type="spellEnd"/>
            <w:r w:rsidRPr="00521C57">
              <w:rPr>
                <w:rFonts w:ascii="Times New Roman" w:hAnsi="Times New Roman" w:cs="Times New Roman"/>
                <w:sz w:val="16"/>
                <w:szCs w:val="16"/>
              </w:rPr>
              <w:t>, 2009</w:t>
            </w:r>
          </w:p>
        </w:tc>
        <w:tc>
          <w:tcPr>
            <w:tcW w:w="2552" w:type="dxa"/>
          </w:tcPr>
          <w:p w14:paraId="267E6B03"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undertook a critical appraisal of selected evaluations of incentive (PBF) schemes in the health sector in low and middle-income countries (LMIC)</w:t>
            </w:r>
          </w:p>
        </w:tc>
        <w:tc>
          <w:tcPr>
            <w:tcW w:w="3121" w:type="dxa"/>
          </w:tcPr>
          <w:p w14:paraId="5ADC1AB2"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Key informants were interviewed to identify literature relevant to the use of PBF in the health sector in LMIC, key examples, evaluations, and other key informants. </w:t>
            </w:r>
          </w:p>
          <w:p w14:paraId="48F8F8E1"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13 studies were identified but only 4 met their inclusion criteria (which was not explicitly stated in the paper) and were included in the review: two single country cases and two multi-country studies</w:t>
            </w:r>
          </w:p>
          <w:p w14:paraId="12709DE4"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tc>
        <w:tc>
          <w:tcPr>
            <w:tcW w:w="2064" w:type="dxa"/>
          </w:tcPr>
          <w:p w14:paraId="0565F89E" w14:textId="77777777" w:rsidR="0058692C" w:rsidRPr="00521C57" w:rsidRDefault="0058692C"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Quality of studies included in this review was not assessed.</w:t>
            </w:r>
          </w:p>
          <w:p w14:paraId="33FF6F22" w14:textId="77777777" w:rsidR="0058692C" w:rsidRPr="00521C57" w:rsidRDefault="0058692C" w:rsidP="00521C57">
            <w:pPr>
              <w:autoSpaceDE w:val="0"/>
              <w:autoSpaceDN w:val="0"/>
              <w:adjustRightInd w:val="0"/>
              <w:rPr>
                <w:rFonts w:ascii="Times New Roman" w:hAnsi="Times New Roman" w:cs="Times New Roman"/>
                <w:sz w:val="16"/>
                <w:szCs w:val="16"/>
                <w:lang w:val="en-US"/>
              </w:rPr>
            </w:pPr>
          </w:p>
          <w:p w14:paraId="69574BDB" w14:textId="77777777" w:rsidR="0058692C" w:rsidRPr="00521C57" w:rsidRDefault="0058692C" w:rsidP="00521C57">
            <w:pPr>
              <w:autoSpaceDE w:val="0"/>
              <w:autoSpaceDN w:val="0"/>
              <w:adjustRightInd w:val="0"/>
              <w:rPr>
                <w:rFonts w:ascii="Times New Roman" w:hAnsi="Times New Roman" w:cs="Times New Roman"/>
                <w:b/>
                <w:sz w:val="16"/>
                <w:szCs w:val="16"/>
              </w:rPr>
            </w:pPr>
          </w:p>
        </w:tc>
        <w:tc>
          <w:tcPr>
            <w:tcW w:w="3745" w:type="dxa"/>
          </w:tcPr>
          <w:p w14:paraId="55060EF6"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found very limited evidence of PBF having a positive impact and it was impossible to disentangle the effects of financial incentives as one element of PBF.</w:t>
            </w:r>
          </w:p>
          <w:p w14:paraId="6478DD9D"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0BDABF9B"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61F5628A"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They concluded that when PBF schemes are used, they should be designed carefully, including the level at which they are targeted, the choice of targets and indicators, the type, and magnitude of incentives.</w:t>
            </w:r>
          </w:p>
          <w:p w14:paraId="1DD2420B"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In addition, PBF schemes should be monitored for possible unintended effects and evaluated using rigorous study designs</w:t>
            </w:r>
          </w:p>
        </w:tc>
        <w:tc>
          <w:tcPr>
            <w:tcW w:w="1701" w:type="dxa"/>
          </w:tcPr>
          <w:p w14:paraId="263C67C8" w14:textId="77777777" w:rsidR="0058692C" w:rsidRPr="00521C57" w:rsidRDefault="0058692C" w:rsidP="00521C57">
            <w:pPr>
              <w:autoSpaceDE w:val="0"/>
              <w:autoSpaceDN w:val="0"/>
              <w:adjustRightInd w:val="0"/>
              <w:rPr>
                <w:rFonts w:ascii="Times New Roman" w:hAnsi="Times New Roman" w:cs="Times New Roman"/>
                <w:b/>
                <w:bCs/>
                <w:color w:val="032553"/>
                <w:sz w:val="16"/>
                <w:szCs w:val="16"/>
                <w:lang w:val="en-US"/>
              </w:rPr>
            </w:pPr>
            <w:r w:rsidRPr="00521C57">
              <w:rPr>
                <w:rFonts w:ascii="Times New Roman" w:hAnsi="Times New Roman" w:cs="Times New Roman"/>
                <w:b/>
                <w:bCs/>
                <w:color w:val="032553"/>
                <w:sz w:val="16"/>
                <w:szCs w:val="16"/>
                <w:lang w:val="en-US"/>
              </w:rPr>
              <w:t>4/11</w:t>
            </w:r>
          </w:p>
          <w:p w14:paraId="76661794" w14:textId="77777777" w:rsidR="0058692C" w:rsidRPr="00521C57" w:rsidRDefault="0058692C" w:rsidP="00521C57">
            <w:pPr>
              <w:autoSpaceDE w:val="0"/>
              <w:autoSpaceDN w:val="0"/>
              <w:adjustRightInd w:val="0"/>
              <w:rPr>
                <w:rFonts w:ascii="Times New Roman" w:hAnsi="Times New Roman" w:cs="Times New Roman"/>
                <w:b/>
                <w:sz w:val="16"/>
                <w:szCs w:val="16"/>
              </w:rPr>
            </w:pPr>
          </w:p>
        </w:tc>
      </w:tr>
      <w:tr w:rsidR="0058692C" w:rsidRPr="00521C57" w14:paraId="343629B0" w14:textId="77777777" w:rsidTr="00F6193C">
        <w:tc>
          <w:tcPr>
            <w:tcW w:w="1384" w:type="dxa"/>
          </w:tcPr>
          <w:p w14:paraId="2D154BEA" w14:textId="77777777" w:rsidR="0058692C" w:rsidRPr="00521C57" w:rsidRDefault="0058692C" w:rsidP="00521C57">
            <w:pPr>
              <w:autoSpaceDE w:val="0"/>
              <w:autoSpaceDN w:val="0"/>
              <w:adjustRightInd w:val="0"/>
              <w:rPr>
                <w:rFonts w:ascii="Times New Roman" w:hAnsi="Times New Roman" w:cs="Times New Roman"/>
                <w:sz w:val="16"/>
                <w:szCs w:val="16"/>
              </w:rPr>
            </w:pPr>
            <w:proofErr w:type="spellStart"/>
            <w:r w:rsidRPr="00521C57">
              <w:rPr>
                <w:rFonts w:ascii="Times New Roman" w:hAnsi="Times New Roman" w:cs="Times New Roman"/>
                <w:sz w:val="16"/>
                <w:szCs w:val="16"/>
              </w:rPr>
              <w:t>Canavan</w:t>
            </w:r>
            <w:proofErr w:type="spellEnd"/>
            <w:r w:rsidRPr="00521C57">
              <w:rPr>
                <w:rFonts w:ascii="Times New Roman" w:hAnsi="Times New Roman" w:cs="Times New Roman"/>
                <w:sz w:val="16"/>
                <w:szCs w:val="16"/>
              </w:rPr>
              <w:t xml:space="preserve"> et al., 2008</w:t>
            </w:r>
          </w:p>
        </w:tc>
        <w:tc>
          <w:tcPr>
            <w:tcW w:w="2552" w:type="dxa"/>
          </w:tcPr>
          <w:p w14:paraId="250E207C"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w:t>
            </w:r>
            <w:proofErr w:type="gramStart"/>
            <w:r w:rsidRPr="00521C57">
              <w:rPr>
                <w:rFonts w:ascii="Times New Roman" w:hAnsi="Times New Roman" w:cs="Times New Roman"/>
                <w:sz w:val="16"/>
                <w:szCs w:val="16"/>
                <w:lang w:val="en-US"/>
              </w:rPr>
              <w:t>authors  explored</w:t>
            </w:r>
            <w:proofErr w:type="gramEnd"/>
            <w:r w:rsidRPr="00521C57">
              <w:rPr>
                <w:rFonts w:ascii="Times New Roman" w:hAnsi="Times New Roman" w:cs="Times New Roman"/>
                <w:sz w:val="16"/>
                <w:szCs w:val="16"/>
                <w:lang w:val="en-US"/>
              </w:rPr>
              <w:t xml:space="preserve"> incentive based approaches adopted in developing countries over the past decade</w:t>
            </w:r>
          </w:p>
        </w:tc>
        <w:tc>
          <w:tcPr>
            <w:tcW w:w="3121" w:type="dxa"/>
          </w:tcPr>
          <w:p w14:paraId="2A00EBAC"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Search strategy was not described.</w:t>
            </w:r>
          </w:p>
          <w:p w14:paraId="005DE8ED"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5 programs from 5 countries (Democratic Republic of Congo, Rwanda, Burundi, Haiti, Afghanistan), from 8 studies </w:t>
            </w:r>
          </w:p>
          <w:p w14:paraId="2DBD6B7E"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tc>
        <w:tc>
          <w:tcPr>
            <w:tcW w:w="2064" w:type="dxa"/>
          </w:tcPr>
          <w:p w14:paraId="56D19EBC" w14:textId="77777777" w:rsidR="0058692C" w:rsidRPr="00521C57" w:rsidRDefault="0058692C"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Quality of included primary studies was not assessed.</w:t>
            </w:r>
          </w:p>
          <w:p w14:paraId="42C371FB" w14:textId="77777777" w:rsidR="0058692C" w:rsidRPr="00521C57" w:rsidRDefault="0058692C"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 </w:t>
            </w:r>
          </w:p>
          <w:p w14:paraId="5EF8824C" w14:textId="77777777" w:rsidR="0058692C" w:rsidRPr="00521C57" w:rsidRDefault="0058692C" w:rsidP="00521C57">
            <w:pPr>
              <w:autoSpaceDE w:val="0"/>
              <w:autoSpaceDN w:val="0"/>
              <w:adjustRightInd w:val="0"/>
              <w:rPr>
                <w:rFonts w:ascii="Times New Roman" w:hAnsi="Times New Roman" w:cs="Times New Roman"/>
                <w:sz w:val="16"/>
                <w:szCs w:val="16"/>
              </w:rPr>
            </w:pPr>
          </w:p>
          <w:p w14:paraId="7EAB8ED3" w14:textId="77777777" w:rsidR="0058692C" w:rsidRPr="00521C57" w:rsidRDefault="0058692C" w:rsidP="00521C57">
            <w:pPr>
              <w:autoSpaceDE w:val="0"/>
              <w:autoSpaceDN w:val="0"/>
              <w:adjustRightInd w:val="0"/>
              <w:rPr>
                <w:rFonts w:ascii="Times New Roman" w:hAnsi="Times New Roman" w:cs="Times New Roman"/>
                <w:sz w:val="16"/>
                <w:szCs w:val="16"/>
              </w:rPr>
            </w:pPr>
          </w:p>
        </w:tc>
        <w:tc>
          <w:tcPr>
            <w:tcW w:w="3745" w:type="dxa"/>
          </w:tcPr>
          <w:p w14:paraId="1693201A"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found that PBF results showed remarkable improvements in health indicators (utilization, coverage and emergency referral) with associated enhanced quality of health provider performance. </w:t>
            </w:r>
          </w:p>
          <w:p w14:paraId="25434B35"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21A8E7DA"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They also noted the ambiguity among researchers regarding the extent of attribution of success, which calls for more rigorous evaluations of these programs. </w:t>
            </w:r>
          </w:p>
        </w:tc>
        <w:tc>
          <w:tcPr>
            <w:tcW w:w="1701" w:type="dxa"/>
          </w:tcPr>
          <w:p w14:paraId="67D3677E" w14:textId="77777777" w:rsidR="0058692C" w:rsidRPr="00521C57" w:rsidRDefault="0058692C" w:rsidP="00521C57">
            <w:pPr>
              <w:autoSpaceDE w:val="0"/>
              <w:autoSpaceDN w:val="0"/>
              <w:adjustRightInd w:val="0"/>
              <w:rPr>
                <w:rFonts w:ascii="Times New Roman" w:hAnsi="Times New Roman" w:cs="Times New Roman"/>
                <w:b/>
                <w:bCs/>
                <w:color w:val="032553"/>
                <w:sz w:val="16"/>
                <w:szCs w:val="16"/>
                <w:lang w:val="en-US"/>
              </w:rPr>
            </w:pPr>
            <w:r w:rsidRPr="00521C57">
              <w:rPr>
                <w:rFonts w:ascii="Times New Roman" w:hAnsi="Times New Roman" w:cs="Times New Roman"/>
                <w:b/>
                <w:bCs/>
                <w:color w:val="032553"/>
                <w:sz w:val="16"/>
                <w:szCs w:val="16"/>
                <w:lang w:val="en-US"/>
              </w:rPr>
              <w:t>5/11</w:t>
            </w:r>
          </w:p>
        </w:tc>
      </w:tr>
      <w:tr w:rsidR="0058692C" w:rsidRPr="00521C57" w14:paraId="239240DB" w14:textId="77777777" w:rsidTr="00F6193C">
        <w:trPr>
          <w:trHeight w:val="558"/>
        </w:trPr>
        <w:tc>
          <w:tcPr>
            <w:tcW w:w="1384" w:type="dxa"/>
          </w:tcPr>
          <w:p w14:paraId="1CEA0168" w14:textId="77777777" w:rsidR="0058692C" w:rsidRPr="00521C57" w:rsidRDefault="0058692C" w:rsidP="00521C57">
            <w:pPr>
              <w:kinsoku w:val="0"/>
              <w:overflowPunct w:val="0"/>
              <w:autoSpaceDE w:val="0"/>
              <w:autoSpaceDN w:val="0"/>
              <w:spacing w:before="120"/>
              <w:jc w:val="both"/>
              <w:rPr>
                <w:rFonts w:ascii="Times New Roman" w:hAnsi="Times New Roman" w:cs="Times New Roman"/>
                <w:bCs/>
                <w:sz w:val="16"/>
                <w:szCs w:val="16"/>
                <w:lang w:eastAsia="zh-CN"/>
              </w:rPr>
            </w:pPr>
            <w:proofErr w:type="spellStart"/>
            <w:r w:rsidRPr="00521C57">
              <w:rPr>
                <w:rFonts w:ascii="Times New Roman" w:hAnsi="Times New Roman" w:cs="Times New Roman"/>
                <w:bCs/>
                <w:sz w:val="16"/>
                <w:szCs w:val="16"/>
                <w:lang w:eastAsia="zh-CN"/>
              </w:rPr>
              <w:t>Chaix</w:t>
            </w:r>
            <w:proofErr w:type="spellEnd"/>
            <w:r w:rsidRPr="00521C57">
              <w:rPr>
                <w:rFonts w:ascii="Times New Roman" w:hAnsi="Times New Roman" w:cs="Times New Roman"/>
                <w:bCs/>
                <w:sz w:val="16"/>
                <w:szCs w:val="16"/>
                <w:lang w:eastAsia="zh-CN"/>
              </w:rPr>
              <w:t>-couturier et al., 2002</w:t>
            </w:r>
          </w:p>
        </w:tc>
        <w:tc>
          <w:tcPr>
            <w:tcW w:w="2552" w:type="dxa"/>
          </w:tcPr>
          <w:p w14:paraId="5844BCA9"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objectives were to identify all the types of financial incentives that have been provided to health care professionals and, when possible, to assess the effects of these incentives on the costs, process or outcomes of health care. </w:t>
            </w:r>
          </w:p>
          <w:p w14:paraId="60067CFA"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tc>
        <w:tc>
          <w:tcPr>
            <w:tcW w:w="3121" w:type="dxa"/>
          </w:tcPr>
          <w:p w14:paraId="73F57E0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6 databases were searched from January 1993 to May 1999 for English and French publications: MEDLINE, EMBASE, the Health Planning and Administration database, Pascal, International Pharmaceutical Abstracts, and the Cochrane Library. Additional papers were retrieved from the bibliographies of selected articles.</w:t>
            </w:r>
          </w:p>
          <w:p w14:paraId="2BEFB785"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It was stated that 89 papers were included in the review, whereas only 36 appeared to directly address the review question</w:t>
            </w:r>
          </w:p>
        </w:tc>
        <w:tc>
          <w:tcPr>
            <w:tcW w:w="2064" w:type="dxa"/>
          </w:tcPr>
          <w:p w14:paraId="266023FD"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quality of each study was assessed according to the criteria described by the Cochrane Effective Practice and Organization of Care Group, but the results were not reported in the review. </w:t>
            </w:r>
          </w:p>
        </w:tc>
        <w:tc>
          <w:tcPr>
            <w:tcW w:w="3745" w:type="dxa"/>
          </w:tcPr>
          <w:p w14:paraId="51515D0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concluded that financial incentives could be used to reduce the use of health care resources, improve compliance with practice guidelines or achieve a general health target. It may be effective to use combinations of incentives, depending on the target set for a given health care </w:t>
            </w:r>
            <w:proofErr w:type="spellStart"/>
            <w:r w:rsidRPr="00521C57">
              <w:rPr>
                <w:rFonts w:ascii="Times New Roman" w:hAnsi="Times New Roman" w:cs="Times New Roman"/>
                <w:sz w:val="16"/>
                <w:szCs w:val="16"/>
                <w:lang w:val="en-US"/>
              </w:rPr>
              <w:t>programme</w:t>
            </w:r>
            <w:proofErr w:type="spellEnd"/>
            <w:r w:rsidRPr="00521C57">
              <w:rPr>
                <w:rFonts w:ascii="Times New Roman" w:hAnsi="Times New Roman" w:cs="Times New Roman"/>
                <w:sz w:val="16"/>
                <w:szCs w:val="16"/>
                <w:lang w:val="en-US"/>
              </w:rPr>
              <w:t>. The authors however stated that few studies used the same methodology to assess the impact of the same incentive, thus limiting the external validity of their conclusions.</w:t>
            </w:r>
          </w:p>
        </w:tc>
        <w:tc>
          <w:tcPr>
            <w:tcW w:w="1701" w:type="dxa"/>
          </w:tcPr>
          <w:p w14:paraId="3969BCC4"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b/>
                <w:bCs/>
                <w:color w:val="032553"/>
                <w:sz w:val="16"/>
                <w:szCs w:val="16"/>
                <w:lang w:val="en-US"/>
              </w:rPr>
              <w:t>6/11</w:t>
            </w:r>
          </w:p>
          <w:p w14:paraId="287B7708" w14:textId="77777777" w:rsidR="0058692C" w:rsidRPr="00521C57" w:rsidRDefault="0058692C" w:rsidP="00521C57">
            <w:pPr>
              <w:autoSpaceDE w:val="0"/>
              <w:autoSpaceDN w:val="0"/>
              <w:adjustRightInd w:val="0"/>
              <w:rPr>
                <w:rFonts w:ascii="Times New Roman" w:hAnsi="Times New Roman" w:cs="Times New Roman"/>
                <w:b/>
                <w:sz w:val="16"/>
                <w:szCs w:val="16"/>
              </w:rPr>
            </w:pPr>
          </w:p>
        </w:tc>
      </w:tr>
      <w:tr w:rsidR="0058692C" w:rsidRPr="00521C57" w14:paraId="71B06AC8" w14:textId="77777777" w:rsidTr="00F6193C">
        <w:tc>
          <w:tcPr>
            <w:tcW w:w="1384" w:type="dxa"/>
          </w:tcPr>
          <w:p w14:paraId="3CCEC7F5"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rPr>
              <w:t>Christianson et al., 2008</w:t>
            </w:r>
          </w:p>
        </w:tc>
        <w:tc>
          <w:tcPr>
            <w:tcW w:w="2552" w:type="dxa"/>
          </w:tcPr>
          <w:p w14:paraId="63D9D6E5"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This paper reviews evaluations of recent pay for- performance initiatives instituted by health plans or by provider organizations in cooperation with health plans. </w:t>
            </w:r>
          </w:p>
          <w:p w14:paraId="371607AD"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tc>
        <w:tc>
          <w:tcPr>
            <w:tcW w:w="3121" w:type="dxa"/>
          </w:tcPr>
          <w:p w14:paraId="633154AF"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conducted electronic searches of MEDLINE, EMBASE, Cochrane Database of Systematic Reviews, Database of Reviews of Effects, </w:t>
            </w:r>
            <w:proofErr w:type="spellStart"/>
            <w:r w:rsidRPr="00521C57">
              <w:rPr>
                <w:rFonts w:ascii="Times New Roman" w:hAnsi="Times New Roman" w:cs="Times New Roman"/>
                <w:sz w:val="16"/>
                <w:szCs w:val="16"/>
                <w:lang w:val="en-US"/>
              </w:rPr>
              <w:t>Econlit</w:t>
            </w:r>
            <w:proofErr w:type="spellEnd"/>
            <w:r w:rsidRPr="00521C57">
              <w:rPr>
                <w:rFonts w:ascii="Times New Roman" w:hAnsi="Times New Roman" w:cs="Times New Roman"/>
                <w:sz w:val="16"/>
                <w:szCs w:val="16"/>
                <w:lang w:val="en-US"/>
              </w:rPr>
              <w:t xml:space="preserve">, the Agency for Healthcare Research and Quality, the </w:t>
            </w:r>
            <w:proofErr w:type="spellStart"/>
            <w:r w:rsidRPr="00521C57">
              <w:rPr>
                <w:rFonts w:ascii="Times New Roman" w:hAnsi="Times New Roman" w:cs="Times New Roman"/>
                <w:sz w:val="16"/>
                <w:szCs w:val="16"/>
                <w:lang w:val="en-US"/>
              </w:rPr>
              <w:t>Organisation</w:t>
            </w:r>
            <w:proofErr w:type="spellEnd"/>
            <w:r w:rsidRPr="00521C57">
              <w:rPr>
                <w:rFonts w:ascii="Times New Roman" w:hAnsi="Times New Roman" w:cs="Times New Roman"/>
                <w:sz w:val="16"/>
                <w:szCs w:val="16"/>
                <w:lang w:val="en-US"/>
              </w:rPr>
              <w:t xml:space="preserve"> for Economic Co-operation and Development, and the World Health Organization. </w:t>
            </w:r>
          </w:p>
          <w:p w14:paraId="768A996F"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lastRenderedPageBreak/>
              <w:t>Nine studies were included in this review</w:t>
            </w:r>
          </w:p>
        </w:tc>
        <w:tc>
          <w:tcPr>
            <w:tcW w:w="2064" w:type="dxa"/>
          </w:tcPr>
          <w:p w14:paraId="3E2D2BB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lastRenderedPageBreak/>
              <w:t xml:space="preserve">Quality of included primary studies was not assessed in a standardized way. The authors however stated that most of the studies included in this review were low quality studies (no adequate control groups). </w:t>
            </w:r>
          </w:p>
          <w:p w14:paraId="65F1DC39" w14:textId="77777777" w:rsidR="0058692C" w:rsidRPr="00521C57" w:rsidRDefault="0058692C" w:rsidP="00521C57">
            <w:pPr>
              <w:autoSpaceDE w:val="0"/>
              <w:autoSpaceDN w:val="0"/>
              <w:adjustRightInd w:val="0"/>
              <w:rPr>
                <w:rFonts w:ascii="Times New Roman" w:hAnsi="Times New Roman" w:cs="Times New Roman"/>
                <w:b/>
                <w:sz w:val="16"/>
                <w:szCs w:val="16"/>
              </w:rPr>
            </w:pPr>
          </w:p>
        </w:tc>
        <w:tc>
          <w:tcPr>
            <w:tcW w:w="3745" w:type="dxa"/>
          </w:tcPr>
          <w:p w14:paraId="0A9A5605"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review found that there were improvements in some quality measures, but it was not clear the degree of contribution of pay for performance to these improvements; the incentives typically were implemented in conjunction with other quality improvement efforts, or there was not a convincing comparison group. </w:t>
            </w:r>
          </w:p>
          <w:p w14:paraId="5DE2B317"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p w14:paraId="5CFD58D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tc>
        <w:tc>
          <w:tcPr>
            <w:tcW w:w="1701" w:type="dxa"/>
          </w:tcPr>
          <w:p w14:paraId="7E450D22" w14:textId="77777777" w:rsidR="0058692C" w:rsidRPr="00521C57" w:rsidRDefault="0058692C" w:rsidP="00521C57">
            <w:pPr>
              <w:widowControl w:val="0"/>
              <w:autoSpaceDE w:val="0"/>
              <w:autoSpaceDN w:val="0"/>
              <w:adjustRightInd w:val="0"/>
              <w:rPr>
                <w:rFonts w:ascii="Times New Roman" w:hAnsi="Times New Roman" w:cs="Times New Roman"/>
                <w:b/>
                <w:bCs/>
                <w:color w:val="032553"/>
                <w:sz w:val="16"/>
                <w:szCs w:val="16"/>
                <w:lang w:val="en-US"/>
              </w:rPr>
            </w:pPr>
            <w:r w:rsidRPr="00521C57">
              <w:rPr>
                <w:rFonts w:ascii="Times New Roman" w:hAnsi="Times New Roman" w:cs="Times New Roman"/>
                <w:b/>
                <w:bCs/>
                <w:color w:val="032553"/>
                <w:sz w:val="16"/>
                <w:szCs w:val="16"/>
                <w:lang w:val="en-US"/>
              </w:rPr>
              <w:lastRenderedPageBreak/>
              <w:t>5/11</w:t>
            </w:r>
          </w:p>
          <w:p w14:paraId="3A15CEEF" w14:textId="77777777" w:rsidR="0058692C" w:rsidRPr="00521C57" w:rsidRDefault="0058692C" w:rsidP="00521C57">
            <w:pPr>
              <w:rPr>
                <w:rFonts w:ascii="Times New Roman" w:hAnsi="Times New Roman" w:cs="Times New Roman"/>
                <w:b/>
                <w:sz w:val="16"/>
                <w:szCs w:val="16"/>
              </w:rPr>
            </w:pPr>
          </w:p>
        </w:tc>
      </w:tr>
      <w:tr w:rsidR="0058692C" w:rsidRPr="00521C57" w14:paraId="7588F97F" w14:textId="77777777" w:rsidTr="00F6193C">
        <w:tc>
          <w:tcPr>
            <w:tcW w:w="1384" w:type="dxa"/>
          </w:tcPr>
          <w:p w14:paraId="17FD7132" w14:textId="77777777" w:rsidR="0058692C" w:rsidRPr="00521C57" w:rsidRDefault="0058692C" w:rsidP="00521C57">
            <w:pPr>
              <w:autoSpaceDE w:val="0"/>
              <w:autoSpaceDN w:val="0"/>
              <w:adjustRightInd w:val="0"/>
              <w:rPr>
                <w:rFonts w:ascii="Times New Roman" w:hAnsi="Times New Roman" w:cs="Times New Roman"/>
                <w:b/>
                <w:sz w:val="16"/>
                <w:szCs w:val="16"/>
              </w:rPr>
            </w:pPr>
            <w:proofErr w:type="gramStart"/>
            <w:r w:rsidRPr="00521C57">
              <w:rPr>
                <w:rFonts w:ascii="Times New Roman" w:hAnsi="Times New Roman" w:cs="Times New Roman"/>
                <w:sz w:val="16"/>
                <w:szCs w:val="16"/>
              </w:rPr>
              <w:lastRenderedPageBreak/>
              <w:t>de</w:t>
            </w:r>
            <w:proofErr w:type="gramEnd"/>
            <w:r w:rsidRPr="00521C57">
              <w:rPr>
                <w:rFonts w:ascii="Times New Roman" w:hAnsi="Times New Roman" w:cs="Times New Roman"/>
                <w:sz w:val="16"/>
                <w:szCs w:val="16"/>
              </w:rPr>
              <w:t xml:space="preserve"> Bruin SR, et al., 2011 </w:t>
            </w:r>
          </w:p>
        </w:tc>
        <w:tc>
          <w:tcPr>
            <w:tcW w:w="2552" w:type="dxa"/>
          </w:tcPr>
          <w:p w14:paraId="70EC4C6D"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This review assessed the effectiveness of P4P schemes used to stimulate delivery of chronic care through disease management with regards to quality and costs. </w:t>
            </w:r>
          </w:p>
          <w:p w14:paraId="343CD374"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 </w:t>
            </w:r>
          </w:p>
        </w:tc>
        <w:tc>
          <w:tcPr>
            <w:tcW w:w="3121" w:type="dxa"/>
          </w:tcPr>
          <w:p w14:paraId="1C88EBAC"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Only one database was searched (PubMed). </w:t>
            </w:r>
          </w:p>
          <w:p w14:paraId="4BC5F9DA"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In addition to the electronic database search, relevant papers were identified through reference tracking and through a manual literature search on the internet from relevant websites, such as those of health insurers and Ministries of Health.</w:t>
            </w:r>
          </w:p>
          <w:p w14:paraId="050F0E45" w14:textId="77777777" w:rsidR="0058692C" w:rsidRPr="00521C57" w:rsidRDefault="0058692C" w:rsidP="00521C57">
            <w:pPr>
              <w:rPr>
                <w:rFonts w:ascii="Times New Roman" w:hAnsi="Times New Roman" w:cs="Times New Roman"/>
                <w:sz w:val="16"/>
                <w:szCs w:val="16"/>
                <w:lang w:val="en-US"/>
              </w:rPr>
            </w:pPr>
          </w:p>
          <w:p w14:paraId="2DA31A06"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Eight PBF schemes were identified 6 in the USA, 1 in Germany and 1 in Australia. Five of the P4P schemes were part of a larger scheme of interventions to improve quality of care, whereas the other three was implemented as ‘standalone’ schemes.</w:t>
            </w:r>
          </w:p>
        </w:tc>
        <w:tc>
          <w:tcPr>
            <w:tcW w:w="2064" w:type="dxa"/>
          </w:tcPr>
          <w:p w14:paraId="652A316B" w14:textId="77777777" w:rsidR="0058692C" w:rsidRPr="00521C57" w:rsidRDefault="0058692C"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sz w:val="16"/>
                <w:szCs w:val="16"/>
                <w:lang w:val="en-US"/>
              </w:rPr>
              <w:t>Primary studies were not assessed in a standardized way.</w:t>
            </w:r>
          </w:p>
        </w:tc>
        <w:tc>
          <w:tcPr>
            <w:tcW w:w="3745" w:type="dxa"/>
          </w:tcPr>
          <w:p w14:paraId="1EB6BC86"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Most studies showed positive effects of P4P on healthcare quality. However, there was only one database was searched, and no attempt to identify unpublished literature, important studies that might have influenced the conclusion might have been missed.</w:t>
            </w:r>
          </w:p>
          <w:p w14:paraId="636B34AC"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22D09C14"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They authors also found variation in incented entities and the basis for providing incentives. Information about motivation, certainty, size, frequency, and duration of the financial incentives was generally limited.</w:t>
            </w:r>
          </w:p>
        </w:tc>
        <w:tc>
          <w:tcPr>
            <w:tcW w:w="1701" w:type="dxa"/>
          </w:tcPr>
          <w:p w14:paraId="38006CD4" w14:textId="77777777" w:rsidR="0058692C" w:rsidRPr="00521C57" w:rsidRDefault="0058692C" w:rsidP="00521C57">
            <w:pPr>
              <w:widowControl w:val="0"/>
              <w:autoSpaceDE w:val="0"/>
              <w:autoSpaceDN w:val="0"/>
              <w:adjustRightInd w:val="0"/>
              <w:rPr>
                <w:rFonts w:ascii="Times New Roman" w:hAnsi="Times New Roman" w:cs="Times New Roman"/>
                <w:b/>
                <w:bCs/>
                <w:color w:val="032553"/>
                <w:sz w:val="16"/>
                <w:szCs w:val="16"/>
                <w:lang w:val="en-US"/>
              </w:rPr>
            </w:pPr>
            <w:r w:rsidRPr="00521C57">
              <w:rPr>
                <w:rFonts w:ascii="Times New Roman" w:hAnsi="Times New Roman" w:cs="Times New Roman"/>
                <w:b/>
                <w:bCs/>
                <w:color w:val="032553"/>
                <w:sz w:val="16"/>
                <w:szCs w:val="16"/>
                <w:lang w:val="en-US"/>
              </w:rPr>
              <w:t>6/11</w:t>
            </w:r>
          </w:p>
          <w:p w14:paraId="035BD863" w14:textId="77777777" w:rsidR="0058692C" w:rsidRPr="00521C57" w:rsidRDefault="0058692C" w:rsidP="00521C57">
            <w:pPr>
              <w:autoSpaceDE w:val="0"/>
              <w:autoSpaceDN w:val="0"/>
              <w:adjustRightInd w:val="0"/>
              <w:rPr>
                <w:rFonts w:ascii="Times New Roman" w:hAnsi="Times New Roman" w:cs="Times New Roman"/>
                <w:b/>
                <w:sz w:val="16"/>
                <w:szCs w:val="16"/>
              </w:rPr>
            </w:pPr>
          </w:p>
        </w:tc>
      </w:tr>
      <w:tr w:rsidR="0058692C" w:rsidRPr="00521C57" w14:paraId="0854B1BC" w14:textId="77777777" w:rsidTr="00F6193C">
        <w:tc>
          <w:tcPr>
            <w:tcW w:w="1384" w:type="dxa"/>
          </w:tcPr>
          <w:p w14:paraId="22D86B6F" w14:textId="77777777" w:rsidR="0058692C" w:rsidRPr="00521C57" w:rsidRDefault="0058692C" w:rsidP="00521C57">
            <w:pPr>
              <w:autoSpaceDE w:val="0"/>
              <w:autoSpaceDN w:val="0"/>
              <w:adjustRightInd w:val="0"/>
              <w:rPr>
                <w:rFonts w:ascii="Times New Roman" w:hAnsi="Times New Roman" w:cs="Times New Roman"/>
                <w:b/>
                <w:sz w:val="16"/>
                <w:szCs w:val="16"/>
              </w:rPr>
            </w:pPr>
            <w:proofErr w:type="spellStart"/>
            <w:r w:rsidRPr="00521C57">
              <w:rPr>
                <w:rFonts w:ascii="Times New Roman" w:hAnsi="Times New Roman" w:cs="Times New Roman"/>
                <w:sz w:val="16"/>
                <w:szCs w:val="16"/>
              </w:rPr>
              <w:t>Eijkenaar</w:t>
            </w:r>
            <w:proofErr w:type="spellEnd"/>
            <w:r w:rsidRPr="00521C57">
              <w:rPr>
                <w:rFonts w:ascii="Times New Roman" w:hAnsi="Times New Roman" w:cs="Times New Roman"/>
                <w:sz w:val="16"/>
                <w:szCs w:val="16"/>
              </w:rPr>
              <w:t>, 2012</w:t>
            </w:r>
          </w:p>
        </w:tc>
        <w:tc>
          <w:tcPr>
            <w:tcW w:w="2552" w:type="dxa"/>
          </w:tcPr>
          <w:p w14:paraId="639E432F" w14:textId="77777777" w:rsidR="0058692C" w:rsidRPr="00521C57" w:rsidRDefault="0058692C" w:rsidP="00521C57">
            <w:pPr>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This review systematically compared pay for performance initiatives in the USA to other countries in terms of specific design choices that might contribute to success of PBF programs.</w:t>
            </w:r>
          </w:p>
        </w:tc>
        <w:tc>
          <w:tcPr>
            <w:tcW w:w="3121" w:type="dxa"/>
          </w:tcPr>
          <w:p w14:paraId="49845550" w14:textId="77777777" w:rsidR="0058692C" w:rsidRPr="00521C57" w:rsidRDefault="0058692C" w:rsidP="00521C57">
            <w:pPr>
              <w:spacing w:before="100" w:beforeAutospacing="1" w:after="100" w:afterAutospacing="1"/>
              <w:rPr>
                <w:rFonts w:ascii="Times New Roman" w:hAnsi="Times New Roman" w:cs="Times New Roman"/>
                <w:sz w:val="16"/>
                <w:szCs w:val="16"/>
              </w:rPr>
            </w:pPr>
            <w:r w:rsidRPr="00521C57">
              <w:rPr>
                <w:rFonts w:ascii="Times New Roman" w:hAnsi="Times New Roman" w:cs="Times New Roman"/>
                <w:sz w:val="16"/>
                <w:szCs w:val="16"/>
              </w:rPr>
              <w:t xml:space="preserve">The author searched Medline through PubMed and searched the Internet via Google and Google Scholar.  The authors also consulted country-specific experts and searched reference list for relevant studies. </w:t>
            </w:r>
          </w:p>
          <w:p w14:paraId="74C9C5D6"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 identified 13 programs initiated in 9 countries. Seven programs were regional while six have been implemented nationally. </w:t>
            </w:r>
          </w:p>
        </w:tc>
        <w:tc>
          <w:tcPr>
            <w:tcW w:w="2064" w:type="dxa"/>
          </w:tcPr>
          <w:p w14:paraId="7BB79288" w14:textId="77777777" w:rsidR="0058692C" w:rsidRPr="00521C57" w:rsidRDefault="0058692C"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Since this was not an impact evaluation review per se, and included studies were used to identify program descriptions, the quality of the studies was not assessed.</w:t>
            </w:r>
          </w:p>
        </w:tc>
        <w:tc>
          <w:tcPr>
            <w:tcW w:w="3745" w:type="dxa"/>
          </w:tcPr>
          <w:p w14:paraId="4C7D6BE8"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The paper found variations in design and contextual factors between the identified programs. The author concluded that the designs of these schemes are likely to affect the effectiveness of the schemes. However, the designs of these schemes are lacking in several respects and might be as a result of the limited knowledge about “what works” in P4P.</w:t>
            </w:r>
          </w:p>
          <w:p w14:paraId="02A190E8"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0B40BDCC"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This study has several limitations: some relevant programs were not identified as a result of English language restriction in the search strategy, the study suffers from publication bias as some studies were specifically not included because sufficient information was not found on the programs.</w:t>
            </w:r>
          </w:p>
        </w:tc>
        <w:tc>
          <w:tcPr>
            <w:tcW w:w="1701" w:type="dxa"/>
          </w:tcPr>
          <w:p w14:paraId="4DBDE05A"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sz w:val="16"/>
                <w:szCs w:val="16"/>
              </w:rPr>
              <w:t>6/11</w:t>
            </w:r>
          </w:p>
        </w:tc>
      </w:tr>
      <w:tr w:rsidR="0058692C" w:rsidRPr="00521C57" w14:paraId="206E11D6" w14:textId="77777777" w:rsidTr="00F6193C">
        <w:tc>
          <w:tcPr>
            <w:tcW w:w="1384" w:type="dxa"/>
          </w:tcPr>
          <w:p w14:paraId="343323B5" w14:textId="77777777" w:rsidR="0058692C" w:rsidRPr="00521C57" w:rsidRDefault="0058692C" w:rsidP="00521C57">
            <w:pPr>
              <w:autoSpaceDE w:val="0"/>
              <w:autoSpaceDN w:val="0"/>
              <w:adjustRightInd w:val="0"/>
              <w:rPr>
                <w:rFonts w:ascii="Times New Roman" w:hAnsi="Times New Roman" w:cs="Times New Roman"/>
                <w:b/>
                <w:sz w:val="16"/>
                <w:szCs w:val="16"/>
                <w:highlight w:val="green"/>
              </w:rPr>
            </w:pPr>
            <w:proofErr w:type="spellStart"/>
            <w:r w:rsidRPr="00521C57">
              <w:rPr>
                <w:rFonts w:ascii="Times New Roman" w:hAnsi="Times New Roman" w:cs="Times New Roman"/>
                <w:sz w:val="16"/>
                <w:szCs w:val="16"/>
              </w:rPr>
              <w:t>Gillam</w:t>
            </w:r>
            <w:proofErr w:type="spellEnd"/>
            <w:r w:rsidRPr="00521C57">
              <w:rPr>
                <w:rFonts w:ascii="Times New Roman" w:hAnsi="Times New Roman" w:cs="Times New Roman"/>
                <w:sz w:val="16"/>
                <w:szCs w:val="16"/>
              </w:rPr>
              <w:t xml:space="preserve"> et al., 2012</w:t>
            </w:r>
          </w:p>
        </w:tc>
        <w:tc>
          <w:tcPr>
            <w:tcW w:w="2552" w:type="dxa"/>
          </w:tcPr>
          <w:p w14:paraId="28EDA94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review the growing evidence for the impact of the framework on the quality of primary medical care (QOF) in the United Kingdom.</w:t>
            </w:r>
          </w:p>
        </w:tc>
        <w:tc>
          <w:tcPr>
            <w:tcW w:w="3121" w:type="dxa"/>
          </w:tcPr>
          <w:p w14:paraId="4082D591"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searched 3 databases: MEDLINE, EMBASE, and </w:t>
            </w:r>
            <w:proofErr w:type="spellStart"/>
            <w:r w:rsidRPr="00521C57">
              <w:rPr>
                <w:rFonts w:ascii="Times New Roman" w:hAnsi="Times New Roman" w:cs="Times New Roman"/>
                <w:sz w:val="16"/>
                <w:szCs w:val="16"/>
                <w:lang w:val="en-US"/>
              </w:rPr>
              <w:t>PsycINFO</w:t>
            </w:r>
            <w:proofErr w:type="spellEnd"/>
            <w:r w:rsidRPr="00521C57">
              <w:rPr>
                <w:rFonts w:ascii="Times New Roman" w:hAnsi="Times New Roman" w:cs="Times New Roman"/>
                <w:sz w:val="16"/>
                <w:szCs w:val="16"/>
                <w:lang w:val="en-US"/>
              </w:rPr>
              <w:t xml:space="preserve">. They also searched the reference lists of published reviews and articles. </w:t>
            </w:r>
          </w:p>
          <w:p w14:paraId="7647E2EE"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Ninety-four studies were included in the review.</w:t>
            </w:r>
          </w:p>
          <w:p w14:paraId="3ED9BAB3"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tc>
        <w:tc>
          <w:tcPr>
            <w:tcW w:w="2064" w:type="dxa"/>
          </w:tcPr>
          <w:p w14:paraId="41DC30C8" w14:textId="77777777" w:rsidR="0058692C" w:rsidRPr="00521C57" w:rsidRDefault="0058692C" w:rsidP="00521C57">
            <w:pPr>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Quality of primary studies were assessed using a modified Downs and Black rating scale for observational studies and a Critical Appraisal Skills </w:t>
            </w:r>
            <w:proofErr w:type="spellStart"/>
            <w:r w:rsidRPr="00521C57">
              <w:rPr>
                <w:rFonts w:ascii="Times New Roman" w:hAnsi="Times New Roman" w:cs="Times New Roman"/>
                <w:sz w:val="16"/>
                <w:szCs w:val="16"/>
                <w:lang w:val="en-US"/>
              </w:rPr>
              <w:t>Programme</w:t>
            </w:r>
            <w:proofErr w:type="spellEnd"/>
            <w:r w:rsidRPr="00521C57">
              <w:rPr>
                <w:rFonts w:ascii="Times New Roman" w:hAnsi="Times New Roman" w:cs="Times New Roman"/>
                <w:sz w:val="16"/>
                <w:szCs w:val="16"/>
                <w:lang w:val="en-US"/>
              </w:rPr>
              <w:t xml:space="preserve"> rating scale for qualitative studies.</w:t>
            </w:r>
          </w:p>
          <w:p w14:paraId="374834A2" w14:textId="77777777" w:rsidR="0058692C" w:rsidRPr="00521C57" w:rsidRDefault="0058692C" w:rsidP="00521C57">
            <w:pPr>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however did not report the quality assessment in this paper.</w:t>
            </w:r>
          </w:p>
          <w:p w14:paraId="68180BBB" w14:textId="77777777" w:rsidR="0058692C" w:rsidRPr="00521C57" w:rsidRDefault="0058692C" w:rsidP="00521C57">
            <w:pPr>
              <w:autoSpaceDE w:val="0"/>
              <w:autoSpaceDN w:val="0"/>
              <w:adjustRightInd w:val="0"/>
              <w:rPr>
                <w:rFonts w:ascii="Times New Roman" w:hAnsi="Times New Roman" w:cs="Times New Roman"/>
                <w:sz w:val="16"/>
                <w:szCs w:val="16"/>
                <w:lang w:val="en-US"/>
              </w:rPr>
            </w:pPr>
          </w:p>
        </w:tc>
        <w:tc>
          <w:tcPr>
            <w:tcW w:w="3745" w:type="dxa"/>
          </w:tcPr>
          <w:p w14:paraId="7D86FFD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found that:</w:t>
            </w:r>
          </w:p>
          <w:p w14:paraId="3F10CA92"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Quality of care for incentivized conditions during the first year of the framework improved at a faster rate than the pre-intervention trend and subsequently returned to prior rates of improvement. </w:t>
            </w:r>
          </w:p>
          <w:p w14:paraId="02380E32"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There were modest cost-effective reductions in mortality and hospital admissions in some domains. </w:t>
            </w:r>
          </w:p>
          <w:p w14:paraId="3B854EC2"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Achievement for conditions outside the framework was lower initially and has worsened in relative terms since inception. </w:t>
            </w:r>
          </w:p>
          <w:p w14:paraId="042B43F8"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person-centeredness of consultations and continuity were negatively affected. </w:t>
            </w:r>
          </w:p>
          <w:p w14:paraId="0ADB4342"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lastRenderedPageBreak/>
              <w:t>Patients’ satisfaction with continuity declined, with little change in other domains of patient experience.</w:t>
            </w:r>
          </w:p>
          <w:p w14:paraId="18AFFD5E"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rPr>
              <w:t>The conclusions of this study was limited by lack of adequate control groups</w:t>
            </w:r>
          </w:p>
        </w:tc>
        <w:tc>
          <w:tcPr>
            <w:tcW w:w="1701" w:type="dxa"/>
          </w:tcPr>
          <w:p w14:paraId="3297B014" w14:textId="77777777" w:rsidR="0058692C" w:rsidRPr="00521C57" w:rsidRDefault="0058692C" w:rsidP="00521C57">
            <w:pPr>
              <w:widowControl w:val="0"/>
              <w:autoSpaceDE w:val="0"/>
              <w:autoSpaceDN w:val="0"/>
              <w:adjustRightInd w:val="0"/>
              <w:rPr>
                <w:rFonts w:ascii="Times New Roman" w:hAnsi="Times New Roman" w:cs="Times New Roman"/>
                <w:b/>
                <w:bCs/>
                <w:color w:val="032553"/>
                <w:sz w:val="16"/>
                <w:szCs w:val="16"/>
                <w:lang w:val="en-US"/>
              </w:rPr>
            </w:pPr>
            <w:r w:rsidRPr="00521C57">
              <w:rPr>
                <w:rFonts w:ascii="Times New Roman" w:hAnsi="Times New Roman" w:cs="Times New Roman"/>
                <w:b/>
                <w:bCs/>
                <w:color w:val="032553"/>
                <w:sz w:val="16"/>
                <w:szCs w:val="16"/>
                <w:lang w:val="en-US"/>
              </w:rPr>
              <w:lastRenderedPageBreak/>
              <w:t>9/11</w:t>
            </w:r>
          </w:p>
          <w:p w14:paraId="004ABA33" w14:textId="77777777" w:rsidR="0058692C" w:rsidRPr="00521C57" w:rsidRDefault="0058692C" w:rsidP="00521C57">
            <w:pPr>
              <w:autoSpaceDE w:val="0"/>
              <w:autoSpaceDN w:val="0"/>
              <w:adjustRightInd w:val="0"/>
              <w:rPr>
                <w:rFonts w:ascii="Times New Roman" w:hAnsi="Times New Roman" w:cs="Times New Roman"/>
                <w:b/>
                <w:sz w:val="16"/>
                <w:szCs w:val="16"/>
              </w:rPr>
            </w:pPr>
          </w:p>
          <w:p w14:paraId="4DD5DC37" w14:textId="77777777" w:rsidR="0058692C" w:rsidRPr="00521C57" w:rsidRDefault="0058692C" w:rsidP="00521C57">
            <w:pPr>
              <w:autoSpaceDE w:val="0"/>
              <w:autoSpaceDN w:val="0"/>
              <w:adjustRightInd w:val="0"/>
              <w:rPr>
                <w:rFonts w:ascii="Times New Roman" w:hAnsi="Times New Roman" w:cs="Times New Roman"/>
                <w:b/>
                <w:sz w:val="16"/>
                <w:szCs w:val="16"/>
              </w:rPr>
            </w:pPr>
          </w:p>
        </w:tc>
      </w:tr>
      <w:tr w:rsidR="0058692C" w:rsidRPr="00521C57" w14:paraId="19F7E95D" w14:textId="77777777" w:rsidTr="00F6193C">
        <w:tc>
          <w:tcPr>
            <w:tcW w:w="1384" w:type="dxa"/>
          </w:tcPr>
          <w:p w14:paraId="39AEF72A"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rPr>
              <w:lastRenderedPageBreak/>
              <w:t>Hamilton et al., 2013</w:t>
            </w:r>
          </w:p>
        </w:tc>
        <w:tc>
          <w:tcPr>
            <w:tcW w:w="2552" w:type="dxa"/>
          </w:tcPr>
          <w:p w14:paraId="084CD77C"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set out to evaluate the effectiveness of providing financial incentives to healthcare professionals for smoking cessation activities.</w:t>
            </w:r>
          </w:p>
          <w:p w14:paraId="06F35FA1"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tc>
        <w:tc>
          <w:tcPr>
            <w:tcW w:w="3121" w:type="dxa"/>
          </w:tcPr>
          <w:p w14:paraId="41A86414"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7 databases were searched till May 2011: MEDLINE, EMBASE, </w:t>
            </w:r>
            <w:proofErr w:type="spellStart"/>
            <w:r w:rsidRPr="00521C57">
              <w:rPr>
                <w:rFonts w:ascii="Times New Roman" w:hAnsi="Times New Roman" w:cs="Times New Roman"/>
                <w:sz w:val="16"/>
                <w:szCs w:val="16"/>
                <w:lang w:val="en-US"/>
              </w:rPr>
              <w:t>PsycINFO</w:t>
            </w:r>
            <w:proofErr w:type="spellEnd"/>
            <w:r w:rsidRPr="00521C57">
              <w:rPr>
                <w:rFonts w:ascii="Times New Roman" w:hAnsi="Times New Roman" w:cs="Times New Roman"/>
                <w:sz w:val="16"/>
                <w:szCs w:val="16"/>
                <w:lang w:val="en-US"/>
              </w:rPr>
              <w:t xml:space="preserve">, Cochrane Database of Systematic Reviews, DARE, Cochrane Central Register of Controlled Trials (CENTRAL) and Web of Science. The authors also searched to </w:t>
            </w:r>
            <w:proofErr w:type="spellStart"/>
            <w:r w:rsidRPr="00521C57">
              <w:rPr>
                <w:rFonts w:ascii="Times New Roman" w:hAnsi="Times New Roman" w:cs="Times New Roman"/>
                <w:sz w:val="16"/>
                <w:szCs w:val="16"/>
                <w:lang w:val="en-US"/>
              </w:rPr>
              <w:t>GreyNet</w:t>
            </w:r>
            <w:proofErr w:type="spellEnd"/>
            <w:r w:rsidRPr="00521C57">
              <w:rPr>
                <w:rFonts w:ascii="Times New Roman" w:hAnsi="Times New Roman" w:cs="Times New Roman"/>
                <w:sz w:val="16"/>
                <w:szCs w:val="16"/>
                <w:lang w:val="en-US"/>
              </w:rPr>
              <w:t xml:space="preserve"> International and Open Grey for grey literature. Reference lists of retrieved articles and relevant reviews were also checked</w:t>
            </w:r>
          </w:p>
          <w:p w14:paraId="74141CC4"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Eighteen studies were included in the review: three RCTs and 15 observational studies.</w:t>
            </w:r>
          </w:p>
        </w:tc>
        <w:tc>
          <w:tcPr>
            <w:tcW w:w="2064" w:type="dxa"/>
          </w:tcPr>
          <w:p w14:paraId="42A092AC"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Primary study quality was assessed using the Downs and Black guidelines for </w:t>
            </w:r>
            <w:proofErr w:type="spellStart"/>
            <w:r w:rsidRPr="00521C57">
              <w:rPr>
                <w:rFonts w:ascii="Times New Roman" w:hAnsi="Times New Roman" w:cs="Times New Roman"/>
                <w:sz w:val="16"/>
                <w:szCs w:val="16"/>
                <w:lang w:val="en-US"/>
              </w:rPr>
              <w:t>randomised</w:t>
            </w:r>
            <w:proofErr w:type="spellEnd"/>
            <w:r w:rsidRPr="00521C57">
              <w:rPr>
                <w:rFonts w:ascii="Times New Roman" w:hAnsi="Times New Roman" w:cs="Times New Roman"/>
                <w:sz w:val="16"/>
                <w:szCs w:val="16"/>
                <w:lang w:val="en-US"/>
              </w:rPr>
              <w:t xml:space="preserve"> and non-</w:t>
            </w:r>
            <w:proofErr w:type="spellStart"/>
            <w:r w:rsidRPr="00521C57">
              <w:rPr>
                <w:rFonts w:ascii="Times New Roman" w:hAnsi="Times New Roman" w:cs="Times New Roman"/>
                <w:sz w:val="16"/>
                <w:szCs w:val="16"/>
                <w:lang w:val="en-US"/>
              </w:rPr>
              <w:t>randomised</w:t>
            </w:r>
            <w:proofErr w:type="spellEnd"/>
            <w:r w:rsidRPr="00521C57">
              <w:rPr>
                <w:rFonts w:ascii="Times New Roman" w:hAnsi="Times New Roman" w:cs="Times New Roman"/>
                <w:sz w:val="16"/>
                <w:szCs w:val="16"/>
                <w:lang w:val="en-US"/>
              </w:rPr>
              <w:t xml:space="preserve"> studies of healthcare interventions. Scores ranged from 1 (poor) to 4 (excellent).</w:t>
            </w:r>
          </w:p>
          <w:p w14:paraId="2527B9E9"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Included primary studies were considered to be mid-range for quality</w:t>
            </w:r>
          </w:p>
          <w:p w14:paraId="0013E8EE" w14:textId="77777777" w:rsidR="0058692C" w:rsidRPr="00521C57" w:rsidRDefault="0058692C" w:rsidP="00521C57">
            <w:pPr>
              <w:autoSpaceDE w:val="0"/>
              <w:autoSpaceDN w:val="0"/>
              <w:adjustRightInd w:val="0"/>
              <w:rPr>
                <w:rFonts w:ascii="Times New Roman" w:hAnsi="Times New Roman" w:cs="Times New Roman"/>
                <w:b/>
                <w:sz w:val="16"/>
                <w:szCs w:val="16"/>
              </w:rPr>
            </w:pPr>
          </w:p>
        </w:tc>
        <w:tc>
          <w:tcPr>
            <w:tcW w:w="3745" w:type="dxa"/>
          </w:tcPr>
          <w:p w14:paraId="16DB984D"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found that financial incentives improved some process indicators such as recording smoking status, advice and referrals but not for outcome measures such as smoking quit rates.</w:t>
            </w:r>
          </w:p>
          <w:p w14:paraId="016E9167"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Studies of QOF program in the UK reported improvements in recording smoking status. One RCT also reported improvements in incentive clinics in the USA.</w:t>
            </w:r>
          </w:p>
          <w:p w14:paraId="09CCCBDF"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Smoking advice or referral: QOF studies reported an increase in smoking advice.</w:t>
            </w:r>
          </w:p>
          <w:p w14:paraId="10B5D4D2"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QOF studies should however be interpreted with caution because of the lack of adequate control groups</w:t>
            </w:r>
          </w:p>
          <w:p w14:paraId="2AB2288E"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Other studies reported mixed findings: two studies reported no differences for financial incentives and some studies reported improvements.</w:t>
            </w:r>
          </w:p>
          <w:p w14:paraId="0FCA9853"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Quit rates: Two studies reported no improvements in quit rates as a result of incentives and one study reported mixed effects for outcomes.</w:t>
            </w:r>
          </w:p>
          <w:p w14:paraId="6A4271CE"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concluded that financial incentives appeared to improve recording of smoking status and increase provision of cessation advice and referrals to stop smoking services. There was however insufficient evidence to show that financial incentives led to reductions in smoking rates.</w:t>
            </w:r>
          </w:p>
          <w:p w14:paraId="1214DAE2"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Limitation: although this review is one of the well-conducted reviews, most data were retrieved from observational studies, which are prone to multiple biases. The authors noted that most studies did not account for secular changes during study periods (such as new guidelines for smoking cessation or recent fiscal policy or legislation)</w:t>
            </w:r>
          </w:p>
        </w:tc>
        <w:tc>
          <w:tcPr>
            <w:tcW w:w="1701" w:type="dxa"/>
          </w:tcPr>
          <w:p w14:paraId="451DCAEC"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9/11</w:t>
            </w:r>
          </w:p>
          <w:p w14:paraId="22FE89C4" w14:textId="77777777" w:rsidR="0058692C" w:rsidRPr="00521C57" w:rsidRDefault="0058692C" w:rsidP="00521C57">
            <w:pPr>
              <w:autoSpaceDE w:val="0"/>
              <w:autoSpaceDN w:val="0"/>
              <w:adjustRightInd w:val="0"/>
              <w:rPr>
                <w:rFonts w:ascii="Times New Roman" w:hAnsi="Times New Roman" w:cs="Times New Roman"/>
                <w:b/>
                <w:sz w:val="16"/>
                <w:szCs w:val="16"/>
              </w:rPr>
            </w:pPr>
          </w:p>
        </w:tc>
      </w:tr>
      <w:tr w:rsidR="0058692C" w:rsidRPr="00521C57" w14:paraId="2BCE7992" w14:textId="77777777" w:rsidTr="00F6193C">
        <w:tc>
          <w:tcPr>
            <w:tcW w:w="1384" w:type="dxa"/>
          </w:tcPr>
          <w:p w14:paraId="56C0615C" w14:textId="77777777" w:rsidR="0058692C" w:rsidRPr="00521C57" w:rsidRDefault="0058692C" w:rsidP="00521C57">
            <w:pPr>
              <w:autoSpaceDE w:val="0"/>
              <w:autoSpaceDN w:val="0"/>
              <w:adjustRightInd w:val="0"/>
              <w:rPr>
                <w:rFonts w:ascii="Times New Roman" w:hAnsi="Times New Roman" w:cs="Times New Roman"/>
                <w:b/>
                <w:sz w:val="16"/>
                <w:szCs w:val="16"/>
              </w:rPr>
            </w:pPr>
            <w:proofErr w:type="spellStart"/>
            <w:r w:rsidRPr="00521C57">
              <w:rPr>
                <w:rFonts w:ascii="Times New Roman" w:hAnsi="Times New Roman" w:cs="Times New Roman"/>
                <w:sz w:val="16"/>
                <w:szCs w:val="16"/>
              </w:rPr>
              <w:t>Houle</w:t>
            </w:r>
            <w:proofErr w:type="spellEnd"/>
            <w:r w:rsidRPr="00521C57">
              <w:rPr>
                <w:rFonts w:ascii="Times New Roman" w:hAnsi="Times New Roman" w:cs="Times New Roman"/>
                <w:sz w:val="16"/>
                <w:szCs w:val="16"/>
              </w:rPr>
              <w:t xml:space="preserve"> et al., 2012</w:t>
            </w:r>
          </w:p>
        </w:tc>
        <w:tc>
          <w:tcPr>
            <w:tcW w:w="2552" w:type="dxa"/>
          </w:tcPr>
          <w:p w14:paraId="2D63F8B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This review assessed the effect of Pay-for-Performance remuneration, </w:t>
            </w:r>
            <w:r w:rsidRPr="00521C57">
              <w:rPr>
                <w:rFonts w:ascii="Times New Roman" w:hAnsi="Times New Roman" w:cs="Times New Roman"/>
                <w:sz w:val="16"/>
                <w:szCs w:val="16"/>
                <w:lang w:val="en-US"/>
              </w:rPr>
              <w:lastRenderedPageBreak/>
              <w:t>for individual health care practitioners, on the patient care outcomes.</w:t>
            </w:r>
          </w:p>
          <w:p w14:paraId="6F4851D9"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tc>
        <w:tc>
          <w:tcPr>
            <w:tcW w:w="3121" w:type="dxa"/>
          </w:tcPr>
          <w:p w14:paraId="4478F0D6"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lastRenderedPageBreak/>
              <w:t xml:space="preserve">PubMed, EMBASE, The Cochrane Library, </w:t>
            </w:r>
            <w:proofErr w:type="spellStart"/>
            <w:r w:rsidRPr="00521C57">
              <w:rPr>
                <w:rFonts w:ascii="Times New Roman" w:hAnsi="Times New Roman" w:cs="Times New Roman"/>
                <w:sz w:val="16"/>
                <w:szCs w:val="16"/>
                <w:lang w:val="en-US"/>
              </w:rPr>
              <w:t>OpenSIGLE</w:t>
            </w:r>
            <w:proofErr w:type="spellEnd"/>
            <w:r w:rsidRPr="00521C57">
              <w:rPr>
                <w:rFonts w:ascii="Times New Roman" w:hAnsi="Times New Roman" w:cs="Times New Roman"/>
                <w:sz w:val="16"/>
                <w:szCs w:val="16"/>
                <w:lang w:val="en-US"/>
              </w:rPr>
              <w:t xml:space="preserve">, the Canadian Evaluation </w:t>
            </w:r>
            <w:r w:rsidRPr="00521C57">
              <w:rPr>
                <w:rFonts w:ascii="Times New Roman" w:hAnsi="Times New Roman" w:cs="Times New Roman"/>
                <w:sz w:val="16"/>
                <w:szCs w:val="16"/>
                <w:lang w:val="en-US"/>
              </w:rPr>
              <w:lastRenderedPageBreak/>
              <w:t>Society's</w:t>
            </w:r>
            <w:proofErr w:type="gramStart"/>
            <w:r w:rsidRPr="00521C57">
              <w:rPr>
                <w:rFonts w:ascii="Times New Roman" w:hAnsi="Times New Roman" w:cs="Times New Roman"/>
                <w:sz w:val="16"/>
                <w:szCs w:val="16"/>
                <w:lang w:val="en-US"/>
              </w:rPr>
              <w:t>;</w:t>
            </w:r>
            <w:proofErr w:type="gramEnd"/>
            <w:r w:rsidRPr="00521C57">
              <w:rPr>
                <w:rFonts w:ascii="Times New Roman" w:hAnsi="Times New Roman" w:cs="Times New Roman"/>
                <w:sz w:val="16"/>
                <w:szCs w:val="16"/>
                <w:lang w:val="en-US"/>
              </w:rPr>
              <w:t xml:space="preserve"> Unpublished Literature Bank, and the Grey Literature Collection of the New York Academy of Medicine's Library were searched up to June 2012. Reference lists were also manually searched.</w:t>
            </w:r>
          </w:p>
          <w:p w14:paraId="6EBC1715"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Thirty studies were included in the review. Four were RCTs, five were interrupted time series, three were controlled before-and-after studies, one was a non-randomized controlled study, 15 were uncontrolled before-and-after studies, and two were uncontrolled cohort studies.</w:t>
            </w:r>
          </w:p>
        </w:tc>
        <w:tc>
          <w:tcPr>
            <w:tcW w:w="2064" w:type="dxa"/>
          </w:tcPr>
          <w:p w14:paraId="40CE7C9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lastRenderedPageBreak/>
              <w:t xml:space="preserve">The primary studies included were assessed, </w:t>
            </w:r>
            <w:r w:rsidRPr="00521C57">
              <w:rPr>
                <w:rFonts w:ascii="Times New Roman" w:hAnsi="Times New Roman" w:cs="Times New Roman"/>
                <w:sz w:val="16"/>
                <w:szCs w:val="16"/>
                <w:lang w:val="en-US"/>
              </w:rPr>
              <w:lastRenderedPageBreak/>
              <w:t>according to the Cochrane risk of bias scale, which included criteria for allocation concealment, similar baseline characteristics, complete outcome reporting, and protection against contamination.</w:t>
            </w:r>
          </w:p>
          <w:p w14:paraId="4C8D6492"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lang w:val="en-US"/>
              </w:rPr>
              <w:t>The quality of the studies was generally low to moderate; only RCTs had comparable baseline characteristics and only one study had adequate patient allocation concealment (full results were reported).</w:t>
            </w:r>
          </w:p>
        </w:tc>
        <w:tc>
          <w:tcPr>
            <w:tcW w:w="3745" w:type="dxa"/>
          </w:tcPr>
          <w:p w14:paraId="67582115"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lastRenderedPageBreak/>
              <w:t xml:space="preserve">The authors, taking into consideration the limitations of the uncontrolled studies and the inability to draw </w:t>
            </w:r>
            <w:r w:rsidRPr="00521C57">
              <w:rPr>
                <w:rFonts w:ascii="Times New Roman" w:hAnsi="Times New Roman" w:cs="Times New Roman"/>
                <w:sz w:val="16"/>
                <w:szCs w:val="16"/>
                <w:lang w:val="en-US"/>
              </w:rPr>
              <w:lastRenderedPageBreak/>
              <w:t>reliable conclusions from them; concluded that Pay-for-Performance modestly improved preventive activities, such as immunization rates, but there was little evidence that it was effective for other activities such as mammography referrals and cancer screening.</w:t>
            </w:r>
          </w:p>
          <w:p w14:paraId="3AFA1FFC"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p w14:paraId="28A9DBF8"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17686F45"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tc>
        <w:tc>
          <w:tcPr>
            <w:tcW w:w="1701" w:type="dxa"/>
          </w:tcPr>
          <w:p w14:paraId="1C816A0F"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bCs/>
                <w:color w:val="032553"/>
                <w:sz w:val="16"/>
                <w:szCs w:val="16"/>
                <w:lang w:val="en-US"/>
              </w:rPr>
              <w:lastRenderedPageBreak/>
              <w:t>10/11</w:t>
            </w:r>
          </w:p>
        </w:tc>
      </w:tr>
      <w:tr w:rsidR="0058692C" w:rsidRPr="00521C57" w14:paraId="688D278C" w14:textId="77777777" w:rsidTr="00F6193C">
        <w:trPr>
          <w:trHeight w:val="2179"/>
        </w:trPr>
        <w:tc>
          <w:tcPr>
            <w:tcW w:w="1384" w:type="dxa"/>
          </w:tcPr>
          <w:p w14:paraId="2B1AB1C1" w14:textId="77777777" w:rsidR="0058692C" w:rsidRPr="00521C57" w:rsidRDefault="0058692C" w:rsidP="00521C57">
            <w:pPr>
              <w:kinsoku w:val="0"/>
              <w:overflowPunct w:val="0"/>
              <w:autoSpaceDE w:val="0"/>
              <w:autoSpaceDN w:val="0"/>
              <w:spacing w:before="120"/>
              <w:jc w:val="both"/>
              <w:rPr>
                <w:rFonts w:ascii="Times New Roman" w:hAnsi="Times New Roman" w:cs="Times New Roman"/>
                <w:bCs/>
                <w:sz w:val="16"/>
                <w:szCs w:val="16"/>
                <w:lang w:eastAsia="zh-CN"/>
              </w:rPr>
            </w:pPr>
            <w:r w:rsidRPr="00521C57">
              <w:rPr>
                <w:rFonts w:ascii="Times New Roman" w:hAnsi="Times New Roman" w:cs="Times New Roman"/>
                <w:bCs/>
                <w:sz w:val="16"/>
                <w:szCs w:val="16"/>
                <w:lang w:eastAsia="zh-CN"/>
              </w:rPr>
              <w:lastRenderedPageBreak/>
              <w:t>Huang et al., 2013</w:t>
            </w:r>
          </w:p>
        </w:tc>
        <w:tc>
          <w:tcPr>
            <w:tcW w:w="2552" w:type="dxa"/>
          </w:tcPr>
          <w:p w14:paraId="3A21F92D" w14:textId="77777777" w:rsidR="0058692C" w:rsidRPr="00521C57" w:rsidRDefault="0058692C" w:rsidP="00521C57">
            <w:pPr>
              <w:widowControl w:val="0"/>
              <w:autoSpaceDE w:val="0"/>
              <w:autoSpaceDN w:val="0"/>
              <w:adjustRightInd w:val="0"/>
              <w:spacing w:after="130"/>
              <w:rPr>
                <w:rFonts w:ascii="Times New Roman" w:hAnsi="Times New Roman" w:cs="Times New Roman"/>
                <w:sz w:val="16"/>
                <w:szCs w:val="16"/>
                <w:u w:color="262626"/>
                <w:lang w:val="en-US"/>
              </w:rPr>
            </w:pPr>
            <w:r w:rsidRPr="00521C57">
              <w:rPr>
                <w:rFonts w:ascii="Times New Roman" w:hAnsi="Times New Roman" w:cs="Times New Roman"/>
                <w:bCs/>
                <w:color w:val="262626"/>
                <w:sz w:val="16"/>
                <w:szCs w:val="16"/>
                <w:u w:color="262626"/>
                <w:lang w:val="en-US"/>
              </w:rPr>
              <w:t xml:space="preserve">The authors’ objectives were </w:t>
            </w:r>
            <w:r w:rsidRPr="00521C57">
              <w:rPr>
                <w:rFonts w:ascii="Times New Roman" w:hAnsi="Times New Roman" w:cs="Times New Roman"/>
                <w:sz w:val="16"/>
                <w:szCs w:val="16"/>
                <w:u w:color="262626"/>
                <w:lang w:val="en-US"/>
              </w:rPr>
              <w:t>to review and synthesize published evidence of pay-for-performance (P4P) effects on management of diabetes.</w:t>
            </w:r>
          </w:p>
          <w:p w14:paraId="446118CD" w14:textId="77777777" w:rsidR="0058692C" w:rsidRPr="00521C57" w:rsidRDefault="0058692C" w:rsidP="00521C57">
            <w:pPr>
              <w:autoSpaceDE w:val="0"/>
              <w:autoSpaceDN w:val="0"/>
              <w:adjustRightInd w:val="0"/>
              <w:rPr>
                <w:rFonts w:ascii="Times New Roman" w:hAnsi="Times New Roman" w:cs="Times New Roman"/>
                <w:sz w:val="16"/>
                <w:szCs w:val="16"/>
                <w:lang w:val="en-US"/>
              </w:rPr>
            </w:pPr>
          </w:p>
        </w:tc>
        <w:tc>
          <w:tcPr>
            <w:tcW w:w="3121" w:type="dxa"/>
          </w:tcPr>
          <w:p w14:paraId="5C014810" w14:textId="77777777" w:rsidR="0058692C" w:rsidRPr="00521C57" w:rsidRDefault="0058692C" w:rsidP="00521C57">
            <w:pPr>
              <w:widowControl w:val="0"/>
              <w:autoSpaceDE w:val="0"/>
              <w:autoSpaceDN w:val="0"/>
              <w:adjustRightInd w:val="0"/>
              <w:rPr>
                <w:rFonts w:ascii="Times New Roman" w:hAnsi="Times New Roman" w:cs="Times New Roman"/>
                <w:sz w:val="16"/>
                <w:szCs w:val="16"/>
                <w:u w:color="262626"/>
                <w:lang w:val="en-US"/>
              </w:rPr>
            </w:pPr>
            <w:r w:rsidRPr="00521C57">
              <w:rPr>
                <w:rFonts w:ascii="Times New Roman" w:hAnsi="Times New Roman" w:cs="Times New Roman"/>
                <w:sz w:val="16"/>
                <w:szCs w:val="16"/>
                <w:lang w:val="en-US"/>
              </w:rPr>
              <w:t>Four databases were searched:</w:t>
            </w:r>
            <w:r w:rsidRPr="00521C57">
              <w:rPr>
                <w:rFonts w:ascii="Times New Roman" w:hAnsi="Times New Roman" w:cs="Times New Roman"/>
                <w:sz w:val="16"/>
                <w:szCs w:val="16"/>
                <w:u w:color="262626"/>
                <w:lang w:val="en-US"/>
              </w:rPr>
              <w:t xml:space="preserve"> Ovid MEDLINE, </w:t>
            </w:r>
            <w:proofErr w:type="spellStart"/>
            <w:r w:rsidRPr="00521C57">
              <w:rPr>
                <w:rFonts w:ascii="Times New Roman" w:hAnsi="Times New Roman" w:cs="Times New Roman"/>
                <w:sz w:val="16"/>
                <w:szCs w:val="16"/>
                <w:u w:color="262626"/>
                <w:lang w:val="en-US"/>
              </w:rPr>
              <w:t>EMbase</w:t>
            </w:r>
            <w:proofErr w:type="spellEnd"/>
            <w:r w:rsidRPr="00521C57">
              <w:rPr>
                <w:rFonts w:ascii="Times New Roman" w:hAnsi="Times New Roman" w:cs="Times New Roman"/>
                <w:sz w:val="16"/>
                <w:szCs w:val="16"/>
                <w:u w:color="262626"/>
                <w:lang w:val="en-US"/>
              </w:rPr>
              <w:t>, PubMed, The Cochrane Library (Issue 3, 2012</w:t>
            </w:r>
          </w:p>
          <w:p w14:paraId="3836749D" w14:textId="77777777" w:rsidR="0058692C" w:rsidRPr="00521C57" w:rsidRDefault="0058692C" w:rsidP="00521C57">
            <w:pPr>
              <w:widowControl w:val="0"/>
              <w:autoSpaceDE w:val="0"/>
              <w:autoSpaceDN w:val="0"/>
              <w:adjustRightInd w:val="0"/>
              <w:rPr>
                <w:rFonts w:ascii="Times New Roman" w:hAnsi="Times New Roman" w:cs="Times New Roman"/>
                <w:sz w:val="16"/>
                <w:szCs w:val="16"/>
                <w:u w:color="262626"/>
                <w:lang w:val="en-US"/>
              </w:rPr>
            </w:pPr>
          </w:p>
          <w:p w14:paraId="1C248CF8"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u w:color="262626"/>
                <w:lang w:val="en-US"/>
              </w:rPr>
              <w:t>12 interrupted time series studies, 7 controlled before-after studies, and 2 cross-sectional studies were included. Additionally, 12 studies were further included for quantitative analysis.</w:t>
            </w:r>
          </w:p>
        </w:tc>
        <w:tc>
          <w:tcPr>
            <w:tcW w:w="2064" w:type="dxa"/>
          </w:tcPr>
          <w:p w14:paraId="4140C914" w14:textId="77777777" w:rsidR="0058692C" w:rsidRPr="00521C57" w:rsidRDefault="0058692C" w:rsidP="00521C57">
            <w:pPr>
              <w:widowControl w:val="0"/>
              <w:autoSpaceDE w:val="0"/>
              <w:autoSpaceDN w:val="0"/>
              <w:adjustRightInd w:val="0"/>
              <w:spacing w:after="130"/>
              <w:rPr>
                <w:rFonts w:ascii="Times New Roman" w:hAnsi="Times New Roman" w:cs="Times New Roman"/>
                <w:sz w:val="16"/>
                <w:szCs w:val="16"/>
                <w:u w:color="262626"/>
                <w:lang w:val="en-US"/>
              </w:rPr>
            </w:pPr>
            <w:r w:rsidRPr="00521C57">
              <w:rPr>
                <w:rFonts w:ascii="Times New Roman" w:hAnsi="Times New Roman" w:cs="Times New Roman"/>
                <w:sz w:val="16"/>
                <w:szCs w:val="16"/>
                <w:u w:color="262626"/>
                <w:lang w:val="en-US"/>
              </w:rPr>
              <w:t>The quality of included primary studies was assessed using Grading of Recommendations Assessment, Development, and Evaluation (GRADE) system.</w:t>
            </w:r>
          </w:p>
          <w:p w14:paraId="6D6EECF0" w14:textId="77777777" w:rsidR="0058692C" w:rsidRPr="00521C57" w:rsidRDefault="0058692C" w:rsidP="00521C57">
            <w:pPr>
              <w:widowControl w:val="0"/>
              <w:autoSpaceDE w:val="0"/>
              <w:autoSpaceDN w:val="0"/>
              <w:adjustRightInd w:val="0"/>
              <w:spacing w:after="130"/>
              <w:rPr>
                <w:rFonts w:ascii="Times New Roman" w:hAnsi="Times New Roman" w:cs="Times New Roman"/>
                <w:sz w:val="16"/>
                <w:szCs w:val="16"/>
                <w:u w:color="262626"/>
                <w:lang w:val="en-US"/>
              </w:rPr>
            </w:pPr>
            <w:r w:rsidRPr="00521C57">
              <w:rPr>
                <w:rFonts w:ascii="Times New Roman" w:hAnsi="Times New Roman" w:cs="Times New Roman"/>
                <w:sz w:val="16"/>
                <w:szCs w:val="16"/>
                <w:u w:color="262626"/>
                <w:lang w:val="en-US"/>
              </w:rPr>
              <w:t>The authors reported that most studies included in the review were low quality studies.</w:t>
            </w:r>
          </w:p>
        </w:tc>
        <w:tc>
          <w:tcPr>
            <w:tcW w:w="3745" w:type="dxa"/>
          </w:tcPr>
          <w:p w14:paraId="5384A9DF" w14:textId="77777777" w:rsidR="0058692C" w:rsidRPr="00521C57" w:rsidRDefault="0058692C" w:rsidP="00521C57">
            <w:pPr>
              <w:widowControl w:val="0"/>
              <w:autoSpaceDE w:val="0"/>
              <w:autoSpaceDN w:val="0"/>
              <w:adjustRightInd w:val="0"/>
              <w:rPr>
                <w:rFonts w:ascii="Times New Roman" w:hAnsi="Times New Roman" w:cs="Times New Roman"/>
                <w:sz w:val="16"/>
                <w:szCs w:val="16"/>
                <w:u w:color="262626"/>
                <w:lang w:val="en-US"/>
              </w:rPr>
            </w:pPr>
            <w:r w:rsidRPr="00521C57">
              <w:rPr>
                <w:rFonts w:ascii="Times New Roman" w:hAnsi="Times New Roman" w:cs="Times New Roman"/>
                <w:sz w:val="16"/>
                <w:szCs w:val="16"/>
                <w:u w:color="262626"/>
                <w:lang w:val="en-US"/>
              </w:rPr>
              <w:t xml:space="preserve">Results of meta-analysis showed that P4P produced generally positive effects in most indicators (e.g. patients with records of total cholesterol or blood pressure). However, these results were inconsistent. The percentage of patients with HbA1c ≤ 7% or 53 </w:t>
            </w:r>
            <w:proofErr w:type="spellStart"/>
            <w:r w:rsidRPr="00521C57">
              <w:rPr>
                <w:rFonts w:ascii="Times New Roman" w:hAnsi="Times New Roman" w:cs="Times New Roman"/>
                <w:sz w:val="16"/>
                <w:szCs w:val="16"/>
                <w:u w:color="262626"/>
                <w:lang w:val="en-US"/>
              </w:rPr>
              <w:t>mmol</w:t>
            </w:r>
            <w:proofErr w:type="spellEnd"/>
            <w:r w:rsidRPr="00521C57">
              <w:rPr>
                <w:rFonts w:ascii="Times New Roman" w:hAnsi="Times New Roman" w:cs="Times New Roman"/>
                <w:sz w:val="16"/>
                <w:szCs w:val="16"/>
                <w:u w:color="262626"/>
                <w:lang w:val="en-US"/>
              </w:rPr>
              <w:t>/</w:t>
            </w:r>
            <w:proofErr w:type="spellStart"/>
            <w:r w:rsidRPr="00521C57">
              <w:rPr>
                <w:rFonts w:ascii="Times New Roman" w:hAnsi="Times New Roman" w:cs="Times New Roman"/>
                <w:sz w:val="16"/>
                <w:szCs w:val="16"/>
                <w:u w:color="262626"/>
                <w:lang w:val="en-US"/>
              </w:rPr>
              <w:t>mol</w:t>
            </w:r>
            <w:proofErr w:type="spellEnd"/>
            <w:r w:rsidRPr="00521C57">
              <w:rPr>
                <w:rFonts w:ascii="Times New Roman" w:hAnsi="Times New Roman" w:cs="Times New Roman"/>
                <w:sz w:val="16"/>
                <w:szCs w:val="16"/>
                <w:u w:color="262626"/>
                <w:lang w:val="en-US"/>
              </w:rPr>
              <w:t xml:space="preserve"> showed a pooled odds ratio of 0.98 in patients, but a pooled mean difference of 19.71% in the physician groups. The odds ratios of receiving tests/reaching an outcome level were also diverse in patients (odds ratios ranged from 0.98 to 3.32). </w:t>
            </w:r>
          </w:p>
          <w:p w14:paraId="2375C56D" w14:textId="77777777" w:rsidR="0058692C" w:rsidRPr="00521C57" w:rsidRDefault="0058692C" w:rsidP="00521C57">
            <w:pPr>
              <w:widowControl w:val="0"/>
              <w:autoSpaceDE w:val="0"/>
              <w:autoSpaceDN w:val="0"/>
              <w:adjustRightInd w:val="0"/>
              <w:rPr>
                <w:rFonts w:ascii="Times New Roman" w:hAnsi="Times New Roman" w:cs="Times New Roman"/>
                <w:sz w:val="16"/>
                <w:szCs w:val="16"/>
                <w:u w:color="262626"/>
                <w:lang w:val="en-US"/>
              </w:rPr>
            </w:pPr>
            <w:r w:rsidRPr="00521C57">
              <w:rPr>
                <w:rFonts w:ascii="Times New Roman" w:hAnsi="Times New Roman" w:cs="Times New Roman"/>
                <w:sz w:val="16"/>
                <w:szCs w:val="16"/>
                <w:u w:color="262626"/>
                <w:lang w:val="en-US"/>
              </w:rPr>
              <w:t>The authors also found that process indicators had higher rates of improvement than outcome indicators.</w:t>
            </w:r>
          </w:p>
          <w:p w14:paraId="7823B246"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u w:color="262626"/>
                <w:lang w:val="en-US"/>
              </w:rPr>
              <w:t xml:space="preserve">Limitations: the authors concluded that because of the low quality of included studies, the results of the review should be interpreted with caution. </w:t>
            </w:r>
          </w:p>
        </w:tc>
        <w:tc>
          <w:tcPr>
            <w:tcW w:w="1701" w:type="dxa"/>
          </w:tcPr>
          <w:p w14:paraId="0C7B12CE"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b/>
                <w:sz w:val="16"/>
                <w:szCs w:val="16"/>
              </w:rPr>
              <w:t>8/11</w:t>
            </w:r>
          </w:p>
        </w:tc>
      </w:tr>
      <w:tr w:rsidR="0058692C" w:rsidRPr="00521C57" w14:paraId="00885FB3" w14:textId="77777777" w:rsidTr="00F6193C">
        <w:tc>
          <w:tcPr>
            <w:tcW w:w="1384" w:type="dxa"/>
          </w:tcPr>
          <w:p w14:paraId="0A332757"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rPr>
              <w:t xml:space="preserve">Petersen et al., 2006, </w:t>
            </w:r>
          </w:p>
        </w:tc>
        <w:tc>
          <w:tcPr>
            <w:tcW w:w="2552" w:type="dxa"/>
          </w:tcPr>
          <w:p w14:paraId="6778E349"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This review assessed the effects of explicit financial incentives for improving performance on health care quality measures. </w:t>
            </w:r>
          </w:p>
          <w:p w14:paraId="23B44794" w14:textId="77777777" w:rsidR="0058692C" w:rsidRPr="00521C57" w:rsidRDefault="0058692C" w:rsidP="00521C57">
            <w:pPr>
              <w:rPr>
                <w:rFonts w:ascii="Times New Roman" w:hAnsi="Times New Roman" w:cs="Times New Roman"/>
                <w:sz w:val="16"/>
                <w:szCs w:val="16"/>
                <w:lang w:val="en-US"/>
              </w:rPr>
            </w:pPr>
          </w:p>
          <w:p w14:paraId="562ACD5C" w14:textId="77777777" w:rsidR="0058692C" w:rsidRPr="00521C57" w:rsidRDefault="0058692C" w:rsidP="00521C57">
            <w:pPr>
              <w:rPr>
                <w:rFonts w:ascii="Times New Roman" w:hAnsi="Times New Roman" w:cs="Times New Roman"/>
                <w:sz w:val="16"/>
                <w:szCs w:val="16"/>
                <w:lang w:val="en-US"/>
              </w:rPr>
            </w:pPr>
          </w:p>
          <w:p w14:paraId="43151F09" w14:textId="77777777" w:rsidR="0058692C" w:rsidRPr="00521C57" w:rsidRDefault="0058692C" w:rsidP="00521C57">
            <w:pPr>
              <w:autoSpaceDE w:val="0"/>
              <w:autoSpaceDN w:val="0"/>
              <w:adjustRightInd w:val="0"/>
              <w:rPr>
                <w:rFonts w:ascii="Times New Roman" w:hAnsi="Times New Roman" w:cs="Times New Roman"/>
                <w:sz w:val="16"/>
                <w:szCs w:val="16"/>
                <w:lang w:val="en-US"/>
              </w:rPr>
            </w:pPr>
          </w:p>
        </w:tc>
        <w:tc>
          <w:tcPr>
            <w:tcW w:w="3121" w:type="dxa"/>
          </w:tcPr>
          <w:p w14:paraId="1C54633B"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search was limited to studies written in English.</w:t>
            </w:r>
          </w:p>
          <w:p w14:paraId="6C6F826E"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Seventeen studies were included in the review: 9 randomized controlled trials, 4 controlled trials with before-and-after data and 4 cross-sectional surveys.</w:t>
            </w:r>
          </w:p>
        </w:tc>
        <w:tc>
          <w:tcPr>
            <w:tcW w:w="2064" w:type="dxa"/>
          </w:tcPr>
          <w:p w14:paraId="0CEBB86A"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studies were assessed according to a published methodological quality checklist (by Downs and Black) and graded on a scale of 1 (poor) to 4 (excellent). </w:t>
            </w:r>
          </w:p>
          <w:p w14:paraId="4A0E7720"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lang w:val="en-US"/>
              </w:rPr>
              <w:t>Six studies were assigned a quality grade of 3, six were assigned a grade of 2, and five were assigned a grade of 1.</w:t>
            </w:r>
          </w:p>
        </w:tc>
        <w:tc>
          <w:tcPr>
            <w:tcW w:w="3745" w:type="dxa"/>
          </w:tcPr>
          <w:p w14:paraId="27FCDE71"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found that of the 2 studies that evaluated financial incentives provided at the payment-system level, one found a positive effect on access to care while the other found a negative effect on access to care for the sickest patients.</w:t>
            </w:r>
          </w:p>
          <w:p w14:paraId="2AEE6A65"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Of the 9 studies that evaluated the use of financial incentives directed to provider groups, two reported improvements for all quality of care measures, five were classified as partial improvement studies, and two showed no effect of the intervention compared with the control group.</w:t>
            </w:r>
          </w:p>
          <w:p w14:paraId="17747A43"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Of the 6 studies that evaluated the effects of financial incentives at the physician level, two reported a </w:t>
            </w:r>
            <w:r w:rsidRPr="00521C57">
              <w:rPr>
                <w:rFonts w:ascii="Times New Roman" w:hAnsi="Times New Roman" w:cs="Times New Roman"/>
                <w:sz w:val="16"/>
                <w:szCs w:val="16"/>
                <w:lang w:val="en-US"/>
              </w:rPr>
              <w:lastRenderedPageBreak/>
              <w:t>positive effect of the intervention and three reported some positive effects (partial studies).</w:t>
            </w:r>
          </w:p>
          <w:p w14:paraId="6A832073"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concluded that incentives at the physician, provider group and payment-system levels have some positive effects, but further research is needed. This review was flawed because only one database was searched and the search was limited to English language papers, which suggests that relevant studies might have been missed. Although an attempt was made to obtain unpublished data, publication bias was not assessed. Measures were taken to reduce the risk of bias in study selection.</w:t>
            </w:r>
          </w:p>
        </w:tc>
        <w:tc>
          <w:tcPr>
            <w:tcW w:w="1701" w:type="dxa"/>
          </w:tcPr>
          <w:p w14:paraId="4380B9E3" w14:textId="77777777" w:rsidR="0058692C" w:rsidRPr="00521C57" w:rsidRDefault="0058692C" w:rsidP="00521C57">
            <w:pPr>
              <w:widowControl w:val="0"/>
              <w:autoSpaceDE w:val="0"/>
              <w:autoSpaceDN w:val="0"/>
              <w:adjustRightInd w:val="0"/>
              <w:rPr>
                <w:rFonts w:ascii="Times New Roman" w:hAnsi="Times New Roman" w:cs="Times New Roman"/>
                <w:b/>
                <w:bCs/>
                <w:color w:val="032553"/>
                <w:sz w:val="16"/>
                <w:szCs w:val="16"/>
                <w:lang w:val="en-US"/>
              </w:rPr>
            </w:pPr>
            <w:r w:rsidRPr="00521C57">
              <w:rPr>
                <w:rFonts w:ascii="Times New Roman" w:hAnsi="Times New Roman" w:cs="Times New Roman"/>
                <w:b/>
                <w:bCs/>
                <w:color w:val="032553"/>
                <w:sz w:val="16"/>
                <w:szCs w:val="16"/>
                <w:lang w:val="en-US"/>
              </w:rPr>
              <w:lastRenderedPageBreak/>
              <w:t>7/11</w:t>
            </w:r>
          </w:p>
          <w:p w14:paraId="3C6818B3" w14:textId="77777777" w:rsidR="0058692C" w:rsidRPr="00521C57" w:rsidRDefault="0058692C"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sz w:val="16"/>
                <w:szCs w:val="16"/>
                <w:lang w:val="en-US"/>
              </w:rPr>
              <w:t xml:space="preserve"> </w:t>
            </w:r>
          </w:p>
        </w:tc>
      </w:tr>
      <w:tr w:rsidR="0058692C" w:rsidRPr="00521C57" w14:paraId="07C7FB10" w14:textId="77777777" w:rsidTr="00F6193C">
        <w:tc>
          <w:tcPr>
            <w:tcW w:w="1384" w:type="dxa"/>
          </w:tcPr>
          <w:p w14:paraId="0ACC133F" w14:textId="77777777" w:rsidR="0058692C" w:rsidRPr="00521C57" w:rsidRDefault="0058692C" w:rsidP="00521C57">
            <w:pPr>
              <w:autoSpaceDE w:val="0"/>
              <w:autoSpaceDN w:val="0"/>
              <w:adjustRightInd w:val="0"/>
              <w:rPr>
                <w:rFonts w:ascii="Times New Roman" w:hAnsi="Times New Roman" w:cs="Times New Roman"/>
                <w:sz w:val="16"/>
                <w:szCs w:val="16"/>
              </w:rPr>
            </w:pPr>
            <w:proofErr w:type="spellStart"/>
            <w:r w:rsidRPr="00521C57">
              <w:rPr>
                <w:rFonts w:ascii="Times New Roman" w:hAnsi="Times New Roman" w:cs="Times New Roman"/>
                <w:sz w:val="16"/>
                <w:szCs w:val="16"/>
              </w:rPr>
              <w:lastRenderedPageBreak/>
              <w:t>Reda</w:t>
            </w:r>
            <w:proofErr w:type="spellEnd"/>
            <w:r w:rsidRPr="00521C57">
              <w:rPr>
                <w:rFonts w:ascii="Times New Roman" w:hAnsi="Times New Roman" w:cs="Times New Roman"/>
                <w:sz w:val="16"/>
                <w:szCs w:val="16"/>
              </w:rPr>
              <w:t xml:space="preserve"> et al.,</w:t>
            </w:r>
          </w:p>
        </w:tc>
        <w:tc>
          <w:tcPr>
            <w:tcW w:w="2552" w:type="dxa"/>
          </w:tcPr>
          <w:p w14:paraId="520B1AB9"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lang w:val="en-US"/>
              </w:rPr>
              <w:t xml:space="preserve">The primary objective of this review was to assess the impact of reducing the costs of providing or using smoking cessation treatment through healthcare financing interventions on abstinence from smoking. </w:t>
            </w:r>
          </w:p>
        </w:tc>
        <w:tc>
          <w:tcPr>
            <w:tcW w:w="3121" w:type="dxa"/>
          </w:tcPr>
          <w:p w14:paraId="0F0D1173"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searched the Cochrane Tobacco Addiction Group Specialized Register in April 2012. </w:t>
            </w:r>
          </w:p>
          <w:p w14:paraId="036329AB"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Eleven studies were included.</w:t>
            </w:r>
          </w:p>
          <w:p w14:paraId="0E424424" w14:textId="77777777" w:rsidR="0058692C" w:rsidRPr="00521C57" w:rsidRDefault="0058692C" w:rsidP="00521C57">
            <w:pPr>
              <w:widowControl w:val="0"/>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lang w:val="en-US"/>
              </w:rPr>
              <w:t>Of the eleven included studies, six randomly assigned the individual participants to the treatment group and one or two control groups (and three randomly assigned medical practices The two other studies were controlled natural experiments with two and four different benefit groups, respectively.</w:t>
            </w:r>
          </w:p>
        </w:tc>
        <w:tc>
          <w:tcPr>
            <w:tcW w:w="2064" w:type="dxa"/>
          </w:tcPr>
          <w:p w14:paraId="1F3CC357" w14:textId="77777777" w:rsidR="0058692C" w:rsidRPr="00521C57" w:rsidRDefault="0058692C" w:rsidP="00521C57">
            <w:pPr>
              <w:spacing w:before="100" w:beforeAutospacing="1" w:after="100" w:afterAutospacing="1"/>
              <w:rPr>
                <w:rFonts w:ascii="Times New Roman" w:hAnsi="Times New Roman" w:cs="Times New Roman"/>
                <w:sz w:val="16"/>
                <w:szCs w:val="16"/>
              </w:rPr>
            </w:pPr>
            <w:r w:rsidRPr="00521C57">
              <w:rPr>
                <w:rFonts w:ascii="Times New Roman" w:hAnsi="Times New Roman" w:cs="Times New Roman"/>
                <w:sz w:val="16"/>
                <w:szCs w:val="16"/>
              </w:rPr>
              <w:t>The quality of primary studies was assessed by The risk of bias of the included studies was assessed using criteria from the Cochrane Collaboration included in the Review Man- ager software.</w:t>
            </w:r>
          </w:p>
          <w:p w14:paraId="791EA529" w14:textId="77777777" w:rsidR="0058692C" w:rsidRPr="00521C57" w:rsidRDefault="0058692C" w:rsidP="00521C57">
            <w:pPr>
              <w:spacing w:before="100" w:beforeAutospacing="1" w:after="100" w:afterAutospacing="1"/>
              <w:rPr>
                <w:rFonts w:ascii="Times New Roman" w:hAnsi="Times New Roman" w:cs="Times New Roman"/>
                <w:sz w:val="16"/>
                <w:szCs w:val="16"/>
              </w:rPr>
            </w:pPr>
            <w:r w:rsidRPr="00521C57">
              <w:rPr>
                <w:rFonts w:ascii="Times New Roman" w:hAnsi="Times New Roman" w:cs="Times New Roman"/>
                <w:sz w:val="16"/>
                <w:szCs w:val="16"/>
              </w:rPr>
              <w:t xml:space="preserve">The Authors reported that most of the included studies had moderate to high risk of bias. </w:t>
            </w:r>
          </w:p>
          <w:p w14:paraId="27B31DD1"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rPr>
            </w:pPr>
          </w:p>
        </w:tc>
        <w:tc>
          <w:tcPr>
            <w:tcW w:w="3745" w:type="dxa"/>
          </w:tcPr>
          <w:p w14:paraId="1D8BA196" w14:textId="77777777" w:rsidR="0058692C" w:rsidRPr="00521C57" w:rsidRDefault="0058692C" w:rsidP="00521C57">
            <w:pPr>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found there was no evidence of an effect on smoking cessation from the results of pooling two trials of financial incentives directed at healthcare providers (RR 1.16, CI 0.98 to 1.37, I² = 0%). </w:t>
            </w:r>
          </w:p>
          <w:p w14:paraId="10C2B5FC" w14:textId="77777777" w:rsidR="0058692C" w:rsidRPr="00521C57" w:rsidRDefault="0058692C" w:rsidP="00521C57">
            <w:pPr>
              <w:autoSpaceDE w:val="0"/>
              <w:autoSpaceDN w:val="0"/>
              <w:adjustRightInd w:val="0"/>
              <w:rPr>
                <w:rFonts w:ascii="Times New Roman" w:hAnsi="Times New Roman" w:cs="Times New Roman"/>
                <w:sz w:val="16"/>
                <w:szCs w:val="16"/>
                <w:lang w:val="en-US"/>
              </w:rPr>
            </w:pPr>
          </w:p>
          <w:p w14:paraId="18CC4AC2" w14:textId="77777777" w:rsidR="0058692C" w:rsidRPr="00521C57" w:rsidRDefault="0058692C"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lang w:val="en-US"/>
              </w:rPr>
              <w:t>Limitations: Only one database was searched and potentially important studies could have been missed. In addition, the</w:t>
            </w:r>
            <w:r w:rsidRPr="00521C57">
              <w:rPr>
                <w:rFonts w:ascii="Times New Roman" w:hAnsi="Times New Roman" w:cs="Times New Roman"/>
                <w:sz w:val="16"/>
                <w:szCs w:val="16"/>
              </w:rPr>
              <w:t xml:space="preserve"> two primary studies pooled together have relatively different incentive designs (heterogeneity) that were not accounted for.</w:t>
            </w:r>
          </w:p>
          <w:p w14:paraId="705CAF84"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2EC66040" w14:textId="77777777" w:rsidR="0058692C" w:rsidRPr="00521C57" w:rsidRDefault="0058692C" w:rsidP="00521C57">
            <w:pPr>
              <w:autoSpaceDE w:val="0"/>
              <w:autoSpaceDN w:val="0"/>
              <w:adjustRightInd w:val="0"/>
              <w:rPr>
                <w:rFonts w:ascii="Times New Roman" w:hAnsi="Times New Roman" w:cs="Times New Roman"/>
                <w:b/>
                <w:sz w:val="16"/>
                <w:szCs w:val="16"/>
              </w:rPr>
            </w:pPr>
          </w:p>
        </w:tc>
        <w:tc>
          <w:tcPr>
            <w:tcW w:w="1701" w:type="dxa"/>
          </w:tcPr>
          <w:p w14:paraId="0B67567D" w14:textId="77777777" w:rsidR="0058692C" w:rsidRPr="00521C57" w:rsidRDefault="0058692C" w:rsidP="00521C57">
            <w:pPr>
              <w:rPr>
                <w:rFonts w:ascii="Times New Roman" w:hAnsi="Times New Roman" w:cs="Times New Roman"/>
                <w:sz w:val="16"/>
                <w:szCs w:val="16"/>
              </w:rPr>
            </w:pPr>
            <w:r w:rsidRPr="00521C57">
              <w:rPr>
                <w:rFonts w:ascii="Times New Roman" w:hAnsi="Times New Roman" w:cs="Times New Roman"/>
                <w:sz w:val="16"/>
                <w:szCs w:val="16"/>
              </w:rPr>
              <w:t>10/11</w:t>
            </w:r>
          </w:p>
          <w:p w14:paraId="166DA7B8" w14:textId="77777777" w:rsidR="0058692C" w:rsidRPr="00521C57" w:rsidRDefault="0058692C" w:rsidP="00521C57">
            <w:pPr>
              <w:autoSpaceDE w:val="0"/>
              <w:autoSpaceDN w:val="0"/>
              <w:adjustRightInd w:val="0"/>
              <w:rPr>
                <w:rFonts w:ascii="Times New Roman" w:hAnsi="Times New Roman" w:cs="Times New Roman"/>
                <w:b/>
                <w:sz w:val="16"/>
                <w:szCs w:val="16"/>
              </w:rPr>
            </w:pPr>
          </w:p>
        </w:tc>
      </w:tr>
      <w:tr w:rsidR="0058692C" w:rsidRPr="00521C57" w14:paraId="16EE2487" w14:textId="77777777" w:rsidTr="00F6193C">
        <w:tc>
          <w:tcPr>
            <w:tcW w:w="1384" w:type="dxa"/>
          </w:tcPr>
          <w:p w14:paraId="1DF757A7"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rPr>
              <w:t xml:space="preserve">Scott et al., 2011 </w:t>
            </w:r>
          </w:p>
        </w:tc>
        <w:tc>
          <w:tcPr>
            <w:tcW w:w="2552" w:type="dxa"/>
          </w:tcPr>
          <w:p w14:paraId="34EA560B"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This review assessed the effect of financial incentives on the quality of health care provided by primary care physicians. </w:t>
            </w:r>
          </w:p>
          <w:p w14:paraId="1CF3BC90" w14:textId="77777777" w:rsidR="0058692C" w:rsidRPr="00521C57" w:rsidRDefault="0058692C" w:rsidP="00521C57">
            <w:pPr>
              <w:rPr>
                <w:rFonts w:ascii="Times New Roman" w:hAnsi="Times New Roman" w:cs="Times New Roman"/>
                <w:sz w:val="16"/>
                <w:szCs w:val="16"/>
                <w:lang w:val="en-US"/>
              </w:rPr>
            </w:pPr>
          </w:p>
        </w:tc>
        <w:tc>
          <w:tcPr>
            <w:tcW w:w="3121" w:type="dxa"/>
          </w:tcPr>
          <w:p w14:paraId="4D95AE9D"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searched the Cochrane Effective Practice and </w:t>
            </w:r>
            <w:proofErr w:type="spellStart"/>
            <w:r w:rsidRPr="00521C57">
              <w:rPr>
                <w:rFonts w:ascii="Times New Roman" w:hAnsi="Times New Roman" w:cs="Times New Roman"/>
                <w:sz w:val="16"/>
                <w:szCs w:val="16"/>
                <w:lang w:val="en-US"/>
              </w:rPr>
              <w:t>Organisation</w:t>
            </w:r>
            <w:proofErr w:type="spellEnd"/>
            <w:r w:rsidRPr="00521C57">
              <w:rPr>
                <w:rFonts w:ascii="Times New Roman" w:hAnsi="Times New Roman" w:cs="Times New Roman"/>
                <w:sz w:val="16"/>
                <w:szCs w:val="16"/>
                <w:lang w:val="en-US"/>
              </w:rPr>
              <w:t xml:space="preserve"> of Care (EPOC) Trials Register, Cochrane Central Register of Controlled Trials (CENTRAL) and Cochrane Database of Systematic Reviews (CDSR) (The Cochrane Library), MEDLINE, </w:t>
            </w:r>
            <w:proofErr w:type="spellStart"/>
            <w:r w:rsidRPr="00521C57">
              <w:rPr>
                <w:rFonts w:ascii="Times New Roman" w:hAnsi="Times New Roman" w:cs="Times New Roman"/>
                <w:sz w:val="16"/>
                <w:szCs w:val="16"/>
                <w:lang w:val="en-US"/>
              </w:rPr>
              <w:t>HealthSTAR</w:t>
            </w:r>
            <w:proofErr w:type="spellEnd"/>
            <w:r w:rsidRPr="00521C57">
              <w:rPr>
                <w:rFonts w:ascii="Times New Roman" w:hAnsi="Times New Roman" w:cs="Times New Roman"/>
                <w:sz w:val="16"/>
                <w:szCs w:val="16"/>
                <w:lang w:val="en-US"/>
              </w:rPr>
              <w:t xml:space="preserve">, EMBASE, CINAHL, </w:t>
            </w:r>
            <w:proofErr w:type="spellStart"/>
            <w:r w:rsidRPr="00521C57">
              <w:rPr>
                <w:rFonts w:ascii="Times New Roman" w:hAnsi="Times New Roman" w:cs="Times New Roman"/>
                <w:sz w:val="16"/>
                <w:szCs w:val="16"/>
                <w:lang w:val="en-US"/>
              </w:rPr>
              <w:t>PsychLIT</w:t>
            </w:r>
            <w:proofErr w:type="spellEnd"/>
            <w:r w:rsidRPr="00521C57">
              <w:rPr>
                <w:rFonts w:ascii="Times New Roman" w:hAnsi="Times New Roman" w:cs="Times New Roman"/>
                <w:sz w:val="16"/>
                <w:szCs w:val="16"/>
                <w:lang w:val="en-US"/>
              </w:rPr>
              <w:t xml:space="preserve">, and ECONLIT. Searches of Internet-based economics and health economics working paper collections were also conducted. Finally, studies were identified through the reference lists of retrieved articles, websites of key </w:t>
            </w:r>
            <w:proofErr w:type="spellStart"/>
            <w:r w:rsidRPr="00521C57">
              <w:rPr>
                <w:rFonts w:ascii="Times New Roman" w:hAnsi="Times New Roman" w:cs="Times New Roman"/>
                <w:sz w:val="16"/>
                <w:szCs w:val="16"/>
                <w:lang w:val="en-US"/>
              </w:rPr>
              <w:t>organisations</w:t>
            </w:r>
            <w:proofErr w:type="spellEnd"/>
            <w:r w:rsidRPr="00521C57">
              <w:rPr>
                <w:rFonts w:ascii="Times New Roman" w:hAnsi="Times New Roman" w:cs="Times New Roman"/>
                <w:sz w:val="16"/>
                <w:szCs w:val="16"/>
                <w:lang w:val="en-US"/>
              </w:rPr>
              <w:t xml:space="preserve">, and from direct contact with key authors in the field. </w:t>
            </w:r>
          </w:p>
          <w:p w14:paraId="02588FC3" w14:textId="77777777" w:rsidR="0058692C" w:rsidRPr="00521C57" w:rsidRDefault="0058692C" w:rsidP="00521C57">
            <w:pPr>
              <w:rPr>
                <w:rFonts w:ascii="Times New Roman" w:hAnsi="Times New Roman" w:cs="Times New Roman"/>
                <w:sz w:val="16"/>
                <w:szCs w:val="16"/>
                <w:lang w:val="en-US"/>
              </w:rPr>
            </w:pPr>
          </w:p>
          <w:p w14:paraId="1A8FCD56"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Articles were included if they were published from 2000 to August 2009.</w:t>
            </w:r>
          </w:p>
          <w:p w14:paraId="19C51724"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lastRenderedPageBreak/>
              <w:t xml:space="preserve">Seven studies were included in this review. </w:t>
            </w:r>
          </w:p>
        </w:tc>
        <w:tc>
          <w:tcPr>
            <w:tcW w:w="2064" w:type="dxa"/>
          </w:tcPr>
          <w:p w14:paraId="391581B7" w14:textId="77777777" w:rsidR="0058692C" w:rsidRPr="00521C57" w:rsidRDefault="0058692C" w:rsidP="00521C57">
            <w:pPr>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lastRenderedPageBreak/>
              <w:t xml:space="preserve">Quality of included studies was assessed using the </w:t>
            </w:r>
            <w:proofErr w:type="spellStart"/>
            <w:r w:rsidRPr="00521C57">
              <w:rPr>
                <w:rFonts w:ascii="Times New Roman" w:hAnsi="Times New Roman" w:cs="Times New Roman"/>
                <w:sz w:val="16"/>
                <w:szCs w:val="16"/>
                <w:lang w:val="en-US"/>
              </w:rPr>
              <w:t>Epoc</w:t>
            </w:r>
            <w:proofErr w:type="spellEnd"/>
            <w:r w:rsidRPr="00521C57">
              <w:rPr>
                <w:rFonts w:ascii="Times New Roman" w:hAnsi="Times New Roman" w:cs="Times New Roman"/>
                <w:sz w:val="16"/>
                <w:szCs w:val="16"/>
                <w:lang w:val="en-US"/>
              </w:rPr>
              <w:t xml:space="preserve"> risk of bias guideline. The authors reported that there was high risk of bias (low quality) in most of the studies due to poor study designs </w:t>
            </w:r>
          </w:p>
          <w:p w14:paraId="091E27D2" w14:textId="77777777" w:rsidR="0058692C" w:rsidRPr="00521C57" w:rsidRDefault="0058692C" w:rsidP="00521C57">
            <w:pPr>
              <w:widowControl w:val="0"/>
              <w:autoSpaceDE w:val="0"/>
              <w:autoSpaceDN w:val="0"/>
              <w:adjustRightInd w:val="0"/>
              <w:spacing w:after="240"/>
              <w:rPr>
                <w:rFonts w:ascii="Times New Roman" w:hAnsi="Times New Roman" w:cs="Times New Roman"/>
                <w:b/>
                <w:sz w:val="16"/>
                <w:szCs w:val="16"/>
              </w:rPr>
            </w:pPr>
          </w:p>
        </w:tc>
        <w:tc>
          <w:tcPr>
            <w:tcW w:w="3745" w:type="dxa"/>
          </w:tcPr>
          <w:p w14:paraId="64EA4AB3"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Six of the seven studies included in this review showed positive but modest effects on a minority of the measures of quality of care included in the study.</w:t>
            </w:r>
          </w:p>
          <w:p w14:paraId="0B40A3B3"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concluded that there is insufficient evidence to support or not support the use of financial incentives to improve the quality of primary health care.</w:t>
            </w:r>
          </w:p>
          <w:p w14:paraId="49D4C85E"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Implementation should proceed with caution and incentive schemes should be more carefully designed before implementation. In addition to basing incentive design more on theory, there is a large literature discussing experiences with these schemes that can be used to draw out a number of lessons that can be learned and that could be used to influence or modify the design of incentive schemes.</w:t>
            </w:r>
          </w:p>
        </w:tc>
        <w:tc>
          <w:tcPr>
            <w:tcW w:w="1701" w:type="dxa"/>
          </w:tcPr>
          <w:p w14:paraId="03179CC9" w14:textId="77777777" w:rsidR="0058692C" w:rsidRPr="00521C57" w:rsidRDefault="0058692C" w:rsidP="00521C57">
            <w:pPr>
              <w:widowControl w:val="0"/>
              <w:autoSpaceDE w:val="0"/>
              <w:autoSpaceDN w:val="0"/>
              <w:adjustRightInd w:val="0"/>
              <w:rPr>
                <w:rFonts w:ascii="Times New Roman" w:hAnsi="Times New Roman" w:cs="Times New Roman"/>
                <w:b/>
                <w:bCs/>
                <w:color w:val="032553"/>
                <w:sz w:val="16"/>
                <w:szCs w:val="16"/>
                <w:lang w:val="en-US"/>
              </w:rPr>
            </w:pPr>
            <w:r w:rsidRPr="00521C57">
              <w:rPr>
                <w:rFonts w:ascii="Times New Roman" w:hAnsi="Times New Roman" w:cs="Times New Roman"/>
                <w:b/>
                <w:bCs/>
                <w:color w:val="032553"/>
                <w:sz w:val="16"/>
                <w:szCs w:val="16"/>
                <w:lang w:val="en-US"/>
              </w:rPr>
              <w:t>9/11</w:t>
            </w:r>
          </w:p>
          <w:p w14:paraId="3BE68E4E" w14:textId="77777777" w:rsidR="0058692C" w:rsidRPr="00521C57" w:rsidRDefault="0058692C" w:rsidP="00521C57">
            <w:pPr>
              <w:widowControl w:val="0"/>
              <w:autoSpaceDE w:val="0"/>
              <w:autoSpaceDN w:val="0"/>
              <w:adjustRightInd w:val="0"/>
              <w:spacing w:after="240"/>
              <w:rPr>
                <w:rFonts w:ascii="Times New Roman" w:hAnsi="Times New Roman" w:cs="Times New Roman"/>
                <w:b/>
                <w:sz w:val="16"/>
                <w:szCs w:val="16"/>
              </w:rPr>
            </w:pPr>
          </w:p>
        </w:tc>
      </w:tr>
      <w:tr w:rsidR="0058692C" w:rsidRPr="00521C57" w14:paraId="7782875F" w14:textId="77777777" w:rsidTr="00F6193C">
        <w:trPr>
          <w:trHeight w:val="983"/>
        </w:trPr>
        <w:tc>
          <w:tcPr>
            <w:tcW w:w="1384" w:type="dxa"/>
          </w:tcPr>
          <w:p w14:paraId="48FBFF85"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rPr>
              <w:lastRenderedPageBreak/>
              <w:t xml:space="preserve">Van </w:t>
            </w:r>
            <w:proofErr w:type="spellStart"/>
            <w:r w:rsidRPr="00521C57">
              <w:rPr>
                <w:rFonts w:ascii="Times New Roman" w:hAnsi="Times New Roman" w:cs="Times New Roman"/>
                <w:sz w:val="16"/>
                <w:szCs w:val="16"/>
              </w:rPr>
              <w:t>Herck</w:t>
            </w:r>
            <w:proofErr w:type="spellEnd"/>
            <w:r w:rsidRPr="00521C57">
              <w:rPr>
                <w:rFonts w:ascii="Times New Roman" w:hAnsi="Times New Roman" w:cs="Times New Roman"/>
                <w:sz w:val="16"/>
                <w:szCs w:val="16"/>
              </w:rPr>
              <w:t xml:space="preserve"> P et al., 2010, </w:t>
            </w:r>
          </w:p>
        </w:tc>
        <w:tc>
          <w:tcPr>
            <w:tcW w:w="2552" w:type="dxa"/>
          </w:tcPr>
          <w:p w14:paraId="06867F2A"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This review summarizes evidence, obtained from studies published between January 1990 and July 2009, concerning P4P effects, as well as evidence on the impact of design choices and contextual mediators on these effects. </w:t>
            </w:r>
          </w:p>
        </w:tc>
        <w:tc>
          <w:tcPr>
            <w:tcW w:w="3121" w:type="dxa"/>
          </w:tcPr>
          <w:p w14:paraId="70C92CAC"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authors looked at papers from 1990- July 2009. They searched the following databases: Cochrane Library, </w:t>
            </w:r>
            <w:proofErr w:type="spellStart"/>
            <w:r w:rsidRPr="00521C57">
              <w:rPr>
                <w:rFonts w:ascii="Times New Roman" w:hAnsi="Times New Roman" w:cs="Times New Roman"/>
                <w:sz w:val="16"/>
                <w:szCs w:val="16"/>
                <w:lang w:val="en-US"/>
              </w:rPr>
              <w:t>EconLit</w:t>
            </w:r>
            <w:proofErr w:type="spellEnd"/>
            <w:r w:rsidRPr="00521C57">
              <w:rPr>
                <w:rFonts w:ascii="Times New Roman" w:hAnsi="Times New Roman" w:cs="Times New Roman"/>
                <w:sz w:val="16"/>
                <w:szCs w:val="16"/>
                <w:lang w:val="en-US"/>
              </w:rPr>
              <w:t xml:space="preserve">, </w:t>
            </w:r>
            <w:proofErr w:type="spellStart"/>
            <w:r w:rsidRPr="00521C57">
              <w:rPr>
                <w:rFonts w:ascii="Times New Roman" w:hAnsi="Times New Roman" w:cs="Times New Roman"/>
                <w:sz w:val="16"/>
                <w:szCs w:val="16"/>
                <w:lang w:val="en-US"/>
              </w:rPr>
              <w:t>Embase</w:t>
            </w:r>
            <w:proofErr w:type="spellEnd"/>
            <w:r w:rsidRPr="00521C57">
              <w:rPr>
                <w:rFonts w:ascii="Times New Roman" w:hAnsi="Times New Roman" w:cs="Times New Roman"/>
                <w:sz w:val="16"/>
                <w:szCs w:val="16"/>
                <w:lang w:val="en-US"/>
              </w:rPr>
              <w:t xml:space="preserve">, Medline, </w:t>
            </w:r>
            <w:proofErr w:type="spellStart"/>
            <w:r w:rsidRPr="00521C57">
              <w:rPr>
                <w:rFonts w:ascii="Times New Roman" w:hAnsi="Times New Roman" w:cs="Times New Roman"/>
                <w:sz w:val="16"/>
                <w:szCs w:val="16"/>
                <w:lang w:val="en-US"/>
              </w:rPr>
              <w:t>PsychINFO</w:t>
            </w:r>
            <w:proofErr w:type="spellEnd"/>
            <w:r w:rsidRPr="00521C57">
              <w:rPr>
                <w:rFonts w:ascii="Times New Roman" w:hAnsi="Times New Roman" w:cs="Times New Roman"/>
                <w:sz w:val="16"/>
                <w:szCs w:val="16"/>
                <w:lang w:val="en-US"/>
              </w:rPr>
              <w:t xml:space="preserve">, and Web of Science. They also screened references, forward citation tracking, and expert consultation to identify studies. </w:t>
            </w:r>
          </w:p>
          <w:p w14:paraId="70C3A816"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Studies that evaluated P4P effects in primary care or acute hospital care medicine were included. </w:t>
            </w:r>
          </w:p>
          <w:p w14:paraId="1D143986"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2BEF81F4"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They included One hundred twenty-eight evaluation studies </w:t>
            </w:r>
          </w:p>
          <w:p w14:paraId="1E5930EE"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tc>
        <w:tc>
          <w:tcPr>
            <w:tcW w:w="2064" w:type="dxa"/>
          </w:tcPr>
          <w:p w14:paraId="5EB6D248" w14:textId="77777777" w:rsidR="0058692C" w:rsidRPr="00521C57" w:rsidRDefault="0058692C" w:rsidP="00521C57">
            <w:pPr>
              <w:widowControl w:val="0"/>
              <w:autoSpaceDE w:val="0"/>
              <w:autoSpaceDN w:val="0"/>
              <w:adjustRightInd w:val="0"/>
              <w:spacing w:after="240"/>
              <w:rPr>
                <w:rFonts w:ascii="Times New Roman" w:hAnsi="Times New Roman" w:cs="Times New Roman"/>
                <w:b/>
                <w:sz w:val="16"/>
                <w:szCs w:val="16"/>
              </w:rPr>
            </w:pPr>
            <w:r w:rsidRPr="00521C57">
              <w:rPr>
                <w:rFonts w:ascii="Times New Roman" w:hAnsi="Times New Roman" w:cs="Times New Roman"/>
                <w:sz w:val="16"/>
                <w:szCs w:val="16"/>
                <w:lang w:val="en-US"/>
              </w:rPr>
              <w:t xml:space="preserve">The vast majority of identified studies was not randomized (only nine were) and roughly 75 studies were either cross-sectional or employed a simple before-and- after design. </w:t>
            </w:r>
          </w:p>
        </w:tc>
        <w:tc>
          <w:tcPr>
            <w:tcW w:w="3745" w:type="dxa"/>
          </w:tcPr>
          <w:p w14:paraId="26ADFA5C"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concluded that P4P programs result in the full spectrum of possible effects for specific targets, from absent or negligible to strongly beneficial and that the effects of P4P interventions varied according to design choices and characteristics of the context in which it was introduced.</w:t>
            </w:r>
          </w:p>
          <w:p w14:paraId="7B6A6BF7"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This study was however limited because they excluded studies based on quality and this may have produced an overly restrictive analysis. </w:t>
            </w:r>
          </w:p>
          <w:p w14:paraId="3CBCED0C" w14:textId="77777777" w:rsidR="0058692C" w:rsidRPr="00521C57" w:rsidRDefault="0058692C" w:rsidP="00521C57">
            <w:pPr>
              <w:rPr>
                <w:rFonts w:ascii="Times New Roman" w:hAnsi="Times New Roman" w:cs="Times New Roman"/>
                <w:sz w:val="16"/>
                <w:szCs w:val="16"/>
                <w:lang w:val="en-US"/>
              </w:rPr>
            </w:pPr>
          </w:p>
          <w:p w14:paraId="36DECB30"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tc>
        <w:tc>
          <w:tcPr>
            <w:tcW w:w="1701" w:type="dxa"/>
          </w:tcPr>
          <w:p w14:paraId="1C25C482" w14:textId="77777777" w:rsidR="0058692C" w:rsidRPr="00521C57" w:rsidRDefault="0058692C" w:rsidP="00521C57">
            <w:pPr>
              <w:widowControl w:val="0"/>
              <w:autoSpaceDE w:val="0"/>
              <w:autoSpaceDN w:val="0"/>
              <w:adjustRightInd w:val="0"/>
              <w:rPr>
                <w:rFonts w:ascii="Times New Roman" w:hAnsi="Times New Roman" w:cs="Times New Roman"/>
                <w:color w:val="032553"/>
                <w:sz w:val="16"/>
                <w:szCs w:val="16"/>
                <w:lang w:val="en-US"/>
              </w:rPr>
            </w:pPr>
            <w:r w:rsidRPr="00521C57">
              <w:rPr>
                <w:rFonts w:ascii="Times New Roman" w:hAnsi="Times New Roman" w:cs="Times New Roman"/>
                <w:b/>
                <w:bCs/>
                <w:color w:val="032553"/>
                <w:sz w:val="16"/>
                <w:szCs w:val="16"/>
                <w:lang w:val="en-US"/>
              </w:rPr>
              <w:t>11/11</w:t>
            </w:r>
          </w:p>
          <w:p w14:paraId="6FF0816C"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p>
          <w:p w14:paraId="78A1F009" w14:textId="77777777" w:rsidR="0058692C" w:rsidRPr="00521C57" w:rsidRDefault="0058692C" w:rsidP="00521C57">
            <w:pPr>
              <w:widowControl w:val="0"/>
              <w:autoSpaceDE w:val="0"/>
              <w:autoSpaceDN w:val="0"/>
              <w:adjustRightInd w:val="0"/>
              <w:spacing w:after="240"/>
              <w:rPr>
                <w:rFonts w:ascii="Times New Roman" w:hAnsi="Times New Roman" w:cs="Times New Roman"/>
                <w:b/>
                <w:sz w:val="16"/>
                <w:szCs w:val="16"/>
              </w:rPr>
            </w:pPr>
          </w:p>
        </w:tc>
      </w:tr>
      <w:tr w:rsidR="0058692C" w:rsidRPr="00521C57" w14:paraId="50B4F739" w14:textId="77777777" w:rsidTr="00F6193C">
        <w:trPr>
          <w:trHeight w:val="77"/>
        </w:trPr>
        <w:tc>
          <w:tcPr>
            <w:tcW w:w="1384" w:type="dxa"/>
          </w:tcPr>
          <w:p w14:paraId="65903C53" w14:textId="77777777" w:rsidR="0058692C" w:rsidRPr="00521C57" w:rsidRDefault="0058692C" w:rsidP="00521C57">
            <w:pPr>
              <w:autoSpaceDE w:val="0"/>
              <w:autoSpaceDN w:val="0"/>
              <w:adjustRightInd w:val="0"/>
              <w:rPr>
                <w:rFonts w:ascii="Times New Roman" w:hAnsi="Times New Roman" w:cs="Times New Roman"/>
                <w:b/>
                <w:sz w:val="16"/>
                <w:szCs w:val="16"/>
              </w:rPr>
            </w:pPr>
            <w:r w:rsidRPr="00521C57">
              <w:rPr>
                <w:rFonts w:ascii="Times New Roman" w:hAnsi="Times New Roman" w:cs="Times New Roman"/>
                <w:sz w:val="16"/>
                <w:szCs w:val="16"/>
              </w:rPr>
              <w:t>Witter et al., 2012</w:t>
            </w:r>
          </w:p>
        </w:tc>
        <w:tc>
          <w:tcPr>
            <w:tcW w:w="2552" w:type="dxa"/>
          </w:tcPr>
          <w:p w14:paraId="69671CE2"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This review assessed the current evidence on the effects of pay for performance on the provision of health care and health outcomes in low and middle-income countries. The studies assessed a mix of both patients’ targeted incentives and incentives targeted at health care professionals. </w:t>
            </w:r>
          </w:p>
          <w:p w14:paraId="33CBF70C" w14:textId="77777777" w:rsidR="0058692C" w:rsidRPr="00521C57" w:rsidRDefault="0058692C" w:rsidP="00521C57">
            <w:pPr>
              <w:rPr>
                <w:rFonts w:ascii="Times New Roman" w:hAnsi="Times New Roman" w:cs="Times New Roman"/>
                <w:sz w:val="16"/>
                <w:szCs w:val="16"/>
                <w:lang w:val="en-US"/>
              </w:rPr>
            </w:pPr>
          </w:p>
        </w:tc>
        <w:tc>
          <w:tcPr>
            <w:tcW w:w="3121" w:type="dxa"/>
          </w:tcPr>
          <w:p w14:paraId="32D1653F" w14:textId="77777777" w:rsidR="0058692C" w:rsidRPr="00521C57" w:rsidRDefault="0058692C" w:rsidP="00521C57">
            <w:pPr>
              <w:widowControl w:val="0"/>
              <w:autoSpaceDE w:val="0"/>
              <w:autoSpaceDN w:val="0"/>
              <w:adjustRightInd w:val="0"/>
              <w:spacing w:after="240"/>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Over 15 databases were searched till June 2011. This includes: the Cochrane Effective Practice and </w:t>
            </w:r>
            <w:proofErr w:type="spellStart"/>
            <w:r w:rsidRPr="00521C57">
              <w:rPr>
                <w:rFonts w:ascii="Times New Roman" w:hAnsi="Times New Roman" w:cs="Times New Roman"/>
                <w:sz w:val="16"/>
                <w:szCs w:val="16"/>
                <w:lang w:val="en-US"/>
              </w:rPr>
              <w:t>Organisation</w:t>
            </w:r>
            <w:proofErr w:type="spellEnd"/>
            <w:r w:rsidRPr="00521C57">
              <w:rPr>
                <w:rFonts w:ascii="Times New Roman" w:hAnsi="Times New Roman" w:cs="Times New Roman"/>
                <w:sz w:val="16"/>
                <w:szCs w:val="16"/>
                <w:lang w:val="en-US"/>
              </w:rPr>
              <w:t xml:space="preserve"> of Care Group </w:t>
            </w:r>
            <w:proofErr w:type="spellStart"/>
            <w:r w:rsidRPr="00521C57">
              <w:rPr>
                <w:rFonts w:ascii="Times New Roman" w:hAnsi="Times New Roman" w:cs="Times New Roman"/>
                <w:sz w:val="16"/>
                <w:szCs w:val="16"/>
                <w:lang w:val="en-US"/>
              </w:rPr>
              <w:t>Specialised</w:t>
            </w:r>
            <w:proofErr w:type="spellEnd"/>
            <w:r w:rsidRPr="00521C57">
              <w:rPr>
                <w:rFonts w:ascii="Times New Roman" w:hAnsi="Times New Roman" w:cs="Times New Roman"/>
                <w:sz w:val="16"/>
                <w:szCs w:val="16"/>
                <w:lang w:val="en-US"/>
              </w:rPr>
              <w:t xml:space="preserve"> Register, CENTRAL, MEDLINE, Ovid, EMBASE, </w:t>
            </w:r>
            <w:proofErr w:type="spellStart"/>
            <w:r w:rsidRPr="00521C57">
              <w:rPr>
                <w:rFonts w:ascii="Times New Roman" w:hAnsi="Times New Roman" w:cs="Times New Roman"/>
                <w:sz w:val="16"/>
                <w:szCs w:val="16"/>
                <w:lang w:val="en-US"/>
              </w:rPr>
              <w:t>EconLit</w:t>
            </w:r>
            <w:proofErr w:type="spellEnd"/>
            <w:r w:rsidRPr="00521C57">
              <w:rPr>
                <w:rFonts w:ascii="Times New Roman" w:hAnsi="Times New Roman" w:cs="Times New Roman"/>
                <w:sz w:val="16"/>
                <w:szCs w:val="16"/>
                <w:lang w:val="en-US"/>
              </w:rPr>
              <w:t xml:space="preserve">, the Social Sciences Citation Index, ISI Web of Science. They also searched the websites and online resources of numerous international agencies, </w:t>
            </w:r>
            <w:proofErr w:type="spellStart"/>
            <w:r w:rsidRPr="00521C57">
              <w:rPr>
                <w:rFonts w:ascii="Times New Roman" w:hAnsi="Times New Roman" w:cs="Times New Roman"/>
                <w:sz w:val="16"/>
                <w:szCs w:val="16"/>
                <w:lang w:val="en-US"/>
              </w:rPr>
              <w:t>organisations</w:t>
            </w:r>
            <w:proofErr w:type="spellEnd"/>
            <w:r w:rsidRPr="00521C57">
              <w:rPr>
                <w:rFonts w:ascii="Times New Roman" w:hAnsi="Times New Roman" w:cs="Times New Roman"/>
                <w:sz w:val="16"/>
                <w:szCs w:val="16"/>
                <w:lang w:val="en-US"/>
              </w:rPr>
              <w:t xml:space="preserve"> and universities to find relevant grey literature and contacted experts in the field. </w:t>
            </w:r>
          </w:p>
          <w:p w14:paraId="2625EC38"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p w14:paraId="17E3DB04"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Nine studies were included in the review. There was one randomized trial; six controlled before-after studies and two interrupted time series studies.</w:t>
            </w:r>
          </w:p>
        </w:tc>
        <w:tc>
          <w:tcPr>
            <w:tcW w:w="2064" w:type="dxa"/>
          </w:tcPr>
          <w:p w14:paraId="1B55E48C" w14:textId="77777777" w:rsidR="0058692C" w:rsidRPr="00521C57" w:rsidRDefault="0058692C" w:rsidP="00521C57">
            <w:pPr>
              <w:spacing w:before="100" w:beforeAutospacing="1" w:after="100" w:afterAutospacing="1"/>
              <w:rPr>
                <w:rFonts w:ascii="Times New Roman" w:hAnsi="Times New Roman" w:cs="Times New Roman"/>
                <w:sz w:val="16"/>
                <w:szCs w:val="16"/>
              </w:rPr>
            </w:pPr>
            <w:r w:rsidRPr="00521C57">
              <w:rPr>
                <w:rFonts w:ascii="Times New Roman" w:hAnsi="Times New Roman" w:cs="Times New Roman"/>
                <w:sz w:val="16"/>
                <w:szCs w:val="16"/>
                <w:lang w:val="en-US"/>
              </w:rPr>
              <w:t>The quality of included studies was assessed using the</w:t>
            </w:r>
            <w:r w:rsidRPr="00521C57">
              <w:rPr>
                <w:rFonts w:ascii="Times New Roman" w:hAnsi="Times New Roman" w:cs="Times New Roman"/>
                <w:sz w:val="16"/>
                <w:szCs w:val="16"/>
              </w:rPr>
              <w:t xml:space="preserve"> GRADE Working Group grades of evidence. </w:t>
            </w:r>
          </w:p>
          <w:p w14:paraId="492D9C43" w14:textId="77777777" w:rsidR="0058692C" w:rsidRPr="00521C57" w:rsidRDefault="0058692C" w:rsidP="00521C57">
            <w:pPr>
              <w:spacing w:before="100" w:beforeAutospacing="1" w:after="100" w:afterAutospacing="1"/>
              <w:rPr>
                <w:rFonts w:ascii="Times New Roman" w:hAnsi="Times New Roman" w:cs="Times New Roman"/>
                <w:sz w:val="16"/>
                <w:szCs w:val="16"/>
              </w:rPr>
            </w:pPr>
            <w:r w:rsidRPr="00521C57">
              <w:rPr>
                <w:rFonts w:ascii="Times New Roman" w:hAnsi="Times New Roman" w:cs="Times New Roman"/>
                <w:sz w:val="16"/>
                <w:szCs w:val="16"/>
                <w:lang w:val="en-US"/>
              </w:rPr>
              <w:t>The authors reported that almost all the studies identified had a high risk of bias. Sources of bias in the primary studies include non-random allocation of interventions, additional funds/structures (other than the PBF schemes) that might have been responsible for the improvements seen, other confounders (e.g. contextual differences between intervention and non-intervention groups), and lack of rigorous evaluations.</w:t>
            </w:r>
          </w:p>
        </w:tc>
        <w:tc>
          <w:tcPr>
            <w:tcW w:w="3745" w:type="dxa"/>
          </w:tcPr>
          <w:p w14:paraId="75D0822A"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r w:rsidRPr="00521C57">
              <w:rPr>
                <w:rFonts w:ascii="Times New Roman" w:hAnsi="Times New Roman" w:cs="Times New Roman"/>
                <w:sz w:val="16"/>
                <w:szCs w:val="16"/>
                <w:lang w:val="en-US"/>
              </w:rPr>
              <w:t>The authors concluded that the evidence base was too weak to draw general conclusions due to validity issues.</w:t>
            </w:r>
          </w:p>
          <w:p w14:paraId="5B1E7E91"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Only one study out of the nine studies was considered to have low risk of bias, one had a moderate risk of bias and the remaining seven had a high risk of bias.</w:t>
            </w:r>
          </w:p>
          <w:p w14:paraId="3BEA5D83"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 xml:space="preserve">The high and moderate quality study found mixed results: some indicators improved while there was no improvement in others. Two of the studies showed significant improvement for the intervention group, while two showed no significant difference. </w:t>
            </w:r>
          </w:p>
          <w:p w14:paraId="29124674" w14:textId="77777777" w:rsidR="0058692C" w:rsidRPr="00521C57" w:rsidRDefault="0058692C" w:rsidP="00521C57">
            <w:pPr>
              <w:widowControl w:val="0"/>
              <w:autoSpaceDE w:val="0"/>
              <w:autoSpaceDN w:val="0"/>
              <w:adjustRightInd w:val="0"/>
              <w:rPr>
                <w:rFonts w:ascii="Times New Roman" w:hAnsi="Times New Roman" w:cs="Times New Roman"/>
                <w:sz w:val="16"/>
                <w:szCs w:val="16"/>
                <w:lang w:val="en-US"/>
              </w:rPr>
            </w:pPr>
          </w:p>
        </w:tc>
        <w:tc>
          <w:tcPr>
            <w:tcW w:w="1701" w:type="dxa"/>
          </w:tcPr>
          <w:p w14:paraId="3D259E24" w14:textId="77777777" w:rsidR="0058692C" w:rsidRPr="00521C57" w:rsidRDefault="0058692C" w:rsidP="00521C57">
            <w:pPr>
              <w:rPr>
                <w:rFonts w:ascii="Times New Roman" w:hAnsi="Times New Roman" w:cs="Times New Roman"/>
                <w:sz w:val="16"/>
                <w:szCs w:val="16"/>
                <w:lang w:val="en-US"/>
              </w:rPr>
            </w:pPr>
            <w:r w:rsidRPr="00521C57">
              <w:rPr>
                <w:rFonts w:ascii="Times New Roman" w:hAnsi="Times New Roman" w:cs="Times New Roman"/>
                <w:sz w:val="16"/>
                <w:szCs w:val="16"/>
                <w:lang w:val="en-US"/>
              </w:rPr>
              <w:t>11/11</w:t>
            </w:r>
          </w:p>
          <w:p w14:paraId="6730A849" w14:textId="77777777" w:rsidR="0058692C" w:rsidRPr="00521C57" w:rsidRDefault="0058692C" w:rsidP="00521C57">
            <w:pPr>
              <w:autoSpaceDE w:val="0"/>
              <w:autoSpaceDN w:val="0"/>
              <w:adjustRightInd w:val="0"/>
              <w:rPr>
                <w:rFonts w:ascii="Times New Roman" w:hAnsi="Times New Roman" w:cs="Times New Roman"/>
                <w:b/>
                <w:sz w:val="16"/>
                <w:szCs w:val="16"/>
              </w:rPr>
            </w:pPr>
          </w:p>
        </w:tc>
      </w:tr>
    </w:tbl>
    <w:p w14:paraId="497D2577" w14:textId="77777777" w:rsidR="0058692C" w:rsidRPr="00521C57" w:rsidRDefault="0058692C" w:rsidP="00521C57">
      <w:pPr>
        <w:autoSpaceDE w:val="0"/>
        <w:autoSpaceDN w:val="0"/>
        <w:adjustRightInd w:val="0"/>
        <w:rPr>
          <w:rFonts w:ascii="Times New Roman" w:eastAsia="Calibri" w:hAnsi="Times New Roman" w:cs="Times New Roman"/>
          <w:b/>
          <w:sz w:val="16"/>
          <w:szCs w:val="16"/>
          <w:lang w:eastAsia="en-GB"/>
        </w:rPr>
        <w:sectPr w:rsidR="0058692C" w:rsidRPr="00521C57" w:rsidSect="00200236">
          <w:pgSz w:w="16838" w:h="11906" w:orient="landscape"/>
          <w:pgMar w:top="1077" w:right="1134" w:bottom="1134" w:left="1134" w:header="709" w:footer="709" w:gutter="0"/>
          <w:cols w:space="708"/>
          <w:docGrid w:linePitch="360"/>
        </w:sectPr>
      </w:pPr>
    </w:p>
    <w:p w14:paraId="1C122CF4" w14:textId="4FBC9ABB" w:rsidR="00200236" w:rsidRPr="00521C57" w:rsidRDefault="00200236" w:rsidP="00521C57">
      <w:pPr>
        <w:rPr>
          <w:rFonts w:ascii="Times New Roman" w:eastAsia="Calibri" w:hAnsi="Times New Roman" w:cs="Times New Roman"/>
          <w:b/>
          <w:sz w:val="16"/>
          <w:szCs w:val="16"/>
          <w:lang w:eastAsia="en-GB"/>
        </w:rPr>
      </w:pPr>
    </w:p>
    <w:p w14:paraId="21BEEA7F" w14:textId="53475930" w:rsidR="00200236" w:rsidRPr="00521C57" w:rsidRDefault="00200236" w:rsidP="00521C57">
      <w:pPr>
        <w:autoSpaceDE w:val="0"/>
        <w:autoSpaceDN w:val="0"/>
        <w:adjustRightInd w:val="0"/>
        <w:rPr>
          <w:rFonts w:ascii="Times New Roman" w:eastAsia="Calibri" w:hAnsi="Times New Roman" w:cs="Times New Roman"/>
          <w:b/>
          <w:sz w:val="20"/>
          <w:szCs w:val="16"/>
          <w:lang w:eastAsia="en-GB"/>
        </w:rPr>
      </w:pPr>
      <w:r w:rsidRPr="00521C57">
        <w:rPr>
          <w:rFonts w:ascii="Times New Roman" w:eastAsia="Calibri" w:hAnsi="Times New Roman" w:cs="Times New Roman"/>
          <w:b/>
          <w:sz w:val="20"/>
          <w:szCs w:val="16"/>
          <w:lang w:eastAsia="en-GB"/>
        </w:rPr>
        <w:t xml:space="preserve">Supplementary file </w:t>
      </w:r>
      <w:r w:rsidR="004C6DD1" w:rsidRPr="00521C57">
        <w:rPr>
          <w:rFonts w:ascii="Times New Roman" w:eastAsia="Calibri" w:hAnsi="Times New Roman" w:cs="Times New Roman"/>
          <w:b/>
          <w:sz w:val="20"/>
          <w:szCs w:val="16"/>
          <w:lang w:eastAsia="en-GB"/>
        </w:rPr>
        <w:t>S</w:t>
      </w:r>
      <w:r w:rsidR="00083BC2">
        <w:rPr>
          <w:rFonts w:ascii="Times New Roman" w:eastAsia="Calibri" w:hAnsi="Times New Roman" w:cs="Times New Roman"/>
          <w:b/>
          <w:sz w:val="20"/>
          <w:szCs w:val="16"/>
          <w:lang w:eastAsia="en-GB"/>
        </w:rPr>
        <w:t>6</w:t>
      </w:r>
      <w:r w:rsidR="00D76F06" w:rsidRPr="00521C57">
        <w:rPr>
          <w:rFonts w:ascii="Times New Roman" w:eastAsia="Calibri" w:hAnsi="Times New Roman" w:cs="Times New Roman"/>
          <w:b/>
          <w:sz w:val="20"/>
          <w:szCs w:val="16"/>
          <w:lang w:eastAsia="en-GB"/>
        </w:rPr>
        <w:t xml:space="preserve"> Extraction of data from all 96 relevan</w:t>
      </w:r>
      <w:r w:rsidR="005E6AFC" w:rsidRPr="00521C57">
        <w:rPr>
          <w:rFonts w:ascii="Times New Roman" w:eastAsia="Calibri" w:hAnsi="Times New Roman" w:cs="Times New Roman"/>
          <w:b/>
          <w:sz w:val="20"/>
          <w:szCs w:val="16"/>
          <w:lang w:eastAsia="en-GB"/>
        </w:rPr>
        <w:t xml:space="preserve">t primary </w:t>
      </w:r>
      <w:r w:rsidR="00D76F06" w:rsidRPr="00521C57">
        <w:rPr>
          <w:rFonts w:ascii="Times New Roman" w:eastAsia="Calibri" w:hAnsi="Times New Roman" w:cs="Times New Roman"/>
          <w:b/>
          <w:sz w:val="20"/>
          <w:szCs w:val="16"/>
          <w:lang w:eastAsia="en-GB"/>
        </w:rPr>
        <w:t>studies</w:t>
      </w:r>
    </w:p>
    <w:p w14:paraId="5C7FC68E" w14:textId="77777777" w:rsidR="00200236" w:rsidRPr="00521C57" w:rsidRDefault="00200236" w:rsidP="00521C57">
      <w:pPr>
        <w:rPr>
          <w:rFonts w:ascii="Times New Roman" w:eastAsia="Calibri" w:hAnsi="Times New Roman" w:cs="Times New Roman"/>
          <w:sz w:val="16"/>
          <w:szCs w:val="16"/>
          <w:lang w:val="en-GB"/>
        </w:rPr>
      </w:pPr>
    </w:p>
    <w:p w14:paraId="36E6BA66" w14:textId="77777777" w:rsidR="00200236" w:rsidRPr="00521C57" w:rsidRDefault="00200236" w:rsidP="00521C57">
      <w:pPr>
        <w:rPr>
          <w:rFonts w:ascii="Times New Roman" w:eastAsia="Calibri" w:hAnsi="Times New Roman" w:cs="Times New Roman"/>
          <w:sz w:val="16"/>
          <w:szCs w:val="16"/>
          <w:lang w:val="en-GB"/>
        </w:rPr>
      </w:pPr>
    </w:p>
    <w:tbl>
      <w:tblPr>
        <w:tblStyle w:val="TableGrid"/>
        <w:tblW w:w="0" w:type="auto"/>
        <w:tblLook w:val="04A0" w:firstRow="1" w:lastRow="0" w:firstColumn="1" w:lastColumn="0" w:noHBand="0" w:noVBand="1"/>
      </w:tblPr>
      <w:tblGrid>
        <w:gridCol w:w="1471"/>
        <w:gridCol w:w="3444"/>
        <w:gridCol w:w="5481"/>
        <w:gridCol w:w="4390"/>
      </w:tblGrid>
      <w:tr w:rsidR="00445643" w:rsidRPr="00521C57" w14:paraId="537BEF5C" w14:textId="77777777" w:rsidTr="00D76F06">
        <w:trPr>
          <w:trHeight w:val="626"/>
          <w:tblHeader/>
        </w:trPr>
        <w:tc>
          <w:tcPr>
            <w:tcW w:w="0" w:type="auto"/>
          </w:tcPr>
          <w:p w14:paraId="4C8D8071" w14:textId="77777777" w:rsidR="00445643" w:rsidRPr="00521C57" w:rsidRDefault="00445643" w:rsidP="00521C57">
            <w:pPr>
              <w:tabs>
                <w:tab w:val="left" w:pos="3969"/>
              </w:tabs>
              <w:rPr>
                <w:rFonts w:ascii="Times New Roman" w:hAnsi="Times New Roman" w:cs="Times New Roman"/>
                <w:b/>
                <w:sz w:val="16"/>
                <w:szCs w:val="16"/>
              </w:rPr>
            </w:pPr>
            <w:r w:rsidRPr="00521C57">
              <w:rPr>
                <w:rFonts w:ascii="Times New Roman" w:hAnsi="Times New Roman" w:cs="Times New Roman"/>
                <w:b/>
                <w:sz w:val="16"/>
                <w:szCs w:val="16"/>
              </w:rPr>
              <w:t xml:space="preserve">Program </w:t>
            </w:r>
          </w:p>
          <w:p w14:paraId="6B8547B0" w14:textId="77777777" w:rsidR="00445643" w:rsidRPr="00521C57" w:rsidRDefault="00445643" w:rsidP="00521C57">
            <w:pPr>
              <w:rPr>
                <w:rFonts w:ascii="Times New Roman" w:hAnsi="Times New Roman" w:cs="Times New Roman"/>
                <w:b/>
                <w:sz w:val="16"/>
                <w:szCs w:val="16"/>
              </w:rPr>
            </w:pPr>
          </w:p>
        </w:tc>
        <w:tc>
          <w:tcPr>
            <w:tcW w:w="0" w:type="auto"/>
          </w:tcPr>
          <w:p w14:paraId="26BABBE1" w14:textId="77777777" w:rsidR="00445643" w:rsidRPr="00521C57" w:rsidRDefault="00445643" w:rsidP="00521C57">
            <w:pPr>
              <w:rPr>
                <w:rFonts w:ascii="Times New Roman" w:hAnsi="Times New Roman" w:cs="Times New Roman"/>
                <w:b/>
                <w:sz w:val="16"/>
                <w:szCs w:val="16"/>
              </w:rPr>
            </w:pPr>
            <w:r w:rsidRPr="00521C57">
              <w:rPr>
                <w:rFonts w:ascii="Times New Roman" w:hAnsi="Times New Roman" w:cs="Times New Roman"/>
                <w:b/>
                <w:sz w:val="16"/>
                <w:szCs w:val="16"/>
              </w:rPr>
              <w:t>Author/Evaluation design</w:t>
            </w:r>
          </w:p>
        </w:tc>
        <w:tc>
          <w:tcPr>
            <w:tcW w:w="0" w:type="auto"/>
          </w:tcPr>
          <w:p w14:paraId="64C662FB" w14:textId="77777777" w:rsidR="00445643" w:rsidRPr="00521C57" w:rsidRDefault="00445643" w:rsidP="00521C57">
            <w:pPr>
              <w:rPr>
                <w:rFonts w:ascii="Times New Roman" w:hAnsi="Times New Roman" w:cs="Times New Roman"/>
                <w:b/>
                <w:sz w:val="16"/>
                <w:szCs w:val="16"/>
              </w:rPr>
            </w:pPr>
            <w:r w:rsidRPr="00521C57">
              <w:rPr>
                <w:rFonts w:ascii="Times New Roman" w:hAnsi="Times New Roman" w:cs="Times New Roman"/>
                <w:b/>
                <w:sz w:val="16"/>
                <w:szCs w:val="16"/>
              </w:rPr>
              <w:t>Objectives /clinical area</w:t>
            </w:r>
          </w:p>
          <w:p w14:paraId="29D01286" w14:textId="77777777" w:rsidR="00445643" w:rsidRPr="00521C57" w:rsidRDefault="00445643" w:rsidP="00521C57">
            <w:pPr>
              <w:rPr>
                <w:rFonts w:ascii="Times New Roman" w:hAnsi="Times New Roman" w:cs="Times New Roman"/>
                <w:sz w:val="16"/>
                <w:szCs w:val="16"/>
              </w:rPr>
            </w:pPr>
          </w:p>
        </w:tc>
        <w:tc>
          <w:tcPr>
            <w:tcW w:w="0" w:type="auto"/>
          </w:tcPr>
          <w:p w14:paraId="2E636244" w14:textId="77777777" w:rsidR="00445643" w:rsidRPr="00521C57" w:rsidRDefault="00445643" w:rsidP="00521C57">
            <w:pPr>
              <w:rPr>
                <w:rFonts w:ascii="Times New Roman" w:hAnsi="Times New Roman" w:cs="Times New Roman"/>
                <w:b/>
                <w:sz w:val="16"/>
                <w:szCs w:val="16"/>
              </w:rPr>
            </w:pPr>
            <w:r w:rsidRPr="00521C57">
              <w:rPr>
                <w:rFonts w:ascii="Times New Roman" w:hAnsi="Times New Roman" w:cs="Times New Roman"/>
                <w:b/>
                <w:sz w:val="16"/>
                <w:szCs w:val="16"/>
              </w:rPr>
              <w:t xml:space="preserve">Results </w:t>
            </w:r>
          </w:p>
          <w:p w14:paraId="35BD9E66" w14:textId="77777777" w:rsidR="00445643" w:rsidRPr="00521C57" w:rsidRDefault="00445643" w:rsidP="00521C57">
            <w:pPr>
              <w:rPr>
                <w:rFonts w:ascii="Times New Roman" w:hAnsi="Times New Roman" w:cs="Times New Roman"/>
                <w:b/>
                <w:sz w:val="16"/>
                <w:szCs w:val="16"/>
              </w:rPr>
            </w:pPr>
            <w:r w:rsidRPr="00521C57">
              <w:rPr>
                <w:rFonts w:ascii="Times New Roman" w:hAnsi="Times New Roman" w:cs="Times New Roman"/>
                <w:b/>
                <w:sz w:val="16"/>
                <w:szCs w:val="16"/>
              </w:rPr>
              <w:t xml:space="preserve">Effect size </w:t>
            </w:r>
          </w:p>
          <w:p w14:paraId="467284C6" w14:textId="77777777" w:rsidR="00445643" w:rsidRPr="00521C57" w:rsidRDefault="00445643" w:rsidP="00521C57">
            <w:pPr>
              <w:rPr>
                <w:rFonts w:ascii="Times New Roman" w:hAnsi="Times New Roman" w:cs="Times New Roman"/>
                <w:sz w:val="16"/>
                <w:szCs w:val="16"/>
              </w:rPr>
            </w:pPr>
          </w:p>
        </w:tc>
      </w:tr>
      <w:tr w:rsidR="00445643" w:rsidRPr="00521C57" w14:paraId="34C2D568" w14:textId="77777777" w:rsidTr="00445643">
        <w:trPr>
          <w:trHeight w:val="1904"/>
        </w:trPr>
        <w:tc>
          <w:tcPr>
            <w:tcW w:w="0" w:type="auto"/>
            <w:vMerge w:val="restart"/>
          </w:tcPr>
          <w:p w14:paraId="549A7D2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Advancing Quality </w:t>
            </w:r>
          </w:p>
          <w:p w14:paraId="45C02E1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United kingdom</w:t>
            </w:r>
          </w:p>
          <w:p w14:paraId="78B5EC6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2008</w:t>
            </w:r>
          </w:p>
        </w:tc>
        <w:tc>
          <w:tcPr>
            <w:tcW w:w="0" w:type="auto"/>
            <w:vMerge w:val="restart"/>
          </w:tcPr>
          <w:p w14:paraId="713448E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Sutton et al, 2012</w:t>
            </w:r>
          </w:p>
          <w:p w14:paraId="7DDD3A00" w14:textId="77777777" w:rsidR="00445643" w:rsidRPr="00521C57" w:rsidRDefault="00445643" w:rsidP="00521C57">
            <w:pPr>
              <w:rPr>
                <w:rFonts w:ascii="Times New Roman" w:hAnsi="Times New Roman" w:cs="Times New Roman"/>
                <w:sz w:val="16"/>
                <w:szCs w:val="16"/>
              </w:rPr>
            </w:pPr>
          </w:p>
          <w:p w14:paraId="2B0716D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Pre/post</w:t>
            </w:r>
          </w:p>
          <w:p w14:paraId="4A045E9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Compared with national average (difference in difference analysis)</w:t>
            </w:r>
          </w:p>
        </w:tc>
        <w:tc>
          <w:tcPr>
            <w:tcW w:w="0" w:type="auto"/>
          </w:tcPr>
          <w:p w14:paraId="24AEC0C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Outcomes/clinical/chronic care</w:t>
            </w:r>
          </w:p>
          <w:p w14:paraId="5F270D1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30 days in hospital mortality: combined (heart failure, pneumonia, acute myocardial infarction) </w:t>
            </w:r>
          </w:p>
        </w:tc>
        <w:tc>
          <w:tcPr>
            <w:tcW w:w="0" w:type="auto"/>
          </w:tcPr>
          <w:p w14:paraId="782D903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General combined results: Risk-adjusted, absolute mortality for the conditions included in the pay-for-performance program decreased significantly, with an absolute reduction of 1.3 percentage points (95% confidence interval [CI], 0.4 to 2.1; P = 0.006) significant impact </w:t>
            </w:r>
          </w:p>
        </w:tc>
      </w:tr>
      <w:tr w:rsidR="00445643" w:rsidRPr="00521C57" w14:paraId="6423584A" w14:textId="77777777" w:rsidTr="00445643">
        <w:trPr>
          <w:trHeight w:val="282"/>
        </w:trPr>
        <w:tc>
          <w:tcPr>
            <w:tcW w:w="0" w:type="auto"/>
            <w:vMerge/>
          </w:tcPr>
          <w:p w14:paraId="3181D38B" w14:textId="77777777" w:rsidR="00445643" w:rsidRPr="00521C57" w:rsidRDefault="00445643" w:rsidP="00521C57">
            <w:pPr>
              <w:rPr>
                <w:rFonts w:ascii="Times New Roman" w:hAnsi="Times New Roman" w:cs="Times New Roman"/>
                <w:sz w:val="16"/>
                <w:szCs w:val="16"/>
              </w:rPr>
            </w:pPr>
          </w:p>
        </w:tc>
        <w:tc>
          <w:tcPr>
            <w:tcW w:w="0" w:type="auto"/>
            <w:vMerge/>
          </w:tcPr>
          <w:p w14:paraId="3A650D8E" w14:textId="77777777" w:rsidR="00445643" w:rsidRPr="00521C57" w:rsidRDefault="00445643" w:rsidP="00521C57">
            <w:pPr>
              <w:rPr>
                <w:rFonts w:ascii="Times New Roman" w:hAnsi="Times New Roman" w:cs="Times New Roman"/>
                <w:sz w:val="16"/>
                <w:szCs w:val="16"/>
              </w:rPr>
            </w:pPr>
          </w:p>
        </w:tc>
        <w:tc>
          <w:tcPr>
            <w:tcW w:w="0" w:type="auto"/>
          </w:tcPr>
          <w:p w14:paraId="51C5DDC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Outcome 30 days in hospital mortality for patients admitted for Pneumonia</w:t>
            </w:r>
          </w:p>
        </w:tc>
        <w:tc>
          <w:tcPr>
            <w:tcW w:w="0" w:type="auto"/>
          </w:tcPr>
          <w:p w14:paraId="2EDAB37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The largest reduction, for pneumonia, was significant (1.9 percentage points; 95% CI, 0.9 to 3.0; P&lt;0.001) significant impact (positive)</w:t>
            </w:r>
          </w:p>
        </w:tc>
      </w:tr>
      <w:tr w:rsidR="00445643" w:rsidRPr="00521C57" w14:paraId="3313CB31" w14:textId="77777777" w:rsidTr="00445643">
        <w:trPr>
          <w:trHeight w:val="896"/>
        </w:trPr>
        <w:tc>
          <w:tcPr>
            <w:tcW w:w="0" w:type="auto"/>
            <w:vMerge/>
          </w:tcPr>
          <w:p w14:paraId="3AFEFAB5" w14:textId="77777777" w:rsidR="00445643" w:rsidRPr="00521C57" w:rsidRDefault="00445643" w:rsidP="00521C57">
            <w:pPr>
              <w:rPr>
                <w:rFonts w:ascii="Times New Roman" w:hAnsi="Times New Roman" w:cs="Times New Roman"/>
                <w:sz w:val="16"/>
                <w:szCs w:val="16"/>
              </w:rPr>
            </w:pPr>
          </w:p>
        </w:tc>
        <w:tc>
          <w:tcPr>
            <w:tcW w:w="0" w:type="auto"/>
            <w:vMerge/>
          </w:tcPr>
          <w:p w14:paraId="34DDFDD2" w14:textId="77777777" w:rsidR="00445643" w:rsidRPr="00521C57" w:rsidRDefault="00445643" w:rsidP="00521C57">
            <w:pPr>
              <w:rPr>
                <w:rFonts w:ascii="Times New Roman" w:hAnsi="Times New Roman" w:cs="Times New Roman"/>
                <w:sz w:val="16"/>
                <w:szCs w:val="16"/>
              </w:rPr>
            </w:pPr>
          </w:p>
        </w:tc>
        <w:tc>
          <w:tcPr>
            <w:tcW w:w="0" w:type="auto"/>
          </w:tcPr>
          <w:p w14:paraId="435F376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Outcome 30 days in hospital mortality for patients admitted for myocardial infection</w:t>
            </w:r>
          </w:p>
        </w:tc>
        <w:tc>
          <w:tcPr>
            <w:tcW w:w="0" w:type="auto"/>
          </w:tcPr>
          <w:p w14:paraId="36DC7921"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non</w:t>
            </w:r>
            <w:proofErr w:type="gramEnd"/>
            <w:r w:rsidRPr="00521C57">
              <w:rPr>
                <w:rFonts w:ascii="Times New Roman" w:hAnsi="Times New Roman" w:cs="Times New Roman"/>
                <w:sz w:val="16"/>
                <w:szCs w:val="16"/>
              </w:rPr>
              <w:t xml:space="preserve">-significant reductions for acute myocardial infarction (0.6 percentage points; 95% CI, −0.4 to 1.7; P = 0.23)  </w:t>
            </w:r>
          </w:p>
        </w:tc>
      </w:tr>
      <w:tr w:rsidR="00445643" w:rsidRPr="00521C57" w14:paraId="362FA093" w14:textId="77777777" w:rsidTr="00445643">
        <w:trPr>
          <w:trHeight w:val="929"/>
        </w:trPr>
        <w:tc>
          <w:tcPr>
            <w:tcW w:w="0" w:type="auto"/>
            <w:vMerge/>
          </w:tcPr>
          <w:p w14:paraId="1966DD3C" w14:textId="77777777" w:rsidR="00445643" w:rsidRPr="00521C57" w:rsidRDefault="00445643" w:rsidP="00521C57">
            <w:pPr>
              <w:rPr>
                <w:rFonts w:ascii="Times New Roman" w:hAnsi="Times New Roman" w:cs="Times New Roman"/>
                <w:sz w:val="16"/>
                <w:szCs w:val="16"/>
              </w:rPr>
            </w:pPr>
          </w:p>
        </w:tc>
        <w:tc>
          <w:tcPr>
            <w:tcW w:w="0" w:type="auto"/>
            <w:vMerge/>
          </w:tcPr>
          <w:p w14:paraId="6E665C02" w14:textId="77777777" w:rsidR="00445643" w:rsidRPr="00521C57" w:rsidRDefault="00445643" w:rsidP="00521C57">
            <w:pPr>
              <w:rPr>
                <w:rFonts w:ascii="Times New Roman" w:hAnsi="Times New Roman" w:cs="Times New Roman"/>
                <w:sz w:val="16"/>
                <w:szCs w:val="16"/>
              </w:rPr>
            </w:pPr>
          </w:p>
        </w:tc>
        <w:tc>
          <w:tcPr>
            <w:tcW w:w="0" w:type="auto"/>
          </w:tcPr>
          <w:p w14:paraId="67E4AA0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30 days in hospital mortality for patients admitted for Heart failure</w:t>
            </w:r>
          </w:p>
        </w:tc>
        <w:tc>
          <w:tcPr>
            <w:tcW w:w="0" w:type="auto"/>
          </w:tcPr>
          <w:p w14:paraId="4A5B4DD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Non-significant reduction 0.6 percentage points; 95% CI, −0.6 to 1.8; P = 0.30). [</w:t>
            </w:r>
            <w:proofErr w:type="gramStart"/>
            <w:r w:rsidRPr="00521C57">
              <w:rPr>
                <w:rFonts w:ascii="Times New Roman" w:hAnsi="Times New Roman" w:cs="Times New Roman"/>
                <w:sz w:val="16"/>
                <w:szCs w:val="16"/>
              </w:rPr>
              <w:t>positive</w:t>
            </w:r>
            <w:proofErr w:type="gramEnd"/>
            <w:r w:rsidRPr="00521C57">
              <w:rPr>
                <w:rFonts w:ascii="Times New Roman" w:hAnsi="Times New Roman" w:cs="Times New Roman"/>
                <w:sz w:val="16"/>
                <w:szCs w:val="16"/>
              </w:rPr>
              <w:t xml:space="preserve"> impact but not significant)</w:t>
            </w:r>
          </w:p>
        </w:tc>
      </w:tr>
      <w:tr w:rsidR="00445643" w:rsidRPr="00521C57" w14:paraId="3F2B476E" w14:textId="77777777" w:rsidTr="00445643">
        <w:trPr>
          <w:trHeight w:val="698"/>
        </w:trPr>
        <w:tc>
          <w:tcPr>
            <w:tcW w:w="0" w:type="auto"/>
            <w:vMerge w:val="restart"/>
          </w:tcPr>
          <w:p w14:paraId="5C2FEEF5"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Clalit</w:t>
            </w:r>
            <w:proofErr w:type="spellEnd"/>
          </w:p>
          <w:p w14:paraId="35EF18C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Israel, 1998</w:t>
            </w:r>
          </w:p>
          <w:p w14:paraId="30955F3C" w14:textId="77777777" w:rsidR="00445643" w:rsidRPr="00521C57" w:rsidRDefault="00445643" w:rsidP="00521C57">
            <w:pPr>
              <w:ind w:left="720"/>
              <w:contextualSpacing/>
              <w:rPr>
                <w:rFonts w:ascii="Times New Roman" w:hAnsi="Times New Roman" w:cs="Times New Roman"/>
                <w:sz w:val="16"/>
                <w:szCs w:val="16"/>
              </w:rPr>
            </w:pPr>
          </w:p>
          <w:p w14:paraId="6D734055" w14:textId="77777777" w:rsidR="00445643" w:rsidRPr="00521C57" w:rsidRDefault="00445643" w:rsidP="00521C57">
            <w:pPr>
              <w:rPr>
                <w:rFonts w:ascii="Times New Roman" w:hAnsi="Times New Roman" w:cs="Times New Roman"/>
                <w:sz w:val="16"/>
                <w:szCs w:val="16"/>
              </w:rPr>
            </w:pPr>
          </w:p>
        </w:tc>
        <w:tc>
          <w:tcPr>
            <w:tcW w:w="0" w:type="auto"/>
            <w:vMerge w:val="restart"/>
          </w:tcPr>
          <w:p w14:paraId="3A6FDD5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Gross et al. 2008 pre/post design from 1998 to 2005)</w:t>
            </w:r>
          </w:p>
        </w:tc>
        <w:tc>
          <w:tcPr>
            <w:tcW w:w="0" w:type="auto"/>
          </w:tcPr>
          <w:p w14:paraId="708C1F3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Cost containment (process)</w:t>
            </w:r>
          </w:p>
        </w:tc>
        <w:tc>
          <w:tcPr>
            <w:tcW w:w="0" w:type="auto"/>
          </w:tcPr>
          <w:p w14:paraId="4A96401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Clinics have managed to reduce 10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of budget expenses</w:t>
            </w:r>
          </w:p>
        </w:tc>
      </w:tr>
      <w:tr w:rsidR="00445643" w:rsidRPr="00521C57" w14:paraId="6FFCDBD6" w14:textId="77777777" w:rsidTr="00445643">
        <w:trPr>
          <w:trHeight w:val="665"/>
        </w:trPr>
        <w:tc>
          <w:tcPr>
            <w:tcW w:w="0" w:type="auto"/>
            <w:vMerge/>
          </w:tcPr>
          <w:p w14:paraId="7A602E82" w14:textId="77777777" w:rsidR="00445643" w:rsidRPr="00521C57" w:rsidRDefault="00445643" w:rsidP="00521C57">
            <w:pPr>
              <w:rPr>
                <w:rFonts w:ascii="Times New Roman" w:hAnsi="Times New Roman" w:cs="Times New Roman"/>
                <w:sz w:val="16"/>
                <w:szCs w:val="16"/>
              </w:rPr>
            </w:pPr>
          </w:p>
        </w:tc>
        <w:tc>
          <w:tcPr>
            <w:tcW w:w="0" w:type="auto"/>
            <w:vMerge/>
          </w:tcPr>
          <w:p w14:paraId="5D2D02DF" w14:textId="77777777" w:rsidR="00445643" w:rsidRPr="00521C57" w:rsidRDefault="00445643" w:rsidP="00521C57">
            <w:pPr>
              <w:rPr>
                <w:rFonts w:ascii="Times New Roman" w:hAnsi="Times New Roman" w:cs="Times New Roman"/>
                <w:sz w:val="16"/>
                <w:szCs w:val="16"/>
              </w:rPr>
            </w:pPr>
          </w:p>
        </w:tc>
        <w:tc>
          <w:tcPr>
            <w:tcW w:w="0" w:type="auto"/>
          </w:tcPr>
          <w:p w14:paraId="22D3FFE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Mammography rates (process)</w:t>
            </w:r>
          </w:p>
        </w:tc>
        <w:tc>
          <w:tcPr>
            <w:tcW w:w="0" w:type="auto"/>
          </w:tcPr>
          <w:p w14:paraId="3A0D010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Mammography rates had risen from 40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to 65 </w:t>
            </w:r>
            <w:proofErr w:type="spellStart"/>
            <w:r w:rsidRPr="00521C57">
              <w:rPr>
                <w:rFonts w:ascii="Times New Roman" w:hAnsi="Times New Roman" w:cs="Times New Roman"/>
                <w:sz w:val="16"/>
                <w:szCs w:val="16"/>
              </w:rPr>
              <w:t>percent</w:t>
            </w:r>
            <w:proofErr w:type="spellEnd"/>
          </w:p>
        </w:tc>
      </w:tr>
      <w:tr w:rsidR="00445643" w:rsidRPr="00521C57" w14:paraId="33313978" w14:textId="77777777" w:rsidTr="00445643">
        <w:trPr>
          <w:trHeight w:val="925"/>
        </w:trPr>
        <w:tc>
          <w:tcPr>
            <w:tcW w:w="0" w:type="auto"/>
            <w:vMerge/>
          </w:tcPr>
          <w:p w14:paraId="528AA584" w14:textId="77777777" w:rsidR="00445643" w:rsidRPr="00521C57" w:rsidRDefault="00445643" w:rsidP="00521C57">
            <w:pPr>
              <w:rPr>
                <w:rFonts w:ascii="Times New Roman" w:hAnsi="Times New Roman" w:cs="Times New Roman"/>
                <w:sz w:val="16"/>
                <w:szCs w:val="16"/>
              </w:rPr>
            </w:pPr>
          </w:p>
        </w:tc>
        <w:tc>
          <w:tcPr>
            <w:tcW w:w="0" w:type="auto"/>
            <w:vMerge/>
          </w:tcPr>
          <w:p w14:paraId="2CBE9E57" w14:textId="77777777" w:rsidR="00445643" w:rsidRPr="00521C57" w:rsidRDefault="00445643" w:rsidP="00521C57">
            <w:pPr>
              <w:rPr>
                <w:rFonts w:ascii="Times New Roman" w:hAnsi="Times New Roman" w:cs="Times New Roman"/>
                <w:sz w:val="16"/>
                <w:szCs w:val="16"/>
              </w:rPr>
            </w:pPr>
          </w:p>
        </w:tc>
        <w:tc>
          <w:tcPr>
            <w:tcW w:w="0" w:type="auto"/>
          </w:tcPr>
          <w:p w14:paraId="27CD294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Patient satisfaction (outcome)</w:t>
            </w:r>
          </w:p>
        </w:tc>
        <w:tc>
          <w:tcPr>
            <w:tcW w:w="0" w:type="auto"/>
          </w:tcPr>
          <w:p w14:paraId="04B6439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Patient satisfaction had risen from about 76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to 85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of members reporting high satisfaction.</w:t>
            </w:r>
          </w:p>
        </w:tc>
      </w:tr>
      <w:tr w:rsidR="00445643" w:rsidRPr="00521C57" w14:paraId="79A8A6D4" w14:textId="77777777" w:rsidTr="00445643">
        <w:trPr>
          <w:trHeight w:val="925"/>
        </w:trPr>
        <w:tc>
          <w:tcPr>
            <w:tcW w:w="0" w:type="auto"/>
            <w:vMerge/>
          </w:tcPr>
          <w:p w14:paraId="02768CAF" w14:textId="77777777" w:rsidR="00445643" w:rsidRPr="00521C57" w:rsidRDefault="00445643" w:rsidP="00521C57">
            <w:pPr>
              <w:rPr>
                <w:rFonts w:ascii="Times New Roman" w:hAnsi="Times New Roman" w:cs="Times New Roman"/>
                <w:sz w:val="16"/>
                <w:szCs w:val="16"/>
              </w:rPr>
            </w:pPr>
          </w:p>
        </w:tc>
        <w:tc>
          <w:tcPr>
            <w:tcW w:w="0" w:type="auto"/>
            <w:vMerge/>
          </w:tcPr>
          <w:p w14:paraId="33A27565" w14:textId="77777777" w:rsidR="00445643" w:rsidRPr="00521C57" w:rsidRDefault="00445643" w:rsidP="00521C57">
            <w:pPr>
              <w:rPr>
                <w:rFonts w:ascii="Times New Roman" w:hAnsi="Times New Roman" w:cs="Times New Roman"/>
                <w:sz w:val="16"/>
                <w:szCs w:val="16"/>
              </w:rPr>
            </w:pPr>
          </w:p>
        </w:tc>
        <w:tc>
          <w:tcPr>
            <w:tcW w:w="0" w:type="auto"/>
          </w:tcPr>
          <w:p w14:paraId="7A7E6FF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Diabetes control measures (process)</w:t>
            </w:r>
          </w:p>
        </w:tc>
        <w:tc>
          <w:tcPr>
            <w:tcW w:w="0" w:type="auto"/>
          </w:tcPr>
          <w:p w14:paraId="5F9A537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control measures have improved from 35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to 48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w:t>
            </w:r>
          </w:p>
        </w:tc>
      </w:tr>
      <w:tr w:rsidR="00445643" w:rsidRPr="00521C57" w14:paraId="2FB87553" w14:textId="77777777" w:rsidTr="00D76F06">
        <w:trPr>
          <w:trHeight w:val="1984"/>
        </w:trPr>
        <w:tc>
          <w:tcPr>
            <w:tcW w:w="0" w:type="auto"/>
          </w:tcPr>
          <w:p w14:paraId="56150E0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Clinical Practice Improvement Pay  (CPIP)</w:t>
            </w:r>
          </w:p>
          <w:p w14:paraId="00C8C61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Australia, Queensland (started 2008)</w:t>
            </w:r>
          </w:p>
        </w:tc>
        <w:tc>
          <w:tcPr>
            <w:tcW w:w="0" w:type="auto"/>
          </w:tcPr>
          <w:p w14:paraId="1A29B111" w14:textId="77777777" w:rsidR="00445643" w:rsidRPr="00521C57" w:rsidRDefault="00445643" w:rsidP="00521C57">
            <w:pPr>
              <w:contextualSpacing/>
              <w:rPr>
                <w:rFonts w:ascii="Times New Roman" w:hAnsi="Times New Roman" w:cs="Times New Roman"/>
                <w:sz w:val="16"/>
                <w:szCs w:val="16"/>
              </w:rPr>
            </w:pPr>
            <w:r w:rsidRPr="00521C57">
              <w:rPr>
                <w:rFonts w:ascii="Times New Roman" w:hAnsi="Times New Roman" w:cs="Times New Roman"/>
                <w:sz w:val="16"/>
                <w:szCs w:val="16"/>
              </w:rPr>
              <w:t xml:space="preserve">Clinical Practice </w:t>
            </w:r>
          </w:p>
          <w:p w14:paraId="4C7A8994" w14:textId="77777777" w:rsidR="00445643" w:rsidRPr="00521C57" w:rsidRDefault="00445643" w:rsidP="00521C57">
            <w:pPr>
              <w:contextualSpacing/>
              <w:rPr>
                <w:rFonts w:ascii="Times New Roman" w:hAnsi="Times New Roman" w:cs="Times New Roman"/>
                <w:sz w:val="16"/>
                <w:szCs w:val="16"/>
              </w:rPr>
            </w:pPr>
            <w:r w:rsidRPr="00521C57">
              <w:rPr>
                <w:rFonts w:ascii="Times New Roman" w:hAnsi="Times New Roman" w:cs="Times New Roman"/>
                <w:sz w:val="16"/>
                <w:szCs w:val="16"/>
              </w:rPr>
              <w:t xml:space="preserve">Improvement Centre (2008, </w:t>
            </w:r>
          </w:p>
          <w:p w14:paraId="13FCD9A5" w14:textId="77777777" w:rsidR="00445643" w:rsidRPr="00521C57" w:rsidRDefault="00445643" w:rsidP="00521C57">
            <w:pPr>
              <w:contextualSpacing/>
              <w:rPr>
                <w:rFonts w:ascii="Times New Roman" w:hAnsi="Times New Roman" w:cs="Times New Roman"/>
                <w:sz w:val="16"/>
                <w:szCs w:val="16"/>
              </w:rPr>
            </w:pPr>
            <w:r w:rsidRPr="00521C57">
              <w:rPr>
                <w:rFonts w:ascii="Times New Roman" w:hAnsi="Times New Roman" w:cs="Times New Roman"/>
                <w:sz w:val="16"/>
                <w:szCs w:val="16"/>
              </w:rPr>
              <w:t xml:space="preserve">2010), </w:t>
            </w:r>
          </w:p>
          <w:p w14:paraId="6636517A" w14:textId="77777777" w:rsidR="00445643" w:rsidRPr="00521C57" w:rsidRDefault="00445643" w:rsidP="00521C57">
            <w:pPr>
              <w:contextualSpacing/>
              <w:rPr>
                <w:rFonts w:ascii="Times New Roman" w:hAnsi="Times New Roman" w:cs="Times New Roman"/>
                <w:sz w:val="16"/>
                <w:szCs w:val="16"/>
              </w:rPr>
            </w:pPr>
          </w:p>
          <w:p w14:paraId="4CE09A8C" w14:textId="77777777" w:rsidR="00445643" w:rsidRPr="00521C57" w:rsidRDefault="00445643" w:rsidP="00521C57">
            <w:pPr>
              <w:contextualSpacing/>
              <w:rPr>
                <w:rFonts w:ascii="Times New Roman" w:hAnsi="Times New Roman" w:cs="Times New Roman"/>
                <w:sz w:val="16"/>
                <w:szCs w:val="16"/>
              </w:rPr>
            </w:pPr>
            <w:r w:rsidRPr="00521C57">
              <w:rPr>
                <w:rFonts w:ascii="Times New Roman" w:hAnsi="Times New Roman" w:cs="Times New Roman"/>
                <w:sz w:val="16"/>
                <w:szCs w:val="16"/>
              </w:rPr>
              <w:t xml:space="preserve">Queensland Health </w:t>
            </w:r>
          </w:p>
          <w:p w14:paraId="5F95D5E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(2010)</w:t>
            </w:r>
          </w:p>
          <w:p w14:paraId="123C1873" w14:textId="77777777" w:rsidR="00445643" w:rsidRPr="00521C57" w:rsidRDefault="00445643" w:rsidP="00521C57">
            <w:pPr>
              <w:rPr>
                <w:rFonts w:ascii="Times New Roman" w:hAnsi="Times New Roman" w:cs="Times New Roman"/>
                <w:sz w:val="16"/>
                <w:szCs w:val="16"/>
              </w:rPr>
            </w:pPr>
          </w:p>
          <w:p w14:paraId="2682AE3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 (no control group)</w:t>
            </w:r>
          </w:p>
        </w:tc>
        <w:tc>
          <w:tcPr>
            <w:tcW w:w="0" w:type="auto"/>
          </w:tcPr>
          <w:p w14:paraId="7E628E4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Mental health </w:t>
            </w:r>
          </w:p>
          <w:p w14:paraId="25F853B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Sixteen mental health services across Queensland participated and were provided with the opportunity to receive incentive payments during the period between January 2009 and June 2011. Data collection was conducted </w:t>
            </w:r>
          </w:p>
          <w:p w14:paraId="42B16AE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Using information available on existing Queensland Health databases. </w:t>
            </w:r>
          </w:p>
        </w:tc>
        <w:tc>
          <w:tcPr>
            <w:tcW w:w="0" w:type="auto"/>
          </w:tcPr>
          <w:p w14:paraId="2B5DFED3"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State-wide</w:t>
            </w:r>
            <w:proofErr w:type="gramEnd"/>
            <w:r w:rsidRPr="00521C57">
              <w:rPr>
                <w:rFonts w:ascii="Times New Roman" w:hAnsi="Times New Roman" w:cs="Times New Roman"/>
                <w:sz w:val="16"/>
                <w:szCs w:val="16"/>
              </w:rPr>
              <w:t xml:space="preserve"> results showed steady and continual improvement in the indicator over the reporting period.</w:t>
            </w:r>
          </w:p>
        </w:tc>
      </w:tr>
      <w:tr w:rsidR="00445643" w:rsidRPr="00521C57" w14:paraId="732E64FA" w14:textId="77777777" w:rsidTr="00D76F06">
        <w:trPr>
          <w:trHeight w:val="693"/>
        </w:trPr>
        <w:tc>
          <w:tcPr>
            <w:tcW w:w="0" w:type="auto"/>
            <w:vMerge w:val="restart"/>
          </w:tcPr>
          <w:p w14:paraId="5279CD5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MACCABI</w:t>
            </w:r>
          </w:p>
          <w:p w14:paraId="25C65FF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Israel </w:t>
            </w:r>
          </w:p>
          <w:p w14:paraId="465B46E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2001</w:t>
            </w:r>
          </w:p>
        </w:tc>
        <w:tc>
          <w:tcPr>
            <w:tcW w:w="0" w:type="auto"/>
            <w:vMerge w:val="restart"/>
          </w:tcPr>
          <w:p w14:paraId="269369B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Friedman, 2006</w:t>
            </w:r>
          </w:p>
          <w:p w14:paraId="004A9EF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 (pre-post) no control group</w:t>
            </w:r>
          </w:p>
        </w:tc>
        <w:tc>
          <w:tcPr>
            <w:tcW w:w="0" w:type="auto"/>
          </w:tcPr>
          <w:p w14:paraId="49C23B2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Mammography rates (process)</w:t>
            </w:r>
          </w:p>
        </w:tc>
        <w:tc>
          <w:tcPr>
            <w:tcW w:w="0" w:type="auto"/>
          </w:tcPr>
          <w:p w14:paraId="3B635E6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Mammography rates had risen from 52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in 2002 to 64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in 2004</w:t>
            </w:r>
          </w:p>
        </w:tc>
      </w:tr>
      <w:tr w:rsidR="00445643" w:rsidRPr="00521C57" w14:paraId="5C00A428" w14:textId="77777777" w:rsidTr="00D76F06">
        <w:trPr>
          <w:trHeight w:val="547"/>
        </w:trPr>
        <w:tc>
          <w:tcPr>
            <w:tcW w:w="0" w:type="auto"/>
            <w:vMerge/>
          </w:tcPr>
          <w:p w14:paraId="55E4C6AD" w14:textId="77777777" w:rsidR="00445643" w:rsidRPr="00521C57" w:rsidRDefault="00445643" w:rsidP="00521C57">
            <w:pPr>
              <w:rPr>
                <w:rFonts w:ascii="Times New Roman" w:hAnsi="Times New Roman" w:cs="Times New Roman"/>
                <w:sz w:val="16"/>
                <w:szCs w:val="16"/>
              </w:rPr>
            </w:pPr>
          </w:p>
        </w:tc>
        <w:tc>
          <w:tcPr>
            <w:tcW w:w="0" w:type="auto"/>
            <w:vMerge/>
          </w:tcPr>
          <w:p w14:paraId="0ACE005C" w14:textId="77777777" w:rsidR="00445643" w:rsidRPr="00521C57" w:rsidRDefault="00445643" w:rsidP="00521C57">
            <w:pPr>
              <w:rPr>
                <w:rFonts w:ascii="Times New Roman" w:hAnsi="Times New Roman" w:cs="Times New Roman"/>
                <w:sz w:val="16"/>
                <w:szCs w:val="16"/>
              </w:rPr>
            </w:pPr>
          </w:p>
        </w:tc>
        <w:tc>
          <w:tcPr>
            <w:tcW w:w="0" w:type="auto"/>
          </w:tcPr>
          <w:p w14:paraId="1BF075C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Balanced diabetes patients (Intermediate outcome)</w:t>
            </w:r>
          </w:p>
        </w:tc>
        <w:tc>
          <w:tcPr>
            <w:tcW w:w="0" w:type="auto"/>
          </w:tcPr>
          <w:p w14:paraId="72E3418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An increase in the percentage of balanced diabetes patients (</w:t>
            </w:r>
            <w:proofErr w:type="gramStart"/>
            <w:r w:rsidRPr="00521C57">
              <w:rPr>
                <w:rFonts w:ascii="Times New Roman" w:hAnsi="Times New Roman" w:cs="Times New Roman"/>
                <w:sz w:val="16"/>
                <w:szCs w:val="16"/>
              </w:rPr>
              <w:t>Hba1c ,</w:t>
            </w:r>
            <w:proofErr w:type="gramEnd"/>
            <w:r w:rsidRPr="00521C57">
              <w:rPr>
                <w:rFonts w:ascii="Times New Roman" w:hAnsi="Times New Roman" w:cs="Times New Roman"/>
                <w:sz w:val="16"/>
                <w:szCs w:val="16"/>
              </w:rPr>
              <w:t xml:space="preserve"> 7) was also noted </w:t>
            </w:r>
          </w:p>
        </w:tc>
      </w:tr>
      <w:tr w:rsidR="00445643" w:rsidRPr="00521C57" w14:paraId="28EC290E" w14:textId="77777777" w:rsidTr="00D76F06">
        <w:trPr>
          <w:trHeight w:val="852"/>
        </w:trPr>
        <w:tc>
          <w:tcPr>
            <w:tcW w:w="0" w:type="auto"/>
            <w:vMerge/>
          </w:tcPr>
          <w:p w14:paraId="1FA67D9B" w14:textId="77777777" w:rsidR="00445643" w:rsidRPr="00521C57" w:rsidRDefault="00445643" w:rsidP="00521C57">
            <w:pPr>
              <w:rPr>
                <w:rFonts w:ascii="Times New Roman" w:hAnsi="Times New Roman" w:cs="Times New Roman"/>
                <w:sz w:val="16"/>
                <w:szCs w:val="16"/>
              </w:rPr>
            </w:pPr>
          </w:p>
        </w:tc>
        <w:tc>
          <w:tcPr>
            <w:tcW w:w="0" w:type="auto"/>
            <w:vMerge/>
          </w:tcPr>
          <w:p w14:paraId="35762970" w14:textId="77777777" w:rsidR="00445643" w:rsidRPr="00521C57" w:rsidRDefault="00445643" w:rsidP="00521C57">
            <w:pPr>
              <w:rPr>
                <w:rFonts w:ascii="Times New Roman" w:hAnsi="Times New Roman" w:cs="Times New Roman"/>
                <w:sz w:val="16"/>
                <w:szCs w:val="16"/>
              </w:rPr>
            </w:pPr>
          </w:p>
        </w:tc>
        <w:tc>
          <w:tcPr>
            <w:tcW w:w="0" w:type="auto"/>
          </w:tcPr>
          <w:p w14:paraId="1120710D" w14:textId="77777777" w:rsidR="00445643" w:rsidRPr="00521C57" w:rsidRDefault="00445643"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Vaccination flu rates (process)</w:t>
            </w:r>
          </w:p>
          <w:p w14:paraId="249DBE84" w14:textId="77777777" w:rsidR="00445643" w:rsidRPr="00521C57" w:rsidRDefault="00445643" w:rsidP="00521C57">
            <w:pPr>
              <w:rPr>
                <w:rFonts w:ascii="Times New Roman" w:hAnsi="Times New Roman" w:cs="Times New Roman"/>
                <w:sz w:val="16"/>
                <w:szCs w:val="16"/>
              </w:rPr>
            </w:pPr>
          </w:p>
        </w:tc>
        <w:tc>
          <w:tcPr>
            <w:tcW w:w="0" w:type="auto"/>
          </w:tcPr>
          <w:p w14:paraId="52A289A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Flu vaccination rates had risen from 35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to 47 </w:t>
            </w:r>
            <w:proofErr w:type="spellStart"/>
            <w:r w:rsidRPr="00521C57">
              <w:rPr>
                <w:rFonts w:ascii="Times New Roman" w:hAnsi="Times New Roman" w:cs="Times New Roman"/>
                <w:sz w:val="16"/>
                <w:szCs w:val="16"/>
              </w:rPr>
              <w:t>percent</w:t>
            </w:r>
            <w:proofErr w:type="spellEnd"/>
          </w:p>
        </w:tc>
      </w:tr>
      <w:tr w:rsidR="00445643" w:rsidRPr="00521C57" w14:paraId="29F970E3" w14:textId="77777777" w:rsidTr="00445643">
        <w:trPr>
          <w:trHeight w:val="928"/>
        </w:trPr>
        <w:tc>
          <w:tcPr>
            <w:tcW w:w="0" w:type="auto"/>
            <w:vMerge w:val="restart"/>
          </w:tcPr>
          <w:p w14:paraId="06EFC61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National Health Insurance P4P (NHI-P4P)</w:t>
            </w:r>
          </w:p>
          <w:p w14:paraId="378F4F8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Taiwan </w:t>
            </w:r>
          </w:p>
          <w:p w14:paraId="0FEB9CF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2004</w:t>
            </w:r>
          </w:p>
        </w:tc>
        <w:tc>
          <w:tcPr>
            <w:tcW w:w="0" w:type="auto"/>
          </w:tcPr>
          <w:p w14:paraId="7A4B99F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Chang et al., 2008</w:t>
            </w:r>
          </w:p>
          <w:p w14:paraId="415FBF5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Logistic regression/pre/post (no control group)</w:t>
            </w:r>
          </w:p>
          <w:p w14:paraId="113BBE6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One year</w:t>
            </w:r>
          </w:p>
        </w:tc>
        <w:tc>
          <w:tcPr>
            <w:tcW w:w="0" w:type="auto"/>
          </w:tcPr>
          <w:p w14:paraId="3C033FF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Smoking cessation visits (process)</w:t>
            </w:r>
          </w:p>
        </w:tc>
        <w:tc>
          <w:tcPr>
            <w:tcW w:w="0" w:type="auto"/>
          </w:tcPr>
          <w:p w14:paraId="63B8DCEF" w14:textId="77777777" w:rsidR="00445643" w:rsidRPr="00521C57" w:rsidRDefault="00445643" w:rsidP="00521C57">
            <w:pPr>
              <w:tabs>
                <w:tab w:val="right" w:pos="540"/>
                <w:tab w:val="left" w:pos="720"/>
              </w:tabs>
              <w:spacing w:after="240"/>
              <w:rPr>
                <w:rFonts w:ascii="Times New Roman" w:hAnsi="Times New Roman" w:cs="Times New Roman"/>
                <w:sz w:val="16"/>
                <w:szCs w:val="16"/>
              </w:rPr>
            </w:pPr>
            <w:r w:rsidRPr="00521C57">
              <w:rPr>
                <w:rFonts w:ascii="Times New Roman" w:hAnsi="Times New Roman" w:cs="Times New Roman"/>
                <w:sz w:val="16"/>
                <w:szCs w:val="16"/>
              </w:rPr>
              <w:t>Odds Ratio (95% CI) Financing policy2004* 2005 0.96 (0.87 to 1.06)</w:t>
            </w:r>
          </w:p>
          <w:p w14:paraId="4600BB9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This policy increased the annual number of cessation visits per patient.</w:t>
            </w:r>
          </w:p>
        </w:tc>
      </w:tr>
      <w:tr w:rsidR="00445643" w:rsidRPr="00521C57" w14:paraId="459FDC82" w14:textId="77777777" w:rsidTr="00445643">
        <w:trPr>
          <w:trHeight w:val="928"/>
        </w:trPr>
        <w:tc>
          <w:tcPr>
            <w:tcW w:w="0" w:type="auto"/>
            <w:vMerge/>
          </w:tcPr>
          <w:p w14:paraId="616C7666" w14:textId="77777777" w:rsidR="00445643" w:rsidRPr="00521C57" w:rsidRDefault="00445643" w:rsidP="00521C57">
            <w:pPr>
              <w:rPr>
                <w:rFonts w:ascii="Times New Roman" w:hAnsi="Times New Roman" w:cs="Times New Roman"/>
                <w:sz w:val="16"/>
                <w:szCs w:val="16"/>
              </w:rPr>
            </w:pPr>
          </w:p>
        </w:tc>
        <w:tc>
          <w:tcPr>
            <w:tcW w:w="0" w:type="auto"/>
          </w:tcPr>
          <w:p w14:paraId="16F39C1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Tsai et al., 2010: </w:t>
            </w:r>
          </w:p>
          <w:p w14:paraId="1AB6DC9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Pre-post design compared with control (non-PBF) for 3 years</w:t>
            </w:r>
          </w:p>
        </w:tc>
        <w:tc>
          <w:tcPr>
            <w:tcW w:w="0" w:type="auto"/>
          </w:tcPr>
          <w:p w14:paraId="7439715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Tuberculosis treatment default rate (process)</w:t>
            </w:r>
          </w:p>
          <w:p w14:paraId="5ABDB9F8" w14:textId="77777777" w:rsidR="00445643" w:rsidRPr="00521C57" w:rsidRDefault="00445643" w:rsidP="00521C57">
            <w:pPr>
              <w:rPr>
                <w:rFonts w:ascii="Times New Roman" w:hAnsi="Times New Roman" w:cs="Times New Roman"/>
                <w:sz w:val="16"/>
                <w:szCs w:val="16"/>
              </w:rPr>
            </w:pPr>
          </w:p>
        </w:tc>
        <w:tc>
          <w:tcPr>
            <w:tcW w:w="0" w:type="auto"/>
          </w:tcPr>
          <w:p w14:paraId="3B94551B"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treatment default rate after “P4P on TB” was 11.37% compared with the 15.56% before “P4P on TB” implementation. The treatment default rate in P4P hospitals was 10.67% compared to 12.7% in non-P4P hospitals. </w:t>
            </w:r>
          </w:p>
        </w:tc>
      </w:tr>
      <w:tr w:rsidR="00445643" w:rsidRPr="00521C57" w14:paraId="4A72C9AA" w14:textId="77777777" w:rsidTr="00445643">
        <w:trPr>
          <w:trHeight w:val="488"/>
        </w:trPr>
        <w:tc>
          <w:tcPr>
            <w:tcW w:w="0" w:type="auto"/>
            <w:vMerge/>
          </w:tcPr>
          <w:p w14:paraId="20DB4590" w14:textId="77777777" w:rsidR="00445643" w:rsidRPr="00521C57" w:rsidRDefault="00445643" w:rsidP="00521C57">
            <w:pPr>
              <w:rPr>
                <w:rFonts w:ascii="Times New Roman" w:hAnsi="Times New Roman" w:cs="Times New Roman"/>
                <w:sz w:val="16"/>
                <w:szCs w:val="16"/>
              </w:rPr>
            </w:pPr>
          </w:p>
        </w:tc>
        <w:tc>
          <w:tcPr>
            <w:tcW w:w="0" w:type="auto"/>
            <w:vMerge w:val="restart"/>
          </w:tcPr>
          <w:p w14:paraId="4EA55C34" w14:textId="77777777" w:rsidR="00445643" w:rsidRPr="00521C57" w:rsidRDefault="00445643" w:rsidP="00521C57">
            <w:pPr>
              <w:rPr>
                <w:rFonts w:ascii="Times New Roman" w:hAnsi="Times New Roman" w:cs="Times New Roman"/>
                <w:color w:val="292526"/>
                <w:sz w:val="16"/>
                <w:szCs w:val="16"/>
              </w:rPr>
            </w:pPr>
            <w:proofErr w:type="spellStart"/>
            <w:r w:rsidRPr="00521C57">
              <w:rPr>
                <w:rFonts w:ascii="Times New Roman" w:hAnsi="Times New Roman" w:cs="Times New Roman"/>
                <w:color w:val="292526"/>
                <w:sz w:val="16"/>
                <w:szCs w:val="16"/>
              </w:rPr>
              <w:t>Kuo</w:t>
            </w:r>
            <w:proofErr w:type="spellEnd"/>
            <w:r w:rsidRPr="00521C57">
              <w:rPr>
                <w:rFonts w:ascii="Times New Roman" w:hAnsi="Times New Roman" w:cs="Times New Roman"/>
                <w:color w:val="292526"/>
                <w:sz w:val="16"/>
                <w:szCs w:val="16"/>
              </w:rPr>
              <w:t xml:space="preserve"> et al., 2011</w:t>
            </w:r>
          </w:p>
          <w:p w14:paraId="38CF1C1F" w14:textId="77777777" w:rsidR="00445643" w:rsidRPr="00521C57" w:rsidRDefault="00445643" w:rsidP="00521C57">
            <w:pPr>
              <w:rPr>
                <w:rFonts w:ascii="Times New Roman" w:hAnsi="Times New Roman" w:cs="Times New Roman"/>
                <w:color w:val="292526"/>
                <w:sz w:val="16"/>
                <w:szCs w:val="16"/>
              </w:rPr>
            </w:pPr>
            <w:r w:rsidRPr="00521C57">
              <w:rPr>
                <w:rFonts w:ascii="Times New Roman" w:hAnsi="Times New Roman" w:cs="Times New Roman"/>
                <w:sz w:val="16"/>
                <w:szCs w:val="16"/>
              </w:rPr>
              <w:t>Pre-post with controls (4 years follow up)</w:t>
            </w:r>
          </w:p>
        </w:tc>
        <w:tc>
          <w:tcPr>
            <w:tcW w:w="0" w:type="auto"/>
          </w:tcPr>
          <w:p w14:paraId="7C7693F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Breast cancer care (BC-P4P) in Taiwan on care quality (process)</w:t>
            </w:r>
          </w:p>
        </w:tc>
        <w:tc>
          <w:tcPr>
            <w:tcW w:w="0" w:type="auto"/>
          </w:tcPr>
          <w:p w14:paraId="6C169E1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BC-P4P </w:t>
            </w:r>
            <w:proofErr w:type="spellStart"/>
            <w:r w:rsidRPr="00521C57">
              <w:rPr>
                <w:rFonts w:ascii="Times New Roman" w:hAnsi="Times New Roman" w:cs="Times New Roman"/>
                <w:sz w:val="16"/>
                <w:szCs w:val="16"/>
              </w:rPr>
              <w:t>enrollees</w:t>
            </w:r>
            <w:proofErr w:type="spellEnd"/>
            <w:r w:rsidRPr="00521C57">
              <w:rPr>
                <w:rFonts w:ascii="Times New Roman" w:hAnsi="Times New Roman" w:cs="Times New Roman"/>
                <w:sz w:val="16"/>
                <w:szCs w:val="16"/>
              </w:rPr>
              <w:t xml:space="preserve"> received higher-quality care than </w:t>
            </w:r>
            <w:proofErr w:type="spellStart"/>
            <w:r w:rsidRPr="00521C57">
              <w:rPr>
                <w:rFonts w:ascii="Times New Roman" w:hAnsi="Times New Roman" w:cs="Times New Roman"/>
                <w:sz w:val="16"/>
                <w:szCs w:val="16"/>
              </w:rPr>
              <w:t>nonenrollees</w:t>
            </w:r>
            <w:proofErr w:type="spellEnd"/>
            <w:r w:rsidRPr="00521C57">
              <w:rPr>
                <w:rFonts w:ascii="Times New Roman" w:hAnsi="Times New Roman" w:cs="Times New Roman"/>
                <w:sz w:val="16"/>
                <w:szCs w:val="16"/>
              </w:rPr>
              <w:t xml:space="preserve">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 xml:space="preserve">_ .001). </w:t>
            </w:r>
          </w:p>
        </w:tc>
      </w:tr>
      <w:tr w:rsidR="00445643" w:rsidRPr="00521C57" w14:paraId="0FA92210" w14:textId="77777777" w:rsidTr="00445643">
        <w:trPr>
          <w:trHeight w:val="486"/>
        </w:trPr>
        <w:tc>
          <w:tcPr>
            <w:tcW w:w="0" w:type="auto"/>
            <w:vMerge/>
          </w:tcPr>
          <w:p w14:paraId="30AF6C14" w14:textId="77777777" w:rsidR="00445643" w:rsidRPr="00521C57" w:rsidRDefault="00445643" w:rsidP="00521C57">
            <w:pPr>
              <w:rPr>
                <w:rFonts w:ascii="Times New Roman" w:hAnsi="Times New Roman" w:cs="Times New Roman"/>
                <w:sz w:val="16"/>
                <w:szCs w:val="16"/>
              </w:rPr>
            </w:pPr>
          </w:p>
        </w:tc>
        <w:tc>
          <w:tcPr>
            <w:tcW w:w="0" w:type="auto"/>
            <w:vMerge/>
          </w:tcPr>
          <w:p w14:paraId="4D9B4A53" w14:textId="77777777" w:rsidR="00445643" w:rsidRPr="00521C57" w:rsidRDefault="00445643" w:rsidP="00521C57">
            <w:pPr>
              <w:rPr>
                <w:rFonts w:ascii="Times New Roman" w:hAnsi="Times New Roman" w:cs="Times New Roman"/>
                <w:color w:val="292526"/>
                <w:sz w:val="16"/>
                <w:szCs w:val="16"/>
              </w:rPr>
            </w:pPr>
          </w:p>
        </w:tc>
        <w:tc>
          <w:tcPr>
            <w:tcW w:w="0" w:type="auto"/>
          </w:tcPr>
          <w:p w14:paraId="597F275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Breast cancer care (BC-P4P) in Taiwan on patient survival (outcome)</w:t>
            </w:r>
          </w:p>
        </w:tc>
        <w:tc>
          <w:tcPr>
            <w:tcW w:w="0" w:type="auto"/>
          </w:tcPr>
          <w:p w14:paraId="7E1548F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BC-P4P </w:t>
            </w:r>
            <w:proofErr w:type="spellStart"/>
            <w:r w:rsidRPr="00521C57">
              <w:rPr>
                <w:rFonts w:ascii="Times New Roman" w:hAnsi="Times New Roman" w:cs="Times New Roman"/>
                <w:sz w:val="16"/>
                <w:szCs w:val="16"/>
              </w:rPr>
              <w:t>enrollees</w:t>
            </w:r>
            <w:proofErr w:type="spellEnd"/>
            <w:r w:rsidRPr="00521C57">
              <w:rPr>
                <w:rFonts w:ascii="Times New Roman" w:hAnsi="Times New Roman" w:cs="Times New Roman"/>
                <w:sz w:val="16"/>
                <w:szCs w:val="16"/>
              </w:rPr>
              <w:t xml:space="preserve"> had better 5-year overall survival (odds ratio, 0.167;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_ .001)</w:t>
            </w:r>
          </w:p>
        </w:tc>
      </w:tr>
      <w:tr w:rsidR="00445643" w:rsidRPr="00521C57" w14:paraId="2AEDAEE0" w14:textId="77777777" w:rsidTr="00445643">
        <w:trPr>
          <w:trHeight w:val="486"/>
        </w:trPr>
        <w:tc>
          <w:tcPr>
            <w:tcW w:w="0" w:type="auto"/>
            <w:vMerge/>
          </w:tcPr>
          <w:p w14:paraId="668C6CD8" w14:textId="77777777" w:rsidR="00445643" w:rsidRPr="00521C57" w:rsidRDefault="00445643" w:rsidP="00521C57">
            <w:pPr>
              <w:rPr>
                <w:rFonts w:ascii="Times New Roman" w:hAnsi="Times New Roman" w:cs="Times New Roman"/>
                <w:sz w:val="16"/>
                <w:szCs w:val="16"/>
              </w:rPr>
            </w:pPr>
          </w:p>
        </w:tc>
        <w:tc>
          <w:tcPr>
            <w:tcW w:w="0" w:type="auto"/>
            <w:vMerge/>
          </w:tcPr>
          <w:p w14:paraId="46044E60" w14:textId="77777777" w:rsidR="00445643" w:rsidRPr="00521C57" w:rsidRDefault="00445643" w:rsidP="00521C57">
            <w:pPr>
              <w:rPr>
                <w:rFonts w:ascii="Times New Roman" w:hAnsi="Times New Roman" w:cs="Times New Roman"/>
                <w:color w:val="292526"/>
                <w:sz w:val="16"/>
                <w:szCs w:val="16"/>
              </w:rPr>
            </w:pPr>
          </w:p>
        </w:tc>
        <w:tc>
          <w:tcPr>
            <w:tcW w:w="0" w:type="auto"/>
          </w:tcPr>
          <w:p w14:paraId="2E3F90D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Breast cancer care (BC-P4P) in Taiwan on recurrence (outcome)</w:t>
            </w:r>
          </w:p>
        </w:tc>
        <w:tc>
          <w:tcPr>
            <w:tcW w:w="0" w:type="auto"/>
          </w:tcPr>
          <w:p w14:paraId="57A46B6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Less recurrence (odds ratio, 0.370;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_ .002)</w:t>
            </w:r>
          </w:p>
        </w:tc>
      </w:tr>
      <w:tr w:rsidR="00445643" w:rsidRPr="00521C57" w14:paraId="363AB21D" w14:textId="77777777" w:rsidTr="00445643">
        <w:trPr>
          <w:trHeight w:val="928"/>
        </w:trPr>
        <w:tc>
          <w:tcPr>
            <w:tcW w:w="0" w:type="auto"/>
            <w:vMerge/>
          </w:tcPr>
          <w:p w14:paraId="7B5AA3C2" w14:textId="77777777" w:rsidR="00445643" w:rsidRPr="00521C57" w:rsidRDefault="00445643" w:rsidP="00521C57">
            <w:pPr>
              <w:rPr>
                <w:rFonts w:ascii="Times New Roman" w:hAnsi="Times New Roman" w:cs="Times New Roman"/>
                <w:sz w:val="16"/>
                <w:szCs w:val="16"/>
              </w:rPr>
            </w:pPr>
          </w:p>
        </w:tc>
        <w:tc>
          <w:tcPr>
            <w:tcW w:w="0" w:type="auto"/>
          </w:tcPr>
          <w:p w14:paraId="469E7BD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Li et </w:t>
            </w:r>
            <w:proofErr w:type="spellStart"/>
            <w:r w:rsidRPr="00521C57">
              <w:rPr>
                <w:rFonts w:ascii="Times New Roman" w:hAnsi="Times New Roman" w:cs="Times New Roman"/>
                <w:sz w:val="16"/>
                <w:szCs w:val="16"/>
              </w:rPr>
              <w:t>a.l</w:t>
            </w:r>
            <w:proofErr w:type="spellEnd"/>
            <w:r w:rsidRPr="00521C57">
              <w:rPr>
                <w:rFonts w:ascii="Times New Roman" w:hAnsi="Times New Roman" w:cs="Times New Roman"/>
                <w:sz w:val="16"/>
                <w:szCs w:val="16"/>
              </w:rPr>
              <w:t>, 2010</w:t>
            </w:r>
          </w:p>
          <w:p w14:paraId="4900DBB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Pre-post compared with controls: 4 years</w:t>
            </w:r>
          </w:p>
        </w:tc>
        <w:tc>
          <w:tcPr>
            <w:tcW w:w="0" w:type="auto"/>
          </w:tcPr>
          <w:p w14:paraId="40FAC13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Tuberculosis cure rate (intermediate outcome)</w:t>
            </w:r>
          </w:p>
        </w:tc>
        <w:tc>
          <w:tcPr>
            <w:tcW w:w="0" w:type="auto"/>
          </w:tcPr>
          <w:p w14:paraId="6ED26557"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Cure rate: Number cured (cure rate) p4p</w:t>
            </w:r>
            <w:proofErr w:type="gramStart"/>
            <w:r w:rsidRPr="00521C57">
              <w:rPr>
                <w:rFonts w:ascii="Times New Roman" w:hAnsi="Times New Roman" w:cs="Times New Roman"/>
                <w:sz w:val="16"/>
                <w:szCs w:val="16"/>
              </w:rPr>
              <w:t>:18</w:t>
            </w:r>
            <w:proofErr w:type="gramEnd"/>
            <w:r w:rsidRPr="00521C57">
              <w:rPr>
                <w:rFonts w:ascii="Times New Roman" w:hAnsi="Times New Roman" w:cs="Times New Roman"/>
                <w:sz w:val="16"/>
                <w:szCs w:val="16"/>
              </w:rPr>
              <w:t xml:space="preserve"> 377 (68.1) non p4p:  2778 (42.4) &lt;0.01 (%) p4p:N 26 977 (80.4)  non p4p 6559 (19.6) P4P hospital 0.2911 1.338 (1.159–1.544) &lt;0.0001 cure rate odds ratio 95% CI</w:t>
            </w:r>
          </w:p>
        </w:tc>
      </w:tr>
      <w:tr w:rsidR="00445643" w:rsidRPr="00521C57" w14:paraId="6E569E28" w14:textId="77777777" w:rsidTr="00445643">
        <w:trPr>
          <w:trHeight w:val="488"/>
        </w:trPr>
        <w:tc>
          <w:tcPr>
            <w:tcW w:w="0" w:type="auto"/>
            <w:vMerge/>
          </w:tcPr>
          <w:p w14:paraId="04CFD14B" w14:textId="77777777" w:rsidR="00445643" w:rsidRPr="00521C57" w:rsidRDefault="00445643" w:rsidP="00521C57">
            <w:pPr>
              <w:rPr>
                <w:rFonts w:ascii="Times New Roman" w:hAnsi="Times New Roman" w:cs="Times New Roman"/>
                <w:sz w:val="16"/>
                <w:szCs w:val="16"/>
              </w:rPr>
            </w:pPr>
          </w:p>
        </w:tc>
        <w:tc>
          <w:tcPr>
            <w:tcW w:w="0" w:type="auto"/>
            <w:vMerge w:val="restart"/>
          </w:tcPr>
          <w:p w14:paraId="38A5120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Lee at al., 2010</w:t>
            </w:r>
          </w:p>
          <w:p w14:paraId="2FB0B30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One year: Pre-post design with control groups</w:t>
            </w:r>
          </w:p>
        </w:tc>
        <w:tc>
          <w:tcPr>
            <w:tcW w:w="0" w:type="auto"/>
          </w:tcPr>
          <w:p w14:paraId="28D1581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Diabetes care (diabetes specific tests and exams) (process)</w:t>
            </w:r>
          </w:p>
        </w:tc>
        <w:tc>
          <w:tcPr>
            <w:tcW w:w="0" w:type="auto"/>
          </w:tcPr>
          <w:p w14:paraId="022CE21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Patients in the P4P program (received significantly more diabetes-specific exams and tests after enrolment (3.8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6.4, P </w:t>
            </w:r>
            <w:r w:rsidRPr="00521C57">
              <w:rPr>
                <w:rFonts w:ascii="Times New Roman" w:hAnsi="Times New Roman" w:cs="Times New Roman"/>
                <w:sz w:val="16"/>
                <w:szCs w:val="16"/>
              </w:rPr>
              <w:lastRenderedPageBreak/>
              <w:t>&lt;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 xml:space="preserve">) than patients not enrolled in the program (3.5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3.6, P &lt;.001). </w:t>
            </w:r>
          </w:p>
        </w:tc>
      </w:tr>
      <w:tr w:rsidR="00445643" w:rsidRPr="00521C57" w14:paraId="4C26FB0C" w14:textId="77777777" w:rsidTr="00445643">
        <w:trPr>
          <w:trHeight w:val="486"/>
        </w:trPr>
        <w:tc>
          <w:tcPr>
            <w:tcW w:w="0" w:type="auto"/>
            <w:vMerge/>
          </w:tcPr>
          <w:p w14:paraId="0BFE53F4" w14:textId="77777777" w:rsidR="00445643" w:rsidRPr="00521C57" w:rsidRDefault="00445643" w:rsidP="00521C57">
            <w:pPr>
              <w:rPr>
                <w:rFonts w:ascii="Times New Roman" w:hAnsi="Times New Roman" w:cs="Times New Roman"/>
                <w:sz w:val="16"/>
                <w:szCs w:val="16"/>
              </w:rPr>
            </w:pPr>
          </w:p>
        </w:tc>
        <w:tc>
          <w:tcPr>
            <w:tcW w:w="0" w:type="auto"/>
            <w:vMerge/>
          </w:tcPr>
          <w:p w14:paraId="2AC79361" w14:textId="77777777" w:rsidR="00445643" w:rsidRPr="00521C57" w:rsidRDefault="00445643" w:rsidP="00521C57">
            <w:pPr>
              <w:rPr>
                <w:rFonts w:ascii="Times New Roman" w:hAnsi="Times New Roman" w:cs="Times New Roman"/>
                <w:sz w:val="16"/>
                <w:szCs w:val="16"/>
              </w:rPr>
            </w:pPr>
          </w:p>
        </w:tc>
        <w:tc>
          <w:tcPr>
            <w:tcW w:w="0" w:type="auto"/>
          </w:tcPr>
          <w:p w14:paraId="456DBEE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Physician visits for diabetes (process)</w:t>
            </w:r>
          </w:p>
        </w:tc>
        <w:tc>
          <w:tcPr>
            <w:tcW w:w="0" w:type="auto"/>
          </w:tcPr>
          <w:p w14:paraId="1E41E63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Patients in the intervention group had an average of 2 more physician visits for diabetes than those in the comparison group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w:t>
            </w:r>
          </w:p>
        </w:tc>
      </w:tr>
      <w:tr w:rsidR="00445643" w:rsidRPr="00521C57" w14:paraId="52F726E0" w14:textId="77777777" w:rsidTr="00445643">
        <w:trPr>
          <w:trHeight w:val="486"/>
        </w:trPr>
        <w:tc>
          <w:tcPr>
            <w:tcW w:w="0" w:type="auto"/>
            <w:vMerge/>
          </w:tcPr>
          <w:p w14:paraId="0E79C877" w14:textId="77777777" w:rsidR="00445643" w:rsidRPr="00521C57" w:rsidRDefault="00445643" w:rsidP="00521C57">
            <w:pPr>
              <w:rPr>
                <w:rFonts w:ascii="Times New Roman" w:hAnsi="Times New Roman" w:cs="Times New Roman"/>
                <w:sz w:val="16"/>
                <w:szCs w:val="16"/>
              </w:rPr>
            </w:pPr>
          </w:p>
        </w:tc>
        <w:tc>
          <w:tcPr>
            <w:tcW w:w="0" w:type="auto"/>
            <w:vMerge/>
          </w:tcPr>
          <w:p w14:paraId="72C2A4E2" w14:textId="77777777" w:rsidR="00445643" w:rsidRPr="00521C57" w:rsidRDefault="00445643" w:rsidP="00521C57">
            <w:pPr>
              <w:rPr>
                <w:rFonts w:ascii="Times New Roman" w:hAnsi="Times New Roman" w:cs="Times New Roman"/>
                <w:sz w:val="16"/>
                <w:szCs w:val="16"/>
              </w:rPr>
            </w:pPr>
          </w:p>
        </w:tc>
        <w:tc>
          <w:tcPr>
            <w:tcW w:w="0" w:type="auto"/>
          </w:tcPr>
          <w:p w14:paraId="303C6A1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Diabetes related hospitalizations (intermediate outcome)</w:t>
            </w:r>
          </w:p>
        </w:tc>
        <w:tc>
          <w:tcPr>
            <w:tcW w:w="0" w:type="auto"/>
          </w:tcPr>
          <w:p w14:paraId="18BDBA5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Conversely, the intervention group had fewer diabetes-related hospitalizations (−0.027, P = .003). </w:t>
            </w:r>
          </w:p>
        </w:tc>
      </w:tr>
      <w:tr w:rsidR="00445643" w:rsidRPr="00521C57" w14:paraId="7D8DAEA7" w14:textId="77777777" w:rsidTr="00445643">
        <w:trPr>
          <w:trHeight w:val="265"/>
        </w:trPr>
        <w:tc>
          <w:tcPr>
            <w:tcW w:w="0" w:type="auto"/>
            <w:vMerge w:val="restart"/>
          </w:tcPr>
          <w:p w14:paraId="6E9B43C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Primary care P4P (PC-P4P) </w:t>
            </w:r>
          </w:p>
          <w:p w14:paraId="5584126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Netherlands</w:t>
            </w:r>
          </w:p>
        </w:tc>
        <w:tc>
          <w:tcPr>
            <w:tcW w:w="0" w:type="auto"/>
            <w:vMerge w:val="restart"/>
          </w:tcPr>
          <w:p w14:paraId="7C7C9D2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w:t>
            </w:r>
            <w:proofErr w:type="spellStart"/>
            <w:r w:rsidRPr="00521C57">
              <w:rPr>
                <w:rFonts w:ascii="Times New Roman" w:hAnsi="Times New Roman" w:cs="Times New Roman"/>
                <w:bCs/>
                <w:sz w:val="16"/>
                <w:szCs w:val="16"/>
              </w:rPr>
              <w:t>Kirschner</w:t>
            </w:r>
            <w:proofErr w:type="spellEnd"/>
            <w:r w:rsidRPr="00521C57">
              <w:rPr>
                <w:rFonts w:ascii="Times New Roman" w:hAnsi="Times New Roman" w:cs="Times New Roman"/>
                <w:bCs/>
                <w:sz w:val="16"/>
                <w:szCs w:val="16"/>
              </w:rPr>
              <w:t xml:space="preserve"> et al 2013</w:t>
            </w:r>
          </w:p>
          <w:p w14:paraId="53A5BB2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Pre-post design evaluation after one year` with control group</w:t>
            </w:r>
          </w:p>
        </w:tc>
        <w:tc>
          <w:tcPr>
            <w:tcW w:w="0" w:type="auto"/>
          </w:tcPr>
          <w:p w14:paraId="1809CD3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Mean score diabetes (9 process indicators)</w:t>
            </w:r>
          </w:p>
        </w:tc>
        <w:tc>
          <w:tcPr>
            <w:tcW w:w="0" w:type="auto"/>
          </w:tcPr>
          <w:p w14:paraId="4B128F1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10.4* (*=significant, p less than 0.05)</w:t>
            </w:r>
          </w:p>
        </w:tc>
      </w:tr>
      <w:tr w:rsidR="00445643" w:rsidRPr="00521C57" w14:paraId="66BC57C0" w14:textId="77777777" w:rsidTr="00445643">
        <w:trPr>
          <w:trHeight w:val="265"/>
        </w:trPr>
        <w:tc>
          <w:tcPr>
            <w:tcW w:w="0" w:type="auto"/>
            <w:vMerge/>
          </w:tcPr>
          <w:p w14:paraId="3F723C92" w14:textId="77777777" w:rsidR="00445643" w:rsidRPr="00521C57" w:rsidRDefault="00445643" w:rsidP="00521C57">
            <w:pPr>
              <w:rPr>
                <w:rFonts w:ascii="Times New Roman" w:hAnsi="Times New Roman" w:cs="Times New Roman"/>
                <w:sz w:val="16"/>
                <w:szCs w:val="16"/>
              </w:rPr>
            </w:pPr>
          </w:p>
        </w:tc>
        <w:tc>
          <w:tcPr>
            <w:tcW w:w="0" w:type="auto"/>
            <w:vMerge/>
          </w:tcPr>
          <w:p w14:paraId="626BDF32" w14:textId="77777777" w:rsidR="00445643" w:rsidRPr="00521C57" w:rsidRDefault="00445643" w:rsidP="00521C57">
            <w:pPr>
              <w:rPr>
                <w:rFonts w:ascii="Times New Roman" w:hAnsi="Times New Roman" w:cs="Times New Roman"/>
                <w:bCs/>
                <w:sz w:val="16"/>
                <w:szCs w:val="16"/>
              </w:rPr>
            </w:pPr>
          </w:p>
        </w:tc>
        <w:tc>
          <w:tcPr>
            <w:tcW w:w="0" w:type="auto"/>
          </w:tcPr>
          <w:p w14:paraId="5F5E6C4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Blood pressure controlled </w:t>
            </w:r>
          </w:p>
        </w:tc>
        <w:tc>
          <w:tcPr>
            <w:tcW w:w="0" w:type="auto"/>
          </w:tcPr>
          <w:p w14:paraId="446E092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5.9*</w:t>
            </w:r>
          </w:p>
        </w:tc>
      </w:tr>
      <w:tr w:rsidR="00445643" w:rsidRPr="00521C57" w14:paraId="78A92D8F" w14:textId="77777777" w:rsidTr="00445643">
        <w:trPr>
          <w:trHeight w:val="265"/>
        </w:trPr>
        <w:tc>
          <w:tcPr>
            <w:tcW w:w="0" w:type="auto"/>
            <w:vMerge/>
          </w:tcPr>
          <w:p w14:paraId="627F5077" w14:textId="77777777" w:rsidR="00445643" w:rsidRPr="00521C57" w:rsidRDefault="00445643" w:rsidP="00521C57">
            <w:pPr>
              <w:rPr>
                <w:rFonts w:ascii="Times New Roman" w:hAnsi="Times New Roman" w:cs="Times New Roman"/>
                <w:sz w:val="16"/>
                <w:szCs w:val="16"/>
              </w:rPr>
            </w:pPr>
          </w:p>
        </w:tc>
        <w:tc>
          <w:tcPr>
            <w:tcW w:w="0" w:type="auto"/>
            <w:vMerge/>
          </w:tcPr>
          <w:p w14:paraId="3A72677B" w14:textId="77777777" w:rsidR="00445643" w:rsidRPr="00521C57" w:rsidRDefault="00445643" w:rsidP="00521C57">
            <w:pPr>
              <w:rPr>
                <w:rFonts w:ascii="Times New Roman" w:hAnsi="Times New Roman" w:cs="Times New Roman"/>
                <w:bCs/>
                <w:sz w:val="16"/>
                <w:szCs w:val="16"/>
              </w:rPr>
            </w:pPr>
          </w:p>
        </w:tc>
        <w:tc>
          <w:tcPr>
            <w:tcW w:w="0" w:type="auto"/>
          </w:tcPr>
          <w:p w14:paraId="51F89E18"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Total cholesterol controlled</w:t>
            </w:r>
          </w:p>
        </w:tc>
        <w:tc>
          <w:tcPr>
            <w:tcW w:w="0" w:type="auto"/>
          </w:tcPr>
          <w:p w14:paraId="49D5D25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8.8*</w:t>
            </w:r>
          </w:p>
        </w:tc>
      </w:tr>
      <w:tr w:rsidR="00445643" w:rsidRPr="00521C57" w14:paraId="45C19628" w14:textId="77777777" w:rsidTr="00445643">
        <w:trPr>
          <w:trHeight w:val="265"/>
        </w:trPr>
        <w:tc>
          <w:tcPr>
            <w:tcW w:w="0" w:type="auto"/>
            <w:vMerge/>
          </w:tcPr>
          <w:p w14:paraId="0D45D0D2" w14:textId="77777777" w:rsidR="00445643" w:rsidRPr="00521C57" w:rsidRDefault="00445643" w:rsidP="00521C57">
            <w:pPr>
              <w:rPr>
                <w:rFonts w:ascii="Times New Roman" w:hAnsi="Times New Roman" w:cs="Times New Roman"/>
                <w:sz w:val="16"/>
                <w:szCs w:val="16"/>
              </w:rPr>
            </w:pPr>
          </w:p>
        </w:tc>
        <w:tc>
          <w:tcPr>
            <w:tcW w:w="0" w:type="auto"/>
            <w:vMerge/>
          </w:tcPr>
          <w:p w14:paraId="243FAF0B" w14:textId="77777777" w:rsidR="00445643" w:rsidRPr="00521C57" w:rsidRDefault="00445643" w:rsidP="00521C57">
            <w:pPr>
              <w:rPr>
                <w:rFonts w:ascii="Times New Roman" w:hAnsi="Times New Roman" w:cs="Times New Roman"/>
                <w:bCs/>
                <w:sz w:val="16"/>
                <w:szCs w:val="16"/>
              </w:rPr>
            </w:pPr>
          </w:p>
        </w:tc>
        <w:tc>
          <w:tcPr>
            <w:tcW w:w="0" w:type="auto"/>
          </w:tcPr>
          <w:p w14:paraId="3A2AFEFB"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HbA1c controlled</w:t>
            </w:r>
          </w:p>
          <w:p w14:paraId="1E84BB30"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(≤7.0%) (Intermediate outcome)</w:t>
            </w:r>
          </w:p>
        </w:tc>
        <w:tc>
          <w:tcPr>
            <w:tcW w:w="0" w:type="auto"/>
          </w:tcPr>
          <w:p w14:paraId="650DF40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7.7*</w:t>
            </w:r>
          </w:p>
        </w:tc>
      </w:tr>
      <w:tr w:rsidR="00445643" w:rsidRPr="00521C57" w14:paraId="2CB7A5E9" w14:textId="77777777" w:rsidTr="00445643">
        <w:trPr>
          <w:trHeight w:val="265"/>
        </w:trPr>
        <w:tc>
          <w:tcPr>
            <w:tcW w:w="0" w:type="auto"/>
            <w:vMerge/>
          </w:tcPr>
          <w:p w14:paraId="2EAA600A" w14:textId="77777777" w:rsidR="00445643" w:rsidRPr="00521C57" w:rsidRDefault="00445643" w:rsidP="00521C57">
            <w:pPr>
              <w:rPr>
                <w:rFonts w:ascii="Times New Roman" w:hAnsi="Times New Roman" w:cs="Times New Roman"/>
                <w:sz w:val="16"/>
                <w:szCs w:val="16"/>
              </w:rPr>
            </w:pPr>
          </w:p>
        </w:tc>
        <w:tc>
          <w:tcPr>
            <w:tcW w:w="0" w:type="auto"/>
            <w:vMerge/>
          </w:tcPr>
          <w:p w14:paraId="779565E2" w14:textId="77777777" w:rsidR="00445643" w:rsidRPr="00521C57" w:rsidRDefault="00445643" w:rsidP="00521C57">
            <w:pPr>
              <w:rPr>
                <w:rFonts w:ascii="Times New Roman" w:hAnsi="Times New Roman" w:cs="Times New Roman"/>
                <w:bCs/>
                <w:sz w:val="16"/>
                <w:szCs w:val="16"/>
              </w:rPr>
            </w:pPr>
          </w:p>
        </w:tc>
        <w:tc>
          <w:tcPr>
            <w:tcW w:w="0" w:type="auto"/>
          </w:tcPr>
          <w:p w14:paraId="39727B8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Asthma management (</w:t>
            </w:r>
            <w:proofErr w:type="gramStart"/>
            <w:r w:rsidRPr="00521C57">
              <w:rPr>
                <w:rFonts w:ascii="Times New Roman" w:hAnsi="Times New Roman" w:cs="Times New Roman"/>
                <w:sz w:val="16"/>
                <w:szCs w:val="16"/>
              </w:rPr>
              <w:t>4  process</w:t>
            </w:r>
            <w:proofErr w:type="gramEnd"/>
            <w:r w:rsidRPr="00521C57">
              <w:rPr>
                <w:rFonts w:ascii="Times New Roman" w:hAnsi="Times New Roman" w:cs="Times New Roman"/>
                <w:sz w:val="16"/>
                <w:szCs w:val="16"/>
              </w:rPr>
              <w:t xml:space="preserve"> indicators)</w:t>
            </w:r>
          </w:p>
        </w:tc>
        <w:tc>
          <w:tcPr>
            <w:tcW w:w="0" w:type="auto"/>
          </w:tcPr>
          <w:p w14:paraId="77F9973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11.5*</w:t>
            </w:r>
          </w:p>
        </w:tc>
      </w:tr>
      <w:tr w:rsidR="00445643" w:rsidRPr="00521C57" w14:paraId="10EE31E4" w14:textId="77777777" w:rsidTr="00445643">
        <w:trPr>
          <w:trHeight w:val="265"/>
        </w:trPr>
        <w:tc>
          <w:tcPr>
            <w:tcW w:w="0" w:type="auto"/>
            <w:vMerge/>
          </w:tcPr>
          <w:p w14:paraId="1C649411" w14:textId="77777777" w:rsidR="00445643" w:rsidRPr="00521C57" w:rsidRDefault="00445643" w:rsidP="00521C57">
            <w:pPr>
              <w:rPr>
                <w:rFonts w:ascii="Times New Roman" w:hAnsi="Times New Roman" w:cs="Times New Roman"/>
                <w:sz w:val="16"/>
                <w:szCs w:val="16"/>
              </w:rPr>
            </w:pPr>
          </w:p>
        </w:tc>
        <w:tc>
          <w:tcPr>
            <w:tcW w:w="0" w:type="auto"/>
            <w:vMerge/>
          </w:tcPr>
          <w:p w14:paraId="4FFE7887" w14:textId="77777777" w:rsidR="00445643" w:rsidRPr="00521C57" w:rsidRDefault="00445643" w:rsidP="00521C57">
            <w:pPr>
              <w:rPr>
                <w:rFonts w:ascii="Times New Roman" w:hAnsi="Times New Roman" w:cs="Times New Roman"/>
                <w:bCs/>
                <w:sz w:val="16"/>
                <w:szCs w:val="16"/>
              </w:rPr>
            </w:pPr>
          </w:p>
        </w:tc>
        <w:tc>
          <w:tcPr>
            <w:tcW w:w="0" w:type="auto"/>
          </w:tcPr>
          <w:p w14:paraId="7062BC7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Asthma outcome </w:t>
            </w:r>
          </w:p>
        </w:tc>
        <w:tc>
          <w:tcPr>
            <w:tcW w:w="0" w:type="auto"/>
          </w:tcPr>
          <w:p w14:paraId="16E510E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4.4</w:t>
            </w:r>
          </w:p>
        </w:tc>
      </w:tr>
      <w:tr w:rsidR="00445643" w:rsidRPr="00521C57" w14:paraId="398DE5AC" w14:textId="77777777" w:rsidTr="00445643">
        <w:trPr>
          <w:trHeight w:val="265"/>
        </w:trPr>
        <w:tc>
          <w:tcPr>
            <w:tcW w:w="0" w:type="auto"/>
            <w:vMerge/>
          </w:tcPr>
          <w:p w14:paraId="1CFCB6EC" w14:textId="77777777" w:rsidR="00445643" w:rsidRPr="00521C57" w:rsidRDefault="00445643" w:rsidP="00521C57">
            <w:pPr>
              <w:rPr>
                <w:rFonts w:ascii="Times New Roman" w:hAnsi="Times New Roman" w:cs="Times New Roman"/>
                <w:sz w:val="16"/>
                <w:szCs w:val="16"/>
              </w:rPr>
            </w:pPr>
          </w:p>
        </w:tc>
        <w:tc>
          <w:tcPr>
            <w:tcW w:w="0" w:type="auto"/>
            <w:vMerge/>
          </w:tcPr>
          <w:p w14:paraId="540256B7" w14:textId="77777777" w:rsidR="00445643" w:rsidRPr="00521C57" w:rsidRDefault="00445643" w:rsidP="00521C57">
            <w:pPr>
              <w:rPr>
                <w:rFonts w:ascii="Times New Roman" w:hAnsi="Times New Roman" w:cs="Times New Roman"/>
                <w:bCs/>
                <w:sz w:val="16"/>
                <w:szCs w:val="16"/>
              </w:rPr>
            </w:pPr>
          </w:p>
        </w:tc>
        <w:tc>
          <w:tcPr>
            <w:tcW w:w="0" w:type="auto"/>
          </w:tcPr>
          <w:p w14:paraId="78C57AC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Mean score COPD (5 process indicators) </w:t>
            </w:r>
          </w:p>
        </w:tc>
        <w:tc>
          <w:tcPr>
            <w:tcW w:w="0" w:type="auto"/>
          </w:tcPr>
          <w:p w14:paraId="4B04FFE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8.1*</w:t>
            </w:r>
          </w:p>
        </w:tc>
      </w:tr>
      <w:tr w:rsidR="00445643" w:rsidRPr="00521C57" w14:paraId="2EA355B3" w14:textId="77777777" w:rsidTr="00445643">
        <w:trPr>
          <w:trHeight w:val="265"/>
        </w:trPr>
        <w:tc>
          <w:tcPr>
            <w:tcW w:w="0" w:type="auto"/>
            <w:vMerge/>
          </w:tcPr>
          <w:p w14:paraId="13B0CC02" w14:textId="77777777" w:rsidR="00445643" w:rsidRPr="00521C57" w:rsidRDefault="00445643" w:rsidP="00521C57">
            <w:pPr>
              <w:rPr>
                <w:rFonts w:ascii="Times New Roman" w:hAnsi="Times New Roman" w:cs="Times New Roman"/>
                <w:sz w:val="16"/>
                <w:szCs w:val="16"/>
              </w:rPr>
            </w:pPr>
          </w:p>
        </w:tc>
        <w:tc>
          <w:tcPr>
            <w:tcW w:w="0" w:type="auto"/>
            <w:vMerge/>
          </w:tcPr>
          <w:p w14:paraId="388D6099" w14:textId="77777777" w:rsidR="00445643" w:rsidRPr="00521C57" w:rsidRDefault="00445643" w:rsidP="00521C57">
            <w:pPr>
              <w:rPr>
                <w:rFonts w:ascii="Times New Roman" w:hAnsi="Times New Roman" w:cs="Times New Roman"/>
                <w:bCs/>
                <w:sz w:val="16"/>
                <w:szCs w:val="16"/>
              </w:rPr>
            </w:pPr>
          </w:p>
        </w:tc>
        <w:tc>
          <w:tcPr>
            <w:tcW w:w="0" w:type="auto"/>
          </w:tcPr>
          <w:p w14:paraId="22BFACA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COPD outcome </w:t>
            </w:r>
          </w:p>
        </w:tc>
        <w:tc>
          <w:tcPr>
            <w:tcW w:w="0" w:type="auto"/>
          </w:tcPr>
          <w:p w14:paraId="2E4FE2D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2.5</w:t>
            </w:r>
          </w:p>
        </w:tc>
      </w:tr>
      <w:tr w:rsidR="00445643" w:rsidRPr="00521C57" w14:paraId="1E8C61AF" w14:textId="77777777" w:rsidTr="00445643">
        <w:trPr>
          <w:trHeight w:val="265"/>
        </w:trPr>
        <w:tc>
          <w:tcPr>
            <w:tcW w:w="0" w:type="auto"/>
            <w:vMerge/>
          </w:tcPr>
          <w:p w14:paraId="4B1B8F71" w14:textId="77777777" w:rsidR="00445643" w:rsidRPr="00521C57" w:rsidRDefault="00445643" w:rsidP="00521C57">
            <w:pPr>
              <w:rPr>
                <w:rFonts w:ascii="Times New Roman" w:hAnsi="Times New Roman" w:cs="Times New Roman"/>
                <w:sz w:val="16"/>
                <w:szCs w:val="16"/>
              </w:rPr>
            </w:pPr>
          </w:p>
        </w:tc>
        <w:tc>
          <w:tcPr>
            <w:tcW w:w="0" w:type="auto"/>
            <w:vMerge/>
          </w:tcPr>
          <w:p w14:paraId="39E1A47F" w14:textId="77777777" w:rsidR="00445643" w:rsidRPr="00521C57" w:rsidRDefault="00445643" w:rsidP="00521C57">
            <w:pPr>
              <w:rPr>
                <w:rFonts w:ascii="Times New Roman" w:hAnsi="Times New Roman" w:cs="Times New Roman"/>
                <w:bCs/>
                <w:sz w:val="16"/>
                <w:szCs w:val="16"/>
              </w:rPr>
            </w:pPr>
          </w:p>
        </w:tc>
        <w:tc>
          <w:tcPr>
            <w:tcW w:w="0" w:type="auto"/>
          </w:tcPr>
          <w:p w14:paraId="2070665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Influenza vaccination (process)</w:t>
            </w:r>
          </w:p>
        </w:tc>
        <w:tc>
          <w:tcPr>
            <w:tcW w:w="0" w:type="auto"/>
          </w:tcPr>
          <w:p w14:paraId="1312048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-1.2 (negative impact although not significant)</w:t>
            </w:r>
          </w:p>
        </w:tc>
      </w:tr>
      <w:tr w:rsidR="00445643" w:rsidRPr="00521C57" w14:paraId="30179B4C" w14:textId="77777777" w:rsidTr="00445643">
        <w:trPr>
          <w:trHeight w:val="265"/>
        </w:trPr>
        <w:tc>
          <w:tcPr>
            <w:tcW w:w="0" w:type="auto"/>
            <w:vMerge/>
          </w:tcPr>
          <w:p w14:paraId="0A8C2602" w14:textId="77777777" w:rsidR="00445643" w:rsidRPr="00521C57" w:rsidRDefault="00445643" w:rsidP="00521C57">
            <w:pPr>
              <w:rPr>
                <w:rFonts w:ascii="Times New Roman" w:hAnsi="Times New Roman" w:cs="Times New Roman"/>
                <w:sz w:val="16"/>
                <w:szCs w:val="16"/>
              </w:rPr>
            </w:pPr>
          </w:p>
        </w:tc>
        <w:tc>
          <w:tcPr>
            <w:tcW w:w="0" w:type="auto"/>
            <w:vMerge/>
          </w:tcPr>
          <w:p w14:paraId="2C4A11D6" w14:textId="77777777" w:rsidR="00445643" w:rsidRPr="00521C57" w:rsidRDefault="00445643" w:rsidP="00521C57">
            <w:pPr>
              <w:rPr>
                <w:rFonts w:ascii="Times New Roman" w:hAnsi="Times New Roman" w:cs="Times New Roman"/>
                <w:bCs/>
                <w:sz w:val="16"/>
                <w:szCs w:val="16"/>
              </w:rPr>
            </w:pPr>
          </w:p>
        </w:tc>
        <w:tc>
          <w:tcPr>
            <w:tcW w:w="0" w:type="auto"/>
          </w:tcPr>
          <w:p w14:paraId="309AFEF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Cervical cancer screening (process)</w:t>
            </w:r>
          </w:p>
        </w:tc>
        <w:tc>
          <w:tcPr>
            <w:tcW w:w="0" w:type="auto"/>
          </w:tcPr>
          <w:p w14:paraId="4533CA0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0.6 (no significant impact)</w:t>
            </w:r>
          </w:p>
        </w:tc>
      </w:tr>
      <w:tr w:rsidR="00445643" w:rsidRPr="00521C57" w14:paraId="33B9FEDB" w14:textId="77777777" w:rsidTr="00445643">
        <w:trPr>
          <w:trHeight w:val="265"/>
        </w:trPr>
        <w:tc>
          <w:tcPr>
            <w:tcW w:w="0" w:type="auto"/>
            <w:vMerge/>
          </w:tcPr>
          <w:p w14:paraId="14AD80B0" w14:textId="77777777" w:rsidR="00445643" w:rsidRPr="00521C57" w:rsidRDefault="00445643" w:rsidP="00521C57">
            <w:pPr>
              <w:rPr>
                <w:rFonts w:ascii="Times New Roman" w:hAnsi="Times New Roman" w:cs="Times New Roman"/>
                <w:sz w:val="16"/>
                <w:szCs w:val="16"/>
              </w:rPr>
            </w:pPr>
          </w:p>
        </w:tc>
        <w:tc>
          <w:tcPr>
            <w:tcW w:w="0" w:type="auto"/>
            <w:vMerge/>
          </w:tcPr>
          <w:p w14:paraId="379E674F" w14:textId="77777777" w:rsidR="00445643" w:rsidRPr="00521C57" w:rsidRDefault="00445643" w:rsidP="00521C57">
            <w:pPr>
              <w:rPr>
                <w:rFonts w:ascii="Times New Roman" w:hAnsi="Times New Roman" w:cs="Times New Roman"/>
                <w:bCs/>
                <w:sz w:val="16"/>
                <w:szCs w:val="16"/>
              </w:rPr>
            </w:pPr>
          </w:p>
        </w:tc>
        <w:tc>
          <w:tcPr>
            <w:tcW w:w="0" w:type="auto"/>
          </w:tcPr>
          <w:p w14:paraId="52EE16F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CRVM process</w:t>
            </w:r>
          </w:p>
        </w:tc>
        <w:tc>
          <w:tcPr>
            <w:tcW w:w="0" w:type="auto"/>
          </w:tcPr>
          <w:p w14:paraId="12F3F6B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14.7**</w:t>
            </w:r>
          </w:p>
        </w:tc>
      </w:tr>
      <w:tr w:rsidR="00445643" w:rsidRPr="00521C57" w14:paraId="23531C10" w14:textId="77777777" w:rsidTr="00445643">
        <w:trPr>
          <w:trHeight w:val="265"/>
        </w:trPr>
        <w:tc>
          <w:tcPr>
            <w:tcW w:w="0" w:type="auto"/>
            <w:vMerge/>
          </w:tcPr>
          <w:p w14:paraId="0172DA79" w14:textId="77777777" w:rsidR="00445643" w:rsidRPr="00521C57" w:rsidRDefault="00445643" w:rsidP="00521C57">
            <w:pPr>
              <w:rPr>
                <w:rFonts w:ascii="Times New Roman" w:hAnsi="Times New Roman" w:cs="Times New Roman"/>
                <w:sz w:val="16"/>
                <w:szCs w:val="16"/>
              </w:rPr>
            </w:pPr>
          </w:p>
        </w:tc>
        <w:tc>
          <w:tcPr>
            <w:tcW w:w="0" w:type="auto"/>
            <w:vMerge/>
          </w:tcPr>
          <w:p w14:paraId="2C5CDD65" w14:textId="77777777" w:rsidR="00445643" w:rsidRPr="00521C57" w:rsidRDefault="00445643" w:rsidP="00521C57">
            <w:pPr>
              <w:rPr>
                <w:rFonts w:ascii="Times New Roman" w:hAnsi="Times New Roman" w:cs="Times New Roman"/>
                <w:bCs/>
                <w:sz w:val="16"/>
                <w:szCs w:val="16"/>
              </w:rPr>
            </w:pPr>
          </w:p>
        </w:tc>
        <w:tc>
          <w:tcPr>
            <w:tcW w:w="0" w:type="auto"/>
          </w:tcPr>
          <w:p w14:paraId="01A632E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CRVM outcomes </w:t>
            </w:r>
          </w:p>
        </w:tc>
        <w:tc>
          <w:tcPr>
            <w:tcW w:w="0" w:type="auto"/>
          </w:tcPr>
          <w:p w14:paraId="5FFA844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8.4**</w:t>
            </w:r>
          </w:p>
        </w:tc>
      </w:tr>
      <w:tr w:rsidR="00445643" w:rsidRPr="00521C57" w14:paraId="5EE9FE4F" w14:textId="77777777" w:rsidTr="00445643">
        <w:trPr>
          <w:trHeight w:val="796"/>
        </w:trPr>
        <w:tc>
          <w:tcPr>
            <w:tcW w:w="0" w:type="auto"/>
            <w:vMerge w:val="restart"/>
          </w:tcPr>
          <w:p w14:paraId="4668697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Primary Care Renewal Models (PCRM)</w:t>
            </w:r>
          </w:p>
          <w:p w14:paraId="2EA35B1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Canada Ontario</w:t>
            </w:r>
          </w:p>
          <w:p w14:paraId="4BEA5F2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Started 2007</w:t>
            </w:r>
          </w:p>
        </w:tc>
        <w:tc>
          <w:tcPr>
            <w:tcW w:w="0" w:type="auto"/>
            <w:vMerge w:val="restart"/>
          </w:tcPr>
          <w:p w14:paraId="3610D1D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Li et al., 2010</w:t>
            </w:r>
          </w:p>
          <w:p w14:paraId="3E4FB1C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Difference in difference estimates</w:t>
            </w:r>
          </w:p>
          <w:p w14:paraId="1264C6E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Cross sectional design /time </w:t>
            </w:r>
            <w:proofErr w:type="gramStart"/>
            <w:r w:rsidRPr="00521C57">
              <w:rPr>
                <w:rFonts w:ascii="Times New Roman" w:hAnsi="Times New Roman" w:cs="Times New Roman"/>
                <w:sz w:val="16"/>
                <w:szCs w:val="16"/>
              </w:rPr>
              <w:t>series(</w:t>
            </w:r>
            <w:proofErr w:type="gramEnd"/>
            <w:r w:rsidRPr="00521C57">
              <w:rPr>
                <w:rFonts w:ascii="Times New Roman" w:hAnsi="Times New Roman" w:cs="Times New Roman"/>
                <w:sz w:val="16"/>
                <w:szCs w:val="16"/>
              </w:rPr>
              <w:t>with control group)data collected from 1998-2008</w:t>
            </w:r>
          </w:p>
        </w:tc>
        <w:tc>
          <w:tcPr>
            <w:tcW w:w="0" w:type="auto"/>
          </w:tcPr>
          <w:p w14:paraId="3F2EBBE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Pap smear</w:t>
            </w:r>
          </w:p>
        </w:tc>
        <w:tc>
          <w:tcPr>
            <w:tcW w:w="0" w:type="auto"/>
          </w:tcPr>
          <w:p w14:paraId="7EEB1A5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0.003*** </w:t>
            </w:r>
            <w:proofErr w:type="spellStart"/>
            <w:r w:rsidRPr="00521C57">
              <w:rPr>
                <w:rFonts w:ascii="Times New Roman" w:hAnsi="Times New Roman" w:cs="Times New Roman"/>
                <w:sz w:val="16"/>
                <w:szCs w:val="16"/>
              </w:rPr>
              <w:t>pless</w:t>
            </w:r>
            <w:proofErr w:type="spellEnd"/>
            <w:r w:rsidRPr="00521C57">
              <w:rPr>
                <w:rFonts w:ascii="Times New Roman" w:hAnsi="Times New Roman" w:cs="Times New Roman"/>
                <w:sz w:val="16"/>
                <w:szCs w:val="16"/>
              </w:rPr>
              <w:t xml:space="preserve"> than 0.005</w:t>
            </w:r>
          </w:p>
        </w:tc>
      </w:tr>
      <w:tr w:rsidR="00445643" w:rsidRPr="00521C57" w14:paraId="4E417493" w14:textId="77777777" w:rsidTr="00445643">
        <w:trPr>
          <w:trHeight w:val="796"/>
        </w:trPr>
        <w:tc>
          <w:tcPr>
            <w:tcW w:w="0" w:type="auto"/>
            <w:vMerge/>
          </w:tcPr>
          <w:p w14:paraId="51CDF87C" w14:textId="77777777" w:rsidR="00445643" w:rsidRPr="00521C57" w:rsidRDefault="00445643" w:rsidP="00521C57">
            <w:pPr>
              <w:rPr>
                <w:rFonts w:ascii="Times New Roman" w:hAnsi="Times New Roman" w:cs="Times New Roman"/>
                <w:sz w:val="16"/>
                <w:szCs w:val="16"/>
              </w:rPr>
            </w:pPr>
          </w:p>
        </w:tc>
        <w:tc>
          <w:tcPr>
            <w:tcW w:w="0" w:type="auto"/>
            <w:vMerge/>
          </w:tcPr>
          <w:p w14:paraId="504B1612" w14:textId="77777777" w:rsidR="00445643" w:rsidRPr="00521C57" w:rsidRDefault="00445643" w:rsidP="00521C57">
            <w:pPr>
              <w:rPr>
                <w:rFonts w:ascii="Times New Roman" w:hAnsi="Times New Roman" w:cs="Times New Roman"/>
                <w:sz w:val="16"/>
                <w:szCs w:val="16"/>
              </w:rPr>
            </w:pPr>
          </w:p>
        </w:tc>
        <w:tc>
          <w:tcPr>
            <w:tcW w:w="0" w:type="auto"/>
          </w:tcPr>
          <w:p w14:paraId="6B9A93A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Influenza vaccination</w:t>
            </w:r>
          </w:p>
        </w:tc>
        <w:tc>
          <w:tcPr>
            <w:tcW w:w="0" w:type="auto"/>
          </w:tcPr>
          <w:p w14:paraId="241FECE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0.009</w:t>
            </w:r>
          </w:p>
        </w:tc>
      </w:tr>
      <w:tr w:rsidR="00445643" w:rsidRPr="00521C57" w14:paraId="50810B96" w14:textId="77777777" w:rsidTr="00445643">
        <w:trPr>
          <w:trHeight w:val="796"/>
        </w:trPr>
        <w:tc>
          <w:tcPr>
            <w:tcW w:w="0" w:type="auto"/>
            <w:vMerge/>
          </w:tcPr>
          <w:p w14:paraId="4022155A" w14:textId="77777777" w:rsidR="00445643" w:rsidRPr="00521C57" w:rsidRDefault="00445643" w:rsidP="00521C57">
            <w:pPr>
              <w:rPr>
                <w:rFonts w:ascii="Times New Roman" w:hAnsi="Times New Roman" w:cs="Times New Roman"/>
                <w:sz w:val="16"/>
                <w:szCs w:val="16"/>
              </w:rPr>
            </w:pPr>
          </w:p>
        </w:tc>
        <w:tc>
          <w:tcPr>
            <w:tcW w:w="0" w:type="auto"/>
            <w:vMerge/>
          </w:tcPr>
          <w:p w14:paraId="54BA8849" w14:textId="77777777" w:rsidR="00445643" w:rsidRPr="00521C57" w:rsidRDefault="00445643" w:rsidP="00521C57">
            <w:pPr>
              <w:rPr>
                <w:rFonts w:ascii="Times New Roman" w:hAnsi="Times New Roman" w:cs="Times New Roman"/>
                <w:sz w:val="16"/>
                <w:szCs w:val="16"/>
              </w:rPr>
            </w:pPr>
          </w:p>
        </w:tc>
        <w:tc>
          <w:tcPr>
            <w:tcW w:w="0" w:type="auto"/>
          </w:tcPr>
          <w:p w14:paraId="130B4C8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Mammograms</w:t>
            </w:r>
          </w:p>
        </w:tc>
        <w:tc>
          <w:tcPr>
            <w:tcW w:w="0" w:type="auto"/>
          </w:tcPr>
          <w:p w14:paraId="3382F7F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0.073***</w:t>
            </w:r>
          </w:p>
        </w:tc>
      </w:tr>
      <w:tr w:rsidR="00445643" w:rsidRPr="00521C57" w14:paraId="3EADB8E5" w14:textId="77777777" w:rsidTr="00445643">
        <w:trPr>
          <w:trHeight w:val="796"/>
        </w:trPr>
        <w:tc>
          <w:tcPr>
            <w:tcW w:w="0" w:type="auto"/>
            <w:vMerge/>
          </w:tcPr>
          <w:p w14:paraId="01A65A87" w14:textId="77777777" w:rsidR="00445643" w:rsidRPr="00521C57" w:rsidRDefault="00445643" w:rsidP="00521C57">
            <w:pPr>
              <w:rPr>
                <w:rFonts w:ascii="Times New Roman" w:hAnsi="Times New Roman" w:cs="Times New Roman"/>
                <w:sz w:val="16"/>
                <w:szCs w:val="16"/>
              </w:rPr>
            </w:pPr>
          </w:p>
        </w:tc>
        <w:tc>
          <w:tcPr>
            <w:tcW w:w="0" w:type="auto"/>
            <w:vMerge/>
          </w:tcPr>
          <w:p w14:paraId="50BDE6FC" w14:textId="77777777" w:rsidR="00445643" w:rsidRPr="00521C57" w:rsidRDefault="00445643" w:rsidP="00521C57">
            <w:pPr>
              <w:rPr>
                <w:rFonts w:ascii="Times New Roman" w:hAnsi="Times New Roman" w:cs="Times New Roman"/>
                <w:sz w:val="16"/>
                <w:szCs w:val="16"/>
              </w:rPr>
            </w:pPr>
          </w:p>
        </w:tc>
        <w:tc>
          <w:tcPr>
            <w:tcW w:w="0" w:type="auto"/>
          </w:tcPr>
          <w:p w14:paraId="2053397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Childhood immunizations</w:t>
            </w:r>
          </w:p>
        </w:tc>
        <w:tc>
          <w:tcPr>
            <w:tcW w:w="0" w:type="auto"/>
          </w:tcPr>
          <w:p w14:paraId="33D0AE5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-0.008</w:t>
            </w:r>
          </w:p>
        </w:tc>
      </w:tr>
      <w:tr w:rsidR="00445643" w:rsidRPr="00521C57" w14:paraId="066B651A" w14:textId="77777777" w:rsidTr="00D76F06">
        <w:trPr>
          <w:trHeight w:val="557"/>
        </w:trPr>
        <w:tc>
          <w:tcPr>
            <w:tcW w:w="0" w:type="auto"/>
            <w:vMerge/>
          </w:tcPr>
          <w:p w14:paraId="299AF612" w14:textId="77777777" w:rsidR="00445643" w:rsidRPr="00521C57" w:rsidRDefault="00445643" w:rsidP="00521C57">
            <w:pPr>
              <w:rPr>
                <w:rFonts w:ascii="Times New Roman" w:hAnsi="Times New Roman" w:cs="Times New Roman"/>
                <w:sz w:val="16"/>
                <w:szCs w:val="16"/>
              </w:rPr>
            </w:pPr>
          </w:p>
        </w:tc>
        <w:tc>
          <w:tcPr>
            <w:tcW w:w="0" w:type="auto"/>
            <w:vMerge/>
          </w:tcPr>
          <w:p w14:paraId="626C6C98" w14:textId="77777777" w:rsidR="00445643" w:rsidRPr="00521C57" w:rsidRDefault="00445643" w:rsidP="00521C57">
            <w:pPr>
              <w:rPr>
                <w:rFonts w:ascii="Times New Roman" w:hAnsi="Times New Roman" w:cs="Times New Roman"/>
                <w:sz w:val="16"/>
                <w:szCs w:val="16"/>
              </w:rPr>
            </w:pPr>
          </w:p>
        </w:tc>
        <w:tc>
          <w:tcPr>
            <w:tcW w:w="0" w:type="auto"/>
          </w:tcPr>
          <w:p w14:paraId="748EF94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Colorectal screening</w:t>
            </w:r>
          </w:p>
        </w:tc>
        <w:tc>
          <w:tcPr>
            <w:tcW w:w="0" w:type="auto"/>
          </w:tcPr>
          <w:p w14:paraId="2BFF095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0.092***</w:t>
            </w:r>
          </w:p>
        </w:tc>
      </w:tr>
      <w:tr w:rsidR="00445643" w:rsidRPr="00521C57" w14:paraId="6DE8EB69" w14:textId="77777777" w:rsidTr="00445643">
        <w:trPr>
          <w:trHeight w:val="420"/>
        </w:trPr>
        <w:tc>
          <w:tcPr>
            <w:tcW w:w="0" w:type="auto"/>
            <w:vMerge w:val="restart"/>
          </w:tcPr>
          <w:p w14:paraId="611237A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Physician Integrated Network (PIN)</w:t>
            </w:r>
          </w:p>
          <w:p w14:paraId="12ED53F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Canada Manitoba</w:t>
            </w:r>
          </w:p>
          <w:p w14:paraId="35BAE5D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2004</w:t>
            </w:r>
          </w:p>
          <w:p w14:paraId="5E109BBC" w14:textId="77777777" w:rsidR="00445643" w:rsidRPr="00521C57" w:rsidRDefault="00445643" w:rsidP="00521C57">
            <w:pPr>
              <w:rPr>
                <w:rFonts w:ascii="Times New Roman" w:hAnsi="Times New Roman" w:cs="Times New Roman"/>
                <w:sz w:val="16"/>
                <w:szCs w:val="16"/>
              </w:rPr>
            </w:pPr>
          </w:p>
        </w:tc>
        <w:tc>
          <w:tcPr>
            <w:tcW w:w="0" w:type="auto"/>
            <w:vMerge w:val="restart"/>
          </w:tcPr>
          <w:p w14:paraId="14B1E7D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PIN evaluation report, 2012.</w:t>
            </w:r>
          </w:p>
          <w:p w14:paraId="081880AC" w14:textId="77777777" w:rsidR="00445643" w:rsidRPr="00521C57" w:rsidRDefault="00445643" w:rsidP="00521C57">
            <w:pPr>
              <w:rPr>
                <w:rFonts w:ascii="Times New Roman" w:hAnsi="Times New Roman" w:cs="Times New Roman"/>
                <w:sz w:val="16"/>
                <w:szCs w:val="16"/>
              </w:rPr>
            </w:pPr>
          </w:p>
          <w:p w14:paraId="2F0CFE3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Pre post design (no control group)</w:t>
            </w:r>
          </w:p>
        </w:tc>
        <w:tc>
          <w:tcPr>
            <w:tcW w:w="0" w:type="auto"/>
          </w:tcPr>
          <w:p w14:paraId="2081FCA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Colon cancer screening</w:t>
            </w:r>
          </w:p>
        </w:tc>
        <w:tc>
          <w:tcPr>
            <w:tcW w:w="0" w:type="auto"/>
          </w:tcPr>
          <w:p w14:paraId="35C700C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38.7%</w:t>
            </w:r>
          </w:p>
        </w:tc>
      </w:tr>
      <w:tr w:rsidR="00445643" w:rsidRPr="00521C57" w14:paraId="70B3D4C2" w14:textId="77777777" w:rsidTr="00445643">
        <w:trPr>
          <w:trHeight w:val="420"/>
        </w:trPr>
        <w:tc>
          <w:tcPr>
            <w:tcW w:w="0" w:type="auto"/>
            <w:vMerge/>
          </w:tcPr>
          <w:p w14:paraId="1B9C1A13" w14:textId="77777777" w:rsidR="00445643" w:rsidRPr="00521C57" w:rsidRDefault="00445643" w:rsidP="00521C57">
            <w:pPr>
              <w:rPr>
                <w:rFonts w:ascii="Times New Roman" w:hAnsi="Times New Roman" w:cs="Times New Roman"/>
                <w:sz w:val="16"/>
                <w:szCs w:val="16"/>
              </w:rPr>
            </w:pPr>
          </w:p>
        </w:tc>
        <w:tc>
          <w:tcPr>
            <w:tcW w:w="0" w:type="auto"/>
            <w:vMerge/>
          </w:tcPr>
          <w:p w14:paraId="7EEBDFB9" w14:textId="77777777" w:rsidR="00445643" w:rsidRPr="00521C57" w:rsidRDefault="00445643" w:rsidP="00521C57">
            <w:pPr>
              <w:rPr>
                <w:rFonts w:ascii="Times New Roman" w:hAnsi="Times New Roman" w:cs="Times New Roman"/>
                <w:sz w:val="16"/>
                <w:szCs w:val="16"/>
              </w:rPr>
            </w:pPr>
          </w:p>
        </w:tc>
        <w:tc>
          <w:tcPr>
            <w:tcW w:w="0" w:type="auto"/>
          </w:tcPr>
          <w:p w14:paraId="39F2C73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Dyslipidaemia screening</w:t>
            </w:r>
          </w:p>
        </w:tc>
        <w:tc>
          <w:tcPr>
            <w:tcW w:w="0" w:type="auto"/>
          </w:tcPr>
          <w:p w14:paraId="31D0C74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35.4%</w:t>
            </w:r>
          </w:p>
        </w:tc>
      </w:tr>
      <w:tr w:rsidR="00445643" w:rsidRPr="00521C57" w14:paraId="616FB43F" w14:textId="77777777" w:rsidTr="00445643">
        <w:trPr>
          <w:trHeight w:val="420"/>
        </w:trPr>
        <w:tc>
          <w:tcPr>
            <w:tcW w:w="0" w:type="auto"/>
            <w:vMerge/>
          </w:tcPr>
          <w:p w14:paraId="3DF5F81C" w14:textId="77777777" w:rsidR="00445643" w:rsidRPr="00521C57" w:rsidRDefault="00445643" w:rsidP="00521C57">
            <w:pPr>
              <w:rPr>
                <w:rFonts w:ascii="Times New Roman" w:hAnsi="Times New Roman" w:cs="Times New Roman"/>
                <w:sz w:val="16"/>
                <w:szCs w:val="16"/>
              </w:rPr>
            </w:pPr>
          </w:p>
        </w:tc>
        <w:tc>
          <w:tcPr>
            <w:tcW w:w="0" w:type="auto"/>
            <w:vMerge/>
          </w:tcPr>
          <w:p w14:paraId="2EC0F1A2" w14:textId="77777777" w:rsidR="00445643" w:rsidRPr="00521C57" w:rsidRDefault="00445643" w:rsidP="00521C57">
            <w:pPr>
              <w:rPr>
                <w:rFonts w:ascii="Times New Roman" w:hAnsi="Times New Roman" w:cs="Times New Roman"/>
                <w:sz w:val="16"/>
                <w:szCs w:val="16"/>
              </w:rPr>
            </w:pPr>
          </w:p>
        </w:tc>
        <w:tc>
          <w:tcPr>
            <w:tcW w:w="0" w:type="auto"/>
          </w:tcPr>
          <w:p w14:paraId="3B02A32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Cervical cancer screening</w:t>
            </w:r>
          </w:p>
        </w:tc>
        <w:tc>
          <w:tcPr>
            <w:tcW w:w="0" w:type="auto"/>
          </w:tcPr>
          <w:p w14:paraId="6F38E33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11.1%</w:t>
            </w:r>
          </w:p>
        </w:tc>
      </w:tr>
      <w:tr w:rsidR="00445643" w:rsidRPr="00521C57" w14:paraId="467151C1" w14:textId="77777777" w:rsidTr="00445643">
        <w:trPr>
          <w:trHeight w:val="420"/>
        </w:trPr>
        <w:tc>
          <w:tcPr>
            <w:tcW w:w="0" w:type="auto"/>
            <w:vMerge/>
          </w:tcPr>
          <w:p w14:paraId="1562C3EF" w14:textId="77777777" w:rsidR="00445643" w:rsidRPr="00521C57" w:rsidRDefault="00445643" w:rsidP="00521C57">
            <w:pPr>
              <w:rPr>
                <w:rFonts w:ascii="Times New Roman" w:hAnsi="Times New Roman" w:cs="Times New Roman"/>
                <w:sz w:val="16"/>
                <w:szCs w:val="16"/>
              </w:rPr>
            </w:pPr>
          </w:p>
        </w:tc>
        <w:tc>
          <w:tcPr>
            <w:tcW w:w="0" w:type="auto"/>
            <w:vMerge/>
          </w:tcPr>
          <w:p w14:paraId="278045B9" w14:textId="77777777" w:rsidR="00445643" w:rsidRPr="00521C57" w:rsidRDefault="00445643" w:rsidP="00521C57">
            <w:pPr>
              <w:rPr>
                <w:rFonts w:ascii="Times New Roman" w:hAnsi="Times New Roman" w:cs="Times New Roman"/>
                <w:sz w:val="16"/>
                <w:szCs w:val="16"/>
              </w:rPr>
            </w:pPr>
          </w:p>
        </w:tc>
        <w:tc>
          <w:tcPr>
            <w:tcW w:w="0" w:type="auto"/>
          </w:tcPr>
          <w:p w14:paraId="7EFFA41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Breast cancer screening</w:t>
            </w:r>
          </w:p>
        </w:tc>
        <w:tc>
          <w:tcPr>
            <w:tcW w:w="0" w:type="auto"/>
          </w:tcPr>
          <w:p w14:paraId="304811E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12.3%</w:t>
            </w:r>
          </w:p>
        </w:tc>
      </w:tr>
      <w:tr w:rsidR="00445643" w:rsidRPr="00521C57" w14:paraId="2B4E9E57" w14:textId="77777777" w:rsidTr="00445643">
        <w:trPr>
          <w:trHeight w:val="420"/>
        </w:trPr>
        <w:tc>
          <w:tcPr>
            <w:tcW w:w="0" w:type="auto"/>
            <w:vMerge/>
          </w:tcPr>
          <w:p w14:paraId="045A373A" w14:textId="77777777" w:rsidR="00445643" w:rsidRPr="00521C57" w:rsidRDefault="00445643" w:rsidP="00521C57">
            <w:pPr>
              <w:rPr>
                <w:rFonts w:ascii="Times New Roman" w:hAnsi="Times New Roman" w:cs="Times New Roman"/>
                <w:sz w:val="16"/>
                <w:szCs w:val="16"/>
              </w:rPr>
            </w:pPr>
          </w:p>
        </w:tc>
        <w:tc>
          <w:tcPr>
            <w:tcW w:w="0" w:type="auto"/>
            <w:vMerge/>
          </w:tcPr>
          <w:p w14:paraId="56E53690" w14:textId="77777777" w:rsidR="00445643" w:rsidRPr="00521C57" w:rsidRDefault="00445643" w:rsidP="00521C57">
            <w:pPr>
              <w:rPr>
                <w:rFonts w:ascii="Times New Roman" w:hAnsi="Times New Roman" w:cs="Times New Roman"/>
                <w:sz w:val="16"/>
                <w:szCs w:val="16"/>
              </w:rPr>
            </w:pPr>
          </w:p>
        </w:tc>
        <w:tc>
          <w:tcPr>
            <w:tcW w:w="0" w:type="auto"/>
          </w:tcPr>
          <w:p w14:paraId="326B0AE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Nephropathy screening</w:t>
            </w:r>
          </w:p>
        </w:tc>
        <w:tc>
          <w:tcPr>
            <w:tcW w:w="0" w:type="auto"/>
          </w:tcPr>
          <w:p w14:paraId="4F8D280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29.6%</w:t>
            </w:r>
          </w:p>
        </w:tc>
      </w:tr>
      <w:tr w:rsidR="00445643" w:rsidRPr="00521C57" w14:paraId="50D64ED5" w14:textId="77777777" w:rsidTr="00445643">
        <w:trPr>
          <w:trHeight w:val="420"/>
        </w:trPr>
        <w:tc>
          <w:tcPr>
            <w:tcW w:w="0" w:type="auto"/>
            <w:vMerge/>
          </w:tcPr>
          <w:p w14:paraId="021D4793" w14:textId="77777777" w:rsidR="00445643" w:rsidRPr="00521C57" w:rsidRDefault="00445643" w:rsidP="00521C57">
            <w:pPr>
              <w:rPr>
                <w:rFonts w:ascii="Times New Roman" w:hAnsi="Times New Roman" w:cs="Times New Roman"/>
                <w:sz w:val="16"/>
                <w:szCs w:val="16"/>
              </w:rPr>
            </w:pPr>
          </w:p>
        </w:tc>
        <w:tc>
          <w:tcPr>
            <w:tcW w:w="0" w:type="auto"/>
            <w:vMerge/>
          </w:tcPr>
          <w:p w14:paraId="5E591F51" w14:textId="77777777" w:rsidR="00445643" w:rsidRPr="00521C57" w:rsidRDefault="00445643" w:rsidP="00521C57">
            <w:pPr>
              <w:rPr>
                <w:rFonts w:ascii="Times New Roman" w:hAnsi="Times New Roman" w:cs="Times New Roman"/>
                <w:sz w:val="16"/>
                <w:szCs w:val="16"/>
              </w:rPr>
            </w:pPr>
          </w:p>
        </w:tc>
        <w:tc>
          <w:tcPr>
            <w:tcW w:w="0" w:type="auto"/>
          </w:tcPr>
          <w:p w14:paraId="1C133EC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Lipid profile</w:t>
            </w:r>
          </w:p>
        </w:tc>
        <w:tc>
          <w:tcPr>
            <w:tcW w:w="0" w:type="auto"/>
          </w:tcPr>
          <w:p w14:paraId="295BC4F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22%</w:t>
            </w:r>
          </w:p>
        </w:tc>
      </w:tr>
      <w:tr w:rsidR="00445643" w:rsidRPr="00521C57" w14:paraId="244243EA" w14:textId="77777777" w:rsidTr="00445643">
        <w:trPr>
          <w:trHeight w:val="420"/>
        </w:trPr>
        <w:tc>
          <w:tcPr>
            <w:tcW w:w="0" w:type="auto"/>
            <w:vMerge/>
          </w:tcPr>
          <w:p w14:paraId="489B29D4" w14:textId="77777777" w:rsidR="00445643" w:rsidRPr="00521C57" w:rsidRDefault="00445643" w:rsidP="00521C57">
            <w:pPr>
              <w:rPr>
                <w:rFonts w:ascii="Times New Roman" w:hAnsi="Times New Roman" w:cs="Times New Roman"/>
                <w:sz w:val="16"/>
                <w:szCs w:val="16"/>
              </w:rPr>
            </w:pPr>
          </w:p>
        </w:tc>
        <w:tc>
          <w:tcPr>
            <w:tcW w:w="0" w:type="auto"/>
            <w:vMerge/>
          </w:tcPr>
          <w:p w14:paraId="5AE63E9B" w14:textId="77777777" w:rsidR="00445643" w:rsidRPr="00521C57" w:rsidRDefault="00445643" w:rsidP="00521C57">
            <w:pPr>
              <w:rPr>
                <w:rFonts w:ascii="Times New Roman" w:hAnsi="Times New Roman" w:cs="Times New Roman"/>
                <w:sz w:val="16"/>
                <w:szCs w:val="16"/>
              </w:rPr>
            </w:pPr>
          </w:p>
        </w:tc>
        <w:tc>
          <w:tcPr>
            <w:tcW w:w="0" w:type="auto"/>
          </w:tcPr>
          <w:p w14:paraId="4DFC9A5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Obesity screening</w:t>
            </w:r>
          </w:p>
        </w:tc>
        <w:tc>
          <w:tcPr>
            <w:tcW w:w="0" w:type="auto"/>
          </w:tcPr>
          <w:p w14:paraId="6EB9A51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14.8%</w:t>
            </w:r>
          </w:p>
        </w:tc>
      </w:tr>
      <w:tr w:rsidR="00445643" w:rsidRPr="00521C57" w14:paraId="27D4834D" w14:textId="77777777" w:rsidTr="00445643">
        <w:trPr>
          <w:trHeight w:val="420"/>
        </w:trPr>
        <w:tc>
          <w:tcPr>
            <w:tcW w:w="0" w:type="auto"/>
            <w:vMerge/>
          </w:tcPr>
          <w:p w14:paraId="1D3437A9" w14:textId="77777777" w:rsidR="00445643" w:rsidRPr="00521C57" w:rsidRDefault="00445643" w:rsidP="00521C57">
            <w:pPr>
              <w:rPr>
                <w:rFonts w:ascii="Times New Roman" w:hAnsi="Times New Roman" w:cs="Times New Roman"/>
                <w:sz w:val="16"/>
                <w:szCs w:val="16"/>
              </w:rPr>
            </w:pPr>
          </w:p>
        </w:tc>
        <w:tc>
          <w:tcPr>
            <w:tcW w:w="0" w:type="auto"/>
            <w:vMerge/>
          </w:tcPr>
          <w:p w14:paraId="19892584" w14:textId="77777777" w:rsidR="00445643" w:rsidRPr="00521C57" w:rsidRDefault="00445643" w:rsidP="00521C57">
            <w:pPr>
              <w:rPr>
                <w:rFonts w:ascii="Times New Roman" w:hAnsi="Times New Roman" w:cs="Times New Roman"/>
                <w:sz w:val="16"/>
                <w:szCs w:val="16"/>
              </w:rPr>
            </w:pPr>
          </w:p>
        </w:tc>
        <w:tc>
          <w:tcPr>
            <w:tcW w:w="0" w:type="auto"/>
          </w:tcPr>
          <w:p w14:paraId="3D7101B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HGBA1C screening</w:t>
            </w:r>
          </w:p>
        </w:tc>
        <w:tc>
          <w:tcPr>
            <w:tcW w:w="0" w:type="auto"/>
          </w:tcPr>
          <w:p w14:paraId="335B64E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12.5%</w:t>
            </w:r>
          </w:p>
        </w:tc>
      </w:tr>
      <w:tr w:rsidR="00445643" w:rsidRPr="00521C57" w14:paraId="2A054097" w14:textId="77777777" w:rsidTr="00445643">
        <w:trPr>
          <w:trHeight w:val="420"/>
        </w:trPr>
        <w:tc>
          <w:tcPr>
            <w:tcW w:w="0" w:type="auto"/>
            <w:vMerge/>
          </w:tcPr>
          <w:p w14:paraId="1EBDD859" w14:textId="77777777" w:rsidR="00445643" w:rsidRPr="00521C57" w:rsidRDefault="00445643" w:rsidP="00521C57">
            <w:pPr>
              <w:rPr>
                <w:rFonts w:ascii="Times New Roman" w:hAnsi="Times New Roman" w:cs="Times New Roman"/>
                <w:sz w:val="16"/>
                <w:szCs w:val="16"/>
              </w:rPr>
            </w:pPr>
          </w:p>
        </w:tc>
        <w:tc>
          <w:tcPr>
            <w:tcW w:w="0" w:type="auto"/>
            <w:vMerge/>
          </w:tcPr>
          <w:p w14:paraId="7754187E" w14:textId="77777777" w:rsidR="00445643" w:rsidRPr="00521C57" w:rsidRDefault="00445643" w:rsidP="00521C57">
            <w:pPr>
              <w:rPr>
                <w:rFonts w:ascii="Times New Roman" w:hAnsi="Times New Roman" w:cs="Times New Roman"/>
                <w:sz w:val="16"/>
                <w:szCs w:val="16"/>
              </w:rPr>
            </w:pPr>
          </w:p>
        </w:tc>
        <w:tc>
          <w:tcPr>
            <w:tcW w:w="0" w:type="auto"/>
          </w:tcPr>
          <w:p w14:paraId="703C8FB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Blood pressure test</w:t>
            </w:r>
          </w:p>
        </w:tc>
        <w:tc>
          <w:tcPr>
            <w:tcW w:w="0" w:type="auto"/>
          </w:tcPr>
          <w:p w14:paraId="5E62264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5%</w:t>
            </w:r>
          </w:p>
        </w:tc>
      </w:tr>
      <w:tr w:rsidR="00445643" w:rsidRPr="00521C57" w14:paraId="29B846DF" w14:textId="77777777" w:rsidTr="00445643">
        <w:trPr>
          <w:trHeight w:val="420"/>
        </w:trPr>
        <w:tc>
          <w:tcPr>
            <w:tcW w:w="0" w:type="auto"/>
            <w:vMerge/>
          </w:tcPr>
          <w:p w14:paraId="268BB91F" w14:textId="77777777" w:rsidR="00445643" w:rsidRPr="00521C57" w:rsidRDefault="00445643" w:rsidP="00521C57">
            <w:pPr>
              <w:rPr>
                <w:rFonts w:ascii="Times New Roman" w:hAnsi="Times New Roman" w:cs="Times New Roman"/>
                <w:sz w:val="16"/>
                <w:szCs w:val="16"/>
              </w:rPr>
            </w:pPr>
          </w:p>
        </w:tc>
        <w:tc>
          <w:tcPr>
            <w:tcW w:w="0" w:type="auto"/>
            <w:vMerge/>
          </w:tcPr>
          <w:p w14:paraId="506DE6A1" w14:textId="77777777" w:rsidR="00445643" w:rsidRPr="00521C57" w:rsidRDefault="00445643" w:rsidP="00521C57">
            <w:pPr>
              <w:rPr>
                <w:rFonts w:ascii="Times New Roman" w:hAnsi="Times New Roman" w:cs="Times New Roman"/>
                <w:sz w:val="16"/>
                <w:szCs w:val="16"/>
              </w:rPr>
            </w:pPr>
          </w:p>
        </w:tc>
        <w:tc>
          <w:tcPr>
            <w:tcW w:w="0" w:type="auto"/>
          </w:tcPr>
          <w:p w14:paraId="23358A4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Renal dysfunction test</w:t>
            </w:r>
          </w:p>
        </w:tc>
        <w:tc>
          <w:tcPr>
            <w:tcW w:w="0" w:type="auto"/>
          </w:tcPr>
          <w:p w14:paraId="58068CD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11.5%</w:t>
            </w:r>
          </w:p>
        </w:tc>
      </w:tr>
      <w:tr w:rsidR="00445643" w:rsidRPr="00521C57" w14:paraId="434B46F0" w14:textId="77777777" w:rsidTr="00D76F06">
        <w:trPr>
          <w:trHeight w:val="566"/>
        </w:trPr>
        <w:tc>
          <w:tcPr>
            <w:tcW w:w="0" w:type="auto"/>
            <w:vMerge w:val="restart"/>
          </w:tcPr>
          <w:p w14:paraId="1D83A66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Practice Incentive Program (PIP)</w:t>
            </w:r>
          </w:p>
          <w:p w14:paraId="5E93FC5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Australia 1998</w:t>
            </w:r>
          </w:p>
          <w:p w14:paraId="6E44422F" w14:textId="77777777" w:rsidR="00445643" w:rsidRPr="00521C57" w:rsidRDefault="00445643" w:rsidP="00521C57">
            <w:pPr>
              <w:rPr>
                <w:rFonts w:ascii="Times New Roman" w:hAnsi="Times New Roman" w:cs="Times New Roman"/>
                <w:sz w:val="16"/>
                <w:szCs w:val="16"/>
              </w:rPr>
            </w:pPr>
          </w:p>
          <w:p w14:paraId="4BAC0833" w14:textId="77777777" w:rsidR="00445643" w:rsidRPr="00521C57" w:rsidRDefault="00445643" w:rsidP="00521C57">
            <w:pPr>
              <w:rPr>
                <w:rFonts w:ascii="Times New Roman" w:hAnsi="Times New Roman" w:cs="Times New Roman"/>
                <w:sz w:val="16"/>
                <w:szCs w:val="16"/>
              </w:rPr>
            </w:pPr>
          </w:p>
        </w:tc>
        <w:tc>
          <w:tcPr>
            <w:tcW w:w="0" w:type="auto"/>
            <w:vMerge w:val="restart"/>
          </w:tcPr>
          <w:p w14:paraId="64A919D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PIP Audit report No 5 2010-2011</w:t>
            </w:r>
          </w:p>
          <w:p w14:paraId="4651B622" w14:textId="77777777" w:rsidR="00445643" w:rsidRPr="00521C57" w:rsidRDefault="00445643" w:rsidP="00521C57">
            <w:pPr>
              <w:rPr>
                <w:rFonts w:ascii="Times New Roman" w:hAnsi="Times New Roman" w:cs="Times New Roman"/>
                <w:sz w:val="16"/>
                <w:szCs w:val="16"/>
              </w:rPr>
            </w:pPr>
          </w:p>
          <w:p w14:paraId="47C50C7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 (with control group)</w:t>
            </w:r>
          </w:p>
        </w:tc>
        <w:tc>
          <w:tcPr>
            <w:tcW w:w="0" w:type="auto"/>
          </w:tcPr>
          <w:p w14:paraId="6D7B3FF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Diabetes</w:t>
            </w:r>
          </w:p>
        </w:tc>
        <w:tc>
          <w:tcPr>
            <w:tcW w:w="0" w:type="auto"/>
          </w:tcPr>
          <w:p w14:paraId="2C50C1D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20%points</w:t>
            </w:r>
          </w:p>
        </w:tc>
      </w:tr>
      <w:tr w:rsidR="00445643" w:rsidRPr="00521C57" w14:paraId="3C13FD95" w14:textId="77777777" w:rsidTr="00445643">
        <w:trPr>
          <w:trHeight w:val="1121"/>
        </w:trPr>
        <w:tc>
          <w:tcPr>
            <w:tcW w:w="0" w:type="auto"/>
            <w:vMerge/>
          </w:tcPr>
          <w:p w14:paraId="39ED3596" w14:textId="77777777" w:rsidR="00445643" w:rsidRPr="00521C57" w:rsidRDefault="00445643" w:rsidP="00521C57">
            <w:pPr>
              <w:rPr>
                <w:rFonts w:ascii="Times New Roman" w:hAnsi="Times New Roman" w:cs="Times New Roman"/>
                <w:sz w:val="16"/>
                <w:szCs w:val="16"/>
              </w:rPr>
            </w:pPr>
          </w:p>
        </w:tc>
        <w:tc>
          <w:tcPr>
            <w:tcW w:w="0" w:type="auto"/>
            <w:vMerge/>
          </w:tcPr>
          <w:p w14:paraId="33B58459" w14:textId="77777777" w:rsidR="00445643" w:rsidRPr="00521C57" w:rsidRDefault="00445643" w:rsidP="00521C57">
            <w:pPr>
              <w:rPr>
                <w:rFonts w:ascii="Times New Roman" w:hAnsi="Times New Roman" w:cs="Times New Roman"/>
                <w:sz w:val="16"/>
                <w:szCs w:val="16"/>
              </w:rPr>
            </w:pPr>
          </w:p>
        </w:tc>
        <w:tc>
          <w:tcPr>
            <w:tcW w:w="0" w:type="auto"/>
          </w:tcPr>
          <w:p w14:paraId="55A32C5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Prescribing</w:t>
            </w:r>
          </w:p>
        </w:tc>
        <w:tc>
          <w:tcPr>
            <w:tcW w:w="0" w:type="auto"/>
          </w:tcPr>
          <w:p w14:paraId="6FE8CF8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No significant effect</w:t>
            </w:r>
          </w:p>
        </w:tc>
      </w:tr>
      <w:tr w:rsidR="00445643" w:rsidRPr="00521C57" w14:paraId="4C5E902D" w14:textId="77777777" w:rsidTr="00D76F06">
        <w:trPr>
          <w:trHeight w:val="709"/>
        </w:trPr>
        <w:tc>
          <w:tcPr>
            <w:tcW w:w="0" w:type="auto"/>
            <w:vMerge/>
          </w:tcPr>
          <w:p w14:paraId="65F41252" w14:textId="77777777" w:rsidR="00445643" w:rsidRPr="00521C57" w:rsidRDefault="00445643" w:rsidP="00521C57">
            <w:pPr>
              <w:rPr>
                <w:rFonts w:ascii="Times New Roman" w:hAnsi="Times New Roman" w:cs="Times New Roman"/>
                <w:sz w:val="16"/>
                <w:szCs w:val="16"/>
              </w:rPr>
            </w:pPr>
          </w:p>
        </w:tc>
        <w:tc>
          <w:tcPr>
            <w:tcW w:w="0" w:type="auto"/>
            <w:vMerge/>
          </w:tcPr>
          <w:p w14:paraId="0CFF2467" w14:textId="77777777" w:rsidR="00445643" w:rsidRPr="00521C57" w:rsidRDefault="00445643" w:rsidP="00521C57">
            <w:pPr>
              <w:rPr>
                <w:rFonts w:ascii="Times New Roman" w:hAnsi="Times New Roman" w:cs="Times New Roman"/>
                <w:sz w:val="16"/>
                <w:szCs w:val="16"/>
              </w:rPr>
            </w:pPr>
          </w:p>
        </w:tc>
        <w:tc>
          <w:tcPr>
            <w:tcW w:w="0" w:type="auto"/>
          </w:tcPr>
          <w:p w14:paraId="33243CE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Information technology</w:t>
            </w:r>
          </w:p>
        </w:tc>
        <w:tc>
          <w:tcPr>
            <w:tcW w:w="0" w:type="auto"/>
          </w:tcPr>
          <w:p w14:paraId="1040B68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No significant effect</w:t>
            </w:r>
          </w:p>
        </w:tc>
      </w:tr>
      <w:tr w:rsidR="00343F9D" w:rsidRPr="00521C57" w14:paraId="6F00A035" w14:textId="77777777" w:rsidTr="00445643">
        <w:trPr>
          <w:trHeight w:val="250"/>
        </w:trPr>
        <w:tc>
          <w:tcPr>
            <w:tcW w:w="0" w:type="auto"/>
            <w:vMerge w:val="restart"/>
          </w:tcPr>
          <w:p w14:paraId="62CDDB86"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Quality and Outcomes Framework (QOF)</w:t>
            </w:r>
          </w:p>
        </w:tc>
        <w:tc>
          <w:tcPr>
            <w:tcW w:w="0" w:type="auto"/>
            <w:vMerge w:val="restart"/>
          </w:tcPr>
          <w:p w14:paraId="507B37C5"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Calvert et al., 2009</w:t>
            </w:r>
          </w:p>
          <w:p w14:paraId="2217547D" w14:textId="77777777" w:rsidR="00343F9D" w:rsidRPr="00521C57" w:rsidRDefault="00343F9D" w:rsidP="00521C57">
            <w:pPr>
              <w:rPr>
                <w:rFonts w:ascii="Times New Roman" w:hAnsi="Times New Roman" w:cs="Times New Roman"/>
                <w:sz w:val="16"/>
                <w:szCs w:val="16"/>
              </w:rPr>
            </w:pPr>
          </w:p>
          <w:p w14:paraId="741103A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Retrospective cohort design (no control group)</w:t>
            </w:r>
          </w:p>
        </w:tc>
        <w:tc>
          <w:tcPr>
            <w:tcW w:w="0" w:type="auto"/>
          </w:tcPr>
          <w:p w14:paraId="4BC6A32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Diabetes management</w:t>
            </w:r>
          </w:p>
          <w:p w14:paraId="1E6E7FC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Change in HbA1c levels &gt;10%</w:t>
            </w:r>
          </w:p>
          <w:p w14:paraId="10283F3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Reduction </w:t>
            </w:r>
          </w:p>
          <w:p w14:paraId="730D3575"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Intermediate outcome</w:t>
            </w:r>
          </w:p>
        </w:tc>
        <w:tc>
          <w:tcPr>
            <w:tcW w:w="0" w:type="auto"/>
          </w:tcPr>
          <w:p w14:paraId="5CC8B09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The introduction of the quality and outcomes framework did not lead to improvement in the management of patients with type 1 diabetes, </w:t>
            </w:r>
            <w:proofErr w:type="gramStart"/>
            <w:r w:rsidRPr="00521C57">
              <w:rPr>
                <w:rFonts w:ascii="Times New Roman" w:hAnsi="Times New Roman" w:cs="Times New Roman"/>
                <w:sz w:val="16"/>
                <w:szCs w:val="16"/>
              </w:rPr>
              <w:t>nor</w:t>
            </w:r>
            <w:proofErr w:type="gramEnd"/>
            <w:r w:rsidRPr="00521C57">
              <w:rPr>
                <w:rFonts w:ascii="Times New Roman" w:hAnsi="Times New Roman" w:cs="Times New Roman"/>
                <w:sz w:val="16"/>
                <w:szCs w:val="16"/>
              </w:rPr>
              <w:t xml:space="preserve"> to a reduction in the number of patients with type 2 diabetes who had HbA1c levels greater than 10%.</w:t>
            </w:r>
          </w:p>
        </w:tc>
      </w:tr>
      <w:tr w:rsidR="00343F9D" w:rsidRPr="00521C57" w14:paraId="0994E953" w14:textId="77777777" w:rsidTr="00445643">
        <w:trPr>
          <w:trHeight w:val="250"/>
        </w:trPr>
        <w:tc>
          <w:tcPr>
            <w:tcW w:w="0" w:type="auto"/>
            <w:vMerge/>
          </w:tcPr>
          <w:p w14:paraId="060EF9DC" w14:textId="77777777" w:rsidR="00343F9D" w:rsidRPr="00521C57" w:rsidRDefault="00343F9D" w:rsidP="00521C57">
            <w:pPr>
              <w:rPr>
                <w:rFonts w:ascii="Times New Roman" w:hAnsi="Times New Roman" w:cs="Times New Roman"/>
                <w:sz w:val="16"/>
                <w:szCs w:val="16"/>
              </w:rPr>
            </w:pPr>
          </w:p>
        </w:tc>
        <w:tc>
          <w:tcPr>
            <w:tcW w:w="0" w:type="auto"/>
            <w:vMerge/>
          </w:tcPr>
          <w:p w14:paraId="06D2B6CC" w14:textId="77777777" w:rsidR="00343F9D" w:rsidRPr="00521C57" w:rsidRDefault="00343F9D" w:rsidP="00521C57">
            <w:pPr>
              <w:rPr>
                <w:rFonts w:ascii="Times New Roman" w:hAnsi="Times New Roman" w:cs="Times New Roman"/>
                <w:sz w:val="16"/>
                <w:szCs w:val="16"/>
              </w:rPr>
            </w:pPr>
          </w:p>
        </w:tc>
        <w:tc>
          <w:tcPr>
            <w:tcW w:w="0" w:type="auto"/>
          </w:tcPr>
          <w:p w14:paraId="5CBB5C0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HbA1c levels of ≤7.5%</w:t>
            </w:r>
          </w:p>
          <w:p w14:paraId="1AC5F03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Intermediate outcome</w:t>
            </w:r>
          </w:p>
        </w:tc>
        <w:tc>
          <w:tcPr>
            <w:tcW w:w="0" w:type="auto"/>
          </w:tcPr>
          <w:p w14:paraId="369DB4B1"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Odds ratio 1.05 (95% confidence interval 1.01 to 1.09; P=0.02).</w:t>
            </w:r>
          </w:p>
        </w:tc>
      </w:tr>
      <w:tr w:rsidR="00343F9D" w:rsidRPr="00521C57" w14:paraId="6A06CF55" w14:textId="77777777" w:rsidTr="00445643">
        <w:trPr>
          <w:trHeight w:val="168"/>
        </w:trPr>
        <w:tc>
          <w:tcPr>
            <w:tcW w:w="0" w:type="auto"/>
            <w:vMerge/>
          </w:tcPr>
          <w:p w14:paraId="30C7D24C" w14:textId="77777777" w:rsidR="00343F9D" w:rsidRPr="00521C57" w:rsidRDefault="00343F9D" w:rsidP="00521C57">
            <w:pPr>
              <w:rPr>
                <w:rFonts w:ascii="Times New Roman" w:hAnsi="Times New Roman" w:cs="Times New Roman"/>
                <w:sz w:val="16"/>
                <w:szCs w:val="16"/>
              </w:rPr>
            </w:pPr>
          </w:p>
        </w:tc>
        <w:tc>
          <w:tcPr>
            <w:tcW w:w="0" w:type="auto"/>
            <w:vMerge w:val="restart"/>
          </w:tcPr>
          <w:p w14:paraId="542978E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Campbell et al., 2007</w:t>
            </w:r>
          </w:p>
          <w:p w14:paraId="5610A40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Adequate control</w:t>
            </w:r>
          </w:p>
        </w:tc>
        <w:tc>
          <w:tcPr>
            <w:tcW w:w="0" w:type="auto"/>
          </w:tcPr>
          <w:p w14:paraId="5771F736"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Coronary heart disease</w:t>
            </w:r>
          </w:p>
          <w:p w14:paraId="4A25BBD1"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Mean Difference</w:t>
            </w:r>
          </w:p>
          <w:p w14:paraId="24A31BA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(95% CI) P Value</w:t>
            </w:r>
          </w:p>
          <w:p w14:paraId="2069215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Intermediate outcome</w:t>
            </w:r>
          </w:p>
        </w:tc>
        <w:tc>
          <w:tcPr>
            <w:tcW w:w="0" w:type="auto"/>
          </w:tcPr>
          <w:p w14:paraId="7C303B7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 0.53 (−0.01 to 1.08) 0.054</w:t>
            </w:r>
          </w:p>
        </w:tc>
      </w:tr>
      <w:tr w:rsidR="00343F9D" w:rsidRPr="00521C57" w14:paraId="68693B8E" w14:textId="77777777" w:rsidTr="00445643">
        <w:trPr>
          <w:trHeight w:val="166"/>
        </w:trPr>
        <w:tc>
          <w:tcPr>
            <w:tcW w:w="0" w:type="auto"/>
            <w:vMerge/>
          </w:tcPr>
          <w:p w14:paraId="224CE73E" w14:textId="77777777" w:rsidR="00343F9D" w:rsidRPr="00521C57" w:rsidRDefault="00343F9D" w:rsidP="00521C57">
            <w:pPr>
              <w:rPr>
                <w:rFonts w:ascii="Times New Roman" w:hAnsi="Times New Roman" w:cs="Times New Roman"/>
                <w:sz w:val="16"/>
                <w:szCs w:val="16"/>
              </w:rPr>
            </w:pPr>
          </w:p>
        </w:tc>
        <w:tc>
          <w:tcPr>
            <w:tcW w:w="0" w:type="auto"/>
            <w:vMerge/>
          </w:tcPr>
          <w:p w14:paraId="314F3787" w14:textId="77777777" w:rsidR="00343F9D" w:rsidRPr="00521C57" w:rsidRDefault="00343F9D" w:rsidP="00521C57">
            <w:pPr>
              <w:rPr>
                <w:rFonts w:ascii="Times New Roman" w:hAnsi="Times New Roman" w:cs="Times New Roman"/>
                <w:sz w:val="16"/>
                <w:szCs w:val="16"/>
              </w:rPr>
            </w:pPr>
          </w:p>
        </w:tc>
        <w:tc>
          <w:tcPr>
            <w:tcW w:w="0" w:type="auto"/>
          </w:tcPr>
          <w:p w14:paraId="47120804"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Asthma</w:t>
            </w:r>
          </w:p>
          <w:p w14:paraId="19CA505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Intermediate outcome</w:t>
            </w:r>
          </w:p>
        </w:tc>
        <w:tc>
          <w:tcPr>
            <w:tcW w:w="0" w:type="auto"/>
          </w:tcPr>
          <w:p w14:paraId="017970C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0.03 (−0.45 to 0.51) 0.904</w:t>
            </w:r>
          </w:p>
        </w:tc>
      </w:tr>
      <w:tr w:rsidR="00343F9D" w:rsidRPr="00521C57" w14:paraId="72711CF7" w14:textId="77777777" w:rsidTr="00445643">
        <w:trPr>
          <w:trHeight w:val="166"/>
        </w:trPr>
        <w:tc>
          <w:tcPr>
            <w:tcW w:w="0" w:type="auto"/>
            <w:vMerge/>
          </w:tcPr>
          <w:p w14:paraId="281EA149" w14:textId="77777777" w:rsidR="00343F9D" w:rsidRPr="00521C57" w:rsidRDefault="00343F9D" w:rsidP="00521C57">
            <w:pPr>
              <w:rPr>
                <w:rFonts w:ascii="Times New Roman" w:hAnsi="Times New Roman" w:cs="Times New Roman"/>
                <w:sz w:val="16"/>
                <w:szCs w:val="16"/>
              </w:rPr>
            </w:pPr>
          </w:p>
        </w:tc>
        <w:tc>
          <w:tcPr>
            <w:tcW w:w="0" w:type="auto"/>
            <w:vMerge/>
          </w:tcPr>
          <w:p w14:paraId="6CAE83DD" w14:textId="77777777" w:rsidR="00343F9D" w:rsidRPr="00521C57" w:rsidRDefault="00343F9D" w:rsidP="00521C57">
            <w:pPr>
              <w:rPr>
                <w:rFonts w:ascii="Times New Roman" w:hAnsi="Times New Roman" w:cs="Times New Roman"/>
                <w:sz w:val="16"/>
                <w:szCs w:val="16"/>
              </w:rPr>
            </w:pPr>
          </w:p>
        </w:tc>
        <w:tc>
          <w:tcPr>
            <w:tcW w:w="0" w:type="auto"/>
          </w:tcPr>
          <w:p w14:paraId="7E0595B7"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Type 2 diabetes management</w:t>
            </w:r>
          </w:p>
          <w:p w14:paraId="374D84FE"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Intermediate outcome</w:t>
            </w:r>
          </w:p>
        </w:tc>
        <w:tc>
          <w:tcPr>
            <w:tcW w:w="0" w:type="auto"/>
          </w:tcPr>
          <w:p w14:paraId="33F3D35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0.08 (−0.32 to 0.49) 0.682</w:t>
            </w:r>
          </w:p>
        </w:tc>
      </w:tr>
      <w:tr w:rsidR="00343F9D" w:rsidRPr="00521C57" w14:paraId="0BAB4979" w14:textId="77777777" w:rsidTr="00445643">
        <w:trPr>
          <w:trHeight w:val="144"/>
        </w:trPr>
        <w:tc>
          <w:tcPr>
            <w:tcW w:w="0" w:type="auto"/>
            <w:vMerge/>
          </w:tcPr>
          <w:p w14:paraId="78712A3C" w14:textId="77777777" w:rsidR="00343F9D" w:rsidRPr="00521C57" w:rsidRDefault="00343F9D" w:rsidP="00521C57">
            <w:pPr>
              <w:rPr>
                <w:rFonts w:ascii="Times New Roman" w:hAnsi="Times New Roman" w:cs="Times New Roman"/>
                <w:sz w:val="16"/>
                <w:szCs w:val="16"/>
              </w:rPr>
            </w:pPr>
          </w:p>
        </w:tc>
        <w:tc>
          <w:tcPr>
            <w:tcW w:w="0" w:type="auto"/>
          </w:tcPr>
          <w:p w14:paraId="4C5C23F3"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Taggart et al., 2012</w:t>
            </w:r>
          </w:p>
          <w:p w14:paraId="05DBF52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2000-2008</w:t>
            </w:r>
          </w:p>
          <w:p w14:paraId="625789E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Before and after: no control group</w:t>
            </w:r>
          </w:p>
        </w:tc>
        <w:tc>
          <w:tcPr>
            <w:tcW w:w="0" w:type="auto"/>
          </w:tcPr>
          <w:p w14:paraId="5352C62D"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Smoking cessation advice</w:t>
            </w:r>
          </w:p>
          <w:p w14:paraId="298982F7"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process</w:t>
            </w:r>
            <w:proofErr w:type="gramEnd"/>
          </w:p>
          <w:p w14:paraId="1B7216AC" w14:textId="77777777" w:rsidR="00343F9D" w:rsidRPr="00521C57" w:rsidRDefault="00343F9D" w:rsidP="00521C57">
            <w:pPr>
              <w:rPr>
                <w:rFonts w:ascii="Times New Roman" w:hAnsi="Times New Roman" w:cs="Times New Roman"/>
                <w:sz w:val="16"/>
                <w:szCs w:val="16"/>
              </w:rPr>
            </w:pPr>
          </w:p>
        </w:tc>
        <w:tc>
          <w:tcPr>
            <w:tcW w:w="0" w:type="auto"/>
          </w:tcPr>
          <w:p w14:paraId="02DC8F4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Rapid increases in recording smoking status and advice occurred around the QOF’s introduction in April 2004. Subsequently, compliance to targets has been sustained, although rates of increase have slowed.</w:t>
            </w:r>
          </w:p>
        </w:tc>
      </w:tr>
      <w:tr w:rsidR="00343F9D" w:rsidRPr="00521C57" w14:paraId="24910D09" w14:textId="77777777" w:rsidTr="00445643">
        <w:trPr>
          <w:trHeight w:val="144"/>
        </w:trPr>
        <w:tc>
          <w:tcPr>
            <w:tcW w:w="0" w:type="auto"/>
            <w:vMerge/>
          </w:tcPr>
          <w:p w14:paraId="452E5497" w14:textId="77777777" w:rsidR="00343F9D" w:rsidRPr="00521C57" w:rsidRDefault="00343F9D" w:rsidP="00521C57">
            <w:pPr>
              <w:rPr>
                <w:rFonts w:ascii="Times New Roman" w:hAnsi="Times New Roman" w:cs="Times New Roman"/>
                <w:sz w:val="16"/>
                <w:szCs w:val="16"/>
              </w:rPr>
            </w:pPr>
          </w:p>
        </w:tc>
        <w:tc>
          <w:tcPr>
            <w:tcW w:w="0" w:type="auto"/>
          </w:tcPr>
          <w:p w14:paraId="0AF8CF11"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Millet et al., 2009</w:t>
            </w:r>
          </w:p>
          <w:p w14:paraId="062C810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Before and after with no control group</w:t>
            </w:r>
          </w:p>
        </w:tc>
        <w:tc>
          <w:tcPr>
            <w:tcW w:w="0" w:type="auto"/>
          </w:tcPr>
          <w:p w14:paraId="745F298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Achievement of diabetes treatment targets for blood pressure (&lt; 140/80 mm Hg), HbA1c (# 7.0%) and cholesterol</w:t>
            </w:r>
          </w:p>
          <w:p w14:paraId="01C8480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 5 </w:t>
            </w:r>
            <w:proofErr w:type="spellStart"/>
            <w:r w:rsidRPr="00521C57">
              <w:rPr>
                <w:rFonts w:ascii="Times New Roman" w:hAnsi="Times New Roman" w:cs="Times New Roman"/>
                <w:sz w:val="16"/>
                <w:szCs w:val="16"/>
              </w:rPr>
              <w:t>mmol</w:t>
            </w:r>
            <w:proofErr w:type="spellEnd"/>
            <w:r w:rsidRPr="00521C57">
              <w:rPr>
                <w:rFonts w:ascii="Times New Roman" w:hAnsi="Times New Roman" w:cs="Times New Roman"/>
                <w:sz w:val="16"/>
                <w:szCs w:val="16"/>
              </w:rPr>
              <w:t>/L).</w:t>
            </w:r>
          </w:p>
          <w:p w14:paraId="7B7F17DD"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Intermediate outcome</w:t>
            </w:r>
          </w:p>
        </w:tc>
        <w:tc>
          <w:tcPr>
            <w:tcW w:w="0" w:type="auto"/>
          </w:tcPr>
          <w:p w14:paraId="55C380C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Patients with co-morbidity remained significantly more likely to meet treatment targets for cholesterol and HbA1c than those without after the introduction of pay for performance</w:t>
            </w:r>
          </w:p>
        </w:tc>
      </w:tr>
      <w:tr w:rsidR="00343F9D" w:rsidRPr="00521C57" w14:paraId="32A7C32A" w14:textId="77777777" w:rsidTr="00343F9D">
        <w:trPr>
          <w:trHeight w:val="354"/>
        </w:trPr>
        <w:tc>
          <w:tcPr>
            <w:tcW w:w="0" w:type="auto"/>
            <w:vMerge/>
          </w:tcPr>
          <w:p w14:paraId="6BADE1FE" w14:textId="77777777" w:rsidR="00343F9D" w:rsidRPr="00521C57" w:rsidRDefault="00343F9D" w:rsidP="00521C57">
            <w:pPr>
              <w:rPr>
                <w:rFonts w:ascii="Times New Roman" w:hAnsi="Times New Roman" w:cs="Times New Roman"/>
                <w:sz w:val="16"/>
                <w:szCs w:val="16"/>
              </w:rPr>
            </w:pPr>
          </w:p>
        </w:tc>
        <w:tc>
          <w:tcPr>
            <w:tcW w:w="0" w:type="auto"/>
          </w:tcPr>
          <w:p w14:paraId="332B22D6"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MacBride-Stewart, et al</w:t>
            </w:r>
            <w:proofErr w:type="gramStart"/>
            <w:r w:rsidRPr="00521C57">
              <w:rPr>
                <w:rFonts w:ascii="Times New Roman" w:hAnsi="Times New Roman" w:cs="Times New Roman"/>
                <w:sz w:val="16"/>
                <w:szCs w:val="16"/>
              </w:rPr>
              <w:t>,.</w:t>
            </w:r>
            <w:proofErr w:type="gramEnd"/>
            <w:r w:rsidRPr="00521C57">
              <w:rPr>
                <w:rFonts w:ascii="Times New Roman" w:hAnsi="Times New Roman" w:cs="Times New Roman"/>
                <w:sz w:val="16"/>
                <w:szCs w:val="16"/>
              </w:rPr>
              <w:t xml:space="preserve"> 2008</w:t>
            </w:r>
          </w:p>
          <w:p w14:paraId="18E4395F"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Before and after ITS</w:t>
            </w:r>
          </w:p>
          <w:p w14:paraId="0679ABE2"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Adequate control</w:t>
            </w:r>
          </w:p>
        </w:tc>
        <w:tc>
          <w:tcPr>
            <w:tcW w:w="0" w:type="auto"/>
          </w:tcPr>
          <w:p w14:paraId="04C3C3B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Changes in prescription pattern</w:t>
            </w:r>
          </w:p>
          <w:p w14:paraId="6536EE75"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Process</w:t>
            </w:r>
          </w:p>
        </w:tc>
        <w:tc>
          <w:tcPr>
            <w:tcW w:w="0" w:type="auto"/>
          </w:tcPr>
          <w:p w14:paraId="0766EF33" w14:textId="77777777" w:rsidR="00343F9D" w:rsidRPr="00343F9D" w:rsidRDefault="00343F9D" w:rsidP="00521C57">
            <w:pPr>
              <w:rPr>
                <w:rFonts w:ascii="Times New Roman" w:hAnsi="Times New Roman" w:cs="Times New Roman"/>
                <w:sz w:val="16"/>
                <w:szCs w:val="16"/>
              </w:rPr>
            </w:pPr>
            <w:r w:rsidRPr="00343F9D">
              <w:rPr>
                <w:rFonts w:ascii="Times New Roman" w:hAnsi="Times New Roman" w:cs="Times New Roman"/>
                <w:sz w:val="16"/>
                <w:szCs w:val="16"/>
              </w:rPr>
              <w:t>QOF significant reduction in prescribing pattern compared to a non-significant increase in prescribing pattern for the Non QOF control group.</w:t>
            </w:r>
          </w:p>
        </w:tc>
      </w:tr>
      <w:tr w:rsidR="00343F9D" w:rsidRPr="00521C57" w14:paraId="061AA7AD" w14:textId="77777777" w:rsidTr="00445643">
        <w:trPr>
          <w:trHeight w:val="353"/>
        </w:trPr>
        <w:tc>
          <w:tcPr>
            <w:tcW w:w="0" w:type="auto"/>
            <w:vMerge/>
          </w:tcPr>
          <w:p w14:paraId="01A7D1BC" w14:textId="77777777" w:rsidR="00343F9D" w:rsidRPr="00521C57" w:rsidRDefault="00343F9D" w:rsidP="00521C57">
            <w:pPr>
              <w:rPr>
                <w:rFonts w:ascii="Times New Roman" w:hAnsi="Times New Roman" w:cs="Times New Roman"/>
                <w:sz w:val="16"/>
                <w:szCs w:val="16"/>
              </w:rPr>
            </w:pPr>
          </w:p>
        </w:tc>
        <w:tc>
          <w:tcPr>
            <w:tcW w:w="0" w:type="auto"/>
          </w:tcPr>
          <w:p w14:paraId="3D659A2D" w14:textId="77777777" w:rsidR="00343F9D" w:rsidRDefault="00343F9D" w:rsidP="00521C57">
            <w:pPr>
              <w:contextualSpacing/>
              <w:rPr>
                <w:rFonts w:ascii="Times New Roman" w:hAnsi="Times New Roman" w:cs="Times New Roman"/>
                <w:sz w:val="16"/>
                <w:szCs w:val="16"/>
              </w:rPr>
            </w:pPr>
            <w:r w:rsidRPr="00343F9D">
              <w:rPr>
                <w:rFonts w:ascii="Times New Roman" w:hAnsi="Times New Roman" w:cs="Times New Roman"/>
                <w:sz w:val="16"/>
                <w:szCs w:val="16"/>
              </w:rPr>
              <w:t>Doran et al., 2011</w:t>
            </w:r>
          </w:p>
          <w:p w14:paraId="1E25CF19" w14:textId="7DD878F3" w:rsidR="00343F9D" w:rsidRPr="00521C57" w:rsidRDefault="00343F9D" w:rsidP="00521C57">
            <w:pPr>
              <w:contextualSpacing/>
              <w:rPr>
                <w:rFonts w:ascii="Times New Roman" w:hAnsi="Times New Roman" w:cs="Times New Roman"/>
                <w:sz w:val="16"/>
                <w:szCs w:val="16"/>
              </w:rPr>
            </w:pPr>
            <w:r>
              <w:rPr>
                <w:rFonts w:ascii="Times New Roman" w:hAnsi="Times New Roman" w:cs="Times New Roman"/>
                <w:sz w:val="16"/>
                <w:szCs w:val="16"/>
              </w:rPr>
              <w:t>Time series, Longitudinal analysis</w:t>
            </w:r>
          </w:p>
        </w:tc>
        <w:tc>
          <w:tcPr>
            <w:tcW w:w="0" w:type="auto"/>
          </w:tcPr>
          <w:p w14:paraId="6737D0F6" w14:textId="77777777" w:rsidR="00343F9D" w:rsidRDefault="00343F9D" w:rsidP="00521C57">
            <w:pPr>
              <w:rPr>
                <w:rFonts w:ascii="Times New Roman" w:hAnsi="Times New Roman" w:cs="Times New Roman"/>
                <w:sz w:val="16"/>
                <w:szCs w:val="16"/>
              </w:rPr>
            </w:pPr>
            <w:r>
              <w:rPr>
                <w:rFonts w:ascii="Times New Roman" w:hAnsi="Times New Roman" w:cs="Times New Roman"/>
                <w:sz w:val="16"/>
                <w:szCs w:val="16"/>
              </w:rPr>
              <w:t>Measurement indicators</w:t>
            </w:r>
          </w:p>
          <w:p w14:paraId="02F79BD5" w14:textId="77777777" w:rsidR="00343F9D" w:rsidRDefault="00343F9D" w:rsidP="00521C57">
            <w:pPr>
              <w:rPr>
                <w:rFonts w:ascii="Times New Roman" w:hAnsi="Times New Roman" w:cs="Times New Roman"/>
                <w:sz w:val="16"/>
                <w:szCs w:val="16"/>
              </w:rPr>
            </w:pPr>
            <w:r>
              <w:rPr>
                <w:rFonts w:ascii="Times New Roman" w:hAnsi="Times New Roman" w:cs="Times New Roman"/>
                <w:sz w:val="16"/>
                <w:szCs w:val="16"/>
              </w:rPr>
              <w:t>Prescription indicators</w:t>
            </w:r>
          </w:p>
          <w:p w14:paraId="2B86C118" w14:textId="6321600A" w:rsidR="00343F9D" w:rsidRPr="00521C57" w:rsidRDefault="00343F9D" w:rsidP="00521C57">
            <w:pPr>
              <w:rPr>
                <w:rFonts w:ascii="Times New Roman" w:hAnsi="Times New Roman" w:cs="Times New Roman"/>
                <w:sz w:val="16"/>
                <w:szCs w:val="16"/>
              </w:rPr>
            </w:pPr>
            <w:r>
              <w:rPr>
                <w:rFonts w:ascii="Times New Roman" w:hAnsi="Times New Roman" w:cs="Times New Roman"/>
                <w:sz w:val="16"/>
                <w:szCs w:val="16"/>
              </w:rPr>
              <w:t xml:space="preserve">Processes </w:t>
            </w:r>
          </w:p>
        </w:tc>
        <w:tc>
          <w:tcPr>
            <w:tcW w:w="0" w:type="auto"/>
          </w:tcPr>
          <w:p w14:paraId="5EAAE08C" w14:textId="039A1EF1" w:rsidR="00343F9D" w:rsidRPr="00343F9D" w:rsidRDefault="00343F9D" w:rsidP="00343F9D">
            <w:pPr>
              <w:pStyle w:val="NormalWeb"/>
              <w:rPr>
                <w:rFonts w:ascii="Times New Roman" w:hAnsi="Times New Roman"/>
                <w:sz w:val="16"/>
                <w:szCs w:val="16"/>
              </w:rPr>
            </w:pPr>
            <w:r w:rsidRPr="00343F9D">
              <w:rPr>
                <w:rFonts w:ascii="Times New Roman" w:hAnsi="Times New Roman"/>
                <w:sz w:val="16"/>
                <w:szCs w:val="16"/>
              </w:rPr>
              <w:t>Change in Mean for measurement indicators= 1.9 (1.4 to 2.5</w:t>
            </w:r>
            <w:proofErr w:type="gramStart"/>
            <w:r w:rsidRPr="00343F9D">
              <w:rPr>
                <w:rFonts w:ascii="Times New Roman" w:hAnsi="Times New Roman"/>
                <w:sz w:val="16"/>
                <w:szCs w:val="16"/>
              </w:rPr>
              <w:t>)  p</w:t>
            </w:r>
            <w:proofErr w:type="gramEnd"/>
            <w:r w:rsidRPr="00343F9D">
              <w:rPr>
                <w:rFonts w:ascii="Times New Roman" w:hAnsi="Times New Roman"/>
                <w:sz w:val="16"/>
                <w:szCs w:val="16"/>
              </w:rPr>
              <w:t>=0.001</w:t>
            </w:r>
          </w:p>
          <w:p w14:paraId="18C99950" w14:textId="29BAF01C" w:rsidR="00343F9D" w:rsidRPr="00343F9D" w:rsidRDefault="00343F9D" w:rsidP="00343F9D">
            <w:pPr>
              <w:spacing w:before="100" w:beforeAutospacing="1" w:after="100" w:afterAutospacing="1"/>
              <w:rPr>
                <w:rFonts w:ascii="Times New Roman" w:hAnsi="Times New Roman" w:cs="Times New Roman"/>
                <w:sz w:val="16"/>
                <w:szCs w:val="16"/>
              </w:rPr>
            </w:pPr>
            <w:r w:rsidRPr="00343F9D">
              <w:rPr>
                <w:rFonts w:ascii="Times New Roman" w:hAnsi="Times New Roman" w:cs="Times New Roman"/>
                <w:sz w:val="16"/>
                <w:szCs w:val="16"/>
              </w:rPr>
              <w:t xml:space="preserve">Change in mean for Prescribing indicators= </w:t>
            </w:r>
            <w:r w:rsidRPr="000513AC">
              <w:rPr>
                <w:rFonts w:ascii="Times New Roman" w:hAnsi="Times New Roman" w:cs="Times New Roman"/>
                <w:sz w:val="16"/>
                <w:szCs w:val="16"/>
              </w:rPr>
              <w:t>2.6 (1.8 to 3.3</w:t>
            </w:r>
            <w:proofErr w:type="gramStart"/>
            <w:r w:rsidRPr="000513AC">
              <w:rPr>
                <w:rFonts w:ascii="Times New Roman" w:hAnsi="Times New Roman" w:cs="Times New Roman"/>
                <w:sz w:val="16"/>
                <w:szCs w:val="16"/>
              </w:rPr>
              <w:t xml:space="preserve">) </w:t>
            </w:r>
            <w:r w:rsidRPr="00343F9D">
              <w:rPr>
                <w:rFonts w:ascii="Times New Roman" w:hAnsi="Times New Roman" w:cs="Times New Roman"/>
                <w:sz w:val="16"/>
                <w:szCs w:val="16"/>
              </w:rPr>
              <w:t xml:space="preserve"> p</w:t>
            </w:r>
            <w:proofErr w:type="gramEnd"/>
            <w:r w:rsidRPr="00343F9D">
              <w:rPr>
                <w:rFonts w:ascii="Times New Roman" w:hAnsi="Times New Roman" w:cs="Times New Roman"/>
                <w:sz w:val="16"/>
                <w:szCs w:val="16"/>
              </w:rPr>
              <w:t>=0.002</w:t>
            </w:r>
          </w:p>
          <w:p w14:paraId="6BAA7A17" w14:textId="77777777" w:rsidR="00343F9D" w:rsidRPr="00343F9D" w:rsidRDefault="00343F9D" w:rsidP="00521C57">
            <w:pPr>
              <w:rPr>
                <w:rFonts w:ascii="Times New Roman" w:hAnsi="Times New Roman" w:cs="Times New Roman"/>
                <w:sz w:val="16"/>
                <w:szCs w:val="16"/>
              </w:rPr>
            </w:pPr>
          </w:p>
        </w:tc>
      </w:tr>
      <w:tr w:rsidR="00343F9D" w:rsidRPr="00521C57" w14:paraId="02A935C0" w14:textId="77777777" w:rsidTr="00D76F06">
        <w:trPr>
          <w:trHeight w:val="1290"/>
        </w:trPr>
        <w:tc>
          <w:tcPr>
            <w:tcW w:w="0" w:type="auto"/>
            <w:vMerge/>
          </w:tcPr>
          <w:p w14:paraId="68F6EE15" w14:textId="7021FE30" w:rsidR="00343F9D" w:rsidRPr="00521C57" w:rsidRDefault="00343F9D" w:rsidP="00521C57">
            <w:pPr>
              <w:rPr>
                <w:rFonts w:ascii="Times New Roman" w:hAnsi="Times New Roman" w:cs="Times New Roman"/>
                <w:sz w:val="16"/>
                <w:szCs w:val="16"/>
              </w:rPr>
            </w:pPr>
          </w:p>
        </w:tc>
        <w:tc>
          <w:tcPr>
            <w:tcW w:w="0" w:type="auto"/>
          </w:tcPr>
          <w:p w14:paraId="3A70D4A5"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Strong et al., 2009</w:t>
            </w:r>
          </w:p>
          <w:p w14:paraId="159A99C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Before and after with no control group</w:t>
            </w:r>
          </w:p>
        </w:tc>
        <w:tc>
          <w:tcPr>
            <w:tcW w:w="0" w:type="auto"/>
          </w:tcPr>
          <w:p w14:paraId="670B41D6"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Accurate </w:t>
            </w:r>
            <w:proofErr w:type="spellStart"/>
            <w:r w:rsidRPr="00521C57">
              <w:rPr>
                <w:rFonts w:ascii="Times New Roman" w:hAnsi="Times New Roman" w:cs="Times New Roman"/>
                <w:sz w:val="16"/>
                <w:szCs w:val="16"/>
              </w:rPr>
              <w:t>spirometry</w:t>
            </w:r>
            <w:proofErr w:type="spellEnd"/>
            <w:r w:rsidRPr="00521C57">
              <w:rPr>
                <w:rFonts w:ascii="Times New Roman" w:hAnsi="Times New Roman" w:cs="Times New Roman"/>
                <w:sz w:val="16"/>
                <w:szCs w:val="16"/>
              </w:rPr>
              <w:t xml:space="preserve"> in the management of COPD</w:t>
            </w:r>
          </w:p>
          <w:p w14:paraId="35E98BF4"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process</w:t>
            </w:r>
            <w:proofErr w:type="gramEnd"/>
          </w:p>
          <w:p w14:paraId="5BAAE7FB" w14:textId="77777777" w:rsidR="00343F9D" w:rsidRPr="00521C57" w:rsidRDefault="00343F9D" w:rsidP="00521C57">
            <w:pPr>
              <w:rPr>
                <w:rFonts w:ascii="Times New Roman" w:hAnsi="Times New Roman" w:cs="Times New Roman"/>
                <w:sz w:val="16"/>
                <w:szCs w:val="16"/>
              </w:rPr>
            </w:pPr>
          </w:p>
          <w:p w14:paraId="469267F1" w14:textId="77777777" w:rsidR="00343F9D" w:rsidRPr="00521C57" w:rsidRDefault="00343F9D" w:rsidP="00521C57">
            <w:pPr>
              <w:rPr>
                <w:rFonts w:ascii="Times New Roman" w:hAnsi="Times New Roman" w:cs="Times New Roman"/>
                <w:sz w:val="16"/>
                <w:szCs w:val="16"/>
              </w:rPr>
            </w:pPr>
          </w:p>
        </w:tc>
        <w:tc>
          <w:tcPr>
            <w:tcW w:w="0" w:type="auto"/>
          </w:tcPr>
          <w:p w14:paraId="79AA67A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There was no association between quality, as measured by adherence to BTS </w:t>
            </w:r>
            <w:proofErr w:type="spellStart"/>
            <w:r w:rsidRPr="00521C57">
              <w:rPr>
                <w:rFonts w:ascii="Times New Roman" w:hAnsi="Times New Roman" w:cs="Times New Roman"/>
                <w:sz w:val="16"/>
                <w:szCs w:val="16"/>
              </w:rPr>
              <w:t>spirometry</w:t>
            </w:r>
            <w:proofErr w:type="spellEnd"/>
            <w:r w:rsidRPr="00521C57">
              <w:rPr>
                <w:rFonts w:ascii="Times New Roman" w:hAnsi="Times New Roman" w:cs="Times New Roman"/>
                <w:sz w:val="16"/>
                <w:szCs w:val="16"/>
              </w:rPr>
              <w:t xml:space="preserve"> standards, and either QOF COPD9 achievement (Spearman's rho = -0.11), or QOF COPD10 achievement (rho = 0.01).</w:t>
            </w:r>
          </w:p>
        </w:tc>
      </w:tr>
      <w:tr w:rsidR="00343F9D" w:rsidRPr="00521C57" w14:paraId="10BB9542" w14:textId="77777777" w:rsidTr="00445643">
        <w:trPr>
          <w:trHeight w:val="168"/>
        </w:trPr>
        <w:tc>
          <w:tcPr>
            <w:tcW w:w="0" w:type="auto"/>
            <w:vMerge/>
          </w:tcPr>
          <w:p w14:paraId="307FC22B" w14:textId="77777777" w:rsidR="00343F9D" w:rsidRPr="00521C57" w:rsidRDefault="00343F9D" w:rsidP="00521C57">
            <w:pPr>
              <w:rPr>
                <w:rFonts w:ascii="Times New Roman" w:hAnsi="Times New Roman" w:cs="Times New Roman"/>
                <w:sz w:val="16"/>
                <w:szCs w:val="16"/>
              </w:rPr>
            </w:pPr>
          </w:p>
        </w:tc>
        <w:tc>
          <w:tcPr>
            <w:tcW w:w="0" w:type="auto"/>
            <w:vMerge w:val="restart"/>
          </w:tcPr>
          <w:p w14:paraId="4CA8B6E7"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Vaghela</w:t>
            </w:r>
            <w:proofErr w:type="spellEnd"/>
            <w:r w:rsidRPr="00521C57">
              <w:rPr>
                <w:rFonts w:ascii="Times New Roman" w:hAnsi="Times New Roman" w:cs="Times New Roman"/>
                <w:sz w:val="16"/>
                <w:szCs w:val="16"/>
              </w:rPr>
              <w:t xml:space="preserve"> et al</w:t>
            </w:r>
            <w:proofErr w:type="gramStart"/>
            <w:r w:rsidRPr="00521C57">
              <w:rPr>
                <w:rFonts w:ascii="Times New Roman" w:hAnsi="Times New Roman" w:cs="Times New Roman"/>
                <w:sz w:val="16"/>
                <w:szCs w:val="16"/>
              </w:rPr>
              <w:t>,.</w:t>
            </w:r>
            <w:proofErr w:type="gramEnd"/>
            <w:r w:rsidRPr="00521C57">
              <w:rPr>
                <w:rFonts w:ascii="Times New Roman" w:hAnsi="Times New Roman" w:cs="Times New Roman"/>
                <w:sz w:val="16"/>
                <w:szCs w:val="16"/>
              </w:rPr>
              <w:t xml:space="preserve"> 2008</w:t>
            </w:r>
          </w:p>
          <w:p w14:paraId="7F7D9873" w14:textId="77777777" w:rsidR="00343F9D" w:rsidRPr="00521C57" w:rsidRDefault="00343F9D" w:rsidP="00521C57">
            <w:pPr>
              <w:contextualSpacing/>
              <w:rPr>
                <w:rFonts w:ascii="Times New Roman" w:hAnsi="Times New Roman" w:cs="Times New Roman"/>
                <w:sz w:val="16"/>
                <w:szCs w:val="16"/>
              </w:rPr>
            </w:pPr>
          </w:p>
          <w:p w14:paraId="104E807F"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Before and after: no control group</w:t>
            </w:r>
          </w:p>
          <w:p w14:paraId="2EA44069" w14:textId="77777777" w:rsidR="00343F9D" w:rsidRPr="00521C57" w:rsidRDefault="00343F9D" w:rsidP="00521C57">
            <w:pPr>
              <w:rPr>
                <w:rFonts w:ascii="Times New Roman" w:hAnsi="Times New Roman" w:cs="Times New Roman"/>
                <w:sz w:val="16"/>
                <w:szCs w:val="16"/>
              </w:rPr>
            </w:pPr>
          </w:p>
        </w:tc>
        <w:tc>
          <w:tcPr>
            <w:tcW w:w="0" w:type="auto"/>
          </w:tcPr>
          <w:p w14:paraId="6E47BF6D"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A1C &lt;or=7.5%,</w:t>
            </w:r>
          </w:p>
        </w:tc>
        <w:tc>
          <w:tcPr>
            <w:tcW w:w="0" w:type="auto"/>
          </w:tcPr>
          <w:p w14:paraId="5187BD25"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estimated annual increase in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of diabetes subjects achieving targets was 3.03% (95% CI 2.95–3.10; P 0.001) for the A1C target</w:t>
            </w:r>
          </w:p>
        </w:tc>
      </w:tr>
      <w:tr w:rsidR="00343F9D" w:rsidRPr="00521C57" w14:paraId="080AC2FF" w14:textId="77777777" w:rsidTr="00445643">
        <w:trPr>
          <w:trHeight w:val="166"/>
        </w:trPr>
        <w:tc>
          <w:tcPr>
            <w:tcW w:w="0" w:type="auto"/>
            <w:vMerge/>
          </w:tcPr>
          <w:p w14:paraId="0759C4AB" w14:textId="77777777" w:rsidR="00343F9D" w:rsidRPr="00521C57" w:rsidRDefault="00343F9D" w:rsidP="00521C57">
            <w:pPr>
              <w:rPr>
                <w:rFonts w:ascii="Times New Roman" w:hAnsi="Times New Roman" w:cs="Times New Roman"/>
                <w:sz w:val="16"/>
                <w:szCs w:val="16"/>
              </w:rPr>
            </w:pPr>
          </w:p>
        </w:tc>
        <w:tc>
          <w:tcPr>
            <w:tcW w:w="0" w:type="auto"/>
            <w:vMerge/>
          </w:tcPr>
          <w:p w14:paraId="7AD86203" w14:textId="77777777" w:rsidR="00343F9D" w:rsidRPr="00521C57" w:rsidRDefault="00343F9D" w:rsidP="00521C57">
            <w:pPr>
              <w:rPr>
                <w:rFonts w:ascii="Times New Roman" w:hAnsi="Times New Roman" w:cs="Times New Roman"/>
                <w:sz w:val="16"/>
                <w:szCs w:val="16"/>
              </w:rPr>
            </w:pPr>
          </w:p>
        </w:tc>
        <w:tc>
          <w:tcPr>
            <w:tcW w:w="0" w:type="auto"/>
          </w:tcPr>
          <w:p w14:paraId="5A350EA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Blood pressure &lt;or=145/85 mmHg</w:t>
            </w:r>
          </w:p>
          <w:p w14:paraId="407F85A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Process </w:t>
            </w:r>
          </w:p>
        </w:tc>
        <w:tc>
          <w:tcPr>
            <w:tcW w:w="0" w:type="auto"/>
          </w:tcPr>
          <w:p w14:paraId="7737ADA9"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The estimated annual increase in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of diabetes subjects achieving targets was 3.26% (3.18–3.34; P 0.001) for the blood pressure target</w:t>
            </w:r>
          </w:p>
        </w:tc>
      </w:tr>
      <w:tr w:rsidR="00343F9D" w:rsidRPr="00521C57" w14:paraId="30C18077" w14:textId="77777777" w:rsidTr="00445643">
        <w:trPr>
          <w:trHeight w:val="166"/>
        </w:trPr>
        <w:tc>
          <w:tcPr>
            <w:tcW w:w="0" w:type="auto"/>
            <w:vMerge/>
          </w:tcPr>
          <w:p w14:paraId="1FE7744D" w14:textId="77777777" w:rsidR="00343F9D" w:rsidRPr="00521C57" w:rsidRDefault="00343F9D" w:rsidP="00521C57">
            <w:pPr>
              <w:rPr>
                <w:rFonts w:ascii="Times New Roman" w:hAnsi="Times New Roman" w:cs="Times New Roman"/>
                <w:sz w:val="16"/>
                <w:szCs w:val="16"/>
              </w:rPr>
            </w:pPr>
          </w:p>
        </w:tc>
        <w:tc>
          <w:tcPr>
            <w:tcW w:w="0" w:type="auto"/>
            <w:vMerge/>
          </w:tcPr>
          <w:p w14:paraId="531763A5" w14:textId="77777777" w:rsidR="00343F9D" w:rsidRPr="00521C57" w:rsidRDefault="00343F9D" w:rsidP="00521C57">
            <w:pPr>
              <w:rPr>
                <w:rFonts w:ascii="Times New Roman" w:hAnsi="Times New Roman" w:cs="Times New Roman"/>
                <w:sz w:val="16"/>
                <w:szCs w:val="16"/>
              </w:rPr>
            </w:pPr>
          </w:p>
        </w:tc>
        <w:tc>
          <w:tcPr>
            <w:tcW w:w="0" w:type="auto"/>
          </w:tcPr>
          <w:p w14:paraId="43568071"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Cholesterol &lt;or=5 </w:t>
            </w:r>
            <w:proofErr w:type="spellStart"/>
            <w:r w:rsidRPr="00521C57">
              <w:rPr>
                <w:rFonts w:ascii="Times New Roman" w:hAnsi="Times New Roman" w:cs="Times New Roman"/>
                <w:sz w:val="16"/>
                <w:szCs w:val="16"/>
              </w:rPr>
              <w:t>mmol</w:t>
            </w:r>
            <w:proofErr w:type="spellEnd"/>
            <w:r w:rsidRPr="00521C57">
              <w:rPr>
                <w:rFonts w:ascii="Times New Roman" w:hAnsi="Times New Roman" w:cs="Times New Roman"/>
                <w:sz w:val="16"/>
                <w:szCs w:val="16"/>
              </w:rPr>
              <w:t>/l was determined.</w:t>
            </w:r>
          </w:p>
          <w:p w14:paraId="688A3E2C"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Process </w:t>
            </w:r>
          </w:p>
        </w:tc>
        <w:tc>
          <w:tcPr>
            <w:tcW w:w="0" w:type="auto"/>
          </w:tcPr>
          <w:p w14:paraId="1A8016FF"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estimated annual increase in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of diabetes subjects achieving targets was 3.99 % (3.92– 4.07; P 0.001) for the cholesterol target.</w:t>
            </w:r>
          </w:p>
        </w:tc>
      </w:tr>
      <w:tr w:rsidR="00343F9D" w:rsidRPr="00521C57" w14:paraId="4E0DADB5" w14:textId="77777777" w:rsidTr="00445643">
        <w:trPr>
          <w:trHeight w:val="36"/>
        </w:trPr>
        <w:tc>
          <w:tcPr>
            <w:tcW w:w="0" w:type="auto"/>
            <w:vMerge/>
          </w:tcPr>
          <w:p w14:paraId="0A6A106D" w14:textId="77777777" w:rsidR="00343F9D" w:rsidRPr="00521C57" w:rsidRDefault="00343F9D" w:rsidP="00521C57">
            <w:pPr>
              <w:rPr>
                <w:rFonts w:ascii="Times New Roman" w:hAnsi="Times New Roman" w:cs="Times New Roman"/>
                <w:sz w:val="16"/>
                <w:szCs w:val="16"/>
              </w:rPr>
            </w:pPr>
          </w:p>
        </w:tc>
        <w:tc>
          <w:tcPr>
            <w:tcW w:w="0" w:type="auto"/>
            <w:vMerge w:val="restart"/>
          </w:tcPr>
          <w:p w14:paraId="6115DBEF"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Tahrani</w:t>
            </w:r>
            <w:proofErr w:type="spellEnd"/>
            <w:r w:rsidRPr="00521C57">
              <w:rPr>
                <w:rFonts w:ascii="Times New Roman" w:hAnsi="Times New Roman" w:cs="Times New Roman"/>
                <w:sz w:val="16"/>
                <w:szCs w:val="16"/>
              </w:rPr>
              <w:t xml:space="preserve"> et al., 2007 </w:t>
            </w:r>
          </w:p>
          <w:p w14:paraId="1EA341D5"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Before and after with no control group</w:t>
            </w:r>
          </w:p>
          <w:p w14:paraId="78215254"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PCTs</w:t>
            </w:r>
          </w:p>
          <w:p w14:paraId="31606B6F" w14:textId="77777777" w:rsidR="00343F9D" w:rsidRPr="00521C57" w:rsidRDefault="00343F9D" w:rsidP="00521C57">
            <w:pPr>
              <w:rPr>
                <w:rFonts w:ascii="Times New Roman" w:hAnsi="Times New Roman" w:cs="Times New Roman"/>
                <w:sz w:val="16"/>
                <w:szCs w:val="16"/>
              </w:rPr>
            </w:pPr>
          </w:p>
        </w:tc>
        <w:tc>
          <w:tcPr>
            <w:tcW w:w="0" w:type="auto"/>
          </w:tcPr>
          <w:p w14:paraId="5B06522C"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Process indicators</w:t>
            </w:r>
          </w:p>
        </w:tc>
        <w:tc>
          <w:tcPr>
            <w:tcW w:w="0" w:type="auto"/>
          </w:tcPr>
          <w:p w14:paraId="1C8B3B7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95% CI April 2004- March 2006 all p values less than &lt; 0.001</w:t>
            </w:r>
          </w:p>
        </w:tc>
      </w:tr>
      <w:tr w:rsidR="00343F9D" w:rsidRPr="00521C57" w14:paraId="51FF3044" w14:textId="77777777" w:rsidTr="00445643">
        <w:trPr>
          <w:trHeight w:val="29"/>
        </w:trPr>
        <w:tc>
          <w:tcPr>
            <w:tcW w:w="0" w:type="auto"/>
            <w:vMerge/>
          </w:tcPr>
          <w:p w14:paraId="7DCDD61C" w14:textId="77777777" w:rsidR="00343F9D" w:rsidRPr="00521C57" w:rsidRDefault="00343F9D" w:rsidP="00521C57">
            <w:pPr>
              <w:rPr>
                <w:rFonts w:ascii="Times New Roman" w:hAnsi="Times New Roman" w:cs="Times New Roman"/>
                <w:sz w:val="16"/>
                <w:szCs w:val="16"/>
              </w:rPr>
            </w:pPr>
          </w:p>
        </w:tc>
        <w:tc>
          <w:tcPr>
            <w:tcW w:w="0" w:type="auto"/>
            <w:vMerge/>
          </w:tcPr>
          <w:p w14:paraId="04F22488" w14:textId="77777777" w:rsidR="00343F9D" w:rsidRPr="00521C57" w:rsidRDefault="00343F9D" w:rsidP="00521C57">
            <w:pPr>
              <w:rPr>
                <w:rFonts w:ascii="Times New Roman" w:hAnsi="Times New Roman" w:cs="Times New Roman"/>
                <w:sz w:val="16"/>
                <w:szCs w:val="16"/>
              </w:rPr>
            </w:pPr>
          </w:p>
        </w:tc>
        <w:tc>
          <w:tcPr>
            <w:tcW w:w="0" w:type="auto"/>
          </w:tcPr>
          <w:p w14:paraId="587037B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BMI Record</w:t>
            </w:r>
          </w:p>
        </w:tc>
        <w:tc>
          <w:tcPr>
            <w:tcW w:w="0" w:type="auto"/>
          </w:tcPr>
          <w:p w14:paraId="64165E2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-19.2 to -14.5</w:t>
            </w:r>
          </w:p>
        </w:tc>
      </w:tr>
      <w:tr w:rsidR="00343F9D" w:rsidRPr="00521C57" w14:paraId="1CB57DFB" w14:textId="77777777" w:rsidTr="00445643">
        <w:trPr>
          <w:trHeight w:val="29"/>
        </w:trPr>
        <w:tc>
          <w:tcPr>
            <w:tcW w:w="0" w:type="auto"/>
            <w:vMerge/>
          </w:tcPr>
          <w:p w14:paraId="45EB85B5" w14:textId="77777777" w:rsidR="00343F9D" w:rsidRPr="00521C57" w:rsidRDefault="00343F9D" w:rsidP="00521C57">
            <w:pPr>
              <w:rPr>
                <w:rFonts w:ascii="Times New Roman" w:hAnsi="Times New Roman" w:cs="Times New Roman"/>
                <w:sz w:val="16"/>
                <w:szCs w:val="16"/>
              </w:rPr>
            </w:pPr>
          </w:p>
        </w:tc>
        <w:tc>
          <w:tcPr>
            <w:tcW w:w="0" w:type="auto"/>
            <w:vMerge/>
          </w:tcPr>
          <w:p w14:paraId="1BE64088" w14:textId="77777777" w:rsidR="00343F9D" w:rsidRPr="00521C57" w:rsidRDefault="00343F9D" w:rsidP="00521C57">
            <w:pPr>
              <w:rPr>
                <w:rFonts w:ascii="Times New Roman" w:hAnsi="Times New Roman" w:cs="Times New Roman"/>
                <w:sz w:val="16"/>
                <w:szCs w:val="16"/>
              </w:rPr>
            </w:pPr>
          </w:p>
        </w:tc>
        <w:tc>
          <w:tcPr>
            <w:tcW w:w="0" w:type="auto"/>
          </w:tcPr>
          <w:p w14:paraId="6B46675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record </w:t>
            </w:r>
          </w:p>
        </w:tc>
        <w:tc>
          <w:tcPr>
            <w:tcW w:w="0" w:type="auto"/>
          </w:tcPr>
          <w:p w14:paraId="06F653F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-54.7 to -47.3</w:t>
            </w:r>
          </w:p>
        </w:tc>
      </w:tr>
      <w:tr w:rsidR="00343F9D" w:rsidRPr="00521C57" w14:paraId="3A9A606D" w14:textId="77777777" w:rsidTr="00445643">
        <w:trPr>
          <w:trHeight w:val="29"/>
        </w:trPr>
        <w:tc>
          <w:tcPr>
            <w:tcW w:w="0" w:type="auto"/>
            <w:vMerge/>
          </w:tcPr>
          <w:p w14:paraId="79AECD36" w14:textId="77777777" w:rsidR="00343F9D" w:rsidRPr="00521C57" w:rsidRDefault="00343F9D" w:rsidP="00521C57">
            <w:pPr>
              <w:rPr>
                <w:rFonts w:ascii="Times New Roman" w:hAnsi="Times New Roman" w:cs="Times New Roman"/>
                <w:sz w:val="16"/>
                <w:szCs w:val="16"/>
              </w:rPr>
            </w:pPr>
          </w:p>
        </w:tc>
        <w:tc>
          <w:tcPr>
            <w:tcW w:w="0" w:type="auto"/>
            <w:vMerge/>
          </w:tcPr>
          <w:p w14:paraId="41E2793F" w14:textId="77777777" w:rsidR="00343F9D" w:rsidRPr="00521C57" w:rsidRDefault="00343F9D" w:rsidP="00521C57">
            <w:pPr>
              <w:rPr>
                <w:rFonts w:ascii="Times New Roman" w:hAnsi="Times New Roman" w:cs="Times New Roman"/>
                <w:sz w:val="16"/>
                <w:szCs w:val="16"/>
              </w:rPr>
            </w:pPr>
          </w:p>
        </w:tc>
        <w:tc>
          <w:tcPr>
            <w:tcW w:w="0" w:type="auto"/>
          </w:tcPr>
          <w:p w14:paraId="2852396F"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HBA 1c Record</w:t>
            </w:r>
          </w:p>
        </w:tc>
        <w:tc>
          <w:tcPr>
            <w:tcW w:w="0" w:type="auto"/>
          </w:tcPr>
          <w:p w14:paraId="75721F1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-22.5 to -15.0</w:t>
            </w:r>
          </w:p>
        </w:tc>
      </w:tr>
      <w:tr w:rsidR="00343F9D" w:rsidRPr="00521C57" w14:paraId="617B3A9D" w14:textId="77777777" w:rsidTr="00445643">
        <w:trPr>
          <w:trHeight w:val="29"/>
        </w:trPr>
        <w:tc>
          <w:tcPr>
            <w:tcW w:w="0" w:type="auto"/>
            <w:vMerge/>
          </w:tcPr>
          <w:p w14:paraId="4F7201F3" w14:textId="77777777" w:rsidR="00343F9D" w:rsidRPr="00521C57" w:rsidRDefault="00343F9D" w:rsidP="00521C57">
            <w:pPr>
              <w:rPr>
                <w:rFonts w:ascii="Times New Roman" w:hAnsi="Times New Roman" w:cs="Times New Roman"/>
                <w:sz w:val="16"/>
                <w:szCs w:val="16"/>
              </w:rPr>
            </w:pPr>
          </w:p>
        </w:tc>
        <w:tc>
          <w:tcPr>
            <w:tcW w:w="0" w:type="auto"/>
            <w:vMerge/>
          </w:tcPr>
          <w:p w14:paraId="33837489" w14:textId="77777777" w:rsidR="00343F9D" w:rsidRPr="00521C57" w:rsidRDefault="00343F9D" w:rsidP="00521C57">
            <w:pPr>
              <w:rPr>
                <w:rFonts w:ascii="Times New Roman" w:hAnsi="Times New Roman" w:cs="Times New Roman"/>
                <w:sz w:val="16"/>
                <w:szCs w:val="16"/>
              </w:rPr>
            </w:pPr>
          </w:p>
        </w:tc>
        <w:tc>
          <w:tcPr>
            <w:tcW w:w="0" w:type="auto"/>
          </w:tcPr>
          <w:p w14:paraId="551A6E61"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Retinal screening record</w:t>
            </w:r>
          </w:p>
        </w:tc>
        <w:tc>
          <w:tcPr>
            <w:tcW w:w="0" w:type="auto"/>
          </w:tcPr>
          <w:p w14:paraId="72096B6F"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-42.9 to -32.5</w:t>
            </w:r>
          </w:p>
        </w:tc>
      </w:tr>
      <w:tr w:rsidR="00343F9D" w:rsidRPr="00521C57" w14:paraId="0501BA9F" w14:textId="77777777" w:rsidTr="00445643">
        <w:trPr>
          <w:trHeight w:val="29"/>
        </w:trPr>
        <w:tc>
          <w:tcPr>
            <w:tcW w:w="0" w:type="auto"/>
            <w:vMerge/>
          </w:tcPr>
          <w:p w14:paraId="4F847B31" w14:textId="77777777" w:rsidR="00343F9D" w:rsidRPr="00521C57" w:rsidRDefault="00343F9D" w:rsidP="00521C57">
            <w:pPr>
              <w:rPr>
                <w:rFonts w:ascii="Times New Roman" w:hAnsi="Times New Roman" w:cs="Times New Roman"/>
                <w:sz w:val="16"/>
                <w:szCs w:val="16"/>
              </w:rPr>
            </w:pPr>
          </w:p>
        </w:tc>
        <w:tc>
          <w:tcPr>
            <w:tcW w:w="0" w:type="auto"/>
            <w:vMerge/>
          </w:tcPr>
          <w:p w14:paraId="17F0B0F1" w14:textId="77777777" w:rsidR="00343F9D" w:rsidRPr="00521C57" w:rsidRDefault="00343F9D" w:rsidP="00521C57">
            <w:pPr>
              <w:rPr>
                <w:rFonts w:ascii="Times New Roman" w:hAnsi="Times New Roman" w:cs="Times New Roman"/>
                <w:sz w:val="16"/>
                <w:szCs w:val="16"/>
              </w:rPr>
            </w:pPr>
          </w:p>
        </w:tc>
        <w:tc>
          <w:tcPr>
            <w:tcW w:w="0" w:type="auto"/>
          </w:tcPr>
          <w:p w14:paraId="07C0DB08"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Peripheral pulses record</w:t>
            </w:r>
          </w:p>
        </w:tc>
        <w:tc>
          <w:tcPr>
            <w:tcW w:w="0" w:type="auto"/>
          </w:tcPr>
          <w:p w14:paraId="0C9F79D8"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-63.6 to -52.7</w:t>
            </w:r>
          </w:p>
        </w:tc>
      </w:tr>
      <w:tr w:rsidR="00343F9D" w:rsidRPr="00521C57" w14:paraId="762B211B" w14:textId="77777777" w:rsidTr="00445643">
        <w:trPr>
          <w:trHeight w:val="29"/>
        </w:trPr>
        <w:tc>
          <w:tcPr>
            <w:tcW w:w="0" w:type="auto"/>
            <w:vMerge/>
          </w:tcPr>
          <w:p w14:paraId="2E611019" w14:textId="77777777" w:rsidR="00343F9D" w:rsidRPr="00521C57" w:rsidRDefault="00343F9D" w:rsidP="00521C57">
            <w:pPr>
              <w:rPr>
                <w:rFonts w:ascii="Times New Roman" w:hAnsi="Times New Roman" w:cs="Times New Roman"/>
                <w:sz w:val="16"/>
                <w:szCs w:val="16"/>
              </w:rPr>
            </w:pPr>
          </w:p>
        </w:tc>
        <w:tc>
          <w:tcPr>
            <w:tcW w:w="0" w:type="auto"/>
            <w:vMerge/>
          </w:tcPr>
          <w:p w14:paraId="3F833BE4" w14:textId="77777777" w:rsidR="00343F9D" w:rsidRPr="00521C57" w:rsidRDefault="00343F9D" w:rsidP="00521C57">
            <w:pPr>
              <w:rPr>
                <w:rFonts w:ascii="Times New Roman" w:hAnsi="Times New Roman" w:cs="Times New Roman"/>
                <w:sz w:val="16"/>
                <w:szCs w:val="16"/>
              </w:rPr>
            </w:pPr>
          </w:p>
        </w:tc>
        <w:tc>
          <w:tcPr>
            <w:tcW w:w="0" w:type="auto"/>
          </w:tcPr>
          <w:p w14:paraId="289D7C5C"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Neuropathy testing record</w:t>
            </w:r>
          </w:p>
        </w:tc>
        <w:tc>
          <w:tcPr>
            <w:tcW w:w="0" w:type="auto"/>
          </w:tcPr>
          <w:p w14:paraId="3CB8A9C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-64.2 to -53.2</w:t>
            </w:r>
          </w:p>
        </w:tc>
      </w:tr>
      <w:tr w:rsidR="00343F9D" w:rsidRPr="00521C57" w14:paraId="0BDC3D00" w14:textId="77777777" w:rsidTr="00445643">
        <w:trPr>
          <w:trHeight w:val="29"/>
        </w:trPr>
        <w:tc>
          <w:tcPr>
            <w:tcW w:w="0" w:type="auto"/>
            <w:vMerge/>
          </w:tcPr>
          <w:p w14:paraId="6FA1EF88" w14:textId="77777777" w:rsidR="00343F9D" w:rsidRPr="00521C57" w:rsidRDefault="00343F9D" w:rsidP="00521C57">
            <w:pPr>
              <w:rPr>
                <w:rFonts w:ascii="Times New Roman" w:hAnsi="Times New Roman" w:cs="Times New Roman"/>
                <w:sz w:val="16"/>
                <w:szCs w:val="16"/>
              </w:rPr>
            </w:pPr>
          </w:p>
        </w:tc>
        <w:tc>
          <w:tcPr>
            <w:tcW w:w="0" w:type="auto"/>
            <w:vMerge/>
          </w:tcPr>
          <w:p w14:paraId="7A288BE7" w14:textId="77777777" w:rsidR="00343F9D" w:rsidRPr="00521C57" w:rsidRDefault="00343F9D" w:rsidP="00521C57">
            <w:pPr>
              <w:rPr>
                <w:rFonts w:ascii="Times New Roman" w:hAnsi="Times New Roman" w:cs="Times New Roman"/>
                <w:sz w:val="16"/>
                <w:szCs w:val="16"/>
              </w:rPr>
            </w:pPr>
          </w:p>
        </w:tc>
        <w:tc>
          <w:tcPr>
            <w:tcW w:w="0" w:type="auto"/>
          </w:tcPr>
          <w:p w14:paraId="008C1316"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BP record</w:t>
            </w:r>
          </w:p>
        </w:tc>
        <w:tc>
          <w:tcPr>
            <w:tcW w:w="0" w:type="auto"/>
          </w:tcPr>
          <w:p w14:paraId="18C4E845"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-10.8 to -8.2</w:t>
            </w:r>
          </w:p>
        </w:tc>
      </w:tr>
      <w:tr w:rsidR="00343F9D" w:rsidRPr="00521C57" w14:paraId="7269F6D7" w14:textId="77777777" w:rsidTr="00445643">
        <w:trPr>
          <w:trHeight w:val="29"/>
        </w:trPr>
        <w:tc>
          <w:tcPr>
            <w:tcW w:w="0" w:type="auto"/>
            <w:vMerge/>
          </w:tcPr>
          <w:p w14:paraId="1B1CDDAD" w14:textId="77777777" w:rsidR="00343F9D" w:rsidRPr="00521C57" w:rsidRDefault="00343F9D" w:rsidP="00521C57">
            <w:pPr>
              <w:rPr>
                <w:rFonts w:ascii="Times New Roman" w:hAnsi="Times New Roman" w:cs="Times New Roman"/>
                <w:sz w:val="16"/>
                <w:szCs w:val="16"/>
              </w:rPr>
            </w:pPr>
          </w:p>
        </w:tc>
        <w:tc>
          <w:tcPr>
            <w:tcW w:w="0" w:type="auto"/>
            <w:vMerge/>
          </w:tcPr>
          <w:p w14:paraId="044DD875" w14:textId="77777777" w:rsidR="00343F9D" w:rsidRPr="00521C57" w:rsidRDefault="00343F9D" w:rsidP="00521C57">
            <w:pPr>
              <w:rPr>
                <w:rFonts w:ascii="Times New Roman" w:hAnsi="Times New Roman" w:cs="Times New Roman"/>
                <w:sz w:val="16"/>
                <w:szCs w:val="16"/>
              </w:rPr>
            </w:pPr>
          </w:p>
        </w:tc>
        <w:tc>
          <w:tcPr>
            <w:tcW w:w="0" w:type="auto"/>
          </w:tcPr>
          <w:p w14:paraId="3975B2A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Micro albumin testing record</w:t>
            </w:r>
          </w:p>
        </w:tc>
        <w:tc>
          <w:tcPr>
            <w:tcW w:w="0" w:type="auto"/>
          </w:tcPr>
          <w:p w14:paraId="7352B82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-74.8 to -65.9</w:t>
            </w:r>
          </w:p>
        </w:tc>
      </w:tr>
      <w:tr w:rsidR="00343F9D" w:rsidRPr="00521C57" w14:paraId="2A7F2DC7" w14:textId="77777777" w:rsidTr="00445643">
        <w:trPr>
          <w:trHeight w:val="29"/>
        </w:trPr>
        <w:tc>
          <w:tcPr>
            <w:tcW w:w="0" w:type="auto"/>
            <w:vMerge/>
          </w:tcPr>
          <w:p w14:paraId="662F9DF3" w14:textId="77777777" w:rsidR="00343F9D" w:rsidRPr="00521C57" w:rsidRDefault="00343F9D" w:rsidP="00521C57">
            <w:pPr>
              <w:rPr>
                <w:rFonts w:ascii="Times New Roman" w:hAnsi="Times New Roman" w:cs="Times New Roman"/>
                <w:sz w:val="16"/>
                <w:szCs w:val="16"/>
              </w:rPr>
            </w:pPr>
          </w:p>
        </w:tc>
        <w:tc>
          <w:tcPr>
            <w:tcW w:w="0" w:type="auto"/>
            <w:vMerge/>
          </w:tcPr>
          <w:p w14:paraId="01DD9FF9" w14:textId="77777777" w:rsidR="00343F9D" w:rsidRPr="00521C57" w:rsidRDefault="00343F9D" w:rsidP="00521C57">
            <w:pPr>
              <w:rPr>
                <w:rFonts w:ascii="Times New Roman" w:hAnsi="Times New Roman" w:cs="Times New Roman"/>
                <w:sz w:val="16"/>
                <w:szCs w:val="16"/>
              </w:rPr>
            </w:pPr>
          </w:p>
        </w:tc>
        <w:tc>
          <w:tcPr>
            <w:tcW w:w="0" w:type="auto"/>
          </w:tcPr>
          <w:p w14:paraId="2E4EB89F" w14:textId="77777777" w:rsidR="00343F9D" w:rsidRPr="00521C57" w:rsidRDefault="00343F9D"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Creatinine</w:t>
            </w:r>
            <w:proofErr w:type="spellEnd"/>
            <w:r w:rsidRPr="00521C57">
              <w:rPr>
                <w:rFonts w:ascii="Times New Roman" w:hAnsi="Times New Roman" w:cs="Times New Roman"/>
                <w:sz w:val="16"/>
                <w:szCs w:val="16"/>
              </w:rPr>
              <w:t xml:space="preserve"> record</w:t>
            </w:r>
          </w:p>
        </w:tc>
        <w:tc>
          <w:tcPr>
            <w:tcW w:w="0" w:type="auto"/>
          </w:tcPr>
          <w:p w14:paraId="1D0D893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-15.0 to -11.2</w:t>
            </w:r>
          </w:p>
        </w:tc>
      </w:tr>
      <w:tr w:rsidR="00343F9D" w:rsidRPr="00521C57" w14:paraId="0AD61805" w14:textId="77777777" w:rsidTr="00445643">
        <w:trPr>
          <w:trHeight w:val="29"/>
        </w:trPr>
        <w:tc>
          <w:tcPr>
            <w:tcW w:w="0" w:type="auto"/>
            <w:vMerge/>
          </w:tcPr>
          <w:p w14:paraId="6C0BE762" w14:textId="77777777" w:rsidR="00343F9D" w:rsidRPr="00521C57" w:rsidRDefault="00343F9D" w:rsidP="00521C57">
            <w:pPr>
              <w:rPr>
                <w:rFonts w:ascii="Times New Roman" w:hAnsi="Times New Roman" w:cs="Times New Roman"/>
                <w:sz w:val="16"/>
                <w:szCs w:val="16"/>
              </w:rPr>
            </w:pPr>
          </w:p>
        </w:tc>
        <w:tc>
          <w:tcPr>
            <w:tcW w:w="0" w:type="auto"/>
            <w:vMerge/>
          </w:tcPr>
          <w:p w14:paraId="4F2B8712" w14:textId="77777777" w:rsidR="00343F9D" w:rsidRPr="00521C57" w:rsidRDefault="00343F9D" w:rsidP="00521C57">
            <w:pPr>
              <w:rPr>
                <w:rFonts w:ascii="Times New Roman" w:hAnsi="Times New Roman" w:cs="Times New Roman"/>
                <w:sz w:val="16"/>
                <w:szCs w:val="16"/>
              </w:rPr>
            </w:pPr>
          </w:p>
        </w:tc>
        <w:tc>
          <w:tcPr>
            <w:tcW w:w="0" w:type="auto"/>
          </w:tcPr>
          <w:p w14:paraId="53E98C7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Cholesterol record</w:t>
            </w:r>
          </w:p>
        </w:tc>
        <w:tc>
          <w:tcPr>
            <w:tcW w:w="0" w:type="auto"/>
          </w:tcPr>
          <w:p w14:paraId="41BD88C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-17.3 to -13.6</w:t>
            </w:r>
          </w:p>
        </w:tc>
      </w:tr>
      <w:tr w:rsidR="00343F9D" w:rsidRPr="00521C57" w14:paraId="7F2A52C6" w14:textId="77777777" w:rsidTr="00445643">
        <w:trPr>
          <w:trHeight w:val="29"/>
        </w:trPr>
        <w:tc>
          <w:tcPr>
            <w:tcW w:w="0" w:type="auto"/>
            <w:vMerge/>
          </w:tcPr>
          <w:p w14:paraId="52642D77" w14:textId="77777777" w:rsidR="00343F9D" w:rsidRPr="00521C57" w:rsidRDefault="00343F9D" w:rsidP="00521C57">
            <w:pPr>
              <w:rPr>
                <w:rFonts w:ascii="Times New Roman" w:hAnsi="Times New Roman" w:cs="Times New Roman"/>
                <w:sz w:val="16"/>
                <w:szCs w:val="16"/>
              </w:rPr>
            </w:pPr>
          </w:p>
        </w:tc>
        <w:tc>
          <w:tcPr>
            <w:tcW w:w="0" w:type="auto"/>
            <w:vMerge/>
          </w:tcPr>
          <w:p w14:paraId="5F72B1B9" w14:textId="77777777" w:rsidR="00343F9D" w:rsidRPr="00521C57" w:rsidRDefault="00343F9D" w:rsidP="00521C57">
            <w:pPr>
              <w:rPr>
                <w:rFonts w:ascii="Times New Roman" w:hAnsi="Times New Roman" w:cs="Times New Roman"/>
                <w:sz w:val="16"/>
                <w:szCs w:val="16"/>
              </w:rPr>
            </w:pPr>
          </w:p>
        </w:tc>
        <w:tc>
          <w:tcPr>
            <w:tcW w:w="0" w:type="auto"/>
          </w:tcPr>
          <w:p w14:paraId="4E18F70C"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Outcome indicators</w:t>
            </w:r>
          </w:p>
        </w:tc>
        <w:tc>
          <w:tcPr>
            <w:tcW w:w="0" w:type="auto"/>
          </w:tcPr>
          <w:p w14:paraId="2ECA765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95% CI April 2004- March 2006 all p values less than &lt; 0.001</w:t>
            </w:r>
          </w:p>
        </w:tc>
      </w:tr>
      <w:tr w:rsidR="00343F9D" w:rsidRPr="00521C57" w14:paraId="799C27D6" w14:textId="77777777" w:rsidTr="00445643">
        <w:trPr>
          <w:trHeight w:val="29"/>
        </w:trPr>
        <w:tc>
          <w:tcPr>
            <w:tcW w:w="0" w:type="auto"/>
            <w:vMerge/>
          </w:tcPr>
          <w:p w14:paraId="15B66C8B" w14:textId="77777777" w:rsidR="00343F9D" w:rsidRPr="00521C57" w:rsidRDefault="00343F9D" w:rsidP="00521C57">
            <w:pPr>
              <w:rPr>
                <w:rFonts w:ascii="Times New Roman" w:hAnsi="Times New Roman" w:cs="Times New Roman"/>
                <w:sz w:val="16"/>
                <w:szCs w:val="16"/>
              </w:rPr>
            </w:pPr>
          </w:p>
        </w:tc>
        <w:tc>
          <w:tcPr>
            <w:tcW w:w="0" w:type="auto"/>
            <w:vMerge/>
          </w:tcPr>
          <w:p w14:paraId="36A3ADD4" w14:textId="77777777" w:rsidR="00343F9D" w:rsidRPr="00521C57" w:rsidRDefault="00343F9D" w:rsidP="00521C57">
            <w:pPr>
              <w:rPr>
                <w:rFonts w:ascii="Times New Roman" w:hAnsi="Times New Roman" w:cs="Times New Roman"/>
                <w:sz w:val="16"/>
                <w:szCs w:val="16"/>
              </w:rPr>
            </w:pPr>
          </w:p>
        </w:tc>
        <w:tc>
          <w:tcPr>
            <w:tcW w:w="0" w:type="auto"/>
          </w:tcPr>
          <w:p w14:paraId="405060C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Smoking cessation advice</w:t>
            </w:r>
          </w:p>
        </w:tc>
        <w:tc>
          <w:tcPr>
            <w:tcW w:w="0" w:type="auto"/>
          </w:tcPr>
          <w:p w14:paraId="669D861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-15.2 to -9.2</w:t>
            </w:r>
          </w:p>
        </w:tc>
      </w:tr>
      <w:tr w:rsidR="00343F9D" w:rsidRPr="00521C57" w14:paraId="2B7BC7B6" w14:textId="77777777" w:rsidTr="00445643">
        <w:trPr>
          <w:trHeight w:val="29"/>
        </w:trPr>
        <w:tc>
          <w:tcPr>
            <w:tcW w:w="0" w:type="auto"/>
            <w:vMerge/>
          </w:tcPr>
          <w:p w14:paraId="76B13F90" w14:textId="77777777" w:rsidR="00343F9D" w:rsidRPr="00521C57" w:rsidRDefault="00343F9D" w:rsidP="00521C57">
            <w:pPr>
              <w:rPr>
                <w:rFonts w:ascii="Times New Roman" w:hAnsi="Times New Roman" w:cs="Times New Roman"/>
                <w:sz w:val="16"/>
                <w:szCs w:val="16"/>
              </w:rPr>
            </w:pPr>
          </w:p>
        </w:tc>
        <w:tc>
          <w:tcPr>
            <w:tcW w:w="0" w:type="auto"/>
            <w:vMerge/>
          </w:tcPr>
          <w:p w14:paraId="3D383DB6" w14:textId="77777777" w:rsidR="00343F9D" w:rsidRPr="00521C57" w:rsidRDefault="00343F9D" w:rsidP="00521C57">
            <w:pPr>
              <w:rPr>
                <w:rFonts w:ascii="Times New Roman" w:hAnsi="Times New Roman" w:cs="Times New Roman"/>
                <w:sz w:val="16"/>
                <w:szCs w:val="16"/>
              </w:rPr>
            </w:pPr>
          </w:p>
        </w:tc>
        <w:tc>
          <w:tcPr>
            <w:tcW w:w="0" w:type="auto"/>
          </w:tcPr>
          <w:p w14:paraId="31A4558C"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HbA1c&lt; 7.4</w:t>
            </w:r>
          </w:p>
        </w:tc>
        <w:tc>
          <w:tcPr>
            <w:tcW w:w="0" w:type="auto"/>
          </w:tcPr>
          <w:p w14:paraId="08729AF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-24.1 to -16.2</w:t>
            </w:r>
          </w:p>
        </w:tc>
      </w:tr>
      <w:tr w:rsidR="00343F9D" w:rsidRPr="00521C57" w14:paraId="4D66CC33" w14:textId="77777777" w:rsidTr="00445643">
        <w:trPr>
          <w:trHeight w:val="29"/>
        </w:trPr>
        <w:tc>
          <w:tcPr>
            <w:tcW w:w="0" w:type="auto"/>
            <w:vMerge/>
          </w:tcPr>
          <w:p w14:paraId="46A9542E" w14:textId="77777777" w:rsidR="00343F9D" w:rsidRPr="00521C57" w:rsidRDefault="00343F9D" w:rsidP="00521C57">
            <w:pPr>
              <w:rPr>
                <w:rFonts w:ascii="Times New Roman" w:hAnsi="Times New Roman" w:cs="Times New Roman"/>
                <w:sz w:val="16"/>
                <w:szCs w:val="16"/>
              </w:rPr>
            </w:pPr>
          </w:p>
        </w:tc>
        <w:tc>
          <w:tcPr>
            <w:tcW w:w="0" w:type="auto"/>
            <w:vMerge/>
          </w:tcPr>
          <w:p w14:paraId="20D67244" w14:textId="77777777" w:rsidR="00343F9D" w:rsidRPr="00521C57" w:rsidRDefault="00343F9D" w:rsidP="00521C57">
            <w:pPr>
              <w:rPr>
                <w:rFonts w:ascii="Times New Roman" w:hAnsi="Times New Roman" w:cs="Times New Roman"/>
                <w:sz w:val="16"/>
                <w:szCs w:val="16"/>
              </w:rPr>
            </w:pPr>
          </w:p>
        </w:tc>
        <w:tc>
          <w:tcPr>
            <w:tcW w:w="0" w:type="auto"/>
          </w:tcPr>
          <w:p w14:paraId="5DEA5B5D"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HbA1c&lt; 10</w:t>
            </w:r>
          </w:p>
        </w:tc>
        <w:tc>
          <w:tcPr>
            <w:tcW w:w="0" w:type="auto"/>
          </w:tcPr>
          <w:p w14:paraId="02BFF5A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-22.6 to -16.4</w:t>
            </w:r>
          </w:p>
        </w:tc>
      </w:tr>
      <w:tr w:rsidR="00343F9D" w:rsidRPr="00521C57" w14:paraId="46D0E2FC" w14:textId="77777777" w:rsidTr="00445643">
        <w:trPr>
          <w:trHeight w:val="29"/>
        </w:trPr>
        <w:tc>
          <w:tcPr>
            <w:tcW w:w="0" w:type="auto"/>
            <w:vMerge/>
          </w:tcPr>
          <w:p w14:paraId="7BB4956B" w14:textId="77777777" w:rsidR="00343F9D" w:rsidRPr="00521C57" w:rsidRDefault="00343F9D" w:rsidP="00521C57">
            <w:pPr>
              <w:rPr>
                <w:rFonts w:ascii="Times New Roman" w:hAnsi="Times New Roman" w:cs="Times New Roman"/>
                <w:sz w:val="16"/>
                <w:szCs w:val="16"/>
              </w:rPr>
            </w:pPr>
          </w:p>
        </w:tc>
        <w:tc>
          <w:tcPr>
            <w:tcW w:w="0" w:type="auto"/>
            <w:vMerge/>
          </w:tcPr>
          <w:p w14:paraId="2472A634" w14:textId="77777777" w:rsidR="00343F9D" w:rsidRPr="00521C57" w:rsidRDefault="00343F9D" w:rsidP="00521C57">
            <w:pPr>
              <w:rPr>
                <w:rFonts w:ascii="Times New Roman" w:hAnsi="Times New Roman" w:cs="Times New Roman"/>
                <w:sz w:val="16"/>
                <w:szCs w:val="16"/>
              </w:rPr>
            </w:pPr>
          </w:p>
        </w:tc>
        <w:tc>
          <w:tcPr>
            <w:tcW w:w="0" w:type="auto"/>
          </w:tcPr>
          <w:p w14:paraId="5D5EF13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BP&lt; 145/85mmHg</w:t>
            </w:r>
          </w:p>
        </w:tc>
        <w:tc>
          <w:tcPr>
            <w:tcW w:w="0" w:type="auto"/>
          </w:tcPr>
          <w:p w14:paraId="1E59443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-20.3 to -15.9</w:t>
            </w:r>
          </w:p>
        </w:tc>
      </w:tr>
      <w:tr w:rsidR="00343F9D" w:rsidRPr="00521C57" w14:paraId="7D271F01" w14:textId="77777777" w:rsidTr="00445643">
        <w:trPr>
          <w:trHeight w:val="230"/>
        </w:trPr>
        <w:tc>
          <w:tcPr>
            <w:tcW w:w="0" w:type="auto"/>
            <w:vMerge/>
          </w:tcPr>
          <w:p w14:paraId="56A0C5FF" w14:textId="77777777" w:rsidR="00343F9D" w:rsidRPr="00521C57" w:rsidRDefault="00343F9D" w:rsidP="00521C57">
            <w:pPr>
              <w:rPr>
                <w:rFonts w:ascii="Times New Roman" w:hAnsi="Times New Roman" w:cs="Times New Roman"/>
                <w:sz w:val="16"/>
                <w:szCs w:val="16"/>
              </w:rPr>
            </w:pPr>
          </w:p>
        </w:tc>
        <w:tc>
          <w:tcPr>
            <w:tcW w:w="0" w:type="auto"/>
            <w:vMerge/>
          </w:tcPr>
          <w:p w14:paraId="0501666B" w14:textId="77777777" w:rsidR="00343F9D" w:rsidRPr="00521C57" w:rsidRDefault="00343F9D" w:rsidP="00521C57">
            <w:pPr>
              <w:rPr>
                <w:rFonts w:ascii="Times New Roman" w:hAnsi="Times New Roman" w:cs="Times New Roman"/>
                <w:sz w:val="16"/>
                <w:szCs w:val="16"/>
              </w:rPr>
            </w:pPr>
          </w:p>
        </w:tc>
        <w:tc>
          <w:tcPr>
            <w:tcW w:w="0" w:type="auto"/>
          </w:tcPr>
          <w:p w14:paraId="21C2BF1C"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TC&lt;5</w:t>
            </w:r>
          </w:p>
        </w:tc>
        <w:tc>
          <w:tcPr>
            <w:tcW w:w="0" w:type="auto"/>
          </w:tcPr>
          <w:p w14:paraId="472A5D6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-25.9 to -22.0</w:t>
            </w:r>
          </w:p>
        </w:tc>
      </w:tr>
      <w:tr w:rsidR="00343F9D" w:rsidRPr="00521C57" w14:paraId="2BCFBC08" w14:textId="77777777" w:rsidTr="00445643">
        <w:trPr>
          <w:trHeight w:val="230"/>
        </w:trPr>
        <w:tc>
          <w:tcPr>
            <w:tcW w:w="0" w:type="auto"/>
            <w:vMerge/>
          </w:tcPr>
          <w:p w14:paraId="60DD716E" w14:textId="77777777" w:rsidR="00343F9D" w:rsidRPr="00521C57" w:rsidRDefault="00343F9D" w:rsidP="00521C57">
            <w:pPr>
              <w:rPr>
                <w:rFonts w:ascii="Times New Roman" w:hAnsi="Times New Roman" w:cs="Times New Roman"/>
                <w:sz w:val="16"/>
                <w:szCs w:val="16"/>
              </w:rPr>
            </w:pPr>
          </w:p>
        </w:tc>
        <w:tc>
          <w:tcPr>
            <w:tcW w:w="0" w:type="auto"/>
            <w:vMerge/>
          </w:tcPr>
          <w:p w14:paraId="675C9D6B" w14:textId="77777777" w:rsidR="00343F9D" w:rsidRPr="00521C57" w:rsidRDefault="00343F9D" w:rsidP="00521C57">
            <w:pPr>
              <w:rPr>
                <w:rFonts w:ascii="Times New Roman" w:hAnsi="Times New Roman" w:cs="Times New Roman"/>
                <w:sz w:val="16"/>
                <w:szCs w:val="16"/>
              </w:rPr>
            </w:pPr>
          </w:p>
        </w:tc>
        <w:tc>
          <w:tcPr>
            <w:tcW w:w="0" w:type="auto"/>
          </w:tcPr>
          <w:p w14:paraId="670FF79F"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Influenza vaccine</w:t>
            </w:r>
          </w:p>
        </w:tc>
        <w:tc>
          <w:tcPr>
            <w:tcW w:w="0" w:type="auto"/>
          </w:tcPr>
          <w:p w14:paraId="6A9B8239"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-24.6 to -18.1</w:t>
            </w:r>
          </w:p>
        </w:tc>
      </w:tr>
      <w:tr w:rsidR="00343F9D" w:rsidRPr="00521C57" w14:paraId="7C734555" w14:textId="77777777" w:rsidTr="00445643">
        <w:trPr>
          <w:trHeight w:val="250"/>
        </w:trPr>
        <w:tc>
          <w:tcPr>
            <w:tcW w:w="0" w:type="auto"/>
            <w:vMerge/>
          </w:tcPr>
          <w:p w14:paraId="5B6D427D" w14:textId="77777777" w:rsidR="00343F9D" w:rsidRPr="00521C57" w:rsidRDefault="00343F9D" w:rsidP="00521C57">
            <w:pPr>
              <w:rPr>
                <w:rFonts w:ascii="Times New Roman" w:hAnsi="Times New Roman" w:cs="Times New Roman"/>
                <w:sz w:val="16"/>
                <w:szCs w:val="16"/>
              </w:rPr>
            </w:pPr>
          </w:p>
        </w:tc>
        <w:tc>
          <w:tcPr>
            <w:tcW w:w="0" w:type="auto"/>
            <w:vMerge w:val="restart"/>
          </w:tcPr>
          <w:p w14:paraId="20F1C29E"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Serumaga</w:t>
            </w:r>
            <w:proofErr w:type="spellEnd"/>
            <w:r w:rsidRPr="00521C57">
              <w:rPr>
                <w:rFonts w:ascii="Times New Roman" w:hAnsi="Times New Roman" w:cs="Times New Roman"/>
                <w:sz w:val="16"/>
                <w:szCs w:val="16"/>
              </w:rPr>
              <w:t xml:space="preserve"> et al., 2011</w:t>
            </w:r>
          </w:p>
          <w:p w14:paraId="75C3F519" w14:textId="77777777" w:rsidR="00343F9D" w:rsidRPr="00521C57" w:rsidRDefault="00343F9D" w:rsidP="00521C57">
            <w:pPr>
              <w:rPr>
                <w:rFonts w:ascii="Times New Roman" w:hAnsi="Times New Roman" w:cs="Times New Roman"/>
                <w:sz w:val="16"/>
                <w:szCs w:val="16"/>
              </w:rPr>
            </w:pPr>
          </w:p>
          <w:p w14:paraId="799EA7C8"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Design Interrupted time series.</w:t>
            </w:r>
          </w:p>
          <w:p w14:paraId="56978C7B" w14:textId="77777777" w:rsidR="00343F9D" w:rsidRPr="00521C57" w:rsidRDefault="00343F9D" w:rsidP="00521C57">
            <w:pPr>
              <w:contextualSpacing/>
              <w:rPr>
                <w:rFonts w:ascii="Times New Roman" w:hAnsi="Times New Roman" w:cs="Times New Roman"/>
                <w:sz w:val="16"/>
                <w:szCs w:val="16"/>
              </w:rPr>
            </w:pPr>
          </w:p>
        </w:tc>
        <w:tc>
          <w:tcPr>
            <w:tcW w:w="0" w:type="auto"/>
          </w:tcPr>
          <w:p w14:paraId="0EF52906"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Blood pressure monitoring (no change)</w:t>
            </w:r>
          </w:p>
          <w:p w14:paraId="6E337297"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process</w:t>
            </w:r>
            <w:proofErr w:type="gramEnd"/>
          </w:p>
        </w:tc>
        <w:tc>
          <w:tcPr>
            <w:tcW w:w="0" w:type="auto"/>
          </w:tcPr>
          <w:p w14:paraId="46BFF986"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After accounting for secular trends, no changes in blood pressure monitoring (level change 0.85, 95% confidence interval −3.04 to 4.74, P=0.669 and trend Change −0.01, −0.24 to 0.21, P=0.615), control (−1.19, −2.06 to 1.09, P=0.109 and −0.01, −0.06 to 0.03, P=0.569)</w:t>
            </w:r>
          </w:p>
        </w:tc>
      </w:tr>
      <w:tr w:rsidR="00343F9D" w:rsidRPr="00521C57" w14:paraId="0B801099" w14:textId="77777777" w:rsidTr="00445643">
        <w:trPr>
          <w:trHeight w:val="250"/>
        </w:trPr>
        <w:tc>
          <w:tcPr>
            <w:tcW w:w="0" w:type="auto"/>
            <w:vMerge/>
          </w:tcPr>
          <w:p w14:paraId="6D37D2CD" w14:textId="77777777" w:rsidR="00343F9D" w:rsidRPr="00521C57" w:rsidRDefault="00343F9D" w:rsidP="00521C57">
            <w:pPr>
              <w:rPr>
                <w:rFonts w:ascii="Times New Roman" w:hAnsi="Times New Roman" w:cs="Times New Roman"/>
                <w:sz w:val="16"/>
                <w:szCs w:val="16"/>
              </w:rPr>
            </w:pPr>
          </w:p>
        </w:tc>
        <w:tc>
          <w:tcPr>
            <w:tcW w:w="0" w:type="auto"/>
            <w:vMerge/>
          </w:tcPr>
          <w:p w14:paraId="3E5BA07E" w14:textId="77777777" w:rsidR="00343F9D" w:rsidRPr="00521C57" w:rsidRDefault="00343F9D" w:rsidP="00521C57">
            <w:pPr>
              <w:rPr>
                <w:rFonts w:ascii="Times New Roman" w:hAnsi="Times New Roman" w:cs="Times New Roman"/>
                <w:sz w:val="16"/>
                <w:szCs w:val="16"/>
              </w:rPr>
            </w:pPr>
          </w:p>
        </w:tc>
        <w:tc>
          <w:tcPr>
            <w:tcW w:w="0" w:type="auto"/>
          </w:tcPr>
          <w:p w14:paraId="5C28DF35"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Treatment intensity (no change)</w:t>
            </w:r>
          </w:p>
          <w:p w14:paraId="2707E180"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process</w:t>
            </w:r>
            <w:proofErr w:type="gramEnd"/>
          </w:p>
        </w:tc>
        <w:tc>
          <w:tcPr>
            <w:tcW w:w="0" w:type="auto"/>
          </w:tcPr>
          <w:p w14:paraId="7462BEE4"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Treatment intensity (0.67, −1.27 to 2.81,</w:t>
            </w:r>
          </w:p>
          <w:p w14:paraId="0B42376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P=0.412 and 0.02, −0.23 to 0.19, P=0.706)</w:t>
            </w:r>
          </w:p>
          <w:p w14:paraId="0654269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Good quality of care for hypertension was stable or improving before pay for performance was introduced. Pay for performance had no discernible effects on processes of care or on hypertension related clinical outcomes.</w:t>
            </w:r>
          </w:p>
        </w:tc>
      </w:tr>
      <w:tr w:rsidR="00343F9D" w:rsidRPr="00521C57" w14:paraId="003407B0" w14:textId="77777777" w:rsidTr="00445643">
        <w:trPr>
          <w:trHeight w:val="74"/>
        </w:trPr>
        <w:tc>
          <w:tcPr>
            <w:tcW w:w="0" w:type="auto"/>
            <w:vMerge/>
          </w:tcPr>
          <w:p w14:paraId="4B097075" w14:textId="77777777" w:rsidR="00343F9D" w:rsidRPr="00521C57" w:rsidRDefault="00343F9D" w:rsidP="00521C57">
            <w:pPr>
              <w:rPr>
                <w:rFonts w:ascii="Times New Roman" w:hAnsi="Times New Roman" w:cs="Times New Roman"/>
                <w:sz w:val="16"/>
                <w:szCs w:val="16"/>
              </w:rPr>
            </w:pPr>
          </w:p>
        </w:tc>
        <w:tc>
          <w:tcPr>
            <w:tcW w:w="0" w:type="auto"/>
            <w:vMerge w:val="restart"/>
          </w:tcPr>
          <w:p w14:paraId="28208CB7"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Cupples</w:t>
            </w:r>
            <w:proofErr w:type="spellEnd"/>
            <w:r w:rsidRPr="00521C57">
              <w:rPr>
                <w:rFonts w:ascii="Times New Roman" w:hAnsi="Times New Roman" w:cs="Times New Roman"/>
                <w:sz w:val="16"/>
                <w:szCs w:val="16"/>
              </w:rPr>
              <w:t xml:space="preserve"> et al., 2008</w:t>
            </w:r>
          </w:p>
          <w:p w14:paraId="03C32159"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2004-2006</w:t>
            </w:r>
          </w:p>
          <w:p w14:paraId="6FE31724"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Cross-sectional</w:t>
            </w:r>
          </w:p>
          <w:p w14:paraId="75FBA8AD"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Study</w:t>
            </w:r>
          </w:p>
          <w:p w14:paraId="5282E491"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Control group </w:t>
            </w:r>
          </w:p>
        </w:tc>
        <w:tc>
          <w:tcPr>
            <w:tcW w:w="0" w:type="auto"/>
          </w:tcPr>
          <w:p w14:paraId="028761ED"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Blood pressure,</w:t>
            </w:r>
          </w:p>
          <w:p w14:paraId="1EC46D02" w14:textId="77777777" w:rsidR="00343F9D" w:rsidRPr="00521C57" w:rsidRDefault="00343F9D" w:rsidP="00521C57">
            <w:pPr>
              <w:rPr>
                <w:rFonts w:ascii="Times New Roman" w:hAnsi="Times New Roman" w:cs="Times New Roman"/>
                <w:sz w:val="16"/>
                <w:szCs w:val="16"/>
              </w:rPr>
            </w:pPr>
          </w:p>
        </w:tc>
        <w:tc>
          <w:tcPr>
            <w:tcW w:w="0" w:type="auto"/>
          </w:tcPr>
          <w:p w14:paraId="7096AA23"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More </w:t>
            </w:r>
            <w:proofErr w:type="spellStart"/>
            <w:r w:rsidRPr="00521C57">
              <w:rPr>
                <w:rFonts w:ascii="Times New Roman" w:hAnsi="Times New Roman" w:cs="Times New Roman"/>
                <w:sz w:val="16"/>
                <w:szCs w:val="16"/>
              </w:rPr>
              <w:t>RoI</w:t>
            </w:r>
            <w:proofErr w:type="spellEnd"/>
            <w:r w:rsidRPr="00521C57">
              <w:rPr>
                <w:rFonts w:ascii="Times New Roman" w:hAnsi="Times New Roman" w:cs="Times New Roman"/>
                <w:sz w:val="16"/>
                <w:szCs w:val="16"/>
              </w:rPr>
              <w:t xml:space="preserve"> than NI participants had systolic blood pressure &gt;140 mm Hg (37%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28%, P =</w:t>
            </w:r>
          </w:p>
          <w:p w14:paraId="5F09EB56"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0.01) </w:t>
            </w:r>
          </w:p>
        </w:tc>
      </w:tr>
      <w:tr w:rsidR="00343F9D" w:rsidRPr="00521C57" w14:paraId="45ABDE3D" w14:textId="77777777" w:rsidTr="00445643">
        <w:trPr>
          <w:trHeight w:val="71"/>
        </w:trPr>
        <w:tc>
          <w:tcPr>
            <w:tcW w:w="0" w:type="auto"/>
            <w:vMerge/>
          </w:tcPr>
          <w:p w14:paraId="6717A17C" w14:textId="77777777" w:rsidR="00343F9D" w:rsidRPr="00521C57" w:rsidRDefault="00343F9D" w:rsidP="00521C57">
            <w:pPr>
              <w:rPr>
                <w:rFonts w:ascii="Times New Roman" w:hAnsi="Times New Roman" w:cs="Times New Roman"/>
                <w:sz w:val="16"/>
                <w:szCs w:val="16"/>
              </w:rPr>
            </w:pPr>
          </w:p>
        </w:tc>
        <w:tc>
          <w:tcPr>
            <w:tcW w:w="0" w:type="auto"/>
            <w:vMerge/>
          </w:tcPr>
          <w:p w14:paraId="4E38533B" w14:textId="77777777" w:rsidR="00343F9D" w:rsidRPr="00521C57" w:rsidRDefault="00343F9D" w:rsidP="00521C57">
            <w:pPr>
              <w:rPr>
                <w:rFonts w:ascii="Times New Roman" w:hAnsi="Times New Roman" w:cs="Times New Roman"/>
                <w:sz w:val="16"/>
                <w:szCs w:val="16"/>
              </w:rPr>
            </w:pPr>
          </w:p>
        </w:tc>
        <w:tc>
          <w:tcPr>
            <w:tcW w:w="0" w:type="auto"/>
          </w:tcPr>
          <w:p w14:paraId="61DDEDC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Cholesterol </w:t>
            </w:r>
          </w:p>
          <w:p w14:paraId="19F7D8FE" w14:textId="77777777" w:rsidR="00343F9D" w:rsidRPr="00521C57" w:rsidRDefault="00343F9D" w:rsidP="00521C57">
            <w:pPr>
              <w:rPr>
                <w:rFonts w:ascii="Times New Roman" w:hAnsi="Times New Roman" w:cs="Times New Roman"/>
                <w:sz w:val="16"/>
                <w:szCs w:val="16"/>
              </w:rPr>
            </w:pPr>
          </w:p>
        </w:tc>
        <w:tc>
          <w:tcPr>
            <w:tcW w:w="0" w:type="auto"/>
          </w:tcPr>
          <w:p w14:paraId="544C38C0"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More </w:t>
            </w:r>
            <w:proofErr w:type="spellStart"/>
            <w:r w:rsidRPr="00521C57">
              <w:rPr>
                <w:rFonts w:ascii="Times New Roman" w:hAnsi="Times New Roman" w:cs="Times New Roman"/>
                <w:sz w:val="16"/>
                <w:szCs w:val="16"/>
              </w:rPr>
              <w:t>RoI</w:t>
            </w:r>
            <w:proofErr w:type="spellEnd"/>
            <w:r w:rsidRPr="00521C57">
              <w:rPr>
                <w:rFonts w:ascii="Times New Roman" w:hAnsi="Times New Roman" w:cs="Times New Roman"/>
                <w:sz w:val="16"/>
                <w:szCs w:val="16"/>
              </w:rPr>
              <w:t xml:space="preserve"> than NI participants had cholesterol &gt;5 </w:t>
            </w:r>
            <w:proofErr w:type="spellStart"/>
            <w:r w:rsidRPr="00521C57">
              <w:rPr>
                <w:rFonts w:ascii="Times New Roman" w:hAnsi="Times New Roman" w:cs="Times New Roman"/>
                <w:sz w:val="16"/>
                <w:szCs w:val="16"/>
              </w:rPr>
              <w:t>mmol</w:t>
            </w:r>
            <w:proofErr w:type="spellEnd"/>
            <w:r w:rsidRPr="00521C57">
              <w:rPr>
                <w:rFonts w:ascii="Times New Roman" w:hAnsi="Times New Roman" w:cs="Times New Roman"/>
                <w:sz w:val="16"/>
                <w:szCs w:val="16"/>
              </w:rPr>
              <w:t xml:space="preserve">/L (24%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17%, P = 0.02)</w:t>
            </w:r>
          </w:p>
        </w:tc>
      </w:tr>
      <w:tr w:rsidR="00343F9D" w:rsidRPr="00521C57" w14:paraId="3D0FD9F5" w14:textId="77777777" w:rsidTr="00445643">
        <w:trPr>
          <w:trHeight w:val="71"/>
        </w:trPr>
        <w:tc>
          <w:tcPr>
            <w:tcW w:w="0" w:type="auto"/>
            <w:vMerge/>
          </w:tcPr>
          <w:p w14:paraId="6D79AFAF" w14:textId="77777777" w:rsidR="00343F9D" w:rsidRPr="00521C57" w:rsidRDefault="00343F9D" w:rsidP="00521C57">
            <w:pPr>
              <w:rPr>
                <w:rFonts w:ascii="Times New Roman" w:hAnsi="Times New Roman" w:cs="Times New Roman"/>
                <w:sz w:val="16"/>
                <w:szCs w:val="16"/>
              </w:rPr>
            </w:pPr>
          </w:p>
        </w:tc>
        <w:tc>
          <w:tcPr>
            <w:tcW w:w="0" w:type="auto"/>
            <w:vMerge/>
          </w:tcPr>
          <w:p w14:paraId="169898B5" w14:textId="77777777" w:rsidR="00343F9D" w:rsidRPr="00521C57" w:rsidRDefault="00343F9D" w:rsidP="00521C57">
            <w:pPr>
              <w:rPr>
                <w:rFonts w:ascii="Times New Roman" w:hAnsi="Times New Roman" w:cs="Times New Roman"/>
                <w:sz w:val="16"/>
                <w:szCs w:val="16"/>
              </w:rPr>
            </w:pPr>
          </w:p>
        </w:tc>
        <w:tc>
          <w:tcPr>
            <w:tcW w:w="0" w:type="auto"/>
          </w:tcPr>
          <w:p w14:paraId="7727234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Medications </w:t>
            </w:r>
          </w:p>
          <w:p w14:paraId="33815E98" w14:textId="77777777" w:rsidR="00343F9D" w:rsidRPr="00521C57" w:rsidRDefault="00343F9D" w:rsidP="00521C57">
            <w:pPr>
              <w:rPr>
                <w:rFonts w:ascii="Times New Roman" w:hAnsi="Times New Roman" w:cs="Times New Roman"/>
                <w:sz w:val="16"/>
                <w:szCs w:val="16"/>
              </w:rPr>
            </w:pPr>
          </w:p>
        </w:tc>
        <w:tc>
          <w:tcPr>
            <w:tcW w:w="0" w:type="auto"/>
          </w:tcPr>
          <w:p w14:paraId="0516B42E"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Fewer participants in the </w:t>
            </w:r>
            <w:proofErr w:type="spellStart"/>
            <w:r w:rsidRPr="00521C57">
              <w:rPr>
                <w:rFonts w:ascii="Times New Roman" w:hAnsi="Times New Roman" w:cs="Times New Roman"/>
                <w:sz w:val="16"/>
                <w:szCs w:val="16"/>
              </w:rPr>
              <w:t>RoI</w:t>
            </w:r>
            <w:proofErr w:type="spellEnd"/>
            <w:r w:rsidRPr="00521C57">
              <w:rPr>
                <w:rFonts w:ascii="Times New Roman" w:hAnsi="Times New Roman" w:cs="Times New Roman"/>
                <w:sz w:val="16"/>
                <w:szCs w:val="16"/>
              </w:rPr>
              <w:t xml:space="preserve"> (55%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70%) were prescribed β-blockers.</w:t>
            </w:r>
          </w:p>
          <w:p w14:paraId="530AFCB6"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ACE inhibitor prescribing was similar for both groups (41%; 48%); high proportions were prescribed statins (84%; 85%) and aspirin (83%; 77%)</w:t>
            </w:r>
          </w:p>
        </w:tc>
      </w:tr>
      <w:tr w:rsidR="00343F9D" w:rsidRPr="00521C57" w14:paraId="48D08D30" w14:textId="77777777" w:rsidTr="00D76F06">
        <w:trPr>
          <w:trHeight w:val="391"/>
        </w:trPr>
        <w:tc>
          <w:tcPr>
            <w:tcW w:w="0" w:type="auto"/>
            <w:vMerge/>
          </w:tcPr>
          <w:p w14:paraId="24296578" w14:textId="77777777" w:rsidR="00343F9D" w:rsidRPr="00521C57" w:rsidRDefault="00343F9D" w:rsidP="00521C57">
            <w:pPr>
              <w:rPr>
                <w:rFonts w:ascii="Times New Roman" w:hAnsi="Times New Roman" w:cs="Times New Roman"/>
                <w:sz w:val="16"/>
                <w:szCs w:val="16"/>
              </w:rPr>
            </w:pPr>
          </w:p>
        </w:tc>
        <w:tc>
          <w:tcPr>
            <w:tcW w:w="0" w:type="auto"/>
            <w:vMerge/>
          </w:tcPr>
          <w:p w14:paraId="654A8F70" w14:textId="77777777" w:rsidR="00343F9D" w:rsidRPr="00521C57" w:rsidRDefault="00343F9D" w:rsidP="00521C57">
            <w:pPr>
              <w:rPr>
                <w:rFonts w:ascii="Times New Roman" w:hAnsi="Times New Roman" w:cs="Times New Roman"/>
                <w:sz w:val="16"/>
                <w:szCs w:val="16"/>
              </w:rPr>
            </w:pPr>
          </w:p>
        </w:tc>
        <w:tc>
          <w:tcPr>
            <w:tcW w:w="0" w:type="auto"/>
          </w:tcPr>
          <w:p w14:paraId="786DB99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Smoking status 1</w:t>
            </w:r>
          </w:p>
        </w:tc>
        <w:tc>
          <w:tcPr>
            <w:tcW w:w="0" w:type="auto"/>
          </w:tcPr>
          <w:p w14:paraId="2474CF8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-62.1 (-67.0 to -56.3)</w:t>
            </w:r>
          </w:p>
        </w:tc>
      </w:tr>
      <w:tr w:rsidR="00343F9D" w:rsidRPr="00521C57" w14:paraId="603097A1" w14:textId="77777777" w:rsidTr="00445643">
        <w:trPr>
          <w:trHeight w:val="71"/>
        </w:trPr>
        <w:tc>
          <w:tcPr>
            <w:tcW w:w="0" w:type="auto"/>
            <w:vMerge/>
          </w:tcPr>
          <w:p w14:paraId="03C53419" w14:textId="77777777" w:rsidR="00343F9D" w:rsidRPr="00521C57" w:rsidRDefault="00343F9D" w:rsidP="00521C57">
            <w:pPr>
              <w:rPr>
                <w:rFonts w:ascii="Times New Roman" w:hAnsi="Times New Roman" w:cs="Times New Roman"/>
                <w:sz w:val="16"/>
                <w:szCs w:val="16"/>
              </w:rPr>
            </w:pPr>
          </w:p>
        </w:tc>
        <w:tc>
          <w:tcPr>
            <w:tcW w:w="0" w:type="auto"/>
            <w:vMerge/>
          </w:tcPr>
          <w:p w14:paraId="1219DAF2" w14:textId="77777777" w:rsidR="00343F9D" w:rsidRPr="00521C57" w:rsidRDefault="00343F9D" w:rsidP="00521C57">
            <w:pPr>
              <w:rPr>
                <w:rFonts w:ascii="Times New Roman" w:hAnsi="Times New Roman" w:cs="Times New Roman"/>
                <w:sz w:val="16"/>
                <w:szCs w:val="16"/>
              </w:rPr>
            </w:pPr>
          </w:p>
        </w:tc>
        <w:tc>
          <w:tcPr>
            <w:tcW w:w="0" w:type="auto"/>
          </w:tcPr>
          <w:p w14:paraId="04F141D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Smoking status 2</w:t>
            </w:r>
          </w:p>
        </w:tc>
        <w:tc>
          <w:tcPr>
            <w:tcW w:w="0" w:type="auto"/>
          </w:tcPr>
          <w:p w14:paraId="3676C8D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-22.7 (-</w:t>
            </w:r>
            <w:proofErr w:type="gramStart"/>
            <w:r w:rsidRPr="00521C57">
              <w:rPr>
                <w:rFonts w:ascii="Times New Roman" w:hAnsi="Times New Roman" w:cs="Times New Roman"/>
                <w:sz w:val="16"/>
                <w:szCs w:val="16"/>
              </w:rPr>
              <w:t>26.4  to</w:t>
            </w:r>
            <w:proofErr w:type="gramEnd"/>
            <w:r w:rsidRPr="00521C57">
              <w:rPr>
                <w:rFonts w:ascii="Times New Roman" w:hAnsi="Times New Roman" w:cs="Times New Roman"/>
                <w:sz w:val="16"/>
                <w:szCs w:val="16"/>
              </w:rPr>
              <w:t xml:space="preserve"> -19.0)</w:t>
            </w:r>
          </w:p>
        </w:tc>
      </w:tr>
      <w:tr w:rsidR="00343F9D" w:rsidRPr="00521C57" w14:paraId="22BA9526" w14:textId="77777777" w:rsidTr="00445643">
        <w:trPr>
          <w:trHeight w:val="71"/>
        </w:trPr>
        <w:tc>
          <w:tcPr>
            <w:tcW w:w="0" w:type="auto"/>
            <w:vMerge/>
          </w:tcPr>
          <w:p w14:paraId="4335EA15" w14:textId="77777777" w:rsidR="00343F9D" w:rsidRPr="00521C57" w:rsidRDefault="00343F9D" w:rsidP="00521C57">
            <w:pPr>
              <w:rPr>
                <w:rFonts w:ascii="Times New Roman" w:hAnsi="Times New Roman" w:cs="Times New Roman"/>
                <w:sz w:val="16"/>
                <w:szCs w:val="16"/>
              </w:rPr>
            </w:pPr>
          </w:p>
        </w:tc>
        <w:tc>
          <w:tcPr>
            <w:tcW w:w="0" w:type="auto"/>
            <w:vMerge/>
          </w:tcPr>
          <w:p w14:paraId="489D68BA" w14:textId="77777777" w:rsidR="00343F9D" w:rsidRPr="00521C57" w:rsidRDefault="00343F9D" w:rsidP="00521C57">
            <w:pPr>
              <w:rPr>
                <w:rFonts w:ascii="Times New Roman" w:hAnsi="Times New Roman" w:cs="Times New Roman"/>
                <w:sz w:val="16"/>
                <w:szCs w:val="16"/>
              </w:rPr>
            </w:pPr>
          </w:p>
        </w:tc>
        <w:tc>
          <w:tcPr>
            <w:tcW w:w="0" w:type="auto"/>
          </w:tcPr>
          <w:p w14:paraId="59C7721F"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Smoking status 3</w:t>
            </w:r>
          </w:p>
        </w:tc>
        <w:tc>
          <w:tcPr>
            <w:tcW w:w="0" w:type="auto"/>
          </w:tcPr>
          <w:p w14:paraId="5372053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3.5 (-1.8 to 8.6)</w:t>
            </w:r>
          </w:p>
        </w:tc>
      </w:tr>
      <w:tr w:rsidR="00343F9D" w:rsidRPr="00521C57" w14:paraId="519BCFF9" w14:textId="77777777" w:rsidTr="00445643">
        <w:trPr>
          <w:trHeight w:val="71"/>
        </w:trPr>
        <w:tc>
          <w:tcPr>
            <w:tcW w:w="0" w:type="auto"/>
            <w:vMerge/>
          </w:tcPr>
          <w:p w14:paraId="6AF88E4C" w14:textId="77777777" w:rsidR="00343F9D" w:rsidRPr="00521C57" w:rsidRDefault="00343F9D" w:rsidP="00521C57">
            <w:pPr>
              <w:rPr>
                <w:rFonts w:ascii="Times New Roman" w:hAnsi="Times New Roman" w:cs="Times New Roman"/>
                <w:sz w:val="16"/>
                <w:szCs w:val="16"/>
              </w:rPr>
            </w:pPr>
          </w:p>
        </w:tc>
        <w:tc>
          <w:tcPr>
            <w:tcW w:w="0" w:type="auto"/>
            <w:vMerge/>
          </w:tcPr>
          <w:p w14:paraId="3B076CDA" w14:textId="77777777" w:rsidR="00343F9D" w:rsidRPr="00521C57" w:rsidRDefault="00343F9D" w:rsidP="00521C57">
            <w:pPr>
              <w:rPr>
                <w:rFonts w:ascii="Times New Roman" w:hAnsi="Times New Roman" w:cs="Times New Roman"/>
                <w:sz w:val="16"/>
                <w:szCs w:val="16"/>
              </w:rPr>
            </w:pPr>
          </w:p>
        </w:tc>
        <w:tc>
          <w:tcPr>
            <w:tcW w:w="0" w:type="auto"/>
          </w:tcPr>
          <w:p w14:paraId="26E7CD2D"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Smoking status 4</w:t>
            </w:r>
          </w:p>
        </w:tc>
        <w:tc>
          <w:tcPr>
            <w:tcW w:w="0" w:type="auto"/>
          </w:tcPr>
          <w:p w14:paraId="25B6F2F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-3.1(-8.4 to 1.8)</w:t>
            </w:r>
          </w:p>
        </w:tc>
      </w:tr>
      <w:tr w:rsidR="00343F9D" w:rsidRPr="00521C57" w14:paraId="4B02FA11" w14:textId="77777777" w:rsidTr="00445643">
        <w:trPr>
          <w:trHeight w:val="250"/>
        </w:trPr>
        <w:tc>
          <w:tcPr>
            <w:tcW w:w="0" w:type="auto"/>
            <w:vMerge/>
          </w:tcPr>
          <w:p w14:paraId="61865CEB" w14:textId="77777777" w:rsidR="00343F9D" w:rsidRPr="00521C57" w:rsidRDefault="00343F9D" w:rsidP="00521C57">
            <w:pPr>
              <w:rPr>
                <w:rFonts w:ascii="Times New Roman" w:hAnsi="Times New Roman" w:cs="Times New Roman"/>
                <w:sz w:val="16"/>
                <w:szCs w:val="16"/>
              </w:rPr>
            </w:pPr>
          </w:p>
        </w:tc>
        <w:tc>
          <w:tcPr>
            <w:tcW w:w="0" w:type="auto"/>
            <w:vMerge w:val="restart"/>
          </w:tcPr>
          <w:p w14:paraId="1EECD5D6"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Coleman, 2007</w:t>
            </w:r>
          </w:p>
          <w:p w14:paraId="7ED423E4"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1990-2005</w:t>
            </w:r>
          </w:p>
          <w:p w14:paraId="2B71E807"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Retrospective</w:t>
            </w:r>
          </w:p>
          <w:p w14:paraId="4BDF144E" w14:textId="77777777" w:rsidR="00343F9D" w:rsidRPr="00521C57" w:rsidRDefault="00343F9D" w:rsidP="00521C57">
            <w:pPr>
              <w:contextualSpacing/>
              <w:rPr>
                <w:rFonts w:ascii="Times New Roman" w:hAnsi="Times New Roman" w:cs="Times New Roman"/>
                <w:sz w:val="16"/>
                <w:szCs w:val="16"/>
              </w:rPr>
            </w:pPr>
            <w:proofErr w:type="gramStart"/>
            <w:r w:rsidRPr="00521C57">
              <w:rPr>
                <w:rFonts w:ascii="Times New Roman" w:hAnsi="Times New Roman" w:cs="Times New Roman"/>
                <w:sz w:val="16"/>
                <w:szCs w:val="16"/>
              </w:rPr>
              <w:t>longitudinal</w:t>
            </w:r>
            <w:proofErr w:type="gramEnd"/>
          </w:p>
          <w:p w14:paraId="481AE447"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survey</w:t>
            </w:r>
            <w:proofErr w:type="gramEnd"/>
          </w:p>
        </w:tc>
        <w:tc>
          <w:tcPr>
            <w:tcW w:w="0" w:type="auto"/>
          </w:tcPr>
          <w:p w14:paraId="4AB45FD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status recording </w:t>
            </w:r>
          </w:p>
        </w:tc>
        <w:tc>
          <w:tcPr>
            <w:tcW w:w="0" w:type="auto"/>
          </w:tcPr>
          <w:p w14:paraId="04CEACF5"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Compared with the first quarter of 2003, recording of smoking status increased up to the first quarter of 2004 in (rate ratio = 1.88; 95% CI, 1.87–1.89) </w:t>
            </w:r>
          </w:p>
        </w:tc>
      </w:tr>
      <w:tr w:rsidR="00343F9D" w:rsidRPr="00521C57" w14:paraId="0E69ED10" w14:textId="77777777" w:rsidTr="00445643">
        <w:trPr>
          <w:trHeight w:val="250"/>
        </w:trPr>
        <w:tc>
          <w:tcPr>
            <w:tcW w:w="0" w:type="auto"/>
            <w:vMerge/>
          </w:tcPr>
          <w:p w14:paraId="4C402848" w14:textId="77777777" w:rsidR="00343F9D" w:rsidRPr="00521C57" w:rsidRDefault="00343F9D" w:rsidP="00521C57">
            <w:pPr>
              <w:rPr>
                <w:rFonts w:ascii="Times New Roman" w:hAnsi="Times New Roman" w:cs="Times New Roman"/>
                <w:sz w:val="16"/>
                <w:szCs w:val="16"/>
              </w:rPr>
            </w:pPr>
          </w:p>
        </w:tc>
        <w:tc>
          <w:tcPr>
            <w:tcW w:w="0" w:type="auto"/>
            <w:vMerge/>
          </w:tcPr>
          <w:p w14:paraId="50C7DE5B" w14:textId="77777777" w:rsidR="00343F9D" w:rsidRPr="00521C57" w:rsidRDefault="00343F9D" w:rsidP="00521C57">
            <w:pPr>
              <w:rPr>
                <w:rFonts w:ascii="Times New Roman" w:hAnsi="Times New Roman" w:cs="Times New Roman"/>
                <w:sz w:val="16"/>
                <w:szCs w:val="16"/>
              </w:rPr>
            </w:pPr>
          </w:p>
        </w:tc>
        <w:tc>
          <w:tcPr>
            <w:tcW w:w="0" w:type="auto"/>
          </w:tcPr>
          <w:p w14:paraId="1EAA203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Brief advice to smokers </w:t>
            </w:r>
          </w:p>
        </w:tc>
        <w:tc>
          <w:tcPr>
            <w:tcW w:w="0" w:type="auto"/>
          </w:tcPr>
          <w:p w14:paraId="7FA227E1"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Compared with the first quarter of 2003, and in brief advice to smokers increased up to  (RR = 3.03; 95% CI, 2.98–3.09),</w:t>
            </w:r>
          </w:p>
        </w:tc>
      </w:tr>
      <w:tr w:rsidR="00343F9D" w:rsidRPr="00521C57" w14:paraId="5AC8F7F6" w14:textId="77777777" w:rsidTr="00445643">
        <w:trPr>
          <w:trHeight w:val="125"/>
        </w:trPr>
        <w:tc>
          <w:tcPr>
            <w:tcW w:w="0" w:type="auto"/>
            <w:vMerge/>
          </w:tcPr>
          <w:p w14:paraId="10B82D32" w14:textId="77777777" w:rsidR="00343F9D" w:rsidRPr="00521C57" w:rsidRDefault="00343F9D" w:rsidP="00521C57">
            <w:pPr>
              <w:rPr>
                <w:rFonts w:ascii="Times New Roman" w:hAnsi="Times New Roman" w:cs="Times New Roman"/>
                <w:sz w:val="16"/>
                <w:szCs w:val="16"/>
              </w:rPr>
            </w:pPr>
          </w:p>
        </w:tc>
        <w:tc>
          <w:tcPr>
            <w:tcW w:w="0" w:type="auto"/>
            <w:vMerge w:val="restart"/>
          </w:tcPr>
          <w:p w14:paraId="59F315E0"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Campbell, et al.</w:t>
            </w:r>
            <w:proofErr w:type="gramStart"/>
            <w:r w:rsidRPr="00521C57">
              <w:rPr>
                <w:rFonts w:ascii="Times New Roman" w:hAnsi="Times New Roman" w:cs="Times New Roman"/>
                <w:sz w:val="16"/>
                <w:szCs w:val="16"/>
              </w:rPr>
              <w:t>,  2009</w:t>
            </w:r>
            <w:proofErr w:type="gramEnd"/>
          </w:p>
          <w:p w14:paraId="5D9B071E"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1998-2007</w:t>
            </w:r>
          </w:p>
          <w:p w14:paraId="1F6CF473"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Before and after study</w:t>
            </w:r>
          </w:p>
          <w:p w14:paraId="31EA9E7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Interrupted time series </w:t>
            </w:r>
          </w:p>
        </w:tc>
        <w:tc>
          <w:tcPr>
            <w:tcW w:w="0" w:type="auto"/>
          </w:tcPr>
          <w:p w14:paraId="10CF22E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Coronary heart disease </w:t>
            </w:r>
          </w:p>
        </w:tc>
        <w:tc>
          <w:tcPr>
            <w:tcW w:w="0" w:type="auto"/>
          </w:tcPr>
          <w:p w14:paraId="757A3381"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Mean change in rate of improvement  -0.250, 95% CI, -0.401 to 0.100,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=0.001</w:t>
            </w:r>
          </w:p>
        </w:tc>
      </w:tr>
      <w:tr w:rsidR="00343F9D" w:rsidRPr="00521C57" w14:paraId="6571D3DD" w14:textId="77777777" w:rsidTr="00445643">
        <w:trPr>
          <w:trHeight w:val="125"/>
        </w:trPr>
        <w:tc>
          <w:tcPr>
            <w:tcW w:w="0" w:type="auto"/>
            <w:vMerge/>
          </w:tcPr>
          <w:p w14:paraId="6ADD8469" w14:textId="77777777" w:rsidR="00343F9D" w:rsidRPr="00521C57" w:rsidRDefault="00343F9D" w:rsidP="00521C57">
            <w:pPr>
              <w:rPr>
                <w:rFonts w:ascii="Times New Roman" w:hAnsi="Times New Roman" w:cs="Times New Roman"/>
                <w:sz w:val="16"/>
                <w:szCs w:val="16"/>
              </w:rPr>
            </w:pPr>
          </w:p>
        </w:tc>
        <w:tc>
          <w:tcPr>
            <w:tcW w:w="0" w:type="auto"/>
            <w:vMerge/>
          </w:tcPr>
          <w:p w14:paraId="3DA16E8A" w14:textId="77777777" w:rsidR="00343F9D" w:rsidRPr="00521C57" w:rsidRDefault="00343F9D" w:rsidP="00521C57">
            <w:pPr>
              <w:rPr>
                <w:rFonts w:ascii="Times New Roman" w:hAnsi="Times New Roman" w:cs="Times New Roman"/>
                <w:sz w:val="16"/>
                <w:szCs w:val="16"/>
              </w:rPr>
            </w:pPr>
          </w:p>
        </w:tc>
        <w:tc>
          <w:tcPr>
            <w:tcW w:w="0" w:type="auto"/>
          </w:tcPr>
          <w:p w14:paraId="751A7C5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Asthma </w:t>
            </w:r>
          </w:p>
        </w:tc>
        <w:tc>
          <w:tcPr>
            <w:tcW w:w="0" w:type="auto"/>
          </w:tcPr>
          <w:p w14:paraId="14204DFA"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Mean change in rate of improvement  -0.468, 95% CI, -0.748 to -0.187,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=0.001</w:t>
            </w:r>
          </w:p>
        </w:tc>
      </w:tr>
      <w:tr w:rsidR="00343F9D" w:rsidRPr="00521C57" w14:paraId="50CC4B3D" w14:textId="77777777" w:rsidTr="00445643">
        <w:trPr>
          <w:trHeight w:val="125"/>
        </w:trPr>
        <w:tc>
          <w:tcPr>
            <w:tcW w:w="0" w:type="auto"/>
            <w:vMerge/>
          </w:tcPr>
          <w:p w14:paraId="5AD9B095" w14:textId="77777777" w:rsidR="00343F9D" w:rsidRPr="00521C57" w:rsidRDefault="00343F9D" w:rsidP="00521C57">
            <w:pPr>
              <w:rPr>
                <w:rFonts w:ascii="Times New Roman" w:hAnsi="Times New Roman" w:cs="Times New Roman"/>
                <w:sz w:val="16"/>
                <w:szCs w:val="16"/>
              </w:rPr>
            </w:pPr>
          </w:p>
        </w:tc>
        <w:tc>
          <w:tcPr>
            <w:tcW w:w="0" w:type="auto"/>
            <w:vMerge/>
          </w:tcPr>
          <w:p w14:paraId="530F7E9C" w14:textId="77777777" w:rsidR="00343F9D" w:rsidRPr="00521C57" w:rsidRDefault="00343F9D" w:rsidP="00521C57">
            <w:pPr>
              <w:rPr>
                <w:rFonts w:ascii="Times New Roman" w:hAnsi="Times New Roman" w:cs="Times New Roman"/>
                <w:sz w:val="16"/>
                <w:szCs w:val="16"/>
              </w:rPr>
            </w:pPr>
          </w:p>
        </w:tc>
        <w:tc>
          <w:tcPr>
            <w:tcW w:w="0" w:type="auto"/>
          </w:tcPr>
          <w:p w14:paraId="147916C5"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w:t>
            </w:r>
          </w:p>
        </w:tc>
        <w:tc>
          <w:tcPr>
            <w:tcW w:w="0" w:type="auto"/>
          </w:tcPr>
          <w:p w14:paraId="046B2CDB"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Mean change in rate of improvement  -0.220, 95% CI, -0.313 to -0.127,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=0.001</w:t>
            </w:r>
          </w:p>
        </w:tc>
      </w:tr>
      <w:tr w:rsidR="00343F9D" w:rsidRPr="00521C57" w14:paraId="62DB7988" w14:textId="77777777" w:rsidTr="00445643">
        <w:trPr>
          <w:trHeight w:val="125"/>
        </w:trPr>
        <w:tc>
          <w:tcPr>
            <w:tcW w:w="0" w:type="auto"/>
            <w:vMerge/>
          </w:tcPr>
          <w:p w14:paraId="486F417F" w14:textId="77777777" w:rsidR="00343F9D" w:rsidRPr="00521C57" w:rsidRDefault="00343F9D" w:rsidP="00521C57">
            <w:pPr>
              <w:rPr>
                <w:rFonts w:ascii="Times New Roman" w:hAnsi="Times New Roman" w:cs="Times New Roman"/>
                <w:sz w:val="16"/>
                <w:szCs w:val="16"/>
              </w:rPr>
            </w:pPr>
          </w:p>
        </w:tc>
        <w:tc>
          <w:tcPr>
            <w:tcW w:w="0" w:type="auto"/>
            <w:vMerge/>
          </w:tcPr>
          <w:p w14:paraId="79618647" w14:textId="77777777" w:rsidR="00343F9D" w:rsidRPr="00521C57" w:rsidRDefault="00343F9D" w:rsidP="00521C57">
            <w:pPr>
              <w:rPr>
                <w:rFonts w:ascii="Times New Roman" w:hAnsi="Times New Roman" w:cs="Times New Roman"/>
                <w:sz w:val="16"/>
                <w:szCs w:val="16"/>
              </w:rPr>
            </w:pPr>
          </w:p>
        </w:tc>
        <w:tc>
          <w:tcPr>
            <w:tcW w:w="0" w:type="auto"/>
          </w:tcPr>
          <w:p w14:paraId="2D6956B8"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Continuity of care </w:t>
            </w:r>
          </w:p>
        </w:tc>
        <w:tc>
          <w:tcPr>
            <w:tcW w:w="0" w:type="auto"/>
          </w:tcPr>
          <w:p w14:paraId="3D308D50"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Mean change in rate of </w:t>
            </w:r>
            <w:proofErr w:type="gramStart"/>
            <w:r w:rsidRPr="00521C57">
              <w:rPr>
                <w:rFonts w:ascii="Times New Roman" w:hAnsi="Times New Roman" w:cs="Times New Roman"/>
                <w:sz w:val="16"/>
                <w:szCs w:val="16"/>
              </w:rPr>
              <w:t>improvement  0.091</w:t>
            </w:r>
            <w:proofErr w:type="gramEnd"/>
            <w:r w:rsidRPr="00521C57">
              <w:rPr>
                <w:rFonts w:ascii="Times New Roman" w:hAnsi="Times New Roman" w:cs="Times New Roman"/>
                <w:sz w:val="16"/>
                <w:szCs w:val="16"/>
              </w:rPr>
              <w:t xml:space="preserve">, 95% CI, 0.025 to </w:t>
            </w:r>
            <w:r w:rsidRPr="00521C57">
              <w:rPr>
                <w:rFonts w:ascii="Times New Roman" w:hAnsi="Times New Roman" w:cs="Times New Roman"/>
                <w:sz w:val="16"/>
                <w:szCs w:val="16"/>
              </w:rPr>
              <w:lastRenderedPageBreak/>
              <w:t xml:space="preserve">0.157,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=0.001</w:t>
            </w:r>
          </w:p>
        </w:tc>
      </w:tr>
      <w:tr w:rsidR="00343F9D" w:rsidRPr="00521C57" w14:paraId="2028C722" w14:textId="77777777" w:rsidTr="00445643">
        <w:trPr>
          <w:trHeight w:val="314"/>
        </w:trPr>
        <w:tc>
          <w:tcPr>
            <w:tcW w:w="0" w:type="auto"/>
            <w:vMerge/>
          </w:tcPr>
          <w:p w14:paraId="18D247ED" w14:textId="77777777" w:rsidR="00343F9D" w:rsidRPr="00521C57" w:rsidRDefault="00343F9D" w:rsidP="00521C57">
            <w:pPr>
              <w:rPr>
                <w:rFonts w:ascii="Times New Roman" w:hAnsi="Times New Roman" w:cs="Times New Roman"/>
                <w:sz w:val="16"/>
                <w:szCs w:val="16"/>
              </w:rPr>
            </w:pPr>
          </w:p>
        </w:tc>
        <w:tc>
          <w:tcPr>
            <w:tcW w:w="0" w:type="auto"/>
            <w:vMerge w:val="restart"/>
          </w:tcPr>
          <w:p w14:paraId="5B6D79C3"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Hippisiley</w:t>
            </w:r>
            <w:proofErr w:type="spellEnd"/>
            <w:r w:rsidRPr="00521C57">
              <w:rPr>
                <w:rFonts w:ascii="Times New Roman" w:hAnsi="Times New Roman" w:cs="Times New Roman"/>
                <w:sz w:val="16"/>
                <w:szCs w:val="16"/>
              </w:rPr>
              <w:t>-cox, et al., 2007</w:t>
            </w:r>
          </w:p>
          <w:p w14:paraId="11E51F36" w14:textId="77777777" w:rsidR="00343F9D" w:rsidRPr="00521C57" w:rsidRDefault="00343F9D" w:rsidP="00521C57">
            <w:pPr>
              <w:contextualSpacing/>
              <w:rPr>
                <w:rFonts w:ascii="Times New Roman" w:hAnsi="Times New Roman" w:cs="Times New Roman"/>
                <w:sz w:val="16"/>
                <w:szCs w:val="16"/>
              </w:rPr>
            </w:pPr>
          </w:p>
          <w:p w14:paraId="1DEB0747"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2001-2006</w:t>
            </w:r>
          </w:p>
          <w:p w14:paraId="5C82EC28"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Interrupted</w:t>
            </w:r>
          </w:p>
          <w:p w14:paraId="25AAB1AB" w14:textId="77777777" w:rsidR="00343F9D" w:rsidRPr="00521C57" w:rsidRDefault="00343F9D" w:rsidP="00521C57">
            <w:pPr>
              <w:contextualSpacing/>
              <w:rPr>
                <w:rFonts w:ascii="Times New Roman" w:hAnsi="Times New Roman" w:cs="Times New Roman"/>
                <w:sz w:val="16"/>
                <w:szCs w:val="16"/>
              </w:rPr>
            </w:pPr>
            <w:proofErr w:type="gramStart"/>
            <w:r w:rsidRPr="00521C57">
              <w:rPr>
                <w:rFonts w:ascii="Times New Roman" w:hAnsi="Times New Roman" w:cs="Times New Roman"/>
                <w:sz w:val="16"/>
                <w:szCs w:val="16"/>
              </w:rPr>
              <w:t>time</w:t>
            </w:r>
            <w:proofErr w:type="gramEnd"/>
            <w:r w:rsidRPr="00521C57">
              <w:rPr>
                <w:rFonts w:ascii="Times New Roman" w:hAnsi="Times New Roman" w:cs="Times New Roman"/>
                <w:sz w:val="16"/>
                <w:szCs w:val="16"/>
              </w:rPr>
              <w:t xml:space="preserve"> series</w:t>
            </w:r>
          </w:p>
          <w:p w14:paraId="206EBF9F"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 xml:space="preserve">However, absolute mean changes were reported </w:t>
            </w:r>
          </w:p>
          <w:p w14:paraId="53B9E9B6" w14:textId="77777777" w:rsidR="00343F9D" w:rsidRPr="00521C57" w:rsidRDefault="00343F9D" w:rsidP="00521C57">
            <w:pPr>
              <w:rPr>
                <w:rFonts w:ascii="Times New Roman" w:hAnsi="Times New Roman" w:cs="Times New Roman"/>
                <w:sz w:val="16"/>
                <w:szCs w:val="16"/>
              </w:rPr>
            </w:pPr>
          </w:p>
        </w:tc>
        <w:tc>
          <w:tcPr>
            <w:tcW w:w="0" w:type="auto"/>
          </w:tcPr>
          <w:p w14:paraId="1E47D8BD"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Coronary heart disease </w:t>
            </w:r>
          </w:p>
        </w:tc>
        <w:tc>
          <w:tcPr>
            <w:tcW w:w="0" w:type="auto"/>
          </w:tcPr>
          <w:p w14:paraId="45529A89"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This is equivalent to a relative increase of 50% (95% CI 37%-63%) over the five year study period as shown in the graph below</w:t>
            </w:r>
          </w:p>
        </w:tc>
      </w:tr>
      <w:tr w:rsidR="00343F9D" w:rsidRPr="00521C57" w14:paraId="6AF6BD6F" w14:textId="77777777" w:rsidTr="00445643">
        <w:trPr>
          <w:trHeight w:val="314"/>
        </w:trPr>
        <w:tc>
          <w:tcPr>
            <w:tcW w:w="0" w:type="auto"/>
            <w:vMerge/>
          </w:tcPr>
          <w:p w14:paraId="576C371F" w14:textId="77777777" w:rsidR="00343F9D" w:rsidRPr="00521C57" w:rsidRDefault="00343F9D" w:rsidP="00521C57">
            <w:pPr>
              <w:rPr>
                <w:rFonts w:ascii="Times New Roman" w:hAnsi="Times New Roman" w:cs="Times New Roman"/>
                <w:sz w:val="16"/>
                <w:szCs w:val="16"/>
              </w:rPr>
            </w:pPr>
          </w:p>
        </w:tc>
        <w:tc>
          <w:tcPr>
            <w:tcW w:w="0" w:type="auto"/>
            <w:vMerge/>
          </w:tcPr>
          <w:p w14:paraId="69736BF2" w14:textId="77777777" w:rsidR="00343F9D" w:rsidRPr="00521C57" w:rsidRDefault="00343F9D" w:rsidP="00521C57">
            <w:pPr>
              <w:contextualSpacing/>
              <w:rPr>
                <w:rFonts w:ascii="Times New Roman" w:hAnsi="Times New Roman" w:cs="Times New Roman"/>
                <w:sz w:val="16"/>
                <w:szCs w:val="16"/>
              </w:rPr>
            </w:pPr>
          </w:p>
        </w:tc>
        <w:tc>
          <w:tcPr>
            <w:tcW w:w="0" w:type="auto"/>
          </w:tcPr>
          <w:p w14:paraId="0C010586"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Stroke  patients</w:t>
            </w:r>
            <w:proofErr w:type="gramEnd"/>
            <w:r w:rsidRPr="00521C57">
              <w:rPr>
                <w:rFonts w:ascii="Times New Roman" w:hAnsi="Times New Roman" w:cs="Times New Roman"/>
                <w:sz w:val="16"/>
                <w:szCs w:val="16"/>
              </w:rPr>
              <w:t xml:space="preserve"> with cholesterol &lt; 5 </w:t>
            </w:r>
            <w:proofErr w:type="spellStart"/>
            <w:r w:rsidRPr="00521C57">
              <w:rPr>
                <w:rFonts w:ascii="Times New Roman" w:hAnsi="Times New Roman" w:cs="Times New Roman"/>
                <w:sz w:val="16"/>
                <w:szCs w:val="16"/>
              </w:rPr>
              <w:t>mmol</w:t>
            </w:r>
            <w:proofErr w:type="spellEnd"/>
          </w:p>
        </w:tc>
        <w:tc>
          <w:tcPr>
            <w:tcW w:w="0" w:type="auto"/>
          </w:tcPr>
          <w:p w14:paraId="1E3D9AA8"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356% relative increase (95% CI 182-637%) in the percentage of stroke patients with cholesterol &lt; 5 </w:t>
            </w:r>
            <w:proofErr w:type="spellStart"/>
            <w:r w:rsidRPr="00521C57">
              <w:rPr>
                <w:rFonts w:ascii="Times New Roman" w:hAnsi="Times New Roman" w:cs="Times New Roman"/>
                <w:sz w:val="16"/>
                <w:szCs w:val="16"/>
              </w:rPr>
              <w:t>mmol</w:t>
            </w:r>
            <w:proofErr w:type="spellEnd"/>
            <w:r w:rsidRPr="00521C57">
              <w:rPr>
                <w:rFonts w:ascii="Times New Roman" w:hAnsi="Times New Roman" w:cs="Times New Roman"/>
                <w:sz w:val="16"/>
                <w:szCs w:val="16"/>
              </w:rPr>
              <w:t>/l in the preceding 15 months</w:t>
            </w:r>
          </w:p>
        </w:tc>
      </w:tr>
      <w:tr w:rsidR="00343F9D" w:rsidRPr="00521C57" w14:paraId="403D2C33" w14:textId="77777777" w:rsidTr="00445643">
        <w:trPr>
          <w:trHeight w:val="314"/>
        </w:trPr>
        <w:tc>
          <w:tcPr>
            <w:tcW w:w="0" w:type="auto"/>
            <w:vMerge/>
          </w:tcPr>
          <w:p w14:paraId="16CE43BD" w14:textId="77777777" w:rsidR="00343F9D" w:rsidRPr="00521C57" w:rsidRDefault="00343F9D" w:rsidP="00521C57">
            <w:pPr>
              <w:rPr>
                <w:rFonts w:ascii="Times New Roman" w:hAnsi="Times New Roman" w:cs="Times New Roman"/>
                <w:sz w:val="16"/>
                <w:szCs w:val="16"/>
              </w:rPr>
            </w:pPr>
          </w:p>
        </w:tc>
        <w:tc>
          <w:tcPr>
            <w:tcW w:w="0" w:type="auto"/>
            <w:vMerge/>
          </w:tcPr>
          <w:p w14:paraId="37192662" w14:textId="77777777" w:rsidR="00343F9D" w:rsidRPr="00521C57" w:rsidRDefault="00343F9D" w:rsidP="00521C57">
            <w:pPr>
              <w:contextualSpacing/>
              <w:rPr>
                <w:rFonts w:ascii="Times New Roman" w:hAnsi="Times New Roman" w:cs="Times New Roman"/>
                <w:sz w:val="16"/>
                <w:szCs w:val="16"/>
              </w:rPr>
            </w:pPr>
          </w:p>
        </w:tc>
        <w:tc>
          <w:tcPr>
            <w:tcW w:w="0" w:type="auto"/>
          </w:tcPr>
          <w:p w14:paraId="5AE247D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Stroke </w:t>
            </w:r>
            <w:proofErr w:type="gramStart"/>
            <w:r w:rsidRPr="00521C57">
              <w:rPr>
                <w:rFonts w:ascii="Times New Roman" w:hAnsi="Times New Roman" w:cs="Times New Roman"/>
                <w:sz w:val="16"/>
                <w:szCs w:val="16"/>
              </w:rPr>
              <w:t>patients  with</w:t>
            </w:r>
            <w:proofErr w:type="gramEnd"/>
            <w:r w:rsidRPr="00521C57">
              <w:rPr>
                <w:rFonts w:ascii="Times New Roman" w:hAnsi="Times New Roman" w:cs="Times New Roman"/>
                <w:sz w:val="16"/>
                <w:szCs w:val="16"/>
              </w:rPr>
              <w:t xml:space="preserve"> a blood pressure reading &lt; 150/90 mm hg</w:t>
            </w:r>
          </w:p>
        </w:tc>
        <w:tc>
          <w:tcPr>
            <w:tcW w:w="0" w:type="auto"/>
          </w:tcPr>
          <w:p w14:paraId="35EB76A0"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There was a 68% relative increase (95% CI 55-83%) in the percentage of patients with a blood pressure reading &lt; 150/90 mm hg in the preceding 15 months</w:t>
            </w:r>
          </w:p>
        </w:tc>
      </w:tr>
      <w:tr w:rsidR="00343F9D" w:rsidRPr="00521C57" w14:paraId="3EF315AC" w14:textId="77777777" w:rsidTr="00445643">
        <w:trPr>
          <w:trHeight w:val="314"/>
        </w:trPr>
        <w:tc>
          <w:tcPr>
            <w:tcW w:w="0" w:type="auto"/>
            <w:vMerge/>
          </w:tcPr>
          <w:p w14:paraId="05D58815" w14:textId="77777777" w:rsidR="00343F9D" w:rsidRPr="00521C57" w:rsidRDefault="00343F9D" w:rsidP="00521C57">
            <w:pPr>
              <w:rPr>
                <w:rFonts w:ascii="Times New Roman" w:hAnsi="Times New Roman" w:cs="Times New Roman"/>
                <w:sz w:val="16"/>
                <w:szCs w:val="16"/>
              </w:rPr>
            </w:pPr>
          </w:p>
        </w:tc>
        <w:tc>
          <w:tcPr>
            <w:tcW w:w="0" w:type="auto"/>
            <w:vMerge/>
          </w:tcPr>
          <w:p w14:paraId="54DBF9C7" w14:textId="77777777" w:rsidR="00343F9D" w:rsidRPr="00521C57" w:rsidRDefault="00343F9D" w:rsidP="00521C57">
            <w:pPr>
              <w:contextualSpacing/>
              <w:rPr>
                <w:rFonts w:ascii="Times New Roman" w:hAnsi="Times New Roman" w:cs="Times New Roman"/>
                <w:sz w:val="16"/>
                <w:szCs w:val="16"/>
              </w:rPr>
            </w:pPr>
          </w:p>
        </w:tc>
        <w:tc>
          <w:tcPr>
            <w:tcW w:w="0" w:type="auto"/>
          </w:tcPr>
          <w:p w14:paraId="160A2196"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recorded prevalence </w:t>
            </w:r>
          </w:p>
        </w:tc>
        <w:tc>
          <w:tcPr>
            <w:tcW w:w="0" w:type="auto"/>
          </w:tcPr>
          <w:p w14:paraId="1DB7264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Using the new 2006/7 definitions, there was a 117% (95% CI 115-120) relative increase in the recorded prevalence of diabetes (Diabetes1).</w:t>
            </w:r>
          </w:p>
        </w:tc>
      </w:tr>
      <w:tr w:rsidR="00343F9D" w:rsidRPr="00521C57" w14:paraId="7359EA0A" w14:textId="77777777" w:rsidTr="00445643">
        <w:trPr>
          <w:trHeight w:val="314"/>
        </w:trPr>
        <w:tc>
          <w:tcPr>
            <w:tcW w:w="0" w:type="auto"/>
            <w:vMerge/>
          </w:tcPr>
          <w:p w14:paraId="0E932AEC" w14:textId="77777777" w:rsidR="00343F9D" w:rsidRPr="00521C57" w:rsidRDefault="00343F9D" w:rsidP="00521C57">
            <w:pPr>
              <w:rPr>
                <w:rFonts w:ascii="Times New Roman" w:hAnsi="Times New Roman" w:cs="Times New Roman"/>
                <w:sz w:val="16"/>
                <w:szCs w:val="16"/>
              </w:rPr>
            </w:pPr>
          </w:p>
        </w:tc>
        <w:tc>
          <w:tcPr>
            <w:tcW w:w="0" w:type="auto"/>
            <w:vMerge/>
          </w:tcPr>
          <w:p w14:paraId="69A23DD1" w14:textId="77777777" w:rsidR="00343F9D" w:rsidRPr="00521C57" w:rsidRDefault="00343F9D" w:rsidP="00521C57">
            <w:pPr>
              <w:contextualSpacing/>
              <w:rPr>
                <w:rFonts w:ascii="Times New Roman" w:hAnsi="Times New Roman" w:cs="Times New Roman"/>
                <w:sz w:val="16"/>
                <w:szCs w:val="16"/>
              </w:rPr>
            </w:pPr>
          </w:p>
        </w:tc>
        <w:tc>
          <w:tcPr>
            <w:tcW w:w="0" w:type="auto"/>
          </w:tcPr>
          <w:p w14:paraId="102A6B2C"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percentage</w:t>
            </w:r>
            <w:proofErr w:type="gramEnd"/>
            <w:r w:rsidRPr="00521C57">
              <w:rPr>
                <w:rFonts w:ascii="Times New Roman" w:hAnsi="Times New Roman" w:cs="Times New Roman"/>
                <w:sz w:val="16"/>
                <w:szCs w:val="16"/>
              </w:rPr>
              <w:t xml:space="preserve"> of diabetes patients with cholesterol &lt; 5 </w:t>
            </w:r>
            <w:proofErr w:type="spellStart"/>
            <w:r w:rsidRPr="00521C57">
              <w:rPr>
                <w:rFonts w:ascii="Times New Roman" w:hAnsi="Times New Roman" w:cs="Times New Roman"/>
                <w:sz w:val="16"/>
                <w:szCs w:val="16"/>
              </w:rPr>
              <w:t>mmol</w:t>
            </w:r>
            <w:proofErr w:type="spellEnd"/>
            <w:r w:rsidRPr="00521C57">
              <w:rPr>
                <w:rFonts w:ascii="Times New Roman" w:hAnsi="Times New Roman" w:cs="Times New Roman"/>
                <w:sz w:val="16"/>
                <w:szCs w:val="16"/>
              </w:rPr>
              <w:t>/</w:t>
            </w:r>
          </w:p>
        </w:tc>
        <w:tc>
          <w:tcPr>
            <w:tcW w:w="0" w:type="auto"/>
          </w:tcPr>
          <w:p w14:paraId="465E2E35" w14:textId="77777777" w:rsidR="00343F9D" w:rsidRPr="00521C57" w:rsidRDefault="00343F9D"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there</w:t>
            </w:r>
            <w:proofErr w:type="gramEnd"/>
            <w:r w:rsidRPr="00521C57">
              <w:rPr>
                <w:rFonts w:ascii="Times New Roman" w:hAnsi="Times New Roman" w:cs="Times New Roman"/>
                <w:sz w:val="16"/>
                <w:szCs w:val="16"/>
              </w:rPr>
              <w:t xml:space="preserve"> was a 132% relative increase (95% CI 95-176%) in the percentage of diabetes patients with cholesterol &lt; 5 </w:t>
            </w:r>
            <w:proofErr w:type="spellStart"/>
            <w:r w:rsidRPr="00521C57">
              <w:rPr>
                <w:rFonts w:ascii="Times New Roman" w:hAnsi="Times New Roman" w:cs="Times New Roman"/>
                <w:sz w:val="16"/>
                <w:szCs w:val="16"/>
              </w:rPr>
              <w:t>mmol</w:t>
            </w:r>
            <w:proofErr w:type="spellEnd"/>
            <w:r w:rsidRPr="00521C57">
              <w:rPr>
                <w:rFonts w:ascii="Times New Roman" w:hAnsi="Times New Roman" w:cs="Times New Roman"/>
                <w:sz w:val="16"/>
                <w:szCs w:val="16"/>
              </w:rPr>
              <w:t>/l in the preceding 15 months.</w:t>
            </w:r>
          </w:p>
        </w:tc>
      </w:tr>
      <w:tr w:rsidR="00343F9D" w:rsidRPr="00521C57" w14:paraId="13ED47CC" w14:textId="77777777" w:rsidTr="00445643">
        <w:trPr>
          <w:trHeight w:val="314"/>
        </w:trPr>
        <w:tc>
          <w:tcPr>
            <w:tcW w:w="0" w:type="auto"/>
            <w:vMerge/>
          </w:tcPr>
          <w:p w14:paraId="5B74837B" w14:textId="77777777" w:rsidR="00343F9D" w:rsidRPr="00521C57" w:rsidRDefault="00343F9D" w:rsidP="00521C57">
            <w:pPr>
              <w:rPr>
                <w:rFonts w:ascii="Times New Roman" w:hAnsi="Times New Roman" w:cs="Times New Roman"/>
                <w:sz w:val="16"/>
                <w:szCs w:val="16"/>
              </w:rPr>
            </w:pPr>
          </w:p>
        </w:tc>
        <w:tc>
          <w:tcPr>
            <w:tcW w:w="0" w:type="auto"/>
            <w:vMerge/>
          </w:tcPr>
          <w:p w14:paraId="6C6FE76E" w14:textId="77777777" w:rsidR="00343F9D" w:rsidRPr="00521C57" w:rsidRDefault="00343F9D" w:rsidP="00521C57">
            <w:pPr>
              <w:contextualSpacing/>
              <w:rPr>
                <w:rFonts w:ascii="Times New Roman" w:hAnsi="Times New Roman" w:cs="Times New Roman"/>
                <w:sz w:val="16"/>
                <w:szCs w:val="16"/>
              </w:rPr>
            </w:pPr>
          </w:p>
        </w:tc>
        <w:tc>
          <w:tcPr>
            <w:tcW w:w="0" w:type="auto"/>
          </w:tcPr>
          <w:p w14:paraId="1C0E5C8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Diabetics with a blood pressure reading &lt; 145/85 mm hg</w:t>
            </w:r>
          </w:p>
        </w:tc>
        <w:tc>
          <w:tcPr>
            <w:tcW w:w="0" w:type="auto"/>
          </w:tcPr>
          <w:p w14:paraId="6E005A5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There was a 56% relative increase (95% CI 47-66%) in the percentage of patients with a blood pressure reading &lt; 145/85 mm hg in the preceding 15 months.</w:t>
            </w:r>
          </w:p>
        </w:tc>
      </w:tr>
      <w:tr w:rsidR="00343F9D" w:rsidRPr="00521C57" w14:paraId="573C5F5C" w14:textId="77777777" w:rsidTr="00445643">
        <w:trPr>
          <w:trHeight w:val="314"/>
        </w:trPr>
        <w:tc>
          <w:tcPr>
            <w:tcW w:w="0" w:type="auto"/>
            <w:vMerge/>
          </w:tcPr>
          <w:p w14:paraId="10E8098C" w14:textId="77777777" w:rsidR="00343F9D" w:rsidRPr="00521C57" w:rsidRDefault="00343F9D" w:rsidP="00521C57">
            <w:pPr>
              <w:rPr>
                <w:rFonts w:ascii="Times New Roman" w:hAnsi="Times New Roman" w:cs="Times New Roman"/>
                <w:sz w:val="16"/>
                <w:szCs w:val="16"/>
              </w:rPr>
            </w:pPr>
          </w:p>
        </w:tc>
        <w:tc>
          <w:tcPr>
            <w:tcW w:w="0" w:type="auto"/>
            <w:vMerge/>
          </w:tcPr>
          <w:p w14:paraId="36C8E6BE" w14:textId="77777777" w:rsidR="00343F9D" w:rsidRPr="00521C57" w:rsidRDefault="00343F9D" w:rsidP="00521C57">
            <w:pPr>
              <w:contextualSpacing/>
              <w:rPr>
                <w:rFonts w:ascii="Times New Roman" w:hAnsi="Times New Roman" w:cs="Times New Roman"/>
                <w:sz w:val="16"/>
                <w:szCs w:val="16"/>
              </w:rPr>
            </w:pPr>
          </w:p>
        </w:tc>
        <w:tc>
          <w:tcPr>
            <w:tcW w:w="0" w:type="auto"/>
          </w:tcPr>
          <w:p w14:paraId="5448D83F"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Diabetic High blood pressure recorded </w:t>
            </w:r>
          </w:p>
        </w:tc>
        <w:tc>
          <w:tcPr>
            <w:tcW w:w="0" w:type="auto"/>
          </w:tcPr>
          <w:p w14:paraId="099CBED5"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There was a 35% (95% CI -41 - 209) relative increase in the recorded prevalence of hypertension (BP1).</w:t>
            </w:r>
          </w:p>
        </w:tc>
      </w:tr>
      <w:tr w:rsidR="00343F9D" w:rsidRPr="00521C57" w14:paraId="0EDC3100" w14:textId="77777777" w:rsidTr="00445643">
        <w:trPr>
          <w:trHeight w:val="314"/>
        </w:trPr>
        <w:tc>
          <w:tcPr>
            <w:tcW w:w="0" w:type="auto"/>
            <w:vMerge/>
          </w:tcPr>
          <w:p w14:paraId="42233C11" w14:textId="77777777" w:rsidR="00343F9D" w:rsidRPr="00521C57" w:rsidRDefault="00343F9D" w:rsidP="00521C57">
            <w:pPr>
              <w:rPr>
                <w:rFonts w:ascii="Times New Roman" w:hAnsi="Times New Roman" w:cs="Times New Roman"/>
                <w:sz w:val="16"/>
                <w:szCs w:val="16"/>
              </w:rPr>
            </w:pPr>
          </w:p>
        </w:tc>
        <w:tc>
          <w:tcPr>
            <w:tcW w:w="0" w:type="auto"/>
            <w:vMerge/>
          </w:tcPr>
          <w:p w14:paraId="38CA82AD" w14:textId="77777777" w:rsidR="00343F9D" w:rsidRPr="00521C57" w:rsidRDefault="00343F9D" w:rsidP="00521C57">
            <w:pPr>
              <w:contextualSpacing/>
              <w:rPr>
                <w:rFonts w:ascii="Times New Roman" w:hAnsi="Times New Roman" w:cs="Times New Roman"/>
                <w:sz w:val="16"/>
                <w:szCs w:val="16"/>
              </w:rPr>
            </w:pPr>
          </w:p>
        </w:tc>
        <w:tc>
          <w:tcPr>
            <w:tcW w:w="0" w:type="auto"/>
          </w:tcPr>
          <w:p w14:paraId="4C040BC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Diabetic High blood pressure controlled </w:t>
            </w:r>
          </w:p>
        </w:tc>
        <w:tc>
          <w:tcPr>
            <w:tcW w:w="0" w:type="auto"/>
          </w:tcPr>
          <w:p w14:paraId="52449E78"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There was a 65% (95% CI 51-79%) relative increase in the percentage of patients with controlled blood pressure levels</w:t>
            </w:r>
          </w:p>
        </w:tc>
      </w:tr>
      <w:tr w:rsidR="00343F9D" w:rsidRPr="00521C57" w14:paraId="121C9E15" w14:textId="77777777" w:rsidTr="00445643">
        <w:trPr>
          <w:trHeight w:val="314"/>
        </w:trPr>
        <w:tc>
          <w:tcPr>
            <w:tcW w:w="0" w:type="auto"/>
            <w:vMerge/>
          </w:tcPr>
          <w:p w14:paraId="30508619" w14:textId="77777777" w:rsidR="00343F9D" w:rsidRPr="00521C57" w:rsidRDefault="00343F9D" w:rsidP="00521C57">
            <w:pPr>
              <w:rPr>
                <w:rFonts w:ascii="Times New Roman" w:hAnsi="Times New Roman" w:cs="Times New Roman"/>
                <w:sz w:val="16"/>
                <w:szCs w:val="16"/>
              </w:rPr>
            </w:pPr>
          </w:p>
        </w:tc>
        <w:tc>
          <w:tcPr>
            <w:tcW w:w="0" w:type="auto"/>
            <w:vMerge/>
          </w:tcPr>
          <w:p w14:paraId="391E17EF" w14:textId="77777777" w:rsidR="00343F9D" w:rsidRPr="00521C57" w:rsidRDefault="00343F9D" w:rsidP="00521C57">
            <w:pPr>
              <w:contextualSpacing/>
              <w:rPr>
                <w:rFonts w:ascii="Times New Roman" w:hAnsi="Times New Roman" w:cs="Times New Roman"/>
                <w:sz w:val="16"/>
                <w:szCs w:val="16"/>
              </w:rPr>
            </w:pPr>
          </w:p>
        </w:tc>
        <w:tc>
          <w:tcPr>
            <w:tcW w:w="0" w:type="auto"/>
          </w:tcPr>
          <w:p w14:paraId="5288FFB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Chronic kidney disease chronic kidney disease and blood pressure recorded</w:t>
            </w:r>
          </w:p>
        </w:tc>
        <w:tc>
          <w:tcPr>
            <w:tcW w:w="0" w:type="auto"/>
          </w:tcPr>
          <w:p w14:paraId="6CC806A5" w14:textId="77777777" w:rsidR="00343F9D" w:rsidRPr="00521C57" w:rsidRDefault="00343F9D"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there</w:t>
            </w:r>
            <w:proofErr w:type="gramEnd"/>
            <w:r w:rsidRPr="00521C57">
              <w:rPr>
                <w:rFonts w:ascii="Times New Roman" w:hAnsi="Times New Roman" w:cs="Times New Roman"/>
                <w:sz w:val="16"/>
                <w:szCs w:val="16"/>
              </w:rPr>
              <w:t xml:space="preserve"> was a 20% relative increase (95% CI 3-32%) in the percentage of patients with chronic kidney disease and blood pressure recorded in  preceding 15 months.</w:t>
            </w:r>
          </w:p>
        </w:tc>
      </w:tr>
      <w:tr w:rsidR="00343F9D" w:rsidRPr="00521C57" w14:paraId="31651375" w14:textId="77777777" w:rsidTr="00445643">
        <w:trPr>
          <w:trHeight w:val="314"/>
        </w:trPr>
        <w:tc>
          <w:tcPr>
            <w:tcW w:w="0" w:type="auto"/>
            <w:vMerge/>
          </w:tcPr>
          <w:p w14:paraId="6EE9398F" w14:textId="77777777" w:rsidR="00343F9D" w:rsidRPr="00521C57" w:rsidRDefault="00343F9D" w:rsidP="00521C57">
            <w:pPr>
              <w:rPr>
                <w:rFonts w:ascii="Times New Roman" w:hAnsi="Times New Roman" w:cs="Times New Roman"/>
                <w:sz w:val="16"/>
                <w:szCs w:val="16"/>
              </w:rPr>
            </w:pPr>
          </w:p>
        </w:tc>
        <w:tc>
          <w:tcPr>
            <w:tcW w:w="0" w:type="auto"/>
            <w:vMerge/>
          </w:tcPr>
          <w:p w14:paraId="276DDDED" w14:textId="77777777" w:rsidR="00343F9D" w:rsidRPr="00521C57" w:rsidRDefault="00343F9D" w:rsidP="00521C57">
            <w:pPr>
              <w:contextualSpacing/>
              <w:rPr>
                <w:rFonts w:ascii="Times New Roman" w:hAnsi="Times New Roman" w:cs="Times New Roman"/>
                <w:sz w:val="16"/>
                <w:szCs w:val="16"/>
              </w:rPr>
            </w:pPr>
          </w:p>
        </w:tc>
        <w:tc>
          <w:tcPr>
            <w:tcW w:w="0" w:type="auto"/>
          </w:tcPr>
          <w:p w14:paraId="3CE7967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Chronic Kidney </w:t>
            </w:r>
            <w:proofErr w:type="gramStart"/>
            <w:r w:rsidRPr="00521C57">
              <w:rPr>
                <w:rFonts w:ascii="Times New Roman" w:hAnsi="Times New Roman" w:cs="Times New Roman"/>
                <w:sz w:val="16"/>
                <w:szCs w:val="16"/>
              </w:rPr>
              <w:t>disease  percentage</w:t>
            </w:r>
            <w:proofErr w:type="gramEnd"/>
            <w:r w:rsidRPr="00521C57">
              <w:rPr>
                <w:rFonts w:ascii="Times New Roman" w:hAnsi="Times New Roman" w:cs="Times New Roman"/>
                <w:sz w:val="16"/>
                <w:szCs w:val="16"/>
              </w:rPr>
              <w:t xml:space="preserve"> of patients with a blood pressure reading &lt; 140/85</w:t>
            </w:r>
          </w:p>
        </w:tc>
        <w:tc>
          <w:tcPr>
            <w:tcW w:w="0" w:type="auto"/>
          </w:tcPr>
          <w:p w14:paraId="1B83B35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There was an 89% relative increase (95% CI 59-124%) in the percentage of patients with a blood pressure reading &lt; 140/85 mm hg in the preceding 15 months.</w:t>
            </w:r>
          </w:p>
        </w:tc>
      </w:tr>
      <w:tr w:rsidR="00343F9D" w:rsidRPr="00521C57" w14:paraId="25DB22AD" w14:textId="77777777" w:rsidTr="00445643">
        <w:trPr>
          <w:trHeight w:val="250"/>
        </w:trPr>
        <w:tc>
          <w:tcPr>
            <w:tcW w:w="0" w:type="auto"/>
            <w:vMerge/>
          </w:tcPr>
          <w:p w14:paraId="0DA841C7" w14:textId="77777777" w:rsidR="00343F9D" w:rsidRPr="00521C57" w:rsidRDefault="00343F9D" w:rsidP="00521C57">
            <w:pPr>
              <w:rPr>
                <w:rFonts w:ascii="Times New Roman" w:hAnsi="Times New Roman" w:cs="Times New Roman"/>
                <w:sz w:val="16"/>
                <w:szCs w:val="16"/>
              </w:rPr>
            </w:pPr>
          </w:p>
        </w:tc>
        <w:tc>
          <w:tcPr>
            <w:tcW w:w="0" w:type="auto"/>
            <w:vMerge w:val="restart"/>
          </w:tcPr>
          <w:p w14:paraId="397C15EC"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Magee, 2010</w:t>
            </w:r>
          </w:p>
          <w:p w14:paraId="6861E25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Interrupted time series</w:t>
            </w:r>
          </w:p>
        </w:tc>
        <w:tc>
          <w:tcPr>
            <w:tcW w:w="0" w:type="auto"/>
          </w:tcPr>
          <w:p w14:paraId="0E340044"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Nephropathy prevalence</w:t>
            </w:r>
          </w:p>
        </w:tc>
        <w:tc>
          <w:tcPr>
            <w:tcW w:w="0" w:type="auto"/>
          </w:tcPr>
          <w:p w14:paraId="7BFAE51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Nephropathy prevalence was 15.1% and 11.5%, respectively. </w:t>
            </w:r>
          </w:p>
        </w:tc>
      </w:tr>
      <w:tr w:rsidR="00343F9D" w:rsidRPr="00521C57" w14:paraId="74E855C7" w14:textId="77777777" w:rsidTr="00445643">
        <w:trPr>
          <w:trHeight w:val="1081"/>
        </w:trPr>
        <w:tc>
          <w:tcPr>
            <w:tcW w:w="0" w:type="auto"/>
            <w:vMerge/>
          </w:tcPr>
          <w:p w14:paraId="62CE0676" w14:textId="77777777" w:rsidR="00343F9D" w:rsidRPr="00521C57" w:rsidRDefault="00343F9D" w:rsidP="00521C57">
            <w:pPr>
              <w:rPr>
                <w:rFonts w:ascii="Times New Roman" w:hAnsi="Times New Roman" w:cs="Times New Roman"/>
                <w:sz w:val="16"/>
                <w:szCs w:val="16"/>
              </w:rPr>
            </w:pPr>
          </w:p>
        </w:tc>
        <w:tc>
          <w:tcPr>
            <w:tcW w:w="0" w:type="auto"/>
            <w:vMerge/>
          </w:tcPr>
          <w:p w14:paraId="2201FEC4" w14:textId="77777777" w:rsidR="00343F9D" w:rsidRPr="00521C57" w:rsidRDefault="00343F9D" w:rsidP="00521C57">
            <w:pPr>
              <w:rPr>
                <w:rFonts w:ascii="Times New Roman" w:hAnsi="Times New Roman" w:cs="Times New Roman"/>
                <w:sz w:val="16"/>
                <w:szCs w:val="16"/>
              </w:rPr>
            </w:pPr>
          </w:p>
        </w:tc>
        <w:tc>
          <w:tcPr>
            <w:tcW w:w="0" w:type="auto"/>
          </w:tcPr>
          <w:p w14:paraId="4197633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 median ACR testing rate</w:t>
            </w:r>
          </w:p>
        </w:tc>
        <w:tc>
          <w:tcPr>
            <w:tcW w:w="0" w:type="auto"/>
          </w:tcPr>
          <w:p w14:paraId="67C72AA5"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The median ACR testing rate was 82% compared with a historic figure of 41% in 2001/2002</w:t>
            </w:r>
          </w:p>
        </w:tc>
      </w:tr>
      <w:tr w:rsidR="00343F9D" w:rsidRPr="00521C57" w14:paraId="744BCBFE" w14:textId="77777777" w:rsidTr="00445643">
        <w:trPr>
          <w:trHeight w:val="168"/>
        </w:trPr>
        <w:tc>
          <w:tcPr>
            <w:tcW w:w="0" w:type="auto"/>
            <w:vMerge/>
          </w:tcPr>
          <w:p w14:paraId="102FAFE7" w14:textId="77777777" w:rsidR="00343F9D" w:rsidRPr="00521C57" w:rsidRDefault="00343F9D" w:rsidP="00521C57">
            <w:pPr>
              <w:rPr>
                <w:rFonts w:ascii="Times New Roman" w:hAnsi="Times New Roman" w:cs="Times New Roman"/>
                <w:sz w:val="16"/>
                <w:szCs w:val="16"/>
              </w:rPr>
            </w:pPr>
          </w:p>
        </w:tc>
        <w:tc>
          <w:tcPr>
            <w:tcW w:w="0" w:type="auto"/>
            <w:vMerge w:val="restart"/>
          </w:tcPr>
          <w:p w14:paraId="141F9150"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Milliet</w:t>
            </w:r>
            <w:proofErr w:type="spellEnd"/>
            <w:r w:rsidRPr="00521C57">
              <w:rPr>
                <w:rFonts w:ascii="Times New Roman" w:hAnsi="Times New Roman" w:cs="Times New Roman"/>
                <w:sz w:val="16"/>
                <w:szCs w:val="16"/>
              </w:rPr>
              <w:t>, et al.</w:t>
            </w:r>
            <w:proofErr w:type="gramStart"/>
            <w:r w:rsidRPr="00521C57">
              <w:rPr>
                <w:rFonts w:ascii="Times New Roman" w:hAnsi="Times New Roman" w:cs="Times New Roman"/>
                <w:sz w:val="16"/>
                <w:szCs w:val="16"/>
              </w:rPr>
              <w:t>,2007</w:t>
            </w:r>
            <w:proofErr w:type="gramEnd"/>
          </w:p>
          <w:p w14:paraId="1A166509"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2003-2005</w:t>
            </w:r>
          </w:p>
          <w:p w14:paraId="682EBBDF"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Longitudinal</w:t>
            </w:r>
          </w:p>
          <w:p w14:paraId="63EA3D4A" w14:textId="77777777" w:rsidR="00343F9D" w:rsidRPr="00521C57" w:rsidRDefault="00343F9D" w:rsidP="00521C57">
            <w:pPr>
              <w:contextualSpacing/>
              <w:rPr>
                <w:rFonts w:ascii="Times New Roman" w:hAnsi="Times New Roman" w:cs="Times New Roman"/>
                <w:sz w:val="16"/>
                <w:szCs w:val="16"/>
              </w:rPr>
            </w:pPr>
            <w:proofErr w:type="gramStart"/>
            <w:r w:rsidRPr="00521C57">
              <w:rPr>
                <w:rFonts w:ascii="Times New Roman" w:hAnsi="Times New Roman" w:cs="Times New Roman"/>
                <w:sz w:val="16"/>
                <w:szCs w:val="16"/>
              </w:rPr>
              <w:t>cross</w:t>
            </w:r>
            <w:proofErr w:type="gramEnd"/>
            <w:r w:rsidRPr="00521C57">
              <w:rPr>
                <w:rFonts w:ascii="Times New Roman" w:hAnsi="Times New Roman" w:cs="Times New Roman"/>
                <w:sz w:val="16"/>
                <w:szCs w:val="16"/>
              </w:rPr>
              <w:t>-sectional</w:t>
            </w:r>
          </w:p>
          <w:p w14:paraId="2C3E3393"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survey</w:t>
            </w:r>
            <w:proofErr w:type="gramEnd"/>
          </w:p>
        </w:tc>
        <w:tc>
          <w:tcPr>
            <w:tcW w:w="0" w:type="auto"/>
          </w:tcPr>
          <w:p w14:paraId="694D534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Record of smoking status </w:t>
            </w:r>
          </w:p>
        </w:tc>
        <w:tc>
          <w:tcPr>
            <w:tcW w:w="0" w:type="auto"/>
          </w:tcPr>
          <w:p w14:paraId="56800868"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Significantly more patients with diabetes had their smoking status ever recorded in 2005 than in 2003 (98.8%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90.0%,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w:t>
            </w:r>
          </w:p>
        </w:tc>
      </w:tr>
      <w:tr w:rsidR="00343F9D" w:rsidRPr="00521C57" w14:paraId="6E50A252" w14:textId="77777777" w:rsidTr="00445643">
        <w:trPr>
          <w:trHeight w:val="166"/>
        </w:trPr>
        <w:tc>
          <w:tcPr>
            <w:tcW w:w="0" w:type="auto"/>
            <w:vMerge/>
          </w:tcPr>
          <w:p w14:paraId="1ADDD09A" w14:textId="77777777" w:rsidR="00343F9D" w:rsidRPr="00521C57" w:rsidRDefault="00343F9D" w:rsidP="00521C57">
            <w:pPr>
              <w:rPr>
                <w:rFonts w:ascii="Times New Roman" w:hAnsi="Times New Roman" w:cs="Times New Roman"/>
                <w:sz w:val="16"/>
                <w:szCs w:val="16"/>
              </w:rPr>
            </w:pPr>
          </w:p>
        </w:tc>
        <w:tc>
          <w:tcPr>
            <w:tcW w:w="0" w:type="auto"/>
            <w:vMerge/>
          </w:tcPr>
          <w:p w14:paraId="6B3E3B48" w14:textId="77777777" w:rsidR="00343F9D" w:rsidRPr="00521C57" w:rsidRDefault="00343F9D" w:rsidP="00521C57">
            <w:pPr>
              <w:rPr>
                <w:rFonts w:ascii="Times New Roman" w:hAnsi="Times New Roman" w:cs="Times New Roman"/>
                <w:sz w:val="16"/>
                <w:szCs w:val="16"/>
              </w:rPr>
            </w:pPr>
          </w:p>
        </w:tc>
        <w:tc>
          <w:tcPr>
            <w:tcW w:w="0" w:type="auto"/>
          </w:tcPr>
          <w:p w14:paraId="4D75334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advise </w:t>
            </w:r>
          </w:p>
        </w:tc>
        <w:tc>
          <w:tcPr>
            <w:tcW w:w="0" w:type="auto"/>
          </w:tcPr>
          <w:p w14:paraId="243D7AB9"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 proportion of patients with documented smoking cessation advice also increased significantly over this period, from 48.0% to 83.5%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 xml:space="preserve">). </w:t>
            </w:r>
          </w:p>
        </w:tc>
      </w:tr>
      <w:tr w:rsidR="00343F9D" w:rsidRPr="00521C57" w14:paraId="2B9A1755" w14:textId="77777777" w:rsidTr="00445643">
        <w:trPr>
          <w:trHeight w:val="166"/>
        </w:trPr>
        <w:tc>
          <w:tcPr>
            <w:tcW w:w="0" w:type="auto"/>
            <w:vMerge/>
          </w:tcPr>
          <w:p w14:paraId="2670227F" w14:textId="77777777" w:rsidR="00343F9D" w:rsidRPr="00521C57" w:rsidRDefault="00343F9D" w:rsidP="00521C57">
            <w:pPr>
              <w:rPr>
                <w:rFonts w:ascii="Times New Roman" w:hAnsi="Times New Roman" w:cs="Times New Roman"/>
                <w:sz w:val="16"/>
                <w:szCs w:val="16"/>
              </w:rPr>
            </w:pPr>
          </w:p>
        </w:tc>
        <w:tc>
          <w:tcPr>
            <w:tcW w:w="0" w:type="auto"/>
            <w:vMerge/>
          </w:tcPr>
          <w:p w14:paraId="20E377EF" w14:textId="77777777" w:rsidR="00343F9D" w:rsidRPr="00521C57" w:rsidRDefault="00343F9D" w:rsidP="00521C57">
            <w:pPr>
              <w:rPr>
                <w:rFonts w:ascii="Times New Roman" w:hAnsi="Times New Roman" w:cs="Times New Roman"/>
                <w:sz w:val="16"/>
                <w:szCs w:val="16"/>
              </w:rPr>
            </w:pPr>
          </w:p>
        </w:tc>
        <w:tc>
          <w:tcPr>
            <w:tcW w:w="0" w:type="auto"/>
          </w:tcPr>
          <w:p w14:paraId="517CD807"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Prevalence of smoking/quit rates </w:t>
            </w:r>
          </w:p>
        </w:tc>
        <w:tc>
          <w:tcPr>
            <w:tcW w:w="0" w:type="auto"/>
          </w:tcPr>
          <w:p w14:paraId="3D7853F8"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 prevalence of smoking decreased significantly from 20.0% to 16.2%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w:t>
            </w:r>
          </w:p>
        </w:tc>
      </w:tr>
      <w:tr w:rsidR="00343F9D" w:rsidRPr="00521C57" w14:paraId="00DB5248" w14:textId="77777777" w:rsidTr="00445643">
        <w:trPr>
          <w:trHeight w:val="144"/>
        </w:trPr>
        <w:tc>
          <w:tcPr>
            <w:tcW w:w="0" w:type="auto"/>
            <w:vMerge/>
          </w:tcPr>
          <w:p w14:paraId="517DDA7D" w14:textId="77777777" w:rsidR="00343F9D" w:rsidRPr="00521C57" w:rsidRDefault="00343F9D" w:rsidP="00521C57">
            <w:pPr>
              <w:rPr>
                <w:rFonts w:ascii="Times New Roman" w:hAnsi="Times New Roman" w:cs="Times New Roman"/>
                <w:sz w:val="16"/>
                <w:szCs w:val="16"/>
              </w:rPr>
            </w:pPr>
          </w:p>
        </w:tc>
        <w:tc>
          <w:tcPr>
            <w:tcW w:w="0" w:type="auto"/>
          </w:tcPr>
          <w:p w14:paraId="23B2D75B"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McGovern, 2008</w:t>
            </w:r>
          </w:p>
          <w:p w14:paraId="1EFC7356" w14:textId="77777777" w:rsidR="00343F9D" w:rsidRPr="00521C57" w:rsidRDefault="00343F9D" w:rsidP="00521C57">
            <w:pPr>
              <w:contextualSpacing/>
              <w:rPr>
                <w:rFonts w:ascii="Times New Roman" w:hAnsi="Times New Roman" w:cs="Times New Roman"/>
                <w:sz w:val="16"/>
                <w:szCs w:val="16"/>
              </w:rPr>
            </w:pPr>
          </w:p>
          <w:p w14:paraId="55E16356"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200-2005: serial cross sectional study</w:t>
            </w:r>
          </w:p>
        </w:tc>
        <w:tc>
          <w:tcPr>
            <w:tcW w:w="0" w:type="auto"/>
          </w:tcPr>
          <w:p w14:paraId="42ACC3D1" w14:textId="77777777" w:rsidR="00343F9D" w:rsidRPr="00521C57" w:rsidRDefault="00343F9D" w:rsidP="00521C57">
            <w:pPr>
              <w:rPr>
                <w:rFonts w:ascii="Times New Roman" w:hAnsi="Times New Roman" w:cs="Times New Roman"/>
                <w:sz w:val="16"/>
                <w:szCs w:val="16"/>
              </w:rPr>
            </w:pPr>
          </w:p>
        </w:tc>
        <w:tc>
          <w:tcPr>
            <w:tcW w:w="0" w:type="auto"/>
          </w:tcPr>
          <w:p w14:paraId="78E10024"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Recording and prescribing increased by mean 17.1% after the introduction of the GMS contract</w:t>
            </w:r>
          </w:p>
        </w:tc>
      </w:tr>
      <w:tr w:rsidR="00343F9D" w:rsidRPr="00521C57" w14:paraId="08E98BB5" w14:textId="77777777" w:rsidTr="00445643">
        <w:trPr>
          <w:trHeight w:val="168"/>
        </w:trPr>
        <w:tc>
          <w:tcPr>
            <w:tcW w:w="0" w:type="auto"/>
            <w:vMerge/>
          </w:tcPr>
          <w:p w14:paraId="78F0448F" w14:textId="77777777" w:rsidR="00343F9D" w:rsidRPr="00521C57" w:rsidRDefault="00343F9D" w:rsidP="00521C57">
            <w:pPr>
              <w:rPr>
                <w:rFonts w:ascii="Times New Roman" w:hAnsi="Times New Roman" w:cs="Times New Roman"/>
                <w:sz w:val="16"/>
                <w:szCs w:val="16"/>
              </w:rPr>
            </w:pPr>
          </w:p>
        </w:tc>
        <w:tc>
          <w:tcPr>
            <w:tcW w:w="0" w:type="auto"/>
            <w:vMerge w:val="restart"/>
          </w:tcPr>
          <w:p w14:paraId="01591640"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Oluwatowoju</w:t>
            </w:r>
            <w:proofErr w:type="spellEnd"/>
            <w:r w:rsidRPr="00521C57">
              <w:rPr>
                <w:rFonts w:ascii="Times New Roman" w:hAnsi="Times New Roman" w:cs="Times New Roman"/>
                <w:sz w:val="16"/>
                <w:szCs w:val="16"/>
              </w:rPr>
              <w:t>, et al., 2010</w:t>
            </w:r>
          </w:p>
          <w:p w14:paraId="51B746ED"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2006-2008</w:t>
            </w:r>
          </w:p>
          <w:p w14:paraId="7F28DC58"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Retrospective</w:t>
            </w:r>
          </w:p>
          <w:p w14:paraId="5D9A1700" w14:textId="77777777" w:rsidR="00343F9D" w:rsidRPr="00521C57" w:rsidRDefault="00343F9D" w:rsidP="00521C57">
            <w:pPr>
              <w:contextualSpacing/>
              <w:rPr>
                <w:rFonts w:ascii="Times New Roman" w:hAnsi="Times New Roman" w:cs="Times New Roman"/>
                <w:sz w:val="16"/>
                <w:szCs w:val="16"/>
              </w:rPr>
            </w:pPr>
            <w:proofErr w:type="gramStart"/>
            <w:r w:rsidRPr="00521C57">
              <w:rPr>
                <w:rFonts w:ascii="Times New Roman" w:hAnsi="Times New Roman" w:cs="Times New Roman"/>
                <w:sz w:val="16"/>
                <w:szCs w:val="16"/>
              </w:rPr>
              <w:t>retrieval</w:t>
            </w:r>
            <w:proofErr w:type="gramEnd"/>
            <w:r w:rsidRPr="00521C57">
              <w:rPr>
                <w:rFonts w:ascii="Times New Roman" w:hAnsi="Times New Roman" w:cs="Times New Roman"/>
                <w:sz w:val="16"/>
                <w:szCs w:val="16"/>
              </w:rPr>
              <w:t xml:space="preserve"> of</w:t>
            </w:r>
          </w:p>
          <w:p w14:paraId="7B713EBA" w14:textId="77777777" w:rsidR="00343F9D" w:rsidRPr="00521C57" w:rsidRDefault="00343F9D" w:rsidP="00521C57">
            <w:pPr>
              <w:contextualSpacing/>
              <w:rPr>
                <w:rFonts w:ascii="Times New Roman" w:hAnsi="Times New Roman" w:cs="Times New Roman"/>
                <w:sz w:val="16"/>
                <w:szCs w:val="16"/>
              </w:rPr>
            </w:pPr>
            <w:proofErr w:type="gramStart"/>
            <w:r w:rsidRPr="00521C57">
              <w:rPr>
                <w:rFonts w:ascii="Times New Roman" w:hAnsi="Times New Roman" w:cs="Times New Roman"/>
                <w:sz w:val="16"/>
                <w:szCs w:val="16"/>
              </w:rPr>
              <w:t>computer</w:t>
            </w:r>
            <w:proofErr w:type="gramEnd"/>
            <w:r w:rsidRPr="00521C57">
              <w:rPr>
                <w:rFonts w:ascii="Times New Roman" w:hAnsi="Times New Roman" w:cs="Times New Roman"/>
                <w:sz w:val="16"/>
                <w:szCs w:val="16"/>
              </w:rPr>
              <w:t>-held</w:t>
            </w:r>
          </w:p>
          <w:p w14:paraId="42805CB5" w14:textId="77777777" w:rsidR="00343F9D" w:rsidRPr="00521C57" w:rsidRDefault="00343F9D" w:rsidP="00521C57">
            <w:pPr>
              <w:contextualSpacing/>
              <w:rPr>
                <w:rFonts w:ascii="Times New Roman" w:hAnsi="Times New Roman" w:cs="Times New Roman"/>
                <w:sz w:val="16"/>
                <w:szCs w:val="16"/>
              </w:rPr>
            </w:pPr>
            <w:proofErr w:type="gramStart"/>
            <w:r w:rsidRPr="00521C57">
              <w:rPr>
                <w:rFonts w:ascii="Times New Roman" w:hAnsi="Times New Roman" w:cs="Times New Roman"/>
                <w:sz w:val="16"/>
                <w:szCs w:val="16"/>
              </w:rPr>
              <w:t>biochemical</w:t>
            </w:r>
            <w:proofErr w:type="gramEnd"/>
          </w:p>
          <w:p w14:paraId="51715E66" w14:textId="77777777" w:rsidR="00343F9D" w:rsidRPr="00521C57" w:rsidRDefault="00343F9D"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measurements</w:t>
            </w:r>
            <w:proofErr w:type="gramEnd"/>
          </w:p>
        </w:tc>
        <w:tc>
          <w:tcPr>
            <w:tcW w:w="0" w:type="auto"/>
          </w:tcPr>
          <w:p w14:paraId="053F564F"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Diabetes HbA1c &lt;7.5%);</w:t>
            </w:r>
          </w:p>
        </w:tc>
        <w:tc>
          <w:tcPr>
            <w:tcW w:w="0" w:type="auto"/>
          </w:tcPr>
          <w:p w14:paraId="69DED3B6"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In 2006, 39.7% of adults had </w:t>
            </w:r>
            <w:proofErr w:type="spellStart"/>
            <w:r w:rsidRPr="00521C57">
              <w:rPr>
                <w:rFonts w:ascii="Times New Roman" w:hAnsi="Times New Roman" w:cs="Times New Roman"/>
                <w:sz w:val="16"/>
                <w:szCs w:val="16"/>
              </w:rPr>
              <w:t>glycemic</w:t>
            </w:r>
            <w:proofErr w:type="spellEnd"/>
            <w:r w:rsidRPr="00521C57">
              <w:rPr>
                <w:rFonts w:ascii="Times New Roman" w:hAnsi="Times New Roman" w:cs="Times New Roman"/>
                <w:sz w:val="16"/>
                <w:szCs w:val="16"/>
              </w:rPr>
              <w:t xml:space="preserve"> control within the QOF threshold (HbA1c &lt;7.5%); by 2008, this proportion had risen to 52.1%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w:t>
            </w:r>
          </w:p>
        </w:tc>
      </w:tr>
      <w:tr w:rsidR="00343F9D" w:rsidRPr="00521C57" w14:paraId="0C033287" w14:textId="77777777" w:rsidTr="00445643">
        <w:trPr>
          <w:trHeight w:val="166"/>
        </w:trPr>
        <w:tc>
          <w:tcPr>
            <w:tcW w:w="0" w:type="auto"/>
            <w:vMerge/>
          </w:tcPr>
          <w:p w14:paraId="02A16544" w14:textId="77777777" w:rsidR="00343F9D" w:rsidRPr="00521C57" w:rsidRDefault="00343F9D" w:rsidP="00521C57">
            <w:pPr>
              <w:rPr>
                <w:rFonts w:ascii="Times New Roman" w:hAnsi="Times New Roman" w:cs="Times New Roman"/>
                <w:sz w:val="16"/>
                <w:szCs w:val="16"/>
              </w:rPr>
            </w:pPr>
          </w:p>
        </w:tc>
        <w:tc>
          <w:tcPr>
            <w:tcW w:w="0" w:type="auto"/>
            <w:vMerge/>
          </w:tcPr>
          <w:p w14:paraId="23C55A0E" w14:textId="77777777" w:rsidR="00343F9D" w:rsidRPr="00521C57" w:rsidRDefault="00343F9D" w:rsidP="00521C57">
            <w:pPr>
              <w:rPr>
                <w:rFonts w:ascii="Times New Roman" w:hAnsi="Times New Roman" w:cs="Times New Roman"/>
                <w:sz w:val="16"/>
                <w:szCs w:val="16"/>
              </w:rPr>
            </w:pPr>
          </w:p>
        </w:tc>
        <w:tc>
          <w:tcPr>
            <w:tcW w:w="0" w:type="auto"/>
          </w:tcPr>
          <w:p w14:paraId="651CA0B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Diabetes HbA1c &gt;10.0%</w:t>
            </w:r>
          </w:p>
        </w:tc>
        <w:tc>
          <w:tcPr>
            <w:tcW w:w="0" w:type="auto"/>
          </w:tcPr>
          <w:p w14:paraId="164EF104"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In 2006, 11.8% of subjects had poor </w:t>
            </w:r>
            <w:proofErr w:type="spellStart"/>
            <w:r w:rsidRPr="00521C57">
              <w:rPr>
                <w:rFonts w:ascii="Times New Roman" w:hAnsi="Times New Roman" w:cs="Times New Roman"/>
                <w:sz w:val="16"/>
                <w:szCs w:val="16"/>
              </w:rPr>
              <w:t>glycemic</w:t>
            </w:r>
            <w:proofErr w:type="spellEnd"/>
            <w:r w:rsidRPr="00521C57">
              <w:rPr>
                <w:rFonts w:ascii="Times New Roman" w:hAnsi="Times New Roman" w:cs="Times New Roman"/>
                <w:sz w:val="16"/>
                <w:szCs w:val="16"/>
              </w:rPr>
              <w:t xml:space="preserve"> control (HbA1c &gt;10.0%); by 2008, this proportion had decreased to 10.1%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 xml:space="preserve">). </w:t>
            </w:r>
          </w:p>
        </w:tc>
      </w:tr>
      <w:tr w:rsidR="00343F9D" w:rsidRPr="00521C57" w14:paraId="30A5CD42" w14:textId="77777777" w:rsidTr="00445643">
        <w:trPr>
          <w:trHeight w:val="166"/>
        </w:trPr>
        <w:tc>
          <w:tcPr>
            <w:tcW w:w="0" w:type="auto"/>
            <w:vMerge/>
          </w:tcPr>
          <w:p w14:paraId="71B60DA7" w14:textId="77777777" w:rsidR="00343F9D" w:rsidRPr="00521C57" w:rsidRDefault="00343F9D" w:rsidP="00521C57">
            <w:pPr>
              <w:rPr>
                <w:rFonts w:ascii="Times New Roman" w:hAnsi="Times New Roman" w:cs="Times New Roman"/>
                <w:sz w:val="16"/>
                <w:szCs w:val="16"/>
              </w:rPr>
            </w:pPr>
          </w:p>
        </w:tc>
        <w:tc>
          <w:tcPr>
            <w:tcW w:w="0" w:type="auto"/>
            <w:vMerge/>
          </w:tcPr>
          <w:p w14:paraId="601FE626" w14:textId="77777777" w:rsidR="00343F9D" w:rsidRPr="00521C57" w:rsidRDefault="00343F9D" w:rsidP="00521C57">
            <w:pPr>
              <w:rPr>
                <w:rFonts w:ascii="Times New Roman" w:hAnsi="Times New Roman" w:cs="Times New Roman"/>
                <w:sz w:val="16"/>
                <w:szCs w:val="16"/>
              </w:rPr>
            </w:pPr>
          </w:p>
        </w:tc>
        <w:tc>
          <w:tcPr>
            <w:tcW w:w="0" w:type="auto"/>
          </w:tcPr>
          <w:p w14:paraId="42CD32D2"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Diabetes (both HbA1c</w:t>
            </w:r>
          </w:p>
          <w:p w14:paraId="55237529"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&lt;7.5% and total cholesterol ≤5.0 </w:t>
            </w:r>
            <w:proofErr w:type="spellStart"/>
            <w:r w:rsidRPr="00521C57">
              <w:rPr>
                <w:rFonts w:ascii="Times New Roman" w:hAnsi="Times New Roman" w:cs="Times New Roman"/>
                <w:sz w:val="16"/>
                <w:szCs w:val="16"/>
              </w:rPr>
              <w:t>mmol</w:t>
            </w:r>
            <w:proofErr w:type="spellEnd"/>
            <w:r w:rsidRPr="00521C57">
              <w:rPr>
                <w:rFonts w:ascii="Times New Roman" w:hAnsi="Times New Roman" w:cs="Times New Roman"/>
                <w:sz w:val="16"/>
                <w:szCs w:val="16"/>
              </w:rPr>
              <w:t>/L)</w:t>
            </w:r>
          </w:p>
        </w:tc>
        <w:tc>
          <w:tcPr>
            <w:tcW w:w="0" w:type="auto"/>
          </w:tcPr>
          <w:p w14:paraId="4C527BB0"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proportion of subjects achieving HbA1c and cholesterol targets (both HbA1c &lt;7.5% and total cholesterol ≤5.0 </w:t>
            </w:r>
            <w:proofErr w:type="spellStart"/>
            <w:r w:rsidRPr="00521C57">
              <w:rPr>
                <w:rFonts w:ascii="Times New Roman" w:hAnsi="Times New Roman" w:cs="Times New Roman"/>
                <w:sz w:val="16"/>
                <w:szCs w:val="16"/>
              </w:rPr>
              <w:t>mmol</w:t>
            </w:r>
            <w:proofErr w:type="spellEnd"/>
            <w:r w:rsidRPr="00521C57">
              <w:rPr>
                <w:rFonts w:ascii="Times New Roman" w:hAnsi="Times New Roman" w:cs="Times New Roman"/>
                <w:sz w:val="16"/>
                <w:szCs w:val="16"/>
              </w:rPr>
              <w:t>/L) was 30.2% in 2006; in 2008 this proportion had increased to 43.7%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w:t>
            </w:r>
          </w:p>
          <w:p w14:paraId="135FE7F5" w14:textId="77777777" w:rsidR="00343F9D" w:rsidRPr="00521C57" w:rsidRDefault="00343F9D" w:rsidP="00521C57">
            <w:pPr>
              <w:rPr>
                <w:rFonts w:ascii="Times New Roman" w:hAnsi="Times New Roman" w:cs="Times New Roman"/>
                <w:sz w:val="16"/>
                <w:szCs w:val="16"/>
              </w:rPr>
            </w:pPr>
          </w:p>
        </w:tc>
      </w:tr>
      <w:tr w:rsidR="00343F9D" w:rsidRPr="00521C57" w14:paraId="68CDE38C" w14:textId="77777777" w:rsidTr="00445643">
        <w:trPr>
          <w:trHeight w:val="144"/>
        </w:trPr>
        <w:tc>
          <w:tcPr>
            <w:tcW w:w="0" w:type="auto"/>
            <w:vMerge/>
          </w:tcPr>
          <w:p w14:paraId="63C0291A" w14:textId="77777777" w:rsidR="00343F9D" w:rsidRPr="00521C57" w:rsidRDefault="00343F9D" w:rsidP="00521C57">
            <w:pPr>
              <w:rPr>
                <w:rFonts w:ascii="Times New Roman" w:hAnsi="Times New Roman" w:cs="Times New Roman"/>
                <w:sz w:val="16"/>
                <w:szCs w:val="16"/>
              </w:rPr>
            </w:pPr>
          </w:p>
        </w:tc>
        <w:tc>
          <w:tcPr>
            <w:tcW w:w="0" w:type="auto"/>
          </w:tcPr>
          <w:p w14:paraId="70845C9D"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Srirangalingam</w:t>
            </w:r>
            <w:proofErr w:type="spellEnd"/>
            <w:r w:rsidRPr="00521C57">
              <w:rPr>
                <w:rFonts w:ascii="Times New Roman" w:hAnsi="Times New Roman" w:cs="Times New Roman"/>
                <w:sz w:val="16"/>
                <w:szCs w:val="16"/>
              </w:rPr>
              <w:t xml:space="preserve"> et al.,</w:t>
            </w:r>
          </w:p>
          <w:p w14:paraId="20E1D664"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(2006)</w:t>
            </w:r>
          </w:p>
          <w:p w14:paraId="12EA8EC6"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Before and after cross sectional study </w:t>
            </w:r>
          </w:p>
        </w:tc>
        <w:tc>
          <w:tcPr>
            <w:tcW w:w="0" w:type="auto"/>
          </w:tcPr>
          <w:p w14:paraId="4B74109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w:t>
            </w:r>
          </w:p>
        </w:tc>
        <w:tc>
          <w:tcPr>
            <w:tcW w:w="0" w:type="auto"/>
          </w:tcPr>
          <w:p w14:paraId="3EADD982"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Increase in referrals for poor glycaemic control, and the glycaemic threshold for referral with poor glycaemic control has reduced (9.7%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10.6%, P= .006, mean difference = 0.9%, 95% CI, 0.4-1.3%).</w:t>
            </w:r>
          </w:p>
        </w:tc>
      </w:tr>
      <w:tr w:rsidR="00343F9D" w:rsidRPr="00521C57" w14:paraId="49D9FFBA" w14:textId="77777777" w:rsidTr="00445643">
        <w:trPr>
          <w:trHeight w:val="250"/>
        </w:trPr>
        <w:tc>
          <w:tcPr>
            <w:tcW w:w="0" w:type="auto"/>
            <w:vMerge/>
          </w:tcPr>
          <w:p w14:paraId="3D9F6553" w14:textId="77777777" w:rsidR="00343F9D" w:rsidRPr="00521C57" w:rsidRDefault="00343F9D" w:rsidP="00521C57">
            <w:pPr>
              <w:rPr>
                <w:rFonts w:ascii="Times New Roman" w:hAnsi="Times New Roman" w:cs="Times New Roman"/>
                <w:sz w:val="16"/>
                <w:szCs w:val="16"/>
              </w:rPr>
            </w:pPr>
          </w:p>
        </w:tc>
        <w:tc>
          <w:tcPr>
            <w:tcW w:w="0" w:type="auto"/>
            <w:vMerge w:val="restart"/>
          </w:tcPr>
          <w:p w14:paraId="04B3DFBA"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 xml:space="preserve">Simpson et al., 2010 </w:t>
            </w:r>
          </w:p>
          <w:p w14:paraId="039A918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Before and after </w:t>
            </w:r>
          </w:p>
        </w:tc>
        <w:tc>
          <w:tcPr>
            <w:tcW w:w="0" w:type="auto"/>
          </w:tcPr>
          <w:p w14:paraId="5BCEA3C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status reporting </w:t>
            </w:r>
          </w:p>
        </w:tc>
        <w:tc>
          <w:tcPr>
            <w:tcW w:w="0" w:type="auto"/>
          </w:tcPr>
          <w:p w14:paraId="216E66DC"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The proportion of people with smoking status recorded increased by 32.9% (from 46.6% in2001/2 to 79.5% in 2006/7, OR 4.45, 95% CI 4.43 to 4.46)</w:t>
            </w:r>
          </w:p>
        </w:tc>
      </w:tr>
      <w:tr w:rsidR="00343F9D" w:rsidRPr="00521C57" w14:paraId="06A6529D" w14:textId="77777777" w:rsidTr="00445643">
        <w:trPr>
          <w:trHeight w:val="250"/>
        </w:trPr>
        <w:tc>
          <w:tcPr>
            <w:tcW w:w="0" w:type="auto"/>
            <w:vMerge/>
          </w:tcPr>
          <w:p w14:paraId="4B346626" w14:textId="77777777" w:rsidR="00343F9D" w:rsidRPr="00521C57" w:rsidRDefault="00343F9D" w:rsidP="00521C57">
            <w:pPr>
              <w:rPr>
                <w:rFonts w:ascii="Times New Roman" w:hAnsi="Times New Roman" w:cs="Times New Roman"/>
                <w:sz w:val="16"/>
                <w:szCs w:val="16"/>
              </w:rPr>
            </w:pPr>
          </w:p>
        </w:tc>
        <w:tc>
          <w:tcPr>
            <w:tcW w:w="0" w:type="auto"/>
            <w:vMerge/>
          </w:tcPr>
          <w:p w14:paraId="2CFE9820" w14:textId="77777777" w:rsidR="00343F9D" w:rsidRPr="00521C57" w:rsidRDefault="00343F9D" w:rsidP="00521C57">
            <w:pPr>
              <w:contextualSpacing/>
              <w:rPr>
                <w:rFonts w:ascii="Times New Roman" w:hAnsi="Times New Roman" w:cs="Times New Roman"/>
                <w:sz w:val="16"/>
                <w:szCs w:val="16"/>
              </w:rPr>
            </w:pPr>
          </w:p>
        </w:tc>
        <w:tc>
          <w:tcPr>
            <w:tcW w:w="0" w:type="auto"/>
          </w:tcPr>
          <w:p w14:paraId="3E1ED27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advise </w:t>
            </w:r>
          </w:p>
        </w:tc>
        <w:tc>
          <w:tcPr>
            <w:tcW w:w="0" w:type="auto"/>
          </w:tcPr>
          <w:p w14:paraId="3F7C62EA"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There was a large increase in provision of smoking cessation advice (43.6% in 2001/2, 84%in 2006/7, OR 6.75, 95% CI 6.66 to 6.85)</w:t>
            </w:r>
          </w:p>
        </w:tc>
      </w:tr>
      <w:tr w:rsidR="00343F9D" w:rsidRPr="00521C57" w14:paraId="207F6F33" w14:textId="77777777" w:rsidTr="00445643">
        <w:trPr>
          <w:trHeight w:val="250"/>
        </w:trPr>
        <w:tc>
          <w:tcPr>
            <w:tcW w:w="0" w:type="auto"/>
            <w:vMerge/>
          </w:tcPr>
          <w:p w14:paraId="35BBF4ED" w14:textId="77777777" w:rsidR="00343F9D" w:rsidRPr="00521C57" w:rsidRDefault="00343F9D" w:rsidP="00521C57">
            <w:pPr>
              <w:rPr>
                <w:rFonts w:ascii="Times New Roman" w:hAnsi="Times New Roman" w:cs="Times New Roman"/>
                <w:sz w:val="16"/>
                <w:szCs w:val="16"/>
              </w:rPr>
            </w:pPr>
          </w:p>
        </w:tc>
        <w:tc>
          <w:tcPr>
            <w:tcW w:w="0" w:type="auto"/>
            <w:vMerge/>
          </w:tcPr>
          <w:p w14:paraId="30AFF9D2" w14:textId="77777777" w:rsidR="00343F9D" w:rsidRPr="00521C57" w:rsidRDefault="00343F9D" w:rsidP="00521C57">
            <w:pPr>
              <w:contextualSpacing/>
              <w:rPr>
                <w:rFonts w:ascii="Times New Roman" w:hAnsi="Times New Roman" w:cs="Times New Roman"/>
                <w:sz w:val="16"/>
                <w:szCs w:val="16"/>
              </w:rPr>
            </w:pPr>
          </w:p>
        </w:tc>
        <w:tc>
          <w:tcPr>
            <w:tcW w:w="0" w:type="auto"/>
          </w:tcPr>
          <w:p w14:paraId="6A0FA8C8"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referral </w:t>
            </w:r>
          </w:p>
        </w:tc>
        <w:tc>
          <w:tcPr>
            <w:tcW w:w="0" w:type="auto"/>
          </w:tcPr>
          <w:p w14:paraId="75CAE309"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 proportion of patients referred to stop smoking clinics increased (from 0.95% to 6.56%, OR 7.32, 95% CI 6.92 to 7.73)</w:t>
            </w:r>
          </w:p>
        </w:tc>
      </w:tr>
      <w:tr w:rsidR="00343F9D" w:rsidRPr="00521C57" w14:paraId="491447C6" w14:textId="77777777" w:rsidTr="00445643">
        <w:trPr>
          <w:trHeight w:val="250"/>
        </w:trPr>
        <w:tc>
          <w:tcPr>
            <w:tcW w:w="0" w:type="auto"/>
            <w:vMerge/>
          </w:tcPr>
          <w:p w14:paraId="53D9B172" w14:textId="77777777" w:rsidR="00343F9D" w:rsidRPr="00521C57" w:rsidRDefault="00343F9D" w:rsidP="00521C57">
            <w:pPr>
              <w:rPr>
                <w:rFonts w:ascii="Times New Roman" w:hAnsi="Times New Roman" w:cs="Times New Roman"/>
                <w:sz w:val="16"/>
                <w:szCs w:val="16"/>
              </w:rPr>
            </w:pPr>
          </w:p>
        </w:tc>
        <w:tc>
          <w:tcPr>
            <w:tcW w:w="0" w:type="auto"/>
            <w:vMerge/>
          </w:tcPr>
          <w:p w14:paraId="257C7AE3" w14:textId="77777777" w:rsidR="00343F9D" w:rsidRPr="00521C57" w:rsidRDefault="00343F9D" w:rsidP="00521C57">
            <w:pPr>
              <w:contextualSpacing/>
              <w:rPr>
                <w:rFonts w:ascii="Times New Roman" w:hAnsi="Times New Roman" w:cs="Times New Roman"/>
                <w:sz w:val="16"/>
                <w:szCs w:val="16"/>
              </w:rPr>
            </w:pPr>
          </w:p>
        </w:tc>
        <w:tc>
          <w:tcPr>
            <w:tcW w:w="0" w:type="auto"/>
          </w:tcPr>
          <w:p w14:paraId="338318A1"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Quit rates </w:t>
            </w:r>
          </w:p>
        </w:tc>
        <w:tc>
          <w:tcPr>
            <w:tcW w:w="0" w:type="auto"/>
          </w:tcPr>
          <w:p w14:paraId="47549AE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The proportion of people recorded as being a smoker reduced from 28.4% in 2001/2 to 22.4% in 2006/7 (OR 0.73, 95% 0.72 to 0.73)</w:t>
            </w:r>
          </w:p>
        </w:tc>
      </w:tr>
      <w:tr w:rsidR="00343F9D" w:rsidRPr="00521C57" w14:paraId="5BFAB4CE" w14:textId="77777777" w:rsidTr="00445643">
        <w:trPr>
          <w:trHeight w:val="144"/>
        </w:trPr>
        <w:tc>
          <w:tcPr>
            <w:tcW w:w="0" w:type="auto"/>
            <w:vMerge/>
          </w:tcPr>
          <w:p w14:paraId="2A125EC8" w14:textId="77777777" w:rsidR="00343F9D" w:rsidRPr="00521C57" w:rsidRDefault="00343F9D" w:rsidP="00521C57">
            <w:pPr>
              <w:rPr>
                <w:rFonts w:ascii="Times New Roman" w:hAnsi="Times New Roman" w:cs="Times New Roman"/>
                <w:sz w:val="16"/>
                <w:szCs w:val="16"/>
              </w:rPr>
            </w:pPr>
          </w:p>
        </w:tc>
        <w:tc>
          <w:tcPr>
            <w:tcW w:w="0" w:type="auto"/>
          </w:tcPr>
          <w:p w14:paraId="113A46E4"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Simpson et al., 2011</w:t>
            </w:r>
          </w:p>
          <w:p w14:paraId="03BE585F"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No control group</w:t>
            </w:r>
          </w:p>
        </w:tc>
        <w:tc>
          <w:tcPr>
            <w:tcW w:w="0" w:type="auto"/>
          </w:tcPr>
          <w:p w14:paraId="3850E93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Hypertension </w:t>
            </w:r>
          </w:p>
        </w:tc>
        <w:tc>
          <w:tcPr>
            <w:tcW w:w="0" w:type="auto"/>
          </w:tcPr>
          <w:p w14:paraId="130EA484"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Increasing treatment for hypertension (absolute difference [AD] 9.2%; 95% confidence interval [CI] = 9.0 to 9.5) occurred throughout the study period.</w:t>
            </w:r>
          </w:p>
          <w:p w14:paraId="33CA19C5" w14:textId="77777777" w:rsidR="00343F9D" w:rsidRPr="00521C57" w:rsidRDefault="00343F9D" w:rsidP="00521C57">
            <w:pPr>
              <w:rPr>
                <w:rFonts w:ascii="Times New Roman" w:hAnsi="Times New Roman" w:cs="Times New Roman"/>
                <w:sz w:val="16"/>
                <w:szCs w:val="16"/>
              </w:rPr>
            </w:pPr>
          </w:p>
        </w:tc>
      </w:tr>
      <w:tr w:rsidR="00343F9D" w:rsidRPr="00521C57" w14:paraId="315A689D" w14:textId="77777777" w:rsidTr="00445643">
        <w:trPr>
          <w:trHeight w:val="144"/>
        </w:trPr>
        <w:tc>
          <w:tcPr>
            <w:tcW w:w="0" w:type="auto"/>
            <w:vMerge/>
          </w:tcPr>
          <w:p w14:paraId="3BF7224C" w14:textId="77777777" w:rsidR="00343F9D" w:rsidRPr="00521C57" w:rsidRDefault="00343F9D" w:rsidP="00521C57">
            <w:pPr>
              <w:rPr>
                <w:rFonts w:ascii="Times New Roman" w:hAnsi="Times New Roman" w:cs="Times New Roman"/>
                <w:sz w:val="16"/>
                <w:szCs w:val="16"/>
              </w:rPr>
            </w:pPr>
          </w:p>
        </w:tc>
        <w:tc>
          <w:tcPr>
            <w:tcW w:w="0" w:type="auto"/>
          </w:tcPr>
          <w:p w14:paraId="7ABF0704" w14:textId="77777777" w:rsidR="00343F9D" w:rsidRPr="00521C57" w:rsidRDefault="00343F9D"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Gulliford</w:t>
            </w:r>
            <w:proofErr w:type="spellEnd"/>
            <w:r w:rsidRPr="00521C57">
              <w:rPr>
                <w:rFonts w:ascii="Times New Roman" w:hAnsi="Times New Roman" w:cs="Times New Roman"/>
                <w:sz w:val="16"/>
                <w:szCs w:val="16"/>
              </w:rPr>
              <w:t>, et al., 2007</w:t>
            </w:r>
          </w:p>
        </w:tc>
        <w:tc>
          <w:tcPr>
            <w:tcW w:w="0" w:type="auto"/>
          </w:tcPr>
          <w:p w14:paraId="0D7D1A9E"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w:t>
            </w:r>
          </w:p>
        </w:tc>
        <w:tc>
          <w:tcPr>
            <w:tcW w:w="0" w:type="auto"/>
          </w:tcPr>
          <w:p w14:paraId="1372E41C"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HbA1c≤7.4% Among 26 practices in South London, the median practice-specific proportion of patients achieving HbA1c≤7.4% each year increased: 2000,22%; 2001, 32%; 2002, 37%; 2003, 38% and in 2005 from QOF, 57%.</w:t>
            </w:r>
          </w:p>
        </w:tc>
      </w:tr>
      <w:tr w:rsidR="00343F9D" w:rsidRPr="00521C57" w14:paraId="29C9D1D5" w14:textId="77777777" w:rsidTr="00445643">
        <w:trPr>
          <w:trHeight w:val="760"/>
        </w:trPr>
        <w:tc>
          <w:tcPr>
            <w:tcW w:w="0" w:type="auto"/>
            <w:vMerge/>
          </w:tcPr>
          <w:p w14:paraId="746C1670" w14:textId="77777777" w:rsidR="00343F9D" w:rsidRPr="00521C57" w:rsidRDefault="00343F9D" w:rsidP="00521C57">
            <w:pPr>
              <w:rPr>
                <w:rFonts w:ascii="Times New Roman" w:hAnsi="Times New Roman" w:cs="Times New Roman"/>
                <w:sz w:val="16"/>
                <w:szCs w:val="16"/>
              </w:rPr>
            </w:pPr>
          </w:p>
        </w:tc>
        <w:tc>
          <w:tcPr>
            <w:tcW w:w="0" w:type="auto"/>
            <w:vMerge w:val="restart"/>
          </w:tcPr>
          <w:p w14:paraId="17C479AD" w14:textId="77777777" w:rsidR="00343F9D" w:rsidRPr="00521C57" w:rsidRDefault="00343F9D" w:rsidP="00521C57">
            <w:pPr>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Kontopantelis</w:t>
            </w:r>
            <w:proofErr w:type="spellEnd"/>
            <w:r w:rsidRPr="00521C57">
              <w:rPr>
                <w:rFonts w:ascii="Times New Roman" w:hAnsi="Times New Roman" w:cs="Times New Roman"/>
                <w:sz w:val="16"/>
                <w:szCs w:val="16"/>
              </w:rPr>
              <w:t xml:space="preserve"> et al., 2012</w:t>
            </w:r>
          </w:p>
          <w:p w14:paraId="677C977F" w14:textId="77777777" w:rsidR="00343F9D" w:rsidRPr="00521C57" w:rsidRDefault="00343F9D" w:rsidP="00521C57">
            <w:pPr>
              <w:contextualSpacing/>
              <w:rPr>
                <w:rFonts w:ascii="Times New Roman" w:hAnsi="Times New Roman" w:cs="Times New Roman"/>
                <w:sz w:val="16"/>
                <w:szCs w:val="16"/>
              </w:rPr>
            </w:pPr>
            <w:r w:rsidRPr="00521C57">
              <w:rPr>
                <w:rFonts w:ascii="Times New Roman" w:hAnsi="Times New Roman" w:cs="Times New Roman"/>
                <w:sz w:val="16"/>
                <w:szCs w:val="16"/>
              </w:rPr>
              <w:t>Interrupted time series analysis</w:t>
            </w:r>
          </w:p>
          <w:p w14:paraId="31CCBF13"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Adequate control</w:t>
            </w:r>
          </w:p>
        </w:tc>
        <w:tc>
          <w:tcPr>
            <w:tcW w:w="0" w:type="auto"/>
            <w:vMerge w:val="restart"/>
          </w:tcPr>
          <w:p w14:paraId="16CB10E0"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w:t>
            </w:r>
          </w:p>
        </w:tc>
        <w:tc>
          <w:tcPr>
            <w:tcW w:w="0" w:type="auto"/>
          </w:tcPr>
          <w:p w14:paraId="0753141B" w14:textId="77777777" w:rsidR="00343F9D" w:rsidRPr="00521C57" w:rsidRDefault="00343F9D" w:rsidP="00521C57">
            <w:pPr>
              <w:rPr>
                <w:rFonts w:ascii="Times New Roman" w:hAnsi="Times New Roman" w:cs="Times New Roman"/>
                <w:sz w:val="16"/>
                <w:szCs w:val="16"/>
              </w:rPr>
            </w:pPr>
            <w:r w:rsidRPr="00521C57">
              <w:rPr>
                <w:rFonts w:ascii="Times New Roman" w:hAnsi="Times New Roman" w:cs="Times New Roman"/>
                <w:sz w:val="16"/>
                <w:szCs w:val="16"/>
              </w:rPr>
              <w:t xml:space="preserve">Recorded quality of care improved for all subgroups in the pre-incentive period. In the first year of the incentives, composite quality improved over-and-above this pre-incentive trend by 14.2% (13.7–14.6%). </w:t>
            </w:r>
          </w:p>
        </w:tc>
      </w:tr>
      <w:tr w:rsidR="00343F9D" w:rsidRPr="00521C57" w14:paraId="1934D11C" w14:textId="77777777" w:rsidTr="00445643">
        <w:trPr>
          <w:trHeight w:val="760"/>
        </w:trPr>
        <w:tc>
          <w:tcPr>
            <w:tcW w:w="0" w:type="auto"/>
            <w:vMerge/>
          </w:tcPr>
          <w:p w14:paraId="3E83A122" w14:textId="77777777" w:rsidR="00343F9D" w:rsidRPr="00521C57" w:rsidRDefault="00343F9D" w:rsidP="00521C57">
            <w:pPr>
              <w:rPr>
                <w:rFonts w:ascii="Times New Roman" w:hAnsi="Times New Roman" w:cs="Times New Roman"/>
                <w:sz w:val="16"/>
                <w:szCs w:val="16"/>
              </w:rPr>
            </w:pPr>
          </w:p>
        </w:tc>
        <w:tc>
          <w:tcPr>
            <w:tcW w:w="0" w:type="auto"/>
            <w:vMerge/>
          </w:tcPr>
          <w:p w14:paraId="53257C2E" w14:textId="77777777" w:rsidR="00343F9D" w:rsidRPr="00521C57" w:rsidRDefault="00343F9D" w:rsidP="00521C57">
            <w:pPr>
              <w:contextualSpacing/>
              <w:rPr>
                <w:rFonts w:ascii="Times New Roman" w:hAnsi="Times New Roman" w:cs="Times New Roman"/>
                <w:sz w:val="16"/>
                <w:szCs w:val="16"/>
              </w:rPr>
            </w:pPr>
          </w:p>
        </w:tc>
        <w:tc>
          <w:tcPr>
            <w:tcW w:w="0" w:type="auto"/>
            <w:vMerge/>
          </w:tcPr>
          <w:p w14:paraId="6019CC7F" w14:textId="77777777" w:rsidR="00343F9D" w:rsidRPr="00521C57" w:rsidRDefault="00343F9D" w:rsidP="00521C57">
            <w:pPr>
              <w:rPr>
                <w:rFonts w:ascii="Times New Roman" w:hAnsi="Times New Roman" w:cs="Times New Roman"/>
                <w:sz w:val="16"/>
                <w:szCs w:val="16"/>
              </w:rPr>
            </w:pPr>
          </w:p>
        </w:tc>
        <w:tc>
          <w:tcPr>
            <w:tcW w:w="0" w:type="auto"/>
          </w:tcPr>
          <w:p w14:paraId="58C71188" w14:textId="77777777" w:rsidR="00343F9D" w:rsidRPr="00521C57" w:rsidRDefault="00343F9D"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By the third year the improvement above trend was smaller, but still statistically significant, at 7.3% (6.7–8.0%). </w:t>
            </w:r>
          </w:p>
          <w:p w14:paraId="67F86FBC" w14:textId="77777777" w:rsidR="00343F9D" w:rsidRPr="00521C57" w:rsidRDefault="00343F9D" w:rsidP="00521C57">
            <w:pPr>
              <w:rPr>
                <w:rFonts w:ascii="Times New Roman" w:hAnsi="Times New Roman" w:cs="Times New Roman"/>
                <w:sz w:val="16"/>
                <w:szCs w:val="16"/>
              </w:rPr>
            </w:pPr>
          </w:p>
        </w:tc>
      </w:tr>
      <w:tr w:rsidR="00445643" w:rsidRPr="00521C57" w14:paraId="0F5E8980" w14:textId="77777777" w:rsidTr="00445643">
        <w:trPr>
          <w:trHeight w:val="1252"/>
        </w:trPr>
        <w:tc>
          <w:tcPr>
            <w:tcW w:w="0" w:type="auto"/>
            <w:vMerge w:val="restart"/>
            <w:vAlign w:val="bottom"/>
          </w:tcPr>
          <w:p w14:paraId="1A46E409" w14:textId="77777777" w:rsidR="00445643" w:rsidRPr="00521C57" w:rsidRDefault="00445643" w:rsidP="00521C57">
            <w:pPr>
              <w:textAlignment w:val="baseline"/>
              <w:rPr>
                <w:rFonts w:ascii="Times New Roman" w:hAnsi="Times New Roman" w:cs="Times New Roman"/>
                <w:sz w:val="16"/>
                <w:szCs w:val="16"/>
              </w:rPr>
            </w:pPr>
            <w:r w:rsidRPr="00521C57">
              <w:rPr>
                <w:rFonts w:ascii="Times New Roman" w:hAnsi="Times New Roman" w:cs="Times New Roman"/>
                <w:sz w:val="16"/>
                <w:szCs w:val="16"/>
              </w:rPr>
              <w:lastRenderedPageBreak/>
              <w:t>Western New York Physician Incentive Program (WNY-PIP)</w:t>
            </w:r>
          </w:p>
          <w:p w14:paraId="2CA6DDF9" w14:textId="77777777" w:rsidR="00445643" w:rsidRPr="00521C57" w:rsidRDefault="00445643" w:rsidP="00521C57">
            <w:pPr>
              <w:textAlignment w:val="baseline"/>
              <w:rPr>
                <w:rFonts w:ascii="Times New Roman" w:hAnsi="Times New Roman" w:cs="Times New Roman"/>
                <w:sz w:val="16"/>
                <w:szCs w:val="16"/>
              </w:rPr>
            </w:pPr>
            <w:r w:rsidRPr="00521C57">
              <w:rPr>
                <w:rFonts w:ascii="Times New Roman" w:hAnsi="Times New Roman" w:cs="Times New Roman"/>
                <w:sz w:val="16"/>
                <w:szCs w:val="16"/>
              </w:rPr>
              <w:t>USA</w:t>
            </w:r>
          </w:p>
          <w:p w14:paraId="189E75D9" w14:textId="77777777" w:rsidR="00445643" w:rsidRPr="00521C57" w:rsidRDefault="00445643" w:rsidP="00521C57">
            <w:pPr>
              <w:textAlignment w:val="baseline"/>
              <w:rPr>
                <w:rFonts w:ascii="Times New Roman" w:hAnsi="Times New Roman" w:cs="Times New Roman"/>
                <w:sz w:val="16"/>
                <w:szCs w:val="16"/>
              </w:rPr>
            </w:pPr>
          </w:p>
          <w:p w14:paraId="121BB7E3" w14:textId="77777777" w:rsidR="00445643" w:rsidRPr="00521C57" w:rsidRDefault="00445643" w:rsidP="00521C57">
            <w:pPr>
              <w:textAlignment w:val="baseline"/>
              <w:rPr>
                <w:rFonts w:ascii="Times New Roman" w:hAnsi="Times New Roman" w:cs="Times New Roman"/>
                <w:sz w:val="16"/>
                <w:szCs w:val="16"/>
              </w:rPr>
            </w:pPr>
          </w:p>
          <w:p w14:paraId="4C6A3FD4" w14:textId="77777777" w:rsidR="00445643" w:rsidRPr="00521C57" w:rsidRDefault="00445643" w:rsidP="00521C57">
            <w:pPr>
              <w:textAlignment w:val="baseline"/>
              <w:rPr>
                <w:rFonts w:ascii="Times New Roman" w:hAnsi="Times New Roman" w:cs="Times New Roman"/>
                <w:sz w:val="16"/>
                <w:szCs w:val="16"/>
              </w:rPr>
            </w:pPr>
          </w:p>
          <w:p w14:paraId="231F82FB" w14:textId="77777777" w:rsidR="00445643" w:rsidRPr="00521C57" w:rsidRDefault="00445643" w:rsidP="00521C57">
            <w:pPr>
              <w:textAlignment w:val="baseline"/>
              <w:rPr>
                <w:rFonts w:ascii="Times New Roman" w:hAnsi="Times New Roman" w:cs="Times New Roman"/>
                <w:sz w:val="16"/>
                <w:szCs w:val="16"/>
              </w:rPr>
            </w:pPr>
          </w:p>
          <w:p w14:paraId="0AF09E4B" w14:textId="77777777" w:rsidR="00445643" w:rsidRPr="00521C57" w:rsidRDefault="00445643" w:rsidP="00521C57">
            <w:pPr>
              <w:textAlignment w:val="baseline"/>
              <w:rPr>
                <w:rFonts w:ascii="Times New Roman" w:hAnsi="Times New Roman" w:cs="Times New Roman"/>
                <w:sz w:val="16"/>
                <w:szCs w:val="16"/>
              </w:rPr>
            </w:pPr>
          </w:p>
          <w:p w14:paraId="4BF5652F" w14:textId="77777777" w:rsidR="00445643" w:rsidRPr="00521C57" w:rsidRDefault="00445643" w:rsidP="00521C57">
            <w:pPr>
              <w:textAlignment w:val="baseline"/>
              <w:rPr>
                <w:rFonts w:ascii="Times New Roman" w:hAnsi="Times New Roman" w:cs="Times New Roman"/>
                <w:sz w:val="16"/>
                <w:szCs w:val="16"/>
              </w:rPr>
            </w:pPr>
          </w:p>
          <w:p w14:paraId="20378FEC" w14:textId="77777777" w:rsidR="00445643" w:rsidRPr="00521C57" w:rsidRDefault="00445643" w:rsidP="00521C57">
            <w:pPr>
              <w:textAlignment w:val="baseline"/>
              <w:rPr>
                <w:rFonts w:ascii="Times New Roman" w:hAnsi="Times New Roman" w:cs="Times New Roman"/>
                <w:sz w:val="16"/>
                <w:szCs w:val="16"/>
              </w:rPr>
            </w:pPr>
          </w:p>
          <w:p w14:paraId="0E990E07"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64D173AC" w14:textId="77777777" w:rsidR="00445643" w:rsidRPr="00521C57" w:rsidRDefault="00445643" w:rsidP="00521C57">
            <w:pPr>
              <w:textAlignment w:val="baseline"/>
              <w:rPr>
                <w:rFonts w:ascii="Times New Roman" w:hAnsi="Times New Roman" w:cs="Times New Roman"/>
                <w:sz w:val="16"/>
                <w:szCs w:val="16"/>
              </w:rPr>
            </w:pPr>
            <w:r w:rsidRPr="00521C57">
              <w:rPr>
                <w:rFonts w:ascii="Times New Roman" w:hAnsi="Times New Roman" w:cs="Times New Roman"/>
                <w:sz w:val="16"/>
                <w:szCs w:val="16"/>
              </w:rPr>
              <w:t xml:space="preserve">Beaulieu ND and </w:t>
            </w:r>
            <w:proofErr w:type="spellStart"/>
            <w:r w:rsidRPr="00521C57">
              <w:rPr>
                <w:rFonts w:ascii="Times New Roman" w:hAnsi="Times New Roman" w:cs="Times New Roman"/>
                <w:sz w:val="16"/>
                <w:szCs w:val="16"/>
              </w:rPr>
              <w:t>Horrigan</w:t>
            </w:r>
            <w:proofErr w:type="spellEnd"/>
            <w:r w:rsidRPr="00521C57">
              <w:rPr>
                <w:rFonts w:ascii="Times New Roman" w:hAnsi="Times New Roman" w:cs="Times New Roman"/>
                <w:sz w:val="16"/>
                <w:szCs w:val="16"/>
              </w:rPr>
              <w:t xml:space="preserve"> DR (2005) 8months pre-post with a control group</w:t>
            </w:r>
          </w:p>
          <w:p w14:paraId="524F866B" w14:textId="77777777" w:rsidR="00445643" w:rsidRPr="00521C57" w:rsidRDefault="00445643" w:rsidP="00521C57">
            <w:pPr>
              <w:textAlignment w:val="baseline"/>
              <w:rPr>
                <w:rFonts w:ascii="Times New Roman" w:hAnsi="Times New Roman" w:cs="Times New Roman"/>
                <w:sz w:val="16"/>
                <w:szCs w:val="16"/>
              </w:rPr>
            </w:pPr>
            <w:r w:rsidRPr="00521C57">
              <w:rPr>
                <w:rFonts w:ascii="Times New Roman" w:hAnsi="Times New Roman" w:cs="Times New Roman"/>
                <w:sz w:val="16"/>
                <w:szCs w:val="16"/>
              </w:rPr>
              <w:t>Even though they stated that there was a control group, the results presented are absolute so I will treat as no control group</w:t>
            </w:r>
          </w:p>
          <w:p w14:paraId="4FE49727" w14:textId="77777777" w:rsidR="00445643" w:rsidRPr="00521C57" w:rsidRDefault="00445643" w:rsidP="00521C57">
            <w:pPr>
              <w:rPr>
                <w:rFonts w:ascii="Times New Roman" w:hAnsi="Times New Roman" w:cs="Times New Roman"/>
                <w:sz w:val="16"/>
                <w:szCs w:val="16"/>
              </w:rPr>
            </w:pPr>
          </w:p>
        </w:tc>
        <w:tc>
          <w:tcPr>
            <w:tcW w:w="0" w:type="auto"/>
          </w:tcPr>
          <w:p w14:paraId="0F879CA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Diabetes control:</w:t>
            </w:r>
          </w:p>
          <w:p w14:paraId="60921C5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HbA1c test (process)</w:t>
            </w:r>
          </w:p>
        </w:tc>
        <w:tc>
          <w:tcPr>
            <w:tcW w:w="0" w:type="auto"/>
          </w:tcPr>
          <w:p w14:paraId="6057309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HbA1c test (1) no significant difference</w:t>
            </w:r>
          </w:p>
          <w:p w14:paraId="0BF0070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Significance: p&lt;0.0001 (for all)</w:t>
            </w:r>
          </w:p>
        </w:tc>
      </w:tr>
      <w:tr w:rsidR="00445643" w:rsidRPr="00521C57" w14:paraId="6C253E86" w14:textId="77777777" w:rsidTr="00445643">
        <w:trPr>
          <w:trHeight w:val="1252"/>
        </w:trPr>
        <w:tc>
          <w:tcPr>
            <w:tcW w:w="0" w:type="auto"/>
            <w:vMerge/>
            <w:vAlign w:val="bottom"/>
          </w:tcPr>
          <w:p w14:paraId="38CDBE6E" w14:textId="77777777" w:rsidR="00445643" w:rsidRPr="00521C57" w:rsidRDefault="00445643" w:rsidP="00521C57">
            <w:pPr>
              <w:textAlignment w:val="baseline"/>
              <w:rPr>
                <w:rFonts w:ascii="Times New Roman" w:hAnsi="Times New Roman" w:cs="Times New Roman"/>
                <w:sz w:val="16"/>
                <w:szCs w:val="16"/>
              </w:rPr>
            </w:pPr>
          </w:p>
        </w:tc>
        <w:tc>
          <w:tcPr>
            <w:tcW w:w="0" w:type="auto"/>
            <w:vMerge/>
            <w:vAlign w:val="bottom"/>
          </w:tcPr>
          <w:p w14:paraId="7752F02A" w14:textId="77777777" w:rsidR="00445643" w:rsidRPr="00521C57" w:rsidRDefault="00445643" w:rsidP="00521C57">
            <w:pPr>
              <w:textAlignment w:val="baseline"/>
              <w:rPr>
                <w:rFonts w:ascii="Times New Roman" w:hAnsi="Times New Roman" w:cs="Times New Roman"/>
                <w:sz w:val="16"/>
                <w:szCs w:val="16"/>
              </w:rPr>
            </w:pPr>
          </w:p>
        </w:tc>
        <w:tc>
          <w:tcPr>
            <w:tcW w:w="0" w:type="auto"/>
          </w:tcPr>
          <w:p w14:paraId="43D4670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Lipid test (process)</w:t>
            </w:r>
          </w:p>
        </w:tc>
        <w:tc>
          <w:tcPr>
            <w:tcW w:w="0" w:type="auto"/>
          </w:tcPr>
          <w:p w14:paraId="468072F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Lipid test: significant increase</w:t>
            </w:r>
          </w:p>
          <w:p w14:paraId="48C86E1D" w14:textId="77777777" w:rsidR="00445643" w:rsidRPr="00521C57" w:rsidRDefault="00445643" w:rsidP="00521C57">
            <w:pPr>
              <w:rPr>
                <w:rFonts w:ascii="Times New Roman" w:hAnsi="Times New Roman" w:cs="Times New Roman"/>
                <w:sz w:val="16"/>
                <w:szCs w:val="16"/>
              </w:rPr>
            </w:pPr>
          </w:p>
        </w:tc>
      </w:tr>
      <w:tr w:rsidR="00445643" w:rsidRPr="00521C57" w14:paraId="27E31015" w14:textId="77777777" w:rsidTr="00445643">
        <w:trPr>
          <w:trHeight w:val="1252"/>
        </w:trPr>
        <w:tc>
          <w:tcPr>
            <w:tcW w:w="0" w:type="auto"/>
            <w:vMerge/>
            <w:vAlign w:val="bottom"/>
          </w:tcPr>
          <w:p w14:paraId="6BDC926A" w14:textId="77777777" w:rsidR="00445643" w:rsidRPr="00521C57" w:rsidRDefault="00445643" w:rsidP="00521C57">
            <w:pPr>
              <w:textAlignment w:val="baseline"/>
              <w:rPr>
                <w:rFonts w:ascii="Times New Roman" w:hAnsi="Times New Roman" w:cs="Times New Roman"/>
                <w:sz w:val="16"/>
                <w:szCs w:val="16"/>
              </w:rPr>
            </w:pPr>
          </w:p>
        </w:tc>
        <w:tc>
          <w:tcPr>
            <w:tcW w:w="0" w:type="auto"/>
            <w:vMerge/>
            <w:vAlign w:val="bottom"/>
          </w:tcPr>
          <w:p w14:paraId="7D5BC6D1" w14:textId="77777777" w:rsidR="00445643" w:rsidRPr="00521C57" w:rsidRDefault="00445643" w:rsidP="00521C57">
            <w:pPr>
              <w:textAlignment w:val="baseline"/>
              <w:rPr>
                <w:rFonts w:ascii="Times New Roman" w:hAnsi="Times New Roman" w:cs="Times New Roman"/>
                <w:sz w:val="16"/>
                <w:szCs w:val="16"/>
              </w:rPr>
            </w:pPr>
          </w:p>
        </w:tc>
        <w:tc>
          <w:tcPr>
            <w:tcW w:w="0" w:type="auto"/>
          </w:tcPr>
          <w:p w14:paraId="44E733F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HbA1c &lt; 9.5 (intermediate outcome)</w:t>
            </w:r>
          </w:p>
        </w:tc>
        <w:tc>
          <w:tcPr>
            <w:tcW w:w="0" w:type="auto"/>
          </w:tcPr>
          <w:p w14:paraId="74C258A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HbA1c &lt; 9.5: significant increase </w:t>
            </w:r>
          </w:p>
          <w:p w14:paraId="5ED1215E" w14:textId="77777777" w:rsidR="00445643" w:rsidRPr="00521C57" w:rsidRDefault="00445643" w:rsidP="00521C57">
            <w:pPr>
              <w:rPr>
                <w:rFonts w:ascii="Times New Roman" w:hAnsi="Times New Roman" w:cs="Times New Roman"/>
                <w:sz w:val="16"/>
                <w:szCs w:val="16"/>
              </w:rPr>
            </w:pPr>
          </w:p>
        </w:tc>
      </w:tr>
      <w:tr w:rsidR="00445643" w:rsidRPr="00521C57" w14:paraId="7DDF5B4C" w14:textId="77777777" w:rsidTr="00445643">
        <w:trPr>
          <w:trHeight w:val="1252"/>
        </w:trPr>
        <w:tc>
          <w:tcPr>
            <w:tcW w:w="0" w:type="auto"/>
            <w:vMerge/>
            <w:vAlign w:val="bottom"/>
          </w:tcPr>
          <w:p w14:paraId="4CECC55A" w14:textId="77777777" w:rsidR="00445643" w:rsidRPr="00521C57" w:rsidRDefault="00445643" w:rsidP="00521C57">
            <w:pPr>
              <w:textAlignment w:val="baseline"/>
              <w:rPr>
                <w:rFonts w:ascii="Times New Roman" w:hAnsi="Times New Roman" w:cs="Times New Roman"/>
                <w:sz w:val="16"/>
                <w:szCs w:val="16"/>
              </w:rPr>
            </w:pPr>
          </w:p>
        </w:tc>
        <w:tc>
          <w:tcPr>
            <w:tcW w:w="0" w:type="auto"/>
            <w:vMerge/>
            <w:vAlign w:val="bottom"/>
          </w:tcPr>
          <w:p w14:paraId="4A96DEBB" w14:textId="77777777" w:rsidR="00445643" w:rsidRPr="00521C57" w:rsidRDefault="00445643" w:rsidP="00521C57">
            <w:pPr>
              <w:textAlignment w:val="baseline"/>
              <w:rPr>
                <w:rFonts w:ascii="Times New Roman" w:hAnsi="Times New Roman" w:cs="Times New Roman"/>
                <w:sz w:val="16"/>
                <w:szCs w:val="16"/>
              </w:rPr>
            </w:pPr>
          </w:p>
        </w:tc>
        <w:tc>
          <w:tcPr>
            <w:tcW w:w="0" w:type="auto"/>
          </w:tcPr>
          <w:p w14:paraId="18EB761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LDL &lt;130 (Intermediate outcome)</w:t>
            </w:r>
          </w:p>
        </w:tc>
        <w:tc>
          <w:tcPr>
            <w:tcW w:w="0" w:type="auto"/>
          </w:tcPr>
          <w:p w14:paraId="1C1F09A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LDL &lt;130: significant increase</w:t>
            </w:r>
          </w:p>
        </w:tc>
      </w:tr>
      <w:tr w:rsidR="00445643" w:rsidRPr="00521C57" w14:paraId="2DBEA8FC" w14:textId="77777777" w:rsidTr="00445643">
        <w:trPr>
          <w:trHeight w:val="1252"/>
        </w:trPr>
        <w:tc>
          <w:tcPr>
            <w:tcW w:w="0" w:type="auto"/>
            <w:vMerge/>
            <w:vAlign w:val="bottom"/>
          </w:tcPr>
          <w:p w14:paraId="7CBE75BB" w14:textId="77777777" w:rsidR="00445643" w:rsidRPr="00521C57" w:rsidRDefault="00445643" w:rsidP="00521C57">
            <w:pPr>
              <w:textAlignment w:val="baseline"/>
              <w:rPr>
                <w:rFonts w:ascii="Times New Roman" w:hAnsi="Times New Roman" w:cs="Times New Roman"/>
                <w:sz w:val="16"/>
                <w:szCs w:val="16"/>
              </w:rPr>
            </w:pPr>
          </w:p>
        </w:tc>
        <w:tc>
          <w:tcPr>
            <w:tcW w:w="0" w:type="auto"/>
            <w:vMerge/>
            <w:vAlign w:val="bottom"/>
          </w:tcPr>
          <w:p w14:paraId="277F2FDC" w14:textId="77777777" w:rsidR="00445643" w:rsidRPr="00521C57" w:rsidRDefault="00445643" w:rsidP="00521C57">
            <w:pPr>
              <w:textAlignment w:val="baseline"/>
              <w:rPr>
                <w:rFonts w:ascii="Times New Roman" w:hAnsi="Times New Roman" w:cs="Times New Roman"/>
                <w:sz w:val="16"/>
                <w:szCs w:val="16"/>
              </w:rPr>
            </w:pPr>
          </w:p>
        </w:tc>
        <w:tc>
          <w:tcPr>
            <w:tcW w:w="0" w:type="auto"/>
          </w:tcPr>
          <w:p w14:paraId="555BE1C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Diabetes control:</w:t>
            </w:r>
          </w:p>
          <w:p w14:paraId="40F0E3A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HbA1c test (process)</w:t>
            </w:r>
          </w:p>
        </w:tc>
        <w:tc>
          <w:tcPr>
            <w:tcW w:w="0" w:type="auto"/>
          </w:tcPr>
          <w:p w14:paraId="745B955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HbA1c test (1) no significant difference</w:t>
            </w:r>
          </w:p>
          <w:p w14:paraId="787D834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Significance: p&lt;0.0001 (for all)</w:t>
            </w:r>
          </w:p>
        </w:tc>
      </w:tr>
      <w:tr w:rsidR="00445643" w:rsidRPr="00521C57" w14:paraId="564E3FB5" w14:textId="77777777" w:rsidTr="00445643">
        <w:tc>
          <w:tcPr>
            <w:tcW w:w="0" w:type="auto"/>
          </w:tcPr>
          <w:p w14:paraId="06659A60"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Kouides</w:t>
            </w:r>
            <w:proofErr w:type="spellEnd"/>
            <w:r w:rsidRPr="00521C57">
              <w:rPr>
                <w:rFonts w:ascii="Times New Roman" w:hAnsi="Times New Roman" w:cs="Times New Roman"/>
                <w:sz w:val="16"/>
                <w:szCs w:val="16"/>
              </w:rPr>
              <w:t xml:space="preserve"> et al., 1998</w:t>
            </w:r>
          </w:p>
          <w:p w14:paraId="02E00BA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Rochester, New York, USA</w:t>
            </w:r>
          </w:p>
        </w:tc>
        <w:tc>
          <w:tcPr>
            <w:tcW w:w="0" w:type="auto"/>
            <w:vAlign w:val="bottom"/>
          </w:tcPr>
          <w:p w14:paraId="6499E92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PBF vs. non PBF</w:t>
            </w:r>
          </w:p>
          <w:p w14:paraId="7F92549B" w14:textId="77777777" w:rsidR="00445643" w:rsidRPr="00521C57" w:rsidRDefault="00445643" w:rsidP="00521C57">
            <w:pPr>
              <w:rPr>
                <w:rFonts w:ascii="Times New Roman" w:hAnsi="Times New Roman" w:cs="Times New Roman"/>
                <w:sz w:val="16"/>
                <w:szCs w:val="16"/>
              </w:rPr>
            </w:pPr>
          </w:p>
          <w:p w14:paraId="2BC4BD8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PBF vs. After PBF</w:t>
            </w:r>
          </w:p>
          <w:p w14:paraId="35A81B1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Control group</w:t>
            </w:r>
          </w:p>
          <w:p w14:paraId="0D2437E5" w14:textId="77777777" w:rsidR="00445643" w:rsidRPr="00521C57" w:rsidRDefault="00445643" w:rsidP="00521C57">
            <w:pPr>
              <w:spacing w:before="75" w:after="75"/>
              <w:textAlignment w:val="baseline"/>
              <w:rPr>
                <w:rFonts w:ascii="Times New Roman" w:hAnsi="Times New Roman" w:cs="Times New Roman"/>
                <w:sz w:val="16"/>
                <w:szCs w:val="16"/>
              </w:rPr>
            </w:pPr>
          </w:p>
          <w:p w14:paraId="41810D4E" w14:textId="77777777" w:rsidR="00445643" w:rsidRPr="00521C57" w:rsidRDefault="00445643" w:rsidP="00521C57">
            <w:pPr>
              <w:rPr>
                <w:rFonts w:ascii="Times New Roman" w:hAnsi="Times New Roman" w:cs="Times New Roman"/>
                <w:sz w:val="16"/>
                <w:szCs w:val="16"/>
              </w:rPr>
            </w:pPr>
          </w:p>
        </w:tc>
        <w:tc>
          <w:tcPr>
            <w:tcW w:w="0" w:type="auto"/>
          </w:tcPr>
          <w:p w14:paraId="0EE83D4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Influenza immunization rates</w:t>
            </w:r>
          </w:p>
          <w:p w14:paraId="7E82D13C" w14:textId="77777777" w:rsidR="00445643" w:rsidRPr="00521C57" w:rsidRDefault="00445643" w:rsidP="00521C57">
            <w:pPr>
              <w:rPr>
                <w:rFonts w:ascii="Times New Roman" w:hAnsi="Times New Roman" w:cs="Times New Roman"/>
                <w:sz w:val="16"/>
                <w:szCs w:val="16"/>
              </w:rPr>
            </w:pPr>
          </w:p>
        </w:tc>
        <w:tc>
          <w:tcPr>
            <w:tcW w:w="0" w:type="auto"/>
          </w:tcPr>
          <w:p w14:paraId="7BA1D6D7"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Absolute increase in immunization rates (from 1990 [baseline] to 1991) was 6.8%;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_ 0.03 Change in immunization rates (1991-1990) intervention</w:t>
            </w:r>
            <w:proofErr w:type="gramStart"/>
            <w:r w:rsidRPr="00521C57">
              <w:rPr>
                <w:rFonts w:ascii="Times New Roman" w:hAnsi="Times New Roman" w:cs="Times New Roman"/>
                <w:sz w:val="16"/>
                <w:szCs w:val="16"/>
              </w:rPr>
              <w:t>:10.3</w:t>
            </w:r>
            <w:proofErr w:type="gramEnd"/>
            <w:r w:rsidRPr="00521C57">
              <w:rPr>
                <w:rFonts w:ascii="Times New Roman" w:hAnsi="Times New Roman" w:cs="Times New Roman"/>
                <w:sz w:val="16"/>
                <w:szCs w:val="16"/>
              </w:rPr>
              <w:t>% , control: 3.5% p=0.3</w:t>
            </w:r>
          </w:p>
        </w:tc>
      </w:tr>
      <w:tr w:rsidR="00445643" w:rsidRPr="00521C57" w14:paraId="7678773C" w14:textId="77777777" w:rsidTr="00D76F06">
        <w:trPr>
          <w:trHeight w:val="1862"/>
        </w:trPr>
        <w:tc>
          <w:tcPr>
            <w:tcW w:w="0" w:type="auto"/>
          </w:tcPr>
          <w:p w14:paraId="12EEE5B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Ashworth et al., 2004</w:t>
            </w:r>
          </w:p>
          <w:p w14:paraId="71F0351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UK 2004</w:t>
            </w:r>
          </w:p>
        </w:tc>
        <w:tc>
          <w:tcPr>
            <w:tcW w:w="0" w:type="auto"/>
            <w:vAlign w:val="bottom"/>
          </w:tcPr>
          <w:p w14:paraId="36D44C74"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Before and after incentive (no control group)</w:t>
            </w:r>
          </w:p>
          <w:p w14:paraId="0985DF07" w14:textId="77777777" w:rsidR="00445643" w:rsidRPr="00521C57" w:rsidRDefault="00445643" w:rsidP="00521C57">
            <w:pPr>
              <w:spacing w:before="75" w:after="75"/>
              <w:textAlignment w:val="baseline"/>
              <w:rPr>
                <w:rFonts w:ascii="Times New Roman" w:hAnsi="Times New Roman" w:cs="Times New Roman"/>
                <w:sz w:val="16"/>
                <w:szCs w:val="16"/>
              </w:rPr>
            </w:pPr>
          </w:p>
          <w:p w14:paraId="6FC9BDB2" w14:textId="77777777" w:rsidR="00445643" w:rsidRPr="00521C57" w:rsidRDefault="00445643" w:rsidP="00521C57">
            <w:pPr>
              <w:spacing w:before="75" w:after="75"/>
              <w:textAlignment w:val="baseline"/>
              <w:rPr>
                <w:rFonts w:ascii="Times New Roman" w:hAnsi="Times New Roman" w:cs="Times New Roman"/>
                <w:sz w:val="16"/>
                <w:szCs w:val="16"/>
              </w:rPr>
            </w:pPr>
          </w:p>
          <w:p w14:paraId="297F51AC" w14:textId="77777777" w:rsidR="00445643" w:rsidRPr="00521C57" w:rsidRDefault="00445643" w:rsidP="00521C57">
            <w:pPr>
              <w:spacing w:before="75" w:after="75"/>
              <w:textAlignment w:val="baseline"/>
              <w:rPr>
                <w:rFonts w:ascii="Times New Roman" w:hAnsi="Times New Roman" w:cs="Times New Roman"/>
                <w:sz w:val="16"/>
                <w:szCs w:val="16"/>
              </w:rPr>
            </w:pPr>
          </w:p>
          <w:p w14:paraId="146CFEA4" w14:textId="77777777" w:rsidR="00445643" w:rsidRPr="00521C57" w:rsidRDefault="00445643" w:rsidP="00521C57">
            <w:pPr>
              <w:spacing w:before="75" w:after="75"/>
              <w:textAlignment w:val="baseline"/>
              <w:rPr>
                <w:rFonts w:ascii="Times New Roman" w:hAnsi="Times New Roman" w:cs="Times New Roman"/>
                <w:sz w:val="16"/>
                <w:szCs w:val="16"/>
              </w:rPr>
            </w:pPr>
          </w:p>
          <w:p w14:paraId="3471942C" w14:textId="77777777" w:rsidR="00445643" w:rsidRPr="00521C57" w:rsidRDefault="00445643" w:rsidP="00521C57">
            <w:pPr>
              <w:spacing w:before="75" w:after="75"/>
              <w:textAlignment w:val="baseline"/>
              <w:rPr>
                <w:rFonts w:ascii="Times New Roman" w:hAnsi="Times New Roman" w:cs="Times New Roman"/>
                <w:sz w:val="16"/>
                <w:szCs w:val="16"/>
              </w:rPr>
            </w:pPr>
          </w:p>
          <w:p w14:paraId="044E377A" w14:textId="77777777" w:rsidR="00445643" w:rsidRPr="00521C57" w:rsidRDefault="00445643" w:rsidP="00521C57">
            <w:pPr>
              <w:spacing w:before="75" w:after="75"/>
              <w:textAlignment w:val="baseline"/>
              <w:rPr>
                <w:rFonts w:ascii="Times New Roman" w:hAnsi="Times New Roman" w:cs="Times New Roman"/>
                <w:sz w:val="16"/>
                <w:szCs w:val="16"/>
              </w:rPr>
            </w:pPr>
          </w:p>
          <w:p w14:paraId="47B2EE7B" w14:textId="77777777" w:rsidR="00445643" w:rsidRPr="00521C57" w:rsidRDefault="00445643" w:rsidP="00521C57">
            <w:pPr>
              <w:spacing w:before="75" w:after="75"/>
              <w:textAlignment w:val="baseline"/>
              <w:rPr>
                <w:rFonts w:ascii="Times New Roman" w:hAnsi="Times New Roman" w:cs="Times New Roman"/>
                <w:sz w:val="16"/>
                <w:szCs w:val="16"/>
              </w:rPr>
            </w:pPr>
          </w:p>
          <w:p w14:paraId="3673B023" w14:textId="77777777" w:rsidR="00445643" w:rsidRPr="00521C57" w:rsidRDefault="00445643" w:rsidP="00521C57">
            <w:pPr>
              <w:rPr>
                <w:rFonts w:ascii="Times New Roman" w:hAnsi="Times New Roman" w:cs="Times New Roman"/>
                <w:sz w:val="16"/>
                <w:szCs w:val="16"/>
              </w:rPr>
            </w:pPr>
          </w:p>
        </w:tc>
        <w:tc>
          <w:tcPr>
            <w:tcW w:w="0" w:type="auto"/>
          </w:tcPr>
          <w:p w14:paraId="0F39052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Change in use of prescription budget (overspent/underspent) of primary care organization (PCO)</w:t>
            </w:r>
          </w:p>
          <w:p w14:paraId="1988A715" w14:textId="77777777" w:rsidR="00445643" w:rsidRPr="00521C57" w:rsidRDefault="00445643" w:rsidP="00521C57">
            <w:pPr>
              <w:rPr>
                <w:rFonts w:ascii="Times New Roman" w:hAnsi="Times New Roman" w:cs="Times New Roman"/>
                <w:sz w:val="16"/>
                <w:szCs w:val="16"/>
              </w:rPr>
            </w:pPr>
          </w:p>
        </w:tc>
        <w:tc>
          <w:tcPr>
            <w:tcW w:w="0" w:type="auto"/>
          </w:tcPr>
          <w:p w14:paraId="2A7E7D4A"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PCO prescribing budgets were, on average, overspent by 4.5 per cent in the first year and marginally under spent by 0.6 per cent in the second year. </w:t>
            </w:r>
          </w:p>
          <w:p w14:paraId="51993D4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Many PCOs had successfully turned a first year prescribing overspend into a second year under spend. PCOs that successfully reversed their overspend (49 out of 84; 58 per cent) </w:t>
            </w:r>
          </w:p>
        </w:tc>
      </w:tr>
      <w:tr w:rsidR="00445643" w:rsidRPr="00521C57" w14:paraId="38C4012C" w14:textId="77777777" w:rsidTr="00D76F06">
        <w:trPr>
          <w:trHeight w:val="998"/>
        </w:trPr>
        <w:tc>
          <w:tcPr>
            <w:tcW w:w="0" w:type="auto"/>
          </w:tcPr>
          <w:p w14:paraId="06832D77"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Cattaneo</w:t>
            </w:r>
            <w:proofErr w:type="spellEnd"/>
            <w:r w:rsidRPr="00521C57">
              <w:rPr>
                <w:rFonts w:ascii="Times New Roman" w:hAnsi="Times New Roman" w:cs="Times New Roman"/>
                <w:sz w:val="16"/>
                <w:szCs w:val="16"/>
              </w:rPr>
              <w:t xml:space="preserve"> et al., 2001</w:t>
            </w:r>
          </w:p>
          <w:p w14:paraId="7173DAA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Italy</w:t>
            </w:r>
          </w:p>
          <w:p w14:paraId="04987A9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1998-1999</w:t>
            </w:r>
          </w:p>
        </w:tc>
        <w:tc>
          <w:tcPr>
            <w:tcW w:w="0" w:type="auto"/>
            <w:vAlign w:val="bottom"/>
          </w:tcPr>
          <w:p w14:paraId="7A26F8DD"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Before and after study</w:t>
            </w:r>
          </w:p>
          <w:p w14:paraId="4426339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w:t>
            </w:r>
            <w:proofErr w:type="gramStart"/>
            <w:r w:rsidRPr="00521C57">
              <w:rPr>
                <w:rFonts w:ascii="Times New Roman" w:hAnsi="Times New Roman" w:cs="Times New Roman"/>
                <w:sz w:val="16"/>
                <w:szCs w:val="16"/>
              </w:rPr>
              <w:t>no</w:t>
            </w:r>
            <w:proofErr w:type="gramEnd"/>
            <w:r w:rsidRPr="00521C57">
              <w:rPr>
                <w:rFonts w:ascii="Times New Roman" w:hAnsi="Times New Roman" w:cs="Times New Roman"/>
                <w:sz w:val="16"/>
                <w:szCs w:val="16"/>
              </w:rPr>
              <w:t xml:space="preserve"> control)</w:t>
            </w:r>
          </w:p>
          <w:p w14:paraId="08951021" w14:textId="77777777" w:rsidR="00445643" w:rsidRPr="00521C57" w:rsidRDefault="00445643" w:rsidP="00521C57">
            <w:pPr>
              <w:spacing w:before="75" w:after="75"/>
              <w:textAlignment w:val="baseline"/>
              <w:rPr>
                <w:rFonts w:ascii="Times New Roman" w:hAnsi="Times New Roman" w:cs="Times New Roman"/>
                <w:sz w:val="16"/>
                <w:szCs w:val="16"/>
              </w:rPr>
            </w:pPr>
          </w:p>
          <w:p w14:paraId="59987C48" w14:textId="77777777" w:rsidR="00445643" w:rsidRPr="00521C57" w:rsidRDefault="00445643" w:rsidP="00521C57">
            <w:pPr>
              <w:spacing w:before="75" w:after="75"/>
              <w:textAlignment w:val="baseline"/>
              <w:rPr>
                <w:rFonts w:ascii="Times New Roman" w:hAnsi="Times New Roman" w:cs="Times New Roman"/>
                <w:sz w:val="16"/>
                <w:szCs w:val="16"/>
              </w:rPr>
            </w:pPr>
          </w:p>
          <w:p w14:paraId="49E4BC22" w14:textId="77777777" w:rsidR="00445643" w:rsidRPr="00521C57" w:rsidRDefault="00445643" w:rsidP="00521C57">
            <w:pPr>
              <w:rPr>
                <w:rFonts w:ascii="Times New Roman" w:hAnsi="Times New Roman" w:cs="Times New Roman"/>
                <w:sz w:val="16"/>
                <w:szCs w:val="16"/>
              </w:rPr>
            </w:pPr>
          </w:p>
        </w:tc>
        <w:tc>
          <w:tcPr>
            <w:tcW w:w="0" w:type="auto"/>
          </w:tcPr>
          <w:p w14:paraId="6712465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Change in breast feeding rates (intermediate outcome)</w:t>
            </w:r>
          </w:p>
          <w:p w14:paraId="4322016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w:t>
            </w:r>
          </w:p>
        </w:tc>
        <w:tc>
          <w:tcPr>
            <w:tcW w:w="0" w:type="auto"/>
          </w:tcPr>
          <w:p w14:paraId="0A9BA46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Significant increase in breast feeding rates</w:t>
            </w:r>
          </w:p>
        </w:tc>
      </w:tr>
      <w:tr w:rsidR="00445643" w:rsidRPr="00521C57" w14:paraId="6E490819" w14:textId="77777777" w:rsidTr="00445643">
        <w:trPr>
          <w:trHeight w:val="2670"/>
        </w:trPr>
        <w:tc>
          <w:tcPr>
            <w:tcW w:w="0" w:type="auto"/>
          </w:tcPr>
          <w:p w14:paraId="526DBBDE"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Fairbrother</w:t>
            </w:r>
            <w:proofErr w:type="spellEnd"/>
            <w:r w:rsidRPr="00521C57">
              <w:rPr>
                <w:rFonts w:ascii="Times New Roman" w:hAnsi="Times New Roman" w:cs="Times New Roman"/>
                <w:sz w:val="16"/>
                <w:szCs w:val="16"/>
              </w:rPr>
              <w:t xml:space="preserve"> et al., 1999</w:t>
            </w:r>
          </w:p>
          <w:p w14:paraId="56CD070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New York</w:t>
            </w:r>
          </w:p>
          <w:p w14:paraId="1294113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12 months</w:t>
            </w:r>
          </w:p>
        </w:tc>
        <w:tc>
          <w:tcPr>
            <w:tcW w:w="0" w:type="auto"/>
            <w:vAlign w:val="bottom"/>
          </w:tcPr>
          <w:p w14:paraId="5B023CBB"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Before and after study with control group</w:t>
            </w:r>
          </w:p>
          <w:p w14:paraId="7FE0AF97"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July 1995-July 1996</w:t>
            </w:r>
          </w:p>
          <w:p w14:paraId="69BD3601" w14:textId="77777777" w:rsidR="00445643" w:rsidRPr="00521C57" w:rsidRDefault="00445643" w:rsidP="00521C57">
            <w:pPr>
              <w:spacing w:before="75" w:after="75"/>
              <w:textAlignment w:val="baseline"/>
              <w:rPr>
                <w:rFonts w:ascii="Times New Roman" w:hAnsi="Times New Roman" w:cs="Times New Roman"/>
                <w:sz w:val="16"/>
                <w:szCs w:val="16"/>
              </w:rPr>
            </w:pPr>
          </w:p>
          <w:p w14:paraId="1ACDB1D6" w14:textId="77777777" w:rsidR="00445643" w:rsidRPr="00521C57" w:rsidRDefault="00445643" w:rsidP="00521C57">
            <w:pPr>
              <w:spacing w:before="75" w:after="75"/>
              <w:textAlignment w:val="baseline"/>
              <w:rPr>
                <w:rFonts w:ascii="Times New Roman" w:hAnsi="Times New Roman" w:cs="Times New Roman"/>
                <w:sz w:val="16"/>
                <w:szCs w:val="16"/>
              </w:rPr>
            </w:pPr>
          </w:p>
          <w:p w14:paraId="602C20AD" w14:textId="77777777" w:rsidR="00445643" w:rsidRPr="00521C57" w:rsidRDefault="00445643" w:rsidP="00521C57">
            <w:pPr>
              <w:spacing w:before="75" w:after="75"/>
              <w:textAlignment w:val="baseline"/>
              <w:rPr>
                <w:rFonts w:ascii="Times New Roman" w:hAnsi="Times New Roman" w:cs="Times New Roman"/>
                <w:sz w:val="16"/>
                <w:szCs w:val="16"/>
              </w:rPr>
            </w:pPr>
          </w:p>
          <w:p w14:paraId="17EE870F" w14:textId="77777777" w:rsidR="00445643" w:rsidRPr="00521C57" w:rsidRDefault="00445643" w:rsidP="00521C57">
            <w:pPr>
              <w:spacing w:before="75" w:after="75"/>
              <w:textAlignment w:val="baseline"/>
              <w:rPr>
                <w:rFonts w:ascii="Times New Roman" w:hAnsi="Times New Roman" w:cs="Times New Roman"/>
                <w:sz w:val="16"/>
                <w:szCs w:val="16"/>
              </w:rPr>
            </w:pPr>
          </w:p>
          <w:p w14:paraId="34C007BE" w14:textId="77777777" w:rsidR="00445643" w:rsidRPr="00521C57" w:rsidRDefault="00445643" w:rsidP="00521C57">
            <w:pPr>
              <w:spacing w:before="75" w:after="75"/>
              <w:textAlignment w:val="baseline"/>
              <w:rPr>
                <w:rFonts w:ascii="Times New Roman" w:hAnsi="Times New Roman" w:cs="Times New Roman"/>
                <w:sz w:val="16"/>
                <w:szCs w:val="16"/>
              </w:rPr>
            </w:pPr>
          </w:p>
          <w:p w14:paraId="45F5CDD4" w14:textId="77777777" w:rsidR="00445643" w:rsidRPr="00521C57" w:rsidRDefault="00445643" w:rsidP="00521C57">
            <w:pPr>
              <w:spacing w:before="75" w:after="75"/>
              <w:textAlignment w:val="baseline"/>
              <w:rPr>
                <w:rFonts w:ascii="Times New Roman" w:hAnsi="Times New Roman" w:cs="Times New Roman"/>
                <w:sz w:val="16"/>
                <w:szCs w:val="16"/>
              </w:rPr>
            </w:pPr>
          </w:p>
          <w:p w14:paraId="01E614A3" w14:textId="77777777" w:rsidR="00445643" w:rsidRPr="00521C57" w:rsidRDefault="00445643" w:rsidP="00521C57">
            <w:pPr>
              <w:rPr>
                <w:rFonts w:ascii="Times New Roman" w:hAnsi="Times New Roman" w:cs="Times New Roman"/>
                <w:sz w:val="16"/>
                <w:szCs w:val="16"/>
              </w:rPr>
            </w:pPr>
          </w:p>
        </w:tc>
        <w:tc>
          <w:tcPr>
            <w:tcW w:w="0" w:type="auto"/>
          </w:tcPr>
          <w:p w14:paraId="72B263C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Childhood immunization coverage rates (process)</w:t>
            </w:r>
          </w:p>
        </w:tc>
        <w:tc>
          <w:tcPr>
            <w:tcW w:w="0" w:type="auto"/>
          </w:tcPr>
          <w:p w14:paraId="40AB2D8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Bonus group improved significantly in documented up-to-date immunization status, with an overall change of 25.3% (P _ 0.01),</w:t>
            </w:r>
          </w:p>
        </w:tc>
      </w:tr>
      <w:tr w:rsidR="00445643" w:rsidRPr="00521C57" w14:paraId="549EC564" w14:textId="77777777" w:rsidTr="00445643">
        <w:trPr>
          <w:trHeight w:val="4083"/>
        </w:trPr>
        <w:tc>
          <w:tcPr>
            <w:tcW w:w="0" w:type="auto"/>
          </w:tcPr>
          <w:p w14:paraId="02C89B73"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lastRenderedPageBreak/>
              <w:t>Fairbrother</w:t>
            </w:r>
            <w:proofErr w:type="spellEnd"/>
            <w:r w:rsidRPr="00521C57">
              <w:rPr>
                <w:rFonts w:ascii="Times New Roman" w:hAnsi="Times New Roman" w:cs="Times New Roman"/>
                <w:sz w:val="16"/>
                <w:szCs w:val="16"/>
              </w:rPr>
              <w:t xml:space="preserve"> et al., 2001</w:t>
            </w:r>
          </w:p>
          <w:p w14:paraId="650041B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w:t>
            </w:r>
          </w:p>
          <w:p w14:paraId="55E54F5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16 months</w:t>
            </w:r>
          </w:p>
        </w:tc>
        <w:tc>
          <w:tcPr>
            <w:tcW w:w="0" w:type="auto"/>
            <w:vAlign w:val="bottom"/>
          </w:tcPr>
          <w:p w14:paraId="16AAD77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Comparison of Preventive Care in Medicaid Managed Care and Medicaid Fee for Service in Institutions and Private Practices</w:t>
            </w:r>
          </w:p>
          <w:p w14:paraId="3317EFA8" w14:textId="77777777" w:rsidR="00445643" w:rsidRPr="00521C57" w:rsidRDefault="00445643" w:rsidP="00521C57">
            <w:pPr>
              <w:rPr>
                <w:rFonts w:ascii="Times New Roman" w:hAnsi="Times New Roman" w:cs="Times New Roman"/>
                <w:sz w:val="16"/>
                <w:szCs w:val="16"/>
              </w:rPr>
            </w:pPr>
          </w:p>
          <w:p w14:paraId="3851BF3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Control group</w:t>
            </w:r>
          </w:p>
          <w:p w14:paraId="3320BFBA" w14:textId="77777777" w:rsidR="00445643" w:rsidRPr="00521C57" w:rsidRDefault="00445643" w:rsidP="00521C57">
            <w:pPr>
              <w:rPr>
                <w:rFonts w:ascii="Times New Roman" w:hAnsi="Times New Roman" w:cs="Times New Roman"/>
                <w:sz w:val="16"/>
                <w:szCs w:val="16"/>
              </w:rPr>
            </w:pPr>
          </w:p>
          <w:p w14:paraId="0A67FEE4" w14:textId="77777777" w:rsidR="00445643" w:rsidRPr="00521C57" w:rsidRDefault="00445643" w:rsidP="00521C57">
            <w:pPr>
              <w:rPr>
                <w:rFonts w:ascii="Times New Roman" w:hAnsi="Times New Roman" w:cs="Times New Roman"/>
                <w:color w:val="474848"/>
                <w:sz w:val="16"/>
                <w:szCs w:val="16"/>
              </w:rPr>
            </w:pPr>
          </w:p>
          <w:p w14:paraId="52AA2CC5" w14:textId="77777777" w:rsidR="00445643" w:rsidRPr="00521C57" w:rsidRDefault="00445643" w:rsidP="00521C57">
            <w:pPr>
              <w:rPr>
                <w:rFonts w:ascii="Times New Roman" w:hAnsi="Times New Roman" w:cs="Times New Roman"/>
                <w:sz w:val="16"/>
                <w:szCs w:val="16"/>
              </w:rPr>
            </w:pPr>
          </w:p>
        </w:tc>
        <w:tc>
          <w:tcPr>
            <w:tcW w:w="0" w:type="auto"/>
          </w:tcPr>
          <w:p w14:paraId="6584676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Change in documentation of up-to-date immunization status. </w:t>
            </w:r>
          </w:p>
        </w:tc>
        <w:tc>
          <w:tcPr>
            <w:tcW w:w="0" w:type="auto"/>
          </w:tcPr>
          <w:p w14:paraId="237F61C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The bonus group improved significantly in documented up-to-date immunization status, with an overall change of 5.9%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_ 0.05) compared with the control group.</w:t>
            </w:r>
          </w:p>
          <w:p w14:paraId="68D6480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N=57 physicians (24 bonus; 12 FFS; 21 control)</w:t>
            </w:r>
          </w:p>
        </w:tc>
      </w:tr>
      <w:tr w:rsidR="00445643" w:rsidRPr="00521C57" w14:paraId="3F025D35" w14:textId="77777777" w:rsidTr="00445643">
        <w:tc>
          <w:tcPr>
            <w:tcW w:w="0" w:type="auto"/>
          </w:tcPr>
          <w:p w14:paraId="6A076DF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Grady et al., 1997</w:t>
            </w:r>
          </w:p>
          <w:p w14:paraId="3A134286" w14:textId="77777777" w:rsidR="00445643" w:rsidRPr="00521C57" w:rsidRDefault="00445643" w:rsidP="00521C57">
            <w:pPr>
              <w:rPr>
                <w:rFonts w:ascii="Times New Roman" w:hAnsi="Times New Roman" w:cs="Times New Roman"/>
                <w:bCs/>
                <w:sz w:val="16"/>
                <w:szCs w:val="16"/>
              </w:rPr>
            </w:pPr>
            <w:r w:rsidRPr="00521C57">
              <w:rPr>
                <w:rFonts w:ascii="Times New Roman" w:hAnsi="Times New Roman" w:cs="Times New Roman"/>
                <w:bCs/>
                <w:sz w:val="16"/>
                <w:szCs w:val="16"/>
              </w:rPr>
              <w:t>USA</w:t>
            </w:r>
          </w:p>
          <w:p w14:paraId="0FEBF0B0" w14:textId="77777777" w:rsidR="00445643" w:rsidRPr="00521C57" w:rsidRDefault="00445643" w:rsidP="00521C57">
            <w:pPr>
              <w:rPr>
                <w:rFonts w:ascii="Times New Roman" w:hAnsi="Times New Roman" w:cs="Times New Roman"/>
                <w:sz w:val="16"/>
                <w:szCs w:val="16"/>
              </w:rPr>
            </w:pPr>
          </w:p>
        </w:tc>
        <w:tc>
          <w:tcPr>
            <w:tcW w:w="0" w:type="auto"/>
          </w:tcPr>
          <w:p w14:paraId="4D7AC6A2" w14:textId="77777777" w:rsidR="00445643" w:rsidRPr="00521C57" w:rsidRDefault="00445643" w:rsidP="00521C57">
            <w:pPr>
              <w:jc w:val="center"/>
              <w:rPr>
                <w:rFonts w:ascii="Times New Roman" w:hAnsi="Times New Roman" w:cs="Times New Roman"/>
                <w:sz w:val="16"/>
                <w:szCs w:val="16"/>
              </w:rPr>
            </w:pPr>
            <w:r w:rsidRPr="00521C57">
              <w:rPr>
                <w:rFonts w:ascii="Times New Roman" w:hAnsi="Times New Roman" w:cs="Times New Roman"/>
                <w:sz w:val="16"/>
                <w:szCs w:val="16"/>
              </w:rPr>
              <w:t>Mammography referral rates (process)</w:t>
            </w:r>
          </w:p>
        </w:tc>
        <w:tc>
          <w:tcPr>
            <w:tcW w:w="0" w:type="auto"/>
          </w:tcPr>
          <w:p w14:paraId="7A2324D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Mammography referral rates (process)</w:t>
            </w:r>
          </w:p>
        </w:tc>
        <w:tc>
          <w:tcPr>
            <w:tcW w:w="0" w:type="auto"/>
          </w:tcPr>
          <w:p w14:paraId="314A47B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No significant difference between the two groups </w:t>
            </w:r>
          </w:p>
        </w:tc>
      </w:tr>
      <w:tr w:rsidR="00445643" w:rsidRPr="00521C57" w14:paraId="6F3A3452" w14:textId="77777777" w:rsidTr="00445643">
        <w:trPr>
          <w:trHeight w:val="665"/>
        </w:trPr>
        <w:tc>
          <w:tcPr>
            <w:tcW w:w="0" w:type="auto"/>
            <w:vMerge w:val="restart"/>
          </w:tcPr>
          <w:p w14:paraId="58BE879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Hillman et al., 1998</w:t>
            </w:r>
          </w:p>
          <w:p w14:paraId="206423FE"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0FEB480B"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RCT</w:t>
            </w:r>
          </w:p>
          <w:p w14:paraId="5037958D"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2 years</w:t>
            </w:r>
          </w:p>
          <w:p w14:paraId="7F712DF7" w14:textId="77777777" w:rsidR="00445643" w:rsidRPr="00521C57" w:rsidRDefault="00445643" w:rsidP="00521C57">
            <w:pPr>
              <w:spacing w:before="75" w:after="75"/>
              <w:textAlignment w:val="baseline"/>
              <w:rPr>
                <w:rFonts w:ascii="Times New Roman" w:hAnsi="Times New Roman" w:cs="Times New Roman"/>
                <w:sz w:val="16"/>
                <w:szCs w:val="16"/>
              </w:rPr>
            </w:pPr>
          </w:p>
          <w:p w14:paraId="33FD6494" w14:textId="77777777" w:rsidR="00445643" w:rsidRPr="00521C57" w:rsidRDefault="00445643" w:rsidP="00521C57">
            <w:pPr>
              <w:spacing w:before="75" w:after="75"/>
              <w:textAlignment w:val="baseline"/>
              <w:rPr>
                <w:rFonts w:ascii="Times New Roman" w:hAnsi="Times New Roman" w:cs="Times New Roman"/>
                <w:sz w:val="16"/>
                <w:szCs w:val="16"/>
              </w:rPr>
            </w:pPr>
          </w:p>
          <w:p w14:paraId="1B084162" w14:textId="77777777" w:rsidR="00445643" w:rsidRPr="00521C57" w:rsidRDefault="00445643" w:rsidP="00521C57">
            <w:pPr>
              <w:rPr>
                <w:rFonts w:ascii="Times New Roman" w:hAnsi="Times New Roman" w:cs="Times New Roman"/>
                <w:sz w:val="16"/>
                <w:szCs w:val="16"/>
              </w:rPr>
            </w:pPr>
          </w:p>
        </w:tc>
        <w:tc>
          <w:tcPr>
            <w:tcW w:w="0" w:type="auto"/>
            <w:vMerge w:val="restart"/>
          </w:tcPr>
          <w:p w14:paraId="26C1083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Cancer screening: breast, cervical and colorectal</w:t>
            </w:r>
          </w:p>
          <w:p w14:paraId="566622D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Mean compliance score</w:t>
            </w:r>
          </w:p>
        </w:tc>
        <w:tc>
          <w:tcPr>
            <w:tcW w:w="0" w:type="auto"/>
          </w:tcPr>
          <w:p w14:paraId="275376A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No significant difference between the intervention and control groups for pap test </w:t>
            </w:r>
          </w:p>
        </w:tc>
      </w:tr>
      <w:tr w:rsidR="00445643" w:rsidRPr="00521C57" w14:paraId="6E73B496" w14:textId="77777777" w:rsidTr="00445643">
        <w:trPr>
          <w:trHeight w:val="665"/>
        </w:trPr>
        <w:tc>
          <w:tcPr>
            <w:tcW w:w="0" w:type="auto"/>
            <w:vMerge/>
          </w:tcPr>
          <w:p w14:paraId="26F61B09"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79E3806E" w14:textId="77777777" w:rsidR="00445643" w:rsidRPr="00521C57" w:rsidRDefault="00445643" w:rsidP="00521C57">
            <w:pPr>
              <w:rPr>
                <w:rFonts w:ascii="Times New Roman" w:hAnsi="Times New Roman" w:cs="Times New Roman"/>
                <w:sz w:val="16"/>
                <w:szCs w:val="16"/>
              </w:rPr>
            </w:pPr>
          </w:p>
        </w:tc>
        <w:tc>
          <w:tcPr>
            <w:tcW w:w="0" w:type="auto"/>
            <w:vMerge/>
          </w:tcPr>
          <w:p w14:paraId="27C2EEAE" w14:textId="77777777" w:rsidR="00445643" w:rsidRPr="00521C57" w:rsidRDefault="00445643" w:rsidP="00521C57">
            <w:pPr>
              <w:rPr>
                <w:rFonts w:ascii="Times New Roman" w:hAnsi="Times New Roman" w:cs="Times New Roman"/>
                <w:sz w:val="16"/>
                <w:szCs w:val="16"/>
              </w:rPr>
            </w:pPr>
          </w:p>
        </w:tc>
        <w:tc>
          <w:tcPr>
            <w:tcW w:w="0" w:type="auto"/>
          </w:tcPr>
          <w:p w14:paraId="7C4B404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No significant difference between the intervention and control groups for colorectal screening </w:t>
            </w:r>
          </w:p>
        </w:tc>
      </w:tr>
      <w:tr w:rsidR="00445643" w:rsidRPr="00521C57" w14:paraId="48C56579" w14:textId="77777777" w:rsidTr="00445643">
        <w:trPr>
          <w:trHeight w:val="665"/>
        </w:trPr>
        <w:tc>
          <w:tcPr>
            <w:tcW w:w="0" w:type="auto"/>
            <w:vMerge/>
          </w:tcPr>
          <w:p w14:paraId="67E3BFBF"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321F962C" w14:textId="77777777" w:rsidR="00445643" w:rsidRPr="00521C57" w:rsidRDefault="00445643" w:rsidP="00521C57">
            <w:pPr>
              <w:rPr>
                <w:rFonts w:ascii="Times New Roman" w:hAnsi="Times New Roman" w:cs="Times New Roman"/>
                <w:sz w:val="16"/>
                <w:szCs w:val="16"/>
              </w:rPr>
            </w:pPr>
          </w:p>
        </w:tc>
        <w:tc>
          <w:tcPr>
            <w:tcW w:w="0" w:type="auto"/>
            <w:vMerge/>
          </w:tcPr>
          <w:p w14:paraId="00D0EDA8" w14:textId="77777777" w:rsidR="00445643" w:rsidRPr="00521C57" w:rsidRDefault="00445643" w:rsidP="00521C57">
            <w:pPr>
              <w:rPr>
                <w:rFonts w:ascii="Times New Roman" w:hAnsi="Times New Roman" w:cs="Times New Roman"/>
                <w:sz w:val="16"/>
                <w:szCs w:val="16"/>
              </w:rPr>
            </w:pPr>
          </w:p>
        </w:tc>
        <w:tc>
          <w:tcPr>
            <w:tcW w:w="0" w:type="auto"/>
          </w:tcPr>
          <w:p w14:paraId="6A39E71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No significant difference between the intervention and control groups for mammography </w:t>
            </w:r>
          </w:p>
        </w:tc>
      </w:tr>
      <w:tr w:rsidR="00445643" w:rsidRPr="00521C57" w14:paraId="69CDFA3E" w14:textId="77777777" w:rsidTr="00445643">
        <w:trPr>
          <w:trHeight w:val="665"/>
        </w:trPr>
        <w:tc>
          <w:tcPr>
            <w:tcW w:w="0" w:type="auto"/>
            <w:vMerge/>
          </w:tcPr>
          <w:p w14:paraId="57D2A454"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2BD03570" w14:textId="77777777" w:rsidR="00445643" w:rsidRPr="00521C57" w:rsidRDefault="00445643" w:rsidP="00521C57">
            <w:pPr>
              <w:rPr>
                <w:rFonts w:ascii="Times New Roman" w:hAnsi="Times New Roman" w:cs="Times New Roman"/>
                <w:sz w:val="16"/>
                <w:szCs w:val="16"/>
              </w:rPr>
            </w:pPr>
          </w:p>
        </w:tc>
        <w:tc>
          <w:tcPr>
            <w:tcW w:w="0" w:type="auto"/>
            <w:vMerge/>
          </w:tcPr>
          <w:p w14:paraId="6D9ED6B6" w14:textId="77777777" w:rsidR="00445643" w:rsidRPr="00521C57" w:rsidRDefault="00445643" w:rsidP="00521C57">
            <w:pPr>
              <w:rPr>
                <w:rFonts w:ascii="Times New Roman" w:hAnsi="Times New Roman" w:cs="Times New Roman"/>
                <w:sz w:val="16"/>
                <w:szCs w:val="16"/>
              </w:rPr>
            </w:pPr>
          </w:p>
        </w:tc>
        <w:tc>
          <w:tcPr>
            <w:tcW w:w="0" w:type="auto"/>
          </w:tcPr>
          <w:p w14:paraId="019FF9D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No significant difference between the intervention and control groups for breast </w:t>
            </w:r>
            <w:proofErr w:type="gramStart"/>
            <w:r w:rsidRPr="00521C57">
              <w:rPr>
                <w:rFonts w:ascii="Times New Roman" w:hAnsi="Times New Roman" w:cs="Times New Roman"/>
                <w:sz w:val="16"/>
                <w:szCs w:val="16"/>
              </w:rPr>
              <w:t xml:space="preserve">exam  </w:t>
            </w:r>
            <w:proofErr w:type="gramEnd"/>
          </w:p>
        </w:tc>
      </w:tr>
      <w:tr w:rsidR="00445643" w:rsidRPr="00521C57" w14:paraId="5A5059FF" w14:textId="77777777" w:rsidTr="00445643">
        <w:trPr>
          <w:trHeight w:val="1248"/>
        </w:trPr>
        <w:tc>
          <w:tcPr>
            <w:tcW w:w="0" w:type="auto"/>
            <w:vMerge w:val="restart"/>
          </w:tcPr>
          <w:p w14:paraId="1E06084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Larsen et al., 2003</w:t>
            </w:r>
          </w:p>
          <w:p w14:paraId="6878208C"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74198796" w14:textId="77777777" w:rsidR="00445643" w:rsidRPr="00521C57" w:rsidRDefault="00445643" w:rsidP="00521C57">
            <w:pPr>
              <w:spacing w:before="75" w:after="75"/>
              <w:textAlignment w:val="baseline"/>
              <w:rPr>
                <w:rFonts w:ascii="Times New Roman" w:hAnsi="Times New Roman" w:cs="Times New Roman"/>
                <w:bCs/>
                <w:sz w:val="16"/>
                <w:szCs w:val="16"/>
              </w:rPr>
            </w:pPr>
            <w:r w:rsidRPr="00521C57">
              <w:rPr>
                <w:rFonts w:ascii="Times New Roman" w:hAnsi="Times New Roman" w:cs="Times New Roman"/>
                <w:bCs/>
                <w:sz w:val="16"/>
                <w:szCs w:val="16"/>
              </w:rPr>
              <w:t>Four years pre-post: no control group</w:t>
            </w:r>
          </w:p>
          <w:p w14:paraId="12736E3F" w14:textId="77777777" w:rsidR="00445643" w:rsidRPr="00521C57" w:rsidRDefault="00445643" w:rsidP="00521C57">
            <w:pPr>
              <w:spacing w:before="75" w:after="75"/>
              <w:textAlignment w:val="baseline"/>
              <w:rPr>
                <w:rFonts w:ascii="Times New Roman" w:hAnsi="Times New Roman" w:cs="Times New Roman"/>
                <w:bCs/>
                <w:sz w:val="16"/>
                <w:szCs w:val="16"/>
              </w:rPr>
            </w:pPr>
          </w:p>
          <w:p w14:paraId="715917F6" w14:textId="77777777" w:rsidR="00445643" w:rsidRPr="00521C57" w:rsidRDefault="00445643" w:rsidP="00521C57">
            <w:pPr>
              <w:spacing w:before="75" w:after="75"/>
              <w:textAlignment w:val="baseline"/>
              <w:rPr>
                <w:rFonts w:ascii="Times New Roman" w:hAnsi="Times New Roman" w:cs="Times New Roman"/>
                <w:bCs/>
                <w:sz w:val="16"/>
                <w:szCs w:val="16"/>
              </w:rPr>
            </w:pPr>
          </w:p>
          <w:p w14:paraId="01F93799" w14:textId="77777777" w:rsidR="00445643" w:rsidRPr="00521C57" w:rsidRDefault="00445643" w:rsidP="00521C57">
            <w:pPr>
              <w:spacing w:before="75" w:after="75"/>
              <w:textAlignment w:val="baseline"/>
              <w:rPr>
                <w:rFonts w:ascii="Times New Roman" w:hAnsi="Times New Roman" w:cs="Times New Roman"/>
                <w:bCs/>
                <w:sz w:val="16"/>
                <w:szCs w:val="16"/>
              </w:rPr>
            </w:pPr>
          </w:p>
          <w:p w14:paraId="50D6AC8B"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56A620AC"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3E403E9A"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41AE64CD" w14:textId="77777777" w:rsidR="00445643" w:rsidRPr="00521C57" w:rsidRDefault="00445643" w:rsidP="00521C57">
            <w:pPr>
              <w:rPr>
                <w:rFonts w:ascii="Times New Roman" w:hAnsi="Times New Roman" w:cs="Times New Roman"/>
                <w:sz w:val="16"/>
                <w:szCs w:val="16"/>
              </w:rPr>
            </w:pPr>
          </w:p>
        </w:tc>
        <w:tc>
          <w:tcPr>
            <w:tcW w:w="0" w:type="auto"/>
          </w:tcPr>
          <w:p w14:paraId="5A5DD18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Diabetes care:</w:t>
            </w:r>
          </w:p>
          <w:p w14:paraId="5C3D208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LDL &lt; 130</w:t>
            </w:r>
          </w:p>
        </w:tc>
        <w:tc>
          <w:tcPr>
            <w:tcW w:w="0" w:type="auto"/>
          </w:tcPr>
          <w:p w14:paraId="3016DDF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Significant difference p&lt;0.001 from 1998-2002</w:t>
            </w:r>
          </w:p>
          <w:p w14:paraId="784E72F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39.9% To 69.8%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 xml:space="preserve"> less than 0.001</w:t>
            </w:r>
          </w:p>
        </w:tc>
      </w:tr>
      <w:tr w:rsidR="00445643" w:rsidRPr="00521C57" w14:paraId="04277235" w14:textId="77777777" w:rsidTr="00445643">
        <w:trPr>
          <w:trHeight w:val="497"/>
        </w:trPr>
        <w:tc>
          <w:tcPr>
            <w:tcW w:w="0" w:type="auto"/>
            <w:vMerge/>
          </w:tcPr>
          <w:p w14:paraId="579960E7" w14:textId="77777777" w:rsidR="00445643" w:rsidRPr="00521C57" w:rsidRDefault="00445643" w:rsidP="00521C57">
            <w:pPr>
              <w:rPr>
                <w:rFonts w:ascii="Times New Roman" w:hAnsi="Times New Roman" w:cs="Times New Roman"/>
                <w:bCs/>
                <w:sz w:val="16"/>
                <w:szCs w:val="16"/>
              </w:rPr>
            </w:pPr>
          </w:p>
        </w:tc>
        <w:tc>
          <w:tcPr>
            <w:tcW w:w="0" w:type="auto"/>
            <w:vMerge/>
            <w:vAlign w:val="bottom"/>
          </w:tcPr>
          <w:p w14:paraId="4F728DCE" w14:textId="77777777" w:rsidR="00445643" w:rsidRPr="00521C57" w:rsidRDefault="00445643" w:rsidP="00521C57">
            <w:pPr>
              <w:spacing w:before="75" w:after="75"/>
              <w:textAlignment w:val="baseline"/>
              <w:rPr>
                <w:rFonts w:ascii="Times New Roman" w:hAnsi="Times New Roman" w:cs="Times New Roman"/>
                <w:bCs/>
                <w:sz w:val="16"/>
                <w:szCs w:val="16"/>
              </w:rPr>
            </w:pPr>
          </w:p>
        </w:tc>
        <w:tc>
          <w:tcPr>
            <w:tcW w:w="0" w:type="auto"/>
          </w:tcPr>
          <w:p w14:paraId="78B7077A"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Average  HbA1c</w:t>
            </w:r>
            <w:proofErr w:type="gramEnd"/>
          </w:p>
        </w:tc>
        <w:tc>
          <w:tcPr>
            <w:tcW w:w="0" w:type="auto"/>
          </w:tcPr>
          <w:p w14:paraId="20A6C5E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Reduction of 8.1-7.3</w:t>
            </w:r>
          </w:p>
        </w:tc>
      </w:tr>
      <w:tr w:rsidR="00445643" w:rsidRPr="00521C57" w14:paraId="2CDDA56F" w14:textId="77777777" w:rsidTr="00445643">
        <w:trPr>
          <w:trHeight w:val="497"/>
        </w:trPr>
        <w:tc>
          <w:tcPr>
            <w:tcW w:w="0" w:type="auto"/>
            <w:vMerge/>
          </w:tcPr>
          <w:p w14:paraId="78551C24" w14:textId="77777777" w:rsidR="00445643" w:rsidRPr="00521C57" w:rsidRDefault="00445643" w:rsidP="00521C57">
            <w:pPr>
              <w:rPr>
                <w:rFonts w:ascii="Times New Roman" w:hAnsi="Times New Roman" w:cs="Times New Roman"/>
                <w:bCs/>
                <w:sz w:val="16"/>
                <w:szCs w:val="16"/>
              </w:rPr>
            </w:pPr>
          </w:p>
        </w:tc>
        <w:tc>
          <w:tcPr>
            <w:tcW w:w="0" w:type="auto"/>
            <w:vMerge/>
            <w:vAlign w:val="bottom"/>
          </w:tcPr>
          <w:p w14:paraId="4A196E79" w14:textId="77777777" w:rsidR="00445643" w:rsidRPr="00521C57" w:rsidRDefault="00445643" w:rsidP="00521C57">
            <w:pPr>
              <w:spacing w:before="75" w:after="75"/>
              <w:textAlignment w:val="baseline"/>
              <w:rPr>
                <w:rFonts w:ascii="Times New Roman" w:hAnsi="Times New Roman" w:cs="Times New Roman"/>
                <w:bCs/>
                <w:sz w:val="16"/>
                <w:szCs w:val="16"/>
              </w:rPr>
            </w:pPr>
          </w:p>
        </w:tc>
        <w:tc>
          <w:tcPr>
            <w:tcW w:w="0" w:type="auto"/>
          </w:tcPr>
          <w:p w14:paraId="4CAFEBB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HbA1c&gt;9.5</w:t>
            </w:r>
          </w:p>
        </w:tc>
        <w:tc>
          <w:tcPr>
            <w:tcW w:w="0" w:type="auto"/>
          </w:tcPr>
          <w:p w14:paraId="13F31B4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Reduction of 34.6-21.4</w:t>
            </w:r>
          </w:p>
        </w:tc>
      </w:tr>
      <w:tr w:rsidR="00445643" w:rsidRPr="00521C57" w14:paraId="299593FB" w14:textId="77777777" w:rsidTr="00445643">
        <w:trPr>
          <w:trHeight w:val="497"/>
        </w:trPr>
        <w:tc>
          <w:tcPr>
            <w:tcW w:w="0" w:type="auto"/>
            <w:vMerge/>
          </w:tcPr>
          <w:p w14:paraId="4E205350" w14:textId="77777777" w:rsidR="00445643" w:rsidRPr="00521C57" w:rsidRDefault="00445643" w:rsidP="00521C57">
            <w:pPr>
              <w:rPr>
                <w:rFonts w:ascii="Times New Roman" w:hAnsi="Times New Roman" w:cs="Times New Roman"/>
                <w:bCs/>
                <w:sz w:val="16"/>
                <w:szCs w:val="16"/>
              </w:rPr>
            </w:pPr>
          </w:p>
        </w:tc>
        <w:tc>
          <w:tcPr>
            <w:tcW w:w="0" w:type="auto"/>
            <w:vMerge/>
            <w:vAlign w:val="bottom"/>
          </w:tcPr>
          <w:p w14:paraId="4C47B22A" w14:textId="77777777" w:rsidR="00445643" w:rsidRPr="00521C57" w:rsidRDefault="00445643" w:rsidP="00521C57">
            <w:pPr>
              <w:spacing w:before="75" w:after="75"/>
              <w:textAlignment w:val="baseline"/>
              <w:rPr>
                <w:rFonts w:ascii="Times New Roman" w:hAnsi="Times New Roman" w:cs="Times New Roman"/>
                <w:bCs/>
                <w:sz w:val="16"/>
                <w:szCs w:val="16"/>
              </w:rPr>
            </w:pPr>
          </w:p>
        </w:tc>
        <w:tc>
          <w:tcPr>
            <w:tcW w:w="0" w:type="auto"/>
          </w:tcPr>
          <w:p w14:paraId="758ADC0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HbA1c &lt; 7</w:t>
            </w:r>
          </w:p>
          <w:p w14:paraId="6B290D6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(Intermediate outcome)</w:t>
            </w:r>
          </w:p>
        </w:tc>
        <w:tc>
          <w:tcPr>
            <w:tcW w:w="0" w:type="auto"/>
          </w:tcPr>
          <w:p w14:paraId="20F32BA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33.5%%To 52.8%</w:t>
            </w:r>
          </w:p>
          <w:p w14:paraId="2BDEE21D" w14:textId="77777777" w:rsidR="00445643" w:rsidRPr="00521C57" w:rsidRDefault="00445643" w:rsidP="00521C57">
            <w:pPr>
              <w:rPr>
                <w:rFonts w:ascii="Times New Roman" w:hAnsi="Times New Roman" w:cs="Times New Roman"/>
                <w:sz w:val="16"/>
                <w:szCs w:val="16"/>
              </w:rPr>
            </w:pPr>
          </w:p>
        </w:tc>
      </w:tr>
      <w:tr w:rsidR="00445643" w:rsidRPr="00521C57" w14:paraId="609174C1" w14:textId="77777777" w:rsidTr="00445643">
        <w:trPr>
          <w:trHeight w:val="497"/>
        </w:trPr>
        <w:tc>
          <w:tcPr>
            <w:tcW w:w="0" w:type="auto"/>
            <w:vMerge/>
          </w:tcPr>
          <w:p w14:paraId="6A5AD76D" w14:textId="77777777" w:rsidR="00445643" w:rsidRPr="00521C57" w:rsidRDefault="00445643" w:rsidP="00521C57">
            <w:pPr>
              <w:rPr>
                <w:rFonts w:ascii="Times New Roman" w:hAnsi="Times New Roman" w:cs="Times New Roman"/>
                <w:bCs/>
                <w:sz w:val="16"/>
                <w:szCs w:val="16"/>
              </w:rPr>
            </w:pPr>
          </w:p>
        </w:tc>
        <w:tc>
          <w:tcPr>
            <w:tcW w:w="0" w:type="auto"/>
            <w:vMerge/>
            <w:vAlign w:val="bottom"/>
          </w:tcPr>
          <w:p w14:paraId="1974E8CC" w14:textId="77777777" w:rsidR="00445643" w:rsidRPr="00521C57" w:rsidRDefault="00445643" w:rsidP="00521C57">
            <w:pPr>
              <w:spacing w:before="75" w:after="75"/>
              <w:textAlignment w:val="baseline"/>
              <w:rPr>
                <w:rFonts w:ascii="Times New Roman" w:hAnsi="Times New Roman" w:cs="Times New Roman"/>
                <w:bCs/>
                <w:sz w:val="16"/>
                <w:szCs w:val="16"/>
              </w:rPr>
            </w:pPr>
          </w:p>
        </w:tc>
        <w:tc>
          <w:tcPr>
            <w:tcW w:w="0" w:type="auto"/>
          </w:tcPr>
          <w:p w14:paraId="3513893E"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Annual  HbA1c</w:t>
            </w:r>
            <w:proofErr w:type="gramEnd"/>
          </w:p>
        </w:tc>
        <w:tc>
          <w:tcPr>
            <w:tcW w:w="0" w:type="auto"/>
          </w:tcPr>
          <w:p w14:paraId="4984CCA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78.5-90.5%</w:t>
            </w:r>
          </w:p>
        </w:tc>
      </w:tr>
      <w:tr w:rsidR="00445643" w:rsidRPr="00521C57" w14:paraId="08490541" w14:textId="77777777" w:rsidTr="00445643">
        <w:trPr>
          <w:trHeight w:val="497"/>
        </w:trPr>
        <w:tc>
          <w:tcPr>
            <w:tcW w:w="0" w:type="auto"/>
            <w:vMerge/>
          </w:tcPr>
          <w:p w14:paraId="4739084C" w14:textId="77777777" w:rsidR="00445643" w:rsidRPr="00521C57" w:rsidRDefault="00445643" w:rsidP="00521C57">
            <w:pPr>
              <w:rPr>
                <w:rFonts w:ascii="Times New Roman" w:hAnsi="Times New Roman" w:cs="Times New Roman"/>
                <w:bCs/>
                <w:sz w:val="16"/>
                <w:szCs w:val="16"/>
              </w:rPr>
            </w:pPr>
          </w:p>
        </w:tc>
        <w:tc>
          <w:tcPr>
            <w:tcW w:w="0" w:type="auto"/>
            <w:vMerge/>
            <w:vAlign w:val="bottom"/>
          </w:tcPr>
          <w:p w14:paraId="770868C8" w14:textId="77777777" w:rsidR="00445643" w:rsidRPr="00521C57" w:rsidRDefault="00445643" w:rsidP="00521C57">
            <w:pPr>
              <w:spacing w:before="75" w:after="75"/>
              <w:textAlignment w:val="baseline"/>
              <w:rPr>
                <w:rFonts w:ascii="Times New Roman" w:hAnsi="Times New Roman" w:cs="Times New Roman"/>
                <w:bCs/>
                <w:sz w:val="16"/>
                <w:szCs w:val="16"/>
              </w:rPr>
            </w:pPr>
          </w:p>
        </w:tc>
        <w:tc>
          <w:tcPr>
            <w:tcW w:w="0" w:type="auto"/>
          </w:tcPr>
          <w:p w14:paraId="18A8C00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Bi annual LDL</w:t>
            </w:r>
          </w:p>
        </w:tc>
        <w:tc>
          <w:tcPr>
            <w:tcW w:w="0" w:type="auto"/>
          </w:tcPr>
          <w:p w14:paraId="1CDBEB0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Increase of 65.9-91.7</w:t>
            </w:r>
          </w:p>
        </w:tc>
      </w:tr>
      <w:tr w:rsidR="00445643" w:rsidRPr="00521C57" w14:paraId="570CA059" w14:textId="77777777" w:rsidTr="00445643">
        <w:trPr>
          <w:trHeight w:val="497"/>
        </w:trPr>
        <w:tc>
          <w:tcPr>
            <w:tcW w:w="0" w:type="auto"/>
            <w:vMerge/>
          </w:tcPr>
          <w:p w14:paraId="745B30B4" w14:textId="77777777" w:rsidR="00445643" w:rsidRPr="00521C57" w:rsidRDefault="00445643" w:rsidP="00521C57">
            <w:pPr>
              <w:rPr>
                <w:rFonts w:ascii="Times New Roman" w:hAnsi="Times New Roman" w:cs="Times New Roman"/>
                <w:bCs/>
                <w:sz w:val="16"/>
                <w:szCs w:val="16"/>
              </w:rPr>
            </w:pPr>
          </w:p>
        </w:tc>
        <w:tc>
          <w:tcPr>
            <w:tcW w:w="0" w:type="auto"/>
            <w:vMerge/>
            <w:vAlign w:val="bottom"/>
          </w:tcPr>
          <w:p w14:paraId="46EF067C" w14:textId="77777777" w:rsidR="00445643" w:rsidRPr="00521C57" w:rsidRDefault="00445643" w:rsidP="00521C57">
            <w:pPr>
              <w:spacing w:before="75" w:after="75"/>
              <w:textAlignment w:val="baseline"/>
              <w:rPr>
                <w:rFonts w:ascii="Times New Roman" w:hAnsi="Times New Roman" w:cs="Times New Roman"/>
                <w:bCs/>
                <w:sz w:val="16"/>
                <w:szCs w:val="16"/>
              </w:rPr>
            </w:pPr>
          </w:p>
        </w:tc>
        <w:tc>
          <w:tcPr>
            <w:tcW w:w="0" w:type="auto"/>
          </w:tcPr>
          <w:p w14:paraId="5AD8974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Annual eye exam</w:t>
            </w:r>
          </w:p>
        </w:tc>
        <w:tc>
          <w:tcPr>
            <w:tcW w:w="0" w:type="auto"/>
          </w:tcPr>
          <w:p w14:paraId="422FEBD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From 52-62%</w:t>
            </w:r>
          </w:p>
        </w:tc>
      </w:tr>
      <w:tr w:rsidR="00445643" w:rsidRPr="00521C57" w14:paraId="77BE3253" w14:textId="77777777" w:rsidTr="00445643">
        <w:trPr>
          <w:trHeight w:val="539"/>
        </w:trPr>
        <w:tc>
          <w:tcPr>
            <w:tcW w:w="0" w:type="auto"/>
          </w:tcPr>
          <w:p w14:paraId="1A704D2D"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LeBaron</w:t>
            </w:r>
            <w:proofErr w:type="spellEnd"/>
            <w:r w:rsidRPr="00521C57">
              <w:rPr>
                <w:rFonts w:ascii="Times New Roman" w:hAnsi="Times New Roman" w:cs="Times New Roman"/>
                <w:sz w:val="16"/>
                <w:szCs w:val="16"/>
              </w:rPr>
              <w:t xml:space="preserve"> et al., 1999</w:t>
            </w:r>
          </w:p>
          <w:p w14:paraId="614D7ED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USA</w:t>
            </w:r>
          </w:p>
          <w:p w14:paraId="75076FCB" w14:textId="77777777" w:rsidR="00445643" w:rsidRPr="00521C57" w:rsidRDefault="00445643" w:rsidP="00521C57">
            <w:pPr>
              <w:autoSpaceDE w:val="0"/>
              <w:autoSpaceDN w:val="0"/>
              <w:adjustRightInd w:val="0"/>
              <w:rPr>
                <w:rFonts w:ascii="Times New Roman" w:hAnsi="Times New Roman" w:cs="Times New Roman"/>
                <w:sz w:val="16"/>
                <w:szCs w:val="16"/>
              </w:rPr>
            </w:pPr>
          </w:p>
          <w:p w14:paraId="3958A459" w14:textId="77777777" w:rsidR="00445643" w:rsidRPr="00521C57" w:rsidRDefault="00445643" w:rsidP="00521C57">
            <w:pPr>
              <w:rPr>
                <w:rFonts w:ascii="Times New Roman" w:hAnsi="Times New Roman" w:cs="Times New Roman"/>
                <w:sz w:val="16"/>
                <w:szCs w:val="16"/>
              </w:rPr>
            </w:pPr>
          </w:p>
        </w:tc>
        <w:tc>
          <w:tcPr>
            <w:tcW w:w="0" w:type="auto"/>
            <w:vAlign w:val="bottom"/>
          </w:tcPr>
          <w:p w14:paraId="66A0390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 (no control group)</w:t>
            </w:r>
          </w:p>
          <w:p w14:paraId="2BB84C8F" w14:textId="77777777" w:rsidR="00445643" w:rsidRPr="00521C57" w:rsidRDefault="00445643" w:rsidP="00521C57">
            <w:pPr>
              <w:rPr>
                <w:rFonts w:ascii="Times New Roman" w:hAnsi="Times New Roman" w:cs="Times New Roman"/>
                <w:sz w:val="16"/>
                <w:szCs w:val="16"/>
              </w:rPr>
            </w:pPr>
          </w:p>
        </w:tc>
        <w:tc>
          <w:tcPr>
            <w:tcW w:w="0" w:type="auto"/>
          </w:tcPr>
          <w:p w14:paraId="585DD85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Childhood immunization coverage rates</w:t>
            </w:r>
          </w:p>
        </w:tc>
        <w:tc>
          <w:tcPr>
            <w:tcW w:w="0" w:type="auto"/>
          </w:tcPr>
          <w:p w14:paraId="2340C1D8"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Mean change +3 percentage points From 1994-1996</w:t>
            </w:r>
          </w:p>
          <w:p w14:paraId="06593F3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75 (74-76)- 78 (77-79) (95% CI))</w:t>
            </w:r>
          </w:p>
        </w:tc>
      </w:tr>
      <w:tr w:rsidR="00445643" w:rsidRPr="00521C57" w14:paraId="4FBC72C3" w14:textId="77777777" w:rsidTr="00445643">
        <w:tc>
          <w:tcPr>
            <w:tcW w:w="0" w:type="auto"/>
          </w:tcPr>
          <w:p w14:paraId="569D8F57"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Ritchie  et</w:t>
            </w:r>
            <w:proofErr w:type="gramEnd"/>
            <w:r w:rsidRPr="00521C57">
              <w:rPr>
                <w:rFonts w:ascii="Times New Roman" w:hAnsi="Times New Roman" w:cs="Times New Roman"/>
                <w:sz w:val="16"/>
                <w:szCs w:val="16"/>
              </w:rPr>
              <w:t xml:space="preserve"> al., 1991</w:t>
            </w:r>
          </w:p>
          <w:p w14:paraId="7590D9BD"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Scotland: UK</w:t>
            </w:r>
          </w:p>
        </w:tc>
        <w:tc>
          <w:tcPr>
            <w:tcW w:w="0" w:type="auto"/>
            <w:vAlign w:val="bottom"/>
          </w:tcPr>
          <w:p w14:paraId="286880CC"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Before and after study</w:t>
            </w:r>
          </w:p>
          <w:p w14:paraId="4C21EC1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Study period: one year no control group</w:t>
            </w:r>
          </w:p>
          <w:p w14:paraId="4C6B5AB1" w14:textId="77777777" w:rsidR="00445643" w:rsidRPr="00521C57" w:rsidRDefault="00445643" w:rsidP="00521C57">
            <w:pPr>
              <w:spacing w:before="75" w:after="75"/>
              <w:textAlignment w:val="baseline"/>
              <w:rPr>
                <w:rFonts w:ascii="Times New Roman" w:hAnsi="Times New Roman" w:cs="Times New Roman"/>
                <w:sz w:val="16"/>
                <w:szCs w:val="16"/>
              </w:rPr>
            </w:pPr>
          </w:p>
          <w:p w14:paraId="4D830973" w14:textId="77777777" w:rsidR="00445643" w:rsidRPr="00521C57" w:rsidRDefault="00445643" w:rsidP="00521C57">
            <w:pPr>
              <w:spacing w:before="75" w:after="75"/>
              <w:textAlignment w:val="baseline"/>
              <w:rPr>
                <w:rFonts w:ascii="Times New Roman" w:hAnsi="Times New Roman" w:cs="Times New Roman"/>
                <w:sz w:val="16"/>
                <w:szCs w:val="16"/>
              </w:rPr>
            </w:pPr>
          </w:p>
          <w:p w14:paraId="370E4FC1" w14:textId="77777777" w:rsidR="00445643" w:rsidRPr="00521C57" w:rsidRDefault="00445643" w:rsidP="00521C57">
            <w:pPr>
              <w:spacing w:before="75" w:after="75"/>
              <w:textAlignment w:val="baseline"/>
              <w:rPr>
                <w:rFonts w:ascii="Times New Roman" w:hAnsi="Times New Roman" w:cs="Times New Roman"/>
                <w:sz w:val="16"/>
                <w:szCs w:val="16"/>
              </w:rPr>
            </w:pPr>
          </w:p>
          <w:p w14:paraId="3B1663D3" w14:textId="77777777" w:rsidR="00445643" w:rsidRPr="00521C57" w:rsidRDefault="00445643" w:rsidP="00521C57">
            <w:pPr>
              <w:spacing w:before="75" w:after="75"/>
              <w:textAlignment w:val="baseline"/>
              <w:rPr>
                <w:rFonts w:ascii="Times New Roman" w:hAnsi="Times New Roman" w:cs="Times New Roman"/>
                <w:sz w:val="16"/>
                <w:szCs w:val="16"/>
              </w:rPr>
            </w:pPr>
          </w:p>
          <w:p w14:paraId="65005EC8" w14:textId="77777777" w:rsidR="00445643" w:rsidRPr="00521C57" w:rsidRDefault="00445643" w:rsidP="00521C57">
            <w:pPr>
              <w:spacing w:before="75" w:after="75"/>
              <w:textAlignment w:val="baseline"/>
              <w:rPr>
                <w:rFonts w:ascii="Times New Roman" w:hAnsi="Times New Roman" w:cs="Times New Roman"/>
                <w:sz w:val="16"/>
                <w:szCs w:val="16"/>
              </w:rPr>
            </w:pPr>
          </w:p>
          <w:p w14:paraId="5A410349" w14:textId="77777777" w:rsidR="00445643" w:rsidRPr="00521C57" w:rsidRDefault="00445643" w:rsidP="00521C57">
            <w:pPr>
              <w:rPr>
                <w:rFonts w:ascii="Times New Roman" w:hAnsi="Times New Roman" w:cs="Times New Roman"/>
                <w:sz w:val="16"/>
                <w:szCs w:val="16"/>
              </w:rPr>
            </w:pPr>
          </w:p>
        </w:tc>
        <w:tc>
          <w:tcPr>
            <w:tcW w:w="0" w:type="auto"/>
          </w:tcPr>
          <w:p w14:paraId="0B27DF3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Percentage immunized by practice/ immunization rates</w:t>
            </w:r>
          </w:p>
          <w:p w14:paraId="13A9FBD9" w14:textId="77777777" w:rsidR="00445643" w:rsidRPr="00521C57" w:rsidRDefault="00445643" w:rsidP="00521C57">
            <w:pPr>
              <w:rPr>
                <w:rFonts w:ascii="Times New Roman" w:hAnsi="Times New Roman" w:cs="Times New Roman"/>
                <w:sz w:val="16"/>
                <w:szCs w:val="16"/>
              </w:rPr>
            </w:pPr>
          </w:p>
        </w:tc>
        <w:tc>
          <w:tcPr>
            <w:tcW w:w="0" w:type="auto"/>
          </w:tcPr>
          <w:p w14:paraId="7B2F6B4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Percentage of children aged 5 years given preschool boosters in Grampian region, 1987-91 rose from 78- 93% (p&lt;0-0001).  All 95 general practices in Grampian region (313 general practitioners). Those aged 5 years on the first day of the relevant quarter, with an average population of 6600</w:t>
            </w:r>
          </w:p>
        </w:tc>
      </w:tr>
      <w:tr w:rsidR="00445643" w:rsidRPr="00521C57" w14:paraId="561E491A" w14:textId="77777777" w:rsidTr="00445643">
        <w:trPr>
          <w:trHeight w:val="1495"/>
        </w:trPr>
        <w:tc>
          <w:tcPr>
            <w:tcW w:w="0" w:type="auto"/>
            <w:vMerge w:val="restart"/>
          </w:tcPr>
          <w:p w14:paraId="0B8B6FA5"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Rooski</w:t>
            </w:r>
            <w:proofErr w:type="spellEnd"/>
            <w:r w:rsidRPr="00521C57">
              <w:rPr>
                <w:rFonts w:ascii="Times New Roman" w:hAnsi="Times New Roman" w:cs="Times New Roman"/>
                <w:sz w:val="16"/>
                <w:szCs w:val="16"/>
              </w:rPr>
              <w:t xml:space="preserve"> et al., 2003</w:t>
            </w:r>
          </w:p>
          <w:p w14:paraId="7F46D2D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USA</w:t>
            </w:r>
          </w:p>
          <w:p w14:paraId="5B13BABA" w14:textId="77777777" w:rsidR="00445643" w:rsidRPr="00521C57" w:rsidRDefault="00445643" w:rsidP="00521C57">
            <w:pPr>
              <w:autoSpaceDE w:val="0"/>
              <w:autoSpaceDN w:val="0"/>
              <w:adjustRightInd w:val="0"/>
              <w:rPr>
                <w:rFonts w:ascii="Times New Roman" w:hAnsi="Times New Roman" w:cs="Times New Roman"/>
                <w:sz w:val="16"/>
                <w:szCs w:val="16"/>
              </w:rPr>
            </w:pPr>
          </w:p>
          <w:p w14:paraId="1EEF60F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w:t>
            </w:r>
          </w:p>
        </w:tc>
        <w:tc>
          <w:tcPr>
            <w:tcW w:w="0" w:type="auto"/>
            <w:vMerge w:val="restart"/>
            <w:vAlign w:val="bottom"/>
          </w:tcPr>
          <w:p w14:paraId="00EF580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RCT 12 Months (unbalanced)</w:t>
            </w:r>
          </w:p>
          <w:p w14:paraId="79104873"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00B84A0F"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38FDDE38"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7E42C9BB"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634209DC"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778131BB"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325DD9F5"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557F4BC4"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0F8A8E26"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517C0984"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1E85F242"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13AB97A2"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38E4EA88"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41064497"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28821EE3" w14:textId="77777777" w:rsidR="00445643" w:rsidRPr="00521C57" w:rsidRDefault="00445643" w:rsidP="00521C57">
            <w:pPr>
              <w:rPr>
                <w:rFonts w:ascii="Times New Roman" w:hAnsi="Times New Roman" w:cs="Times New Roman"/>
                <w:sz w:val="16"/>
                <w:szCs w:val="16"/>
              </w:rPr>
            </w:pPr>
          </w:p>
        </w:tc>
        <w:tc>
          <w:tcPr>
            <w:tcW w:w="0" w:type="auto"/>
            <w:vMerge w:val="restart"/>
          </w:tcPr>
          <w:p w14:paraId="22E7AFA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Adherence to smoking cessation clinical practice guidelines and patients’ smoking cessation behaviours.</w:t>
            </w:r>
          </w:p>
          <w:p w14:paraId="2D4959B4" w14:textId="77777777" w:rsidR="00445643" w:rsidRPr="00521C57" w:rsidRDefault="00445643" w:rsidP="00521C57">
            <w:pPr>
              <w:rPr>
                <w:rFonts w:ascii="Times New Roman" w:hAnsi="Times New Roman" w:cs="Times New Roman"/>
                <w:sz w:val="16"/>
                <w:szCs w:val="16"/>
              </w:rPr>
            </w:pPr>
          </w:p>
        </w:tc>
        <w:tc>
          <w:tcPr>
            <w:tcW w:w="0" w:type="auto"/>
          </w:tcPr>
          <w:p w14:paraId="72031A4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Percentage of patients, tobacco use status identified in the last visit (Process) 14.1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6.2(incentive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control)</w:t>
            </w:r>
          </w:p>
        </w:tc>
      </w:tr>
      <w:tr w:rsidR="00445643" w:rsidRPr="00521C57" w14:paraId="25A9ADD5" w14:textId="77777777" w:rsidTr="00445643">
        <w:trPr>
          <w:trHeight w:val="1495"/>
        </w:trPr>
        <w:tc>
          <w:tcPr>
            <w:tcW w:w="0" w:type="auto"/>
            <w:vMerge/>
          </w:tcPr>
          <w:p w14:paraId="62E754EB"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7EE7CDD1" w14:textId="77777777" w:rsidR="00445643" w:rsidRPr="00521C57" w:rsidRDefault="00445643" w:rsidP="00521C57">
            <w:pPr>
              <w:rPr>
                <w:rFonts w:ascii="Times New Roman" w:hAnsi="Times New Roman" w:cs="Times New Roman"/>
                <w:sz w:val="16"/>
                <w:szCs w:val="16"/>
              </w:rPr>
            </w:pPr>
          </w:p>
        </w:tc>
        <w:tc>
          <w:tcPr>
            <w:tcW w:w="0" w:type="auto"/>
            <w:vMerge/>
          </w:tcPr>
          <w:p w14:paraId="1DCFBCAB" w14:textId="77777777" w:rsidR="00445643" w:rsidRPr="00521C57" w:rsidRDefault="00445643" w:rsidP="00521C57">
            <w:pPr>
              <w:rPr>
                <w:rFonts w:ascii="Times New Roman" w:hAnsi="Times New Roman" w:cs="Times New Roman"/>
                <w:sz w:val="16"/>
                <w:szCs w:val="16"/>
              </w:rPr>
            </w:pPr>
          </w:p>
        </w:tc>
        <w:tc>
          <w:tcPr>
            <w:tcW w:w="0" w:type="auto"/>
          </w:tcPr>
          <w:p w14:paraId="4585BBC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Percentage of smokers who received advice to quit in the last visit (</w:t>
            </w:r>
            <w:proofErr w:type="gramStart"/>
            <w:r w:rsidRPr="00521C57">
              <w:rPr>
                <w:rFonts w:ascii="Times New Roman" w:hAnsi="Times New Roman" w:cs="Times New Roman"/>
                <w:sz w:val="16"/>
                <w:szCs w:val="16"/>
              </w:rPr>
              <w:t>Process)24.2</w:t>
            </w:r>
            <w:proofErr w:type="gramEnd"/>
            <w:r w:rsidRPr="00521C57">
              <w:rPr>
                <w:rFonts w:ascii="Times New Roman" w:hAnsi="Times New Roman" w:cs="Times New Roman"/>
                <w:sz w:val="16"/>
                <w:szCs w:val="16"/>
              </w:rPr>
              <w:t xml:space="preserve">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18.3 (incentives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control)</w:t>
            </w:r>
          </w:p>
        </w:tc>
      </w:tr>
      <w:tr w:rsidR="00445643" w:rsidRPr="00521C57" w14:paraId="3665CB9C" w14:textId="77777777" w:rsidTr="00445643">
        <w:trPr>
          <w:trHeight w:val="1495"/>
        </w:trPr>
        <w:tc>
          <w:tcPr>
            <w:tcW w:w="0" w:type="auto"/>
            <w:vMerge/>
          </w:tcPr>
          <w:p w14:paraId="797E7C59"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47E00D8B" w14:textId="77777777" w:rsidR="00445643" w:rsidRPr="00521C57" w:rsidRDefault="00445643" w:rsidP="00521C57">
            <w:pPr>
              <w:rPr>
                <w:rFonts w:ascii="Times New Roman" w:hAnsi="Times New Roman" w:cs="Times New Roman"/>
                <w:sz w:val="16"/>
                <w:szCs w:val="16"/>
              </w:rPr>
            </w:pPr>
          </w:p>
        </w:tc>
        <w:tc>
          <w:tcPr>
            <w:tcW w:w="0" w:type="auto"/>
            <w:vMerge/>
          </w:tcPr>
          <w:p w14:paraId="797464A2" w14:textId="77777777" w:rsidR="00445643" w:rsidRPr="00521C57" w:rsidRDefault="00445643" w:rsidP="00521C57">
            <w:pPr>
              <w:rPr>
                <w:rFonts w:ascii="Times New Roman" w:hAnsi="Times New Roman" w:cs="Times New Roman"/>
                <w:sz w:val="16"/>
                <w:szCs w:val="16"/>
              </w:rPr>
            </w:pPr>
          </w:p>
        </w:tc>
        <w:tc>
          <w:tcPr>
            <w:tcW w:w="0" w:type="auto"/>
          </w:tcPr>
          <w:p w14:paraId="0145A49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Percentage of smokers who were offered assistance to quit in the last visit (Outcome) 14.3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8.8 (incentives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control)</w:t>
            </w:r>
          </w:p>
          <w:p w14:paraId="67C7497B" w14:textId="77777777" w:rsidR="00445643" w:rsidRPr="00521C57" w:rsidRDefault="00445643" w:rsidP="00521C57">
            <w:pPr>
              <w:rPr>
                <w:rFonts w:ascii="Times New Roman" w:hAnsi="Times New Roman" w:cs="Times New Roman"/>
                <w:sz w:val="16"/>
                <w:szCs w:val="16"/>
              </w:rPr>
            </w:pPr>
          </w:p>
        </w:tc>
      </w:tr>
      <w:tr w:rsidR="00445643" w:rsidRPr="00521C57" w14:paraId="0E964C9F" w14:textId="77777777" w:rsidTr="00445643">
        <w:trPr>
          <w:trHeight w:val="1495"/>
        </w:trPr>
        <w:tc>
          <w:tcPr>
            <w:tcW w:w="0" w:type="auto"/>
            <w:vMerge/>
          </w:tcPr>
          <w:p w14:paraId="7A40F217"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208997C0" w14:textId="77777777" w:rsidR="00445643" w:rsidRPr="00521C57" w:rsidRDefault="00445643" w:rsidP="00521C57">
            <w:pPr>
              <w:rPr>
                <w:rFonts w:ascii="Times New Roman" w:hAnsi="Times New Roman" w:cs="Times New Roman"/>
                <w:sz w:val="16"/>
                <w:szCs w:val="16"/>
              </w:rPr>
            </w:pPr>
          </w:p>
        </w:tc>
        <w:tc>
          <w:tcPr>
            <w:tcW w:w="0" w:type="auto"/>
            <w:vMerge/>
          </w:tcPr>
          <w:p w14:paraId="598F699E" w14:textId="77777777" w:rsidR="00445643" w:rsidRPr="00521C57" w:rsidRDefault="00445643" w:rsidP="00521C57">
            <w:pPr>
              <w:rPr>
                <w:rFonts w:ascii="Times New Roman" w:hAnsi="Times New Roman" w:cs="Times New Roman"/>
                <w:sz w:val="16"/>
                <w:szCs w:val="16"/>
              </w:rPr>
            </w:pPr>
          </w:p>
        </w:tc>
        <w:tc>
          <w:tcPr>
            <w:tcW w:w="0" w:type="auto"/>
          </w:tcPr>
          <w:p w14:paraId="6DD3B1D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Quitting rates did not differ statistically significantly between the experimental conditions.</w:t>
            </w:r>
          </w:p>
          <w:p w14:paraId="6D599828" w14:textId="77777777" w:rsidR="00445643" w:rsidRPr="00521C57" w:rsidRDefault="00445643" w:rsidP="00521C57">
            <w:pPr>
              <w:rPr>
                <w:rFonts w:ascii="Times New Roman" w:hAnsi="Times New Roman" w:cs="Times New Roman"/>
                <w:sz w:val="16"/>
                <w:szCs w:val="16"/>
              </w:rPr>
            </w:pPr>
          </w:p>
          <w:p w14:paraId="212F32D7" w14:textId="77777777" w:rsidR="00445643" w:rsidRPr="00521C57" w:rsidRDefault="00445643" w:rsidP="00521C57">
            <w:pPr>
              <w:rPr>
                <w:rFonts w:ascii="Times New Roman" w:hAnsi="Times New Roman" w:cs="Times New Roman"/>
                <w:sz w:val="16"/>
                <w:szCs w:val="16"/>
              </w:rPr>
            </w:pPr>
          </w:p>
        </w:tc>
      </w:tr>
      <w:tr w:rsidR="00445643" w:rsidRPr="00521C57" w14:paraId="4196144C" w14:textId="77777777" w:rsidTr="00445643">
        <w:trPr>
          <w:trHeight w:val="1550"/>
        </w:trPr>
        <w:tc>
          <w:tcPr>
            <w:tcW w:w="0" w:type="auto"/>
            <w:vMerge w:val="restart"/>
          </w:tcPr>
          <w:p w14:paraId="3706333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Harries et al., 2005</w:t>
            </w:r>
          </w:p>
          <w:p w14:paraId="03E6F14A" w14:textId="77777777" w:rsidR="00445643" w:rsidRPr="00521C57" w:rsidRDefault="00445643" w:rsidP="00521C57">
            <w:pPr>
              <w:autoSpaceDE w:val="0"/>
              <w:autoSpaceDN w:val="0"/>
              <w:adjustRightInd w:val="0"/>
              <w:rPr>
                <w:rFonts w:ascii="Times New Roman" w:hAnsi="Times New Roman" w:cs="Times New Roman"/>
                <w:bCs/>
                <w:sz w:val="16"/>
                <w:szCs w:val="16"/>
              </w:rPr>
            </w:pPr>
            <w:r w:rsidRPr="00521C57">
              <w:rPr>
                <w:rFonts w:ascii="Times New Roman" w:hAnsi="Times New Roman" w:cs="Times New Roman"/>
                <w:bCs/>
                <w:sz w:val="16"/>
                <w:szCs w:val="16"/>
              </w:rPr>
              <w:t>Malawi National Tuberculosis Control Programme</w:t>
            </w:r>
          </w:p>
          <w:p w14:paraId="4DC35B7B" w14:textId="77777777" w:rsidR="00445643" w:rsidRPr="00521C57" w:rsidRDefault="00445643" w:rsidP="00521C57">
            <w:pPr>
              <w:autoSpaceDE w:val="0"/>
              <w:autoSpaceDN w:val="0"/>
              <w:adjustRightInd w:val="0"/>
              <w:rPr>
                <w:rFonts w:ascii="Times New Roman" w:hAnsi="Times New Roman" w:cs="Times New Roman"/>
                <w:bCs/>
                <w:sz w:val="16"/>
                <w:szCs w:val="16"/>
              </w:rPr>
            </w:pPr>
            <w:r w:rsidRPr="00521C57">
              <w:rPr>
                <w:rFonts w:ascii="Times New Roman" w:hAnsi="Times New Roman" w:cs="Times New Roman"/>
                <w:bCs/>
                <w:sz w:val="16"/>
                <w:szCs w:val="16"/>
              </w:rPr>
              <w:t>(</w:t>
            </w:r>
            <w:proofErr w:type="gramStart"/>
            <w:r w:rsidRPr="00521C57">
              <w:rPr>
                <w:rFonts w:ascii="Times New Roman" w:hAnsi="Times New Roman" w:cs="Times New Roman"/>
                <w:bCs/>
                <w:sz w:val="16"/>
                <w:szCs w:val="16"/>
              </w:rPr>
              <w:t>four</w:t>
            </w:r>
            <w:proofErr w:type="gramEnd"/>
            <w:r w:rsidRPr="00521C57">
              <w:rPr>
                <w:rFonts w:ascii="Times New Roman" w:hAnsi="Times New Roman" w:cs="Times New Roman"/>
                <w:bCs/>
                <w:sz w:val="16"/>
                <w:szCs w:val="16"/>
              </w:rPr>
              <w:t xml:space="preserve"> year program/0</w:t>
            </w:r>
          </w:p>
          <w:p w14:paraId="5A994EFB" w14:textId="77777777" w:rsidR="00445643" w:rsidRPr="00521C57" w:rsidRDefault="00445643" w:rsidP="00521C57">
            <w:pPr>
              <w:autoSpaceDE w:val="0"/>
              <w:autoSpaceDN w:val="0"/>
              <w:adjustRightInd w:val="0"/>
              <w:rPr>
                <w:rFonts w:ascii="Times New Roman" w:hAnsi="Times New Roman" w:cs="Times New Roman"/>
                <w:bCs/>
                <w:sz w:val="16"/>
                <w:szCs w:val="16"/>
              </w:rPr>
            </w:pPr>
            <w:r w:rsidRPr="00521C57">
              <w:rPr>
                <w:rFonts w:ascii="Times New Roman" w:hAnsi="Times New Roman" w:cs="Times New Roman"/>
                <w:sz w:val="16"/>
                <w:szCs w:val="16"/>
              </w:rPr>
              <w:t xml:space="preserve"> </w:t>
            </w:r>
          </w:p>
          <w:p w14:paraId="4677D018"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4F1090F7" w14:textId="77777777" w:rsidR="00445643" w:rsidRPr="00521C57" w:rsidRDefault="00445643" w:rsidP="00521C57">
            <w:pPr>
              <w:spacing w:before="75" w:after="75"/>
              <w:textAlignment w:val="baseline"/>
              <w:rPr>
                <w:rFonts w:ascii="Times New Roman" w:hAnsi="Times New Roman" w:cs="Times New Roman"/>
                <w:sz w:val="16"/>
                <w:szCs w:val="16"/>
              </w:rPr>
            </w:pPr>
            <w:proofErr w:type="gramStart"/>
            <w:r w:rsidRPr="00521C57">
              <w:rPr>
                <w:rFonts w:ascii="Times New Roman" w:hAnsi="Times New Roman" w:cs="Times New Roman"/>
                <w:sz w:val="16"/>
                <w:szCs w:val="16"/>
              </w:rPr>
              <w:t>before</w:t>
            </w:r>
            <w:proofErr w:type="gramEnd"/>
            <w:r w:rsidRPr="00521C57">
              <w:rPr>
                <w:rFonts w:ascii="Times New Roman" w:hAnsi="Times New Roman" w:cs="Times New Roman"/>
                <w:sz w:val="16"/>
                <w:szCs w:val="16"/>
              </w:rPr>
              <w:t xml:space="preserve"> and after study with control groups</w:t>
            </w:r>
          </w:p>
          <w:p w14:paraId="49962AB9" w14:textId="77777777" w:rsidR="00445643" w:rsidRPr="00521C57" w:rsidRDefault="00445643" w:rsidP="00521C57">
            <w:pPr>
              <w:spacing w:before="75" w:after="75"/>
              <w:textAlignment w:val="baseline"/>
              <w:rPr>
                <w:rFonts w:ascii="Times New Roman" w:hAnsi="Times New Roman" w:cs="Times New Roman"/>
                <w:sz w:val="16"/>
                <w:szCs w:val="16"/>
              </w:rPr>
            </w:pPr>
          </w:p>
          <w:p w14:paraId="20F1D0A1" w14:textId="77777777" w:rsidR="00445643" w:rsidRPr="00521C57" w:rsidRDefault="00445643" w:rsidP="00521C57">
            <w:pPr>
              <w:spacing w:before="75" w:after="75"/>
              <w:textAlignment w:val="baseline"/>
              <w:rPr>
                <w:rFonts w:ascii="Times New Roman" w:hAnsi="Times New Roman" w:cs="Times New Roman"/>
                <w:sz w:val="16"/>
                <w:szCs w:val="16"/>
              </w:rPr>
            </w:pPr>
          </w:p>
          <w:p w14:paraId="77DD66A9" w14:textId="77777777" w:rsidR="00445643" w:rsidRPr="00521C57" w:rsidRDefault="00445643" w:rsidP="00521C57">
            <w:pPr>
              <w:spacing w:before="75" w:after="75"/>
              <w:textAlignment w:val="baseline"/>
              <w:rPr>
                <w:rFonts w:ascii="Times New Roman" w:hAnsi="Times New Roman" w:cs="Times New Roman"/>
                <w:sz w:val="16"/>
                <w:szCs w:val="16"/>
              </w:rPr>
            </w:pPr>
          </w:p>
          <w:p w14:paraId="03B847C0" w14:textId="77777777" w:rsidR="00445643" w:rsidRPr="00521C57" w:rsidRDefault="00445643" w:rsidP="00521C57">
            <w:pPr>
              <w:spacing w:before="75" w:after="75"/>
              <w:textAlignment w:val="baseline"/>
              <w:rPr>
                <w:rFonts w:ascii="Times New Roman" w:hAnsi="Times New Roman" w:cs="Times New Roman"/>
                <w:sz w:val="16"/>
                <w:szCs w:val="16"/>
              </w:rPr>
            </w:pPr>
          </w:p>
          <w:p w14:paraId="4FA54905" w14:textId="77777777" w:rsidR="00445643" w:rsidRPr="00521C57" w:rsidRDefault="00445643" w:rsidP="00521C57">
            <w:pPr>
              <w:spacing w:before="75" w:after="75"/>
              <w:textAlignment w:val="baseline"/>
              <w:rPr>
                <w:rFonts w:ascii="Times New Roman" w:hAnsi="Times New Roman" w:cs="Times New Roman"/>
                <w:sz w:val="16"/>
                <w:szCs w:val="16"/>
              </w:rPr>
            </w:pPr>
          </w:p>
          <w:p w14:paraId="12EF2E78" w14:textId="77777777" w:rsidR="00445643" w:rsidRPr="00521C57" w:rsidRDefault="00445643" w:rsidP="00521C57">
            <w:pPr>
              <w:spacing w:before="75" w:after="75"/>
              <w:textAlignment w:val="baseline"/>
              <w:rPr>
                <w:rFonts w:ascii="Times New Roman" w:hAnsi="Times New Roman" w:cs="Times New Roman"/>
                <w:sz w:val="16"/>
                <w:szCs w:val="16"/>
              </w:rPr>
            </w:pPr>
          </w:p>
          <w:p w14:paraId="7CD66969"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4896EDB6"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612A2FAA"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2A7370B7"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29B7DBCC"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0D77E73F"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4BEF0FF6"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2D44336D"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2C759505" w14:textId="77777777" w:rsidR="00445643" w:rsidRPr="00521C57" w:rsidRDefault="00445643" w:rsidP="00521C57">
            <w:pPr>
              <w:rPr>
                <w:rFonts w:ascii="Times New Roman" w:hAnsi="Times New Roman" w:cs="Times New Roman"/>
                <w:sz w:val="16"/>
                <w:szCs w:val="16"/>
              </w:rPr>
            </w:pPr>
          </w:p>
        </w:tc>
        <w:tc>
          <w:tcPr>
            <w:tcW w:w="0" w:type="auto"/>
            <w:vMerge w:val="restart"/>
          </w:tcPr>
          <w:p w14:paraId="35E2B20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Tuberculosis control and other outcome measure.</w:t>
            </w:r>
          </w:p>
        </w:tc>
        <w:tc>
          <w:tcPr>
            <w:tcW w:w="0" w:type="auto"/>
          </w:tcPr>
          <w:p w14:paraId="54D4FF9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Percentage of patients documented as smear-positive in the laboratory register that are subsequently registered for treatment in the TB register. Target set at or above 90%</w:t>
            </w:r>
          </w:p>
        </w:tc>
      </w:tr>
      <w:tr w:rsidR="00445643" w:rsidRPr="00521C57" w14:paraId="6C7B0970" w14:textId="77777777" w:rsidTr="00445643">
        <w:trPr>
          <w:trHeight w:val="1550"/>
        </w:trPr>
        <w:tc>
          <w:tcPr>
            <w:tcW w:w="0" w:type="auto"/>
            <w:vMerge/>
          </w:tcPr>
          <w:p w14:paraId="359570E4"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72B77E4B" w14:textId="77777777" w:rsidR="00445643" w:rsidRPr="00521C57" w:rsidRDefault="00445643" w:rsidP="00521C57">
            <w:pPr>
              <w:spacing w:before="75" w:after="75"/>
              <w:textAlignment w:val="baseline"/>
              <w:rPr>
                <w:rFonts w:ascii="Times New Roman" w:hAnsi="Times New Roman" w:cs="Times New Roman"/>
                <w:sz w:val="16"/>
                <w:szCs w:val="16"/>
              </w:rPr>
            </w:pPr>
          </w:p>
        </w:tc>
        <w:tc>
          <w:tcPr>
            <w:tcW w:w="0" w:type="auto"/>
            <w:vMerge/>
          </w:tcPr>
          <w:p w14:paraId="0474FA29" w14:textId="77777777" w:rsidR="00445643" w:rsidRPr="00521C57" w:rsidRDefault="00445643" w:rsidP="00521C57">
            <w:pPr>
              <w:rPr>
                <w:rFonts w:ascii="Times New Roman" w:hAnsi="Times New Roman" w:cs="Times New Roman"/>
                <w:sz w:val="16"/>
                <w:szCs w:val="16"/>
              </w:rPr>
            </w:pPr>
          </w:p>
        </w:tc>
        <w:tc>
          <w:tcPr>
            <w:tcW w:w="0" w:type="auto"/>
          </w:tcPr>
          <w:p w14:paraId="16ADB490"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Percentage of patients aged 15 years and above registered in the TB register as smear-negative PTB patients who have had Sputum smears examined (data from laboratory register).</w:t>
            </w:r>
          </w:p>
          <w:p w14:paraId="20F4BE9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Target set at or above 85%.</w:t>
            </w:r>
          </w:p>
        </w:tc>
      </w:tr>
      <w:tr w:rsidR="00445643" w:rsidRPr="00521C57" w14:paraId="3332F880" w14:textId="77777777" w:rsidTr="00445643">
        <w:trPr>
          <w:trHeight w:val="1550"/>
        </w:trPr>
        <w:tc>
          <w:tcPr>
            <w:tcW w:w="0" w:type="auto"/>
            <w:vMerge/>
          </w:tcPr>
          <w:p w14:paraId="4725FE3B"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7487505F" w14:textId="77777777" w:rsidR="00445643" w:rsidRPr="00521C57" w:rsidRDefault="00445643" w:rsidP="00521C57">
            <w:pPr>
              <w:spacing w:before="75" w:after="75"/>
              <w:textAlignment w:val="baseline"/>
              <w:rPr>
                <w:rFonts w:ascii="Times New Roman" w:hAnsi="Times New Roman" w:cs="Times New Roman"/>
                <w:sz w:val="16"/>
                <w:szCs w:val="16"/>
              </w:rPr>
            </w:pPr>
          </w:p>
        </w:tc>
        <w:tc>
          <w:tcPr>
            <w:tcW w:w="0" w:type="auto"/>
            <w:vMerge/>
          </w:tcPr>
          <w:p w14:paraId="0623490C" w14:textId="77777777" w:rsidR="00445643" w:rsidRPr="00521C57" w:rsidRDefault="00445643" w:rsidP="00521C57">
            <w:pPr>
              <w:rPr>
                <w:rFonts w:ascii="Times New Roman" w:hAnsi="Times New Roman" w:cs="Times New Roman"/>
                <w:sz w:val="16"/>
                <w:szCs w:val="16"/>
              </w:rPr>
            </w:pPr>
          </w:p>
        </w:tc>
        <w:tc>
          <w:tcPr>
            <w:tcW w:w="0" w:type="auto"/>
          </w:tcPr>
          <w:p w14:paraId="12B600A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Percentage of new smear-positive PTB patients who default from treatment/transfer out or who complete treatment with no smears examined. Target set at or below 10%.</w:t>
            </w:r>
          </w:p>
        </w:tc>
      </w:tr>
      <w:tr w:rsidR="00445643" w:rsidRPr="00521C57" w14:paraId="28BEA4E1" w14:textId="77777777" w:rsidTr="00445643">
        <w:trPr>
          <w:trHeight w:val="1550"/>
        </w:trPr>
        <w:tc>
          <w:tcPr>
            <w:tcW w:w="0" w:type="auto"/>
            <w:vMerge/>
          </w:tcPr>
          <w:p w14:paraId="45741E9E"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028FC6B4" w14:textId="77777777" w:rsidR="00445643" w:rsidRPr="00521C57" w:rsidRDefault="00445643" w:rsidP="00521C57">
            <w:pPr>
              <w:spacing w:before="75" w:after="75"/>
              <w:textAlignment w:val="baseline"/>
              <w:rPr>
                <w:rFonts w:ascii="Times New Roman" w:hAnsi="Times New Roman" w:cs="Times New Roman"/>
                <w:sz w:val="16"/>
                <w:szCs w:val="16"/>
              </w:rPr>
            </w:pPr>
          </w:p>
        </w:tc>
        <w:tc>
          <w:tcPr>
            <w:tcW w:w="0" w:type="auto"/>
            <w:vMerge/>
          </w:tcPr>
          <w:p w14:paraId="60C69D30" w14:textId="77777777" w:rsidR="00445643" w:rsidRPr="00521C57" w:rsidRDefault="00445643" w:rsidP="00521C57">
            <w:pPr>
              <w:rPr>
                <w:rFonts w:ascii="Times New Roman" w:hAnsi="Times New Roman" w:cs="Times New Roman"/>
                <w:sz w:val="16"/>
                <w:szCs w:val="16"/>
              </w:rPr>
            </w:pPr>
          </w:p>
        </w:tc>
        <w:tc>
          <w:tcPr>
            <w:tcW w:w="0" w:type="auto"/>
          </w:tcPr>
          <w:p w14:paraId="3E892450"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Percentage of relapse smear-positive PTB patients for whom sputum specimens arrived at the mycobacterial central reference laboratory, Lilongwe, for culture and drug sensitivity testing. Target set at or above 60%.</w:t>
            </w:r>
          </w:p>
          <w:p w14:paraId="2E42F4CB" w14:textId="77777777" w:rsidR="00445643" w:rsidRPr="00521C57" w:rsidRDefault="00445643" w:rsidP="00521C57">
            <w:pPr>
              <w:rPr>
                <w:rFonts w:ascii="Times New Roman" w:hAnsi="Times New Roman" w:cs="Times New Roman"/>
                <w:sz w:val="16"/>
                <w:szCs w:val="16"/>
              </w:rPr>
            </w:pPr>
          </w:p>
        </w:tc>
      </w:tr>
      <w:tr w:rsidR="00445643" w:rsidRPr="00521C57" w14:paraId="2564D226" w14:textId="77777777" w:rsidTr="00445643">
        <w:trPr>
          <w:trHeight w:val="1401"/>
        </w:trPr>
        <w:tc>
          <w:tcPr>
            <w:tcW w:w="0" w:type="auto"/>
            <w:vMerge w:val="restart"/>
          </w:tcPr>
          <w:p w14:paraId="34C812FF"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Chien</w:t>
            </w:r>
            <w:proofErr w:type="spellEnd"/>
            <w:r w:rsidRPr="00521C57">
              <w:rPr>
                <w:rFonts w:ascii="Times New Roman" w:hAnsi="Times New Roman" w:cs="Times New Roman"/>
                <w:sz w:val="16"/>
                <w:szCs w:val="16"/>
              </w:rPr>
              <w:t xml:space="preserve"> et al., 2012 Hudson Health Plan's P4P program in New York </w:t>
            </w:r>
          </w:p>
          <w:p w14:paraId="7A8D9082" w14:textId="77777777" w:rsidR="00445643" w:rsidRPr="00521C57" w:rsidRDefault="00445643" w:rsidP="00521C57">
            <w:pPr>
              <w:autoSpaceDE w:val="0"/>
              <w:autoSpaceDN w:val="0"/>
              <w:adjustRightInd w:val="0"/>
              <w:rPr>
                <w:rFonts w:ascii="Times New Roman" w:hAnsi="Times New Roman" w:cs="Times New Roman"/>
                <w:color w:val="000000"/>
                <w:sz w:val="16"/>
                <w:szCs w:val="16"/>
              </w:rPr>
            </w:pPr>
          </w:p>
          <w:p w14:paraId="23EDBD32"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69ECCD15"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Four years</w:t>
            </w:r>
          </w:p>
          <w:p w14:paraId="3C847D90"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(2003–2007)</w:t>
            </w:r>
          </w:p>
          <w:p w14:paraId="41D1DC7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Design: case-comparison difference-in-difference study using plan-level administrative data; (2) a patient-level claims data analysis; and (3) a cross-sectional survey</w:t>
            </w:r>
          </w:p>
          <w:p w14:paraId="2B03DBA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w:t>
            </w:r>
            <w:proofErr w:type="gramStart"/>
            <w:r w:rsidRPr="00521C57">
              <w:rPr>
                <w:rFonts w:ascii="Times New Roman" w:hAnsi="Times New Roman" w:cs="Times New Roman"/>
                <w:sz w:val="16"/>
                <w:szCs w:val="16"/>
              </w:rPr>
              <w:t>control</w:t>
            </w:r>
            <w:proofErr w:type="gramEnd"/>
            <w:r w:rsidRPr="00521C57">
              <w:rPr>
                <w:rFonts w:ascii="Times New Roman" w:hAnsi="Times New Roman" w:cs="Times New Roman"/>
                <w:sz w:val="16"/>
                <w:szCs w:val="16"/>
              </w:rPr>
              <w:t xml:space="preserve"> group)</w:t>
            </w:r>
          </w:p>
        </w:tc>
        <w:tc>
          <w:tcPr>
            <w:tcW w:w="0" w:type="auto"/>
          </w:tcPr>
          <w:p w14:paraId="4E0EA3B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Lipid testing (process)</w:t>
            </w:r>
          </w:p>
        </w:tc>
        <w:tc>
          <w:tcPr>
            <w:tcW w:w="0" w:type="auto"/>
          </w:tcPr>
          <w:p w14:paraId="22AC25C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+4%points</w:t>
            </w:r>
          </w:p>
          <w:p w14:paraId="413161BD" w14:textId="77777777" w:rsidR="00445643" w:rsidRPr="00521C57" w:rsidRDefault="00445643" w:rsidP="00521C57">
            <w:pPr>
              <w:rPr>
                <w:rFonts w:ascii="Times New Roman" w:hAnsi="Times New Roman" w:cs="Times New Roman"/>
                <w:sz w:val="16"/>
                <w:szCs w:val="16"/>
              </w:rPr>
            </w:pPr>
          </w:p>
        </w:tc>
      </w:tr>
      <w:tr w:rsidR="00445643" w:rsidRPr="00521C57" w14:paraId="27FEF66C" w14:textId="77777777" w:rsidTr="00445643">
        <w:trPr>
          <w:trHeight w:val="2413"/>
        </w:trPr>
        <w:tc>
          <w:tcPr>
            <w:tcW w:w="0" w:type="auto"/>
            <w:vMerge/>
          </w:tcPr>
          <w:p w14:paraId="27DEB799"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1E841D47" w14:textId="77777777" w:rsidR="00445643" w:rsidRPr="00521C57" w:rsidRDefault="00445643" w:rsidP="00521C57">
            <w:pPr>
              <w:autoSpaceDE w:val="0"/>
              <w:autoSpaceDN w:val="0"/>
              <w:adjustRightInd w:val="0"/>
              <w:rPr>
                <w:rFonts w:ascii="Times New Roman" w:hAnsi="Times New Roman" w:cs="Times New Roman"/>
                <w:sz w:val="16"/>
                <w:szCs w:val="16"/>
              </w:rPr>
            </w:pPr>
          </w:p>
        </w:tc>
        <w:tc>
          <w:tcPr>
            <w:tcW w:w="0" w:type="auto"/>
          </w:tcPr>
          <w:p w14:paraId="4D63F77F" w14:textId="77777777" w:rsidR="00445643" w:rsidRPr="00521C57" w:rsidRDefault="00445643" w:rsidP="00521C57">
            <w:pPr>
              <w:rPr>
                <w:rFonts w:ascii="Times New Roman" w:hAnsi="Times New Roman" w:cs="Times New Roman"/>
                <w:color w:val="000000"/>
                <w:sz w:val="16"/>
                <w:szCs w:val="16"/>
              </w:rPr>
            </w:pPr>
            <w:r w:rsidRPr="00521C57">
              <w:rPr>
                <w:rFonts w:ascii="Times New Roman" w:hAnsi="Times New Roman" w:cs="Times New Roman"/>
                <w:color w:val="000000"/>
                <w:sz w:val="16"/>
                <w:szCs w:val="16"/>
              </w:rPr>
              <w:t>HbA1c &lt;9</w:t>
            </w:r>
          </w:p>
        </w:tc>
        <w:tc>
          <w:tcPr>
            <w:tcW w:w="0" w:type="auto"/>
          </w:tcPr>
          <w:p w14:paraId="0F1AA0A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+8%points</w:t>
            </w:r>
          </w:p>
        </w:tc>
      </w:tr>
      <w:tr w:rsidR="00445643" w:rsidRPr="00521C57" w14:paraId="586B3491" w14:textId="77777777" w:rsidTr="00445643">
        <w:trPr>
          <w:trHeight w:val="1097"/>
        </w:trPr>
        <w:tc>
          <w:tcPr>
            <w:tcW w:w="0" w:type="auto"/>
            <w:vMerge/>
          </w:tcPr>
          <w:p w14:paraId="7B4045F4"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134E3AD7" w14:textId="77777777" w:rsidR="00445643" w:rsidRPr="00521C57" w:rsidRDefault="00445643" w:rsidP="00521C57">
            <w:pPr>
              <w:autoSpaceDE w:val="0"/>
              <w:autoSpaceDN w:val="0"/>
              <w:adjustRightInd w:val="0"/>
              <w:rPr>
                <w:rFonts w:ascii="Times New Roman" w:hAnsi="Times New Roman" w:cs="Times New Roman"/>
                <w:sz w:val="16"/>
                <w:szCs w:val="16"/>
              </w:rPr>
            </w:pPr>
          </w:p>
        </w:tc>
        <w:tc>
          <w:tcPr>
            <w:tcW w:w="0" w:type="auto"/>
          </w:tcPr>
          <w:p w14:paraId="3B34151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Hba1c testing (process)</w:t>
            </w:r>
          </w:p>
          <w:p w14:paraId="581AA631" w14:textId="77777777" w:rsidR="00445643" w:rsidRPr="00521C57" w:rsidRDefault="00445643" w:rsidP="00521C57">
            <w:pPr>
              <w:rPr>
                <w:rFonts w:ascii="Times New Roman" w:hAnsi="Times New Roman" w:cs="Times New Roman"/>
                <w:sz w:val="16"/>
                <w:szCs w:val="16"/>
              </w:rPr>
            </w:pPr>
          </w:p>
        </w:tc>
        <w:tc>
          <w:tcPr>
            <w:tcW w:w="0" w:type="auto"/>
          </w:tcPr>
          <w:p w14:paraId="1166898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+2%points</w:t>
            </w:r>
          </w:p>
        </w:tc>
      </w:tr>
      <w:tr w:rsidR="00445643" w:rsidRPr="00521C57" w14:paraId="63227F53" w14:textId="77777777" w:rsidTr="00445643">
        <w:trPr>
          <w:trHeight w:val="3374"/>
        </w:trPr>
        <w:tc>
          <w:tcPr>
            <w:tcW w:w="0" w:type="auto"/>
            <w:vMerge w:val="restart"/>
          </w:tcPr>
          <w:p w14:paraId="23CC8C4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Hillman et al., 1999</w:t>
            </w:r>
          </w:p>
          <w:p w14:paraId="792F0F7B" w14:textId="77777777" w:rsidR="00445643" w:rsidRPr="00521C57" w:rsidRDefault="00445643" w:rsidP="00521C57">
            <w:pPr>
              <w:autoSpaceDE w:val="0"/>
              <w:autoSpaceDN w:val="0"/>
              <w:adjustRightInd w:val="0"/>
              <w:rPr>
                <w:rFonts w:ascii="Times New Roman" w:hAnsi="Times New Roman" w:cs="Times New Roman"/>
                <w:sz w:val="16"/>
                <w:szCs w:val="16"/>
              </w:rPr>
            </w:pPr>
          </w:p>
          <w:p w14:paraId="1D71D3A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w:t>
            </w:r>
          </w:p>
        </w:tc>
        <w:tc>
          <w:tcPr>
            <w:tcW w:w="0" w:type="auto"/>
            <w:vMerge w:val="restart"/>
            <w:vAlign w:val="bottom"/>
          </w:tcPr>
          <w:p w14:paraId="0CAC34E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RCT</w:t>
            </w:r>
          </w:p>
          <w:p w14:paraId="45770C23"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18MONTHS</w:t>
            </w:r>
          </w:p>
          <w:p w14:paraId="031982B8" w14:textId="77777777" w:rsidR="00445643" w:rsidRPr="00521C57" w:rsidRDefault="00445643" w:rsidP="00521C57">
            <w:pPr>
              <w:spacing w:before="75" w:after="75"/>
              <w:textAlignment w:val="baseline"/>
              <w:rPr>
                <w:rFonts w:ascii="Times New Roman" w:hAnsi="Times New Roman" w:cs="Times New Roman"/>
                <w:sz w:val="16"/>
                <w:szCs w:val="16"/>
              </w:rPr>
            </w:pPr>
          </w:p>
          <w:p w14:paraId="04B884D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RCT (3 arms);</w:t>
            </w:r>
          </w:p>
          <w:p w14:paraId="35CC13B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1993 to 1995;</w:t>
            </w:r>
          </w:p>
          <w:p w14:paraId="711CBFB0"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49 PC sites (19 FB_I; 15 FBO; 15 controls)</w:t>
            </w:r>
          </w:p>
          <w:p w14:paraId="76F2B5A6" w14:textId="77777777" w:rsidR="00445643" w:rsidRPr="00521C57" w:rsidRDefault="00445643" w:rsidP="00521C57">
            <w:pPr>
              <w:spacing w:before="75" w:after="75"/>
              <w:textAlignment w:val="baseline"/>
              <w:rPr>
                <w:rFonts w:ascii="Times New Roman" w:hAnsi="Times New Roman" w:cs="Times New Roman"/>
                <w:sz w:val="16"/>
                <w:szCs w:val="16"/>
              </w:rPr>
            </w:pPr>
          </w:p>
          <w:p w14:paraId="582FA51A" w14:textId="77777777" w:rsidR="00445643" w:rsidRPr="00521C57" w:rsidRDefault="00445643" w:rsidP="00521C57">
            <w:pPr>
              <w:spacing w:before="75" w:after="75"/>
              <w:textAlignment w:val="baseline"/>
              <w:rPr>
                <w:rFonts w:ascii="Times New Roman" w:hAnsi="Times New Roman" w:cs="Times New Roman"/>
                <w:sz w:val="16"/>
                <w:szCs w:val="16"/>
              </w:rPr>
            </w:pPr>
          </w:p>
          <w:p w14:paraId="36DDC3C4" w14:textId="77777777" w:rsidR="00445643" w:rsidRPr="00521C57" w:rsidRDefault="00445643" w:rsidP="00521C57">
            <w:pPr>
              <w:spacing w:before="75" w:after="75"/>
              <w:textAlignment w:val="baseline"/>
              <w:rPr>
                <w:rFonts w:ascii="Times New Roman" w:hAnsi="Times New Roman" w:cs="Times New Roman"/>
                <w:sz w:val="16"/>
                <w:szCs w:val="16"/>
              </w:rPr>
            </w:pPr>
          </w:p>
          <w:p w14:paraId="74AC1090" w14:textId="77777777" w:rsidR="00445643" w:rsidRPr="00521C57" w:rsidRDefault="00445643" w:rsidP="00521C57">
            <w:pPr>
              <w:spacing w:before="75" w:after="75"/>
              <w:textAlignment w:val="baseline"/>
              <w:rPr>
                <w:rFonts w:ascii="Times New Roman" w:hAnsi="Times New Roman" w:cs="Times New Roman"/>
                <w:sz w:val="16"/>
                <w:szCs w:val="16"/>
              </w:rPr>
            </w:pPr>
          </w:p>
          <w:p w14:paraId="080466C4" w14:textId="77777777" w:rsidR="00445643" w:rsidRPr="00521C57" w:rsidRDefault="00445643" w:rsidP="00521C57">
            <w:pPr>
              <w:spacing w:before="75" w:after="75"/>
              <w:textAlignment w:val="baseline"/>
              <w:rPr>
                <w:rFonts w:ascii="Times New Roman" w:hAnsi="Times New Roman" w:cs="Times New Roman"/>
                <w:sz w:val="16"/>
                <w:szCs w:val="16"/>
              </w:rPr>
            </w:pPr>
          </w:p>
          <w:p w14:paraId="2BE729D2" w14:textId="77777777" w:rsidR="00445643" w:rsidRPr="00521C57" w:rsidRDefault="00445643" w:rsidP="00521C57">
            <w:pPr>
              <w:spacing w:before="75" w:after="75"/>
              <w:textAlignment w:val="baseline"/>
              <w:rPr>
                <w:rFonts w:ascii="Times New Roman" w:hAnsi="Times New Roman" w:cs="Times New Roman"/>
                <w:sz w:val="16"/>
                <w:szCs w:val="16"/>
              </w:rPr>
            </w:pPr>
          </w:p>
          <w:p w14:paraId="5E3C351A" w14:textId="77777777" w:rsidR="00445643" w:rsidRPr="00521C57" w:rsidRDefault="00445643" w:rsidP="00521C57">
            <w:pPr>
              <w:spacing w:before="75" w:after="75"/>
              <w:textAlignment w:val="baseline"/>
              <w:rPr>
                <w:rFonts w:ascii="Times New Roman" w:hAnsi="Times New Roman" w:cs="Times New Roman"/>
                <w:sz w:val="16"/>
                <w:szCs w:val="16"/>
              </w:rPr>
            </w:pPr>
          </w:p>
          <w:p w14:paraId="46CE2227" w14:textId="77777777" w:rsidR="00445643" w:rsidRPr="00521C57" w:rsidRDefault="00445643" w:rsidP="00521C57">
            <w:pPr>
              <w:spacing w:before="75" w:after="75"/>
              <w:textAlignment w:val="baseline"/>
              <w:rPr>
                <w:rFonts w:ascii="Times New Roman" w:hAnsi="Times New Roman" w:cs="Times New Roman"/>
                <w:sz w:val="16"/>
                <w:szCs w:val="16"/>
              </w:rPr>
            </w:pPr>
          </w:p>
          <w:p w14:paraId="6D0107BC" w14:textId="77777777" w:rsidR="00445643" w:rsidRPr="00521C57" w:rsidRDefault="00445643" w:rsidP="00521C57">
            <w:pPr>
              <w:spacing w:before="75" w:after="75"/>
              <w:textAlignment w:val="baseline"/>
              <w:rPr>
                <w:rFonts w:ascii="Times New Roman" w:hAnsi="Times New Roman" w:cs="Times New Roman"/>
                <w:sz w:val="16"/>
                <w:szCs w:val="16"/>
              </w:rPr>
            </w:pPr>
          </w:p>
          <w:p w14:paraId="5B92A1C5" w14:textId="77777777" w:rsidR="00445643" w:rsidRPr="00521C57" w:rsidRDefault="00445643" w:rsidP="00521C57">
            <w:pPr>
              <w:spacing w:before="75" w:after="75"/>
              <w:textAlignment w:val="baseline"/>
              <w:rPr>
                <w:rFonts w:ascii="Times New Roman" w:hAnsi="Times New Roman" w:cs="Times New Roman"/>
                <w:sz w:val="16"/>
                <w:szCs w:val="16"/>
              </w:rPr>
            </w:pPr>
          </w:p>
          <w:p w14:paraId="2354E0C1" w14:textId="77777777" w:rsidR="00445643" w:rsidRPr="00521C57" w:rsidRDefault="00445643" w:rsidP="00521C57">
            <w:pPr>
              <w:spacing w:before="75" w:after="75"/>
              <w:textAlignment w:val="baseline"/>
              <w:rPr>
                <w:rFonts w:ascii="Times New Roman" w:hAnsi="Times New Roman" w:cs="Times New Roman"/>
                <w:sz w:val="16"/>
                <w:szCs w:val="16"/>
              </w:rPr>
            </w:pPr>
          </w:p>
          <w:p w14:paraId="0A3F0BF5" w14:textId="77777777" w:rsidR="00445643" w:rsidRPr="00521C57" w:rsidRDefault="00445643" w:rsidP="00521C57">
            <w:pPr>
              <w:rPr>
                <w:rFonts w:ascii="Times New Roman" w:hAnsi="Times New Roman" w:cs="Times New Roman"/>
                <w:sz w:val="16"/>
                <w:szCs w:val="16"/>
              </w:rPr>
            </w:pPr>
          </w:p>
        </w:tc>
        <w:tc>
          <w:tcPr>
            <w:tcW w:w="0" w:type="auto"/>
            <w:vMerge w:val="restart"/>
          </w:tcPr>
          <w:p w14:paraId="2FBA603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Rate of paediatric immunization:</w:t>
            </w:r>
          </w:p>
          <w:p w14:paraId="1C08F565" w14:textId="77777777" w:rsidR="00445643" w:rsidRPr="00521C57" w:rsidRDefault="00445643" w:rsidP="00521C57">
            <w:pPr>
              <w:shd w:val="clear" w:color="auto" w:fill="FFFFFF"/>
              <w:textAlignment w:val="baseline"/>
              <w:rPr>
                <w:rFonts w:ascii="Times New Roman" w:hAnsi="Times New Roman" w:cs="Times New Roman"/>
                <w:color w:val="000000"/>
                <w:sz w:val="16"/>
                <w:szCs w:val="16"/>
              </w:rPr>
            </w:pPr>
            <w:proofErr w:type="gramStart"/>
            <w:r w:rsidRPr="00521C57">
              <w:rPr>
                <w:rFonts w:ascii="Times New Roman" w:hAnsi="Times New Roman" w:cs="Times New Roman"/>
                <w:color w:val="000000"/>
                <w:sz w:val="16"/>
                <w:szCs w:val="16"/>
              </w:rPr>
              <w:t>randomly</w:t>
            </w:r>
            <w:proofErr w:type="gramEnd"/>
            <w:r w:rsidRPr="00521C57">
              <w:rPr>
                <w:rFonts w:ascii="Times New Roman" w:hAnsi="Times New Roman" w:cs="Times New Roman"/>
                <w:color w:val="000000"/>
                <w:sz w:val="16"/>
                <w:szCs w:val="16"/>
              </w:rPr>
              <w:t xml:space="preserve"> assigned primary care sites serving children in a Medicaid HMO to one of three groups: a feedback group (where physicians received written feedback about compliance scores), a feedback and incentive group (where physicians received feedback and a financial bonus when compliance criteria were met), and a control group. They evaluated compliance with paediatric preventive care guidelines through semi annual chart audits during the years </w:t>
            </w:r>
          </w:p>
        </w:tc>
        <w:tc>
          <w:tcPr>
            <w:tcW w:w="0" w:type="auto"/>
          </w:tcPr>
          <w:p w14:paraId="1EBAE302" w14:textId="77777777" w:rsidR="00445643" w:rsidRPr="00521C57" w:rsidRDefault="00445643" w:rsidP="00521C57">
            <w:pPr>
              <w:autoSpaceDE w:val="0"/>
              <w:autoSpaceDN w:val="0"/>
              <w:adjustRightInd w:val="0"/>
              <w:rPr>
                <w:rFonts w:ascii="Times New Roman" w:hAnsi="Times New Roman" w:cs="Times New Roman"/>
                <w:color w:val="000000"/>
                <w:sz w:val="16"/>
                <w:szCs w:val="16"/>
              </w:rPr>
            </w:pPr>
          </w:p>
          <w:p w14:paraId="02A389DD" w14:textId="77777777" w:rsidR="00445643" w:rsidRPr="00521C57" w:rsidRDefault="00445643" w:rsidP="00521C57">
            <w:pPr>
              <w:autoSpaceDE w:val="0"/>
              <w:autoSpaceDN w:val="0"/>
              <w:adjustRightInd w:val="0"/>
              <w:rPr>
                <w:rFonts w:ascii="Times New Roman" w:hAnsi="Times New Roman" w:cs="Times New Roman"/>
                <w:color w:val="000000"/>
                <w:sz w:val="16"/>
                <w:szCs w:val="16"/>
              </w:rPr>
            </w:pPr>
            <w:r w:rsidRPr="00521C57">
              <w:rPr>
                <w:rFonts w:ascii="Times New Roman" w:hAnsi="Times New Roman" w:cs="Times New Roman"/>
                <w:color w:val="000000"/>
                <w:sz w:val="16"/>
                <w:szCs w:val="16"/>
              </w:rPr>
              <w:t xml:space="preserve">However, no significant differences were observed between either intervention group and the control group, for compliance scores </w:t>
            </w:r>
          </w:p>
          <w:p w14:paraId="56EC975C" w14:textId="77777777" w:rsidR="00445643" w:rsidRPr="00521C57" w:rsidRDefault="00445643" w:rsidP="00521C57">
            <w:pPr>
              <w:rPr>
                <w:rFonts w:ascii="Times New Roman" w:hAnsi="Times New Roman" w:cs="Times New Roman"/>
                <w:sz w:val="16"/>
                <w:szCs w:val="16"/>
              </w:rPr>
            </w:pPr>
          </w:p>
        </w:tc>
      </w:tr>
      <w:tr w:rsidR="00445643" w:rsidRPr="00521C57" w14:paraId="5479E395" w14:textId="77777777" w:rsidTr="00445643">
        <w:trPr>
          <w:trHeight w:val="3650"/>
        </w:trPr>
        <w:tc>
          <w:tcPr>
            <w:tcW w:w="0" w:type="auto"/>
            <w:vMerge/>
          </w:tcPr>
          <w:p w14:paraId="3D7B905C"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7BD9BFFD" w14:textId="77777777" w:rsidR="00445643" w:rsidRPr="00521C57" w:rsidRDefault="00445643" w:rsidP="00521C57">
            <w:pPr>
              <w:rPr>
                <w:rFonts w:ascii="Times New Roman" w:hAnsi="Times New Roman" w:cs="Times New Roman"/>
                <w:sz w:val="16"/>
                <w:szCs w:val="16"/>
              </w:rPr>
            </w:pPr>
          </w:p>
        </w:tc>
        <w:tc>
          <w:tcPr>
            <w:tcW w:w="0" w:type="auto"/>
            <w:vMerge/>
          </w:tcPr>
          <w:p w14:paraId="6BA755F4" w14:textId="77777777" w:rsidR="00445643" w:rsidRPr="00521C57" w:rsidRDefault="00445643" w:rsidP="00521C57">
            <w:pPr>
              <w:rPr>
                <w:rFonts w:ascii="Times New Roman" w:hAnsi="Times New Roman" w:cs="Times New Roman"/>
                <w:sz w:val="16"/>
                <w:szCs w:val="16"/>
              </w:rPr>
            </w:pPr>
          </w:p>
        </w:tc>
        <w:tc>
          <w:tcPr>
            <w:tcW w:w="0" w:type="auto"/>
          </w:tcPr>
          <w:p w14:paraId="0D995406" w14:textId="77777777" w:rsidR="00445643" w:rsidRPr="00521C57" w:rsidRDefault="00445643" w:rsidP="00521C57">
            <w:pPr>
              <w:autoSpaceDE w:val="0"/>
              <w:autoSpaceDN w:val="0"/>
              <w:adjustRightInd w:val="0"/>
              <w:rPr>
                <w:rFonts w:ascii="Times New Roman" w:hAnsi="Times New Roman" w:cs="Times New Roman"/>
                <w:color w:val="000000"/>
                <w:sz w:val="16"/>
                <w:szCs w:val="16"/>
              </w:rPr>
            </w:pPr>
            <w:r w:rsidRPr="00521C57">
              <w:rPr>
                <w:rFonts w:ascii="Times New Roman" w:hAnsi="Times New Roman" w:cs="Times New Roman"/>
                <w:color w:val="000000"/>
                <w:sz w:val="16"/>
                <w:szCs w:val="16"/>
              </w:rPr>
              <w:t xml:space="preserve">However, no significant differences were observed between either intervention group and the control group, </w:t>
            </w:r>
            <w:proofErr w:type="gramStart"/>
            <w:r w:rsidRPr="00521C57">
              <w:rPr>
                <w:rFonts w:ascii="Times New Roman" w:hAnsi="Times New Roman" w:cs="Times New Roman"/>
                <w:color w:val="000000"/>
                <w:sz w:val="16"/>
                <w:szCs w:val="16"/>
              </w:rPr>
              <w:t>for  immunization</w:t>
            </w:r>
            <w:proofErr w:type="gramEnd"/>
            <w:r w:rsidRPr="00521C57">
              <w:rPr>
                <w:rFonts w:ascii="Times New Roman" w:hAnsi="Times New Roman" w:cs="Times New Roman"/>
                <w:color w:val="000000"/>
                <w:sz w:val="16"/>
                <w:szCs w:val="16"/>
              </w:rPr>
              <w:t xml:space="preserve"> rates </w:t>
            </w:r>
          </w:p>
          <w:p w14:paraId="4E3930B0" w14:textId="77777777" w:rsidR="00445643" w:rsidRPr="00521C57" w:rsidRDefault="00445643" w:rsidP="00521C57">
            <w:pPr>
              <w:rPr>
                <w:rFonts w:ascii="Times New Roman" w:hAnsi="Times New Roman" w:cs="Times New Roman"/>
                <w:sz w:val="16"/>
                <w:szCs w:val="16"/>
              </w:rPr>
            </w:pPr>
          </w:p>
        </w:tc>
      </w:tr>
      <w:tr w:rsidR="00445643" w:rsidRPr="00521C57" w14:paraId="23054A24" w14:textId="77777777" w:rsidTr="00445643">
        <w:tc>
          <w:tcPr>
            <w:tcW w:w="0" w:type="auto"/>
          </w:tcPr>
          <w:p w14:paraId="631CA41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Christensen et al., 2000</w:t>
            </w:r>
          </w:p>
          <w:p w14:paraId="5CCF1151" w14:textId="77777777" w:rsidR="00445643" w:rsidRPr="00521C57" w:rsidRDefault="00445643" w:rsidP="00521C57">
            <w:pPr>
              <w:autoSpaceDE w:val="0"/>
              <w:autoSpaceDN w:val="0"/>
              <w:adjustRightInd w:val="0"/>
              <w:rPr>
                <w:rFonts w:ascii="Times New Roman" w:hAnsi="Times New Roman" w:cs="Times New Roman"/>
                <w:sz w:val="16"/>
                <w:szCs w:val="16"/>
              </w:rPr>
            </w:pPr>
          </w:p>
          <w:p w14:paraId="0ED834E8"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USA</w:t>
            </w:r>
          </w:p>
          <w:p w14:paraId="17727203" w14:textId="77777777" w:rsidR="00445643" w:rsidRPr="00521C57" w:rsidRDefault="00445643" w:rsidP="00521C57">
            <w:pPr>
              <w:rPr>
                <w:rFonts w:ascii="Times New Roman" w:hAnsi="Times New Roman" w:cs="Times New Roman"/>
                <w:sz w:val="16"/>
                <w:szCs w:val="16"/>
              </w:rPr>
            </w:pPr>
          </w:p>
        </w:tc>
        <w:tc>
          <w:tcPr>
            <w:tcW w:w="0" w:type="auto"/>
            <w:vAlign w:val="bottom"/>
          </w:tcPr>
          <w:p w14:paraId="68F9AA37"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RCT (2 arms);</w:t>
            </w:r>
          </w:p>
          <w:p w14:paraId="4D040115"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February 1994 to September 1995</w:t>
            </w:r>
          </w:p>
          <w:p w14:paraId="2DAA5B3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200 pharmacies (110 interventions; 90 control)</w:t>
            </w:r>
          </w:p>
          <w:p w14:paraId="7B795B76"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79B6B6F3"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7195767F"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0DEFC779"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42C41EA2"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78D81719"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14FB09A7"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7DAE10F9" w14:textId="77777777" w:rsidR="00445643" w:rsidRPr="00521C57" w:rsidRDefault="00445643" w:rsidP="00521C57">
            <w:pPr>
              <w:rPr>
                <w:rFonts w:ascii="Times New Roman" w:hAnsi="Times New Roman" w:cs="Times New Roman"/>
                <w:sz w:val="16"/>
                <w:szCs w:val="16"/>
              </w:rPr>
            </w:pPr>
          </w:p>
        </w:tc>
        <w:tc>
          <w:tcPr>
            <w:tcW w:w="0" w:type="auto"/>
          </w:tcPr>
          <w:p w14:paraId="19CE215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Dosage with CS</w:t>
            </w:r>
          </w:p>
        </w:tc>
        <w:tc>
          <w:tcPr>
            <w:tcW w:w="0" w:type="auto"/>
          </w:tcPr>
          <w:p w14:paraId="13E1A3E8"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Student </w:t>
            </w:r>
            <w:r w:rsidRPr="00521C57">
              <w:rPr>
                <w:rFonts w:ascii="Times New Roman" w:hAnsi="Times New Roman" w:cs="Times New Roman"/>
                <w:i/>
                <w:iCs/>
                <w:sz w:val="16"/>
                <w:szCs w:val="16"/>
              </w:rPr>
              <w:t>t</w:t>
            </w:r>
            <w:r w:rsidRPr="00521C57">
              <w:rPr>
                <w:rFonts w:ascii="Times New Roman" w:hAnsi="Times New Roman" w:cs="Times New Roman"/>
                <w:sz w:val="16"/>
                <w:szCs w:val="16"/>
              </w:rPr>
              <w:t xml:space="preserve">-test Mean rate, 1.59 interventions per 100 Medicaid prescriptions (study pharmacies) vs. 0.67 (controls);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_ 0.001</w:t>
            </w:r>
          </w:p>
          <w:p w14:paraId="5259AF95" w14:textId="77777777" w:rsidR="00445643" w:rsidRPr="00521C57" w:rsidRDefault="00445643" w:rsidP="00521C57">
            <w:pPr>
              <w:shd w:val="clear" w:color="auto" w:fill="FFFFFF"/>
              <w:spacing w:after="120"/>
              <w:textAlignment w:val="baseline"/>
              <w:rPr>
                <w:rFonts w:ascii="Times New Roman" w:hAnsi="Times New Roman" w:cs="Times New Roman"/>
                <w:color w:val="000000"/>
                <w:sz w:val="16"/>
                <w:szCs w:val="16"/>
              </w:rPr>
            </w:pPr>
            <w:r w:rsidRPr="00521C57">
              <w:rPr>
                <w:rFonts w:ascii="Times New Roman" w:hAnsi="Times New Roman" w:cs="Times New Roman"/>
                <w:color w:val="000000"/>
                <w:sz w:val="16"/>
                <w:szCs w:val="16"/>
              </w:rPr>
              <w:t>Pharmacists practicing in 110 study (financial incentive) and 90 control community pharmacies.</w:t>
            </w:r>
          </w:p>
          <w:p w14:paraId="55B1B8B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Study pharmacists documented an average of 1.59 CS interventions per 100 prescriptions over a 20-month period, significantly more than controls, who documented an average of 0.67 interventions (P &lt; .05) per 100 prescriptions.</w:t>
            </w:r>
          </w:p>
        </w:tc>
      </w:tr>
      <w:tr w:rsidR="00445643" w:rsidRPr="00521C57" w14:paraId="202631AB" w14:textId="77777777" w:rsidTr="00445643">
        <w:trPr>
          <w:trHeight w:val="1390"/>
        </w:trPr>
        <w:tc>
          <w:tcPr>
            <w:tcW w:w="0" w:type="auto"/>
          </w:tcPr>
          <w:p w14:paraId="1CFA169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Hillman et al., 1998</w:t>
            </w:r>
          </w:p>
          <w:p w14:paraId="4140FAE4" w14:textId="77777777" w:rsidR="00445643" w:rsidRPr="00521C57" w:rsidRDefault="00445643" w:rsidP="00521C57">
            <w:pPr>
              <w:autoSpaceDE w:val="0"/>
              <w:autoSpaceDN w:val="0"/>
              <w:adjustRightInd w:val="0"/>
              <w:rPr>
                <w:rFonts w:ascii="Times New Roman" w:hAnsi="Times New Roman" w:cs="Times New Roman"/>
                <w:sz w:val="16"/>
                <w:szCs w:val="16"/>
              </w:rPr>
            </w:pPr>
          </w:p>
          <w:p w14:paraId="74E5CF7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w:t>
            </w:r>
          </w:p>
        </w:tc>
        <w:tc>
          <w:tcPr>
            <w:tcW w:w="0" w:type="auto"/>
            <w:vAlign w:val="bottom"/>
          </w:tcPr>
          <w:p w14:paraId="36BA2FA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RCT (2 arms);</w:t>
            </w:r>
          </w:p>
          <w:p w14:paraId="1FC22DA0"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1993 to 1995;</w:t>
            </w:r>
          </w:p>
          <w:p w14:paraId="775D097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52 PC sites (26 intervention; 26 control)</w:t>
            </w:r>
          </w:p>
          <w:p w14:paraId="47404EB4" w14:textId="77777777" w:rsidR="00445643" w:rsidRPr="00521C57" w:rsidRDefault="00445643" w:rsidP="00521C57">
            <w:pPr>
              <w:autoSpaceDE w:val="0"/>
              <w:autoSpaceDN w:val="0"/>
              <w:adjustRightInd w:val="0"/>
              <w:rPr>
                <w:rFonts w:ascii="Times New Roman" w:hAnsi="Times New Roman" w:cs="Times New Roman"/>
                <w:sz w:val="16"/>
                <w:szCs w:val="16"/>
              </w:rPr>
            </w:pPr>
          </w:p>
          <w:p w14:paraId="091825A3" w14:textId="77777777" w:rsidR="00445643" w:rsidRPr="00521C57" w:rsidRDefault="00445643" w:rsidP="00521C57">
            <w:pPr>
              <w:autoSpaceDE w:val="0"/>
              <w:autoSpaceDN w:val="0"/>
              <w:adjustRightInd w:val="0"/>
              <w:rPr>
                <w:rFonts w:ascii="Times New Roman" w:hAnsi="Times New Roman" w:cs="Times New Roman"/>
                <w:sz w:val="16"/>
                <w:szCs w:val="16"/>
              </w:rPr>
            </w:pPr>
          </w:p>
          <w:p w14:paraId="7E68944F" w14:textId="77777777" w:rsidR="00445643" w:rsidRPr="00521C57" w:rsidRDefault="00445643" w:rsidP="00521C57">
            <w:pPr>
              <w:rPr>
                <w:rFonts w:ascii="Times New Roman" w:hAnsi="Times New Roman" w:cs="Times New Roman"/>
                <w:sz w:val="16"/>
                <w:szCs w:val="16"/>
              </w:rPr>
            </w:pPr>
          </w:p>
          <w:p w14:paraId="0D0EA073" w14:textId="77777777" w:rsidR="00445643" w:rsidRPr="00521C57" w:rsidRDefault="00445643" w:rsidP="00521C57">
            <w:pPr>
              <w:rPr>
                <w:rFonts w:ascii="Times New Roman" w:hAnsi="Times New Roman" w:cs="Times New Roman"/>
                <w:sz w:val="16"/>
                <w:szCs w:val="16"/>
              </w:rPr>
            </w:pPr>
          </w:p>
          <w:p w14:paraId="052E1819" w14:textId="77777777" w:rsidR="00445643" w:rsidRPr="00521C57" w:rsidRDefault="00445643" w:rsidP="00521C57">
            <w:pPr>
              <w:rPr>
                <w:rFonts w:ascii="Times New Roman" w:hAnsi="Times New Roman" w:cs="Times New Roman"/>
                <w:sz w:val="16"/>
                <w:szCs w:val="16"/>
              </w:rPr>
            </w:pPr>
          </w:p>
        </w:tc>
        <w:tc>
          <w:tcPr>
            <w:tcW w:w="0" w:type="auto"/>
          </w:tcPr>
          <w:p w14:paraId="545F330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Compliance with cancer screening for women age &gt;50 y; aggregate compliance scores and improvement in scores over time</w:t>
            </w:r>
          </w:p>
        </w:tc>
        <w:tc>
          <w:tcPr>
            <w:tcW w:w="0" w:type="auto"/>
          </w:tcPr>
          <w:p w14:paraId="63355301"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Repeated-measures ANOVA Absolute increase in total mean compliance scores for intervention group from baseline was 26.3%; control group was 26.4%.</w:t>
            </w:r>
          </w:p>
          <w:p w14:paraId="0FBE47CD"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No significant differences between the groups</w:t>
            </w:r>
          </w:p>
          <w:p w14:paraId="11D52F4F"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Aggregate compliance scores and improvement in scores over time.</w:t>
            </w:r>
          </w:p>
        </w:tc>
      </w:tr>
      <w:tr w:rsidR="00445643" w:rsidRPr="00521C57" w14:paraId="572F6E00" w14:textId="77777777" w:rsidTr="00445643">
        <w:trPr>
          <w:trHeight w:val="1266"/>
        </w:trPr>
        <w:tc>
          <w:tcPr>
            <w:tcW w:w="0" w:type="auto"/>
            <w:vMerge w:val="restart"/>
          </w:tcPr>
          <w:p w14:paraId="744C2072" w14:textId="77777777" w:rsidR="00445643" w:rsidRPr="00521C57" w:rsidRDefault="00445643" w:rsidP="00521C57">
            <w:pPr>
              <w:rPr>
                <w:rFonts w:ascii="Times New Roman" w:hAnsi="Times New Roman" w:cs="Times New Roman"/>
                <w:iCs/>
                <w:sz w:val="16"/>
                <w:szCs w:val="16"/>
              </w:rPr>
            </w:pPr>
            <w:r w:rsidRPr="00521C57">
              <w:rPr>
                <w:rFonts w:ascii="Times New Roman" w:hAnsi="Times New Roman" w:cs="Times New Roman"/>
                <w:iCs/>
                <w:sz w:val="16"/>
                <w:szCs w:val="16"/>
              </w:rPr>
              <w:t xml:space="preserve"> </w:t>
            </w:r>
            <w:proofErr w:type="spellStart"/>
            <w:r w:rsidRPr="00521C57">
              <w:rPr>
                <w:rFonts w:ascii="Times New Roman" w:hAnsi="Times New Roman" w:cs="Times New Roman"/>
                <w:iCs/>
                <w:sz w:val="16"/>
                <w:szCs w:val="16"/>
              </w:rPr>
              <w:t>Gavagan</w:t>
            </w:r>
            <w:proofErr w:type="spellEnd"/>
            <w:r w:rsidRPr="00521C57">
              <w:rPr>
                <w:rFonts w:ascii="Times New Roman" w:hAnsi="Times New Roman" w:cs="Times New Roman"/>
                <w:iCs/>
                <w:sz w:val="16"/>
                <w:szCs w:val="16"/>
              </w:rPr>
              <w:t>, et al., 2010</w:t>
            </w:r>
          </w:p>
          <w:p w14:paraId="27859F8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iCs/>
                <w:sz w:val="16"/>
                <w:szCs w:val="16"/>
              </w:rPr>
              <w:t>USA</w:t>
            </w:r>
          </w:p>
          <w:p w14:paraId="4C454639" w14:textId="77777777" w:rsidR="00445643" w:rsidRPr="00521C57" w:rsidRDefault="00445643" w:rsidP="00521C57">
            <w:pPr>
              <w:rPr>
                <w:rFonts w:ascii="Times New Roman" w:hAnsi="Times New Roman" w:cs="Times New Roman"/>
                <w:sz w:val="16"/>
                <w:szCs w:val="16"/>
              </w:rPr>
            </w:pPr>
          </w:p>
          <w:p w14:paraId="18A3C630"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1BC5BA7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bCs/>
                <w:sz w:val="16"/>
                <w:szCs w:val="16"/>
              </w:rPr>
              <w:t>A retrospective review of administrative data (</w:t>
            </w:r>
            <w:r w:rsidRPr="00521C57">
              <w:rPr>
                <w:rFonts w:ascii="Times New Roman" w:hAnsi="Times New Roman" w:cs="Times New Roman"/>
                <w:sz w:val="16"/>
                <w:szCs w:val="16"/>
              </w:rPr>
              <w:t xml:space="preserve">2003-2007) </w:t>
            </w:r>
            <w:r w:rsidRPr="00521C57">
              <w:rPr>
                <w:rFonts w:ascii="Times New Roman" w:hAnsi="Times New Roman" w:cs="Times New Roman"/>
                <w:bCs/>
                <w:sz w:val="16"/>
                <w:szCs w:val="16"/>
              </w:rPr>
              <w:t>was done to evaluate a natural quasi-experiment</w:t>
            </w:r>
          </w:p>
          <w:p w14:paraId="0B8EBB1A" w14:textId="77777777" w:rsidR="00445643" w:rsidRPr="00521C57" w:rsidRDefault="00445643" w:rsidP="00521C57">
            <w:pPr>
              <w:spacing w:before="75" w:after="75"/>
              <w:textAlignment w:val="baseline"/>
              <w:rPr>
                <w:rFonts w:ascii="Times New Roman" w:hAnsi="Times New Roman" w:cs="Times New Roman"/>
                <w:color w:val="474848"/>
                <w:sz w:val="16"/>
                <w:szCs w:val="16"/>
              </w:rPr>
            </w:pPr>
            <w:r w:rsidRPr="00521C57">
              <w:rPr>
                <w:rFonts w:ascii="Times New Roman" w:hAnsi="Times New Roman" w:cs="Times New Roman"/>
                <w:bCs/>
                <w:sz w:val="16"/>
                <w:szCs w:val="16"/>
              </w:rPr>
              <w:t>With a control group</w:t>
            </w:r>
          </w:p>
          <w:p w14:paraId="7DAC8871"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5EFB5980"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6BA5667A"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43595480"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550B87D8"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36673F0A" w14:textId="77777777" w:rsidR="00445643" w:rsidRPr="00521C57" w:rsidRDefault="00445643" w:rsidP="00521C57">
            <w:pPr>
              <w:rPr>
                <w:rFonts w:ascii="Times New Roman" w:hAnsi="Times New Roman" w:cs="Times New Roman"/>
                <w:sz w:val="16"/>
                <w:szCs w:val="16"/>
              </w:rPr>
            </w:pPr>
          </w:p>
        </w:tc>
        <w:tc>
          <w:tcPr>
            <w:tcW w:w="0" w:type="auto"/>
          </w:tcPr>
          <w:p w14:paraId="31EA26B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Rates of </w:t>
            </w:r>
            <w:proofErr w:type="spellStart"/>
            <w:r w:rsidRPr="00521C57">
              <w:rPr>
                <w:rFonts w:ascii="Times New Roman" w:hAnsi="Times New Roman" w:cs="Times New Roman"/>
                <w:sz w:val="16"/>
                <w:szCs w:val="16"/>
              </w:rPr>
              <w:t>Papanicolaou</w:t>
            </w:r>
            <w:proofErr w:type="spellEnd"/>
            <w:r w:rsidRPr="00521C57">
              <w:rPr>
                <w:rFonts w:ascii="Times New Roman" w:hAnsi="Times New Roman" w:cs="Times New Roman"/>
                <w:sz w:val="16"/>
                <w:szCs w:val="16"/>
              </w:rPr>
              <w:t xml:space="preserve"> screening</w:t>
            </w:r>
          </w:p>
        </w:tc>
        <w:tc>
          <w:tcPr>
            <w:tcW w:w="0" w:type="auto"/>
          </w:tcPr>
          <w:p w14:paraId="7EDD252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Overall, there was no clinically significant effect of incentives on performance</w:t>
            </w:r>
          </w:p>
          <w:p w14:paraId="04E66897" w14:textId="77777777" w:rsidR="00445643" w:rsidRPr="00521C57" w:rsidRDefault="00445643" w:rsidP="00521C57">
            <w:pPr>
              <w:rPr>
                <w:rFonts w:ascii="Times New Roman" w:hAnsi="Times New Roman" w:cs="Times New Roman"/>
                <w:sz w:val="16"/>
                <w:szCs w:val="16"/>
              </w:rPr>
            </w:pPr>
          </w:p>
        </w:tc>
      </w:tr>
      <w:tr w:rsidR="00445643" w:rsidRPr="00521C57" w14:paraId="46F2CC6B" w14:textId="77777777" w:rsidTr="00445643">
        <w:trPr>
          <w:trHeight w:val="1175"/>
        </w:trPr>
        <w:tc>
          <w:tcPr>
            <w:tcW w:w="0" w:type="auto"/>
            <w:vMerge/>
          </w:tcPr>
          <w:p w14:paraId="519BD60F" w14:textId="77777777" w:rsidR="00445643" w:rsidRPr="00521C57" w:rsidRDefault="00445643" w:rsidP="00521C57">
            <w:pPr>
              <w:rPr>
                <w:rFonts w:ascii="Times New Roman" w:hAnsi="Times New Roman" w:cs="Times New Roman"/>
                <w:iCs/>
                <w:sz w:val="16"/>
                <w:szCs w:val="16"/>
              </w:rPr>
            </w:pPr>
          </w:p>
        </w:tc>
        <w:tc>
          <w:tcPr>
            <w:tcW w:w="0" w:type="auto"/>
            <w:vMerge/>
            <w:vAlign w:val="bottom"/>
          </w:tcPr>
          <w:p w14:paraId="2B89D428" w14:textId="77777777" w:rsidR="00445643" w:rsidRPr="00521C57" w:rsidRDefault="00445643" w:rsidP="00521C57">
            <w:pPr>
              <w:autoSpaceDE w:val="0"/>
              <w:autoSpaceDN w:val="0"/>
              <w:adjustRightInd w:val="0"/>
              <w:rPr>
                <w:rFonts w:ascii="Times New Roman" w:hAnsi="Times New Roman" w:cs="Times New Roman"/>
                <w:bCs/>
                <w:sz w:val="16"/>
                <w:szCs w:val="16"/>
              </w:rPr>
            </w:pPr>
          </w:p>
        </w:tc>
        <w:tc>
          <w:tcPr>
            <w:tcW w:w="0" w:type="auto"/>
          </w:tcPr>
          <w:p w14:paraId="619CBAF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Rates of mammography</w:t>
            </w:r>
          </w:p>
          <w:p w14:paraId="54BCF3DD" w14:textId="77777777" w:rsidR="00445643" w:rsidRPr="00521C57" w:rsidRDefault="00445643" w:rsidP="00521C57">
            <w:pPr>
              <w:rPr>
                <w:rFonts w:ascii="Times New Roman" w:hAnsi="Times New Roman" w:cs="Times New Roman"/>
                <w:sz w:val="16"/>
                <w:szCs w:val="16"/>
              </w:rPr>
            </w:pPr>
          </w:p>
        </w:tc>
        <w:tc>
          <w:tcPr>
            <w:tcW w:w="0" w:type="auto"/>
          </w:tcPr>
          <w:p w14:paraId="6FE43B3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Overall, there was no clinically significant effect of incentives on performance</w:t>
            </w:r>
          </w:p>
        </w:tc>
      </w:tr>
      <w:tr w:rsidR="00445643" w:rsidRPr="00521C57" w14:paraId="0BDF8BBC" w14:textId="77777777" w:rsidTr="00445643">
        <w:trPr>
          <w:trHeight w:val="1702"/>
        </w:trPr>
        <w:tc>
          <w:tcPr>
            <w:tcW w:w="0" w:type="auto"/>
            <w:vMerge/>
          </w:tcPr>
          <w:p w14:paraId="6B98EEE6" w14:textId="77777777" w:rsidR="00445643" w:rsidRPr="00521C57" w:rsidRDefault="00445643" w:rsidP="00521C57">
            <w:pPr>
              <w:rPr>
                <w:rFonts w:ascii="Times New Roman" w:hAnsi="Times New Roman" w:cs="Times New Roman"/>
                <w:iCs/>
                <w:sz w:val="16"/>
                <w:szCs w:val="16"/>
              </w:rPr>
            </w:pPr>
          </w:p>
        </w:tc>
        <w:tc>
          <w:tcPr>
            <w:tcW w:w="0" w:type="auto"/>
            <w:vMerge/>
            <w:vAlign w:val="bottom"/>
          </w:tcPr>
          <w:p w14:paraId="01CA5630" w14:textId="77777777" w:rsidR="00445643" w:rsidRPr="00521C57" w:rsidRDefault="00445643" w:rsidP="00521C57">
            <w:pPr>
              <w:autoSpaceDE w:val="0"/>
              <w:autoSpaceDN w:val="0"/>
              <w:adjustRightInd w:val="0"/>
              <w:rPr>
                <w:rFonts w:ascii="Times New Roman" w:hAnsi="Times New Roman" w:cs="Times New Roman"/>
                <w:bCs/>
                <w:sz w:val="16"/>
                <w:szCs w:val="16"/>
              </w:rPr>
            </w:pPr>
          </w:p>
        </w:tc>
        <w:tc>
          <w:tcPr>
            <w:tcW w:w="0" w:type="auto"/>
          </w:tcPr>
          <w:p w14:paraId="4A59129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Rates of child immunizations</w:t>
            </w:r>
          </w:p>
        </w:tc>
        <w:tc>
          <w:tcPr>
            <w:tcW w:w="0" w:type="auto"/>
          </w:tcPr>
          <w:p w14:paraId="562A98E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Overall, there was no clinically significant effect of incentives on performance</w:t>
            </w:r>
          </w:p>
        </w:tc>
      </w:tr>
      <w:tr w:rsidR="00445643" w:rsidRPr="00521C57" w14:paraId="3ADC0FDE" w14:textId="77777777" w:rsidTr="00445643">
        <w:tc>
          <w:tcPr>
            <w:tcW w:w="0" w:type="auto"/>
          </w:tcPr>
          <w:p w14:paraId="1A00544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An et al., 2008</w:t>
            </w:r>
          </w:p>
          <w:p w14:paraId="19AE35B6" w14:textId="77777777" w:rsidR="00445643" w:rsidRPr="00521C57" w:rsidRDefault="00445643" w:rsidP="00521C57">
            <w:pPr>
              <w:tabs>
                <w:tab w:val="right" w:pos="540"/>
                <w:tab w:val="left" w:pos="720"/>
              </w:tabs>
              <w:spacing w:after="240"/>
              <w:rPr>
                <w:rFonts w:ascii="Times New Roman" w:hAnsi="Times New Roman" w:cs="Times New Roman"/>
                <w:sz w:val="16"/>
                <w:szCs w:val="16"/>
              </w:rPr>
            </w:pPr>
            <w:r w:rsidRPr="00521C57">
              <w:rPr>
                <w:rFonts w:ascii="Times New Roman" w:hAnsi="Times New Roman" w:cs="Times New Roman"/>
                <w:sz w:val="16"/>
                <w:szCs w:val="16"/>
              </w:rPr>
              <w:t>USA</w:t>
            </w:r>
          </w:p>
          <w:p w14:paraId="4B4F3BA4" w14:textId="77777777" w:rsidR="00445643" w:rsidRPr="00521C57" w:rsidRDefault="00445643" w:rsidP="00521C57">
            <w:pPr>
              <w:tabs>
                <w:tab w:val="right" w:pos="540"/>
                <w:tab w:val="left" w:pos="720"/>
              </w:tabs>
              <w:spacing w:after="240"/>
              <w:rPr>
                <w:rFonts w:ascii="Times New Roman" w:hAnsi="Times New Roman" w:cs="Times New Roman"/>
                <w:sz w:val="16"/>
                <w:szCs w:val="16"/>
              </w:rPr>
            </w:pPr>
          </w:p>
          <w:p w14:paraId="39AFE915" w14:textId="77777777" w:rsidR="00445643" w:rsidRPr="00521C57" w:rsidRDefault="00445643" w:rsidP="00521C57">
            <w:pPr>
              <w:tabs>
                <w:tab w:val="right" w:pos="540"/>
                <w:tab w:val="left" w:pos="720"/>
              </w:tabs>
              <w:spacing w:after="240"/>
              <w:rPr>
                <w:rFonts w:ascii="Times New Roman" w:hAnsi="Times New Roman" w:cs="Times New Roman"/>
                <w:sz w:val="16"/>
                <w:szCs w:val="16"/>
              </w:rPr>
            </w:pPr>
            <w:r w:rsidRPr="00521C57">
              <w:rPr>
                <w:rFonts w:ascii="Times New Roman" w:hAnsi="Times New Roman" w:cs="Times New Roman"/>
                <w:sz w:val="16"/>
                <w:szCs w:val="16"/>
              </w:rPr>
              <w:t xml:space="preserve"> </w:t>
            </w:r>
          </w:p>
          <w:p w14:paraId="2C8D90B0" w14:textId="77777777" w:rsidR="00445643" w:rsidRPr="00521C57" w:rsidRDefault="00445643" w:rsidP="00521C57">
            <w:pPr>
              <w:autoSpaceDE w:val="0"/>
              <w:autoSpaceDN w:val="0"/>
              <w:adjustRightInd w:val="0"/>
              <w:rPr>
                <w:rFonts w:ascii="Times New Roman" w:hAnsi="Times New Roman" w:cs="Times New Roman"/>
                <w:sz w:val="16"/>
                <w:szCs w:val="16"/>
              </w:rPr>
            </w:pPr>
          </w:p>
          <w:p w14:paraId="4DF48368" w14:textId="77777777" w:rsidR="00445643" w:rsidRPr="00521C57" w:rsidRDefault="00445643" w:rsidP="00521C57">
            <w:pPr>
              <w:rPr>
                <w:rFonts w:ascii="Times New Roman" w:hAnsi="Times New Roman" w:cs="Times New Roman"/>
                <w:sz w:val="16"/>
                <w:szCs w:val="16"/>
              </w:rPr>
            </w:pPr>
          </w:p>
        </w:tc>
        <w:tc>
          <w:tcPr>
            <w:tcW w:w="0" w:type="auto"/>
            <w:vAlign w:val="bottom"/>
          </w:tcPr>
          <w:p w14:paraId="6E7731E9" w14:textId="77777777" w:rsidR="00445643" w:rsidRPr="00521C57" w:rsidRDefault="00445643" w:rsidP="00521C57">
            <w:pPr>
              <w:tabs>
                <w:tab w:val="right" w:pos="540"/>
                <w:tab w:val="left" w:pos="720"/>
              </w:tabs>
              <w:spacing w:after="240"/>
              <w:rPr>
                <w:rFonts w:ascii="Times New Roman" w:hAnsi="Times New Roman" w:cs="Times New Roman"/>
                <w:sz w:val="16"/>
                <w:szCs w:val="16"/>
              </w:rPr>
            </w:pPr>
            <w:r w:rsidRPr="00521C57">
              <w:rPr>
                <w:rFonts w:ascii="Times New Roman" w:hAnsi="Times New Roman" w:cs="Times New Roman"/>
                <w:sz w:val="16"/>
                <w:szCs w:val="16"/>
              </w:rPr>
              <w:t xml:space="preserve">RCT Clinical randomized trial?  Compared with what: non PBF, standalone scheme </w:t>
            </w:r>
          </w:p>
          <w:p w14:paraId="6DC2A783"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Intervention clinics</w:t>
            </w:r>
          </w:p>
          <w:p w14:paraId="5FA12DC5" w14:textId="77777777" w:rsidR="00445643" w:rsidRPr="00521C57" w:rsidRDefault="00445643" w:rsidP="00521C57">
            <w:pPr>
              <w:rPr>
                <w:rFonts w:ascii="Times New Roman" w:hAnsi="Times New Roman" w:cs="Times New Roman"/>
                <w:sz w:val="16"/>
                <w:szCs w:val="16"/>
              </w:rPr>
            </w:pPr>
          </w:p>
        </w:tc>
        <w:tc>
          <w:tcPr>
            <w:tcW w:w="0" w:type="auto"/>
          </w:tcPr>
          <w:p w14:paraId="4565CF0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Smoking cessation referral rates</w:t>
            </w:r>
          </w:p>
          <w:p w14:paraId="6DC45865" w14:textId="77777777" w:rsidR="00445643" w:rsidRPr="00521C57" w:rsidRDefault="00445643" w:rsidP="00521C57">
            <w:pPr>
              <w:tabs>
                <w:tab w:val="right" w:pos="540"/>
                <w:tab w:val="left" w:pos="720"/>
              </w:tabs>
              <w:spacing w:after="240"/>
              <w:rPr>
                <w:rFonts w:ascii="Times New Roman" w:hAnsi="Times New Roman" w:cs="Times New Roman"/>
                <w:sz w:val="16"/>
                <w:szCs w:val="16"/>
              </w:rPr>
            </w:pPr>
          </w:p>
          <w:p w14:paraId="20800983" w14:textId="77777777" w:rsidR="00445643" w:rsidRPr="00521C57" w:rsidRDefault="00445643" w:rsidP="00521C57">
            <w:pPr>
              <w:rPr>
                <w:rFonts w:ascii="Times New Roman" w:hAnsi="Times New Roman" w:cs="Times New Roman"/>
                <w:sz w:val="16"/>
                <w:szCs w:val="16"/>
              </w:rPr>
            </w:pPr>
          </w:p>
        </w:tc>
        <w:tc>
          <w:tcPr>
            <w:tcW w:w="0" w:type="auto"/>
          </w:tcPr>
          <w:p w14:paraId="6AF9B2F1" w14:textId="77777777" w:rsidR="00445643" w:rsidRPr="00521C57" w:rsidRDefault="00445643" w:rsidP="00521C57">
            <w:pPr>
              <w:shd w:val="clear" w:color="auto" w:fill="FFFFFF"/>
              <w:textAlignment w:val="baseline"/>
              <w:rPr>
                <w:rFonts w:ascii="Times New Roman" w:hAnsi="Times New Roman" w:cs="Times New Roman"/>
                <w:color w:val="000000"/>
                <w:sz w:val="16"/>
                <w:szCs w:val="16"/>
              </w:rPr>
            </w:pPr>
            <w:r w:rsidRPr="00521C57">
              <w:rPr>
                <w:rFonts w:ascii="Times New Roman" w:hAnsi="Times New Roman" w:cs="Times New Roman"/>
                <w:color w:val="000000"/>
                <w:sz w:val="16"/>
                <w:szCs w:val="16"/>
              </w:rPr>
              <w:t>Intervention clinics referred a mean of 11.4% (95% CI, 8.0%-14.9%) of their smokers compared with 4.2% (95% CI, 1.5%-6.9%) of smokers visiting usual care clinics (t47=3.45; P=</w:t>
            </w:r>
            <w:proofErr w:type="gramStart"/>
            <w:r w:rsidRPr="00521C57">
              <w:rPr>
                <w:rFonts w:ascii="Times New Roman" w:hAnsi="Times New Roman" w:cs="Times New Roman"/>
                <w:color w:val="000000"/>
                <w:sz w:val="16"/>
                <w:szCs w:val="16"/>
              </w:rPr>
              <w:t>.001</w:t>
            </w:r>
            <w:proofErr w:type="gramEnd"/>
            <w:r w:rsidRPr="00521C57">
              <w:rPr>
                <w:rFonts w:ascii="Times New Roman" w:hAnsi="Times New Roman" w:cs="Times New Roman"/>
                <w:color w:val="000000"/>
                <w:sz w:val="16"/>
                <w:szCs w:val="16"/>
              </w:rPr>
              <w:t>) significant difference</w:t>
            </w:r>
          </w:p>
          <w:p w14:paraId="0852A4EA" w14:textId="77777777" w:rsidR="00445643" w:rsidRPr="00521C57" w:rsidRDefault="00445643" w:rsidP="00521C57">
            <w:pPr>
              <w:rPr>
                <w:rFonts w:ascii="Times New Roman" w:hAnsi="Times New Roman" w:cs="Times New Roman"/>
                <w:sz w:val="16"/>
                <w:szCs w:val="16"/>
              </w:rPr>
            </w:pPr>
          </w:p>
        </w:tc>
      </w:tr>
      <w:tr w:rsidR="00445643" w:rsidRPr="00521C57" w14:paraId="5D1063CB" w14:textId="77777777" w:rsidTr="00445643">
        <w:trPr>
          <w:trHeight w:val="516"/>
        </w:trPr>
        <w:tc>
          <w:tcPr>
            <w:tcW w:w="0" w:type="auto"/>
            <w:vMerge w:val="restart"/>
          </w:tcPr>
          <w:p w14:paraId="2759782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Glickman et al.</w:t>
            </w:r>
            <w:proofErr w:type="gramStart"/>
            <w:r w:rsidRPr="00521C57">
              <w:rPr>
                <w:rFonts w:ascii="Times New Roman" w:hAnsi="Times New Roman" w:cs="Times New Roman"/>
                <w:sz w:val="16"/>
                <w:szCs w:val="16"/>
              </w:rPr>
              <w:t>,2007</w:t>
            </w:r>
            <w:proofErr w:type="gramEnd"/>
          </w:p>
          <w:p w14:paraId="2E63A5C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USA</w:t>
            </w:r>
          </w:p>
          <w:p w14:paraId="3FDC41F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CMS </w:t>
            </w:r>
          </w:p>
          <w:p w14:paraId="7FDBD68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Premier program</w:t>
            </w:r>
          </w:p>
          <w:p w14:paraId="2FC10608" w14:textId="77777777" w:rsidR="00445643" w:rsidRPr="00521C57" w:rsidRDefault="00445643" w:rsidP="00521C57">
            <w:pPr>
              <w:rPr>
                <w:rFonts w:ascii="Times New Roman" w:hAnsi="Times New Roman" w:cs="Times New Roman"/>
                <w:sz w:val="16"/>
                <w:szCs w:val="16"/>
              </w:rPr>
            </w:pPr>
          </w:p>
          <w:p w14:paraId="1B111B6E"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532E5C6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 xml:space="preserve">Patients were treated between July 1, 2003, and June 30, 2006, at 54 hospitals in the CMS </w:t>
            </w:r>
            <w:r w:rsidRPr="00521C57">
              <w:rPr>
                <w:rFonts w:ascii="Times New Roman" w:hAnsi="Times New Roman" w:cs="Times New Roman"/>
                <w:sz w:val="16"/>
                <w:szCs w:val="16"/>
              </w:rPr>
              <w:lastRenderedPageBreak/>
              <w:t>program and 446 control hospitals</w:t>
            </w:r>
          </w:p>
          <w:p w14:paraId="349AB082" w14:textId="77777777" w:rsidR="00445643" w:rsidRPr="00521C57" w:rsidRDefault="00445643" w:rsidP="00521C57">
            <w:pPr>
              <w:spacing w:before="75" w:after="75"/>
              <w:textAlignment w:val="baseline"/>
              <w:rPr>
                <w:rFonts w:ascii="Times New Roman" w:hAnsi="Times New Roman" w:cs="Times New Roman"/>
                <w:color w:val="474848"/>
                <w:sz w:val="16"/>
                <w:szCs w:val="16"/>
              </w:rPr>
            </w:pPr>
            <w:r w:rsidRPr="00521C57">
              <w:rPr>
                <w:rFonts w:ascii="Times New Roman" w:hAnsi="Times New Roman" w:cs="Times New Roman"/>
                <w:color w:val="474848"/>
                <w:sz w:val="16"/>
                <w:szCs w:val="16"/>
              </w:rPr>
              <w:t xml:space="preserve"> 3 years</w:t>
            </w:r>
          </w:p>
          <w:p w14:paraId="2D7238B4" w14:textId="77777777" w:rsidR="00445643" w:rsidRPr="00521C57" w:rsidRDefault="00445643" w:rsidP="00521C57">
            <w:pPr>
              <w:spacing w:before="75" w:after="75"/>
              <w:textAlignment w:val="baseline"/>
              <w:rPr>
                <w:rFonts w:ascii="Times New Roman" w:hAnsi="Times New Roman" w:cs="Times New Roman"/>
                <w:color w:val="474848"/>
                <w:sz w:val="16"/>
                <w:szCs w:val="16"/>
              </w:rPr>
            </w:pPr>
            <w:proofErr w:type="gramStart"/>
            <w:r w:rsidRPr="00521C57">
              <w:rPr>
                <w:rFonts w:ascii="Times New Roman" w:hAnsi="Times New Roman" w:cs="Times New Roman"/>
                <w:color w:val="474848"/>
                <w:sz w:val="16"/>
                <w:szCs w:val="16"/>
              </w:rPr>
              <w:t>pre</w:t>
            </w:r>
            <w:proofErr w:type="gramEnd"/>
            <w:r w:rsidRPr="00521C57">
              <w:rPr>
                <w:rFonts w:ascii="Times New Roman" w:hAnsi="Times New Roman" w:cs="Times New Roman"/>
                <w:color w:val="474848"/>
                <w:sz w:val="16"/>
                <w:szCs w:val="16"/>
              </w:rPr>
              <w:t xml:space="preserve">-post with control group </w:t>
            </w:r>
          </w:p>
          <w:p w14:paraId="11F62431"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2AD71444" w14:textId="77777777" w:rsidR="00445643" w:rsidRPr="00521C57" w:rsidRDefault="00445643" w:rsidP="00521C57">
            <w:pPr>
              <w:rPr>
                <w:rFonts w:ascii="Times New Roman" w:hAnsi="Times New Roman" w:cs="Times New Roman"/>
                <w:sz w:val="16"/>
                <w:szCs w:val="16"/>
              </w:rPr>
            </w:pPr>
          </w:p>
        </w:tc>
        <w:tc>
          <w:tcPr>
            <w:tcW w:w="0" w:type="auto"/>
          </w:tcPr>
          <w:p w14:paraId="18312B7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Aspirin prescription rate</w:t>
            </w:r>
          </w:p>
          <w:p w14:paraId="315DB8B2" w14:textId="77777777" w:rsidR="00445643" w:rsidRPr="00521C57" w:rsidRDefault="00445643" w:rsidP="00521C57">
            <w:pPr>
              <w:rPr>
                <w:rFonts w:ascii="Times New Roman" w:hAnsi="Times New Roman" w:cs="Times New Roman"/>
                <w:sz w:val="16"/>
                <w:szCs w:val="16"/>
              </w:rPr>
            </w:pPr>
          </w:p>
        </w:tc>
        <w:tc>
          <w:tcPr>
            <w:tcW w:w="0" w:type="auto"/>
          </w:tcPr>
          <w:p w14:paraId="7383422D"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 xml:space="preserve"> of comparison of intervention group to control group</w:t>
            </w:r>
          </w:p>
          <w:p w14:paraId="0D8EBD6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0.12</w:t>
            </w:r>
          </w:p>
        </w:tc>
      </w:tr>
      <w:tr w:rsidR="00445643" w:rsidRPr="00521C57" w14:paraId="031E13C7" w14:textId="77777777" w:rsidTr="00445643">
        <w:trPr>
          <w:trHeight w:val="512"/>
        </w:trPr>
        <w:tc>
          <w:tcPr>
            <w:tcW w:w="0" w:type="auto"/>
            <w:vMerge/>
          </w:tcPr>
          <w:p w14:paraId="58D15875"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2665B6D5" w14:textId="77777777" w:rsidR="00445643" w:rsidRPr="00521C57" w:rsidRDefault="00445643" w:rsidP="00521C57">
            <w:pPr>
              <w:rPr>
                <w:rFonts w:ascii="Times New Roman" w:hAnsi="Times New Roman" w:cs="Times New Roman"/>
                <w:sz w:val="16"/>
                <w:szCs w:val="16"/>
              </w:rPr>
            </w:pPr>
          </w:p>
        </w:tc>
        <w:tc>
          <w:tcPr>
            <w:tcW w:w="0" w:type="auto"/>
          </w:tcPr>
          <w:p w14:paraId="2723C67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Smoking cessation counselling rates</w:t>
            </w:r>
          </w:p>
          <w:p w14:paraId="2280DEAE" w14:textId="77777777" w:rsidR="00445643" w:rsidRPr="00521C57" w:rsidRDefault="00445643" w:rsidP="00521C57">
            <w:pPr>
              <w:rPr>
                <w:rFonts w:ascii="Times New Roman" w:hAnsi="Times New Roman" w:cs="Times New Roman"/>
                <w:sz w:val="16"/>
                <w:szCs w:val="16"/>
              </w:rPr>
            </w:pPr>
          </w:p>
        </w:tc>
        <w:tc>
          <w:tcPr>
            <w:tcW w:w="0" w:type="auto"/>
          </w:tcPr>
          <w:p w14:paraId="44EB75D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0.05</w:t>
            </w:r>
          </w:p>
        </w:tc>
      </w:tr>
      <w:tr w:rsidR="00445643" w:rsidRPr="00521C57" w14:paraId="6434F514" w14:textId="77777777" w:rsidTr="00445643">
        <w:trPr>
          <w:trHeight w:val="512"/>
        </w:trPr>
        <w:tc>
          <w:tcPr>
            <w:tcW w:w="0" w:type="auto"/>
            <w:vMerge/>
          </w:tcPr>
          <w:p w14:paraId="33E97D67"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086E86DE" w14:textId="77777777" w:rsidR="00445643" w:rsidRPr="00521C57" w:rsidRDefault="00445643" w:rsidP="00521C57">
            <w:pPr>
              <w:rPr>
                <w:rFonts w:ascii="Times New Roman" w:hAnsi="Times New Roman" w:cs="Times New Roman"/>
                <w:sz w:val="16"/>
                <w:szCs w:val="16"/>
              </w:rPr>
            </w:pPr>
          </w:p>
        </w:tc>
        <w:tc>
          <w:tcPr>
            <w:tcW w:w="0" w:type="auto"/>
          </w:tcPr>
          <w:p w14:paraId="1338A00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In hospital mortality </w:t>
            </w:r>
          </w:p>
          <w:p w14:paraId="7E6115C5" w14:textId="77777777" w:rsidR="00445643" w:rsidRPr="00521C57" w:rsidRDefault="00445643" w:rsidP="00521C57">
            <w:pPr>
              <w:rPr>
                <w:rFonts w:ascii="Times New Roman" w:hAnsi="Times New Roman" w:cs="Times New Roman"/>
                <w:sz w:val="16"/>
                <w:szCs w:val="16"/>
              </w:rPr>
            </w:pPr>
          </w:p>
        </w:tc>
        <w:tc>
          <w:tcPr>
            <w:tcW w:w="0" w:type="auto"/>
          </w:tcPr>
          <w:p w14:paraId="6D8D1AD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0.21</w:t>
            </w:r>
          </w:p>
        </w:tc>
      </w:tr>
      <w:tr w:rsidR="00445643" w:rsidRPr="00521C57" w14:paraId="719C3232" w14:textId="77777777" w:rsidTr="00445643">
        <w:trPr>
          <w:trHeight w:val="512"/>
        </w:trPr>
        <w:tc>
          <w:tcPr>
            <w:tcW w:w="0" w:type="auto"/>
            <w:vMerge/>
          </w:tcPr>
          <w:p w14:paraId="5EAADEC0"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1BD1E847" w14:textId="77777777" w:rsidR="00445643" w:rsidRPr="00521C57" w:rsidRDefault="00445643" w:rsidP="00521C57">
            <w:pPr>
              <w:rPr>
                <w:rFonts w:ascii="Times New Roman" w:hAnsi="Times New Roman" w:cs="Times New Roman"/>
                <w:sz w:val="16"/>
                <w:szCs w:val="16"/>
              </w:rPr>
            </w:pPr>
          </w:p>
        </w:tc>
        <w:tc>
          <w:tcPr>
            <w:tcW w:w="0" w:type="auto"/>
          </w:tcPr>
          <w:p w14:paraId="5EC8AE5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Aspirin at discharge </w:t>
            </w:r>
          </w:p>
        </w:tc>
        <w:tc>
          <w:tcPr>
            <w:tcW w:w="0" w:type="auto"/>
          </w:tcPr>
          <w:p w14:paraId="53D4B1B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0.04</w:t>
            </w:r>
          </w:p>
        </w:tc>
      </w:tr>
      <w:tr w:rsidR="00445643" w:rsidRPr="00521C57" w14:paraId="1F34C4C1" w14:textId="77777777" w:rsidTr="00445643">
        <w:trPr>
          <w:trHeight w:val="512"/>
        </w:trPr>
        <w:tc>
          <w:tcPr>
            <w:tcW w:w="0" w:type="auto"/>
            <w:vMerge/>
          </w:tcPr>
          <w:p w14:paraId="103E9C15"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5E04D6BD" w14:textId="77777777" w:rsidR="00445643" w:rsidRPr="00521C57" w:rsidRDefault="00445643" w:rsidP="00521C57">
            <w:pPr>
              <w:rPr>
                <w:rFonts w:ascii="Times New Roman" w:hAnsi="Times New Roman" w:cs="Times New Roman"/>
                <w:sz w:val="16"/>
                <w:szCs w:val="16"/>
              </w:rPr>
            </w:pPr>
          </w:p>
        </w:tc>
        <w:tc>
          <w:tcPr>
            <w:tcW w:w="0" w:type="auto"/>
          </w:tcPr>
          <w:p w14:paraId="7AAF02F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Beta blockers at arrival</w:t>
            </w:r>
          </w:p>
        </w:tc>
        <w:tc>
          <w:tcPr>
            <w:tcW w:w="0" w:type="auto"/>
          </w:tcPr>
          <w:p w14:paraId="2712F7E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0.91</w:t>
            </w:r>
          </w:p>
        </w:tc>
      </w:tr>
      <w:tr w:rsidR="00445643" w:rsidRPr="00521C57" w14:paraId="37CEAF55" w14:textId="77777777" w:rsidTr="00445643">
        <w:trPr>
          <w:trHeight w:val="512"/>
        </w:trPr>
        <w:tc>
          <w:tcPr>
            <w:tcW w:w="0" w:type="auto"/>
            <w:vMerge/>
          </w:tcPr>
          <w:p w14:paraId="466CD41D"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1DEC9025" w14:textId="77777777" w:rsidR="00445643" w:rsidRPr="00521C57" w:rsidRDefault="00445643" w:rsidP="00521C57">
            <w:pPr>
              <w:rPr>
                <w:rFonts w:ascii="Times New Roman" w:hAnsi="Times New Roman" w:cs="Times New Roman"/>
                <w:sz w:val="16"/>
                <w:szCs w:val="16"/>
              </w:rPr>
            </w:pPr>
          </w:p>
        </w:tc>
        <w:tc>
          <w:tcPr>
            <w:tcW w:w="0" w:type="auto"/>
          </w:tcPr>
          <w:p w14:paraId="1762A32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Beta blockers at discharge </w:t>
            </w:r>
          </w:p>
        </w:tc>
        <w:tc>
          <w:tcPr>
            <w:tcW w:w="0" w:type="auto"/>
          </w:tcPr>
          <w:p w14:paraId="3E19BC2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0.98</w:t>
            </w:r>
          </w:p>
        </w:tc>
      </w:tr>
      <w:tr w:rsidR="00445643" w:rsidRPr="00521C57" w14:paraId="0EA88E47" w14:textId="77777777" w:rsidTr="00445643">
        <w:trPr>
          <w:trHeight w:val="512"/>
        </w:trPr>
        <w:tc>
          <w:tcPr>
            <w:tcW w:w="0" w:type="auto"/>
            <w:vMerge/>
          </w:tcPr>
          <w:p w14:paraId="0F29290C"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28953A10" w14:textId="77777777" w:rsidR="00445643" w:rsidRPr="00521C57" w:rsidRDefault="00445643" w:rsidP="00521C57">
            <w:pPr>
              <w:rPr>
                <w:rFonts w:ascii="Times New Roman" w:hAnsi="Times New Roman" w:cs="Times New Roman"/>
                <w:sz w:val="16"/>
                <w:szCs w:val="16"/>
              </w:rPr>
            </w:pPr>
          </w:p>
        </w:tc>
        <w:tc>
          <w:tcPr>
            <w:tcW w:w="0" w:type="auto"/>
          </w:tcPr>
          <w:p w14:paraId="7FE143B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ACE inhibitor at discharge </w:t>
            </w:r>
          </w:p>
        </w:tc>
        <w:tc>
          <w:tcPr>
            <w:tcW w:w="0" w:type="auto"/>
          </w:tcPr>
          <w:p w14:paraId="7FEF9D6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0.51</w:t>
            </w:r>
          </w:p>
        </w:tc>
      </w:tr>
      <w:tr w:rsidR="00445643" w:rsidRPr="00521C57" w14:paraId="0DBBCAD0" w14:textId="77777777" w:rsidTr="00445643">
        <w:trPr>
          <w:trHeight w:val="512"/>
        </w:trPr>
        <w:tc>
          <w:tcPr>
            <w:tcW w:w="0" w:type="auto"/>
            <w:vMerge/>
          </w:tcPr>
          <w:p w14:paraId="7366FDE6"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5C7E0EDA" w14:textId="77777777" w:rsidR="00445643" w:rsidRPr="00521C57" w:rsidRDefault="00445643" w:rsidP="00521C57">
            <w:pPr>
              <w:rPr>
                <w:rFonts w:ascii="Times New Roman" w:hAnsi="Times New Roman" w:cs="Times New Roman"/>
                <w:sz w:val="16"/>
                <w:szCs w:val="16"/>
              </w:rPr>
            </w:pPr>
          </w:p>
        </w:tc>
        <w:tc>
          <w:tcPr>
            <w:tcW w:w="0" w:type="auto"/>
          </w:tcPr>
          <w:p w14:paraId="6B0CBA0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CMS composite score </w:t>
            </w:r>
          </w:p>
        </w:tc>
        <w:tc>
          <w:tcPr>
            <w:tcW w:w="0" w:type="auto"/>
          </w:tcPr>
          <w:p w14:paraId="624A846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0.16</w:t>
            </w:r>
          </w:p>
        </w:tc>
      </w:tr>
      <w:tr w:rsidR="00445643" w:rsidRPr="00521C57" w14:paraId="21F0817E" w14:textId="77777777" w:rsidTr="00445643">
        <w:trPr>
          <w:trHeight w:val="2523"/>
        </w:trPr>
        <w:tc>
          <w:tcPr>
            <w:tcW w:w="0" w:type="auto"/>
            <w:vMerge w:val="restart"/>
          </w:tcPr>
          <w:p w14:paraId="78604B9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Levin et al., 2006</w:t>
            </w:r>
          </w:p>
          <w:p w14:paraId="21413C1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w:t>
            </w:r>
          </w:p>
          <w:p w14:paraId="5EAA5262" w14:textId="77777777" w:rsidR="00445643" w:rsidRPr="00521C57" w:rsidRDefault="00445643" w:rsidP="00521C57">
            <w:pPr>
              <w:rPr>
                <w:rFonts w:ascii="Times New Roman" w:hAnsi="Times New Roman" w:cs="Times New Roman"/>
                <w:sz w:val="16"/>
                <w:szCs w:val="16"/>
              </w:rPr>
            </w:pPr>
          </w:p>
          <w:p w14:paraId="47275D42"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5463C889"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Two year program</w:t>
            </w:r>
          </w:p>
          <w:p w14:paraId="13111F44"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Pre-post design with control group</w:t>
            </w:r>
          </w:p>
          <w:p w14:paraId="12E931F9" w14:textId="77777777" w:rsidR="00445643" w:rsidRPr="00521C57" w:rsidRDefault="00445643" w:rsidP="00521C57">
            <w:pPr>
              <w:spacing w:before="75" w:after="75"/>
              <w:textAlignment w:val="baseline"/>
              <w:rPr>
                <w:rFonts w:ascii="Times New Roman" w:hAnsi="Times New Roman" w:cs="Times New Roman"/>
                <w:sz w:val="16"/>
                <w:szCs w:val="16"/>
              </w:rPr>
            </w:pPr>
          </w:p>
          <w:p w14:paraId="172ECEC3" w14:textId="77777777" w:rsidR="00445643" w:rsidRPr="00521C57" w:rsidRDefault="00445643" w:rsidP="00521C57">
            <w:pPr>
              <w:spacing w:before="75" w:after="75"/>
              <w:textAlignment w:val="baseline"/>
              <w:rPr>
                <w:rFonts w:ascii="Times New Roman" w:hAnsi="Times New Roman" w:cs="Times New Roman"/>
                <w:sz w:val="16"/>
                <w:szCs w:val="16"/>
              </w:rPr>
            </w:pPr>
          </w:p>
          <w:p w14:paraId="79BED63E" w14:textId="77777777" w:rsidR="00445643" w:rsidRPr="00521C57" w:rsidRDefault="00445643" w:rsidP="00521C57">
            <w:pPr>
              <w:spacing w:before="75" w:after="75"/>
              <w:textAlignment w:val="baseline"/>
              <w:rPr>
                <w:rFonts w:ascii="Times New Roman" w:hAnsi="Times New Roman" w:cs="Times New Roman"/>
                <w:sz w:val="16"/>
                <w:szCs w:val="16"/>
              </w:rPr>
            </w:pPr>
          </w:p>
          <w:p w14:paraId="292E0CB3" w14:textId="77777777" w:rsidR="00445643" w:rsidRPr="00521C57" w:rsidRDefault="00445643" w:rsidP="00521C57">
            <w:pPr>
              <w:spacing w:before="75" w:after="75"/>
              <w:textAlignment w:val="baseline"/>
              <w:rPr>
                <w:rFonts w:ascii="Times New Roman" w:hAnsi="Times New Roman" w:cs="Times New Roman"/>
                <w:sz w:val="16"/>
                <w:szCs w:val="16"/>
              </w:rPr>
            </w:pPr>
          </w:p>
          <w:p w14:paraId="66A9F263" w14:textId="77777777" w:rsidR="00445643" w:rsidRPr="00521C57" w:rsidRDefault="00445643" w:rsidP="00521C57">
            <w:pPr>
              <w:spacing w:before="75" w:after="75"/>
              <w:textAlignment w:val="baseline"/>
              <w:rPr>
                <w:rFonts w:ascii="Times New Roman" w:hAnsi="Times New Roman" w:cs="Times New Roman"/>
                <w:sz w:val="16"/>
                <w:szCs w:val="16"/>
              </w:rPr>
            </w:pPr>
          </w:p>
          <w:p w14:paraId="20C4A51F" w14:textId="77777777" w:rsidR="00445643" w:rsidRPr="00521C57" w:rsidRDefault="00445643" w:rsidP="00521C57">
            <w:pPr>
              <w:spacing w:before="75" w:after="75"/>
              <w:textAlignment w:val="baseline"/>
              <w:rPr>
                <w:rFonts w:ascii="Times New Roman" w:hAnsi="Times New Roman" w:cs="Times New Roman"/>
                <w:sz w:val="16"/>
                <w:szCs w:val="16"/>
              </w:rPr>
            </w:pPr>
          </w:p>
          <w:p w14:paraId="32FF51FB" w14:textId="77777777" w:rsidR="00445643" w:rsidRPr="00521C57" w:rsidRDefault="00445643" w:rsidP="00521C57">
            <w:pPr>
              <w:spacing w:before="75" w:after="75"/>
              <w:textAlignment w:val="baseline"/>
              <w:rPr>
                <w:rFonts w:ascii="Times New Roman" w:hAnsi="Times New Roman" w:cs="Times New Roman"/>
                <w:sz w:val="16"/>
                <w:szCs w:val="16"/>
              </w:rPr>
            </w:pPr>
          </w:p>
          <w:p w14:paraId="07F8DB1C" w14:textId="77777777" w:rsidR="00445643" w:rsidRPr="00521C57" w:rsidRDefault="00445643" w:rsidP="00521C57">
            <w:pPr>
              <w:spacing w:before="75" w:after="75"/>
              <w:textAlignment w:val="baseline"/>
              <w:rPr>
                <w:rFonts w:ascii="Times New Roman" w:hAnsi="Times New Roman" w:cs="Times New Roman"/>
                <w:sz w:val="16"/>
                <w:szCs w:val="16"/>
              </w:rPr>
            </w:pPr>
          </w:p>
          <w:p w14:paraId="70FA7B3D" w14:textId="77777777" w:rsidR="00445643" w:rsidRPr="00521C57" w:rsidRDefault="00445643" w:rsidP="00521C57">
            <w:pPr>
              <w:spacing w:before="75" w:after="75"/>
              <w:textAlignment w:val="baseline"/>
              <w:rPr>
                <w:rFonts w:ascii="Times New Roman" w:hAnsi="Times New Roman" w:cs="Times New Roman"/>
                <w:sz w:val="16"/>
                <w:szCs w:val="16"/>
              </w:rPr>
            </w:pPr>
          </w:p>
          <w:p w14:paraId="5456CA98" w14:textId="77777777" w:rsidR="00445643" w:rsidRPr="00521C57" w:rsidRDefault="00445643" w:rsidP="00521C57">
            <w:pPr>
              <w:spacing w:before="75" w:after="75"/>
              <w:textAlignment w:val="baseline"/>
              <w:rPr>
                <w:rFonts w:ascii="Times New Roman" w:hAnsi="Times New Roman" w:cs="Times New Roman"/>
                <w:sz w:val="16"/>
                <w:szCs w:val="16"/>
              </w:rPr>
            </w:pPr>
          </w:p>
          <w:p w14:paraId="20A717BD" w14:textId="77777777" w:rsidR="00445643" w:rsidRPr="00521C57" w:rsidRDefault="00445643" w:rsidP="00521C57">
            <w:pPr>
              <w:spacing w:before="75" w:after="75"/>
              <w:textAlignment w:val="baseline"/>
              <w:rPr>
                <w:rFonts w:ascii="Times New Roman" w:hAnsi="Times New Roman" w:cs="Times New Roman"/>
                <w:sz w:val="16"/>
                <w:szCs w:val="16"/>
              </w:rPr>
            </w:pPr>
          </w:p>
          <w:p w14:paraId="4546846D" w14:textId="77777777" w:rsidR="00445643" w:rsidRPr="00521C57" w:rsidRDefault="00445643" w:rsidP="00521C57">
            <w:pPr>
              <w:spacing w:before="75" w:after="75"/>
              <w:textAlignment w:val="baseline"/>
              <w:rPr>
                <w:rFonts w:ascii="Times New Roman" w:hAnsi="Times New Roman" w:cs="Times New Roman"/>
                <w:sz w:val="16"/>
                <w:szCs w:val="16"/>
              </w:rPr>
            </w:pPr>
          </w:p>
          <w:p w14:paraId="3D53307A" w14:textId="77777777" w:rsidR="00445643" w:rsidRPr="00521C57" w:rsidRDefault="00445643" w:rsidP="00521C57">
            <w:pPr>
              <w:spacing w:before="75" w:after="75"/>
              <w:textAlignment w:val="baseline"/>
              <w:rPr>
                <w:rFonts w:ascii="Times New Roman" w:hAnsi="Times New Roman" w:cs="Times New Roman"/>
                <w:sz w:val="16"/>
                <w:szCs w:val="16"/>
              </w:rPr>
            </w:pPr>
          </w:p>
          <w:p w14:paraId="3B777ADB" w14:textId="77777777" w:rsidR="00445643" w:rsidRPr="00521C57" w:rsidRDefault="00445643" w:rsidP="00521C57">
            <w:pPr>
              <w:spacing w:before="75" w:after="75"/>
              <w:textAlignment w:val="baseline"/>
              <w:rPr>
                <w:rFonts w:ascii="Times New Roman" w:hAnsi="Times New Roman" w:cs="Times New Roman"/>
                <w:sz w:val="16"/>
                <w:szCs w:val="16"/>
              </w:rPr>
            </w:pPr>
          </w:p>
          <w:p w14:paraId="71B108C9" w14:textId="77777777" w:rsidR="00445643" w:rsidRPr="00521C57" w:rsidRDefault="00445643" w:rsidP="00521C57">
            <w:pPr>
              <w:spacing w:before="75" w:after="75"/>
              <w:textAlignment w:val="baseline"/>
              <w:rPr>
                <w:rFonts w:ascii="Times New Roman" w:hAnsi="Times New Roman" w:cs="Times New Roman"/>
                <w:sz w:val="16"/>
                <w:szCs w:val="16"/>
              </w:rPr>
            </w:pPr>
          </w:p>
          <w:p w14:paraId="2FAAF012" w14:textId="77777777" w:rsidR="00445643" w:rsidRPr="00521C57" w:rsidRDefault="00445643" w:rsidP="00521C57">
            <w:pPr>
              <w:spacing w:before="75" w:after="75"/>
              <w:textAlignment w:val="baseline"/>
              <w:rPr>
                <w:rFonts w:ascii="Times New Roman" w:hAnsi="Times New Roman" w:cs="Times New Roman"/>
                <w:sz w:val="16"/>
                <w:szCs w:val="16"/>
              </w:rPr>
            </w:pPr>
          </w:p>
          <w:p w14:paraId="4BC8AF7D" w14:textId="77777777" w:rsidR="00445643" w:rsidRPr="00521C57" w:rsidRDefault="00445643" w:rsidP="00521C57">
            <w:pPr>
              <w:spacing w:before="75" w:after="75"/>
              <w:textAlignment w:val="baseline"/>
              <w:rPr>
                <w:rFonts w:ascii="Times New Roman" w:hAnsi="Times New Roman" w:cs="Times New Roman"/>
                <w:sz w:val="16"/>
                <w:szCs w:val="16"/>
              </w:rPr>
            </w:pPr>
          </w:p>
          <w:p w14:paraId="6D013D27" w14:textId="77777777" w:rsidR="00445643" w:rsidRPr="00521C57" w:rsidRDefault="00445643" w:rsidP="00521C57">
            <w:pPr>
              <w:spacing w:before="75" w:after="75"/>
              <w:textAlignment w:val="baseline"/>
              <w:rPr>
                <w:rFonts w:ascii="Times New Roman" w:hAnsi="Times New Roman" w:cs="Times New Roman"/>
                <w:sz w:val="16"/>
                <w:szCs w:val="16"/>
              </w:rPr>
            </w:pPr>
          </w:p>
          <w:p w14:paraId="6393ECD7" w14:textId="77777777" w:rsidR="00445643" w:rsidRPr="00521C57" w:rsidRDefault="00445643" w:rsidP="00521C57">
            <w:pPr>
              <w:spacing w:before="75" w:after="75"/>
              <w:textAlignment w:val="baseline"/>
              <w:rPr>
                <w:rFonts w:ascii="Times New Roman" w:hAnsi="Times New Roman" w:cs="Times New Roman"/>
                <w:sz w:val="16"/>
                <w:szCs w:val="16"/>
              </w:rPr>
            </w:pPr>
          </w:p>
          <w:p w14:paraId="3CF1CEB2" w14:textId="77777777" w:rsidR="00445643" w:rsidRPr="00521C57" w:rsidRDefault="00445643" w:rsidP="00521C57">
            <w:pPr>
              <w:rPr>
                <w:rFonts w:ascii="Times New Roman" w:hAnsi="Times New Roman" w:cs="Times New Roman"/>
                <w:sz w:val="16"/>
                <w:szCs w:val="16"/>
              </w:rPr>
            </w:pPr>
          </w:p>
        </w:tc>
        <w:tc>
          <w:tcPr>
            <w:tcW w:w="0" w:type="auto"/>
          </w:tcPr>
          <w:p w14:paraId="23934D4B"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lastRenderedPageBreak/>
              <w:t>HbAIC</w:t>
            </w:r>
            <w:proofErr w:type="spellEnd"/>
            <w:r w:rsidRPr="00521C57">
              <w:rPr>
                <w:rFonts w:ascii="Times New Roman" w:hAnsi="Times New Roman" w:cs="Times New Roman"/>
                <w:sz w:val="16"/>
                <w:szCs w:val="16"/>
              </w:rPr>
              <w:t xml:space="preserve"> screening</w:t>
            </w:r>
          </w:p>
          <w:p w14:paraId="65090CC9" w14:textId="77777777" w:rsidR="00445643" w:rsidRPr="00521C57" w:rsidRDefault="00445643" w:rsidP="00521C57">
            <w:pPr>
              <w:rPr>
                <w:rFonts w:ascii="Times New Roman" w:hAnsi="Times New Roman" w:cs="Times New Roman"/>
                <w:sz w:val="16"/>
                <w:szCs w:val="16"/>
              </w:rPr>
            </w:pPr>
          </w:p>
        </w:tc>
        <w:tc>
          <w:tcPr>
            <w:tcW w:w="0" w:type="auto"/>
          </w:tcPr>
          <w:p w14:paraId="273C735B"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PCHI’s performance in </w:t>
            </w:r>
            <w:proofErr w:type="spellStart"/>
            <w:r w:rsidRPr="00521C57">
              <w:rPr>
                <w:rFonts w:ascii="Times New Roman" w:hAnsi="Times New Roman" w:cs="Times New Roman"/>
                <w:sz w:val="16"/>
                <w:szCs w:val="16"/>
              </w:rPr>
              <w:t>HbAIC</w:t>
            </w:r>
            <w:proofErr w:type="spellEnd"/>
            <w:r w:rsidRPr="00521C57">
              <w:rPr>
                <w:rFonts w:ascii="Times New Roman" w:hAnsi="Times New Roman" w:cs="Times New Roman"/>
                <w:sz w:val="16"/>
                <w:szCs w:val="16"/>
              </w:rPr>
              <w:t xml:space="preserve"> screening in the index health plan improved over 2 years by 7 percentage points, compared with a </w:t>
            </w:r>
            <w:proofErr w:type="spellStart"/>
            <w:r w:rsidRPr="00521C57">
              <w:rPr>
                <w:rFonts w:ascii="Times New Roman" w:hAnsi="Times New Roman" w:cs="Times New Roman"/>
                <w:sz w:val="16"/>
                <w:szCs w:val="16"/>
              </w:rPr>
              <w:t>statewide</w:t>
            </w:r>
            <w:proofErr w:type="spellEnd"/>
            <w:r w:rsidRPr="00521C57">
              <w:rPr>
                <w:rFonts w:ascii="Times New Roman" w:hAnsi="Times New Roman" w:cs="Times New Roman"/>
                <w:sz w:val="16"/>
                <w:szCs w:val="16"/>
              </w:rPr>
              <w:t xml:space="preserve"> improvement of 4.9 percentage points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 xml:space="preserve">&lt; .05). </w:t>
            </w:r>
          </w:p>
        </w:tc>
      </w:tr>
      <w:tr w:rsidR="00445643" w:rsidRPr="00521C57" w14:paraId="66AA4E4F" w14:textId="77777777" w:rsidTr="00445643">
        <w:trPr>
          <w:trHeight w:val="1417"/>
        </w:trPr>
        <w:tc>
          <w:tcPr>
            <w:tcW w:w="0" w:type="auto"/>
            <w:vMerge/>
          </w:tcPr>
          <w:p w14:paraId="22A4739A"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32316E92" w14:textId="77777777" w:rsidR="00445643" w:rsidRPr="00521C57" w:rsidRDefault="00445643" w:rsidP="00521C57">
            <w:pPr>
              <w:spacing w:before="75" w:after="75"/>
              <w:textAlignment w:val="baseline"/>
              <w:rPr>
                <w:rFonts w:ascii="Times New Roman" w:hAnsi="Times New Roman" w:cs="Times New Roman"/>
                <w:sz w:val="16"/>
                <w:szCs w:val="16"/>
              </w:rPr>
            </w:pPr>
          </w:p>
        </w:tc>
        <w:tc>
          <w:tcPr>
            <w:tcW w:w="0" w:type="auto"/>
          </w:tcPr>
          <w:p w14:paraId="2D6BB34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Eye exams</w:t>
            </w:r>
          </w:p>
          <w:p w14:paraId="17C97546" w14:textId="77777777" w:rsidR="00445643" w:rsidRPr="00521C57" w:rsidRDefault="00445643" w:rsidP="00521C57">
            <w:pPr>
              <w:rPr>
                <w:rFonts w:ascii="Times New Roman" w:hAnsi="Times New Roman" w:cs="Times New Roman"/>
                <w:sz w:val="16"/>
                <w:szCs w:val="16"/>
              </w:rPr>
            </w:pPr>
          </w:p>
        </w:tc>
        <w:tc>
          <w:tcPr>
            <w:tcW w:w="0" w:type="auto"/>
          </w:tcPr>
          <w:p w14:paraId="26A4C70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For diabetic eye exams, PCHI’s performance improved 18.7 percentage points, compared to a slight decline in </w:t>
            </w:r>
            <w:proofErr w:type="spellStart"/>
            <w:r w:rsidRPr="00521C57">
              <w:rPr>
                <w:rFonts w:ascii="Times New Roman" w:hAnsi="Times New Roman" w:cs="Times New Roman"/>
                <w:sz w:val="16"/>
                <w:szCs w:val="16"/>
              </w:rPr>
              <w:t>statewide</w:t>
            </w:r>
            <w:proofErr w:type="spellEnd"/>
            <w:r w:rsidRPr="00521C57">
              <w:rPr>
                <w:rFonts w:ascii="Times New Roman" w:hAnsi="Times New Roman" w:cs="Times New Roman"/>
                <w:sz w:val="16"/>
                <w:szCs w:val="16"/>
              </w:rPr>
              <w:t xml:space="preserve"> performance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 xml:space="preserve">&lt; .05). </w:t>
            </w:r>
          </w:p>
        </w:tc>
      </w:tr>
      <w:tr w:rsidR="00445643" w:rsidRPr="00521C57" w14:paraId="40333A49" w14:textId="77777777" w:rsidTr="00445643">
        <w:trPr>
          <w:trHeight w:val="1438"/>
        </w:trPr>
        <w:tc>
          <w:tcPr>
            <w:tcW w:w="0" w:type="auto"/>
            <w:vMerge/>
          </w:tcPr>
          <w:p w14:paraId="2E8B232A"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0424774F" w14:textId="77777777" w:rsidR="00445643" w:rsidRPr="00521C57" w:rsidRDefault="00445643" w:rsidP="00521C57">
            <w:pPr>
              <w:spacing w:before="75" w:after="75"/>
              <w:textAlignment w:val="baseline"/>
              <w:rPr>
                <w:rFonts w:ascii="Times New Roman" w:hAnsi="Times New Roman" w:cs="Times New Roman"/>
                <w:sz w:val="16"/>
                <w:szCs w:val="16"/>
              </w:rPr>
            </w:pPr>
          </w:p>
        </w:tc>
        <w:tc>
          <w:tcPr>
            <w:tcW w:w="0" w:type="auto"/>
          </w:tcPr>
          <w:p w14:paraId="0601C31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LDL screening</w:t>
            </w:r>
          </w:p>
          <w:p w14:paraId="0CA5A4A5" w14:textId="77777777" w:rsidR="00445643" w:rsidRPr="00521C57" w:rsidRDefault="00445643" w:rsidP="00521C57">
            <w:pPr>
              <w:rPr>
                <w:rFonts w:ascii="Times New Roman" w:hAnsi="Times New Roman" w:cs="Times New Roman"/>
                <w:sz w:val="16"/>
                <w:szCs w:val="16"/>
              </w:rPr>
            </w:pPr>
          </w:p>
        </w:tc>
        <w:tc>
          <w:tcPr>
            <w:tcW w:w="0" w:type="auto"/>
          </w:tcPr>
          <w:p w14:paraId="49AA014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For diabetic LDL screening, PCHI improved by 13.2 percentage points, almost twice that of the state average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&lt; .05),</w:t>
            </w:r>
          </w:p>
        </w:tc>
      </w:tr>
      <w:tr w:rsidR="00445643" w:rsidRPr="00521C57" w14:paraId="574FDF2D" w14:textId="77777777" w:rsidTr="00445643">
        <w:trPr>
          <w:trHeight w:val="1700"/>
        </w:trPr>
        <w:tc>
          <w:tcPr>
            <w:tcW w:w="0" w:type="auto"/>
            <w:vMerge/>
          </w:tcPr>
          <w:p w14:paraId="084FD578"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412CE4AD" w14:textId="77777777" w:rsidR="00445643" w:rsidRPr="00521C57" w:rsidRDefault="00445643" w:rsidP="00521C57">
            <w:pPr>
              <w:spacing w:before="75" w:after="75"/>
              <w:textAlignment w:val="baseline"/>
              <w:rPr>
                <w:rFonts w:ascii="Times New Roman" w:hAnsi="Times New Roman" w:cs="Times New Roman"/>
                <w:sz w:val="16"/>
                <w:szCs w:val="16"/>
              </w:rPr>
            </w:pPr>
          </w:p>
        </w:tc>
        <w:tc>
          <w:tcPr>
            <w:tcW w:w="0" w:type="auto"/>
          </w:tcPr>
          <w:p w14:paraId="724D8F3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Nephropathy screening</w:t>
            </w:r>
          </w:p>
        </w:tc>
        <w:tc>
          <w:tcPr>
            <w:tcW w:w="0" w:type="auto"/>
          </w:tcPr>
          <w:p w14:paraId="247C6E67"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Nephropathy screening rate improved by 15.2 percentage points, over twice the </w:t>
            </w:r>
            <w:proofErr w:type="gramStart"/>
            <w:r w:rsidRPr="00521C57">
              <w:rPr>
                <w:rFonts w:ascii="Times New Roman" w:hAnsi="Times New Roman" w:cs="Times New Roman"/>
                <w:sz w:val="16"/>
                <w:szCs w:val="16"/>
              </w:rPr>
              <w:t>state-wide</w:t>
            </w:r>
            <w:proofErr w:type="gramEnd"/>
            <w:r w:rsidRPr="00521C57">
              <w:rPr>
                <w:rFonts w:ascii="Times New Roman" w:hAnsi="Times New Roman" w:cs="Times New Roman"/>
                <w:sz w:val="16"/>
                <w:szCs w:val="16"/>
              </w:rPr>
              <w:t xml:space="preserve"> improvement (</w:t>
            </w:r>
            <w:r w:rsidRPr="00521C57">
              <w:rPr>
                <w:rFonts w:ascii="Times New Roman" w:hAnsi="Times New Roman" w:cs="Times New Roman"/>
                <w:i/>
                <w:iCs/>
                <w:sz w:val="16"/>
                <w:szCs w:val="16"/>
              </w:rPr>
              <w:t>p</w:t>
            </w:r>
            <w:r w:rsidRPr="00521C57">
              <w:rPr>
                <w:rFonts w:ascii="Times New Roman" w:hAnsi="Times New Roman" w:cs="Times New Roman"/>
                <w:sz w:val="16"/>
                <w:szCs w:val="16"/>
              </w:rPr>
              <w:t xml:space="preserve"> &lt; .05). </w:t>
            </w:r>
          </w:p>
        </w:tc>
      </w:tr>
      <w:tr w:rsidR="00445643" w:rsidRPr="00521C57" w14:paraId="7930FA52" w14:textId="77777777" w:rsidTr="00445643">
        <w:trPr>
          <w:trHeight w:val="1700"/>
        </w:trPr>
        <w:tc>
          <w:tcPr>
            <w:tcW w:w="0" w:type="auto"/>
            <w:vMerge/>
          </w:tcPr>
          <w:p w14:paraId="2E31B38A"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23B5B0E8" w14:textId="77777777" w:rsidR="00445643" w:rsidRPr="00521C57" w:rsidRDefault="00445643" w:rsidP="00521C57">
            <w:pPr>
              <w:spacing w:before="75" w:after="75"/>
              <w:textAlignment w:val="baseline"/>
              <w:rPr>
                <w:rFonts w:ascii="Times New Roman" w:hAnsi="Times New Roman" w:cs="Times New Roman"/>
                <w:sz w:val="16"/>
                <w:szCs w:val="16"/>
              </w:rPr>
            </w:pPr>
          </w:p>
        </w:tc>
        <w:tc>
          <w:tcPr>
            <w:tcW w:w="0" w:type="auto"/>
          </w:tcPr>
          <w:p w14:paraId="0C508C0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Paediatric asthma controller </w:t>
            </w:r>
            <w:proofErr w:type="gramStart"/>
            <w:r w:rsidRPr="00521C57">
              <w:rPr>
                <w:rFonts w:ascii="Times New Roman" w:hAnsi="Times New Roman" w:cs="Times New Roman"/>
                <w:sz w:val="16"/>
                <w:szCs w:val="16"/>
              </w:rPr>
              <w:t xml:space="preserve">use  </w:t>
            </w:r>
            <w:proofErr w:type="gramEnd"/>
          </w:p>
        </w:tc>
        <w:tc>
          <w:tcPr>
            <w:tcW w:w="0" w:type="auto"/>
          </w:tcPr>
          <w:p w14:paraId="0918908F"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(PCHI improvement 1.7 percentage points, state improvement 3.9 percentage points,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&gt; .05), 3.8* mean change (process drug).</w:t>
            </w:r>
          </w:p>
          <w:p w14:paraId="0E6E7147" w14:textId="77777777" w:rsidR="00445643" w:rsidRPr="00521C57" w:rsidRDefault="00445643" w:rsidP="00521C57">
            <w:pPr>
              <w:rPr>
                <w:rFonts w:ascii="Times New Roman" w:hAnsi="Times New Roman" w:cs="Times New Roman"/>
                <w:sz w:val="16"/>
                <w:szCs w:val="16"/>
              </w:rPr>
            </w:pPr>
          </w:p>
        </w:tc>
      </w:tr>
      <w:tr w:rsidR="00445643" w:rsidRPr="00521C57" w14:paraId="7DF2D525" w14:textId="77777777" w:rsidTr="00445643">
        <w:trPr>
          <w:trHeight w:val="8794"/>
        </w:trPr>
        <w:tc>
          <w:tcPr>
            <w:tcW w:w="0" w:type="auto"/>
          </w:tcPr>
          <w:p w14:paraId="670014F2" w14:textId="77777777" w:rsidR="00445643" w:rsidRPr="00521C57" w:rsidRDefault="00806C71" w:rsidP="00521C57">
            <w:pPr>
              <w:rPr>
                <w:rFonts w:ascii="Times New Roman" w:hAnsi="Times New Roman" w:cs="Times New Roman"/>
                <w:sz w:val="16"/>
                <w:szCs w:val="16"/>
              </w:rPr>
            </w:pPr>
            <w:hyperlink r:id="rId15" w:history="1">
              <w:r w:rsidR="00445643" w:rsidRPr="00521C57">
                <w:rPr>
                  <w:rFonts w:ascii="Times New Roman" w:hAnsi="Times New Roman" w:cs="Times New Roman"/>
                  <w:sz w:val="16"/>
                  <w:szCs w:val="16"/>
                </w:rPr>
                <w:t>Mandel</w:t>
              </w:r>
            </w:hyperlink>
            <w:r w:rsidR="00445643" w:rsidRPr="00521C57">
              <w:rPr>
                <w:rFonts w:ascii="Times New Roman" w:hAnsi="Times New Roman" w:cs="Times New Roman"/>
                <w:sz w:val="16"/>
                <w:szCs w:val="16"/>
              </w:rPr>
              <w:t xml:space="preserve"> et al.</w:t>
            </w:r>
            <w:proofErr w:type="gramStart"/>
            <w:r w:rsidR="00445643" w:rsidRPr="00521C57">
              <w:rPr>
                <w:rFonts w:ascii="Times New Roman" w:hAnsi="Times New Roman" w:cs="Times New Roman"/>
                <w:sz w:val="16"/>
                <w:szCs w:val="16"/>
              </w:rPr>
              <w:t>,  2007</w:t>
            </w:r>
            <w:proofErr w:type="gramEnd"/>
          </w:p>
          <w:p w14:paraId="09307D2E" w14:textId="77777777" w:rsidR="00445643" w:rsidRPr="00521C57" w:rsidRDefault="00445643" w:rsidP="00521C57">
            <w:pPr>
              <w:tabs>
                <w:tab w:val="right" w:pos="540"/>
                <w:tab w:val="left" w:pos="720"/>
              </w:tabs>
              <w:spacing w:after="240"/>
              <w:rPr>
                <w:rFonts w:ascii="Times New Roman" w:hAnsi="Times New Roman" w:cs="Times New Roman"/>
                <w:sz w:val="16"/>
                <w:szCs w:val="16"/>
                <w:shd w:val="clear" w:color="auto" w:fill="FFFFFF"/>
              </w:rPr>
            </w:pPr>
            <w:r w:rsidRPr="00521C57">
              <w:rPr>
                <w:rFonts w:ascii="Times New Roman" w:hAnsi="Times New Roman" w:cs="Times New Roman"/>
                <w:sz w:val="16"/>
                <w:szCs w:val="16"/>
                <w:shd w:val="clear" w:color="auto" w:fill="FFFFFF"/>
              </w:rPr>
              <w:t xml:space="preserve">Cincinnati </w:t>
            </w:r>
          </w:p>
          <w:p w14:paraId="243F0B7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shd w:val="clear" w:color="auto" w:fill="FFFFFF"/>
              </w:rPr>
              <w:t>USA</w:t>
            </w:r>
          </w:p>
        </w:tc>
        <w:tc>
          <w:tcPr>
            <w:tcW w:w="0" w:type="auto"/>
            <w:vAlign w:val="bottom"/>
          </w:tcPr>
          <w:p w14:paraId="7749A0D8"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r w:rsidRPr="00521C57">
              <w:rPr>
                <w:rFonts w:ascii="Times New Roman" w:hAnsi="Times New Roman" w:cs="Times New Roman"/>
                <w:color w:val="292526"/>
                <w:sz w:val="16"/>
                <w:szCs w:val="16"/>
              </w:rPr>
              <w:t>Between October 1, 2003,andNovember30</w:t>
            </w:r>
            <w:proofErr w:type="gramStart"/>
            <w:r w:rsidRPr="00521C57">
              <w:rPr>
                <w:rFonts w:ascii="Times New Roman" w:hAnsi="Times New Roman" w:cs="Times New Roman"/>
                <w:color w:val="292526"/>
                <w:sz w:val="16"/>
                <w:szCs w:val="16"/>
              </w:rPr>
              <w:t>,2006</w:t>
            </w:r>
            <w:proofErr w:type="gramEnd"/>
          </w:p>
          <w:p w14:paraId="5EAC692A"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r w:rsidRPr="00521C57">
              <w:rPr>
                <w:rFonts w:ascii="Times New Roman" w:hAnsi="Times New Roman" w:cs="Times New Roman"/>
                <w:bCs/>
                <w:color w:val="292526"/>
                <w:sz w:val="16"/>
                <w:szCs w:val="16"/>
              </w:rPr>
              <w:t xml:space="preserve">No control group but interrupted time series </w:t>
            </w:r>
            <w:proofErr w:type="spellStart"/>
            <w:r w:rsidRPr="00521C57">
              <w:rPr>
                <w:rFonts w:ascii="Times New Roman" w:hAnsi="Times New Roman" w:cs="Times New Roman"/>
                <w:bCs/>
                <w:color w:val="292526"/>
                <w:sz w:val="16"/>
                <w:szCs w:val="16"/>
              </w:rPr>
              <w:t>desing</w:t>
            </w:r>
            <w:proofErr w:type="spellEnd"/>
            <w:r w:rsidRPr="00521C57">
              <w:rPr>
                <w:rFonts w:ascii="Times New Roman" w:hAnsi="Times New Roman" w:cs="Times New Roman"/>
                <w:bCs/>
                <w:color w:val="292526"/>
                <w:sz w:val="16"/>
                <w:szCs w:val="16"/>
              </w:rPr>
              <w:t>. Good quality, so will count as control</w:t>
            </w:r>
          </w:p>
          <w:p w14:paraId="174B6347"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422C474D"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37B82AC4"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2F4D7A38"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4A568817"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74AFBAB6"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149AC896"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110DEEB3"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5E8AF216"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13762484"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36638C5C" w14:textId="77777777" w:rsidR="00445643" w:rsidRPr="00521C57" w:rsidRDefault="00445643" w:rsidP="00521C57">
            <w:pPr>
              <w:autoSpaceDE w:val="0"/>
              <w:autoSpaceDN w:val="0"/>
              <w:adjustRightInd w:val="0"/>
              <w:rPr>
                <w:rFonts w:ascii="Times New Roman" w:hAnsi="Times New Roman" w:cs="Times New Roman"/>
                <w:bCs/>
                <w:color w:val="292526"/>
                <w:sz w:val="16"/>
                <w:szCs w:val="16"/>
              </w:rPr>
            </w:pPr>
          </w:p>
          <w:p w14:paraId="240C65F0" w14:textId="77777777" w:rsidR="00445643" w:rsidRPr="00521C57" w:rsidRDefault="00445643" w:rsidP="00521C57">
            <w:pPr>
              <w:rPr>
                <w:rFonts w:ascii="Times New Roman" w:hAnsi="Times New Roman" w:cs="Times New Roman"/>
                <w:sz w:val="16"/>
                <w:szCs w:val="16"/>
              </w:rPr>
            </w:pPr>
          </w:p>
        </w:tc>
        <w:tc>
          <w:tcPr>
            <w:tcW w:w="0" w:type="auto"/>
          </w:tcPr>
          <w:p w14:paraId="0AAF6AB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Asthma improvement in children</w:t>
            </w:r>
          </w:p>
          <w:p w14:paraId="069E2070" w14:textId="77777777" w:rsidR="00445643" w:rsidRPr="00521C57" w:rsidRDefault="00445643" w:rsidP="00521C57">
            <w:pPr>
              <w:rPr>
                <w:rFonts w:ascii="Times New Roman" w:hAnsi="Times New Roman" w:cs="Times New Roman"/>
                <w:sz w:val="16"/>
                <w:szCs w:val="16"/>
              </w:rPr>
            </w:pPr>
          </w:p>
          <w:p w14:paraId="7B4F2B5F" w14:textId="77777777" w:rsidR="00445643" w:rsidRPr="00521C57" w:rsidRDefault="00445643" w:rsidP="00521C57">
            <w:pPr>
              <w:rPr>
                <w:rFonts w:ascii="Times New Roman" w:hAnsi="Times New Roman" w:cs="Times New Roman"/>
                <w:sz w:val="16"/>
                <w:szCs w:val="16"/>
              </w:rPr>
            </w:pPr>
          </w:p>
          <w:p w14:paraId="273FCEA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Influenza vaccination rates</w:t>
            </w:r>
          </w:p>
        </w:tc>
        <w:tc>
          <w:tcPr>
            <w:tcW w:w="0" w:type="auto"/>
          </w:tcPr>
          <w:p w14:paraId="55E8A3BB" w14:textId="77777777" w:rsidR="00445643" w:rsidRPr="00521C57" w:rsidRDefault="00445643" w:rsidP="00521C57">
            <w:pPr>
              <w:autoSpaceDE w:val="0"/>
              <w:autoSpaceDN w:val="0"/>
              <w:adjustRightInd w:val="0"/>
              <w:rPr>
                <w:rFonts w:ascii="Times New Roman" w:hAnsi="Times New Roman" w:cs="Times New Roman"/>
                <w:color w:val="292526"/>
                <w:sz w:val="16"/>
                <w:szCs w:val="16"/>
              </w:rPr>
            </w:pPr>
            <w:proofErr w:type="gramStart"/>
            <w:r w:rsidRPr="00521C57">
              <w:rPr>
                <w:rFonts w:ascii="Times New Roman" w:hAnsi="Times New Roman" w:cs="Times New Roman"/>
                <w:color w:val="292526"/>
                <w:sz w:val="16"/>
                <w:szCs w:val="16"/>
              </w:rPr>
              <w:t>all</w:t>
            </w:r>
            <w:proofErr w:type="gramEnd"/>
            <w:r w:rsidRPr="00521C57">
              <w:rPr>
                <w:rFonts w:ascii="Times New Roman" w:hAnsi="Times New Roman" w:cs="Times New Roman"/>
                <w:color w:val="292526"/>
                <w:sz w:val="16"/>
                <w:szCs w:val="16"/>
              </w:rPr>
              <w:t xml:space="preserve">-payer asthma population receiving “perfect care” increased from 4% to 88%, with 18 of 44 practices (41%) achieving a perfect care percentage of 95% or greater </w:t>
            </w:r>
          </w:p>
          <w:p w14:paraId="58DE1174" w14:textId="77777777" w:rsidR="00445643" w:rsidRPr="00521C57" w:rsidRDefault="00445643" w:rsidP="00521C57">
            <w:pPr>
              <w:rPr>
                <w:rFonts w:ascii="Times New Roman" w:hAnsi="Times New Roman" w:cs="Times New Roman"/>
                <w:color w:val="292526"/>
                <w:sz w:val="16"/>
                <w:szCs w:val="16"/>
              </w:rPr>
            </w:pPr>
            <w:proofErr w:type="gramStart"/>
            <w:r w:rsidRPr="00521C57">
              <w:rPr>
                <w:rFonts w:ascii="Times New Roman" w:hAnsi="Times New Roman" w:cs="Times New Roman"/>
                <w:color w:val="292526"/>
                <w:sz w:val="16"/>
                <w:szCs w:val="16"/>
              </w:rPr>
              <w:t>influenza</w:t>
            </w:r>
            <w:proofErr w:type="gramEnd"/>
            <w:r w:rsidRPr="00521C57">
              <w:rPr>
                <w:rFonts w:ascii="Times New Roman" w:hAnsi="Times New Roman" w:cs="Times New Roman"/>
                <w:color w:val="292526"/>
                <w:sz w:val="16"/>
                <w:szCs w:val="16"/>
              </w:rPr>
              <w:t xml:space="preserve"> vaccine increased from 22% at baseline (2003- 2004 season [September 1 through March 31]) to 41% for the 2004-2005 season, to 62% for the 2005-2006 season, with 7 of 44 practices (16%) achieving an influenza vaccination percentage of 80% or greater for the 2005- 2006 season.</w:t>
            </w:r>
          </w:p>
        </w:tc>
      </w:tr>
      <w:tr w:rsidR="00445643" w:rsidRPr="00521C57" w14:paraId="3B797E51" w14:textId="77777777" w:rsidTr="00445643">
        <w:trPr>
          <w:trHeight w:val="555"/>
        </w:trPr>
        <w:tc>
          <w:tcPr>
            <w:tcW w:w="0" w:type="auto"/>
            <w:vMerge w:val="restart"/>
          </w:tcPr>
          <w:p w14:paraId="67E7E3F3"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color w:val="292526"/>
                <w:sz w:val="16"/>
                <w:szCs w:val="16"/>
              </w:rPr>
              <w:lastRenderedPageBreak/>
              <w:t>Lindenauer</w:t>
            </w:r>
            <w:proofErr w:type="spellEnd"/>
            <w:r w:rsidRPr="00521C57">
              <w:rPr>
                <w:rFonts w:ascii="Times New Roman" w:hAnsi="Times New Roman" w:cs="Times New Roman"/>
                <w:color w:val="292526"/>
                <w:sz w:val="16"/>
                <w:szCs w:val="16"/>
              </w:rPr>
              <w:t xml:space="preserve"> et al., 2007</w:t>
            </w:r>
          </w:p>
          <w:p w14:paraId="4620D6B1" w14:textId="77777777" w:rsidR="00445643" w:rsidRPr="00521C57" w:rsidRDefault="00445643" w:rsidP="00521C57">
            <w:pPr>
              <w:tabs>
                <w:tab w:val="right" w:pos="540"/>
                <w:tab w:val="left" w:pos="720"/>
              </w:tabs>
              <w:spacing w:after="240"/>
              <w:rPr>
                <w:rFonts w:ascii="Times New Roman" w:hAnsi="Times New Roman" w:cs="Times New Roman"/>
                <w:sz w:val="16"/>
                <w:szCs w:val="16"/>
                <w:lang w:val="nl-BE"/>
              </w:rPr>
            </w:pPr>
          </w:p>
          <w:p w14:paraId="74D90FFA" w14:textId="77777777" w:rsidR="00445643" w:rsidRPr="00521C57" w:rsidRDefault="00445643" w:rsidP="00521C57">
            <w:pPr>
              <w:tabs>
                <w:tab w:val="right" w:pos="540"/>
                <w:tab w:val="left" w:pos="720"/>
              </w:tabs>
              <w:spacing w:after="240"/>
              <w:rPr>
                <w:rFonts w:ascii="Times New Roman" w:hAnsi="Times New Roman" w:cs="Times New Roman"/>
                <w:sz w:val="16"/>
                <w:szCs w:val="16"/>
                <w:lang w:val="nl-BE"/>
              </w:rPr>
            </w:pPr>
            <w:r w:rsidRPr="00521C57">
              <w:rPr>
                <w:rFonts w:ascii="Times New Roman" w:hAnsi="Times New Roman" w:cs="Times New Roman"/>
                <w:sz w:val="16"/>
                <w:szCs w:val="16"/>
                <w:lang w:val="nl-BE"/>
              </w:rPr>
              <w:t>CMS</w:t>
            </w:r>
          </w:p>
          <w:p w14:paraId="4646D531" w14:textId="77777777" w:rsidR="00445643" w:rsidRPr="00521C57" w:rsidRDefault="00445643" w:rsidP="00521C57">
            <w:pPr>
              <w:tabs>
                <w:tab w:val="right" w:pos="540"/>
                <w:tab w:val="left" w:pos="720"/>
              </w:tabs>
              <w:spacing w:after="240"/>
              <w:rPr>
                <w:rFonts w:ascii="Times New Roman" w:hAnsi="Times New Roman" w:cs="Times New Roman"/>
                <w:sz w:val="16"/>
                <w:szCs w:val="16"/>
                <w:lang w:val="nl-BE"/>
              </w:rPr>
            </w:pPr>
            <w:r w:rsidRPr="00521C57">
              <w:rPr>
                <w:rFonts w:ascii="Times New Roman" w:hAnsi="Times New Roman" w:cs="Times New Roman"/>
                <w:sz w:val="16"/>
                <w:szCs w:val="16"/>
                <w:lang w:val="nl-BE"/>
              </w:rPr>
              <w:t>USA</w:t>
            </w:r>
          </w:p>
          <w:p w14:paraId="266D9DE2" w14:textId="77777777" w:rsidR="00445643" w:rsidRPr="00521C57" w:rsidRDefault="00445643" w:rsidP="00521C57">
            <w:pPr>
              <w:tabs>
                <w:tab w:val="right" w:pos="540"/>
                <w:tab w:val="left" w:pos="720"/>
              </w:tabs>
              <w:spacing w:after="240"/>
              <w:rPr>
                <w:rFonts w:ascii="Times New Roman" w:hAnsi="Times New Roman" w:cs="Times New Roman"/>
                <w:sz w:val="16"/>
                <w:szCs w:val="16"/>
                <w:lang w:val="nl-BE"/>
              </w:rPr>
            </w:pPr>
          </w:p>
          <w:p w14:paraId="564E9BDA" w14:textId="77777777" w:rsidR="00445643" w:rsidRPr="00521C57" w:rsidRDefault="00445643" w:rsidP="00521C57">
            <w:pPr>
              <w:tabs>
                <w:tab w:val="right" w:pos="540"/>
                <w:tab w:val="left" w:pos="720"/>
              </w:tabs>
              <w:spacing w:after="240"/>
              <w:rPr>
                <w:rFonts w:ascii="Times New Roman" w:hAnsi="Times New Roman" w:cs="Times New Roman"/>
                <w:sz w:val="16"/>
                <w:szCs w:val="16"/>
                <w:lang w:val="nl-BE"/>
              </w:rPr>
            </w:pPr>
          </w:p>
          <w:p w14:paraId="20BDCF3E"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08783404" w14:textId="77777777" w:rsidR="00445643" w:rsidRPr="00521C57" w:rsidRDefault="00445643" w:rsidP="00521C57">
            <w:pPr>
              <w:spacing w:before="75" w:after="75"/>
              <w:textAlignment w:val="baseline"/>
              <w:rPr>
                <w:rFonts w:ascii="Times New Roman" w:hAnsi="Times New Roman" w:cs="Times New Roman"/>
                <w:color w:val="474848"/>
                <w:sz w:val="16"/>
                <w:szCs w:val="16"/>
              </w:rPr>
            </w:pPr>
            <w:r w:rsidRPr="00521C57">
              <w:rPr>
                <w:rFonts w:ascii="Times New Roman" w:hAnsi="Times New Roman" w:cs="Times New Roman"/>
                <w:color w:val="474848"/>
                <w:sz w:val="16"/>
                <w:szCs w:val="16"/>
              </w:rPr>
              <w:t>2 years</w:t>
            </w:r>
          </w:p>
          <w:p w14:paraId="06702B77" w14:textId="77777777" w:rsidR="00445643" w:rsidRPr="00521C57" w:rsidRDefault="00445643" w:rsidP="00521C57">
            <w:pPr>
              <w:spacing w:before="75" w:after="75"/>
              <w:textAlignment w:val="baseline"/>
              <w:rPr>
                <w:rFonts w:ascii="Times New Roman" w:hAnsi="Times New Roman" w:cs="Times New Roman"/>
                <w:color w:val="474848"/>
                <w:sz w:val="16"/>
                <w:szCs w:val="16"/>
              </w:rPr>
            </w:pPr>
            <w:r w:rsidRPr="00521C57">
              <w:rPr>
                <w:rFonts w:ascii="Times New Roman" w:hAnsi="Times New Roman" w:cs="Times New Roman"/>
                <w:color w:val="474848"/>
                <w:sz w:val="16"/>
                <w:szCs w:val="16"/>
              </w:rPr>
              <w:t>Natural experiment: pre-post with control.</w:t>
            </w:r>
          </w:p>
          <w:p w14:paraId="18401594"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6D887BB8" w14:textId="77777777" w:rsidR="00445643" w:rsidRPr="00521C57" w:rsidRDefault="00445643" w:rsidP="00521C57">
            <w:pPr>
              <w:spacing w:before="75" w:after="75"/>
              <w:textAlignment w:val="baseline"/>
              <w:rPr>
                <w:rFonts w:ascii="Times New Roman" w:hAnsi="Times New Roman" w:cs="Times New Roman"/>
                <w:color w:val="474848"/>
                <w:sz w:val="16"/>
                <w:szCs w:val="16"/>
              </w:rPr>
            </w:pPr>
            <w:r w:rsidRPr="00521C57">
              <w:rPr>
                <w:rFonts w:ascii="Times New Roman" w:hAnsi="Times New Roman" w:cs="Times New Roman"/>
                <w:sz w:val="16"/>
                <w:szCs w:val="16"/>
                <w:lang w:val="nl-BE"/>
              </w:rPr>
              <w:t>multivariable modeling to estimate the  improvement attributable to financial incentives</w:t>
            </w:r>
          </w:p>
          <w:p w14:paraId="27FF4173"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067E9925" w14:textId="77777777" w:rsidR="00445643" w:rsidRPr="00521C57" w:rsidRDefault="00445643" w:rsidP="00521C57">
            <w:pPr>
              <w:tabs>
                <w:tab w:val="right" w:pos="540"/>
                <w:tab w:val="left" w:pos="720"/>
              </w:tabs>
              <w:spacing w:after="240"/>
              <w:rPr>
                <w:rFonts w:ascii="Times New Roman" w:hAnsi="Times New Roman" w:cs="Times New Roman"/>
                <w:sz w:val="16"/>
                <w:szCs w:val="16"/>
                <w:lang w:val="nl-BE"/>
              </w:rPr>
            </w:pPr>
            <w:r w:rsidRPr="00521C57">
              <w:rPr>
                <w:rFonts w:ascii="Times New Roman" w:hAnsi="Times New Roman" w:cs="Times New Roman"/>
                <w:sz w:val="16"/>
                <w:szCs w:val="16"/>
                <w:lang w:val="nl-BE"/>
              </w:rPr>
              <w:t>p4p implementedd with public reporting</w:t>
            </w:r>
          </w:p>
          <w:p w14:paraId="41C5D50B"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5D8ACE1A"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3111A3BF"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0CC3AA3C"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49667D17"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p w14:paraId="7BD9A528" w14:textId="77777777" w:rsidR="00445643" w:rsidRPr="00521C57" w:rsidRDefault="00445643" w:rsidP="00521C57">
            <w:pPr>
              <w:rPr>
                <w:rFonts w:ascii="Times New Roman" w:hAnsi="Times New Roman" w:cs="Times New Roman"/>
                <w:sz w:val="16"/>
                <w:szCs w:val="16"/>
              </w:rPr>
            </w:pPr>
          </w:p>
        </w:tc>
        <w:tc>
          <w:tcPr>
            <w:tcW w:w="0" w:type="auto"/>
          </w:tcPr>
          <w:p w14:paraId="67A1EC8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Aspirin on arrival </w:t>
            </w:r>
          </w:p>
        </w:tc>
        <w:tc>
          <w:tcPr>
            <w:tcW w:w="0" w:type="auto"/>
          </w:tcPr>
          <w:p w14:paraId="49FB368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Percentage change 3.3**</w:t>
            </w:r>
          </w:p>
        </w:tc>
      </w:tr>
      <w:tr w:rsidR="00445643" w:rsidRPr="00521C57" w14:paraId="7C6CA50A" w14:textId="77777777" w:rsidTr="00445643">
        <w:trPr>
          <w:trHeight w:val="545"/>
        </w:trPr>
        <w:tc>
          <w:tcPr>
            <w:tcW w:w="0" w:type="auto"/>
            <w:vMerge/>
          </w:tcPr>
          <w:p w14:paraId="3EEFB913"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3A9E1FAF"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5F3244E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Aspirin on discharge </w:t>
            </w:r>
          </w:p>
        </w:tc>
        <w:tc>
          <w:tcPr>
            <w:tcW w:w="0" w:type="auto"/>
          </w:tcPr>
          <w:p w14:paraId="2689507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0.9</w:t>
            </w:r>
          </w:p>
        </w:tc>
      </w:tr>
      <w:tr w:rsidR="00445643" w:rsidRPr="00521C57" w14:paraId="3FFCF377" w14:textId="77777777" w:rsidTr="00445643">
        <w:trPr>
          <w:trHeight w:val="545"/>
        </w:trPr>
        <w:tc>
          <w:tcPr>
            <w:tcW w:w="0" w:type="auto"/>
            <w:vMerge/>
          </w:tcPr>
          <w:p w14:paraId="6F0464C5"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77077E1F"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757E717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ACE inhibitor </w:t>
            </w:r>
          </w:p>
        </w:tc>
        <w:tc>
          <w:tcPr>
            <w:tcW w:w="0" w:type="auto"/>
          </w:tcPr>
          <w:p w14:paraId="0ED37BA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9.9**</w:t>
            </w:r>
          </w:p>
        </w:tc>
      </w:tr>
      <w:tr w:rsidR="00445643" w:rsidRPr="00521C57" w14:paraId="4AC32806" w14:textId="77777777" w:rsidTr="00445643">
        <w:trPr>
          <w:trHeight w:val="545"/>
        </w:trPr>
        <w:tc>
          <w:tcPr>
            <w:tcW w:w="0" w:type="auto"/>
            <w:vMerge/>
          </w:tcPr>
          <w:p w14:paraId="6614E643"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5C4E1CB1"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3BAF8BB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Beta blocker on arrival </w:t>
            </w:r>
          </w:p>
        </w:tc>
        <w:tc>
          <w:tcPr>
            <w:tcW w:w="0" w:type="auto"/>
          </w:tcPr>
          <w:p w14:paraId="588ED38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2.8**</w:t>
            </w:r>
          </w:p>
        </w:tc>
      </w:tr>
      <w:tr w:rsidR="00445643" w:rsidRPr="00521C57" w14:paraId="262EB72B" w14:textId="77777777" w:rsidTr="00445643">
        <w:trPr>
          <w:trHeight w:val="545"/>
        </w:trPr>
        <w:tc>
          <w:tcPr>
            <w:tcW w:w="0" w:type="auto"/>
            <w:vMerge/>
          </w:tcPr>
          <w:p w14:paraId="3BE350A3"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75FF5BDF"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6074729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Beta blocker on discharge </w:t>
            </w:r>
          </w:p>
        </w:tc>
        <w:tc>
          <w:tcPr>
            <w:tcW w:w="0" w:type="auto"/>
          </w:tcPr>
          <w:p w14:paraId="6E5C2EE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2.8**</w:t>
            </w:r>
          </w:p>
        </w:tc>
      </w:tr>
      <w:tr w:rsidR="00445643" w:rsidRPr="00521C57" w14:paraId="608DAB01" w14:textId="77777777" w:rsidTr="00445643">
        <w:trPr>
          <w:trHeight w:val="545"/>
        </w:trPr>
        <w:tc>
          <w:tcPr>
            <w:tcW w:w="0" w:type="auto"/>
            <w:vMerge/>
          </w:tcPr>
          <w:p w14:paraId="6935ACD5"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6379F63E"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58E894F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LV assessment </w:t>
            </w:r>
          </w:p>
        </w:tc>
        <w:tc>
          <w:tcPr>
            <w:tcW w:w="0" w:type="auto"/>
          </w:tcPr>
          <w:p w14:paraId="6DA6DB6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5.1**</w:t>
            </w:r>
          </w:p>
        </w:tc>
      </w:tr>
      <w:tr w:rsidR="00445643" w:rsidRPr="00521C57" w14:paraId="233DF679" w14:textId="77777777" w:rsidTr="00445643">
        <w:trPr>
          <w:trHeight w:val="545"/>
        </w:trPr>
        <w:tc>
          <w:tcPr>
            <w:tcW w:w="0" w:type="auto"/>
            <w:vMerge/>
          </w:tcPr>
          <w:p w14:paraId="35E62BCB"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2EC4F081"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544B4E3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Ace inhibitor for LVSD</w:t>
            </w:r>
          </w:p>
        </w:tc>
        <w:tc>
          <w:tcPr>
            <w:tcW w:w="0" w:type="auto"/>
          </w:tcPr>
          <w:p w14:paraId="68048D8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2.0</w:t>
            </w:r>
          </w:p>
        </w:tc>
      </w:tr>
      <w:tr w:rsidR="00445643" w:rsidRPr="00521C57" w14:paraId="3AF2154F" w14:textId="77777777" w:rsidTr="00445643">
        <w:trPr>
          <w:trHeight w:val="545"/>
        </w:trPr>
        <w:tc>
          <w:tcPr>
            <w:tcW w:w="0" w:type="auto"/>
            <w:vMerge/>
          </w:tcPr>
          <w:p w14:paraId="1B25523B"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34A3F99D"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11ABBA0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Antibiotic timing for pneumonia patients </w:t>
            </w:r>
          </w:p>
        </w:tc>
        <w:tc>
          <w:tcPr>
            <w:tcW w:w="0" w:type="auto"/>
          </w:tcPr>
          <w:p w14:paraId="040B742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4.3**</w:t>
            </w:r>
          </w:p>
        </w:tc>
      </w:tr>
      <w:tr w:rsidR="00445643" w:rsidRPr="00521C57" w14:paraId="4AB589A3" w14:textId="77777777" w:rsidTr="00445643">
        <w:trPr>
          <w:trHeight w:val="545"/>
        </w:trPr>
        <w:tc>
          <w:tcPr>
            <w:tcW w:w="0" w:type="auto"/>
            <w:vMerge/>
          </w:tcPr>
          <w:p w14:paraId="74283C2E"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61D09DA1"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1B3C0A1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Vaccination for pneumonia patients</w:t>
            </w:r>
          </w:p>
        </w:tc>
        <w:tc>
          <w:tcPr>
            <w:tcW w:w="0" w:type="auto"/>
          </w:tcPr>
          <w:p w14:paraId="695B338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10.9**</w:t>
            </w:r>
          </w:p>
        </w:tc>
      </w:tr>
      <w:tr w:rsidR="00445643" w:rsidRPr="00521C57" w14:paraId="44D46084" w14:textId="77777777" w:rsidTr="00445643">
        <w:trPr>
          <w:trHeight w:val="545"/>
        </w:trPr>
        <w:tc>
          <w:tcPr>
            <w:tcW w:w="0" w:type="auto"/>
            <w:vMerge/>
          </w:tcPr>
          <w:p w14:paraId="316DFF18"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43802F27"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279DBAE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Oxygen assessment </w:t>
            </w:r>
          </w:p>
        </w:tc>
        <w:tc>
          <w:tcPr>
            <w:tcW w:w="0" w:type="auto"/>
          </w:tcPr>
          <w:p w14:paraId="6917A0D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0.6</w:t>
            </w:r>
          </w:p>
        </w:tc>
      </w:tr>
      <w:tr w:rsidR="00445643" w:rsidRPr="00521C57" w14:paraId="0473534F" w14:textId="77777777" w:rsidTr="00445643">
        <w:trPr>
          <w:trHeight w:val="545"/>
        </w:trPr>
        <w:tc>
          <w:tcPr>
            <w:tcW w:w="0" w:type="auto"/>
            <w:vMerge/>
          </w:tcPr>
          <w:p w14:paraId="2287877D"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19760ED5"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6123B0F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Appropriate care for MI</w:t>
            </w:r>
          </w:p>
        </w:tc>
        <w:tc>
          <w:tcPr>
            <w:tcW w:w="0" w:type="auto"/>
          </w:tcPr>
          <w:p w14:paraId="31488DF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7.5**</w:t>
            </w:r>
          </w:p>
        </w:tc>
      </w:tr>
      <w:tr w:rsidR="00445643" w:rsidRPr="00521C57" w14:paraId="57E4D6EF" w14:textId="77777777" w:rsidTr="00445643">
        <w:trPr>
          <w:trHeight w:val="545"/>
        </w:trPr>
        <w:tc>
          <w:tcPr>
            <w:tcW w:w="0" w:type="auto"/>
            <w:vMerge/>
          </w:tcPr>
          <w:p w14:paraId="574FA09D"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118E4558"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1A07038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Appropriate care for heart failure </w:t>
            </w:r>
          </w:p>
        </w:tc>
        <w:tc>
          <w:tcPr>
            <w:tcW w:w="0" w:type="auto"/>
          </w:tcPr>
          <w:p w14:paraId="1A1E511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6.0**</w:t>
            </w:r>
          </w:p>
        </w:tc>
      </w:tr>
      <w:tr w:rsidR="00445643" w:rsidRPr="00521C57" w14:paraId="6BE18E57" w14:textId="77777777" w:rsidTr="00445643">
        <w:trPr>
          <w:trHeight w:val="545"/>
        </w:trPr>
        <w:tc>
          <w:tcPr>
            <w:tcW w:w="0" w:type="auto"/>
            <w:vMerge/>
          </w:tcPr>
          <w:p w14:paraId="011682BE"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749BEF19"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1D3085A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Appropriate care for pneumonia </w:t>
            </w:r>
          </w:p>
        </w:tc>
        <w:tc>
          <w:tcPr>
            <w:tcW w:w="0" w:type="auto"/>
          </w:tcPr>
          <w:p w14:paraId="6983023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7.1**</w:t>
            </w:r>
          </w:p>
        </w:tc>
      </w:tr>
      <w:tr w:rsidR="00445643" w:rsidRPr="00521C57" w14:paraId="076E8BC9" w14:textId="77777777" w:rsidTr="00445643">
        <w:trPr>
          <w:trHeight w:val="545"/>
        </w:trPr>
        <w:tc>
          <w:tcPr>
            <w:tcW w:w="0" w:type="auto"/>
            <w:vMerge/>
          </w:tcPr>
          <w:p w14:paraId="471E8223" w14:textId="77777777" w:rsidR="00445643" w:rsidRPr="00521C57" w:rsidRDefault="00445643" w:rsidP="00521C57">
            <w:pPr>
              <w:rPr>
                <w:rFonts w:ascii="Times New Roman" w:hAnsi="Times New Roman" w:cs="Times New Roman"/>
                <w:color w:val="292526"/>
                <w:sz w:val="16"/>
                <w:szCs w:val="16"/>
              </w:rPr>
            </w:pPr>
          </w:p>
        </w:tc>
        <w:tc>
          <w:tcPr>
            <w:tcW w:w="0" w:type="auto"/>
            <w:vMerge/>
            <w:vAlign w:val="bottom"/>
          </w:tcPr>
          <w:p w14:paraId="44C4F7B6" w14:textId="77777777" w:rsidR="00445643" w:rsidRPr="00521C57" w:rsidRDefault="00445643" w:rsidP="00521C57">
            <w:pPr>
              <w:spacing w:before="75" w:after="75"/>
              <w:textAlignment w:val="baseline"/>
              <w:rPr>
                <w:rFonts w:ascii="Times New Roman" w:hAnsi="Times New Roman" w:cs="Times New Roman"/>
                <w:color w:val="474848"/>
                <w:sz w:val="16"/>
                <w:szCs w:val="16"/>
              </w:rPr>
            </w:pPr>
          </w:p>
        </w:tc>
        <w:tc>
          <w:tcPr>
            <w:tcW w:w="0" w:type="auto"/>
          </w:tcPr>
          <w:p w14:paraId="535FE37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Composite process scores all 10 measures</w:t>
            </w:r>
          </w:p>
        </w:tc>
        <w:tc>
          <w:tcPr>
            <w:tcW w:w="0" w:type="auto"/>
          </w:tcPr>
          <w:p w14:paraId="20A76BE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4.3**</w:t>
            </w:r>
          </w:p>
        </w:tc>
      </w:tr>
      <w:tr w:rsidR="00445643" w:rsidRPr="00521C57" w14:paraId="4A49056F" w14:textId="77777777" w:rsidTr="00445643">
        <w:tc>
          <w:tcPr>
            <w:tcW w:w="0" w:type="auto"/>
          </w:tcPr>
          <w:p w14:paraId="36F5612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Greenberg et al., 2008</w:t>
            </w:r>
          </w:p>
          <w:p w14:paraId="7E9D0BC7" w14:textId="77777777" w:rsidR="00445643" w:rsidRPr="00521C57" w:rsidRDefault="00445643" w:rsidP="00521C57">
            <w:pPr>
              <w:rPr>
                <w:rFonts w:ascii="Times New Roman" w:hAnsi="Times New Roman" w:cs="Times New Roman"/>
                <w:sz w:val="16"/>
                <w:szCs w:val="16"/>
              </w:rPr>
            </w:pPr>
          </w:p>
        </w:tc>
        <w:tc>
          <w:tcPr>
            <w:tcW w:w="0" w:type="auto"/>
            <w:vAlign w:val="bottom"/>
          </w:tcPr>
          <w:p w14:paraId="160C22B0"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Before and after design with no control group</w:t>
            </w:r>
          </w:p>
          <w:p w14:paraId="6A9B87DC" w14:textId="77777777" w:rsidR="00445643" w:rsidRPr="00521C57" w:rsidRDefault="00445643" w:rsidP="00521C57">
            <w:pPr>
              <w:spacing w:before="75" w:after="75"/>
              <w:textAlignment w:val="baseline"/>
              <w:rPr>
                <w:rFonts w:ascii="Times New Roman" w:hAnsi="Times New Roman" w:cs="Times New Roman"/>
                <w:sz w:val="16"/>
                <w:szCs w:val="16"/>
              </w:rPr>
            </w:pPr>
          </w:p>
          <w:p w14:paraId="6BB7FF86" w14:textId="77777777" w:rsidR="00445643" w:rsidRPr="00521C57" w:rsidRDefault="00445643" w:rsidP="00521C57">
            <w:pPr>
              <w:spacing w:before="75" w:after="75"/>
              <w:textAlignment w:val="baseline"/>
              <w:rPr>
                <w:rFonts w:ascii="Times New Roman" w:hAnsi="Times New Roman" w:cs="Times New Roman"/>
                <w:sz w:val="16"/>
                <w:szCs w:val="16"/>
              </w:rPr>
            </w:pPr>
          </w:p>
          <w:p w14:paraId="0CD2BA82" w14:textId="77777777" w:rsidR="00445643" w:rsidRPr="00521C57" w:rsidRDefault="00445643" w:rsidP="00521C57">
            <w:pPr>
              <w:rPr>
                <w:rFonts w:ascii="Times New Roman" w:hAnsi="Times New Roman" w:cs="Times New Roman"/>
                <w:sz w:val="16"/>
                <w:szCs w:val="16"/>
              </w:rPr>
            </w:pPr>
          </w:p>
        </w:tc>
        <w:tc>
          <w:tcPr>
            <w:tcW w:w="0" w:type="auto"/>
          </w:tcPr>
          <w:p w14:paraId="0B49C66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Smoking cessation referral rates</w:t>
            </w:r>
          </w:p>
          <w:p w14:paraId="284D013C" w14:textId="77777777" w:rsidR="00445643" w:rsidRPr="00521C57" w:rsidRDefault="00445643" w:rsidP="00521C57">
            <w:pPr>
              <w:rPr>
                <w:rFonts w:ascii="Times New Roman" w:hAnsi="Times New Roman" w:cs="Times New Roman"/>
                <w:sz w:val="16"/>
                <w:szCs w:val="16"/>
              </w:rPr>
            </w:pPr>
          </w:p>
          <w:p w14:paraId="2D352DE5" w14:textId="77777777" w:rsidR="00445643" w:rsidRPr="00521C57" w:rsidRDefault="00445643" w:rsidP="00521C57">
            <w:pPr>
              <w:rPr>
                <w:rFonts w:ascii="Times New Roman" w:hAnsi="Times New Roman" w:cs="Times New Roman"/>
                <w:sz w:val="16"/>
                <w:szCs w:val="16"/>
              </w:rPr>
            </w:pPr>
          </w:p>
        </w:tc>
        <w:tc>
          <w:tcPr>
            <w:tcW w:w="0" w:type="auto"/>
          </w:tcPr>
          <w:p w14:paraId="6C2E6E8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lang w:val="nl-BE"/>
              </w:rPr>
              <w:t xml:space="preserve"> Staff referrals increased with program incentives (P=.008), with a total of 150 interventions occurring in the 3-month span. </w:t>
            </w:r>
          </w:p>
        </w:tc>
      </w:tr>
      <w:tr w:rsidR="00445643" w:rsidRPr="00521C57" w14:paraId="4E8CF5A8" w14:textId="77777777" w:rsidTr="00445643">
        <w:tc>
          <w:tcPr>
            <w:tcW w:w="0" w:type="auto"/>
          </w:tcPr>
          <w:p w14:paraId="6E62483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Yao H et al., 2008</w:t>
            </w:r>
          </w:p>
          <w:p w14:paraId="4B795E77" w14:textId="77777777" w:rsidR="00445643" w:rsidRPr="00521C57" w:rsidRDefault="00445643" w:rsidP="00521C57">
            <w:pPr>
              <w:rPr>
                <w:rFonts w:ascii="Times New Roman" w:hAnsi="Times New Roman" w:cs="Times New Roman"/>
                <w:sz w:val="16"/>
                <w:szCs w:val="16"/>
              </w:rPr>
            </w:pPr>
          </w:p>
          <w:p w14:paraId="0A29D81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China </w:t>
            </w:r>
          </w:p>
          <w:p w14:paraId="0252E00B" w14:textId="77777777" w:rsidR="00445643" w:rsidRPr="00521C57" w:rsidRDefault="00445643" w:rsidP="00521C57">
            <w:pPr>
              <w:shd w:val="clear" w:color="auto" w:fill="FFFFFF"/>
              <w:ind w:right="60"/>
              <w:textAlignment w:val="baseline"/>
              <w:outlineLvl w:val="3"/>
              <w:rPr>
                <w:rFonts w:ascii="Times New Roman" w:hAnsi="Times New Roman" w:cs="Times New Roman"/>
                <w:bCs/>
                <w:caps/>
                <w:color w:val="000000"/>
                <w:sz w:val="16"/>
                <w:szCs w:val="16"/>
              </w:rPr>
            </w:pPr>
          </w:p>
          <w:p w14:paraId="4069ADA2" w14:textId="77777777" w:rsidR="00445643" w:rsidRPr="00521C57" w:rsidRDefault="00445643" w:rsidP="00521C57">
            <w:pPr>
              <w:rPr>
                <w:rFonts w:ascii="Times New Roman" w:hAnsi="Times New Roman" w:cs="Times New Roman"/>
                <w:sz w:val="16"/>
                <w:szCs w:val="16"/>
              </w:rPr>
            </w:pPr>
          </w:p>
        </w:tc>
        <w:tc>
          <w:tcPr>
            <w:tcW w:w="0" w:type="auto"/>
            <w:vAlign w:val="bottom"/>
          </w:tcPr>
          <w:p w14:paraId="50FDF17F"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Implemented with a demand side intervention</w:t>
            </w:r>
          </w:p>
          <w:p w14:paraId="392684B5"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Pre-post design with control group</w:t>
            </w:r>
          </w:p>
          <w:p w14:paraId="15BDD8FE" w14:textId="77777777" w:rsidR="00445643" w:rsidRPr="00521C57" w:rsidRDefault="00445643" w:rsidP="00521C57">
            <w:pPr>
              <w:spacing w:before="75" w:after="75"/>
              <w:textAlignment w:val="baseline"/>
              <w:rPr>
                <w:rFonts w:ascii="Times New Roman" w:hAnsi="Times New Roman" w:cs="Times New Roman"/>
                <w:sz w:val="16"/>
                <w:szCs w:val="16"/>
              </w:rPr>
            </w:pPr>
            <w:r w:rsidRPr="00521C57">
              <w:rPr>
                <w:rFonts w:ascii="Times New Roman" w:hAnsi="Times New Roman" w:cs="Times New Roman"/>
                <w:sz w:val="16"/>
                <w:szCs w:val="16"/>
              </w:rPr>
              <w:t>One year period evaluation</w:t>
            </w:r>
          </w:p>
          <w:p w14:paraId="2F3A3575" w14:textId="77777777" w:rsidR="00445643" w:rsidRPr="00521C57" w:rsidRDefault="00445643" w:rsidP="00521C57">
            <w:pPr>
              <w:spacing w:before="75" w:after="75"/>
              <w:textAlignment w:val="baseline"/>
              <w:rPr>
                <w:rFonts w:ascii="Times New Roman" w:hAnsi="Times New Roman" w:cs="Times New Roman"/>
                <w:sz w:val="16"/>
                <w:szCs w:val="16"/>
              </w:rPr>
            </w:pPr>
          </w:p>
          <w:p w14:paraId="67219148" w14:textId="77777777" w:rsidR="00445643" w:rsidRPr="00521C57" w:rsidRDefault="00445643" w:rsidP="00521C57">
            <w:pPr>
              <w:spacing w:before="75" w:after="75"/>
              <w:textAlignment w:val="baseline"/>
              <w:rPr>
                <w:rFonts w:ascii="Times New Roman" w:hAnsi="Times New Roman" w:cs="Times New Roman"/>
                <w:sz w:val="16"/>
                <w:szCs w:val="16"/>
              </w:rPr>
            </w:pPr>
          </w:p>
          <w:p w14:paraId="0DCF77D0" w14:textId="77777777" w:rsidR="00445643" w:rsidRPr="00521C57" w:rsidRDefault="00445643" w:rsidP="00521C57">
            <w:pPr>
              <w:spacing w:before="75" w:after="75"/>
              <w:textAlignment w:val="baseline"/>
              <w:rPr>
                <w:rFonts w:ascii="Times New Roman" w:hAnsi="Times New Roman" w:cs="Times New Roman"/>
                <w:sz w:val="16"/>
                <w:szCs w:val="16"/>
              </w:rPr>
            </w:pPr>
          </w:p>
          <w:p w14:paraId="6B341551" w14:textId="77777777" w:rsidR="00445643" w:rsidRPr="00521C57" w:rsidRDefault="00445643" w:rsidP="00521C57">
            <w:pPr>
              <w:spacing w:before="75" w:after="75"/>
              <w:textAlignment w:val="baseline"/>
              <w:rPr>
                <w:rFonts w:ascii="Times New Roman" w:hAnsi="Times New Roman" w:cs="Times New Roman"/>
                <w:sz w:val="16"/>
                <w:szCs w:val="16"/>
              </w:rPr>
            </w:pPr>
          </w:p>
          <w:p w14:paraId="4822AB74" w14:textId="77777777" w:rsidR="00445643" w:rsidRPr="00521C57" w:rsidRDefault="00445643" w:rsidP="00521C57">
            <w:pPr>
              <w:spacing w:before="75" w:after="75"/>
              <w:textAlignment w:val="baseline"/>
              <w:rPr>
                <w:rFonts w:ascii="Times New Roman" w:hAnsi="Times New Roman" w:cs="Times New Roman"/>
                <w:sz w:val="16"/>
                <w:szCs w:val="16"/>
              </w:rPr>
            </w:pPr>
          </w:p>
          <w:p w14:paraId="751851B0" w14:textId="77777777" w:rsidR="00445643" w:rsidRPr="00521C57" w:rsidRDefault="00445643" w:rsidP="00521C57">
            <w:pPr>
              <w:spacing w:before="75" w:after="75"/>
              <w:textAlignment w:val="baseline"/>
              <w:rPr>
                <w:rFonts w:ascii="Times New Roman" w:hAnsi="Times New Roman" w:cs="Times New Roman"/>
                <w:sz w:val="16"/>
                <w:szCs w:val="16"/>
              </w:rPr>
            </w:pPr>
          </w:p>
          <w:p w14:paraId="4102B0E4" w14:textId="77777777" w:rsidR="00445643" w:rsidRPr="00521C57" w:rsidRDefault="00445643" w:rsidP="00521C57">
            <w:pPr>
              <w:spacing w:before="75" w:after="75"/>
              <w:textAlignment w:val="baseline"/>
              <w:rPr>
                <w:rFonts w:ascii="Times New Roman" w:hAnsi="Times New Roman" w:cs="Times New Roman"/>
                <w:sz w:val="16"/>
                <w:szCs w:val="16"/>
              </w:rPr>
            </w:pPr>
          </w:p>
          <w:p w14:paraId="1F4900A8" w14:textId="77777777" w:rsidR="00445643" w:rsidRPr="00521C57" w:rsidRDefault="00445643" w:rsidP="00521C57">
            <w:pPr>
              <w:rPr>
                <w:rFonts w:ascii="Times New Roman" w:hAnsi="Times New Roman" w:cs="Times New Roman"/>
                <w:sz w:val="16"/>
                <w:szCs w:val="16"/>
              </w:rPr>
            </w:pPr>
          </w:p>
        </w:tc>
        <w:tc>
          <w:tcPr>
            <w:tcW w:w="0" w:type="auto"/>
          </w:tcPr>
          <w:p w14:paraId="4EAB011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TB case detection and treatment</w:t>
            </w:r>
          </w:p>
          <w:p w14:paraId="115614A5" w14:textId="77777777" w:rsidR="00445643" w:rsidRPr="00521C57" w:rsidRDefault="00445643" w:rsidP="00521C57">
            <w:pPr>
              <w:rPr>
                <w:rFonts w:ascii="Times New Roman" w:hAnsi="Times New Roman" w:cs="Times New Roman"/>
                <w:sz w:val="16"/>
                <w:szCs w:val="16"/>
              </w:rPr>
            </w:pPr>
          </w:p>
        </w:tc>
        <w:tc>
          <w:tcPr>
            <w:tcW w:w="0" w:type="auto"/>
          </w:tcPr>
          <w:p w14:paraId="2E62BB62" w14:textId="77777777" w:rsidR="00445643" w:rsidRPr="00521C57" w:rsidRDefault="00445643" w:rsidP="00521C57">
            <w:pPr>
              <w:shd w:val="clear" w:color="auto" w:fill="FFFFFF"/>
              <w:textAlignment w:val="baseline"/>
              <w:rPr>
                <w:rFonts w:ascii="Times New Roman" w:hAnsi="Times New Roman" w:cs="Times New Roman"/>
                <w:color w:val="000000"/>
                <w:sz w:val="16"/>
                <w:szCs w:val="16"/>
              </w:rPr>
            </w:pPr>
            <w:r w:rsidRPr="00521C57">
              <w:rPr>
                <w:rFonts w:ascii="Times New Roman" w:hAnsi="Times New Roman" w:cs="Times New Roman"/>
                <w:color w:val="000000"/>
                <w:sz w:val="16"/>
                <w:szCs w:val="16"/>
              </w:rPr>
              <w:t xml:space="preserve">The project achieved its case detection target: the total number of new smear-positive TB cases identified in the intervention counties during the whole project period (November 2004–October 2005) was 7736, which was 136% of the project target established in the proposal, according to the baseline data of the intervention group. However, no improvement on TB case finding and case holding was found in the intervention group compared with the control group (Table 2). At baseline, the intervention group had a significantly higher case notification rate (P &lt; 0.01). </w:t>
            </w:r>
          </w:p>
        </w:tc>
      </w:tr>
      <w:tr w:rsidR="00445643" w:rsidRPr="00521C57" w14:paraId="0636919C" w14:textId="77777777" w:rsidTr="00445643">
        <w:trPr>
          <w:trHeight w:val="650"/>
        </w:trPr>
        <w:tc>
          <w:tcPr>
            <w:tcW w:w="0" w:type="auto"/>
            <w:vMerge w:val="restart"/>
          </w:tcPr>
          <w:p w14:paraId="10B9182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Fagan et al., 2010</w:t>
            </w:r>
          </w:p>
          <w:p w14:paraId="27DF8B9F" w14:textId="77777777" w:rsidR="00445643" w:rsidRPr="00521C57" w:rsidRDefault="00445643" w:rsidP="00521C57">
            <w:pPr>
              <w:rPr>
                <w:rFonts w:ascii="Times New Roman" w:hAnsi="Times New Roman" w:cs="Times New Roman"/>
                <w:sz w:val="16"/>
                <w:szCs w:val="16"/>
              </w:rPr>
            </w:pPr>
          </w:p>
          <w:p w14:paraId="45FC203D"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4ED31E8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2004-2007</w:t>
            </w:r>
          </w:p>
          <w:p w14:paraId="144773F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Quasi experimental 9before after and control group)</w:t>
            </w:r>
          </w:p>
          <w:p w14:paraId="1438B0C9" w14:textId="77777777" w:rsidR="00445643" w:rsidRPr="00521C57" w:rsidRDefault="00445643" w:rsidP="00521C57">
            <w:pPr>
              <w:rPr>
                <w:rFonts w:ascii="Times New Roman" w:hAnsi="Times New Roman" w:cs="Times New Roman"/>
                <w:sz w:val="16"/>
                <w:szCs w:val="16"/>
              </w:rPr>
            </w:pPr>
          </w:p>
          <w:p w14:paraId="5DE2D1A1" w14:textId="77777777" w:rsidR="00445643" w:rsidRPr="00521C57" w:rsidRDefault="00445643" w:rsidP="00521C57">
            <w:pPr>
              <w:rPr>
                <w:rFonts w:ascii="Times New Roman" w:hAnsi="Times New Roman" w:cs="Times New Roman"/>
                <w:sz w:val="16"/>
                <w:szCs w:val="16"/>
              </w:rPr>
            </w:pPr>
          </w:p>
          <w:p w14:paraId="6190F9AF" w14:textId="77777777" w:rsidR="00445643" w:rsidRPr="00521C57" w:rsidRDefault="00445643" w:rsidP="00521C57">
            <w:pPr>
              <w:rPr>
                <w:rFonts w:ascii="Times New Roman" w:hAnsi="Times New Roman" w:cs="Times New Roman"/>
                <w:sz w:val="16"/>
                <w:szCs w:val="16"/>
              </w:rPr>
            </w:pPr>
          </w:p>
          <w:p w14:paraId="11C79381" w14:textId="77777777" w:rsidR="00445643" w:rsidRPr="00521C57" w:rsidRDefault="00445643" w:rsidP="00521C57">
            <w:pPr>
              <w:rPr>
                <w:rFonts w:ascii="Times New Roman" w:hAnsi="Times New Roman" w:cs="Times New Roman"/>
                <w:sz w:val="16"/>
                <w:szCs w:val="16"/>
              </w:rPr>
            </w:pPr>
          </w:p>
        </w:tc>
        <w:tc>
          <w:tcPr>
            <w:tcW w:w="0" w:type="auto"/>
          </w:tcPr>
          <w:p w14:paraId="3072890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Influenza vaccine</w:t>
            </w:r>
          </w:p>
        </w:tc>
        <w:tc>
          <w:tcPr>
            <w:tcW w:w="0" w:type="auto"/>
          </w:tcPr>
          <w:p w14:paraId="350021EB" w14:textId="77777777" w:rsidR="00445643" w:rsidRPr="00521C57" w:rsidRDefault="00445643" w:rsidP="00521C57">
            <w:pPr>
              <w:shd w:val="clear" w:color="auto" w:fill="FFFFFF"/>
              <w:textAlignment w:val="baseline"/>
              <w:rPr>
                <w:rFonts w:ascii="Times New Roman" w:hAnsi="Times New Roman" w:cs="Times New Roman"/>
                <w:color w:val="000000"/>
                <w:sz w:val="16"/>
                <w:szCs w:val="16"/>
              </w:rPr>
            </w:pPr>
            <w:r w:rsidRPr="00521C57">
              <w:rPr>
                <w:rFonts w:ascii="Times New Roman" w:hAnsi="Times New Roman" w:cs="Times New Roman"/>
                <w:color w:val="000000"/>
                <w:sz w:val="16"/>
                <w:szCs w:val="16"/>
              </w:rPr>
              <w:t>Odds ratio</w:t>
            </w:r>
          </w:p>
          <w:p w14:paraId="612213A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1.79 (1.37-2.35)</w:t>
            </w:r>
          </w:p>
        </w:tc>
      </w:tr>
      <w:tr w:rsidR="00445643" w:rsidRPr="00521C57" w14:paraId="715BFB25" w14:textId="77777777" w:rsidTr="00445643">
        <w:trPr>
          <w:trHeight w:val="646"/>
        </w:trPr>
        <w:tc>
          <w:tcPr>
            <w:tcW w:w="0" w:type="auto"/>
            <w:vMerge/>
          </w:tcPr>
          <w:p w14:paraId="767CCC75"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52247442" w14:textId="77777777" w:rsidR="00445643" w:rsidRPr="00521C57" w:rsidRDefault="00445643" w:rsidP="00521C57">
            <w:pPr>
              <w:rPr>
                <w:rFonts w:ascii="Times New Roman" w:hAnsi="Times New Roman" w:cs="Times New Roman"/>
                <w:sz w:val="16"/>
                <w:szCs w:val="16"/>
              </w:rPr>
            </w:pPr>
          </w:p>
        </w:tc>
        <w:tc>
          <w:tcPr>
            <w:tcW w:w="0" w:type="auto"/>
          </w:tcPr>
          <w:p w14:paraId="5B8CF3A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Haemoglobin testing </w:t>
            </w:r>
          </w:p>
        </w:tc>
        <w:tc>
          <w:tcPr>
            <w:tcW w:w="0" w:type="auto"/>
          </w:tcPr>
          <w:p w14:paraId="496C01D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0.44 (0.33-0.65)</w:t>
            </w:r>
          </w:p>
        </w:tc>
      </w:tr>
      <w:tr w:rsidR="00445643" w:rsidRPr="00521C57" w14:paraId="15B273EC" w14:textId="77777777" w:rsidTr="00445643">
        <w:trPr>
          <w:trHeight w:val="646"/>
        </w:trPr>
        <w:tc>
          <w:tcPr>
            <w:tcW w:w="0" w:type="auto"/>
            <w:vMerge/>
          </w:tcPr>
          <w:p w14:paraId="70BEB339"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13E66A9D" w14:textId="77777777" w:rsidR="00445643" w:rsidRPr="00521C57" w:rsidRDefault="00445643" w:rsidP="00521C57">
            <w:pPr>
              <w:rPr>
                <w:rFonts w:ascii="Times New Roman" w:hAnsi="Times New Roman" w:cs="Times New Roman"/>
                <w:sz w:val="16"/>
                <w:szCs w:val="16"/>
              </w:rPr>
            </w:pPr>
          </w:p>
        </w:tc>
        <w:tc>
          <w:tcPr>
            <w:tcW w:w="0" w:type="auto"/>
          </w:tcPr>
          <w:p w14:paraId="0994C19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Eye exam</w:t>
            </w:r>
          </w:p>
          <w:p w14:paraId="2AD43678" w14:textId="77777777" w:rsidR="00445643" w:rsidRPr="00521C57" w:rsidRDefault="00445643" w:rsidP="00521C57">
            <w:pPr>
              <w:rPr>
                <w:rFonts w:ascii="Times New Roman" w:hAnsi="Times New Roman" w:cs="Times New Roman"/>
                <w:sz w:val="16"/>
                <w:szCs w:val="16"/>
              </w:rPr>
            </w:pPr>
          </w:p>
        </w:tc>
        <w:tc>
          <w:tcPr>
            <w:tcW w:w="0" w:type="auto"/>
          </w:tcPr>
          <w:p w14:paraId="2A3A674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0.98(0.61-1.58)</w:t>
            </w:r>
          </w:p>
        </w:tc>
      </w:tr>
      <w:tr w:rsidR="00445643" w:rsidRPr="00521C57" w14:paraId="27A40593" w14:textId="77777777" w:rsidTr="00445643">
        <w:trPr>
          <w:trHeight w:val="646"/>
        </w:trPr>
        <w:tc>
          <w:tcPr>
            <w:tcW w:w="0" w:type="auto"/>
            <w:vMerge/>
          </w:tcPr>
          <w:p w14:paraId="7A15EB8A"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102034DD" w14:textId="77777777" w:rsidR="00445643" w:rsidRPr="00521C57" w:rsidRDefault="00445643" w:rsidP="00521C57">
            <w:pPr>
              <w:rPr>
                <w:rFonts w:ascii="Times New Roman" w:hAnsi="Times New Roman" w:cs="Times New Roman"/>
                <w:sz w:val="16"/>
                <w:szCs w:val="16"/>
              </w:rPr>
            </w:pPr>
          </w:p>
        </w:tc>
        <w:tc>
          <w:tcPr>
            <w:tcW w:w="0" w:type="auto"/>
          </w:tcPr>
          <w:p w14:paraId="3E98AD5F"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Ldl</w:t>
            </w:r>
            <w:proofErr w:type="spellEnd"/>
            <w:r w:rsidRPr="00521C57">
              <w:rPr>
                <w:rFonts w:ascii="Times New Roman" w:hAnsi="Times New Roman" w:cs="Times New Roman"/>
                <w:sz w:val="16"/>
                <w:szCs w:val="16"/>
              </w:rPr>
              <w:t xml:space="preserve"> test </w:t>
            </w:r>
          </w:p>
        </w:tc>
        <w:tc>
          <w:tcPr>
            <w:tcW w:w="0" w:type="auto"/>
          </w:tcPr>
          <w:p w14:paraId="023FDA0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0.62(0.44-0.86)</w:t>
            </w:r>
          </w:p>
        </w:tc>
      </w:tr>
      <w:tr w:rsidR="00445643" w:rsidRPr="00521C57" w14:paraId="2DFEACE1" w14:textId="77777777" w:rsidTr="00445643">
        <w:trPr>
          <w:trHeight w:val="646"/>
        </w:trPr>
        <w:tc>
          <w:tcPr>
            <w:tcW w:w="0" w:type="auto"/>
            <w:vMerge/>
          </w:tcPr>
          <w:p w14:paraId="5A76A14E"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42016F8C" w14:textId="77777777" w:rsidR="00445643" w:rsidRPr="00521C57" w:rsidRDefault="00445643" w:rsidP="00521C57">
            <w:pPr>
              <w:rPr>
                <w:rFonts w:ascii="Times New Roman" w:hAnsi="Times New Roman" w:cs="Times New Roman"/>
                <w:sz w:val="16"/>
                <w:szCs w:val="16"/>
              </w:rPr>
            </w:pPr>
          </w:p>
        </w:tc>
        <w:tc>
          <w:tcPr>
            <w:tcW w:w="0" w:type="auto"/>
          </w:tcPr>
          <w:p w14:paraId="4C212D6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Nephropathy test</w:t>
            </w:r>
          </w:p>
        </w:tc>
        <w:tc>
          <w:tcPr>
            <w:tcW w:w="0" w:type="auto"/>
          </w:tcPr>
          <w:p w14:paraId="2FD745D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0.96(0.62-1.46)</w:t>
            </w:r>
          </w:p>
        </w:tc>
      </w:tr>
      <w:tr w:rsidR="00445643" w:rsidRPr="00521C57" w14:paraId="7FC488C7" w14:textId="77777777" w:rsidTr="00445643">
        <w:trPr>
          <w:trHeight w:val="646"/>
        </w:trPr>
        <w:tc>
          <w:tcPr>
            <w:tcW w:w="0" w:type="auto"/>
            <w:vMerge/>
          </w:tcPr>
          <w:p w14:paraId="1E3B069D"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3971E8DF" w14:textId="77777777" w:rsidR="00445643" w:rsidRPr="00521C57" w:rsidRDefault="00445643" w:rsidP="00521C57">
            <w:pPr>
              <w:rPr>
                <w:rFonts w:ascii="Times New Roman" w:hAnsi="Times New Roman" w:cs="Times New Roman"/>
                <w:sz w:val="16"/>
                <w:szCs w:val="16"/>
              </w:rPr>
            </w:pPr>
          </w:p>
        </w:tc>
        <w:tc>
          <w:tcPr>
            <w:tcW w:w="0" w:type="auto"/>
          </w:tcPr>
          <w:p w14:paraId="61FF8D1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Management of hypertension with diabetes </w:t>
            </w:r>
          </w:p>
        </w:tc>
        <w:tc>
          <w:tcPr>
            <w:tcW w:w="0" w:type="auto"/>
          </w:tcPr>
          <w:p w14:paraId="23D3F87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1.11(0.58-2.13)</w:t>
            </w:r>
          </w:p>
        </w:tc>
      </w:tr>
      <w:tr w:rsidR="00445643" w:rsidRPr="00521C57" w14:paraId="3A076917" w14:textId="77777777" w:rsidTr="00445643">
        <w:trPr>
          <w:trHeight w:val="2999"/>
        </w:trPr>
        <w:tc>
          <w:tcPr>
            <w:tcW w:w="0" w:type="auto"/>
          </w:tcPr>
          <w:p w14:paraId="31C03B8C"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lastRenderedPageBreak/>
              <w:t>Chien</w:t>
            </w:r>
            <w:proofErr w:type="spellEnd"/>
            <w:r w:rsidRPr="00521C57">
              <w:rPr>
                <w:rFonts w:ascii="Times New Roman" w:hAnsi="Times New Roman" w:cs="Times New Roman"/>
                <w:sz w:val="16"/>
                <w:szCs w:val="16"/>
              </w:rPr>
              <w:t xml:space="preserve"> et al., 2010</w:t>
            </w:r>
          </w:p>
          <w:p w14:paraId="36B92A13" w14:textId="77777777" w:rsidR="00445643" w:rsidRPr="00521C57" w:rsidRDefault="00445643" w:rsidP="00521C57">
            <w:pPr>
              <w:rPr>
                <w:rFonts w:ascii="Times New Roman" w:hAnsi="Times New Roman" w:cs="Times New Roman"/>
                <w:sz w:val="16"/>
                <w:szCs w:val="16"/>
              </w:rPr>
            </w:pPr>
          </w:p>
          <w:p w14:paraId="788FE7E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w:t>
            </w:r>
          </w:p>
          <w:p w14:paraId="43C164CF" w14:textId="77777777" w:rsidR="00445643" w:rsidRPr="00521C57" w:rsidRDefault="00445643" w:rsidP="00521C57">
            <w:pPr>
              <w:autoSpaceDE w:val="0"/>
              <w:autoSpaceDN w:val="0"/>
              <w:adjustRightInd w:val="0"/>
              <w:rPr>
                <w:rFonts w:ascii="Times New Roman" w:hAnsi="Times New Roman" w:cs="Times New Roman"/>
                <w:color w:val="000000"/>
                <w:sz w:val="16"/>
                <w:szCs w:val="16"/>
              </w:rPr>
            </w:pPr>
          </w:p>
          <w:p w14:paraId="6D4540D3" w14:textId="77777777" w:rsidR="00445643" w:rsidRPr="00521C57" w:rsidRDefault="00445643" w:rsidP="00521C57">
            <w:pPr>
              <w:autoSpaceDE w:val="0"/>
              <w:autoSpaceDN w:val="0"/>
              <w:adjustRightInd w:val="0"/>
              <w:rPr>
                <w:rFonts w:ascii="Times New Roman" w:hAnsi="Times New Roman" w:cs="Times New Roman"/>
                <w:color w:val="000000"/>
                <w:sz w:val="16"/>
                <w:szCs w:val="16"/>
              </w:rPr>
            </w:pPr>
          </w:p>
          <w:p w14:paraId="14D4C08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 xml:space="preserve"> </w:t>
            </w:r>
          </w:p>
        </w:tc>
        <w:tc>
          <w:tcPr>
            <w:tcW w:w="0" w:type="auto"/>
            <w:vAlign w:val="bottom"/>
          </w:tcPr>
          <w:p w14:paraId="52438E46" w14:textId="77777777" w:rsidR="00445643" w:rsidRPr="00521C57" w:rsidRDefault="00445643" w:rsidP="00521C57">
            <w:pPr>
              <w:spacing w:before="75" w:after="75"/>
              <w:textAlignment w:val="baseline"/>
              <w:rPr>
                <w:rFonts w:ascii="Times New Roman" w:hAnsi="Times New Roman" w:cs="Times New Roman"/>
                <w:color w:val="000000"/>
                <w:sz w:val="16"/>
                <w:szCs w:val="16"/>
              </w:rPr>
            </w:pPr>
            <w:r w:rsidRPr="00521C57">
              <w:rPr>
                <w:rFonts w:ascii="Times New Roman" w:hAnsi="Times New Roman" w:cs="Times New Roman"/>
                <w:color w:val="000000"/>
                <w:sz w:val="16"/>
                <w:szCs w:val="16"/>
              </w:rPr>
              <w:t>Study Design. Case-comparison and interrupted times series 2003–2007</w:t>
            </w:r>
          </w:p>
          <w:p w14:paraId="04B60506" w14:textId="77777777" w:rsidR="00445643" w:rsidRPr="00521C57" w:rsidRDefault="00445643" w:rsidP="00521C57">
            <w:pPr>
              <w:autoSpaceDE w:val="0"/>
              <w:autoSpaceDN w:val="0"/>
              <w:adjustRightInd w:val="0"/>
              <w:rPr>
                <w:rFonts w:ascii="Times New Roman" w:hAnsi="Times New Roman" w:cs="Times New Roman"/>
                <w:color w:val="000000"/>
                <w:sz w:val="16"/>
                <w:szCs w:val="16"/>
              </w:rPr>
            </w:pPr>
          </w:p>
          <w:p w14:paraId="55EB78BE"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4583E864"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70771639"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239C7701" w14:textId="77777777" w:rsidR="00445643" w:rsidRPr="00521C57" w:rsidRDefault="00445643" w:rsidP="00521C57">
            <w:pPr>
              <w:rPr>
                <w:rFonts w:ascii="Times New Roman" w:hAnsi="Times New Roman" w:cs="Times New Roman"/>
                <w:sz w:val="16"/>
                <w:szCs w:val="16"/>
              </w:rPr>
            </w:pPr>
          </w:p>
        </w:tc>
        <w:tc>
          <w:tcPr>
            <w:tcW w:w="0" w:type="auto"/>
          </w:tcPr>
          <w:p w14:paraId="448E233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Childhood Vaccination rates </w:t>
            </w:r>
          </w:p>
        </w:tc>
        <w:tc>
          <w:tcPr>
            <w:tcW w:w="0" w:type="auto"/>
          </w:tcPr>
          <w:p w14:paraId="1BEA34F3" w14:textId="77777777" w:rsidR="00445643" w:rsidRPr="00521C57" w:rsidRDefault="00445643" w:rsidP="00521C57">
            <w:pPr>
              <w:shd w:val="clear" w:color="auto" w:fill="FFFFFF"/>
              <w:textAlignment w:val="baseline"/>
              <w:rPr>
                <w:rFonts w:ascii="Times New Roman" w:hAnsi="Times New Roman" w:cs="Times New Roman"/>
                <w:color w:val="000000"/>
                <w:sz w:val="16"/>
                <w:szCs w:val="16"/>
              </w:rPr>
            </w:pPr>
            <w:r w:rsidRPr="00521C57">
              <w:rPr>
                <w:rFonts w:ascii="Times New Roman" w:hAnsi="Times New Roman" w:cs="Times New Roman"/>
                <w:color w:val="000000"/>
                <w:sz w:val="16"/>
                <w:szCs w:val="16"/>
              </w:rPr>
              <w:t xml:space="preserve">Hudson Health Plan members or by private practices were also significantly more likely to be immunized (Table 2, high number of Hudson </w:t>
            </w:r>
            <w:proofErr w:type="spellStart"/>
            <w:r w:rsidRPr="00521C57">
              <w:rPr>
                <w:rFonts w:ascii="Times New Roman" w:hAnsi="Times New Roman" w:cs="Times New Roman"/>
                <w:color w:val="000000"/>
                <w:sz w:val="16"/>
                <w:szCs w:val="16"/>
              </w:rPr>
              <w:t>enrollees</w:t>
            </w:r>
            <w:proofErr w:type="spellEnd"/>
          </w:p>
          <w:p w14:paraId="02FE0FB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OR 5 1.65–1.73, po.001</w:t>
            </w:r>
          </w:p>
        </w:tc>
      </w:tr>
      <w:tr w:rsidR="00445643" w:rsidRPr="00521C57" w14:paraId="5D8F4218" w14:textId="77777777" w:rsidTr="00445643">
        <w:trPr>
          <w:trHeight w:val="1230"/>
        </w:trPr>
        <w:tc>
          <w:tcPr>
            <w:tcW w:w="0" w:type="auto"/>
            <w:vMerge w:val="restart"/>
          </w:tcPr>
          <w:p w14:paraId="49575732"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Jha</w:t>
            </w:r>
            <w:proofErr w:type="spellEnd"/>
            <w:r w:rsidRPr="00521C57">
              <w:rPr>
                <w:rFonts w:ascii="Times New Roman" w:hAnsi="Times New Roman" w:cs="Times New Roman"/>
                <w:sz w:val="16"/>
                <w:szCs w:val="16"/>
              </w:rPr>
              <w:t xml:space="preserve"> et al., 2012</w:t>
            </w:r>
          </w:p>
          <w:p w14:paraId="36B8E9B6" w14:textId="77777777" w:rsidR="00445643" w:rsidRPr="00521C57" w:rsidRDefault="00445643" w:rsidP="00521C57">
            <w:pPr>
              <w:autoSpaceDE w:val="0"/>
              <w:autoSpaceDN w:val="0"/>
              <w:adjustRightInd w:val="0"/>
              <w:rPr>
                <w:rFonts w:ascii="Times New Roman" w:hAnsi="Times New Roman" w:cs="Times New Roman"/>
                <w:color w:val="000000"/>
                <w:sz w:val="16"/>
                <w:szCs w:val="16"/>
              </w:rPr>
            </w:pPr>
            <w:r w:rsidRPr="00521C57">
              <w:rPr>
                <w:rFonts w:ascii="Times New Roman" w:hAnsi="Times New Roman" w:cs="Times New Roman"/>
                <w:color w:val="000000"/>
                <w:sz w:val="16"/>
                <w:szCs w:val="16"/>
              </w:rPr>
              <w:t>CMS</w:t>
            </w:r>
          </w:p>
          <w:p w14:paraId="6EEACF12" w14:textId="77777777" w:rsidR="00445643" w:rsidRPr="00521C57" w:rsidRDefault="00445643" w:rsidP="00521C57">
            <w:pPr>
              <w:rPr>
                <w:rFonts w:ascii="Times New Roman" w:hAnsi="Times New Roman" w:cs="Times New Roman"/>
                <w:sz w:val="16"/>
                <w:szCs w:val="16"/>
              </w:rPr>
            </w:pPr>
          </w:p>
        </w:tc>
        <w:tc>
          <w:tcPr>
            <w:tcW w:w="0" w:type="auto"/>
            <w:vMerge w:val="restart"/>
            <w:vAlign w:val="bottom"/>
          </w:tcPr>
          <w:p w14:paraId="69F74DAC"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4F6B9CEB" w14:textId="77777777" w:rsidR="00445643" w:rsidRPr="00521C57" w:rsidRDefault="00445643" w:rsidP="00521C57">
            <w:pPr>
              <w:spacing w:before="75" w:after="75"/>
              <w:textAlignment w:val="baseline"/>
              <w:rPr>
                <w:rFonts w:ascii="Times New Roman" w:hAnsi="Times New Roman" w:cs="Times New Roman"/>
                <w:color w:val="000000"/>
                <w:sz w:val="16"/>
                <w:szCs w:val="16"/>
              </w:rPr>
            </w:pPr>
            <w:r w:rsidRPr="00521C57">
              <w:rPr>
                <w:rFonts w:ascii="Times New Roman" w:hAnsi="Times New Roman" w:cs="Times New Roman"/>
                <w:color w:val="000000"/>
                <w:sz w:val="16"/>
                <w:szCs w:val="16"/>
              </w:rPr>
              <w:t>Pre-post with control group.</w:t>
            </w:r>
          </w:p>
          <w:p w14:paraId="6E6FD09D"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52A310CB"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54C81C07"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1BE8220B"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336ED03F"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3D37C8F8"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2025A1E5"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5EC092D3"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1CCD912E"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1547541A"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6C721A5F"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706A9FCD"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45816DE3"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11618565"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654724B1"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7557928F"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3B9E663F"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p w14:paraId="46C540C0" w14:textId="77777777" w:rsidR="00445643" w:rsidRPr="00521C57" w:rsidRDefault="00445643" w:rsidP="00521C57">
            <w:pPr>
              <w:rPr>
                <w:rFonts w:ascii="Times New Roman" w:hAnsi="Times New Roman" w:cs="Times New Roman"/>
                <w:sz w:val="16"/>
                <w:szCs w:val="16"/>
              </w:rPr>
            </w:pPr>
          </w:p>
        </w:tc>
        <w:tc>
          <w:tcPr>
            <w:tcW w:w="0" w:type="auto"/>
            <w:vMerge w:val="restart"/>
          </w:tcPr>
          <w:p w14:paraId="1851D2A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Premier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non premier</w:t>
            </w:r>
          </w:p>
          <w:p w14:paraId="160A2BE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Mortality rates for different conditions</w:t>
            </w:r>
          </w:p>
          <w:p w14:paraId="1F43065A" w14:textId="77777777" w:rsidR="00445643" w:rsidRPr="00521C57" w:rsidRDefault="00445643" w:rsidP="00521C57">
            <w:pPr>
              <w:rPr>
                <w:rFonts w:ascii="Times New Roman" w:hAnsi="Times New Roman" w:cs="Times New Roman"/>
                <w:sz w:val="16"/>
                <w:szCs w:val="16"/>
              </w:rPr>
            </w:pPr>
          </w:p>
          <w:p w14:paraId="69575E7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30-day mortality</w:t>
            </w:r>
          </w:p>
        </w:tc>
        <w:tc>
          <w:tcPr>
            <w:tcW w:w="0" w:type="auto"/>
          </w:tcPr>
          <w:p w14:paraId="57D00F23" w14:textId="77777777" w:rsidR="00445643" w:rsidRPr="00521C57" w:rsidRDefault="00445643" w:rsidP="00521C57">
            <w:pPr>
              <w:autoSpaceDE w:val="0"/>
              <w:autoSpaceDN w:val="0"/>
              <w:adjustRightInd w:val="0"/>
              <w:contextualSpacing/>
              <w:rPr>
                <w:rFonts w:ascii="Times New Roman" w:hAnsi="Times New Roman" w:cs="Times New Roman"/>
                <w:color w:val="000000"/>
                <w:sz w:val="16"/>
                <w:szCs w:val="16"/>
              </w:rPr>
            </w:pPr>
            <w:r w:rsidRPr="00521C57">
              <w:rPr>
                <w:rFonts w:ascii="Times New Roman" w:hAnsi="Times New Roman" w:cs="Times New Roman"/>
                <w:color w:val="000000"/>
                <w:sz w:val="16"/>
                <w:szCs w:val="16"/>
              </w:rPr>
              <w:t xml:space="preserve">The rates of decline in mortality per quarter at the two types of hospitals were also similar (0.04% and 0.04%, respectively; difference, −0.01 percentage points; 95% CI, −0.02 to 0.01), </w:t>
            </w:r>
          </w:p>
        </w:tc>
      </w:tr>
      <w:tr w:rsidR="00445643" w:rsidRPr="00521C57" w14:paraId="57DAD31B" w14:textId="77777777" w:rsidTr="00445643">
        <w:trPr>
          <w:trHeight w:val="1226"/>
        </w:trPr>
        <w:tc>
          <w:tcPr>
            <w:tcW w:w="0" w:type="auto"/>
            <w:vMerge/>
          </w:tcPr>
          <w:p w14:paraId="5BE77F5D"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7ACA12E8"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tc>
        <w:tc>
          <w:tcPr>
            <w:tcW w:w="0" w:type="auto"/>
            <w:vMerge/>
          </w:tcPr>
          <w:p w14:paraId="354438FB" w14:textId="77777777" w:rsidR="00445643" w:rsidRPr="00521C57" w:rsidRDefault="00445643" w:rsidP="00521C57">
            <w:pPr>
              <w:rPr>
                <w:rFonts w:ascii="Times New Roman" w:hAnsi="Times New Roman" w:cs="Times New Roman"/>
                <w:sz w:val="16"/>
                <w:szCs w:val="16"/>
              </w:rPr>
            </w:pPr>
          </w:p>
        </w:tc>
        <w:tc>
          <w:tcPr>
            <w:tcW w:w="0" w:type="auto"/>
          </w:tcPr>
          <w:p w14:paraId="154AC1D7"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color w:val="000000"/>
                <w:sz w:val="16"/>
                <w:szCs w:val="16"/>
              </w:rPr>
              <w:t>and</w:t>
            </w:r>
            <w:proofErr w:type="gramEnd"/>
            <w:r w:rsidRPr="00521C57">
              <w:rPr>
                <w:rFonts w:ascii="Times New Roman" w:hAnsi="Times New Roman" w:cs="Times New Roman"/>
                <w:color w:val="000000"/>
                <w:sz w:val="16"/>
                <w:szCs w:val="16"/>
              </w:rPr>
              <w:t xml:space="preserve"> mortality remained similar after 6 years under the pay-for-performance system (11.82% for  Premier hospitals and 11.74% for non-Premier hospitals; difference, 0.08 percentage points; 95% CI, −0.30 to 0.46). 0.36 for interaction)</w:t>
            </w:r>
          </w:p>
        </w:tc>
      </w:tr>
      <w:tr w:rsidR="00445643" w:rsidRPr="00521C57" w14:paraId="0E93BCB5" w14:textId="77777777" w:rsidTr="00445643">
        <w:trPr>
          <w:trHeight w:val="1226"/>
        </w:trPr>
        <w:tc>
          <w:tcPr>
            <w:tcW w:w="0" w:type="auto"/>
            <w:vMerge/>
          </w:tcPr>
          <w:p w14:paraId="00E18B87"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3A60705C"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tc>
        <w:tc>
          <w:tcPr>
            <w:tcW w:w="0" w:type="auto"/>
            <w:vMerge/>
          </w:tcPr>
          <w:p w14:paraId="20C3512A" w14:textId="77777777" w:rsidR="00445643" w:rsidRPr="00521C57" w:rsidRDefault="00445643" w:rsidP="00521C57">
            <w:pPr>
              <w:rPr>
                <w:rFonts w:ascii="Times New Roman" w:hAnsi="Times New Roman" w:cs="Times New Roman"/>
                <w:sz w:val="16"/>
                <w:szCs w:val="16"/>
              </w:rPr>
            </w:pPr>
          </w:p>
        </w:tc>
        <w:tc>
          <w:tcPr>
            <w:tcW w:w="0" w:type="auto"/>
          </w:tcPr>
          <w:p w14:paraId="000D86A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 xml:space="preserve">We found that the effects of pay for performance on mortality did not differ significantly among conditions for which outcomes were explicitly linked to incentives: </w:t>
            </w:r>
            <w:proofErr w:type="gramStart"/>
            <w:r w:rsidRPr="00521C57">
              <w:rPr>
                <w:rFonts w:ascii="Times New Roman" w:hAnsi="Times New Roman" w:cs="Times New Roman"/>
                <w:color w:val="000000"/>
                <w:sz w:val="16"/>
                <w:szCs w:val="16"/>
              </w:rPr>
              <w:t>acute  myocardial</w:t>
            </w:r>
            <w:proofErr w:type="gramEnd"/>
            <w:r w:rsidRPr="00521C57">
              <w:rPr>
                <w:rFonts w:ascii="Times New Roman" w:hAnsi="Times New Roman" w:cs="Times New Roman"/>
                <w:color w:val="000000"/>
                <w:sz w:val="16"/>
                <w:szCs w:val="16"/>
              </w:rPr>
              <w:t xml:space="preserve"> infarction</w:t>
            </w:r>
          </w:p>
        </w:tc>
      </w:tr>
      <w:tr w:rsidR="00445643" w:rsidRPr="00521C57" w14:paraId="3795C71F" w14:textId="77777777" w:rsidTr="00445643">
        <w:trPr>
          <w:trHeight w:val="718"/>
        </w:trPr>
        <w:tc>
          <w:tcPr>
            <w:tcW w:w="0" w:type="auto"/>
            <w:vMerge/>
          </w:tcPr>
          <w:p w14:paraId="54BB1530"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091A2D3E"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tc>
        <w:tc>
          <w:tcPr>
            <w:tcW w:w="0" w:type="auto"/>
            <w:vMerge/>
          </w:tcPr>
          <w:p w14:paraId="4C46502E" w14:textId="77777777" w:rsidR="00445643" w:rsidRPr="00521C57" w:rsidRDefault="00445643" w:rsidP="00521C57">
            <w:pPr>
              <w:rPr>
                <w:rFonts w:ascii="Times New Roman" w:hAnsi="Times New Roman" w:cs="Times New Roman"/>
                <w:sz w:val="16"/>
                <w:szCs w:val="16"/>
              </w:rPr>
            </w:pPr>
          </w:p>
        </w:tc>
        <w:tc>
          <w:tcPr>
            <w:tcW w:w="0" w:type="auto"/>
          </w:tcPr>
          <w:p w14:paraId="407ED87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CABG</w:t>
            </w:r>
          </w:p>
        </w:tc>
      </w:tr>
      <w:tr w:rsidR="00445643" w:rsidRPr="00521C57" w14:paraId="5B673296" w14:textId="77777777" w:rsidTr="00445643">
        <w:trPr>
          <w:trHeight w:val="681"/>
        </w:trPr>
        <w:tc>
          <w:tcPr>
            <w:tcW w:w="0" w:type="auto"/>
            <w:vMerge/>
          </w:tcPr>
          <w:p w14:paraId="0804B786"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22D15648"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tc>
        <w:tc>
          <w:tcPr>
            <w:tcW w:w="0" w:type="auto"/>
            <w:vMerge/>
          </w:tcPr>
          <w:p w14:paraId="53E7BEA1" w14:textId="77777777" w:rsidR="00445643" w:rsidRPr="00521C57" w:rsidRDefault="00445643" w:rsidP="00521C57">
            <w:pPr>
              <w:rPr>
                <w:rFonts w:ascii="Times New Roman" w:hAnsi="Times New Roman" w:cs="Times New Roman"/>
                <w:sz w:val="16"/>
                <w:szCs w:val="16"/>
              </w:rPr>
            </w:pPr>
          </w:p>
        </w:tc>
        <w:tc>
          <w:tcPr>
            <w:tcW w:w="0" w:type="auto"/>
          </w:tcPr>
          <w:p w14:paraId="7C89025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000000"/>
                <w:sz w:val="16"/>
                <w:szCs w:val="16"/>
              </w:rPr>
              <w:t>Congestive heart failure</w:t>
            </w:r>
          </w:p>
        </w:tc>
      </w:tr>
      <w:tr w:rsidR="00445643" w:rsidRPr="00521C57" w14:paraId="724C39A9" w14:textId="77777777" w:rsidTr="00445643">
        <w:trPr>
          <w:trHeight w:val="712"/>
        </w:trPr>
        <w:tc>
          <w:tcPr>
            <w:tcW w:w="0" w:type="auto"/>
            <w:vMerge/>
          </w:tcPr>
          <w:p w14:paraId="210C8022" w14:textId="77777777" w:rsidR="00445643" w:rsidRPr="00521C57" w:rsidRDefault="00445643" w:rsidP="00521C57">
            <w:pPr>
              <w:rPr>
                <w:rFonts w:ascii="Times New Roman" w:hAnsi="Times New Roman" w:cs="Times New Roman"/>
                <w:sz w:val="16"/>
                <w:szCs w:val="16"/>
              </w:rPr>
            </w:pPr>
          </w:p>
        </w:tc>
        <w:tc>
          <w:tcPr>
            <w:tcW w:w="0" w:type="auto"/>
            <w:vMerge/>
            <w:vAlign w:val="bottom"/>
          </w:tcPr>
          <w:p w14:paraId="4D560557" w14:textId="77777777" w:rsidR="00445643" w:rsidRPr="00521C57" w:rsidRDefault="00445643" w:rsidP="00521C57">
            <w:pPr>
              <w:spacing w:before="75" w:after="75"/>
              <w:textAlignment w:val="baseline"/>
              <w:rPr>
                <w:rFonts w:ascii="Times New Roman" w:hAnsi="Times New Roman" w:cs="Times New Roman"/>
                <w:color w:val="000000"/>
                <w:sz w:val="16"/>
                <w:szCs w:val="16"/>
              </w:rPr>
            </w:pPr>
          </w:p>
        </w:tc>
        <w:tc>
          <w:tcPr>
            <w:tcW w:w="0" w:type="auto"/>
            <w:vMerge/>
          </w:tcPr>
          <w:p w14:paraId="7817C274" w14:textId="77777777" w:rsidR="00445643" w:rsidRPr="00521C57" w:rsidRDefault="00445643" w:rsidP="00521C57">
            <w:pPr>
              <w:rPr>
                <w:rFonts w:ascii="Times New Roman" w:hAnsi="Times New Roman" w:cs="Times New Roman"/>
                <w:sz w:val="16"/>
                <w:szCs w:val="16"/>
              </w:rPr>
            </w:pPr>
          </w:p>
        </w:tc>
        <w:tc>
          <w:tcPr>
            <w:tcW w:w="0" w:type="auto"/>
          </w:tcPr>
          <w:p w14:paraId="428BD2E7" w14:textId="77777777" w:rsidR="00445643" w:rsidRPr="00521C57" w:rsidRDefault="00445643" w:rsidP="00521C57">
            <w:pPr>
              <w:autoSpaceDE w:val="0"/>
              <w:autoSpaceDN w:val="0"/>
              <w:adjustRightInd w:val="0"/>
              <w:contextualSpacing/>
              <w:rPr>
                <w:rFonts w:ascii="Times New Roman" w:hAnsi="Times New Roman" w:cs="Times New Roman"/>
                <w:color w:val="000000"/>
                <w:sz w:val="16"/>
                <w:szCs w:val="16"/>
              </w:rPr>
            </w:pPr>
            <w:r w:rsidRPr="00521C57">
              <w:rPr>
                <w:rFonts w:ascii="Times New Roman" w:hAnsi="Times New Roman" w:cs="Times New Roman"/>
                <w:color w:val="000000"/>
                <w:sz w:val="16"/>
                <w:szCs w:val="16"/>
              </w:rPr>
              <w:t>Pneumonia</w:t>
            </w:r>
          </w:p>
        </w:tc>
      </w:tr>
      <w:tr w:rsidR="00445643" w:rsidRPr="00521C57" w14:paraId="1C229EE3" w14:textId="77777777" w:rsidTr="00445643">
        <w:tc>
          <w:tcPr>
            <w:tcW w:w="0" w:type="auto"/>
          </w:tcPr>
          <w:p w14:paraId="714CEA4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Lynch et al.</w:t>
            </w:r>
            <w:proofErr w:type="gramStart"/>
            <w:r w:rsidRPr="00521C57">
              <w:rPr>
                <w:rFonts w:ascii="Times New Roman" w:hAnsi="Times New Roman" w:cs="Times New Roman"/>
                <w:sz w:val="16"/>
                <w:szCs w:val="16"/>
              </w:rPr>
              <w:t>,1995</w:t>
            </w:r>
            <w:proofErr w:type="gramEnd"/>
          </w:p>
        </w:tc>
        <w:tc>
          <w:tcPr>
            <w:tcW w:w="0" w:type="auto"/>
          </w:tcPr>
          <w:p w14:paraId="3ED47575"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1990 general practitioners contract</w:t>
            </w:r>
          </w:p>
          <w:p w14:paraId="77AAEC7B" w14:textId="77777777" w:rsidR="00445643" w:rsidRPr="00521C57" w:rsidRDefault="00445643" w:rsidP="00521C57">
            <w:pPr>
              <w:rPr>
                <w:rFonts w:ascii="Times New Roman" w:hAnsi="Times New Roman" w:cs="Times New Roman"/>
                <w:sz w:val="16"/>
                <w:szCs w:val="16"/>
              </w:rPr>
            </w:pPr>
          </w:p>
        </w:tc>
        <w:tc>
          <w:tcPr>
            <w:tcW w:w="0" w:type="auto"/>
          </w:tcPr>
          <w:p w14:paraId="733F28DC"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Uptake of childhood immunizations</w:t>
            </w:r>
          </w:p>
          <w:p w14:paraId="590F7BA1" w14:textId="77777777" w:rsidR="00445643" w:rsidRPr="00521C57" w:rsidRDefault="00445643" w:rsidP="00521C57">
            <w:pPr>
              <w:rPr>
                <w:rFonts w:ascii="Times New Roman" w:hAnsi="Times New Roman" w:cs="Times New Roman"/>
                <w:sz w:val="16"/>
                <w:szCs w:val="16"/>
              </w:rPr>
            </w:pPr>
          </w:p>
        </w:tc>
        <w:tc>
          <w:tcPr>
            <w:tcW w:w="0" w:type="auto"/>
          </w:tcPr>
          <w:p w14:paraId="4206A52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While this has led to an increase in the number of general practitioners providing the services</w:t>
            </w:r>
          </w:p>
        </w:tc>
      </w:tr>
      <w:tr w:rsidR="00445643" w:rsidRPr="00521C57" w14:paraId="6B17CD00" w14:textId="77777777" w:rsidTr="00445643">
        <w:tc>
          <w:tcPr>
            <w:tcW w:w="0" w:type="auto"/>
          </w:tcPr>
          <w:p w14:paraId="77363B9C" w14:textId="77777777" w:rsidR="00445643" w:rsidRPr="00521C57" w:rsidRDefault="00445643" w:rsidP="00521C57">
            <w:pPr>
              <w:autoSpaceDE w:val="0"/>
              <w:autoSpaceDN w:val="0"/>
              <w:adjustRightInd w:val="0"/>
              <w:rPr>
                <w:rFonts w:ascii="Times New Roman" w:hAnsi="Times New Roman" w:cs="Times New Roman"/>
                <w:sz w:val="16"/>
                <w:szCs w:val="16"/>
              </w:rPr>
            </w:pPr>
            <w:proofErr w:type="spellStart"/>
            <w:r w:rsidRPr="00521C57">
              <w:rPr>
                <w:rFonts w:ascii="Times New Roman" w:hAnsi="Times New Roman" w:cs="Times New Roman"/>
                <w:iCs/>
                <w:sz w:val="16"/>
                <w:szCs w:val="16"/>
              </w:rPr>
              <w:t>Sussman</w:t>
            </w:r>
            <w:proofErr w:type="spellEnd"/>
            <w:r w:rsidRPr="00521C57">
              <w:rPr>
                <w:rFonts w:ascii="Times New Roman" w:hAnsi="Times New Roman" w:cs="Times New Roman"/>
                <w:iCs/>
                <w:sz w:val="16"/>
                <w:szCs w:val="16"/>
              </w:rPr>
              <w:t xml:space="preserve"> et al., 2000 </w:t>
            </w:r>
          </w:p>
          <w:p w14:paraId="7699C50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Boston, Massachusetts</w:t>
            </w:r>
          </w:p>
          <w:p w14:paraId="0427C8F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w:t>
            </w:r>
          </w:p>
        </w:tc>
        <w:tc>
          <w:tcPr>
            <w:tcW w:w="0" w:type="auto"/>
          </w:tcPr>
          <w:p w14:paraId="3B0A429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Before and after study (no control group)</w:t>
            </w:r>
          </w:p>
          <w:p w14:paraId="13A8AE36" w14:textId="77777777" w:rsidR="00445643" w:rsidRPr="00521C57" w:rsidRDefault="00445643" w:rsidP="00521C57">
            <w:pPr>
              <w:rPr>
                <w:rFonts w:ascii="Times New Roman" w:hAnsi="Times New Roman" w:cs="Times New Roman"/>
                <w:sz w:val="16"/>
                <w:szCs w:val="16"/>
              </w:rPr>
            </w:pPr>
          </w:p>
        </w:tc>
        <w:tc>
          <w:tcPr>
            <w:tcW w:w="0" w:type="auto"/>
          </w:tcPr>
          <w:p w14:paraId="493018E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Percentage of the </w:t>
            </w:r>
            <w:proofErr w:type="spellStart"/>
            <w:r w:rsidRPr="00521C57">
              <w:rPr>
                <w:rFonts w:ascii="Times New Roman" w:hAnsi="Times New Roman" w:cs="Times New Roman"/>
                <w:sz w:val="16"/>
                <w:szCs w:val="16"/>
              </w:rPr>
              <w:t>wRVU</w:t>
            </w:r>
            <w:proofErr w:type="spellEnd"/>
            <w:r w:rsidRPr="00521C57">
              <w:rPr>
                <w:rFonts w:ascii="Times New Roman" w:hAnsi="Times New Roman" w:cs="Times New Roman"/>
                <w:sz w:val="16"/>
                <w:szCs w:val="16"/>
              </w:rPr>
              <w:t xml:space="preserve"> productivity-</w:t>
            </w:r>
          </w:p>
        </w:tc>
        <w:tc>
          <w:tcPr>
            <w:tcW w:w="0" w:type="auto"/>
          </w:tcPr>
          <w:p w14:paraId="5538DE4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After the first year of operation of this plan, there was an overall 20% increase in PCP productivity.</w:t>
            </w:r>
          </w:p>
          <w:p w14:paraId="01B3A9F4" w14:textId="77777777" w:rsidR="00445643" w:rsidRPr="00521C57" w:rsidRDefault="00445643" w:rsidP="00521C57">
            <w:pPr>
              <w:autoSpaceDE w:val="0"/>
              <w:autoSpaceDN w:val="0"/>
              <w:adjustRightInd w:val="0"/>
              <w:rPr>
                <w:rFonts w:ascii="Times New Roman" w:hAnsi="Times New Roman" w:cs="Times New Roman"/>
                <w:sz w:val="16"/>
                <w:szCs w:val="16"/>
              </w:rPr>
            </w:pPr>
          </w:p>
          <w:p w14:paraId="648BA18C" w14:textId="77777777" w:rsidR="00445643" w:rsidRPr="00521C57" w:rsidRDefault="00445643" w:rsidP="00521C57">
            <w:pPr>
              <w:rPr>
                <w:rFonts w:ascii="Times New Roman" w:hAnsi="Times New Roman" w:cs="Times New Roman"/>
                <w:sz w:val="16"/>
                <w:szCs w:val="16"/>
              </w:rPr>
            </w:pPr>
          </w:p>
        </w:tc>
      </w:tr>
      <w:tr w:rsidR="00445643" w:rsidRPr="00521C57" w14:paraId="507404A6" w14:textId="77777777" w:rsidTr="00445643">
        <w:trPr>
          <w:trHeight w:val="314"/>
        </w:trPr>
        <w:tc>
          <w:tcPr>
            <w:tcW w:w="0" w:type="auto"/>
          </w:tcPr>
          <w:p w14:paraId="0B20765C"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Norton et al.</w:t>
            </w:r>
            <w:proofErr w:type="gramStart"/>
            <w:r w:rsidRPr="00521C57">
              <w:rPr>
                <w:rFonts w:ascii="Times New Roman" w:hAnsi="Times New Roman" w:cs="Times New Roman"/>
                <w:sz w:val="16"/>
                <w:szCs w:val="16"/>
              </w:rPr>
              <w:t>,1992</w:t>
            </w:r>
            <w:proofErr w:type="gramEnd"/>
            <w:r w:rsidRPr="00521C57">
              <w:rPr>
                <w:rFonts w:ascii="Times New Roman" w:hAnsi="Times New Roman" w:cs="Times New Roman"/>
                <w:sz w:val="16"/>
                <w:szCs w:val="16"/>
              </w:rPr>
              <w:t xml:space="preserve"> </w:t>
            </w:r>
          </w:p>
          <w:p w14:paraId="7769568C" w14:textId="77777777" w:rsidR="00445643" w:rsidRPr="00521C57" w:rsidRDefault="00445643" w:rsidP="00521C57">
            <w:pPr>
              <w:autoSpaceDE w:val="0"/>
              <w:autoSpaceDN w:val="0"/>
              <w:adjustRightInd w:val="0"/>
              <w:rPr>
                <w:rFonts w:ascii="Times New Roman" w:hAnsi="Times New Roman" w:cs="Times New Roman"/>
                <w:sz w:val="16"/>
                <w:szCs w:val="16"/>
              </w:rPr>
            </w:pPr>
          </w:p>
          <w:p w14:paraId="1F2A42BB" w14:textId="77777777" w:rsidR="00445643" w:rsidRPr="00521C57" w:rsidRDefault="00445643" w:rsidP="00521C57">
            <w:pPr>
              <w:autoSpaceDE w:val="0"/>
              <w:autoSpaceDN w:val="0"/>
              <w:adjustRightInd w:val="0"/>
              <w:rPr>
                <w:rFonts w:ascii="Times New Roman" w:hAnsi="Times New Roman" w:cs="Times New Roman"/>
                <w:sz w:val="16"/>
                <w:szCs w:val="16"/>
              </w:rPr>
            </w:pPr>
          </w:p>
          <w:p w14:paraId="334EBBCD" w14:textId="77777777" w:rsidR="00445643" w:rsidRPr="00521C57" w:rsidRDefault="00445643" w:rsidP="00521C57">
            <w:pPr>
              <w:autoSpaceDE w:val="0"/>
              <w:autoSpaceDN w:val="0"/>
              <w:adjustRightInd w:val="0"/>
              <w:rPr>
                <w:rFonts w:ascii="Times New Roman" w:hAnsi="Times New Roman" w:cs="Times New Roman"/>
                <w:sz w:val="16"/>
                <w:szCs w:val="16"/>
              </w:rPr>
            </w:pPr>
          </w:p>
          <w:p w14:paraId="6E878654" w14:textId="77777777" w:rsidR="00445643" w:rsidRPr="00521C57" w:rsidRDefault="00445643" w:rsidP="00521C57">
            <w:pPr>
              <w:rPr>
                <w:rFonts w:ascii="Times New Roman" w:hAnsi="Times New Roman" w:cs="Times New Roman"/>
                <w:sz w:val="16"/>
                <w:szCs w:val="16"/>
              </w:rPr>
            </w:pPr>
          </w:p>
        </w:tc>
        <w:tc>
          <w:tcPr>
            <w:tcW w:w="0" w:type="auto"/>
          </w:tcPr>
          <w:p w14:paraId="2316298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RCT (2 arms);</w:t>
            </w:r>
          </w:p>
          <w:p w14:paraId="244375DC"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November 1980 to April 1983; 36 SNFs (18study facilities; 18 control facilities)</w:t>
            </w:r>
          </w:p>
          <w:p w14:paraId="4B0D48A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Up to 4 years </w:t>
            </w:r>
          </w:p>
        </w:tc>
        <w:tc>
          <w:tcPr>
            <w:tcW w:w="0" w:type="auto"/>
          </w:tcPr>
          <w:p w14:paraId="57A8C5F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Improvement in health status</w:t>
            </w:r>
          </w:p>
        </w:tc>
        <w:tc>
          <w:tcPr>
            <w:tcW w:w="0" w:type="auto"/>
          </w:tcPr>
          <w:p w14:paraId="00BFA7BE"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Patients in experimental homes were more likely to be discharged to home or to an ICF and had less likelihood of hospital admission or death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_ 0.001)</w:t>
            </w:r>
          </w:p>
          <w:p w14:paraId="5392E609" w14:textId="77777777" w:rsidR="00445643" w:rsidRPr="00521C57" w:rsidRDefault="00445643" w:rsidP="00521C57">
            <w:pPr>
              <w:rPr>
                <w:rFonts w:ascii="Times New Roman" w:hAnsi="Times New Roman" w:cs="Times New Roman"/>
                <w:sz w:val="16"/>
                <w:szCs w:val="16"/>
              </w:rPr>
            </w:pPr>
          </w:p>
        </w:tc>
      </w:tr>
      <w:tr w:rsidR="00445643" w:rsidRPr="00521C57" w14:paraId="7C00CFF4" w14:textId="77777777" w:rsidTr="00445643">
        <w:trPr>
          <w:trHeight w:val="1248"/>
        </w:trPr>
        <w:tc>
          <w:tcPr>
            <w:tcW w:w="0" w:type="auto"/>
          </w:tcPr>
          <w:p w14:paraId="0DE33D0F" w14:textId="77777777" w:rsidR="00445643" w:rsidRPr="00521C57" w:rsidRDefault="00445643" w:rsidP="00521C57">
            <w:pPr>
              <w:autoSpaceDE w:val="0"/>
              <w:autoSpaceDN w:val="0"/>
              <w:adjustRightInd w:val="0"/>
              <w:rPr>
                <w:rFonts w:ascii="Times New Roman" w:hAnsi="Times New Roman" w:cs="Times New Roman"/>
                <w:sz w:val="16"/>
                <w:szCs w:val="16"/>
              </w:rPr>
            </w:pPr>
            <w:proofErr w:type="spellStart"/>
            <w:r w:rsidRPr="00521C57">
              <w:rPr>
                <w:rFonts w:ascii="Times New Roman" w:hAnsi="Times New Roman" w:cs="Times New Roman"/>
                <w:sz w:val="16"/>
                <w:szCs w:val="16"/>
              </w:rPr>
              <w:t>Shen</w:t>
            </w:r>
            <w:proofErr w:type="spellEnd"/>
            <w:r w:rsidRPr="00521C57">
              <w:rPr>
                <w:rFonts w:ascii="Times New Roman" w:hAnsi="Times New Roman" w:cs="Times New Roman"/>
                <w:sz w:val="16"/>
                <w:szCs w:val="16"/>
              </w:rPr>
              <w:t xml:space="preserve"> et al., 2003 </w:t>
            </w:r>
          </w:p>
          <w:p w14:paraId="61AA1960"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color w:val="000000"/>
                <w:sz w:val="16"/>
                <w:szCs w:val="16"/>
                <w:shd w:val="clear" w:color="auto" w:fill="FFFFFF"/>
              </w:rPr>
              <w:t>Maine, USA</w:t>
            </w:r>
          </w:p>
          <w:p w14:paraId="559C692A" w14:textId="77777777" w:rsidR="00445643" w:rsidRPr="00521C57" w:rsidRDefault="00445643" w:rsidP="00521C57">
            <w:pPr>
              <w:autoSpaceDE w:val="0"/>
              <w:autoSpaceDN w:val="0"/>
              <w:adjustRightInd w:val="0"/>
              <w:rPr>
                <w:rFonts w:ascii="Times New Roman" w:hAnsi="Times New Roman" w:cs="Times New Roman"/>
                <w:sz w:val="16"/>
                <w:szCs w:val="16"/>
              </w:rPr>
            </w:pPr>
          </w:p>
          <w:p w14:paraId="6C7B62AC" w14:textId="77777777" w:rsidR="00445643" w:rsidRPr="00521C57" w:rsidRDefault="00445643" w:rsidP="00521C57">
            <w:pPr>
              <w:autoSpaceDE w:val="0"/>
              <w:autoSpaceDN w:val="0"/>
              <w:adjustRightInd w:val="0"/>
              <w:rPr>
                <w:rFonts w:ascii="Times New Roman" w:hAnsi="Times New Roman" w:cs="Times New Roman"/>
                <w:sz w:val="16"/>
                <w:szCs w:val="16"/>
              </w:rPr>
            </w:pPr>
          </w:p>
          <w:p w14:paraId="54854856" w14:textId="77777777" w:rsidR="00445643" w:rsidRPr="00521C57" w:rsidRDefault="00445643" w:rsidP="00521C57">
            <w:pPr>
              <w:autoSpaceDE w:val="0"/>
              <w:autoSpaceDN w:val="0"/>
              <w:adjustRightInd w:val="0"/>
              <w:rPr>
                <w:rFonts w:ascii="Times New Roman" w:hAnsi="Times New Roman" w:cs="Times New Roman"/>
                <w:sz w:val="16"/>
                <w:szCs w:val="16"/>
              </w:rPr>
            </w:pPr>
          </w:p>
          <w:p w14:paraId="1834DBCB" w14:textId="77777777" w:rsidR="00445643" w:rsidRPr="00521C57" w:rsidRDefault="00445643" w:rsidP="00521C57">
            <w:pPr>
              <w:rPr>
                <w:rFonts w:ascii="Times New Roman" w:hAnsi="Times New Roman" w:cs="Times New Roman"/>
                <w:sz w:val="16"/>
                <w:szCs w:val="16"/>
              </w:rPr>
            </w:pPr>
          </w:p>
        </w:tc>
        <w:tc>
          <w:tcPr>
            <w:tcW w:w="0" w:type="auto"/>
          </w:tcPr>
          <w:p w14:paraId="5E269CFA"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CBA; FY 1991 to 1995</w:t>
            </w:r>
          </w:p>
          <w:p w14:paraId="0A6112B1" w14:textId="77777777" w:rsidR="00445643" w:rsidRPr="00521C57" w:rsidRDefault="00445643" w:rsidP="00521C57">
            <w:pPr>
              <w:rPr>
                <w:rFonts w:ascii="Times New Roman" w:hAnsi="Times New Roman" w:cs="Times New Roman"/>
                <w:sz w:val="16"/>
                <w:szCs w:val="16"/>
              </w:rPr>
            </w:pPr>
          </w:p>
        </w:tc>
        <w:tc>
          <w:tcPr>
            <w:tcW w:w="0" w:type="auto"/>
          </w:tcPr>
          <w:p w14:paraId="4916CB0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Substance abuse treatment</w:t>
            </w:r>
          </w:p>
        </w:tc>
        <w:tc>
          <w:tcPr>
            <w:tcW w:w="0" w:type="auto"/>
          </w:tcPr>
          <w:p w14:paraId="0A784E6C"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percentage of OSA outpatient clients classiﬁed as most severe users dropped by 7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w:t>
            </w:r>
            <w:proofErr w:type="gramStart"/>
            <w:r w:rsidRPr="00521C57">
              <w:rPr>
                <w:rFonts w:ascii="Times New Roman" w:hAnsi="Times New Roman" w:cs="Times New Roman"/>
                <w:sz w:val="16"/>
                <w:szCs w:val="16"/>
              </w:rPr>
              <w:t>( po50.001</w:t>
            </w:r>
            <w:proofErr w:type="gramEnd"/>
            <w:r w:rsidRPr="00521C57">
              <w:rPr>
                <w:rFonts w:ascii="Times New Roman" w:hAnsi="Times New Roman" w:cs="Times New Roman"/>
                <w:sz w:val="16"/>
                <w:szCs w:val="16"/>
              </w:rPr>
              <w:t xml:space="preserve">) after the innovation of performance based contracting compared to the increase of 2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for Medicaid clients</w:t>
            </w:r>
          </w:p>
        </w:tc>
      </w:tr>
      <w:tr w:rsidR="00445643" w:rsidRPr="00521C57" w14:paraId="6F0F9F63" w14:textId="77777777" w:rsidTr="00445643">
        <w:tc>
          <w:tcPr>
            <w:tcW w:w="0" w:type="auto"/>
          </w:tcPr>
          <w:p w14:paraId="4636B22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Werner et al., 2012  </w:t>
            </w:r>
          </w:p>
          <w:p w14:paraId="3B5DA5BD" w14:textId="77777777" w:rsidR="00445643" w:rsidRPr="00521C57" w:rsidRDefault="00445643" w:rsidP="00521C57">
            <w:pPr>
              <w:autoSpaceDE w:val="0"/>
              <w:autoSpaceDN w:val="0"/>
              <w:adjustRightInd w:val="0"/>
              <w:rPr>
                <w:rFonts w:ascii="Times New Roman" w:hAnsi="Times New Roman" w:cs="Times New Roman"/>
                <w:sz w:val="16"/>
                <w:szCs w:val="16"/>
              </w:rPr>
            </w:pPr>
          </w:p>
          <w:p w14:paraId="12AC0B25" w14:textId="77777777" w:rsidR="00445643" w:rsidRPr="00521C57" w:rsidRDefault="00445643" w:rsidP="00521C57">
            <w:pPr>
              <w:autoSpaceDE w:val="0"/>
              <w:autoSpaceDN w:val="0"/>
              <w:adjustRightInd w:val="0"/>
              <w:rPr>
                <w:rFonts w:ascii="Times New Roman" w:hAnsi="Times New Roman" w:cs="Times New Roman"/>
                <w:color w:val="231F20"/>
                <w:sz w:val="16"/>
                <w:szCs w:val="16"/>
              </w:rPr>
            </w:pPr>
            <w:r w:rsidRPr="00521C57">
              <w:rPr>
                <w:rFonts w:ascii="Times New Roman" w:hAnsi="Times New Roman" w:cs="Times New Roman"/>
                <w:sz w:val="16"/>
                <w:szCs w:val="16"/>
              </w:rPr>
              <w:t xml:space="preserve">CMS </w:t>
            </w:r>
          </w:p>
          <w:p w14:paraId="6D3448D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w:t>
            </w:r>
          </w:p>
        </w:tc>
        <w:tc>
          <w:tcPr>
            <w:tcW w:w="0" w:type="auto"/>
          </w:tcPr>
          <w:p w14:paraId="59A7841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Pre-post design with control group</w:t>
            </w:r>
          </w:p>
          <w:p w14:paraId="0A8467A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5 years </w:t>
            </w:r>
          </w:p>
        </w:tc>
        <w:tc>
          <w:tcPr>
            <w:tcW w:w="0" w:type="auto"/>
          </w:tcPr>
          <w:p w14:paraId="1488B1E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In house mortality rates </w:t>
            </w:r>
          </w:p>
        </w:tc>
        <w:tc>
          <w:tcPr>
            <w:tcW w:w="0" w:type="auto"/>
          </w:tcPr>
          <w:p w14:paraId="5B1DD50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The performance of the hospitals in the project initially improved more than the performance of the control group: More than half of the pay-for performance hospitals achieved high performance scores, compared to fewer than a third of the control hospitals. However, after five years, the two groups’ scores were virtually identical. Improvements were largest among hospitals that were eligible for larger bonuses, were well financed, or operated in less competitive markets</w:t>
            </w:r>
          </w:p>
        </w:tc>
      </w:tr>
      <w:tr w:rsidR="00445643" w:rsidRPr="00521C57" w14:paraId="7962483E" w14:textId="77777777" w:rsidTr="00445643">
        <w:trPr>
          <w:trHeight w:val="575"/>
        </w:trPr>
        <w:tc>
          <w:tcPr>
            <w:tcW w:w="0" w:type="auto"/>
            <w:vMerge w:val="restart"/>
          </w:tcPr>
          <w:p w14:paraId="45628E3A"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roofErr w:type="spellStart"/>
            <w:r w:rsidRPr="00521C57">
              <w:rPr>
                <w:rFonts w:ascii="Times New Roman" w:hAnsi="Times New Roman" w:cs="Times New Roman"/>
                <w:sz w:val="16"/>
                <w:szCs w:val="16"/>
              </w:rPr>
              <w:t>Basinga</w:t>
            </w:r>
            <w:proofErr w:type="spellEnd"/>
            <w:r w:rsidRPr="00521C57">
              <w:rPr>
                <w:rFonts w:ascii="Times New Roman" w:hAnsi="Times New Roman" w:cs="Times New Roman"/>
                <w:sz w:val="16"/>
                <w:szCs w:val="16"/>
              </w:rPr>
              <w:t xml:space="preserve"> et al., 2011</w:t>
            </w:r>
          </w:p>
          <w:p w14:paraId="70F72B3F" w14:textId="77777777" w:rsidR="00445643" w:rsidRPr="00521C57" w:rsidRDefault="00445643" w:rsidP="00521C57">
            <w:pPr>
              <w:autoSpaceDE w:val="0"/>
              <w:autoSpaceDN w:val="0"/>
              <w:adjustRightInd w:val="0"/>
              <w:rPr>
                <w:rFonts w:ascii="Times New Roman" w:hAnsi="Times New Roman" w:cs="Times New Roman"/>
                <w:sz w:val="16"/>
                <w:szCs w:val="16"/>
              </w:rPr>
            </w:pPr>
          </w:p>
          <w:p w14:paraId="55430A78"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Rwanda</w:t>
            </w:r>
          </w:p>
          <w:p w14:paraId="07F57DBB" w14:textId="77777777" w:rsidR="00445643" w:rsidRPr="00521C57" w:rsidRDefault="00445643" w:rsidP="00521C57">
            <w:pPr>
              <w:rPr>
                <w:rFonts w:ascii="Times New Roman" w:hAnsi="Times New Roman" w:cs="Times New Roman"/>
                <w:sz w:val="16"/>
                <w:szCs w:val="16"/>
              </w:rPr>
            </w:pPr>
          </w:p>
        </w:tc>
        <w:tc>
          <w:tcPr>
            <w:tcW w:w="0" w:type="auto"/>
            <w:vMerge w:val="restart"/>
          </w:tcPr>
          <w:p w14:paraId="5C99F7F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Pre-post with control groups</w:t>
            </w:r>
          </w:p>
        </w:tc>
        <w:tc>
          <w:tcPr>
            <w:tcW w:w="0" w:type="auto"/>
          </w:tcPr>
          <w:p w14:paraId="19CBA20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Any prenatal care</w:t>
            </w:r>
          </w:p>
        </w:tc>
        <w:tc>
          <w:tcPr>
            <w:tcW w:w="0" w:type="auto"/>
          </w:tcPr>
          <w:p w14:paraId="3414408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0·002   p= 0•875</w:t>
            </w:r>
          </w:p>
        </w:tc>
      </w:tr>
      <w:tr w:rsidR="00445643" w:rsidRPr="00521C57" w14:paraId="7AA33797" w14:textId="77777777" w:rsidTr="00445643">
        <w:trPr>
          <w:trHeight w:val="575"/>
        </w:trPr>
        <w:tc>
          <w:tcPr>
            <w:tcW w:w="0" w:type="auto"/>
            <w:vMerge/>
          </w:tcPr>
          <w:p w14:paraId="4A7A65B0"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
        </w:tc>
        <w:tc>
          <w:tcPr>
            <w:tcW w:w="0" w:type="auto"/>
            <w:vMerge/>
          </w:tcPr>
          <w:p w14:paraId="428700CB" w14:textId="77777777" w:rsidR="00445643" w:rsidRPr="00521C57" w:rsidRDefault="00445643" w:rsidP="00521C57">
            <w:pPr>
              <w:rPr>
                <w:rFonts w:ascii="Times New Roman" w:hAnsi="Times New Roman" w:cs="Times New Roman"/>
                <w:sz w:val="16"/>
                <w:szCs w:val="16"/>
              </w:rPr>
            </w:pPr>
          </w:p>
        </w:tc>
        <w:tc>
          <w:tcPr>
            <w:tcW w:w="0" w:type="auto"/>
          </w:tcPr>
          <w:p w14:paraId="50364E3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Four or more prenatal care visits</w:t>
            </w:r>
          </w:p>
        </w:tc>
        <w:tc>
          <w:tcPr>
            <w:tcW w:w="0" w:type="auto"/>
          </w:tcPr>
          <w:p w14:paraId="4E62EE4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0·008   p= 0•875</w:t>
            </w:r>
          </w:p>
        </w:tc>
      </w:tr>
      <w:tr w:rsidR="00445643" w:rsidRPr="00521C57" w14:paraId="13E46410" w14:textId="77777777" w:rsidTr="00445643">
        <w:trPr>
          <w:trHeight w:val="575"/>
        </w:trPr>
        <w:tc>
          <w:tcPr>
            <w:tcW w:w="0" w:type="auto"/>
            <w:vMerge/>
          </w:tcPr>
          <w:p w14:paraId="6298971C"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
        </w:tc>
        <w:tc>
          <w:tcPr>
            <w:tcW w:w="0" w:type="auto"/>
            <w:vMerge/>
          </w:tcPr>
          <w:p w14:paraId="74B50A6F" w14:textId="77777777" w:rsidR="00445643" w:rsidRPr="00521C57" w:rsidRDefault="00445643" w:rsidP="00521C57">
            <w:pPr>
              <w:rPr>
                <w:rFonts w:ascii="Times New Roman" w:hAnsi="Times New Roman" w:cs="Times New Roman"/>
                <w:sz w:val="16"/>
                <w:szCs w:val="16"/>
              </w:rPr>
            </w:pPr>
          </w:p>
        </w:tc>
        <w:tc>
          <w:tcPr>
            <w:tcW w:w="0" w:type="auto"/>
          </w:tcPr>
          <w:p w14:paraId="605E2E6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Institutional delivery</w:t>
            </w:r>
          </w:p>
        </w:tc>
        <w:tc>
          <w:tcPr>
            <w:tcW w:w="0" w:type="auto"/>
          </w:tcPr>
          <w:p w14:paraId="1827C6D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w:t>
            </w:r>
            <w:proofErr w:type="gramStart"/>
            <w:r w:rsidRPr="00521C57">
              <w:rPr>
                <w:rFonts w:ascii="Times New Roman" w:hAnsi="Times New Roman" w:cs="Times New Roman"/>
                <w:sz w:val="16"/>
                <w:szCs w:val="16"/>
              </w:rPr>
              <w:t>081  p</w:t>
            </w:r>
            <w:proofErr w:type="gramEnd"/>
            <w:r w:rsidRPr="00521C57">
              <w:rPr>
                <w:rFonts w:ascii="Times New Roman" w:hAnsi="Times New Roman" w:cs="Times New Roman"/>
                <w:sz w:val="16"/>
                <w:szCs w:val="16"/>
              </w:rPr>
              <w:t>= 0•017</w:t>
            </w:r>
          </w:p>
        </w:tc>
      </w:tr>
      <w:tr w:rsidR="00445643" w:rsidRPr="00521C57" w14:paraId="06C7A876" w14:textId="77777777" w:rsidTr="00445643">
        <w:trPr>
          <w:trHeight w:val="575"/>
        </w:trPr>
        <w:tc>
          <w:tcPr>
            <w:tcW w:w="0" w:type="auto"/>
            <w:vMerge/>
          </w:tcPr>
          <w:p w14:paraId="3BDF7096"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
        </w:tc>
        <w:tc>
          <w:tcPr>
            <w:tcW w:w="0" w:type="auto"/>
            <w:vMerge/>
          </w:tcPr>
          <w:p w14:paraId="6355FA65" w14:textId="77777777" w:rsidR="00445643" w:rsidRPr="00521C57" w:rsidRDefault="00445643" w:rsidP="00521C57">
            <w:pPr>
              <w:rPr>
                <w:rFonts w:ascii="Times New Roman" w:hAnsi="Times New Roman" w:cs="Times New Roman"/>
                <w:sz w:val="16"/>
                <w:szCs w:val="16"/>
              </w:rPr>
            </w:pPr>
          </w:p>
        </w:tc>
        <w:tc>
          <w:tcPr>
            <w:tcW w:w="0" w:type="auto"/>
          </w:tcPr>
          <w:p w14:paraId="7473DB4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Tetanus vaccine during prenatal visit</w:t>
            </w:r>
          </w:p>
        </w:tc>
        <w:tc>
          <w:tcPr>
            <w:tcW w:w="0" w:type="auto"/>
          </w:tcPr>
          <w:p w14:paraId="1BAFB31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0·051 p= 0•057</w:t>
            </w:r>
          </w:p>
        </w:tc>
      </w:tr>
      <w:tr w:rsidR="00445643" w:rsidRPr="00521C57" w14:paraId="2904D360" w14:textId="77777777" w:rsidTr="00445643">
        <w:trPr>
          <w:trHeight w:val="575"/>
        </w:trPr>
        <w:tc>
          <w:tcPr>
            <w:tcW w:w="0" w:type="auto"/>
            <w:vMerge/>
          </w:tcPr>
          <w:p w14:paraId="34967702"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
        </w:tc>
        <w:tc>
          <w:tcPr>
            <w:tcW w:w="0" w:type="auto"/>
            <w:vMerge/>
          </w:tcPr>
          <w:p w14:paraId="6E0733A9" w14:textId="77777777" w:rsidR="00445643" w:rsidRPr="00521C57" w:rsidRDefault="00445643" w:rsidP="00521C57">
            <w:pPr>
              <w:rPr>
                <w:rFonts w:ascii="Times New Roman" w:hAnsi="Times New Roman" w:cs="Times New Roman"/>
                <w:sz w:val="16"/>
                <w:szCs w:val="16"/>
              </w:rPr>
            </w:pPr>
          </w:p>
        </w:tc>
        <w:tc>
          <w:tcPr>
            <w:tcW w:w="0" w:type="auto"/>
          </w:tcPr>
          <w:p w14:paraId="2555C4F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Standardised total quality score</w:t>
            </w:r>
          </w:p>
        </w:tc>
        <w:tc>
          <w:tcPr>
            <w:tcW w:w="0" w:type="auto"/>
          </w:tcPr>
          <w:p w14:paraId="667136C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w:t>
            </w:r>
            <w:proofErr w:type="gramStart"/>
            <w:r w:rsidRPr="00521C57">
              <w:rPr>
                <w:rFonts w:ascii="Times New Roman" w:hAnsi="Times New Roman" w:cs="Times New Roman"/>
                <w:sz w:val="16"/>
                <w:szCs w:val="16"/>
              </w:rPr>
              <w:t>157  p</w:t>
            </w:r>
            <w:proofErr w:type="gramEnd"/>
            <w:r w:rsidRPr="00521C57">
              <w:rPr>
                <w:rFonts w:ascii="Times New Roman" w:hAnsi="Times New Roman" w:cs="Times New Roman"/>
                <w:sz w:val="16"/>
                <w:szCs w:val="16"/>
              </w:rPr>
              <w:t>= 0•020</w:t>
            </w:r>
          </w:p>
        </w:tc>
      </w:tr>
      <w:tr w:rsidR="00445643" w:rsidRPr="00521C57" w14:paraId="096192D2" w14:textId="77777777" w:rsidTr="00445643">
        <w:trPr>
          <w:trHeight w:val="575"/>
        </w:trPr>
        <w:tc>
          <w:tcPr>
            <w:tcW w:w="0" w:type="auto"/>
            <w:vMerge/>
          </w:tcPr>
          <w:p w14:paraId="392DD76D"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
        </w:tc>
        <w:tc>
          <w:tcPr>
            <w:tcW w:w="0" w:type="auto"/>
            <w:vMerge/>
          </w:tcPr>
          <w:p w14:paraId="5BF14CD7" w14:textId="77777777" w:rsidR="00445643" w:rsidRPr="00521C57" w:rsidRDefault="00445643" w:rsidP="00521C57">
            <w:pPr>
              <w:rPr>
                <w:rFonts w:ascii="Times New Roman" w:hAnsi="Times New Roman" w:cs="Times New Roman"/>
                <w:sz w:val="16"/>
                <w:szCs w:val="16"/>
              </w:rPr>
            </w:pPr>
          </w:p>
        </w:tc>
        <w:tc>
          <w:tcPr>
            <w:tcW w:w="0" w:type="auto"/>
          </w:tcPr>
          <w:p w14:paraId="531DBBA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Younger than 23 months preventive visit, previous 4 weeks</w:t>
            </w:r>
          </w:p>
        </w:tc>
        <w:tc>
          <w:tcPr>
            <w:tcW w:w="0" w:type="auto"/>
          </w:tcPr>
          <w:p w14:paraId="36B5026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w:t>
            </w:r>
            <w:proofErr w:type="gramStart"/>
            <w:r w:rsidRPr="00521C57">
              <w:rPr>
                <w:rFonts w:ascii="Times New Roman" w:hAnsi="Times New Roman" w:cs="Times New Roman"/>
                <w:sz w:val="16"/>
                <w:szCs w:val="16"/>
              </w:rPr>
              <w:t>119  p</w:t>
            </w:r>
            <w:proofErr w:type="gramEnd"/>
            <w:r w:rsidRPr="00521C57">
              <w:rPr>
                <w:rFonts w:ascii="Times New Roman" w:hAnsi="Times New Roman" w:cs="Times New Roman"/>
                <w:sz w:val="16"/>
                <w:szCs w:val="16"/>
              </w:rPr>
              <w:t>= 0•004</w:t>
            </w:r>
          </w:p>
        </w:tc>
      </w:tr>
      <w:tr w:rsidR="00445643" w:rsidRPr="00521C57" w14:paraId="5FF02DFA" w14:textId="77777777" w:rsidTr="00445643">
        <w:trPr>
          <w:trHeight w:val="575"/>
        </w:trPr>
        <w:tc>
          <w:tcPr>
            <w:tcW w:w="0" w:type="auto"/>
            <w:vMerge/>
          </w:tcPr>
          <w:p w14:paraId="7F4A4160"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
        </w:tc>
        <w:tc>
          <w:tcPr>
            <w:tcW w:w="0" w:type="auto"/>
            <w:vMerge/>
          </w:tcPr>
          <w:p w14:paraId="5CFA7E28" w14:textId="77777777" w:rsidR="00445643" w:rsidRPr="00521C57" w:rsidRDefault="00445643" w:rsidP="00521C57">
            <w:pPr>
              <w:rPr>
                <w:rFonts w:ascii="Times New Roman" w:hAnsi="Times New Roman" w:cs="Times New Roman"/>
                <w:sz w:val="16"/>
                <w:szCs w:val="16"/>
              </w:rPr>
            </w:pPr>
          </w:p>
        </w:tc>
        <w:tc>
          <w:tcPr>
            <w:tcW w:w="0" w:type="auto"/>
          </w:tcPr>
          <w:p w14:paraId="10C6B7B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24–59 months preventive visit, previous 4 weeks</w:t>
            </w:r>
          </w:p>
        </w:tc>
        <w:tc>
          <w:tcPr>
            <w:tcW w:w="0" w:type="auto"/>
          </w:tcPr>
          <w:p w14:paraId="3282087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w:t>
            </w:r>
            <w:proofErr w:type="gramStart"/>
            <w:r w:rsidRPr="00521C57">
              <w:rPr>
                <w:rFonts w:ascii="Times New Roman" w:hAnsi="Times New Roman" w:cs="Times New Roman"/>
                <w:sz w:val="16"/>
                <w:szCs w:val="16"/>
              </w:rPr>
              <w:t>111  p</w:t>
            </w:r>
            <w:proofErr w:type="gramEnd"/>
            <w:r w:rsidRPr="00521C57">
              <w:rPr>
                <w:rFonts w:ascii="Times New Roman" w:hAnsi="Times New Roman" w:cs="Times New Roman"/>
                <w:sz w:val="16"/>
                <w:szCs w:val="16"/>
              </w:rPr>
              <w:t>= 0•000</w:t>
            </w:r>
          </w:p>
        </w:tc>
      </w:tr>
      <w:tr w:rsidR="00445643" w:rsidRPr="00521C57" w14:paraId="79D90152" w14:textId="77777777" w:rsidTr="00445643">
        <w:trPr>
          <w:trHeight w:val="575"/>
        </w:trPr>
        <w:tc>
          <w:tcPr>
            <w:tcW w:w="0" w:type="auto"/>
            <w:vMerge/>
          </w:tcPr>
          <w:p w14:paraId="1C20AD55"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
        </w:tc>
        <w:tc>
          <w:tcPr>
            <w:tcW w:w="0" w:type="auto"/>
            <w:vMerge/>
          </w:tcPr>
          <w:p w14:paraId="79A1F0E0" w14:textId="77777777" w:rsidR="00445643" w:rsidRPr="00521C57" w:rsidRDefault="00445643" w:rsidP="00521C57">
            <w:pPr>
              <w:rPr>
                <w:rFonts w:ascii="Times New Roman" w:hAnsi="Times New Roman" w:cs="Times New Roman"/>
                <w:sz w:val="16"/>
                <w:szCs w:val="16"/>
              </w:rPr>
            </w:pPr>
          </w:p>
        </w:tc>
        <w:tc>
          <w:tcPr>
            <w:tcW w:w="0" w:type="auto"/>
          </w:tcPr>
          <w:p w14:paraId="54A2B15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12–23 months fully immunised</w:t>
            </w:r>
          </w:p>
        </w:tc>
        <w:tc>
          <w:tcPr>
            <w:tcW w:w="0" w:type="auto"/>
          </w:tcPr>
          <w:p w14:paraId="007958A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−0•055 p= 0•390</w:t>
            </w:r>
          </w:p>
        </w:tc>
      </w:tr>
      <w:tr w:rsidR="00445643" w:rsidRPr="00521C57" w14:paraId="070FFE40" w14:textId="77777777" w:rsidTr="00445643">
        <w:trPr>
          <w:trHeight w:val="1560"/>
        </w:trPr>
        <w:tc>
          <w:tcPr>
            <w:tcW w:w="0" w:type="auto"/>
            <w:vMerge w:val="restart"/>
          </w:tcPr>
          <w:p w14:paraId="15149F47" w14:textId="77777777" w:rsidR="00445643" w:rsidRPr="00521C57" w:rsidRDefault="00445643"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  </w:t>
            </w:r>
            <w:proofErr w:type="spellStart"/>
            <w:r w:rsidRPr="00521C57">
              <w:rPr>
                <w:rFonts w:ascii="Times New Roman" w:hAnsi="Times New Roman" w:cs="Times New Roman"/>
                <w:sz w:val="16"/>
                <w:szCs w:val="16"/>
              </w:rPr>
              <w:t>Canavan</w:t>
            </w:r>
            <w:proofErr w:type="spellEnd"/>
            <w:r w:rsidRPr="00521C57">
              <w:rPr>
                <w:rFonts w:ascii="Times New Roman" w:hAnsi="Times New Roman" w:cs="Times New Roman"/>
                <w:sz w:val="16"/>
                <w:szCs w:val="16"/>
              </w:rPr>
              <w:t xml:space="preserve"> A. and </w:t>
            </w:r>
            <w:proofErr w:type="spellStart"/>
            <w:r w:rsidRPr="00521C57">
              <w:rPr>
                <w:rFonts w:ascii="Times New Roman" w:hAnsi="Times New Roman" w:cs="Times New Roman"/>
                <w:sz w:val="16"/>
                <w:szCs w:val="16"/>
              </w:rPr>
              <w:t>Swai</w:t>
            </w:r>
            <w:proofErr w:type="spellEnd"/>
            <w:r w:rsidRPr="00521C57">
              <w:rPr>
                <w:rFonts w:ascii="Times New Roman" w:hAnsi="Times New Roman" w:cs="Times New Roman"/>
                <w:sz w:val="16"/>
                <w:szCs w:val="16"/>
              </w:rPr>
              <w:t xml:space="preserve"> G. (2008)</w:t>
            </w:r>
          </w:p>
          <w:p w14:paraId="532F1D4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Tanzania</w:t>
            </w:r>
          </w:p>
          <w:p w14:paraId="51829591" w14:textId="77777777" w:rsidR="00445643" w:rsidRPr="00521C57" w:rsidRDefault="00445643" w:rsidP="00521C57">
            <w:pPr>
              <w:rPr>
                <w:rFonts w:ascii="Times New Roman" w:hAnsi="Times New Roman" w:cs="Times New Roman"/>
                <w:sz w:val="16"/>
                <w:szCs w:val="16"/>
              </w:rPr>
            </w:pPr>
          </w:p>
        </w:tc>
        <w:tc>
          <w:tcPr>
            <w:tcW w:w="0" w:type="auto"/>
            <w:vMerge w:val="restart"/>
          </w:tcPr>
          <w:p w14:paraId="5731230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Pre-post with control groups</w:t>
            </w:r>
          </w:p>
          <w:p w14:paraId="13191B0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3 years</w:t>
            </w:r>
          </w:p>
        </w:tc>
        <w:tc>
          <w:tcPr>
            <w:tcW w:w="0" w:type="auto"/>
          </w:tcPr>
          <w:p w14:paraId="452DEB4D" w14:textId="77777777" w:rsidR="00445643" w:rsidRPr="00521C57" w:rsidRDefault="00445643"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In patient department </w:t>
            </w:r>
          </w:p>
          <w:p w14:paraId="0DA8BF12" w14:textId="77777777" w:rsidR="00445643" w:rsidRPr="00521C57" w:rsidRDefault="00445643" w:rsidP="00521C57">
            <w:pPr>
              <w:rPr>
                <w:rFonts w:ascii="Times New Roman" w:hAnsi="Times New Roman" w:cs="Times New Roman"/>
                <w:sz w:val="16"/>
                <w:szCs w:val="16"/>
              </w:rPr>
            </w:pPr>
          </w:p>
        </w:tc>
        <w:tc>
          <w:tcPr>
            <w:tcW w:w="0" w:type="auto"/>
          </w:tcPr>
          <w:p w14:paraId="1DB6BDB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IPD RR: 0.82 (0.76-0.86) P&lt;0.00001</w:t>
            </w:r>
          </w:p>
        </w:tc>
      </w:tr>
      <w:tr w:rsidR="00445643" w:rsidRPr="00521C57" w14:paraId="10F65051" w14:textId="77777777" w:rsidTr="00445643">
        <w:trPr>
          <w:trHeight w:val="1560"/>
        </w:trPr>
        <w:tc>
          <w:tcPr>
            <w:tcW w:w="0" w:type="auto"/>
            <w:vMerge/>
          </w:tcPr>
          <w:p w14:paraId="0B9986D7" w14:textId="77777777" w:rsidR="00445643" w:rsidRPr="00521C57" w:rsidRDefault="00445643" w:rsidP="00521C57">
            <w:pPr>
              <w:widowControl w:val="0"/>
              <w:autoSpaceDE w:val="0"/>
              <w:autoSpaceDN w:val="0"/>
              <w:adjustRightInd w:val="0"/>
              <w:spacing w:after="240"/>
              <w:rPr>
                <w:rFonts w:ascii="Times New Roman" w:hAnsi="Times New Roman" w:cs="Times New Roman"/>
                <w:sz w:val="16"/>
                <w:szCs w:val="16"/>
              </w:rPr>
            </w:pPr>
          </w:p>
        </w:tc>
        <w:tc>
          <w:tcPr>
            <w:tcW w:w="0" w:type="auto"/>
            <w:vMerge/>
          </w:tcPr>
          <w:p w14:paraId="2481098D" w14:textId="77777777" w:rsidR="00445643" w:rsidRPr="00521C57" w:rsidRDefault="00445643" w:rsidP="00521C57">
            <w:pPr>
              <w:rPr>
                <w:rFonts w:ascii="Times New Roman" w:hAnsi="Times New Roman" w:cs="Times New Roman"/>
                <w:sz w:val="16"/>
                <w:szCs w:val="16"/>
              </w:rPr>
            </w:pPr>
          </w:p>
        </w:tc>
        <w:tc>
          <w:tcPr>
            <w:tcW w:w="0" w:type="auto"/>
          </w:tcPr>
          <w:p w14:paraId="0558360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Change in utilization</w:t>
            </w:r>
          </w:p>
        </w:tc>
        <w:tc>
          <w:tcPr>
            <w:tcW w:w="0" w:type="auto"/>
          </w:tcPr>
          <w:p w14:paraId="241D48D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Utilization in health facilities RR: 0.94 (0.83 to 1.08) p&gt;0.40)</w:t>
            </w:r>
          </w:p>
        </w:tc>
      </w:tr>
      <w:tr w:rsidR="00445643" w:rsidRPr="00521C57" w14:paraId="20BDA0ED" w14:textId="77777777" w:rsidTr="00445643">
        <w:trPr>
          <w:trHeight w:val="1840"/>
        </w:trPr>
        <w:tc>
          <w:tcPr>
            <w:tcW w:w="0" w:type="auto"/>
            <w:vMerge w:val="restart"/>
          </w:tcPr>
          <w:p w14:paraId="5473FE5A" w14:textId="77777777" w:rsidR="00445643" w:rsidRPr="00521C57" w:rsidRDefault="00445643" w:rsidP="00521C57">
            <w:pPr>
              <w:autoSpaceDE w:val="0"/>
              <w:autoSpaceDN w:val="0"/>
              <w:adjustRightInd w:val="0"/>
              <w:rPr>
                <w:rFonts w:ascii="Times New Roman" w:hAnsi="Times New Roman" w:cs="Times New Roman"/>
                <w:sz w:val="16"/>
                <w:szCs w:val="16"/>
              </w:rPr>
            </w:pPr>
            <w:proofErr w:type="spellStart"/>
            <w:r w:rsidRPr="00521C57">
              <w:rPr>
                <w:rFonts w:ascii="Times New Roman" w:hAnsi="Times New Roman" w:cs="Times New Roman"/>
                <w:sz w:val="16"/>
                <w:szCs w:val="16"/>
              </w:rPr>
              <w:t>Sulku</w:t>
            </w:r>
            <w:proofErr w:type="spellEnd"/>
            <w:r w:rsidRPr="00521C57">
              <w:rPr>
                <w:rFonts w:ascii="Times New Roman" w:hAnsi="Times New Roman" w:cs="Times New Roman"/>
                <w:sz w:val="16"/>
                <w:szCs w:val="16"/>
              </w:rPr>
              <w:t>, 2011</w:t>
            </w:r>
          </w:p>
          <w:p w14:paraId="00F1B51D"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Turkey</w:t>
            </w:r>
          </w:p>
          <w:p w14:paraId="53BDDB06" w14:textId="77777777" w:rsidR="00445643" w:rsidRPr="00521C57" w:rsidRDefault="00445643" w:rsidP="00521C57">
            <w:pPr>
              <w:rPr>
                <w:rFonts w:ascii="Times New Roman" w:hAnsi="Times New Roman" w:cs="Times New Roman"/>
                <w:sz w:val="16"/>
                <w:szCs w:val="16"/>
              </w:rPr>
            </w:pPr>
          </w:p>
        </w:tc>
        <w:tc>
          <w:tcPr>
            <w:tcW w:w="0" w:type="auto"/>
            <w:vMerge w:val="restart"/>
          </w:tcPr>
          <w:p w14:paraId="559CD8D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Pre-post with control group </w:t>
            </w:r>
          </w:p>
          <w:p w14:paraId="7D37FA0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5 years</w:t>
            </w:r>
          </w:p>
        </w:tc>
        <w:tc>
          <w:tcPr>
            <w:tcW w:w="0" w:type="auto"/>
          </w:tcPr>
          <w:p w14:paraId="6780191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Mortality rates</w:t>
            </w:r>
          </w:p>
        </w:tc>
        <w:tc>
          <w:tcPr>
            <w:tcW w:w="0" w:type="auto"/>
          </w:tcPr>
          <w:p w14:paraId="38505277"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r w:rsidRPr="00521C57">
              <w:rPr>
                <w:rFonts w:ascii="Times New Roman" w:hAnsi="Times New Roman" w:cs="Times New Roman"/>
                <w:sz w:val="16"/>
                <w:szCs w:val="16"/>
              </w:rPr>
              <w:t>Hospital mortality rates (increased non significantly: 0.01-0.012 p&gt;0.05)</w:t>
            </w:r>
          </w:p>
          <w:p w14:paraId="7C786C67" w14:textId="77777777" w:rsidR="00445643" w:rsidRPr="00521C57" w:rsidRDefault="00445643" w:rsidP="00521C57">
            <w:pPr>
              <w:widowControl w:val="0"/>
              <w:autoSpaceDE w:val="0"/>
              <w:autoSpaceDN w:val="0"/>
              <w:adjustRightInd w:val="0"/>
              <w:spacing w:after="240"/>
              <w:contextualSpacing/>
              <w:rPr>
                <w:rFonts w:ascii="Times New Roman" w:hAnsi="Times New Roman" w:cs="Times New Roman"/>
                <w:sz w:val="16"/>
                <w:szCs w:val="16"/>
              </w:rPr>
            </w:pPr>
          </w:p>
          <w:p w14:paraId="32E3AF11" w14:textId="77777777" w:rsidR="00445643" w:rsidRPr="00521C57" w:rsidRDefault="00445643" w:rsidP="00521C57">
            <w:pPr>
              <w:rPr>
                <w:rFonts w:ascii="Times New Roman" w:hAnsi="Times New Roman" w:cs="Times New Roman"/>
                <w:sz w:val="16"/>
                <w:szCs w:val="16"/>
              </w:rPr>
            </w:pPr>
          </w:p>
        </w:tc>
      </w:tr>
      <w:tr w:rsidR="00445643" w:rsidRPr="00521C57" w14:paraId="7CDA7F72" w14:textId="77777777" w:rsidTr="00445643">
        <w:trPr>
          <w:trHeight w:val="1840"/>
        </w:trPr>
        <w:tc>
          <w:tcPr>
            <w:tcW w:w="0" w:type="auto"/>
            <w:vMerge/>
          </w:tcPr>
          <w:p w14:paraId="25D367AF" w14:textId="77777777" w:rsidR="00445643" w:rsidRPr="00521C57" w:rsidRDefault="00445643" w:rsidP="00521C57">
            <w:pPr>
              <w:autoSpaceDE w:val="0"/>
              <w:autoSpaceDN w:val="0"/>
              <w:adjustRightInd w:val="0"/>
              <w:rPr>
                <w:rFonts w:ascii="Times New Roman" w:hAnsi="Times New Roman" w:cs="Times New Roman"/>
                <w:sz w:val="16"/>
                <w:szCs w:val="16"/>
              </w:rPr>
            </w:pPr>
          </w:p>
        </w:tc>
        <w:tc>
          <w:tcPr>
            <w:tcW w:w="0" w:type="auto"/>
            <w:vMerge/>
          </w:tcPr>
          <w:p w14:paraId="3D202CFB" w14:textId="77777777" w:rsidR="00445643" w:rsidRPr="00521C57" w:rsidRDefault="00445643" w:rsidP="00521C57">
            <w:pPr>
              <w:rPr>
                <w:rFonts w:ascii="Times New Roman" w:hAnsi="Times New Roman" w:cs="Times New Roman"/>
                <w:sz w:val="16"/>
                <w:szCs w:val="16"/>
              </w:rPr>
            </w:pPr>
          </w:p>
        </w:tc>
        <w:tc>
          <w:tcPr>
            <w:tcW w:w="0" w:type="auto"/>
          </w:tcPr>
          <w:p w14:paraId="166A66D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Mean outpatient visits</w:t>
            </w:r>
          </w:p>
        </w:tc>
        <w:tc>
          <w:tcPr>
            <w:tcW w:w="0" w:type="auto"/>
          </w:tcPr>
          <w:p w14:paraId="0AF6F3E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Mean outpatient visits increase by 78% significantly p&lt;0.01</w:t>
            </w:r>
          </w:p>
        </w:tc>
      </w:tr>
      <w:tr w:rsidR="00445643" w:rsidRPr="00521C57" w14:paraId="3A60BFD1" w14:textId="77777777" w:rsidTr="00445643">
        <w:tc>
          <w:tcPr>
            <w:tcW w:w="0" w:type="auto"/>
          </w:tcPr>
          <w:p w14:paraId="65583FCF"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Vergeer</w:t>
            </w:r>
            <w:proofErr w:type="spellEnd"/>
            <w:r w:rsidRPr="00521C57">
              <w:rPr>
                <w:rFonts w:ascii="Times New Roman" w:hAnsi="Times New Roman" w:cs="Times New Roman"/>
                <w:sz w:val="16"/>
                <w:szCs w:val="16"/>
              </w:rPr>
              <w:t xml:space="preserve"> and </w:t>
            </w:r>
            <w:proofErr w:type="spellStart"/>
            <w:r w:rsidRPr="00521C57">
              <w:rPr>
                <w:rFonts w:ascii="Times New Roman" w:hAnsi="Times New Roman" w:cs="Times New Roman"/>
                <w:sz w:val="16"/>
                <w:szCs w:val="16"/>
              </w:rPr>
              <w:t>Chansa</w:t>
            </w:r>
            <w:proofErr w:type="spellEnd"/>
            <w:r w:rsidRPr="00521C57">
              <w:rPr>
                <w:rFonts w:ascii="Times New Roman" w:hAnsi="Times New Roman" w:cs="Times New Roman"/>
                <w:sz w:val="16"/>
                <w:szCs w:val="16"/>
              </w:rPr>
              <w:t>, 2008.</w:t>
            </w:r>
          </w:p>
          <w:p w14:paraId="0594CABC"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Zambia</w:t>
            </w:r>
          </w:p>
          <w:p w14:paraId="38323C4E" w14:textId="77777777" w:rsidR="00445643" w:rsidRPr="00521C57" w:rsidRDefault="00445643" w:rsidP="00521C57">
            <w:pPr>
              <w:rPr>
                <w:rFonts w:ascii="Times New Roman" w:hAnsi="Times New Roman" w:cs="Times New Roman"/>
                <w:sz w:val="16"/>
                <w:szCs w:val="16"/>
              </w:rPr>
            </w:pPr>
          </w:p>
        </w:tc>
        <w:tc>
          <w:tcPr>
            <w:tcW w:w="0" w:type="auto"/>
          </w:tcPr>
          <w:p w14:paraId="15F0230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Pre-post with control group.</w:t>
            </w:r>
          </w:p>
        </w:tc>
        <w:tc>
          <w:tcPr>
            <w:tcW w:w="0" w:type="auto"/>
          </w:tcPr>
          <w:p w14:paraId="387BB01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ANC</w:t>
            </w:r>
          </w:p>
        </w:tc>
        <w:tc>
          <w:tcPr>
            <w:tcW w:w="0" w:type="auto"/>
          </w:tcPr>
          <w:p w14:paraId="7C1F03D8" w14:textId="77777777" w:rsidR="00445643" w:rsidRPr="00521C57" w:rsidRDefault="00445643"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No significant change in ANC, 4. No significant difference in intervention and control hospitals in relation to IPD/OPD. Variety of patterns across facilities</w:t>
            </w:r>
          </w:p>
          <w:p w14:paraId="4CE37D17" w14:textId="77777777" w:rsidR="00445643" w:rsidRPr="00521C57" w:rsidRDefault="00445643" w:rsidP="00521C57">
            <w:pPr>
              <w:rPr>
                <w:rFonts w:ascii="Times New Roman" w:hAnsi="Times New Roman" w:cs="Times New Roman"/>
                <w:sz w:val="16"/>
                <w:szCs w:val="16"/>
              </w:rPr>
            </w:pPr>
          </w:p>
        </w:tc>
      </w:tr>
      <w:tr w:rsidR="00445643" w:rsidRPr="00521C57" w14:paraId="18423115" w14:textId="77777777" w:rsidTr="00445643">
        <w:tc>
          <w:tcPr>
            <w:tcW w:w="0" w:type="auto"/>
          </w:tcPr>
          <w:p w14:paraId="2CAB7E22"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lastRenderedPageBreak/>
              <w:t>Ssengooba</w:t>
            </w:r>
            <w:proofErr w:type="spellEnd"/>
            <w:r w:rsidRPr="00521C57">
              <w:rPr>
                <w:rFonts w:ascii="Times New Roman" w:hAnsi="Times New Roman" w:cs="Times New Roman"/>
                <w:sz w:val="16"/>
                <w:szCs w:val="16"/>
              </w:rPr>
              <w:t xml:space="preserve"> et al., 2012.</w:t>
            </w:r>
          </w:p>
          <w:p w14:paraId="4A12A396" w14:textId="77777777" w:rsidR="00445643" w:rsidRPr="00521C57" w:rsidRDefault="00445643" w:rsidP="00521C57">
            <w:pPr>
              <w:autoSpaceDE w:val="0"/>
              <w:autoSpaceDN w:val="0"/>
              <w:adjustRightInd w:val="0"/>
              <w:rPr>
                <w:rFonts w:ascii="Times New Roman" w:hAnsi="Times New Roman" w:cs="Times New Roman"/>
                <w:sz w:val="16"/>
                <w:szCs w:val="16"/>
              </w:rPr>
            </w:pPr>
          </w:p>
          <w:p w14:paraId="481A850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Uganda </w:t>
            </w:r>
          </w:p>
          <w:p w14:paraId="3C6E986A" w14:textId="77777777" w:rsidR="00445643" w:rsidRPr="00521C57" w:rsidRDefault="00445643" w:rsidP="00521C57">
            <w:pPr>
              <w:rPr>
                <w:rFonts w:ascii="Times New Roman" w:hAnsi="Times New Roman" w:cs="Times New Roman"/>
                <w:sz w:val="16"/>
                <w:szCs w:val="16"/>
              </w:rPr>
            </w:pPr>
          </w:p>
        </w:tc>
        <w:tc>
          <w:tcPr>
            <w:tcW w:w="0" w:type="auto"/>
          </w:tcPr>
          <w:p w14:paraId="4266EB2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Pre-post with control group</w:t>
            </w:r>
          </w:p>
        </w:tc>
        <w:tc>
          <w:tcPr>
            <w:tcW w:w="0" w:type="auto"/>
          </w:tcPr>
          <w:p w14:paraId="015946F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Maternal and child health process measures</w:t>
            </w:r>
          </w:p>
        </w:tc>
        <w:tc>
          <w:tcPr>
            <w:tcW w:w="0" w:type="auto"/>
          </w:tcPr>
          <w:p w14:paraId="59051460" w14:textId="77777777" w:rsidR="00445643" w:rsidRPr="00521C57" w:rsidRDefault="00445643"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After 21⁄2 years and three survey rounds, the study found no discernable impact of bonuses on the provision of health services by the PNFP providers (group C). Twenty-two out of 23 facilities receiving performance bonuses did reach at least one performance target, and 12 reached all three, but service levels at group B institutions similarly improved. If anything, facilities in the bonus group performed slightly worse than the facilities receiving only the untied base grant and about as well as the facilities in the control group.</w:t>
            </w:r>
          </w:p>
        </w:tc>
      </w:tr>
      <w:tr w:rsidR="00445643" w:rsidRPr="00521C57" w14:paraId="60E45D3B" w14:textId="77777777" w:rsidTr="00445643">
        <w:trPr>
          <w:trHeight w:val="2070"/>
        </w:trPr>
        <w:tc>
          <w:tcPr>
            <w:tcW w:w="0" w:type="auto"/>
            <w:vMerge w:val="restart"/>
          </w:tcPr>
          <w:p w14:paraId="3E61AD13" w14:textId="77777777" w:rsidR="00445643" w:rsidRPr="00521C57" w:rsidRDefault="00445643" w:rsidP="00521C57">
            <w:pPr>
              <w:tabs>
                <w:tab w:val="left" w:pos="3969"/>
              </w:tabs>
              <w:rPr>
                <w:rFonts w:ascii="Times New Roman" w:hAnsi="Times New Roman" w:cs="Times New Roman"/>
                <w:sz w:val="16"/>
                <w:szCs w:val="16"/>
              </w:rPr>
            </w:pPr>
            <w:r w:rsidRPr="00521C57">
              <w:rPr>
                <w:rFonts w:ascii="Times New Roman" w:hAnsi="Times New Roman" w:cs="Times New Roman"/>
                <w:bCs/>
                <w:sz w:val="16"/>
                <w:szCs w:val="16"/>
              </w:rPr>
              <w:t>Cutler et al., 2007</w:t>
            </w:r>
            <w:r w:rsidRPr="00521C57">
              <w:rPr>
                <w:rFonts w:ascii="Times New Roman" w:hAnsi="Times New Roman" w:cs="Times New Roman"/>
                <w:sz w:val="16"/>
                <w:szCs w:val="16"/>
              </w:rPr>
              <w:t xml:space="preserve"> </w:t>
            </w:r>
          </w:p>
          <w:p w14:paraId="44397F74" w14:textId="77777777" w:rsidR="00445643" w:rsidRPr="00521C57" w:rsidRDefault="00445643" w:rsidP="00521C57">
            <w:pPr>
              <w:tabs>
                <w:tab w:val="left" w:pos="3969"/>
              </w:tabs>
              <w:rPr>
                <w:rFonts w:ascii="Times New Roman" w:hAnsi="Times New Roman" w:cs="Times New Roman"/>
                <w:sz w:val="16"/>
                <w:szCs w:val="16"/>
              </w:rPr>
            </w:pPr>
          </w:p>
          <w:p w14:paraId="6CDB5EE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 (California P4P)</w:t>
            </w:r>
          </w:p>
        </w:tc>
        <w:tc>
          <w:tcPr>
            <w:tcW w:w="0" w:type="auto"/>
            <w:vMerge w:val="restart"/>
          </w:tcPr>
          <w:p w14:paraId="20D0B9D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Retrospective study: before and after (with control group)</w:t>
            </w:r>
          </w:p>
        </w:tc>
        <w:tc>
          <w:tcPr>
            <w:tcW w:w="0" w:type="auto"/>
            <w:vMerge w:val="restart"/>
          </w:tcPr>
          <w:p w14:paraId="027717A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testing </w:t>
            </w:r>
          </w:p>
        </w:tc>
        <w:tc>
          <w:tcPr>
            <w:tcW w:w="0" w:type="auto"/>
            <w:vMerge w:val="restart"/>
          </w:tcPr>
          <w:p w14:paraId="2DD206EB"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The LDL-C testing rate for patients in the CDCM program</w:t>
            </w:r>
          </w:p>
          <w:p w14:paraId="6D602087"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was</w:t>
            </w:r>
            <w:proofErr w:type="gramEnd"/>
            <w:r w:rsidRPr="00521C57">
              <w:rPr>
                <w:rFonts w:ascii="Times New Roman" w:hAnsi="Times New Roman" w:cs="Times New Roman"/>
                <w:sz w:val="16"/>
                <w:szCs w:val="16"/>
              </w:rPr>
              <w:t xml:space="preserve"> 91.5% versus 67.8% for the routine care group</w:t>
            </w:r>
          </w:p>
          <w:p w14:paraId="1BCCC841"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The LDL-C goal attainment</w:t>
            </w:r>
          </w:p>
          <w:p w14:paraId="1A2B2262" w14:textId="77777777" w:rsidR="00445643" w:rsidRPr="00521C57" w:rsidRDefault="00445643"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rate</w:t>
            </w:r>
            <w:proofErr w:type="gramEnd"/>
            <w:r w:rsidRPr="00521C57">
              <w:rPr>
                <w:rFonts w:ascii="Times New Roman" w:hAnsi="Times New Roman" w:cs="Times New Roman"/>
                <w:sz w:val="16"/>
                <w:szCs w:val="16"/>
              </w:rPr>
              <w:t xml:space="preserve"> for the CDCM program was 78.2%, significantly higher than</w:t>
            </w:r>
          </w:p>
          <w:p w14:paraId="03D2C8FF"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the</w:t>
            </w:r>
            <w:proofErr w:type="gramEnd"/>
            <w:r w:rsidRPr="00521C57">
              <w:rPr>
                <w:rFonts w:ascii="Times New Roman" w:hAnsi="Times New Roman" w:cs="Times New Roman"/>
                <w:sz w:val="16"/>
                <w:szCs w:val="16"/>
              </w:rPr>
              <w:t xml:space="preserve"> 55.7% rate for the routine care group (</w:t>
            </w:r>
            <w:r w:rsidRPr="00521C57">
              <w:rPr>
                <w:rFonts w:ascii="Times New Roman" w:hAnsi="Times New Roman" w:cs="Times New Roman"/>
                <w:i/>
                <w:iCs/>
                <w:sz w:val="16"/>
                <w:szCs w:val="16"/>
              </w:rPr>
              <w:t xml:space="preserve">P </w:t>
            </w:r>
            <w:r w:rsidRPr="00521C57">
              <w:rPr>
                <w:rFonts w:ascii="Times New Roman" w:hAnsi="Times New Roman" w:cs="Times New Roman"/>
                <w:sz w:val="16"/>
                <w:szCs w:val="16"/>
              </w:rPr>
              <w:t>&lt; 0.001</w:t>
            </w:r>
          </w:p>
        </w:tc>
      </w:tr>
      <w:tr w:rsidR="00445643" w:rsidRPr="00521C57" w14:paraId="22E75609" w14:textId="77777777" w:rsidTr="00445643">
        <w:trPr>
          <w:trHeight w:val="2070"/>
        </w:trPr>
        <w:tc>
          <w:tcPr>
            <w:tcW w:w="0" w:type="auto"/>
            <w:vMerge/>
          </w:tcPr>
          <w:p w14:paraId="33D97BB3" w14:textId="77777777" w:rsidR="00445643" w:rsidRPr="00521C57" w:rsidRDefault="00445643" w:rsidP="00521C57">
            <w:pPr>
              <w:tabs>
                <w:tab w:val="left" w:pos="3969"/>
              </w:tabs>
              <w:rPr>
                <w:rFonts w:ascii="Times New Roman" w:hAnsi="Times New Roman" w:cs="Times New Roman"/>
                <w:bCs/>
                <w:sz w:val="16"/>
                <w:szCs w:val="16"/>
              </w:rPr>
            </w:pPr>
          </w:p>
        </w:tc>
        <w:tc>
          <w:tcPr>
            <w:tcW w:w="0" w:type="auto"/>
            <w:vMerge/>
          </w:tcPr>
          <w:p w14:paraId="54A88708" w14:textId="77777777" w:rsidR="00445643" w:rsidRPr="00521C57" w:rsidRDefault="00445643" w:rsidP="00521C57">
            <w:pPr>
              <w:rPr>
                <w:rFonts w:ascii="Times New Roman" w:hAnsi="Times New Roman" w:cs="Times New Roman"/>
                <w:sz w:val="16"/>
                <w:szCs w:val="16"/>
              </w:rPr>
            </w:pPr>
          </w:p>
        </w:tc>
        <w:tc>
          <w:tcPr>
            <w:tcW w:w="0" w:type="auto"/>
            <w:vMerge/>
          </w:tcPr>
          <w:p w14:paraId="60511C17" w14:textId="77777777" w:rsidR="00445643" w:rsidRPr="00521C57" w:rsidRDefault="00445643" w:rsidP="00521C57">
            <w:pPr>
              <w:rPr>
                <w:rFonts w:ascii="Times New Roman" w:hAnsi="Times New Roman" w:cs="Times New Roman"/>
                <w:sz w:val="16"/>
                <w:szCs w:val="16"/>
              </w:rPr>
            </w:pPr>
          </w:p>
        </w:tc>
        <w:tc>
          <w:tcPr>
            <w:tcW w:w="0" w:type="auto"/>
            <w:vMerge/>
          </w:tcPr>
          <w:p w14:paraId="22AF848F" w14:textId="77777777" w:rsidR="00445643" w:rsidRPr="00521C57" w:rsidRDefault="00445643" w:rsidP="00521C57">
            <w:pPr>
              <w:rPr>
                <w:rFonts w:ascii="Times New Roman" w:hAnsi="Times New Roman" w:cs="Times New Roman"/>
                <w:sz w:val="16"/>
                <w:szCs w:val="16"/>
              </w:rPr>
            </w:pPr>
          </w:p>
        </w:tc>
      </w:tr>
      <w:tr w:rsidR="00445643" w:rsidRPr="00521C57" w14:paraId="655B8F1D" w14:textId="77777777" w:rsidTr="00445643">
        <w:trPr>
          <w:trHeight w:val="660"/>
        </w:trPr>
        <w:tc>
          <w:tcPr>
            <w:tcW w:w="0" w:type="auto"/>
            <w:vMerge w:val="restart"/>
          </w:tcPr>
          <w:p w14:paraId="1FDC5D68" w14:textId="77777777" w:rsidR="00445643" w:rsidRPr="00521C57" w:rsidRDefault="00445643" w:rsidP="00521C57">
            <w:pPr>
              <w:tabs>
                <w:tab w:val="left" w:pos="3969"/>
              </w:tabs>
              <w:rPr>
                <w:rFonts w:ascii="Times New Roman" w:hAnsi="Times New Roman" w:cs="Times New Roman"/>
                <w:bCs/>
                <w:sz w:val="16"/>
                <w:szCs w:val="16"/>
              </w:rPr>
            </w:pPr>
            <w:r w:rsidRPr="00521C57">
              <w:rPr>
                <w:rFonts w:ascii="Times New Roman" w:hAnsi="Times New Roman" w:cs="Times New Roman"/>
                <w:bCs/>
                <w:sz w:val="16"/>
                <w:szCs w:val="16"/>
              </w:rPr>
              <w:t>Rosenthal et al., 2005</w:t>
            </w:r>
          </w:p>
          <w:p w14:paraId="63F812D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USA California p4p</w:t>
            </w:r>
          </w:p>
        </w:tc>
        <w:tc>
          <w:tcPr>
            <w:tcW w:w="0" w:type="auto"/>
            <w:vMerge w:val="restart"/>
          </w:tcPr>
          <w:p w14:paraId="057B6B5D" w14:textId="77777777" w:rsidR="00445643" w:rsidRPr="00521C57" w:rsidRDefault="00445643" w:rsidP="00521C57">
            <w:pPr>
              <w:rPr>
                <w:rFonts w:ascii="Times New Roman" w:hAnsi="Times New Roman" w:cs="Times New Roman"/>
                <w:sz w:val="16"/>
                <w:szCs w:val="16"/>
              </w:rPr>
            </w:pPr>
          </w:p>
        </w:tc>
        <w:tc>
          <w:tcPr>
            <w:tcW w:w="0" w:type="auto"/>
          </w:tcPr>
          <w:p w14:paraId="6AD271E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Cervical screening </w:t>
            </w:r>
          </w:p>
        </w:tc>
        <w:tc>
          <w:tcPr>
            <w:tcW w:w="0" w:type="auto"/>
          </w:tcPr>
          <w:p w14:paraId="26697235"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Compared with physician groups in</w:t>
            </w:r>
          </w:p>
          <w:p w14:paraId="364F1E51" w14:textId="77777777" w:rsidR="00445643" w:rsidRPr="00521C57" w:rsidRDefault="00445643"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the</w:t>
            </w:r>
            <w:proofErr w:type="gramEnd"/>
            <w:r w:rsidRPr="00521C57">
              <w:rPr>
                <w:rFonts w:ascii="Times New Roman" w:hAnsi="Times New Roman" w:cs="Times New Roman"/>
                <w:sz w:val="16"/>
                <w:szCs w:val="16"/>
              </w:rPr>
              <w:t xml:space="preserve"> Pacific Northwest, the California network demonstrated greater quality improvement after the pay-for-performance intervention only in cervical cancer screening (a 3.6% difference in improvement [P=.02]). </w:t>
            </w:r>
          </w:p>
          <w:p w14:paraId="144AD2B5" w14:textId="77777777" w:rsidR="00445643" w:rsidRPr="00521C57" w:rsidRDefault="00445643" w:rsidP="00521C57">
            <w:pPr>
              <w:rPr>
                <w:rFonts w:ascii="Times New Roman" w:hAnsi="Times New Roman" w:cs="Times New Roman"/>
                <w:sz w:val="16"/>
                <w:szCs w:val="16"/>
              </w:rPr>
            </w:pPr>
          </w:p>
        </w:tc>
      </w:tr>
      <w:tr w:rsidR="00445643" w:rsidRPr="00521C57" w14:paraId="4F9437E2" w14:textId="77777777" w:rsidTr="00445643">
        <w:trPr>
          <w:trHeight w:val="660"/>
        </w:trPr>
        <w:tc>
          <w:tcPr>
            <w:tcW w:w="0" w:type="auto"/>
            <w:vMerge/>
          </w:tcPr>
          <w:p w14:paraId="048E48AB" w14:textId="77777777" w:rsidR="00445643" w:rsidRPr="00521C57" w:rsidRDefault="00445643" w:rsidP="00521C57">
            <w:pPr>
              <w:tabs>
                <w:tab w:val="left" w:pos="3969"/>
              </w:tabs>
              <w:rPr>
                <w:rFonts w:ascii="Times New Roman" w:hAnsi="Times New Roman" w:cs="Times New Roman"/>
                <w:bCs/>
                <w:sz w:val="16"/>
                <w:szCs w:val="16"/>
              </w:rPr>
            </w:pPr>
          </w:p>
        </w:tc>
        <w:tc>
          <w:tcPr>
            <w:tcW w:w="0" w:type="auto"/>
            <w:vMerge/>
          </w:tcPr>
          <w:p w14:paraId="73CC3346" w14:textId="77777777" w:rsidR="00445643" w:rsidRPr="00521C57" w:rsidRDefault="00445643" w:rsidP="00521C57">
            <w:pPr>
              <w:rPr>
                <w:rFonts w:ascii="Times New Roman" w:hAnsi="Times New Roman" w:cs="Times New Roman"/>
                <w:sz w:val="16"/>
                <w:szCs w:val="16"/>
              </w:rPr>
            </w:pPr>
          </w:p>
        </w:tc>
        <w:tc>
          <w:tcPr>
            <w:tcW w:w="0" w:type="auto"/>
          </w:tcPr>
          <w:p w14:paraId="7BD8039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Mammography </w:t>
            </w:r>
          </w:p>
        </w:tc>
        <w:tc>
          <w:tcPr>
            <w:tcW w:w="0" w:type="auto"/>
          </w:tcPr>
          <w:p w14:paraId="290E4E6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Difference in difference result not significant </w:t>
            </w:r>
          </w:p>
        </w:tc>
      </w:tr>
      <w:tr w:rsidR="00445643" w:rsidRPr="00521C57" w14:paraId="4D6201EC" w14:textId="77777777" w:rsidTr="00445643">
        <w:trPr>
          <w:trHeight w:val="660"/>
        </w:trPr>
        <w:tc>
          <w:tcPr>
            <w:tcW w:w="0" w:type="auto"/>
            <w:vMerge/>
          </w:tcPr>
          <w:p w14:paraId="0430B5DE" w14:textId="77777777" w:rsidR="00445643" w:rsidRPr="00521C57" w:rsidRDefault="00445643" w:rsidP="00521C57">
            <w:pPr>
              <w:tabs>
                <w:tab w:val="left" w:pos="3969"/>
              </w:tabs>
              <w:rPr>
                <w:rFonts w:ascii="Times New Roman" w:hAnsi="Times New Roman" w:cs="Times New Roman"/>
                <w:bCs/>
                <w:sz w:val="16"/>
                <w:szCs w:val="16"/>
              </w:rPr>
            </w:pPr>
          </w:p>
        </w:tc>
        <w:tc>
          <w:tcPr>
            <w:tcW w:w="0" w:type="auto"/>
            <w:vMerge/>
          </w:tcPr>
          <w:p w14:paraId="5A3CCB78" w14:textId="77777777" w:rsidR="00445643" w:rsidRPr="00521C57" w:rsidRDefault="00445643" w:rsidP="00521C57">
            <w:pPr>
              <w:rPr>
                <w:rFonts w:ascii="Times New Roman" w:hAnsi="Times New Roman" w:cs="Times New Roman"/>
                <w:sz w:val="16"/>
                <w:szCs w:val="16"/>
              </w:rPr>
            </w:pPr>
          </w:p>
        </w:tc>
        <w:tc>
          <w:tcPr>
            <w:tcW w:w="0" w:type="auto"/>
          </w:tcPr>
          <w:p w14:paraId="695697C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Haemoglobin </w:t>
            </w:r>
          </w:p>
        </w:tc>
        <w:tc>
          <w:tcPr>
            <w:tcW w:w="0" w:type="auto"/>
          </w:tcPr>
          <w:p w14:paraId="3A0A922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Difference in difference result not significant</w:t>
            </w:r>
          </w:p>
        </w:tc>
      </w:tr>
      <w:tr w:rsidR="00445643" w:rsidRPr="00521C57" w14:paraId="09A953B6" w14:textId="77777777" w:rsidTr="00445643">
        <w:tc>
          <w:tcPr>
            <w:tcW w:w="0" w:type="auto"/>
          </w:tcPr>
          <w:p w14:paraId="43F0A68E" w14:textId="77777777" w:rsidR="00445643" w:rsidRPr="00521C57" w:rsidRDefault="00445643" w:rsidP="00521C57">
            <w:pPr>
              <w:tabs>
                <w:tab w:val="left" w:pos="3969"/>
              </w:tabs>
              <w:rPr>
                <w:rFonts w:ascii="Times New Roman" w:hAnsi="Times New Roman" w:cs="Times New Roman"/>
                <w:sz w:val="16"/>
                <w:szCs w:val="16"/>
              </w:rPr>
            </w:pPr>
            <w:r w:rsidRPr="00521C57">
              <w:rPr>
                <w:rFonts w:ascii="Times New Roman" w:hAnsi="Times New Roman" w:cs="Times New Roman"/>
                <w:sz w:val="16"/>
                <w:szCs w:val="16"/>
              </w:rPr>
              <w:t xml:space="preserve">Gilmore et al., </w:t>
            </w:r>
            <w:r w:rsidRPr="00521C57">
              <w:rPr>
                <w:rFonts w:ascii="Times New Roman" w:hAnsi="Times New Roman" w:cs="Times New Roman"/>
                <w:sz w:val="16"/>
                <w:szCs w:val="16"/>
              </w:rPr>
              <w:lastRenderedPageBreak/>
              <w:t>2007</w:t>
            </w:r>
          </w:p>
          <w:p w14:paraId="02327E0A" w14:textId="77777777" w:rsidR="00445643" w:rsidRPr="00521C57" w:rsidRDefault="00445643" w:rsidP="00521C57">
            <w:pPr>
              <w:tabs>
                <w:tab w:val="left" w:pos="3969"/>
              </w:tabs>
              <w:rPr>
                <w:rFonts w:ascii="Times New Roman" w:hAnsi="Times New Roman" w:cs="Times New Roman"/>
                <w:sz w:val="16"/>
                <w:szCs w:val="16"/>
              </w:rPr>
            </w:pPr>
          </w:p>
          <w:p w14:paraId="661A010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Hawaii Medical Services Association </w:t>
            </w:r>
          </w:p>
        </w:tc>
        <w:tc>
          <w:tcPr>
            <w:tcW w:w="0" w:type="auto"/>
          </w:tcPr>
          <w:p w14:paraId="60F389F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Before and after with control group</w:t>
            </w:r>
          </w:p>
        </w:tc>
        <w:tc>
          <w:tcPr>
            <w:tcW w:w="0" w:type="auto"/>
          </w:tcPr>
          <w:p w14:paraId="7A012DB5"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Patient satisfaction on recommended care</w:t>
            </w:r>
          </w:p>
          <w:p w14:paraId="1A437C8E" w14:textId="77777777" w:rsidR="00445643" w:rsidRPr="00521C57" w:rsidRDefault="00445643" w:rsidP="00521C57">
            <w:pPr>
              <w:rPr>
                <w:rFonts w:ascii="Times New Roman" w:hAnsi="Times New Roman" w:cs="Times New Roman"/>
                <w:sz w:val="16"/>
                <w:szCs w:val="16"/>
              </w:rPr>
            </w:pPr>
          </w:p>
        </w:tc>
        <w:tc>
          <w:tcPr>
            <w:tcW w:w="0" w:type="auto"/>
          </w:tcPr>
          <w:p w14:paraId="2A0E1A8B"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lastRenderedPageBreak/>
              <w:t xml:space="preserve">We found a consistent, positive association between having seen </w:t>
            </w:r>
            <w:r w:rsidRPr="00521C57">
              <w:rPr>
                <w:rFonts w:ascii="Times New Roman" w:hAnsi="Times New Roman" w:cs="Times New Roman"/>
                <w:sz w:val="16"/>
                <w:szCs w:val="16"/>
              </w:rPr>
              <w:lastRenderedPageBreak/>
              <w:t xml:space="preserve">only program-participating providers and receiving recommended care for all 6 years with odds ratios ranging from 1.06 to 1.27 (95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confidence interval: 1.03–1.08, 1.09–1.40)</w:t>
            </w:r>
          </w:p>
        </w:tc>
      </w:tr>
      <w:tr w:rsidR="00445643" w:rsidRPr="00521C57" w14:paraId="28CA3D41" w14:textId="77777777" w:rsidTr="00445643">
        <w:tc>
          <w:tcPr>
            <w:tcW w:w="0" w:type="auto"/>
          </w:tcPr>
          <w:p w14:paraId="3FFD1E9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Young et al., 2007</w:t>
            </w:r>
          </w:p>
        </w:tc>
        <w:tc>
          <w:tcPr>
            <w:tcW w:w="0" w:type="auto"/>
          </w:tcPr>
          <w:p w14:paraId="0062F0E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Before and after with control group/similar to an interrupted time series design </w:t>
            </w:r>
          </w:p>
        </w:tc>
        <w:tc>
          <w:tcPr>
            <w:tcW w:w="0" w:type="auto"/>
          </w:tcPr>
          <w:p w14:paraId="6EC00E1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Diabetes measures</w:t>
            </w:r>
          </w:p>
          <w:p w14:paraId="58E90F64" w14:textId="77777777" w:rsidR="00445643" w:rsidRPr="00521C57" w:rsidRDefault="00445643" w:rsidP="00521C57">
            <w:pPr>
              <w:rPr>
                <w:rFonts w:ascii="Times New Roman" w:hAnsi="Times New Roman" w:cs="Times New Roman"/>
                <w:sz w:val="16"/>
                <w:szCs w:val="16"/>
              </w:rPr>
            </w:pPr>
          </w:p>
        </w:tc>
        <w:tc>
          <w:tcPr>
            <w:tcW w:w="0" w:type="auto"/>
          </w:tcPr>
          <w:p w14:paraId="00006233" w14:textId="77777777" w:rsidR="00445643" w:rsidRPr="00521C57" w:rsidRDefault="00445643" w:rsidP="00521C57">
            <w:pPr>
              <w:autoSpaceDE w:val="0"/>
              <w:autoSpaceDN w:val="0"/>
              <w:adjustRightInd w:val="0"/>
              <w:rPr>
                <w:rFonts w:ascii="Times New Roman" w:hAnsi="Times New Roman" w:cs="Times New Roman"/>
                <w:color w:val="141314"/>
                <w:sz w:val="16"/>
                <w:szCs w:val="16"/>
              </w:rPr>
            </w:pPr>
            <w:r w:rsidRPr="00521C57">
              <w:rPr>
                <w:rFonts w:ascii="Times New Roman" w:hAnsi="Times New Roman" w:cs="Times New Roman"/>
                <w:color w:val="141314"/>
                <w:sz w:val="16"/>
                <w:szCs w:val="16"/>
              </w:rPr>
              <w:t xml:space="preserve">Based on the absence of a significant interaction term for each measure in this context, the post-intervention trends were not different from the pre-intervention trends, indicating that the overall pattern of performance did not change after program </w:t>
            </w:r>
          </w:p>
          <w:p w14:paraId="29C3DD1A" w14:textId="77777777" w:rsidR="00445643" w:rsidRPr="00521C57" w:rsidRDefault="00445643" w:rsidP="00521C57">
            <w:pPr>
              <w:rPr>
                <w:rFonts w:ascii="Times New Roman" w:hAnsi="Times New Roman" w:cs="Times New Roman"/>
                <w:sz w:val="16"/>
                <w:szCs w:val="16"/>
              </w:rPr>
            </w:pPr>
          </w:p>
        </w:tc>
      </w:tr>
      <w:tr w:rsidR="00445643" w:rsidRPr="00521C57" w14:paraId="7330EE77" w14:textId="77777777" w:rsidTr="00445643">
        <w:tc>
          <w:tcPr>
            <w:tcW w:w="0" w:type="auto"/>
          </w:tcPr>
          <w:p w14:paraId="719CAC72"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Twardella</w:t>
            </w:r>
            <w:proofErr w:type="spellEnd"/>
            <w:r w:rsidRPr="00521C57">
              <w:rPr>
                <w:rFonts w:ascii="Times New Roman" w:hAnsi="Times New Roman" w:cs="Times New Roman"/>
                <w:sz w:val="16"/>
                <w:szCs w:val="16"/>
              </w:rPr>
              <w:t xml:space="preserve"> and Brenner, 2007</w:t>
            </w:r>
          </w:p>
        </w:tc>
        <w:tc>
          <w:tcPr>
            <w:tcW w:w="0" w:type="auto"/>
          </w:tcPr>
          <w:p w14:paraId="2A89A16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RCT</w:t>
            </w:r>
          </w:p>
        </w:tc>
        <w:tc>
          <w:tcPr>
            <w:tcW w:w="0" w:type="auto"/>
          </w:tcPr>
          <w:p w14:paraId="7D01013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w:t>
            </w:r>
          </w:p>
        </w:tc>
        <w:tc>
          <w:tcPr>
            <w:tcW w:w="0" w:type="auto"/>
          </w:tcPr>
          <w:p w14:paraId="2A97B7C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Self-reported smoking abstinence obtained at 12 months follow-up and validated by serum cotinine. </w:t>
            </w:r>
          </w:p>
          <w:p w14:paraId="1972144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 intention-to-treat analysis, smoking abstinence at 12 months follow-up as 3% (2/74), 3% (5/ 144), 12% (17/140) and 15% (32/219) in the usual care, and interventions</w:t>
            </w:r>
          </w:p>
          <w:p w14:paraId="487FB59D" w14:textId="77777777" w:rsidR="00445643" w:rsidRPr="00521C57" w:rsidRDefault="00445643" w:rsidP="00521C57">
            <w:pPr>
              <w:rPr>
                <w:rFonts w:ascii="Times New Roman" w:hAnsi="Times New Roman" w:cs="Times New Roman"/>
                <w:sz w:val="16"/>
                <w:szCs w:val="16"/>
              </w:rPr>
            </w:pPr>
          </w:p>
        </w:tc>
      </w:tr>
      <w:tr w:rsidR="00445643" w:rsidRPr="00521C57" w14:paraId="790AEE97" w14:textId="77777777" w:rsidTr="00445643">
        <w:tc>
          <w:tcPr>
            <w:tcW w:w="0" w:type="auto"/>
          </w:tcPr>
          <w:p w14:paraId="37394B0F" w14:textId="77777777" w:rsidR="00445643" w:rsidRPr="00521C57" w:rsidRDefault="00445643" w:rsidP="00521C57">
            <w:pPr>
              <w:tabs>
                <w:tab w:val="left" w:pos="3969"/>
              </w:tabs>
              <w:rPr>
                <w:rFonts w:ascii="Times New Roman" w:hAnsi="Times New Roman" w:cs="Times New Roman"/>
                <w:sz w:val="16"/>
                <w:szCs w:val="16"/>
              </w:rPr>
            </w:pPr>
            <w:proofErr w:type="gramStart"/>
            <w:r w:rsidRPr="00521C57">
              <w:rPr>
                <w:rFonts w:ascii="Times New Roman" w:hAnsi="Times New Roman" w:cs="Times New Roman"/>
                <w:sz w:val="16"/>
                <w:szCs w:val="16"/>
              </w:rPr>
              <w:t>Scott  et</w:t>
            </w:r>
            <w:proofErr w:type="gramEnd"/>
            <w:r w:rsidRPr="00521C57">
              <w:rPr>
                <w:rFonts w:ascii="Times New Roman" w:hAnsi="Times New Roman" w:cs="Times New Roman"/>
                <w:sz w:val="16"/>
                <w:szCs w:val="16"/>
              </w:rPr>
              <w:t xml:space="preserve"> al., 2009</w:t>
            </w:r>
          </w:p>
          <w:p w14:paraId="2C0153C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PIP</w:t>
            </w:r>
          </w:p>
        </w:tc>
        <w:tc>
          <w:tcPr>
            <w:tcW w:w="0" w:type="auto"/>
          </w:tcPr>
          <w:p w14:paraId="6BC55B2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Before and after with control group </w:t>
            </w:r>
          </w:p>
        </w:tc>
        <w:tc>
          <w:tcPr>
            <w:tcW w:w="0" w:type="auto"/>
          </w:tcPr>
          <w:p w14:paraId="0D45BE3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test </w:t>
            </w:r>
          </w:p>
          <w:p w14:paraId="479EBA2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HbA1c test </w:t>
            </w:r>
          </w:p>
        </w:tc>
        <w:tc>
          <w:tcPr>
            <w:tcW w:w="0" w:type="auto"/>
          </w:tcPr>
          <w:p w14:paraId="2F58BEF7"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Model (1) of Table II shows a statistically significant effect of 20% (1% level) for</w:t>
            </w:r>
          </w:p>
          <w:p w14:paraId="7AA2DE2C"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i/>
                <w:iCs/>
                <w:sz w:val="16"/>
                <w:szCs w:val="16"/>
              </w:rPr>
              <w:t>Treatment group 1</w:t>
            </w:r>
            <w:r w:rsidRPr="00521C57">
              <w:rPr>
                <w:rFonts w:ascii="Times New Roman" w:hAnsi="Times New Roman" w:cs="Times New Roman"/>
                <w:sz w:val="16"/>
                <w:szCs w:val="16"/>
              </w:rPr>
              <w:t>. This marginal effect suggests that the average GP working in an average practice of the sample that joined the PIP program is more than 20 percentage points more likely to order an HbA1c test than a comparable GP in a practice that has not joined</w:t>
            </w:r>
          </w:p>
        </w:tc>
      </w:tr>
      <w:tr w:rsidR="00445643" w:rsidRPr="00521C57" w14:paraId="03700976" w14:textId="77777777" w:rsidTr="00445643">
        <w:trPr>
          <w:trHeight w:val="668"/>
        </w:trPr>
        <w:tc>
          <w:tcPr>
            <w:tcW w:w="0" w:type="auto"/>
            <w:vMerge w:val="restart"/>
          </w:tcPr>
          <w:p w14:paraId="3370181C" w14:textId="77777777" w:rsidR="00445643" w:rsidRPr="00521C57" w:rsidRDefault="00445643" w:rsidP="00521C57">
            <w:pPr>
              <w:tabs>
                <w:tab w:val="left" w:pos="3969"/>
              </w:tabs>
              <w:rPr>
                <w:rFonts w:ascii="Times New Roman" w:hAnsi="Times New Roman" w:cs="Times New Roman"/>
                <w:sz w:val="16"/>
                <w:szCs w:val="16"/>
              </w:rPr>
            </w:pPr>
            <w:proofErr w:type="spellStart"/>
            <w:r w:rsidRPr="00521C57">
              <w:rPr>
                <w:rFonts w:ascii="Times New Roman" w:hAnsi="Times New Roman" w:cs="Times New Roman"/>
                <w:sz w:val="16"/>
                <w:szCs w:val="16"/>
              </w:rPr>
              <w:t>Schauffler</w:t>
            </w:r>
            <w:proofErr w:type="spellEnd"/>
            <w:r w:rsidRPr="00521C57">
              <w:rPr>
                <w:rFonts w:ascii="Times New Roman" w:hAnsi="Times New Roman" w:cs="Times New Roman"/>
                <w:sz w:val="16"/>
                <w:szCs w:val="16"/>
              </w:rPr>
              <w:t xml:space="preserve"> et al., 1999</w:t>
            </w:r>
          </w:p>
          <w:p w14:paraId="6E59C150" w14:textId="77777777" w:rsidR="00445643" w:rsidRPr="00521C57" w:rsidRDefault="00445643" w:rsidP="00521C57">
            <w:pPr>
              <w:tabs>
                <w:tab w:val="left" w:pos="3969"/>
              </w:tabs>
              <w:rPr>
                <w:rFonts w:ascii="Times New Roman" w:hAnsi="Times New Roman" w:cs="Times New Roman"/>
                <w:sz w:val="16"/>
                <w:szCs w:val="16"/>
              </w:rPr>
            </w:pPr>
            <w:r w:rsidRPr="00521C57">
              <w:rPr>
                <w:rFonts w:ascii="Times New Roman" w:hAnsi="Times New Roman" w:cs="Times New Roman"/>
                <w:sz w:val="16"/>
                <w:szCs w:val="16"/>
              </w:rPr>
              <w:t>California</w:t>
            </w:r>
          </w:p>
          <w:p w14:paraId="0459FD6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USA</w:t>
            </w:r>
          </w:p>
        </w:tc>
        <w:tc>
          <w:tcPr>
            <w:tcW w:w="0" w:type="auto"/>
            <w:vMerge w:val="restart"/>
          </w:tcPr>
          <w:p w14:paraId="4316C3F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 (no control group)</w:t>
            </w:r>
          </w:p>
        </w:tc>
        <w:tc>
          <w:tcPr>
            <w:tcW w:w="0" w:type="auto"/>
          </w:tcPr>
          <w:p w14:paraId="5B688A1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CHILDHOOD IMMUNIZATIONS</w:t>
            </w:r>
          </w:p>
        </w:tc>
        <w:tc>
          <w:tcPr>
            <w:tcW w:w="0" w:type="auto"/>
            <w:vMerge w:val="restart"/>
          </w:tcPr>
          <w:p w14:paraId="5487B003"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majority of the HMOs exceeded their negotiated targets for most of the quality-of care measures However, they fell considerably short on childhood immunizations, and nearly half missed their targets on mammograms and Pap smears as well. Eight plans missed their targets for childhood immunizations, falling short by 3–12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The five plans that met their targets exceeded them on average by 9.3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with individual plans exceeding it by 2–19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Only four plans missed their targets for </w:t>
            </w:r>
            <w:proofErr w:type="spellStart"/>
            <w:r w:rsidRPr="00521C57">
              <w:rPr>
                <w:rFonts w:ascii="Times New Roman" w:hAnsi="Times New Roman" w:cs="Times New Roman"/>
                <w:sz w:val="16"/>
                <w:szCs w:val="16"/>
              </w:rPr>
              <w:t>cesarean</w:t>
            </w:r>
            <w:proofErr w:type="spellEnd"/>
            <w:r w:rsidRPr="00521C57">
              <w:rPr>
                <w:rFonts w:ascii="Times New Roman" w:hAnsi="Times New Roman" w:cs="Times New Roman"/>
                <w:sz w:val="16"/>
                <w:szCs w:val="16"/>
              </w:rPr>
              <w:t xml:space="preserve"> section rates, and they were only about 0.7 </w:t>
            </w:r>
            <w:proofErr w:type="spellStart"/>
            <w:r w:rsidRPr="00521C57">
              <w:rPr>
                <w:rFonts w:ascii="Times New Roman" w:hAnsi="Times New Roman" w:cs="Times New Roman"/>
                <w:sz w:val="16"/>
                <w:szCs w:val="16"/>
              </w:rPr>
              <w:t>percent</w:t>
            </w:r>
            <w:proofErr w:type="spellEnd"/>
            <w:r w:rsidRPr="00521C57">
              <w:rPr>
                <w:rFonts w:ascii="Times New Roman" w:hAnsi="Times New Roman" w:cs="Times New Roman"/>
                <w:sz w:val="16"/>
                <w:szCs w:val="16"/>
              </w:rPr>
              <w:t xml:space="preserve"> off target.</w:t>
            </w:r>
          </w:p>
        </w:tc>
      </w:tr>
      <w:tr w:rsidR="00445643" w:rsidRPr="00521C57" w14:paraId="6F50D82C" w14:textId="77777777" w:rsidTr="00445643">
        <w:trPr>
          <w:trHeight w:val="668"/>
        </w:trPr>
        <w:tc>
          <w:tcPr>
            <w:tcW w:w="0" w:type="auto"/>
            <w:vMerge/>
          </w:tcPr>
          <w:p w14:paraId="7C27B55A" w14:textId="77777777" w:rsidR="00445643" w:rsidRPr="00521C57" w:rsidRDefault="00445643" w:rsidP="00521C57">
            <w:pPr>
              <w:tabs>
                <w:tab w:val="left" w:pos="3969"/>
              </w:tabs>
              <w:rPr>
                <w:rFonts w:ascii="Times New Roman" w:hAnsi="Times New Roman" w:cs="Times New Roman"/>
                <w:sz w:val="16"/>
                <w:szCs w:val="16"/>
              </w:rPr>
            </w:pPr>
          </w:p>
        </w:tc>
        <w:tc>
          <w:tcPr>
            <w:tcW w:w="0" w:type="auto"/>
            <w:vMerge/>
          </w:tcPr>
          <w:p w14:paraId="68C5B12E" w14:textId="77777777" w:rsidR="00445643" w:rsidRPr="00521C57" w:rsidRDefault="00445643" w:rsidP="00521C57">
            <w:pPr>
              <w:rPr>
                <w:rFonts w:ascii="Times New Roman" w:hAnsi="Times New Roman" w:cs="Times New Roman"/>
                <w:sz w:val="16"/>
                <w:szCs w:val="16"/>
              </w:rPr>
            </w:pPr>
          </w:p>
        </w:tc>
        <w:tc>
          <w:tcPr>
            <w:tcW w:w="0" w:type="auto"/>
          </w:tcPr>
          <w:p w14:paraId="032B141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CESAREAN SECTIONS.</w:t>
            </w:r>
          </w:p>
        </w:tc>
        <w:tc>
          <w:tcPr>
            <w:tcW w:w="0" w:type="auto"/>
            <w:vMerge/>
          </w:tcPr>
          <w:p w14:paraId="26AEA327" w14:textId="77777777" w:rsidR="00445643" w:rsidRPr="00521C57" w:rsidRDefault="00445643" w:rsidP="00521C57">
            <w:pPr>
              <w:rPr>
                <w:rFonts w:ascii="Times New Roman" w:hAnsi="Times New Roman" w:cs="Times New Roman"/>
                <w:sz w:val="16"/>
                <w:szCs w:val="16"/>
              </w:rPr>
            </w:pPr>
          </w:p>
        </w:tc>
      </w:tr>
      <w:tr w:rsidR="00445643" w:rsidRPr="00521C57" w14:paraId="6AC49C93" w14:textId="77777777" w:rsidTr="00445643">
        <w:trPr>
          <w:trHeight w:val="668"/>
        </w:trPr>
        <w:tc>
          <w:tcPr>
            <w:tcW w:w="0" w:type="auto"/>
            <w:vMerge/>
          </w:tcPr>
          <w:p w14:paraId="0B81FA50" w14:textId="77777777" w:rsidR="00445643" w:rsidRPr="00521C57" w:rsidRDefault="00445643" w:rsidP="00521C57">
            <w:pPr>
              <w:tabs>
                <w:tab w:val="left" w:pos="3969"/>
              </w:tabs>
              <w:rPr>
                <w:rFonts w:ascii="Times New Roman" w:hAnsi="Times New Roman" w:cs="Times New Roman"/>
                <w:sz w:val="16"/>
                <w:szCs w:val="16"/>
              </w:rPr>
            </w:pPr>
          </w:p>
        </w:tc>
        <w:tc>
          <w:tcPr>
            <w:tcW w:w="0" w:type="auto"/>
            <w:vMerge/>
          </w:tcPr>
          <w:p w14:paraId="2B44B822" w14:textId="77777777" w:rsidR="00445643" w:rsidRPr="00521C57" w:rsidRDefault="00445643" w:rsidP="00521C57">
            <w:pPr>
              <w:rPr>
                <w:rFonts w:ascii="Times New Roman" w:hAnsi="Times New Roman" w:cs="Times New Roman"/>
                <w:sz w:val="16"/>
                <w:szCs w:val="16"/>
              </w:rPr>
            </w:pPr>
          </w:p>
        </w:tc>
        <w:tc>
          <w:tcPr>
            <w:tcW w:w="0" w:type="auto"/>
          </w:tcPr>
          <w:p w14:paraId="0658B2D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MAMMOGRAPHIES.</w:t>
            </w:r>
          </w:p>
        </w:tc>
        <w:tc>
          <w:tcPr>
            <w:tcW w:w="0" w:type="auto"/>
            <w:vMerge/>
          </w:tcPr>
          <w:p w14:paraId="13D0B3D3" w14:textId="77777777" w:rsidR="00445643" w:rsidRPr="00521C57" w:rsidRDefault="00445643" w:rsidP="00521C57">
            <w:pPr>
              <w:rPr>
                <w:rFonts w:ascii="Times New Roman" w:hAnsi="Times New Roman" w:cs="Times New Roman"/>
                <w:sz w:val="16"/>
                <w:szCs w:val="16"/>
              </w:rPr>
            </w:pPr>
          </w:p>
        </w:tc>
      </w:tr>
      <w:tr w:rsidR="00445643" w:rsidRPr="00521C57" w14:paraId="5C11AAF2" w14:textId="77777777" w:rsidTr="00445643">
        <w:trPr>
          <w:trHeight w:val="668"/>
        </w:trPr>
        <w:tc>
          <w:tcPr>
            <w:tcW w:w="0" w:type="auto"/>
            <w:vMerge/>
          </w:tcPr>
          <w:p w14:paraId="13B79590" w14:textId="77777777" w:rsidR="00445643" w:rsidRPr="00521C57" w:rsidRDefault="00445643" w:rsidP="00521C57">
            <w:pPr>
              <w:tabs>
                <w:tab w:val="left" w:pos="3969"/>
              </w:tabs>
              <w:rPr>
                <w:rFonts w:ascii="Times New Roman" w:hAnsi="Times New Roman" w:cs="Times New Roman"/>
                <w:sz w:val="16"/>
                <w:szCs w:val="16"/>
              </w:rPr>
            </w:pPr>
          </w:p>
        </w:tc>
        <w:tc>
          <w:tcPr>
            <w:tcW w:w="0" w:type="auto"/>
            <w:vMerge/>
          </w:tcPr>
          <w:p w14:paraId="0C7E4205" w14:textId="77777777" w:rsidR="00445643" w:rsidRPr="00521C57" w:rsidRDefault="00445643" w:rsidP="00521C57">
            <w:pPr>
              <w:rPr>
                <w:rFonts w:ascii="Times New Roman" w:hAnsi="Times New Roman" w:cs="Times New Roman"/>
                <w:sz w:val="16"/>
                <w:szCs w:val="16"/>
              </w:rPr>
            </w:pPr>
          </w:p>
        </w:tc>
        <w:tc>
          <w:tcPr>
            <w:tcW w:w="0" w:type="auto"/>
          </w:tcPr>
          <w:p w14:paraId="62B7847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PAP SMEARS</w:t>
            </w:r>
          </w:p>
        </w:tc>
        <w:tc>
          <w:tcPr>
            <w:tcW w:w="0" w:type="auto"/>
            <w:vMerge/>
          </w:tcPr>
          <w:p w14:paraId="3560DFF5" w14:textId="77777777" w:rsidR="00445643" w:rsidRPr="00521C57" w:rsidRDefault="00445643" w:rsidP="00521C57">
            <w:pPr>
              <w:rPr>
                <w:rFonts w:ascii="Times New Roman" w:hAnsi="Times New Roman" w:cs="Times New Roman"/>
                <w:sz w:val="16"/>
                <w:szCs w:val="16"/>
              </w:rPr>
            </w:pPr>
          </w:p>
        </w:tc>
      </w:tr>
      <w:tr w:rsidR="00445643" w:rsidRPr="00521C57" w14:paraId="7ADA6266" w14:textId="77777777" w:rsidTr="00445643">
        <w:trPr>
          <w:trHeight w:val="668"/>
        </w:trPr>
        <w:tc>
          <w:tcPr>
            <w:tcW w:w="0" w:type="auto"/>
            <w:vMerge/>
          </w:tcPr>
          <w:p w14:paraId="2CD7F988" w14:textId="77777777" w:rsidR="00445643" w:rsidRPr="00521C57" w:rsidRDefault="00445643" w:rsidP="00521C57">
            <w:pPr>
              <w:tabs>
                <w:tab w:val="left" w:pos="3969"/>
              </w:tabs>
              <w:rPr>
                <w:rFonts w:ascii="Times New Roman" w:hAnsi="Times New Roman" w:cs="Times New Roman"/>
                <w:sz w:val="16"/>
                <w:szCs w:val="16"/>
              </w:rPr>
            </w:pPr>
          </w:p>
        </w:tc>
        <w:tc>
          <w:tcPr>
            <w:tcW w:w="0" w:type="auto"/>
            <w:vMerge/>
          </w:tcPr>
          <w:p w14:paraId="37662863" w14:textId="77777777" w:rsidR="00445643" w:rsidRPr="00521C57" w:rsidRDefault="00445643" w:rsidP="00521C57">
            <w:pPr>
              <w:rPr>
                <w:rFonts w:ascii="Times New Roman" w:hAnsi="Times New Roman" w:cs="Times New Roman"/>
                <w:sz w:val="16"/>
                <w:szCs w:val="16"/>
              </w:rPr>
            </w:pPr>
          </w:p>
        </w:tc>
        <w:tc>
          <w:tcPr>
            <w:tcW w:w="0" w:type="auto"/>
          </w:tcPr>
          <w:p w14:paraId="6528378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bCs/>
                <w:sz w:val="16"/>
                <w:szCs w:val="16"/>
              </w:rPr>
              <w:t>PRENATAL CARE</w:t>
            </w:r>
          </w:p>
        </w:tc>
        <w:tc>
          <w:tcPr>
            <w:tcW w:w="0" w:type="auto"/>
            <w:vMerge/>
          </w:tcPr>
          <w:p w14:paraId="52E62C06" w14:textId="77777777" w:rsidR="00445643" w:rsidRPr="00521C57" w:rsidRDefault="00445643" w:rsidP="00521C57">
            <w:pPr>
              <w:rPr>
                <w:rFonts w:ascii="Times New Roman" w:hAnsi="Times New Roman" w:cs="Times New Roman"/>
                <w:sz w:val="16"/>
                <w:szCs w:val="16"/>
              </w:rPr>
            </w:pPr>
          </w:p>
        </w:tc>
      </w:tr>
      <w:tr w:rsidR="00445643" w:rsidRPr="00521C57" w14:paraId="6F0CF00A" w14:textId="77777777" w:rsidTr="00445643">
        <w:tc>
          <w:tcPr>
            <w:tcW w:w="0" w:type="auto"/>
          </w:tcPr>
          <w:p w14:paraId="26FDDB17"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color w:val="231F20"/>
                <w:sz w:val="16"/>
                <w:szCs w:val="16"/>
              </w:rPr>
              <w:t>Kouides</w:t>
            </w:r>
            <w:proofErr w:type="spellEnd"/>
            <w:r w:rsidRPr="00521C57">
              <w:rPr>
                <w:rFonts w:ascii="Times New Roman" w:hAnsi="Times New Roman" w:cs="Times New Roman"/>
                <w:color w:val="231F20"/>
                <w:sz w:val="16"/>
                <w:szCs w:val="16"/>
              </w:rPr>
              <w:t xml:space="preserve"> et al., 1993</w:t>
            </w:r>
          </w:p>
        </w:tc>
        <w:tc>
          <w:tcPr>
            <w:tcW w:w="0" w:type="auto"/>
          </w:tcPr>
          <w:p w14:paraId="40A8B7F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RCT</w:t>
            </w:r>
          </w:p>
        </w:tc>
        <w:tc>
          <w:tcPr>
            <w:tcW w:w="0" w:type="auto"/>
          </w:tcPr>
          <w:p w14:paraId="23A7341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Immunization rates</w:t>
            </w:r>
          </w:p>
        </w:tc>
        <w:tc>
          <w:tcPr>
            <w:tcW w:w="0" w:type="auto"/>
          </w:tcPr>
          <w:p w14:paraId="6086EFC9"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For practices in the incentive group, the mean immunization rate was 68.6% (SD 16.6%) compared with 62.7% (SD 18.07 </w:t>
            </w:r>
            <w:proofErr w:type="gramStart"/>
            <w:r w:rsidRPr="00521C57">
              <w:rPr>
                <w:rFonts w:ascii="Times New Roman" w:hAnsi="Times New Roman" w:cs="Times New Roman"/>
                <w:sz w:val="16"/>
                <w:szCs w:val="16"/>
              </w:rPr>
              <w:t>o )</w:t>
            </w:r>
            <w:proofErr w:type="gramEnd"/>
            <w:r w:rsidRPr="00521C57">
              <w:rPr>
                <w:rFonts w:ascii="Times New Roman" w:hAnsi="Times New Roman" w:cs="Times New Roman"/>
                <w:sz w:val="16"/>
                <w:szCs w:val="16"/>
              </w:rPr>
              <w:t xml:space="preserve"> in the control group practices (P = .22). The median practice-specific improvement in immunization rate was +10.3% in the incentive group compared with +3.5% in the control group (P = .03).</w:t>
            </w:r>
          </w:p>
        </w:tc>
      </w:tr>
      <w:tr w:rsidR="00445643" w:rsidRPr="00521C57" w14:paraId="33A4779B" w14:textId="77777777" w:rsidTr="00445643">
        <w:trPr>
          <w:trHeight w:val="794"/>
        </w:trPr>
        <w:tc>
          <w:tcPr>
            <w:tcW w:w="0" w:type="auto"/>
            <w:vMerge w:val="restart"/>
          </w:tcPr>
          <w:p w14:paraId="5E61931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lastRenderedPageBreak/>
              <w:t>St Jacques et al., 2004</w:t>
            </w:r>
          </w:p>
        </w:tc>
        <w:tc>
          <w:tcPr>
            <w:tcW w:w="0" w:type="auto"/>
            <w:vMerge w:val="restart"/>
          </w:tcPr>
          <w:p w14:paraId="27946F6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w:t>
            </w:r>
          </w:p>
          <w:p w14:paraId="0482D5B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No control group </w:t>
            </w:r>
          </w:p>
          <w:p w14:paraId="2A4E29F5" w14:textId="77777777" w:rsidR="00445643" w:rsidRPr="00521C57" w:rsidRDefault="00445643" w:rsidP="00521C57">
            <w:pPr>
              <w:rPr>
                <w:rFonts w:ascii="Times New Roman" w:hAnsi="Times New Roman" w:cs="Times New Roman"/>
                <w:sz w:val="16"/>
                <w:szCs w:val="16"/>
              </w:rPr>
            </w:pPr>
          </w:p>
          <w:p w14:paraId="13AC74F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 31 anaesthesiologists,</w:t>
            </w:r>
          </w:p>
        </w:tc>
        <w:tc>
          <w:tcPr>
            <w:tcW w:w="0" w:type="auto"/>
          </w:tcPr>
          <w:p w14:paraId="5A10A2A0"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percentage</w:t>
            </w:r>
            <w:proofErr w:type="gramEnd"/>
            <w:r w:rsidRPr="00521C57">
              <w:rPr>
                <w:rFonts w:ascii="Times New Roman" w:hAnsi="Times New Roman" w:cs="Times New Roman"/>
                <w:sz w:val="16"/>
                <w:szCs w:val="16"/>
              </w:rPr>
              <w:t xml:space="preserve"> of first cases of the day in the room at or before the scheduled in-room time</w:t>
            </w:r>
          </w:p>
        </w:tc>
        <w:tc>
          <w:tcPr>
            <w:tcW w:w="0" w:type="auto"/>
          </w:tcPr>
          <w:p w14:paraId="4B3BC9B9" w14:textId="77777777" w:rsidR="00445643" w:rsidRPr="00521C57" w:rsidRDefault="00445643"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shows</w:t>
            </w:r>
            <w:proofErr w:type="gramEnd"/>
            <w:r w:rsidRPr="00521C57">
              <w:rPr>
                <w:rFonts w:ascii="Times New Roman" w:hAnsi="Times New Roman" w:cs="Times New Roman"/>
                <w:sz w:val="16"/>
                <w:szCs w:val="16"/>
              </w:rPr>
              <w:t xml:space="preserve"> that the percentage of first cases of the day meeting the goal of being in the OR at or before their scheduled start time was significantly higher during the sixth month of the study (19 ± 15% vs. 61 ± 19%, p &lt; 0.01), </w:t>
            </w:r>
          </w:p>
        </w:tc>
      </w:tr>
      <w:tr w:rsidR="00445643" w:rsidRPr="00521C57" w14:paraId="7CF9AE37" w14:textId="77777777" w:rsidTr="00445643">
        <w:trPr>
          <w:trHeight w:val="793"/>
        </w:trPr>
        <w:tc>
          <w:tcPr>
            <w:tcW w:w="0" w:type="auto"/>
            <w:vMerge/>
          </w:tcPr>
          <w:p w14:paraId="478D4076"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64D6E985" w14:textId="77777777" w:rsidR="00445643" w:rsidRPr="00521C57" w:rsidRDefault="00445643" w:rsidP="00521C57">
            <w:pPr>
              <w:rPr>
                <w:rFonts w:ascii="Times New Roman" w:hAnsi="Times New Roman" w:cs="Times New Roman"/>
                <w:sz w:val="16"/>
                <w:szCs w:val="16"/>
              </w:rPr>
            </w:pPr>
          </w:p>
        </w:tc>
        <w:tc>
          <w:tcPr>
            <w:tcW w:w="0" w:type="auto"/>
          </w:tcPr>
          <w:p w14:paraId="23C984A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w:t>
            </w:r>
            <w:proofErr w:type="gramStart"/>
            <w:r w:rsidRPr="00521C57">
              <w:rPr>
                <w:rFonts w:ascii="Times New Roman" w:hAnsi="Times New Roman" w:cs="Times New Roman"/>
                <w:sz w:val="16"/>
                <w:szCs w:val="16"/>
              </w:rPr>
              <w:t>percentage</w:t>
            </w:r>
            <w:proofErr w:type="gramEnd"/>
            <w:r w:rsidRPr="00521C57">
              <w:rPr>
                <w:rFonts w:ascii="Times New Roman" w:hAnsi="Times New Roman" w:cs="Times New Roman"/>
                <w:sz w:val="16"/>
                <w:szCs w:val="16"/>
              </w:rPr>
              <w:t xml:space="preserve"> of cases with an </w:t>
            </w:r>
            <w:proofErr w:type="spellStart"/>
            <w:r w:rsidRPr="00521C57">
              <w:rPr>
                <w:rFonts w:ascii="Times New Roman" w:hAnsi="Times New Roman" w:cs="Times New Roman"/>
                <w:sz w:val="16"/>
                <w:szCs w:val="16"/>
              </w:rPr>
              <w:t>anesthesia</w:t>
            </w:r>
            <w:proofErr w:type="spellEnd"/>
            <w:r w:rsidRPr="00521C57">
              <w:rPr>
                <w:rFonts w:ascii="Times New Roman" w:hAnsi="Times New Roman" w:cs="Times New Roman"/>
                <w:sz w:val="16"/>
                <w:szCs w:val="16"/>
              </w:rPr>
              <w:t xml:space="preserve"> prep time less than a target</w:t>
            </w:r>
          </w:p>
        </w:tc>
        <w:tc>
          <w:tcPr>
            <w:tcW w:w="0" w:type="auto"/>
          </w:tcPr>
          <w:p w14:paraId="04F40099" w14:textId="77777777" w:rsidR="00445643" w:rsidRPr="00521C57" w:rsidRDefault="00445643"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and</w:t>
            </w:r>
            <w:proofErr w:type="gramEnd"/>
            <w:r w:rsidRPr="00521C57">
              <w:rPr>
                <w:rFonts w:ascii="Times New Roman" w:hAnsi="Times New Roman" w:cs="Times New Roman"/>
                <w:sz w:val="16"/>
                <w:szCs w:val="16"/>
              </w:rPr>
              <w:t xml:space="preserve"> that the percentage of cases meeting the goal of an </w:t>
            </w:r>
            <w:proofErr w:type="spellStart"/>
            <w:r w:rsidRPr="00521C57">
              <w:rPr>
                <w:rFonts w:ascii="Times New Roman" w:hAnsi="Times New Roman" w:cs="Times New Roman"/>
                <w:sz w:val="16"/>
                <w:szCs w:val="16"/>
              </w:rPr>
              <w:t>anesthesia</w:t>
            </w:r>
            <w:proofErr w:type="spellEnd"/>
            <w:r w:rsidRPr="00521C57">
              <w:rPr>
                <w:rFonts w:ascii="Times New Roman" w:hAnsi="Times New Roman" w:cs="Times New Roman"/>
                <w:sz w:val="16"/>
                <w:szCs w:val="16"/>
              </w:rPr>
              <w:t xml:space="preserve"> preparation time of less than 15 minutes increased over the study period (57 ± 18 vs. 73 ± 14, p &lt; 0.01).</w:t>
            </w:r>
          </w:p>
        </w:tc>
      </w:tr>
      <w:tr w:rsidR="00445643" w:rsidRPr="00521C57" w14:paraId="0918C01A" w14:textId="77777777" w:rsidTr="00445643">
        <w:trPr>
          <w:trHeight w:val="793"/>
        </w:trPr>
        <w:tc>
          <w:tcPr>
            <w:tcW w:w="0" w:type="auto"/>
            <w:vMerge/>
          </w:tcPr>
          <w:p w14:paraId="119D73A9"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399C140B" w14:textId="77777777" w:rsidR="00445643" w:rsidRPr="00521C57" w:rsidRDefault="00445643" w:rsidP="00521C57">
            <w:pPr>
              <w:rPr>
                <w:rFonts w:ascii="Times New Roman" w:hAnsi="Times New Roman" w:cs="Times New Roman"/>
                <w:sz w:val="16"/>
                <w:szCs w:val="16"/>
              </w:rPr>
            </w:pPr>
          </w:p>
        </w:tc>
        <w:tc>
          <w:tcPr>
            <w:tcW w:w="0" w:type="auto"/>
          </w:tcPr>
          <w:p w14:paraId="33B9B9A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 </w:t>
            </w:r>
            <w:proofErr w:type="gramStart"/>
            <w:r w:rsidRPr="00521C57">
              <w:rPr>
                <w:rFonts w:ascii="Times New Roman" w:hAnsi="Times New Roman" w:cs="Times New Roman"/>
                <w:sz w:val="16"/>
                <w:szCs w:val="16"/>
              </w:rPr>
              <w:t>percentage</w:t>
            </w:r>
            <w:proofErr w:type="gramEnd"/>
            <w:r w:rsidRPr="00521C57">
              <w:rPr>
                <w:rFonts w:ascii="Times New Roman" w:hAnsi="Times New Roman" w:cs="Times New Roman"/>
                <w:sz w:val="16"/>
                <w:szCs w:val="16"/>
              </w:rPr>
              <w:t xml:space="preserve"> of cases delayed due to waiting for an </w:t>
            </w:r>
            <w:proofErr w:type="spellStart"/>
            <w:r w:rsidRPr="00521C57">
              <w:rPr>
                <w:rFonts w:ascii="Times New Roman" w:hAnsi="Times New Roman" w:cs="Times New Roman"/>
                <w:sz w:val="16"/>
                <w:szCs w:val="16"/>
              </w:rPr>
              <w:t>anesthesiology</w:t>
            </w:r>
            <w:proofErr w:type="spellEnd"/>
            <w:r w:rsidRPr="00521C57">
              <w:rPr>
                <w:rFonts w:ascii="Times New Roman" w:hAnsi="Times New Roman" w:cs="Times New Roman"/>
                <w:sz w:val="16"/>
                <w:szCs w:val="16"/>
              </w:rPr>
              <w:t xml:space="preserve"> patient evaluation </w:t>
            </w:r>
          </w:p>
        </w:tc>
        <w:tc>
          <w:tcPr>
            <w:tcW w:w="0" w:type="auto"/>
          </w:tcPr>
          <w:p w14:paraId="7713CC00"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delays</w:t>
            </w:r>
            <w:proofErr w:type="gramEnd"/>
            <w:r w:rsidRPr="00521C57">
              <w:rPr>
                <w:rFonts w:ascii="Times New Roman" w:hAnsi="Times New Roman" w:cs="Times New Roman"/>
                <w:sz w:val="16"/>
                <w:szCs w:val="16"/>
              </w:rPr>
              <w:t xml:space="preserve"> from waiting for an </w:t>
            </w:r>
            <w:proofErr w:type="spellStart"/>
            <w:r w:rsidRPr="00521C57">
              <w:rPr>
                <w:rFonts w:ascii="Times New Roman" w:hAnsi="Times New Roman" w:cs="Times New Roman"/>
                <w:sz w:val="16"/>
                <w:szCs w:val="16"/>
              </w:rPr>
              <w:t>anesthesia</w:t>
            </w:r>
            <w:proofErr w:type="spellEnd"/>
            <w:r w:rsidRPr="00521C57">
              <w:rPr>
                <w:rFonts w:ascii="Times New Roman" w:hAnsi="Times New Roman" w:cs="Times New Roman"/>
                <w:sz w:val="16"/>
                <w:szCs w:val="16"/>
              </w:rPr>
              <w:t xml:space="preserve"> attending were not significantly changed, whereas delays from lengthy </w:t>
            </w:r>
            <w:proofErr w:type="spellStart"/>
            <w:r w:rsidRPr="00521C57">
              <w:rPr>
                <w:rFonts w:ascii="Times New Roman" w:hAnsi="Times New Roman" w:cs="Times New Roman"/>
                <w:sz w:val="16"/>
                <w:szCs w:val="16"/>
              </w:rPr>
              <w:t>anesthesia</w:t>
            </w:r>
            <w:proofErr w:type="spellEnd"/>
            <w:r w:rsidRPr="00521C57">
              <w:rPr>
                <w:rFonts w:ascii="Times New Roman" w:hAnsi="Times New Roman" w:cs="Times New Roman"/>
                <w:sz w:val="16"/>
                <w:szCs w:val="16"/>
              </w:rPr>
              <w:t xml:space="preserve"> preparation or emergence time were decreased (14 ± 9 vs. 3 ± 3, p &lt; 0.01) during the study period.</w:t>
            </w:r>
          </w:p>
        </w:tc>
      </w:tr>
      <w:tr w:rsidR="00445643" w:rsidRPr="00521C57" w14:paraId="5D952F8D" w14:textId="77777777" w:rsidTr="00445643">
        <w:tc>
          <w:tcPr>
            <w:tcW w:w="0" w:type="auto"/>
          </w:tcPr>
          <w:p w14:paraId="158E48BD"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color w:val="231F20"/>
                <w:sz w:val="16"/>
                <w:szCs w:val="16"/>
              </w:rPr>
              <w:t>Salize</w:t>
            </w:r>
            <w:proofErr w:type="spellEnd"/>
            <w:r w:rsidRPr="00521C57">
              <w:rPr>
                <w:rFonts w:ascii="Times New Roman" w:hAnsi="Times New Roman" w:cs="Times New Roman"/>
                <w:color w:val="231F20"/>
                <w:sz w:val="16"/>
                <w:szCs w:val="16"/>
              </w:rPr>
              <w:t xml:space="preserve"> et al., 2009 </w:t>
            </w:r>
          </w:p>
        </w:tc>
        <w:tc>
          <w:tcPr>
            <w:tcW w:w="0" w:type="auto"/>
          </w:tcPr>
          <w:p w14:paraId="0741EC8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Cluster-randomised smoking cessation trial. Main outcome was cost-effectiveness but abstinence rates also compared with mixed logistic regression</w:t>
            </w:r>
          </w:p>
        </w:tc>
        <w:tc>
          <w:tcPr>
            <w:tcW w:w="0" w:type="auto"/>
          </w:tcPr>
          <w:p w14:paraId="071B594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w:t>
            </w:r>
          </w:p>
        </w:tc>
        <w:tc>
          <w:tcPr>
            <w:tcW w:w="0" w:type="auto"/>
          </w:tcPr>
          <w:p w14:paraId="3F3D8E2E"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TI intervention was not effective compared with TAU. The point prevalence of </w:t>
            </w:r>
            <w:proofErr w:type="gramStart"/>
            <w:r w:rsidRPr="00521C57">
              <w:rPr>
                <w:rFonts w:ascii="Times New Roman" w:hAnsi="Times New Roman" w:cs="Times New Roman"/>
                <w:sz w:val="16"/>
                <w:szCs w:val="16"/>
              </w:rPr>
              <w:t>abstinence  at</w:t>
            </w:r>
            <w:proofErr w:type="gramEnd"/>
            <w:r w:rsidRPr="00521C57">
              <w:rPr>
                <w:rFonts w:ascii="Times New Roman" w:hAnsi="Times New Roman" w:cs="Times New Roman"/>
                <w:sz w:val="16"/>
                <w:szCs w:val="16"/>
              </w:rPr>
              <w:t xml:space="preserve"> 12 months was 3.5%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2.7%, OR 1.29, 95% CI 0.25 to 6.84, p=0.75</w:t>
            </w:r>
          </w:p>
          <w:p w14:paraId="37843ED2" w14:textId="77777777" w:rsidR="00445643" w:rsidRPr="00521C57" w:rsidRDefault="00445643" w:rsidP="00521C57">
            <w:pPr>
              <w:rPr>
                <w:rFonts w:ascii="Times New Roman" w:hAnsi="Times New Roman" w:cs="Times New Roman"/>
                <w:sz w:val="16"/>
                <w:szCs w:val="16"/>
              </w:rPr>
            </w:pPr>
          </w:p>
        </w:tc>
      </w:tr>
      <w:tr w:rsidR="00445643" w:rsidRPr="00521C57" w14:paraId="663206FE" w14:textId="77777777" w:rsidTr="00445643">
        <w:tc>
          <w:tcPr>
            <w:tcW w:w="0" w:type="auto"/>
          </w:tcPr>
          <w:p w14:paraId="3F4E17CD"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color w:val="231F20"/>
                <w:sz w:val="16"/>
                <w:szCs w:val="16"/>
              </w:rPr>
              <w:t>McMenamin</w:t>
            </w:r>
            <w:proofErr w:type="spellEnd"/>
            <w:r w:rsidRPr="00521C57">
              <w:rPr>
                <w:rFonts w:ascii="Times New Roman" w:hAnsi="Times New Roman" w:cs="Times New Roman"/>
                <w:color w:val="231F20"/>
                <w:sz w:val="16"/>
                <w:szCs w:val="16"/>
              </w:rPr>
              <w:t xml:space="preserve"> et al., 2003</w:t>
            </w:r>
          </w:p>
        </w:tc>
        <w:tc>
          <w:tcPr>
            <w:tcW w:w="0" w:type="auto"/>
          </w:tcPr>
          <w:p w14:paraId="5E3CB52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Cross-sectional survey </w:t>
            </w:r>
          </w:p>
          <w:p w14:paraId="59FD7CF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Control group </w:t>
            </w:r>
          </w:p>
        </w:tc>
        <w:tc>
          <w:tcPr>
            <w:tcW w:w="0" w:type="auto"/>
          </w:tcPr>
          <w:p w14:paraId="6CAF0E1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Numbers of HMOs providing smoking cessation advice and other interventions such as self help materials and NRT</w:t>
            </w:r>
          </w:p>
        </w:tc>
        <w:tc>
          <w:tcPr>
            <w:tcW w:w="0" w:type="auto"/>
          </w:tcPr>
          <w:p w14:paraId="12BCF28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OR 3.63 (95% CI 1.70 to 7.76, p&lt;0.001), providing NRT starter kit OR 2.75 (95% CI 1.33 to 5.65, p=0.006), providing written materials: on pharmacotherapy OR 2.13 (95% CI 1.04 to 4.33, p=0.034), counselling OR 3.11 (95% CI 1.50 to 6.44, p=0.002), self-help OR 2.33 (95% CI 0.93 to 5.84)</w:t>
            </w:r>
          </w:p>
        </w:tc>
      </w:tr>
      <w:tr w:rsidR="00445643" w:rsidRPr="00521C57" w14:paraId="4CF5830D" w14:textId="77777777" w:rsidTr="00445643">
        <w:tc>
          <w:tcPr>
            <w:tcW w:w="0" w:type="auto"/>
          </w:tcPr>
          <w:p w14:paraId="28433869" w14:textId="77777777" w:rsidR="00445643" w:rsidRPr="00521C57" w:rsidRDefault="00445643" w:rsidP="00521C57">
            <w:pPr>
              <w:autoSpaceDE w:val="0"/>
              <w:autoSpaceDN w:val="0"/>
              <w:adjustRightInd w:val="0"/>
              <w:rPr>
                <w:rFonts w:ascii="Times New Roman" w:hAnsi="Times New Roman" w:cs="Times New Roman"/>
                <w:color w:val="231F20"/>
                <w:sz w:val="16"/>
                <w:szCs w:val="16"/>
              </w:rPr>
            </w:pPr>
            <w:proofErr w:type="spellStart"/>
            <w:r w:rsidRPr="00521C57">
              <w:rPr>
                <w:rFonts w:ascii="Times New Roman" w:hAnsi="Times New Roman" w:cs="Times New Roman"/>
                <w:color w:val="231F20"/>
                <w:sz w:val="16"/>
                <w:szCs w:val="16"/>
              </w:rPr>
              <w:t>Chee</w:t>
            </w:r>
            <w:proofErr w:type="spellEnd"/>
            <w:r w:rsidRPr="00521C57">
              <w:rPr>
                <w:rFonts w:ascii="Times New Roman" w:hAnsi="Times New Roman" w:cs="Times New Roman"/>
                <w:color w:val="231F20"/>
                <w:sz w:val="16"/>
                <w:szCs w:val="16"/>
              </w:rPr>
              <w:t xml:space="preserve"> et al, 2007</w:t>
            </w:r>
          </w:p>
          <w:p w14:paraId="35D7E17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GAVI Incentives for national governments</w:t>
            </w:r>
          </w:p>
        </w:tc>
        <w:tc>
          <w:tcPr>
            <w:tcW w:w="0" w:type="auto"/>
          </w:tcPr>
          <w:p w14:paraId="12491840"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the</w:t>
            </w:r>
            <w:proofErr w:type="gramEnd"/>
            <w:r w:rsidRPr="00521C57">
              <w:rPr>
                <w:rFonts w:ascii="Times New Roman" w:hAnsi="Times New Roman" w:cs="Times New Roman"/>
                <w:sz w:val="16"/>
                <w:szCs w:val="16"/>
              </w:rPr>
              <w:t xml:space="preserve"> evaluators utilized a regression model for 52 countries that received ISS funds from 1995 to 2005 and in-depth qualitative studies in six countries (3 matched pairs of countries with similar circumstances and starting baseline coverage and different results).</w:t>
            </w:r>
          </w:p>
        </w:tc>
        <w:tc>
          <w:tcPr>
            <w:tcW w:w="0" w:type="auto"/>
          </w:tcPr>
          <w:p w14:paraId="1933F8B0" w14:textId="77777777" w:rsidR="00445643" w:rsidRPr="00521C57" w:rsidRDefault="00445643" w:rsidP="00521C57">
            <w:pPr>
              <w:rPr>
                <w:rFonts w:ascii="Times New Roman" w:hAnsi="Times New Roman" w:cs="Times New Roman"/>
                <w:sz w:val="16"/>
                <w:szCs w:val="16"/>
              </w:rPr>
            </w:pPr>
          </w:p>
        </w:tc>
        <w:tc>
          <w:tcPr>
            <w:tcW w:w="0" w:type="auto"/>
          </w:tcPr>
          <w:p w14:paraId="79D83C9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 relationship was found between ISS funding and in- creased immunization coverage.</w:t>
            </w:r>
          </w:p>
        </w:tc>
      </w:tr>
      <w:tr w:rsidR="00445643" w:rsidRPr="00521C57" w14:paraId="7AFDD3FD" w14:textId="77777777" w:rsidTr="00445643">
        <w:trPr>
          <w:trHeight w:val="835"/>
        </w:trPr>
        <w:tc>
          <w:tcPr>
            <w:tcW w:w="0" w:type="auto"/>
            <w:vMerge w:val="restart"/>
          </w:tcPr>
          <w:p w14:paraId="01B15781" w14:textId="77777777" w:rsidR="00445643" w:rsidRPr="00521C57" w:rsidRDefault="00445643" w:rsidP="00521C57">
            <w:pPr>
              <w:autoSpaceDE w:val="0"/>
              <w:autoSpaceDN w:val="0"/>
              <w:adjustRightInd w:val="0"/>
              <w:rPr>
                <w:rFonts w:ascii="Times New Roman" w:hAnsi="Times New Roman" w:cs="Times New Roman"/>
                <w:color w:val="231F20"/>
                <w:sz w:val="16"/>
                <w:szCs w:val="16"/>
              </w:rPr>
            </w:pPr>
            <w:proofErr w:type="spellStart"/>
            <w:proofErr w:type="gramStart"/>
            <w:r w:rsidRPr="00521C57">
              <w:rPr>
                <w:rFonts w:ascii="Times New Roman" w:hAnsi="Times New Roman" w:cs="Times New Roman"/>
                <w:color w:val="231F20"/>
                <w:sz w:val="16"/>
                <w:szCs w:val="16"/>
              </w:rPr>
              <w:t>Eichler</w:t>
            </w:r>
            <w:proofErr w:type="spellEnd"/>
            <w:r w:rsidRPr="00521C57">
              <w:rPr>
                <w:rFonts w:ascii="Times New Roman" w:hAnsi="Times New Roman" w:cs="Times New Roman"/>
                <w:color w:val="231F20"/>
                <w:sz w:val="16"/>
                <w:szCs w:val="16"/>
              </w:rPr>
              <w:t xml:space="preserve">  et</w:t>
            </w:r>
            <w:proofErr w:type="gramEnd"/>
            <w:r w:rsidRPr="00521C57">
              <w:rPr>
                <w:rFonts w:ascii="Times New Roman" w:hAnsi="Times New Roman" w:cs="Times New Roman"/>
                <w:color w:val="231F20"/>
                <w:sz w:val="16"/>
                <w:szCs w:val="16"/>
              </w:rPr>
              <w:t xml:space="preserve"> al., 2007</w:t>
            </w:r>
          </w:p>
          <w:p w14:paraId="0B7691C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Haiti: RBF for NGO</w:t>
            </w:r>
          </w:p>
        </w:tc>
        <w:tc>
          <w:tcPr>
            <w:tcW w:w="0" w:type="auto"/>
            <w:vMerge w:val="restart"/>
          </w:tcPr>
          <w:p w14:paraId="7A0C3FF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Before and after with no control group </w:t>
            </w:r>
          </w:p>
        </w:tc>
        <w:tc>
          <w:tcPr>
            <w:tcW w:w="0" w:type="auto"/>
          </w:tcPr>
          <w:p w14:paraId="42FFE80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Immunization coverage for children </w:t>
            </w:r>
          </w:p>
        </w:tc>
        <w:tc>
          <w:tcPr>
            <w:tcW w:w="0" w:type="auto"/>
          </w:tcPr>
          <w:p w14:paraId="6E7494E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6.2% </w:t>
            </w:r>
          </w:p>
        </w:tc>
      </w:tr>
      <w:tr w:rsidR="00445643" w:rsidRPr="00521C57" w14:paraId="773ABA80" w14:textId="77777777" w:rsidTr="00445643">
        <w:trPr>
          <w:trHeight w:val="835"/>
        </w:trPr>
        <w:tc>
          <w:tcPr>
            <w:tcW w:w="0" w:type="auto"/>
            <w:vMerge/>
          </w:tcPr>
          <w:p w14:paraId="76BA7AC8" w14:textId="77777777" w:rsidR="00445643" w:rsidRPr="00521C57" w:rsidRDefault="00445643" w:rsidP="00521C57">
            <w:pPr>
              <w:autoSpaceDE w:val="0"/>
              <w:autoSpaceDN w:val="0"/>
              <w:adjustRightInd w:val="0"/>
              <w:rPr>
                <w:rFonts w:ascii="Times New Roman" w:hAnsi="Times New Roman" w:cs="Times New Roman"/>
                <w:color w:val="231F20"/>
                <w:sz w:val="16"/>
                <w:szCs w:val="16"/>
              </w:rPr>
            </w:pPr>
          </w:p>
        </w:tc>
        <w:tc>
          <w:tcPr>
            <w:tcW w:w="0" w:type="auto"/>
            <w:vMerge/>
          </w:tcPr>
          <w:p w14:paraId="7A854831" w14:textId="77777777" w:rsidR="00445643" w:rsidRPr="00521C57" w:rsidRDefault="00445643" w:rsidP="00521C57">
            <w:pPr>
              <w:rPr>
                <w:rFonts w:ascii="Times New Roman" w:hAnsi="Times New Roman" w:cs="Times New Roman"/>
                <w:sz w:val="16"/>
                <w:szCs w:val="16"/>
              </w:rPr>
            </w:pPr>
          </w:p>
        </w:tc>
        <w:tc>
          <w:tcPr>
            <w:tcW w:w="0" w:type="auto"/>
          </w:tcPr>
          <w:p w14:paraId="662F8087"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Percentage of pregnant </w:t>
            </w:r>
            <w:proofErr w:type="gramStart"/>
            <w:r w:rsidRPr="00521C57">
              <w:rPr>
                <w:rFonts w:ascii="Times New Roman" w:hAnsi="Times New Roman" w:cs="Times New Roman"/>
                <w:sz w:val="16"/>
                <w:szCs w:val="16"/>
              </w:rPr>
              <w:t>women  receiving</w:t>
            </w:r>
            <w:proofErr w:type="gramEnd"/>
            <w:r w:rsidRPr="00521C57">
              <w:rPr>
                <w:rFonts w:ascii="Times New Roman" w:hAnsi="Times New Roman" w:cs="Times New Roman"/>
                <w:sz w:val="16"/>
                <w:szCs w:val="16"/>
              </w:rPr>
              <w:t xml:space="preserve"> at  least 3 prenatal care visits</w:t>
            </w:r>
          </w:p>
        </w:tc>
        <w:tc>
          <w:tcPr>
            <w:tcW w:w="0" w:type="auto"/>
          </w:tcPr>
          <w:p w14:paraId="4762974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2.2% </w:t>
            </w:r>
          </w:p>
        </w:tc>
      </w:tr>
      <w:tr w:rsidR="00445643" w:rsidRPr="00521C57" w14:paraId="06671A08" w14:textId="77777777" w:rsidTr="00445643">
        <w:trPr>
          <w:trHeight w:val="835"/>
        </w:trPr>
        <w:tc>
          <w:tcPr>
            <w:tcW w:w="0" w:type="auto"/>
            <w:vMerge/>
          </w:tcPr>
          <w:p w14:paraId="2311B504" w14:textId="77777777" w:rsidR="00445643" w:rsidRPr="00521C57" w:rsidRDefault="00445643" w:rsidP="00521C57">
            <w:pPr>
              <w:autoSpaceDE w:val="0"/>
              <w:autoSpaceDN w:val="0"/>
              <w:adjustRightInd w:val="0"/>
              <w:rPr>
                <w:rFonts w:ascii="Times New Roman" w:hAnsi="Times New Roman" w:cs="Times New Roman"/>
                <w:color w:val="231F20"/>
                <w:sz w:val="16"/>
                <w:szCs w:val="16"/>
              </w:rPr>
            </w:pPr>
          </w:p>
        </w:tc>
        <w:tc>
          <w:tcPr>
            <w:tcW w:w="0" w:type="auto"/>
            <w:vMerge/>
          </w:tcPr>
          <w:p w14:paraId="51847164" w14:textId="77777777" w:rsidR="00445643" w:rsidRPr="00521C57" w:rsidRDefault="00445643" w:rsidP="00521C57">
            <w:pPr>
              <w:rPr>
                <w:rFonts w:ascii="Times New Roman" w:hAnsi="Times New Roman" w:cs="Times New Roman"/>
                <w:sz w:val="16"/>
                <w:szCs w:val="16"/>
              </w:rPr>
            </w:pPr>
          </w:p>
        </w:tc>
        <w:tc>
          <w:tcPr>
            <w:tcW w:w="0" w:type="auto"/>
          </w:tcPr>
          <w:p w14:paraId="60FEE50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Percentage of </w:t>
            </w:r>
            <w:proofErr w:type="gramStart"/>
            <w:r w:rsidRPr="00521C57">
              <w:rPr>
                <w:rFonts w:ascii="Times New Roman" w:hAnsi="Times New Roman" w:cs="Times New Roman"/>
                <w:sz w:val="16"/>
                <w:szCs w:val="16"/>
              </w:rPr>
              <w:t>deliveries  assisted</w:t>
            </w:r>
            <w:proofErr w:type="gramEnd"/>
            <w:r w:rsidRPr="00521C57">
              <w:rPr>
                <w:rFonts w:ascii="Times New Roman" w:hAnsi="Times New Roman" w:cs="Times New Roman"/>
                <w:sz w:val="16"/>
                <w:szCs w:val="16"/>
              </w:rPr>
              <w:t xml:space="preserve"> by a trained  attendant</w:t>
            </w:r>
          </w:p>
        </w:tc>
        <w:tc>
          <w:tcPr>
            <w:tcW w:w="0" w:type="auto"/>
          </w:tcPr>
          <w:p w14:paraId="2DA5971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3%</w:t>
            </w:r>
          </w:p>
        </w:tc>
      </w:tr>
      <w:tr w:rsidR="00445643" w:rsidRPr="00521C57" w14:paraId="3F16FD91" w14:textId="77777777" w:rsidTr="00445643">
        <w:trPr>
          <w:trHeight w:val="835"/>
        </w:trPr>
        <w:tc>
          <w:tcPr>
            <w:tcW w:w="0" w:type="auto"/>
            <w:vMerge/>
          </w:tcPr>
          <w:p w14:paraId="3C5E607A" w14:textId="77777777" w:rsidR="00445643" w:rsidRPr="00521C57" w:rsidRDefault="00445643" w:rsidP="00521C57">
            <w:pPr>
              <w:autoSpaceDE w:val="0"/>
              <w:autoSpaceDN w:val="0"/>
              <w:adjustRightInd w:val="0"/>
              <w:rPr>
                <w:rFonts w:ascii="Times New Roman" w:hAnsi="Times New Roman" w:cs="Times New Roman"/>
                <w:color w:val="231F20"/>
                <w:sz w:val="16"/>
                <w:szCs w:val="16"/>
              </w:rPr>
            </w:pPr>
          </w:p>
        </w:tc>
        <w:tc>
          <w:tcPr>
            <w:tcW w:w="0" w:type="auto"/>
            <w:vMerge/>
          </w:tcPr>
          <w:p w14:paraId="095BF9A1" w14:textId="77777777" w:rsidR="00445643" w:rsidRPr="00521C57" w:rsidRDefault="00445643" w:rsidP="00521C57">
            <w:pPr>
              <w:rPr>
                <w:rFonts w:ascii="Times New Roman" w:hAnsi="Times New Roman" w:cs="Times New Roman"/>
                <w:sz w:val="16"/>
                <w:szCs w:val="16"/>
              </w:rPr>
            </w:pPr>
          </w:p>
        </w:tc>
        <w:tc>
          <w:tcPr>
            <w:tcW w:w="0" w:type="auto"/>
          </w:tcPr>
          <w:p w14:paraId="28845A8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Percentage of women receiving a postnatal care visit</w:t>
            </w:r>
          </w:p>
        </w:tc>
        <w:tc>
          <w:tcPr>
            <w:tcW w:w="0" w:type="auto"/>
          </w:tcPr>
          <w:p w14:paraId="78909F23"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7.8%</w:t>
            </w:r>
          </w:p>
        </w:tc>
      </w:tr>
      <w:tr w:rsidR="00445643" w:rsidRPr="00521C57" w14:paraId="658D38FE" w14:textId="77777777" w:rsidTr="00445643">
        <w:tc>
          <w:tcPr>
            <w:tcW w:w="0" w:type="auto"/>
          </w:tcPr>
          <w:p w14:paraId="700A77AB"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CORT 2007</w:t>
            </w:r>
          </w:p>
        </w:tc>
        <w:tc>
          <w:tcPr>
            <w:tcW w:w="0" w:type="auto"/>
          </w:tcPr>
          <w:p w14:paraId="36CFF38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The program was evaluated using a mix of quantitative (survey) and qualitative (interviews) </w:t>
            </w:r>
            <w:r w:rsidRPr="00521C57">
              <w:rPr>
                <w:rFonts w:ascii="Times New Roman" w:hAnsi="Times New Roman" w:cs="Times New Roman"/>
                <w:sz w:val="16"/>
                <w:szCs w:val="16"/>
              </w:rPr>
              <w:lastRenderedPageBreak/>
              <w:t>methods</w:t>
            </w:r>
          </w:p>
          <w:p w14:paraId="62BD3CA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Before and after with no control group </w:t>
            </w:r>
          </w:p>
        </w:tc>
        <w:tc>
          <w:tcPr>
            <w:tcW w:w="0" w:type="auto"/>
          </w:tcPr>
          <w:p w14:paraId="10CDCE7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 xml:space="preserve">Institutional deliveries </w:t>
            </w:r>
          </w:p>
        </w:tc>
        <w:tc>
          <w:tcPr>
            <w:tcW w:w="0" w:type="auto"/>
          </w:tcPr>
          <w:p w14:paraId="4277146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The proportion of institutional deliveries increased from 32.5% to 65.1% and the number of institutional deliveries in the public </w:t>
            </w:r>
            <w:r w:rsidRPr="00521C57">
              <w:rPr>
                <w:rFonts w:ascii="Times New Roman" w:hAnsi="Times New Roman" w:cs="Times New Roman"/>
                <w:sz w:val="16"/>
                <w:szCs w:val="16"/>
              </w:rPr>
              <w:lastRenderedPageBreak/>
              <w:t>sector in Rajasthan state increased by 36% the year after the JSY was established compared to a slight decrease (−0.25%) the previous year (</w:t>
            </w:r>
          </w:p>
        </w:tc>
      </w:tr>
      <w:tr w:rsidR="00445643" w:rsidRPr="00521C57" w14:paraId="1104A9F5" w14:textId="77777777" w:rsidTr="00445643">
        <w:tc>
          <w:tcPr>
            <w:tcW w:w="0" w:type="auto"/>
          </w:tcPr>
          <w:p w14:paraId="75D0510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lastRenderedPageBreak/>
              <w:t>Armour et al., 2004</w:t>
            </w:r>
          </w:p>
        </w:tc>
        <w:tc>
          <w:tcPr>
            <w:tcW w:w="0" w:type="auto"/>
          </w:tcPr>
          <w:p w14:paraId="2830127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 no control group.</w:t>
            </w:r>
          </w:p>
        </w:tc>
        <w:tc>
          <w:tcPr>
            <w:tcW w:w="0" w:type="auto"/>
          </w:tcPr>
          <w:p w14:paraId="5740DE41"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Cancer screening </w:t>
            </w:r>
          </w:p>
        </w:tc>
        <w:tc>
          <w:tcPr>
            <w:tcW w:w="0" w:type="auto"/>
          </w:tcPr>
          <w:p w14:paraId="6E9B55F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Results: From 2000 to 2001, CRC screening use increased from</w:t>
            </w:r>
          </w:p>
          <w:p w14:paraId="583D5286"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23.4% to 26.4% (P &lt; .01). Results from the multivariate logistic regression analysis revealed that the probability that a patient received a CRC screening was approximately 3 percentage points higher in the bonus year, 2001 (P &lt; .01).</w:t>
            </w:r>
          </w:p>
        </w:tc>
      </w:tr>
      <w:tr w:rsidR="00445643" w:rsidRPr="00521C57" w14:paraId="33E237AC" w14:textId="77777777" w:rsidTr="00445643">
        <w:trPr>
          <w:trHeight w:val="465"/>
        </w:trPr>
        <w:tc>
          <w:tcPr>
            <w:tcW w:w="0" w:type="auto"/>
            <w:vMerge w:val="restart"/>
          </w:tcPr>
          <w:p w14:paraId="7AF8D00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Chen et al., 2010</w:t>
            </w:r>
          </w:p>
        </w:tc>
        <w:tc>
          <w:tcPr>
            <w:tcW w:w="0" w:type="auto"/>
            <w:vMerge w:val="restart"/>
          </w:tcPr>
          <w:p w14:paraId="2E5517A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Longitudinal study with control groups </w:t>
            </w:r>
          </w:p>
        </w:tc>
        <w:tc>
          <w:tcPr>
            <w:tcW w:w="0" w:type="auto"/>
            <w:vMerge w:val="restart"/>
          </w:tcPr>
          <w:p w14:paraId="11787447"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Diabetes care</w:t>
            </w:r>
          </w:p>
        </w:tc>
        <w:tc>
          <w:tcPr>
            <w:tcW w:w="0" w:type="auto"/>
          </w:tcPr>
          <w:p w14:paraId="551173C6"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Patients with diabetes who saw P4Pparticipating physicians were more likely to receive quality care than those who did not (odds ratio, 1.16; 95% confidence interval, 1.11-1.22;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 xml:space="preserve">). </w:t>
            </w:r>
          </w:p>
        </w:tc>
      </w:tr>
      <w:tr w:rsidR="00445643" w:rsidRPr="00521C57" w14:paraId="2C171537" w14:textId="77777777" w:rsidTr="00445643">
        <w:trPr>
          <w:trHeight w:val="465"/>
        </w:trPr>
        <w:tc>
          <w:tcPr>
            <w:tcW w:w="0" w:type="auto"/>
            <w:vMerge/>
          </w:tcPr>
          <w:p w14:paraId="087E9422"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21FA07B8" w14:textId="77777777" w:rsidR="00445643" w:rsidRPr="00521C57" w:rsidRDefault="00445643" w:rsidP="00521C57">
            <w:pPr>
              <w:rPr>
                <w:rFonts w:ascii="Times New Roman" w:hAnsi="Times New Roman" w:cs="Times New Roman"/>
                <w:sz w:val="16"/>
                <w:szCs w:val="16"/>
              </w:rPr>
            </w:pPr>
          </w:p>
        </w:tc>
        <w:tc>
          <w:tcPr>
            <w:tcW w:w="0" w:type="auto"/>
            <w:vMerge/>
          </w:tcPr>
          <w:p w14:paraId="1006E4BB" w14:textId="77777777" w:rsidR="00445643" w:rsidRPr="00521C57" w:rsidRDefault="00445643" w:rsidP="00521C57">
            <w:pPr>
              <w:rPr>
                <w:rFonts w:ascii="Times New Roman" w:hAnsi="Times New Roman" w:cs="Times New Roman"/>
                <w:sz w:val="16"/>
                <w:szCs w:val="16"/>
              </w:rPr>
            </w:pPr>
          </w:p>
        </w:tc>
        <w:tc>
          <w:tcPr>
            <w:tcW w:w="0" w:type="auto"/>
          </w:tcPr>
          <w:p w14:paraId="738186F6"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Patients with diabetes who received quality care were less likely to be hospitalized than those who did not (incident rate ratio, 0.80; 95% confidence interval, 0.80-0.85; P &lt;</w:t>
            </w:r>
            <w:proofErr w:type="gramStart"/>
            <w:r w:rsidRPr="00521C57">
              <w:rPr>
                <w:rFonts w:ascii="Times New Roman" w:hAnsi="Times New Roman" w:cs="Times New Roman"/>
                <w:sz w:val="16"/>
                <w:szCs w:val="16"/>
              </w:rPr>
              <w:t>.001</w:t>
            </w:r>
            <w:proofErr w:type="gramEnd"/>
            <w:r w:rsidRPr="00521C57">
              <w:rPr>
                <w:rFonts w:ascii="Times New Roman" w:hAnsi="Times New Roman" w:cs="Times New Roman"/>
                <w:sz w:val="16"/>
                <w:szCs w:val="16"/>
              </w:rPr>
              <w:t>).</w:t>
            </w:r>
          </w:p>
        </w:tc>
      </w:tr>
      <w:tr w:rsidR="00445643" w:rsidRPr="00521C57" w14:paraId="1EE4E1EE" w14:textId="77777777" w:rsidTr="00445643">
        <w:trPr>
          <w:trHeight w:val="465"/>
        </w:trPr>
        <w:tc>
          <w:tcPr>
            <w:tcW w:w="0" w:type="auto"/>
            <w:vMerge/>
          </w:tcPr>
          <w:p w14:paraId="0C95A6B1"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77C3138F" w14:textId="77777777" w:rsidR="00445643" w:rsidRPr="00521C57" w:rsidRDefault="00445643" w:rsidP="00521C57">
            <w:pPr>
              <w:rPr>
                <w:rFonts w:ascii="Times New Roman" w:hAnsi="Times New Roman" w:cs="Times New Roman"/>
                <w:sz w:val="16"/>
                <w:szCs w:val="16"/>
              </w:rPr>
            </w:pPr>
          </w:p>
        </w:tc>
        <w:tc>
          <w:tcPr>
            <w:tcW w:w="0" w:type="auto"/>
            <w:vMerge/>
          </w:tcPr>
          <w:p w14:paraId="11D24B87" w14:textId="77777777" w:rsidR="00445643" w:rsidRPr="00521C57" w:rsidRDefault="00445643" w:rsidP="00521C57">
            <w:pPr>
              <w:rPr>
                <w:rFonts w:ascii="Times New Roman" w:hAnsi="Times New Roman" w:cs="Times New Roman"/>
                <w:sz w:val="16"/>
                <w:szCs w:val="16"/>
              </w:rPr>
            </w:pPr>
          </w:p>
        </w:tc>
        <w:tc>
          <w:tcPr>
            <w:tcW w:w="0" w:type="auto"/>
          </w:tcPr>
          <w:p w14:paraId="4BA82B9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During 1 year, there was no difference in hospitalization rates between patients with diabetes who saw P4P-participating physicians versus those who did not. </w:t>
            </w:r>
          </w:p>
        </w:tc>
      </w:tr>
      <w:tr w:rsidR="00445643" w:rsidRPr="00521C57" w14:paraId="62DDA155" w14:textId="77777777" w:rsidTr="00445643">
        <w:trPr>
          <w:trHeight w:val="465"/>
        </w:trPr>
        <w:tc>
          <w:tcPr>
            <w:tcW w:w="0" w:type="auto"/>
            <w:vMerge/>
          </w:tcPr>
          <w:p w14:paraId="4DBC1BAF"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0B67C243" w14:textId="77777777" w:rsidR="00445643" w:rsidRPr="00521C57" w:rsidRDefault="00445643" w:rsidP="00521C57">
            <w:pPr>
              <w:rPr>
                <w:rFonts w:ascii="Times New Roman" w:hAnsi="Times New Roman" w:cs="Times New Roman"/>
                <w:sz w:val="16"/>
                <w:szCs w:val="16"/>
              </w:rPr>
            </w:pPr>
          </w:p>
        </w:tc>
        <w:tc>
          <w:tcPr>
            <w:tcW w:w="0" w:type="auto"/>
            <w:vMerge/>
          </w:tcPr>
          <w:p w14:paraId="26942B3B" w14:textId="77777777" w:rsidR="00445643" w:rsidRPr="00521C57" w:rsidRDefault="00445643" w:rsidP="00521C57">
            <w:pPr>
              <w:rPr>
                <w:rFonts w:ascii="Times New Roman" w:hAnsi="Times New Roman" w:cs="Times New Roman"/>
                <w:sz w:val="16"/>
                <w:szCs w:val="16"/>
              </w:rPr>
            </w:pPr>
          </w:p>
        </w:tc>
        <w:tc>
          <w:tcPr>
            <w:tcW w:w="0" w:type="auto"/>
          </w:tcPr>
          <w:p w14:paraId="1D4B345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However, patients with diabetes who saw P4P-participating physicians in 3 consecutive years were less likely to be hospitalized than those who did not (incident rate ratio, 0.75; 95% confidence interval, 0.61-0.93; P &lt;</w:t>
            </w:r>
            <w:proofErr w:type="gramStart"/>
            <w:r w:rsidRPr="00521C57">
              <w:rPr>
                <w:rFonts w:ascii="Times New Roman" w:hAnsi="Times New Roman" w:cs="Times New Roman"/>
                <w:sz w:val="16"/>
                <w:szCs w:val="16"/>
              </w:rPr>
              <w:t>.01</w:t>
            </w:r>
            <w:proofErr w:type="gramEnd"/>
            <w:r w:rsidRPr="00521C57">
              <w:rPr>
                <w:rFonts w:ascii="Times New Roman" w:hAnsi="Times New Roman" w:cs="Times New Roman"/>
                <w:sz w:val="16"/>
                <w:szCs w:val="16"/>
              </w:rPr>
              <w:t>).</w:t>
            </w:r>
          </w:p>
        </w:tc>
      </w:tr>
      <w:tr w:rsidR="00445643" w:rsidRPr="00521C57" w14:paraId="303D0DF2" w14:textId="77777777" w:rsidTr="00445643">
        <w:trPr>
          <w:trHeight w:val="1455"/>
        </w:trPr>
        <w:tc>
          <w:tcPr>
            <w:tcW w:w="0" w:type="auto"/>
            <w:vMerge w:val="restart"/>
          </w:tcPr>
          <w:p w14:paraId="6B83353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 xml:space="preserve">Greene et al., 2004 </w:t>
            </w:r>
          </w:p>
        </w:tc>
        <w:tc>
          <w:tcPr>
            <w:tcW w:w="0" w:type="auto"/>
            <w:vMerge w:val="restart"/>
          </w:tcPr>
          <w:p w14:paraId="601005A5"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 with control group</w:t>
            </w:r>
          </w:p>
          <w:p w14:paraId="61B56E9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Stated that they had used a historical control but reported results for before and after studies </w:t>
            </w:r>
          </w:p>
          <w:p w14:paraId="0860AD64" w14:textId="77777777" w:rsidR="00445643" w:rsidRPr="00521C57" w:rsidRDefault="00445643" w:rsidP="00521C57">
            <w:pPr>
              <w:rPr>
                <w:rFonts w:ascii="Times New Roman" w:hAnsi="Times New Roman" w:cs="Times New Roman"/>
                <w:sz w:val="16"/>
                <w:szCs w:val="16"/>
              </w:rPr>
            </w:pPr>
          </w:p>
          <w:p w14:paraId="7FE8859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 approximately 900 credentialed primary care physicians as of December 1999, October 2000, and December 2001. </w:t>
            </w:r>
          </w:p>
        </w:tc>
        <w:tc>
          <w:tcPr>
            <w:tcW w:w="0" w:type="auto"/>
            <w:vMerge w:val="restart"/>
          </w:tcPr>
          <w:p w14:paraId="16597E12"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Proper hospital care </w:t>
            </w:r>
          </w:p>
        </w:tc>
        <w:tc>
          <w:tcPr>
            <w:tcW w:w="0" w:type="auto"/>
          </w:tcPr>
          <w:p w14:paraId="0246436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A statistical process control chart showed a shift toward recommended treatment patterns after our intervention. The rate of exceptions per episode of acute sinusitis decreased 20%, from 326 exceptions per 1000 episodes between January 1, 1999, and October 31, 2000, to 261 between November 1, 2000, and December 31, 2001.  P &lt; .005.</w:t>
            </w:r>
          </w:p>
        </w:tc>
      </w:tr>
      <w:tr w:rsidR="00445643" w:rsidRPr="00521C57" w14:paraId="559ADD88" w14:textId="77777777" w:rsidTr="00445643">
        <w:trPr>
          <w:trHeight w:val="1455"/>
        </w:trPr>
        <w:tc>
          <w:tcPr>
            <w:tcW w:w="0" w:type="auto"/>
            <w:vMerge/>
          </w:tcPr>
          <w:p w14:paraId="314CCD63"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0D76B640" w14:textId="77777777" w:rsidR="00445643" w:rsidRPr="00521C57" w:rsidRDefault="00445643" w:rsidP="00521C57">
            <w:pPr>
              <w:rPr>
                <w:rFonts w:ascii="Times New Roman" w:hAnsi="Times New Roman" w:cs="Times New Roman"/>
                <w:sz w:val="16"/>
                <w:szCs w:val="16"/>
              </w:rPr>
            </w:pPr>
          </w:p>
        </w:tc>
        <w:tc>
          <w:tcPr>
            <w:tcW w:w="0" w:type="auto"/>
            <w:vMerge/>
          </w:tcPr>
          <w:p w14:paraId="1E3A67AE" w14:textId="77777777" w:rsidR="00445643" w:rsidRPr="00521C57" w:rsidRDefault="00445643" w:rsidP="00521C57">
            <w:pPr>
              <w:rPr>
                <w:rFonts w:ascii="Times New Roman" w:hAnsi="Times New Roman" w:cs="Times New Roman"/>
                <w:sz w:val="16"/>
                <w:szCs w:val="16"/>
              </w:rPr>
            </w:pPr>
          </w:p>
        </w:tc>
        <w:tc>
          <w:tcPr>
            <w:tcW w:w="0" w:type="auto"/>
          </w:tcPr>
          <w:p w14:paraId="41A83B0E"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Decreased use of less effective or inappropriate antibiotics accounted for most of the change (199 to 136 exceptions per 1000 episodes [32% change]). Azithromycin use decreased 30%, from 97 to 68 prescriptions per 1000 episodes. P &lt; .005.</w:t>
            </w:r>
          </w:p>
        </w:tc>
      </w:tr>
      <w:tr w:rsidR="00445643" w:rsidRPr="00521C57" w14:paraId="7684EA78" w14:textId="77777777" w:rsidTr="00445643">
        <w:trPr>
          <w:trHeight w:val="1455"/>
        </w:trPr>
        <w:tc>
          <w:tcPr>
            <w:tcW w:w="0" w:type="auto"/>
            <w:vMerge/>
          </w:tcPr>
          <w:p w14:paraId="31319841"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29CE4F39" w14:textId="77777777" w:rsidR="00445643" w:rsidRPr="00521C57" w:rsidRDefault="00445643" w:rsidP="00521C57">
            <w:pPr>
              <w:rPr>
                <w:rFonts w:ascii="Times New Roman" w:hAnsi="Times New Roman" w:cs="Times New Roman"/>
                <w:sz w:val="16"/>
                <w:szCs w:val="16"/>
              </w:rPr>
            </w:pPr>
          </w:p>
        </w:tc>
        <w:tc>
          <w:tcPr>
            <w:tcW w:w="0" w:type="auto"/>
            <w:vMerge/>
          </w:tcPr>
          <w:p w14:paraId="6AC1F587" w14:textId="77777777" w:rsidR="00445643" w:rsidRPr="00521C57" w:rsidRDefault="00445643" w:rsidP="00521C57">
            <w:pPr>
              <w:rPr>
                <w:rFonts w:ascii="Times New Roman" w:hAnsi="Times New Roman" w:cs="Times New Roman"/>
                <w:sz w:val="16"/>
                <w:szCs w:val="16"/>
              </w:rPr>
            </w:pPr>
          </w:p>
        </w:tc>
        <w:tc>
          <w:tcPr>
            <w:tcW w:w="0" w:type="auto"/>
          </w:tcPr>
          <w:p w14:paraId="2DF5223F" w14:textId="77777777" w:rsidR="00445643" w:rsidRPr="00521C57" w:rsidRDefault="00445643" w:rsidP="00521C57">
            <w:pPr>
              <w:autoSpaceDE w:val="0"/>
              <w:autoSpaceDN w:val="0"/>
              <w:adjustRightInd w:val="0"/>
              <w:rPr>
                <w:rFonts w:ascii="Times New Roman" w:hAnsi="Times New Roman" w:cs="Times New Roman"/>
                <w:sz w:val="16"/>
                <w:szCs w:val="16"/>
              </w:rPr>
            </w:pPr>
            <w:proofErr w:type="spellStart"/>
            <w:r w:rsidRPr="00521C57">
              <w:rPr>
                <w:rFonts w:ascii="Times New Roman" w:hAnsi="Times New Roman" w:cs="Times New Roman"/>
                <w:sz w:val="16"/>
                <w:szCs w:val="16"/>
              </w:rPr>
              <w:t>Firstline</w:t>
            </w:r>
            <w:proofErr w:type="spellEnd"/>
            <w:r w:rsidRPr="00521C57">
              <w:rPr>
                <w:rFonts w:ascii="Times New Roman" w:hAnsi="Times New Roman" w:cs="Times New Roman"/>
                <w:sz w:val="16"/>
                <w:szCs w:val="16"/>
              </w:rPr>
              <w:t xml:space="preserve"> antibiotic (amoxicillin and doxycycline) use increased 14%, from 451 to 514 prescriptions per 1000 episodes. </w:t>
            </w:r>
          </w:p>
        </w:tc>
      </w:tr>
      <w:tr w:rsidR="00445643" w:rsidRPr="00521C57" w14:paraId="5F47374C" w14:textId="77777777" w:rsidTr="00445643">
        <w:trPr>
          <w:trHeight w:val="1455"/>
        </w:trPr>
        <w:tc>
          <w:tcPr>
            <w:tcW w:w="0" w:type="auto"/>
            <w:vMerge/>
          </w:tcPr>
          <w:p w14:paraId="6423EA17"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6CA8FE78" w14:textId="77777777" w:rsidR="00445643" w:rsidRPr="00521C57" w:rsidRDefault="00445643" w:rsidP="00521C57">
            <w:pPr>
              <w:rPr>
                <w:rFonts w:ascii="Times New Roman" w:hAnsi="Times New Roman" w:cs="Times New Roman"/>
                <w:sz w:val="16"/>
                <w:szCs w:val="16"/>
              </w:rPr>
            </w:pPr>
          </w:p>
        </w:tc>
        <w:tc>
          <w:tcPr>
            <w:tcW w:w="0" w:type="auto"/>
            <w:vMerge/>
          </w:tcPr>
          <w:p w14:paraId="2A37288C" w14:textId="77777777" w:rsidR="00445643" w:rsidRPr="00521C57" w:rsidRDefault="00445643" w:rsidP="00521C57">
            <w:pPr>
              <w:rPr>
                <w:rFonts w:ascii="Times New Roman" w:hAnsi="Times New Roman" w:cs="Times New Roman"/>
                <w:sz w:val="16"/>
                <w:szCs w:val="16"/>
              </w:rPr>
            </w:pPr>
          </w:p>
        </w:tc>
        <w:tc>
          <w:tcPr>
            <w:tcW w:w="0" w:type="auto"/>
          </w:tcPr>
          <w:p w14:paraId="211B4C8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Inappropriate radiology use decreased 20%, from 15 to 12 per 1000 episodes. These changes were significant at P &lt; .005.</w:t>
            </w:r>
          </w:p>
        </w:tc>
      </w:tr>
      <w:tr w:rsidR="00445643" w:rsidRPr="00521C57" w14:paraId="799BEE5E" w14:textId="77777777" w:rsidTr="00445643">
        <w:trPr>
          <w:trHeight w:val="758"/>
        </w:trPr>
        <w:tc>
          <w:tcPr>
            <w:tcW w:w="0" w:type="auto"/>
            <w:vMerge w:val="restart"/>
          </w:tcPr>
          <w:p w14:paraId="4A214A22"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color w:val="231F20"/>
                <w:sz w:val="16"/>
                <w:szCs w:val="16"/>
              </w:rPr>
              <w:t>Bardach</w:t>
            </w:r>
            <w:proofErr w:type="spellEnd"/>
            <w:r w:rsidRPr="00521C57">
              <w:rPr>
                <w:rFonts w:ascii="Times New Roman" w:hAnsi="Times New Roman" w:cs="Times New Roman"/>
                <w:color w:val="231F20"/>
                <w:sz w:val="16"/>
                <w:szCs w:val="16"/>
              </w:rPr>
              <w:t xml:space="preserve"> et al., 2014</w:t>
            </w:r>
          </w:p>
        </w:tc>
        <w:tc>
          <w:tcPr>
            <w:tcW w:w="0" w:type="auto"/>
            <w:vMerge w:val="restart"/>
          </w:tcPr>
          <w:p w14:paraId="5F9567F1" w14:textId="77777777" w:rsidR="00445643" w:rsidRPr="00521C57" w:rsidRDefault="00445643"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Rct</w:t>
            </w:r>
            <w:proofErr w:type="spellEnd"/>
            <w:r w:rsidRPr="00521C57">
              <w:rPr>
                <w:rFonts w:ascii="Times New Roman" w:hAnsi="Times New Roman" w:cs="Times New Roman"/>
                <w:sz w:val="16"/>
                <w:szCs w:val="16"/>
              </w:rPr>
              <w:t xml:space="preserve"> </w:t>
            </w:r>
          </w:p>
          <w:p w14:paraId="01C16D2F"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Participating practices (n=42 for each group) had similar baseline characteristics, with</w:t>
            </w:r>
          </w:p>
          <w:p w14:paraId="74865560" w14:textId="77777777" w:rsidR="00445643" w:rsidRPr="00521C57" w:rsidRDefault="00445643"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a</w:t>
            </w:r>
            <w:proofErr w:type="gramEnd"/>
            <w:r w:rsidRPr="00521C57">
              <w:rPr>
                <w:rFonts w:ascii="Times New Roman" w:hAnsi="Times New Roman" w:cs="Times New Roman"/>
                <w:sz w:val="16"/>
                <w:szCs w:val="16"/>
              </w:rPr>
              <w:t xml:space="preserve"> mean (median) of 4592 (2500) patients at the incentive group practices and 3042 (2000) at the</w:t>
            </w:r>
          </w:p>
          <w:p w14:paraId="608631A5" w14:textId="77777777" w:rsidR="00445643" w:rsidRPr="00521C57" w:rsidRDefault="00445643"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control</w:t>
            </w:r>
            <w:proofErr w:type="gramEnd"/>
            <w:r w:rsidRPr="00521C57">
              <w:rPr>
                <w:rFonts w:ascii="Times New Roman" w:hAnsi="Times New Roman" w:cs="Times New Roman"/>
                <w:sz w:val="16"/>
                <w:szCs w:val="16"/>
              </w:rPr>
              <w:t xml:space="preserve"> group practices.</w:t>
            </w:r>
          </w:p>
        </w:tc>
        <w:tc>
          <w:tcPr>
            <w:tcW w:w="0" w:type="auto"/>
          </w:tcPr>
          <w:p w14:paraId="172B7BC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Aspirin therapy, with</w:t>
            </w:r>
          </w:p>
          <w:p w14:paraId="7A377BC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IVD or DM</w:t>
            </w:r>
          </w:p>
        </w:tc>
        <w:tc>
          <w:tcPr>
            <w:tcW w:w="0" w:type="auto"/>
          </w:tcPr>
          <w:p w14:paraId="3D941A8B"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Odds ratio 1.28 (1.10 to 1.50)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 .001</w:t>
            </w:r>
          </w:p>
        </w:tc>
      </w:tr>
      <w:tr w:rsidR="00445643" w:rsidRPr="00521C57" w14:paraId="77F9570E" w14:textId="77777777" w:rsidTr="00445643">
        <w:trPr>
          <w:trHeight w:val="757"/>
        </w:trPr>
        <w:tc>
          <w:tcPr>
            <w:tcW w:w="0" w:type="auto"/>
            <w:vMerge/>
          </w:tcPr>
          <w:p w14:paraId="6E148395"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16717E38" w14:textId="77777777" w:rsidR="00445643" w:rsidRPr="00521C57" w:rsidRDefault="00445643" w:rsidP="00521C57">
            <w:pPr>
              <w:rPr>
                <w:rFonts w:ascii="Times New Roman" w:hAnsi="Times New Roman" w:cs="Times New Roman"/>
                <w:sz w:val="16"/>
                <w:szCs w:val="16"/>
              </w:rPr>
            </w:pPr>
          </w:p>
        </w:tc>
        <w:tc>
          <w:tcPr>
            <w:tcW w:w="0" w:type="auto"/>
          </w:tcPr>
          <w:p w14:paraId="1B03E07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Blood pressure </w:t>
            </w:r>
            <w:proofErr w:type="spellStart"/>
            <w:r w:rsidRPr="00521C57">
              <w:rPr>
                <w:rFonts w:ascii="Times New Roman" w:hAnsi="Times New Roman" w:cs="Times New Roman"/>
                <w:sz w:val="16"/>
                <w:szCs w:val="16"/>
              </w:rPr>
              <w:t>controlNo</w:t>
            </w:r>
            <w:proofErr w:type="spellEnd"/>
            <w:r w:rsidRPr="00521C57">
              <w:rPr>
                <w:rFonts w:ascii="Times New Roman" w:hAnsi="Times New Roman" w:cs="Times New Roman"/>
                <w:sz w:val="16"/>
                <w:szCs w:val="16"/>
              </w:rPr>
              <w:t xml:space="preserve"> IVD or DM</w:t>
            </w:r>
          </w:p>
        </w:tc>
        <w:tc>
          <w:tcPr>
            <w:tcW w:w="0" w:type="auto"/>
          </w:tcPr>
          <w:p w14:paraId="7EC62E6E"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1.23 (1.05 to 1.44)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w:t>
            </w:r>
            <w:proofErr w:type="gramStart"/>
            <w:r w:rsidRPr="00521C57">
              <w:rPr>
                <w:rFonts w:ascii="Times New Roman" w:hAnsi="Times New Roman" w:cs="Times New Roman"/>
                <w:sz w:val="16"/>
                <w:szCs w:val="16"/>
              </w:rPr>
              <w:t>.01</w:t>
            </w:r>
            <w:proofErr w:type="gramEnd"/>
          </w:p>
        </w:tc>
      </w:tr>
      <w:tr w:rsidR="00445643" w:rsidRPr="00521C57" w14:paraId="67F82EA2" w14:textId="77777777" w:rsidTr="00445643">
        <w:trPr>
          <w:trHeight w:val="757"/>
        </w:trPr>
        <w:tc>
          <w:tcPr>
            <w:tcW w:w="0" w:type="auto"/>
            <w:vMerge/>
          </w:tcPr>
          <w:p w14:paraId="338DAE26"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3E5F0D77" w14:textId="77777777" w:rsidR="00445643" w:rsidRPr="00521C57" w:rsidRDefault="00445643" w:rsidP="00521C57">
            <w:pPr>
              <w:rPr>
                <w:rFonts w:ascii="Times New Roman" w:hAnsi="Times New Roman" w:cs="Times New Roman"/>
                <w:sz w:val="16"/>
                <w:szCs w:val="16"/>
              </w:rPr>
            </w:pPr>
          </w:p>
        </w:tc>
        <w:tc>
          <w:tcPr>
            <w:tcW w:w="0" w:type="auto"/>
          </w:tcPr>
          <w:p w14:paraId="5F947315"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Blood pressure control IVD</w:t>
            </w:r>
          </w:p>
        </w:tc>
        <w:tc>
          <w:tcPr>
            <w:tcW w:w="0" w:type="auto"/>
          </w:tcPr>
          <w:p w14:paraId="5D0FD933"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0.71 (0.40 to 1.24)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=0.23</w:t>
            </w:r>
          </w:p>
        </w:tc>
      </w:tr>
      <w:tr w:rsidR="00445643" w:rsidRPr="00521C57" w14:paraId="7182B2C0" w14:textId="77777777" w:rsidTr="00445643">
        <w:trPr>
          <w:trHeight w:val="757"/>
        </w:trPr>
        <w:tc>
          <w:tcPr>
            <w:tcW w:w="0" w:type="auto"/>
            <w:vMerge/>
          </w:tcPr>
          <w:p w14:paraId="3721F0EB"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1A774321" w14:textId="77777777" w:rsidR="00445643" w:rsidRPr="00521C57" w:rsidRDefault="00445643" w:rsidP="00521C57">
            <w:pPr>
              <w:rPr>
                <w:rFonts w:ascii="Times New Roman" w:hAnsi="Times New Roman" w:cs="Times New Roman"/>
                <w:sz w:val="16"/>
                <w:szCs w:val="16"/>
              </w:rPr>
            </w:pPr>
          </w:p>
        </w:tc>
        <w:tc>
          <w:tcPr>
            <w:tcW w:w="0" w:type="auto"/>
          </w:tcPr>
          <w:p w14:paraId="6C56FDE3"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Blood pressure control DM</w:t>
            </w:r>
          </w:p>
        </w:tc>
        <w:tc>
          <w:tcPr>
            <w:tcW w:w="0" w:type="auto"/>
          </w:tcPr>
          <w:p w14:paraId="6056D07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1.52 (1.12 to 2.07)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w:t>
            </w:r>
            <w:proofErr w:type="gramStart"/>
            <w:r w:rsidRPr="00521C57">
              <w:rPr>
                <w:rFonts w:ascii="Times New Roman" w:hAnsi="Times New Roman" w:cs="Times New Roman"/>
                <w:sz w:val="16"/>
                <w:szCs w:val="16"/>
              </w:rPr>
              <w:t>.007</w:t>
            </w:r>
            <w:proofErr w:type="gramEnd"/>
          </w:p>
        </w:tc>
      </w:tr>
      <w:tr w:rsidR="00445643" w:rsidRPr="00521C57" w14:paraId="7413541D" w14:textId="77777777" w:rsidTr="00445643">
        <w:trPr>
          <w:trHeight w:val="757"/>
        </w:trPr>
        <w:tc>
          <w:tcPr>
            <w:tcW w:w="0" w:type="auto"/>
            <w:vMerge/>
          </w:tcPr>
          <w:p w14:paraId="3E105A99"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640BFC4C" w14:textId="77777777" w:rsidR="00445643" w:rsidRPr="00521C57" w:rsidRDefault="00445643" w:rsidP="00521C57">
            <w:pPr>
              <w:rPr>
                <w:rFonts w:ascii="Times New Roman" w:hAnsi="Times New Roman" w:cs="Times New Roman"/>
                <w:sz w:val="16"/>
                <w:szCs w:val="16"/>
              </w:rPr>
            </w:pPr>
          </w:p>
        </w:tc>
        <w:tc>
          <w:tcPr>
            <w:tcW w:w="0" w:type="auto"/>
          </w:tcPr>
          <w:p w14:paraId="3ADAD0DE"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Blood pressure control IVD or DM</w:t>
            </w:r>
          </w:p>
        </w:tc>
        <w:tc>
          <w:tcPr>
            <w:tcW w:w="0" w:type="auto"/>
          </w:tcPr>
          <w:p w14:paraId="778BA5A5"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1.37 (1.07 to 1.75)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w:t>
            </w:r>
            <w:proofErr w:type="gramStart"/>
            <w:r w:rsidRPr="00521C57">
              <w:rPr>
                <w:rFonts w:ascii="Times New Roman" w:hAnsi="Times New Roman" w:cs="Times New Roman"/>
                <w:sz w:val="16"/>
                <w:szCs w:val="16"/>
              </w:rPr>
              <w:t>.01</w:t>
            </w:r>
            <w:proofErr w:type="gramEnd"/>
          </w:p>
        </w:tc>
      </w:tr>
      <w:tr w:rsidR="00445643" w:rsidRPr="00521C57" w14:paraId="50E1C426" w14:textId="77777777" w:rsidTr="00445643">
        <w:trPr>
          <w:trHeight w:val="757"/>
        </w:trPr>
        <w:tc>
          <w:tcPr>
            <w:tcW w:w="0" w:type="auto"/>
            <w:vMerge/>
          </w:tcPr>
          <w:p w14:paraId="248EC836"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2E5C56FC" w14:textId="77777777" w:rsidR="00445643" w:rsidRPr="00521C57" w:rsidRDefault="00445643" w:rsidP="00521C57">
            <w:pPr>
              <w:rPr>
                <w:rFonts w:ascii="Times New Roman" w:hAnsi="Times New Roman" w:cs="Times New Roman"/>
                <w:sz w:val="16"/>
                <w:szCs w:val="16"/>
              </w:rPr>
            </w:pPr>
          </w:p>
        </w:tc>
        <w:tc>
          <w:tcPr>
            <w:tcW w:w="0" w:type="auto"/>
          </w:tcPr>
          <w:p w14:paraId="2781BF4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Cholesterol control</w:t>
            </w:r>
          </w:p>
        </w:tc>
        <w:tc>
          <w:tcPr>
            <w:tcW w:w="0" w:type="auto"/>
          </w:tcPr>
          <w:p w14:paraId="3794472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0.86 (0.67 to 1.09)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w:t>
            </w:r>
            <w:proofErr w:type="gramStart"/>
            <w:r w:rsidRPr="00521C57">
              <w:rPr>
                <w:rFonts w:ascii="Times New Roman" w:hAnsi="Times New Roman" w:cs="Times New Roman"/>
                <w:sz w:val="16"/>
                <w:szCs w:val="16"/>
              </w:rPr>
              <w:t>.22</w:t>
            </w:r>
            <w:proofErr w:type="gramEnd"/>
          </w:p>
        </w:tc>
      </w:tr>
      <w:tr w:rsidR="00445643" w:rsidRPr="00521C57" w14:paraId="2210F1EC" w14:textId="77777777" w:rsidTr="00445643">
        <w:trPr>
          <w:trHeight w:val="757"/>
        </w:trPr>
        <w:tc>
          <w:tcPr>
            <w:tcW w:w="0" w:type="auto"/>
            <w:vMerge/>
          </w:tcPr>
          <w:p w14:paraId="002EC1BF"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24854926" w14:textId="77777777" w:rsidR="00445643" w:rsidRPr="00521C57" w:rsidRDefault="00445643" w:rsidP="00521C57">
            <w:pPr>
              <w:rPr>
                <w:rFonts w:ascii="Times New Roman" w:hAnsi="Times New Roman" w:cs="Times New Roman"/>
                <w:sz w:val="16"/>
                <w:szCs w:val="16"/>
              </w:rPr>
            </w:pPr>
          </w:p>
        </w:tc>
        <w:tc>
          <w:tcPr>
            <w:tcW w:w="0" w:type="auto"/>
          </w:tcPr>
          <w:p w14:paraId="2853FA9E"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Smoking cessation intervention</w:t>
            </w:r>
          </w:p>
        </w:tc>
        <w:tc>
          <w:tcPr>
            <w:tcW w:w="0" w:type="auto"/>
          </w:tcPr>
          <w:p w14:paraId="38C241A3"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1.30 (1.04 to 1.63) </w:t>
            </w:r>
            <w:proofErr w:type="spellStart"/>
            <w:r w:rsidRPr="00521C57">
              <w:rPr>
                <w:rFonts w:ascii="Times New Roman" w:hAnsi="Times New Roman" w:cs="Times New Roman"/>
                <w:sz w:val="16"/>
                <w:szCs w:val="16"/>
              </w:rPr>
              <w:t>Pvalue</w:t>
            </w:r>
            <w:proofErr w:type="spellEnd"/>
            <w:r w:rsidRPr="00521C57">
              <w:rPr>
                <w:rFonts w:ascii="Times New Roman" w:hAnsi="Times New Roman" w:cs="Times New Roman"/>
                <w:sz w:val="16"/>
                <w:szCs w:val="16"/>
              </w:rPr>
              <w:t>= .02</w:t>
            </w:r>
          </w:p>
        </w:tc>
      </w:tr>
      <w:tr w:rsidR="00445643" w:rsidRPr="00521C57" w14:paraId="4584D87D" w14:textId="77777777" w:rsidTr="00445643">
        <w:trPr>
          <w:trHeight w:val="708"/>
        </w:trPr>
        <w:tc>
          <w:tcPr>
            <w:tcW w:w="0" w:type="auto"/>
            <w:vMerge w:val="restart"/>
          </w:tcPr>
          <w:p w14:paraId="7F1DB35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 xml:space="preserve">Bischoff et al, 2012 </w:t>
            </w:r>
          </w:p>
        </w:tc>
        <w:tc>
          <w:tcPr>
            <w:tcW w:w="0" w:type="auto"/>
            <w:vMerge w:val="restart"/>
          </w:tcPr>
          <w:p w14:paraId="3E43F786"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Before and after </w:t>
            </w:r>
          </w:p>
          <w:p w14:paraId="507BA2D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No control group </w:t>
            </w:r>
          </w:p>
          <w:p w14:paraId="32235080"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N=123 residents </w:t>
            </w:r>
          </w:p>
        </w:tc>
        <w:tc>
          <w:tcPr>
            <w:tcW w:w="0" w:type="auto"/>
          </w:tcPr>
          <w:p w14:paraId="0FD4070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Completion of discharge summary </w:t>
            </w:r>
          </w:p>
        </w:tc>
        <w:tc>
          <w:tcPr>
            <w:tcW w:w="0" w:type="auto"/>
          </w:tcPr>
          <w:p w14:paraId="541E9127"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With implementation of the bundle, the average time from patient discharge to completion of the discharge summary fell from 3.5 to 0.61 days (p&lt;0.001). </w:t>
            </w:r>
          </w:p>
        </w:tc>
      </w:tr>
      <w:tr w:rsidR="00445643" w:rsidRPr="00521C57" w14:paraId="71F9FB48" w14:textId="77777777" w:rsidTr="00445643">
        <w:trPr>
          <w:trHeight w:val="706"/>
        </w:trPr>
        <w:tc>
          <w:tcPr>
            <w:tcW w:w="0" w:type="auto"/>
            <w:vMerge/>
          </w:tcPr>
          <w:p w14:paraId="1472022A"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65F3B140" w14:textId="77777777" w:rsidR="00445643" w:rsidRPr="00521C57" w:rsidRDefault="00445643" w:rsidP="00521C57">
            <w:pPr>
              <w:rPr>
                <w:rFonts w:ascii="Times New Roman" w:hAnsi="Times New Roman" w:cs="Times New Roman"/>
                <w:sz w:val="16"/>
                <w:szCs w:val="16"/>
              </w:rPr>
            </w:pPr>
          </w:p>
        </w:tc>
        <w:tc>
          <w:tcPr>
            <w:tcW w:w="0" w:type="auto"/>
          </w:tcPr>
          <w:p w14:paraId="50E3E2C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Percentage of summaries completed on day of discharge </w:t>
            </w:r>
          </w:p>
        </w:tc>
        <w:tc>
          <w:tcPr>
            <w:tcW w:w="0" w:type="auto"/>
          </w:tcPr>
          <w:p w14:paraId="5180CAA8"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percentage of summaries completed on the day of discharge rose from 38% to 83% (p&lt;0.001) </w:t>
            </w:r>
          </w:p>
        </w:tc>
      </w:tr>
      <w:tr w:rsidR="00445643" w:rsidRPr="00521C57" w14:paraId="1B7D4EC0" w14:textId="77777777" w:rsidTr="00445643">
        <w:trPr>
          <w:trHeight w:val="706"/>
        </w:trPr>
        <w:tc>
          <w:tcPr>
            <w:tcW w:w="0" w:type="auto"/>
            <w:vMerge/>
          </w:tcPr>
          <w:p w14:paraId="1E29E475"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0E6C7448" w14:textId="77777777" w:rsidR="00445643" w:rsidRPr="00521C57" w:rsidRDefault="00445643" w:rsidP="00521C57">
            <w:pPr>
              <w:rPr>
                <w:rFonts w:ascii="Times New Roman" w:hAnsi="Times New Roman" w:cs="Times New Roman"/>
                <w:sz w:val="16"/>
                <w:szCs w:val="16"/>
              </w:rPr>
            </w:pPr>
          </w:p>
        </w:tc>
        <w:tc>
          <w:tcPr>
            <w:tcW w:w="0" w:type="auto"/>
          </w:tcPr>
          <w:p w14:paraId="71B5B722"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The percentage of summaries that included all recommended elements</w:t>
            </w:r>
          </w:p>
        </w:tc>
        <w:tc>
          <w:tcPr>
            <w:tcW w:w="0" w:type="auto"/>
          </w:tcPr>
          <w:p w14:paraId="633F9068"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The percentage of summaries that included all recommended elements increased from 5% to 88% (p&lt;0.001).</w:t>
            </w:r>
          </w:p>
        </w:tc>
      </w:tr>
      <w:tr w:rsidR="00445643" w:rsidRPr="00521C57" w14:paraId="5AD59E4B" w14:textId="77777777" w:rsidTr="00445643">
        <w:trPr>
          <w:trHeight w:val="1330"/>
        </w:trPr>
        <w:tc>
          <w:tcPr>
            <w:tcW w:w="0" w:type="auto"/>
            <w:vMerge w:val="restart"/>
          </w:tcPr>
          <w:p w14:paraId="3142E26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lastRenderedPageBreak/>
              <w:t>Boland et al., 2010</w:t>
            </w:r>
          </w:p>
        </w:tc>
        <w:tc>
          <w:tcPr>
            <w:tcW w:w="0" w:type="auto"/>
            <w:vMerge w:val="restart"/>
          </w:tcPr>
          <w:p w14:paraId="573401C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Before and </w:t>
            </w:r>
            <w:proofErr w:type="gramStart"/>
            <w:r w:rsidRPr="00521C57">
              <w:rPr>
                <w:rFonts w:ascii="Times New Roman" w:hAnsi="Times New Roman" w:cs="Times New Roman"/>
                <w:sz w:val="16"/>
                <w:szCs w:val="16"/>
              </w:rPr>
              <w:t>after  no</w:t>
            </w:r>
            <w:proofErr w:type="gramEnd"/>
            <w:r w:rsidRPr="00521C57">
              <w:rPr>
                <w:rFonts w:ascii="Times New Roman" w:hAnsi="Times New Roman" w:cs="Times New Roman"/>
                <w:sz w:val="16"/>
                <w:szCs w:val="16"/>
              </w:rPr>
              <w:t xml:space="preserve"> control group </w:t>
            </w:r>
          </w:p>
          <w:p w14:paraId="01356659"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N=81 radiologist</w:t>
            </w:r>
          </w:p>
        </w:tc>
        <w:tc>
          <w:tcPr>
            <w:tcW w:w="0" w:type="auto"/>
            <w:vMerge w:val="restart"/>
          </w:tcPr>
          <w:p w14:paraId="78A40E2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Radiologist report turnaround time</w:t>
            </w:r>
          </w:p>
        </w:tc>
        <w:tc>
          <w:tcPr>
            <w:tcW w:w="0" w:type="auto"/>
          </w:tcPr>
          <w:p w14:paraId="48BF628E"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The mean C–F times for all radiologists significantly decreased from the baseline (42.7 hours) to the immediate period (31.6 hours) to the post period (16.3 hours) (p &lt; 0.0001). </w:t>
            </w:r>
          </w:p>
        </w:tc>
      </w:tr>
      <w:tr w:rsidR="00445643" w:rsidRPr="00521C57" w14:paraId="3BFECF47" w14:textId="77777777" w:rsidTr="00445643">
        <w:trPr>
          <w:trHeight w:val="1330"/>
        </w:trPr>
        <w:tc>
          <w:tcPr>
            <w:tcW w:w="0" w:type="auto"/>
            <w:vMerge/>
          </w:tcPr>
          <w:p w14:paraId="50269BE1" w14:textId="77777777" w:rsidR="00445643" w:rsidRPr="00521C57" w:rsidRDefault="00445643" w:rsidP="00521C57">
            <w:pPr>
              <w:rPr>
                <w:rFonts w:ascii="Times New Roman" w:hAnsi="Times New Roman" w:cs="Times New Roman"/>
                <w:color w:val="231F20"/>
                <w:sz w:val="16"/>
                <w:szCs w:val="16"/>
              </w:rPr>
            </w:pPr>
          </w:p>
        </w:tc>
        <w:tc>
          <w:tcPr>
            <w:tcW w:w="0" w:type="auto"/>
            <w:vMerge/>
          </w:tcPr>
          <w:p w14:paraId="2BFE34CB" w14:textId="77777777" w:rsidR="00445643" w:rsidRPr="00521C57" w:rsidRDefault="00445643" w:rsidP="00521C57">
            <w:pPr>
              <w:rPr>
                <w:rFonts w:ascii="Times New Roman" w:hAnsi="Times New Roman" w:cs="Times New Roman"/>
                <w:sz w:val="16"/>
                <w:szCs w:val="16"/>
              </w:rPr>
            </w:pPr>
          </w:p>
        </w:tc>
        <w:tc>
          <w:tcPr>
            <w:tcW w:w="0" w:type="auto"/>
            <w:vMerge/>
          </w:tcPr>
          <w:p w14:paraId="523C08EA" w14:textId="77777777" w:rsidR="00445643" w:rsidRPr="00521C57" w:rsidRDefault="00445643" w:rsidP="00521C57">
            <w:pPr>
              <w:rPr>
                <w:rFonts w:ascii="Times New Roman" w:hAnsi="Times New Roman" w:cs="Times New Roman"/>
                <w:sz w:val="16"/>
                <w:szCs w:val="16"/>
              </w:rPr>
            </w:pPr>
          </w:p>
        </w:tc>
        <w:tc>
          <w:tcPr>
            <w:tcW w:w="0" w:type="auto"/>
          </w:tcPr>
          <w:p w14:paraId="642EE98C"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Similarly the mean C–P time also declined for all three periods from 20.0 hours at baseline to 19.0 hours at the immediate period to 11.9 hours during the post period (p &lt; 0.0001). </w:t>
            </w:r>
          </w:p>
        </w:tc>
      </w:tr>
      <w:tr w:rsidR="00445643" w:rsidRPr="00521C57" w14:paraId="105C01C0" w14:textId="77777777" w:rsidTr="00445643">
        <w:tc>
          <w:tcPr>
            <w:tcW w:w="0" w:type="auto"/>
          </w:tcPr>
          <w:p w14:paraId="3962A9A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Kruse et al., 2013</w:t>
            </w:r>
          </w:p>
        </w:tc>
        <w:tc>
          <w:tcPr>
            <w:tcW w:w="0" w:type="auto"/>
          </w:tcPr>
          <w:p w14:paraId="045044B8"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Before and after with control group</w:t>
            </w:r>
          </w:p>
        </w:tc>
        <w:tc>
          <w:tcPr>
            <w:tcW w:w="0" w:type="auto"/>
          </w:tcPr>
          <w:p w14:paraId="1668EE8F"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Smoking status documentation</w:t>
            </w:r>
          </w:p>
        </w:tc>
        <w:tc>
          <w:tcPr>
            <w:tcW w:w="0" w:type="auto"/>
          </w:tcPr>
          <w:p w14:paraId="5294A1C4"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Documentation increased from 48% of 207,471 patients before P4P to 71% of 227,574 patients after P4P. Improvement occurred both among P4P-eligible patients, 56% to 83%</w:t>
            </w:r>
          </w:p>
          <w:p w14:paraId="2B0EB06D"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 xml:space="preserve">(AOR, 3.6; 95% CI, 2.9 to 4.5) and the comparable subset of non-P4P-eligible patients, 56% to 80% (AOR, 3.0; 95% CI, 2.3 to 3.9). </w:t>
            </w:r>
          </w:p>
          <w:p w14:paraId="6D92FF5D" w14:textId="77777777" w:rsidR="00445643" w:rsidRPr="00521C57" w:rsidRDefault="00445643"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The difference in improvement between groups was significant (AOR, 1.3; 95% CI, 1.1 to 1.4, p=0.009).</w:t>
            </w:r>
          </w:p>
        </w:tc>
      </w:tr>
      <w:tr w:rsidR="00445643" w:rsidRPr="00521C57" w14:paraId="529EC6FD" w14:textId="77777777" w:rsidTr="00D76F06">
        <w:trPr>
          <w:trHeight w:val="83"/>
        </w:trPr>
        <w:tc>
          <w:tcPr>
            <w:tcW w:w="0" w:type="auto"/>
          </w:tcPr>
          <w:p w14:paraId="34BBCAFD"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color w:val="231F20"/>
                <w:sz w:val="16"/>
                <w:szCs w:val="16"/>
              </w:rPr>
              <w:t>Peabody et al., 2011</w:t>
            </w:r>
          </w:p>
        </w:tc>
        <w:tc>
          <w:tcPr>
            <w:tcW w:w="0" w:type="auto"/>
          </w:tcPr>
          <w:p w14:paraId="51F5196E"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Controlled trial</w:t>
            </w:r>
          </w:p>
          <w:p w14:paraId="42DD6734"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N = 10 for both populations</w:t>
            </w:r>
          </w:p>
        </w:tc>
        <w:tc>
          <w:tcPr>
            <w:tcW w:w="0" w:type="auto"/>
          </w:tcPr>
          <w:p w14:paraId="42CD125A" w14:textId="77777777" w:rsidR="00445643" w:rsidRPr="00521C57" w:rsidRDefault="00445643" w:rsidP="00521C57">
            <w:pPr>
              <w:rPr>
                <w:rFonts w:ascii="Times New Roman" w:hAnsi="Times New Roman" w:cs="Times New Roman"/>
                <w:sz w:val="16"/>
                <w:szCs w:val="16"/>
              </w:rPr>
            </w:pPr>
            <w:r w:rsidRPr="00521C57">
              <w:rPr>
                <w:rFonts w:ascii="Times New Roman" w:hAnsi="Times New Roman" w:cs="Times New Roman"/>
                <w:sz w:val="16"/>
                <w:szCs w:val="16"/>
              </w:rPr>
              <w:t xml:space="preserve">Composite scores of about 4 process measures </w:t>
            </w:r>
          </w:p>
        </w:tc>
        <w:tc>
          <w:tcPr>
            <w:tcW w:w="0" w:type="auto"/>
          </w:tcPr>
          <w:p w14:paraId="5045E614" w14:textId="77777777" w:rsidR="00445643" w:rsidRPr="00521C57" w:rsidRDefault="00445643"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at</w:t>
            </w:r>
            <w:proofErr w:type="gramEnd"/>
            <w:r w:rsidRPr="00521C57">
              <w:rPr>
                <w:rFonts w:ascii="Times New Roman" w:hAnsi="Times New Roman" w:cs="Times New Roman"/>
                <w:sz w:val="16"/>
                <w:szCs w:val="16"/>
              </w:rPr>
              <w:t xml:space="preserve"> thirty-six months after the intervention, bonus sites were 9.7 percentage points higher than baseline (p &lt; 0:001).</w:t>
            </w:r>
          </w:p>
          <w:p w14:paraId="0708995A" w14:textId="77777777" w:rsidR="00445643" w:rsidRPr="00521C57" w:rsidRDefault="00445643" w:rsidP="00521C57">
            <w:pPr>
              <w:rPr>
                <w:rFonts w:ascii="Times New Roman" w:hAnsi="Times New Roman" w:cs="Times New Roman"/>
                <w:sz w:val="16"/>
                <w:szCs w:val="16"/>
              </w:rPr>
            </w:pPr>
          </w:p>
        </w:tc>
      </w:tr>
    </w:tbl>
    <w:p w14:paraId="1D8EC86D" w14:textId="77777777" w:rsidR="00200236" w:rsidRPr="00521C57" w:rsidRDefault="00200236" w:rsidP="00521C57">
      <w:pPr>
        <w:rPr>
          <w:rFonts w:ascii="Times New Roman" w:eastAsia="Calibri" w:hAnsi="Times New Roman" w:cs="Times New Roman"/>
          <w:sz w:val="16"/>
          <w:szCs w:val="16"/>
          <w:lang w:val="en-GB"/>
        </w:rPr>
        <w:sectPr w:rsidR="00200236" w:rsidRPr="00521C57" w:rsidSect="00200236">
          <w:pgSz w:w="16838" w:h="11906" w:orient="landscape"/>
          <w:pgMar w:top="1134" w:right="1134" w:bottom="1134" w:left="1134" w:header="709" w:footer="709" w:gutter="0"/>
          <w:cols w:space="708"/>
          <w:docGrid w:linePitch="360"/>
        </w:sectPr>
      </w:pPr>
    </w:p>
    <w:p w14:paraId="608230A0" w14:textId="77777777" w:rsidR="0037423C" w:rsidRDefault="0037423C" w:rsidP="0037423C">
      <w:pPr>
        <w:rPr>
          <w:rFonts w:ascii="Times New Roman" w:eastAsia="Calibri" w:hAnsi="Times New Roman" w:cs="Times New Roman"/>
          <w:b/>
          <w:sz w:val="20"/>
          <w:szCs w:val="16"/>
          <w:lang w:eastAsia="en-GB"/>
        </w:rPr>
      </w:pPr>
    </w:p>
    <w:p w14:paraId="7D904263" w14:textId="644AB7FA" w:rsidR="0037423C" w:rsidRPr="00521C57" w:rsidRDefault="00083BC2" w:rsidP="0037423C">
      <w:pPr>
        <w:rPr>
          <w:rFonts w:ascii="Times New Roman" w:hAnsi="Times New Roman" w:cs="Times New Roman"/>
          <w:b/>
          <w:sz w:val="20"/>
          <w:szCs w:val="16"/>
        </w:rPr>
      </w:pPr>
      <w:r>
        <w:rPr>
          <w:rFonts w:ascii="Times New Roman" w:eastAsia="Calibri" w:hAnsi="Times New Roman" w:cs="Times New Roman"/>
          <w:b/>
          <w:sz w:val="20"/>
          <w:szCs w:val="16"/>
          <w:lang w:eastAsia="en-GB"/>
        </w:rPr>
        <w:t>Supplementary file S7</w:t>
      </w:r>
      <w:r w:rsidR="0037423C" w:rsidRPr="00521C57">
        <w:rPr>
          <w:rFonts w:ascii="Times New Roman" w:eastAsia="Calibri" w:hAnsi="Times New Roman" w:cs="Times New Roman"/>
          <w:b/>
          <w:sz w:val="20"/>
          <w:szCs w:val="16"/>
          <w:lang w:eastAsia="en-GB"/>
        </w:rPr>
        <w:t xml:space="preserve"> </w:t>
      </w:r>
      <w:r w:rsidR="0037423C" w:rsidRPr="00521C57">
        <w:rPr>
          <w:rFonts w:ascii="Times New Roman" w:hAnsi="Times New Roman" w:cs="Times New Roman"/>
          <w:b/>
          <w:sz w:val="20"/>
          <w:szCs w:val="16"/>
        </w:rPr>
        <w:t>P4P Typology tool (Ogundeji, 2015)</w:t>
      </w:r>
    </w:p>
    <w:tbl>
      <w:tblPr>
        <w:tblStyle w:val="TableGrid28"/>
        <w:tblW w:w="5000" w:type="pct"/>
        <w:tblLook w:val="04A0" w:firstRow="1" w:lastRow="0" w:firstColumn="1" w:lastColumn="0" w:noHBand="0" w:noVBand="1"/>
      </w:tblPr>
      <w:tblGrid>
        <w:gridCol w:w="2341"/>
        <w:gridCol w:w="343"/>
        <w:gridCol w:w="7170"/>
      </w:tblGrid>
      <w:tr w:rsidR="0037423C" w:rsidRPr="00521C57" w14:paraId="6AC9952D" w14:textId="77777777" w:rsidTr="00E966E1">
        <w:tc>
          <w:tcPr>
            <w:tcW w:w="5000" w:type="pct"/>
            <w:gridSpan w:val="3"/>
          </w:tcPr>
          <w:p w14:paraId="224FCF1F" w14:textId="77777777" w:rsidR="0037423C" w:rsidRPr="00521C57" w:rsidRDefault="0037423C" w:rsidP="00E966E1">
            <w:pPr>
              <w:rPr>
                <w:rFonts w:eastAsia="Cambria"/>
                <w:b/>
                <w:sz w:val="16"/>
                <w:szCs w:val="16"/>
              </w:rPr>
            </w:pPr>
            <w:r w:rsidRPr="00521C57">
              <w:rPr>
                <w:rFonts w:eastAsia="Cambria"/>
                <w:b/>
                <w:sz w:val="16"/>
                <w:szCs w:val="16"/>
              </w:rPr>
              <w:t>Who received the incentive (Did Individuals or Groups receive the incentive)?</w:t>
            </w:r>
          </w:p>
        </w:tc>
      </w:tr>
      <w:tr w:rsidR="0037423C" w:rsidRPr="00521C57" w14:paraId="37626F7E" w14:textId="77777777" w:rsidTr="00E966E1">
        <w:tc>
          <w:tcPr>
            <w:tcW w:w="1188" w:type="pct"/>
          </w:tcPr>
          <w:p w14:paraId="526CD309" w14:textId="77777777" w:rsidR="0037423C" w:rsidRPr="00521C57" w:rsidRDefault="0037423C" w:rsidP="00E966E1">
            <w:pPr>
              <w:rPr>
                <w:rFonts w:eastAsia="Cambria"/>
                <w:sz w:val="16"/>
                <w:szCs w:val="16"/>
              </w:rPr>
            </w:pPr>
            <w:r w:rsidRPr="00521C57">
              <w:rPr>
                <w:rFonts w:eastAsia="Cambria"/>
                <w:sz w:val="16"/>
                <w:szCs w:val="16"/>
              </w:rPr>
              <w:t xml:space="preserve">Criteria for judging </w:t>
            </w:r>
            <w:r w:rsidRPr="00521C57">
              <w:rPr>
                <w:rFonts w:eastAsia="Cambria"/>
                <w:b/>
                <w:sz w:val="16"/>
                <w:szCs w:val="16"/>
              </w:rPr>
              <w:t>Individuals</w:t>
            </w:r>
          </w:p>
        </w:tc>
        <w:tc>
          <w:tcPr>
            <w:tcW w:w="3812" w:type="pct"/>
            <w:gridSpan w:val="2"/>
          </w:tcPr>
          <w:p w14:paraId="33E8EB7E" w14:textId="77777777" w:rsidR="0037423C" w:rsidRPr="00521C57" w:rsidRDefault="0037423C" w:rsidP="00E966E1">
            <w:pPr>
              <w:numPr>
                <w:ilvl w:val="0"/>
                <w:numId w:val="14"/>
              </w:numPr>
              <w:contextualSpacing/>
              <w:rPr>
                <w:rFonts w:eastAsia="Cambria"/>
                <w:sz w:val="16"/>
                <w:szCs w:val="16"/>
              </w:rPr>
            </w:pPr>
            <w:r w:rsidRPr="00521C57">
              <w:rPr>
                <w:rFonts w:eastAsia="Cambria"/>
                <w:sz w:val="16"/>
                <w:szCs w:val="16"/>
              </w:rPr>
              <w:t>If the incentives are paid directly to individual health workers/clinicians/doctors only</w:t>
            </w:r>
          </w:p>
          <w:p w14:paraId="099F17D8" w14:textId="77777777" w:rsidR="0037423C" w:rsidRPr="00521C57" w:rsidRDefault="0037423C" w:rsidP="00E966E1">
            <w:pPr>
              <w:numPr>
                <w:ilvl w:val="0"/>
                <w:numId w:val="14"/>
              </w:numPr>
              <w:autoSpaceDE w:val="0"/>
              <w:autoSpaceDN w:val="0"/>
              <w:adjustRightInd w:val="0"/>
              <w:contextualSpacing/>
              <w:rPr>
                <w:rFonts w:eastAsia="Cambria"/>
                <w:sz w:val="16"/>
                <w:szCs w:val="16"/>
              </w:rPr>
            </w:pPr>
            <w:r w:rsidRPr="00521C57">
              <w:rPr>
                <w:rFonts w:eastAsia="Cambria"/>
                <w:sz w:val="16"/>
                <w:szCs w:val="16"/>
              </w:rPr>
              <w:t>If individual health worker/clinician/doctor’s income is supplemented as a result of the incentive (e.g. reflected in the rise of personal income) only</w:t>
            </w:r>
          </w:p>
        </w:tc>
      </w:tr>
      <w:tr w:rsidR="0037423C" w:rsidRPr="00521C57" w14:paraId="63F0622C" w14:textId="77777777" w:rsidTr="00E966E1">
        <w:tc>
          <w:tcPr>
            <w:tcW w:w="1188" w:type="pct"/>
          </w:tcPr>
          <w:p w14:paraId="565C0D30" w14:textId="77777777" w:rsidR="0037423C" w:rsidRPr="00521C57" w:rsidRDefault="0037423C" w:rsidP="00E966E1">
            <w:pPr>
              <w:rPr>
                <w:rFonts w:eastAsia="Cambria"/>
                <w:sz w:val="16"/>
                <w:szCs w:val="16"/>
              </w:rPr>
            </w:pPr>
            <w:r w:rsidRPr="00521C57">
              <w:rPr>
                <w:rFonts w:eastAsia="Cambria"/>
                <w:sz w:val="16"/>
                <w:szCs w:val="16"/>
              </w:rPr>
              <w:t xml:space="preserve">Criteria for judging </w:t>
            </w:r>
            <w:r w:rsidRPr="00521C57">
              <w:rPr>
                <w:rFonts w:eastAsia="Cambria"/>
                <w:b/>
                <w:sz w:val="16"/>
                <w:szCs w:val="16"/>
              </w:rPr>
              <w:t>Groups (including schemes where individuals and groups are paid bonuses)</w:t>
            </w:r>
          </w:p>
        </w:tc>
        <w:tc>
          <w:tcPr>
            <w:tcW w:w="3812" w:type="pct"/>
            <w:gridSpan w:val="2"/>
          </w:tcPr>
          <w:p w14:paraId="2472D12B" w14:textId="77777777" w:rsidR="0037423C" w:rsidRPr="00521C57" w:rsidRDefault="0037423C" w:rsidP="00E966E1">
            <w:pPr>
              <w:rPr>
                <w:rFonts w:eastAsia="Cambria"/>
                <w:sz w:val="16"/>
                <w:szCs w:val="16"/>
              </w:rPr>
            </w:pPr>
            <w:r w:rsidRPr="00521C57">
              <w:rPr>
                <w:rFonts w:eastAsia="Cambria"/>
                <w:sz w:val="16"/>
                <w:szCs w:val="16"/>
              </w:rPr>
              <w:t xml:space="preserve">If the incentive is paid to a group or an organization in which individual clinicians may or may not benefit from the incentive directly </w:t>
            </w:r>
          </w:p>
          <w:p w14:paraId="63CF1338" w14:textId="77777777" w:rsidR="0037423C" w:rsidRPr="00521C57" w:rsidRDefault="0037423C" w:rsidP="00E966E1">
            <w:pPr>
              <w:rPr>
                <w:rFonts w:eastAsia="Cambria"/>
                <w:sz w:val="16"/>
                <w:szCs w:val="16"/>
              </w:rPr>
            </w:pPr>
            <w:r w:rsidRPr="00521C57">
              <w:rPr>
                <w:rFonts w:eastAsia="Cambria"/>
                <w:sz w:val="16"/>
                <w:szCs w:val="16"/>
              </w:rPr>
              <w:t xml:space="preserve">Groups include any of the following </w:t>
            </w:r>
          </w:p>
          <w:p w14:paraId="1A2138D1" w14:textId="77777777" w:rsidR="0037423C" w:rsidRPr="00521C57" w:rsidRDefault="0037423C" w:rsidP="00E966E1">
            <w:pPr>
              <w:numPr>
                <w:ilvl w:val="0"/>
                <w:numId w:val="15"/>
              </w:numPr>
              <w:contextualSpacing/>
              <w:rPr>
                <w:rFonts w:eastAsia="Cambria"/>
                <w:sz w:val="16"/>
                <w:szCs w:val="16"/>
              </w:rPr>
            </w:pPr>
            <w:r w:rsidRPr="00521C57">
              <w:rPr>
                <w:rFonts w:eastAsia="Cambria"/>
                <w:sz w:val="16"/>
                <w:szCs w:val="16"/>
              </w:rPr>
              <w:t xml:space="preserve">Hospital </w:t>
            </w:r>
          </w:p>
          <w:p w14:paraId="078D6BDE" w14:textId="77777777" w:rsidR="0037423C" w:rsidRPr="00521C57" w:rsidRDefault="0037423C" w:rsidP="00E966E1">
            <w:pPr>
              <w:numPr>
                <w:ilvl w:val="0"/>
                <w:numId w:val="15"/>
              </w:numPr>
              <w:contextualSpacing/>
              <w:rPr>
                <w:rFonts w:eastAsia="Cambria"/>
                <w:sz w:val="16"/>
                <w:szCs w:val="16"/>
              </w:rPr>
            </w:pPr>
            <w:r w:rsidRPr="00521C57">
              <w:rPr>
                <w:rFonts w:eastAsia="Cambria"/>
                <w:sz w:val="16"/>
                <w:szCs w:val="16"/>
              </w:rPr>
              <w:t>Clinical team</w:t>
            </w:r>
          </w:p>
          <w:p w14:paraId="576FD121" w14:textId="77777777" w:rsidR="0037423C" w:rsidRPr="00521C57" w:rsidRDefault="0037423C" w:rsidP="00E966E1">
            <w:pPr>
              <w:numPr>
                <w:ilvl w:val="0"/>
                <w:numId w:val="15"/>
              </w:numPr>
              <w:contextualSpacing/>
              <w:rPr>
                <w:rFonts w:eastAsia="Cambria"/>
                <w:sz w:val="16"/>
                <w:szCs w:val="16"/>
              </w:rPr>
            </w:pPr>
            <w:r w:rsidRPr="00521C57">
              <w:rPr>
                <w:rFonts w:eastAsia="Cambria"/>
                <w:sz w:val="16"/>
                <w:szCs w:val="16"/>
              </w:rPr>
              <w:t>General physician (GP) practice</w:t>
            </w:r>
          </w:p>
          <w:p w14:paraId="77B6C2A4" w14:textId="77777777" w:rsidR="0037423C" w:rsidRPr="00521C57" w:rsidRDefault="0037423C" w:rsidP="00E966E1">
            <w:pPr>
              <w:numPr>
                <w:ilvl w:val="0"/>
                <w:numId w:val="15"/>
              </w:numPr>
              <w:contextualSpacing/>
              <w:rPr>
                <w:rFonts w:eastAsia="Cambria"/>
                <w:sz w:val="16"/>
                <w:szCs w:val="16"/>
              </w:rPr>
            </w:pPr>
            <w:r w:rsidRPr="00521C57">
              <w:rPr>
                <w:rFonts w:eastAsia="Cambria"/>
                <w:sz w:val="16"/>
                <w:szCs w:val="16"/>
              </w:rPr>
              <w:t>NGO</w:t>
            </w:r>
          </w:p>
          <w:p w14:paraId="3955FDBF" w14:textId="77777777" w:rsidR="0037423C" w:rsidRPr="00521C57" w:rsidRDefault="0037423C" w:rsidP="00E966E1">
            <w:pPr>
              <w:numPr>
                <w:ilvl w:val="0"/>
                <w:numId w:val="15"/>
              </w:numPr>
              <w:contextualSpacing/>
              <w:rPr>
                <w:rFonts w:eastAsia="Cambria"/>
                <w:sz w:val="16"/>
                <w:szCs w:val="16"/>
              </w:rPr>
            </w:pPr>
            <w:r w:rsidRPr="00521C57">
              <w:rPr>
                <w:rFonts w:eastAsia="Cambria"/>
                <w:sz w:val="16"/>
                <w:szCs w:val="16"/>
              </w:rPr>
              <w:t xml:space="preserve">Levels of government </w:t>
            </w:r>
          </w:p>
          <w:p w14:paraId="32F45F14" w14:textId="77777777" w:rsidR="0037423C" w:rsidRPr="00521C57" w:rsidRDefault="0037423C" w:rsidP="00E966E1">
            <w:pPr>
              <w:numPr>
                <w:ilvl w:val="0"/>
                <w:numId w:val="15"/>
              </w:numPr>
              <w:contextualSpacing/>
              <w:rPr>
                <w:rFonts w:eastAsia="Cambria"/>
                <w:sz w:val="16"/>
                <w:szCs w:val="16"/>
              </w:rPr>
            </w:pPr>
            <w:r w:rsidRPr="00521C57">
              <w:rPr>
                <w:rFonts w:eastAsia="Cambria"/>
                <w:sz w:val="16"/>
                <w:szCs w:val="16"/>
              </w:rPr>
              <w:t>Faith based organizations</w:t>
            </w:r>
          </w:p>
        </w:tc>
      </w:tr>
      <w:tr w:rsidR="0037423C" w:rsidRPr="00521C57" w14:paraId="64F94E37" w14:textId="77777777" w:rsidTr="00E966E1">
        <w:tc>
          <w:tcPr>
            <w:tcW w:w="5000" w:type="pct"/>
            <w:gridSpan w:val="3"/>
          </w:tcPr>
          <w:p w14:paraId="17F31F02" w14:textId="77777777" w:rsidR="0037423C" w:rsidRPr="00521C57" w:rsidRDefault="0037423C" w:rsidP="00E966E1">
            <w:pPr>
              <w:rPr>
                <w:rFonts w:eastAsia="Calibri"/>
                <w:b/>
                <w:sz w:val="16"/>
                <w:szCs w:val="16"/>
              </w:rPr>
            </w:pPr>
            <w:r w:rsidRPr="00521C57">
              <w:rPr>
                <w:rFonts w:eastAsia="Calibri"/>
                <w:b/>
                <w:sz w:val="16"/>
                <w:szCs w:val="16"/>
              </w:rPr>
              <w:t>Type of incentive (Was the incentive in the form of Fines or Bonuses)?</w:t>
            </w:r>
          </w:p>
        </w:tc>
      </w:tr>
      <w:tr w:rsidR="0037423C" w:rsidRPr="00521C57" w14:paraId="08B9C366" w14:textId="77777777" w:rsidTr="00E966E1">
        <w:tc>
          <w:tcPr>
            <w:tcW w:w="1362" w:type="pct"/>
            <w:gridSpan w:val="2"/>
          </w:tcPr>
          <w:p w14:paraId="4B3A808D" w14:textId="77777777" w:rsidR="0037423C" w:rsidRPr="00521C57" w:rsidRDefault="0037423C" w:rsidP="00E966E1">
            <w:pPr>
              <w:rPr>
                <w:rFonts w:eastAsia="Calibri"/>
                <w:b/>
                <w:sz w:val="16"/>
                <w:szCs w:val="16"/>
              </w:rPr>
            </w:pPr>
            <w:r w:rsidRPr="00521C57">
              <w:rPr>
                <w:rFonts w:eastAsia="Calibri"/>
                <w:sz w:val="16"/>
                <w:szCs w:val="16"/>
              </w:rPr>
              <w:t xml:space="preserve">Criteria for judging </w:t>
            </w:r>
            <w:r w:rsidRPr="00521C57">
              <w:rPr>
                <w:rFonts w:eastAsia="Calibri"/>
                <w:b/>
                <w:sz w:val="16"/>
                <w:szCs w:val="16"/>
              </w:rPr>
              <w:t>Fines</w:t>
            </w:r>
          </w:p>
        </w:tc>
        <w:tc>
          <w:tcPr>
            <w:tcW w:w="3638" w:type="pct"/>
          </w:tcPr>
          <w:p w14:paraId="1E6282A2" w14:textId="77777777" w:rsidR="0037423C" w:rsidRPr="00521C57" w:rsidRDefault="0037423C" w:rsidP="00E966E1">
            <w:pPr>
              <w:autoSpaceDE w:val="0"/>
              <w:autoSpaceDN w:val="0"/>
              <w:adjustRightInd w:val="0"/>
              <w:rPr>
                <w:rFonts w:eastAsia="Cambria"/>
                <w:sz w:val="16"/>
                <w:szCs w:val="16"/>
              </w:rPr>
            </w:pPr>
            <w:r w:rsidRPr="00521C57">
              <w:rPr>
                <w:rFonts w:eastAsia="Cambria"/>
                <w:sz w:val="16"/>
                <w:szCs w:val="16"/>
              </w:rPr>
              <w:t>If the incentive is negative in the form of reduction in expected payments, penalty, punishment etc.</w:t>
            </w:r>
          </w:p>
          <w:p w14:paraId="443A396C" w14:textId="77777777" w:rsidR="0037423C" w:rsidRPr="00521C57" w:rsidRDefault="0037423C" w:rsidP="00E966E1">
            <w:pPr>
              <w:autoSpaceDE w:val="0"/>
              <w:autoSpaceDN w:val="0"/>
              <w:adjustRightInd w:val="0"/>
              <w:rPr>
                <w:rFonts w:eastAsia="Cambria"/>
                <w:sz w:val="16"/>
                <w:szCs w:val="16"/>
              </w:rPr>
            </w:pPr>
            <w:r w:rsidRPr="00521C57">
              <w:rPr>
                <w:rFonts w:eastAsia="Cambria"/>
                <w:sz w:val="16"/>
                <w:szCs w:val="16"/>
              </w:rPr>
              <w:t>In some cases, bonuses may or may not be paid as well</w:t>
            </w:r>
          </w:p>
        </w:tc>
      </w:tr>
      <w:tr w:rsidR="0037423C" w:rsidRPr="00521C57" w14:paraId="1620085F" w14:textId="77777777" w:rsidTr="00E966E1">
        <w:tc>
          <w:tcPr>
            <w:tcW w:w="1362" w:type="pct"/>
            <w:gridSpan w:val="2"/>
          </w:tcPr>
          <w:p w14:paraId="5989C764" w14:textId="77777777" w:rsidR="0037423C" w:rsidRPr="00521C57" w:rsidRDefault="0037423C" w:rsidP="00E966E1">
            <w:pPr>
              <w:rPr>
                <w:rFonts w:eastAsia="Calibri"/>
                <w:b/>
                <w:sz w:val="16"/>
                <w:szCs w:val="16"/>
              </w:rPr>
            </w:pPr>
            <w:r w:rsidRPr="00521C57">
              <w:rPr>
                <w:rFonts w:eastAsia="Calibri"/>
                <w:sz w:val="16"/>
                <w:szCs w:val="16"/>
              </w:rPr>
              <w:t>Criteria for judging</w:t>
            </w:r>
            <w:r w:rsidRPr="00521C57">
              <w:rPr>
                <w:rFonts w:eastAsia="Calibri"/>
                <w:b/>
                <w:sz w:val="16"/>
                <w:szCs w:val="16"/>
              </w:rPr>
              <w:t xml:space="preserve"> Bonuses</w:t>
            </w:r>
          </w:p>
        </w:tc>
        <w:tc>
          <w:tcPr>
            <w:tcW w:w="3638" w:type="pct"/>
          </w:tcPr>
          <w:p w14:paraId="15B32F08" w14:textId="77777777" w:rsidR="0037423C" w:rsidRPr="00521C57" w:rsidRDefault="0037423C" w:rsidP="00E966E1">
            <w:pPr>
              <w:autoSpaceDE w:val="0"/>
              <w:autoSpaceDN w:val="0"/>
              <w:adjustRightInd w:val="0"/>
              <w:rPr>
                <w:rFonts w:eastAsia="Cambria"/>
                <w:sz w:val="16"/>
                <w:szCs w:val="16"/>
              </w:rPr>
            </w:pPr>
            <w:r w:rsidRPr="00521C57">
              <w:rPr>
                <w:rFonts w:eastAsia="Cambria"/>
                <w:sz w:val="16"/>
                <w:szCs w:val="16"/>
              </w:rPr>
              <w:t>If incentive is in the form of increase in payments, bonus, gifts etc. with NO fines levied</w:t>
            </w:r>
          </w:p>
        </w:tc>
      </w:tr>
      <w:tr w:rsidR="0037423C" w:rsidRPr="00521C57" w14:paraId="712D6EF3" w14:textId="77777777" w:rsidTr="00E966E1">
        <w:tc>
          <w:tcPr>
            <w:tcW w:w="5000" w:type="pct"/>
            <w:gridSpan w:val="3"/>
          </w:tcPr>
          <w:p w14:paraId="65EDDC68" w14:textId="77777777" w:rsidR="0037423C" w:rsidRPr="00521C57" w:rsidRDefault="0037423C" w:rsidP="00E966E1">
            <w:pPr>
              <w:rPr>
                <w:rFonts w:eastAsia="Cambria"/>
                <w:b/>
                <w:sz w:val="16"/>
                <w:szCs w:val="16"/>
              </w:rPr>
            </w:pPr>
            <w:r w:rsidRPr="00521C57">
              <w:rPr>
                <w:rFonts w:eastAsia="Cambria"/>
                <w:b/>
                <w:sz w:val="16"/>
                <w:szCs w:val="16"/>
              </w:rPr>
              <w:t>Size (Was the size of the incentive small or large)?</w:t>
            </w:r>
          </w:p>
        </w:tc>
      </w:tr>
      <w:tr w:rsidR="0037423C" w:rsidRPr="00521C57" w14:paraId="7E0A62F4" w14:textId="77777777" w:rsidTr="00E966E1">
        <w:tc>
          <w:tcPr>
            <w:tcW w:w="1362" w:type="pct"/>
            <w:gridSpan w:val="2"/>
          </w:tcPr>
          <w:p w14:paraId="77065310" w14:textId="77777777" w:rsidR="0037423C" w:rsidRPr="00521C57" w:rsidRDefault="0037423C" w:rsidP="00E966E1">
            <w:pPr>
              <w:rPr>
                <w:rFonts w:eastAsia="Cambria"/>
                <w:sz w:val="16"/>
                <w:szCs w:val="16"/>
              </w:rPr>
            </w:pPr>
            <w:r w:rsidRPr="00521C57">
              <w:rPr>
                <w:rFonts w:eastAsia="Cambria"/>
                <w:sz w:val="16"/>
                <w:szCs w:val="16"/>
              </w:rPr>
              <w:t xml:space="preserve">Criteria for judging </w:t>
            </w:r>
            <w:r w:rsidRPr="00521C57">
              <w:rPr>
                <w:rFonts w:eastAsia="Cambria"/>
                <w:b/>
                <w:sz w:val="16"/>
                <w:szCs w:val="16"/>
              </w:rPr>
              <w:t>Small</w:t>
            </w:r>
          </w:p>
        </w:tc>
        <w:tc>
          <w:tcPr>
            <w:tcW w:w="3638" w:type="pct"/>
          </w:tcPr>
          <w:p w14:paraId="48AD9781" w14:textId="77777777" w:rsidR="0037423C" w:rsidRPr="00521C57" w:rsidRDefault="0037423C" w:rsidP="00E966E1">
            <w:pPr>
              <w:rPr>
                <w:rFonts w:eastAsia="Cambria"/>
                <w:sz w:val="16"/>
                <w:szCs w:val="16"/>
              </w:rPr>
            </w:pPr>
            <w:r w:rsidRPr="00521C57">
              <w:rPr>
                <w:rFonts w:eastAsia="Cambria"/>
                <w:sz w:val="16"/>
                <w:szCs w:val="16"/>
              </w:rPr>
              <w:t>If the incentive in the P4P programme is smaller than 5% of any one of the following:</w:t>
            </w:r>
          </w:p>
          <w:p w14:paraId="469A1218" w14:textId="77777777" w:rsidR="0037423C" w:rsidRPr="00521C57" w:rsidRDefault="0037423C" w:rsidP="00E966E1">
            <w:pPr>
              <w:numPr>
                <w:ilvl w:val="0"/>
                <w:numId w:val="13"/>
              </w:numPr>
              <w:contextualSpacing/>
              <w:rPr>
                <w:rFonts w:eastAsia="Cambria"/>
                <w:sz w:val="16"/>
                <w:szCs w:val="16"/>
              </w:rPr>
            </w:pPr>
            <w:r w:rsidRPr="00521C57">
              <w:rPr>
                <w:rFonts w:eastAsia="Cambria"/>
                <w:sz w:val="16"/>
                <w:szCs w:val="16"/>
              </w:rPr>
              <w:t xml:space="preserve">Salary of individual clinician/health worker/doctor </w:t>
            </w:r>
          </w:p>
          <w:p w14:paraId="1FB50195" w14:textId="77777777" w:rsidR="0037423C" w:rsidRPr="00521C57" w:rsidRDefault="0037423C" w:rsidP="00E966E1">
            <w:pPr>
              <w:numPr>
                <w:ilvl w:val="0"/>
                <w:numId w:val="13"/>
              </w:numPr>
              <w:contextualSpacing/>
              <w:rPr>
                <w:rFonts w:eastAsia="Cambria"/>
                <w:sz w:val="16"/>
                <w:szCs w:val="16"/>
              </w:rPr>
            </w:pPr>
            <w:r w:rsidRPr="00521C57">
              <w:rPr>
                <w:rFonts w:eastAsia="Cambria"/>
                <w:sz w:val="16"/>
                <w:szCs w:val="16"/>
              </w:rPr>
              <w:t xml:space="preserve">Anticipated payments (to the health facility/hospital/clinical team) such as budgets (total budget or budget for the particular intervention in question), fee for service (FFS) and capitation </w:t>
            </w:r>
          </w:p>
        </w:tc>
      </w:tr>
      <w:tr w:rsidR="0037423C" w:rsidRPr="00521C57" w14:paraId="20B39674" w14:textId="77777777" w:rsidTr="00E966E1">
        <w:tc>
          <w:tcPr>
            <w:tcW w:w="1362" w:type="pct"/>
            <w:gridSpan w:val="2"/>
          </w:tcPr>
          <w:p w14:paraId="6F8322D3" w14:textId="77777777" w:rsidR="0037423C" w:rsidRPr="00521C57" w:rsidRDefault="0037423C" w:rsidP="00E966E1">
            <w:pPr>
              <w:rPr>
                <w:rFonts w:eastAsia="Cambria"/>
                <w:sz w:val="16"/>
                <w:szCs w:val="16"/>
              </w:rPr>
            </w:pPr>
            <w:r w:rsidRPr="00521C57">
              <w:rPr>
                <w:rFonts w:eastAsia="Cambria"/>
                <w:sz w:val="16"/>
                <w:szCs w:val="16"/>
              </w:rPr>
              <w:t xml:space="preserve">Criteria for judging </w:t>
            </w:r>
            <w:r w:rsidRPr="00521C57">
              <w:rPr>
                <w:rFonts w:eastAsia="Cambria"/>
                <w:b/>
                <w:sz w:val="16"/>
                <w:szCs w:val="16"/>
              </w:rPr>
              <w:t>Large</w:t>
            </w:r>
          </w:p>
        </w:tc>
        <w:tc>
          <w:tcPr>
            <w:tcW w:w="3638" w:type="pct"/>
          </w:tcPr>
          <w:p w14:paraId="14DBDFFB" w14:textId="77777777" w:rsidR="0037423C" w:rsidRPr="00521C57" w:rsidRDefault="0037423C" w:rsidP="00E966E1">
            <w:pPr>
              <w:rPr>
                <w:rFonts w:eastAsia="Cambria"/>
                <w:sz w:val="16"/>
                <w:szCs w:val="16"/>
              </w:rPr>
            </w:pPr>
            <w:r w:rsidRPr="00521C57">
              <w:rPr>
                <w:rFonts w:eastAsia="Cambria"/>
                <w:sz w:val="16"/>
                <w:szCs w:val="16"/>
              </w:rPr>
              <w:t>If the incentive in the P4P programme is 5% and above of any one of the following:</w:t>
            </w:r>
          </w:p>
          <w:p w14:paraId="522C663E" w14:textId="77777777" w:rsidR="0037423C" w:rsidRPr="00521C57" w:rsidRDefault="0037423C" w:rsidP="00E966E1">
            <w:pPr>
              <w:numPr>
                <w:ilvl w:val="0"/>
                <w:numId w:val="13"/>
              </w:numPr>
              <w:contextualSpacing/>
              <w:rPr>
                <w:rFonts w:eastAsia="Cambria"/>
                <w:sz w:val="16"/>
                <w:szCs w:val="16"/>
              </w:rPr>
            </w:pPr>
            <w:r w:rsidRPr="00521C57">
              <w:rPr>
                <w:rFonts w:eastAsia="Cambria"/>
                <w:sz w:val="16"/>
                <w:szCs w:val="16"/>
              </w:rPr>
              <w:t xml:space="preserve">Salary of individual clinician/health worker/doctor </w:t>
            </w:r>
          </w:p>
          <w:p w14:paraId="0C5B2BFF" w14:textId="77777777" w:rsidR="0037423C" w:rsidRPr="00521C57" w:rsidRDefault="0037423C" w:rsidP="00E966E1">
            <w:pPr>
              <w:numPr>
                <w:ilvl w:val="0"/>
                <w:numId w:val="13"/>
              </w:numPr>
              <w:contextualSpacing/>
              <w:rPr>
                <w:rFonts w:eastAsia="Cambria"/>
                <w:sz w:val="16"/>
                <w:szCs w:val="16"/>
              </w:rPr>
            </w:pPr>
            <w:r w:rsidRPr="00521C57">
              <w:rPr>
                <w:rFonts w:eastAsia="Cambria"/>
                <w:sz w:val="16"/>
                <w:szCs w:val="16"/>
              </w:rPr>
              <w:t>Anticipated payments (to the health facility/hospital/clinical team) such as budgets (total budget or budget for the particular intervention in question), fee for service (FFS) and capitation</w:t>
            </w:r>
          </w:p>
        </w:tc>
      </w:tr>
      <w:tr w:rsidR="0037423C" w:rsidRPr="00521C57" w14:paraId="199E3E2F" w14:textId="77777777" w:rsidTr="00E966E1">
        <w:trPr>
          <w:trHeight w:val="355"/>
        </w:trPr>
        <w:tc>
          <w:tcPr>
            <w:tcW w:w="5000" w:type="pct"/>
            <w:gridSpan w:val="3"/>
          </w:tcPr>
          <w:p w14:paraId="249F9830" w14:textId="77777777" w:rsidR="0037423C" w:rsidRPr="00521C57" w:rsidRDefault="0037423C" w:rsidP="00E966E1">
            <w:pPr>
              <w:rPr>
                <w:rFonts w:eastAsia="Calibri"/>
                <w:sz w:val="16"/>
                <w:szCs w:val="16"/>
              </w:rPr>
            </w:pPr>
            <w:r w:rsidRPr="00521C57">
              <w:rPr>
                <w:rFonts w:eastAsia="Calibri"/>
                <w:b/>
                <w:sz w:val="16"/>
                <w:szCs w:val="16"/>
              </w:rPr>
              <w:t>Timing of payment after achieving targets (time lag): was it short or long?</w:t>
            </w:r>
          </w:p>
        </w:tc>
      </w:tr>
      <w:tr w:rsidR="0037423C" w:rsidRPr="00521C57" w14:paraId="6213B632" w14:textId="77777777" w:rsidTr="00E966E1">
        <w:trPr>
          <w:trHeight w:val="631"/>
        </w:trPr>
        <w:tc>
          <w:tcPr>
            <w:tcW w:w="1362" w:type="pct"/>
            <w:gridSpan w:val="2"/>
          </w:tcPr>
          <w:p w14:paraId="66C45542" w14:textId="77777777" w:rsidR="0037423C" w:rsidRPr="00521C57" w:rsidRDefault="0037423C" w:rsidP="00E966E1">
            <w:pPr>
              <w:rPr>
                <w:rFonts w:eastAsia="Calibri"/>
                <w:sz w:val="16"/>
                <w:szCs w:val="16"/>
              </w:rPr>
            </w:pPr>
            <w:r w:rsidRPr="00521C57">
              <w:rPr>
                <w:rFonts w:eastAsia="Calibri"/>
                <w:sz w:val="16"/>
                <w:szCs w:val="16"/>
              </w:rPr>
              <w:t xml:space="preserve">Criteria for judging </w:t>
            </w:r>
            <w:r w:rsidRPr="00521C57">
              <w:rPr>
                <w:rFonts w:eastAsia="Calibri"/>
                <w:b/>
                <w:sz w:val="16"/>
                <w:szCs w:val="16"/>
              </w:rPr>
              <w:t>short</w:t>
            </w:r>
          </w:p>
        </w:tc>
        <w:tc>
          <w:tcPr>
            <w:tcW w:w="3638" w:type="pct"/>
          </w:tcPr>
          <w:p w14:paraId="1507AA0F" w14:textId="77777777" w:rsidR="0037423C" w:rsidRPr="00521C57" w:rsidRDefault="0037423C" w:rsidP="00E966E1">
            <w:pPr>
              <w:rPr>
                <w:rFonts w:eastAsia="Calibri"/>
                <w:sz w:val="16"/>
                <w:szCs w:val="16"/>
              </w:rPr>
            </w:pPr>
            <w:r w:rsidRPr="00521C57">
              <w:rPr>
                <w:rFonts w:eastAsia="Calibri"/>
                <w:sz w:val="16"/>
                <w:szCs w:val="16"/>
              </w:rPr>
              <w:t>If incentive payment (or penalty) is received not more than 4 months after measurement and confirmation of performance</w:t>
            </w:r>
            <w:r w:rsidRPr="00521C57">
              <w:rPr>
                <w:rFonts w:eastAsia="Calibri"/>
                <w:sz w:val="16"/>
                <w:szCs w:val="16"/>
              </w:rPr>
              <w:tab/>
            </w:r>
          </w:p>
        </w:tc>
      </w:tr>
      <w:tr w:rsidR="0037423C" w:rsidRPr="00521C57" w14:paraId="19513FAE" w14:textId="77777777" w:rsidTr="00E966E1">
        <w:trPr>
          <w:trHeight w:val="718"/>
        </w:trPr>
        <w:tc>
          <w:tcPr>
            <w:tcW w:w="1362" w:type="pct"/>
            <w:gridSpan w:val="2"/>
          </w:tcPr>
          <w:p w14:paraId="29419793" w14:textId="77777777" w:rsidR="0037423C" w:rsidRPr="00521C57" w:rsidRDefault="0037423C" w:rsidP="00E966E1">
            <w:pPr>
              <w:rPr>
                <w:rFonts w:eastAsia="Calibri"/>
                <w:sz w:val="16"/>
                <w:szCs w:val="16"/>
              </w:rPr>
            </w:pPr>
            <w:r w:rsidRPr="00521C57">
              <w:rPr>
                <w:rFonts w:eastAsia="Calibri"/>
                <w:sz w:val="16"/>
                <w:szCs w:val="16"/>
              </w:rPr>
              <w:t xml:space="preserve">Criteria for judging </w:t>
            </w:r>
            <w:r w:rsidRPr="00521C57">
              <w:rPr>
                <w:rFonts w:eastAsia="Calibri"/>
                <w:b/>
                <w:sz w:val="16"/>
                <w:szCs w:val="16"/>
              </w:rPr>
              <w:t>long</w:t>
            </w:r>
          </w:p>
        </w:tc>
        <w:tc>
          <w:tcPr>
            <w:tcW w:w="3638" w:type="pct"/>
          </w:tcPr>
          <w:p w14:paraId="54609C19" w14:textId="77777777" w:rsidR="0037423C" w:rsidRPr="00521C57" w:rsidRDefault="0037423C" w:rsidP="00E966E1">
            <w:pPr>
              <w:contextualSpacing/>
              <w:rPr>
                <w:rFonts w:eastAsia="Calibri"/>
                <w:sz w:val="16"/>
                <w:szCs w:val="16"/>
              </w:rPr>
            </w:pPr>
            <w:r w:rsidRPr="00521C57">
              <w:rPr>
                <w:rFonts w:eastAsia="Calibri"/>
                <w:sz w:val="16"/>
                <w:szCs w:val="16"/>
              </w:rPr>
              <w:t xml:space="preserve">If incentive payment (or penalty) is received more than 4 months after measurement and confirmation of performance </w:t>
            </w:r>
          </w:p>
        </w:tc>
      </w:tr>
      <w:tr w:rsidR="0037423C" w:rsidRPr="00521C57" w14:paraId="1758F1D4" w14:textId="77777777" w:rsidTr="00E966E1">
        <w:tc>
          <w:tcPr>
            <w:tcW w:w="5000" w:type="pct"/>
            <w:gridSpan w:val="3"/>
          </w:tcPr>
          <w:p w14:paraId="5D04AC75" w14:textId="77777777" w:rsidR="0037423C" w:rsidRPr="00521C57" w:rsidRDefault="0037423C" w:rsidP="00E966E1">
            <w:pPr>
              <w:rPr>
                <w:rFonts w:eastAsia="Calibri"/>
                <w:b/>
                <w:sz w:val="16"/>
                <w:szCs w:val="16"/>
              </w:rPr>
            </w:pPr>
            <w:r w:rsidRPr="00521C57">
              <w:rPr>
                <w:rFonts w:eastAsia="Calibri"/>
                <w:b/>
                <w:sz w:val="16"/>
                <w:szCs w:val="16"/>
              </w:rPr>
              <w:t>Domain of performance measured (Was the domain of performance measure within clinicians control or out of clinicians’ control)?</w:t>
            </w:r>
          </w:p>
        </w:tc>
      </w:tr>
      <w:tr w:rsidR="0037423C" w:rsidRPr="00521C57" w14:paraId="74A7C809" w14:textId="77777777" w:rsidTr="00E966E1">
        <w:trPr>
          <w:trHeight w:val="879"/>
        </w:trPr>
        <w:tc>
          <w:tcPr>
            <w:tcW w:w="1362" w:type="pct"/>
            <w:gridSpan w:val="2"/>
          </w:tcPr>
          <w:p w14:paraId="4A420604" w14:textId="77777777" w:rsidR="0037423C" w:rsidRPr="00521C57" w:rsidRDefault="0037423C" w:rsidP="00E966E1">
            <w:pPr>
              <w:rPr>
                <w:rFonts w:eastAsia="Calibri"/>
                <w:sz w:val="16"/>
                <w:szCs w:val="16"/>
              </w:rPr>
            </w:pPr>
            <w:r w:rsidRPr="00521C57">
              <w:rPr>
                <w:rFonts w:eastAsia="Calibri"/>
                <w:sz w:val="16"/>
                <w:szCs w:val="16"/>
              </w:rPr>
              <w:t xml:space="preserve">Criteria for judging </w:t>
            </w:r>
            <w:r w:rsidRPr="00521C57">
              <w:rPr>
                <w:rFonts w:eastAsia="Calibri"/>
                <w:b/>
                <w:sz w:val="16"/>
                <w:szCs w:val="16"/>
              </w:rPr>
              <w:t>within clinicians control</w:t>
            </w:r>
          </w:p>
        </w:tc>
        <w:tc>
          <w:tcPr>
            <w:tcW w:w="3638" w:type="pct"/>
          </w:tcPr>
          <w:p w14:paraId="61EDA38A" w14:textId="77777777" w:rsidR="0037423C" w:rsidRPr="00521C57" w:rsidRDefault="0037423C" w:rsidP="00E966E1">
            <w:pPr>
              <w:rPr>
                <w:rFonts w:eastAsia="Calibri"/>
                <w:sz w:val="16"/>
                <w:szCs w:val="16"/>
              </w:rPr>
            </w:pPr>
            <w:r w:rsidRPr="00521C57">
              <w:rPr>
                <w:rFonts w:eastAsia="Calibri"/>
                <w:sz w:val="16"/>
                <w:szCs w:val="16"/>
              </w:rPr>
              <w:t xml:space="preserve">If incentive payments to health service providers are </w:t>
            </w:r>
            <w:r w:rsidRPr="00521C57">
              <w:rPr>
                <w:rFonts w:eastAsia="Calibri"/>
                <w:b/>
                <w:sz w:val="16"/>
                <w:szCs w:val="16"/>
              </w:rPr>
              <w:t xml:space="preserve">mostly/only </w:t>
            </w:r>
            <w:r w:rsidRPr="00521C57">
              <w:rPr>
                <w:rFonts w:eastAsia="Calibri"/>
                <w:sz w:val="16"/>
                <w:szCs w:val="16"/>
              </w:rPr>
              <w:t>based on processes and structures e.g. number of children immunized, routine measurement of blood pressure of patients every month, number of referrals made, rate of cancer screening</w:t>
            </w:r>
          </w:p>
        </w:tc>
      </w:tr>
      <w:tr w:rsidR="0037423C" w:rsidRPr="00521C57" w14:paraId="4CF646DE" w14:textId="77777777" w:rsidTr="00E966E1">
        <w:trPr>
          <w:trHeight w:val="880"/>
        </w:trPr>
        <w:tc>
          <w:tcPr>
            <w:tcW w:w="1362" w:type="pct"/>
            <w:gridSpan w:val="2"/>
          </w:tcPr>
          <w:p w14:paraId="63B1F87B" w14:textId="77777777" w:rsidR="0037423C" w:rsidRPr="00521C57" w:rsidRDefault="0037423C" w:rsidP="00E966E1">
            <w:pPr>
              <w:rPr>
                <w:rFonts w:eastAsia="Calibri"/>
                <w:b/>
                <w:sz w:val="16"/>
                <w:szCs w:val="16"/>
              </w:rPr>
            </w:pPr>
            <w:r w:rsidRPr="00521C57">
              <w:rPr>
                <w:rFonts w:eastAsia="Calibri"/>
                <w:sz w:val="16"/>
                <w:szCs w:val="16"/>
              </w:rPr>
              <w:t xml:space="preserve">Criteria for judging </w:t>
            </w:r>
            <w:r w:rsidRPr="00521C57">
              <w:rPr>
                <w:rFonts w:eastAsia="Calibri"/>
                <w:b/>
                <w:sz w:val="16"/>
                <w:szCs w:val="16"/>
              </w:rPr>
              <w:t>out of clinicians control</w:t>
            </w:r>
          </w:p>
        </w:tc>
        <w:tc>
          <w:tcPr>
            <w:tcW w:w="3638" w:type="pct"/>
          </w:tcPr>
          <w:p w14:paraId="3D966039" w14:textId="77777777" w:rsidR="0037423C" w:rsidRPr="00521C57" w:rsidRDefault="0037423C" w:rsidP="00E966E1">
            <w:pPr>
              <w:rPr>
                <w:rFonts w:eastAsia="Calibri"/>
                <w:sz w:val="16"/>
                <w:szCs w:val="16"/>
              </w:rPr>
            </w:pPr>
            <w:r w:rsidRPr="00521C57">
              <w:rPr>
                <w:rFonts w:eastAsia="Calibri"/>
                <w:sz w:val="16"/>
                <w:szCs w:val="16"/>
              </w:rPr>
              <w:t>If incentive payments to health service providers depend on achieving a change in health outcomes e.g. reduction in mortality rates from a specific disease, blood pressure reduction, patient experience etc.</w:t>
            </w:r>
          </w:p>
        </w:tc>
      </w:tr>
      <w:tr w:rsidR="0037423C" w:rsidRPr="00521C57" w14:paraId="4EC68D68" w14:textId="77777777" w:rsidTr="00E966E1">
        <w:tc>
          <w:tcPr>
            <w:tcW w:w="5000" w:type="pct"/>
            <w:gridSpan w:val="3"/>
          </w:tcPr>
          <w:p w14:paraId="1F099C86" w14:textId="77777777" w:rsidR="0037423C" w:rsidRPr="00521C57" w:rsidRDefault="0037423C" w:rsidP="00E966E1">
            <w:pPr>
              <w:rPr>
                <w:rFonts w:eastAsia="Calibri"/>
                <w:b/>
                <w:sz w:val="16"/>
                <w:szCs w:val="16"/>
              </w:rPr>
            </w:pPr>
            <w:r w:rsidRPr="00521C57">
              <w:rPr>
                <w:rFonts w:eastAsia="Calibri"/>
                <w:b/>
                <w:sz w:val="16"/>
                <w:szCs w:val="16"/>
              </w:rPr>
              <w:t>Performance measure (payment scale) Absolute or relative measure?</w:t>
            </w:r>
          </w:p>
        </w:tc>
      </w:tr>
      <w:tr w:rsidR="0037423C" w:rsidRPr="00521C57" w14:paraId="59B2AFEC" w14:textId="77777777" w:rsidTr="00E966E1">
        <w:tc>
          <w:tcPr>
            <w:tcW w:w="1362" w:type="pct"/>
            <w:gridSpan w:val="2"/>
          </w:tcPr>
          <w:p w14:paraId="322BA89F" w14:textId="77777777" w:rsidR="0037423C" w:rsidRPr="00521C57" w:rsidRDefault="0037423C" w:rsidP="00E966E1">
            <w:pPr>
              <w:contextualSpacing/>
              <w:rPr>
                <w:rFonts w:eastAsia="Calibri"/>
                <w:sz w:val="16"/>
                <w:szCs w:val="16"/>
              </w:rPr>
            </w:pPr>
            <w:r w:rsidRPr="00521C57">
              <w:rPr>
                <w:rFonts w:eastAsia="Calibri"/>
                <w:sz w:val="16"/>
                <w:szCs w:val="16"/>
              </w:rPr>
              <w:t xml:space="preserve">Criteria for judging </w:t>
            </w:r>
            <w:r w:rsidRPr="00521C57">
              <w:rPr>
                <w:rFonts w:eastAsia="Calibri"/>
                <w:b/>
                <w:sz w:val="16"/>
                <w:szCs w:val="16"/>
              </w:rPr>
              <w:t>Absolute measure</w:t>
            </w:r>
            <w:r w:rsidRPr="00521C57">
              <w:rPr>
                <w:rFonts w:eastAsia="Calibri"/>
                <w:sz w:val="16"/>
                <w:szCs w:val="16"/>
              </w:rPr>
              <w:t xml:space="preserve"> </w:t>
            </w:r>
          </w:p>
        </w:tc>
        <w:tc>
          <w:tcPr>
            <w:tcW w:w="3638" w:type="pct"/>
          </w:tcPr>
          <w:p w14:paraId="4FF0AD6F" w14:textId="77777777" w:rsidR="0037423C" w:rsidRPr="00521C57" w:rsidRDefault="0037423C" w:rsidP="00E966E1">
            <w:pPr>
              <w:rPr>
                <w:rFonts w:eastAsia="Cambria"/>
                <w:sz w:val="16"/>
                <w:szCs w:val="16"/>
              </w:rPr>
            </w:pPr>
            <w:r w:rsidRPr="00521C57">
              <w:rPr>
                <w:rFonts w:eastAsia="Cambria"/>
                <w:sz w:val="16"/>
                <w:szCs w:val="16"/>
              </w:rPr>
              <w:t xml:space="preserve">If incentive is paid (fine levied) to the health service provider that based on their performance, not relative to how other health providers perform. </w:t>
            </w:r>
          </w:p>
          <w:p w14:paraId="5F3A54B6" w14:textId="77777777" w:rsidR="0037423C" w:rsidRPr="00521C57" w:rsidRDefault="0037423C" w:rsidP="00E966E1">
            <w:pPr>
              <w:rPr>
                <w:rFonts w:eastAsia="Cambria"/>
                <w:sz w:val="16"/>
                <w:szCs w:val="16"/>
              </w:rPr>
            </w:pPr>
            <w:r w:rsidRPr="00521C57">
              <w:rPr>
                <w:rFonts w:eastAsia="Cambria"/>
                <w:sz w:val="16"/>
                <w:szCs w:val="16"/>
              </w:rPr>
              <w:t xml:space="preserve">For example, </w:t>
            </w:r>
          </w:p>
          <w:p w14:paraId="5BD0BEB4" w14:textId="77777777" w:rsidR="0037423C" w:rsidRPr="00521C57" w:rsidRDefault="0037423C" w:rsidP="00E966E1">
            <w:pPr>
              <w:numPr>
                <w:ilvl w:val="0"/>
                <w:numId w:val="18"/>
              </w:numPr>
              <w:contextualSpacing/>
              <w:rPr>
                <w:rFonts w:eastAsia="Cambria"/>
                <w:sz w:val="16"/>
                <w:szCs w:val="16"/>
              </w:rPr>
            </w:pPr>
            <w:r w:rsidRPr="00521C57">
              <w:rPr>
                <w:rFonts w:eastAsia="Cambria"/>
                <w:sz w:val="16"/>
                <w:szCs w:val="16"/>
              </w:rPr>
              <w:t>Improvement in performance typically improvement from some baseline measure, using performance score/ performance points achieved</w:t>
            </w:r>
          </w:p>
          <w:p w14:paraId="7230F181" w14:textId="77777777" w:rsidR="0037423C" w:rsidRPr="00521C57" w:rsidRDefault="0037423C" w:rsidP="00E966E1">
            <w:pPr>
              <w:numPr>
                <w:ilvl w:val="0"/>
                <w:numId w:val="18"/>
              </w:numPr>
              <w:contextualSpacing/>
              <w:rPr>
                <w:rFonts w:eastAsia="Cambria"/>
                <w:sz w:val="16"/>
                <w:szCs w:val="16"/>
              </w:rPr>
            </w:pPr>
            <w:r w:rsidRPr="00521C57">
              <w:rPr>
                <w:rFonts w:eastAsia="Cambria"/>
                <w:sz w:val="16"/>
                <w:szCs w:val="16"/>
              </w:rPr>
              <w:t>Achieving performance at/above a predetermined target</w:t>
            </w:r>
          </w:p>
          <w:p w14:paraId="5AADD434" w14:textId="77777777" w:rsidR="0037423C" w:rsidRPr="00521C57" w:rsidRDefault="0037423C" w:rsidP="00E966E1">
            <w:pPr>
              <w:numPr>
                <w:ilvl w:val="0"/>
                <w:numId w:val="18"/>
              </w:numPr>
              <w:autoSpaceDE w:val="0"/>
              <w:autoSpaceDN w:val="0"/>
              <w:adjustRightInd w:val="0"/>
              <w:contextualSpacing/>
              <w:rPr>
                <w:rFonts w:eastAsia="Cambria"/>
                <w:sz w:val="16"/>
                <w:szCs w:val="16"/>
              </w:rPr>
            </w:pPr>
            <w:proofErr w:type="gramStart"/>
            <w:r w:rsidRPr="00521C57">
              <w:rPr>
                <w:rFonts w:eastAsia="Cambria"/>
                <w:sz w:val="16"/>
                <w:szCs w:val="16"/>
              </w:rPr>
              <w:t>e</w:t>
            </w:r>
            <w:proofErr w:type="gramEnd"/>
            <w:r w:rsidRPr="00521C57">
              <w:rPr>
                <w:rFonts w:eastAsia="Cambria"/>
                <w:sz w:val="16"/>
                <w:szCs w:val="16"/>
              </w:rPr>
              <w:t>.g. incentive paid per patient immunized, or 70% improvement from baseline</w:t>
            </w:r>
          </w:p>
        </w:tc>
      </w:tr>
      <w:tr w:rsidR="0037423C" w:rsidRPr="00521C57" w14:paraId="4E0A9270" w14:textId="77777777" w:rsidTr="00E966E1">
        <w:tc>
          <w:tcPr>
            <w:tcW w:w="1362" w:type="pct"/>
            <w:gridSpan w:val="2"/>
          </w:tcPr>
          <w:p w14:paraId="3713D331" w14:textId="77777777" w:rsidR="0037423C" w:rsidRPr="00521C57" w:rsidRDefault="0037423C" w:rsidP="00E966E1">
            <w:pPr>
              <w:rPr>
                <w:rFonts w:eastAsia="Cambria"/>
                <w:sz w:val="16"/>
                <w:szCs w:val="16"/>
              </w:rPr>
            </w:pPr>
            <w:r w:rsidRPr="00521C57">
              <w:rPr>
                <w:rFonts w:eastAsia="Calibri"/>
                <w:sz w:val="16"/>
                <w:szCs w:val="16"/>
              </w:rPr>
              <w:t xml:space="preserve">Criteria for judging </w:t>
            </w:r>
            <w:r w:rsidRPr="00521C57">
              <w:rPr>
                <w:rFonts w:eastAsia="Calibri"/>
                <w:b/>
                <w:sz w:val="16"/>
                <w:szCs w:val="16"/>
              </w:rPr>
              <w:t>Relative measure</w:t>
            </w:r>
          </w:p>
        </w:tc>
        <w:tc>
          <w:tcPr>
            <w:tcW w:w="3638" w:type="pct"/>
          </w:tcPr>
          <w:p w14:paraId="0E99CC34" w14:textId="77777777" w:rsidR="0037423C" w:rsidRPr="00521C57" w:rsidRDefault="0037423C" w:rsidP="00E966E1">
            <w:pPr>
              <w:rPr>
                <w:rFonts w:eastAsia="Cambria"/>
                <w:sz w:val="16"/>
                <w:szCs w:val="16"/>
              </w:rPr>
            </w:pPr>
            <w:r w:rsidRPr="00521C57">
              <w:rPr>
                <w:rFonts w:eastAsia="Cambria"/>
                <w:sz w:val="16"/>
                <w:szCs w:val="16"/>
              </w:rPr>
              <w:t>If incentive payment is based on the performance of health service providers, relative to that of other providers.</w:t>
            </w:r>
          </w:p>
          <w:p w14:paraId="3D3BB2B8" w14:textId="77777777" w:rsidR="0037423C" w:rsidRPr="00521C57" w:rsidRDefault="0037423C" w:rsidP="00E966E1">
            <w:pPr>
              <w:rPr>
                <w:rFonts w:eastAsia="Cambria"/>
                <w:sz w:val="16"/>
                <w:szCs w:val="16"/>
              </w:rPr>
            </w:pPr>
            <w:r w:rsidRPr="00521C57">
              <w:rPr>
                <w:rFonts w:eastAsia="Cambria"/>
                <w:sz w:val="16"/>
                <w:szCs w:val="16"/>
              </w:rPr>
              <w:t>For example,</w:t>
            </w:r>
          </w:p>
          <w:p w14:paraId="36440FCA" w14:textId="77777777" w:rsidR="0037423C" w:rsidRPr="00521C57" w:rsidRDefault="0037423C" w:rsidP="00E966E1">
            <w:pPr>
              <w:numPr>
                <w:ilvl w:val="0"/>
                <w:numId w:val="19"/>
              </w:numPr>
              <w:contextualSpacing/>
              <w:rPr>
                <w:rFonts w:eastAsia="Cambria"/>
                <w:sz w:val="16"/>
                <w:szCs w:val="16"/>
              </w:rPr>
            </w:pPr>
            <w:r w:rsidRPr="00521C57">
              <w:rPr>
                <w:rFonts w:eastAsia="Cambria"/>
                <w:sz w:val="16"/>
                <w:szCs w:val="16"/>
              </w:rPr>
              <w:t>If bonuses are paid for to health service providers in a specific performance rank e.g. the providers above the top quartile of performance.</w:t>
            </w:r>
          </w:p>
          <w:p w14:paraId="6C1E9524" w14:textId="77777777" w:rsidR="0037423C" w:rsidRPr="00521C57" w:rsidRDefault="0037423C" w:rsidP="00E966E1">
            <w:pPr>
              <w:numPr>
                <w:ilvl w:val="0"/>
                <w:numId w:val="19"/>
              </w:numPr>
              <w:contextualSpacing/>
              <w:rPr>
                <w:rFonts w:eastAsia="Cambria"/>
                <w:sz w:val="16"/>
                <w:szCs w:val="16"/>
              </w:rPr>
            </w:pPr>
            <w:r w:rsidRPr="00521C57">
              <w:rPr>
                <w:rFonts w:eastAsia="Cambria"/>
                <w:sz w:val="16"/>
                <w:szCs w:val="16"/>
              </w:rPr>
              <w:t>And/or</w:t>
            </w:r>
          </w:p>
          <w:p w14:paraId="6C4C8155" w14:textId="77777777" w:rsidR="0037423C" w:rsidRPr="00521C57" w:rsidRDefault="0037423C" w:rsidP="00E966E1">
            <w:pPr>
              <w:numPr>
                <w:ilvl w:val="0"/>
                <w:numId w:val="19"/>
              </w:numPr>
              <w:contextualSpacing/>
              <w:rPr>
                <w:rFonts w:eastAsia="Calibri"/>
                <w:b/>
                <w:sz w:val="16"/>
                <w:szCs w:val="16"/>
              </w:rPr>
            </w:pPr>
            <w:r w:rsidRPr="00521C57">
              <w:rPr>
                <w:rFonts w:eastAsia="Cambria"/>
                <w:sz w:val="16"/>
                <w:szCs w:val="16"/>
              </w:rPr>
              <w:t>If fines are levied on health service providers in certain ranks usually the bottom ranks e.g. the providers below the lower quartile of performance</w:t>
            </w:r>
          </w:p>
        </w:tc>
      </w:tr>
      <w:tr w:rsidR="0037423C" w:rsidRPr="00521C57" w14:paraId="5E88B762" w14:textId="77777777" w:rsidTr="00E966E1">
        <w:tc>
          <w:tcPr>
            <w:tcW w:w="5000" w:type="pct"/>
            <w:gridSpan w:val="3"/>
          </w:tcPr>
          <w:p w14:paraId="06A0B692" w14:textId="77777777" w:rsidR="0037423C" w:rsidRPr="00521C57" w:rsidRDefault="0037423C" w:rsidP="00E966E1">
            <w:pPr>
              <w:rPr>
                <w:rFonts w:eastAsia="Calibri"/>
                <w:b/>
                <w:sz w:val="16"/>
                <w:szCs w:val="16"/>
              </w:rPr>
            </w:pPr>
            <w:r w:rsidRPr="00521C57">
              <w:rPr>
                <w:rFonts w:eastAsia="Calibri"/>
                <w:b/>
                <w:sz w:val="16"/>
                <w:szCs w:val="16"/>
              </w:rPr>
              <w:t>Risk: High risk or low risk? (</w:t>
            </w:r>
            <w:proofErr w:type="gramStart"/>
            <w:r w:rsidRPr="00521C57">
              <w:rPr>
                <w:rFonts w:eastAsia="Calibri"/>
                <w:b/>
                <w:sz w:val="16"/>
                <w:szCs w:val="16"/>
              </w:rPr>
              <w:t>based</w:t>
            </w:r>
            <w:proofErr w:type="gramEnd"/>
            <w:r w:rsidRPr="00521C57">
              <w:rPr>
                <w:rFonts w:eastAsia="Calibri"/>
                <w:b/>
                <w:sz w:val="16"/>
                <w:szCs w:val="16"/>
              </w:rPr>
              <w:t xml:space="preserve"> on judgements from Performance measure, Time lag, and Domain of performance measure</w:t>
            </w:r>
          </w:p>
        </w:tc>
      </w:tr>
      <w:tr w:rsidR="0037423C" w:rsidRPr="00521C57" w14:paraId="27108141" w14:textId="77777777" w:rsidTr="00E966E1">
        <w:tc>
          <w:tcPr>
            <w:tcW w:w="1362" w:type="pct"/>
            <w:gridSpan w:val="2"/>
          </w:tcPr>
          <w:p w14:paraId="3DF01B38" w14:textId="77777777" w:rsidR="0037423C" w:rsidRPr="00521C57" w:rsidRDefault="0037423C" w:rsidP="00E966E1">
            <w:pPr>
              <w:rPr>
                <w:rFonts w:eastAsia="Calibri"/>
                <w:sz w:val="16"/>
                <w:szCs w:val="16"/>
              </w:rPr>
            </w:pPr>
            <w:r w:rsidRPr="00521C57">
              <w:rPr>
                <w:rFonts w:eastAsia="Calibri"/>
                <w:sz w:val="16"/>
                <w:szCs w:val="16"/>
              </w:rPr>
              <w:t xml:space="preserve">Criteria for judging </w:t>
            </w:r>
            <w:r w:rsidRPr="00521C57">
              <w:rPr>
                <w:rFonts w:eastAsia="Calibri"/>
                <w:b/>
                <w:sz w:val="16"/>
                <w:szCs w:val="16"/>
              </w:rPr>
              <w:t>High risk</w:t>
            </w:r>
          </w:p>
        </w:tc>
        <w:tc>
          <w:tcPr>
            <w:tcW w:w="3638" w:type="pct"/>
          </w:tcPr>
          <w:p w14:paraId="3F510D68" w14:textId="77777777" w:rsidR="0037423C" w:rsidRPr="00521C57" w:rsidRDefault="0037423C" w:rsidP="00E966E1">
            <w:pPr>
              <w:rPr>
                <w:rFonts w:eastAsia="Calibri"/>
                <w:noProof/>
                <w:sz w:val="16"/>
                <w:szCs w:val="16"/>
              </w:rPr>
            </w:pPr>
            <w:r w:rsidRPr="00521C57">
              <w:rPr>
                <w:rFonts w:eastAsia="Calibri"/>
                <w:noProof/>
                <w:sz w:val="16"/>
                <w:szCs w:val="16"/>
              </w:rPr>
              <w:t>If the P4P programme has 2 or more of the following features</w:t>
            </w:r>
          </w:p>
          <w:p w14:paraId="237C355C" w14:textId="77777777" w:rsidR="0037423C" w:rsidRPr="00521C57" w:rsidRDefault="0037423C" w:rsidP="00E966E1">
            <w:pPr>
              <w:numPr>
                <w:ilvl w:val="0"/>
                <w:numId w:val="17"/>
              </w:numPr>
              <w:contextualSpacing/>
              <w:rPr>
                <w:rFonts w:eastAsia="Calibri"/>
                <w:noProof/>
                <w:sz w:val="16"/>
                <w:szCs w:val="16"/>
              </w:rPr>
            </w:pPr>
            <w:r w:rsidRPr="00521C57">
              <w:rPr>
                <w:rFonts w:eastAsia="Calibri"/>
                <w:noProof/>
                <w:sz w:val="16"/>
                <w:szCs w:val="16"/>
              </w:rPr>
              <w:t xml:space="preserve">If incentive payment (or penalty) is made </w:t>
            </w:r>
            <w:r w:rsidRPr="00521C57">
              <w:rPr>
                <w:rFonts w:eastAsia="Calibri"/>
                <w:b/>
                <w:noProof/>
                <w:sz w:val="16"/>
                <w:szCs w:val="16"/>
              </w:rPr>
              <w:t>after 4 months after measurement and confirmation of performance (long time lag)</w:t>
            </w:r>
          </w:p>
          <w:p w14:paraId="6F17D772" w14:textId="77777777" w:rsidR="0037423C" w:rsidRPr="00521C57" w:rsidRDefault="0037423C" w:rsidP="00E966E1">
            <w:pPr>
              <w:numPr>
                <w:ilvl w:val="0"/>
                <w:numId w:val="17"/>
              </w:numPr>
              <w:contextualSpacing/>
              <w:rPr>
                <w:rFonts w:eastAsia="Calibri"/>
                <w:b/>
                <w:sz w:val="16"/>
                <w:szCs w:val="16"/>
              </w:rPr>
            </w:pPr>
            <w:r w:rsidRPr="00521C57">
              <w:rPr>
                <w:rFonts w:eastAsia="Calibri"/>
                <w:noProof/>
                <w:sz w:val="16"/>
                <w:szCs w:val="16"/>
              </w:rPr>
              <w:t xml:space="preserve">If the domain of performance measure was </w:t>
            </w:r>
            <w:r w:rsidRPr="00521C57">
              <w:rPr>
                <w:rFonts w:eastAsia="Calibri"/>
                <w:b/>
                <w:noProof/>
                <w:sz w:val="16"/>
                <w:szCs w:val="16"/>
              </w:rPr>
              <w:t>mostly out of clinicians control</w:t>
            </w:r>
          </w:p>
          <w:p w14:paraId="00B12621" w14:textId="77777777" w:rsidR="0037423C" w:rsidRPr="00521C57" w:rsidRDefault="0037423C" w:rsidP="00E966E1">
            <w:pPr>
              <w:numPr>
                <w:ilvl w:val="0"/>
                <w:numId w:val="17"/>
              </w:numPr>
              <w:contextualSpacing/>
              <w:rPr>
                <w:rFonts w:eastAsia="Calibri"/>
                <w:sz w:val="16"/>
                <w:szCs w:val="16"/>
              </w:rPr>
            </w:pPr>
            <w:r w:rsidRPr="00521C57">
              <w:rPr>
                <w:rFonts w:eastAsia="Calibri"/>
                <w:noProof/>
                <w:sz w:val="16"/>
                <w:szCs w:val="16"/>
              </w:rPr>
              <w:t xml:space="preserve">If the perofmance measure (payment scale) is a </w:t>
            </w:r>
            <w:r w:rsidRPr="00521C57">
              <w:rPr>
                <w:rFonts w:eastAsia="Calibri"/>
                <w:b/>
                <w:noProof/>
                <w:sz w:val="16"/>
                <w:szCs w:val="16"/>
              </w:rPr>
              <w:t>relative measure</w:t>
            </w:r>
          </w:p>
        </w:tc>
      </w:tr>
      <w:tr w:rsidR="0037423C" w:rsidRPr="00521C57" w14:paraId="5D136687" w14:textId="77777777" w:rsidTr="00E966E1">
        <w:tc>
          <w:tcPr>
            <w:tcW w:w="1362" w:type="pct"/>
            <w:gridSpan w:val="2"/>
          </w:tcPr>
          <w:p w14:paraId="3F3B561C" w14:textId="77777777" w:rsidR="0037423C" w:rsidRPr="00521C57" w:rsidRDefault="0037423C" w:rsidP="00E966E1">
            <w:pPr>
              <w:rPr>
                <w:rFonts w:eastAsia="Calibri"/>
                <w:sz w:val="16"/>
                <w:szCs w:val="16"/>
              </w:rPr>
            </w:pPr>
            <w:r w:rsidRPr="00521C57">
              <w:rPr>
                <w:rFonts w:eastAsia="Calibri"/>
                <w:sz w:val="16"/>
                <w:szCs w:val="16"/>
              </w:rPr>
              <w:t xml:space="preserve">Criteria for judging </w:t>
            </w:r>
            <w:r w:rsidRPr="00521C57">
              <w:rPr>
                <w:rFonts w:eastAsia="Calibri"/>
                <w:b/>
                <w:sz w:val="16"/>
                <w:szCs w:val="16"/>
              </w:rPr>
              <w:t>Low risk</w:t>
            </w:r>
          </w:p>
        </w:tc>
        <w:tc>
          <w:tcPr>
            <w:tcW w:w="3638" w:type="pct"/>
          </w:tcPr>
          <w:p w14:paraId="626337B0" w14:textId="77777777" w:rsidR="0037423C" w:rsidRPr="00521C57" w:rsidRDefault="0037423C" w:rsidP="00E966E1">
            <w:pPr>
              <w:rPr>
                <w:rFonts w:eastAsia="Calibri"/>
                <w:noProof/>
                <w:sz w:val="16"/>
                <w:szCs w:val="16"/>
              </w:rPr>
            </w:pPr>
            <w:r w:rsidRPr="00521C57">
              <w:rPr>
                <w:rFonts w:eastAsia="Calibri"/>
                <w:noProof/>
                <w:sz w:val="16"/>
                <w:szCs w:val="16"/>
              </w:rPr>
              <w:t>If the P4P programme has 2 or more of the following features</w:t>
            </w:r>
          </w:p>
          <w:p w14:paraId="135C566C" w14:textId="77777777" w:rsidR="0037423C" w:rsidRPr="00521C57" w:rsidRDefault="0037423C" w:rsidP="00E966E1">
            <w:pPr>
              <w:numPr>
                <w:ilvl w:val="0"/>
                <w:numId w:val="16"/>
              </w:numPr>
              <w:contextualSpacing/>
              <w:rPr>
                <w:rFonts w:eastAsia="Calibri"/>
                <w:noProof/>
                <w:sz w:val="16"/>
                <w:szCs w:val="16"/>
              </w:rPr>
            </w:pPr>
            <w:r w:rsidRPr="00521C57">
              <w:rPr>
                <w:rFonts w:eastAsia="Calibri"/>
                <w:noProof/>
                <w:sz w:val="16"/>
                <w:szCs w:val="16"/>
              </w:rPr>
              <w:t xml:space="preserve">If incentive payment (or penalty) is made before or at 4 months after measurement and confirmation of performance </w:t>
            </w:r>
            <w:r w:rsidRPr="00521C57">
              <w:rPr>
                <w:rFonts w:eastAsia="Calibri"/>
                <w:b/>
                <w:noProof/>
                <w:sz w:val="16"/>
                <w:szCs w:val="16"/>
              </w:rPr>
              <w:t>(short time lag)</w:t>
            </w:r>
            <w:r w:rsidRPr="00521C57">
              <w:rPr>
                <w:rFonts w:eastAsia="Calibri"/>
                <w:b/>
                <w:noProof/>
                <w:sz w:val="16"/>
                <w:szCs w:val="16"/>
              </w:rPr>
              <w:tab/>
            </w:r>
          </w:p>
          <w:p w14:paraId="586C2DE5" w14:textId="77777777" w:rsidR="0037423C" w:rsidRPr="00521C57" w:rsidRDefault="0037423C" w:rsidP="00E966E1">
            <w:pPr>
              <w:numPr>
                <w:ilvl w:val="0"/>
                <w:numId w:val="16"/>
              </w:numPr>
              <w:contextualSpacing/>
              <w:rPr>
                <w:rFonts w:eastAsia="Calibri"/>
                <w:b/>
                <w:sz w:val="16"/>
                <w:szCs w:val="16"/>
              </w:rPr>
            </w:pPr>
            <w:r w:rsidRPr="00521C57">
              <w:rPr>
                <w:rFonts w:eastAsia="Calibri"/>
                <w:sz w:val="16"/>
                <w:szCs w:val="16"/>
              </w:rPr>
              <w:t xml:space="preserve">If the domain of performance measure was mostly </w:t>
            </w:r>
            <w:r w:rsidRPr="00521C57">
              <w:rPr>
                <w:rFonts w:eastAsia="Calibri"/>
                <w:b/>
                <w:sz w:val="16"/>
                <w:szCs w:val="16"/>
              </w:rPr>
              <w:t xml:space="preserve">within the clinicians control </w:t>
            </w:r>
          </w:p>
          <w:p w14:paraId="4929A107" w14:textId="77777777" w:rsidR="0037423C" w:rsidRPr="00521C57" w:rsidRDefault="0037423C" w:rsidP="00E966E1">
            <w:pPr>
              <w:numPr>
                <w:ilvl w:val="0"/>
                <w:numId w:val="16"/>
              </w:numPr>
              <w:contextualSpacing/>
              <w:rPr>
                <w:rFonts w:eastAsia="Calibri"/>
                <w:b/>
                <w:sz w:val="16"/>
                <w:szCs w:val="16"/>
              </w:rPr>
            </w:pPr>
            <w:r w:rsidRPr="00521C57">
              <w:rPr>
                <w:rFonts w:eastAsia="Calibri"/>
                <w:sz w:val="16"/>
                <w:szCs w:val="16"/>
              </w:rPr>
              <w:t xml:space="preserve">If the performance measure (payment scale) is an </w:t>
            </w:r>
            <w:r w:rsidRPr="00521C57">
              <w:rPr>
                <w:rFonts w:eastAsia="Calibri"/>
                <w:b/>
                <w:sz w:val="16"/>
                <w:szCs w:val="16"/>
              </w:rPr>
              <w:t>absolute measure</w:t>
            </w:r>
          </w:p>
        </w:tc>
      </w:tr>
    </w:tbl>
    <w:p w14:paraId="4C5132D7" w14:textId="77777777" w:rsidR="0037423C" w:rsidRPr="00521C57" w:rsidRDefault="0037423C" w:rsidP="0037423C">
      <w:pPr>
        <w:rPr>
          <w:rFonts w:ascii="Times New Roman" w:hAnsi="Times New Roman" w:cs="Times New Roman"/>
          <w:b/>
          <w:sz w:val="16"/>
          <w:szCs w:val="16"/>
        </w:rPr>
      </w:pPr>
      <w:r w:rsidRPr="00521C57">
        <w:rPr>
          <w:rFonts w:ascii="Times New Roman" w:hAnsi="Times New Roman" w:cs="Times New Roman"/>
          <w:b/>
          <w:sz w:val="16"/>
          <w:szCs w:val="16"/>
        </w:rPr>
        <w:br w:type="page"/>
      </w:r>
    </w:p>
    <w:p w14:paraId="4D4B6583" w14:textId="77777777" w:rsidR="0037423C" w:rsidRDefault="0037423C" w:rsidP="006C49B3">
      <w:pPr>
        <w:autoSpaceDE w:val="0"/>
        <w:autoSpaceDN w:val="0"/>
        <w:adjustRightInd w:val="0"/>
        <w:rPr>
          <w:rFonts w:ascii="Times New Roman" w:hAnsi="Times New Roman" w:cs="Times New Roman"/>
          <w:b/>
          <w:sz w:val="20"/>
          <w:szCs w:val="20"/>
        </w:rPr>
      </w:pPr>
    </w:p>
    <w:p w14:paraId="44DB8620" w14:textId="67F1C2F5" w:rsidR="00965771" w:rsidRPr="00521C57" w:rsidRDefault="00965771" w:rsidP="00965771">
      <w:pPr>
        <w:rPr>
          <w:rFonts w:ascii="Times New Roman" w:eastAsia="MS Mincho" w:hAnsi="Times New Roman" w:cs="Times New Roman"/>
          <w:b/>
          <w:sz w:val="20"/>
          <w:szCs w:val="16"/>
        </w:rPr>
      </w:pPr>
      <w:r w:rsidRPr="00521C57">
        <w:rPr>
          <w:rFonts w:ascii="Times New Roman" w:eastAsia="Calibri" w:hAnsi="Times New Roman" w:cs="Times New Roman"/>
          <w:b/>
          <w:sz w:val="20"/>
          <w:szCs w:val="16"/>
          <w:lang w:eastAsia="en-GB"/>
        </w:rPr>
        <w:t>Supplementary file S</w:t>
      </w:r>
      <w:r w:rsidR="00083BC2">
        <w:rPr>
          <w:rFonts w:ascii="Times New Roman" w:eastAsia="Calibri" w:hAnsi="Times New Roman" w:cs="Times New Roman"/>
          <w:b/>
          <w:sz w:val="20"/>
          <w:szCs w:val="16"/>
          <w:lang w:eastAsia="en-GB"/>
        </w:rPr>
        <w:t>8</w:t>
      </w:r>
      <w:r w:rsidRPr="00521C57">
        <w:rPr>
          <w:rFonts w:ascii="Times New Roman" w:eastAsia="Calibri" w:hAnsi="Times New Roman" w:cs="Times New Roman"/>
          <w:b/>
          <w:sz w:val="20"/>
          <w:szCs w:val="16"/>
          <w:lang w:eastAsia="en-GB"/>
        </w:rPr>
        <w:t xml:space="preserve"> </w:t>
      </w:r>
      <w:r w:rsidRPr="00521C57">
        <w:rPr>
          <w:rFonts w:ascii="Times New Roman" w:eastAsia="MS Mincho" w:hAnsi="Times New Roman" w:cs="Times New Roman"/>
          <w:b/>
          <w:sz w:val="20"/>
          <w:szCs w:val="16"/>
        </w:rPr>
        <w:t xml:space="preserve">Formulas and calculations used to convert effect estimates of P4P to standardized mean difference                                                                                                                                                      </w:t>
      </w:r>
    </w:p>
    <w:p w14:paraId="34B54A40" w14:textId="77777777" w:rsidR="00965771" w:rsidRPr="00521C57" w:rsidRDefault="00965771" w:rsidP="00965771">
      <w:pPr>
        <w:rPr>
          <w:rFonts w:ascii="Times New Roman" w:eastAsia="MS Mincho" w:hAnsi="Times New Roman" w:cs="Times New Roman"/>
          <w:b/>
          <w:sz w:val="16"/>
          <w:szCs w:val="16"/>
        </w:rPr>
      </w:pPr>
    </w:p>
    <w:p w14:paraId="29EE3DD0" w14:textId="77777777" w:rsidR="00965771" w:rsidRPr="00521C57" w:rsidRDefault="00965771" w:rsidP="00965771">
      <w:pPr>
        <w:rPr>
          <w:rFonts w:ascii="Times New Roman" w:eastAsia="Calibri" w:hAnsi="Times New Roman" w:cs="Times New Roman"/>
          <w:b/>
          <w:sz w:val="16"/>
          <w:szCs w:val="16"/>
        </w:rPr>
      </w:pPr>
      <w:r w:rsidRPr="00521C57">
        <w:rPr>
          <w:rFonts w:ascii="Times New Roman" w:eastAsia="Calibri" w:hAnsi="Times New Roman" w:cs="Times New Roman"/>
          <w:b/>
          <w:sz w:val="16"/>
          <w:szCs w:val="16"/>
        </w:rPr>
        <w:t>Formulas</w:t>
      </w:r>
    </w:p>
    <w:p w14:paraId="33C60FC2" w14:textId="77777777" w:rsidR="00965771" w:rsidRPr="00521C57" w:rsidRDefault="00965771" w:rsidP="00965771">
      <w:pPr>
        <w:rPr>
          <w:rFonts w:ascii="Times New Roman" w:eastAsia="Calibri" w:hAnsi="Times New Roman" w:cs="Times New Roman"/>
          <w:b/>
          <w:sz w:val="16"/>
          <w:szCs w:val="16"/>
        </w:rPr>
      </w:pPr>
      <w:r w:rsidRPr="00521C57">
        <w:rPr>
          <w:rFonts w:ascii="Times New Roman" w:eastAsia="Calibri" w:hAnsi="Times New Roman" w:cs="Times New Roman"/>
          <w:b/>
          <w:sz w:val="16"/>
          <w:szCs w:val="16"/>
        </w:rPr>
        <w:t>Conversion from percentage or number of events to odds ratio</w:t>
      </w:r>
    </w:p>
    <w:p w14:paraId="50574BFC" w14:textId="5DEA8A6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 xml:space="preserve">Where sample size (N) and percentages or </w:t>
      </w:r>
      <w:proofErr w:type="gramStart"/>
      <w:r w:rsidRPr="00521C57">
        <w:rPr>
          <w:rFonts w:ascii="Times New Roman" w:eastAsia="Calibri" w:hAnsi="Times New Roman" w:cs="Times New Roman"/>
          <w:sz w:val="16"/>
          <w:szCs w:val="16"/>
        </w:rPr>
        <w:t>number of events were</w:t>
      </w:r>
      <w:proofErr w:type="gramEnd"/>
      <w:r w:rsidRPr="00521C57">
        <w:rPr>
          <w:rFonts w:ascii="Times New Roman" w:eastAsia="Calibri" w:hAnsi="Times New Roman" w:cs="Times New Roman"/>
          <w:sz w:val="16"/>
          <w:szCs w:val="16"/>
        </w:rPr>
        <w:t xml:space="preserve"> reported</w:t>
      </w:r>
      <w:r w:rsidR="008C02DF">
        <w:rPr>
          <w:rFonts w:ascii="Times New Roman" w:eastAsia="Calibri" w:hAnsi="Times New Roman" w:cs="Times New Roman"/>
          <w:sz w:val="16"/>
          <w:szCs w:val="16"/>
        </w:rPr>
        <w:t xml:space="preserve"> we</w:t>
      </w:r>
      <w:r w:rsidRPr="00521C57">
        <w:rPr>
          <w:rFonts w:ascii="Times New Roman" w:eastAsia="Calibri" w:hAnsi="Times New Roman" w:cs="Times New Roman"/>
          <w:sz w:val="16"/>
          <w:szCs w:val="16"/>
        </w:rPr>
        <w:t xml:space="preserve"> estimate</w:t>
      </w:r>
      <w:r w:rsidR="008C02DF">
        <w:rPr>
          <w:rFonts w:ascii="Times New Roman" w:eastAsia="Calibri" w:hAnsi="Times New Roman" w:cs="Times New Roman"/>
          <w:sz w:val="16"/>
          <w:szCs w:val="16"/>
        </w:rPr>
        <w:t>d</w:t>
      </w:r>
      <w:r w:rsidRPr="00521C57">
        <w:rPr>
          <w:rFonts w:ascii="Times New Roman" w:eastAsia="Calibri" w:hAnsi="Times New Roman" w:cs="Times New Roman"/>
          <w:sz w:val="16"/>
          <w:szCs w:val="16"/>
        </w:rPr>
        <w:t xml:space="preserve"> odds ratio (OR) and associated standard errors (SE), using the formulas below:</w:t>
      </w:r>
    </w:p>
    <w:p w14:paraId="400AD977"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OR = (</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ei</w:t>
      </w:r>
      <w:proofErr w:type="spellEnd"/>
      <w:r w:rsidRPr="00521C57">
        <w:rPr>
          <w:rFonts w:ascii="Times New Roman" w:eastAsia="Calibri" w:hAnsi="Times New Roman" w:cs="Times New Roman"/>
          <w:sz w:val="16"/>
          <w:szCs w:val="16"/>
          <w:vertAlign w:val="subscript"/>
        </w:rPr>
        <w:t xml:space="preserve"> </w:t>
      </w:r>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i</w:t>
      </w:r>
      <w:r w:rsidRPr="00521C57">
        <w:rPr>
          <w:rFonts w:ascii="Times New Roman" w:eastAsia="Calibri" w:hAnsi="Times New Roman" w:cs="Times New Roman"/>
          <w:sz w:val="16"/>
          <w:szCs w:val="16"/>
        </w:rPr>
        <w:t xml:space="preserve">- </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ei</w:t>
      </w:r>
      <w:proofErr w:type="spellEnd"/>
      <w:r w:rsidRPr="00521C57">
        <w:rPr>
          <w:rFonts w:ascii="Times New Roman" w:eastAsia="Calibri" w:hAnsi="Times New Roman" w:cs="Times New Roman"/>
          <w:sz w:val="16"/>
          <w:szCs w:val="16"/>
        </w:rPr>
        <w:t>) / (</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ec</w:t>
      </w:r>
      <w:proofErr w:type="spellEnd"/>
      <w:r w:rsidRPr="00521C57">
        <w:rPr>
          <w:rFonts w:ascii="Times New Roman" w:eastAsia="Calibri" w:hAnsi="Times New Roman" w:cs="Times New Roman"/>
          <w:sz w:val="16"/>
          <w:szCs w:val="16"/>
        </w:rPr>
        <w:t>/</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c</w:t>
      </w:r>
      <w:proofErr w:type="spellEnd"/>
      <w:r w:rsidRPr="00521C57">
        <w:rPr>
          <w:rFonts w:ascii="Times New Roman" w:eastAsia="Calibri" w:hAnsi="Times New Roman" w:cs="Times New Roman"/>
          <w:sz w:val="16"/>
          <w:szCs w:val="16"/>
        </w:rPr>
        <w:t xml:space="preserve">- </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ec</w:t>
      </w:r>
      <w:proofErr w:type="spellEnd"/>
      <w:r w:rsidRPr="00521C57">
        <w:rPr>
          <w:rFonts w:ascii="Times New Roman" w:eastAsia="Calibri" w:hAnsi="Times New Roman" w:cs="Times New Roman"/>
          <w:sz w:val="16"/>
          <w:szCs w:val="16"/>
        </w:rPr>
        <w:t>)</w:t>
      </w:r>
    </w:p>
    <w:p w14:paraId="7B4578AD"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 xml:space="preserve">Where: </w:t>
      </w:r>
    </w:p>
    <w:p w14:paraId="33338BDF" w14:textId="77777777" w:rsidR="00965771" w:rsidRPr="00521C57" w:rsidRDefault="00965771" w:rsidP="00965771">
      <w:pPr>
        <w:numPr>
          <w:ilvl w:val="0"/>
          <w:numId w:val="10"/>
        </w:numPr>
        <w:contextualSpacing/>
        <w:rPr>
          <w:rFonts w:ascii="Times New Roman" w:eastAsia="Calibri" w:hAnsi="Times New Roman" w:cs="Times New Roman"/>
          <w:sz w:val="16"/>
          <w:szCs w:val="16"/>
        </w:rPr>
      </w:pP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ei</w:t>
      </w:r>
      <w:proofErr w:type="spellEnd"/>
      <w:r w:rsidRPr="00521C57">
        <w:rPr>
          <w:rFonts w:ascii="Times New Roman" w:eastAsia="Calibri" w:hAnsi="Times New Roman" w:cs="Times New Roman"/>
          <w:sz w:val="16"/>
          <w:szCs w:val="16"/>
          <w:vertAlign w:val="subscript"/>
        </w:rPr>
        <w:t xml:space="preserve"> </w:t>
      </w:r>
      <w:r w:rsidRPr="00521C57">
        <w:rPr>
          <w:rFonts w:ascii="Times New Roman" w:eastAsia="Calibri" w:hAnsi="Times New Roman" w:cs="Times New Roman"/>
          <w:sz w:val="16"/>
          <w:szCs w:val="16"/>
        </w:rPr>
        <w:t>= number of events in intervention group</w:t>
      </w:r>
    </w:p>
    <w:p w14:paraId="5B89A9C6" w14:textId="77777777" w:rsidR="00965771" w:rsidRPr="00521C57" w:rsidRDefault="00965771" w:rsidP="00965771">
      <w:pPr>
        <w:numPr>
          <w:ilvl w:val="0"/>
          <w:numId w:val="10"/>
        </w:numPr>
        <w:contextualSpacing/>
        <w:rPr>
          <w:rFonts w:ascii="Times New Roman" w:eastAsia="Calibri" w:hAnsi="Times New Roman" w:cs="Times New Roman"/>
          <w:sz w:val="16"/>
          <w:szCs w:val="16"/>
        </w:rPr>
      </w:pPr>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i</w:t>
      </w:r>
      <w:r w:rsidRPr="00521C57">
        <w:rPr>
          <w:rFonts w:ascii="Times New Roman" w:eastAsia="Calibri" w:hAnsi="Times New Roman" w:cs="Times New Roman"/>
          <w:sz w:val="16"/>
          <w:szCs w:val="16"/>
        </w:rPr>
        <w:t xml:space="preserve">   = total sample size in intervention group</w:t>
      </w:r>
    </w:p>
    <w:p w14:paraId="4B4300DF" w14:textId="77777777" w:rsidR="00965771" w:rsidRPr="00521C57" w:rsidRDefault="00965771" w:rsidP="00965771">
      <w:pPr>
        <w:numPr>
          <w:ilvl w:val="0"/>
          <w:numId w:val="10"/>
        </w:numPr>
        <w:contextualSpacing/>
        <w:rPr>
          <w:rFonts w:ascii="Times New Roman" w:eastAsia="Calibri" w:hAnsi="Times New Roman" w:cs="Times New Roman"/>
          <w:sz w:val="16"/>
          <w:szCs w:val="16"/>
        </w:rPr>
      </w:pP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ec</w:t>
      </w:r>
      <w:proofErr w:type="spellEnd"/>
      <w:r w:rsidRPr="00521C57">
        <w:rPr>
          <w:rFonts w:ascii="Times New Roman" w:eastAsia="Calibri" w:hAnsi="Times New Roman" w:cs="Times New Roman"/>
          <w:sz w:val="16"/>
          <w:szCs w:val="16"/>
        </w:rPr>
        <w:t>= number of events in control group</w:t>
      </w:r>
    </w:p>
    <w:p w14:paraId="64855316" w14:textId="77777777" w:rsidR="00965771" w:rsidRPr="00521C57" w:rsidRDefault="00965771" w:rsidP="00965771">
      <w:pPr>
        <w:numPr>
          <w:ilvl w:val="0"/>
          <w:numId w:val="10"/>
        </w:numPr>
        <w:contextualSpacing/>
        <w:rPr>
          <w:rFonts w:ascii="Times New Roman" w:eastAsia="Calibri" w:hAnsi="Times New Roman" w:cs="Times New Roman"/>
          <w:sz w:val="16"/>
          <w:szCs w:val="16"/>
        </w:rPr>
      </w:pP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c</w:t>
      </w:r>
      <w:proofErr w:type="spellEnd"/>
      <w:r w:rsidRPr="00521C57">
        <w:rPr>
          <w:rFonts w:ascii="Times New Roman" w:eastAsia="Calibri" w:hAnsi="Times New Roman" w:cs="Times New Roman"/>
          <w:sz w:val="16"/>
          <w:szCs w:val="16"/>
        </w:rPr>
        <w:t>= total sample size in control group</w:t>
      </w:r>
    </w:p>
    <w:p w14:paraId="69D1584B" w14:textId="77777777" w:rsidR="00965771" w:rsidRPr="00521C57" w:rsidRDefault="00965771" w:rsidP="00965771">
      <w:pPr>
        <w:rPr>
          <w:rFonts w:ascii="Times New Roman" w:eastAsia="Calibri" w:hAnsi="Times New Roman" w:cs="Times New Roman"/>
          <w:sz w:val="16"/>
          <w:szCs w:val="16"/>
          <w:u w:color="243778"/>
        </w:rPr>
      </w:pPr>
    </w:p>
    <w:p w14:paraId="1F352544"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u w:color="243778"/>
        </w:rPr>
        <w:t>SE (</w:t>
      </w:r>
      <w:proofErr w:type="spellStart"/>
      <w:r w:rsidRPr="00521C57">
        <w:rPr>
          <w:rFonts w:ascii="Times New Roman" w:eastAsia="Calibri" w:hAnsi="Times New Roman" w:cs="Times New Roman"/>
          <w:sz w:val="16"/>
          <w:szCs w:val="16"/>
          <w:u w:color="243778"/>
        </w:rPr>
        <w:t>logOR</w:t>
      </w:r>
      <w:proofErr w:type="spellEnd"/>
      <w:r w:rsidRPr="00521C57">
        <w:rPr>
          <w:rFonts w:ascii="Times New Roman" w:eastAsia="Calibri" w:hAnsi="Times New Roman" w:cs="Times New Roman"/>
          <w:sz w:val="16"/>
          <w:szCs w:val="16"/>
          <w:u w:color="243778"/>
        </w:rPr>
        <w:t>)</w:t>
      </w:r>
      <w:proofErr w:type="gramStart"/>
      <w:r w:rsidRPr="00521C57">
        <w:rPr>
          <w:rFonts w:ascii="Times New Roman" w:eastAsia="Calibri" w:hAnsi="Times New Roman" w:cs="Times New Roman"/>
          <w:sz w:val="16"/>
          <w:szCs w:val="16"/>
          <w:u w:color="243778"/>
        </w:rPr>
        <w:t>=  √</w:t>
      </w:r>
      <w:proofErr w:type="gramEnd"/>
      <w:r w:rsidRPr="00521C57">
        <w:rPr>
          <w:rFonts w:ascii="Times New Roman" w:eastAsia="Calibri" w:hAnsi="Times New Roman" w:cs="Times New Roman"/>
          <w:sz w:val="16"/>
          <w:szCs w:val="16"/>
          <w:u w:color="243778"/>
        </w:rPr>
        <w:t xml:space="preserve">{ (1/ </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ei</w:t>
      </w:r>
      <w:proofErr w:type="spellEnd"/>
      <w:r w:rsidRPr="00521C57">
        <w:rPr>
          <w:rFonts w:ascii="Times New Roman" w:eastAsia="Calibri" w:hAnsi="Times New Roman" w:cs="Times New Roman"/>
          <w:sz w:val="16"/>
          <w:szCs w:val="16"/>
        </w:rPr>
        <w:t>)</w:t>
      </w:r>
      <w:r w:rsidRPr="00521C57">
        <w:rPr>
          <w:rFonts w:ascii="Times New Roman" w:eastAsia="Calibri" w:hAnsi="Times New Roman" w:cs="Times New Roman"/>
          <w:noProof/>
          <w:sz w:val="16"/>
          <w:szCs w:val="16"/>
          <w:u w:color="243778"/>
          <w:lang w:eastAsia="en-GB"/>
        </w:rPr>
        <w:t xml:space="preserve"> + (1/</w:t>
      </w:r>
      <w:r w:rsidRPr="00521C57">
        <w:rPr>
          <w:rFonts w:ascii="Times New Roman" w:eastAsia="MS Mincho" w:hAnsi="Times New Roman" w:cs="Times New Roman"/>
          <w:sz w:val="16"/>
          <w:szCs w:val="16"/>
        </w:rPr>
        <w:t xml:space="preserve"> </w:t>
      </w:r>
      <w:r w:rsidRPr="00521C57">
        <w:rPr>
          <w:rFonts w:ascii="Times New Roman" w:eastAsia="Calibri" w:hAnsi="Times New Roman" w:cs="Times New Roman"/>
          <w:noProof/>
          <w:sz w:val="16"/>
          <w:szCs w:val="16"/>
          <w:u w:color="243778"/>
          <w:lang w:eastAsia="en-GB"/>
        </w:rPr>
        <w:t>Ni- Nei)  +</w:t>
      </w:r>
      <w:r w:rsidRPr="00521C57">
        <w:rPr>
          <w:rFonts w:ascii="Times New Roman" w:eastAsia="MS Mincho" w:hAnsi="Times New Roman" w:cs="Times New Roman"/>
          <w:sz w:val="16"/>
          <w:szCs w:val="16"/>
        </w:rPr>
        <w:t xml:space="preserve"> (</w:t>
      </w:r>
      <w:r w:rsidRPr="00521C57">
        <w:rPr>
          <w:rFonts w:ascii="Times New Roman" w:eastAsia="Calibri" w:hAnsi="Times New Roman" w:cs="Times New Roman"/>
          <w:noProof/>
          <w:sz w:val="16"/>
          <w:szCs w:val="16"/>
          <w:u w:color="243778"/>
          <w:lang w:eastAsia="en-GB"/>
        </w:rPr>
        <w:t>1/</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ec</w:t>
      </w:r>
      <w:proofErr w:type="spellEnd"/>
      <w:r w:rsidRPr="00521C57">
        <w:rPr>
          <w:rFonts w:ascii="Times New Roman" w:eastAsia="Calibri" w:hAnsi="Times New Roman" w:cs="Times New Roman"/>
          <w:noProof/>
          <w:sz w:val="16"/>
          <w:szCs w:val="16"/>
          <w:u w:color="243778"/>
          <w:lang w:eastAsia="en-GB"/>
        </w:rPr>
        <w:t xml:space="preserve"> ) </w:t>
      </w:r>
      <w:r w:rsidRPr="00521C57">
        <w:rPr>
          <w:rFonts w:ascii="Times New Roman" w:eastAsia="Calibri" w:hAnsi="Times New Roman" w:cs="Times New Roman"/>
          <w:sz w:val="16"/>
          <w:szCs w:val="16"/>
        </w:rPr>
        <w:t>+ (1/</w:t>
      </w:r>
      <w:r w:rsidRPr="00521C57">
        <w:rPr>
          <w:rFonts w:ascii="Times New Roman" w:eastAsia="MS Mincho" w:hAnsi="Times New Roman" w:cs="Times New Roman"/>
          <w:sz w:val="16"/>
          <w:szCs w:val="16"/>
        </w:rPr>
        <w:t xml:space="preserve"> </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c</w:t>
      </w:r>
      <w:proofErr w:type="spellEnd"/>
      <w:r w:rsidRPr="00521C57">
        <w:rPr>
          <w:rFonts w:ascii="Times New Roman" w:eastAsia="Calibri" w:hAnsi="Times New Roman" w:cs="Times New Roman"/>
          <w:sz w:val="16"/>
          <w:szCs w:val="16"/>
        </w:rPr>
        <w:t xml:space="preserve">- </w:t>
      </w:r>
      <w:proofErr w:type="spellStart"/>
      <w:r w:rsidRPr="00521C57">
        <w:rPr>
          <w:rFonts w:ascii="Times New Roman" w:eastAsia="Calibri" w:hAnsi="Times New Roman" w:cs="Times New Roman"/>
          <w:sz w:val="16"/>
          <w:szCs w:val="16"/>
        </w:rPr>
        <w:t>N</w:t>
      </w:r>
      <w:r w:rsidRPr="00521C57">
        <w:rPr>
          <w:rFonts w:ascii="Times New Roman" w:eastAsia="Calibri" w:hAnsi="Times New Roman" w:cs="Times New Roman"/>
          <w:sz w:val="16"/>
          <w:szCs w:val="16"/>
          <w:vertAlign w:val="subscript"/>
        </w:rPr>
        <w:t>ec</w:t>
      </w:r>
      <w:proofErr w:type="spellEnd"/>
      <w:r w:rsidRPr="00521C57">
        <w:rPr>
          <w:rFonts w:ascii="Times New Roman" w:eastAsia="Calibri" w:hAnsi="Times New Roman" w:cs="Times New Roman"/>
          <w:sz w:val="16"/>
          <w:szCs w:val="16"/>
        </w:rPr>
        <w:t>)}</w:t>
      </w:r>
    </w:p>
    <w:p w14:paraId="54E36A62" w14:textId="77777777" w:rsidR="00965771" w:rsidRPr="00521C57" w:rsidRDefault="00965771" w:rsidP="00965771">
      <w:pPr>
        <w:rPr>
          <w:rFonts w:ascii="Times New Roman" w:eastAsia="Calibri" w:hAnsi="Times New Roman" w:cs="Times New Roman"/>
          <w:sz w:val="16"/>
          <w:szCs w:val="16"/>
        </w:rPr>
      </w:pPr>
    </w:p>
    <w:p w14:paraId="337512C9" w14:textId="77777777" w:rsidR="00965771" w:rsidRPr="00521C57" w:rsidRDefault="00965771" w:rsidP="00965771">
      <w:pPr>
        <w:rPr>
          <w:rFonts w:ascii="Times New Roman" w:eastAsia="Calibri" w:hAnsi="Times New Roman" w:cs="Times New Roman"/>
          <w:b/>
          <w:sz w:val="16"/>
          <w:szCs w:val="16"/>
        </w:rPr>
      </w:pPr>
      <w:r w:rsidRPr="00521C57">
        <w:rPr>
          <w:rFonts w:ascii="Times New Roman" w:eastAsia="Calibri" w:hAnsi="Times New Roman" w:cs="Times New Roman"/>
          <w:b/>
          <w:sz w:val="16"/>
          <w:szCs w:val="16"/>
        </w:rPr>
        <w:t>Conversion from odds ratio (OR) or mean difference (MD) to standardized mean difference (d)</w:t>
      </w:r>
    </w:p>
    <w:p w14:paraId="2D5E730D" w14:textId="77777777" w:rsidR="00965771" w:rsidRPr="00521C57" w:rsidRDefault="00965771" w:rsidP="00965771">
      <w:pPr>
        <w:rPr>
          <w:rFonts w:ascii="Times New Roman" w:eastAsia="Calibri" w:hAnsi="Times New Roman" w:cs="Times New Roman"/>
          <w:sz w:val="16"/>
          <w:szCs w:val="16"/>
        </w:rPr>
      </w:pPr>
      <w:proofErr w:type="gramStart"/>
      <w:r w:rsidRPr="00521C57">
        <w:rPr>
          <w:rFonts w:ascii="Times New Roman" w:eastAsia="Calibri" w:hAnsi="Times New Roman" w:cs="Times New Roman"/>
          <w:sz w:val="16"/>
          <w:szCs w:val="16"/>
        </w:rPr>
        <w:t>d</w:t>
      </w:r>
      <w:proofErr w:type="gramEnd"/>
      <w:r w:rsidRPr="00521C57">
        <w:rPr>
          <w:rFonts w:ascii="Times New Roman" w:eastAsia="Calibri" w:hAnsi="Times New Roman" w:cs="Times New Roman"/>
          <w:sz w:val="16"/>
          <w:szCs w:val="16"/>
        </w:rPr>
        <w:t xml:space="preserve"> = </w:t>
      </w:r>
      <w:proofErr w:type="spellStart"/>
      <w:r w:rsidRPr="00521C57">
        <w:rPr>
          <w:rFonts w:ascii="Times New Roman" w:eastAsia="Calibri" w:hAnsi="Times New Roman" w:cs="Times New Roman"/>
          <w:sz w:val="16"/>
          <w:szCs w:val="16"/>
        </w:rPr>
        <w:t>logoddsratio</w:t>
      </w:r>
      <w:proofErr w:type="spellEnd"/>
      <w:r w:rsidRPr="00521C57">
        <w:rPr>
          <w:rFonts w:ascii="Times New Roman" w:eastAsia="Calibri" w:hAnsi="Times New Roman" w:cs="Times New Roman"/>
          <w:sz w:val="16"/>
          <w:szCs w:val="16"/>
        </w:rPr>
        <w:t xml:space="preserve"> * √3/ π</w:t>
      </w:r>
    </w:p>
    <w:p w14:paraId="1B707EE2" w14:textId="77777777" w:rsidR="00965771" w:rsidRPr="00521C57" w:rsidRDefault="00965771" w:rsidP="00965771">
      <w:pPr>
        <w:rPr>
          <w:rFonts w:ascii="Times New Roman" w:eastAsia="Calibri" w:hAnsi="Times New Roman" w:cs="Times New Roman"/>
          <w:sz w:val="16"/>
          <w:szCs w:val="16"/>
          <w:vertAlign w:val="superscript"/>
        </w:rPr>
      </w:pPr>
      <w:proofErr w:type="spellStart"/>
      <w:r w:rsidRPr="00521C57">
        <w:rPr>
          <w:rFonts w:ascii="Times New Roman" w:eastAsia="Calibri" w:hAnsi="Times New Roman" w:cs="Times New Roman"/>
          <w:sz w:val="16"/>
          <w:szCs w:val="16"/>
        </w:rPr>
        <w:t>Variance</w:t>
      </w:r>
      <w:r w:rsidRPr="00521C57">
        <w:rPr>
          <w:rFonts w:ascii="Times New Roman" w:eastAsia="Calibri" w:hAnsi="Times New Roman" w:cs="Times New Roman"/>
          <w:sz w:val="16"/>
          <w:szCs w:val="16"/>
          <w:vertAlign w:val="subscript"/>
        </w:rPr>
        <w:t>d</w:t>
      </w:r>
      <w:proofErr w:type="spellEnd"/>
      <w:r w:rsidRPr="00521C57">
        <w:rPr>
          <w:rFonts w:ascii="Times New Roman" w:eastAsia="Calibri" w:hAnsi="Times New Roman" w:cs="Times New Roman"/>
          <w:sz w:val="16"/>
          <w:szCs w:val="16"/>
        </w:rPr>
        <w:t xml:space="preserve"> = Variance of log odds * 3/ π</w:t>
      </w:r>
      <w:r w:rsidRPr="00521C57">
        <w:rPr>
          <w:rFonts w:ascii="Times New Roman" w:eastAsia="Calibri" w:hAnsi="Times New Roman" w:cs="Times New Roman"/>
          <w:sz w:val="16"/>
          <w:szCs w:val="16"/>
          <w:vertAlign w:val="superscript"/>
        </w:rPr>
        <w:t xml:space="preserve">2 </w:t>
      </w:r>
    </w:p>
    <w:p w14:paraId="45C070AE" w14:textId="77777777" w:rsidR="00965771" w:rsidRPr="00521C57" w:rsidRDefault="00965771" w:rsidP="00965771">
      <w:pPr>
        <w:rPr>
          <w:rFonts w:ascii="Times New Roman" w:eastAsia="Calibri" w:hAnsi="Times New Roman" w:cs="Times New Roman"/>
          <w:sz w:val="16"/>
          <w:szCs w:val="16"/>
        </w:rPr>
      </w:pPr>
      <w:proofErr w:type="gramStart"/>
      <w:r w:rsidRPr="00521C57">
        <w:rPr>
          <w:rFonts w:ascii="Times New Roman" w:eastAsia="Calibri" w:hAnsi="Times New Roman" w:cs="Times New Roman"/>
          <w:sz w:val="16"/>
          <w:szCs w:val="16"/>
        </w:rPr>
        <w:t>d</w:t>
      </w:r>
      <w:proofErr w:type="gramEnd"/>
      <w:r w:rsidRPr="00521C57">
        <w:rPr>
          <w:rFonts w:ascii="Times New Roman" w:eastAsia="Calibri" w:hAnsi="Times New Roman" w:cs="Times New Roman"/>
          <w:sz w:val="16"/>
          <w:szCs w:val="16"/>
        </w:rPr>
        <w:t>= mean difference/SD</w:t>
      </w:r>
    </w:p>
    <w:p w14:paraId="02AF8F1E" w14:textId="77777777" w:rsidR="00965771" w:rsidRPr="00521C57" w:rsidRDefault="00965771" w:rsidP="00965771">
      <w:pPr>
        <w:rPr>
          <w:rFonts w:ascii="Times New Roman" w:eastAsia="Calibri" w:hAnsi="Times New Roman" w:cs="Times New Roman"/>
          <w:sz w:val="16"/>
          <w:szCs w:val="16"/>
          <w:u w:color="243778"/>
          <w:vertAlign w:val="subscript"/>
        </w:rPr>
      </w:pPr>
      <w:proofErr w:type="spellStart"/>
      <w:r w:rsidRPr="00521C57">
        <w:rPr>
          <w:rFonts w:ascii="Times New Roman" w:eastAsia="Calibri" w:hAnsi="Times New Roman" w:cs="Times New Roman"/>
          <w:sz w:val="16"/>
          <w:szCs w:val="16"/>
        </w:rPr>
        <w:t>SE</w:t>
      </w:r>
      <w:r w:rsidRPr="00521C57">
        <w:rPr>
          <w:rFonts w:ascii="Times New Roman" w:eastAsia="Calibri" w:hAnsi="Times New Roman" w:cs="Times New Roman"/>
          <w:sz w:val="16"/>
          <w:szCs w:val="16"/>
          <w:vertAlign w:val="subscript"/>
        </w:rPr>
        <w:t>d</w:t>
      </w:r>
      <w:proofErr w:type="spellEnd"/>
      <w:r w:rsidRPr="00521C57">
        <w:rPr>
          <w:rFonts w:ascii="Times New Roman" w:eastAsia="Calibri" w:hAnsi="Times New Roman" w:cs="Times New Roman"/>
          <w:sz w:val="16"/>
          <w:szCs w:val="16"/>
        </w:rPr>
        <w:t xml:space="preserve">= </w:t>
      </w:r>
      <w:r w:rsidRPr="00521C57">
        <w:rPr>
          <w:rFonts w:ascii="Times New Roman" w:eastAsia="Calibri" w:hAnsi="Times New Roman" w:cs="Times New Roman"/>
          <w:sz w:val="16"/>
          <w:szCs w:val="16"/>
          <w:u w:color="243778"/>
        </w:rPr>
        <w:t>√</w:t>
      </w:r>
      <w:proofErr w:type="spellStart"/>
      <w:r w:rsidRPr="00521C57">
        <w:rPr>
          <w:rFonts w:ascii="Times New Roman" w:eastAsia="Calibri" w:hAnsi="Times New Roman" w:cs="Times New Roman"/>
          <w:sz w:val="16"/>
          <w:szCs w:val="16"/>
          <w:u w:color="243778"/>
        </w:rPr>
        <w:t>Variance</w:t>
      </w:r>
      <w:r w:rsidRPr="00521C57">
        <w:rPr>
          <w:rFonts w:ascii="Times New Roman" w:eastAsia="Calibri" w:hAnsi="Times New Roman" w:cs="Times New Roman"/>
          <w:sz w:val="16"/>
          <w:szCs w:val="16"/>
          <w:u w:color="243778"/>
          <w:vertAlign w:val="subscript"/>
        </w:rPr>
        <w:t>d</w:t>
      </w:r>
      <w:proofErr w:type="spellEnd"/>
    </w:p>
    <w:p w14:paraId="24122573" w14:textId="77777777" w:rsidR="00965771" w:rsidRPr="00521C57" w:rsidRDefault="00965771" w:rsidP="00965771">
      <w:pPr>
        <w:rPr>
          <w:rFonts w:ascii="Times New Roman" w:eastAsia="Calibri" w:hAnsi="Times New Roman" w:cs="Times New Roman"/>
          <w:sz w:val="16"/>
          <w:szCs w:val="16"/>
          <w:u w:color="243778"/>
        </w:rPr>
      </w:pPr>
      <w:proofErr w:type="spellStart"/>
      <w:r w:rsidRPr="00521C57">
        <w:rPr>
          <w:rFonts w:ascii="Times New Roman" w:eastAsia="Calibri" w:hAnsi="Times New Roman" w:cs="Times New Roman"/>
          <w:sz w:val="16"/>
          <w:szCs w:val="16"/>
          <w:u w:color="243778"/>
        </w:rPr>
        <w:t>SE</w:t>
      </w:r>
      <w:r w:rsidRPr="00521C57">
        <w:rPr>
          <w:rFonts w:ascii="Times New Roman" w:eastAsia="Calibri" w:hAnsi="Times New Roman" w:cs="Times New Roman"/>
          <w:sz w:val="16"/>
          <w:szCs w:val="16"/>
          <w:u w:color="243778"/>
          <w:vertAlign w:val="subscript"/>
        </w:rPr>
        <w:t>d</w:t>
      </w:r>
      <w:proofErr w:type="spellEnd"/>
      <w:r w:rsidRPr="00521C57">
        <w:rPr>
          <w:rFonts w:ascii="Times New Roman" w:eastAsia="Calibri" w:hAnsi="Times New Roman" w:cs="Times New Roman"/>
          <w:sz w:val="16"/>
          <w:szCs w:val="16"/>
          <w:u w:color="243778"/>
        </w:rPr>
        <w:t>= SE*√3/ π</w:t>
      </w:r>
    </w:p>
    <w:p w14:paraId="10A5577D" w14:textId="77777777" w:rsidR="00521FA7" w:rsidRDefault="00521FA7" w:rsidP="00965771">
      <w:pPr>
        <w:rPr>
          <w:rFonts w:ascii="Times New Roman" w:eastAsia="Calibri" w:hAnsi="Times New Roman" w:cs="Times New Roman"/>
          <w:b/>
          <w:sz w:val="16"/>
          <w:szCs w:val="16"/>
          <w:u w:color="243778"/>
        </w:rPr>
      </w:pPr>
    </w:p>
    <w:p w14:paraId="6733856B" w14:textId="77777777" w:rsidR="00965771" w:rsidRPr="00521C57" w:rsidRDefault="00965771" w:rsidP="00965771">
      <w:pPr>
        <w:rPr>
          <w:rFonts w:ascii="Times New Roman" w:eastAsia="Calibri" w:hAnsi="Times New Roman" w:cs="Times New Roman"/>
          <w:b/>
          <w:sz w:val="16"/>
          <w:szCs w:val="16"/>
          <w:u w:color="243778"/>
        </w:rPr>
      </w:pPr>
      <w:r w:rsidRPr="00521C57">
        <w:rPr>
          <w:rFonts w:ascii="Times New Roman" w:eastAsia="Calibri" w:hAnsi="Times New Roman" w:cs="Times New Roman"/>
          <w:b/>
          <w:sz w:val="16"/>
          <w:szCs w:val="16"/>
          <w:u w:color="243778"/>
        </w:rPr>
        <w:t xml:space="preserve">Combining effect sizes for multiple outcomes within a study </w:t>
      </w:r>
    </w:p>
    <w:p w14:paraId="3E924625"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Summary effect for two outcomes in a study</w:t>
      </w:r>
    </w:p>
    <w:p w14:paraId="0C99BEFA"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MS Mincho" w:hAnsi="Times New Roman" w:cs="Times New Roman"/>
          <w:noProof/>
          <w:sz w:val="16"/>
          <w:szCs w:val="16"/>
        </w:rPr>
        <w:drawing>
          <wp:inline distT="0" distB="0" distL="0" distR="0" wp14:anchorId="0F75BD14" wp14:editId="32E36136">
            <wp:extent cx="1777594" cy="63848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6730" cy="638175"/>
                    </a:xfrm>
                    <a:prstGeom prst="rect">
                      <a:avLst/>
                    </a:prstGeom>
                    <a:noFill/>
                    <a:ln>
                      <a:noFill/>
                    </a:ln>
                  </pic:spPr>
                </pic:pic>
              </a:graphicData>
            </a:graphic>
          </wp:inline>
        </w:drawing>
      </w:r>
    </w:p>
    <w:p w14:paraId="014045E1" w14:textId="77777777" w:rsidR="00965771" w:rsidRPr="00521C57" w:rsidRDefault="00965771" w:rsidP="00965771">
      <w:pPr>
        <w:rPr>
          <w:rFonts w:ascii="Times New Roman" w:eastAsia="Calibri" w:hAnsi="Times New Roman" w:cs="Times New Roman"/>
          <w:sz w:val="16"/>
          <w:szCs w:val="16"/>
        </w:rPr>
      </w:pPr>
    </w:p>
    <w:p w14:paraId="19C5800A"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 xml:space="preserve">Variance </w:t>
      </w:r>
    </w:p>
    <w:p w14:paraId="48CDB50F"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b/>
          <w:noProof/>
          <w:sz w:val="16"/>
          <w:szCs w:val="16"/>
        </w:rPr>
        <w:drawing>
          <wp:inline distT="0" distB="0" distL="0" distR="0" wp14:anchorId="58153041" wp14:editId="3FE90D12">
            <wp:extent cx="1631315" cy="467995"/>
            <wp:effectExtent l="0" t="0" r="6985" b="825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1315" cy="467995"/>
                    </a:xfrm>
                    <a:prstGeom prst="rect">
                      <a:avLst/>
                    </a:prstGeom>
                    <a:noFill/>
                    <a:ln>
                      <a:noFill/>
                    </a:ln>
                  </pic:spPr>
                </pic:pic>
              </a:graphicData>
            </a:graphic>
          </wp:inline>
        </w:drawing>
      </w:r>
    </w:p>
    <w:p w14:paraId="16A7D2FC"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Or</w:t>
      </w:r>
    </w:p>
    <w:p w14:paraId="3F55D720"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Summary effect for more the two outcomes in a study</w:t>
      </w:r>
    </w:p>
    <w:p w14:paraId="5B2ACEB3"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MS Mincho" w:hAnsi="Times New Roman" w:cs="Times New Roman"/>
          <w:noProof/>
          <w:sz w:val="16"/>
          <w:szCs w:val="16"/>
        </w:rPr>
        <w:drawing>
          <wp:inline distT="0" distB="0" distL="0" distR="0" wp14:anchorId="6AA7551C" wp14:editId="307910C1">
            <wp:extent cx="1854835" cy="81978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4835" cy="819785"/>
                    </a:xfrm>
                    <a:prstGeom prst="rect">
                      <a:avLst/>
                    </a:prstGeom>
                    <a:noFill/>
                    <a:ln>
                      <a:noFill/>
                    </a:ln>
                  </pic:spPr>
                </pic:pic>
              </a:graphicData>
            </a:graphic>
          </wp:inline>
        </w:drawing>
      </w:r>
    </w:p>
    <w:p w14:paraId="14488E55"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 xml:space="preserve">Variance </w:t>
      </w:r>
    </w:p>
    <w:p w14:paraId="3E891C89" w14:textId="77777777" w:rsidR="00965771" w:rsidRPr="00521C57" w:rsidRDefault="00965771" w:rsidP="00965771">
      <w:pPr>
        <w:rPr>
          <w:rFonts w:ascii="Times New Roman" w:eastAsia="MS Mincho" w:hAnsi="Times New Roman" w:cs="Times New Roman"/>
          <w:sz w:val="16"/>
          <w:szCs w:val="16"/>
        </w:rPr>
      </w:pPr>
      <w:r w:rsidRPr="00521C57">
        <w:rPr>
          <w:rFonts w:ascii="Times New Roman" w:eastAsia="MS Mincho" w:hAnsi="Times New Roman" w:cs="Times New Roman"/>
          <w:noProof/>
          <w:sz w:val="16"/>
          <w:szCs w:val="16"/>
        </w:rPr>
        <w:drawing>
          <wp:inline distT="0" distB="0" distL="0" distR="0" wp14:anchorId="2F848013" wp14:editId="09322914">
            <wp:extent cx="2432685" cy="731520"/>
            <wp:effectExtent l="0" t="0" r="571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2685" cy="731520"/>
                    </a:xfrm>
                    <a:prstGeom prst="rect">
                      <a:avLst/>
                    </a:prstGeom>
                    <a:noFill/>
                  </pic:spPr>
                </pic:pic>
              </a:graphicData>
            </a:graphic>
          </wp:inline>
        </w:drawing>
      </w:r>
    </w:p>
    <w:p w14:paraId="2D187C74" w14:textId="77777777" w:rsidR="00965771" w:rsidRPr="00521C57" w:rsidRDefault="00965771" w:rsidP="00965771">
      <w:pPr>
        <w:rPr>
          <w:rFonts w:ascii="Times New Roman" w:eastAsia="MS Mincho" w:hAnsi="Times New Roman" w:cs="Times New Roman"/>
          <w:sz w:val="16"/>
          <w:szCs w:val="16"/>
        </w:rPr>
      </w:pPr>
      <w:r w:rsidRPr="00521C57">
        <w:rPr>
          <w:rFonts w:ascii="Times New Roman" w:eastAsia="MS Mincho" w:hAnsi="Times New Roman" w:cs="Times New Roman"/>
          <w:sz w:val="16"/>
          <w:szCs w:val="16"/>
        </w:rPr>
        <w:t>Where v= mean of all variance, r= mean of all correlations.</w:t>
      </w:r>
    </w:p>
    <w:p w14:paraId="1F6B28F6" w14:textId="77777777" w:rsidR="00965771" w:rsidRPr="00521C57" w:rsidRDefault="00965771" w:rsidP="00965771">
      <w:pPr>
        <w:textAlignment w:val="baseline"/>
        <w:rPr>
          <w:rFonts w:ascii="Times New Roman" w:eastAsia="Calibri" w:hAnsi="Times New Roman" w:cs="Times New Roman"/>
          <w:sz w:val="16"/>
          <w:szCs w:val="16"/>
        </w:rPr>
      </w:pPr>
    </w:p>
    <w:p w14:paraId="6D0F2F65" w14:textId="77777777" w:rsidR="00965771" w:rsidRPr="00521C57" w:rsidRDefault="00965771" w:rsidP="00965771">
      <w:pPr>
        <w:textAlignment w:val="baseline"/>
        <w:rPr>
          <w:rFonts w:ascii="Times New Roman" w:eastAsia="Calibri" w:hAnsi="Times New Roman" w:cs="Times New Roman"/>
          <w:sz w:val="16"/>
          <w:szCs w:val="16"/>
        </w:rPr>
      </w:pPr>
      <w:r w:rsidRPr="00521C57">
        <w:rPr>
          <w:rFonts w:ascii="Times New Roman" w:eastAsia="Calibri" w:hAnsi="Times New Roman" w:cs="Times New Roman"/>
          <w:sz w:val="16"/>
          <w:szCs w:val="16"/>
        </w:rPr>
        <w:t>Variance inflation factor (VIF)= Variance * VIF</w:t>
      </w:r>
    </w:p>
    <w:p w14:paraId="7A9A2136"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Times New Roman" w:hAnsi="Times New Roman" w:cs="Times New Roman"/>
          <w:noProof/>
          <w:sz w:val="16"/>
          <w:szCs w:val="16"/>
        </w:rPr>
        <w:drawing>
          <wp:inline distT="0" distB="0" distL="0" distR="0" wp14:anchorId="645EA560" wp14:editId="1DFB4E29">
            <wp:extent cx="2238375" cy="263525"/>
            <wp:effectExtent l="0" t="0" r="9525" b="317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8375" cy="263525"/>
                    </a:xfrm>
                    <a:prstGeom prst="rect">
                      <a:avLst/>
                    </a:prstGeom>
                    <a:noFill/>
                    <a:ln>
                      <a:noFill/>
                    </a:ln>
                  </pic:spPr>
                </pic:pic>
              </a:graphicData>
            </a:graphic>
          </wp:inline>
        </w:drawing>
      </w:r>
    </w:p>
    <w:p w14:paraId="05F907A3"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Times New Roman" w:hAnsi="Times New Roman" w:cs="Times New Roman"/>
          <w:noProof/>
          <w:sz w:val="16"/>
          <w:szCs w:val="16"/>
          <w:lang w:eastAsia="en-GB"/>
        </w:rPr>
        <w:t xml:space="preserve">Where m is the number of outcomes and r is the correlation </w:t>
      </w:r>
    </w:p>
    <w:p w14:paraId="3DA6A4CC" w14:textId="77777777" w:rsidR="00965771" w:rsidRPr="00521C57" w:rsidRDefault="00965771" w:rsidP="00965771">
      <w:pPr>
        <w:rPr>
          <w:rFonts w:ascii="Times New Roman" w:eastAsia="Calibri" w:hAnsi="Times New Roman" w:cs="Times New Roman"/>
          <w:b/>
          <w:sz w:val="16"/>
          <w:szCs w:val="16"/>
        </w:rPr>
      </w:pPr>
      <w:r w:rsidRPr="00521C57">
        <w:rPr>
          <w:rFonts w:ascii="Times New Roman" w:eastAsia="Calibri" w:hAnsi="Times New Roman" w:cs="Times New Roman"/>
          <w:b/>
          <w:sz w:val="16"/>
          <w:szCs w:val="16"/>
        </w:rPr>
        <w:t>Other important formulas used in the conversion</w:t>
      </w:r>
    </w:p>
    <w:p w14:paraId="3D0D02DF"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If a 95% confidence interval is available for an absolute measure of intervention effect (e.g. SMD, risk difference, rate difference), then the standard error can be calculated as</w:t>
      </w:r>
    </w:p>
    <w:p w14:paraId="3733F9E8"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SE = (upper limit CI – lower limit CI) / 3.92.</w:t>
      </w:r>
    </w:p>
    <w:p w14:paraId="60070B67" w14:textId="77777777" w:rsidR="00965771" w:rsidRPr="00521C57" w:rsidRDefault="00965771" w:rsidP="00965771">
      <w:pPr>
        <w:rPr>
          <w:rFonts w:ascii="Times New Roman" w:eastAsia="Calibri" w:hAnsi="Times New Roman" w:cs="Times New Roman"/>
          <w:sz w:val="16"/>
          <w:szCs w:val="16"/>
          <w:vertAlign w:val="superscript"/>
        </w:rPr>
      </w:pPr>
      <w:r w:rsidRPr="00521C57">
        <w:rPr>
          <w:rFonts w:ascii="Times New Roman" w:eastAsia="Calibri" w:hAnsi="Times New Roman" w:cs="Times New Roman"/>
          <w:sz w:val="16"/>
          <w:szCs w:val="16"/>
        </w:rPr>
        <w:t>Variance =SE</w:t>
      </w:r>
      <w:r w:rsidRPr="00521C57">
        <w:rPr>
          <w:rFonts w:ascii="Times New Roman" w:eastAsia="Calibri" w:hAnsi="Times New Roman" w:cs="Times New Roman"/>
          <w:sz w:val="16"/>
          <w:szCs w:val="16"/>
          <w:vertAlign w:val="superscript"/>
        </w:rPr>
        <w:t>2</w:t>
      </w:r>
    </w:p>
    <w:p w14:paraId="094D4B42"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 xml:space="preserve">SE = √Variance </w:t>
      </w:r>
    </w:p>
    <w:p w14:paraId="754CD879"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Standard deviation (SD) = √N * (upper CI limit-lower CI limit)/3.92 (FOR 95% CI)</w:t>
      </w:r>
    </w:p>
    <w:p w14:paraId="20198E53" w14:textId="77777777" w:rsidR="00965771" w:rsidRPr="00521C57" w:rsidRDefault="00965771" w:rsidP="00965771">
      <w:pPr>
        <w:rPr>
          <w:rFonts w:ascii="Times New Roman" w:eastAsia="Calibri" w:hAnsi="Times New Roman" w:cs="Times New Roman"/>
          <w:sz w:val="16"/>
          <w:szCs w:val="16"/>
        </w:rPr>
      </w:pPr>
      <w:r w:rsidRPr="00521C57">
        <w:rPr>
          <w:rFonts w:ascii="Times New Roman" w:eastAsia="Calibri" w:hAnsi="Times New Roman" w:cs="Times New Roman"/>
          <w:sz w:val="16"/>
          <w:szCs w:val="16"/>
        </w:rPr>
        <w:t>SD= √N * SE</w:t>
      </w:r>
    </w:p>
    <w:p w14:paraId="4CF23F27" w14:textId="77777777" w:rsidR="00965771" w:rsidRDefault="00965771" w:rsidP="006C49B3">
      <w:pPr>
        <w:autoSpaceDE w:val="0"/>
        <w:autoSpaceDN w:val="0"/>
        <w:adjustRightInd w:val="0"/>
        <w:rPr>
          <w:rFonts w:ascii="Times New Roman" w:hAnsi="Times New Roman" w:cs="Times New Roman"/>
          <w:b/>
          <w:sz w:val="20"/>
          <w:szCs w:val="20"/>
        </w:rPr>
      </w:pPr>
    </w:p>
    <w:p w14:paraId="046DA738" w14:textId="77777777" w:rsidR="00965771" w:rsidRDefault="00965771" w:rsidP="006C49B3">
      <w:pPr>
        <w:autoSpaceDE w:val="0"/>
        <w:autoSpaceDN w:val="0"/>
        <w:adjustRightInd w:val="0"/>
        <w:rPr>
          <w:rFonts w:ascii="Times New Roman" w:hAnsi="Times New Roman" w:cs="Times New Roman"/>
          <w:b/>
          <w:sz w:val="20"/>
          <w:szCs w:val="20"/>
        </w:rPr>
      </w:pPr>
    </w:p>
    <w:p w14:paraId="56727A9A" w14:textId="77777777" w:rsidR="00E966E1" w:rsidRDefault="00E966E1" w:rsidP="006C49B3">
      <w:pPr>
        <w:autoSpaceDE w:val="0"/>
        <w:autoSpaceDN w:val="0"/>
        <w:adjustRightInd w:val="0"/>
        <w:rPr>
          <w:rFonts w:ascii="Times New Roman" w:hAnsi="Times New Roman" w:cs="Times New Roman"/>
          <w:b/>
          <w:sz w:val="20"/>
          <w:szCs w:val="20"/>
        </w:rPr>
      </w:pPr>
    </w:p>
    <w:p w14:paraId="3A64A522" w14:textId="77777777" w:rsidR="00E966E1" w:rsidRDefault="00E966E1" w:rsidP="006C49B3">
      <w:pPr>
        <w:autoSpaceDE w:val="0"/>
        <w:autoSpaceDN w:val="0"/>
        <w:adjustRightInd w:val="0"/>
        <w:rPr>
          <w:rFonts w:ascii="Times New Roman" w:hAnsi="Times New Roman" w:cs="Times New Roman"/>
          <w:b/>
          <w:sz w:val="20"/>
          <w:szCs w:val="20"/>
        </w:rPr>
      </w:pPr>
    </w:p>
    <w:p w14:paraId="092086D4" w14:textId="77777777" w:rsidR="00A84182" w:rsidRDefault="00A84182" w:rsidP="006C49B3">
      <w:pPr>
        <w:autoSpaceDE w:val="0"/>
        <w:autoSpaceDN w:val="0"/>
        <w:adjustRightInd w:val="0"/>
        <w:rPr>
          <w:rFonts w:ascii="Times New Roman" w:hAnsi="Times New Roman" w:cs="Times New Roman"/>
          <w:b/>
          <w:sz w:val="20"/>
          <w:szCs w:val="20"/>
        </w:rPr>
      </w:pPr>
    </w:p>
    <w:p w14:paraId="421FEF55" w14:textId="77777777" w:rsidR="00E966E1" w:rsidRDefault="00E966E1" w:rsidP="006C49B3">
      <w:pPr>
        <w:autoSpaceDE w:val="0"/>
        <w:autoSpaceDN w:val="0"/>
        <w:adjustRightInd w:val="0"/>
        <w:rPr>
          <w:rFonts w:ascii="Times New Roman" w:hAnsi="Times New Roman" w:cs="Times New Roman"/>
          <w:b/>
          <w:sz w:val="20"/>
          <w:szCs w:val="20"/>
        </w:rPr>
      </w:pPr>
    </w:p>
    <w:p w14:paraId="5E2D56FC" w14:textId="77777777" w:rsidR="00E966E1" w:rsidRDefault="00E966E1" w:rsidP="006C49B3">
      <w:pPr>
        <w:autoSpaceDE w:val="0"/>
        <w:autoSpaceDN w:val="0"/>
        <w:adjustRightInd w:val="0"/>
        <w:rPr>
          <w:rFonts w:ascii="Times New Roman" w:hAnsi="Times New Roman" w:cs="Times New Roman"/>
          <w:b/>
          <w:sz w:val="20"/>
          <w:szCs w:val="20"/>
        </w:rPr>
      </w:pPr>
    </w:p>
    <w:p w14:paraId="0C6EE9DA" w14:textId="77777777" w:rsidR="00E966E1" w:rsidRDefault="00E966E1" w:rsidP="006C49B3">
      <w:pPr>
        <w:autoSpaceDE w:val="0"/>
        <w:autoSpaceDN w:val="0"/>
        <w:adjustRightInd w:val="0"/>
        <w:rPr>
          <w:rFonts w:ascii="Times New Roman" w:hAnsi="Times New Roman" w:cs="Times New Roman"/>
          <w:b/>
          <w:sz w:val="20"/>
          <w:szCs w:val="20"/>
        </w:rPr>
      </w:pPr>
    </w:p>
    <w:p w14:paraId="7ECB01D9" w14:textId="316871CF" w:rsidR="006C49B3" w:rsidRPr="001038D7" w:rsidRDefault="00083BC2" w:rsidP="006C49B3">
      <w:pPr>
        <w:autoSpaceDE w:val="0"/>
        <w:autoSpaceDN w:val="0"/>
        <w:adjustRightInd w:val="0"/>
        <w:rPr>
          <w:rFonts w:ascii="Times New Roman" w:eastAsia="Calibri" w:hAnsi="Times New Roman" w:cs="Times New Roman"/>
          <w:b/>
          <w:sz w:val="16"/>
          <w:szCs w:val="16"/>
          <w:lang w:eastAsia="en-GB"/>
        </w:rPr>
      </w:pPr>
      <w:r w:rsidRPr="001038D7">
        <w:rPr>
          <w:rFonts w:ascii="Times New Roman" w:hAnsi="Times New Roman" w:cs="Times New Roman"/>
          <w:b/>
          <w:sz w:val="16"/>
          <w:szCs w:val="16"/>
        </w:rPr>
        <w:lastRenderedPageBreak/>
        <w:t>Supplementary File S9</w:t>
      </w:r>
      <w:r w:rsidR="006C49B3" w:rsidRPr="001038D7">
        <w:rPr>
          <w:rFonts w:ascii="Times New Roman" w:hAnsi="Times New Roman" w:cs="Times New Roman"/>
          <w:b/>
          <w:sz w:val="16"/>
          <w:szCs w:val="16"/>
        </w:rPr>
        <w:t xml:space="preserve"> </w:t>
      </w:r>
      <w:r w:rsidR="006C49B3" w:rsidRPr="001038D7">
        <w:rPr>
          <w:rFonts w:ascii="Times New Roman" w:eastAsia="Calibri" w:hAnsi="Times New Roman" w:cs="Times New Roman"/>
          <w:b/>
          <w:sz w:val="16"/>
          <w:szCs w:val="16"/>
          <w:lang w:eastAsia="en-GB"/>
        </w:rPr>
        <w:t>List of identified primary studies</w:t>
      </w:r>
    </w:p>
    <w:p w14:paraId="4D12D30C"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An LC, </w:t>
      </w:r>
      <w:proofErr w:type="spellStart"/>
      <w:r w:rsidRPr="001038D7">
        <w:rPr>
          <w:rFonts w:ascii="Times New Roman" w:eastAsia="Arial Unicode MS" w:hAnsi="Times New Roman" w:cs="Times New Roman"/>
          <w:bCs/>
          <w:sz w:val="16"/>
          <w:szCs w:val="16"/>
          <w:lang w:eastAsia="zh-CN"/>
        </w:rPr>
        <w:t>Bluhm</w:t>
      </w:r>
      <w:proofErr w:type="spellEnd"/>
      <w:r w:rsidRPr="001038D7">
        <w:rPr>
          <w:rFonts w:ascii="Times New Roman" w:eastAsia="Arial Unicode MS" w:hAnsi="Times New Roman" w:cs="Times New Roman"/>
          <w:bCs/>
          <w:sz w:val="16"/>
          <w:szCs w:val="16"/>
          <w:lang w:eastAsia="zh-CN"/>
        </w:rPr>
        <w:t xml:space="preserve"> JH, </w:t>
      </w:r>
      <w:proofErr w:type="spellStart"/>
      <w:r w:rsidRPr="001038D7">
        <w:rPr>
          <w:rFonts w:ascii="Times New Roman" w:eastAsia="Arial Unicode MS" w:hAnsi="Times New Roman" w:cs="Times New Roman"/>
          <w:bCs/>
          <w:sz w:val="16"/>
          <w:szCs w:val="16"/>
          <w:lang w:eastAsia="zh-CN"/>
        </w:rPr>
        <w:t>Foldes</w:t>
      </w:r>
      <w:proofErr w:type="spellEnd"/>
      <w:r w:rsidRPr="001038D7">
        <w:rPr>
          <w:rFonts w:ascii="Times New Roman" w:eastAsia="Arial Unicode MS" w:hAnsi="Times New Roman" w:cs="Times New Roman"/>
          <w:bCs/>
          <w:sz w:val="16"/>
          <w:szCs w:val="16"/>
          <w:lang w:eastAsia="zh-CN"/>
        </w:rPr>
        <w:t xml:space="preserve"> SS, </w:t>
      </w:r>
      <w:proofErr w:type="spellStart"/>
      <w:r w:rsidRPr="001038D7">
        <w:rPr>
          <w:rFonts w:ascii="Times New Roman" w:eastAsia="Arial Unicode MS" w:hAnsi="Times New Roman" w:cs="Times New Roman"/>
          <w:bCs/>
          <w:sz w:val="16"/>
          <w:szCs w:val="16"/>
          <w:lang w:eastAsia="zh-CN"/>
        </w:rPr>
        <w:t>Alesci</w:t>
      </w:r>
      <w:proofErr w:type="spellEnd"/>
      <w:r w:rsidRPr="001038D7">
        <w:rPr>
          <w:rFonts w:ascii="Times New Roman" w:eastAsia="Arial Unicode MS" w:hAnsi="Times New Roman" w:cs="Times New Roman"/>
          <w:bCs/>
          <w:sz w:val="16"/>
          <w:szCs w:val="16"/>
          <w:lang w:eastAsia="zh-CN"/>
        </w:rPr>
        <w:t xml:space="preserve"> NL, </w:t>
      </w:r>
      <w:proofErr w:type="spellStart"/>
      <w:r w:rsidRPr="001038D7">
        <w:rPr>
          <w:rFonts w:ascii="Times New Roman" w:eastAsia="Arial Unicode MS" w:hAnsi="Times New Roman" w:cs="Times New Roman"/>
          <w:bCs/>
          <w:sz w:val="16"/>
          <w:szCs w:val="16"/>
          <w:lang w:eastAsia="zh-CN"/>
        </w:rPr>
        <w:t>Klatt</w:t>
      </w:r>
      <w:proofErr w:type="spellEnd"/>
      <w:r w:rsidRPr="001038D7">
        <w:rPr>
          <w:rFonts w:ascii="Times New Roman" w:eastAsia="Arial Unicode MS" w:hAnsi="Times New Roman" w:cs="Times New Roman"/>
          <w:bCs/>
          <w:sz w:val="16"/>
          <w:szCs w:val="16"/>
          <w:lang w:eastAsia="zh-CN"/>
        </w:rPr>
        <w:t xml:space="preserve"> CM, Center BA (2008). A randomized trial of a pay-for-performance program targeting clinician referral to a state tobacco </w:t>
      </w:r>
      <w:proofErr w:type="spellStart"/>
      <w:r w:rsidRPr="001038D7">
        <w:rPr>
          <w:rFonts w:ascii="Times New Roman" w:eastAsia="Arial Unicode MS" w:hAnsi="Times New Roman" w:cs="Times New Roman"/>
          <w:bCs/>
          <w:sz w:val="16"/>
          <w:szCs w:val="16"/>
          <w:lang w:eastAsia="zh-CN"/>
        </w:rPr>
        <w:t>quitline</w:t>
      </w:r>
      <w:proofErr w:type="spellEnd"/>
      <w:r w:rsidRPr="001038D7">
        <w:rPr>
          <w:rFonts w:ascii="Times New Roman" w:eastAsia="Arial Unicode MS" w:hAnsi="Times New Roman" w:cs="Times New Roman"/>
          <w:bCs/>
          <w:sz w:val="16"/>
          <w:szCs w:val="16"/>
          <w:lang w:eastAsia="zh-CN"/>
        </w:rPr>
        <w:t>. Archives of Internal Medicine; 168(18)</w:t>
      </w:r>
      <w:proofErr w:type="gramStart"/>
      <w:r w:rsidRPr="001038D7">
        <w:rPr>
          <w:rFonts w:ascii="Times New Roman" w:eastAsia="Arial Unicode MS" w:hAnsi="Times New Roman" w:cs="Times New Roman"/>
          <w:bCs/>
          <w:sz w:val="16"/>
          <w:szCs w:val="16"/>
          <w:lang w:eastAsia="zh-CN"/>
        </w:rPr>
        <w:t>:1993</w:t>
      </w:r>
      <w:proofErr w:type="gramEnd"/>
      <w:r w:rsidRPr="001038D7">
        <w:rPr>
          <w:rFonts w:ascii="Times New Roman" w:eastAsia="Arial Unicode MS" w:hAnsi="Times New Roman" w:cs="Times New Roman"/>
          <w:bCs/>
          <w:sz w:val="16"/>
          <w:szCs w:val="16"/>
          <w:lang w:eastAsia="zh-CN"/>
        </w:rPr>
        <w:t>-1999.</w:t>
      </w:r>
    </w:p>
    <w:p w14:paraId="66375EE1"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Armour</w:t>
      </w:r>
      <w:proofErr w:type="spellEnd"/>
      <w:r w:rsidRPr="001038D7">
        <w:rPr>
          <w:rFonts w:ascii="Times New Roman" w:hAnsi="Times New Roman" w:cs="Times New Roman"/>
          <w:sz w:val="16"/>
          <w:szCs w:val="16"/>
        </w:rPr>
        <w:t xml:space="preserve"> BS, Friedman C, Pitts MM, </w:t>
      </w:r>
      <w:proofErr w:type="spellStart"/>
      <w:r w:rsidRPr="001038D7">
        <w:rPr>
          <w:rFonts w:ascii="Times New Roman" w:hAnsi="Times New Roman" w:cs="Times New Roman"/>
          <w:sz w:val="16"/>
          <w:szCs w:val="16"/>
        </w:rPr>
        <w:t>Wike</w:t>
      </w:r>
      <w:proofErr w:type="spellEnd"/>
      <w:r w:rsidRPr="001038D7">
        <w:rPr>
          <w:rFonts w:ascii="Times New Roman" w:hAnsi="Times New Roman" w:cs="Times New Roman"/>
          <w:sz w:val="16"/>
          <w:szCs w:val="16"/>
        </w:rPr>
        <w:t xml:space="preserve"> J, Alley L, </w:t>
      </w:r>
      <w:proofErr w:type="spellStart"/>
      <w:r w:rsidRPr="001038D7">
        <w:rPr>
          <w:rFonts w:ascii="Times New Roman" w:hAnsi="Times New Roman" w:cs="Times New Roman"/>
          <w:sz w:val="16"/>
          <w:szCs w:val="16"/>
        </w:rPr>
        <w:t>Etchason</w:t>
      </w:r>
      <w:proofErr w:type="spellEnd"/>
      <w:r w:rsidRPr="001038D7">
        <w:rPr>
          <w:rFonts w:ascii="Times New Roman" w:hAnsi="Times New Roman" w:cs="Times New Roman"/>
          <w:sz w:val="16"/>
          <w:szCs w:val="16"/>
        </w:rPr>
        <w:t xml:space="preserve"> J (2004). The influence of year-end bonuses on colorectal cancer screening. Am J Managed Care; 10(9)</w:t>
      </w:r>
      <w:proofErr w:type="gramStart"/>
      <w:r w:rsidRPr="001038D7">
        <w:rPr>
          <w:rFonts w:ascii="Times New Roman" w:hAnsi="Times New Roman" w:cs="Times New Roman"/>
          <w:sz w:val="16"/>
          <w:szCs w:val="16"/>
        </w:rPr>
        <w:t>:617</w:t>
      </w:r>
      <w:proofErr w:type="gramEnd"/>
      <w:r w:rsidRPr="001038D7">
        <w:rPr>
          <w:rFonts w:ascii="Times New Roman" w:hAnsi="Times New Roman" w:cs="Times New Roman"/>
          <w:sz w:val="16"/>
          <w:szCs w:val="16"/>
        </w:rPr>
        <w:t>-624</w:t>
      </w:r>
    </w:p>
    <w:p w14:paraId="753FD0AD"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Ashworth M, Lea R, Gray H, </w:t>
      </w:r>
      <w:proofErr w:type="spellStart"/>
      <w:r w:rsidRPr="001038D7">
        <w:rPr>
          <w:rFonts w:ascii="Times New Roman" w:eastAsia="Arial Unicode MS" w:hAnsi="Times New Roman" w:cs="Times New Roman"/>
          <w:bCs/>
          <w:sz w:val="16"/>
          <w:szCs w:val="16"/>
          <w:lang w:eastAsia="zh-CN"/>
        </w:rPr>
        <w:t>Rowlands</w:t>
      </w:r>
      <w:proofErr w:type="spellEnd"/>
      <w:r w:rsidRPr="001038D7">
        <w:rPr>
          <w:rFonts w:ascii="Times New Roman" w:eastAsia="Arial Unicode MS" w:hAnsi="Times New Roman" w:cs="Times New Roman"/>
          <w:bCs/>
          <w:sz w:val="16"/>
          <w:szCs w:val="16"/>
          <w:lang w:eastAsia="zh-CN"/>
        </w:rPr>
        <w:t xml:space="preserve"> G, </w:t>
      </w:r>
      <w:proofErr w:type="spellStart"/>
      <w:r w:rsidRPr="001038D7">
        <w:rPr>
          <w:rFonts w:ascii="Times New Roman" w:eastAsia="Arial Unicode MS" w:hAnsi="Times New Roman" w:cs="Times New Roman"/>
          <w:bCs/>
          <w:sz w:val="16"/>
          <w:szCs w:val="16"/>
          <w:lang w:eastAsia="zh-CN"/>
        </w:rPr>
        <w:t>Gravelle</w:t>
      </w:r>
      <w:proofErr w:type="spellEnd"/>
      <w:r w:rsidRPr="001038D7">
        <w:rPr>
          <w:rFonts w:ascii="Times New Roman" w:eastAsia="Arial Unicode MS" w:hAnsi="Times New Roman" w:cs="Times New Roman"/>
          <w:bCs/>
          <w:sz w:val="16"/>
          <w:szCs w:val="16"/>
          <w:lang w:eastAsia="zh-CN"/>
        </w:rPr>
        <w:t xml:space="preserve"> H,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(2004). How are primary care organizations using financial incentives to influence prescribing? Journal of Public Health; 26(1)</w:t>
      </w:r>
      <w:proofErr w:type="gramStart"/>
      <w:r w:rsidRPr="001038D7">
        <w:rPr>
          <w:rFonts w:ascii="Times New Roman" w:eastAsia="Arial Unicode MS" w:hAnsi="Times New Roman" w:cs="Times New Roman"/>
          <w:bCs/>
          <w:sz w:val="16"/>
          <w:szCs w:val="16"/>
          <w:lang w:eastAsia="zh-CN"/>
        </w:rPr>
        <w:t>:48</w:t>
      </w:r>
      <w:proofErr w:type="gramEnd"/>
      <w:r w:rsidRPr="001038D7">
        <w:rPr>
          <w:rFonts w:ascii="Times New Roman" w:eastAsia="Arial Unicode MS" w:hAnsi="Times New Roman" w:cs="Times New Roman"/>
          <w:bCs/>
          <w:sz w:val="16"/>
          <w:szCs w:val="16"/>
          <w:lang w:eastAsia="zh-CN"/>
        </w:rPr>
        <w:t>-51.</w:t>
      </w:r>
    </w:p>
    <w:p w14:paraId="2C356F1D"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Basinga</w:t>
      </w:r>
      <w:proofErr w:type="spellEnd"/>
      <w:r w:rsidRPr="001038D7">
        <w:rPr>
          <w:rFonts w:ascii="Times New Roman" w:hAnsi="Times New Roman" w:cs="Times New Roman"/>
          <w:sz w:val="16"/>
          <w:szCs w:val="16"/>
        </w:rPr>
        <w:t xml:space="preserve"> P, </w:t>
      </w:r>
      <w:proofErr w:type="spellStart"/>
      <w:r w:rsidRPr="001038D7">
        <w:rPr>
          <w:rFonts w:ascii="Times New Roman" w:hAnsi="Times New Roman" w:cs="Times New Roman"/>
          <w:sz w:val="16"/>
          <w:szCs w:val="16"/>
        </w:rPr>
        <w:t>Gertler</w:t>
      </w:r>
      <w:proofErr w:type="spellEnd"/>
      <w:r w:rsidRPr="001038D7">
        <w:rPr>
          <w:rFonts w:ascii="Times New Roman" w:hAnsi="Times New Roman" w:cs="Times New Roman"/>
          <w:sz w:val="16"/>
          <w:szCs w:val="16"/>
        </w:rPr>
        <w:t xml:space="preserve"> P, </w:t>
      </w:r>
      <w:proofErr w:type="spellStart"/>
      <w:r w:rsidRPr="001038D7">
        <w:rPr>
          <w:rFonts w:ascii="Times New Roman" w:hAnsi="Times New Roman" w:cs="Times New Roman"/>
          <w:sz w:val="16"/>
          <w:szCs w:val="16"/>
        </w:rPr>
        <w:t>Binagwaho</w:t>
      </w:r>
      <w:proofErr w:type="spellEnd"/>
      <w:r w:rsidRPr="001038D7">
        <w:rPr>
          <w:rFonts w:ascii="Times New Roman" w:hAnsi="Times New Roman" w:cs="Times New Roman"/>
          <w:sz w:val="16"/>
          <w:szCs w:val="16"/>
        </w:rPr>
        <w:t xml:space="preserve"> A, </w:t>
      </w:r>
      <w:proofErr w:type="spellStart"/>
      <w:r w:rsidRPr="001038D7">
        <w:rPr>
          <w:rFonts w:ascii="Times New Roman" w:hAnsi="Times New Roman" w:cs="Times New Roman"/>
          <w:sz w:val="16"/>
          <w:szCs w:val="16"/>
        </w:rPr>
        <w:t>Soucat</w:t>
      </w:r>
      <w:proofErr w:type="spellEnd"/>
      <w:r w:rsidRPr="001038D7">
        <w:rPr>
          <w:rFonts w:ascii="Times New Roman" w:hAnsi="Times New Roman" w:cs="Times New Roman"/>
          <w:sz w:val="16"/>
          <w:szCs w:val="16"/>
        </w:rPr>
        <w:t xml:space="preserve"> A, </w:t>
      </w:r>
      <w:proofErr w:type="spellStart"/>
      <w:r w:rsidRPr="001038D7">
        <w:rPr>
          <w:rFonts w:ascii="Times New Roman" w:hAnsi="Times New Roman" w:cs="Times New Roman"/>
          <w:sz w:val="16"/>
          <w:szCs w:val="16"/>
        </w:rPr>
        <w:t>SturdyJ</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Vermeersch</w:t>
      </w:r>
      <w:proofErr w:type="spellEnd"/>
      <w:r w:rsidRPr="001038D7">
        <w:rPr>
          <w:rFonts w:ascii="Times New Roman" w:hAnsi="Times New Roman" w:cs="Times New Roman"/>
          <w:sz w:val="16"/>
          <w:szCs w:val="16"/>
        </w:rPr>
        <w:t xml:space="preserve"> C. (2011). Paying primary health facilities for performance in Rwanda. World Bank, Washington, DC, Policy research working paper 5190.</w:t>
      </w:r>
    </w:p>
    <w:p w14:paraId="18F48587"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Beaulieu, N. D., &amp; </w:t>
      </w:r>
      <w:proofErr w:type="spellStart"/>
      <w:r w:rsidRPr="001038D7">
        <w:rPr>
          <w:rFonts w:ascii="Times New Roman" w:hAnsi="Times New Roman" w:cs="Times New Roman"/>
          <w:sz w:val="16"/>
          <w:szCs w:val="16"/>
        </w:rPr>
        <w:t>Horrigan</w:t>
      </w:r>
      <w:proofErr w:type="spellEnd"/>
      <w:r w:rsidRPr="001038D7">
        <w:rPr>
          <w:rFonts w:ascii="Times New Roman" w:hAnsi="Times New Roman" w:cs="Times New Roman"/>
          <w:sz w:val="16"/>
          <w:szCs w:val="16"/>
        </w:rPr>
        <w:t xml:space="preserve">, D. R. (2005). Organizational processes and quality. Putting smart money to work for quality improvement. </w:t>
      </w:r>
      <w:r w:rsidRPr="001038D7">
        <w:rPr>
          <w:rFonts w:ascii="Times New Roman" w:hAnsi="Times New Roman" w:cs="Times New Roman"/>
          <w:i/>
          <w:iCs/>
          <w:sz w:val="16"/>
          <w:szCs w:val="16"/>
        </w:rPr>
        <w:t xml:space="preserve">HSR: Health Services Research, 40, </w:t>
      </w:r>
      <w:r w:rsidRPr="001038D7">
        <w:rPr>
          <w:rFonts w:ascii="Times New Roman" w:hAnsi="Times New Roman" w:cs="Times New Roman"/>
          <w:sz w:val="16"/>
          <w:szCs w:val="16"/>
        </w:rPr>
        <w:t xml:space="preserve">1318-1334. </w:t>
      </w:r>
    </w:p>
    <w:p w14:paraId="77B34549"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Bardach, N. S., J. J. Wang, et al. (2013). "Effect of pay-for-performance incentives on quality of care in small practices with electronic health records: a randomized trial." Jama 310(10): 1051-1059.</w:t>
      </w:r>
    </w:p>
    <w:p w14:paraId="3375F908"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Bischoff, K., A. Goel, et al. (2013). "The Housestaff Incentive Program: improving the timeliness and quality of discharge summaries by engaging residents in quality improvement." BMJ Qual Saf 22(9): 768-774.</w:t>
      </w:r>
    </w:p>
    <w:p w14:paraId="4FDF76F4"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Boland, G. W., E. F. Halpern, et al. (2010). "Radiologist report turnaround time: impact of pay-for-performance measures." AJR Am J Roentgenol 195(3): 707-711.</w:t>
      </w:r>
    </w:p>
    <w:p w14:paraId="4AE360AE"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Calikoglu, S., R. Murray, et al. (2012). "Hospital pay-for-performance programs in Maryland produced strong results, including reduced hospital-acquired conditions." Health Aff 31(12): 2649-2658.</w:t>
      </w:r>
    </w:p>
    <w:p w14:paraId="1000DE96"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Calvert M, Shankar A, McManus RJ, Lester H, Freemantle N. (2009). Effect of the quality and outcomes framework on diabetes care in the United Kingdom: retrospective cohort study. BMJ; 338:b1870.</w:t>
      </w:r>
    </w:p>
    <w:p w14:paraId="0C67DF23"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Campbell S, Reeves D, </w:t>
      </w:r>
      <w:proofErr w:type="spellStart"/>
      <w:r w:rsidRPr="001038D7">
        <w:rPr>
          <w:rFonts w:ascii="Times New Roman" w:hAnsi="Times New Roman" w:cs="Times New Roman"/>
          <w:sz w:val="16"/>
          <w:szCs w:val="16"/>
        </w:rPr>
        <w:t>Kontopantelis</w:t>
      </w:r>
      <w:proofErr w:type="spellEnd"/>
      <w:r w:rsidRPr="001038D7">
        <w:rPr>
          <w:rFonts w:ascii="Times New Roman" w:hAnsi="Times New Roman" w:cs="Times New Roman"/>
          <w:sz w:val="16"/>
          <w:szCs w:val="16"/>
        </w:rPr>
        <w:t xml:space="preserve"> E, et al. (2007). Quality of primary care in England with the introduction of pay for performance. N </w:t>
      </w:r>
      <w:proofErr w:type="spellStart"/>
      <w:r w:rsidRPr="001038D7">
        <w:rPr>
          <w:rFonts w:ascii="Times New Roman" w:hAnsi="Times New Roman" w:cs="Times New Roman"/>
          <w:sz w:val="16"/>
          <w:szCs w:val="16"/>
        </w:rPr>
        <w:t>Engl</w:t>
      </w:r>
      <w:proofErr w:type="spellEnd"/>
      <w:r w:rsidRPr="001038D7">
        <w:rPr>
          <w:rFonts w:ascii="Times New Roman" w:hAnsi="Times New Roman" w:cs="Times New Roman"/>
          <w:sz w:val="16"/>
          <w:szCs w:val="16"/>
        </w:rPr>
        <w:t xml:space="preserve"> J </w:t>
      </w:r>
      <w:proofErr w:type="gramStart"/>
      <w:r w:rsidRPr="001038D7">
        <w:rPr>
          <w:rFonts w:ascii="Times New Roman" w:hAnsi="Times New Roman" w:cs="Times New Roman"/>
          <w:sz w:val="16"/>
          <w:szCs w:val="16"/>
        </w:rPr>
        <w:t>Med ;357:181e90</w:t>
      </w:r>
      <w:proofErr w:type="gramEnd"/>
      <w:r w:rsidRPr="001038D7">
        <w:rPr>
          <w:rFonts w:ascii="Times New Roman" w:hAnsi="Times New Roman" w:cs="Times New Roman"/>
          <w:sz w:val="16"/>
          <w:szCs w:val="16"/>
        </w:rPr>
        <w:t>.</w:t>
      </w:r>
    </w:p>
    <w:p w14:paraId="07E7EF80"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Campbell SM, Reeves D, </w:t>
      </w:r>
      <w:proofErr w:type="spellStart"/>
      <w:r w:rsidRPr="001038D7">
        <w:rPr>
          <w:rFonts w:ascii="Times New Roman" w:hAnsi="Times New Roman" w:cs="Times New Roman"/>
          <w:sz w:val="16"/>
          <w:szCs w:val="16"/>
        </w:rPr>
        <w:t>Kontopantelis</w:t>
      </w:r>
      <w:proofErr w:type="spellEnd"/>
      <w:r w:rsidRPr="001038D7">
        <w:rPr>
          <w:rFonts w:ascii="Times New Roman" w:hAnsi="Times New Roman" w:cs="Times New Roman"/>
          <w:sz w:val="16"/>
          <w:szCs w:val="16"/>
        </w:rPr>
        <w:t xml:space="preserve"> E, et al. (2009) Effects of pay for performance on the quality of primary care in England. N </w:t>
      </w:r>
      <w:proofErr w:type="spellStart"/>
      <w:r w:rsidRPr="001038D7">
        <w:rPr>
          <w:rFonts w:ascii="Times New Roman" w:hAnsi="Times New Roman" w:cs="Times New Roman"/>
          <w:sz w:val="16"/>
          <w:szCs w:val="16"/>
        </w:rPr>
        <w:t>Engl</w:t>
      </w:r>
      <w:proofErr w:type="spellEnd"/>
      <w:r w:rsidRPr="001038D7">
        <w:rPr>
          <w:rFonts w:ascii="Times New Roman" w:hAnsi="Times New Roman" w:cs="Times New Roman"/>
          <w:sz w:val="16"/>
          <w:szCs w:val="16"/>
        </w:rPr>
        <w:t xml:space="preserve"> J Med</w:t>
      </w:r>
      <w:proofErr w:type="gramStart"/>
      <w:r w:rsidRPr="001038D7">
        <w:rPr>
          <w:rFonts w:ascii="Times New Roman" w:hAnsi="Times New Roman" w:cs="Times New Roman"/>
          <w:sz w:val="16"/>
          <w:szCs w:val="16"/>
        </w:rPr>
        <w:t>;361:368e78</w:t>
      </w:r>
      <w:proofErr w:type="gramEnd"/>
      <w:r w:rsidRPr="001038D7">
        <w:rPr>
          <w:rFonts w:ascii="Times New Roman" w:hAnsi="Times New Roman" w:cs="Times New Roman"/>
          <w:sz w:val="16"/>
          <w:szCs w:val="16"/>
        </w:rPr>
        <w:t>.</w:t>
      </w:r>
    </w:p>
    <w:p w14:paraId="67DBB44D"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Canavan</w:t>
      </w:r>
      <w:proofErr w:type="spellEnd"/>
      <w:r w:rsidRPr="001038D7">
        <w:rPr>
          <w:rFonts w:ascii="Times New Roman" w:hAnsi="Times New Roman" w:cs="Times New Roman"/>
          <w:sz w:val="16"/>
          <w:szCs w:val="16"/>
        </w:rPr>
        <w:t xml:space="preserve"> A, </w:t>
      </w:r>
      <w:proofErr w:type="spellStart"/>
      <w:r w:rsidRPr="001038D7">
        <w:rPr>
          <w:rFonts w:ascii="Times New Roman" w:hAnsi="Times New Roman" w:cs="Times New Roman"/>
          <w:sz w:val="16"/>
          <w:szCs w:val="16"/>
        </w:rPr>
        <w:t>Swai</w:t>
      </w:r>
      <w:proofErr w:type="spellEnd"/>
      <w:r w:rsidRPr="001038D7">
        <w:rPr>
          <w:rFonts w:ascii="Times New Roman" w:hAnsi="Times New Roman" w:cs="Times New Roman"/>
          <w:sz w:val="16"/>
          <w:szCs w:val="16"/>
        </w:rPr>
        <w:t xml:space="preserve"> G. (2008). Payment for Performance (P4P) Evaluation: Tanzania Country Report for Cordaid Godfrey </w:t>
      </w:r>
      <w:proofErr w:type="spellStart"/>
      <w:r w:rsidRPr="001038D7">
        <w:rPr>
          <w:rFonts w:ascii="Times New Roman" w:hAnsi="Times New Roman" w:cs="Times New Roman"/>
          <w:sz w:val="16"/>
          <w:szCs w:val="16"/>
        </w:rPr>
        <w:t>Swai</w:t>
      </w:r>
      <w:proofErr w:type="spellEnd"/>
      <w:r w:rsidRPr="001038D7">
        <w:rPr>
          <w:rFonts w:ascii="Times New Roman" w:hAnsi="Times New Roman" w:cs="Times New Roman"/>
          <w:sz w:val="16"/>
          <w:szCs w:val="16"/>
        </w:rPr>
        <w:t>, National Consultant Width 1. KIT, Amsterdam.</w:t>
      </w:r>
    </w:p>
    <w:p w14:paraId="72A0CDA7"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Cattaneo</w:t>
      </w:r>
      <w:proofErr w:type="spellEnd"/>
      <w:r w:rsidRPr="001038D7">
        <w:rPr>
          <w:rFonts w:ascii="Times New Roman" w:eastAsia="Arial Unicode MS" w:hAnsi="Times New Roman" w:cs="Times New Roman"/>
          <w:bCs/>
          <w:sz w:val="16"/>
          <w:szCs w:val="16"/>
          <w:lang w:eastAsia="zh-CN"/>
        </w:rPr>
        <w:t xml:space="preserve"> A, </w:t>
      </w:r>
      <w:proofErr w:type="spellStart"/>
      <w:r w:rsidRPr="001038D7">
        <w:rPr>
          <w:rFonts w:ascii="Times New Roman" w:eastAsia="Arial Unicode MS" w:hAnsi="Times New Roman" w:cs="Times New Roman"/>
          <w:bCs/>
          <w:sz w:val="16"/>
          <w:szCs w:val="16"/>
          <w:lang w:eastAsia="zh-CN"/>
        </w:rPr>
        <w:t>Borgnolo</w:t>
      </w:r>
      <w:proofErr w:type="spellEnd"/>
      <w:r w:rsidRPr="001038D7">
        <w:rPr>
          <w:rFonts w:ascii="Times New Roman" w:eastAsia="Arial Unicode MS" w:hAnsi="Times New Roman" w:cs="Times New Roman"/>
          <w:bCs/>
          <w:sz w:val="16"/>
          <w:szCs w:val="16"/>
          <w:lang w:eastAsia="zh-CN"/>
        </w:rPr>
        <w:t xml:space="preserve"> G, Simon G. (2001). Breastfeeding by objectives. European Journal of Public </w:t>
      </w:r>
      <w:proofErr w:type="gramStart"/>
      <w:r w:rsidRPr="001038D7">
        <w:rPr>
          <w:rFonts w:ascii="Times New Roman" w:eastAsia="Arial Unicode MS" w:hAnsi="Times New Roman" w:cs="Times New Roman"/>
          <w:bCs/>
          <w:sz w:val="16"/>
          <w:szCs w:val="16"/>
          <w:lang w:eastAsia="zh-CN"/>
        </w:rPr>
        <w:t>Health ;</w:t>
      </w:r>
      <w:proofErr w:type="gramEnd"/>
      <w:r w:rsidRPr="001038D7">
        <w:rPr>
          <w:rFonts w:ascii="Times New Roman" w:eastAsia="Arial Unicode MS" w:hAnsi="Times New Roman" w:cs="Times New Roman"/>
          <w:bCs/>
          <w:sz w:val="16"/>
          <w:szCs w:val="16"/>
          <w:lang w:eastAsia="zh-CN"/>
        </w:rPr>
        <w:t xml:space="preserve"> 11(4):397-401.</w:t>
      </w:r>
    </w:p>
    <w:p w14:paraId="1DFE7E26"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Chang FC, Hu TW, Lin M, et al. (2008). Effects of financing smoking cessation outpatient services in Taiwan. </w:t>
      </w:r>
      <w:proofErr w:type="spellStart"/>
      <w:r w:rsidRPr="001038D7">
        <w:rPr>
          <w:rFonts w:ascii="Times New Roman" w:hAnsi="Times New Roman" w:cs="Times New Roman"/>
          <w:sz w:val="16"/>
          <w:szCs w:val="16"/>
        </w:rPr>
        <w:t>Tob</w:t>
      </w:r>
      <w:proofErr w:type="spellEnd"/>
      <w:r w:rsidRPr="001038D7">
        <w:rPr>
          <w:rFonts w:ascii="Times New Roman" w:hAnsi="Times New Roman" w:cs="Times New Roman"/>
          <w:sz w:val="16"/>
          <w:szCs w:val="16"/>
        </w:rPr>
        <w:t xml:space="preserve"> </w:t>
      </w:r>
      <w:proofErr w:type="gramStart"/>
      <w:r w:rsidRPr="001038D7">
        <w:rPr>
          <w:rFonts w:ascii="Times New Roman" w:hAnsi="Times New Roman" w:cs="Times New Roman"/>
          <w:sz w:val="16"/>
          <w:szCs w:val="16"/>
        </w:rPr>
        <w:t>Control ;17:183e9</w:t>
      </w:r>
      <w:proofErr w:type="gramEnd"/>
      <w:r w:rsidRPr="001038D7">
        <w:rPr>
          <w:rFonts w:ascii="Times New Roman" w:hAnsi="Times New Roman" w:cs="Times New Roman"/>
          <w:sz w:val="16"/>
          <w:szCs w:val="16"/>
        </w:rPr>
        <w:t>.</w:t>
      </w:r>
    </w:p>
    <w:p w14:paraId="473A42A8"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Chee</w:t>
      </w:r>
      <w:proofErr w:type="spellEnd"/>
      <w:r w:rsidRPr="001038D7">
        <w:rPr>
          <w:rFonts w:ascii="Times New Roman" w:hAnsi="Times New Roman" w:cs="Times New Roman"/>
          <w:sz w:val="16"/>
          <w:szCs w:val="16"/>
        </w:rPr>
        <w:t xml:space="preserve"> G, His N, Carlson K, </w:t>
      </w:r>
      <w:proofErr w:type="spellStart"/>
      <w:r w:rsidRPr="001038D7">
        <w:rPr>
          <w:rFonts w:ascii="Times New Roman" w:hAnsi="Times New Roman" w:cs="Times New Roman"/>
          <w:sz w:val="16"/>
          <w:szCs w:val="16"/>
        </w:rPr>
        <w:t>Chankova</w:t>
      </w:r>
      <w:proofErr w:type="spellEnd"/>
      <w:r w:rsidRPr="001038D7">
        <w:rPr>
          <w:rFonts w:ascii="Times New Roman" w:hAnsi="Times New Roman" w:cs="Times New Roman"/>
          <w:sz w:val="16"/>
          <w:szCs w:val="16"/>
        </w:rPr>
        <w:t xml:space="preserve"> S, Taylor P. (2007). </w:t>
      </w:r>
      <w:r w:rsidRPr="001038D7">
        <w:rPr>
          <w:rFonts w:ascii="Times New Roman" w:hAnsi="Times New Roman" w:cs="Times New Roman"/>
          <w:iCs/>
          <w:sz w:val="16"/>
          <w:szCs w:val="16"/>
        </w:rPr>
        <w:t>Evaluation of the first five years of GAVI immunization services support funding</w:t>
      </w:r>
      <w:r w:rsidRPr="001038D7">
        <w:rPr>
          <w:rFonts w:ascii="Times New Roman" w:hAnsi="Times New Roman" w:cs="Times New Roman"/>
          <w:sz w:val="16"/>
          <w:szCs w:val="16"/>
        </w:rPr>
        <w:t xml:space="preserve">. Prepared for the GAVI Alliance </w:t>
      </w:r>
      <w:proofErr w:type="spellStart"/>
      <w:r w:rsidRPr="001038D7">
        <w:rPr>
          <w:rFonts w:ascii="Times New Roman" w:hAnsi="Times New Roman" w:cs="Times New Roman"/>
          <w:sz w:val="16"/>
          <w:szCs w:val="16"/>
        </w:rPr>
        <w:t>Behtesda</w:t>
      </w:r>
      <w:proofErr w:type="spellEnd"/>
      <w:r w:rsidRPr="001038D7">
        <w:rPr>
          <w:rFonts w:ascii="Times New Roman" w:hAnsi="Times New Roman" w:cs="Times New Roman"/>
          <w:sz w:val="16"/>
          <w:szCs w:val="16"/>
        </w:rPr>
        <w:t xml:space="preserve">, MD: </w:t>
      </w:r>
      <w:proofErr w:type="spellStart"/>
      <w:r w:rsidRPr="001038D7">
        <w:rPr>
          <w:rFonts w:ascii="Times New Roman" w:hAnsi="Times New Roman" w:cs="Times New Roman"/>
          <w:sz w:val="16"/>
          <w:szCs w:val="16"/>
        </w:rPr>
        <w:t>Abt</w:t>
      </w:r>
      <w:proofErr w:type="spellEnd"/>
      <w:r w:rsidRPr="001038D7">
        <w:rPr>
          <w:rFonts w:ascii="Times New Roman" w:hAnsi="Times New Roman" w:cs="Times New Roman"/>
          <w:sz w:val="16"/>
          <w:szCs w:val="16"/>
        </w:rPr>
        <w:t xml:space="preserve"> Associates </w:t>
      </w:r>
      <w:proofErr w:type="spellStart"/>
      <w:r w:rsidRPr="001038D7">
        <w:rPr>
          <w:rFonts w:ascii="Times New Roman" w:hAnsi="Times New Roman" w:cs="Times New Roman"/>
          <w:sz w:val="16"/>
          <w:szCs w:val="16"/>
        </w:rPr>
        <w:t>Inc</w:t>
      </w:r>
      <w:proofErr w:type="spellEnd"/>
      <w:proofErr w:type="gramStart"/>
      <w:r w:rsidRPr="001038D7">
        <w:rPr>
          <w:rFonts w:ascii="Times New Roman" w:hAnsi="Times New Roman" w:cs="Times New Roman"/>
          <w:sz w:val="16"/>
          <w:szCs w:val="16"/>
        </w:rPr>
        <w:t>,.</w:t>
      </w:r>
      <w:proofErr w:type="gramEnd"/>
    </w:p>
    <w:p w14:paraId="211C127B"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Chen, J. Y., H. Tian, et al. (2010). "The effect of a PPO pay-for-performance program on patients with diabetes." Am J Manag Care 16(1): e11-19.</w:t>
      </w:r>
    </w:p>
    <w:p w14:paraId="4CFDBE4B"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Chien, A. T., D. Eastman, et al. (2012). "Impact of a pay for performance program to improve diabetes care in the safety net." Prev Med 55 Suppl: S80-85.</w:t>
      </w:r>
    </w:p>
    <w:p w14:paraId="3D7A1345"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Chien, A. T., Z. Li, et al. (2010). "Improving timely childhood immunizations through pay for performance in Medicaid-managed care." Health Serv Res 45(6 Pt 2): 1934-1947.</w:t>
      </w:r>
    </w:p>
    <w:p w14:paraId="0F42179C"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Clinical Practice Improvement Centre. (2010). Clinical practice improvement payment: User guide V2.0, pilot scheme—</w:t>
      </w:r>
      <w:proofErr w:type="gramStart"/>
      <w:r w:rsidRPr="001038D7">
        <w:rPr>
          <w:rFonts w:ascii="Times New Roman" w:hAnsi="Times New Roman" w:cs="Times New Roman"/>
          <w:sz w:val="16"/>
          <w:szCs w:val="16"/>
        </w:rPr>
        <w:t>phase</w:t>
      </w:r>
      <w:proofErr w:type="gramEnd"/>
      <w:r w:rsidRPr="001038D7">
        <w:rPr>
          <w:rFonts w:ascii="Times New Roman" w:hAnsi="Times New Roman" w:cs="Times New Roman"/>
          <w:sz w:val="16"/>
          <w:szCs w:val="16"/>
        </w:rPr>
        <w:t xml:space="preserve"> two. Brisbane, Australia: Queensland Health</w:t>
      </w:r>
    </w:p>
    <w:p w14:paraId="75907178"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Coleman T, Lewis S, Hubbard R, Smith C. (2007) Impact of contractual financial incentives on the ascertainment and management of smoking in primary care. Addiction; 102(5)</w:t>
      </w:r>
      <w:proofErr w:type="gramStart"/>
      <w:r w:rsidRPr="001038D7">
        <w:rPr>
          <w:rFonts w:ascii="Times New Roman" w:eastAsia="Arial Unicode MS" w:hAnsi="Times New Roman" w:cs="Times New Roman"/>
          <w:bCs/>
          <w:sz w:val="16"/>
          <w:szCs w:val="16"/>
          <w:lang w:eastAsia="zh-CN"/>
        </w:rPr>
        <w:t>:803</w:t>
      </w:r>
      <w:proofErr w:type="gramEnd"/>
      <w:r w:rsidRPr="001038D7">
        <w:rPr>
          <w:rFonts w:ascii="Times New Roman" w:eastAsia="Arial Unicode MS" w:hAnsi="Times New Roman" w:cs="Times New Roman"/>
          <w:bCs/>
          <w:sz w:val="16"/>
          <w:szCs w:val="16"/>
          <w:lang w:eastAsia="zh-CN"/>
        </w:rPr>
        <w:t>-808.</w:t>
      </w:r>
    </w:p>
    <w:p w14:paraId="415DF278"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CORT, Vadodara. Report on assessment of ASHA/JSY scheme (Rajasthan) (2007). Commissioned by Ministry of Health &amp; Family Welfare, Government of India. Draft.</w:t>
      </w:r>
    </w:p>
    <w:p w14:paraId="4C2BB265"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Cupples</w:t>
      </w:r>
      <w:proofErr w:type="spellEnd"/>
      <w:r w:rsidRPr="001038D7">
        <w:rPr>
          <w:rFonts w:ascii="Times New Roman" w:hAnsi="Times New Roman" w:cs="Times New Roman"/>
          <w:sz w:val="16"/>
          <w:szCs w:val="16"/>
        </w:rPr>
        <w:t xml:space="preserve"> ME, Byrne MC, Smith SM, et al. (2008). Secondary prevention of cardiovascular disease in different primary healthcare systems with and without pay-for-performance. Heart</w:t>
      </w:r>
      <w:proofErr w:type="gramStart"/>
      <w:r w:rsidRPr="001038D7">
        <w:rPr>
          <w:rFonts w:ascii="Times New Roman" w:hAnsi="Times New Roman" w:cs="Times New Roman"/>
          <w:sz w:val="16"/>
          <w:szCs w:val="16"/>
        </w:rPr>
        <w:t>;94:1594e600</w:t>
      </w:r>
      <w:proofErr w:type="gramEnd"/>
      <w:r w:rsidRPr="001038D7">
        <w:rPr>
          <w:rFonts w:ascii="Times New Roman" w:hAnsi="Times New Roman" w:cs="Times New Roman"/>
          <w:sz w:val="16"/>
          <w:szCs w:val="16"/>
        </w:rPr>
        <w:t>.</w:t>
      </w:r>
    </w:p>
    <w:p w14:paraId="4367AD80" w14:textId="77777777" w:rsidR="006C49B3" w:rsidRPr="001038D7" w:rsidRDefault="006C49B3" w:rsidP="006C49B3">
      <w:pPr>
        <w:numPr>
          <w:ilvl w:val="0"/>
          <w:numId w:val="2"/>
        </w:numPr>
        <w:autoSpaceDE w:val="0"/>
        <w:autoSpaceDN w:val="0"/>
        <w:adjustRightInd w:val="0"/>
        <w:spacing w:after="200"/>
        <w:contextualSpacing/>
        <w:rPr>
          <w:rFonts w:ascii="Times New Roman" w:hAnsi="Times New Roman" w:cs="Times New Roman"/>
          <w:sz w:val="16"/>
          <w:szCs w:val="16"/>
          <w:lang w:eastAsia="en-GB"/>
        </w:rPr>
      </w:pPr>
      <w:r w:rsidRPr="001038D7">
        <w:rPr>
          <w:rFonts w:ascii="Times New Roman" w:hAnsi="Times New Roman" w:cs="Times New Roman"/>
          <w:sz w:val="16"/>
          <w:szCs w:val="16"/>
          <w:lang w:eastAsia="en-GB"/>
        </w:rPr>
        <w:t xml:space="preserve">Cutler TW, </w:t>
      </w:r>
      <w:proofErr w:type="spellStart"/>
      <w:r w:rsidRPr="001038D7">
        <w:rPr>
          <w:rFonts w:ascii="Times New Roman" w:hAnsi="Times New Roman" w:cs="Times New Roman"/>
          <w:sz w:val="16"/>
          <w:szCs w:val="16"/>
          <w:lang w:eastAsia="en-GB"/>
        </w:rPr>
        <w:t>Palmieri</w:t>
      </w:r>
      <w:proofErr w:type="spellEnd"/>
      <w:r w:rsidRPr="001038D7">
        <w:rPr>
          <w:rFonts w:ascii="Times New Roman" w:hAnsi="Times New Roman" w:cs="Times New Roman"/>
          <w:sz w:val="16"/>
          <w:szCs w:val="16"/>
          <w:lang w:eastAsia="en-GB"/>
        </w:rPr>
        <w:t xml:space="preserve"> J, </w:t>
      </w:r>
      <w:proofErr w:type="spellStart"/>
      <w:r w:rsidRPr="001038D7">
        <w:rPr>
          <w:rFonts w:ascii="Times New Roman" w:hAnsi="Times New Roman" w:cs="Times New Roman"/>
          <w:sz w:val="16"/>
          <w:szCs w:val="16"/>
          <w:lang w:eastAsia="en-GB"/>
        </w:rPr>
        <w:t>Khalsa</w:t>
      </w:r>
      <w:proofErr w:type="spellEnd"/>
      <w:r w:rsidRPr="001038D7">
        <w:rPr>
          <w:rFonts w:ascii="Times New Roman" w:hAnsi="Times New Roman" w:cs="Times New Roman"/>
          <w:sz w:val="16"/>
          <w:szCs w:val="16"/>
          <w:lang w:eastAsia="en-GB"/>
        </w:rPr>
        <w:t xml:space="preserve"> M, Stebbins M (2007). Evaluation of the relationship between a chronic disease care management program and California pay-for-performance diabetes care cholesterol measures in one medical group. Journal of Managed Care Pharmacy; 13(7)</w:t>
      </w:r>
      <w:proofErr w:type="gramStart"/>
      <w:r w:rsidRPr="001038D7">
        <w:rPr>
          <w:rFonts w:ascii="Times New Roman" w:hAnsi="Times New Roman" w:cs="Times New Roman"/>
          <w:sz w:val="16"/>
          <w:szCs w:val="16"/>
          <w:lang w:eastAsia="en-GB"/>
        </w:rPr>
        <w:t>:578</w:t>
      </w:r>
      <w:proofErr w:type="gramEnd"/>
      <w:r w:rsidRPr="001038D7">
        <w:rPr>
          <w:rFonts w:ascii="Times New Roman" w:hAnsi="Times New Roman" w:cs="Times New Roman"/>
          <w:sz w:val="16"/>
          <w:szCs w:val="16"/>
          <w:lang w:eastAsia="en-GB"/>
        </w:rPr>
        <w:t>-588.</w:t>
      </w:r>
    </w:p>
    <w:p w14:paraId="7B77D50C"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Doran T, </w:t>
      </w:r>
      <w:proofErr w:type="spellStart"/>
      <w:r w:rsidRPr="001038D7">
        <w:rPr>
          <w:rFonts w:ascii="Times New Roman" w:hAnsi="Times New Roman" w:cs="Times New Roman"/>
          <w:sz w:val="16"/>
          <w:szCs w:val="16"/>
        </w:rPr>
        <w:t>Kontopantelis</w:t>
      </w:r>
      <w:proofErr w:type="spellEnd"/>
      <w:r w:rsidRPr="001038D7">
        <w:rPr>
          <w:rFonts w:ascii="Times New Roman" w:hAnsi="Times New Roman" w:cs="Times New Roman"/>
          <w:sz w:val="16"/>
          <w:szCs w:val="16"/>
        </w:rPr>
        <w:t xml:space="preserve"> E, </w:t>
      </w:r>
      <w:proofErr w:type="spellStart"/>
      <w:r w:rsidRPr="001038D7">
        <w:rPr>
          <w:rFonts w:ascii="Times New Roman" w:hAnsi="Times New Roman" w:cs="Times New Roman"/>
          <w:sz w:val="16"/>
          <w:szCs w:val="16"/>
        </w:rPr>
        <w:t>Valderas</w:t>
      </w:r>
      <w:proofErr w:type="spellEnd"/>
      <w:r w:rsidRPr="001038D7">
        <w:rPr>
          <w:rFonts w:ascii="Times New Roman" w:hAnsi="Times New Roman" w:cs="Times New Roman"/>
          <w:sz w:val="16"/>
          <w:szCs w:val="16"/>
        </w:rPr>
        <w:t xml:space="preserve"> JM, et al. (2011). Effect of financial incentives on </w:t>
      </w:r>
      <w:proofErr w:type="spellStart"/>
      <w:r w:rsidRPr="001038D7">
        <w:rPr>
          <w:rFonts w:ascii="Times New Roman" w:hAnsi="Times New Roman" w:cs="Times New Roman"/>
          <w:sz w:val="16"/>
          <w:szCs w:val="16"/>
        </w:rPr>
        <w:t>incentivised</w:t>
      </w:r>
      <w:proofErr w:type="spellEnd"/>
      <w:r w:rsidRPr="001038D7">
        <w:rPr>
          <w:rFonts w:ascii="Times New Roman" w:hAnsi="Times New Roman" w:cs="Times New Roman"/>
          <w:sz w:val="16"/>
          <w:szCs w:val="16"/>
        </w:rPr>
        <w:t xml:space="preserve"> and non-</w:t>
      </w:r>
      <w:proofErr w:type="spellStart"/>
      <w:r w:rsidRPr="001038D7">
        <w:rPr>
          <w:rFonts w:ascii="Times New Roman" w:hAnsi="Times New Roman" w:cs="Times New Roman"/>
          <w:sz w:val="16"/>
          <w:szCs w:val="16"/>
        </w:rPr>
        <w:t>incentivised</w:t>
      </w:r>
      <w:proofErr w:type="spellEnd"/>
      <w:r w:rsidRPr="001038D7">
        <w:rPr>
          <w:rFonts w:ascii="Times New Roman" w:hAnsi="Times New Roman" w:cs="Times New Roman"/>
          <w:sz w:val="16"/>
          <w:szCs w:val="16"/>
        </w:rPr>
        <w:t xml:space="preserve"> clinical activities: longitudinal analysis of data from the UK Quality and Outcomes Framework. </w:t>
      </w:r>
      <w:r w:rsidRPr="001038D7">
        <w:rPr>
          <w:rFonts w:ascii="Times New Roman" w:hAnsi="Times New Roman" w:cs="Times New Roman"/>
          <w:i/>
          <w:iCs/>
          <w:sz w:val="16"/>
          <w:szCs w:val="16"/>
        </w:rPr>
        <w:t>BMJ</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342:d3590.</w:t>
      </w:r>
    </w:p>
    <w:p w14:paraId="3F352D7D"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Eichler</w:t>
      </w:r>
      <w:proofErr w:type="spellEnd"/>
      <w:r w:rsidRPr="001038D7">
        <w:rPr>
          <w:rFonts w:ascii="Times New Roman" w:hAnsi="Times New Roman" w:cs="Times New Roman"/>
          <w:sz w:val="16"/>
          <w:szCs w:val="16"/>
        </w:rPr>
        <w:t xml:space="preserve"> R, </w:t>
      </w:r>
      <w:proofErr w:type="spellStart"/>
      <w:r w:rsidRPr="001038D7">
        <w:rPr>
          <w:rFonts w:ascii="Times New Roman" w:hAnsi="Times New Roman" w:cs="Times New Roman"/>
          <w:sz w:val="16"/>
          <w:szCs w:val="16"/>
        </w:rPr>
        <w:t>Auxila</w:t>
      </w:r>
      <w:proofErr w:type="spellEnd"/>
      <w:r w:rsidRPr="001038D7">
        <w:rPr>
          <w:rFonts w:ascii="Times New Roman" w:hAnsi="Times New Roman" w:cs="Times New Roman"/>
          <w:sz w:val="16"/>
          <w:szCs w:val="16"/>
        </w:rPr>
        <w:t xml:space="preserve"> P, Antoine U, </w:t>
      </w:r>
      <w:proofErr w:type="spellStart"/>
      <w:r w:rsidRPr="001038D7">
        <w:rPr>
          <w:rFonts w:ascii="Times New Roman" w:hAnsi="Times New Roman" w:cs="Times New Roman"/>
          <w:sz w:val="16"/>
          <w:szCs w:val="16"/>
        </w:rPr>
        <w:t>Desmangles</w:t>
      </w:r>
      <w:proofErr w:type="spellEnd"/>
      <w:r w:rsidRPr="001038D7">
        <w:rPr>
          <w:rFonts w:ascii="Times New Roman" w:hAnsi="Times New Roman" w:cs="Times New Roman"/>
          <w:sz w:val="16"/>
          <w:szCs w:val="16"/>
        </w:rPr>
        <w:t xml:space="preserve"> B. (2007). Performance-based incentives for health: six years of results from supply. </w:t>
      </w:r>
      <w:proofErr w:type="gramStart"/>
      <w:r w:rsidRPr="001038D7">
        <w:rPr>
          <w:rFonts w:ascii="Times New Roman" w:hAnsi="Times New Roman" w:cs="Times New Roman"/>
          <w:sz w:val="16"/>
          <w:szCs w:val="16"/>
        </w:rPr>
        <w:t>side</w:t>
      </w:r>
      <w:proofErr w:type="gramEnd"/>
      <w:r w:rsidRPr="001038D7">
        <w:rPr>
          <w:rFonts w:ascii="Times New Roman" w:hAnsi="Times New Roman" w:cs="Times New Roman"/>
          <w:sz w:val="16"/>
          <w:szCs w:val="16"/>
        </w:rPr>
        <w:t xml:space="preserve"> programs in Haiti. CGD Working Paper #121.Washington, DC: Center for Global Development</w:t>
      </w:r>
    </w:p>
    <w:p w14:paraId="761EDF43"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bCs/>
          <w:sz w:val="16"/>
          <w:szCs w:val="16"/>
        </w:rPr>
        <w:t xml:space="preserve">Fagan PJ, Schuster AB, Boyd C, </w:t>
      </w:r>
      <w:proofErr w:type="spellStart"/>
      <w:r w:rsidRPr="001038D7">
        <w:rPr>
          <w:rFonts w:ascii="Times New Roman" w:hAnsi="Times New Roman" w:cs="Times New Roman"/>
          <w:bCs/>
          <w:sz w:val="16"/>
          <w:szCs w:val="16"/>
        </w:rPr>
        <w:t>Marsteller</w:t>
      </w:r>
      <w:proofErr w:type="spellEnd"/>
      <w:r w:rsidRPr="001038D7">
        <w:rPr>
          <w:rFonts w:ascii="Times New Roman" w:hAnsi="Times New Roman" w:cs="Times New Roman"/>
          <w:bCs/>
          <w:sz w:val="16"/>
          <w:szCs w:val="16"/>
        </w:rPr>
        <w:t xml:space="preserve"> JA, Griswold M, Murphy SM, et al. (2010). </w:t>
      </w:r>
      <w:r w:rsidRPr="001038D7">
        <w:rPr>
          <w:rFonts w:ascii="Times New Roman" w:hAnsi="Times New Roman" w:cs="Times New Roman"/>
          <w:sz w:val="16"/>
          <w:szCs w:val="16"/>
        </w:rPr>
        <w:t xml:space="preserve">Chronic care improvement in primary care: evaluation of an integrated pay-for-performance and practice-based care coordination program among elderly patients with diabetes. Health </w:t>
      </w:r>
      <w:proofErr w:type="spellStart"/>
      <w:r w:rsidRPr="001038D7">
        <w:rPr>
          <w:rFonts w:ascii="Times New Roman" w:hAnsi="Times New Roman" w:cs="Times New Roman"/>
          <w:sz w:val="16"/>
          <w:szCs w:val="16"/>
        </w:rPr>
        <w:t>Serv</w:t>
      </w:r>
      <w:proofErr w:type="spellEnd"/>
      <w:r w:rsidRPr="001038D7">
        <w:rPr>
          <w:rFonts w:ascii="Times New Roman" w:hAnsi="Times New Roman" w:cs="Times New Roman"/>
          <w:sz w:val="16"/>
          <w:szCs w:val="16"/>
        </w:rPr>
        <w:t xml:space="preserve"> Res.</w:t>
      </w:r>
      <w:proofErr w:type="gramStart"/>
      <w:r w:rsidRPr="001038D7">
        <w:rPr>
          <w:rFonts w:ascii="Times New Roman" w:hAnsi="Times New Roman" w:cs="Times New Roman"/>
          <w:sz w:val="16"/>
          <w:szCs w:val="16"/>
        </w:rPr>
        <w:t>;45:1763</w:t>
      </w:r>
      <w:proofErr w:type="gramEnd"/>
      <w:r w:rsidRPr="001038D7">
        <w:rPr>
          <w:rFonts w:ascii="Times New Roman" w:hAnsi="Times New Roman" w:cs="Times New Roman"/>
          <w:sz w:val="16"/>
          <w:szCs w:val="16"/>
        </w:rPr>
        <w:t xml:space="preserve">-82. </w:t>
      </w:r>
    </w:p>
    <w:p w14:paraId="1967F8CA"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Fairbrother</w:t>
      </w:r>
      <w:proofErr w:type="spellEnd"/>
      <w:r w:rsidRPr="001038D7">
        <w:rPr>
          <w:rFonts w:ascii="Times New Roman" w:eastAsia="Arial Unicode MS" w:hAnsi="Times New Roman" w:cs="Times New Roman"/>
          <w:bCs/>
          <w:sz w:val="16"/>
          <w:szCs w:val="16"/>
          <w:lang w:eastAsia="zh-CN"/>
        </w:rPr>
        <w:t xml:space="preserve"> G, Hanson KL, Friedman S, Butts GC. (1999). The impact of physician bonuses, enhanced fees, and feedback on childhood immunization coverage rates. American Journal of Public Health; 89(2)</w:t>
      </w:r>
      <w:proofErr w:type="gramStart"/>
      <w:r w:rsidRPr="001038D7">
        <w:rPr>
          <w:rFonts w:ascii="Times New Roman" w:eastAsia="Arial Unicode MS" w:hAnsi="Times New Roman" w:cs="Times New Roman"/>
          <w:bCs/>
          <w:sz w:val="16"/>
          <w:szCs w:val="16"/>
          <w:lang w:eastAsia="zh-CN"/>
        </w:rPr>
        <w:t>:171</w:t>
      </w:r>
      <w:proofErr w:type="gramEnd"/>
      <w:r w:rsidRPr="001038D7">
        <w:rPr>
          <w:rFonts w:ascii="Times New Roman" w:eastAsia="Arial Unicode MS" w:hAnsi="Times New Roman" w:cs="Times New Roman"/>
          <w:bCs/>
          <w:sz w:val="16"/>
          <w:szCs w:val="16"/>
          <w:lang w:eastAsia="zh-CN"/>
        </w:rPr>
        <w:t>-175.</w:t>
      </w:r>
    </w:p>
    <w:p w14:paraId="44C02324"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bCs/>
          <w:sz w:val="16"/>
          <w:szCs w:val="16"/>
        </w:rPr>
        <w:t>Fairbrother</w:t>
      </w:r>
      <w:proofErr w:type="spellEnd"/>
      <w:r w:rsidRPr="001038D7">
        <w:rPr>
          <w:rFonts w:ascii="Times New Roman" w:hAnsi="Times New Roman" w:cs="Times New Roman"/>
          <w:bCs/>
          <w:sz w:val="16"/>
          <w:szCs w:val="16"/>
        </w:rPr>
        <w:t xml:space="preserve"> G, Siegel MJ, Friedman S, Kory PD, Butts GC. (2001). </w:t>
      </w:r>
      <w:r w:rsidRPr="001038D7">
        <w:rPr>
          <w:rFonts w:ascii="Times New Roman" w:hAnsi="Times New Roman" w:cs="Times New Roman"/>
          <w:sz w:val="16"/>
          <w:szCs w:val="16"/>
        </w:rPr>
        <w:t xml:space="preserve">Impact of financial incentives on documented immunization rates in the inner city: results of a randomized controlled trial. </w:t>
      </w:r>
      <w:proofErr w:type="spellStart"/>
      <w:r w:rsidRPr="001038D7">
        <w:rPr>
          <w:rFonts w:ascii="Times New Roman" w:hAnsi="Times New Roman" w:cs="Times New Roman"/>
          <w:sz w:val="16"/>
          <w:szCs w:val="16"/>
        </w:rPr>
        <w:t>Ambul</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Pediatr</w:t>
      </w:r>
      <w:proofErr w:type="spellEnd"/>
      <w:r w:rsidRPr="001038D7">
        <w:rPr>
          <w:rFonts w:ascii="Times New Roman" w:hAnsi="Times New Roman" w:cs="Times New Roman"/>
          <w:sz w:val="16"/>
          <w:szCs w:val="16"/>
        </w:rPr>
        <w:t xml:space="preserve">. </w:t>
      </w:r>
      <w:proofErr w:type="gramStart"/>
      <w:r w:rsidRPr="001038D7">
        <w:rPr>
          <w:rFonts w:ascii="Times New Roman" w:hAnsi="Times New Roman" w:cs="Times New Roman"/>
          <w:sz w:val="16"/>
          <w:szCs w:val="16"/>
        </w:rPr>
        <w:t>;1:206</w:t>
      </w:r>
      <w:proofErr w:type="gramEnd"/>
      <w:r w:rsidRPr="001038D7">
        <w:rPr>
          <w:rFonts w:ascii="Times New Roman" w:hAnsi="Times New Roman" w:cs="Times New Roman"/>
          <w:sz w:val="16"/>
          <w:szCs w:val="16"/>
        </w:rPr>
        <w:t>-12. [PMID: 11888402]</w:t>
      </w:r>
    </w:p>
    <w:p w14:paraId="1A10FA0A"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Felt-</w:t>
      </w:r>
      <w:proofErr w:type="spellStart"/>
      <w:r w:rsidRPr="001038D7">
        <w:rPr>
          <w:rFonts w:ascii="Times New Roman" w:eastAsia="Arial Unicode MS" w:hAnsi="Times New Roman" w:cs="Times New Roman"/>
          <w:bCs/>
          <w:sz w:val="16"/>
          <w:szCs w:val="16"/>
          <w:lang w:eastAsia="zh-CN"/>
        </w:rPr>
        <w:t>Lisk</w:t>
      </w:r>
      <w:proofErr w:type="spellEnd"/>
      <w:r w:rsidRPr="001038D7">
        <w:rPr>
          <w:rFonts w:ascii="Times New Roman" w:eastAsia="Arial Unicode MS" w:hAnsi="Times New Roman" w:cs="Times New Roman"/>
          <w:bCs/>
          <w:sz w:val="16"/>
          <w:szCs w:val="16"/>
          <w:lang w:eastAsia="zh-CN"/>
        </w:rPr>
        <w:t xml:space="preserve"> S, </w:t>
      </w:r>
      <w:proofErr w:type="spellStart"/>
      <w:r w:rsidRPr="001038D7">
        <w:rPr>
          <w:rFonts w:ascii="Times New Roman" w:eastAsia="Arial Unicode MS" w:hAnsi="Times New Roman" w:cs="Times New Roman"/>
          <w:bCs/>
          <w:sz w:val="16"/>
          <w:szCs w:val="16"/>
          <w:lang w:eastAsia="zh-CN"/>
        </w:rPr>
        <w:t>Gimm</w:t>
      </w:r>
      <w:proofErr w:type="spellEnd"/>
      <w:r w:rsidRPr="001038D7">
        <w:rPr>
          <w:rFonts w:ascii="Times New Roman" w:eastAsia="Arial Unicode MS" w:hAnsi="Times New Roman" w:cs="Times New Roman"/>
          <w:bCs/>
          <w:sz w:val="16"/>
          <w:szCs w:val="16"/>
          <w:lang w:eastAsia="zh-CN"/>
        </w:rPr>
        <w:t xml:space="preserve"> G, Peterson S. (2007). Making pay-for-performance work in Medicaid. Health Affairs; 26(4)</w:t>
      </w:r>
      <w:proofErr w:type="gramStart"/>
      <w:r w:rsidRPr="001038D7">
        <w:rPr>
          <w:rFonts w:ascii="Times New Roman" w:eastAsia="Arial Unicode MS" w:hAnsi="Times New Roman" w:cs="Times New Roman"/>
          <w:bCs/>
          <w:sz w:val="16"/>
          <w:szCs w:val="16"/>
          <w:lang w:eastAsia="zh-CN"/>
        </w:rPr>
        <w:t>:W516</w:t>
      </w:r>
      <w:proofErr w:type="gramEnd"/>
      <w:r w:rsidRPr="001038D7">
        <w:rPr>
          <w:rFonts w:ascii="Times New Roman" w:eastAsia="Arial Unicode MS" w:hAnsi="Times New Roman" w:cs="Times New Roman"/>
          <w:bCs/>
          <w:sz w:val="16"/>
          <w:szCs w:val="16"/>
          <w:lang w:eastAsia="zh-CN"/>
        </w:rPr>
        <w:t>-W527.</w:t>
      </w:r>
    </w:p>
    <w:p w14:paraId="185522EF"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Friedman, N. L., </w:t>
      </w:r>
      <w:proofErr w:type="spellStart"/>
      <w:r w:rsidRPr="001038D7">
        <w:rPr>
          <w:rFonts w:ascii="Times New Roman" w:hAnsi="Times New Roman" w:cs="Times New Roman"/>
          <w:sz w:val="16"/>
          <w:szCs w:val="16"/>
        </w:rPr>
        <w:t>Kokia</w:t>
      </w:r>
      <w:proofErr w:type="spellEnd"/>
      <w:r w:rsidRPr="001038D7">
        <w:rPr>
          <w:rFonts w:ascii="Times New Roman" w:hAnsi="Times New Roman" w:cs="Times New Roman"/>
          <w:sz w:val="16"/>
          <w:szCs w:val="16"/>
        </w:rPr>
        <w:t xml:space="preserve">, E., &amp; </w:t>
      </w:r>
      <w:proofErr w:type="spellStart"/>
      <w:r w:rsidRPr="001038D7">
        <w:rPr>
          <w:rFonts w:ascii="Times New Roman" w:hAnsi="Times New Roman" w:cs="Times New Roman"/>
          <w:sz w:val="16"/>
          <w:szCs w:val="16"/>
        </w:rPr>
        <w:t>Shemer</w:t>
      </w:r>
      <w:proofErr w:type="spellEnd"/>
      <w:r w:rsidRPr="001038D7">
        <w:rPr>
          <w:rFonts w:ascii="Times New Roman" w:hAnsi="Times New Roman" w:cs="Times New Roman"/>
          <w:sz w:val="16"/>
          <w:szCs w:val="16"/>
        </w:rPr>
        <w:t xml:space="preserve">, J. (2003). Health value added (HVA): Linking strategy, performance, and measurement in healthcare organizations. Israel Medical Association Journal, 5, 3-8. </w:t>
      </w:r>
    </w:p>
    <w:p w14:paraId="1529E160"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Furth, R. (2006). Zambia Pilot Study of Performance-Based Incentives, USAID http://www.qaproject.org/news/PDFs/ZambiaPerformancePilotStudyInitiatives.pdf (visited June 2008) </w:t>
      </w:r>
    </w:p>
    <w:p w14:paraId="02B7DC59"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bCs/>
          <w:sz w:val="16"/>
          <w:szCs w:val="16"/>
        </w:rPr>
        <w:t>Gavagan</w:t>
      </w:r>
      <w:proofErr w:type="spellEnd"/>
      <w:r w:rsidRPr="001038D7">
        <w:rPr>
          <w:rFonts w:ascii="Times New Roman" w:hAnsi="Times New Roman" w:cs="Times New Roman"/>
          <w:bCs/>
          <w:sz w:val="16"/>
          <w:szCs w:val="16"/>
        </w:rPr>
        <w:t xml:space="preserve"> TF, Du H, Saver BG, Adams GJ, Graham DM, McCray R, et al. (2010). </w:t>
      </w:r>
      <w:r w:rsidRPr="001038D7">
        <w:rPr>
          <w:rFonts w:ascii="Times New Roman" w:hAnsi="Times New Roman" w:cs="Times New Roman"/>
          <w:sz w:val="16"/>
          <w:szCs w:val="16"/>
        </w:rPr>
        <w:t xml:space="preserve">Effect of financial incentives on improvement in medical quality indicators for primary care. J Am Board </w:t>
      </w:r>
      <w:proofErr w:type="spellStart"/>
      <w:r w:rsidRPr="001038D7">
        <w:rPr>
          <w:rFonts w:ascii="Times New Roman" w:hAnsi="Times New Roman" w:cs="Times New Roman"/>
          <w:sz w:val="16"/>
          <w:szCs w:val="16"/>
        </w:rPr>
        <w:t>Fam</w:t>
      </w:r>
      <w:proofErr w:type="spellEnd"/>
      <w:r w:rsidRPr="001038D7">
        <w:rPr>
          <w:rFonts w:ascii="Times New Roman" w:hAnsi="Times New Roman" w:cs="Times New Roman"/>
          <w:sz w:val="16"/>
          <w:szCs w:val="16"/>
        </w:rPr>
        <w:t xml:space="preserve"> Med.</w:t>
      </w:r>
      <w:proofErr w:type="gramStart"/>
      <w:r w:rsidRPr="001038D7">
        <w:rPr>
          <w:rFonts w:ascii="Times New Roman" w:hAnsi="Times New Roman" w:cs="Times New Roman"/>
          <w:sz w:val="16"/>
          <w:szCs w:val="16"/>
        </w:rPr>
        <w:t>;23:622</w:t>
      </w:r>
      <w:proofErr w:type="gramEnd"/>
      <w:r w:rsidRPr="001038D7">
        <w:rPr>
          <w:rFonts w:ascii="Times New Roman" w:hAnsi="Times New Roman" w:cs="Times New Roman"/>
          <w:sz w:val="16"/>
          <w:szCs w:val="16"/>
        </w:rPr>
        <w:t>-31. [PMID: 20823357]</w:t>
      </w:r>
    </w:p>
    <w:p w14:paraId="628CE5D9"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Gilmore AS, Zhao YX, Kang N, </w:t>
      </w:r>
      <w:proofErr w:type="spellStart"/>
      <w:r w:rsidRPr="001038D7">
        <w:rPr>
          <w:rFonts w:ascii="Times New Roman" w:eastAsia="Arial Unicode MS" w:hAnsi="Times New Roman" w:cs="Times New Roman"/>
          <w:bCs/>
          <w:sz w:val="16"/>
          <w:szCs w:val="16"/>
          <w:lang w:eastAsia="zh-CN"/>
        </w:rPr>
        <w:t>Ryskina</w:t>
      </w:r>
      <w:proofErr w:type="spellEnd"/>
      <w:r w:rsidRPr="001038D7">
        <w:rPr>
          <w:rFonts w:ascii="Times New Roman" w:eastAsia="Arial Unicode MS" w:hAnsi="Times New Roman" w:cs="Times New Roman"/>
          <w:bCs/>
          <w:sz w:val="16"/>
          <w:szCs w:val="16"/>
          <w:lang w:eastAsia="zh-CN"/>
        </w:rPr>
        <w:t xml:space="preserve"> KL, </w:t>
      </w:r>
      <w:proofErr w:type="spellStart"/>
      <w:r w:rsidRPr="001038D7">
        <w:rPr>
          <w:rFonts w:ascii="Times New Roman" w:eastAsia="Arial Unicode MS" w:hAnsi="Times New Roman" w:cs="Times New Roman"/>
          <w:bCs/>
          <w:sz w:val="16"/>
          <w:szCs w:val="16"/>
          <w:lang w:eastAsia="zh-CN"/>
        </w:rPr>
        <w:t>Legorreta</w:t>
      </w:r>
      <w:proofErr w:type="spellEnd"/>
      <w:r w:rsidRPr="001038D7">
        <w:rPr>
          <w:rFonts w:ascii="Times New Roman" w:eastAsia="Arial Unicode MS" w:hAnsi="Times New Roman" w:cs="Times New Roman"/>
          <w:bCs/>
          <w:sz w:val="16"/>
          <w:szCs w:val="16"/>
          <w:lang w:eastAsia="zh-CN"/>
        </w:rPr>
        <w:t xml:space="preserve"> AP, </w:t>
      </w:r>
      <w:proofErr w:type="spellStart"/>
      <w:r w:rsidRPr="001038D7">
        <w:rPr>
          <w:rFonts w:ascii="Times New Roman" w:eastAsia="Arial Unicode MS" w:hAnsi="Times New Roman" w:cs="Times New Roman"/>
          <w:bCs/>
          <w:sz w:val="16"/>
          <w:szCs w:val="16"/>
          <w:lang w:eastAsia="zh-CN"/>
        </w:rPr>
        <w:t>Taira</w:t>
      </w:r>
      <w:proofErr w:type="spellEnd"/>
      <w:r w:rsidRPr="001038D7">
        <w:rPr>
          <w:rFonts w:ascii="Times New Roman" w:eastAsia="Arial Unicode MS" w:hAnsi="Times New Roman" w:cs="Times New Roman"/>
          <w:bCs/>
          <w:sz w:val="16"/>
          <w:szCs w:val="16"/>
          <w:lang w:eastAsia="zh-CN"/>
        </w:rPr>
        <w:t xml:space="preserve"> DA et al. (2007). Patient outcomes and evidence-based medicine in a preferred provider organization setting: A six-year evaluation of a physician pay-for-performance program. Health Services Research; 42(6)</w:t>
      </w:r>
      <w:proofErr w:type="gramStart"/>
      <w:r w:rsidRPr="001038D7">
        <w:rPr>
          <w:rFonts w:ascii="Times New Roman" w:eastAsia="Arial Unicode MS" w:hAnsi="Times New Roman" w:cs="Times New Roman"/>
          <w:bCs/>
          <w:sz w:val="16"/>
          <w:szCs w:val="16"/>
          <w:lang w:eastAsia="zh-CN"/>
        </w:rPr>
        <w:t>:2140</w:t>
      </w:r>
      <w:proofErr w:type="gramEnd"/>
      <w:r w:rsidRPr="001038D7">
        <w:rPr>
          <w:rFonts w:ascii="Times New Roman" w:eastAsia="Arial Unicode MS" w:hAnsi="Times New Roman" w:cs="Times New Roman"/>
          <w:bCs/>
          <w:sz w:val="16"/>
          <w:szCs w:val="16"/>
          <w:lang w:eastAsia="zh-CN"/>
        </w:rPr>
        <w:t>-2159.</w:t>
      </w:r>
    </w:p>
    <w:p w14:paraId="525A936B"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Glickman SW, </w:t>
      </w:r>
      <w:proofErr w:type="spellStart"/>
      <w:r w:rsidRPr="001038D7">
        <w:rPr>
          <w:rFonts w:ascii="Times New Roman" w:eastAsia="Arial Unicode MS" w:hAnsi="Times New Roman" w:cs="Times New Roman"/>
          <w:bCs/>
          <w:sz w:val="16"/>
          <w:szCs w:val="16"/>
          <w:lang w:eastAsia="zh-CN"/>
        </w:rPr>
        <w:t>Ou</w:t>
      </w:r>
      <w:proofErr w:type="spellEnd"/>
      <w:r w:rsidRPr="001038D7">
        <w:rPr>
          <w:rFonts w:ascii="Times New Roman" w:eastAsia="Arial Unicode MS" w:hAnsi="Times New Roman" w:cs="Times New Roman"/>
          <w:bCs/>
          <w:sz w:val="16"/>
          <w:szCs w:val="16"/>
          <w:lang w:eastAsia="zh-CN"/>
        </w:rPr>
        <w:t xml:space="preserve"> FS, Delong ER, Roe MT, Lytle BL, </w:t>
      </w:r>
      <w:proofErr w:type="spellStart"/>
      <w:r w:rsidRPr="001038D7">
        <w:rPr>
          <w:rFonts w:ascii="Times New Roman" w:eastAsia="Arial Unicode MS" w:hAnsi="Times New Roman" w:cs="Times New Roman"/>
          <w:bCs/>
          <w:sz w:val="16"/>
          <w:szCs w:val="16"/>
          <w:lang w:eastAsia="zh-CN"/>
        </w:rPr>
        <w:t>Mulgund</w:t>
      </w:r>
      <w:proofErr w:type="spellEnd"/>
      <w:r w:rsidRPr="001038D7">
        <w:rPr>
          <w:rFonts w:ascii="Times New Roman" w:eastAsia="Arial Unicode MS" w:hAnsi="Times New Roman" w:cs="Times New Roman"/>
          <w:bCs/>
          <w:sz w:val="16"/>
          <w:szCs w:val="16"/>
          <w:lang w:eastAsia="zh-CN"/>
        </w:rPr>
        <w:t xml:space="preserve"> J et al. (2007). Pay for performance, quality of care, and outcomes in acute myocardial infarction. </w:t>
      </w:r>
      <w:proofErr w:type="spellStart"/>
      <w:r w:rsidRPr="001038D7">
        <w:rPr>
          <w:rFonts w:ascii="Times New Roman" w:eastAsia="Arial Unicode MS" w:hAnsi="Times New Roman" w:cs="Times New Roman"/>
          <w:bCs/>
          <w:sz w:val="16"/>
          <w:szCs w:val="16"/>
          <w:lang w:eastAsia="zh-CN"/>
        </w:rPr>
        <w:t>Jama</w:t>
      </w:r>
      <w:proofErr w:type="spellEnd"/>
      <w:r w:rsidRPr="001038D7">
        <w:rPr>
          <w:rFonts w:ascii="Times New Roman" w:eastAsia="Arial Unicode MS" w:hAnsi="Times New Roman" w:cs="Times New Roman"/>
          <w:bCs/>
          <w:sz w:val="16"/>
          <w:szCs w:val="16"/>
          <w:lang w:eastAsia="zh-CN"/>
        </w:rPr>
        <w:t>-Journal of the American Medical Association; 297(21)</w:t>
      </w:r>
      <w:proofErr w:type="gramStart"/>
      <w:r w:rsidRPr="001038D7">
        <w:rPr>
          <w:rFonts w:ascii="Times New Roman" w:eastAsia="Arial Unicode MS" w:hAnsi="Times New Roman" w:cs="Times New Roman"/>
          <w:bCs/>
          <w:sz w:val="16"/>
          <w:szCs w:val="16"/>
          <w:lang w:eastAsia="zh-CN"/>
        </w:rPr>
        <w:t>:2373</w:t>
      </w:r>
      <w:proofErr w:type="gramEnd"/>
      <w:r w:rsidRPr="001038D7">
        <w:rPr>
          <w:rFonts w:ascii="Times New Roman" w:eastAsia="Arial Unicode MS" w:hAnsi="Times New Roman" w:cs="Times New Roman"/>
          <w:bCs/>
          <w:sz w:val="16"/>
          <w:szCs w:val="16"/>
          <w:lang w:eastAsia="zh-CN"/>
        </w:rPr>
        <w:t>-2380.</w:t>
      </w:r>
    </w:p>
    <w:p w14:paraId="77D65BB1"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Grady KE, </w:t>
      </w:r>
      <w:proofErr w:type="spellStart"/>
      <w:r w:rsidRPr="001038D7">
        <w:rPr>
          <w:rFonts w:ascii="Times New Roman" w:eastAsia="Arial Unicode MS" w:hAnsi="Times New Roman" w:cs="Times New Roman"/>
          <w:bCs/>
          <w:sz w:val="16"/>
          <w:szCs w:val="16"/>
          <w:lang w:eastAsia="zh-CN"/>
        </w:rPr>
        <w:t>Lemkau</w:t>
      </w:r>
      <w:proofErr w:type="spellEnd"/>
      <w:r w:rsidRPr="001038D7">
        <w:rPr>
          <w:rFonts w:ascii="Times New Roman" w:eastAsia="Arial Unicode MS" w:hAnsi="Times New Roman" w:cs="Times New Roman"/>
          <w:bCs/>
          <w:sz w:val="16"/>
          <w:szCs w:val="16"/>
          <w:lang w:eastAsia="zh-CN"/>
        </w:rPr>
        <w:t xml:space="preserve"> JP, Lee NR, </w:t>
      </w:r>
      <w:proofErr w:type="spellStart"/>
      <w:r w:rsidRPr="001038D7">
        <w:rPr>
          <w:rFonts w:ascii="Times New Roman" w:eastAsia="Arial Unicode MS" w:hAnsi="Times New Roman" w:cs="Times New Roman"/>
          <w:bCs/>
          <w:sz w:val="16"/>
          <w:szCs w:val="16"/>
          <w:lang w:eastAsia="zh-CN"/>
        </w:rPr>
        <w:t>Caddell</w:t>
      </w:r>
      <w:proofErr w:type="spellEnd"/>
      <w:r w:rsidRPr="001038D7">
        <w:rPr>
          <w:rFonts w:ascii="Times New Roman" w:eastAsia="Arial Unicode MS" w:hAnsi="Times New Roman" w:cs="Times New Roman"/>
          <w:bCs/>
          <w:sz w:val="16"/>
          <w:szCs w:val="16"/>
          <w:lang w:eastAsia="zh-CN"/>
        </w:rPr>
        <w:t xml:space="preserve"> C. (1999). Enhancing mammography referral in primary care. Preventive Medicine; 26(6)</w:t>
      </w:r>
      <w:proofErr w:type="gramStart"/>
      <w:r w:rsidRPr="001038D7">
        <w:rPr>
          <w:rFonts w:ascii="Times New Roman" w:eastAsia="Arial Unicode MS" w:hAnsi="Times New Roman" w:cs="Times New Roman"/>
          <w:bCs/>
          <w:sz w:val="16"/>
          <w:szCs w:val="16"/>
          <w:lang w:eastAsia="zh-CN"/>
        </w:rPr>
        <w:t>:791</w:t>
      </w:r>
      <w:proofErr w:type="gramEnd"/>
      <w:r w:rsidRPr="001038D7">
        <w:rPr>
          <w:rFonts w:ascii="Times New Roman" w:eastAsia="Arial Unicode MS" w:hAnsi="Times New Roman" w:cs="Times New Roman"/>
          <w:bCs/>
          <w:sz w:val="16"/>
          <w:szCs w:val="16"/>
          <w:lang w:eastAsia="zh-CN"/>
        </w:rPr>
        <w:t>-800.</w:t>
      </w:r>
    </w:p>
    <w:p w14:paraId="75887DBF"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Greenberg MR, Weinstock M, </w:t>
      </w:r>
      <w:proofErr w:type="spellStart"/>
      <w:r w:rsidRPr="001038D7">
        <w:rPr>
          <w:rFonts w:ascii="Times New Roman" w:eastAsia="Arial Unicode MS" w:hAnsi="Times New Roman" w:cs="Times New Roman"/>
          <w:bCs/>
          <w:sz w:val="16"/>
          <w:szCs w:val="16"/>
          <w:lang w:eastAsia="zh-CN"/>
        </w:rPr>
        <w:t>Fenimore</w:t>
      </w:r>
      <w:proofErr w:type="spellEnd"/>
      <w:r w:rsidRPr="001038D7">
        <w:rPr>
          <w:rFonts w:ascii="Times New Roman" w:eastAsia="Arial Unicode MS" w:hAnsi="Times New Roman" w:cs="Times New Roman"/>
          <w:bCs/>
          <w:sz w:val="16"/>
          <w:szCs w:val="16"/>
          <w:lang w:eastAsia="zh-CN"/>
        </w:rPr>
        <w:t xml:space="preserve"> DG, </w:t>
      </w:r>
      <w:proofErr w:type="spellStart"/>
      <w:r w:rsidRPr="001038D7">
        <w:rPr>
          <w:rFonts w:ascii="Times New Roman" w:eastAsia="Arial Unicode MS" w:hAnsi="Times New Roman" w:cs="Times New Roman"/>
          <w:bCs/>
          <w:sz w:val="16"/>
          <w:szCs w:val="16"/>
          <w:lang w:eastAsia="zh-CN"/>
        </w:rPr>
        <w:t>Sierzega</w:t>
      </w:r>
      <w:proofErr w:type="spellEnd"/>
      <w:r w:rsidRPr="001038D7">
        <w:rPr>
          <w:rFonts w:ascii="Times New Roman" w:eastAsia="Arial Unicode MS" w:hAnsi="Times New Roman" w:cs="Times New Roman"/>
          <w:bCs/>
          <w:sz w:val="16"/>
          <w:szCs w:val="16"/>
          <w:lang w:eastAsia="zh-CN"/>
        </w:rPr>
        <w:t xml:space="preserve"> GM. (2008). Emergency department tobacco cessation program: staff participation and intervention success among patients. J Am Osteopath </w:t>
      </w:r>
      <w:proofErr w:type="spellStart"/>
      <w:r w:rsidRPr="001038D7">
        <w:rPr>
          <w:rFonts w:ascii="Times New Roman" w:eastAsia="Arial Unicode MS" w:hAnsi="Times New Roman" w:cs="Times New Roman"/>
          <w:bCs/>
          <w:sz w:val="16"/>
          <w:szCs w:val="16"/>
          <w:lang w:eastAsia="zh-CN"/>
        </w:rPr>
        <w:t>Assoc</w:t>
      </w:r>
      <w:proofErr w:type="spellEnd"/>
      <w:r w:rsidRPr="001038D7">
        <w:rPr>
          <w:rFonts w:ascii="Times New Roman" w:eastAsia="Arial Unicode MS" w:hAnsi="Times New Roman" w:cs="Times New Roman"/>
          <w:bCs/>
          <w:sz w:val="16"/>
          <w:szCs w:val="16"/>
          <w:lang w:eastAsia="zh-CN"/>
        </w:rPr>
        <w:t>; 108(8)</w:t>
      </w:r>
      <w:proofErr w:type="gramStart"/>
      <w:r w:rsidRPr="001038D7">
        <w:rPr>
          <w:rFonts w:ascii="Times New Roman" w:eastAsia="Arial Unicode MS" w:hAnsi="Times New Roman" w:cs="Times New Roman"/>
          <w:bCs/>
          <w:sz w:val="16"/>
          <w:szCs w:val="16"/>
          <w:lang w:eastAsia="zh-CN"/>
        </w:rPr>
        <w:t>:391</w:t>
      </w:r>
      <w:proofErr w:type="gramEnd"/>
      <w:r w:rsidRPr="001038D7">
        <w:rPr>
          <w:rFonts w:ascii="Times New Roman" w:eastAsia="Arial Unicode MS" w:hAnsi="Times New Roman" w:cs="Times New Roman"/>
          <w:bCs/>
          <w:sz w:val="16"/>
          <w:szCs w:val="16"/>
          <w:lang w:eastAsia="zh-CN"/>
        </w:rPr>
        <w:t>-396.</w:t>
      </w:r>
    </w:p>
    <w:p w14:paraId="104D10AF"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Gross R, </w:t>
      </w:r>
      <w:proofErr w:type="spellStart"/>
      <w:r w:rsidRPr="001038D7">
        <w:rPr>
          <w:rFonts w:ascii="Times New Roman" w:eastAsia="Arial Unicode MS" w:hAnsi="Times New Roman" w:cs="Times New Roman"/>
          <w:bCs/>
          <w:sz w:val="16"/>
          <w:szCs w:val="16"/>
          <w:lang w:eastAsia="zh-CN"/>
        </w:rPr>
        <w:t>Elhaynay</w:t>
      </w:r>
      <w:proofErr w:type="spellEnd"/>
      <w:r w:rsidRPr="001038D7">
        <w:rPr>
          <w:rFonts w:ascii="Times New Roman" w:eastAsia="Arial Unicode MS" w:hAnsi="Times New Roman" w:cs="Times New Roman"/>
          <w:bCs/>
          <w:sz w:val="16"/>
          <w:szCs w:val="16"/>
          <w:lang w:eastAsia="zh-CN"/>
        </w:rPr>
        <w:t xml:space="preserve"> A, Friedman N, </w:t>
      </w:r>
      <w:proofErr w:type="spellStart"/>
      <w:r w:rsidRPr="001038D7">
        <w:rPr>
          <w:rFonts w:ascii="Times New Roman" w:eastAsia="Arial Unicode MS" w:hAnsi="Times New Roman" w:cs="Times New Roman"/>
          <w:bCs/>
          <w:sz w:val="16"/>
          <w:szCs w:val="16"/>
          <w:lang w:eastAsia="zh-CN"/>
        </w:rPr>
        <w:t>Buetow</w:t>
      </w:r>
      <w:proofErr w:type="spellEnd"/>
      <w:r w:rsidRPr="001038D7">
        <w:rPr>
          <w:rFonts w:ascii="Times New Roman" w:eastAsia="Arial Unicode MS" w:hAnsi="Times New Roman" w:cs="Times New Roman"/>
          <w:bCs/>
          <w:sz w:val="16"/>
          <w:szCs w:val="16"/>
          <w:lang w:eastAsia="zh-CN"/>
        </w:rPr>
        <w:t xml:space="preserve"> S. (2008). Pay-for-performance programs in P4P programs Israeli sick funds. J Health Organ </w:t>
      </w:r>
      <w:proofErr w:type="spellStart"/>
      <w:proofErr w:type="gramStart"/>
      <w:r w:rsidRPr="001038D7">
        <w:rPr>
          <w:rFonts w:ascii="Times New Roman" w:eastAsia="Arial Unicode MS" w:hAnsi="Times New Roman" w:cs="Times New Roman"/>
          <w:bCs/>
          <w:sz w:val="16"/>
          <w:szCs w:val="16"/>
          <w:lang w:eastAsia="zh-CN"/>
        </w:rPr>
        <w:t>Manag</w:t>
      </w:r>
      <w:proofErr w:type="spellEnd"/>
      <w:r w:rsidRPr="001038D7">
        <w:rPr>
          <w:rFonts w:ascii="Times New Roman" w:eastAsia="Arial Unicode MS" w:hAnsi="Times New Roman" w:cs="Times New Roman"/>
          <w:bCs/>
          <w:sz w:val="16"/>
          <w:szCs w:val="16"/>
          <w:lang w:eastAsia="zh-CN"/>
        </w:rPr>
        <w:t xml:space="preserve"> ;</w:t>
      </w:r>
      <w:proofErr w:type="gramEnd"/>
      <w:r w:rsidRPr="001038D7">
        <w:rPr>
          <w:rFonts w:ascii="Times New Roman" w:eastAsia="Arial Unicode MS" w:hAnsi="Times New Roman" w:cs="Times New Roman"/>
          <w:bCs/>
          <w:sz w:val="16"/>
          <w:szCs w:val="16"/>
          <w:lang w:eastAsia="zh-CN"/>
        </w:rPr>
        <w:t xml:space="preserve"> 22(1):23-35.</w:t>
      </w:r>
    </w:p>
    <w:p w14:paraId="7785CCA2"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lastRenderedPageBreak/>
        <w:t>Grossbart</w:t>
      </w:r>
      <w:proofErr w:type="spellEnd"/>
      <w:r w:rsidRPr="001038D7">
        <w:rPr>
          <w:rFonts w:ascii="Times New Roman" w:hAnsi="Times New Roman" w:cs="Times New Roman"/>
          <w:sz w:val="16"/>
          <w:szCs w:val="16"/>
        </w:rPr>
        <w:t xml:space="preserve">, S. R. (2006). What’s the return? Assessing the effect of “pay-for-performance” initiatives on the quality of care delivery. </w:t>
      </w:r>
      <w:r w:rsidRPr="001038D7">
        <w:rPr>
          <w:rFonts w:ascii="Times New Roman" w:hAnsi="Times New Roman" w:cs="Times New Roman"/>
          <w:iCs/>
          <w:sz w:val="16"/>
          <w:szCs w:val="16"/>
        </w:rPr>
        <w:t>Medical Care Research and Review</w:t>
      </w:r>
      <w:r w:rsidRPr="001038D7">
        <w:rPr>
          <w:rFonts w:ascii="Times New Roman" w:hAnsi="Times New Roman" w:cs="Times New Roman"/>
          <w:i/>
          <w:iCs/>
          <w:sz w:val="16"/>
          <w:szCs w:val="16"/>
        </w:rPr>
        <w:t xml:space="preserve">, 63, </w:t>
      </w:r>
      <w:r w:rsidRPr="001038D7">
        <w:rPr>
          <w:rFonts w:ascii="Times New Roman" w:hAnsi="Times New Roman" w:cs="Times New Roman"/>
          <w:sz w:val="16"/>
          <w:szCs w:val="16"/>
        </w:rPr>
        <w:t xml:space="preserve">29S-48S. </w:t>
      </w:r>
    </w:p>
    <w:p w14:paraId="6308527E"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Gulliford</w:t>
      </w:r>
      <w:proofErr w:type="spellEnd"/>
      <w:r w:rsidRPr="001038D7">
        <w:rPr>
          <w:rFonts w:ascii="Times New Roman" w:eastAsia="Arial Unicode MS" w:hAnsi="Times New Roman" w:cs="Times New Roman"/>
          <w:bCs/>
          <w:sz w:val="16"/>
          <w:szCs w:val="16"/>
          <w:lang w:eastAsia="zh-CN"/>
        </w:rPr>
        <w:t xml:space="preserve"> MC, Ashworth M, </w:t>
      </w:r>
      <w:proofErr w:type="spellStart"/>
      <w:r w:rsidRPr="001038D7">
        <w:rPr>
          <w:rFonts w:ascii="Times New Roman" w:eastAsia="Arial Unicode MS" w:hAnsi="Times New Roman" w:cs="Times New Roman"/>
          <w:bCs/>
          <w:sz w:val="16"/>
          <w:szCs w:val="16"/>
          <w:lang w:eastAsia="zh-CN"/>
        </w:rPr>
        <w:t>Robotham</w:t>
      </w:r>
      <w:proofErr w:type="spellEnd"/>
      <w:r w:rsidRPr="001038D7">
        <w:rPr>
          <w:rFonts w:ascii="Times New Roman" w:eastAsia="Arial Unicode MS" w:hAnsi="Times New Roman" w:cs="Times New Roman"/>
          <w:bCs/>
          <w:sz w:val="16"/>
          <w:szCs w:val="16"/>
          <w:lang w:eastAsia="zh-CN"/>
        </w:rPr>
        <w:t xml:space="preserve"> D, </w:t>
      </w:r>
      <w:proofErr w:type="spellStart"/>
      <w:r w:rsidRPr="001038D7">
        <w:rPr>
          <w:rFonts w:ascii="Times New Roman" w:eastAsia="Arial Unicode MS" w:hAnsi="Times New Roman" w:cs="Times New Roman"/>
          <w:bCs/>
          <w:sz w:val="16"/>
          <w:szCs w:val="16"/>
          <w:lang w:eastAsia="zh-CN"/>
        </w:rPr>
        <w:t>Mohiddin</w:t>
      </w:r>
      <w:proofErr w:type="spellEnd"/>
      <w:r w:rsidRPr="001038D7">
        <w:rPr>
          <w:rFonts w:ascii="Times New Roman" w:eastAsia="Arial Unicode MS" w:hAnsi="Times New Roman" w:cs="Times New Roman"/>
          <w:bCs/>
          <w:sz w:val="16"/>
          <w:szCs w:val="16"/>
          <w:lang w:eastAsia="zh-CN"/>
        </w:rPr>
        <w:t xml:space="preserve"> A. (2007). Achievement of metabolic targets for diabetes by English primary care practices under a new system of incentives. Diabetic Medicine 2007; 24(5)</w:t>
      </w:r>
      <w:proofErr w:type="gramStart"/>
      <w:r w:rsidRPr="001038D7">
        <w:rPr>
          <w:rFonts w:ascii="Times New Roman" w:eastAsia="Arial Unicode MS" w:hAnsi="Times New Roman" w:cs="Times New Roman"/>
          <w:bCs/>
          <w:sz w:val="16"/>
          <w:szCs w:val="16"/>
          <w:lang w:eastAsia="zh-CN"/>
        </w:rPr>
        <w:t>:505</w:t>
      </w:r>
      <w:proofErr w:type="gramEnd"/>
      <w:r w:rsidRPr="001038D7">
        <w:rPr>
          <w:rFonts w:ascii="Times New Roman" w:eastAsia="Arial Unicode MS" w:hAnsi="Times New Roman" w:cs="Times New Roman"/>
          <w:bCs/>
          <w:sz w:val="16"/>
          <w:szCs w:val="16"/>
          <w:lang w:eastAsia="zh-CN"/>
        </w:rPr>
        <w:t>-511.</w:t>
      </w:r>
    </w:p>
    <w:p w14:paraId="51519E7D"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Harries AD, </w:t>
      </w:r>
      <w:proofErr w:type="spellStart"/>
      <w:r w:rsidRPr="001038D7">
        <w:rPr>
          <w:rFonts w:ascii="Times New Roman" w:eastAsia="Arial Unicode MS" w:hAnsi="Times New Roman" w:cs="Times New Roman"/>
          <w:bCs/>
          <w:sz w:val="16"/>
          <w:szCs w:val="16"/>
          <w:lang w:eastAsia="zh-CN"/>
        </w:rPr>
        <w:t>Salaniponi</w:t>
      </w:r>
      <w:proofErr w:type="spellEnd"/>
      <w:r w:rsidRPr="001038D7">
        <w:rPr>
          <w:rFonts w:ascii="Times New Roman" w:eastAsia="Arial Unicode MS" w:hAnsi="Times New Roman" w:cs="Times New Roman"/>
          <w:bCs/>
          <w:sz w:val="16"/>
          <w:szCs w:val="16"/>
          <w:lang w:eastAsia="zh-CN"/>
        </w:rPr>
        <w:t xml:space="preserve"> FM, Nunn RR, </w:t>
      </w:r>
      <w:proofErr w:type="spellStart"/>
      <w:r w:rsidRPr="001038D7">
        <w:rPr>
          <w:rFonts w:ascii="Times New Roman" w:eastAsia="Arial Unicode MS" w:hAnsi="Times New Roman" w:cs="Times New Roman"/>
          <w:bCs/>
          <w:sz w:val="16"/>
          <w:szCs w:val="16"/>
          <w:lang w:eastAsia="zh-CN"/>
        </w:rPr>
        <w:t>Raviglione</w:t>
      </w:r>
      <w:proofErr w:type="spellEnd"/>
      <w:r w:rsidRPr="001038D7">
        <w:rPr>
          <w:rFonts w:ascii="Times New Roman" w:eastAsia="Arial Unicode MS" w:hAnsi="Times New Roman" w:cs="Times New Roman"/>
          <w:bCs/>
          <w:sz w:val="16"/>
          <w:szCs w:val="16"/>
          <w:lang w:eastAsia="zh-CN"/>
        </w:rPr>
        <w:t xml:space="preserve"> M. (2005). Performance-related allowances within the Malawi National Tuberculosis Control </w:t>
      </w:r>
      <w:proofErr w:type="spellStart"/>
      <w:r w:rsidRPr="001038D7">
        <w:rPr>
          <w:rFonts w:ascii="Times New Roman" w:eastAsia="Arial Unicode MS" w:hAnsi="Times New Roman" w:cs="Times New Roman"/>
          <w:bCs/>
          <w:sz w:val="16"/>
          <w:szCs w:val="16"/>
          <w:lang w:eastAsia="zh-CN"/>
        </w:rPr>
        <w:t>Programme</w:t>
      </w:r>
      <w:proofErr w:type="spellEnd"/>
      <w:r w:rsidRPr="001038D7">
        <w:rPr>
          <w:rFonts w:ascii="Times New Roman" w:eastAsia="Arial Unicode MS" w:hAnsi="Times New Roman" w:cs="Times New Roman"/>
          <w:bCs/>
          <w:sz w:val="16"/>
          <w:szCs w:val="16"/>
          <w:lang w:eastAsia="zh-CN"/>
        </w:rPr>
        <w:t>. International Journal of Tuberculosis and Lung Disease; 9(2)</w:t>
      </w:r>
      <w:proofErr w:type="gramStart"/>
      <w:r w:rsidRPr="001038D7">
        <w:rPr>
          <w:rFonts w:ascii="Times New Roman" w:eastAsia="Arial Unicode MS" w:hAnsi="Times New Roman" w:cs="Times New Roman"/>
          <w:bCs/>
          <w:sz w:val="16"/>
          <w:szCs w:val="16"/>
          <w:lang w:eastAsia="zh-CN"/>
        </w:rPr>
        <w:t>:138</w:t>
      </w:r>
      <w:proofErr w:type="gramEnd"/>
      <w:r w:rsidRPr="001038D7">
        <w:rPr>
          <w:rFonts w:ascii="Times New Roman" w:eastAsia="Arial Unicode MS" w:hAnsi="Times New Roman" w:cs="Times New Roman"/>
          <w:bCs/>
          <w:sz w:val="16"/>
          <w:szCs w:val="16"/>
          <w:lang w:eastAsia="zh-CN"/>
        </w:rPr>
        <w:t>-144.</w:t>
      </w:r>
    </w:p>
    <w:p w14:paraId="4339FEC5"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bCs/>
          <w:sz w:val="16"/>
          <w:szCs w:val="16"/>
        </w:rPr>
        <w:t xml:space="preserve">Hillman AL, Ripley K, Goldfarb N, </w:t>
      </w:r>
      <w:proofErr w:type="spellStart"/>
      <w:r w:rsidRPr="001038D7">
        <w:rPr>
          <w:rFonts w:ascii="Times New Roman" w:hAnsi="Times New Roman" w:cs="Times New Roman"/>
          <w:bCs/>
          <w:sz w:val="16"/>
          <w:szCs w:val="16"/>
        </w:rPr>
        <w:t>Nuamah</w:t>
      </w:r>
      <w:proofErr w:type="spellEnd"/>
      <w:r w:rsidRPr="001038D7">
        <w:rPr>
          <w:rFonts w:ascii="Times New Roman" w:hAnsi="Times New Roman" w:cs="Times New Roman"/>
          <w:bCs/>
          <w:sz w:val="16"/>
          <w:szCs w:val="16"/>
        </w:rPr>
        <w:t xml:space="preserve"> I, Weiner J, Lusk E. (1998). </w:t>
      </w:r>
      <w:r w:rsidRPr="001038D7">
        <w:rPr>
          <w:rFonts w:ascii="Times New Roman" w:hAnsi="Times New Roman" w:cs="Times New Roman"/>
          <w:sz w:val="16"/>
          <w:szCs w:val="16"/>
        </w:rPr>
        <w:t>Physician financial incentives and feedback: failure to increase cancer screening in Medicaid managed care. Am J Public Health</w:t>
      </w:r>
      <w:proofErr w:type="gramStart"/>
      <w:r w:rsidRPr="001038D7">
        <w:rPr>
          <w:rFonts w:ascii="Times New Roman" w:hAnsi="Times New Roman" w:cs="Times New Roman"/>
          <w:sz w:val="16"/>
          <w:szCs w:val="16"/>
        </w:rPr>
        <w:t>;88:1699</w:t>
      </w:r>
      <w:proofErr w:type="gramEnd"/>
      <w:r w:rsidRPr="001038D7">
        <w:rPr>
          <w:rFonts w:ascii="Times New Roman" w:hAnsi="Times New Roman" w:cs="Times New Roman"/>
          <w:sz w:val="16"/>
          <w:szCs w:val="16"/>
        </w:rPr>
        <w:t>-701. [PMID: 9807540]</w:t>
      </w:r>
    </w:p>
    <w:p w14:paraId="22EFB1D8" w14:textId="77777777" w:rsidR="006C49B3" w:rsidRPr="001038D7" w:rsidRDefault="006C49B3" w:rsidP="006C49B3">
      <w:pPr>
        <w:numPr>
          <w:ilvl w:val="0"/>
          <w:numId w:val="2"/>
        </w:numPr>
        <w:tabs>
          <w:tab w:val="right" w:pos="540"/>
          <w:tab w:val="left" w:pos="720"/>
        </w:tabs>
        <w:kinsoku w:val="0"/>
        <w:overflowPunct w:val="0"/>
        <w:autoSpaceDE w:val="0"/>
        <w:autoSpaceDN w:val="0"/>
        <w:adjustRightInd w:val="0"/>
        <w:contextualSpacing/>
        <w:rPr>
          <w:rFonts w:ascii="Times New Roman" w:hAnsi="Times New Roman" w:cs="Times New Roman"/>
          <w:sz w:val="16"/>
          <w:szCs w:val="16"/>
        </w:rPr>
      </w:pPr>
      <w:r w:rsidRPr="001038D7">
        <w:rPr>
          <w:rFonts w:ascii="Times New Roman" w:eastAsia="Arial Unicode MS" w:hAnsi="Times New Roman" w:cs="Times New Roman"/>
          <w:bCs/>
          <w:sz w:val="16"/>
          <w:szCs w:val="16"/>
          <w:lang w:eastAsia="zh-CN"/>
        </w:rPr>
        <w:t xml:space="preserve">Hillman AL, Ripley K, Goldfarb N, Weiner J, </w:t>
      </w:r>
      <w:proofErr w:type="spellStart"/>
      <w:r w:rsidRPr="001038D7">
        <w:rPr>
          <w:rFonts w:ascii="Times New Roman" w:eastAsia="Arial Unicode MS" w:hAnsi="Times New Roman" w:cs="Times New Roman"/>
          <w:bCs/>
          <w:sz w:val="16"/>
          <w:szCs w:val="16"/>
          <w:lang w:eastAsia="zh-CN"/>
        </w:rPr>
        <w:t>Nuamah</w:t>
      </w:r>
      <w:proofErr w:type="spellEnd"/>
      <w:r w:rsidRPr="001038D7">
        <w:rPr>
          <w:rFonts w:ascii="Times New Roman" w:eastAsia="Arial Unicode MS" w:hAnsi="Times New Roman" w:cs="Times New Roman"/>
          <w:bCs/>
          <w:sz w:val="16"/>
          <w:szCs w:val="16"/>
          <w:lang w:eastAsia="zh-CN"/>
        </w:rPr>
        <w:t xml:space="preserve"> I, Lusk E. (1999). The use of physician financial incentives and feedback to improve pediatric preventive care in Medicaid managed care. Pediatrics 1999; 104(4)</w:t>
      </w:r>
      <w:proofErr w:type="gramStart"/>
      <w:r w:rsidRPr="001038D7">
        <w:rPr>
          <w:rFonts w:ascii="Times New Roman" w:eastAsia="Arial Unicode MS" w:hAnsi="Times New Roman" w:cs="Times New Roman"/>
          <w:bCs/>
          <w:sz w:val="16"/>
          <w:szCs w:val="16"/>
          <w:lang w:eastAsia="zh-CN"/>
        </w:rPr>
        <w:t>:931</w:t>
      </w:r>
      <w:proofErr w:type="gramEnd"/>
      <w:r w:rsidRPr="001038D7">
        <w:rPr>
          <w:rFonts w:ascii="Times New Roman" w:eastAsia="Arial Unicode MS" w:hAnsi="Times New Roman" w:cs="Times New Roman"/>
          <w:bCs/>
          <w:sz w:val="16"/>
          <w:szCs w:val="16"/>
          <w:lang w:eastAsia="zh-CN"/>
        </w:rPr>
        <w:t>-935.</w:t>
      </w:r>
    </w:p>
    <w:p w14:paraId="608682FC"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Hippisley</w:t>
      </w:r>
      <w:proofErr w:type="spellEnd"/>
      <w:r w:rsidRPr="001038D7">
        <w:rPr>
          <w:rFonts w:ascii="Times New Roman" w:hAnsi="Times New Roman" w:cs="Times New Roman"/>
          <w:sz w:val="16"/>
          <w:szCs w:val="16"/>
        </w:rPr>
        <w:t xml:space="preserve">-Cox, J., </w:t>
      </w:r>
      <w:proofErr w:type="spellStart"/>
      <w:r w:rsidRPr="001038D7">
        <w:rPr>
          <w:rFonts w:ascii="Times New Roman" w:hAnsi="Times New Roman" w:cs="Times New Roman"/>
          <w:sz w:val="16"/>
          <w:szCs w:val="16"/>
        </w:rPr>
        <w:t>Vinogradova</w:t>
      </w:r>
      <w:proofErr w:type="spellEnd"/>
      <w:r w:rsidRPr="001038D7">
        <w:rPr>
          <w:rFonts w:ascii="Times New Roman" w:hAnsi="Times New Roman" w:cs="Times New Roman"/>
          <w:sz w:val="16"/>
          <w:szCs w:val="16"/>
        </w:rPr>
        <w:t xml:space="preserve">, Y., and </w:t>
      </w:r>
      <w:proofErr w:type="spellStart"/>
      <w:r w:rsidRPr="001038D7">
        <w:rPr>
          <w:rFonts w:ascii="Times New Roman" w:hAnsi="Times New Roman" w:cs="Times New Roman"/>
          <w:sz w:val="16"/>
          <w:szCs w:val="16"/>
        </w:rPr>
        <w:t>Coupland</w:t>
      </w:r>
      <w:proofErr w:type="spellEnd"/>
      <w:r w:rsidRPr="001038D7">
        <w:rPr>
          <w:rFonts w:ascii="Times New Roman" w:hAnsi="Times New Roman" w:cs="Times New Roman"/>
          <w:sz w:val="16"/>
          <w:szCs w:val="16"/>
        </w:rPr>
        <w:t xml:space="preserve">, C. Final report for the Information Centre for Health and Social Care: time series analysis for 2001-2006 for selected clinical indicators from the QOF. </w:t>
      </w:r>
      <w:hyperlink r:id="rId21" w:history="1">
        <w:r w:rsidRPr="001038D7">
          <w:rPr>
            <w:rFonts w:ascii="Times New Roman" w:hAnsi="Times New Roman" w:cs="Times New Roman"/>
            <w:color w:val="0000FF" w:themeColor="hyperlink"/>
            <w:sz w:val="16"/>
            <w:szCs w:val="16"/>
            <w:u w:val="single"/>
          </w:rPr>
          <w:t>http://www.qresearch.org/Public_Documents/Time%20Series%Analysis%20for%20selected%20clinical.pdf</w:t>
        </w:r>
      </w:hyperlink>
      <w:r w:rsidRPr="001038D7">
        <w:rPr>
          <w:rFonts w:ascii="Times New Roman" w:hAnsi="Times New Roman" w:cs="Times New Roman"/>
          <w:sz w:val="16"/>
          <w:szCs w:val="16"/>
        </w:rPr>
        <w:t>.</w:t>
      </w:r>
    </w:p>
    <w:p w14:paraId="235BDD62"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Jha, A. K., K. E. Joynt, et al. (2012). "The Long-Term Effect of Premier Pay for Performance on Patient Outcomes." New England Journal of Medicine 366(17): 1606-1615.</w:t>
      </w:r>
    </w:p>
    <w:p w14:paraId="1648B84B"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Kirschner, K., J. Braspenning, et al. (2013). "Assessment of a pay-for-performance program in primary care designed by target users." Fam Pract 30(2): 161-171.</w:t>
      </w:r>
    </w:p>
    <w:p w14:paraId="7ED2D7DB"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Kontopantelis, E., D. Reeves, et al. (2012). "Recorded quality of primary care for patients with diabetes in England before and after the introduction of a financial incentive scheme: a longitudinal observational study." BMJ Quality &amp; Safety.</w:t>
      </w:r>
    </w:p>
    <w:p w14:paraId="79AFD8C0"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Kruse, G. R., Y. Chang, et al. (2013). "Healthcare system effects of pay-for-performance for smoking status documentation." Am J Manag Care 19(7): 554-561.</w:t>
      </w:r>
    </w:p>
    <w:p w14:paraId="6A1B490A"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Kouides</w:t>
      </w:r>
      <w:proofErr w:type="spellEnd"/>
      <w:r w:rsidRPr="001038D7">
        <w:rPr>
          <w:rFonts w:ascii="Times New Roman" w:eastAsia="Arial Unicode MS" w:hAnsi="Times New Roman" w:cs="Times New Roman"/>
          <w:bCs/>
          <w:sz w:val="16"/>
          <w:szCs w:val="16"/>
          <w:lang w:eastAsia="zh-CN"/>
        </w:rPr>
        <w:t xml:space="preserve"> RW, Bennett NM, Lewis B, </w:t>
      </w:r>
      <w:proofErr w:type="spellStart"/>
      <w:r w:rsidRPr="001038D7">
        <w:rPr>
          <w:rFonts w:ascii="Times New Roman" w:eastAsia="Arial Unicode MS" w:hAnsi="Times New Roman" w:cs="Times New Roman"/>
          <w:bCs/>
          <w:sz w:val="16"/>
          <w:szCs w:val="16"/>
          <w:lang w:eastAsia="zh-CN"/>
        </w:rPr>
        <w:t>Cappuccio</w:t>
      </w:r>
      <w:proofErr w:type="spellEnd"/>
      <w:r w:rsidRPr="001038D7">
        <w:rPr>
          <w:rFonts w:ascii="Times New Roman" w:eastAsia="Arial Unicode MS" w:hAnsi="Times New Roman" w:cs="Times New Roman"/>
          <w:bCs/>
          <w:sz w:val="16"/>
          <w:szCs w:val="16"/>
          <w:lang w:eastAsia="zh-CN"/>
        </w:rPr>
        <w:t xml:space="preserve"> JD, Barker WH, </w:t>
      </w:r>
      <w:proofErr w:type="spellStart"/>
      <w:r w:rsidRPr="001038D7">
        <w:rPr>
          <w:rFonts w:ascii="Times New Roman" w:eastAsia="Arial Unicode MS" w:hAnsi="Times New Roman" w:cs="Times New Roman"/>
          <w:bCs/>
          <w:sz w:val="16"/>
          <w:szCs w:val="16"/>
          <w:lang w:eastAsia="zh-CN"/>
        </w:rPr>
        <w:t>LaForce</w:t>
      </w:r>
      <w:proofErr w:type="spellEnd"/>
      <w:r w:rsidRPr="001038D7">
        <w:rPr>
          <w:rFonts w:ascii="Times New Roman" w:eastAsia="Arial Unicode MS" w:hAnsi="Times New Roman" w:cs="Times New Roman"/>
          <w:bCs/>
          <w:sz w:val="16"/>
          <w:szCs w:val="16"/>
          <w:lang w:eastAsia="zh-CN"/>
        </w:rPr>
        <w:t xml:space="preserve"> FM. (1998). Performance-based physician reimbursement and influenza immunization rates in the elderly. American Journal of Preventive Medicine; 14(2)</w:t>
      </w:r>
      <w:proofErr w:type="gramStart"/>
      <w:r w:rsidRPr="001038D7">
        <w:rPr>
          <w:rFonts w:ascii="Times New Roman" w:eastAsia="Arial Unicode MS" w:hAnsi="Times New Roman" w:cs="Times New Roman"/>
          <w:bCs/>
          <w:sz w:val="16"/>
          <w:szCs w:val="16"/>
          <w:lang w:eastAsia="zh-CN"/>
        </w:rPr>
        <w:t>:89</w:t>
      </w:r>
      <w:proofErr w:type="gramEnd"/>
      <w:r w:rsidRPr="001038D7">
        <w:rPr>
          <w:rFonts w:ascii="Times New Roman" w:eastAsia="Arial Unicode MS" w:hAnsi="Times New Roman" w:cs="Times New Roman"/>
          <w:bCs/>
          <w:sz w:val="16"/>
          <w:szCs w:val="16"/>
          <w:lang w:eastAsia="zh-CN"/>
        </w:rPr>
        <w:t>-95.</w:t>
      </w:r>
    </w:p>
    <w:p w14:paraId="33CDF840"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Kouides</w:t>
      </w:r>
      <w:proofErr w:type="spellEnd"/>
      <w:r w:rsidRPr="001038D7">
        <w:rPr>
          <w:rFonts w:ascii="Times New Roman" w:eastAsia="Arial Unicode MS" w:hAnsi="Times New Roman" w:cs="Times New Roman"/>
          <w:bCs/>
          <w:sz w:val="16"/>
          <w:szCs w:val="16"/>
          <w:lang w:eastAsia="zh-CN"/>
        </w:rPr>
        <w:t xml:space="preserve"> RW, Lewis B, Bennett NM, Bell KM, Barker WH, Black ER et al. (1993). A Performance-Based Incentive Program for Influenza Immunization in the Elderly. American Journal of Preventive Medicine; 9(4)</w:t>
      </w:r>
      <w:proofErr w:type="gramStart"/>
      <w:r w:rsidRPr="001038D7">
        <w:rPr>
          <w:rFonts w:ascii="Times New Roman" w:eastAsia="Arial Unicode MS" w:hAnsi="Times New Roman" w:cs="Times New Roman"/>
          <w:bCs/>
          <w:sz w:val="16"/>
          <w:szCs w:val="16"/>
          <w:lang w:eastAsia="zh-CN"/>
        </w:rPr>
        <w:t>:250</w:t>
      </w:r>
      <w:proofErr w:type="gramEnd"/>
      <w:r w:rsidRPr="001038D7">
        <w:rPr>
          <w:rFonts w:ascii="Times New Roman" w:eastAsia="Arial Unicode MS" w:hAnsi="Times New Roman" w:cs="Times New Roman"/>
          <w:bCs/>
          <w:sz w:val="16"/>
          <w:szCs w:val="16"/>
          <w:lang w:eastAsia="zh-CN"/>
        </w:rPr>
        <w:t>-255.</w:t>
      </w:r>
    </w:p>
    <w:p w14:paraId="7FB96D23"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Kuo</w:t>
      </w:r>
      <w:proofErr w:type="spellEnd"/>
      <w:r w:rsidRPr="001038D7">
        <w:rPr>
          <w:rFonts w:ascii="Times New Roman" w:hAnsi="Times New Roman" w:cs="Times New Roman"/>
          <w:sz w:val="16"/>
          <w:szCs w:val="16"/>
        </w:rPr>
        <w:t>, R. N. C., Chung, K</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P., &amp; Lai, M.-S. (2011). Effect of the pay-for-performance program for breast cancer care in Taiwan. American Journal of Managed Care</w:t>
      </w:r>
      <w:proofErr w:type="gramStart"/>
      <w:r w:rsidRPr="001038D7">
        <w:rPr>
          <w:rFonts w:ascii="Times New Roman" w:hAnsi="Times New Roman" w:cs="Times New Roman"/>
          <w:sz w:val="16"/>
          <w:szCs w:val="16"/>
        </w:rPr>
        <w:t>,  17</w:t>
      </w:r>
      <w:proofErr w:type="gramEnd"/>
      <w:r w:rsidRPr="001038D7">
        <w:rPr>
          <w:rFonts w:ascii="Times New Roman" w:hAnsi="Times New Roman" w:cs="Times New Roman"/>
          <w:sz w:val="16"/>
          <w:szCs w:val="16"/>
        </w:rPr>
        <w:t xml:space="preserve">(5 Spec No.), e203-e211.Performance Management Program New Zealand 2006 </w:t>
      </w:r>
    </w:p>
    <w:p w14:paraId="079CD945"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Larsen DL, Cannon W, Towner S. (2003). Longitudinal assessment of a diabetes care management system in an integrated health network. J </w:t>
      </w:r>
      <w:proofErr w:type="spellStart"/>
      <w:r w:rsidRPr="001038D7">
        <w:rPr>
          <w:rFonts w:ascii="Times New Roman" w:eastAsia="Arial Unicode MS" w:hAnsi="Times New Roman" w:cs="Times New Roman"/>
          <w:bCs/>
          <w:sz w:val="16"/>
          <w:szCs w:val="16"/>
          <w:lang w:eastAsia="zh-CN"/>
        </w:rPr>
        <w:t>Manag</w:t>
      </w:r>
      <w:proofErr w:type="spellEnd"/>
      <w:r w:rsidRPr="001038D7">
        <w:rPr>
          <w:rFonts w:ascii="Times New Roman" w:eastAsia="Arial Unicode MS" w:hAnsi="Times New Roman" w:cs="Times New Roman"/>
          <w:bCs/>
          <w:sz w:val="16"/>
          <w:szCs w:val="16"/>
          <w:lang w:eastAsia="zh-CN"/>
        </w:rPr>
        <w:t xml:space="preserve"> Care Pharm; 9(6)</w:t>
      </w:r>
      <w:proofErr w:type="gramStart"/>
      <w:r w:rsidRPr="001038D7">
        <w:rPr>
          <w:rFonts w:ascii="Times New Roman" w:eastAsia="Arial Unicode MS" w:hAnsi="Times New Roman" w:cs="Times New Roman"/>
          <w:bCs/>
          <w:sz w:val="16"/>
          <w:szCs w:val="16"/>
          <w:lang w:eastAsia="zh-CN"/>
        </w:rPr>
        <w:t>:552</w:t>
      </w:r>
      <w:proofErr w:type="gramEnd"/>
      <w:r w:rsidRPr="001038D7">
        <w:rPr>
          <w:rFonts w:ascii="Times New Roman" w:eastAsia="Arial Unicode MS" w:hAnsi="Times New Roman" w:cs="Times New Roman"/>
          <w:bCs/>
          <w:sz w:val="16"/>
          <w:szCs w:val="16"/>
          <w:lang w:eastAsia="zh-CN"/>
        </w:rPr>
        <w:t>-558.</w:t>
      </w:r>
    </w:p>
    <w:p w14:paraId="2747E1CB"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LeBaron</w:t>
      </w:r>
      <w:proofErr w:type="spellEnd"/>
      <w:r w:rsidRPr="001038D7">
        <w:rPr>
          <w:rFonts w:ascii="Times New Roman" w:eastAsia="Arial Unicode MS" w:hAnsi="Times New Roman" w:cs="Times New Roman"/>
          <w:bCs/>
          <w:sz w:val="16"/>
          <w:szCs w:val="16"/>
          <w:lang w:eastAsia="zh-CN"/>
        </w:rPr>
        <w:t xml:space="preserve"> CW, Mercer JT, </w:t>
      </w:r>
      <w:proofErr w:type="spellStart"/>
      <w:r w:rsidRPr="001038D7">
        <w:rPr>
          <w:rFonts w:ascii="Times New Roman" w:eastAsia="Arial Unicode MS" w:hAnsi="Times New Roman" w:cs="Times New Roman"/>
          <w:bCs/>
          <w:sz w:val="16"/>
          <w:szCs w:val="16"/>
          <w:lang w:eastAsia="zh-CN"/>
        </w:rPr>
        <w:t>Massoudi</w:t>
      </w:r>
      <w:proofErr w:type="spellEnd"/>
      <w:r w:rsidRPr="001038D7">
        <w:rPr>
          <w:rFonts w:ascii="Times New Roman" w:eastAsia="Arial Unicode MS" w:hAnsi="Times New Roman" w:cs="Times New Roman"/>
          <w:bCs/>
          <w:sz w:val="16"/>
          <w:szCs w:val="16"/>
          <w:lang w:eastAsia="zh-CN"/>
        </w:rPr>
        <w:t xml:space="preserve"> MS, </w:t>
      </w:r>
      <w:proofErr w:type="spellStart"/>
      <w:r w:rsidRPr="001038D7">
        <w:rPr>
          <w:rFonts w:ascii="Times New Roman" w:eastAsia="Arial Unicode MS" w:hAnsi="Times New Roman" w:cs="Times New Roman"/>
          <w:bCs/>
          <w:sz w:val="16"/>
          <w:szCs w:val="16"/>
          <w:lang w:eastAsia="zh-CN"/>
        </w:rPr>
        <w:t>Dini</w:t>
      </w:r>
      <w:proofErr w:type="spellEnd"/>
      <w:r w:rsidRPr="001038D7">
        <w:rPr>
          <w:rFonts w:ascii="Times New Roman" w:eastAsia="Arial Unicode MS" w:hAnsi="Times New Roman" w:cs="Times New Roman"/>
          <w:bCs/>
          <w:sz w:val="16"/>
          <w:szCs w:val="16"/>
          <w:lang w:eastAsia="zh-CN"/>
        </w:rPr>
        <w:t xml:space="preserve"> E, Stevenson J, Fischer WM et al. (1999). Changes in clinic vaccination coverage after institution of measurement and feedback in 4 states and 2 cities. Archives of Pediatrics &amp; Adolescent Medicine; 153(8)</w:t>
      </w:r>
      <w:proofErr w:type="gramStart"/>
      <w:r w:rsidRPr="001038D7">
        <w:rPr>
          <w:rFonts w:ascii="Times New Roman" w:eastAsia="Arial Unicode MS" w:hAnsi="Times New Roman" w:cs="Times New Roman"/>
          <w:bCs/>
          <w:sz w:val="16"/>
          <w:szCs w:val="16"/>
          <w:lang w:eastAsia="zh-CN"/>
        </w:rPr>
        <w:t>:879</w:t>
      </w:r>
      <w:proofErr w:type="gramEnd"/>
      <w:r w:rsidRPr="001038D7">
        <w:rPr>
          <w:rFonts w:ascii="Times New Roman" w:eastAsia="Arial Unicode MS" w:hAnsi="Times New Roman" w:cs="Times New Roman"/>
          <w:bCs/>
          <w:sz w:val="16"/>
          <w:szCs w:val="16"/>
          <w:lang w:eastAsia="zh-CN"/>
        </w:rPr>
        <w:t>-886.</w:t>
      </w:r>
    </w:p>
    <w:p w14:paraId="0BADE54B"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Lee, T</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T., Cheng, S.-H., Chen, C.-C., &amp; Lai, M.-S. (2010). A pay-for-performance program for diabetes care in Taiwan: A preliminary assessment. American Journal of Managed Care, 16, 65-69. </w:t>
      </w:r>
    </w:p>
    <w:p w14:paraId="294218BB"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Levin-</w:t>
      </w:r>
      <w:proofErr w:type="spellStart"/>
      <w:r w:rsidRPr="001038D7">
        <w:rPr>
          <w:rFonts w:ascii="Times New Roman" w:eastAsia="Arial Unicode MS" w:hAnsi="Times New Roman" w:cs="Times New Roman"/>
          <w:bCs/>
          <w:sz w:val="16"/>
          <w:szCs w:val="16"/>
          <w:lang w:eastAsia="zh-CN"/>
        </w:rPr>
        <w:t>Scherz</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DeVita</w:t>
      </w:r>
      <w:proofErr w:type="spellEnd"/>
      <w:r w:rsidRPr="001038D7">
        <w:rPr>
          <w:rFonts w:ascii="Times New Roman" w:eastAsia="Arial Unicode MS" w:hAnsi="Times New Roman" w:cs="Times New Roman"/>
          <w:bCs/>
          <w:sz w:val="16"/>
          <w:szCs w:val="16"/>
          <w:lang w:eastAsia="zh-CN"/>
        </w:rPr>
        <w:t xml:space="preserve"> N, </w:t>
      </w:r>
      <w:proofErr w:type="spellStart"/>
      <w:r w:rsidRPr="001038D7">
        <w:rPr>
          <w:rFonts w:ascii="Times New Roman" w:eastAsia="Arial Unicode MS" w:hAnsi="Times New Roman" w:cs="Times New Roman"/>
          <w:bCs/>
          <w:sz w:val="16"/>
          <w:szCs w:val="16"/>
          <w:lang w:eastAsia="zh-CN"/>
        </w:rPr>
        <w:t>Timbie</w:t>
      </w:r>
      <w:proofErr w:type="spellEnd"/>
      <w:r w:rsidRPr="001038D7">
        <w:rPr>
          <w:rFonts w:ascii="Times New Roman" w:eastAsia="Arial Unicode MS" w:hAnsi="Times New Roman" w:cs="Times New Roman"/>
          <w:bCs/>
          <w:sz w:val="16"/>
          <w:szCs w:val="16"/>
          <w:lang w:eastAsia="zh-CN"/>
        </w:rPr>
        <w:t xml:space="preserve"> J. Impact of pay-for-performance contracts and network registry on diabetes and asthma HEDIS (R) measures in an integrated delivery network. Medical Care Research and Review 2006; 63(1)</w:t>
      </w:r>
      <w:proofErr w:type="gramStart"/>
      <w:r w:rsidRPr="001038D7">
        <w:rPr>
          <w:rFonts w:ascii="Times New Roman" w:eastAsia="Arial Unicode MS" w:hAnsi="Times New Roman" w:cs="Times New Roman"/>
          <w:bCs/>
          <w:sz w:val="16"/>
          <w:szCs w:val="16"/>
          <w:lang w:eastAsia="zh-CN"/>
        </w:rPr>
        <w:t>:14S</w:t>
      </w:r>
      <w:proofErr w:type="gramEnd"/>
      <w:r w:rsidRPr="001038D7">
        <w:rPr>
          <w:rFonts w:ascii="Times New Roman" w:eastAsia="Arial Unicode MS" w:hAnsi="Times New Roman" w:cs="Times New Roman"/>
          <w:bCs/>
          <w:sz w:val="16"/>
          <w:szCs w:val="16"/>
          <w:lang w:eastAsia="zh-CN"/>
        </w:rPr>
        <w:t>-28S.</w:t>
      </w:r>
    </w:p>
    <w:p w14:paraId="67BB9765"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Li, J., Hurley, J., </w:t>
      </w:r>
      <w:proofErr w:type="spellStart"/>
      <w:r w:rsidRPr="001038D7">
        <w:rPr>
          <w:rFonts w:ascii="Times New Roman" w:hAnsi="Times New Roman" w:cs="Times New Roman"/>
          <w:sz w:val="16"/>
          <w:szCs w:val="16"/>
        </w:rPr>
        <w:t>DeCicca</w:t>
      </w:r>
      <w:proofErr w:type="spellEnd"/>
      <w:r w:rsidRPr="001038D7">
        <w:rPr>
          <w:rFonts w:ascii="Times New Roman" w:hAnsi="Times New Roman" w:cs="Times New Roman"/>
          <w:sz w:val="16"/>
          <w:szCs w:val="16"/>
        </w:rPr>
        <w:t>, P., &amp; Buckley, G. (2010). Physician response to pay-for-performance—Evidence from a natural experiment. Hamilton, Ontario, Canada: McMaster University.</w:t>
      </w:r>
    </w:p>
    <w:p w14:paraId="22ABF940"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Li, Y</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H., Tsai, W.-C., Khan, M., Yang, W.-T., Lee, T.-F., Wu, Y.-C., &amp; Kung, P.-T. (2010).The effects of pay-for-performance on tuberculosis treatment in Taiwan. Health Policy and Planning, 25, 334-341. </w:t>
      </w:r>
    </w:p>
    <w:p w14:paraId="3A85D3E2"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Lindenauer</w:t>
      </w:r>
      <w:proofErr w:type="spellEnd"/>
      <w:r w:rsidRPr="001038D7">
        <w:rPr>
          <w:rFonts w:ascii="Times New Roman" w:eastAsia="Arial Unicode MS" w:hAnsi="Times New Roman" w:cs="Times New Roman"/>
          <w:bCs/>
          <w:sz w:val="16"/>
          <w:szCs w:val="16"/>
          <w:lang w:eastAsia="zh-CN"/>
        </w:rPr>
        <w:t xml:space="preserve"> PK, Remus D, Roman S, Rothberg MB, Benjamin EM, Ma A et al. (2007). Public reporting and pay for performance in hospital quality improvement. New England Journal of Medicine; 356(5)</w:t>
      </w:r>
      <w:proofErr w:type="gramStart"/>
      <w:r w:rsidRPr="001038D7">
        <w:rPr>
          <w:rFonts w:ascii="Times New Roman" w:eastAsia="Arial Unicode MS" w:hAnsi="Times New Roman" w:cs="Times New Roman"/>
          <w:bCs/>
          <w:sz w:val="16"/>
          <w:szCs w:val="16"/>
          <w:lang w:eastAsia="zh-CN"/>
        </w:rPr>
        <w:t>:486</w:t>
      </w:r>
      <w:proofErr w:type="gramEnd"/>
      <w:r w:rsidRPr="001038D7">
        <w:rPr>
          <w:rFonts w:ascii="Times New Roman" w:eastAsia="Arial Unicode MS" w:hAnsi="Times New Roman" w:cs="Times New Roman"/>
          <w:bCs/>
          <w:sz w:val="16"/>
          <w:szCs w:val="16"/>
          <w:lang w:eastAsia="zh-CN"/>
        </w:rPr>
        <w:t>-496.</w:t>
      </w:r>
    </w:p>
    <w:p w14:paraId="3B1E5174"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Lynch M. (1995). Effect of Practice and Patient Population Characteristics on the Uptake of Childhood Immunizations. British Journal of General Practice; 45(393)</w:t>
      </w:r>
      <w:proofErr w:type="gramStart"/>
      <w:r w:rsidRPr="001038D7">
        <w:rPr>
          <w:rFonts w:ascii="Times New Roman" w:eastAsia="Arial Unicode MS" w:hAnsi="Times New Roman" w:cs="Times New Roman"/>
          <w:bCs/>
          <w:sz w:val="16"/>
          <w:szCs w:val="16"/>
          <w:lang w:eastAsia="zh-CN"/>
        </w:rPr>
        <w:t>:205</w:t>
      </w:r>
      <w:proofErr w:type="gramEnd"/>
      <w:r w:rsidRPr="001038D7">
        <w:rPr>
          <w:rFonts w:ascii="Times New Roman" w:eastAsia="Arial Unicode MS" w:hAnsi="Times New Roman" w:cs="Times New Roman"/>
          <w:bCs/>
          <w:sz w:val="16"/>
          <w:szCs w:val="16"/>
          <w:lang w:eastAsia="zh-CN"/>
        </w:rPr>
        <w:t>-208.</w:t>
      </w:r>
    </w:p>
    <w:p w14:paraId="1527AC81"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MacBride-Stewart SP, Elton R, </w:t>
      </w:r>
      <w:proofErr w:type="spellStart"/>
      <w:r w:rsidRPr="001038D7">
        <w:rPr>
          <w:rFonts w:ascii="Times New Roman" w:eastAsia="Arial Unicode MS" w:hAnsi="Times New Roman" w:cs="Times New Roman"/>
          <w:bCs/>
          <w:sz w:val="16"/>
          <w:szCs w:val="16"/>
          <w:lang w:eastAsia="zh-CN"/>
        </w:rPr>
        <w:t>Walley</w:t>
      </w:r>
      <w:proofErr w:type="spellEnd"/>
      <w:r w:rsidRPr="001038D7">
        <w:rPr>
          <w:rFonts w:ascii="Times New Roman" w:eastAsia="Arial Unicode MS" w:hAnsi="Times New Roman" w:cs="Times New Roman"/>
          <w:bCs/>
          <w:sz w:val="16"/>
          <w:szCs w:val="16"/>
          <w:lang w:eastAsia="zh-CN"/>
        </w:rPr>
        <w:t xml:space="preserve"> T. (2008). Do quality incentives change prescribing patterns in primary care? An observational study in Scotland. Family Practice; 25(1)</w:t>
      </w:r>
      <w:proofErr w:type="gramStart"/>
      <w:r w:rsidRPr="001038D7">
        <w:rPr>
          <w:rFonts w:ascii="Times New Roman" w:eastAsia="Arial Unicode MS" w:hAnsi="Times New Roman" w:cs="Times New Roman"/>
          <w:bCs/>
          <w:sz w:val="16"/>
          <w:szCs w:val="16"/>
          <w:lang w:eastAsia="zh-CN"/>
        </w:rPr>
        <w:t>:27</w:t>
      </w:r>
      <w:proofErr w:type="gramEnd"/>
      <w:r w:rsidRPr="001038D7">
        <w:rPr>
          <w:rFonts w:ascii="Times New Roman" w:eastAsia="Arial Unicode MS" w:hAnsi="Times New Roman" w:cs="Times New Roman"/>
          <w:bCs/>
          <w:sz w:val="16"/>
          <w:szCs w:val="16"/>
          <w:lang w:eastAsia="zh-CN"/>
        </w:rPr>
        <w:t>-32.</w:t>
      </w:r>
    </w:p>
    <w:p w14:paraId="2E1190C7"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Magee GM, Hunter SJ, Cardwell CR, Savage G, </w:t>
      </w:r>
      <w:proofErr w:type="spellStart"/>
      <w:r w:rsidRPr="001038D7">
        <w:rPr>
          <w:rFonts w:ascii="Times New Roman" w:hAnsi="Times New Roman" w:cs="Times New Roman"/>
          <w:sz w:val="16"/>
          <w:szCs w:val="16"/>
        </w:rPr>
        <w:t>Kee</w:t>
      </w:r>
      <w:proofErr w:type="spellEnd"/>
      <w:r w:rsidRPr="001038D7">
        <w:rPr>
          <w:rFonts w:ascii="Times New Roman" w:hAnsi="Times New Roman" w:cs="Times New Roman"/>
          <w:sz w:val="16"/>
          <w:szCs w:val="16"/>
        </w:rPr>
        <w:t xml:space="preserve"> F, Murphy MC et al. (2010). Identifying additional patients with diabetic nephropathy using the UK primary care initiative. </w:t>
      </w:r>
      <w:proofErr w:type="spellStart"/>
      <w:r w:rsidRPr="001038D7">
        <w:rPr>
          <w:rFonts w:ascii="Times New Roman" w:hAnsi="Times New Roman" w:cs="Times New Roman"/>
          <w:iCs/>
          <w:sz w:val="16"/>
          <w:szCs w:val="16"/>
        </w:rPr>
        <w:t>Diabet</w:t>
      </w:r>
      <w:proofErr w:type="spellEnd"/>
      <w:r w:rsidRPr="001038D7">
        <w:rPr>
          <w:rFonts w:ascii="Times New Roman" w:hAnsi="Times New Roman" w:cs="Times New Roman"/>
          <w:iCs/>
          <w:sz w:val="16"/>
          <w:szCs w:val="16"/>
        </w:rPr>
        <w:t xml:space="preserve"> Med.</w:t>
      </w:r>
      <w:r w:rsidRPr="001038D7">
        <w:rPr>
          <w:rFonts w:ascii="Times New Roman" w:hAnsi="Times New Roman" w:cs="Times New Roman"/>
          <w:sz w:val="16"/>
          <w:szCs w:val="16"/>
        </w:rPr>
        <w:t>; 27(12)</w:t>
      </w:r>
      <w:proofErr w:type="gramStart"/>
      <w:r w:rsidRPr="001038D7">
        <w:rPr>
          <w:rFonts w:ascii="Times New Roman" w:hAnsi="Times New Roman" w:cs="Times New Roman"/>
          <w:sz w:val="16"/>
          <w:szCs w:val="16"/>
        </w:rPr>
        <w:t>:1372</w:t>
      </w:r>
      <w:proofErr w:type="gramEnd"/>
      <w:r w:rsidRPr="001038D7">
        <w:rPr>
          <w:rFonts w:ascii="Times New Roman" w:hAnsi="Times New Roman" w:cs="Times New Roman"/>
          <w:sz w:val="16"/>
          <w:szCs w:val="16"/>
        </w:rPr>
        <w:t>-1378.</w:t>
      </w:r>
    </w:p>
    <w:p w14:paraId="72EBF9CE"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Mandel KE, </w:t>
      </w:r>
      <w:proofErr w:type="spellStart"/>
      <w:r w:rsidRPr="001038D7">
        <w:rPr>
          <w:rFonts w:ascii="Times New Roman" w:eastAsia="Arial Unicode MS" w:hAnsi="Times New Roman" w:cs="Times New Roman"/>
          <w:bCs/>
          <w:sz w:val="16"/>
          <w:szCs w:val="16"/>
          <w:lang w:eastAsia="zh-CN"/>
        </w:rPr>
        <w:t>Kotagal</w:t>
      </w:r>
      <w:proofErr w:type="spellEnd"/>
      <w:r w:rsidRPr="001038D7">
        <w:rPr>
          <w:rFonts w:ascii="Times New Roman" w:eastAsia="Arial Unicode MS" w:hAnsi="Times New Roman" w:cs="Times New Roman"/>
          <w:bCs/>
          <w:sz w:val="16"/>
          <w:szCs w:val="16"/>
          <w:lang w:eastAsia="zh-CN"/>
        </w:rPr>
        <w:t xml:space="preserve"> UR. (2007). Pay for performance alone cannot drive quality. Archives of Pediatrics &amp; Adolescent Medicine; 161(7)</w:t>
      </w:r>
      <w:proofErr w:type="gramStart"/>
      <w:r w:rsidRPr="001038D7">
        <w:rPr>
          <w:rFonts w:ascii="Times New Roman" w:eastAsia="Arial Unicode MS" w:hAnsi="Times New Roman" w:cs="Times New Roman"/>
          <w:bCs/>
          <w:sz w:val="16"/>
          <w:szCs w:val="16"/>
          <w:lang w:eastAsia="zh-CN"/>
        </w:rPr>
        <w:t>:650</w:t>
      </w:r>
      <w:proofErr w:type="gramEnd"/>
      <w:r w:rsidRPr="001038D7">
        <w:rPr>
          <w:rFonts w:ascii="Times New Roman" w:eastAsia="Arial Unicode MS" w:hAnsi="Times New Roman" w:cs="Times New Roman"/>
          <w:bCs/>
          <w:sz w:val="16"/>
          <w:szCs w:val="16"/>
          <w:lang w:eastAsia="zh-CN"/>
        </w:rPr>
        <w:t>-655.</w:t>
      </w:r>
    </w:p>
    <w:p w14:paraId="61DB5A08"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McGovern MP, </w:t>
      </w:r>
      <w:proofErr w:type="spellStart"/>
      <w:r w:rsidRPr="001038D7">
        <w:rPr>
          <w:rFonts w:ascii="Times New Roman" w:hAnsi="Times New Roman" w:cs="Times New Roman"/>
          <w:sz w:val="16"/>
          <w:szCs w:val="16"/>
        </w:rPr>
        <w:t>Boroujerdi</w:t>
      </w:r>
      <w:proofErr w:type="spellEnd"/>
      <w:r w:rsidRPr="001038D7">
        <w:rPr>
          <w:rFonts w:ascii="Times New Roman" w:hAnsi="Times New Roman" w:cs="Times New Roman"/>
          <w:sz w:val="16"/>
          <w:szCs w:val="16"/>
        </w:rPr>
        <w:t xml:space="preserve"> MA, Taylor MW, et al. (2008). The effect of the UK incentive-based contract on the management of patients with coronary heart disease in primary care. </w:t>
      </w:r>
      <w:proofErr w:type="spellStart"/>
      <w:r w:rsidRPr="001038D7">
        <w:rPr>
          <w:rFonts w:ascii="Times New Roman" w:hAnsi="Times New Roman" w:cs="Times New Roman"/>
          <w:i/>
          <w:iCs/>
          <w:sz w:val="16"/>
          <w:szCs w:val="16"/>
        </w:rPr>
        <w:t>Fam</w:t>
      </w:r>
      <w:proofErr w:type="spellEnd"/>
      <w:r w:rsidRPr="001038D7">
        <w:rPr>
          <w:rFonts w:ascii="Times New Roman" w:hAnsi="Times New Roman" w:cs="Times New Roman"/>
          <w:i/>
          <w:iCs/>
          <w:sz w:val="16"/>
          <w:szCs w:val="16"/>
        </w:rPr>
        <w:t xml:space="preserve"> </w:t>
      </w:r>
      <w:proofErr w:type="spellStart"/>
      <w:r w:rsidRPr="001038D7">
        <w:rPr>
          <w:rFonts w:ascii="Times New Roman" w:hAnsi="Times New Roman" w:cs="Times New Roman"/>
          <w:i/>
          <w:iCs/>
          <w:sz w:val="16"/>
          <w:szCs w:val="16"/>
        </w:rPr>
        <w:t>Pract</w:t>
      </w:r>
      <w:proofErr w:type="spellEnd"/>
      <w:r w:rsidRPr="001038D7">
        <w:rPr>
          <w:rFonts w:ascii="Times New Roman" w:hAnsi="Times New Roman" w:cs="Times New Roman"/>
          <w:sz w:val="16"/>
          <w:szCs w:val="16"/>
        </w:rPr>
        <w:t xml:space="preserve">. </w:t>
      </w:r>
      <w:proofErr w:type="gramStart"/>
      <w:r w:rsidRPr="001038D7">
        <w:rPr>
          <w:rFonts w:ascii="Times New Roman" w:hAnsi="Times New Roman" w:cs="Times New Roman"/>
          <w:sz w:val="16"/>
          <w:szCs w:val="16"/>
        </w:rPr>
        <w:t>;25</w:t>
      </w:r>
      <w:proofErr w:type="gramEnd"/>
      <w:r w:rsidRPr="001038D7">
        <w:rPr>
          <w:rFonts w:ascii="Times New Roman" w:hAnsi="Times New Roman" w:cs="Times New Roman"/>
          <w:sz w:val="16"/>
          <w:szCs w:val="16"/>
        </w:rPr>
        <w:t>(1):33-39.</w:t>
      </w:r>
    </w:p>
    <w:p w14:paraId="3719CB09"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McMenamin</w:t>
      </w:r>
      <w:proofErr w:type="spellEnd"/>
      <w:r w:rsidRPr="001038D7">
        <w:rPr>
          <w:rFonts w:ascii="Times New Roman" w:hAnsi="Times New Roman" w:cs="Times New Roman"/>
          <w:sz w:val="16"/>
          <w:szCs w:val="16"/>
        </w:rPr>
        <w:t xml:space="preserve"> SB, </w:t>
      </w:r>
      <w:proofErr w:type="spellStart"/>
      <w:r w:rsidRPr="001038D7">
        <w:rPr>
          <w:rFonts w:ascii="Times New Roman" w:hAnsi="Times New Roman" w:cs="Times New Roman"/>
          <w:sz w:val="16"/>
          <w:szCs w:val="16"/>
        </w:rPr>
        <w:t>Schauffler</w:t>
      </w:r>
      <w:proofErr w:type="spellEnd"/>
      <w:r w:rsidRPr="001038D7">
        <w:rPr>
          <w:rFonts w:ascii="Times New Roman" w:hAnsi="Times New Roman" w:cs="Times New Roman"/>
          <w:sz w:val="16"/>
          <w:szCs w:val="16"/>
        </w:rPr>
        <w:t xml:space="preserve"> HH, </w:t>
      </w:r>
      <w:proofErr w:type="spellStart"/>
      <w:r w:rsidRPr="001038D7">
        <w:rPr>
          <w:rFonts w:ascii="Times New Roman" w:hAnsi="Times New Roman" w:cs="Times New Roman"/>
          <w:sz w:val="16"/>
          <w:szCs w:val="16"/>
        </w:rPr>
        <w:t>Shortell</w:t>
      </w:r>
      <w:proofErr w:type="spellEnd"/>
      <w:r w:rsidRPr="001038D7">
        <w:rPr>
          <w:rFonts w:ascii="Times New Roman" w:hAnsi="Times New Roman" w:cs="Times New Roman"/>
          <w:sz w:val="16"/>
          <w:szCs w:val="16"/>
        </w:rPr>
        <w:t xml:space="preserve"> SM, et al. (2003). Support for smoking cessation interventions in physician organizations: results from a national study. Med Care</w:t>
      </w:r>
      <w:proofErr w:type="gramStart"/>
      <w:r w:rsidRPr="001038D7">
        <w:rPr>
          <w:rFonts w:ascii="Times New Roman" w:hAnsi="Times New Roman" w:cs="Times New Roman"/>
          <w:sz w:val="16"/>
          <w:szCs w:val="16"/>
        </w:rPr>
        <w:t>;41:1396e406</w:t>
      </w:r>
      <w:proofErr w:type="gramEnd"/>
      <w:r w:rsidRPr="001038D7">
        <w:rPr>
          <w:rFonts w:ascii="Times New Roman" w:hAnsi="Times New Roman" w:cs="Times New Roman"/>
          <w:sz w:val="16"/>
          <w:szCs w:val="16"/>
        </w:rPr>
        <w:t>.</w:t>
      </w:r>
    </w:p>
    <w:p w14:paraId="738EE1D9"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Millett C, Gray J, </w:t>
      </w:r>
      <w:proofErr w:type="spellStart"/>
      <w:r w:rsidRPr="001038D7">
        <w:rPr>
          <w:rFonts w:ascii="Times New Roman" w:hAnsi="Times New Roman" w:cs="Times New Roman"/>
          <w:sz w:val="16"/>
          <w:szCs w:val="16"/>
        </w:rPr>
        <w:t>Saxena</w:t>
      </w:r>
      <w:proofErr w:type="spellEnd"/>
      <w:r w:rsidRPr="001038D7">
        <w:rPr>
          <w:rFonts w:ascii="Times New Roman" w:hAnsi="Times New Roman" w:cs="Times New Roman"/>
          <w:sz w:val="16"/>
          <w:szCs w:val="16"/>
        </w:rPr>
        <w:t xml:space="preserve"> S, et al. (2003). Impact of a pay-for-performance incentive on support for smoking cessation and on smoking prevalence among people with diabetes. CMAJ</w:t>
      </w:r>
      <w:proofErr w:type="gramStart"/>
      <w:r w:rsidRPr="001038D7">
        <w:rPr>
          <w:rFonts w:ascii="Times New Roman" w:hAnsi="Times New Roman" w:cs="Times New Roman"/>
          <w:sz w:val="16"/>
          <w:szCs w:val="16"/>
        </w:rPr>
        <w:t>;176:1705e10</w:t>
      </w:r>
      <w:proofErr w:type="gramEnd"/>
    </w:p>
    <w:p w14:paraId="4B7B29E8"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Morrow RW, Gooding AD, Clark C. Improving physicians' preventive health care behavior through peer review and financial incentives. Arch </w:t>
      </w:r>
      <w:proofErr w:type="spellStart"/>
      <w:r w:rsidRPr="001038D7">
        <w:rPr>
          <w:rFonts w:ascii="Times New Roman" w:eastAsia="Arial Unicode MS" w:hAnsi="Times New Roman" w:cs="Times New Roman"/>
          <w:bCs/>
          <w:sz w:val="16"/>
          <w:szCs w:val="16"/>
          <w:lang w:eastAsia="zh-CN"/>
        </w:rPr>
        <w:t>Fam</w:t>
      </w:r>
      <w:proofErr w:type="spellEnd"/>
      <w:r w:rsidRPr="001038D7">
        <w:rPr>
          <w:rFonts w:ascii="Times New Roman" w:eastAsia="Arial Unicode MS" w:hAnsi="Times New Roman" w:cs="Times New Roman"/>
          <w:bCs/>
          <w:sz w:val="16"/>
          <w:szCs w:val="16"/>
          <w:lang w:eastAsia="zh-CN"/>
        </w:rPr>
        <w:t xml:space="preserve"> Med 1995; 4(2)</w:t>
      </w:r>
      <w:proofErr w:type="gramStart"/>
      <w:r w:rsidRPr="001038D7">
        <w:rPr>
          <w:rFonts w:ascii="Times New Roman" w:eastAsia="Arial Unicode MS" w:hAnsi="Times New Roman" w:cs="Times New Roman"/>
          <w:bCs/>
          <w:sz w:val="16"/>
          <w:szCs w:val="16"/>
          <w:lang w:eastAsia="zh-CN"/>
        </w:rPr>
        <w:t>:165</w:t>
      </w:r>
      <w:proofErr w:type="gramEnd"/>
      <w:r w:rsidRPr="001038D7">
        <w:rPr>
          <w:rFonts w:ascii="Times New Roman" w:eastAsia="Arial Unicode MS" w:hAnsi="Times New Roman" w:cs="Times New Roman"/>
          <w:bCs/>
          <w:sz w:val="16"/>
          <w:szCs w:val="16"/>
          <w:lang w:eastAsia="zh-CN"/>
        </w:rPr>
        <w:t>-169.</w:t>
      </w:r>
    </w:p>
    <w:p w14:paraId="4F038EA9"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bCs/>
          <w:sz w:val="16"/>
          <w:szCs w:val="16"/>
        </w:rPr>
        <w:t xml:space="preserve">Norton EC. (1992). </w:t>
      </w:r>
      <w:r w:rsidRPr="001038D7">
        <w:rPr>
          <w:rFonts w:ascii="Times New Roman" w:hAnsi="Times New Roman" w:cs="Times New Roman"/>
          <w:sz w:val="16"/>
          <w:szCs w:val="16"/>
        </w:rPr>
        <w:t>Incentive regulation of nursing homes. J Health Econ</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11: 105-28. </w:t>
      </w:r>
    </w:p>
    <w:p w14:paraId="5684BA04"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Oluwatowoju</w:t>
      </w:r>
      <w:proofErr w:type="spellEnd"/>
      <w:r w:rsidRPr="001038D7">
        <w:rPr>
          <w:rFonts w:ascii="Times New Roman" w:hAnsi="Times New Roman" w:cs="Times New Roman"/>
          <w:sz w:val="16"/>
          <w:szCs w:val="16"/>
        </w:rPr>
        <w:t xml:space="preserve"> I, Abu E, Wild SH, Byrne CD. (2010). Improvements in </w:t>
      </w:r>
      <w:proofErr w:type="spellStart"/>
      <w:r w:rsidRPr="001038D7">
        <w:rPr>
          <w:rFonts w:ascii="Times New Roman" w:hAnsi="Times New Roman" w:cs="Times New Roman"/>
          <w:sz w:val="16"/>
          <w:szCs w:val="16"/>
        </w:rPr>
        <w:t>glycaemic</w:t>
      </w:r>
      <w:proofErr w:type="spellEnd"/>
      <w:r w:rsidRPr="001038D7">
        <w:rPr>
          <w:rFonts w:ascii="Times New Roman" w:hAnsi="Times New Roman" w:cs="Times New Roman"/>
          <w:sz w:val="16"/>
          <w:szCs w:val="16"/>
        </w:rPr>
        <w:t xml:space="preserve"> control and cholesterol concentrations associated with the Quality and Outcomes Framework: a regional 2-year audit of diabetes care in the UK. </w:t>
      </w:r>
      <w:proofErr w:type="spellStart"/>
      <w:r w:rsidRPr="001038D7">
        <w:rPr>
          <w:rFonts w:ascii="Times New Roman" w:hAnsi="Times New Roman" w:cs="Times New Roman"/>
          <w:sz w:val="16"/>
          <w:szCs w:val="16"/>
        </w:rPr>
        <w:t>Diabet</w:t>
      </w:r>
      <w:proofErr w:type="spellEnd"/>
      <w:r w:rsidRPr="001038D7">
        <w:rPr>
          <w:rFonts w:ascii="Times New Roman" w:hAnsi="Times New Roman" w:cs="Times New Roman"/>
          <w:sz w:val="16"/>
          <w:szCs w:val="16"/>
        </w:rPr>
        <w:t xml:space="preserve"> Med</w:t>
      </w:r>
      <w:proofErr w:type="gramStart"/>
      <w:r w:rsidRPr="001038D7">
        <w:rPr>
          <w:rFonts w:ascii="Times New Roman" w:hAnsi="Times New Roman" w:cs="Times New Roman"/>
          <w:sz w:val="16"/>
          <w:szCs w:val="16"/>
        </w:rPr>
        <w:t>. ;27</w:t>
      </w:r>
      <w:proofErr w:type="gramEnd"/>
      <w:r w:rsidRPr="001038D7">
        <w:rPr>
          <w:rFonts w:ascii="Times New Roman" w:hAnsi="Times New Roman" w:cs="Times New Roman"/>
          <w:sz w:val="16"/>
          <w:szCs w:val="16"/>
        </w:rPr>
        <w:t>(3):354-359.</w:t>
      </w:r>
    </w:p>
    <w:p w14:paraId="3CE11660"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Peabody, J., R. Shimkhada, et al. (2011). "Financial incentives and measurement improved physicians' quality of care in the Philippines." Health Aff 30(4): 773-781.</w:t>
      </w:r>
    </w:p>
    <w:p w14:paraId="2224426F"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Purdy S, Griffin T, Salisbury C, Sharp D. Emergency admissions for coronary heart disease: a cross-sectional study of general practice, population and hospital factors in England. Public Health. 2011</w:t>
      </w:r>
      <w:proofErr w:type="gramStart"/>
      <w:r w:rsidRPr="001038D7">
        <w:rPr>
          <w:rFonts w:ascii="Times New Roman" w:hAnsi="Times New Roman" w:cs="Times New Roman"/>
          <w:sz w:val="16"/>
          <w:szCs w:val="16"/>
        </w:rPr>
        <w:t>;125</w:t>
      </w:r>
      <w:proofErr w:type="gramEnd"/>
      <w:r w:rsidRPr="001038D7">
        <w:rPr>
          <w:rFonts w:ascii="Times New Roman" w:hAnsi="Times New Roman" w:cs="Times New Roman"/>
          <w:sz w:val="16"/>
          <w:szCs w:val="16"/>
        </w:rPr>
        <w:t>(1):46-54.</w:t>
      </w:r>
    </w:p>
    <w:p w14:paraId="641562D4"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Queensland Health. (2010).  Clinical practice improvement payment. Retrieved from http://www.health.qld.gov.au/cpic/service_improve/cpip.asp</w:t>
      </w:r>
    </w:p>
    <w:p w14:paraId="237D5C4C"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bCs/>
          <w:iCs/>
          <w:sz w:val="16"/>
          <w:szCs w:val="16"/>
        </w:rPr>
      </w:pPr>
      <w:r w:rsidRPr="001038D7">
        <w:rPr>
          <w:rFonts w:ascii="Times New Roman" w:hAnsi="Times New Roman" w:cs="Times New Roman"/>
          <w:sz w:val="16"/>
          <w:szCs w:val="16"/>
        </w:rPr>
        <w:t xml:space="preserve">Rosenthal MB, Frank RG, et al. (2005). Early experience with </w:t>
      </w:r>
      <w:proofErr w:type="spellStart"/>
      <w:r w:rsidRPr="001038D7">
        <w:rPr>
          <w:rFonts w:ascii="Times New Roman" w:hAnsi="Times New Roman" w:cs="Times New Roman"/>
          <w:sz w:val="16"/>
          <w:szCs w:val="16"/>
        </w:rPr>
        <w:t>payfor</w:t>
      </w:r>
      <w:proofErr w:type="spellEnd"/>
      <w:r w:rsidRPr="001038D7">
        <w:rPr>
          <w:rFonts w:ascii="Times New Roman" w:hAnsi="Times New Roman" w:cs="Times New Roman"/>
          <w:sz w:val="16"/>
          <w:szCs w:val="16"/>
        </w:rPr>
        <w:t>-</w:t>
      </w:r>
      <w:r w:rsidRPr="001038D7">
        <w:rPr>
          <w:rFonts w:ascii="Times New Roman" w:hAnsi="Times New Roman" w:cs="Times New Roman"/>
          <w:bCs/>
          <w:iCs/>
          <w:sz w:val="16"/>
          <w:szCs w:val="16"/>
        </w:rPr>
        <w:t xml:space="preserve"> </w:t>
      </w:r>
      <w:r w:rsidRPr="001038D7">
        <w:rPr>
          <w:rFonts w:ascii="Times New Roman" w:hAnsi="Times New Roman" w:cs="Times New Roman"/>
          <w:sz w:val="16"/>
          <w:szCs w:val="16"/>
        </w:rPr>
        <w:t xml:space="preserve">performance: From concept to practice. </w:t>
      </w:r>
      <w:r w:rsidRPr="001038D7">
        <w:rPr>
          <w:rFonts w:ascii="Times New Roman" w:hAnsi="Times New Roman" w:cs="Times New Roman"/>
          <w:iCs/>
          <w:sz w:val="16"/>
          <w:szCs w:val="16"/>
        </w:rPr>
        <w:t>JAMA</w:t>
      </w:r>
      <w:r w:rsidRPr="001038D7">
        <w:rPr>
          <w:rFonts w:ascii="Times New Roman" w:hAnsi="Times New Roman" w:cs="Times New Roman"/>
          <w:sz w:val="16"/>
          <w:szCs w:val="16"/>
        </w:rPr>
        <w:t>;</w:t>
      </w:r>
      <w:r w:rsidRPr="001038D7">
        <w:rPr>
          <w:rFonts w:ascii="Times New Roman" w:hAnsi="Times New Roman" w:cs="Times New Roman"/>
          <w:bCs/>
          <w:iCs/>
          <w:sz w:val="16"/>
          <w:szCs w:val="16"/>
        </w:rPr>
        <w:t xml:space="preserve"> </w:t>
      </w:r>
      <w:r w:rsidRPr="001038D7">
        <w:rPr>
          <w:rFonts w:ascii="Times New Roman" w:hAnsi="Times New Roman" w:cs="Times New Roman"/>
          <w:bCs/>
          <w:sz w:val="16"/>
          <w:szCs w:val="16"/>
        </w:rPr>
        <w:t>294</w:t>
      </w:r>
      <w:r w:rsidRPr="001038D7">
        <w:rPr>
          <w:rFonts w:ascii="Times New Roman" w:hAnsi="Times New Roman" w:cs="Times New Roman"/>
          <w:sz w:val="16"/>
          <w:szCs w:val="16"/>
        </w:rPr>
        <w:t>(14)</w:t>
      </w:r>
      <w:proofErr w:type="gramStart"/>
      <w:r w:rsidRPr="001038D7">
        <w:rPr>
          <w:rFonts w:ascii="Times New Roman" w:hAnsi="Times New Roman" w:cs="Times New Roman"/>
          <w:sz w:val="16"/>
          <w:szCs w:val="16"/>
        </w:rPr>
        <w:t>:1788</w:t>
      </w:r>
      <w:proofErr w:type="gramEnd"/>
      <w:r w:rsidRPr="001038D7">
        <w:rPr>
          <w:rFonts w:ascii="Times New Roman" w:hAnsi="Times New Roman" w:cs="Times New Roman"/>
          <w:sz w:val="16"/>
          <w:szCs w:val="16"/>
        </w:rPr>
        <w:t xml:space="preserve">–93. </w:t>
      </w:r>
    </w:p>
    <w:p w14:paraId="1B4A9E10"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Roski</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Jeddeloh</w:t>
      </w:r>
      <w:proofErr w:type="spellEnd"/>
      <w:r w:rsidRPr="001038D7">
        <w:rPr>
          <w:rFonts w:ascii="Times New Roman" w:hAnsi="Times New Roman" w:cs="Times New Roman"/>
          <w:sz w:val="16"/>
          <w:szCs w:val="16"/>
        </w:rPr>
        <w:t xml:space="preserve"> R, An L, et al. (2003). The impact of financial incentives and a patient registry on preventive care quality: increasing provider adherence to evidence-based smoking cessation practice guidelines. </w:t>
      </w:r>
      <w:proofErr w:type="spellStart"/>
      <w:r w:rsidRPr="001038D7">
        <w:rPr>
          <w:rFonts w:ascii="Times New Roman" w:hAnsi="Times New Roman" w:cs="Times New Roman"/>
          <w:sz w:val="16"/>
          <w:szCs w:val="16"/>
        </w:rPr>
        <w:t>Prev</w:t>
      </w:r>
      <w:proofErr w:type="spellEnd"/>
      <w:r w:rsidRPr="001038D7">
        <w:rPr>
          <w:rFonts w:ascii="Times New Roman" w:hAnsi="Times New Roman" w:cs="Times New Roman"/>
          <w:sz w:val="16"/>
          <w:szCs w:val="16"/>
        </w:rPr>
        <w:t xml:space="preserve"> Med 2003</w:t>
      </w:r>
      <w:proofErr w:type="gramStart"/>
      <w:r w:rsidRPr="001038D7">
        <w:rPr>
          <w:rFonts w:ascii="Times New Roman" w:hAnsi="Times New Roman" w:cs="Times New Roman"/>
          <w:sz w:val="16"/>
          <w:szCs w:val="16"/>
        </w:rPr>
        <w:t>;36:291e9</w:t>
      </w:r>
      <w:proofErr w:type="gramEnd"/>
      <w:r w:rsidRPr="001038D7">
        <w:rPr>
          <w:rFonts w:ascii="Times New Roman" w:hAnsi="Times New Roman" w:cs="Times New Roman"/>
          <w:sz w:val="16"/>
          <w:szCs w:val="16"/>
        </w:rPr>
        <w:t>.</w:t>
      </w:r>
    </w:p>
    <w:p w14:paraId="189E861C"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Ryan </w:t>
      </w:r>
      <w:proofErr w:type="gramStart"/>
      <w:r w:rsidRPr="001038D7">
        <w:rPr>
          <w:rFonts w:ascii="Times New Roman" w:eastAsia="Arial Unicode MS" w:hAnsi="Times New Roman" w:cs="Times New Roman"/>
          <w:bCs/>
          <w:sz w:val="16"/>
          <w:szCs w:val="16"/>
          <w:lang w:eastAsia="zh-CN"/>
        </w:rPr>
        <w:t>AM</w:t>
      </w:r>
      <w:proofErr w:type="gramEnd"/>
      <w:r w:rsidRPr="001038D7">
        <w:rPr>
          <w:rFonts w:ascii="Times New Roman" w:eastAsia="Arial Unicode MS" w:hAnsi="Times New Roman" w:cs="Times New Roman"/>
          <w:bCs/>
          <w:sz w:val="16"/>
          <w:szCs w:val="16"/>
          <w:lang w:eastAsia="zh-CN"/>
        </w:rPr>
        <w:t>. (2009). Effects of the Premier hospital quality incentive demonstration on Medicare patient mortality and cost. Health Services Research; 44(3)</w:t>
      </w:r>
      <w:proofErr w:type="gramStart"/>
      <w:r w:rsidRPr="001038D7">
        <w:rPr>
          <w:rFonts w:ascii="Times New Roman" w:eastAsia="Arial Unicode MS" w:hAnsi="Times New Roman" w:cs="Times New Roman"/>
          <w:bCs/>
          <w:sz w:val="16"/>
          <w:szCs w:val="16"/>
          <w:lang w:eastAsia="zh-CN"/>
        </w:rPr>
        <w:t>:821</w:t>
      </w:r>
      <w:proofErr w:type="gramEnd"/>
      <w:r w:rsidRPr="001038D7">
        <w:rPr>
          <w:rFonts w:ascii="Times New Roman" w:eastAsia="Arial Unicode MS" w:hAnsi="Times New Roman" w:cs="Times New Roman"/>
          <w:bCs/>
          <w:sz w:val="16"/>
          <w:szCs w:val="16"/>
          <w:lang w:eastAsia="zh-CN"/>
        </w:rPr>
        <w:t>-842.</w:t>
      </w:r>
    </w:p>
    <w:p w14:paraId="148B9FCA"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Salize</w:t>
      </w:r>
      <w:proofErr w:type="spellEnd"/>
      <w:r w:rsidRPr="001038D7">
        <w:rPr>
          <w:rFonts w:ascii="Times New Roman" w:hAnsi="Times New Roman" w:cs="Times New Roman"/>
          <w:sz w:val="16"/>
          <w:szCs w:val="16"/>
        </w:rPr>
        <w:t xml:space="preserve"> HJ, Merkel S, </w:t>
      </w:r>
      <w:proofErr w:type="spellStart"/>
      <w:r w:rsidRPr="001038D7">
        <w:rPr>
          <w:rFonts w:ascii="Times New Roman" w:hAnsi="Times New Roman" w:cs="Times New Roman"/>
          <w:sz w:val="16"/>
          <w:szCs w:val="16"/>
        </w:rPr>
        <w:t>Reinhard</w:t>
      </w:r>
      <w:proofErr w:type="spellEnd"/>
      <w:r w:rsidRPr="001038D7">
        <w:rPr>
          <w:rFonts w:ascii="Times New Roman" w:hAnsi="Times New Roman" w:cs="Times New Roman"/>
          <w:sz w:val="16"/>
          <w:szCs w:val="16"/>
        </w:rPr>
        <w:t xml:space="preserve"> I, </w:t>
      </w:r>
      <w:proofErr w:type="gramStart"/>
      <w:r w:rsidRPr="001038D7">
        <w:rPr>
          <w:rFonts w:ascii="Times New Roman" w:hAnsi="Times New Roman" w:cs="Times New Roman"/>
          <w:sz w:val="16"/>
          <w:szCs w:val="16"/>
        </w:rPr>
        <w:t>et al.</w:t>
      </w:r>
      <w:proofErr w:type="gramEnd"/>
      <w:r w:rsidRPr="001038D7">
        <w:rPr>
          <w:rFonts w:ascii="Times New Roman" w:hAnsi="Times New Roman" w:cs="Times New Roman"/>
          <w:sz w:val="16"/>
          <w:szCs w:val="16"/>
        </w:rPr>
        <w:t xml:space="preserve"> (2009). Cost-effective primary care-based strategies to improve smoking cessation: more value for money. Arch Intern Med</w:t>
      </w:r>
      <w:proofErr w:type="gramStart"/>
      <w:r w:rsidRPr="001038D7">
        <w:rPr>
          <w:rFonts w:ascii="Times New Roman" w:hAnsi="Times New Roman" w:cs="Times New Roman"/>
          <w:sz w:val="16"/>
          <w:szCs w:val="16"/>
        </w:rPr>
        <w:t>;169:230e5</w:t>
      </w:r>
      <w:proofErr w:type="gramEnd"/>
    </w:p>
    <w:p w14:paraId="4B7DC406"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Schauffler</w:t>
      </w:r>
      <w:proofErr w:type="spellEnd"/>
      <w:r w:rsidRPr="001038D7">
        <w:rPr>
          <w:rFonts w:ascii="Times New Roman" w:eastAsia="Arial Unicode MS" w:hAnsi="Times New Roman" w:cs="Times New Roman"/>
          <w:bCs/>
          <w:sz w:val="16"/>
          <w:szCs w:val="16"/>
          <w:lang w:eastAsia="zh-CN"/>
        </w:rPr>
        <w:t xml:space="preserve"> HH, Brown C, Milstein A. (1999). Raising the bar: The use of performance guarantees by the Pacific Business Group on Health. Health Affairs; 18(2)</w:t>
      </w:r>
      <w:proofErr w:type="gramStart"/>
      <w:r w:rsidRPr="001038D7">
        <w:rPr>
          <w:rFonts w:ascii="Times New Roman" w:eastAsia="Arial Unicode MS" w:hAnsi="Times New Roman" w:cs="Times New Roman"/>
          <w:bCs/>
          <w:sz w:val="16"/>
          <w:szCs w:val="16"/>
          <w:lang w:eastAsia="zh-CN"/>
        </w:rPr>
        <w:t>:134</w:t>
      </w:r>
      <w:proofErr w:type="gramEnd"/>
      <w:r w:rsidRPr="001038D7">
        <w:rPr>
          <w:rFonts w:ascii="Times New Roman" w:eastAsia="Arial Unicode MS" w:hAnsi="Times New Roman" w:cs="Times New Roman"/>
          <w:bCs/>
          <w:sz w:val="16"/>
          <w:szCs w:val="16"/>
          <w:lang w:eastAsia="zh-CN"/>
        </w:rPr>
        <w:t>-142.</w:t>
      </w:r>
    </w:p>
    <w:p w14:paraId="32D60A80" w14:textId="77777777" w:rsidR="006C49B3" w:rsidRPr="001038D7" w:rsidRDefault="006C49B3" w:rsidP="006C49B3">
      <w:pPr>
        <w:numPr>
          <w:ilvl w:val="0"/>
          <w:numId w:val="2"/>
        </w:numPr>
        <w:autoSpaceDE w:val="0"/>
        <w:autoSpaceDN w:val="0"/>
        <w:adjustRightInd w:val="0"/>
        <w:spacing w:after="200"/>
        <w:contextualSpacing/>
        <w:rPr>
          <w:rFonts w:ascii="Times New Roman" w:hAnsi="Times New Roman" w:cs="Times New Roman"/>
          <w:sz w:val="16"/>
          <w:szCs w:val="16"/>
          <w:lang w:eastAsia="en-GB"/>
        </w:rPr>
      </w:pPr>
      <w:r w:rsidRPr="001038D7">
        <w:rPr>
          <w:rFonts w:ascii="Times New Roman" w:hAnsi="Times New Roman" w:cs="Times New Roman"/>
          <w:sz w:val="16"/>
          <w:szCs w:val="16"/>
          <w:lang w:eastAsia="en-GB"/>
        </w:rPr>
        <w:t xml:space="preserve">Scott A, </w:t>
      </w:r>
      <w:proofErr w:type="spellStart"/>
      <w:r w:rsidRPr="001038D7">
        <w:rPr>
          <w:rFonts w:ascii="Times New Roman" w:hAnsi="Times New Roman" w:cs="Times New Roman"/>
          <w:sz w:val="16"/>
          <w:szCs w:val="16"/>
          <w:lang w:eastAsia="en-GB"/>
        </w:rPr>
        <w:t>Schurer</w:t>
      </w:r>
      <w:proofErr w:type="spellEnd"/>
      <w:r w:rsidRPr="001038D7">
        <w:rPr>
          <w:rFonts w:ascii="Times New Roman" w:hAnsi="Times New Roman" w:cs="Times New Roman"/>
          <w:sz w:val="16"/>
          <w:szCs w:val="16"/>
          <w:lang w:eastAsia="en-GB"/>
        </w:rPr>
        <w:t xml:space="preserve"> S, Jensen PH, </w:t>
      </w:r>
      <w:proofErr w:type="spellStart"/>
      <w:r w:rsidRPr="001038D7">
        <w:rPr>
          <w:rFonts w:ascii="Times New Roman" w:hAnsi="Times New Roman" w:cs="Times New Roman"/>
          <w:sz w:val="16"/>
          <w:szCs w:val="16"/>
          <w:lang w:eastAsia="en-GB"/>
        </w:rPr>
        <w:t>Sivey</w:t>
      </w:r>
      <w:proofErr w:type="spellEnd"/>
      <w:r w:rsidRPr="001038D7">
        <w:rPr>
          <w:rFonts w:ascii="Times New Roman" w:hAnsi="Times New Roman" w:cs="Times New Roman"/>
          <w:sz w:val="16"/>
          <w:szCs w:val="16"/>
          <w:lang w:eastAsia="en-GB"/>
        </w:rPr>
        <w:t xml:space="preserve"> P (2009). The effects of an incentive program on quality of care in diabetes management. Health </w:t>
      </w:r>
      <w:proofErr w:type="gramStart"/>
      <w:r w:rsidRPr="001038D7">
        <w:rPr>
          <w:rFonts w:ascii="Times New Roman" w:hAnsi="Times New Roman" w:cs="Times New Roman"/>
          <w:sz w:val="16"/>
          <w:szCs w:val="16"/>
          <w:lang w:eastAsia="en-GB"/>
        </w:rPr>
        <w:t>Economics ,</w:t>
      </w:r>
      <w:proofErr w:type="gramEnd"/>
      <w:r w:rsidRPr="001038D7">
        <w:rPr>
          <w:rFonts w:ascii="Times New Roman" w:hAnsi="Times New Roman" w:cs="Times New Roman"/>
          <w:sz w:val="16"/>
          <w:szCs w:val="16"/>
          <w:lang w:eastAsia="en-GB"/>
        </w:rPr>
        <w:t xml:space="preserve"> 18(9):1091-1108.</w:t>
      </w:r>
    </w:p>
    <w:p w14:paraId="585D8EB0"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bCs/>
          <w:sz w:val="16"/>
          <w:szCs w:val="16"/>
        </w:rPr>
        <w:lastRenderedPageBreak/>
        <w:t>Serumaga</w:t>
      </w:r>
      <w:proofErr w:type="spellEnd"/>
      <w:r w:rsidRPr="001038D7">
        <w:rPr>
          <w:rFonts w:ascii="Times New Roman" w:hAnsi="Times New Roman" w:cs="Times New Roman"/>
          <w:bCs/>
          <w:sz w:val="16"/>
          <w:szCs w:val="16"/>
        </w:rPr>
        <w:t xml:space="preserve"> B, Ross-</w:t>
      </w:r>
      <w:proofErr w:type="spellStart"/>
      <w:r w:rsidRPr="001038D7">
        <w:rPr>
          <w:rFonts w:ascii="Times New Roman" w:hAnsi="Times New Roman" w:cs="Times New Roman"/>
          <w:bCs/>
          <w:sz w:val="16"/>
          <w:szCs w:val="16"/>
        </w:rPr>
        <w:t>Degnan</w:t>
      </w:r>
      <w:proofErr w:type="spellEnd"/>
      <w:r w:rsidRPr="001038D7">
        <w:rPr>
          <w:rFonts w:ascii="Times New Roman" w:hAnsi="Times New Roman" w:cs="Times New Roman"/>
          <w:bCs/>
          <w:sz w:val="16"/>
          <w:szCs w:val="16"/>
        </w:rPr>
        <w:t xml:space="preserve"> D, Avery AJ, Elliott RA, </w:t>
      </w:r>
      <w:proofErr w:type="spellStart"/>
      <w:r w:rsidRPr="001038D7">
        <w:rPr>
          <w:rFonts w:ascii="Times New Roman" w:hAnsi="Times New Roman" w:cs="Times New Roman"/>
          <w:bCs/>
          <w:sz w:val="16"/>
          <w:szCs w:val="16"/>
        </w:rPr>
        <w:t>Majumdar</w:t>
      </w:r>
      <w:proofErr w:type="spellEnd"/>
      <w:r w:rsidRPr="001038D7">
        <w:rPr>
          <w:rFonts w:ascii="Times New Roman" w:hAnsi="Times New Roman" w:cs="Times New Roman"/>
          <w:bCs/>
          <w:sz w:val="16"/>
          <w:szCs w:val="16"/>
        </w:rPr>
        <w:t xml:space="preserve"> SR, Zhang F, et al. (2011). </w:t>
      </w:r>
      <w:r w:rsidRPr="001038D7">
        <w:rPr>
          <w:rFonts w:ascii="Times New Roman" w:hAnsi="Times New Roman" w:cs="Times New Roman"/>
          <w:sz w:val="16"/>
          <w:szCs w:val="16"/>
        </w:rPr>
        <w:t>Effect of pay for performance on the management and outcomes of hypertension in the United Kingdom: interrupted time series study. BMJ. ; 342:d108. [PMID: 21266440]</w:t>
      </w:r>
    </w:p>
    <w:p w14:paraId="1837ED00"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bCs/>
          <w:sz w:val="16"/>
          <w:szCs w:val="16"/>
        </w:rPr>
        <w:t>Shen</w:t>
      </w:r>
      <w:proofErr w:type="spellEnd"/>
      <w:r w:rsidRPr="001038D7">
        <w:rPr>
          <w:rFonts w:ascii="Times New Roman" w:hAnsi="Times New Roman" w:cs="Times New Roman"/>
          <w:bCs/>
          <w:sz w:val="16"/>
          <w:szCs w:val="16"/>
        </w:rPr>
        <w:t xml:space="preserve"> Y. (2003). </w:t>
      </w:r>
      <w:r w:rsidRPr="001038D7">
        <w:rPr>
          <w:rFonts w:ascii="Times New Roman" w:hAnsi="Times New Roman" w:cs="Times New Roman"/>
          <w:sz w:val="16"/>
          <w:szCs w:val="16"/>
        </w:rPr>
        <w:t xml:space="preserve">Selection incentives in a performance-based contracting system. Health </w:t>
      </w:r>
      <w:proofErr w:type="spellStart"/>
      <w:r w:rsidRPr="001038D7">
        <w:rPr>
          <w:rFonts w:ascii="Times New Roman" w:hAnsi="Times New Roman" w:cs="Times New Roman"/>
          <w:sz w:val="16"/>
          <w:szCs w:val="16"/>
        </w:rPr>
        <w:t>Serv</w:t>
      </w:r>
      <w:proofErr w:type="spellEnd"/>
      <w:r w:rsidRPr="001038D7">
        <w:rPr>
          <w:rFonts w:ascii="Times New Roman" w:hAnsi="Times New Roman" w:cs="Times New Roman"/>
          <w:sz w:val="16"/>
          <w:szCs w:val="16"/>
        </w:rPr>
        <w:t xml:space="preserve"> Res.</w:t>
      </w:r>
      <w:proofErr w:type="gramStart"/>
      <w:r w:rsidRPr="001038D7">
        <w:rPr>
          <w:rFonts w:ascii="Times New Roman" w:hAnsi="Times New Roman" w:cs="Times New Roman"/>
          <w:sz w:val="16"/>
          <w:szCs w:val="16"/>
        </w:rPr>
        <w:t>;38:535</w:t>
      </w:r>
      <w:proofErr w:type="gramEnd"/>
      <w:r w:rsidRPr="001038D7">
        <w:rPr>
          <w:rFonts w:ascii="Times New Roman" w:hAnsi="Times New Roman" w:cs="Times New Roman"/>
          <w:sz w:val="16"/>
          <w:szCs w:val="16"/>
        </w:rPr>
        <w:t xml:space="preserve">-52. </w:t>
      </w:r>
    </w:p>
    <w:p w14:paraId="348BE487"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Simpson CR, Hannaford PC, </w:t>
      </w:r>
      <w:proofErr w:type="spellStart"/>
      <w:r w:rsidRPr="001038D7">
        <w:rPr>
          <w:rFonts w:ascii="Times New Roman" w:hAnsi="Times New Roman" w:cs="Times New Roman"/>
          <w:sz w:val="16"/>
          <w:szCs w:val="16"/>
        </w:rPr>
        <w:t>Lefevre</w:t>
      </w:r>
      <w:proofErr w:type="spellEnd"/>
      <w:r w:rsidRPr="001038D7">
        <w:rPr>
          <w:rFonts w:ascii="Times New Roman" w:hAnsi="Times New Roman" w:cs="Times New Roman"/>
          <w:sz w:val="16"/>
          <w:szCs w:val="16"/>
        </w:rPr>
        <w:t xml:space="preserve"> K, et al. (2006). Effect of the UK incentive-based contract on the management of patients with stroke in primary care. Stroke</w:t>
      </w:r>
      <w:proofErr w:type="gramStart"/>
      <w:r w:rsidRPr="001038D7">
        <w:rPr>
          <w:rFonts w:ascii="Times New Roman" w:hAnsi="Times New Roman" w:cs="Times New Roman"/>
          <w:sz w:val="16"/>
          <w:szCs w:val="16"/>
        </w:rPr>
        <w:t>;37:2354e60</w:t>
      </w:r>
      <w:proofErr w:type="gramEnd"/>
      <w:r w:rsidRPr="001038D7">
        <w:rPr>
          <w:rFonts w:ascii="Times New Roman" w:hAnsi="Times New Roman" w:cs="Times New Roman"/>
          <w:sz w:val="16"/>
          <w:szCs w:val="16"/>
        </w:rPr>
        <w:t>.</w:t>
      </w:r>
    </w:p>
    <w:p w14:paraId="75CAEC7A"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bCs/>
          <w:sz w:val="16"/>
          <w:szCs w:val="16"/>
        </w:rPr>
        <w:t xml:space="preserve">Simpson CR, Hannaford PC, Ritchie LD, Sheikh A, Williams D. (2011). </w:t>
      </w:r>
      <w:r w:rsidRPr="001038D7">
        <w:rPr>
          <w:rFonts w:ascii="Times New Roman" w:hAnsi="Times New Roman" w:cs="Times New Roman"/>
          <w:sz w:val="16"/>
          <w:szCs w:val="16"/>
        </w:rPr>
        <w:t>Impact of the pay-for-performance contract and the management of hypertension in Scottish primary care: a 6-year population-based repeated cross-sectional study. Br J Gen Pract</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61:e443-51. [PMID</w:t>
      </w:r>
      <w:proofErr w:type="gramStart"/>
      <w:r w:rsidRPr="001038D7">
        <w:rPr>
          <w:rFonts w:ascii="Times New Roman" w:hAnsi="Times New Roman" w:cs="Times New Roman"/>
          <w:sz w:val="16"/>
          <w:szCs w:val="16"/>
        </w:rPr>
        <w:t>:21722469</w:t>
      </w:r>
      <w:proofErr w:type="gramEnd"/>
      <w:r w:rsidRPr="001038D7">
        <w:rPr>
          <w:rFonts w:ascii="Times New Roman" w:hAnsi="Times New Roman" w:cs="Times New Roman"/>
          <w:sz w:val="16"/>
          <w:szCs w:val="16"/>
        </w:rPr>
        <w:t>]</w:t>
      </w:r>
    </w:p>
    <w:p w14:paraId="04DEF192"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Simpson CR, </w:t>
      </w:r>
      <w:proofErr w:type="spellStart"/>
      <w:r w:rsidRPr="001038D7">
        <w:rPr>
          <w:rFonts w:ascii="Times New Roman" w:hAnsi="Times New Roman" w:cs="Times New Roman"/>
          <w:sz w:val="16"/>
          <w:szCs w:val="16"/>
        </w:rPr>
        <w:t>Hippisley</w:t>
      </w:r>
      <w:proofErr w:type="spellEnd"/>
      <w:r w:rsidRPr="001038D7">
        <w:rPr>
          <w:rFonts w:ascii="Times New Roman" w:hAnsi="Times New Roman" w:cs="Times New Roman"/>
          <w:sz w:val="16"/>
          <w:szCs w:val="16"/>
        </w:rPr>
        <w:t>-Cox J, Sheikh A. (2010). Trends in the epidemiology of smoking recorded in UK general practice. Br J Gen Pract</w:t>
      </w:r>
      <w:proofErr w:type="gramStart"/>
      <w:r w:rsidRPr="001038D7">
        <w:rPr>
          <w:rFonts w:ascii="Times New Roman" w:hAnsi="Times New Roman" w:cs="Times New Roman"/>
          <w:sz w:val="16"/>
          <w:szCs w:val="16"/>
        </w:rPr>
        <w:t>;60:e121e7</w:t>
      </w:r>
      <w:proofErr w:type="gramEnd"/>
      <w:r w:rsidRPr="001038D7">
        <w:rPr>
          <w:rFonts w:ascii="Times New Roman" w:hAnsi="Times New Roman" w:cs="Times New Roman"/>
          <w:sz w:val="16"/>
          <w:szCs w:val="16"/>
        </w:rPr>
        <w:t>.</w:t>
      </w:r>
    </w:p>
    <w:p w14:paraId="77E61B38"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Srirangalingam</w:t>
      </w:r>
      <w:proofErr w:type="spellEnd"/>
      <w:r w:rsidRPr="001038D7">
        <w:rPr>
          <w:rFonts w:ascii="Times New Roman" w:eastAsia="Arial Unicode MS" w:hAnsi="Times New Roman" w:cs="Times New Roman"/>
          <w:bCs/>
          <w:sz w:val="16"/>
          <w:szCs w:val="16"/>
          <w:lang w:eastAsia="zh-CN"/>
        </w:rPr>
        <w:t xml:space="preserve"> U, </w:t>
      </w:r>
      <w:proofErr w:type="spellStart"/>
      <w:r w:rsidRPr="001038D7">
        <w:rPr>
          <w:rFonts w:ascii="Times New Roman" w:eastAsia="Arial Unicode MS" w:hAnsi="Times New Roman" w:cs="Times New Roman"/>
          <w:bCs/>
          <w:sz w:val="16"/>
          <w:szCs w:val="16"/>
          <w:lang w:eastAsia="zh-CN"/>
        </w:rPr>
        <w:t>Sahathevan</w:t>
      </w:r>
      <w:proofErr w:type="spellEnd"/>
      <w:r w:rsidRPr="001038D7">
        <w:rPr>
          <w:rFonts w:ascii="Times New Roman" w:eastAsia="Arial Unicode MS" w:hAnsi="Times New Roman" w:cs="Times New Roman"/>
          <w:bCs/>
          <w:sz w:val="16"/>
          <w:szCs w:val="16"/>
          <w:lang w:eastAsia="zh-CN"/>
        </w:rPr>
        <w:t xml:space="preserve"> SK, </w:t>
      </w:r>
      <w:proofErr w:type="spellStart"/>
      <w:r w:rsidRPr="001038D7">
        <w:rPr>
          <w:rFonts w:ascii="Times New Roman" w:eastAsia="Arial Unicode MS" w:hAnsi="Times New Roman" w:cs="Times New Roman"/>
          <w:bCs/>
          <w:sz w:val="16"/>
          <w:szCs w:val="16"/>
          <w:lang w:eastAsia="zh-CN"/>
        </w:rPr>
        <w:t>Lasker</w:t>
      </w:r>
      <w:proofErr w:type="spellEnd"/>
      <w:r w:rsidRPr="001038D7">
        <w:rPr>
          <w:rFonts w:ascii="Times New Roman" w:eastAsia="Arial Unicode MS" w:hAnsi="Times New Roman" w:cs="Times New Roman"/>
          <w:bCs/>
          <w:sz w:val="16"/>
          <w:szCs w:val="16"/>
          <w:lang w:eastAsia="zh-CN"/>
        </w:rPr>
        <w:t xml:space="preserve"> SS, </w:t>
      </w:r>
      <w:proofErr w:type="spellStart"/>
      <w:r w:rsidRPr="001038D7">
        <w:rPr>
          <w:rFonts w:ascii="Times New Roman" w:eastAsia="Arial Unicode MS" w:hAnsi="Times New Roman" w:cs="Times New Roman"/>
          <w:bCs/>
          <w:sz w:val="16"/>
          <w:szCs w:val="16"/>
          <w:lang w:eastAsia="zh-CN"/>
        </w:rPr>
        <w:t>Chowdhury</w:t>
      </w:r>
      <w:proofErr w:type="spellEnd"/>
      <w:r w:rsidRPr="001038D7">
        <w:rPr>
          <w:rFonts w:ascii="Times New Roman" w:eastAsia="Arial Unicode MS" w:hAnsi="Times New Roman" w:cs="Times New Roman"/>
          <w:bCs/>
          <w:sz w:val="16"/>
          <w:szCs w:val="16"/>
          <w:lang w:eastAsia="zh-CN"/>
        </w:rPr>
        <w:t xml:space="preserve"> TA. (2006). Changing pattern of referral to a diabetes clinic following implementation of the new UK GP contract. British Journal of General Practice; 56(529)</w:t>
      </w:r>
      <w:proofErr w:type="gramStart"/>
      <w:r w:rsidRPr="001038D7">
        <w:rPr>
          <w:rFonts w:ascii="Times New Roman" w:eastAsia="Arial Unicode MS" w:hAnsi="Times New Roman" w:cs="Times New Roman"/>
          <w:bCs/>
          <w:sz w:val="16"/>
          <w:szCs w:val="16"/>
          <w:lang w:eastAsia="zh-CN"/>
        </w:rPr>
        <w:t>:624</w:t>
      </w:r>
      <w:proofErr w:type="gramEnd"/>
      <w:r w:rsidRPr="001038D7">
        <w:rPr>
          <w:rFonts w:ascii="Times New Roman" w:eastAsia="Arial Unicode MS" w:hAnsi="Times New Roman" w:cs="Times New Roman"/>
          <w:bCs/>
          <w:sz w:val="16"/>
          <w:szCs w:val="16"/>
          <w:lang w:eastAsia="zh-CN"/>
        </w:rPr>
        <w:t>-626.</w:t>
      </w:r>
    </w:p>
    <w:p w14:paraId="51AF217D"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noProof/>
          <w:sz w:val="16"/>
          <w:szCs w:val="16"/>
        </w:rPr>
        <w:t>Ssengooba, F., B. McPake, et al. (2012). "Why performance-based contracting failed in Uganda – An “open-box” evaluation of a complex health system intervention." Social Science &amp; Medicine 75(2): 377-383.</w:t>
      </w:r>
    </w:p>
    <w:p w14:paraId="46A492D9"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bCs/>
          <w:sz w:val="16"/>
          <w:szCs w:val="16"/>
        </w:rPr>
        <w:t xml:space="preserve">St Jacques PJ, Patel N, Higgins MS. (2004). </w:t>
      </w:r>
      <w:r w:rsidRPr="001038D7">
        <w:rPr>
          <w:rFonts w:ascii="Times New Roman" w:hAnsi="Times New Roman" w:cs="Times New Roman"/>
          <w:sz w:val="16"/>
          <w:szCs w:val="16"/>
        </w:rPr>
        <w:t xml:space="preserve">Improving anesthesiologist performance through profiling and incentives. J </w:t>
      </w:r>
      <w:proofErr w:type="spellStart"/>
      <w:r w:rsidRPr="001038D7">
        <w:rPr>
          <w:rFonts w:ascii="Times New Roman" w:hAnsi="Times New Roman" w:cs="Times New Roman"/>
          <w:sz w:val="16"/>
          <w:szCs w:val="16"/>
        </w:rPr>
        <w:t>Clin</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Anesth</w:t>
      </w:r>
      <w:proofErr w:type="spellEnd"/>
      <w:r w:rsidRPr="001038D7">
        <w:rPr>
          <w:rFonts w:ascii="Times New Roman" w:hAnsi="Times New Roman" w:cs="Times New Roman"/>
          <w:sz w:val="16"/>
          <w:szCs w:val="16"/>
        </w:rPr>
        <w:t xml:space="preserve"> 4</w:t>
      </w:r>
      <w:proofErr w:type="gramStart"/>
      <w:r w:rsidRPr="001038D7">
        <w:rPr>
          <w:rFonts w:ascii="Times New Roman" w:hAnsi="Times New Roman" w:cs="Times New Roman"/>
          <w:sz w:val="16"/>
          <w:szCs w:val="16"/>
        </w:rPr>
        <w:t>;16:523</w:t>
      </w:r>
      <w:proofErr w:type="gramEnd"/>
      <w:r w:rsidRPr="001038D7">
        <w:rPr>
          <w:rFonts w:ascii="Times New Roman" w:hAnsi="Times New Roman" w:cs="Times New Roman"/>
          <w:sz w:val="16"/>
          <w:szCs w:val="16"/>
        </w:rPr>
        <w:t>-8. [PMID</w:t>
      </w:r>
      <w:proofErr w:type="gramStart"/>
      <w:r w:rsidRPr="001038D7">
        <w:rPr>
          <w:rFonts w:ascii="Times New Roman" w:hAnsi="Times New Roman" w:cs="Times New Roman"/>
          <w:sz w:val="16"/>
          <w:szCs w:val="16"/>
        </w:rPr>
        <w:t>:15590256</w:t>
      </w:r>
      <w:proofErr w:type="gramEnd"/>
    </w:p>
    <w:p w14:paraId="32A271E3"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Strong M, South G, Carlisle R. (2009). The UK Quality and Outcomes Framework pay-for-performance scheme and </w:t>
      </w:r>
      <w:proofErr w:type="spellStart"/>
      <w:r w:rsidRPr="001038D7">
        <w:rPr>
          <w:rFonts w:ascii="Times New Roman" w:eastAsia="Arial Unicode MS" w:hAnsi="Times New Roman" w:cs="Times New Roman"/>
          <w:bCs/>
          <w:sz w:val="16"/>
          <w:szCs w:val="16"/>
          <w:lang w:eastAsia="zh-CN"/>
        </w:rPr>
        <w:t>spirometry</w:t>
      </w:r>
      <w:proofErr w:type="spellEnd"/>
      <w:r w:rsidRPr="001038D7">
        <w:rPr>
          <w:rFonts w:ascii="Times New Roman" w:eastAsia="Arial Unicode MS" w:hAnsi="Times New Roman" w:cs="Times New Roman"/>
          <w:bCs/>
          <w:sz w:val="16"/>
          <w:szCs w:val="16"/>
          <w:lang w:eastAsia="zh-CN"/>
        </w:rPr>
        <w:t xml:space="preserve">: rewarding quality or just quantity? A cross-sectional study in </w:t>
      </w:r>
      <w:proofErr w:type="spellStart"/>
      <w:r w:rsidRPr="001038D7">
        <w:rPr>
          <w:rFonts w:ascii="Times New Roman" w:eastAsia="Arial Unicode MS" w:hAnsi="Times New Roman" w:cs="Times New Roman"/>
          <w:bCs/>
          <w:sz w:val="16"/>
          <w:szCs w:val="16"/>
          <w:lang w:eastAsia="zh-CN"/>
        </w:rPr>
        <w:t>Rotherham</w:t>
      </w:r>
      <w:proofErr w:type="spellEnd"/>
      <w:r w:rsidRPr="001038D7">
        <w:rPr>
          <w:rFonts w:ascii="Times New Roman" w:eastAsia="Arial Unicode MS" w:hAnsi="Times New Roman" w:cs="Times New Roman"/>
          <w:bCs/>
          <w:sz w:val="16"/>
          <w:szCs w:val="16"/>
          <w:lang w:eastAsia="zh-CN"/>
        </w:rPr>
        <w:t xml:space="preserve">, UK. BMC Health </w:t>
      </w:r>
      <w:proofErr w:type="spellStart"/>
      <w:r w:rsidRPr="001038D7">
        <w:rPr>
          <w:rFonts w:ascii="Times New Roman" w:eastAsia="Arial Unicode MS" w:hAnsi="Times New Roman" w:cs="Times New Roman"/>
          <w:bCs/>
          <w:sz w:val="16"/>
          <w:szCs w:val="16"/>
          <w:lang w:eastAsia="zh-CN"/>
        </w:rPr>
        <w:t>Serv</w:t>
      </w:r>
      <w:proofErr w:type="spellEnd"/>
      <w:r w:rsidRPr="001038D7">
        <w:rPr>
          <w:rFonts w:ascii="Times New Roman" w:eastAsia="Arial Unicode MS" w:hAnsi="Times New Roman" w:cs="Times New Roman"/>
          <w:bCs/>
          <w:sz w:val="16"/>
          <w:szCs w:val="16"/>
          <w:lang w:eastAsia="zh-CN"/>
        </w:rPr>
        <w:t xml:space="preserve"> Res; 9:108.</w:t>
      </w:r>
    </w:p>
    <w:p w14:paraId="1CF7F040"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Sussman</w:t>
      </w:r>
      <w:proofErr w:type="spellEnd"/>
      <w:r w:rsidRPr="001038D7">
        <w:rPr>
          <w:rFonts w:ascii="Times New Roman" w:eastAsia="Arial Unicode MS" w:hAnsi="Times New Roman" w:cs="Times New Roman"/>
          <w:bCs/>
          <w:sz w:val="16"/>
          <w:szCs w:val="16"/>
          <w:lang w:eastAsia="zh-CN"/>
        </w:rPr>
        <w:t xml:space="preserve"> AJ, Fairchild DG, </w:t>
      </w:r>
      <w:proofErr w:type="spellStart"/>
      <w:r w:rsidRPr="001038D7">
        <w:rPr>
          <w:rFonts w:ascii="Times New Roman" w:eastAsia="Arial Unicode MS" w:hAnsi="Times New Roman" w:cs="Times New Roman"/>
          <w:bCs/>
          <w:sz w:val="16"/>
          <w:szCs w:val="16"/>
          <w:lang w:eastAsia="zh-CN"/>
        </w:rPr>
        <w:t>Coblyn</w:t>
      </w:r>
      <w:proofErr w:type="spellEnd"/>
      <w:r w:rsidRPr="001038D7">
        <w:rPr>
          <w:rFonts w:ascii="Times New Roman" w:eastAsia="Arial Unicode MS" w:hAnsi="Times New Roman" w:cs="Times New Roman"/>
          <w:bCs/>
          <w:sz w:val="16"/>
          <w:szCs w:val="16"/>
          <w:lang w:eastAsia="zh-CN"/>
        </w:rPr>
        <w:t xml:space="preserve"> J, Brennan TA</w:t>
      </w:r>
      <w:proofErr w:type="gramStart"/>
      <w:r w:rsidRPr="001038D7">
        <w:rPr>
          <w:rFonts w:ascii="Times New Roman" w:eastAsia="Arial Unicode MS" w:hAnsi="Times New Roman" w:cs="Times New Roman"/>
          <w:bCs/>
          <w:sz w:val="16"/>
          <w:szCs w:val="16"/>
          <w:lang w:eastAsia="zh-CN"/>
        </w:rPr>
        <w:t>.(</w:t>
      </w:r>
      <w:proofErr w:type="gramEnd"/>
      <w:r w:rsidRPr="001038D7">
        <w:rPr>
          <w:rFonts w:ascii="Times New Roman" w:eastAsia="Arial Unicode MS" w:hAnsi="Times New Roman" w:cs="Times New Roman"/>
          <w:bCs/>
          <w:sz w:val="16"/>
          <w:szCs w:val="16"/>
          <w:lang w:eastAsia="zh-CN"/>
        </w:rPr>
        <w:t>2001). Primary care compensation at an academic medical center: A model for the mixed-payer environment. Academic Medicine; 76(7)</w:t>
      </w:r>
      <w:proofErr w:type="gramStart"/>
      <w:r w:rsidRPr="001038D7">
        <w:rPr>
          <w:rFonts w:ascii="Times New Roman" w:eastAsia="Arial Unicode MS" w:hAnsi="Times New Roman" w:cs="Times New Roman"/>
          <w:bCs/>
          <w:sz w:val="16"/>
          <w:szCs w:val="16"/>
          <w:lang w:eastAsia="zh-CN"/>
        </w:rPr>
        <w:t>:693</w:t>
      </w:r>
      <w:proofErr w:type="gramEnd"/>
      <w:r w:rsidRPr="001038D7">
        <w:rPr>
          <w:rFonts w:ascii="Times New Roman" w:eastAsia="Arial Unicode MS" w:hAnsi="Times New Roman" w:cs="Times New Roman"/>
          <w:bCs/>
          <w:sz w:val="16"/>
          <w:szCs w:val="16"/>
          <w:lang w:eastAsia="zh-CN"/>
        </w:rPr>
        <w:t>-699.</w:t>
      </w:r>
    </w:p>
    <w:p w14:paraId="6EC89878"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Sutton, M., S. Nikolova, et al. (2012). Reduced mortality with hospital pay for performance in England. N Engl J Med 367(19): 1821-1828.</w:t>
      </w:r>
    </w:p>
    <w:p w14:paraId="208E2FE7"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Tahrani</w:t>
      </w:r>
      <w:proofErr w:type="spellEnd"/>
      <w:r w:rsidRPr="001038D7">
        <w:rPr>
          <w:rFonts w:ascii="Times New Roman" w:hAnsi="Times New Roman" w:cs="Times New Roman"/>
          <w:sz w:val="16"/>
          <w:szCs w:val="16"/>
        </w:rPr>
        <w:t xml:space="preserve"> AA, McCarthy M, Godson J, et al. (2007). Diabetes care and the new GMS contract: the evidence for a whole county. Br J Gen </w:t>
      </w:r>
      <w:proofErr w:type="spellStart"/>
      <w:proofErr w:type="gramStart"/>
      <w:r w:rsidRPr="001038D7">
        <w:rPr>
          <w:rFonts w:ascii="Times New Roman" w:hAnsi="Times New Roman" w:cs="Times New Roman"/>
          <w:sz w:val="16"/>
          <w:szCs w:val="16"/>
        </w:rPr>
        <w:t>Pract</w:t>
      </w:r>
      <w:proofErr w:type="spellEnd"/>
      <w:r w:rsidRPr="001038D7">
        <w:rPr>
          <w:rFonts w:ascii="Times New Roman" w:hAnsi="Times New Roman" w:cs="Times New Roman"/>
          <w:sz w:val="16"/>
          <w:szCs w:val="16"/>
        </w:rPr>
        <w:t xml:space="preserve"> ;57:483e5</w:t>
      </w:r>
      <w:proofErr w:type="gramEnd"/>
      <w:r w:rsidRPr="001038D7">
        <w:rPr>
          <w:rFonts w:ascii="Times New Roman" w:hAnsi="Times New Roman" w:cs="Times New Roman"/>
          <w:sz w:val="16"/>
          <w:szCs w:val="16"/>
        </w:rPr>
        <w:t>.</w:t>
      </w:r>
    </w:p>
    <w:p w14:paraId="09D07196"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Tsai, W</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C., Kung, P.-T., Khan, M., Campbell, C., Yang, W.-T., Lee, T.-F., &amp; Li, Y.-H. (2010). Effects of pay-for-performance system on tuberculosis default cases control and treatment in Taiwan. Journal of Infection, 61, 235-243.</w:t>
      </w:r>
    </w:p>
    <w:p w14:paraId="1CA2319B"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Twardella</w:t>
      </w:r>
      <w:proofErr w:type="spellEnd"/>
      <w:r w:rsidRPr="001038D7">
        <w:rPr>
          <w:rFonts w:ascii="Times New Roman" w:eastAsia="Arial Unicode MS" w:hAnsi="Times New Roman" w:cs="Times New Roman"/>
          <w:bCs/>
          <w:sz w:val="16"/>
          <w:szCs w:val="16"/>
          <w:lang w:eastAsia="zh-CN"/>
        </w:rPr>
        <w:t xml:space="preserve"> D, Brenner H. (2007). Effects of practitioner education, practitioner payment and reimbursement of patients' drug costs on smoking cessation in primary care: a cluster </w:t>
      </w:r>
      <w:proofErr w:type="spellStart"/>
      <w:r w:rsidRPr="001038D7">
        <w:rPr>
          <w:rFonts w:ascii="Times New Roman" w:eastAsia="Arial Unicode MS" w:hAnsi="Times New Roman" w:cs="Times New Roman"/>
          <w:bCs/>
          <w:sz w:val="16"/>
          <w:szCs w:val="16"/>
          <w:lang w:eastAsia="zh-CN"/>
        </w:rPr>
        <w:t>randomised</w:t>
      </w:r>
      <w:proofErr w:type="spellEnd"/>
      <w:r w:rsidRPr="001038D7">
        <w:rPr>
          <w:rFonts w:ascii="Times New Roman" w:eastAsia="Arial Unicode MS" w:hAnsi="Times New Roman" w:cs="Times New Roman"/>
          <w:bCs/>
          <w:sz w:val="16"/>
          <w:szCs w:val="16"/>
          <w:lang w:eastAsia="zh-CN"/>
        </w:rPr>
        <w:t xml:space="preserve"> trial. Tobacco Control; 16(1)</w:t>
      </w:r>
      <w:proofErr w:type="gramStart"/>
      <w:r w:rsidRPr="001038D7">
        <w:rPr>
          <w:rFonts w:ascii="Times New Roman" w:eastAsia="Arial Unicode MS" w:hAnsi="Times New Roman" w:cs="Times New Roman"/>
          <w:bCs/>
          <w:sz w:val="16"/>
          <w:szCs w:val="16"/>
          <w:lang w:eastAsia="zh-CN"/>
        </w:rPr>
        <w:t>:15</w:t>
      </w:r>
      <w:proofErr w:type="gramEnd"/>
      <w:r w:rsidRPr="001038D7">
        <w:rPr>
          <w:rFonts w:ascii="Times New Roman" w:eastAsia="Arial Unicode MS" w:hAnsi="Times New Roman" w:cs="Times New Roman"/>
          <w:bCs/>
          <w:sz w:val="16"/>
          <w:szCs w:val="16"/>
          <w:lang w:eastAsia="zh-CN"/>
        </w:rPr>
        <w:t>-21.</w:t>
      </w:r>
    </w:p>
    <w:p w14:paraId="1555BDEF"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Vaghela</w:t>
      </w:r>
      <w:proofErr w:type="spellEnd"/>
      <w:r w:rsidRPr="001038D7">
        <w:rPr>
          <w:rFonts w:ascii="Times New Roman" w:eastAsia="Arial Unicode MS" w:hAnsi="Times New Roman" w:cs="Times New Roman"/>
          <w:bCs/>
          <w:sz w:val="16"/>
          <w:szCs w:val="16"/>
          <w:lang w:eastAsia="zh-CN"/>
        </w:rPr>
        <w:t xml:space="preserve"> P, Ashworth M, Schofield P, </w:t>
      </w:r>
      <w:proofErr w:type="spellStart"/>
      <w:r w:rsidRPr="001038D7">
        <w:rPr>
          <w:rFonts w:ascii="Times New Roman" w:eastAsia="Arial Unicode MS" w:hAnsi="Times New Roman" w:cs="Times New Roman"/>
          <w:bCs/>
          <w:sz w:val="16"/>
          <w:szCs w:val="16"/>
          <w:lang w:eastAsia="zh-CN"/>
        </w:rPr>
        <w:t>Gulliford</w:t>
      </w:r>
      <w:proofErr w:type="spellEnd"/>
      <w:r w:rsidRPr="001038D7">
        <w:rPr>
          <w:rFonts w:ascii="Times New Roman" w:eastAsia="Arial Unicode MS" w:hAnsi="Times New Roman" w:cs="Times New Roman"/>
          <w:bCs/>
          <w:sz w:val="16"/>
          <w:szCs w:val="16"/>
          <w:lang w:eastAsia="zh-CN"/>
        </w:rPr>
        <w:t xml:space="preserve"> MC. (2008). Population intermediate outcomes of diabetes under pay for performance incentives in England from 2004 to 2008. Diabetes Care.</w:t>
      </w:r>
    </w:p>
    <w:p w14:paraId="15643D43" w14:textId="77777777" w:rsidR="006C49B3" w:rsidRPr="001038D7" w:rsidRDefault="006C49B3" w:rsidP="006C49B3">
      <w:pPr>
        <w:numPr>
          <w:ilvl w:val="0"/>
          <w:numId w:val="2"/>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Vergeer</w:t>
      </w:r>
      <w:proofErr w:type="spellEnd"/>
      <w:r w:rsidRPr="001038D7">
        <w:rPr>
          <w:rFonts w:ascii="Times New Roman" w:hAnsi="Times New Roman" w:cs="Times New Roman"/>
          <w:sz w:val="16"/>
          <w:szCs w:val="16"/>
        </w:rPr>
        <w:t xml:space="preserve"> P, </w:t>
      </w:r>
      <w:proofErr w:type="spellStart"/>
      <w:r w:rsidRPr="001038D7">
        <w:rPr>
          <w:rFonts w:ascii="Times New Roman" w:hAnsi="Times New Roman" w:cs="Times New Roman"/>
          <w:sz w:val="16"/>
          <w:szCs w:val="16"/>
        </w:rPr>
        <w:t>Chansa</w:t>
      </w:r>
      <w:proofErr w:type="spellEnd"/>
      <w:r w:rsidRPr="001038D7">
        <w:rPr>
          <w:rFonts w:ascii="Times New Roman" w:hAnsi="Times New Roman" w:cs="Times New Roman"/>
          <w:sz w:val="16"/>
          <w:szCs w:val="16"/>
        </w:rPr>
        <w:t xml:space="preserve"> C. Payment for Performance (P4P) Evaluation: Zambia Country Report for Cordaid. KIT, Amsterdam.</w:t>
      </w:r>
    </w:p>
    <w:p w14:paraId="418EF919" w14:textId="77777777" w:rsidR="006C49B3" w:rsidRPr="001038D7" w:rsidRDefault="006C49B3" w:rsidP="006C49B3">
      <w:pPr>
        <w:numPr>
          <w:ilvl w:val="0"/>
          <w:numId w:val="2"/>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Werner, R. M., R. T. Konetzka, et al. (2013). "The effect of pay-for-performance in nursing homes: evidence from state Medicaid programs." Health Serv Res 48(4): 1393-1414.</w:t>
      </w:r>
    </w:p>
    <w:p w14:paraId="24F7120B" w14:textId="77777777" w:rsidR="006C49B3" w:rsidRPr="001038D7" w:rsidRDefault="006C49B3" w:rsidP="006C49B3">
      <w:pPr>
        <w:numPr>
          <w:ilvl w:val="0"/>
          <w:numId w:val="2"/>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Yao H, Wei X, Liu J, Zhao J, Hu D, </w:t>
      </w:r>
      <w:proofErr w:type="spellStart"/>
      <w:r w:rsidRPr="001038D7">
        <w:rPr>
          <w:rFonts w:ascii="Times New Roman" w:eastAsia="Arial Unicode MS" w:hAnsi="Times New Roman" w:cs="Times New Roman"/>
          <w:bCs/>
          <w:sz w:val="16"/>
          <w:szCs w:val="16"/>
          <w:lang w:eastAsia="zh-CN"/>
        </w:rPr>
        <w:t>Walley</w:t>
      </w:r>
      <w:proofErr w:type="spellEnd"/>
      <w:r w:rsidRPr="001038D7">
        <w:rPr>
          <w:rFonts w:ascii="Times New Roman" w:eastAsia="Arial Unicode MS" w:hAnsi="Times New Roman" w:cs="Times New Roman"/>
          <w:bCs/>
          <w:sz w:val="16"/>
          <w:szCs w:val="16"/>
          <w:lang w:eastAsia="zh-CN"/>
        </w:rPr>
        <w:t xml:space="preserve"> JD. (2008). Evaluating the effects of providing financial incentives to tuberculosis patients and health providers in China. International Journal of Tuberculosis and Lung Disease; 12(10)</w:t>
      </w:r>
      <w:proofErr w:type="gramStart"/>
      <w:r w:rsidRPr="001038D7">
        <w:rPr>
          <w:rFonts w:ascii="Times New Roman" w:eastAsia="Arial Unicode MS" w:hAnsi="Times New Roman" w:cs="Times New Roman"/>
          <w:bCs/>
          <w:sz w:val="16"/>
          <w:szCs w:val="16"/>
          <w:lang w:eastAsia="zh-CN"/>
        </w:rPr>
        <w:t>:1166</w:t>
      </w:r>
      <w:proofErr w:type="gramEnd"/>
      <w:r w:rsidRPr="001038D7">
        <w:rPr>
          <w:rFonts w:ascii="Times New Roman" w:eastAsia="Arial Unicode MS" w:hAnsi="Times New Roman" w:cs="Times New Roman"/>
          <w:bCs/>
          <w:sz w:val="16"/>
          <w:szCs w:val="16"/>
          <w:lang w:eastAsia="zh-CN"/>
        </w:rPr>
        <w:t>-1172.</w:t>
      </w:r>
    </w:p>
    <w:p w14:paraId="357C014B" w14:textId="77777777" w:rsidR="006C49B3" w:rsidRPr="001038D7" w:rsidRDefault="006C49B3" w:rsidP="006C49B3">
      <w:pPr>
        <w:numPr>
          <w:ilvl w:val="0"/>
          <w:numId w:val="2"/>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Young G, </w:t>
      </w:r>
      <w:proofErr w:type="spellStart"/>
      <w:r w:rsidRPr="001038D7">
        <w:rPr>
          <w:rFonts w:ascii="Times New Roman" w:hAnsi="Times New Roman" w:cs="Times New Roman"/>
          <w:sz w:val="16"/>
          <w:szCs w:val="16"/>
        </w:rPr>
        <w:t>Meterko</w:t>
      </w:r>
      <w:proofErr w:type="spellEnd"/>
      <w:r w:rsidRPr="001038D7">
        <w:rPr>
          <w:rFonts w:ascii="Times New Roman" w:hAnsi="Times New Roman" w:cs="Times New Roman"/>
          <w:sz w:val="16"/>
          <w:szCs w:val="16"/>
        </w:rPr>
        <w:t xml:space="preserve"> M, et al. (2007). Effects of paying physicians</w:t>
      </w:r>
      <w:r w:rsidRPr="001038D7">
        <w:rPr>
          <w:rFonts w:ascii="Times New Roman" w:hAnsi="Times New Roman" w:cs="Times New Roman"/>
          <w:bCs/>
          <w:iCs/>
          <w:sz w:val="16"/>
          <w:szCs w:val="16"/>
        </w:rPr>
        <w:t xml:space="preserve"> </w:t>
      </w:r>
      <w:r w:rsidRPr="001038D7">
        <w:rPr>
          <w:rFonts w:ascii="Times New Roman" w:hAnsi="Times New Roman" w:cs="Times New Roman"/>
          <w:sz w:val="16"/>
          <w:szCs w:val="16"/>
        </w:rPr>
        <w:t xml:space="preserve">based on their relative performance for quality. </w:t>
      </w:r>
      <w:r w:rsidRPr="001038D7">
        <w:rPr>
          <w:rFonts w:ascii="Times New Roman" w:hAnsi="Times New Roman" w:cs="Times New Roman"/>
          <w:iCs/>
          <w:sz w:val="16"/>
          <w:szCs w:val="16"/>
        </w:rPr>
        <w:t>Journal of</w:t>
      </w:r>
      <w:r w:rsidRPr="001038D7">
        <w:rPr>
          <w:rFonts w:ascii="Times New Roman" w:hAnsi="Times New Roman" w:cs="Times New Roman"/>
          <w:bCs/>
          <w:iCs/>
          <w:sz w:val="16"/>
          <w:szCs w:val="16"/>
        </w:rPr>
        <w:t xml:space="preserve"> </w:t>
      </w:r>
      <w:r w:rsidRPr="001038D7">
        <w:rPr>
          <w:rFonts w:ascii="Times New Roman" w:hAnsi="Times New Roman" w:cs="Times New Roman"/>
          <w:iCs/>
          <w:sz w:val="16"/>
          <w:szCs w:val="16"/>
        </w:rPr>
        <w:t xml:space="preserve">General Internal </w:t>
      </w:r>
      <w:proofErr w:type="gramStart"/>
      <w:r w:rsidRPr="001038D7">
        <w:rPr>
          <w:rFonts w:ascii="Times New Roman" w:hAnsi="Times New Roman" w:cs="Times New Roman"/>
          <w:iCs/>
          <w:sz w:val="16"/>
          <w:szCs w:val="16"/>
        </w:rPr>
        <w:t xml:space="preserve">Medicine </w:t>
      </w:r>
      <w:r w:rsidRPr="001038D7">
        <w:rPr>
          <w:rFonts w:ascii="Times New Roman" w:hAnsi="Times New Roman" w:cs="Times New Roman"/>
          <w:sz w:val="16"/>
          <w:szCs w:val="16"/>
        </w:rPr>
        <w:t>;</w:t>
      </w:r>
      <w:r w:rsidRPr="001038D7">
        <w:rPr>
          <w:rFonts w:ascii="Times New Roman" w:hAnsi="Times New Roman" w:cs="Times New Roman"/>
          <w:bCs/>
          <w:sz w:val="16"/>
          <w:szCs w:val="16"/>
        </w:rPr>
        <w:t>22</w:t>
      </w:r>
      <w:proofErr w:type="gramEnd"/>
      <w:r w:rsidRPr="001038D7">
        <w:rPr>
          <w:rFonts w:ascii="Times New Roman" w:hAnsi="Times New Roman" w:cs="Times New Roman"/>
          <w:sz w:val="16"/>
          <w:szCs w:val="16"/>
        </w:rPr>
        <w:t xml:space="preserve">(6):872–6. </w:t>
      </w:r>
    </w:p>
    <w:p w14:paraId="714A7728" w14:textId="77777777" w:rsidR="006C49B3" w:rsidRPr="001038D7" w:rsidRDefault="006C49B3" w:rsidP="006C49B3">
      <w:pPr>
        <w:autoSpaceDE w:val="0"/>
        <w:autoSpaceDN w:val="0"/>
        <w:adjustRightInd w:val="0"/>
        <w:ind w:left="1069"/>
        <w:contextualSpacing/>
        <w:rPr>
          <w:rFonts w:ascii="Times New Roman" w:hAnsi="Times New Roman" w:cs="Times New Roman"/>
          <w:sz w:val="16"/>
          <w:szCs w:val="16"/>
        </w:rPr>
      </w:pPr>
    </w:p>
    <w:p w14:paraId="50CA1C5C" w14:textId="77777777" w:rsidR="006C49B3" w:rsidRPr="001038D7" w:rsidRDefault="006C49B3" w:rsidP="006C49B3">
      <w:pPr>
        <w:rPr>
          <w:rFonts w:ascii="Times New Roman" w:eastAsia="Calibri" w:hAnsi="Times New Roman" w:cs="Times New Roman"/>
          <w:sz w:val="16"/>
          <w:szCs w:val="16"/>
          <w:lang w:eastAsia="en-GB"/>
        </w:rPr>
      </w:pPr>
      <w:r w:rsidRPr="001038D7">
        <w:rPr>
          <w:rFonts w:ascii="Times New Roman" w:eastAsia="Calibri" w:hAnsi="Times New Roman" w:cs="Times New Roman"/>
          <w:sz w:val="16"/>
          <w:szCs w:val="16"/>
          <w:lang w:eastAsia="en-GB"/>
        </w:rPr>
        <w:br w:type="page"/>
      </w:r>
    </w:p>
    <w:p w14:paraId="74AEE5BD" w14:textId="77777777" w:rsidR="006C49B3" w:rsidRPr="001038D7" w:rsidRDefault="006C49B3" w:rsidP="006C49B3">
      <w:pPr>
        <w:autoSpaceDE w:val="0"/>
        <w:autoSpaceDN w:val="0"/>
        <w:adjustRightInd w:val="0"/>
        <w:rPr>
          <w:rFonts w:ascii="Times New Roman" w:eastAsia="Calibri" w:hAnsi="Times New Roman" w:cs="Times New Roman"/>
          <w:sz w:val="16"/>
          <w:szCs w:val="16"/>
          <w:lang w:eastAsia="en-GB"/>
        </w:rPr>
      </w:pPr>
    </w:p>
    <w:p w14:paraId="74B06836" w14:textId="33498483" w:rsidR="006C49B3" w:rsidRPr="001038D7" w:rsidRDefault="00083BC2" w:rsidP="006C49B3">
      <w:pPr>
        <w:autoSpaceDE w:val="0"/>
        <w:autoSpaceDN w:val="0"/>
        <w:adjustRightInd w:val="0"/>
        <w:rPr>
          <w:rFonts w:ascii="Times New Roman" w:eastAsia="Calibri" w:hAnsi="Times New Roman" w:cs="Times New Roman"/>
          <w:b/>
          <w:sz w:val="16"/>
          <w:szCs w:val="16"/>
          <w:lang w:eastAsia="en-GB"/>
        </w:rPr>
      </w:pPr>
      <w:r w:rsidRPr="001038D7">
        <w:rPr>
          <w:rFonts w:ascii="Times New Roman" w:hAnsi="Times New Roman" w:cs="Times New Roman"/>
          <w:b/>
          <w:sz w:val="16"/>
          <w:szCs w:val="16"/>
        </w:rPr>
        <w:t>Supplementary File S10</w:t>
      </w:r>
      <w:r w:rsidR="006C49B3" w:rsidRPr="001038D7">
        <w:rPr>
          <w:rFonts w:ascii="Times New Roman" w:hAnsi="Times New Roman" w:cs="Times New Roman"/>
          <w:b/>
          <w:sz w:val="16"/>
          <w:szCs w:val="16"/>
        </w:rPr>
        <w:t xml:space="preserve"> </w:t>
      </w:r>
      <w:r w:rsidR="006C49B3" w:rsidRPr="001038D7">
        <w:rPr>
          <w:rFonts w:ascii="Times New Roman" w:eastAsia="Calibri" w:hAnsi="Times New Roman" w:cs="Times New Roman"/>
          <w:b/>
          <w:sz w:val="16"/>
          <w:szCs w:val="16"/>
          <w:lang w:eastAsia="en-GB"/>
        </w:rPr>
        <w:t>List of excluded studies</w:t>
      </w:r>
    </w:p>
    <w:p w14:paraId="160DFDAE" w14:textId="77777777" w:rsidR="00E966E1" w:rsidRPr="001038D7" w:rsidRDefault="00E966E1" w:rsidP="006C49B3">
      <w:pPr>
        <w:autoSpaceDE w:val="0"/>
        <w:autoSpaceDN w:val="0"/>
        <w:adjustRightInd w:val="0"/>
        <w:rPr>
          <w:rFonts w:ascii="Times New Roman" w:eastAsia="Calibri" w:hAnsi="Times New Roman" w:cs="Times New Roman"/>
          <w:sz w:val="16"/>
          <w:szCs w:val="16"/>
          <w:lang w:eastAsia="en-GB"/>
        </w:rPr>
      </w:pPr>
    </w:p>
    <w:p w14:paraId="2E9AD6D4" w14:textId="77777777" w:rsidR="006C49B3" w:rsidRPr="001038D7" w:rsidRDefault="006C49B3" w:rsidP="006C49B3">
      <w:pPr>
        <w:rPr>
          <w:rFonts w:ascii="Times New Roman" w:hAnsi="Times New Roman" w:cs="Times New Roman"/>
          <w:b/>
          <w:sz w:val="16"/>
          <w:szCs w:val="16"/>
        </w:rPr>
      </w:pPr>
      <w:r w:rsidRPr="001038D7">
        <w:rPr>
          <w:rFonts w:ascii="Times New Roman" w:hAnsi="Times New Roman" w:cs="Times New Roman"/>
          <w:b/>
          <w:sz w:val="16"/>
          <w:szCs w:val="16"/>
        </w:rPr>
        <w:t>Reason for exclusion:  Studies that did not evaluate the effects of P4P on healthcare quality/cost/performance/outcomes e.g. implementation studies or studies exploring the take up of p4p</w:t>
      </w:r>
    </w:p>
    <w:p w14:paraId="05305C8F"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bCs/>
          <w:sz w:val="16"/>
          <w:szCs w:val="16"/>
        </w:rPr>
        <w:t>Alshamsan</w:t>
      </w:r>
      <w:proofErr w:type="spellEnd"/>
      <w:r w:rsidRPr="001038D7">
        <w:rPr>
          <w:rFonts w:ascii="Times New Roman" w:hAnsi="Times New Roman" w:cs="Times New Roman"/>
          <w:bCs/>
          <w:sz w:val="16"/>
          <w:szCs w:val="16"/>
        </w:rPr>
        <w:t xml:space="preserve"> R, Lee JT, </w:t>
      </w:r>
      <w:proofErr w:type="spellStart"/>
      <w:r w:rsidRPr="001038D7">
        <w:rPr>
          <w:rFonts w:ascii="Times New Roman" w:hAnsi="Times New Roman" w:cs="Times New Roman"/>
          <w:bCs/>
          <w:sz w:val="16"/>
          <w:szCs w:val="16"/>
        </w:rPr>
        <w:t>Majeed</w:t>
      </w:r>
      <w:proofErr w:type="spellEnd"/>
      <w:r w:rsidRPr="001038D7">
        <w:rPr>
          <w:rFonts w:ascii="Times New Roman" w:hAnsi="Times New Roman" w:cs="Times New Roman"/>
          <w:bCs/>
          <w:sz w:val="16"/>
          <w:szCs w:val="16"/>
        </w:rPr>
        <w:t xml:space="preserve"> A, </w:t>
      </w:r>
      <w:proofErr w:type="spellStart"/>
      <w:r w:rsidRPr="001038D7">
        <w:rPr>
          <w:rFonts w:ascii="Times New Roman" w:hAnsi="Times New Roman" w:cs="Times New Roman"/>
          <w:bCs/>
          <w:sz w:val="16"/>
          <w:szCs w:val="16"/>
        </w:rPr>
        <w:t>Netuveli</w:t>
      </w:r>
      <w:proofErr w:type="spellEnd"/>
      <w:r w:rsidRPr="001038D7">
        <w:rPr>
          <w:rFonts w:ascii="Times New Roman" w:hAnsi="Times New Roman" w:cs="Times New Roman"/>
          <w:bCs/>
          <w:sz w:val="16"/>
          <w:szCs w:val="16"/>
        </w:rPr>
        <w:t xml:space="preserve"> G, Millett C.</w:t>
      </w:r>
      <w:r w:rsidRPr="001038D7">
        <w:rPr>
          <w:rFonts w:ascii="Times New Roman" w:hAnsi="Times New Roman" w:cs="Times New Roman"/>
          <w:b/>
          <w:bCs/>
          <w:sz w:val="16"/>
          <w:szCs w:val="16"/>
        </w:rPr>
        <w:t xml:space="preserve"> </w:t>
      </w:r>
      <w:r w:rsidRPr="001038D7">
        <w:rPr>
          <w:rFonts w:ascii="Times New Roman" w:hAnsi="Times New Roman" w:cs="Times New Roman"/>
          <w:sz w:val="16"/>
          <w:szCs w:val="16"/>
        </w:rPr>
        <w:t xml:space="preserve">Effect of a UK pay-for-performance program on ethnic disparities in diabetes outcomes: interrupted time series analysis. Ann </w:t>
      </w:r>
      <w:proofErr w:type="spellStart"/>
      <w:r w:rsidRPr="001038D7">
        <w:rPr>
          <w:rFonts w:ascii="Times New Roman" w:hAnsi="Times New Roman" w:cs="Times New Roman"/>
          <w:sz w:val="16"/>
          <w:szCs w:val="16"/>
        </w:rPr>
        <w:t>Fam</w:t>
      </w:r>
      <w:proofErr w:type="spellEnd"/>
      <w:r w:rsidRPr="001038D7">
        <w:rPr>
          <w:rFonts w:ascii="Times New Roman" w:hAnsi="Times New Roman" w:cs="Times New Roman"/>
          <w:sz w:val="16"/>
          <w:szCs w:val="16"/>
        </w:rPr>
        <w:t xml:space="preserve"> Med. 2012</w:t>
      </w:r>
      <w:proofErr w:type="gramStart"/>
      <w:r w:rsidRPr="001038D7">
        <w:rPr>
          <w:rFonts w:ascii="Times New Roman" w:hAnsi="Times New Roman" w:cs="Times New Roman"/>
          <w:sz w:val="16"/>
          <w:szCs w:val="16"/>
        </w:rPr>
        <w:t>;10:228</w:t>
      </w:r>
      <w:proofErr w:type="gramEnd"/>
      <w:r w:rsidRPr="001038D7">
        <w:rPr>
          <w:rFonts w:ascii="Times New Roman" w:hAnsi="Times New Roman" w:cs="Times New Roman"/>
          <w:sz w:val="16"/>
          <w:szCs w:val="16"/>
        </w:rPr>
        <w:t xml:space="preserve">-34. </w:t>
      </w:r>
    </w:p>
    <w:p w14:paraId="2B5B8FC0"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Anderson, K. K., </w:t>
      </w:r>
      <w:proofErr w:type="spellStart"/>
      <w:r w:rsidRPr="001038D7">
        <w:rPr>
          <w:rFonts w:ascii="Times New Roman" w:hAnsi="Times New Roman" w:cs="Times New Roman"/>
          <w:sz w:val="16"/>
          <w:szCs w:val="16"/>
        </w:rPr>
        <w:t>Sebaldt</w:t>
      </w:r>
      <w:proofErr w:type="spellEnd"/>
      <w:r w:rsidRPr="001038D7">
        <w:rPr>
          <w:rFonts w:ascii="Times New Roman" w:hAnsi="Times New Roman" w:cs="Times New Roman"/>
          <w:sz w:val="16"/>
          <w:szCs w:val="16"/>
        </w:rPr>
        <w:t xml:space="preserve">, R. J., </w:t>
      </w:r>
      <w:proofErr w:type="spellStart"/>
      <w:r w:rsidRPr="001038D7">
        <w:rPr>
          <w:rFonts w:ascii="Times New Roman" w:hAnsi="Times New Roman" w:cs="Times New Roman"/>
          <w:sz w:val="16"/>
          <w:szCs w:val="16"/>
        </w:rPr>
        <w:t>Lohfeld</w:t>
      </w:r>
      <w:proofErr w:type="spellEnd"/>
      <w:r w:rsidRPr="001038D7">
        <w:rPr>
          <w:rFonts w:ascii="Times New Roman" w:hAnsi="Times New Roman" w:cs="Times New Roman"/>
          <w:sz w:val="16"/>
          <w:szCs w:val="16"/>
        </w:rPr>
        <w:t xml:space="preserve">, L., Burgess, K., Donald, F. C., &amp; </w:t>
      </w:r>
      <w:proofErr w:type="spellStart"/>
      <w:r w:rsidRPr="001038D7">
        <w:rPr>
          <w:rFonts w:ascii="Times New Roman" w:hAnsi="Times New Roman" w:cs="Times New Roman"/>
          <w:sz w:val="16"/>
          <w:szCs w:val="16"/>
        </w:rPr>
        <w:t>Kaczorowski</w:t>
      </w:r>
      <w:proofErr w:type="spellEnd"/>
      <w:r w:rsidRPr="001038D7">
        <w:rPr>
          <w:rFonts w:ascii="Times New Roman" w:hAnsi="Times New Roman" w:cs="Times New Roman"/>
          <w:sz w:val="16"/>
          <w:szCs w:val="16"/>
        </w:rPr>
        <w:t>, J</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2006). Views of family physicians in southwestern Ontario on preventive care services and performance incentives. Family Practice, 23, 469-471</w:t>
      </w:r>
    </w:p>
    <w:p w14:paraId="72A67C4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Ashworth M, Armstrong D, de </w:t>
      </w:r>
      <w:proofErr w:type="spellStart"/>
      <w:r w:rsidRPr="001038D7">
        <w:rPr>
          <w:rFonts w:ascii="Times New Roman" w:eastAsia="Arial Unicode MS" w:hAnsi="Times New Roman" w:cs="Times New Roman"/>
          <w:bCs/>
          <w:sz w:val="16"/>
          <w:szCs w:val="16"/>
          <w:lang w:eastAsia="zh-CN"/>
        </w:rPr>
        <w:t>Freitas</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Boullier</w:t>
      </w:r>
      <w:proofErr w:type="spellEnd"/>
      <w:r w:rsidRPr="001038D7">
        <w:rPr>
          <w:rFonts w:ascii="Times New Roman" w:eastAsia="Arial Unicode MS" w:hAnsi="Times New Roman" w:cs="Times New Roman"/>
          <w:bCs/>
          <w:sz w:val="16"/>
          <w:szCs w:val="16"/>
          <w:lang w:eastAsia="zh-CN"/>
        </w:rPr>
        <w:t xml:space="preserve"> G, </w:t>
      </w:r>
      <w:proofErr w:type="spellStart"/>
      <w:r w:rsidRPr="001038D7">
        <w:rPr>
          <w:rFonts w:ascii="Times New Roman" w:eastAsia="Arial Unicode MS" w:hAnsi="Times New Roman" w:cs="Times New Roman"/>
          <w:bCs/>
          <w:sz w:val="16"/>
          <w:szCs w:val="16"/>
          <w:lang w:eastAsia="zh-CN"/>
        </w:rPr>
        <w:t>Garforth</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Virji</w:t>
      </w:r>
      <w:proofErr w:type="spellEnd"/>
      <w:r w:rsidRPr="001038D7">
        <w:rPr>
          <w:rFonts w:ascii="Times New Roman" w:eastAsia="Arial Unicode MS" w:hAnsi="Times New Roman" w:cs="Times New Roman"/>
          <w:bCs/>
          <w:sz w:val="16"/>
          <w:szCs w:val="16"/>
          <w:lang w:eastAsia="zh-CN"/>
        </w:rPr>
        <w:t xml:space="preserve"> A. The relationship between income and performance indicators in general practice: a cross-sectional study. Health </w:t>
      </w:r>
      <w:proofErr w:type="spellStart"/>
      <w:r w:rsidRPr="001038D7">
        <w:rPr>
          <w:rFonts w:ascii="Times New Roman" w:eastAsia="Arial Unicode MS" w:hAnsi="Times New Roman" w:cs="Times New Roman"/>
          <w:bCs/>
          <w:sz w:val="16"/>
          <w:szCs w:val="16"/>
          <w:lang w:eastAsia="zh-CN"/>
        </w:rPr>
        <w:t>Serv</w:t>
      </w:r>
      <w:proofErr w:type="spellEnd"/>
      <w:r w:rsidRPr="001038D7">
        <w:rPr>
          <w:rFonts w:ascii="Times New Roman" w:eastAsia="Arial Unicode MS" w:hAnsi="Times New Roman" w:cs="Times New Roman"/>
          <w:bCs/>
          <w:sz w:val="16"/>
          <w:szCs w:val="16"/>
          <w:lang w:eastAsia="zh-CN"/>
        </w:rPr>
        <w:t xml:space="preserve"> Manage Res 2005; 18(4)</w:t>
      </w:r>
      <w:proofErr w:type="gramStart"/>
      <w:r w:rsidRPr="001038D7">
        <w:rPr>
          <w:rFonts w:ascii="Times New Roman" w:eastAsia="Arial Unicode MS" w:hAnsi="Times New Roman" w:cs="Times New Roman"/>
          <w:bCs/>
          <w:sz w:val="16"/>
          <w:szCs w:val="16"/>
          <w:lang w:eastAsia="zh-CN"/>
        </w:rPr>
        <w:t>:258</w:t>
      </w:r>
      <w:proofErr w:type="gramEnd"/>
      <w:r w:rsidRPr="001038D7">
        <w:rPr>
          <w:rFonts w:ascii="Times New Roman" w:eastAsia="Arial Unicode MS" w:hAnsi="Times New Roman" w:cs="Times New Roman"/>
          <w:bCs/>
          <w:sz w:val="16"/>
          <w:szCs w:val="16"/>
          <w:lang w:eastAsia="zh-CN"/>
        </w:rPr>
        <w:t>-264.</w:t>
      </w:r>
    </w:p>
    <w:p w14:paraId="77F9E310"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Ashworth M, Armstrong D. The relationship between general practice characteristics and quality of care: a national survey of quality indicators used in the UK Quality and Outcomes Framework, 2004-5. </w:t>
      </w:r>
      <w:r w:rsidRPr="001038D7">
        <w:rPr>
          <w:rFonts w:ascii="Times New Roman" w:hAnsi="Times New Roman" w:cs="Times New Roman"/>
          <w:i/>
          <w:iCs/>
          <w:sz w:val="16"/>
          <w:szCs w:val="16"/>
        </w:rPr>
        <w:t xml:space="preserve">BMC </w:t>
      </w:r>
      <w:proofErr w:type="spellStart"/>
      <w:proofErr w:type="gramStart"/>
      <w:r w:rsidRPr="001038D7">
        <w:rPr>
          <w:rFonts w:ascii="Times New Roman" w:hAnsi="Times New Roman" w:cs="Times New Roman"/>
          <w:i/>
          <w:iCs/>
          <w:sz w:val="16"/>
          <w:szCs w:val="16"/>
        </w:rPr>
        <w:t>Fam</w:t>
      </w:r>
      <w:proofErr w:type="spellEnd"/>
      <w:proofErr w:type="gramEnd"/>
      <w:r w:rsidRPr="001038D7">
        <w:rPr>
          <w:rFonts w:ascii="Times New Roman" w:hAnsi="Times New Roman" w:cs="Times New Roman"/>
          <w:i/>
          <w:iCs/>
          <w:sz w:val="16"/>
          <w:szCs w:val="16"/>
        </w:rPr>
        <w:t xml:space="preserve"> </w:t>
      </w:r>
      <w:proofErr w:type="spellStart"/>
      <w:r w:rsidRPr="001038D7">
        <w:rPr>
          <w:rFonts w:ascii="Times New Roman" w:hAnsi="Times New Roman" w:cs="Times New Roman"/>
          <w:i/>
          <w:iCs/>
          <w:sz w:val="16"/>
          <w:szCs w:val="16"/>
        </w:rPr>
        <w:t>Pract</w:t>
      </w:r>
      <w:proofErr w:type="spellEnd"/>
      <w:r w:rsidRPr="001038D7">
        <w:rPr>
          <w:rFonts w:ascii="Times New Roman" w:hAnsi="Times New Roman" w:cs="Times New Roman"/>
          <w:sz w:val="16"/>
          <w:szCs w:val="16"/>
        </w:rPr>
        <w:t>. 2006</w:t>
      </w:r>
      <w:proofErr w:type="gramStart"/>
      <w:r w:rsidRPr="001038D7">
        <w:rPr>
          <w:rFonts w:ascii="Times New Roman" w:hAnsi="Times New Roman" w:cs="Times New Roman"/>
          <w:sz w:val="16"/>
          <w:szCs w:val="16"/>
        </w:rPr>
        <w:t>;7:68</w:t>
      </w:r>
      <w:proofErr w:type="gramEnd"/>
      <w:r w:rsidRPr="001038D7">
        <w:rPr>
          <w:rFonts w:ascii="Times New Roman" w:hAnsi="Times New Roman" w:cs="Times New Roman"/>
          <w:sz w:val="16"/>
          <w:szCs w:val="16"/>
        </w:rPr>
        <w:t>.</w:t>
      </w:r>
    </w:p>
    <w:p w14:paraId="4888DD0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Ashworth M, Golding S,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Prescribing indicators and their use by primary care groups to influence prescribing. Journal of Clinical Pharmacy and Therapeutics 2002; 27(3)</w:t>
      </w:r>
      <w:proofErr w:type="gramStart"/>
      <w:r w:rsidRPr="001038D7">
        <w:rPr>
          <w:rFonts w:ascii="Times New Roman" w:eastAsia="Arial Unicode MS" w:hAnsi="Times New Roman" w:cs="Times New Roman"/>
          <w:bCs/>
          <w:sz w:val="16"/>
          <w:szCs w:val="16"/>
          <w:lang w:eastAsia="zh-CN"/>
        </w:rPr>
        <w:t>:197</w:t>
      </w:r>
      <w:proofErr w:type="gramEnd"/>
      <w:r w:rsidRPr="001038D7">
        <w:rPr>
          <w:rFonts w:ascii="Times New Roman" w:eastAsia="Arial Unicode MS" w:hAnsi="Times New Roman" w:cs="Times New Roman"/>
          <w:bCs/>
          <w:sz w:val="16"/>
          <w:szCs w:val="16"/>
          <w:lang w:eastAsia="zh-CN"/>
        </w:rPr>
        <w:t>-204.</w:t>
      </w:r>
    </w:p>
    <w:p w14:paraId="4593B433"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Ashworth M, Golding S, </w:t>
      </w:r>
      <w:proofErr w:type="spellStart"/>
      <w:r w:rsidRPr="001038D7">
        <w:rPr>
          <w:rFonts w:ascii="Times New Roman" w:hAnsi="Times New Roman" w:cs="Times New Roman"/>
          <w:sz w:val="16"/>
          <w:szCs w:val="16"/>
        </w:rPr>
        <w:t>Shephard</w:t>
      </w:r>
      <w:proofErr w:type="spellEnd"/>
      <w:r w:rsidRPr="001038D7">
        <w:rPr>
          <w:rFonts w:ascii="Times New Roman" w:hAnsi="Times New Roman" w:cs="Times New Roman"/>
          <w:sz w:val="16"/>
          <w:szCs w:val="16"/>
        </w:rPr>
        <w:t xml:space="preserve"> L, </w:t>
      </w:r>
      <w:proofErr w:type="spellStart"/>
      <w:r w:rsidRPr="001038D7">
        <w:rPr>
          <w:rFonts w:ascii="Times New Roman" w:hAnsi="Times New Roman" w:cs="Times New Roman"/>
          <w:sz w:val="16"/>
          <w:szCs w:val="16"/>
        </w:rPr>
        <w:t>Majeed</w:t>
      </w:r>
      <w:proofErr w:type="spellEnd"/>
      <w:r w:rsidRPr="001038D7">
        <w:rPr>
          <w:rFonts w:ascii="Times New Roman" w:hAnsi="Times New Roman" w:cs="Times New Roman"/>
          <w:sz w:val="16"/>
          <w:szCs w:val="16"/>
        </w:rPr>
        <w:t xml:space="preserve"> A. Prescribing incentive schemes in two NHS regions: cross sectional survey. British Medical Journal 2002; 324(7347)</w:t>
      </w:r>
      <w:proofErr w:type="gramStart"/>
      <w:r w:rsidRPr="001038D7">
        <w:rPr>
          <w:rFonts w:ascii="Times New Roman" w:hAnsi="Times New Roman" w:cs="Times New Roman"/>
          <w:sz w:val="16"/>
          <w:szCs w:val="16"/>
        </w:rPr>
        <w:t>:1187</w:t>
      </w:r>
      <w:proofErr w:type="gramEnd"/>
      <w:r w:rsidRPr="001038D7">
        <w:rPr>
          <w:rFonts w:ascii="Times New Roman" w:hAnsi="Times New Roman" w:cs="Times New Roman"/>
          <w:sz w:val="16"/>
          <w:szCs w:val="16"/>
        </w:rPr>
        <w:t>-1188.</w:t>
      </w:r>
    </w:p>
    <w:p w14:paraId="4E74E8E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Ashworth M, Lloyd D, Smith RS, Wagner A, </w:t>
      </w:r>
      <w:proofErr w:type="spellStart"/>
      <w:r w:rsidRPr="001038D7">
        <w:rPr>
          <w:rFonts w:ascii="Times New Roman" w:eastAsia="Arial Unicode MS" w:hAnsi="Times New Roman" w:cs="Times New Roman"/>
          <w:bCs/>
          <w:sz w:val="16"/>
          <w:szCs w:val="16"/>
          <w:lang w:eastAsia="zh-CN"/>
        </w:rPr>
        <w:t>Rowlands</w:t>
      </w:r>
      <w:proofErr w:type="spellEnd"/>
      <w:r w:rsidRPr="001038D7">
        <w:rPr>
          <w:rFonts w:ascii="Times New Roman" w:eastAsia="Arial Unicode MS" w:hAnsi="Times New Roman" w:cs="Times New Roman"/>
          <w:bCs/>
          <w:sz w:val="16"/>
          <w:szCs w:val="16"/>
          <w:lang w:eastAsia="zh-CN"/>
        </w:rPr>
        <w:t xml:space="preserve"> G. Social deprivation and statin prescribing: a cross-sectional analysis using data from the new UK general practitioner 'Quality and Outcomes Framework'. Journal of Public Health 2007; 29(1)</w:t>
      </w:r>
      <w:proofErr w:type="gramStart"/>
      <w:r w:rsidRPr="001038D7">
        <w:rPr>
          <w:rFonts w:ascii="Times New Roman" w:eastAsia="Arial Unicode MS" w:hAnsi="Times New Roman" w:cs="Times New Roman"/>
          <w:bCs/>
          <w:sz w:val="16"/>
          <w:szCs w:val="16"/>
          <w:lang w:eastAsia="zh-CN"/>
        </w:rPr>
        <w:t>:40</w:t>
      </w:r>
      <w:proofErr w:type="gramEnd"/>
      <w:r w:rsidRPr="001038D7">
        <w:rPr>
          <w:rFonts w:ascii="Times New Roman" w:eastAsia="Arial Unicode MS" w:hAnsi="Times New Roman" w:cs="Times New Roman"/>
          <w:bCs/>
          <w:sz w:val="16"/>
          <w:szCs w:val="16"/>
          <w:lang w:eastAsia="zh-CN"/>
        </w:rPr>
        <w:t>-47.</w:t>
      </w:r>
    </w:p>
    <w:p w14:paraId="76171691"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Ashworth M, Medina J, Morgan M. Effect of social deprivation on blood pressure monitoring and control in England: a survey of data from the quality and outcomes framework. BMJ 2008; 337:a2030.</w:t>
      </w:r>
    </w:p>
    <w:p w14:paraId="6EC9AB2A"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Ashworth M, Schofield P, Seed P, </w:t>
      </w:r>
      <w:proofErr w:type="spellStart"/>
      <w:r w:rsidRPr="001038D7">
        <w:rPr>
          <w:rFonts w:ascii="Times New Roman" w:hAnsi="Times New Roman" w:cs="Times New Roman"/>
          <w:sz w:val="16"/>
          <w:szCs w:val="16"/>
        </w:rPr>
        <w:t>Durbaba</w:t>
      </w:r>
      <w:proofErr w:type="spellEnd"/>
      <w:r w:rsidRPr="001038D7">
        <w:rPr>
          <w:rFonts w:ascii="Times New Roman" w:hAnsi="Times New Roman" w:cs="Times New Roman"/>
          <w:sz w:val="16"/>
          <w:szCs w:val="16"/>
        </w:rPr>
        <w:t xml:space="preserve"> S, </w:t>
      </w:r>
      <w:proofErr w:type="spellStart"/>
      <w:r w:rsidRPr="001038D7">
        <w:rPr>
          <w:rFonts w:ascii="Times New Roman" w:hAnsi="Times New Roman" w:cs="Times New Roman"/>
          <w:sz w:val="16"/>
          <w:szCs w:val="16"/>
        </w:rPr>
        <w:t>Kordowicz</w:t>
      </w:r>
      <w:proofErr w:type="spellEnd"/>
      <w:r w:rsidRPr="001038D7">
        <w:rPr>
          <w:rFonts w:ascii="Times New Roman" w:hAnsi="Times New Roman" w:cs="Times New Roman"/>
          <w:sz w:val="16"/>
          <w:szCs w:val="16"/>
        </w:rPr>
        <w:t xml:space="preserve"> M, Jones R. Identifying poorly performing general practices in England: a longitudinal study using data from the quality and outcomes framework. </w:t>
      </w:r>
      <w:r w:rsidRPr="001038D7">
        <w:rPr>
          <w:rFonts w:ascii="Times New Roman" w:hAnsi="Times New Roman" w:cs="Times New Roman"/>
          <w:i/>
          <w:iCs/>
          <w:sz w:val="16"/>
          <w:szCs w:val="16"/>
        </w:rPr>
        <w:t xml:space="preserve">J Health </w:t>
      </w:r>
      <w:proofErr w:type="spellStart"/>
      <w:r w:rsidRPr="001038D7">
        <w:rPr>
          <w:rFonts w:ascii="Times New Roman" w:hAnsi="Times New Roman" w:cs="Times New Roman"/>
          <w:i/>
          <w:iCs/>
          <w:sz w:val="16"/>
          <w:szCs w:val="16"/>
        </w:rPr>
        <w:t>Serv</w:t>
      </w:r>
      <w:proofErr w:type="spellEnd"/>
      <w:r w:rsidRPr="001038D7">
        <w:rPr>
          <w:rFonts w:ascii="Times New Roman" w:hAnsi="Times New Roman" w:cs="Times New Roman"/>
          <w:i/>
          <w:iCs/>
          <w:sz w:val="16"/>
          <w:szCs w:val="16"/>
        </w:rPr>
        <w:t xml:space="preserve"> Res Policy</w:t>
      </w:r>
      <w:r w:rsidRPr="001038D7">
        <w:rPr>
          <w:rFonts w:ascii="Times New Roman" w:hAnsi="Times New Roman" w:cs="Times New Roman"/>
          <w:sz w:val="16"/>
          <w:szCs w:val="16"/>
        </w:rPr>
        <w:t>. 2011</w:t>
      </w:r>
      <w:proofErr w:type="gramStart"/>
      <w:r w:rsidRPr="001038D7">
        <w:rPr>
          <w:rFonts w:ascii="Times New Roman" w:hAnsi="Times New Roman" w:cs="Times New Roman"/>
          <w:sz w:val="16"/>
          <w:szCs w:val="16"/>
        </w:rPr>
        <w:t>;16</w:t>
      </w:r>
      <w:proofErr w:type="gramEnd"/>
      <w:r w:rsidRPr="001038D7">
        <w:rPr>
          <w:rFonts w:ascii="Times New Roman" w:hAnsi="Times New Roman" w:cs="Times New Roman"/>
          <w:sz w:val="16"/>
          <w:szCs w:val="16"/>
        </w:rPr>
        <w:t>(1):21-27.</w:t>
      </w:r>
    </w:p>
    <w:p w14:paraId="49B8591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Ashworth M, Seed P, Armstrong D, </w:t>
      </w:r>
      <w:proofErr w:type="spellStart"/>
      <w:r w:rsidRPr="001038D7">
        <w:rPr>
          <w:rFonts w:ascii="Times New Roman" w:eastAsia="Arial Unicode MS" w:hAnsi="Times New Roman" w:cs="Times New Roman"/>
          <w:bCs/>
          <w:sz w:val="16"/>
          <w:szCs w:val="16"/>
          <w:lang w:eastAsia="zh-CN"/>
        </w:rPr>
        <w:t>Durbaba</w:t>
      </w:r>
      <w:proofErr w:type="spellEnd"/>
      <w:r w:rsidRPr="001038D7">
        <w:rPr>
          <w:rFonts w:ascii="Times New Roman" w:eastAsia="Arial Unicode MS" w:hAnsi="Times New Roman" w:cs="Times New Roman"/>
          <w:bCs/>
          <w:sz w:val="16"/>
          <w:szCs w:val="16"/>
          <w:lang w:eastAsia="zh-CN"/>
        </w:rPr>
        <w:t xml:space="preserve"> S, Jones R. The relationship between social deprivation and the quality of primary care: a national survey using indicators from the UK Quality and Outcomes Framework. British Journal of General Practice 2007; 57(539)</w:t>
      </w:r>
      <w:proofErr w:type="gramStart"/>
      <w:r w:rsidRPr="001038D7">
        <w:rPr>
          <w:rFonts w:ascii="Times New Roman" w:eastAsia="Arial Unicode MS" w:hAnsi="Times New Roman" w:cs="Times New Roman"/>
          <w:bCs/>
          <w:sz w:val="16"/>
          <w:szCs w:val="16"/>
          <w:lang w:eastAsia="zh-CN"/>
        </w:rPr>
        <w:t>:441</w:t>
      </w:r>
      <w:proofErr w:type="gramEnd"/>
      <w:r w:rsidRPr="001038D7">
        <w:rPr>
          <w:rFonts w:ascii="Times New Roman" w:eastAsia="Arial Unicode MS" w:hAnsi="Times New Roman" w:cs="Times New Roman"/>
          <w:bCs/>
          <w:sz w:val="16"/>
          <w:szCs w:val="16"/>
          <w:lang w:eastAsia="zh-CN"/>
        </w:rPr>
        <w:t>-448.</w:t>
      </w:r>
    </w:p>
    <w:p w14:paraId="403E209E"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Beith</w:t>
      </w:r>
      <w:proofErr w:type="spellEnd"/>
      <w:r w:rsidRPr="001038D7">
        <w:rPr>
          <w:rFonts w:ascii="Times New Roman" w:hAnsi="Times New Roman" w:cs="Times New Roman"/>
          <w:sz w:val="16"/>
          <w:szCs w:val="16"/>
        </w:rPr>
        <w:t xml:space="preserve"> A, </w:t>
      </w:r>
      <w:proofErr w:type="spellStart"/>
      <w:r w:rsidRPr="001038D7">
        <w:rPr>
          <w:rFonts w:ascii="Times New Roman" w:hAnsi="Times New Roman" w:cs="Times New Roman"/>
          <w:sz w:val="16"/>
          <w:szCs w:val="16"/>
        </w:rPr>
        <w:t>Eichler</w:t>
      </w:r>
      <w:proofErr w:type="spellEnd"/>
      <w:r w:rsidRPr="001038D7">
        <w:rPr>
          <w:rFonts w:ascii="Times New Roman" w:hAnsi="Times New Roman" w:cs="Times New Roman"/>
          <w:sz w:val="16"/>
          <w:szCs w:val="16"/>
        </w:rPr>
        <w:t xml:space="preserve"> R, Weil D. Performance-based incentives for health: A way to improve tuberculosis detection and treatment completion? CGD Working Paper #122. Washington, DC: Center for Global Development, 2007.</w:t>
      </w:r>
    </w:p>
    <w:p w14:paraId="2A762AC3"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Bennett NM, Lewis B, </w:t>
      </w:r>
      <w:proofErr w:type="spellStart"/>
      <w:r w:rsidRPr="001038D7">
        <w:rPr>
          <w:rFonts w:ascii="Times New Roman" w:eastAsia="Arial Unicode MS" w:hAnsi="Times New Roman" w:cs="Times New Roman"/>
          <w:bCs/>
          <w:sz w:val="16"/>
          <w:szCs w:val="16"/>
          <w:lang w:eastAsia="zh-CN"/>
        </w:rPr>
        <w:t>Doniger</w:t>
      </w:r>
      <w:proofErr w:type="spellEnd"/>
      <w:r w:rsidRPr="001038D7">
        <w:rPr>
          <w:rFonts w:ascii="Times New Roman" w:eastAsia="Arial Unicode MS" w:hAnsi="Times New Roman" w:cs="Times New Roman"/>
          <w:bCs/>
          <w:sz w:val="16"/>
          <w:szCs w:val="16"/>
          <w:lang w:eastAsia="zh-CN"/>
        </w:rPr>
        <w:t xml:space="preserve"> AS, Bell K, </w:t>
      </w:r>
      <w:proofErr w:type="spellStart"/>
      <w:r w:rsidRPr="001038D7">
        <w:rPr>
          <w:rFonts w:ascii="Times New Roman" w:eastAsia="Arial Unicode MS" w:hAnsi="Times New Roman" w:cs="Times New Roman"/>
          <w:bCs/>
          <w:sz w:val="16"/>
          <w:szCs w:val="16"/>
          <w:lang w:eastAsia="zh-CN"/>
        </w:rPr>
        <w:t>Kouides</w:t>
      </w:r>
      <w:proofErr w:type="spellEnd"/>
      <w:r w:rsidRPr="001038D7">
        <w:rPr>
          <w:rFonts w:ascii="Times New Roman" w:eastAsia="Arial Unicode MS" w:hAnsi="Times New Roman" w:cs="Times New Roman"/>
          <w:bCs/>
          <w:sz w:val="16"/>
          <w:szCs w:val="16"/>
          <w:lang w:eastAsia="zh-CN"/>
        </w:rPr>
        <w:t xml:space="preserve"> R, </w:t>
      </w:r>
      <w:proofErr w:type="spellStart"/>
      <w:r w:rsidRPr="001038D7">
        <w:rPr>
          <w:rFonts w:ascii="Times New Roman" w:eastAsia="Arial Unicode MS" w:hAnsi="Times New Roman" w:cs="Times New Roman"/>
          <w:bCs/>
          <w:sz w:val="16"/>
          <w:szCs w:val="16"/>
          <w:lang w:eastAsia="zh-CN"/>
        </w:rPr>
        <w:t>LaForce</w:t>
      </w:r>
      <w:proofErr w:type="spellEnd"/>
      <w:r w:rsidRPr="001038D7">
        <w:rPr>
          <w:rFonts w:ascii="Times New Roman" w:eastAsia="Arial Unicode MS" w:hAnsi="Times New Roman" w:cs="Times New Roman"/>
          <w:bCs/>
          <w:sz w:val="16"/>
          <w:szCs w:val="16"/>
          <w:lang w:eastAsia="zh-CN"/>
        </w:rPr>
        <w:t xml:space="preserve"> FM et al. A Coordinated, Community-Wide Program in Monroe County, </w:t>
      </w:r>
      <w:proofErr w:type="gramStart"/>
      <w:r w:rsidRPr="001038D7">
        <w:rPr>
          <w:rFonts w:ascii="Times New Roman" w:eastAsia="Arial Unicode MS" w:hAnsi="Times New Roman" w:cs="Times New Roman"/>
          <w:bCs/>
          <w:sz w:val="16"/>
          <w:szCs w:val="16"/>
          <w:lang w:eastAsia="zh-CN"/>
        </w:rPr>
        <w:t>New-York</w:t>
      </w:r>
      <w:proofErr w:type="gramEnd"/>
      <w:r w:rsidRPr="001038D7">
        <w:rPr>
          <w:rFonts w:ascii="Times New Roman" w:eastAsia="Arial Unicode MS" w:hAnsi="Times New Roman" w:cs="Times New Roman"/>
          <w:bCs/>
          <w:sz w:val="16"/>
          <w:szCs w:val="16"/>
          <w:lang w:eastAsia="zh-CN"/>
        </w:rPr>
        <w:t>, to Increase Influenza Immunization Rates in the Elderly. Archives of Internal Medicine 1994; 154(15)</w:t>
      </w:r>
      <w:proofErr w:type="gramStart"/>
      <w:r w:rsidRPr="001038D7">
        <w:rPr>
          <w:rFonts w:ascii="Times New Roman" w:eastAsia="Arial Unicode MS" w:hAnsi="Times New Roman" w:cs="Times New Roman"/>
          <w:bCs/>
          <w:sz w:val="16"/>
          <w:szCs w:val="16"/>
          <w:lang w:eastAsia="zh-CN"/>
        </w:rPr>
        <w:t>:1741</w:t>
      </w:r>
      <w:proofErr w:type="gramEnd"/>
      <w:r w:rsidRPr="001038D7">
        <w:rPr>
          <w:rFonts w:ascii="Times New Roman" w:eastAsia="Arial Unicode MS" w:hAnsi="Times New Roman" w:cs="Times New Roman"/>
          <w:bCs/>
          <w:sz w:val="16"/>
          <w:szCs w:val="16"/>
          <w:lang w:eastAsia="zh-CN"/>
        </w:rPr>
        <w:t>-1745.</w:t>
      </w:r>
    </w:p>
    <w:p w14:paraId="12533AC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Bhattacharyya T, Mehta P, Freiberg AA. Hospital characteristics associated with success in a pay-for-performance program in </w:t>
      </w:r>
      <w:proofErr w:type="spellStart"/>
      <w:r w:rsidRPr="001038D7">
        <w:rPr>
          <w:rFonts w:ascii="Times New Roman" w:eastAsia="Arial Unicode MS" w:hAnsi="Times New Roman" w:cs="Times New Roman"/>
          <w:bCs/>
          <w:sz w:val="16"/>
          <w:szCs w:val="16"/>
          <w:lang w:eastAsia="zh-CN"/>
        </w:rPr>
        <w:t>orthopaedic</w:t>
      </w:r>
      <w:proofErr w:type="spellEnd"/>
      <w:r w:rsidRPr="001038D7">
        <w:rPr>
          <w:rFonts w:ascii="Times New Roman" w:eastAsia="Arial Unicode MS" w:hAnsi="Times New Roman" w:cs="Times New Roman"/>
          <w:bCs/>
          <w:sz w:val="16"/>
          <w:szCs w:val="16"/>
          <w:lang w:eastAsia="zh-CN"/>
        </w:rPr>
        <w:t xml:space="preserve"> surgery. Journal of Bone and Joint Surgery-American Volume 2008; 90A(6)</w:t>
      </w:r>
      <w:proofErr w:type="gramStart"/>
      <w:r w:rsidRPr="001038D7">
        <w:rPr>
          <w:rFonts w:ascii="Times New Roman" w:eastAsia="Arial Unicode MS" w:hAnsi="Times New Roman" w:cs="Times New Roman"/>
          <w:bCs/>
          <w:sz w:val="16"/>
          <w:szCs w:val="16"/>
          <w:lang w:eastAsia="zh-CN"/>
        </w:rPr>
        <w:t>:1240</w:t>
      </w:r>
      <w:proofErr w:type="gramEnd"/>
      <w:r w:rsidRPr="001038D7">
        <w:rPr>
          <w:rFonts w:ascii="Times New Roman" w:eastAsia="Arial Unicode MS" w:hAnsi="Times New Roman" w:cs="Times New Roman"/>
          <w:bCs/>
          <w:sz w:val="16"/>
          <w:szCs w:val="16"/>
          <w:lang w:eastAsia="zh-CN"/>
        </w:rPr>
        <w:t>-1243.</w:t>
      </w:r>
    </w:p>
    <w:p w14:paraId="1E01D5A2"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Bonis</w:t>
      </w:r>
      <w:proofErr w:type="spellEnd"/>
      <w:r w:rsidRPr="001038D7">
        <w:rPr>
          <w:rFonts w:ascii="Times New Roman" w:hAnsi="Times New Roman" w:cs="Times New Roman"/>
          <w:sz w:val="16"/>
          <w:szCs w:val="16"/>
        </w:rPr>
        <w:t xml:space="preserve"> PA: Quality incentive payment systems: promise and problems. Journal of Clinical Gastroenterology 2005, 39(4 </w:t>
      </w:r>
      <w:proofErr w:type="spellStart"/>
      <w:r w:rsidRPr="001038D7">
        <w:rPr>
          <w:rFonts w:ascii="Times New Roman" w:hAnsi="Times New Roman" w:cs="Times New Roman"/>
          <w:sz w:val="16"/>
          <w:szCs w:val="16"/>
        </w:rPr>
        <w:t>Suppl</w:t>
      </w:r>
      <w:proofErr w:type="spellEnd"/>
      <w:r w:rsidRPr="001038D7">
        <w:rPr>
          <w:rFonts w:ascii="Times New Roman" w:hAnsi="Times New Roman" w:cs="Times New Roman"/>
          <w:sz w:val="16"/>
          <w:szCs w:val="16"/>
        </w:rPr>
        <w:t xml:space="preserve"> 2)</w:t>
      </w:r>
      <w:proofErr w:type="gramStart"/>
      <w:r w:rsidRPr="001038D7">
        <w:rPr>
          <w:rFonts w:ascii="Times New Roman" w:hAnsi="Times New Roman" w:cs="Times New Roman"/>
          <w:sz w:val="16"/>
          <w:szCs w:val="16"/>
        </w:rPr>
        <w:t>:S176</w:t>
      </w:r>
      <w:proofErr w:type="gramEnd"/>
      <w:r w:rsidRPr="001038D7">
        <w:rPr>
          <w:rFonts w:ascii="Times New Roman" w:hAnsi="Times New Roman" w:cs="Times New Roman"/>
          <w:sz w:val="16"/>
          <w:szCs w:val="16"/>
        </w:rPr>
        <w:t>-182.</w:t>
      </w:r>
    </w:p>
    <w:p w14:paraId="476D6152"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Bottle A, </w:t>
      </w:r>
      <w:proofErr w:type="spellStart"/>
      <w:r w:rsidRPr="001038D7">
        <w:rPr>
          <w:rFonts w:ascii="Times New Roman" w:hAnsi="Times New Roman" w:cs="Times New Roman"/>
          <w:sz w:val="16"/>
          <w:szCs w:val="16"/>
        </w:rPr>
        <w:t>Gnani</w:t>
      </w:r>
      <w:proofErr w:type="spellEnd"/>
      <w:r w:rsidRPr="001038D7">
        <w:rPr>
          <w:rFonts w:ascii="Times New Roman" w:hAnsi="Times New Roman" w:cs="Times New Roman"/>
          <w:sz w:val="16"/>
          <w:szCs w:val="16"/>
        </w:rPr>
        <w:t xml:space="preserve"> S, </w:t>
      </w:r>
      <w:proofErr w:type="spellStart"/>
      <w:r w:rsidRPr="001038D7">
        <w:rPr>
          <w:rFonts w:ascii="Times New Roman" w:hAnsi="Times New Roman" w:cs="Times New Roman"/>
          <w:sz w:val="16"/>
          <w:szCs w:val="16"/>
        </w:rPr>
        <w:t>Saxena</w:t>
      </w:r>
      <w:proofErr w:type="spellEnd"/>
      <w:r w:rsidRPr="001038D7">
        <w:rPr>
          <w:rFonts w:ascii="Times New Roman" w:hAnsi="Times New Roman" w:cs="Times New Roman"/>
          <w:sz w:val="16"/>
          <w:szCs w:val="16"/>
        </w:rPr>
        <w:t xml:space="preserve"> S, </w:t>
      </w:r>
      <w:proofErr w:type="spellStart"/>
      <w:r w:rsidRPr="001038D7">
        <w:rPr>
          <w:rFonts w:ascii="Times New Roman" w:hAnsi="Times New Roman" w:cs="Times New Roman"/>
          <w:sz w:val="16"/>
          <w:szCs w:val="16"/>
        </w:rPr>
        <w:t>Aylin</w:t>
      </w:r>
      <w:proofErr w:type="spellEnd"/>
      <w:r w:rsidRPr="001038D7">
        <w:rPr>
          <w:rFonts w:ascii="Times New Roman" w:hAnsi="Times New Roman" w:cs="Times New Roman"/>
          <w:sz w:val="16"/>
          <w:szCs w:val="16"/>
        </w:rPr>
        <w:t xml:space="preserve"> P, </w:t>
      </w:r>
      <w:proofErr w:type="spellStart"/>
      <w:r w:rsidRPr="001038D7">
        <w:rPr>
          <w:rFonts w:ascii="Times New Roman" w:hAnsi="Times New Roman" w:cs="Times New Roman"/>
          <w:sz w:val="16"/>
          <w:szCs w:val="16"/>
        </w:rPr>
        <w:t>Mainous</w:t>
      </w:r>
      <w:proofErr w:type="spellEnd"/>
      <w:r w:rsidRPr="001038D7">
        <w:rPr>
          <w:rFonts w:ascii="Times New Roman" w:hAnsi="Times New Roman" w:cs="Times New Roman"/>
          <w:sz w:val="16"/>
          <w:szCs w:val="16"/>
        </w:rPr>
        <w:t xml:space="preserve"> AG III, </w:t>
      </w:r>
      <w:proofErr w:type="spellStart"/>
      <w:r w:rsidRPr="001038D7">
        <w:rPr>
          <w:rFonts w:ascii="Times New Roman" w:hAnsi="Times New Roman" w:cs="Times New Roman"/>
          <w:sz w:val="16"/>
          <w:szCs w:val="16"/>
        </w:rPr>
        <w:t>Majeed</w:t>
      </w:r>
      <w:proofErr w:type="spellEnd"/>
      <w:r w:rsidRPr="001038D7">
        <w:rPr>
          <w:rFonts w:ascii="Times New Roman" w:hAnsi="Times New Roman" w:cs="Times New Roman"/>
          <w:sz w:val="16"/>
          <w:szCs w:val="16"/>
        </w:rPr>
        <w:t xml:space="preserve"> A. Association between quality of primary care and hospitalization for coronary heart disease in England: national cross-sectional study</w:t>
      </w:r>
      <w:r w:rsidRPr="001038D7">
        <w:rPr>
          <w:rFonts w:ascii="Times New Roman" w:hAnsi="Times New Roman" w:cs="Times New Roman"/>
          <w:i/>
          <w:iCs/>
          <w:sz w:val="16"/>
          <w:szCs w:val="16"/>
        </w:rPr>
        <w:t xml:space="preserve">. J Gen Intern Med. </w:t>
      </w:r>
      <w:r w:rsidRPr="001038D7">
        <w:rPr>
          <w:rFonts w:ascii="Times New Roman" w:hAnsi="Times New Roman" w:cs="Times New Roman"/>
          <w:sz w:val="16"/>
          <w:szCs w:val="16"/>
        </w:rPr>
        <w:t>2008</w:t>
      </w:r>
      <w:proofErr w:type="gramStart"/>
      <w:r w:rsidRPr="001038D7">
        <w:rPr>
          <w:rFonts w:ascii="Times New Roman" w:hAnsi="Times New Roman" w:cs="Times New Roman"/>
          <w:sz w:val="16"/>
          <w:szCs w:val="16"/>
        </w:rPr>
        <w:t>;23</w:t>
      </w:r>
      <w:proofErr w:type="gramEnd"/>
      <w:r w:rsidRPr="001038D7">
        <w:rPr>
          <w:rFonts w:ascii="Times New Roman" w:hAnsi="Times New Roman" w:cs="Times New Roman"/>
          <w:sz w:val="16"/>
          <w:szCs w:val="16"/>
        </w:rPr>
        <w:t>(2):135-141.</w:t>
      </w:r>
    </w:p>
    <w:p w14:paraId="4A3B6CD7"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Bottle A, Millett C, </w:t>
      </w:r>
      <w:proofErr w:type="spellStart"/>
      <w:r w:rsidRPr="001038D7">
        <w:rPr>
          <w:rFonts w:ascii="Times New Roman" w:hAnsi="Times New Roman" w:cs="Times New Roman"/>
          <w:sz w:val="16"/>
          <w:szCs w:val="16"/>
        </w:rPr>
        <w:t>Xie</w:t>
      </w:r>
      <w:proofErr w:type="spellEnd"/>
      <w:r w:rsidRPr="001038D7">
        <w:rPr>
          <w:rFonts w:ascii="Times New Roman" w:hAnsi="Times New Roman" w:cs="Times New Roman"/>
          <w:sz w:val="16"/>
          <w:szCs w:val="16"/>
        </w:rPr>
        <w:t xml:space="preserve"> Y, </w:t>
      </w:r>
      <w:proofErr w:type="spellStart"/>
      <w:r w:rsidRPr="001038D7">
        <w:rPr>
          <w:rFonts w:ascii="Times New Roman" w:hAnsi="Times New Roman" w:cs="Times New Roman"/>
          <w:sz w:val="16"/>
          <w:szCs w:val="16"/>
        </w:rPr>
        <w:t>Saxena</w:t>
      </w:r>
      <w:proofErr w:type="spellEnd"/>
      <w:r w:rsidRPr="001038D7">
        <w:rPr>
          <w:rFonts w:ascii="Times New Roman" w:hAnsi="Times New Roman" w:cs="Times New Roman"/>
          <w:sz w:val="16"/>
          <w:szCs w:val="16"/>
        </w:rPr>
        <w:t xml:space="preserve"> S, </w:t>
      </w:r>
      <w:proofErr w:type="spellStart"/>
      <w:r w:rsidRPr="001038D7">
        <w:rPr>
          <w:rFonts w:ascii="Times New Roman" w:hAnsi="Times New Roman" w:cs="Times New Roman"/>
          <w:sz w:val="16"/>
          <w:szCs w:val="16"/>
        </w:rPr>
        <w:t>Wachter</w:t>
      </w:r>
      <w:proofErr w:type="spellEnd"/>
      <w:r w:rsidRPr="001038D7">
        <w:rPr>
          <w:rFonts w:ascii="Times New Roman" w:hAnsi="Times New Roman" w:cs="Times New Roman"/>
          <w:sz w:val="16"/>
          <w:szCs w:val="16"/>
        </w:rPr>
        <w:t xml:space="preserve"> RM, </w:t>
      </w:r>
      <w:proofErr w:type="spellStart"/>
      <w:proofErr w:type="gramStart"/>
      <w:r w:rsidRPr="001038D7">
        <w:rPr>
          <w:rFonts w:ascii="Times New Roman" w:hAnsi="Times New Roman" w:cs="Times New Roman"/>
          <w:sz w:val="16"/>
          <w:szCs w:val="16"/>
        </w:rPr>
        <w:t>Majeed</w:t>
      </w:r>
      <w:proofErr w:type="spellEnd"/>
      <w:proofErr w:type="gramEnd"/>
      <w:r w:rsidRPr="001038D7">
        <w:rPr>
          <w:rFonts w:ascii="Times New Roman" w:hAnsi="Times New Roman" w:cs="Times New Roman"/>
          <w:sz w:val="16"/>
          <w:szCs w:val="16"/>
        </w:rPr>
        <w:t xml:space="preserve"> A. Quality of primary care and hospital admissions for diabetes mellitus in England. </w:t>
      </w:r>
      <w:r w:rsidRPr="001038D7">
        <w:rPr>
          <w:rFonts w:ascii="Times New Roman" w:hAnsi="Times New Roman" w:cs="Times New Roman"/>
          <w:i/>
          <w:iCs/>
          <w:sz w:val="16"/>
          <w:szCs w:val="16"/>
        </w:rPr>
        <w:t xml:space="preserve">J </w:t>
      </w:r>
      <w:proofErr w:type="spellStart"/>
      <w:r w:rsidRPr="001038D7">
        <w:rPr>
          <w:rFonts w:ascii="Times New Roman" w:hAnsi="Times New Roman" w:cs="Times New Roman"/>
          <w:i/>
          <w:iCs/>
          <w:sz w:val="16"/>
          <w:szCs w:val="16"/>
        </w:rPr>
        <w:t>Ambul</w:t>
      </w:r>
      <w:proofErr w:type="spellEnd"/>
      <w:r w:rsidRPr="001038D7">
        <w:rPr>
          <w:rFonts w:ascii="Times New Roman" w:hAnsi="Times New Roman" w:cs="Times New Roman"/>
          <w:i/>
          <w:iCs/>
          <w:sz w:val="16"/>
          <w:szCs w:val="16"/>
        </w:rPr>
        <w:t xml:space="preserve"> Care Manage</w:t>
      </w:r>
      <w:r w:rsidRPr="001038D7">
        <w:rPr>
          <w:rFonts w:ascii="Times New Roman" w:hAnsi="Times New Roman" w:cs="Times New Roman"/>
          <w:sz w:val="16"/>
          <w:szCs w:val="16"/>
        </w:rPr>
        <w:t>. 2008</w:t>
      </w:r>
      <w:proofErr w:type="gramStart"/>
      <w:r w:rsidRPr="001038D7">
        <w:rPr>
          <w:rFonts w:ascii="Times New Roman" w:hAnsi="Times New Roman" w:cs="Times New Roman"/>
          <w:sz w:val="16"/>
          <w:szCs w:val="16"/>
        </w:rPr>
        <w:t>;31</w:t>
      </w:r>
      <w:proofErr w:type="gramEnd"/>
      <w:r w:rsidRPr="001038D7">
        <w:rPr>
          <w:rFonts w:ascii="Times New Roman" w:hAnsi="Times New Roman" w:cs="Times New Roman"/>
          <w:sz w:val="16"/>
          <w:szCs w:val="16"/>
        </w:rPr>
        <w:t>(3):226-238.</w:t>
      </w:r>
    </w:p>
    <w:p w14:paraId="64CB5D1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Carey IM, </w:t>
      </w:r>
      <w:proofErr w:type="spellStart"/>
      <w:r w:rsidRPr="001038D7">
        <w:rPr>
          <w:rFonts w:ascii="Times New Roman" w:eastAsia="Arial Unicode MS" w:hAnsi="Times New Roman" w:cs="Times New Roman"/>
          <w:bCs/>
          <w:sz w:val="16"/>
          <w:szCs w:val="16"/>
          <w:lang w:eastAsia="zh-CN"/>
        </w:rPr>
        <w:t>DeWilde</w:t>
      </w:r>
      <w:proofErr w:type="spellEnd"/>
      <w:r w:rsidRPr="001038D7">
        <w:rPr>
          <w:rFonts w:ascii="Times New Roman" w:eastAsia="Arial Unicode MS" w:hAnsi="Times New Roman" w:cs="Times New Roman"/>
          <w:bCs/>
          <w:sz w:val="16"/>
          <w:szCs w:val="16"/>
          <w:lang w:eastAsia="zh-CN"/>
        </w:rPr>
        <w:t xml:space="preserve"> S, Harris T, </w:t>
      </w:r>
      <w:proofErr w:type="spellStart"/>
      <w:r w:rsidRPr="001038D7">
        <w:rPr>
          <w:rFonts w:ascii="Times New Roman" w:eastAsia="Arial Unicode MS" w:hAnsi="Times New Roman" w:cs="Times New Roman"/>
          <w:bCs/>
          <w:sz w:val="16"/>
          <w:szCs w:val="16"/>
          <w:lang w:eastAsia="zh-CN"/>
        </w:rPr>
        <w:t>Whincup</w:t>
      </w:r>
      <w:proofErr w:type="spellEnd"/>
      <w:r w:rsidRPr="001038D7">
        <w:rPr>
          <w:rFonts w:ascii="Times New Roman" w:eastAsia="Arial Unicode MS" w:hAnsi="Times New Roman" w:cs="Times New Roman"/>
          <w:bCs/>
          <w:sz w:val="16"/>
          <w:szCs w:val="16"/>
          <w:lang w:eastAsia="zh-CN"/>
        </w:rPr>
        <w:t xml:space="preserve"> PH, Cook DG. Spurious trends in coronary heart disease incidence: unintended consequences of the new GP contract? British Journal of General Practice 2007; 57(539)</w:t>
      </w:r>
      <w:proofErr w:type="gramStart"/>
      <w:r w:rsidRPr="001038D7">
        <w:rPr>
          <w:rFonts w:ascii="Times New Roman" w:eastAsia="Arial Unicode MS" w:hAnsi="Times New Roman" w:cs="Times New Roman"/>
          <w:bCs/>
          <w:sz w:val="16"/>
          <w:szCs w:val="16"/>
          <w:lang w:eastAsia="zh-CN"/>
        </w:rPr>
        <w:t>:486</w:t>
      </w:r>
      <w:proofErr w:type="gramEnd"/>
      <w:r w:rsidRPr="001038D7">
        <w:rPr>
          <w:rFonts w:ascii="Times New Roman" w:eastAsia="Arial Unicode MS" w:hAnsi="Times New Roman" w:cs="Times New Roman"/>
          <w:bCs/>
          <w:sz w:val="16"/>
          <w:szCs w:val="16"/>
          <w:lang w:eastAsia="zh-CN"/>
        </w:rPr>
        <w:t>-489.</w:t>
      </w:r>
    </w:p>
    <w:p w14:paraId="68BEB476"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Carey IM, Nightingale CM, </w:t>
      </w:r>
      <w:proofErr w:type="spellStart"/>
      <w:r w:rsidRPr="001038D7">
        <w:rPr>
          <w:rFonts w:ascii="Times New Roman" w:hAnsi="Times New Roman" w:cs="Times New Roman"/>
          <w:sz w:val="16"/>
          <w:szCs w:val="16"/>
        </w:rPr>
        <w:t>Dewilde</w:t>
      </w:r>
      <w:proofErr w:type="spellEnd"/>
      <w:r w:rsidRPr="001038D7">
        <w:rPr>
          <w:rFonts w:ascii="Times New Roman" w:hAnsi="Times New Roman" w:cs="Times New Roman"/>
          <w:sz w:val="16"/>
          <w:szCs w:val="16"/>
        </w:rPr>
        <w:t xml:space="preserve"> S, Harris T, </w:t>
      </w:r>
      <w:proofErr w:type="spellStart"/>
      <w:r w:rsidRPr="001038D7">
        <w:rPr>
          <w:rFonts w:ascii="Times New Roman" w:hAnsi="Times New Roman" w:cs="Times New Roman"/>
          <w:sz w:val="16"/>
          <w:szCs w:val="16"/>
        </w:rPr>
        <w:t>Whincup</w:t>
      </w:r>
      <w:proofErr w:type="spellEnd"/>
      <w:r w:rsidRPr="001038D7">
        <w:rPr>
          <w:rFonts w:ascii="Times New Roman" w:hAnsi="Times New Roman" w:cs="Times New Roman"/>
          <w:sz w:val="16"/>
          <w:szCs w:val="16"/>
        </w:rPr>
        <w:t xml:space="preserve"> PH, Cook DG. Blood pressure recording bias during a period when the Quality and Outcomes Framework was introduced. </w:t>
      </w:r>
      <w:r w:rsidRPr="001038D7">
        <w:rPr>
          <w:rFonts w:ascii="Times New Roman" w:hAnsi="Times New Roman" w:cs="Times New Roman"/>
          <w:i/>
          <w:iCs/>
          <w:sz w:val="16"/>
          <w:szCs w:val="16"/>
        </w:rPr>
        <w:t xml:space="preserve">J Hum </w:t>
      </w:r>
      <w:proofErr w:type="spellStart"/>
      <w:r w:rsidRPr="001038D7">
        <w:rPr>
          <w:rFonts w:ascii="Times New Roman" w:hAnsi="Times New Roman" w:cs="Times New Roman"/>
          <w:i/>
          <w:iCs/>
          <w:sz w:val="16"/>
          <w:szCs w:val="16"/>
        </w:rPr>
        <w:t>Hypertens</w:t>
      </w:r>
      <w:proofErr w:type="spellEnd"/>
      <w:r w:rsidRPr="001038D7">
        <w:rPr>
          <w:rFonts w:ascii="Times New Roman" w:hAnsi="Times New Roman" w:cs="Times New Roman"/>
          <w:i/>
          <w:iCs/>
          <w:sz w:val="16"/>
          <w:szCs w:val="16"/>
        </w:rPr>
        <w:t xml:space="preserve">. </w:t>
      </w:r>
      <w:r w:rsidRPr="001038D7">
        <w:rPr>
          <w:rFonts w:ascii="Times New Roman" w:hAnsi="Times New Roman" w:cs="Times New Roman"/>
          <w:sz w:val="16"/>
          <w:szCs w:val="16"/>
        </w:rPr>
        <w:t>2009</w:t>
      </w:r>
      <w:proofErr w:type="gramStart"/>
      <w:r w:rsidRPr="001038D7">
        <w:rPr>
          <w:rFonts w:ascii="Times New Roman" w:hAnsi="Times New Roman" w:cs="Times New Roman"/>
          <w:sz w:val="16"/>
          <w:szCs w:val="16"/>
        </w:rPr>
        <w:t>;23</w:t>
      </w:r>
      <w:proofErr w:type="gramEnd"/>
      <w:r w:rsidRPr="001038D7">
        <w:rPr>
          <w:rFonts w:ascii="Times New Roman" w:hAnsi="Times New Roman" w:cs="Times New Roman"/>
          <w:sz w:val="16"/>
          <w:szCs w:val="16"/>
        </w:rPr>
        <w:t>(11):764-770.</w:t>
      </w:r>
    </w:p>
    <w:p w14:paraId="771DF7CB"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Casale</w:t>
      </w:r>
      <w:proofErr w:type="spellEnd"/>
      <w:r w:rsidRPr="001038D7">
        <w:rPr>
          <w:rFonts w:ascii="Times New Roman" w:eastAsia="Arial Unicode MS" w:hAnsi="Times New Roman" w:cs="Times New Roman"/>
          <w:bCs/>
          <w:sz w:val="16"/>
          <w:szCs w:val="16"/>
          <w:lang w:eastAsia="zh-CN"/>
        </w:rPr>
        <w:t xml:space="preserve"> AS, Paulus RA, </w:t>
      </w:r>
      <w:proofErr w:type="spellStart"/>
      <w:r w:rsidRPr="001038D7">
        <w:rPr>
          <w:rFonts w:ascii="Times New Roman" w:eastAsia="Arial Unicode MS" w:hAnsi="Times New Roman" w:cs="Times New Roman"/>
          <w:bCs/>
          <w:sz w:val="16"/>
          <w:szCs w:val="16"/>
          <w:lang w:eastAsia="zh-CN"/>
        </w:rPr>
        <w:t>Selna</w:t>
      </w:r>
      <w:proofErr w:type="spellEnd"/>
      <w:r w:rsidRPr="001038D7">
        <w:rPr>
          <w:rFonts w:ascii="Times New Roman" w:eastAsia="Arial Unicode MS" w:hAnsi="Times New Roman" w:cs="Times New Roman"/>
          <w:bCs/>
          <w:sz w:val="16"/>
          <w:szCs w:val="16"/>
          <w:lang w:eastAsia="zh-CN"/>
        </w:rPr>
        <w:t xml:space="preserve"> MJ, Doll MC, Bothe AE, McKinley KE et al. "</w:t>
      </w:r>
      <w:proofErr w:type="spellStart"/>
      <w:r w:rsidRPr="001038D7">
        <w:rPr>
          <w:rFonts w:ascii="Times New Roman" w:eastAsia="Arial Unicode MS" w:hAnsi="Times New Roman" w:cs="Times New Roman"/>
          <w:bCs/>
          <w:sz w:val="16"/>
          <w:szCs w:val="16"/>
          <w:lang w:eastAsia="zh-CN"/>
        </w:rPr>
        <w:t>ProvenCare</w:t>
      </w:r>
      <w:proofErr w:type="spellEnd"/>
      <w:r w:rsidRPr="001038D7">
        <w:rPr>
          <w:rFonts w:ascii="Times New Roman" w:eastAsia="Arial Unicode MS" w:hAnsi="Times New Roman" w:cs="Times New Roman"/>
          <w:bCs/>
          <w:sz w:val="16"/>
          <w:szCs w:val="16"/>
          <w:lang w:eastAsia="zh-CN"/>
        </w:rPr>
        <w:t>(SM)" a provider-driven pay-for-performance program for acute episodic cardiac surgical core. Annals of Surgery 2007; 246(4)</w:t>
      </w:r>
      <w:proofErr w:type="gramStart"/>
      <w:r w:rsidRPr="001038D7">
        <w:rPr>
          <w:rFonts w:ascii="Times New Roman" w:eastAsia="Arial Unicode MS" w:hAnsi="Times New Roman" w:cs="Times New Roman"/>
          <w:bCs/>
          <w:sz w:val="16"/>
          <w:szCs w:val="16"/>
          <w:lang w:eastAsia="zh-CN"/>
        </w:rPr>
        <w:t>:613</w:t>
      </w:r>
      <w:proofErr w:type="gramEnd"/>
      <w:r w:rsidRPr="001038D7">
        <w:rPr>
          <w:rFonts w:ascii="Times New Roman" w:eastAsia="Arial Unicode MS" w:hAnsi="Times New Roman" w:cs="Times New Roman"/>
          <w:bCs/>
          <w:sz w:val="16"/>
          <w:szCs w:val="16"/>
          <w:lang w:eastAsia="zh-CN"/>
        </w:rPr>
        <w:t>-623.</w:t>
      </w:r>
    </w:p>
    <w:p w14:paraId="53B81A49"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Casalino</w:t>
      </w:r>
      <w:proofErr w:type="spellEnd"/>
      <w:r w:rsidRPr="001038D7">
        <w:rPr>
          <w:rFonts w:ascii="Times New Roman" w:eastAsia="Arial Unicode MS" w:hAnsi="Times New Roman" w:cs="Times New Roman"/>
          <w:bCs/>
          <w:sz w:val="16"/>
          <w:szCs w:val="16"/>
          <w:lang w:eastAsia="zh-CN"/>
        </w:rPr>
        <w:t xml:space="preserve"> L, </w:t>
      </w:r>
      <w:proofErr w:type="spellStart"/>
      <w:r w:rsidRPr="001038D7">
        <w:rPr>
          <w:rFonts w:ascii="Times New Roman" w:eastAsia="Arial Unicode MS" w:hAnsi="Times New Roman" w:cs="Times New Roman"/>
          <w:bCs/>
          <w:sz w:val="16"/>
          <w:szCs w:val="16"/>
          <w:lang w:eastAsia="zh-CN"/>
        </w:rPr>
        <w:t>Gillies</w:t>
      </w:r>
      <w:proofErr w:type="spellEnd"/>
      <w:r w:rsidRPr="001038D7">
        <w:rPr>
          <w:rFonts w:ascii="Times New Roman" w:eastAsia="Arial Unicode MS" w:hAnsi="Times New Roman" w:cs="Times New Roman"/>
          <w:bCs/>
          <w:sz w:val="16"/>
          <w:szCs w:val="16"/>
          <w:lang w:eastAsia="zh-CN"/>
        </w:rPr>
        <w:t xml:space="preserve"> RR, </w:t>
      </w:r>
      <w:proofErr w:type="spellStart"/>
      <w:r w:rsidRPr="001038D7">
        <w:rPr>
          <w:rFonts w:ascii="Times New Roman" w:eastAsia="Arial Unicode MS" w:hAnsi="Times New Roman" w:cs="Times New Roman"/>
          <w:bCs/>
          <w:sz w:val="16"/>
          <w:szCs w:val="16"/>
          <w:lang w:eastAsia="zh-CN"/>
        </w:rPr>
        <w:t>Shortell</w:t>
      </w:r>
      <w:proofErr w:type="spellEnd"/>
      <w:r w:rsidRPr="001038D7">
        <w:rPr>
          <w:rFonts w:ascii="Times New Roman" w:eastAsia="Arial Unicode MS" w:hAnsi="Times New Roman" w:cs="Times New Roman"/>
          <w:bCs/>
          <w:sz w:val="16"/>
          <w:szCs w:val="16"/>
          <w:lang w:eastAsia="zh-CN"/>
        </w:rPr>
        <w:t xml:space="preserve"> SM, </w:t>
      </w:r>
      <w:proofErr w:type="spellStart"/>
      <w:r w:rsidRPr="001038D7">
        <w:rPr>
          <w:rFonts w:ascii="Times New Roman" w:eastAsia="Arial Unicode MS" w:hAnsi="Times New Roman" w:cs="Times New Roman"/>
          <w:bCs/>
          <w:sz w:val="16"/>
          <w:szCs w:val="16"/>
          <w:lang w:eastAsia="zh-CN"/>
        </w:rPr>
        <w:t>Schmittdiel</w:t>
      </w:r>
      <w:proofErr w:type="spellEnd"/>
      <w:r w:rsidRPr="001038D7">
        <w:rPr>
          <w:rFonts w:ascii="Times New Roman" w:eastAsia="Arial Unicode MS" w:hAnsi="Times New Roman" w:cs="Times New Roman"/>
          <w:bCs/>
          <w:sz w:val="16"/>
          <w:szCs w:val="16"/>
          <w:lang w:eastAsia="zh-CN"/>
        </w:rPr>
        <w:t xml:space="preserve"> JA, </w:t>
      </w:r>
      <w:proofErr w:type="spellStart"/>
      <w:r w:rsidRPr="001038D7">
        <w:rPr>
          <w:rFonts w:ascii="Times New Roman" w:eastAsia="Arial Unicode MS" w:hAnsi="Times New Roman" w:cs="Times New Roman"/>
          <w:bCs/>
          <w:sz w:val="16"/>
          <w:szCs w:val="16"/>
          <w:lang w:eastAsia="zh-CN"/>
        </w:rPr>
        <w:t>Bodenheimer</w:t>
      </w:r>
      <w:proofErr w:type="spellEnd"/>
      <w:r w:rsidRPr="001038D7">
        <w:rPr>
          <w:rFonts w:ascii="Times New Roman" w:eastAsia="Arial Unicode MS" w:hAnsi="Times New Roman" w:cs="Times New Roman"/>
          <w:bCs/>
          <w:sz w:val="16"/>
          <w:szCs w:val="16"/>
          <w:lang w:eastAsia="zh-CN"/>
        </w:rPr>
        <w:t xml:space="preserve"> T, Robinson JC et al. External incentives, information technology, and organized processes to improve health care quality for patients with chronic diseases. </w:t>
      </w:r>
      <w:proofErr w:type="spellStart"/>
      <w:r w:rsidRPr="001038D7">
        <w:rPr>
          <w:rFonts w:ascii="Times New Roman" w:eastAsia="Arial Unicode MS" w:hAnsi="Times New Roman" w:cs="Times New Roman"/>
          <w:bCs/>
          <w:sz w:val="16"/>
          <w:szCs w:val="16"/>
          <w:lang w:eastAsia="zh-CN"/>
        </w:rPr>
        <w:t>Jama</w:t>
      </w:r>
      <w:proofErr w:type="spellEnd"/>
      <w:r w:rsidRPr="001038D7">
        <w:rPr>
          <w:rFonts w:ascii="Times New Roman" w:eastAsia="Arial Unicode MS" w:hAnsi="Times New Roman" w:cs="Times New Roman"/>
          <w:bCs/>
          <w:sz w:val="16"/>
          <w:szCs w:val="16"/>
          <w:lang w:eastAsia="zh-CN"/>
        </w:rPr>
        <w:t>-Journal of the American Medical Association 2003; 289(4)</w:t>
      </w:r>
      <w:proofErr w:type="gramStart"/>
      <w:r w:rsidRPr="001038D7">
        <w:rPr>
          <w:rFonts w:ascii="Times New Roman" w:eastAsia="Arial Unicode MS" w:hAnsi="Times New Roman" w:cs="Times New Roman"/>
          <w:bCs/>
          <w:sz w:val="16"/>
          <w:szCs w:val="16"/>
          <w:lang w:eastAsia="zh-CN"/>
        </w:rPr>
        <w:t>:434</w:t>
      </w:r>
      <w:proofErr w:type="gramEnd"/>
      <w:r w:rsidRPr="001038D7">
        <w:rPr>
          <w:rFonts w:ascii="Times New Roman" w:eastAsia="Arial Unicode MS" w:hAnsi="Times New Roman" w:cs="Times New Roman"/>
          <w:bCs/>
          <w:sz w:val="16"/>
          <w:szCs w:val="16"/>
          <w:lang w:eastAsia="zh-CN"/>
        </w:rPr>
        <w:t>-441.</w:t>
      </w:r>
    </w:p>
    <w:p w14:paraId="58D53FF4"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Chang FC, Hu TW, Lo SY, et al. Quit smoking advice from health professionals in Taiwan: the role of funding policy and smoker socioeconomic status. </w:t>
      </w:r>
      <w:proofErr w:type="spellStart"/>
      <w:r w:rsidRPr="001038D7">
        <w:rPr>
          <w:rFonts w:ascii="Times New Roman" w:hAnsi="Times New Roman" w:cs="Times New Roman"/>
          <w:sz w:val="16"/>
          <w:szCs w:val="16"/>
        </w:rPr>
        <w:t>Tob</w:t>
      </w:r>
      <w:proofErr w:type="spellEnd"/>
      <w:r w:rsidRPr="001038D7">
        <w:rPr>
          <w:rFonts w:ascii="Times New Roman" w:hAnsi="Times New Roman" w:cs="Times New Roman"/>
          <w:sz w:val="16"/>
          <w:szCs w:val="16"/>
        </w:rPr>
        <w:t xml:space="preserve"> Control 2010</w:t>
      </w:r>
      <w:proofErr w:type="gramStart"/>
      <w:r w:rsidRPr="001038D7">
        <w:rPr>
          <w:rFonts w:ascii="Times New Roman" w:hAnsi="Times New Roman" w:cs="Times New Roman"/>
          <w:sz w:val="16"/>
          <w:szCs w:val="16"/>
        </w:rPr>
        <w:t>;19:44e9</w:t>
      </w:r>
      <w:proofErr w:type="gramEnd"/>
      <w:r w:rsidRPr="001038D7">
        <w:rPr>
          <w:rFonts w:ascii="Times New Roman" w:hAnsi="Times New Roman" w:cs="Times New Roman"/>
          <w:sz w:val="16"/>
          <w:szCs w:val="16"/>
        </w:rPr>
        <w:t>.</w:t>
      </w:r>
    </w:p>
    <w:p w14:paraId="080360E4"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Chang, H. J. (2004, June 6-8). Quality-based payment—Taiwan’s experience. Paper presented at Academy Health Annual Research Meeting, San Diego, CA.</w:t>
      </w:r>
    </w:p>
    <w:p w14:paraId="04A8B7DD"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Chen, T. T., Chung, K. P., Lin, I. C., &amp; Lai, M. (2011). Unintended consequence of diabetes P4P program in Taiwan: Are patients with more </w:t>
      </w:r>
      <w:proofErr w:type="gramStart"/>
      <w:r w:rsidRPr="001038D7">
        <w:rPr>
          <w:rFonts w:ascii="Times New Roman" w:hAnsi="Times New Roman" w:cs="Times New Roman"/>
          <w:sz w:val="16"/>
          <w:szCs w:val="16"/>
        </w:rPr>
        <w:t>comorbidities</w:t>
      </w:r>
      <w:proofErr w:type="gramEnd"/>
      <w:r w:rsidRPr="001038D7">
        <w:rPr>
          <w:rFonts w:ascii="Times New Roman" w:hAnsi="Times New Roman" w:cs="Times New Roman"/>
          <w:sz w:val="16"/>
          <w:szCs w:val="16"/>
        </w:rPr>
        <w:t xml:space="preserve"> or more severe conditions likely to be excluded from the P4P program? Health Services Research, 46, 47-60.</w:t>
      </w:r>
    </w:p>
    <w:p w14:paraId="57A25321"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Cheng, T. M. (2006, June 25-27). P4P in Taiwan. Paper presented at Academy Health Annual Research Meeting, Seattle, WA.</w:t>
      </w:r>
    </w:p>
    <w:p w14:paraId="095BFB86"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bCs/>
          <w:sz w:val="16"/>
          <w:szCs w:val="16"/>
        </w:rPr>
        <w:t xml:space="preserve">Christensen DB, Neil N, </w:t>
      </w:r>
      <w:proofErr w:type="spellStart"/>
      <w:r w:rsidRPr="001038D7">
        <w:rPr>
          <w:rFonts w:ascii="Times New Roman" w:hAnsi="Times New Roman" w:cs="Times New Roman"/>
          <w:bCs/>
          <w:sz w:val="16"/>
          <w:szCs w:val="16"/>
        </w:rPr>
        <w:t>Fassett</w:t>
      </w:r>
      <w:proofErr w:type="spellEnd"/>
      <w:r w:rsidRPr="001038D7">
        <w:rPr>
          <w:rFonts w:ascii="Times New Roman" w:hAnsi="Times New Roman" w:cs="Times New Roman"/>
          <w:bCs/>
          <w:sz w:val="16"/>
          <w:szCs w:val="16"/>
        </w:rPr>
        <w:t xml:space="preserve"> WE, Smith DH, Holmes G, </w:t>
      </w:r>
      <w:proofErr w:type="spellStart"/>
      <w:r w:rsidRPr="001038D7">
        <w:rPr>
          <w:rFonts w:ascii="Times New Roman" w:hAnsi="Times New Roman" w:cs="Times New Roman"/>
          <w:bCs/>
          <w:sz w:val="16"/>
          <w:szCs w:val="16"/>
        </w:rPr>
        <w:t>Stergachis</w:t>
      </w:r>
      <w:proofErr w:type="spellEnd"/>
      <w:r w:rsidRPr="001038D7">
        <w:rPr>
          <w:rFonts w:ascii="Times New Roman" w:hAnsi="Times New Roman" w:cs="Times New Roman"/>
          <w:bCs/>
          <w:sz w:val="16"/>
          <w:szCs w:val="16"/>
        </w:rPr>
        <w:t xml:space="preserve"> A. </w:t>
      </w:r>
      <w:r w:rsidRPr="001038D7">
        <w:rPr>
          <w:rFonts w:ascii="Times New Roman" w:hAnsi="Times New Roman" w:cs="Times New Roman"/>
          <w:sz w:val="16"/>
          <w:szCs w:val="16"/>
        </w:rPr>
        <w:t>Frequency and characteristics of cognitive services provided in response to a financial</w:t>
      </w:r>
      <w:r w:rsidRPr="001038D7">
        <w:rPr>
          <w:rFonts w:ascii="Times New Roman" w:hAnsi="Times New Roman" w:cs="Times New Roman"/>
          <w:bCs/>
          <w:sz w:val="16"/>
          <w:szCs w:val="16"/>
        </w:rPr>
        <w:t xml:space="preserve"> </w:t>
      </w:r>
      <w:r w:rsidRPr="001038D7">
        <w:rPr>
          <w:rFonts w:ascii="Times New Roman" w:hAnsi="Times New Roman" w:cs="Times New Roman"/>
          <w:sz w:val="16"/>
          <w:szCs w:val="16"/>
        </w:rPr>
        <w:t xml:space="preserve">incentive. J Am Pharm </w:t>
      </w:r>
      <w:proofErr w:type="spellStart"/>
      <w:r w:rsidRPr="001038D7">
        <w:rPr>
          <w:rFonts w:ascii="Times New Roman" w:hAnsi="Times New Roman" w:cs="Times New Roman"/>
          <w:sz w:val="16"/>
          <w:szCs w:val="16"/>
        </w:rPr>
        <w:t>Assoc</w:t>
      </w:r>
      <w:proofErr w:type="spellEnd"/>
      <w:r w:rsidRPr="001038D7">
        <w:rPr>
          <w:rFonts w:ascii="Times New Roman" w:hAnsi="Times New Roman" w:cs="Times New Roman"/>
          <w:sz w:val="16"/>
          <w:szCs w:val="16"/>
        </w:rPr>
        <w:t xml:space="preserve"> (Wash). 2000</w:t>
      </w:r>
      <w:proofErr w:type="gramStart"/>
      <w:r w:rsidRPr="001038D7">
        <w:rPr>
          <w:rFonts w:ascii="Times New Roman" w:hAnsi="Times New Roman" w:cs="Times New Roman"/>
          <w:sz w:val="16"/>
          <w:szCs w:val="16"/>
        </w:rPr>
        <w:t>;40:609</w:t>
      </w:r>
      <w:proofErr w:type="gramEnd"/>
      <w:r w:rsidRPr="001038D7">
        <w:rPr>
          <w:rFonts w:ascii="Times New Roman" w:hAnsi="Times New Roman" w:cs="Times New Roman"/>
          <w:sz w:val="16"/>
          <w:szCs w:val="16"/>
        </w:rPr>
        <w:t>-17. [PMID:</w:t>
      </w:r>
      <w:r w:rsidRPr="001038D7">
        <w:rPr>
          <w:rFonts w:ascii="Times New Roman" w:hAnsi="Times New Roman" w:cs="Times New Roman"/>
          <w:bCs/>
          <w:sz w:val="16"/>
          <w:szCs w:val="16"/>
        </w:rPr>
        <w:t xml:space="preserve"> </w:t>
      </w:r>
      <w:r w:rsidRPr="001038D7">
        <w:rPr>
          <w:rFonts w:ascii="Times New Roman" w:hAnsi="Times New Roman" w:cs="Times New Roman"/>
          <w:sz w:val="16"/>
          <w:szCs w:val="16"/>
        </w:rPr>
        <w:t>11029841]</w:t>
      </w:r>
    </w:p>
    <w:p w14:paraId="28CCF1B0"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Coleman K, Reiter KL, </w:t>
      </w:r>
      <w:proofErr w:type="spellStart"/>
      <w:r w:rsidRPr="001038D7">
        <w:rPr>
          <w:rFonts w:ascii="Times New Roman" w:eastAsia="Arial Unicode MS" w:hAnsi="Times New Roman" w:cs="Times New Roman"/>
          <w:bCs/>
          <w:sz w:val="16"/>
          <w:szCs w:val="16"/>
          <w:lang w:eastAsia="zh-CN"/>
        </w:rPr>
        <w:t>Fulwiler</w:t>
      </w:r>
      <w:proofErr w:type="spellEnd"/>
      <w:r w:rsidRPr="001038D7">
        <w:rPr>
          <w:rFonts w:ascii="Times New Roman" w:eastAsia="Arial Unicode MS" w:hAnsi="Times New Roman" w:cs="Times New Roman"/>
          <w:bCs/>
          <w:sz w:val="16"/>
          <w:szCs w:val="16"/>
          <w:lang w:eastAsia="zh-CN"/>
        </w:rPr>
        <w:t xml:space="preserve"> D. The impact of pay-for-performance on diabetes care in a large network of community health centers. Journal of Health Care for the Poor and Underserved 2007; 18(4)</w:t>
      </w:r>
      <w:proofErr w:type="gramStart"/>
      <w:r w:rsidRPr="001038D7">
        <w:rPr>
          <w:rFonts w:ascii="Times New Roman" w:eastAsia="Arial Unicode MS" w:hAnsi="Times New Roman" w:cs="Times New Roman"/>
          <w:bCs/>
          <w:sz w:val="16"/>
          <w:szCs w:val="16"/>
          <w:lang w:eastAsia="zh-CN"/>
        </w:rPr>
        <w:t>:966</w:t>
      </w:r>
      <w:proofErr w:type="gramEnd"/>
      <w:r w:rsidRPr="001038D7">
        <w:rPr>
          <w:rFonts w:ascii="Times New Roman" w:eastAsia="Arial Unicode MS" w:hAnsi="Times New Roman" w:cs="Times New Roman"/>
          <w:bCs/>
          <w:sz w:val="16"/>
          <w:szCs w:val="16"/>
          <w:lang w:eastAsia="zh-CN"/>
        </w:rPr>
        <w:t>-983.</w:t>
      </w:r>
    </w:p>
    <w:p w14:paraId="5960B4A5"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Coleman T, Wynn AT, Barrett S, et al. Intervention study to evaluate pilot health promotion payment aimed at increasing general practitioners’ antismoking advice to smokers. BMJ 2001</w:t>
      </w:r>
      <w:proofErr w:type="gramStart"/>
      <w:r w:rsidRPr="001038D7">
        <w:rPr>
          <w:rFonts w:ascii="Times New Roman" w:hAnsi="Times New Roman" w:cs="Times New Roman"/>
          <w:sz w:val="16"/>
          <w:szCs w:val="16"/>
        </w:rPr>
        <w:t>;323:435e6</w:t>
      </w:r>
      <w:proofErr w:type="gramEnd"/>
      <w:r w:rsidRPr="001038D7">
        <w:rPr>
          <w:rFonts w:ascii="Times New Roman" w:hAnsi="Times New Roman" w:cs="Times New Roman"/>
          <w:sz w:val="16"/>
          <w:szCs w:val="16"/>
        </w:rPr>
        <w:t>.</w:t>
      </w:r>
    </w:p>
    <w:p w14:paraId="6DFEF14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Coleman T, Wynn AT, Stevenson K, Cheater F. Qualitative study of pilot payment aimed at increasing general practitioners' antismoking advice to smokers. British Medical Journal 2001; 323(7310)</w:t>
      </w:r>
      <w:proofErr w:type="gramStart"/>
      <w:r w:rsidRPr="001038D7">
        <w:rPr>
          <w:rFonts w:ascii="Times New Roman" w:eastAsia="Arial Unicode MS" w:hAnsi="Times New Roman" w:cs="Times New Roman"/>
          <w:bCs/>
          <w:sz w:val="16"/>
          <w:szCs w:val="16"/>
          <w:lang w:eastAsia="zh-CN"/>
        </w:rPr>
        <w:t>:432</w:t>
      </w:r>
      <w:proofErr w:type="gramEnd"/>
      <w:r w:rsidRPr="001038D7">
        <w:rPr>
          <w:rFonts w:ascii="Times New Roman" w:eastAsia="Arial Unicode MS" w:hAnsi="Times New Roman" w:cs="Times New Roman"/>
          <w:bCs/>
          <w:sz w:val="16"/>
          <w:szCs w:val="16"/>
          <w:lang w:eastAsia="zh-CN"/>
        </w:rPr>
        <w:t>-435.</w:t>
      </w:r>
    </w:p>
    <w:p w14:paraId="687A709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Crawley D, Ng A, </w:t>
      </w:r>
      <w:proofErr w:type="spellStart"/>
      <w:r w:rsidRPr="001038D7">
        <w:rPr>
          <w:rFonts w:ascii="Times New Roman" w:eastAsia="Arial Unicode MS" w:hAnsi="Times New Roman" w:cs="Times New Roman"/>
          <w:bCs/>
          <w:sz w:val="16"/>
          <w:szCs w:val="16"/>
          <w:lang w:eastAsia="zh-CN"/>
        </w:rPr>
        <w:t>Mainous</w:t>
      </w:r>
      <w:proofErr w:type="spellEnd"/>
      <w:r w:rsidRPr="001038D7">
        <w:rPr>
          <w:rFonts w:ascii="Times New Roman" w:eastAsia="Arial Unicode MS" w:hAnsi="Times New Roman" w:cs="Times New Roman"/>
          <w:bCs/>
          <w:sz w:val="16"/>
          <w:szCs w:val="16"/>
          <w:lang w:eastAsia="zh-CN"/>
        </w:rPr>
        <w:t xml:space="preserve"> AG, III,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Millett C. Impact of pay for performance on quality of chronic disease management by social class group in England. J R </w:t>
      </w:r>
      <w:proofErr w:type="spellStart"/>
      <w:r w:rsidRPr="001038D7">
        <w:rPr>
          <w:rFonts w:ascii="Times New Roman" w:eastAsia="Arial Unicode MS" w:hAnsi="Times New Roman" w:cs="Times New Roman"/>
          <w:bCs/>
          <w:sz w:val="16"/>
          <w:szCs w:val="16"/>
          <w:lang w:eastAsia="zh-CN"/>
        </w:rPr>
        <w:t>Soc</w:t>
      </w:r>
      <w:proofErr w:type="spellEnd"/>
      <w:r w:rsidRPr="001038D7">
        <w:rPr>
          <w:rFonts w:ascii="Times New Roman" w:eastAsia="Arial Unicode MS" w:hAnsi="Times New Roman" w:cs="Times New Roman"/>
          <w:bCs/>
          <w:sz w:val="16"/>
          <w:szCs w:val="16"/>
          <w:lang w:eastAsia="zh-CN"/>
        </w:rPr>
        <w:t xml:space="preserve"> Med 2009; 102(3)</w:t>
      </w:r>
      <w:proofErr w:type="gramStart"/>
      <w:r w:rsidRPr="001038D7">
        <w:rPr>
          <w:rFonts w:ascii="Times New Roman" w:eastAsia="Arial Unicode MS" w:hAnsi="Times New Roman" w:cs="Times New Roman"/>
          <w:bCs/>
          <w:sz w:val="16"/>
          <w:szCs w:val="16"/>
          <w:lang w:eastAsia="zh-CN"/>
        </w:rPr>
        <w:t>:103</w:t>
      </w:r>
      <w:proofErr w:type="gramEnd"/>
      <w:r w:rsidRPr="001038D7">
        <w:rPr>
          <w:rFonts w:ascii="Times New Roman" w:eastAsia="Arial Unicode MS" w:hAnsi="Times New Roman" w:cs="Times New Roman"/>
          <w:bCs/>
          <w:sz w:val="16"/>
          <w:szCs w:val="16"/>
          <w:lang w:eastAsia="zh-CN"/>
        </w:rPr>
        <w:t>-107.</w:t>
      </w:r>
    </w:p>
    <w:p w14:paraId="3C3DC47E"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Damberg</w:t>
      </w:r>
      <w:proofErr w:type="spellEnd"/>
      <w:r w:rsidRPr="001038D7">
        <w:rPr>
          <w:rFonts w:ascii="Times New Roman" w:eastAsia="Arial Unicode MS" w:hAnsi="Times New Roman" w:cs="Times New Roman"/>
          <w:bCs/>
          <w:sz w:val="16"/>
          <w:szCs w:val="16"/>
          <w:lang w:eastAsia="zh-CN"/>
        </w:rPr>
        <w:t xml:space="preserve"> CL, </w:t>
      </w:r>
      <w:proofErr w:type="spellStart"/>
      <w:r w:rsidRPr="001038D7">
        <w:rPr>
          <w:rFonts w:ascii="Times New Roman" w:eastAsia="Arial Unicode MS" w:hAnsi="Times New Roman" w:cs="Times New Roman"/>
          <w:bCs/>
          <w:sz w:val="16"/>
          <w:szCs w:val="16"/>
          <w:lang w:eastAsia="zh-CN"/>
        </w:rPr>
        <w:t>Raube</w:t>
      </w:r>
      <w:proofErr w:type="spellEnd"/>
      <w:r w:rsidRPr="001038D7">
        <w:rPr>
          <w:rFonts w:ascii="Times New Roman" w:eastAsia="Arial Unicode MS" w:hAnsi="Times New Roman" w:cs="Times New Roman"/>
          <w:bCs/>
          <w:sz w:val="16"/>
          <w:szCs w:val="16"/>
          <w:lang w:eastAsia="zh-CN"/>
        </w:rPr>
        <w:t xml:space="preserve"> K, </w:t>
      </w:r>
      <w:proofErr w:type="spellStart"/>
      <w:r w:rsidRPr="001038D7">
        <w:rPr>
          <w:rFonts w:ascii="Times New Roman" w:eastAsia="Arial Unicode MS" w:hAnsi="Times New Roman" w:cs="Times New Roman"/>
          <w:bCs/>
          <w:sz w:val="16"/>
          <w:szCs w:val="16"/>
          <w:lang w:eastAsia="zh-CN"/>
        </w:rPr>
        <w:t>Teleki</w:t>
      </w:r>
      <w:proofErr w:type="spellEnd"/>
      <w:r w:rsidRPr="001038D7">
        <w:rPr>
          <w:rFonts w:ascii="Times New Roman" w:eastAsia="Arial Unicode MS" w:hAnsi="Times New Roman" w:cs="Times New Roman"/>
          <w:bCs/>
          <w:sz w:val="16"/>
          <w:szCs w:val="16"/>
          <w:lang w:eastAsia="zh-CN"/>
        </w:rPr>
        <w:t xml:space="preserve"> SS, </w:t>
      </w:r>
      <w:proofErr w:type="spellStart"/>
      <w:r w:rsidRPr="001038D7">
        <w:rPr>
          <w:rFonts w:ascii="Times New Roman" w:eastAsia="Arial Unicode MS" w:hAnsi="Times New Roman" w:cs="Times New Roman"/>
          <w:bCs/>
          <w:sz w:val="16"/>
          <w:szCs w:val="16"/>
          <w:lang w:eastAsia="zh-CN"/>
        </w:rPr>
        <w:t>Dela</w:t>
      </w:r>
      <w:proofErr w:type="spellEnd"/>
      <w:r w:rsidRPr="001038D7">
        <w:rPr>
          <w:rFonts w:ascii="Times New Roman" w:eastAsia="Arial Unicode MS" w:hAnsi="Times New Roman" w:cs="Times New Roman"/>
          <w:bCs/>
          <w:sz w:val="16"/>
          <w:szCs w:val="16"/>
          <w:lang w:eastAsia="zh-CN"/>
        </w:rPr>
        <w:t xml:space="preserve"> CE. Taking stock of pay-for-performance: a candid assessment from the front lines. Health </w:t>
      </w:r>
      <w:proofErr w:type="spellStart"/>
      <w:r w:rsidRPr="001038D7">
        <w:rPr>
          <w:rFonts w:ascii="Times New Roman" w:eastAsia="Arial Unicode MS" w:hAnsi="Times New Roman" w:cs="Times New Roman"/>
          <w:bCs/>
          <w:sz w:val="16"/>
          <w:szCs w:val="16"/>
          <w:lang w:eastAsia="zh-CN"/>
        </w:rPr>
        <w:t>Aff</w:t>
      </w:r>
      <w:proofErr w:type="spellEnd"/>
      <w:r w:rsidRPr="001038D7">
        <w:rPr>
          <w:rFonts w:ascii="Times New Roman" w:eastAsia="Arial Unicode MS" w:hAnsi="Times New Roman" w:cs="Times New Roman"/>
          <w:bCs/>
          <w:sz w:val="16"/>
          <w:szCs w:val="16"/>
          <w:lang w:eastAsia="zh-CN"/>
        </w:rPr>
        <w:t xml:space="preserve"> (</w:t>
      </w:r>
      <w:proofErr w:type="gramStart"/>
      <w:r w:rsidRPr="001038D7">
        <w:rPr>
          <w:rFonts w:ascii="Times New Roman" w:eastAsia="Arial Unicode MS" w:hAnsi="Times New Roman" w:cs="Times New Roman"/>
          <w:bCs/>
          <w:sz w:val="16"/>
          <w:szCs w:val="16"/>
          <w:lang w:eastAsia="zh-CN"/>
        </w:rPr>
        <w:t>Millwood )</w:t>
      </w:r>
      <w:proofErr w:type="gramEnd"/>
      <w:r w:rsidRPr="001038D7">
        <w:rPr>
          <w:rFonts w:ascii="Times New Roman" w:eastAsia="Arial Unicode MS" w:hAnsi="Times New Roman" w:cs="Times New Roman"/>
          <w:bCs/>
          <w:sz w:val="16"/>
          <w:szCs w:val="16"/>
          <w:lang w:eastAsia="zh-CN"/>
        </w:rPr>
        <w:t xml:space="preserve"> 2009; 28(2):517-525.</w:t>
      </w:r>
    </w:p>
    <w:p w14:paraId="28A7F0BD"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gramStart"/>
      <w:r w:rsidRPr="001038D7">
        <w:rPr>
          <w:rFonts w:ascii="Times New Roman" w:eastAsia="Arial Unicode MS" w:hAnsi="Times New Roman" w:cs="Times New Roman"/>
          <w:bCs/>
          <w:sz w:val="16"/>
          <w:szCs w:val="16"/>
          <w:lang w:eastAsia="zh-CN"/>
        </w:rPr>
        <w:t>de</w:t>
      </w:r>
      <w:proofErr w:type="gram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Brantes</w:t>
      </w:r>
      <w:proofErr w:type="spellEnd"/>
      <w:r w:rsidRPr="001038D7">
        <w:rPr>
          <w:rFonts w:ascii="Times New Roman" w:eastAsia="Arial Unicode MS" w:hAnsi="Times New Roman" w:cs="Times New Roman"/>
          <w:bCs/>
          <w:sz w:val="16"/>
          <w:szCs w:val="16"/>
          <w:lang w:eastAsia="zh-CN"/>
        </w:rPr>
        <w:t xml:space="preserve"> FS, </w:t>
      </w:r>
      <w:proofErr w:type="spellStart"/>
      <w:r w:rsidRPr="001038D7">
        <w:rPr>
          <w:rFonts w:ascii="Times New Roman" w:eastAsia="Arial Unicode MS" w:hAnsi="Times New Roman" w:cs="Times New Roman"/>
          <w:bCs/>
          <w:sz w:val="16"/>
          <w:szCs w:val="16"/>
          <w:lang w:eastAsia="zh-CN"/>
        </w:rPr>
        <w:t>D'Andrea</w:t>
      </w:r>
      <w:proofErr w:type="spellEnd"/>
      <w:r w:rsidRPr="001038D7">
        <w:rPr>
          <w:rFonts w:ascii="Times New Roman" w:eastAsia="Arial Unicode MS" w:hAnsi="Times New Roman" w:cs="Times New Roman"/>
          <w:bCs/>
          <w:sz w:val="16"/>
          <w:szCs w:val="16"/>
          <w:lang w:eastAsia="zh-CN"/>
        </w:rPr>
        <w:t xml:space="preserve"> BG. Physicians respond to pay-for-performance incentives: larger incentives yield greater participation. Am J </w:t>
      </w:r>
      <w:proofErr w:type="spellStart"/>
      <w:r w:rsidRPr="001038D7">
        <w:rPr>
          <w:rFonts w:ascii="Times New Roman" w:eastAsia="Arial Unicode MS" w:hAnsi="Times New Roman" w:cs="Times New Roman"/>
          <w:bCs/>
          <w:sz w:val="16"/>
          <w:szCs w:val="16"/>
          <w:lang w:eastAsia="zh-CN"/>
        </w:rPr>
        <w:t>Manag</w:t>
      </w:r>
      <w:proofErr w:type="spellEnd"/>
      <w:r w:rsidRPr="001038D7">
        <w:rPr>
          <w:rFonts w:ascii="Times New Roman" w:eastAsia="Arial Unicode MS" w:hAnsi="Times New Roman" w:cs="Times New Roman"/>
          <w:bCs/>
          <w:sz w:val="16"/>
          <w:szCs w:val="16"/>
          <w:lang w:eastAsia="zh-CN"/>
        </w:rPr>
        <w:t xml:space="preserve"> Care 2009; 15(5)</w:t>
      </w:r>
      <w:proofErr w:type="gramStart"/>
      <w:r w:rsidRPr="001038D7">
        <w:rPr>
          <w:rFonts w:ascii="Times New Roman" w:eastAsia="Arial Unicode MS" w:hAnsi="Times New Roman" w:cs="Times New Roman"/>
          <w:bCs/>
          <w:sz w:val="16"/>
          <w:szCs w:val="16"/>
          <w:lang w:eastAsia="zh-CN"/>
        </w:rPr>
        <w:t>:305</w:t>
      </w:r>
      <w:proofErr w:type="gramEnd"/>
      <w:r w:rsidRPr="001038D7">
        <w:rPr>
          <w:rFonts w:ascii="Times New Roman" w:eastAsia="Arial Unicode MS" w:hAnsi="Times New Roman" w:cs="Times New Roman"/>
          <w:bCs/>
          <w:sz w:val="16"/>
          <w:szCs w:val="16"/>
          <w:lang w:eastAsia="zh-CN"/>
        </w:rPr>
        <w:t>-310.</w:t>
      </w:r>
    </w:p>
    <w:p w14:paraId="4DCB49C4"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Doran T, </w:t>
      </w:r>
      <w:proofErr w:type="spellStart"/>
      <w:r w:rsidRPr="001038D7">
        <w:rPr>
          <w:rFonts w:ascii="Times New Roman" w:hAnsi="Times New Roman" w:cs="Times New Roman"/>
          <w:sz w:val="16"/>
          <w:szCs w:val="16"/>
        </w:rPr>
        <w:t>Fullwood</w:t>
      </w:r>
      <w:proofErr w:type="spellEnd"/>
      <w:r w:rsidRPr="001038D7">
        <w:rPr>
          <w:rFonts w:ascii="Times New Roman" w:hAnsi="Times New Roman" w:cs="Times New Roman"/>
          <w:sz w:val="16"/>
          <w:szCs w:val="16"/>
        </w:rPr>
        <w:t xml:space="preserve"> C, </w:t>
      </w:r>
      <w:proofErr w:type="spellStart"/>
      <w:r w:rsidRPr="001038D7">
        <w:rPr>
          <w:rFonts w:ascii="Times New Roman" w:hAnsi="Times New Roman" w:cs="Times New Roman"/>
          <w:sz w:val="16"/>
          <w:szCs w:val="16"/>
        </w:rPr>
        <w:t>Gravelle</w:t>
      </w:r>
      <w:proofErr w:type="spellEnd"/>
      <w:r w:rsidRPr="001038D7">
        <w:rPr>
          <w:rFonts w:ascii="Times New Roman" w:hAnsi="Times New Roman" w:cs="Times New Roman"/>
          <w:sz w:val="16"/>
          <w:szCs w:val="16"/>
        </w:rPr>
        <w:t xml:space="preserve"> H, et al. Pay-for-performance programs in family practices in the United Kingdom. </w:t>
      </w:r>
      <w:r w:rsidRPr="001038D7">
        <w:rPr>
          <w:rFonts w:ascii="Times New Roman" w:hAnsi="Times New Roman" w:cs="Times New Roman"/>
          <w:i/>
          <w:iCs/>
          <w:sz w:val="16"/>
          <w:szCs w:val="16"/>
        </w:rPr>
        <w:t xml:space="preserve">N </w:t>
      </w:r>
      <w:proofErr w:type="spellStart"/>
      <w:r w:rsidRPr="001038D7">
        <w:rPr>
          <w:rFonts w:ascii="Times New Roman" w:hAnsi="Times New Roman" w:cs="Times New Roman"/>
          <w:i/>
          <w:iCs/>
          <w:sz w:val="16"/>
          <w:szCs w:val="16"/>
        </w:rPr>
        <w:t>Engl</w:t>
      </w:r>
      <w:proofErr w:type="spellEnd"/>
      <w:r w:rsidRPr="001038D7">
        <w:rPr>
          <w:rFonts w:ascii="Times New Roman" w:hAnsi="Times New Roman" w:cs="Times New Roman"/>
          <w:i/>
          <w:iCs/>
          <w:sz w:val="16"/>
          <w:szCs w:val="16"/>
        </w:rPr>
        <w:t xml:space="preserve"> J Med. </w:t>
      </w:r>
      <w:r w:rsidRPr="001038D7">
        <w:rPr>
          <w:rFonts w:ascii="Times New Roman" w:hAnsi="Times New Roman" w:cs="Times New Roman"/>
          <w:sz w:val="16"/>
          <w:szCs w:val="16"/>
        </w:rPr>
        <w:t>2006</w:t>
      </w:r>
      <w:proofErr w:type="gramStart"/>
      <w:r w:rsidRPr="001038D7">
        <w:rPr>
          <w:rFonts w:ascii="Times New Roman" w:hAnsi="Times New Roman" w:cs="Times New Roman"/>
          <w:sz w:val="16"/>
          <w:szCs w:val="16"/>
        </w:rPr>
        <w:t>;355</w:t>
      </w:r>
      <w:proofErr w:type="gramEnd"/>
      <w:r w:rsidRPr="001038D7">
        <w:rPr>
          <w:rFonts w:ascii="Times New Roman" w:hAnsi="Times New Roman" w:cs="Times New Roman"/>
          <w:sz w:val="16"/>
          <w:szCs w:val="16"/>
        </w:rPr>
        <w:t>(4):375-384.</w:t>
      </w:r>
    </w:p>
    <w:p w14:paraId="0AD9CC82"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Doran T, </w:t>
      </w:r>
      <w:proofErr w:type="spellStart"/>
      <w:r w:rsidRPr="001038D7">
        <w:rPr>
          <w:rFonts w:ascii="Times New Roman" w:hAnsi="Times New Roman" w:cs="Times New Roman"/>
          <w:sz w:val="16"/>
          <w:szCs w:val="16"/>
        </w:rPr>
        <w:t>Fullwood</w:t>
      </w:r>
      <w:proofErr w:type="spellEnd"/>
      <w:r w:rsidRPr="001038D7">
        <w:rPr>
          <w:rFonts w:ascii="Times New Roman" w:hAnsi="Times New Roman" w:cs="Times New Roman"/>
          <w:sz w:val="16"/>
          <w:szCs w:val="16"/>
        </w:rPr>
        <w:t xml:space="preserve"> C, </w:t>
      </w:r>
      <w:proofErr w:type="spellStart"/>
      <w:r w:rsidRPr="001038D7">
        <w:rPr>
          <w:rFonts w:ascii="Times New Roman" w:hAnsi="Times New Roman" w:cs="Times New Roman"/>
          <w:sz w:val="16"/>
          <w:szCs w:val="16"/>
        </w:rPr>
        <w:t>Kontopantelis</w:t>
      </w:r>
      <w:proofErr w:type="spellEnd"/>
      <w:r w:rsidRPr="001038D7">
        <w:rPr>
          <w:rFonts w:ascii="Times New Roman" w:hAnsi="Times New Roman" w:cs="Times New Roman"/>
          <w:sz w:val="16"/>
          <w:szCs w:val="16"/>
        </w:rPr>
        <w:t xml:space="preserve"> E, Reeves D. Effect of financial incentives on inequalities in the delivery of primary clinical care in England: analysis of clinical activity indicators for the quality and outcomes framework. </w:t>
      </w:r>
      <w:r w:rsidRPr="001038D7">
        <w:rPr>
          <w:rFonts w:ascii="Times New Roman" w:hAnsi="Times New Roman" w:cs="Times New Roman"/>
          <w:i/>
          <w:iCs/>
          <w:sz w:val="16"/>
          <w:szCs w:val="16"/>
        </w:rPr>
        <w:t>Lancet</w:t>
      </w:r>
      <w:r w:rsidRPr="001038D7">
        <w:rPr>
          <w:rFonts w:ascii="Times New Roman" w:hAnsi="Times New Roman" w:cs="Times New Roman"/>
          <w:sz w:val="16"/>
          <w:szCs w:val="16"/>
        </w:rPr>
        <w:t>. 2008</w:t>
      </w:r>
      <w:proofErr w:type="gramStart"/>
      <w:r w:rsidRPr="001038D7">
        <w:rPr>
          <w:rFonts w:ascii="Times New Roman" w:hAnsi="Times New Roman" w:cs="Times New Roman"/>
          <w:sz w:val="16"/>
          <w:szCs w:val="16"/>
        </w:rPr>
        <w:t>;372</w:t>
      </w:r>
      <w:proofErr w:type="gramEnd"/>
      <w:r w:rsidRPr="001038D7">
        <w:rPr>
          <w:rFonts w:ascii="Times New Roman" w:hAnsi="Times New Roman" w:cs="Times New Roman"/>
          <w:sz w:val="16"/>
          <w:szCs w:val="16"/>
        </w:rPr>
        <w:t>(9640):728-736.</w:t>
      </w:r>
    </w:p>
    <w:p w14:paraId="608744B5"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Doran T, </w:t>
      </w:r>
      <w:proofErr w:type="spellStart"/>
      <w:r w:rsidRPr="001038D7">
        <w:rPr>
          <w:rFonts w:ascii="Times New Roman" w:eastAsia="Arial Unicode MS" w:hAnsi="Times New Roman" w:cs="Times New Roman"/>
          <w:bCs/>
          <w:sz w:val="16"/>
          <w:szCs w:val="16"/>
          <w:lang w:eastAsia="zh-CN"/>
        </w:rPr>
        <w:t>Fullwood</w:t>
      </w:r>
      <w:proofErr w:type="spellEnd"/>
      <w:r w:rsidRPr="001038D7">
        <w:rPr>
          <w:rFonts w:ascii="Times New Roman" w:eastAsia="Arial Unicode MS" w:hAnsi="Times New Roman" w:cs="Times New Roman"/>
          <w:bCs/>
          <w:sz w:val="16"/>
          <w:szCs w:val="16"/>
          <w:lang w:eastAsia="zh-CN"/>
        </w:rPr>
        <w:t xml:space="preserve"> C, Reeves D, </w:t>
      </w:r>
      <w:proofErr w:type="spellStart"/>
      <w:r w:rsidRPr="001038D7">
        <w:rPr>
          <w:rFonts w:ascii="Times New Roman" w:eastAsia="Arial Unicode MS" w:hAnsi="Times New Roman" w:cs="Times New Roman"/>
          <w:bCs/>
          <w:sz w:val="16"/>
          <w:szCs w:val="16"/>
          <w:lang w:eastAsia="zh-CN"/>
        </w:rPr>
        <w:t>Gravelle</w:t>
      </w:r>
      <w:proofErr w:type="spellEnd"/>
      <w:r w:rsidRPr="001038D7">
        <w:rPr>
          <w:rFonts w:ascii="Times New Roman" w:eastAsia="Arial Unicode MS" w:hAnsi="Times New Roman" w:cs="Times New Roman"/>
          <w:bCs/>
          <w:sz w:val="16"/>
          <w:szCs w:val="16"/>
          <w:lang w:eastAsia="zh-CN"/>
        </w:rPr>
        <w:t xml:space="preserve"> H, Roland M. Exclusion of patients from pay-for-performance targets by </w:t>
      </w:r>
      <w:proofErr w:type="spellStart"/>
      <w:r w:rsidRPr="001038D7">
        <w:rPr>
          <w:rFonts w:ascii="Times New Roman" w:eastAsia="Arial Unicode MS" w:hAnsi="Times New Roman" w:cs="Times New Roman"/>
          <w:bCs/>
          <w:sz w:val="16"/>
          <w:szCs w:val="16"/>
          <w:lang w:eastAsia="zh-CN"/>
        </w:rPr>
        <w:t>english</w:t>
      </w:r>
      <w:proofErr w:type="spellEnd"/>
      <w:r w:rsidRPr="001038D7">
        <w:rPr>
          <w:rFonts w:ascii="Times New Roman" w:eastAsia="Arial Unicode MS" w:hAnsi="Times New Roman" w:cs="Times New Roman"/>
          <w:bCs/>
          <w:sz w:val="16"/>
          <w:szCs w:val="16"/>
          <w:lang w:eastAsia="zh-CN"/>
        </w:rPr>
        <w:t xml:space="preserve"> physicians. New England Journal of Medicine 2008; 359(3)</w:t>
      </w:r>
      <w:proofErr w:type="gramStart"/>
      <w:r w:rsidRPr="001038D7">
        <w:rPr>
          <w:rFonts w:ascii="Times New Roman" w:eastAsia="Arial Unicode MS" w:hAnsi="Times New Roman" w:cs="Times New Roman"/>
          <w:bCs/>
          <w:sz w:val="16"/>
          <w:szCs w:val="16"/>
          <w:lang w:eastAsia="zh-CN"/>
        </w:rPr>
        <w:t>:274</w:t>
      </w:r>
      <w:proofErr w:type="gramEnd"/>
      <w:r w:rsidRPr="001038D7">
        <w:rPr>
          <w:rFonts w:ascii="Times New Roman" w:eastAsia="Arial Unicode MS" w:hAnsi="Times New Roman" w:cs="Times New Roman"/>
          <w:bCs/>
          <w:sz w:val="16"/>
          <w:szCs w:val="16"/>
          <w:lang w:eastAsia="zh-CN"/>
        </w:rPr>
        <w:t>-284.</w:t>
      </w:r>
    </w:p>
    <w:p w14:paraId="4063B769"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Doran T. Lessons from early experience with pay for performance. Disease Management &amp; Health Outcomes 2008; 16(2)</w:t>
      </w:r>
      <w:proofErr w:type="gramStart"/>
      <w:r w:rsidRPr="001038D7">
        <w:rPr>
          <w:rFonts w:ascii="Times New Roman" w:eastAsia="Arial Unicode MS" w:hAnsi="Times New Roman" w:cs="Times New Roman"/>
          <w:bCs/>
          <w:sz w:val="16"/>
          <w:szCs w:val="16"/>
          <w:lang w:eastAsia="zh-CN"/>
        </w:rPr>
        <w:t>:69</w:t>
      </w:r>
      <w:proofErr w:type="gramEnd"/>
      <w:r w:rsidRPr="001038D7">
        <w:rPr>
          <w:rFonts w:ascii="Times New Roman" w:eastAsia="Arial Unicode MS" w:hAnsi="Times New Roman" w:cs="Times New Roman"/>
          <w:bCs/>
          <w:sz w:val="16"/>
          <w:szCs w:val="16"/>
          <w:lang w:eastAsia="zh-CN"/>
        </w:rPr>
        <w:t>-77.</w:t>
      </w:r>
    </w:p>
    <w:p w14:paraId="4C8000F3"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Doran, T., &amp; Roland, M. (2010). Lessons from major initiatives to improve primary care in the United Kingdom. Health Affairs, 29, 1023-1029.</w:t>
      </w:r>
    </w:p>
    <w:p w14:paraId="65B140E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lastRenderedPageBreak/>
        <w:t xml:space="preserve">Downing A, </w:t>
      </w:r>
      <w:proofErr w:type="spellStart"/>
      <w:r w:rsidRPr="001038D7">
        <w:rPr>
          <w:rFonts w:ascii="Times New Roman" w:eastAsia="Arial Unicode MS" w:hAnsi="Times New Roman" w:cs="Times New Roman"/>
          <w:bCs/>
          <w:sz w:val="16"/>
          <w:szCs w:val="16"/>
          <w:lang w:eastAsia="zh-CN"/>
        </w:rPr>
        <w:t>Rudge</w:t>
      </w:r>
      <w:proofErr w:type="spellEnd"/>
      <w:r w:rsidRPr="001038D7">
        <w:rPr>
          <w:rFonts w:ascii="Times New Roman" w:eastAsia="Arial Unicode MS" w:hAnsi="Times New Roman" w:cs="Times New Roman"/>
          <w:bCs/>
          <w:sz w:val="16"/>
          <w:szCs w:val="16"/>
          <w:lang w:eastAsia="zh-CN"/>
        </w:rPr>
        <w:t xml:space="preserve"> G, Cheng Y, </w:t>
      </w:r>
      <w:proofErr w:type="spellStart"/>
      <w:r w:rsidRPr="001038D7">
        <w:rPr>
          <w:rFonts w:ascii="Times New Roman" w:eastAsia="Arial Unicode MS" w:hAnsi="Times New Roman" w:cs="Times New Roman"/>
          <w:bCs/>
          <w:sz w:val="16"/>
          <w:szCs w:val="16"/>
          <w:lang w:eastAsia="zh-CN"/>
        </w:rPr>
        <w:t>Tu</w:t>
      </w:r>
      <w:proofErr w:type="spellEnd"/>
      <w:r w:rsidRPr="001038D7">
        <w:rPr>
          <w:rFonts w:ascii="Times New Roman" w:eastAsia="Arial Unicode MS" w:hAnsi="Times New Roman" w:cs="Times New Roman"/>
          <w:bCs/>
          <w:sz w:val="16"/>
          <w:szCs w:val="16"/>
          <w:lang w:eastAsia="zh-CN"/>
        </w:rPr>
        <w:t xml:space="preserve"> YK, Keen J, </w:t>
      </w:r>
      <w:proofErr w:type="spellStart"/>
      <w:r w:rsidRPr="001038D7">
        <w:rPr>
          <w:rFonts w:ascii="Times New Roman" w:eastAsia="Arial Unicode MS" w:hAnsi="Times New Roman" w:cs="Times New Roman"/>
          <w:bCs/>
          <w:sz w:val="16"/>
          <w:szCs w:val="16"/>
          <w:lang w:eastAsia="zh-CN"/>
        </w:rPr>
        <w:t>Gilthorpe</w:t>
      </w:r>
      <w:proofErr w:type="spellEnd"/>
      <w:r w:rsidRPr="001038D7">
        <w:rPr>
          <w:rFonts w:ascii="Times New Roman" w:eastAsia="Arial Unicode MS" w:hAnsi="Times New Roman" w:cs="Times New Roman"/>
          <w:bCs/>
          <w:sz w:val="16"/>
          <w:szCs w:val="16"/>
          <w:lang w:eastAsia="zh-CN"/>
        </w:rPr>
        <w:t xml:space="preserve"> MS. Do the UK government's new Quality and Outcomes Framework (QOF) scores adequately measure primary care performance? A cross-sectional survey of routine healthcare data. </w:t>
      </w:r>
      <w:proofErr w:type="spellStart"/>
      <w:r w:rsidRPr="001038D7">
        <w:rPr>
          <w:rFonts w:ascii="Times New Roman" w:eastAsia="Arial Unicode MS" w:hAnsi="Times New Roman" w:cs="Times New Roman"/>
          <w:bCs/>
          <w:sz w:val="16"/>
          <w:szCs w:val="16"/>
          <w:lang w:eastAsia="zh-CN"/>
        </w:rPr>
        <w:t>Bmc</w:t>
      </w:r>
      <w:proofErr w:type="spellEnd"/>
      <w:r w:rsidRPr="001038D7">
        <w:rPr>
          <w:rFonts w:ascii="Times New Roman" w:eastAsia="Arial Unicode MS" w:hAnsi="Times New Roman" w:cs="Times New Roman"/>
          <w:bCs/>
          <w:sz w:val="16"/>
          <w:szCs w:val="16"/>
          <w:lang w:eastAsia="zh-CN"/>
        </w:rPr>
        <w:t xml:space="preserve"> Health Services Research 2007; 7.</w:t>
      </w:r>
    </w:p>
    <w:p w14:paraId="5C136A21"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bCs/>
          <w:sz w:val="16"/>
          <w:szCs w:val="16"/>
        </w:rPr>
        <w:t>Ettner</w:t>
      </w:r>
      <w:proofErr w:type="spellEnd"/>
      <w:r w:rsidRPr="001038D7">
        <w:rPr>
          <w:rFonts w:ascii="Times New Roman" w:hAnsi="Times New Roman" w:cs="Times New Roman"/>
          <w:bCs/>
          <w:sz w:val="16"/>
          <w:szCs w:val="16"/>
        </w:rPr>
        <w:t xml:space="preserve"> SL, Thompson TJ, Stevens MR, </w:t>
      </w:r>
      <w:proofErr w:type="spellStart"/>
      <w:r w:rsidRPr="001038D7">
        <w:rPr>
          <w:rFonts w:ascii="Times New Roman" w:hAnsi="Times New Roman" w:cs="Times New Roman"/>
          <w:bCs/>
          <w:sz w:val="16"/>
          <w:szCs w:val="16"/>
        </w:rPr>
        <w:t>Mangione</w:t>
      </w:r>
      <w:proofErr w:type="spellEnd"/>
      <w:r w:rsidRPr="001038D7">
        <w:rPr>
          <w:rFonts w:ascii="Times New Roman" w:hAnsi="Times New Roman" w:cs="Times New Roman"/>
          <w:bCs/>
          <w:sz w:val="16"/>
          <w:szCs w:val="16"/>
        </w:rPr>
        <w:t xml:space="preserve"> CM, Kim C, Neil Steers W, et al; TRIAD Study Group. </w:t>
      </w:r>
      <w:r w:rsidRPr="001038D7">
        <w:rPr>
          <w:rFonts w:ascii="Times New Roman" w:hAnsi="Times New Roman" w:cs="Times New Roman"/>
          <w:sz w:val="16"/>
          <w:szCs w:val="16"/>
        </w:rPr>
        <w:t xml:space="preserve">Are physician reimbursement strategies associated with processes of care and patient satisfaction for patients with diabetes in managed care? Health </w:t>
      </w:r>
      <w:proofErr w:type="spellStart"/>
      <w:r w:rsidRPr="001038D7">
        <w:rPr>
          <w:rFonts w:ascii="Times New Roman" w:hAnsi="Times New Roman" w:cs="Times New Roman"/>
          <w:sz w:val="16"/>
          <w:szCs w:val="16"/>
        </w:rPr>
        <w:t>Serv</w:t>
      </w:r>
      <w:proofErr w:type="spellEnd"/>
      <w:r w:rsidRPr="001038D7">
        <w:rPr>
          <w:rFonts w:ascii="Times New Roman" w:hAnsi="Times New Roman" w:cs="Times New Roman"/>
          <w:sz w:val="16"/>
          <w:szCs w:val="16"/>
        </w:rPr>
        <w:t xml:space="preserve"> Res. 2006</w:t>
      </w:r>
      <w:proofErr w:type="gramStart"/>
      <w:r w:rsidRPr="001038D7">
        <w:rPr>
          <w:rFonts w:ascii="Times New Roman" w:hAnsi="Times New Roman" w:cs="Times New Roman"/>
          <w:sz w:val="16"/>
          <w:szCs w:val="16"/>
        </w:rPr>
        <w:t>;41:1221</w:t>
      </w:r>
      <w:proofErr w:type="gramEnd"/>
      <w:r w:rsidRPr="001038D7">
        <w:rPr>
          <w:rFonts w:ascii="Times New Roman" w:hAnsi="Times New Roman" w:cs="Times New Roman"/>
          <w:sz w:val="16"/>
          <w:szCs w:val="16"/>
        </w:rPr>
        <w:t>-41. [PMID: 16899004]</w:t>
      </w:r>
    </w:p>
    <w:p w14:paraId="6FDB6521"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Fairbrother</w:t>
      </w:r>
      <w:proofErr w:type="spellEnd"/>
      <w:r w:rsidRPr="001038D7">
        <w:rPr>
          <w:rFonts w:ascii="Times New Roman" w:eastAsia="Arial Unicode MS" w:hAnsi="Times New Roman" w:cs="Times New Roman"/>
          <w:bCs/>
          <w:sz w:val="16"/>
          <w:szCs w:val="16"/>
          <w:lang w:eastAsia="zh-CN"/>
        </w:rPr>
        <w:t xml:space="preserve"> G, Friedman S, Hanson KL, Butts GC. Effect of the vaccines for children program on inner-city neighborhood physicians. Archives of Pediatrics &amp; Adolescent Medicine 1997; 151(12)</w:t>
      </w:r>
      <w:proofErr w:type="gramStart"/>
      <w:r w:rsidRPr="001038D7">
        <w:rPr>
          <w:rFonts w:ascii="Times New Roman" w:eastAsia="Arial Unicode MS" w:hAnsi="Times New Roman" w:cs="Times New Roman"/>
          <w:bCs/>
          <w:sz w:val="16"/>
          <w:szCs w:val="16"/>
          <w:lang w:eastAsia="zh-CN"/>
        </w:rPr>
        <w:t>:1229</w:t>
      </w:r>
      <w:proofErr w:type="gramEnd"/>
      <w:r w:rsidRPr="001038D7">
        <w:rPr>
          <w:rFonts w:ascii="Times New Roman" w:eastAsia="Arial Unicode MS" w:hAnsi="Times New Roman" w:cs="Times New Roman"/>
          <w:bCs/>
          <w:sz w:val="16"/>
          <w:szCs w:val="16"/>
          <w:lang w:eastAsia="zh-CN"/>
        </w:rPr>
        <w:t>-1235.</w:t>
      </w:r>
    </w:p>
    <w:p w14:paraId="4EC38777"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Fairbrother</w:t>
      </w:r>
      <w:proofErr w:type="spellEnd"/>
      <w:r w:rsidRPr="001038D7">
        <w:rPr>
          <w:rFonts w:ascii="Times New Roman" w:eastAsia="Arial Unicode MS" w:hAnsi="Times New Roman" w:cs="Times New Roman"/>
          <w:bCs/>
          <w:sz w:val="16"/>
          <w:szCs w:val="16"/>
          <w:lang w:eastAsia="zh-CN"/>
        </w:rPr>
        <w:t xml:space="preserve"> G, Hanson KL, Butts GC, Friedman S. Comparison of preventive care in Medicaid managed care and </w:t>
      </w:r>
      <w:proofErr w:type="spellStart"/>
      <w:r w:rsidRPr="001038D7">
        <w:rPr>
          <w:rFonts w:ascii="Times New Roman" w:eastAsia="Arial Unicode MS" w:hAnsi="Times New Roman" w:cs="Times New Roman"/>
          <w:bCs/>
          <w:sz w:val="16"/>
          <w:szCs w:val="16"/>
          <w:lang w:eastAsia="zh-CN"/>
        </w:rPr>
        <w:t>medicaid</w:t>
      </w:r>
      <w:proofErr w:type="spellEnd"/>
      <w:r w:rsidRPr="001038D7">
        <w:rPr>
          <w:rFonts w:ascii="Times New Roman" w:eastAsia="Arial Unicode MS" w:hAnsi="Times New Roman" w:cs="Times New Roman"/>
          <w:bCs/>
          <w:sz w:val="16"/>
          <w:szCs w:val="16"/>
          <w:lang w:eastAsia="zh-CN"/>
        </w:rPr>
        <w:t xml:space="preserve"> fee for service in institutions and private practices. Ambulatory Pediatrics 2001; 1(6)</w:t>
      </w:r>
      <w:proofErr w:type="gramStart"/>
      <w:r w:rsidRPr="001038D7">
        <w:rPr>
          <w:rFonts w:ascii="Times New Roman" w:eastAsia="Arial Unicode MS" w:hAnsi="Times New Roman" w:cs="Times New Roman"/>
          <w:bCs/>
          <w:sz w:val="16"/>
          <w:szCs w:val="16"/>
          <w:lang w:eastAsia="zh-CN"/>
        </w:rPr>
        <w:t>:294</w:t>
      </w:r>
      <w:proofErr w:type="gramEnd"/>
      <w:r w:rsidRPr="001038D7">
        <w:rPr>
          <w:rFonts w:ascii="Times New Roman" w:eastAsia="Arial Unicode MS" w:hAnsi="Times New Roman" w:cs="Times New Roman"/>
          <w:bCs/>
          <w:sz w:val="16"/>
          <w:szCs w:val="16"/>
          <w:lang w:eastAsia="zh-CN"/>
        </w:rPr>
        <w:t>-301.</w:t>
      </w:r>
    </w:p>
    <w:p w14:paraId="3E30D066"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Feely J, Moriarty S, O'Connor P. Stimulating reporting of adverse drug reactions by using a fee. BMJ 1990; 300(6716)</w:t>
      </w:r>
      <w:proofErr w:type="gramStart"/>
      <w:r w:rsidRPr="001038D7">
        <w:rPr>
          <w:rFonts w:ascii="Times New Roman" w:eastAsia="Arial Unicode MS" w:hAnsi="Times New Roman" w:cs="Times New Roman"/>
          <w:bCs/>
          <w:sz w:val="16"/>
          <w:szCs w:val="16"/>
          <w:lang w:eastAsia="zh-CN"/>
        </w:rPr>
        <w:t>:22</w:t>
      </w:r>
      <w:proofErr w:type="gramEnd"/>
      <w:r w:rsidRPr="001038D7">
        <w:rPr>
          <w:rFonts w:ascii="Times New Roman" w:eastAsia="Arial Unicode MS" w:hAnsi="Times New Roman" w:cs="Times New Roman"/>
          <w:bCs/>
          <w:sz w:val="16"/>
          <w:szCs w:val="16"/>
          <w:lang w:eastAsia="zh-CN"/>
        </w:rPr>
        <w:t>-23.</w:t>
      </w:r>
    </w:p>
    <w:p w14:paraId="71B7AFAB"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Fleetcroft</w:t>
      </w:r>
      <w:proofErr w:type="spellEnd"/>
      <w:r w:rsidRPr="001038D7">
        <w:rPr>
          <w:rFonts w:ascii="Times New Roman" w:hAnsi="Times New Roman" w:cs="Times New Roman"/>
          <w:sz w:val="16"/>
          <w:szCs w:val="16"/>
        </w:rPr>
        <w:t xml:space="preserve"> R, Parekh-</w:t>
      </w:r>
      <w:proofErr w:type="spellStart"/>
      <w:r w:rsidRPr="001038D7">
        <w:rPr>
          <w:rFonts w:ascii="Times New Roman" w:hAnsi="Times New Roman" w:cs="Times New Roman"/>
          <w:sz w:val="16"/>
          <w:szCs w:val="16"/>
        </w:rPr>
        <w:t>Bhurke</w:t>
      </w:r>
      <w:proofErr w:type="spellEnd"/>
      <w:r w:rsidRPr="001038D7">
        <w:rPr>
          <w:rFonts w:ascii="Times New Roman" w:hAnsi="Times New Roman" w:cs="Times New Roman"/>
          <w:sz w:val="16"/>
          <w:szCs w:val="16"/>
        </w:rPr>
        <w:t xml:space="preserve"> S, Howe A, Cookson R, Swift L, Steel N. The UK pay-for-performance </w:t>
      </w:r>
      <w:proofErr w:type="spellStart"/>
      <w:r w:rsidRPr="001038D7">
        <w:rPr>
          <w:rFonts w:ascii="Times New Roman" w:hAnsi="Times New Roman" w:cs="Times New Roman"/>
          <w:sz w:val="16"/>
          <w:szCs w:val="16"/>
        </w:rPr>
        <w:t>programme</w:t>
      </w:r>
      <w:proofErr w:type="spellEnd"/>
      <w:r w:rsidRPr="001038D7">
        <w:rPr>
          <w:rFonts w:ascii="Times New Roman" w:hAnsi="Times New Roman" w:cs="Times New Roman"/>
          <w:sz w:val="16"/>
          <w:szCs w:val="16"/>
        </w:rPr>
        <w:t xml:space="preserve"> in primary care: estimation of population mortality reduction. </w:t>
      </w:r>
      <w:r w:rsidRPr="001038D7">
        <w:rPr>
          <w:rFonts w:ascii="Times New Roman" w:hAnsi="Times New Roman" w:cs="Times New Roman"/>
          <w:i/>
          <w:iCs/>
          <w:sz w:val="16"/>
          <w:szCs w:val="16"/>
        </w:rPr>
        <w:t xml:space="preserve">Br J Gen </w:t>
      </w:r>
      <w:proofErr w:type="spellStart"/>
      <w:r w:rsidRPr="001038D7">
        <w:rPr>
          <w:rFonts w:ascii="Times New Roman" w:hAnsi="Times New Roman" w:cs="Times New Roman"/>
          <w:i/>
          <w:iCs/>
          <w:sz w:val="16"/>
          <w:szCs w:val="16"/>
        </w:rPr>
        <w:t>Pract</w:t>
      </w:r>
      <w:proofErr w:type="spellEnd"/>
      <w:r w:rsidRPr="001038D7">
        <w:rPr>
          <w:rFonts w:ascii="Times New Roman" w:hAnsi="Times New Roman" w:cs="Times New Roman"/>
          <w:i/>
          <w:iCs/>
          <w:sz w:val="16"/>
          <w:szCs w:val="16"/>
        </w:rPr>
        <w:t xml:space="preserve">. </w:t>
      </w:r>
      <w:r w:rsidRPr="001038D7">
        <w:rPr>
          <w:rFonts w:ascii="Times New Roman" w:hAnsi="Times New Roman" w:cs="Times New Roman"/>
          <w:sz w:val="16"/>
          <w:szCs w:val="16"/>
        </w:rPr>
        <w:t>2010</w:t>
      </w:r>
      <w:proofErr w:type="gramStart"/>
      <w:r w:rsidRPr="001038D7">
        <w:rPr>
          <w:rFonts w:ascii="Times New Roman" w:hAnsi="Times New Roman" w:cs="Times New Roman"/>
          <w:sz w:val="16"/>
          <w:szCs w:val="16"/>
        </w:rPr>
        <w:t>;60</w:t>
      </w:r>
      <w:proofErr w:type="gramEnd"/>
      <w:r w:rsidRPr="001038D7">
        <w:rPr>
          <w:rFonts w:ascii="Times New Roman" w:hAnsi="Times New Roman" w:cs="Times New Roman"/>
          <w:sz w:val="16"/>
          <w:szCs w:val="16"/>
        </w:rPr>
        <w:t>(578):e345-e352.</w:t>
      </w:r>
    </w:p>
    <w:p w14:paraId="2EDB326D"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Fleetcroft</w:t>
      </w:r>
      <w:proofErr w:type="spellEnd"/>
      <w:r w:rsidRPr="001038D7">
        <w:rPr>
          <w:rFonts w:ascii="Times New Roman" w:hAnsi="Times New Roman" w:cs="Times New Roman"/>
          <w:sz w:val="16"/>
          <w:szCs w:val="16"/>
        </w:rPr>
        <w:t xml:space="preserve"> R, Steel N, Cookson R, Howe A. “Mind the </w:t>
      </w:r>
      <w:proofErr w:type="spellStart"/>
      <w:r w:rsidRPr="001038D7">
        <w:rPr>
          <w:rFonts w:ascii="Times New Roman" w:hAnsi="Times New Roman" w:cs="Times New Roman"/>
          <w:sz w:val="16"/>
          <w:szCs w:val="16"/>
        </w:rPr>
        <w:t>gap!”Evaluation</w:t>
      </w:r>
      <w:proofErr w:type="spellEnd"/>
      <w:r w:rsidRPr="001038D7">
        <w:rPr>
          <w:rFonts w:ascii="Times New Roman" w:hAnsi="Times New Roman" w:cs="Times New Roman"/>
          <w:sz w:val="16"/>
          <w:szCs w:val="16"/>
        </w:rPr>
        <w:t xml:space="preserve"> of the performance gap attributable to exception reporting and target thresholds in the new GMS contract: National database analysis. </w:t>
      </w:r>
      <w:r w:rsidRPr="001038D7">
        <w:rPr>
          <w:rFonts w:ascii="Times New Roman" w:hAnsi="Times New Roman" w:cs="Times New Roman"/>
          <w:i/>
          <w:iCs/>
          <w:sz w:val="16"/>
          <w:szCs w:val="16"/>
        </w:rPr>
        <w:t xml:space="preserve">BMC Health </w:t>
      </w:r>
      <w:proofErr w:type="spellStart"/>
      <w:r w:rsidRPr="001038D7">
        <w:rPr>
          <w:rFonts w:ascii="Times New Roman" w:hAnsi="Times New Roman" w:cs="Times New Roman"/>
          <w:i/>
          <w:iCs/>
          <w:sz w:val="16"/>
          <w:szCs w:val="16"/>
        </w:rPr>
        <w:t>Serv</w:t>
      </w:r>
      <w:proofErr w:type="spellEnd"/>
      <w:r w:rsidRPr="001038D7">
        <w:rPr>
          <w:rFonts w:ascii="Times New Roman" w:hAnsi="Times New Roman" w:cs="Times New Roman"/>
          <w:i/>
          <w:iCs/>
          <w:sz w:val="16"/>
          <w:szCs w:val="16"/>
        </w:rPr>
        <w:t xml:space="preserve"> Res</w:t>
      </w:r>
      <w:r w:rsidRPr="001038D7">
        <w:rPr>
          <w:rFonts w:ascii="Times New Roman" w:hAnsi="Times New Roman" w:cs="Times New Roman"/>
          <w:sz w:val="16"/>
          <w:szCs w:val="16"/>
        </w:rPr>
        <w:t>. 2008</w:t>
      </w:r>
      <w:proofErr w:type="gramStart"/>
      <w:r w:rsidRPr="001038D7">
        <w:rPr>
          <w:rFonts w:ascii="Times New Roman" w:hAnsi="Times New Roman" w:cs="Times New Roman"/>
          <w:sz w:val="16"/>
          <w:szCs w:val="16"/>
        </w:rPr>
        <w:t>;8:131</w:t>
      </w:r>
      <w:proofErr w:type="gramEnd"/>
      <w:r w:rsidRPr="001038D7">
        <w:rPr>
          <w:rFonts w:ascii="Times New Roman" w:hAnsi="Times New Roman" w:cs="Times New Roman"/>
          <w:sz w:val="16"/>
          <w:szCs w:val="16"/>
        </w:rPr>
        <w:t>.</w:t>
      </w:r>
    </w:p>
    <w:p w14:paraId="2A2A4A7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Francis </w:t>
      </w:r>
      <w:proofErr w:type="gramStart"/>
      <w:r w:rsidRPr="001038D7">
        <w:rPr>
          <w:rFonts w:ascii="Times New Roman" w:eastAsia="Arial Unicode MS" w:hAnsi="Times New Roman" w:cs="Times New Roman"/>
          <w:bCs/>
          <w:sz w:val="16"/>
          <w:szCs w:val="16"/>
          <w:lang w:eastAsia="zh-CN"/>
        </w:rPr>
        <w:t>DO</w:t>
      </w:r>
      <w:proofErr w:type="gramEnd"/>
      <w:r w:rsidRPr="001038D7">
        <w:rPr>
          <w:rFonts w:ascii="Times New Roman" w:eastAsia="Arial Unicode MS" w:hAnsi="Times New Roman" w:cs="Times New Roman"/>
          <w:bCs/>
          <w:sz w:val="16"/>
          <w:szCs w:val="16"/>
          <w:lang w:eastAsia="zh-CN"/>
        </w:rPr>
        <w:t>, Beckman H, Chamberlain J, Partridge G, Greene RA. Introducing a multifaceted intervention to improve the management of otitis media: How do pediatricians, internists, and family physicians respond? American Journal of Medical Quality 2006; 21(2)</w:t>
      </w:r>
      <w:proofErr w:type="gramStart"/>
      <w:r w:rsidRPr="001038D7">
        <w:rPr>
          <w:rFonts w:ascii="Times New Roman" w:eastAsia="Arial Unicode MS" w:hAnsi="Times New Roman" w:cs="Times New Roman"/>
          <w:bCs/>
          <w:sz w:val="16"/>
          <w:szCs w:val="16"/>
          <w:lang w:eastAsia="zh-CN"/>
        </w:rPr>
        <w:t>:134</w:t>
      </w:r>
      <w:proofErr w:type="gramEnd"/>
      <w:r w:rsidRPr="001038D7">
        <w:rPr>
          <w:rFonts w:ascii="Times New Roman" w:eastAsia="Arial Unicode MS" w:hAnsi="Times New Roman" w:cs="Times New Roman"/>
          <w:bCs/>
          <w:sz w:val="16"/>
          <w:szCs w:val="16"/>
          <w:lang w:eastAsia="zh-CN"/>
        </w:rPr>
        <w:t>-143.</w:t>
      </w:r>
    </w:p>
    <w:p w14:paraId="3377093A"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Gemmell</w:t>
      </w:r>
      <w:proofErr w:type="spellEnd"/>
      <w:r w:rsidRPr="001038D7">
        <w:rPr>
          <w:rFonts w:ascii="Times New Roman" w:eastAsia="Arial Unicode MS" w:hAnsi="Times New Roman" w:cs="Times New Roman"/>
          <w:bCs/>
          <w:sz w:val="16"/>
          <w:szCs w:val="16"/>
          <w:lang w:eastAsia="zh-CN"/>
        </w:rPr>
        <w:t xml:space="preserve"> I, Campbell S, </w:t>
      </w:r>
      <w:proofErr w:type="spellStart"/>
      <w:r w:rsidRPr="001038D7">
        <w:rPr>
          <w:rFonts w:ascii="Times New Roman" w:eastAsia="Arial Unicode MS" w:hAnsi="Times New Roman" w:cs="Times New Roman"/>
          <w:bCs/>
          <w:sz w:val="16"/>
          <w:szCs w:val="16"/>
          <w:lang w:eastAsia="zh-CN"/>
        </w:rPr>
        <w:t>Hann</w:t>
      </w:r>
      <w:proofErr w:type="spellEnd"/>
      <w:r w:rsidRPr="001038D7">
        <w:rPr>
          <w:rFonts w:ascii="Times New Roman" w:eastAsia="Arial Unicode MS" w:hAnsi="Times New Roman" w:cs="Times New Roman"/>
          <w:bCs/>
          <w:sz w:val="16"/>
          <w:szCs w:val="16"/>
          <w:lang w:eastAsia="zh-CN"/>
        </w:rPr>
        <w:t xml:space="preserve"> M, </w:t>
      </w:r>
      <w:proofErr w:type="spellStart"/>
      <w:r w:rsidRPr="001038D7">
        <w:rPr>
          <w:rFonts w:ascii="Times New Roman" w:eastAsia="Arial Unicode MS" w:hAnsi="Times New Roman" w:cs="Times New Roman"/>
          <w:bCs/>
          <w:sz w:val="16"/>
          <w:szCs w:val="16"/>
          <w:lang w:eastAsia="zh-CN"/>
        </w:rPr>
        <w:t>Sibbald</w:t>
      </w:r>
      <w:proofErr w:type="spellEnd"/>
      <w:r w:rsidRPr="001038D7">
        <w:rPr>
          <w:rFonts w:ascii="Times New Roman" w:eastAsia="Arial Unicode MS" w:hAnsi="Times New Roman" w:cs="Times New Roman"/>
          <w:bCs/>
          <w:sz w:val="16"/>
          <w:szCs w:val="16"/>
          <w:lang w:eastAsia="zh-CN"/>
        </w:rPr>
        <w:t xml:space="preserve"> B. Assessing workload in general practice in England before and after the introduction of the pay-for-performance contract. J </w:t>
      </w:r>
      <w:proofErr w:type="spellStart"/>
      <w:r w:rsidRPr="001038D7">
        <w:rPr>
          <w:rFonts w:ascii="Times New Roman" w:eastAsia="Arial Unicode MS" w:hAnsi="Times New Roman" w:cs="Times New Roman"/>
          <w:bCs/>
          <w:sz w:val="16"/>
          <w:szCs w:val="16"/>
          <w:lang w:eastAsia="zh-CN"/>
        </w:rPr>
        <w:t>Adv</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Nurs</w:t>
      </w:r>
      <w:proofErr w:type="spellEnd"/>
      <w:r w:rsidRPr="001038D7">
        <w:rPr>
          <w:rFonts w:ascii="Times New Roman" w:eastAsia="Arial Unicode MS" w:hAnsi="Times New Roman" w:cs="Times New Roman"/>
          <w:bCs/>
          <w:sz w:val="16"/>
          <w:szCs w:val="16"/>
          <w:lang w:eastAsia="zh-CN"/>
        </w:rPr>
        <w:t xml:space="preserve"> 2009; 65(3)</w:t>
      </w:r>
      <w:proofErr w:type="gramStart"/>
      <w:r w:rsidRPr="001038D7">
        <w:rPr>
          <w:rFonts w:ascii="Times New Roman" w:eastAsia="Arial Unicode MS" w:hAnsi="Times New Roman" w:cs="Times New Roman"/>
          <w:bCs/>
          <w:sz w:val="16"/>
          <w:szCs w:val="16"/>
          <w:lang w:eastAsia="zh-CN"/>
        </w:rPr>
        <w:t>:509</w:t>
      </w:r>
      <w:proofErr w:type="gramEnd"/>
      <w:r w:rsidRPr="001038D7">
        <w:rPr>
          <w:rFonts w:ascii="Times New Roman" w:eastAsia="Arial Unicode MS" w:hAnsi="Times New Roman" w:cs="Times New Roman"/>
          <w:bCs/>
          <w:sz w:val="16"/>
          <w:szCs w:val="16"/>
          <w:lang w:eastAsia="zh-CN"/>
        </w:rPr>
        <w:t>-515.</w:t>
      </w:r>
    </w:p>
    <w:p w14:paraId="78A9BBAD"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Gene-</w:t>
      </w:r>
      <w:proofErr w:type="spellStart"/>
      <w:r w:rsidRPr="001038D7">
        <w:rPr>
          <w:rFonts w:ascii="Times New Roman" w:eastAsia="Arial Unicode MS" w:hAnsi="Times New Roman" w:cs="Times New Roman"/>
          <w:bCs/>
          <w:sz w:val="16"/>
          <w:szCs w:val="16"/>
          <w:lang w:eastAsia="zh-CN"/>
        </w:rPr>
        <w:t>Badia</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Escaramis-Babiano</w:t>
      </w:r>
      <w:proofErr w:type="spellEnd"/>
      <w:r w:rsidRPr="001038D7">
        <w:rPr>
          <w:rFonts w:ascii="Times New Roman" w:eastAsia="Arial Unicode MS" w:hAnsi="Times New Roman" w:cs="Times New Roman"/>
          <w:bCs/>
          <w:sz w:val="16"/>
          <w:szCs w:val="16"/>
          <w:lang w:eastAsia="zh-CN"/>
        </w:rPr>
        <w:t xml:space="preserve"> G, Sans-Corrales M, </w:t>
      </w:r>
      <w:proofErr w:type="spellStart"/>
      <w:r w:rsidRPr="001038D7">
        <w:rPr>
          <w:rFonts w:ascii="Times New Roman" w:eastAsia="Arial Unicode MS" w:hAnsi="Times New Roman" w:cs="Times New Roman"/>
          <w:bCs/>
          <w:sz w:val="16"/>
          <w:szCs w:val="16"/>
          <w:lang w:eastAsia="zh-CN"/>
        </w:rPr>
        <w:t>Sampietro</w:t>
      </w:r>
      <w:proofErr w:type="spellEnd"/>
      <w:r w:rsidRPr="001038D7">
        <w:rPr>
          <w:rFonts w:ascii="Times New Roman" w:eastAsia="Arial Unicode MS" w:hAnsi="Times New Roman" w:cs="Times New Roman"/>
          <w:bCs/>
          <w:sz w:val="16"/>
          <w:szCs w:val="16"/>
          <w:lang w:eastAsia="zh-CN"/>
        </w:rPr>
        <w:t xml:space="preserve">-Colom L, </w:t>
      </w:r>
      <w:proofErr w:type="spellStart"/>
      <w:r w:rsidRPr="001038D7">
        <w:rPr>
          <w:rFonts w:ascii="Times New Roman" w:eastAsia="Arial Unicode MS" w:hAnsi="Times New Roman" w:cs="Times New Roman"/>
          <w:bCs/>
          <w:sz w:val="16"/>
          <w:szCs w:val="16"/>
          <w:lang w:eastAsia="zh-CN"/>
        </w:rPr>
        <w:t>Aguado-Menguy</w:t>
      </w:r>
      <w:proofErr w:type="spellEnd"/>
      <w:r w:rsidRPr="001038D7">
        <w:rPr>
          <w:rFonts w:ascii="Times New Roman" w:eastAsia="Arial Unicode MS" w:hAnsi="Times New Roman" w:cs="Times New Roman"/>
          <w:bCs/>
          <w:sz w:val="16"/>
          <w:szCs w:val="16"/>
          <w:lang w:eastAsia="zh-CN"/>
        </w:rPr>
        <w:t xml:space="preserve"> F, </w:t>
      </w:r>
      <w:proofErr w:type="spellStart"/>
      <w:r w:rsidRPr="001038D7">
        <w:rPr>
          <w:rFonts w:ascii="Times New Roman" w:eastAsia="Arial Unicode MS" w:hAnsi="Times New Roman" w:cs="Times New Roman"/>
          <w:bCs/>
          <w:sz w:val="16"/>
          <w:szCs w:val="16"/>
          <w:lang w:eastAsia="zh-CN"/>
        </w:rPr>
        <w:t>Cabezas</w:t>
      </w:r>
      <w:proofErr w:type="spellEnd"/>
      <w:r w:rsidRPr="001038D7">
        <w:rPr>
          <w:rFonts w:ascii="Times New Roman" w:eastAsia="Arial Unicode MS" w:hAnsi="Times New Roman" w:cs="Times New Roman"/>
          <w:bCs/>
          <w:sz w:val="16"/>
          <w:szCs w:val="16"/>
          <w:lang w:eastAsia="zh-CN"/>
        </w:rPr>
        <w:t>-Pena C et al. Impact of economic incentives on quality of professional life and on end-user satisfaction in primary care. Health Policy 2007; 80(1)</w:t>
      </w:r>
      <w:proofErr w:type="gramStart"/>
      <w:r w:rsidRPr="001038D7">
        <w:rPr>
          <w:rFonts w:ascii="Times New Roman" w:eastAsia="Arial Unicode MS" w:hAnsi="Times New Roman" w:cs="Times New Roman"/>
          <w:bCs/>
          <w:sz w:val="16"/>
          <w:szCs w:val="16"/>
          <w:lang w:eastAsia="zh-CN"/>
        </w:rPr>
        <w:t>:2</w:t>
      </w:r>
      <w:proofErr w:type="gramEnd"/>
      <w:r w:rsidRPr="001038D7">
        <w:rPr>
          <w:rFonts w:ascii="Times New Roman" w:eastAsia="Arial Unicode MS" w:hAnsi="Times New Roman" w:cs="Times New Roman"/>
          <w:bCs/>
          <w:sz w:val="16"/>
          <w:szCs w:val="16"/>
          <w:lang w:eastAsia="zh-CN"/>
        </w:rPr>
        <w:t xml:space="preserve">-10. Not an effectiveness evaluation </w:t>
      </w:r>
    </w:p>
    <w:p w14:paraId="2291D23D"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b/>
          <w:bCs/>
          <w:i/>
          <w:iCs/>
          <w:sz w:val="16"/>
          <w:szCs w:val="16"/>
        </w:rPr>
      </w:pPr>
      <w:proofErr w:type="spellStart"/>
      <w:r w:rsidRPr="001038D7">
        <w:rPr>
          <w:rFonts w:ascii="Times New Roman" w:hAnsi="Times New Roman" w:cs="Times New Roman"/>
          <w:sz w:val="16"/>
          <w:szCs w:val="16"/>
        </w:rPr>
        <w:t>Gosden</w:t>
      </w:r>
      <w:proofErr w:type="spellEnd"/>
      <w:r w:rsidRPr="001038D7">
        <w:rPr>
          <w:rFonts w:ascii="Times New Roman" w:hAnsi="Times New Roman" w:cs="Times New Roman"/>
          <w:sz w:val="16"/>
          <w:szCs w:val="16"/>
        </w:rPr>
        <w:t xml:space="preserve"> T, </w:t>
      </w:r>
      <w:proofErr w:type="spellStart"/>
      <w:r w:rsidRPr="001038D7">
        <w:rPr>
          <w:rFonts w:ascii="Times New Roman" w:hAnsi="Times New Roman" w:cs="Times New Roman"/>
          <w:sz w:val="16"/>
          <w:szCs w:val="16"/>
        </w:rPr>
        <w:t>Sibbald</w:t>
      </w:r>
      <w:proofErr w:type="spellEnd"/>
      <w:r w:rsidRPr="001038D7">
        <w:rPr>
          <w:rFonts w:ascii="Times New Roman" w:hAnsi="Times New Roman" w:cs="Times New Roman"/>
          <w:sz w:val="16"/>
          <w:szCs w:val="16"/>
        </w:rPr>
        <w:t xml:space="preserve"> B, et </w:t>
      </w:r>
      <w:proofErr w:type="spellStart"/>
      <w:proofErr w:type="gramStart"/>
      <w:r w:rsidRPr="001038D7">
        <w:rPr>
          <w:rFonts w:ascii="Times New Roman" w:hAnsi="Times New Roman" w:cs="Times New Roman"/>
          <w:sz w:val="16"/>
          <w:szCs w:val="16"/>
        </w:rPr>
        <w:t>al.Paying</w:t>
      </w:r>
      <w:proofErr w:type="spellEnd"/>
      <w:proofErr w:type="gramEnd"/>
      <w:r w:rsidRPr="001038D7">
        <w:rPr>
          <w:rFonts w:ascii="Times New Roman" w:hAnsi="Times New Roman" w:cs="Times New Roman"/>
          <w:sz w:val="16"/>
          <w:szCs w:val="16"/>
        </w:rPr>
        <w:t xml:space="preserve"> doctors by salary: a</w:t>
      </w:r>
      <w:r w:rsidRPr="001038D7">
        <w:rPr>
          <w:rFonts w:ascii="Times New Roman" w:hAnsi="Times New Roman" w:cs="Times New Roman"/>
          <w:b/>
          <w:bCs/>
          <w:i/>
          <w:iCs/>
          <w:sz w:val="16"/>
          <w:szCs w:val="16"/>
        </w:rPr>
        <w:t xml:space="preserve"> </w:t>
      </w:r>
      <w:r w:rsidRPr="001038D7">
        <w:rPr>
          <w:rFonts w:ascii="Times New Roman" w:hAnsi="Times New Roman" w:cs="Times New Roman"/>
          <w:sz w:val="16"/>
          <w:szCs w:val="16"/>
        </w:rPr>
        <w:t xml:space="preserve">controlled study of general practitioner </w:t>
      </w:r>
      <w:proofErr w:type="spellStart"/>
      <w:r w:rsidRPr="001038D7">
        <w:rPr>
          <w:rFonts w:ascii="Times New Roman" w:hAnsi="Times New Roman" w:cs="Times New Roman"/>
          <w:sz w:val="16"/>
          <w:szCs w:val="16"/>
        </w:rPr>
        <w:t>behaviour</w:t>
      </w:r>
      <w:proofErr w:type="spellEnd"/>
      <w:r w:rsidRPr="001038D7">
        <w:rPr>
          <w:rFonts w:ascii="Times New Roman" w:hAnsi="Times New Roman" w:cs="Times New Roman"/>
          <w:sz w:val="16"/>
          <w:szCs w:val="16"/>
        </w:rPr>
        <w:t xml:space="preserve"> in</w:t>
      </w:r>
      <w:r w:rsidRPr="001038D7">
        <w:rPr>
          <w:rFonts w:ascii="Times New Roman" w:hAnsi="Times New Roman" w:cs="Times New Roman"/>
          <w:b/>
          <w:bCs/>
          <w:i/>
          <w:iCs/>
          <w:sz w:val="16"/>
          <w:szCs w:val="16"/>
        </w:rPr>
        <w:t xml:space="preserve"> </w:t>
      </w:r>
      <w:r w:rsidRPr="001038D7">
        <w:rPr>
          <w:rFonts w:ascii="Times New Roman" w:hAnsi="Times New Roman" w:cs="Times New Roman"/>
          <w:sz w:val="16"/>
          <w:szCs w:val="16"/>
        </w:rPr>
        <w:t xml:space="preserve">England. </w:t>
      </w:r>
      <w:r w:rsidRPr="001038D7">
        <w:rPr>
          <w:rFonts w:ascii="Times New Roman" w:hAnsi="Times New Roman" w:cs="Times New Roman"/>
          <w:i/>
          <w:iCs/>
          <w:sz w:val="16"/>
          <w:szCs w:val="16"/>
        </w:rPr>
        <w:t xml:space="preserve">Health Policy </w:t>
      </w:r>
      <w:r w:rsidRPr="001038D7">
        <w:rPr>
          <w:rFonts w:ascii="Times New Roman" w:hAnsi="Times New Roman" w:cs="Times New Roman"/>
          <w:sz w:val="16"/>
          <w:szCs w:val="16"/>
        </w:rPr>
        <w:t>2003</w:t>
      </w:r>
      <w:proofErr w:type="gramStart"/>
      <w:r w:rsidRPr="001038D7">
        <w:rPr>
          <w:rFonts w:ascii="Times New Roman" w:hAnsi="Times New Roman" w:cs="Times New Roman"/>
          <w:sz w:val="16"/>
          <w:szCs w:val="16"/>
        </w:rPr>
        <w:t>;</w:t>
      </w:r>
      <w:r w:rsidRPr="001038D7">
        <w:rPr>
          <w:rFonts w:ascii="Times New Roman" w:hAnsi="Times New Roman" w:cs="Times New Roman"/>
          <w:b/>
          <w:bCs/>
          <w:sz w:val="16"/>
          <w:szCs w:val="16"/>
        </w:rPr>
        <w:t>64</w:t>
      </w:r>
      <w:proofErr w:type="gramEnd"/>
      <w:r w:rsidRPr="001038D7">
        <w:rPr>
          <w:rFonts w:ascii="Times New Roman" w:hAnsi="Times New Roman" w:cs="Times New Roman"/>
          <w:sz w:val="16"/>
          <w:szCs w:val="16"/>
        </w:rPr>
        <w:t>(3):415–23.</w:t>
      </w:r>
    </w:p>
    <w:p w14:paraId="4F3B2156" w14:textId="77777777" w:rsidR="006C49B3" w:rsidRPr="001038D7" w:rsidRDefault="006C49B3" w:rsidP="006C49B3">
      <w:pPr>
        <w:numPr>
          <w:ilvl w:val="0"/>
          <w:numId w:val="3"/>
        </w:numPr>
        <w:tabs>
          <w:tab w:val="right" w:pos="540"/>
          <w:tab w:val="left" w:pos="720"/>
        </w:tabs>
        <w:kinsoku w:val="0"/>
        <w:overflowPunct w:val="0"/>
        <w:autoSpaceDE w:val="0"/>
        <w:autoSpaceDN w:val="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Gravelle</w:t>
      </w:r>
      <w:proofErr w:type="spellEnd"/>
      <w:r w:rsidRPr="001038D7">
        <w:rPr>
          <w:rFonts w:ascii="Times New Roman" w:eastAsia="Arial Unicode MS" w:hAnsi="Times New Roman" w:cs="Times New Roman"/>
          <w:bCs/>
          <w:sz w:val="16"/>
          <w:szCs w:val="16"/>
          <w:lang w:eastAsia="zh-CN"/>
        </w:rPr>
        <w:t xml:space="preserve"> H, Sutton M, Ma A. Doctor </w:t>
      </w:r>
      <w:proofErr w:type="spellStart"/>
      <w:r w:rsidRPr="001038D7">
        <w:rPr>
          <w:rFonts w:ascii="Times New Roman" w:eastAsia="Arial Unicode MS" w:hAnsi="Times New Roman" w:cs="Times New Roman"/>
          <w:bCs/>
          <w:sz w:val="16"/>
          <w:szCs w:val="16"/>
          <w:lang w:eastAsia="zh-CN"/>
        </w:rPr>
        <w:t>behaviour</w:t>
      </w:r>
      <w:proofErr w:type="spellEnd"/>
      <w:r w:rsidRPr="001038D7">
        <w:rPr>
          <w:rFonts w:ascii="Times New Roman" w:eastAsia="Arial Unicode MS" w:hAnsi="Times New Roman" w:cs="Times New Roman"/>
          <w:bCs/>
          <w:sz w:val="16"/>
          <w:szCs w:val="16"/>
          <w:lang w:eastAsia="zh-CN"/>
        </w:rPr>
        <w:t xml:space="preserve"> under a pay for performance contract: Further evidence from the quality and outcomes framework. 34, 1-31. 2008. The University of York, Centre for Health Economics. CHE Research Paper. Ref Type: Report</w:t>
      </w:r>
    </w:p>
    <w:p w14:paraId="2A7ABC68"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Gray J, Millett C, </w:t>
      </w:r>
      <w:proofErr w:type="spellStart"/>
      <w:r w:rsidRPr="001038D7">
        <w:rPr>
          <w:rFonts w:ascii="Times New Roman" w:eastAsia="Arial Unicode MS" w:hAnsi="Times New Roman" w:cs="Times New Roman"/>
          <w:bCs/>
          <w:sz w:val="16"/>
          <w:szCs w:val="16"/>
          <w:lang w:eastAsia="zh-CN"/>
        </w:rPr>
        <w:t>Saxena</w:t>
      </w:r>
      <w:proofErr w:type="spellEnd"/>
      <w:r w:rsidRPr="001038D7">
        <w:rPr>
          <w:rFonts w:ascii="Times New Roman" w:eastAsia="Arial Unicode MS" w:hAnsi="Times New Roman" w:cs="Times New Roman"/>
          <w:bCs/>
          <w:sz w:val="16"/>
          <w:szCs w:val="16"/>
          <w:lang w:eastAsia="zh-CN"/>
        </w:rPr>
        <w:t xml:space="preserve"> S, </w:t>
      </w:r>
      <w:proofErr w:type="spellStart"/>
      <w:r w:rsidRPr="001038D7">
        <w:rPr>
          <w:rFonts w:ascii="Times New Roman" w:eastAsia="Arial Unicode MS" w:hAnsi="Times New Roman" w:cs="Times New Roman"/>
          <w:bCs/>
          <w:sz w:val="16"/>
          <w:szCs w:val="16"/>
          <w:lang w:eastAsia="zh-CN"/>
        </w:rPr>
        <w:t>Netuveli</w:t>
      </w:r>
      <w:proofErr w:type="spellEnd"/>
      <w:r w:rsidRPr="001038D7">
        <w:rPr>
          <w:rFonts w:ascii="Times New Roman" w:eastAsia="Arial Unicode MS" w:hAnsi="Times New Roman" w:cs="Times New Roman"/>
          <w:bCs/>
          <w:sz w:val="16"/>
          <w:szCs w:val="16"/>
          <w:lang w:eastAsia="zh-CN"/>
        </w:rPr>
        <w:t xml:space="preserve"> G, </w:t>
      </w:r>
      <w:proofErr w:type="spellStart"/>
      <w:r w:rsidRPr="001038D7">
        <w:rPr>
          <w:rFonts w:ascii="Times New Roman" w:eastAsia="Arial Unicode MS" w:hAnsi="Times New Roman" w:cs="Times New Roman"/>
          <w:bCs/>
          <w:sz w:val="16"/>
          <w:szCs w:val="16"/>
          <w:lang w:eastAsia="zh-CN"/>
        </w:rPr>
        <w:t>Khunti</w:t>
      </w:r>
      <w:proofErr w:type="spellEnd"/>
      <w:r w:rsidRPr="001038D7">
        <w:rPr>
          <w:rFonts w:ascii="Times New Roman" w:eastAsia="Arial Unicode MS" w:hAnsi="Times New Roman" w:cs="Times New Roman"/>
          <w:bCs/>
          <w:sz w:val="16"/>
          <w:szCs w:val="16"/>
          <w:lang w:eastAsia="zh-CN"/>
        </w:rPr>
        <w:t xml:space="preserve"> K,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Ethnicity and quality of diabetes care in a health system with universal coverage: Population-based cross-sectional survey in primary care. Journal of General Internal Medicine 2007; 22(9)</w:t>
      </w:r>
      <w:proofErr w:type="gramStart"/>
      <w:r w:rsidRPr="001038D7">
        <w:rPr>
          <w:rFonts w:ascii="Times New Roman" w:eastAsia="Arial Unicode MS" w:hAnsi="Times New Roman" w:cs="Times New Roman"/>
          <w:bCs/>
          <w:sz w:val="16"/>
          <w:szCs w:val="16"/>
          <w:lang w:eastAsia="zh-CN"/>
        </w:rPr>
        <w:t>:1317</w:t>
      </w:r>
      <w:proofErr w:type="gramEnd"/>
      <w:r w:rsidRPr="001038D7">
        <w:rPr>
          <w:rFonts w:ascii="Times New Roman" w:eastAsia="Arial Unicode MS" w:hAnsi="Times New Roman" w:cs="Times New Roman"/>
          <w:bCs/>
          <w:sz w:val="16"/>
          <w:szCs w:val="16"/>
          <w:lang w:eastAsia="zh-CN"/>
        </w:rPr>
        <w:t>-1320.</w:t>
      </w:r>
    </w:p>
    <w:p w14:paraId="419AA54B"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Guthrie, B., McLean, G., &amp; Sutton, M. (2006). Workload and reward in the quality and outcomes framework of the 2004 general practice contract. British Journal of General Practice, 56, 836-841.</w:t>
      </w:r>
    </w:p>
    <w:p w14:paraId="64C3FAF9"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Halanych</w:t>
      </w:r>
      <w:proofErr w:type="spellEnd"/>
      <w:r w:rsidRPr="001038D7">
        <w:rPr>
          <w:rFonts w:ascii="Times New Roman" w:eastAsia="Arial Unicode MS" w:hAnsi="Times New Roman" w:cs="Times New Roman"/>
          <w:bCs/>
          <w:sz w:val="16"/>
          <w:szCs w:val="16"/>
          <w:lang w:eastAsia="zh-CN"/>
        </w:rPr>
        <w:t xml:space="preserve"> JH, Safford MM, Keys WC, Person SD, </w:t>
      </w:r>
      <w:proofErr w:type="spellStart"/>
      <w:r w:rsidRPr="001038D7">
        <w:rPr>
          <w:rFonts w:ascii="Times New Roman" w:eastAsia="Arial Unicode MS" w:hAnsi="Times New Roman" w:cs="Times New Roman"/>
          <w:bCs/>
          <w:sz w:val="16"/>
          <w:szCs w:val="16"/>
          <w:lang w:eastAsia="zh-CN"/>
        </w:rPr>
        <w:t>Shikany</w:t>
      </w:r>
      <w:proofErr w:type="spellEnd"/>
      <w:r w:rsidRPr="001038D7">
        <w:rPr>
          <w:rFonts w:ascii="Times New Roman" w:eastAsia="Arial Unicode MS" w:hAnsi="Times New Roman" w:cs="Times New Roman"/>
          <w:bCs/>
          <w:sz w:val="16"/>
          <w:szCs w:val="16"/>
          <w:lang w:eastAsia="zh-CN"/>
        </w:rPr>
        <w:t xml:space="preserve"> JM, Kim YI et al. Burden of comorbid medical conditions and quality of diabetes care. Diabetes Care 2007; 30(12)</w:t>
      </w:r>
      <w:proofErr w:type="gramStart"/>
      <w:r w:rsidRPr="001038D7">
        <w:rPr>
          <w:rFonts w:ascii="Times New Roman" w:eastAsia="Arial Unicode MS" w:hAnsi="Times New Roman" w:cs="Times New Roman"/>
          <w:bCs/>
          <w:sz w:val="16"/>
          <w:szCs w:val="16"/>
          <w:lang w:eastAsia="zh-CN"/>
        </w:rPr>
        <w:t>:2999</w:t>
      </w:r>
      <w:proofErr w:type="gramEnd"/>
      <w:r w:rsidRPr="001038D7">
        <w:rPr>
          <w:rFonts w:ascii="Times New Roman" w:eastAsia="Arial Unicode MS" w:hAnsi="Times New Roman" w:cs="Times New Roman"/>
          <w:bCs/>
          <w:sz w:val="16"/>
          <w:szCs w:val="16"/>
          <w:lang w:eastAsia="zh-CN"/>
        </w:rPr>
        <w:t>-3004.</w:t>
      </w:r>
    </w:p>
    <w:p w14:paraId="4D7FFC4C"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Helm C, Holladay CL, </w:t>
      </w:r>
      <w:proofErr w:type="spellStart"/>
      <w:r w:rsidRPr="001038D7">
        <w:rPr>
          <w:rFonts w:ascii="Times New Roman" w:eastAsia="Arial Unicode MS" w:hAnsi="Times New Roman" w:cs="Times New Roman"/>
          <w:bCs/>
          <w:sz w:val="16"/>
          <w:szCs w:val="16"/>
          <w:lang w:eastAsia="zh-CN"/>
        </w:rPr>
        <w:t>Tortorella</w:t>
      </w:r>
      <w:proofErr w:type="spellEnd"/>
      <w:r w:rsidRPr="001038D7">
        <w:rPr>
          <w:rFonts w:ascii="Times New Roman" w:eastAsia="Arial Unicode MS" w:hAnsi="Times New Roman" w:cs="Times New Roman"/>
          <w:bCs/>
          <w:sz w:val="16"/>
          <w:szCs w:val="16"/>
          <w:lang w:eastAsia="zh-CN"/>
        </w:rPr>
        <w:t xml:space="preserve"> FR. The performance management system: Applying and evaluating a pay-for-performance initiative. Journal of Healthcare Management 2007; 52(1)</w:t>
      </w:r>
      <w:proofErr w:type="gramStart"/>
      <w:r w:rsidRPr="001038D7">
        <w:rPr>
          <w:rFonts w:ascii="Times New Roman" w:eastAsia="Arial Unicode MS" w:hAnsi="Times New Roman" w:cs="Times New Roman"/>
          <w:bCs/>
          <w:sz w:val="16"/>
          <w:szCs w:val="16"/>
          <w:lang w:eastAsia="zh-CN"/>
        </w:rPr>
        <w:t>:49</w:t>
      </w:r>
      <w:proofErr w:type="gramEnd"/>
      <w:r w:rsidRPr="001038D7">
        <w:rPr>
          <w:rFonts w:ascii="Times New Roman" w:eastAsia="Arial Unicode MS" w:hAnsi="Times New Roman" w:cs="Times New Roman"/>
          <w:bCs/>
          <w:sz w:val="16"/>
          <w:szCs w:val="16"/>
          <w:lang w:eastAsia="zh-CN"/>
        </w:rPr>
        <w:t>-62.</w:t>
      </w:r>
    </w:p>
    <w:p w14:paraId="41FEC148"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Heneghan</w:t>
      </w:r>
      <w:proofErr w:type="spellEnd"/>
      <w:r w:rsidRPr="001038D7">
        <w:rPr>
          <w:rFonts w:ascii="Times New Roman" w:eastAsia="Arial Unicode MS" w:hAnsi="Times New Roman" w:cs="Times New Roman"/>
          <w:bCs/>
          <w:sz w:val="16"/>
          <w:szCs w:val="16"/>
          <w:lang w:eastAsia="zh-CN"/>
        </w:rPr>
        <w:t xml:space="preserve"> C, </w:t>
      </w:r>
      <w:proofErr w:type="spellStart"/>
      <w:r w:rsidRPr="001038D7">
        <w:rPr>
          <w:rFonts w:ascii="Times New Roman" w:eastAsia="Arial Unicode MS" w:hAnsi="Times New Roman" w:cs="Times New Roman"/>
          <w:bCs/>
          <w:sz w:val="16"/>
          <w:szCs w:val="16"/>
          <w:lang w:eastAsia="zh-CN"/>
        </w:rPr>
        <w:t>Perera</w:t>
      </w:r>
      <w:proofErr w:type="spellEnd"/>
      <w:r w:rsidRPr="001038D7">
        <w:rPr>
          <w:rFonts w:ascii="Times New Roman" w:eastAsia="Arial Unicode MS" w:hAnsi="Times New Roman" w:cs="Times New Roman"/>
          <w:bCs/>
          <w:sz w:val="16"/>
          <w:szCs w:val="16"/>
          <w:lang w:eastAsia="zh-CN"/>
        </w:rPr>
        <w:t xml:space="preserve"> R, </w:t>
      </w:r>
      <w:proofErr w:type="spellStart"/>
      <w:r w:rsidRPr="001038D7">
        <w:rPr>
          <w:rFonts w:ascii="Times New Roman" w:eastAsia="Arial Unicode MS" w:hAnsi="Times New Roman" w:cs="Times New Roman"/>
          <w:bCs/>
          <w:sz w:val="16"/>
          <w:szCs w:val="16"/>
          <w:lang w:eastAsia="zh-CN"/>
        </w:rPr>
        <w:t>Mant</w:t>
      </w:r>
      <w:proofErr w:type="spellEnd"/>
      <w:r w:rsidRPr="001038D7">
        <w:rPr>
          <w:rFonts w:ascii="Times New Roman" w:eastAsia="Arial Unicode MS" w:hAnsi="Times New Roman" w:cs="Times New Roman"/>
          <w:bCs/>
          <w:sz w:val="16"/>
          <w:szCs w:val="16"/>
          <w:lang w:eastAsia="zh-CN"/>
        </w:rPr>
        <w:t xml:space="preserve"> D, </w:t>
      </w:r>
      <w:proofErr w:type="spellStart"/>
      <w:r w:rsidRPr="001038D7">
        <w:rPr>
          <w:rFonts w:ascii="Times New Roman" w:eastAsia="Arial Unicode MS" w:hAnsi="Times New Roman" w:cs="Times New Roman"/>
          <w:bCs/>
          <w:sz w:val="16"/>
          <w:szCs w:val="16"/>
          <w:lang w:eastAsia="zh-CN"/>
        </w:rPr>
        <w:t>Glasziou</w:t>
      </w:r>
      <w:proofErr w:type="spellEnd"/>
      <w:r w:rsidRPr="001038D7">
        <w:rPr>
          <w:rFonts w:ascii="Times New Roman" w:eastAsia="Arial Unicode MS" w:hAnsi="Times New Roman" w:cs="Times New Roman"/>
          <w:bCs/>
          <w:sz w:val="16"/>
          <w:szCs w:val="16"/>
          <w:lang w:eastAsia="zh-CN"/>
        </w:rPr>
        <w:t xml:space="preserve"> P. Hypertension guideline recommendations in general practice: awareness, agreement, adoption, and adherence. British Journal of General Practice 2007; 57(545)</w:t>
      </w:r>
      <w:proofErr w:type="gramStart"/>
      <w:r w:rsidRPr="001038D7">
        <w:rPr>
          <w:rFonts w:ascii="Times New Roman" w:eastAsia="Arial Unicode MS" w:hAnsi="Times New Roman" w:cs="Times New Roman"/>
          <w:bCs/>
          <w:sz w:val="16"/>
          <w:szCs w:val="16"/>
          <w:lang w:eastAsia="zh-CN"/>
        </w:rPr>
        <w:t>:948</w:t>
      </w:r>
      <w:proofErr w:type="gramEnd"/>
      <w:r w:rsidRPr="001038D7">
        <w:rPr>
          <w:rFonts w:ascii="Times New Roman" w:eastAsia="Arial Unicode MS" w:hAnsi="Times New Roman" w:cs="Times New Roman"/>
          <w:bCs/>
          <w:sz w:val="16"/>
          <w:szCs w:val="16"/>
          <w:lang w:eastAsia="zh-CN"/>
        </w:rPr>
        <w:t>-952.</w:t>
      </w:r>
    </w:p>
    <w:p w14:paraId="6549C08B"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Herrin J, </w:t>
      </w:r>
      <w:proofErr w:type="spellStart"/>
      <w:r w:rsidRPr="001038D7">
        <w:rPr>
          <w:rFonts w:ascii="Times New Roman" w:eastAsia="Arial Unicode MS" w:hAnsi="Times New Roman" w:cs="Times New Roman"/>
          <w:bCs/>
          <w:sz w:val="16"/>
          <w:szCs w:val="16"/>
          <w:lang w:eastAsia="zh-CN"/>
        </w:rPr>
        <w:t>Nicewander</w:t>
      </w:r>
      <w:proofErr w:type="spellEnd"/>
      <w:r w:rsidRPr="001038D7">
        <w:rPr>
          <w:rFonts w:ascii="Times New Roman" w:eastAsia="Arial Unicode MS" w:hAnsi="Times New Roman" w:cs="Times New Roman"/>
          <w:bCs/>
          <w:sz w:val="16"/>
          <w:szCs w:val="16"/>
          <w:lang w:eastAsia="zh-CN"/>
        </w:rPr>
        <w:t xml:space="preserve"> D, Ballard DJ. The effect of health care system administrator pay-for-performance on quality of care. </w:t>
      </w:r>
      <w:proofErr w:type="spellStart"/>
      <w:r w:rsidRPr="001038D7">
        <w:rPr>
          <w:rFonts w:ascii="Times New Roman" w:eastAsia="Arial Unicode MS" w:hAnsi="Times New Roman" w:cs="Times New Roman"/>
          <w:bCs/>
          <w:sz w:val="16"/>
          <w:szCs w:val="16"/>
          <w:lang w:eastAsia="zh-CN"/>
        </w:rPr>
        <w:t>Jt</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Comm</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Qual</w:t>
      </w:r>
      <w:proofErr w:type="spellEnd"/>
      <w:r w:rsidRPr="001038D7">
        <w:rPr>
          <w:rFonts w:ascii="Times New Roman" w:eastAsia="Arial Unicode MS" w:hAnsi="Times New Roman" w:cs="Times New Roman"/>
          <w:bCs/>
          <w:sz w:val="16"/>
          <w:szCs w:val="16"/>
          <w:lang w:eastAsia="zh-CN"/>
        </w:rPr>
        <w:t xml:space="preserve"> Patient </w:t>
      </w:r>
      <w:proofErr w:type="spellStart"/>
      <w:r w:rsidRPr="001038D7">
        <w:rPr>
          <w:rFonts w:ascii="Times New Roman" w:eastAsia="Arial Unicode MS" w:hAnsi="Times New Roman" w:cs="Times New Roman"/>
          <w:bCs/>
          <w:sz w:val="16"/>
          <w:szCs w:val="16"/>
          <w:lang w:eastAsia="zh-CN"/>
        </w:rPr>
        <w:t>Saf</w:t>
      </w:r>
      <w:proofErr w:type="spellEnd"/>
      <w:r w:rsidRPr="001038D7">
        <w:rPr>
          <w:rFonts w:ascii="Times New Roman" w:eastAsia="Arial Unicode MS" w:hAnsi="Times New Roman" w:cs="Times New Roman"/>
          <w:bCs/>
          <w:sz w:val="16"/>
          <w:szCs w:val="16"/>
          <w:lang w:eastAsia="zh-CN"/>
        </w:rPr>
        <w:t xml:space="preserve"> 2008; 34(11)</w:t>
      </w:r>
      <w:proofErr w:type="gramStart"/>
      <w:r w:rsidRPr="001038D7">
        <w:rPr>
          <w:rFonts w:ascii="Times New Roman" w:eastAsia="Arial Unicode MS" w:hAnsi="Times New Roman" w:cs="Times New Roman"/>
          <w:bCs/>
          <w:sz w:val="16"/>
          <w:szCs w:val="16"/>
          <w:lang w:eastAsia="zh-CN"/>
        </w:rPr>
        <w:t>:646</w:t>
      </w:r>
      <w:proofErr w:type="gramEnd"/>
      <w:r w:rsidRPr="001038D7">
        <w:rPr>
          <w:rFonts w:ascii="Times New Roman" w:eastAsia="Arial Unicode MS" w:hAnsi="Times New Roman" w:cs="Times New Roman"/>
          <w:bCs/>
          <w:sz w:val="16"/>
          <w:szCs w:val="16"/>
          <w:lang w:eastAsia="zh-CN"/>
        </w:rPr>
        <w:t>-654.</w:t>
      </w:r>
    </w:p>
    <w:p w14:paraId="596C8915"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Hippisley</w:t>
      </w:r>
      <w:proofErr w:type="spellEnd"/>
      <w:r w:rsidRPr="001038D7">
        <w:rPr>
          <w:rFonts w:ascii="Times New Roman" w:eastAsia="Arial Unicode MS" w:hAnsi="Times New Roman" w:cs="Times New Roman"/>
          <w:bCs/>
          <w:sz w:val="16"/>
          <w:szCs w:val="16"/>
          <w:lang w:eastAsia="zh-CN"/>
        </w:rPr>
        <w:t xml:space="preserve">-Cox J, O'Hanlon S, </w:t>
      </w:r>
      <w:proofErr w:type="spellStart"/>
      <w:r w:rsidRPr="001038D7">
        <w:rPr>
          <w:rFonts w:ascii="Times New Roman" w:eastAsia="Arial Unicode MS" w:hAnsi="Times New Roman" w:cs="Times New Roman"/>
          <w:bCs/>
          <w:sz w:val="16"/>
          <w:szCs w:val="16"/>
          <w:lang w:eastAsia="zh-CN"/>
        </w:rPr>
        <w:t>Coupland</w:t>
      </w:r>
      <w:proofErr w:type="spellEnd"/>
      <w:r w:rsidRPr="001038D7">
        <w:rPr>
          <w:rFonts w:ascii="Times New Roman" w:eastAsia="Arial Unicode MS" w:hAnsi="Times New Roman" w:cs="Times New Roman"/>
          <w:bCs/>
          <w:sz w:val="16"/>
          <w:szCs w:val="16"/>
          <w:lang w:eastAsia="zh-CN"/>
        </w:rPr>
        <w:t xml:space="preserve"> C. Association of deprivation, ethnicity, and sex with quality indicators for diabetes: population based survey of 53 000 patients in primary care. British Medical Journal 2004; 329(7477)</w:t>
      </w:r>
      <w:proofErr w:type="gramStart"/>
      <w:r w:rsidRPr="001038D7">
        <w:rPr>
          <w:rFonts w:ascii="Times New Roman" w:eastAsia="Arial Unicode MS" w:hAnsi="Times New Roman" w:cs="Times New Roman"/>
          <w:bCs/>
          <w:sz w:val="16"/>
          <w:szCs w:val="16"/>
          <w:lang w:eastAsia="zh-CN"/>
        </w:rPr>
        <w:t>:1267</w:t>
      </w:r>
      <w:proofErr w:type="gramEnd"/>
      <w:r w:rsidRPr="001038D7">
        <w:rPr>
          <w:rFonts w:ascii="Times New Roman" w:eastAsia="Arial Unicode MS" w:hAnsi="Times New Roman" w:cs="Times New Roman"/>
          <w:bCs/>
          <w:sz w:val="16"/>
          <w:szCs w:val="16"/>
          <w:lang w:eastAsia="zh-CN"/>
        </w:rPr>
        <w:t>-1269.</w:t>
      </w:r>
    </w:p>
    <w:p w14:paraId="33D3DCBF"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Hughes E. Payment by results--a model for other diabetes healthcare systems? Prim Care Diabetes 2007; 1(2)</w:t>
      </w:r>
      <w:proofErr w:type="gramStart"/>
      <w:r w:rsidRPr="001038D7">
        <w:rPr>
          <w:rFonts w:ascii="Times New Roman" w:eastAsia="Arial Unicode MS" w:hAnsi="Times New Roman" w:cs="Times New Roman"/>
          <w:bCs/>
          <w:sz w:val="16"/>
          <w:szCs w:val="16"/>
          <w:lang w:eastAsia="zh-CN"/>
        </w:rPr>
        <w:t>:111</w:t>
      </w:r>
      <w:proofErr w:type="gramEnd"/>
      <w:r w:rsidRPr="001038D7">
        <w:rPr>
          <w:rFonts w:ascii="Times New Roman" w:eastAsia="Arial Unicode MS" w:hAnsi="Times New Roman" w:cs="Times New Roman"/>
          <w:bCs/>
          <w:sz w:val="16"/>
          <w:szCs w:val="16"/>
          <w:lang w:eastAsia="zh-CN"/>
        </w:rPr>
        <w:t>-113.</w:t>
      </w:r>
    </w:p>
    <w:p w14:paraId="61C8575D" w14:textId="77777777" w:rsidR="006C49B3" w:rsidRPr="001038D7" w:rsidRDefault="006C49B3" w:rsidP="006C49B3">
      <w:pPr>
        <w:numPr>
          <w:ilvl w:val="0"/>
          <w:numId w:val="3"/>
        </w:numPr>
        <w:autoSpaceDE w:val="0"/>
        <w:autoSpaceDN w:val="0"/>
        <w:adjustRightInd w:val="0"/>
        <w:spacing w:after="200"/>
        <w:contextualSpacing/>
        <w:rPr>
          <w:rFonts w:ascii="Times New Roman" w:hAnsi="Times New Roman" w:cs="Times New Roman"/>
          <w:sz w:val="16"/>
          <w:szCs w:val="16"/>
          <w:lang w:eastAsia="en-GB"/>
        </w:rPr>
      </w:pPr>
      <w:r w:rsidRPr="001038D7">
        <w:rPr>
          <w:rFonts w:ascii="Times New Roman" w:eastAsia="Arial Unicode MS" w:hAnsi="Times New Roman" w:cs="Times New Roman"/>
          <w:bCs/>
          <w:sz w:val="16"/>
          <w:szCs w:val="16"/>
          <w:lang w:eastAsia="zh-CN"/>
        </w:rPr>
        <w:t>Incentives and rewards best practices primer: Lessons learned from early pilots.  2006.  The Leapfrog Group. Ref Type: Report</w:t>
      </w:r>
    </w:p>
    <w:p w14:paraId="5DCC6BAA"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Kantarevic</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Kralj</w:t>
      </w:r>
      <w:proofErr w:type="spellEnd"/>
      <w:r w:rsidRPr="001038D7">
        <w:rPr>
          <w:rFonts w:ascii="Times New Roman" w:hAnsi="Times New Roman" w:cs="Times New Roman"/>
          <w:sz w:val="16"/>
          <w:szCs w:val="16"/>
        </w:rPr>
        <w:t xml:space="preserve">, B., &amp; </w:t>
      </w:r>
      <w:proofErr w:type="spellStart"/>
      <w:r w:rsidRPr="001038D7">
        <w:rPr>
          <w:rFonts w:ascii="Times New Roman" w:hAnsi="Times New Roman" w:cs="Times New Roman"/>
          <w:sz w:val="16"/>
          <w:szCs w:val="16"/>
        </w:rPr>
        <w:t>Weinkauf</w:t>
      </w:r>
      <w:proofErr w:type="spellEnd"/>
      <w:r w:rsidRPr="001038D7">
        <w:rPr>
          <w:rFonts w:ascii="Times New Roman" w:hAnsi="Times New Roman" w:cs="Times New Roman"/>
          <w:sz w:val="16"/>
          <w:szCs w:val="16"/>
        </w:rPr>
        <w:t xml:space="preserve">, D. (2010). Enhanced fee-for-service model and access to physician services: Evidence from family health groups in Ontario (IZA Discussion Paper No. 4862). Bonn, Germany: Institute for the Study of </w:t>
      </w:r>
      <w:proofErr w:type="spellStart"/>
      <w:r w:rsidRPr="001038D7">
        <w:rPr>
          <w:rFonts w:ascii="Times New Roman" w:hAnsi="Times New Roman" w:cs="Times New Roman"/>
          <w:sz w:val="16"/>
          <w:szCs w:val="16"/>
        </w:rPr>
        <w:t>LaborJ</w:t>
      </w:r>
      <w:proofErr w:type="spellEnd"/>
      <w:r w:rsidRPr="001038D7">
        <w:rPr>
          <w:rFonts w:ascii="Times New Roman" w:hAnsi="Times New Roman" w:cs="Times New Roman"/>
          <w:sz w:val="16"/>
          <w:szCs w:val="16"/>
        </w:rPr>
        <w:t xml:space="preserve">. </w:t>
      </w:r>
    </w:p>
    <w:p w14:paraId="064B53A5"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val="nl-BE" w:eastAsia="zh-CN"/>
        </w:rPr>
      </w:pPr>
      <w:proofErr w:type="spellStart"/>
      <w:r w:rsidRPr="001038D7">
        <w:rPr>
          <w:rFonts w:ascii="Times New Roman" w:eastAsia="Arial Unicode MS" w:hAnsi="Times New Roman" w:cs="Times New Roman"/>
          <w:bCs/>
          <w:sz w:val="16"/>
          <w:szCs w:val="16"/>
          <w:lang w:eastAsia="zh-CN"/>
        </w:rPr>
        <w:t>Karve</w:t>
      </w:r>
      <w:proofErr w:type="spellEnd"/>
      <w:r w:rsidRPr="001038D7">
        <w:rPr>
          <w:rFonts w:ascii="Times New Roman" w:eastAsia="Arial Unicode MS" w:hAnsi="Times New Roman" w:cs="Times New Roman"/>
          <w:bCs/>
          <w:sz w:val="16"/>
          <w:szCs w:val="16"/>
          <w:lang w:eastAsia="zh-CN"/>
        </w:rPr>
        <w:t xml:space="preserve"> AM, </w:t>
      </w:r>
      <w:proofErr w:type="spellStart"/>
      <w:r w:rsidRPr="001038D7">
        <w:rPr>
          <w:rFonts w:ascii="Times New Roman" w:eastAsia="Arial Unicode MS" w:hAnsi="Times New Roman" w:cs="Times New Roman"/>
          <w:bCs/>
          <w:sz w:val="16"/>
          <w:szCs w:val="16"/>
          <w:lang w:eastAsia="zh-CN"/>
        </w:rPr>
        <w:t>Ou</w:t>
      </w:r>
      <w:proofErr w:type="spellEnd"/>
      <w:r w:rsidRPr="001038D7">
        <w:rPr>
          <w:rFonts w:ascii="Times New Roman" w:eastAsia="Arial Unicode MS" w:hAnsi="Times New Roman" w:cs="Times New Roman"/>
          <w:bCs/>
          <w:sz w:val="16"/>
          <w:szCs w:val="16"/>
          <w:lang w:eastAsia="zh-CN"/>
        </w:rPr>
        <w:t xml:space="preserve"> FS, Lytle BL, Peterson ED. Potential unintended financial consequences of pay-for-performance on the quality of care for minority patients. </w:t>
      </w:r>
      <w:r w:rsidRPr="001038D7">
        <w:rPr>
          <w:rFonts w:ascii="Times New Roman" w:eastAsia="Arial Unicode MS" w:hAnsi="Times New Roman" w:cs="Times New Roman"/>
          <w:bCs/>
          <w:sz w:val="16"/>
          <w:szCs w:val="16"/>
          <w:lang w:val="nl-BE" w:eastAsia="zh-CN"/>
        </w:rPr>
        <w:t>American Heart Journal 2008; 155(3):571-576.</w:t>
      </w:r>
    </w:p>
    <w:p w14:paraId="12D49039" w14:textId="77777777" w:rsidR="006C49B3" w:rsidRPr="001038D7" w:rsidRDefault="006C49B3" w:rsidP="006C49B3">
      <w:pPr>
        <w:numPr>
          <w:ilvl w:val="0"/>
          <w:numId w:val="3"/>
        </w:numPr>
        <w:tabs>
          <w:tab w:val="right" w:pos="540"/>
          <w:tab w:val="left" w:pos="720"/>
        </w:tabs>
        <w:spacing w:after="240"/>
        <w:contextualSpacing/>
        <w:rPr>
          <w:rFonts w:ascii="Times New Roman" w:hAnsi="Times New Roman" w:cs="Times New Roman"/>
          <w:b/>
          <w:sz w:val="16"/>
          <w:szCs w:val="16"/>
        </w:rPr>
      </w:pPr>
      <w:r w:rsidRPr="001038D7">
        <w:rPr>
          <w:rFonts w:ascii="Times New Roman" w:hAnsi="Times New Roman" w:cs="Times New Roman"/>
          <w:sz w:val="16"/>
          <w:szCs w:val="16"/>
        </w:rPr>
        <w:t xml:space="preserve">Katz, A., </w:t>
      </w:r>
      <w:proofErr w:type="spellStart"/>
      <w:r w:rsidRPr="001038D7">
        <w:rPr>
          <w:rFonts w:ascii="Times New Roman" w:hAnsi="Times New Roman" w:cs="Times New Roman"/>
          <w:sz w:val="16"/>
          <w:szCs w:val="16"/>
        </w:rPr>
        <w:t>Bogdanovic</w:t>
      </w:r>
      <w:proofErr w:type="spellEnd"/>
      <w:r w:rsidRPr="001038D7">
        <w:rPr>
          <w:rFonts w:ascii="Times New Roman" w:hAnsi="Times New Roman" w:cs="Times New Roman"/>
          <w:sz w:val="16"/>
          <w:szCs w:val="16"/>
        </w:rPr>
        <w:t xml:space="preserve">, B., &amp; </w:t>
      </w:r>
      <w:proofErr w:type="spellStart"/>
      <w:r w:rsidRPr="001038D7">
        <w:rPr>
          <w:rFonts w:ascii="Times New Roman" w:hAnsi="Times New Roman" w:cs="Times New Roman"/>
          <w:sz w:val="16"/>
          <w:szCs w:val="16"/>
        </w:rPr>
        <w:t>Soodeen</w:t>
      </w:r>
      <w:proofErr w:type="spellEnd"/>
      <w:r w:rsidRPr="001038D7">
        <w:rPr>
          <w:rFonts w:ascii="Times New Roman" w:hAnsi="Times New Roman" w:cs="Times New Roman"/>
          <w:sz w:val="16"/>
          <w:szCs w:val="16"/>
        </w:rPr>
        <w:t>, R. (2010). Physician integrated network baseline evaluation: Linking electronic medical records and administrative data. Winnipeg, Canada: Manitoba Centre for Health Policy</w:t>
      </w:r>
    </w:p>
    <w:p w14:paraId="7FADA5C8"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Keating NL, Landrum MB, Landon BE, </w:t>
      </w:r>
      <w:proofErr w:type="spellStart"/>
      <w:r w:rsidRPr="001038D7">
        <w:rPr>
          <w:rFonts w:ascii="Times New Roman" w:eastAsia="Arial Unicode MS" w:hAnsi="Times New Roman" w:cs="Times New Roman"/>
          <w:bCs/>
          <w:sz w:val="16"/>
          <w:szCs w:val="16"/>
          <w:lang w:eastAsia="zh-CN"/>
        </w:rPr>
        <w:t>Ayanian</w:t>
      </w:r>
      <w:proofErr w:type="spellEnd"/>
      <w:r w:rsidRPr="001038D7">
        <w:rPr>
          <w:rFonts w:ascii="Times New Roman" w:eastAsia="Arial Unicode MS" w:hAnsi="Times New Roman" w:cs="Times New Roman"/>
          <w:bCs/>
          <w:sz w:val="16"/>
          <w:szCs w:val="16"/>
          <w:lang w:eastAsia="zh-CN"/>
        </w:rPr>
        <w:t xml:space="preserve"> JZ, </w:t>
      </w:r>
      <w:proofErr w:type="spellStart"/>
      <w:r w:rsidRPr="001038D7">
        <w:rPr>
          <w:rFonts w:ascii="Times New Roman" w:eastAsia="Arial Unicode MS" w:hAnsi="Times New Roman" w:cs="Times New Roman"/>
          <w:bCs/>
          <w:sz w:val="16"/>
          <w:szCs w:val="16"/>
          <w:lang w:eastAsia="zh-CN"/>
        </w:rPr>
        <w:t>Borbas</w:t>
      </w:r>
      <w:proofErr w:type="spellEnd"/>
      <w:r w:rsidRPr="001038D7">
        <w:rPr>
          <w:rFonts w:ascii="Times New Roman" w:eastAsia="Arial Unicode MS" w:hAnsi="Times New Roman" w:cs="Times New Roman"/>
          <w:bCs/>
          <w:sz w:val="16"/>
          <w:szCs w:val="16"/>
          <w:lang w:eastAsia="zh-CN"/>
        </w:rPr>
        <w:t xml:space="preserve"> C, Robert WF et al. The influence of physicians' practice management strategies and financial arrangements on quality of care among patients with diabetes. Medical Care 2004; 42(9)</w:t>
      </w:r>
      <w:proofErr w:type="gramStart"/>
      <w:r w:rsidRPr="001038D7">
        <w:rPr>
          <w:rFonts w:ascii="Times New Roman" w:eastAsia="Arial Unicode MS" w:hAnsi="Times New Roman" w:cs="Times New Roman"/>
          <w:bCs/>
          <w:sz w:val="16"/>
          <w:szCs w:val="16"/>
          <w:lang w:eastAsia="zh-CN"/>
        </w:rPr>
        <w:t>:829</w:t>
      </w:r>
      <w:proofErr w:type="gramEnd"/>
      <w:r w:rsidRPr="001038D7">
        <w:rPr>
          <w:rFonts w:ascii="Times New Roman" w:eastAsia="Arial Unicode MS" w:hAnsi="Times New Roman" w:cs="Times New Roman"/>
          <w:bCs/>
          <w:sz w:val="16"/>
          <w:szCs w:val="16"/>
          <w:lang w:eastAsia="zh-CN"/>
        </w:rPr>
        <w:t>-839.</w:t>
      </w:r>
    </w:p>
    <w:p w14:paraId="43BDEA02"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Khunti</w:t>
      </w:r>
      <w:proofErr w:type="spellEnd"/>
      <w:r w:rsidRPr="001038D7">
        <w:rPr>
          <w:rFonts w:ascii="Times New Roman" w:hAnsi="Times New Roman" w:cs="Times New Roman"/>
          <w:sz w:val="16"/>
          <w:szCs w:val="16"/>
        </w:rPr>
        <w:t xml:space="preserve"> K, </w:t>
      </w:r>
      <w:proofErr w:type="spellStart"/>
      <w:r w:rsidRPr="001038D7">
        <w:rPr>
          <w:rFonts w:ascii="Times New Roman" w:hAnsi="Times New Roman" w:cs="Times New Roman"/>
          <w:sz w:val="16"/>
          <w:szCs w:val="16"/>
        </w:rPr>
        <w:t>Gadsby</w:t>
      </w:r>
      <w:proofErr w:type="spellEnd"/>
      <w:r w:rsidRPr="001038D7">
        <w:rPr>
          <w:rFonts w:ascii="Times New Roman" w:hAnsi="Times New Roman" w:cs="Times New Roman"/>
          <w:sz w:val="16"/>
          <w:szCs w:val="16"/>
        </w:rPr>
        <w:t xml:space="preserve"> R, Millett C, </w:t>
      </w:r>
      <w:proofErr w:type="spellStart"/>
      <w:r w:rsidRPr="001038D7">
        <w:rPr>
          <w:rFonts w:ascii="Times New Roman" w:hAnsi="Times New Roman" w:cs="Times New Roman"/>
          <w:sz w:val="16"/>
          <w:szCs w:val="16"/>
        </w:rPr>
        <w:t>Majeed</w:t>
      </w:r>
      <w:proofErr w:type="spellEnd"/>
      <w:r w:rsidRPr="001038D7">
        <w:rPr>
          <w:rFonts w:ascii="Times New Roman" w:hAnsi="Times New Roman" w:cs="Times New Roman"/>
          <w:sz w:val="16"/>
          <w:szCs w:val="16"/>
        </w:rPr>
        <w:t xml:space="preserve"> A, Davies M. Quality of diabetes care in the UK: comparison of published quality-of-care reports with results of the Quality and Outcomes Framework for Diabetes. </w:t>
      </w:r>
      <w:proofErr w:type="spellStart"/>
      <w:r w:rsidRPr="001038D7">
        <w:rPr>
          <w:rFonts w:ascii="Times New Roman" w:hAnsi="Times New Roman" w:cs="Times New Roman"/>
          <w:i/>
          <w:iCs/>
          <w:sz w:val="16"/>
          <w:szCs w:val="16"/>
        </w:rPr>
        <w:t>Diabet</w:t>
      </w:r>
      <w:proofErr w:type="spellEnd"/>
      <w:r w:rsidRPr="001038D7">
        <w:rPr>
          <w:rFonts w:ascii="Times New Roman" w:hAnsi="Times New Roman" w:cs="Times New Roman"/>
          <w:i/>
          <w:iCs/>
          <w:sz w:val="16"/>
          <w:szCs w:val="16"/>
        </w:rPr>
        <w:t xml:space="preserve"> Med. </w:t>
      </w:r>
      <w:r w:rsidRPr="001038D7">
        <w:rPr>
          <w:rFonts w:ascii="Times New Roman" w:hAnsi="Times New Roman" w:cs="Times New Roman"/>
          <w:sz w:val="16"/>
          <w:szCs w:val="16"/>
        </w:rPr>
        <w:t>2007</w:t>
      </w:r>
      <w:proofErr w:type="gramStart"/>
      <w:r w:rsidRPr="001038D7">
        <w:rPr>
          <w:rFonts w:ascii="Times New Roman" w:hAnsi="Times New Roman" w:cs="Times New Roman"/>
          <w:sz w:val="16"/>
          <w:szCs w:val="16"/>
        </w:rPr>
        <w:t>;24</w:t>
      </w:r>
      <w:proofErr w:type="gramEnd"/>
      <w:r w:rsidRPr="001038D7">
        <w:rPr>
          <w:rFonts w:ascii="Times New Roman" w:hAnsi="Times New Roman" w:cs="Times New Roman"/>
          <w:sz w:val="16"/>
          <w:szCs w:val="16"/>
        </w:rPr>
        <w:t>(12):1436-1441.</w:t>
      </w:r>
    </w:p>
    <w:p w14:paraId="67C72E68"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Kralewski</w:t>
      </w:r>
      <w:proofErr w:type="spellEnd"/>
      <w:r w:rsidRPr="001038D7">
        <w:rPr>
          <w:rFonts w:ascii="Times New Roman" w:hAnsi="Times New Roman" w:cs="Times New Roman"/>
          <w:sz w:val="16"/>
          <w:szCs w:val="16"/>
        </w:rPr>
        <w:t xml:space="preserve"> JE, Rich EC, Feldman R, Dowd BE, Bernhardt T, Johnson </w:t>
      </w:r>
      <w:proofErr w:type="spellStart"/>
      <w:r w:rsidRPr="001038D7">
        <w:rPr>
          <w:rFonts w:ascii="Times New Roman" w:hAnsi="Times New Roman" w:cs="Times New Roman"/>
          <w:sz w:val="16"/>
          <w:szCs w:val="16"/>
        </w:rPr>
        <w:t>C</w:t>
      </w:r>
      <w:proofErr w:type="gramStart"/>
      <w:r w:rsidRPr="001038D7">
        <w:rPr>
          <w:rFonts w:ascii="Times New Roman" w:hAnsi="Times New Roman" w:cs="Times New Roman"/>
          <w:sz w:val="16"/>
          <w:szCs w:val="16"/>
        </w:rPr>
        <w:t>,et</w:t>
      </w:r>
      <w:proofErr w:type="spellEnd"/>
      <w:proofErr w:type="gramEnd"/>
      <w:r w:rsidRPr="001038D7">
        <w:rPr>
          <w:rFonts w:ascii="Times New Roman" w:hAnsi="Times New Roman" w:cs="Times New Roman"/>
          <w:sz w:val="16"/>
          <w:szCs w:val="16"/>
        </w:rPr>
        <w:t xml:space="preserve"> al. The effects of medical group practice and physician payment methods on costs of care. Health </w:t>
      </w:r>
      <w:proofErr w:type="spellStart"/>
      <w:r w:rsidRPr="001038D7">
        <w:rPr>
          <w:rFonts w:ascii="Times New Roman" w:hAnsi="Times New Roman" w:cs="Times New Roman"/>
          <w:sz w:val="16"/>
          <w:szCs w:val="16"/>
        </w:rPr>
        <w:t>Serv</w:t>
      </w:r>
      <w:proofErr w:type="spellEnd"/>
      <w:r w:rsidRPr="001038D7">
        <w:rPr>
          <w:rFonts w:ascii="Times New Roman" w:hAnsi="Times New Roman" w:cs="Times New Roman"/>
          <w:sz w:val="16"/>
          <w:szCs w:val="16"/>
        </w:rPr>
        <w:t xml:space="preserve"> Res. 2000</w:t>
      </w:r>
      <w:proofErr w:type="gramStart"/>
      <w:r w:rsidRPr="001038D7">
        <w:rPr>
          <w:rFonts w:ascii="Times New Roman" w:hAnsi="Times New Roman" w:cs="Times New Roman"/>
          <w:sz w:val="16"/>
          <w:szCs w:val="16"/>
        </w:rPr>
        <w:t>;35:591</w:t>
      </w:r>
      <w:proofErr w:type="gramEnd"/>
      <w:r w:rsidRPr="001038D7">
        <w:rPr>
          <w:rFonts w:ascii="Times New Roman" w:hAnsi="Times New Roman" w:cs="Times New Roman"/>
          <w:sz w:val="16"/>
          <w:szCs w:val="16"/>
        </w:rPr>
        <w:t xml:space="preserve">-613. [PMID: 10966087] </w:t>
      </w:r>
    </w:p>
    <w:p w14:paraId="5F4C4A42" w14:textId="77777777" w:rsidR="006C49B3" w:rsidRPr="001038D7" w:rsidRDefault="006C49B3" w:rsidP="006C49B3">
      <w:pPr>
        <w:numPr>
          <w:ilvl w:val="0"/>
          <w:numId w:val="3"/>
        </w:numPr>
        <w:tabs>
          <w:tab w:val="right" w:pos="540"/>
          <w:tab w:val="left" w:pos="720"/>
        </w:tabs>
        <w:kinsoku w:val="0"/>
        <w:overflowPunct w:val="0"/>
        <w:autoSpaceDE w:val="0"/>
        <w:autoSpaceDN w:val="0"/>
        <w:contextualSpacing/>
        <w:rPr>
          <w:rFonts w:ascii="Times New Roman" w:eastAsia="Arial Unicode MS" w:hAnsi="Times New Roman" w:cs="Times New Roman"/>
          <w:bCs/>
          <w:sz w:val="16"/>
          <w:szCs w:val="16"/>
          <w:lang w:val="nl-BE" w:eastAsia="zh-CN"/>
        </w:rPr>
      </w:pPr>
      <w:r w:rsidRPr="001038D7">
        <w:rPr>
          <w:rFonts w:ascii="Times New Roman" w:eastAsia="Arial Unicode MS" w:hAnsi="Times New Roman" w:cs="Times New Roman"/>
          <w:bCs/>
          <w:sz w:val="16"/>
          <w:szCs w:val="16"/>
          <w:lang w:val="nl-BE" w:eastAsia="zh-CN"/>
        </w:rPr>
        <w:t xml:space="preserve">Kwaliteit Gezondheidszorg, UMC St Radboud. </w:t>
      </w:r>
      <w:r w:rsidRPr="001038D7">
        <w:rPr>
          <w:rFonts w:ascii="Times New Roman" w:eastAsia="Arial Unicode MS" w:hAnsi="Times New Roman" w:cs="Times New Roman"/>
          <w:bCs/>
          <w:sz w:val="16"/>
          <w:szCs w:val="16"/>
          <w:lang w:eastAsia="zh-CN"/>
        </w:rPr>
        <w:t>Ref Type: Report</w:t>
      </w:r>
    </w:p>
    <w:p w14:paraId="0CC9B732" w14:textId="77777777" w:rsidR="006C49B3" w:rsidRPr="001038D7" w:rsidRDefault="006C49B3" w:rsidP="006C49B3">
      <w:pPr>
        <w:numPr>
          <w:ilvl w:val="0"/>
          <w:numId w:val="3"/>
        </w:numPr>
        <w:tabs>
          <w:tab w:val="right" w:pos="540"/>
          <w:tab w:val="left" w:pos="720"/>
        </w:tabs>
        <w:kinsoku w:val="0"/>
        <w:overflowPunct w:val="0"/>
        <w:autoSpaceDE w:val="0"/>
        <w:autoSpaceDN w:val="0"/>
        <w:contextualSpacing/>
        <w:rPr>
          <w:rFonts w:ascii="Times New Roman" w:eastAsia="Arial Unicode MS" w:hAnsi="Times New Roman" w:cs="Times New Roman"/>
          <w:bCs/>
          <w:sz w:val="16"/>
          <w:szCs w:val="16"/>
          <w:lang w:val="nl-BE" w:eastAsia="zh-CN"/>
        </w:rPr>
      </w:pPr>
      <w:r w:rsidRPr="001038D7">
        <w:rPr>
          <w:rFonts w:ascii="Times New Roman" w:eastAsia="Arial Unicode MS" w:hAnsi="Times New Roman" w:cs="Times New Roman"/>
          <w:bCs/>
          <w:sz w:val="16"/>
          <w:szCs w:val="16"/>
          <w:lang w:val="nl-BE" w:eastAsia="zh-CN"/>
        </w:rPr>
        <w:t>Lester, H., Schmittdiel, J., Selby, J., Fireman, B., Campbell, S., Lee, J., Whippy, A. &amp; Madvig, P. 2010. The impact of removing financial incentives from clinical quality indicators: longitudinal analysis of four Kaiser Permanente indicators. BMJ, 11.</w:t>
      </w:r>
    </w:p>
    <w:p w14:paraId="3185BE40"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Li R, Simon J, </w:t>
      </w:r>
      <w:proofErr w:type="spellStart"/>
      <w:r w:rsidRPr="001038D7">
        <w:rPr>
          <w:rFonts w:ascii="Times New Roman" w:eastAsia="Arial Unicode MS" w:hAnsi="Times New Roman" w:cs="Times New Roman"/>
          <w:bCs/>
          <w:sz w:val="16"/>
          <w:szCs w:val="16"/>
          <w:lang w:eastAsia="zh-CN"/>
        </w:rPr>
        <w:t>Bodenheimer</w:t>
      </w:r>
      <w:proofErr w:type="spellEnd"/>
      <w:r w:rsidRPr="001038D7">
        <w:rPr>
          <w:rFonts w:ascii="Times New Roman" w:eastAsia="Arial Unicode MS" w:hAnsi="Times New Roman" w:cs="Times New Roman"/>
          <w:bCs/>
          <w:sz w:val="16"/>
          <w:szCs w:val="16"/>
          <w:lang w:eastAsia="zh-CN"/>
        </w:rPr>
        <w:t xml:space="preserve"> T, </w:t>
      </w:r>
      <w:proofErr w:type="spellStart"/>
      <w:r w:rsidRPr="001038D7">
        <w:rPr>
          <w:rFonts w:ascii="Times New Roman" w:eastAsia="Arial Unicode MS" w:hAnsi="Times New Roman" w:cs="Times New Roman"/>
          <w:bCs/>
          <w:sz w:val="16"/>
          <w:szCs w:val="16"/>
          <w:lang w:eastAsia="zh-CN"/>
        </w:rPr>
        <w:t>Gillies</w:t>
      </w:r>
      <w:proofErr w:type="spellEnd"/>
      <w:r w:rsidRPr="001038D7">
        <w:rPr>
          <w:rFonts w:ascii="Times New Roman" w:eastAsia="Arial Unicode MS" w:hAnsi="Times New Roman" w:cs="Times New Roman"/>
          <w:bCs/>
          <w:sz w:val="16"/>
          <w:szCs w:val="16"/>
          <w:lang w:eastAsia="zh-CN"/>
        </w:rPr>
        <w:t xml:space="preserve"> RR, </w:t>
      </w:r>
      <w:proofErr w:type="spellStart"/>
      <w:r w:rsidRPr="001038D7">
        <w:rPr>
          <w:rFonts w:ascii="Times New Roman" w:eastAsia="Arial Unicode MS" w:hAnsi="Times New Roman" w:cs="Times New Roman"/>
          <w:bCs/>
          <w:sz w:val="16"/>
          <w:szCs w:val="16"/>
          <w:lang w:eastAsia="zh-CN"/>
        </w:rPr>
        <w:t>Casalino</w:t>
      </w:r>
      <w:proofErr w:type="spellEnd"/>
      <w:r w:rsidRPr="001038D7">
        <w:rPr>
          <w:rFonts w:ascii="Times New Roman" w:eastAsia="Arial Unicode MS" w:hAnsi="Times New Roman" w:cs="Times New Roman"/>
          <w:bCs/>
          <w:sz w:val="16"/>
          <w:szCs w:val="16"/>
          <w:lang w:eastAsia="zh-CN"/>
        </w:rPr>
        <w:t xml:space="preserve"> L, </w:t>
      </w:r>
      <w:proofErr w:type="spellStart"/>
      <w:r w:rsidRPr="001038D7">
        <w:rPr>
          <w:rFonts w:ascii="Times New Roman" w:eastAsia="Arial Unicode MS" w:hAnsi="Times New Roman" w:cs="Times New Roman"/>
          <w:bCs/>
          <w:sz w:val="16"/>
          <w:szCs w:val="16"/>
          <w:lang w:eastAsia="zh-CN"/>
        </w:rPr>
        <w:t>Schmittdiel</w:t>
      </w:r>
      <w:proofErr w:type="spellEnd"/>
      <w:r w:rsidRPr="001038D7">
        <w:rPr>
          <w:rFonts w:ascii="Times New Roman" w:eastAsia="Arial Unicode MS" w:hAnsi="Times New Roman" w:cs="Times New Roman"/>
          <w:bCs/>
          <w:sz w:val="16"/>
          <w:szCs w:val="16"/>
          <w:lang w:eastAsia="zh-CN"/>
        </w:rPr>
        <w:t xml:space="preserve"> J et al. Organizational factors affecting the adoption of diabetes care management process in physician organizations. Diabetes Care 2004; 27(10)</w:t>
      </w:r>
      <w:proofErr w:type="gramStart"/>
      <w:r w:rsidRPr="001038D7">
        <w:rPr>
          <w:rFonts w:ascii="Times New Roman" w:eastAsia="Arial Unicode MS" w:hAnsi="Times New Roman" w:cs="Times New Roman"/>
          <w:bCs/>
          <w:sz w:val="16"/>
          <w:szCs w:val="16"/>
          <w:lang w:eastAsia="zh-CN"/>
        </w:rPr>
        <w:t>:2312</w:t>
      </w:r>
      <w:proofErr w:type="gramEnd"/>
      <w:r w:rsidRPr="001038D7">
        <w:rPr>
          <w:rFonts w:ascii="Times New Roman" w:eastAsia="Arial Unicode MS" w:hAnsi="Times New Roman" w:cs="Times New Roman"/>
          <w:bCs/>
          <w:sz w:val="16"/>
          <w:szCs w:val="16"/>
          <w:lang w:eastAsia="zh-CN"/>
        </w:rPr>
        <w:t>-2316.</w:t>
      </w:r>
    </w:p>
    <w:p w14:paraId="72E062DB"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Liu X, Mills A. The influence of bonus payments to doctors on hospital revenue: results of a quasi-experimental study. </w:t>
      </w:r>
      <w:r w:rsidRPr="001038D7">
        <w:rPr>
          <w:rFonts w:ascii="Times New Roman" w:hAnsi="Times New Roman" w:cs="Times New Roman"/>
          <w:i/>
          <w:iCs/>
          <w:sz w:val="16"/>
          <w:szCs w:val="16"/>
        </w:rPr>
        <w:t xml:space="preserve">Applied Health Economics &amp; Health Policy </w:t>
      </w:r>
      <w:r w:rsidRPr="001038D7">
        <w:rPr>
          <w:rFonts w:ascii="Times New Roman" w:hAnsi="Times New Roman" w:cs="Times New Roman"/>
          <w:sz w:val="16"/>
          <w:szCs w:val="16"/>
        </w:rPr>
        <w:t>2003</w:t>
      </w:r>
      <w:proofErr w:type="gramStart"/>
      <w:r w:rsidRPr="001038D7">
        <w:rPr>
          <w:rFonts w:ascii="Times New Roman" w:hAnsi="Times New Roman" w:cs="Times New Roman"/>
          <w:sz w:val="16"/>
          <w:szCs w:val="16"/>
        </w:rPr>
        <w:t>;</w:t>
      </w:r>
      <w:r w:rsidRPr="001038D7">
        <w:rPr>
          <w:rFonts w:ascii="Times New Roman" w:hAnsi="Times New Roman" w:cs="Times New Roman"/>
          <w:b/>
          <w:bCs/>
          <w:sz w:val="16"/>
          <w:szCs w:val="16"/>
        </w:rPr>
        <w:t>2</w:t>
      </w:r>
      <w:r w:rsidRPr="001038D7">
        <w:rPr>
          <w:rFonts w:ascii="Times New Roman" w:hAnsi="Times New Roman" w:cs="Times New Roman"/>
          <w:sz w:val="16"/>
          <w:szCs w:val="16"/>
        </w:rPr>
        <w:t>:91</w:t>
      </w:r>
      <w:proofErr w:type="gramEnd"/>
      <w:r w:rsidRPr="001038D7">
        <w:rPr>
          <w:rFonts w:ascii="Times New Roman" w:hAnsi="Times New Roman" w:cs="Times New Roman"/>
          <w:sz w:val="16"/>
          <w:szCs w:val="16"/>
        </w:rPr>
        <w:t>–8.</w:t>
      </w:r>
    </w:p>
    <w:p w14:paraId="253D61F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Looking at lessons on quality from the Medicare pay-for-performance hospital demonstration. </w:t>
      </w:r>
      <w:proofErr w:type="spellStart"/>
      <w:r w:rsidRPr="001038D7">
        <w:rPr>
          <w:rFonts w:ascii="Times New Roman" w:eastAsia="Arial Unicode MS" w:hAnsi="Times New Roman" w:cs="Times New Roman"/>
          <w:bCs/>
          <w:sz w:val="16"/>
          <w:szCs w:val="16"/>
          <w:lang w:eastAsia="zh-CN"/>
        </w:rPr>
        <w:t>Qual</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Lett</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Healthc</w:t>
      </w:r>
      <w:proofErr w:type="spellEnd"/>
      <w:r w:rsidRPr="001038D7">
        <w:rPr>
          <w:rFonts w:ascii="Times New Roman" w:eastAsia="Arial Unicode MS" w:hAnsi="Times New Roman" w:cs="Times New Roman"/>
          <w:bCs/>
          <w:sz w:val="16"/>
          <w:szCs w:val="16"/>
          <w:lang w:eastAsia="zh-CN"/>
        </w:rPr>
        <w:t xml:space="preserve"> Lead 2005; 17(10)</w:t>
      </w:r>
      <w:proofErr w:type="gramStart"/>
      <w:r w:rsidRPr="001038D7">
        <w:rPr>
          <w:rFonts w:ascii="Times New Roman" w:eastAsia="Arial Unicode MS" w:hAnsi="Times New Roman" w:cs="Times New Roman"/>
          <w:bCs/>
          <w:sz w:val="16"/>
          <w:szCs w:val="16"/>
          <w:lang w:eastAsia="zh-CN"/>
        </w:rPr>
        <w:t>:2</w:t>
      </w:r>
      <w:proofErr w:type="gramEnd"/>
      <w:r w:rsidRPr="001038D7">
        <w:rPr>
          <w:rFonts w:ascii="Times New Roman" w:eastAsia="Arial Unicode MS" w:hAnsi="Times New Roman" w:cs="Times New Roman"/>
          <w:bCs/>
          <w:sz w:val="16"/>
          <w:szCs w:val="16"/>
          <w:lang w:eastAsia="zh-CN"/>
        </w:rPr>
        <w:t>-13, 1.</w:t>
      </w:r>
    </w:p>
    <w:p w14:paraId="3EE35A74"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Ludwig Boltzmann </w:t>
      </w:r>
      <w:proofErr w:type="spellStart"/>
      <w:r w:rsidRPr="001038D7">
        <w:rPr>
          <w:rFonts w:ascii="Times New Roman" w:hAnsi="Times New Roman" w:cs="Times New Roman"/>
          <w:sz w:val="16"/>
          <w:szCs w:val="16"/>
        </w:rPr>
        <w:t>Institut</w:t>
      </w:r>
      <w:proofErr w:type="spellEnd"/>
      <w:r w:rsidRPr="001038D7">
        <w:rPr>
          <w:rFonts w:ascii="Times New Roman" w:hAnsi="Times New Roman" w:cs="Times New Roman"/>
          <w:sz w:val="16"/>
          <w:szCs w:val="16"/>
        </w:rPr>
        <w:t xml:space="preserve"> fur Health Technology Assessment. (2009, December).  </w:t>
      </w:r>
      <w:proofErr w:type="spellStart"/>
      <w:r w:rsidRPr="001038D7">
        <w:rPr>
          <w:rFonts w:ascii="Times New Roman" w:hAnsi="Times New Roman" w:cs="Times New Roman"/>
          <w:sz w:val="16"/>
          <w:szCs w:val="16"/>
        </w:rPr>
        <w:t>Schweregraddifferenzierung</w:t>
      </w:r>
      <w:proofErr w:type="spellEnd"/>
      <w:r w:rsidRPr="001038D7">
        <w:rPr>
          <w:rFonts w:ascii="Times New Roman" w:hAnsi="Times New Roman" w:cs="Times New Roman"/>
          <w:sz w:val="16"/>
          <w:szCs w:val="16"/>
        </w:rPr>
        <w:t xml:space="preserve"> in der </w:t>
      </w:r>
      <w:proofErr w:type="spellStart"/>
      <w:r w:rsidRPr="001038D7">
        <w:rPr>
          <w:rFonts w:ascii="Times New Roman" w:hAnsi="Times New Roman" w:cs="Times New Roman"/>
          <w:sz w:val="16"/>
          <w:szCs w:val="16"/>
        </w:rPr>
        <w:t>neurologischen</w:t>
      </w:r>
      <w:proofErr w:type="spellEnd"/>
      <w:r w:rsidRPr="001038D7">
        <w:rPr>
          <w:rFonts w:ascii="Times New Roman" w:hAnsi="Times New Roman" w:cs="Times New Roman"/>
          <w:sz w:val="16"/>
          <w:szCs w:val="16"/>
        </w:rPr>
        <w:t xml:space="preserve"> und trauma-rehabilitation: </w:t>
      </w:r>
      <w:proofErr w:type="spellStart"/>
      <w:r w:rsidRPr="001038D7">
        <w:rPr>
          <w:rFonts w:ascii="Times New Roman" w:hAnsi="Times New Roman" w:cs="Times New Roman"/>
          <w:sz w:val="16"/>
          <w:szCs w:val="16"/>
        </w:rPr>
        <w:t>Internationale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erfahrungen</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zur</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qualitats</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performancemessung</w:t>
      </w:r>
      <w:proofErr w:type="spellEnd"/>
      <w:r w:rsidRPr="001038D7">
        <w:rPr>
          <w:rFonts w:ascii="Times New Roman" w:hAnsi="Times New Roman" w:cs="Times New Roman"/>
          <w:sz w:val="16"/>
          <w:szCs w:val="16"/>
        </w:rPr>
        <w:t xml:space="preserve"> und </w:t>
      </w:r>
      <w:proofErr w:type="spellStart"/>
      <w:r w:rsidRPr="001038D7">
        <w:rPr>
          <w:rFonts w:ascii="Times New Roman" w:hAnsi="Times New Roman" w:cs="Times New Roman"/>
          <w:sz w:val="16"/>
          <w:szCs w:val="16"/>
        </w:rPr>
        <w:t>vergütung</w:t>
      </w:r>
      <w:proofErr w:type="spellEnd"/>
      <w:r w:rsidRPr="001038D7">
        <w:rPr>
          <w:rFonts w:ascii="Times New Roman" w:hAnsi="Times New Roman" w:cs="Times New Roman"/>
          <w:sz w:val="16"/>
          <w:szCs w:val="16"/>
        </w:rPr>
        <w:t xml:space="preserve"> (No. 23b) [Classification of disease severity for </w:t>
      </w:r>
      <w:proofErr w:type="spellStart"/>
      <w:r w:rsidRPr="001038D7">
        <w:rPr>
          <w:rFonts w:ascii="Times New Roman" w:hAnsi="Times New Roman" w:cs="Times New Roman"/>
          <w:sz w:val="16"/>
          <w:szCs w:val="16"/>
        </w:rPr>
        <w:t>neuro</w:t>
      </w:r>
      <w:proofErr w:type="spellEnd"/>
      <w:r w:rsidRPr="001038D7">
        <w:rPr>
          <w:rFonts w:ascii="Times New Roman" w:hAnsi="Times New Roman" w:cs="Times New Roman"/>
          <w:sz w:val="16"/>
          <w:szCs w:val="16"/>
        </w:rPr>
        <w:t xml:space="preserve">- and trauma rehabilitation: International experiences with measurement and remuneration of quality and performance]. </w:t>
      </w:r>
    </w:p>
    <w:p w14:paraId="3311F04E"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Maestad</w:t>
      </w:r>
      <w:proofErr w:type="spellEnd"/>
      <w:r w:rsidRPr="001038D7">
        <w:rPr>
          <w:rFonts w:ascii="Times New Roman" w:hAnsi="Times New Roman" w:cs="Times New Roman"/>
          <w:sz w:val="16"/>
          <w:szCs w:val="16"/>
        </w:rPr>
        <w:t xml:space="preserve"> O. (2007), Rewarding Safe Motherhood: How can Performance-Based Funding Reduce Maternal and Newborn Mortality in Tanzania</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 CMI report series; 2007/17, http://www.cmi.no/publications/file/?2916=rewarding-safe-motherhood  </w:t>
      </w:r>
    </w:p>
    <w:p w14:paraId="523CA3D8"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Williams J, De </w:t>
      </w:r>
      <w:proofErr w:type="spellStart"/>
      <w:r w:rsidRPr="001038D7">
        <w:rPr>
          <w:rFonts w:ascii="Times New Roman" w:eastAsia="Arial Unicode MS" w:hAnsi="Times New Roman" w:cs="Times New Roman"/>
          <w:bCs/>
          <w:sz w:val="16"/>
          <w:szCs w:val="16"/>
          <w:lang w:eastAsia="zh-CN"/>
        </w:rPr>
        <w:t>Lusignan</w:t>
      </w:r>
      <w:proofErr w:type="spellEnd"/>
      <w:r w:rsidRPr="001038D7">
        <w:rPr>
          <w:rFonts w:ascii="Times New Roman" w:eastAsia="Arial Unicode MS" w:hAnsi="Times New Roman" w:cs="Times New Roman"/>
          <w:bCs/>
          <w:sz w:val="16"/>
          <w:szCs w:val="16"/>
          <w:lang w:eastAsia="zh-CN"/>
        </w:rPr>
        <w:t xml:space="preserve"> S, Chan T. Management of heart failure in primary care after implementation of the National Service Framework for Coronary Heart Disease: a cross-sectional study. Public Health 2005; 119(2)</w:t>
      </w:r>
      <w:proofErr w:type="gramStart"/>
      <w:r w:rsidRPr="001038D7">
        <w:rPr>
          <w:rFonts w:ascii="Times New Roman" w:eastAsia="Arial Unicode MS" w:hAnsi="Times New Roman" w:cs="Times New Roman"/>
          <w:bCs/>
          <w:sz w:val="16"/>
          <w:szCs w:val="16"/>
          <w:lang w:eastAsia="zh-CN"/>
        </w:rPr>
        <w:t>:105</w:t>
      </w:r>
      <w:proofErr w:type="gramEnd"/>
      <w:r w:rsidRPr="001038D7">
        <w:rPr>
          <w:rFonts w:ascii="Times New Roman" w:eastAsia="Arial Unicode MS" w:hAnsi="Times New Roman" w:cs="Times New Roman"/>
          <w:bCs/>
          <w:sz w:val="16"/>
          <w:szCs w:val="16"/>
          <w:lang w:eastAsia="zh-CN"/>
        </w:rPr>
        <w:t>-111.</w:t>
      </w:r>
    </w:p>
    <w:p w14:paraId="7B66888E"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May EL. Take the lead or take your chances: engaging physicians in pay-for-performance. </w:t>
      </w:r>
      <w:proofErr w:type="spellStart"/>
      <w:r w:rsidRPr="001038D7">
        <w:rPr>
          <w:rFonts w:ascii="Times New Roman" w:eastAsia="Arial Unicode MS" w:hAnsi="Times New Roman" w:cs="Times New Roman"/>
          <w:bCs/>
          <w:sz w:val="16"/>
          <w:szCs w:val="16"/>
          <w:lang w:eastAsia="zh-CN"/>
        </w:rPr>
        <w:t>Healthc</w:t>
      </w:r>
      <w:proofErr w:type="spellEnd"/>
      <w:r w:rsidRPr="001038D7">
        <w:rPr>
          <w:rFonts w:ascii="Times New Roman" w:eastAsia="Arial Unicode MS" w:hAnsi="Times New Roman" w:cs="Times New Roman"/>
          <w:bCs/>
          <w:sz w:val="16"/>
          <w:szCs w:val="16"/>
          <w:lang w:eastAsia="zh-CN"/>
        </w:rPr>
        <w:t xml:space="preserve"> Exec 2005; 20(2)</w:t>
      </w:r>
      <w:proofErr w:type="gramStart"/>
      <w:r w:rsidRPr="001038D7">
        <w:rPr>
          <w:rFonts w:ascii="Times New Roman" w:eastAsia="Arial Unicode MS" w:hAnsi="Times New Roman" w:cs="Times New Roman"/>
          <w:bCs/>
          <w:sz w:val="16"/>
          <w:szCs w:val="16"/>
          <w:lang w:eastAsia="zh-CN"/>
        </w:rPr>
        <w:t>:24</w:t>
      </w:r>
      <w:proofErr w:type="gramEnd"/>
      <w:r w:rsidRPr="001038D7">
        <w:rPr>
          <w:rFonts w:ascii="Times New Roman" w:eastAsia="Arial Unicode MS" w:hAnsi="Times New Roman" w:cs="Times New Roman"/>
          <w:bCs/>
          <w:sz w:val="16"/>
          <w:szCs w:val="16"/>
          <w:lang w:eastAsia="zh-CN"/>
        </w:rPr>
        <w:t>-28.</w:t>
      </w:r>
    </w:p>
    <w:p w14:paraId="2791AFCA" w14:textId="77777777" w:rsidR="006C49B3" w:rsidRPr="001038D7" w:rsidRDefault="006C49B3" w:rsidP="006C49B3">
      <w:pPr>
        <w:numPr>
          <w:ilvl w:val="0"/>
          <w:numId w:val="3"/>
        </w:numPr>
        <w:tabs>
          <w:tab w:val="right" w:pos="540"/>
          <w:tab w:val="left" w:pos="720"/>
        </w:tabs>
        <w:kinsoku w:val="0"/>
        <w:overflowPunct w:val="0"/>
        <w:autoSpaceDE w:val="0"/>
        <w:autoSpaceDN w:val="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McCarlie</w:t>
      </w:r>
      <w:proofErr w:type="spellEnd"/>
      <w:r w:rsidRPr="001038D7">
        <w:rPr>
          <w:rFonts w:ascii="Times New Roman" w:eastAsia="Arial Unicode MS" w:hAnsi="Times New Roman" w:cs="Times New Roman"/>
          <w:bCs/>
          <w:sz w:val="16"/>
          <w:szCs w:val="16"/>
          <w:lang w:eastAsia="zh-CN"/>
        </w:rPr>
        <w:t xml:space="preserve"> J, Reid E, Brady AJB. Audit of the new GMS contract Quality and Outcomes Framework: Raising standards in CHD. The British Journal of Cardiology 14, 117-120. 2007. Ref Type: Journal (Full)</w:t>
      </w:r>
    </w:p>
    <w:p w14:paraId="1B11AA22"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McDonald, R., White, J., &amp; </w:t>
      </w:r>
      <w:proofErr w:type="spellStart"/>
      <w:r w:rsidRPr="001038D7">
        <w:rPr>
          <w:rFonts w:ascii="Times New Roman" w:hAnsi="Times New Roman" w:cs="Times New Roman"/>
          <w:sz w:val="16"/>
          <w:szCs w:val="16"/>
        </w:rPr>
        <w:t>Marmor</w:t>
      </w:r>
      <w:proofErr w:type="spellEnd"/>
      <w:r w:rsidRPr="001038D7">
        <w:rPr>
          <w:rFonts w:ascii="Times New Roman" w:hAnsi="Times New Roman" w:cs="Times New Roman"/>
          <w:sz w:val="16"/>
          <w:szCs w:val="16"/>
        </w:rPr>
        <w:t>, T. R. (2009). Paying for performance in primary medical care: Learning about and learning from “success” and “failure” in England and California. Journal of Health Politics, Policy and Law, 34, 747-776.</w:t>
      </w:r>
    </w:p>
    <w:p w14:paraId="0FB89459"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lastRenderedPageBreak/>
        <w:t>McElduff</w:t>
      </w:r>
      <w:proofErr w:type="spellEnd"/>
      <w:r w:rsidRPr="001038D7">
        <w:rPr>
          <w:rFonts w:ascii="Times New Roman" w:hAnsi="Times New Roman" w:cs="Times New Roman"/>
          <w:sz w:val="16"/>
          <w:szCs w:val="16"/>
        </w:rPr>
        <w:t xml:space="preserve"> P, </w:t>
      </w:r>
      <w:proofErr w:type="spellStart"/>
      <w:r w:rsidRPr="001038D7">
        <w:rPr>
          <w:rFonts w:ascii="Times New Roman" w:hAnsi="Times New Roman" w:cs="Times New Roman"/>
          <w:sz w:val="16"/>
          <w:szCs w:val="16"/>
        </w:rPr>
        <w:t>Lyratzopoulos</w:t>
      </w:r>
      <w:proofErr w:type="spellEnd"/>
      <w:r w:rsidRPr="001038D7">
        <w:rPr>
          <w:rFonts w:ascii="Times New Roman" w:hAnsi="Times New Roman" w:cs="Times New Roman"/>
          <w:sz w:val="16"/>
          <w:szCs w:val="16"/>
        </w:rPr>
        <w:t xml:space="preserve"> G, Edwards R, Heller RF, </w:t>
      </w:r>
      <w:proofErr w:type="spellStart"/>
      <w:r w:rsidRPr="001038D7">
        <w:rPr>
          <w:rFonts w:ascii="Times New Roman" w:hAnsi="Times New Roman" w:cs="Times New Roman"/>
          <w:sz w:val="16"/>
          <w:szCs w:val="16"/>
        </w:rPr>
        <w:t>Shekelle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P</w:t>
      </w:r>
      <w:proofErr w:type="gramStart"/>
      <w:r w:rsidRPr="001038D7">
        <w:rPr>
          <w:rFonts w:ascii="Times New Roman" w:hAnsi="Times New Roman" w:cs="Times New Roman"/>
          <w:sz w:val="16"/>
          <w:szCs w:val="16"/>
        </w:rPr>
        <w:t>,Roland</w:t>
      </w:r>
      <w:proofErr w:type="spellEnd"/>
      <w:proofErr w:type="gramEnd"/>
      <w:r w:rsidRPr="001038D7">
        <w:rPr>
          <w:rFonts w:ascii="Times New Roman" w:hAnsi="Times New Roman" w:cs="Times New Roman"/>
          <w:sz w:val="16"/>
          <w:szCs w:val="16"/>
        </w:rPr>
        <w:t xml:space="preserve"> M. Will changes in primary care improve health outcomes? </w:t>
      </w:r>
      <w:proofErr w:type="spellStart"/>
      <w:r w:rsidRPr="001038D7">
        <w:rPr>
          <w:rFonts w:ascii="Times New Roman" w:hAnsi="Times New Roman" w:cs="Times New Roman"/>
          <w:sz w:val="16"/>
          <w:szCs w:val="16"/>
        </w:rPr>
        <w:t>Modelling</w:t>
      </w:r>
      <w:proofErr w:type="spellEnd"/>
      <w:r w:rsidRPr="001038D7">
        <w:rPr>
          <w:rFonts w:ascii="Times New Roman" w:hAnsi="Times New Roman" w:cs="Times New Roman"/>
          <w:sz w:val="16"/>
          <w:szCs w:val="16"/>
        </w:rPr>
        <w:t xml:space="preserve"> the impact of financial incentives introduced to improve quality of care in the UK. </w:t>
      </w:r>
      <w:proofErr w:type="spellStart"/>
      <w:r w:rsidRPr="001038D7">
        <w:rPr>
          <w:rFonts w:ascii="Times New Roman" w:hAnsi="Times New Roman" w:cs="Times New Roman"/>
          <w:i/>
          <w:iCs/>
          <w:sz w:val="16"/>
          <w:szCs w:val="16"/>
        </w:rPr>
        <w:t>Qual</w:t>
      </w:r>
      <w:proofErr w:type="spellEnd"/>
      <w:r w:rsidRPr="001038D7">
        <w:rPr>
          <w:rFonts w:ascii="Times New Roman" w:hAnsi="Times New Roman" w:cs="Times New Roman"/>
          <w:i/>
          <w:iCs/>
          <w:sz w:val="16"/>
          <w:szCs w:val="16"/>
        </w:rPr>
        <w:t xml:space="preserve"> </w:t>
      </w:r>
      <w:proofErr w:type="spellStart"/>
      <w:r w:rsidRPr="001038D7">
        <w:rPr>
          <w:rFonts w:ascii="Times New Roman" w:hAnsi="Times New Roman" w:cs="Times New Roman"/>
          <w:i/>
          <w:iCs/>
          <w:sz w:val="16"/>
          <w:szCs w:val="16"/>
        </w:rPr>
        <w:t>Saf</w:t>
      </w:r>
      <w:proofErr w:type="spellEnd"/>
      <w:r w:rsidRPr="001038D7">
        <w:rPr>
          <w:rFonts w:ascii="Times New Roman" w:hAnsi="Times New Roman" w:cs="Times New Roman"/>
          <w:i/>
          <w:iCs/>
          <w:sz w:val="16"/>
          <w:szCs w:val="16"/>
        </w:rPr>
        <w:t xml:space="preserve"> Health Care</w:t>
      </w:r>
      <w:r w:rsidRPr="001038D7">
        <w:rPr>
          <w:rFonts w:ascii="Times New Roman" w:hAnsi="Times New Roman" w:cs="Times New Roman"/>
          <w:sz w:val="16"/>
          <w:szCs w:val="16"/>
        </w:rPr>
        <w:t>. 2004</w:t>
      </w:r>
      <w:proofErr w:type="gramStart"/>
      <w:r w:rsidRPr="001038D7">
        <w:rPr>
          <w:rFonts w:ascii="Times New Roman" w:hAnsi="Times New Roman" w:cs="Times New Roman"/>
          <w:sz w:val="16"/>
          <w:szCs w:val="16"/>
        </w:rPr>
        <w:t>;13</w:t>
      </w:r>
      <w:proofErr w:type="gramEnd"/>
      <w:r w:rsidRPr="001038D7">
        <w:rPr>
          <w:rFonts w:ascii="Times New Roman" w:hAnsi="Times New Roman" w:cs="Times New Roman"/>
          <w:sz w:val="16"/>
          <w:szCs w:val="16"/>
        </w:rPr>
        <w:t>(3):191-197.</w:t>
      </w:r>
    </w:p>
    <w:p w14:paraId="371FE470"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McGovern MP, Williams DJ, Hannaford PC, et al. Introduction of a new incentive and target-based contract for family physicians in the UK: good for older patients with diabetes but less good for women? </w:t>
      </w:r>
      <w:proofErr w:type="spellStart"/>
      <w:r w:rsidRPr="001038D7">
        <w:rPr>
          <w:rFonts w:ascii="Times New Roman" w:hAnsi="Times New Roman" w:cs="Times New Roman"/>
          <w:sz w:val="16"/>
          <w:szCs w:val="16"/>
        </w:rPr>
        <w:t>Diabet</w:t>
      </w:r>
      <w:proofErr w:type="spellEnd"/>
      <w:r w:rsidRPr="001038D7">
        <w:rPr>
          <w:rFonts w:ascii="Times New Roman" w:hAnsi="Times New Roman" w:cs="Times New Roman"/>
          <w:sz w:val="16"/>
          <w:szCs w:val="16"/>
        </w:rPr>
        <w:t xml:space="preserve"> Med. 2008</w:t>
      </w:r>
      <w:proofErr w:type="gramStart"/>
      <w:r w:rsidRPr="001038D7">
        <w:rPr>
          <w:rFonts w:ascii="Times New Roman" w:hAnsi="Times New Roman" w:cs="Times New Roman"/>
          <w:sz w:val="16"/>
          <w:szCs w:val="16"/>
        </w:rPr>
        <w:t>;25</w:t>
      </w:r>
      <w:proofErr w:type="gramEnd"/>
      <w:r w:rsidRPr="001038D7">
        <w:rPr>
          <w:rFonts w:ascii="Times New Roman" w:hAnsi="Times New Roman" w:cs="Times New Roman"/>
          <w:sz w:val="16"/>
          <w:szCs w:val="16"/>
        </w:rPr>
        <w:t>(9):1083-1089.</w:t>
      </w:r>
    </w:p>
    <w:p w14:paraId="5D8B68D0" w14:textId="77777777" w:rsidR="006C49B3" w:rsidRPr="001038D7" w:rsidRDefault="006C49B3" w:rsidP="006C49B3">
      <w:pPr>
        <w:numPr>
          <w:ilvl w:val="0"/>
          <w:numId w:val="3"/>
        </w:numPr>
        <w:tabs>
          <w:tab w:val="right" w:pos="540"/>
          <w:tab w:val="left" w:pos="720"/>
        </w:tabs>
        <w:kinsoku w:val="0"/>
        <w:overflowPunct w:val="0"/>
        <w:autoSpaceDE w:val="0"/>
        <w:autoSpaceDN w:val="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McLean G, Guthrie B, Sutton M. Differences in the quality of primary medical care for CVD and diabetes across the NHS: evidence from the quality and outcomes framework. </w:t>
      </w:r>
      <w:proofErr w:type="spellStart"/>
      <w:r w:rsidRPr="001038D7">
        <w:rPr>
          <w:rFonts w:ascii="Times New Roman" w:eastAsia="Arial Unicode MS" w:hAnsi="Times New Roman" w:cs="Times New Roman"/>
          <w:bCs/>
          <w:sz w:val="16"/>
          <w:szCs w:val="16"/>
          <w:lang w:eastAsia="zh-CN"/>
        </w:rPr>
        <w:t>Bmc</w:t>
      </w:r>
      <w:proofErr w:type="spellEnd"/>
      <w:r w:rsidRPr="001038D7">
        <w:rPr>
          <w:rFonts w:ascii="Times New Roman" w:eastAsia="Arial Unicode MS" w:hAnsi="Times New Roman" w:cs="Times New Roman"/>
          <w:bCs/>
          <w:sz w:val="16"/>
          <w:szCs w:val="16"/>
          <w:lang w:eastAsia="zh-CN"/>
        </w:rPr>
        <w:t xml:space="preserve"> Health Services Research 2007; 7.</w:t>
      </w:r>
    </w:p>
    <w:p w14:paraId="4840E26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McLean G, Sutton M, Guthrie B. Deprivation and quality of primary care services: evidence for persistence of the inverse care law from the UK Quality and Outcomes Framework. Journal of Epidemiology and Community Health 2006; 60(11)</w:t>
      </w:r>
      <w:proofErr w:type="gramStart"/>
      <w:r w:rsidRPr="001038D7">
        <w:rPr>
          <w:rFonts w:ascii="Times New Roman" w:eastAsia="Arial Unicode MS" w:hAnsi="Times New Roman" w:cs="Times New Roman"/>
          <w:bCs/>
          <w:sz w:val="16"/>
          <w:szCs w:val="16"/>
          <w:lang w:eastAsia="zh-CN"/>
        </w:rPr>
        <w:t>:917</w:t>
      </w:r>
      <w:proofErr w:type="gramEnd"/>
      <w:r w:rsidRPr="001038D7">
        <w:rPr>
          <w:rFonts w:ascii="Times New Roman" w:eastAsia="Arial Unicode MS" w:hAnsi="Times New Roman" w:cs="Times New Roman"/>
          <w:bCs/>
          <w:sz w:val="16"/>
          <w:szCs w:val="16"/>
          <w:lang w:eastAsia="zh-CN"/>
        </w:rPr>
        <w:t>-922.</w:t>
      </w:r>
    </w:p>
    <w:p w14:paraId="7C3995E0"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McMenamin</w:t>
      </w:r>
      <w:proofErr w:type="spellEnd"/>
      <w:r w:rsidRPr="001038D7">
        <w:rPr>
          <w:rFonts w:ascii="Times New Roman" w:eastAsia="Arial Unicode MS" w:hAnsi="Times New Roman" w:cs="Times New Roman"/>
          <w:bCs/>
          <w:sz w:val="16"/>
          <w:szCs w:val="16"/>
          <w:lang w:eastAsia="zh-CN"/>
        </w:rPr>
        <w:t xml:space="preserve"> SB, </w:t>
      </w:r>
      <w:proofErr w:type="spellStart"/>
      <w:r w:rsidRPr="001038D7">
        <w:rPr>
          <w:rFonts w:ascii="Times New Roman" w:eastAsia="Arial Unicode MS" w:hAnsi="Times New Roman" w:cs="Times New Roman"/>
          <w:bCs/>
          <w:sz w:val="16"/>
          <w:szCs w:val="16"/>
          <w:lang w:eastAsia="zh-CN"/>
        </w:rPr>
        <w:t>Schmittdiel</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Halpin</w:t>
      </w:r>
      <w:proofErr w:type="spellEnd"/>
      <w:r w:rsidRPr="001038D7">
        <w:rPr>
          <w:rFonts w:ascii="Times New Roman" w:eastAsia="Arial Unicode MS" w:hAnsi="Times New Roman" w:cs="Times New Roman"/>
          <w:bCs/>
          <w:sz w:val="16"/>
          <w:szCs w:val="16"/>
          <w:lang w:eastAsia="zh-CN"/>
        </w:rPr>
        <w:t xml:space="preserve"> HA, </w:t>
      </w:r>
      <w:proofErr w:type="spellStart"/>
      <w:r w:rsidRPr="001038D7">
        <w:rPr>
          <w:rFonts w:ascii="Times New Roman" w:eastAsia="Arial Unicode MS" w:hAnsi="Times New Roman" w:cs="Times New Roman"/>
          <w:bCs/>
          <w:sz w:val="16"/>
          <w:szCs w:val="16"/>
          <w:lang w:eastAsia="zh-CN"/>
        </w:rPr>
        <w:t>Gillies</w:t>
      </w:r>
      <w:proofErr w:type="spellEnd"/>
      <w:r w:rsidRPr="001038D7">
        <w:rPr>
          <w:rFonts w:ascii="Times New Roman" w:eastAsia="Arial Unicode MS" w:hAnsi="Times New Roman" w:cs="Times New Roman"/>
          <w:bCs/>
          <w:sz w:val="16"/>
          <w:szCs w:val="16"/>
          <w:lang w:eastAsia="zh-CN"/>
        </w:rPr>
        <w:t xml:space="preserve"> R, </w:t>
      </w:r>
      <w:proofErr w:type="spellStart"/>
      <w:r w:rsidRPr="001038D7">
        <w:rPr>
          <w:rFonts w:ascii="Times New Roman" w:eastAsia="Arial Unicode MS" w:hAnsi="Times New Roman" w:cs="Times New Roman"/>
          <w:bCs/>
          <w:sz w:val="16"/>
          <w:szCs w:val="16"/>
          <w:lang w:eastAsia="zh-CN"/>
        </w:rPr>
        <w:t>Rundall</w:t>
      </w:r>
      <w:proofErr w:type="spellEnd"/>
      <w:r w:rsidRPr="001038D7">
        <w:rPr>
          <w:rFonts w:ascii="Times New Roman" w:eastAsia="Arial Unicode MS" w:hAnsi="Times New Roman" w:cs="Times New Roman"/>
          <w:bCs/>
          <w:sz w:val="16"/>
          <w:szCs w:val="16"/>
          <w:lang w:eastAsia="zh-CN"/>
        </w:rPr>
        <w:t xml:space="preserve"> TG, </w:t>
      </w:r>
      <w:proofErr w:type="spellStart"/>
      <w:r w:rsidRPr="001038D7">
        <w:rPr>
          <w:rFonts w:ascii="Times New Roman" w:eastAsia="Arial Unicode MS" w:hAnsi="Times New Roman" w:cs="Times New Roman"/>
          <w:bCs/>
          <w:sz w:val="16"/>
          <w:szCs w:val="16"/>
          <w:lang w:eastAsia="zh-CN"/>
        </w:rPr>
        <w:t>Shortell</w:t>
      </w:r>
      <w:proofErr w:type="spellEnd"/>
      <w:r w:rsidRPr="001038D7">
        <w:rPr>
          <w:rFonts w:ascii="Times New Roman" w:eastAsia="Arial Unicode MS" w:hAnsi="Times New Roman" w:cs="Times New Roman"/>
          <w:bCs/>
          <w:sz w:val="16"/>
          <w:szCs w:val="16"/>
          <w:lang w:eastAsia="zh-CN"/>
        </w:rPr>
        <w:t xml:space="preserve"> SA. Health promotion in physician organizations - Results from a national study. American Journal of Preventive Medicine 2004; 26(4)</w:t>
      </w:r>
      <w:proofErr w:type="gramStart"/>
      <w:r w:rsidRPr="001038D7">
        <w:rPr>
          <w:rFonts w:ascii="Times New Roman" w:eastAsia="Arial Unicode MS" w:hAnsi="Times New Roman" w:cs="Times New Roman"/>
          <w:bCs/>
          <w:sz w:val="16"/>
          <w:szCs w:val="16"/>
          <w:lang w:eastAsia="zh-CN"/>
        </w:rPr>
        <w:t>:259</w:t>
      </w:r>
      <w:proofErr w:type="gramEnd"/>
      <w:r w:rsidRPr="001038D7">
        <w:rPr>
          <w:rFonts w:ascii="Times New Roman" w:eastAsia="Arial Unicode MS" w:hAnsi="Times New Roman" w:cs="Times New Roman"/>
          <w:bCs/>
          <w:sz w:val="16"/>
          <w:szCs w:val="16"/>
          <w:lang w:eastAsia="zh-CN"/>
        </w:rPr>
        <w:t>-264.</w:t>
      </w:r>
    </w:p>
    <w:p w14:paraId="4837AF21"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Mehrotra</w:t>
      </w:r>
      <w:proofErr w:type="spellEnd"/>
      <w:r w:rsidRPr="001038D7">
        <w:rPr>
          <w:rFonts w:ascii="Times New Roman" w:eastAsia="Arial Unicode MS" w:hAnsi="Times New Roman" w:cs="Times New Roman"/>
          <w:bCs/>
          <w:sz w:val="16"/>
          <w:szCs w:val="16"/>
          <w:lang w:eastAsia="zh-CN"/>
        </w:rPr>
        <w:t xml:space="preserve"> A, Pearson SD, </w:t>
      </w:r>
      <w:proofErr w:type="spellStart"/>
      <w:r w:rsidRPr="001038D7">
        <w:rPr>
          <w:rFonts w:ascii="Times New Roman" w:eastAsia="Arial Unicode MS" w:hAnsi="Times New Roman" w:cs="Times New Roman"/>
          <w:bCs/>
          <w:sz w:val="16"/>
          <w:szCs w:val="16"/>
          <w:lang w:eastAsia="zh-CN"/>
        </w:rPr>
        <w:t>Coltin</w:t>
      </w:r>
      <w:proofErr w:type="spellEnd"/>
      <w:r w:rsidRPr="001038D7">
        <w:rPr>
          <w:rFonts w:ascii="Times New Roman" w:eastAsia="Arial Unicode MS" w:hAnsi="Times New Roman" w:cs="Times New Roman"/>
          <w:bCs/>
          <w:sz w:val="16"/>
          <w:szCs w:val="16"/>
          <w:lang w:eastAsia="zh-CN"/>
        </w:rPr>
        <w:t xml:space="preserve"> KL, </w:t>
      </w:r>
      <w:proofErr w:type="spellStart"/>
      <w:r w:rsidRPr="001038D7">
        <w:rPr>
          <w:rFonts w:ascii="Times New Roman" w:eastAsia="Arial Unicode MS" w:hAnsi="Times New Roman" w:cs="Times New Roman"/>
          <w:bCs/>
          <w:sz w:val="16"/>
          <w:szCs w:val="16"/>
          <w:lang w:eastAsia="zh-CN"/>
        </w:rPr>
        <w:t>Kleinman</w:t>
      </w:r>
      <w:proofErr w:type="spellEnd"/>
      <w:r w:rsidRPr="001038D7">
        <w:rPr>
          <w:rFonts w:ascii="Times New Roman" w:eastAsia="Arial Unicode MS" w:hAnsi="Times New Roman" w:cs="Times New Roman"/>
          <w:bCs/>
          <w:sz w:val="16"/>
          <w:szCs w:val="16"/>
          <w:lang w:eastAsia="zh-CN"/>
        </w:rPr>
        <w:t xml:space="preserve"> KP, Singer JA, </w:t>
      </w:r>
      <w:proofErr w:type="spellStart"/>
      <w:r w:rsidRPr="001038D7">
        <w:rPr>
          <w:rFonts w:ascii="Times New Roman" w:eastAsia="Arial Unicode MS" w:hAnsi="Times New Roman" w:cs="Times New Roman"/>
          <w:bCs/>
          <w:sz w:val="16"/>
          <w:szCs w:val="16"/>
          <w:lang w:eastAsia="zh-CN"/>
        </w:rPr>
        <w:t>Rabson</w:t>
      </w:r>
      <w:proofErr w:type="spellEnd"/>
      <w:r w:rsidRPr="001038D7">
        <w:rPr>
          <w:rFonts w:ascii="Times New Roman" w:eastAsia="Arial Unicode MS" w:hAnsi="Times New Roman" w:cs="Times New Roman"/>
          <w:bCs/>
          <w:sz w:val="16"/>
          <w:szCs w:val="16"/>
          <w:lang w:eastAsia="zh-CN"/>
        </w:rPr>
        <w:t xml:space="preserve"> B et al. The response of physician groups to P4P incentives. Am J </w:t>
      </w:r>
      <w:proofErr w:type="spellStart"/>
      <w:r w:rsidRPr="001038D7">
        <w:rPr>
          <w:rFonts w:ascii="Times New Roman" w:eastAsia="Arial Unicode MS" w:hAnsi="Times New Roman" w:cs="Times New Roman"/>
          <w:bCs/>
          <w:sz w:val="16"/>
          <w:szCs w:val="16"/>
          <w:lang w:eastAsia="zh-CN"/>
        </w:rPr>
        <w:t>Manag</w:t>
      </w:r>
      <w:proofErr w:type="spellEnd"/>
      <w:r w:rsidRPr="001038D7">
        <w:rPr>
          <w:rFonts w:ascii="Times New Roman" w:eastAsia="Arial Unicode MS" w:hAnsi="Times New Roman" w:cs="Times New Roman"/>
          <w:bCs/>
          <w:sz w:val="16"/>
          <w:szCs w:val="16"/>
          <w:lang w:eastAsia="zh-CN"/>
        </w:rPr>
        <w:t xml:space="preserve"> Care 2007; 13(5)</w:t>
      </w:r>
      <w:proofErr w:type="gramStart"/>
      <w:r w:rsidRPr="001038D7">
        <w:rPr>
          <w:rFonts w:ascii="Times New Roman" w:eastAsia="Arial Unicode MS" w:hAnsi="Times New Roman" w:cs="Times New Roman"/>
          <w:bCs/>
          <w:sz w:val="16"/>
          <w:szCs w:val="16"/>
          <w:lang w:eastAsia="zh-CN"/>
        </w:rPr>
        <w:t>:249</w:t>
      </w:r>
      <w:proofErr w:type="gramEnd"/>
      <w:r w:rsidRPr="001038D7">
        <w:rPr>
          <w:rFonts w:ascii="Times New Roman" w:eastAsia="Arial Unicode MS" w:hAnsi="Times New Roman" w:cs="Times New Roman"/>
          <w:bCs/>
          <w:sz w:val="16"/>
          <w:szCs w:val="16"/>
          <w:lang w:eastAsia="zh-CN"/>
        </w:rPr>
        <w:t>-255.</w:t>
      </w:r>
    </w:p>
    <w:p w14:paraId="1B466F77"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Menachemi</w:t>
      </w:r>
      <w:proofErr w:type="spellEnd"/>
      <w:r w:rsidRPr="001038D7">
        <w:rPr>
          <w:rFonts w:ascii="Times New Roman" w:eastAsia="Arial Unicode MS" w:hAnsi="Times New Roman" w:cs="Times New Roman"/>
          <w:bCs/>
          <w:sz w:val="16"/>
          <w:szCs w:val="16"/>
          <w:lang w:eastAsia="zh-CN"/>
        </w:rPr>
        <w:t xml:space="preserve"> N, </w:t>
      </w:r>
      <w:proofErr w:type="spellStart"/>
      <w:r w:rsidRPr="001038D7">
        <w:rPr>
          <w:rFonts w:ascii="Times New Roman" w:eastAsia="Arial Unicode MS" w:hAnsi="Times New Roman" w:cs="Times New Roman"/>
          <w:bCs/>
          <w:sz w:val="16"/>
          <w:szCs w:val="16"/>
          <w:lang w:eastAsia="zh-CN"/>
        </w:rPr>
        <w:t>Struchen-Shellhorn</w:t>
      </w:r>
      <w:proofErr w:type="spellEnd"/>
      <w:r w:rsidRPr="001038D7">
        <w:rPr>
          <w:rFonts w:ascii="Times New Roman" w:eastAsia="Arial Unicode MS" w:hAnsi="Times New Roman" w:cs="Times New Roman"/>
          <w:bCs/>
          <w:sz w:val="16"/>
          <w:szCs w:val="16"/>
          <w:lang w:eastAsia="zh-CN"/>
        </w:rPr>
        <w:t xml:space="preserve"> W, Brooks RG, Simpson L. Influence of pay-for-performance programs on information technology use among child health providers: the devil is in the details. Pediatrics 2009; 123 </w:t>
      </w:r>
      <w:proofErr w:type="spellStart"/>
      <w:r w:rsidRPr="001038D7">
        <w:rPr>
          <w:rFonts w:ascii="Times New Roman" w:eastAsia="Arial Unicode MS" w:hAnsi="Times New Roman" w:cs="Times New Roman"/>
          <w:bCs/>
          <w:sz w:val="16"/>
          <w:szCs w:val="16"/>
          <w:lang w:eastAsia="zh-CN"/>
        </w:rPr>
        <w:t>Suppl</w:t>
      </w:r>
      <w:proofErr w:type="spellEnd"/>
      <w:r w:rsidRPr="001038D7">
        <w:rPr>
          <w:rFonts w:ascii="Times New Roman" w:eastAsia="Arial Unicode MS" w:hAnsi="Times New Roman" w:cs="Times New Roman"/>
          <w:bCs/>
          <w:sz w:val="16"/>
          <w:szCs w:val="16"/>
          <w:lang w:eastAsia="zh-CN"/>
        </w:rPr>
        <w:t xml:space="preserve"> 2:S92-S96.</w:t>
      </w:r>
    </w:p>
    <w:p w14:paraId="782EDFF9"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Millett C, Bottle A, Ng A, et al. Pay for </w:t>
      </w:r>
      <w:proofErr w:type="spellStart"/>
      <w:r w:rsidRPr="001038D7">
        <w:rPr>
          <w:rFonts w:ascii="Times New Roman" w:hAnsi="Times New Roman" w:cs="Times New Roman"/>
          <w:sz w:val="16"/>
          <w:szCs w:val="16"/>
        </w:rPr>
        <w:t>perfomance</w:t>
      </w:r>
      <w:proofErr w:type="spellEnd"/>
      <w:r w:rsidRPr="001038D7">
        <w:rPr>
          <w:rFonts w:ascii="Times New Roman" w:hAnsi="Times New Roman" w:cs="Times New Roman"/>
          <w:sz w:val="16"/>
          <w:szCs w:val="16"/>
        </w:rPr>
        <w:t xml:space="preserve"> and the quality of diabetes management in individuals with and without co-morbid medical conditions. J R </w:t>
      </w:r>
      <w:proofErr w:type="spellStart"/>
      <w:r w:rsidRPr="001038D7">
        <w:rPr>
          <w:rFonts w:ascii="Times New Roman" w:hAnsi="Times New Roman" w:cs="Times New Roman"/>
          <w:sz w:val="16"/>
          <w:szCs w:val="16"/>
        </w:rPr>
        <w:t>Soc</w:t>
      </w:r>
      <w:proofErr w:type="spellEnd"/>
      <w:r w:rsidRPr="001038D7">
        <w:rPr>
          <w:rFonts w:ascii="Times New Roman" w:hAnsi="Times New Roman" w:cs="Times New Roman"/>
          <w:sz w:val="16"/>
          <w:szCs w:val="16"/>
        </w:rPr>
        <w:t xml:space="preserve"> Med. 2009</w:t>
      </w:r>
      <w:proofErr w:type="gramStart"/>
      <w:r w:rsidRPr="001038D7">
        <w:rPr>
          <w:rFonts w:ascii="Times New Roman" w:hAnsi="Times New Roman" w:cs="Times New Roman"/>
          <w:sz w:val="16"/>
          <w:szCs w:val="16"/>
        </w:rPr>
        <w:t>;102</w:t>
      </w:r>
      <w:proofErr w:type="gramEnd"/>
      <w:r w:rsidRPr="001038D7">
        <w:rPr>
          <w:rFonts w:ascii="Times New Roman" w:hAnsi="Times New Roman" w:cs="Times New Roman"/>
          <w:sz w:val="16"/>
          <w:szCs w:val="16"/>
        </w:rPr>
        <w:t>(9):369-377.</w:t>
      </w:r>
    </w:p>
    <w:p w14:paraId="3953590E"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Millett C, Car J, Eldred D, </w:t>
      </w:r>
      <w:proofErr w:type="spellStart"/>
      <w:r w:rsidRPr="001038D7">
        <w:rPr>
          <w:rFonts w:ascii="Times New Roman" w:eastAsia="Arial Unicode MS" w:hAnsi="Times New Roman" w:cs="Times New Roman"/>
          <w:bCs/>
          <w:sz w:val="16"/>
          <w:szCs w:val="16"/>
          <w:lang w:eastAsia="zh-CN"/>
        </w:rPr>
        <w:t>Khunti</w:t>
      </w:r>
      <w:proofErr w:type="spellEnd"/>
      <w:r w:rsidRPr="001038D7">
        <w:rPr>
          <w:rFonts w:ascii="Times New Roman" w:eastAsia="Arial Unicode MS" w:hAnsi="Times New Roman" w:cs="Times New Roman"/>
          <w:bCs/>
          <w:sz w:val="16"/>
          <w:szCs w:val="16"/>
          <w:lang w:eastAsia="zh-CN"/>
        </w:rPr>
        <w:t xml:space="preserve"> K, </w:t>
      </w:r>
      <w:proofErr w:type="spellStart"/>
      <w:r w:rsidRPr="001038D7">
        <w:rPr>
          <w:rFonts w:ascii="Times New Roman" w:eastAsia="Arial Unicode MS" w:hAnsi="Times New Roman" w:cs="Times New Roman"/>
          <w:bCs/>
          <w:sz w:val="16"/>
          <w:szCs w:val="16"/>
          <w:lang w:eastAsia="zh-CN"/>
        </w:rPr>
        <w:t>Mainous</w:t>
      </w:r>
      <w:proofErr w:type="spellEnd"/>
      <w:r w:rsidRPr="001038D7">
        <w:rPr>
          <w:rFonts w:ascii="Times New Roman" w:eastAsia="Arial Unicode MS" w:hAnsi="Times New Roman" w:cs="Times New Roman"/>
          <w:bCs/>
          <w:sz w:val="16"/>
          <w:szCs w:val="16"/>
          <w:lang w:eastAsia="zh-CN"/>
        </w:rPr>
        <w:t xml:space="preserve"> AG,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Diabetes prevalence, process of care and outcomes in relation to practice size, caseload and deprivation: national cross-sectional study in primary care. Journal of the Royal Society of Medicine 2007; 100(6)</w:t>
      </w:r>
      <w:proofErr w:type="gramStart"/>
      <w:r w:rsidRPr="001038D7">
        <w:rPr>
          <w:rFonts w:ascii="Times New Roman" w:eastAsia="Arial Unicode MS" w:hAnsi="Times New Roman" w:cs="Times New Roman"/>
          <w:bCs/>
          <w:sz w:val="16"/>
          <w:szCs w:val="16"/>
          <w:lang w:eastAsia="zh-CN"/>
        </w:rPr>
        <w:t>:275</w:t>
      </w:r>
      <w:proofErr w:type="gramEnd"/>
      <w:r w:rsidRPr="001038D7">
        <w:rPr>
          <w:rFonts w:ascii="Times New Roman" w:eastAsia="Arial Unicode MS" w:hAnsi="Times New Roman" w:cs="Times New Roman"/>
          <w:bCs/>
          <w:sz w:val="16"/>
          <w:szCs w:val="16"/>
          <w:lang w:eastAsia="zh-CN"/>
        </w:rPr>
        <w:t>-283.</w:t>
      </w:r>
    </w:p>
    <w:p w14:paraId="4D8C42D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Millett C, Gray J, Bottle A,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Ethnic disparities in blood pressure management in patients with hypertension after the introduction of pay for performance. Ann </w:t>
      </w:r>
      <w:proofErr w:type="spellStart"/>
      <w:r w:rsidRPr="001038D7">
        <w:rPr>
          <w:rFonts w:ascii="Times New Roman" w:eastAsia="Arial Unicode MS" w:hAnsi="Times New Roman" w:cs="Times New Roman"/>
          <w:bCs/>
          <w:sz w:val="16"/>
          <w:szCs w:val="16"/>
          <w:lang w:eastAsia="zh-CN"/>
        </w:rPr>
        <w:t>Fam</w:t>
      </w:r>
      <w:proofErr w:type="spellEnd"/>
      <w:r w:rsidRPr="001038D7">
        <w:rPr>
          <w:rFonts w:ascii="Times New Roman" w:eastAsia="Arial Unicode MS" w:hAnsi="Times New Roman" w:cs="Times New Roman"/>
          <w:bCs/>
          <w:sz w:val="16"/>
          <w:szCs w:val="16"/>
          <w:lang w:eastAsia="zh-CN"/>
        </w:rPr>
        <w:t xml:space="preserve"> Med 2008; 6(6)</w:t>
      </w:r>
      <w:proofErr w:type="gramStart"/>
      <w:r w:rsidRPr="001038D7">
        <w:rPr>
          <w:rFonts w:ascii="Times New Roman" w:eastAsia="Arial Unicode MS" w:hAnsi="Times New Roman" w:cs="Times New Roman"/>
          <w:bCs/>
          <w:sz w:val="16"/>
          <w:szCs w:val="16"/>
          <w:lang w:eastAsia="zh-CN"/>
        </w:rPr>
        <w:t>:490</w:t>
      </w:r>
      <w:proofErr w:type="gramEnd"/>
      <w:r w:rsidRPr="001038D7">
        <w:rPr>
          <w:rFonts w:ascii="Times New Roman" w:eastAsia="Arial Unicode MS" w:hAnsi="Times New Roman" w:cs="Times New Roman"/>
          <w:bCs/>
          <w:sz w:val="16"/>
          <w:szCs w:val="16"/>
          <w:lang w:eastAsia="zh-CN"/>
        </w:rPr>
        <w:t>-496.</w:t>
      </w:r>
    </w:p>
    <w:p w14:paraId="18ECA991"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Millett C, Gray J, Wall M, et al. Ethnic disparities in coronary heart disease management and pay for performance in the UK. J Gen Intern Med 2008</w:t>
      </w:r>
      <w:proofErr w:type="gramStart"/>
      <w:r w:rsidRPr="001038D7">
        <w:rPr>
          <w:rFonts w:ascii="Times New Roman" w:hAnsi="Times New Roman" w:cs="Times New Roman"/>
          <w:sz w:val="16"/>
          <w:szCs w:val="16"/>
        </w:rPr>
        <w:t>;24:8e13</w:t>
      </w:r>
      <w:proofErr w:type="gramEnd"/>
      <w:r w:rsidRPr="001038D7">
        <w:rPr>
          <w:rFonts w:ascii="Times New Roman" w:hAnsi="Times New Roman" w:cs="Times New Roman"/>
          <w:sz w:val="16"/>
          <w:szCs w:val="16"/>
        </w:rPr>
        <w:t>.</w:t>
      </w:r>
    </w:p>
    <w:p w14:paraId="4A31DE6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Millett C, </w:t>
      </w:r>
      <w:proofErr w:type="spellStart"/>
      <w:r w:rsidRPr="001038D7">
        <w:rPr>
          <w:rFonts w:ascii="Times New Roman" w:eastAsia="Arial Unicode MS" w:hAnsi="Times New Roman" w:cs="Times New Roman"/>
          <w:bCs/>
          <w:sz w:val="16"/>
          <w:szCs w:val="16"/>
          <w:lang w:eastAsia="zh-CN"/>
        </w:rPr>
        <w:t>Netuveli</w:t>
      </w:r>
      <w:proofErr w:type="spellEnd"/>
      <w:r w:rsidRPr="001038D7">
        <w:rPr>
          <w:rFonts w:ascii="Times New Roman" w:eastAsia="Arial Unicode MS" w:hAnsi="Times New Roman" w:cs="Times New Roman"/>
          <w:bCs/>
          <w:sz w:val="16"/>
          <w:szCs w:val="16"/>
          <w:lang w:eastAsia="zh-CN"/>
        </w:rPr>
        <w:t xml:space="preserve"> G, </w:t>
      </w:r>
      <w:proofErr w:type="spellStart"/>
      <w:r w:rsidRPr="001038D7">
        <w:rPr>
          <w:rFonts w:ascii="Times New Roman" w:eastAsia="Arial Unicode MS" w:hAnsi="Times New Roman" w:cs="Times New Roman"/>
          <w:bCs/>
          <w:sz w:val="16"/>
          <w:szCs w:val="16"/>
          <w:lang w:eastAsia="zh-CN"/>
        </w:rPr>
        <w:t>Saxena</w:t>
      </w:r>
      <w:proofErr w:type="spellEnd"/>
      <w:r w:rsidRPr="001038D7">
        <w:rPr>
          <w:rFonts w:ascii="Times New Roman" w:eastAsia="Arial Unicode MS" w:hAnsi="Times New Roman" w:cs="Times New Roman"/>
          <w:bCs/>
          <w:sz w:val="16"/>
          <w:szCs w:val="16"/>
          <w:lang w:eastAsia="zh-CN"/>
        </w:rPr>
        <w:t xml:space="preserve"> S,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Impact of pay for performance on ethnic disparities in intermediate outcomes for diabetes: longitudinal study. Diabetes Care 2008.</w:t>
      </w:r>
    </w:p>
    <w:p w14:paraId="762D7D70"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Mullen KJ, Frank RG, Rosenthal MB. Can you get what you pay for? Pay-for-performance and the quality of healthcare providers. 14886, 1-43. 2009. Cambridge, Massachusetts, National Bureau of Economic Research. NBER Working Paper Series</w:t>
      </w:r>
    </w:p>
    <w:p w14:paraId="4A322D18"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Murray J, </w:t>
      </w:r>
      <w:proofErr w:type="spellStart"/>
      <w:r w:rsidRPr="001038D7">
        <w:rPr>
          <w:rFonts w:ascii="Times New Roman" w:hAnsi="Times New Roman" w:cs="Times New Roman"/>
          <w:sz w:val="16"/>
          <w:szCs w:val="16"/>
        </w:rPr>
        <w:t>Saxena</w:t>
      </w:r>
      <w:proofErr w:type="spellEnd"/>
      <w:r w:rsidRPr="001038D7">
        <w:rPr>
          <w:rFonts w:ascii="Times New Roman" w:hAnsi="Times New Roman" w:cs="Times New Roman"/>
          <w:sz w:val="16"/>
          <w:szCs w:val="16"/>
        </w:rPr>
        <w:t xml:space="preserve"> S, Millett C, </w:t>
      </w:r>
      <w:proofErr w:type="spellStart"/>
      <w:r w:rsidRPr="001038D7">
        <w:rPr>
          <w:rFonts w:ascii="Times New Roman" w:hAnsi="Times New Roman" w:cs="Times New Roman"/>
          <w:sz w:val="16"/>
          <w:szCs w:val="16"/>
        </w:rPr>
        <w:t>Curcin</w:t>
      </w:r>
      <w:proofErr w:type="spellEnd"/>
      <w:r w:rsidRPr="001038D7">
        <w:rPr>
          <w:rFonts w:ascii="Times New Roman" w:hAnsi="Times New Roman" w:cs="Times New Roman"/>
          <w:sz w:val="16"/>
          <w:szCs w:val="16"/>
        </w:rPr>
        <w:t xml:space="preserve"> V, de </w:t>
      </w:r>
      <w:proofErr w:type="spellStart"/>
      <w:r w:rsidRPr="001038D7">
        <w:rPr>
          <w:rFonts w:ascii="Times New Roman" w:hAnsi="Times New Roman" w:cs="Times New Roman"/>
          <w:sz w:val="16"/>
          <w:szCs w:val="16"/>
        </w:rPr>
        <w:t>Lusignan</w:t>
      </w:r>
      <w:proofErr w:type="spellEnd"/>
      <w:r w:rsidRPr="001038D7">
        <w:rPr>
          <w:rFonts w:ascii="Times New Roman" w:hAnsi="Times New Roman" w:cs="Times New Roman"/>
          <w:sz w:val="16"/>
          <w:szCs w:val="16"/>
        </w:rPr>
        <w:t xml:space="preserve"> S, </w:t>
      </w:r>
      <w:proofErr w:type="spellStart"/>
      <w:r w:rsidRPr="001038D7">
        <w:rPr>
          <w:rFonts w:ascii="Times New Roman" w:hAnsi="Times New Roman" w:cs="Times New Roman"/>
          <w:sz w:val="16"/>
          <w:szCs w:val="16"/>
        </w:rPr>
        <w:t>Majeed</w:t>
      </w:r>
      <w:proofErr w:type="spellEnd"/>
      <w:r w:rsidRPr="001038D7">
        <w:rPr>
          <w:rFonts w:ascii="Times New Roman" w:hAnsi="Times New Roman" w:cs="Times New Roman"/>
          <w:sz w:val="16"/>
          <w:szCs w:val="16"/>
        </w:rPr>
        <w:t xml:space="preserve"> A. Reductions in risk factors for secondary prevention of coronary heart disease by ethnic group in south-west London: 10-year longitudinal study (1998-2007). </w:t>
      </w:r>
      <w:proofErr w:type="spellStart"/>
      <w:r w:rsidRPr="001038D7">
        <w:rPr>
          <w:rFonts w:ascii="Times New Roman" w:hAnsi="Times New Roman" w:cs="Times New Roman"/>
          <w:sz w:val="16"/>
          <w:szCs w:val="16"/>
        </w:rPr>
        <w:t>Fam</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Pract</w:t>
      </w:r>
      <w:proofErr w:type="spellEnd"/>
      <w:r w:rsidRPr="001038D7">
        <w:rPr>
          <w:rFonts w:ascii="Times New Roman" w:hAnsi="Times New Roman" w:cs="Times New Roman"/>
          <w:sz w:val="16"/>
          <w:szCs w:val="16"/>
        </w:rPr>
        <w:t>. 2010</w:t>
      </w:r>
      <w:proofErr w:type="gramStart"/>
      <w:r w:rsidRPr="001038D7">
        <w:rPr>
          <w:rFonts w:ascii="Times New Roman" w:hAnsi="Times New Roman" w:cs="Times New Roman"/>
          <w:sz w:val="16"/>
          <w:szCs w:val="16"/>
        </w:rPr>
        <w:t>;27</w:t>
      </w:r>
      <w:proofErr w:type="gramEnd"/>
      <w:r w:rsidRPr="001038D7">
        <w:rPr>
          <w:rFonts w:ascii="Times New Roman" w:hAnsi="Times New Roman" w:cs="Times New Roman"/>
          <w:sz w:val="16"/>
          <w:szCs w:val="16"/>
        </w:rPr>
        <w:t>(4):430-438.</w:t>
      </w:r>
    </w:p>
    <w:p w14:paraId="01F8D1DB"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O'Malley AS, Pham HH, </w:t>
      </w:r>
      <w:proofErr w:type="spellStart"/>
      <w:r w:rsidRPr="001038D7">
        <w:rPr>
          <w:rFonts w:ascii="Times New Roman" w:eastAsia="Arial Unicode MS" w:hAnsi="Times New Roman" w:cs="Times New Roman"/>
          <w:bCs/>
          <w:sz w:val="16"/>
          <w:szCs w:val="16"/>
          <w:lang w:eastAsia="zh-CN"/>
        </w:rPr>
        <w:t>Reschovsky</w:t>
      </w:r>
      <w:proofErr w:type="spellEnd"/>
      <w:r w:rsidRPr="001038D7">
        <w:rPr>
          <w:rFonts w:ascii="Times New Roman" w:eastAsia="Arial Unicode MS" w:hAnsi="Times New Roman" w:cs="Times New Roman"/>
          <w:bCs/>
          <w:sz w:val="16"/>
          <w:szCs w:val="16"/>
          <w:lang w:eastAsia="zh-CN"/>
        </w:rPr>
        <w:t xml:space="preserve"> JD. Predictors of the growing influence of clinical practice guidelines. Journal of General Internal Medicine 2007; 22(6)</w:t>
      </w:r>
      <w:proofErr w:type="gramStart"/>
      <w:r w:rsidRPr="001038D7">
        <w:rPr>
          <w:rFonts w:ascii="Times New Roman" w:eastAsia="Arial Unicode MS" w:hAnsi="Times New Roman" w:cs="Times New Roman"/>
          <w:bCs/>
          <w:sz w:val="16"/>
          <w:szCs w:val="16"/>
          <w:lang w:eastAsia="zh-CN"/>
        </w:rPr>
        <w:t>:742</w:t>
      </w:r>
      <w:proofErr w:type="gramEnd"/>
      <w:r w:rsidRPr="001038D7">
        <w:rPr>
          <w:rFonts w:ascii="Times New Roman" w:eastAsia="Arial Unicode MS" w:hAnsi="Times New Roman" w:cs="Times New Roman"/>
          <w:bCs/>
          <w:sz w:val="16"/>
          <w:szCs w:val="16"/>
          <w:lang w:eastAsia="zh-CN"/>
        </w:rPr>
        <w:t>-748.</w:t>
      </w:r>
    </w:p>
    <w:p w14:paraId="419773C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Patel PH, </w:t>
      </w:r>
      <w:proofErr w:type="spellStart"/>
      <w:r w:rsidRPr="001038D7">
        <w:rPr>
          <w:rFonts w:ascii="Times New Roman" w:eastAsia="Arial Unicode MS" w:hAnsi="Times New Roman" w:cs="Times New Roman"/>
          <w:bCs/>
          <w:sz w:val="16"/>
          <w:szCs w:val="16"/>
          <w:lang w:eastAsia="zh-CN"/>
        </w:rPr>
        <w:t>Siemons</w:t>
      </w:r>
      <w:proofErr w:type="spellEnd"/>
      <w:r w:rsidRPr="001038D7">
        <w:rPr>
          <w:rFonts w:ascii="Times New Roman" w:eastAsia="Arial Unicode MS" w:hAnsi="Times New Roman" w:cs="Times New Roman"/>
          <w:bCs/>
          <w:sz w:val="16"/>
          <w:szCs w:val="16"/>
          <w:lang w:eastAsia="zh-CN"/>
        </w:rPr>
        <w:t xml:space="preserve"> D, Shields MC. Proven methods to achieve high payment for performance. J Med </w:t>
      </w:r>
      <w:proofErr w:type="spellStart"/>
      <w:r w:rsidRPr="001038D7">
        <w:rPr>
          <w:rFonts w:ascii="Times New Roman" w:eastAsia="Arial Unicode MS" w:hAnsi="Times New Roman" w:cs="Times New Roman"/>
          <w:bCs/>
          <w:sz w:val="16"/>
          <w:szCs w:val="16"/>
          <w:lang w:eastAsia="zh-CN"/>
        </w:rPr>
        <w:t>Pract</w:t>
      </w:r>
      <w:proofErr w:type="spellEnd"/>
      <w:r w:rsidRPr="001038D7">
        <w:rPr>
          <w:rFonts w:ascii="Times New Roman" w:eastAsia="Arial Unicode MS" w:hAnsi="Times New Roman" w:cs="Times New Roman"/>
          <w:bCs/>
          <w:sz w:val="16"/>
          <w:szCs w:val="16"/>
          <w:lang w:eastAsia="zh-CN"/>
        </w:rPr>
        <w:t xml:space="preserve"> Manage 2007; 23(1)</w:t>
      </w:r>
      <w:proofErr w:type="gramStart"/>
      <w:r w:rsidRPr="001038D7">
        <w:rPr>
          <w:rFonts w:ascii="Times New Roman" w:eastAsia="Arial Unicode MS" w:hAnsi="Times New Roman" w:cs="Times New Roman"/>
          <w:bCs/>
          <w:sz w:val="16"/>
          <w:szCs w:val="16"/>
          <w:lang w:eastAsia="zh-CN"/>
        </w:rPr>
        <w:t>:5</w:t>
      </w:r>
      <w:proofErr w:type="gramEnd"/>
      <w:r w:rsidRPr="001038D7">
        <w:rPr>
          <w:rFonts w:ascii="Times New Roman" w:eastAsia="Arial Unicode MS" w:hAnsi="Times New Roman" w:cs="Times New Roman"/>
          <w:bCs/>
          <w:sz w:val="16"/>
          <w:szCs w:val="16"/>
          <w:lang w:eastAsia="zh-CN"/>
        </w:rPr>
        <w:t>-11.</w:t>
      </w:r>
    </w:p>
    <w:p w14:paraId="6A40B1F8"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Pearson SD, Schneider EC, </w:t>
      </w:r>
      <w:proofErr w:type="spellStart"/>
      <w:r w:rsidRPr="001038D7">
        <w:rPr>
          <w:rFonts w:ascii="Times New Roman" w:eastAsia="Arial Unicode MS" w:hAnsi="Times New Roman" w:cs="Times New Roman"/>
          <w:bCs/>
          <w:sz w:val="16"/>
          <w:szCs w:val="16"/>
          <w:lang w:eastAsia="zh-CN"/>
        </w:rPr>
        <w:t>Kleinman</w:t>
      </w:r>
      <w:proofErr w:type="spellEnd"/>
      <w:r w:rsidRPr="001038D7">
        <w:rPr>
          <w:rFonts w:ascii="Times New Roman" w:eastAsia="Arial Unicode MS" w:hAnsi="Times New Roman" w:cs="Times New Roman"/>
          <w:bCs/>
          <w:sz w:val="16"/>
          <w:szCs w:val="16"/>
          <w:lang w:eastAsia="zh-CN"/>
        </w:rPr>
        <w:t xml:space="preserve"> KP, </w:t>
      </w:r>
      <w:proofErr w:type="spellStart"/>
      <w:r w:rsidRPr="001038D7">
        <w:rPr>
          <w:rFonts w:ascii="Times New Roman" w:eastAsia="Arial Unicode MS" w:hAnsi="Times New Roman" w:cs="Times New Roman"/>
          <w:bCs/>
          <w:sz w:val="16"/>
          <w:szCs w:val="16"/>
          <w:lang w:eastAsia="zh-CN"/>
        </w:rPr>
        <w:t>Coltin</w:t>
      </w:r>
      <w:proofErr w:type="spellEnd"/>
      <w:r w:rsidRPr="001038D7">
        <w:rPr>
          <w:rFonts w:ascii="Times New Roman" w:eastAsia="Arial Unicode MS" w:hAnsi="Times New Roman" w:cs="Times New Roman"/>
          <w:bCs/>
          <w:sz w:val="16"/>
          <w:szCs w:val="16"/>
          <w:lang w:eastAsia="zh-CN"/>
        </w:rPr>
        <w:t xml:space="preserve"> KL, Singer JA. The impact of pay-for-performance on health care quality in Massachusetts, 2001-2003. Health Affairs 2008; 27(4)</w:t>
      </w:r>
      <w:proofErr w:type="gramStart"/>
      <w:r w:rsidRPr="001038D7">
        <w:rPr>
          <w:rFonts w:ascii="Times New Roman" w:eastAsia="Arial Unicode MS" w:hAnsi="Times New Roman" w:cs="Times New Roman"/>
          <w:bCs/>
          <w:sz w:val="16"/>
          <w:szCs w:val="16"/>
          <w:lang w:eastAsia="zh-CN"/>
        </w:rPr>
        <w:t>:1167</w:t>
      </w:r>
      <w:proofErr w:type="gramEnd"/>
      <w:r w:rsidRPr="001038D7">
        <w:rPr>
          <w:rFonts w:ascii="Times New Roman" w:eastAsia="Arial Unicode MS" w:hAnsi="Times New Roman" w:cs="Times New Roman"/>
          <w:bCs/>
          <w:sz w:val="16"/>
          <w:szCs w:val="16"/>
          <w:lang w:eastAsia="zh-CN"/>
        </w:rPr>
        <w:t>-1176.</w:t>
      </w:r>
    </w:p>
    <w:p w14:paraId="4EF8556E"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Petersen, L. A., Simpson, K., </w:t>
      </w:r>
      <w:proofErr w:type="spellStart"/>
      <w:r w:rsidRPr="001038D7">
        <w:rPr>
          <w:rFonts w:ascii="Times New Roman" w:eastAsia="Arial Unicode MS" w:hAnsi="Times New Roman" w:cs="Times New Roman"/>
          <w:bCs/>
          <w:sz w:val="16"/>
          <w:szCs w:val="16"/>
          <w:lang w:eastAsia="zh-CN"/>
        </w:rPr>
        <w:t>Pietz</w:t>
      </w:r>
      <w:proofErr w:type="spellEnd"/>
      <w:r w:rsidRPr="001038D7">
        <w:rPr>
          <w:rFonts w:ascii="Times New Roman" w:eastAsia="Arial Unicode MS" w:hAnsi="Times New Roman" w:cs="Times New Roman"/>
          <w:bCs/>
          <w:sz w:val="16"/>
          <w:szCs w:val="16"/>
          <w:lang w:eastAsia="zh-CN"/>
        </w:rPr>
        <w:t xml:space="preserve">, K., </w:t>
      </w:r>
      <w:proofErr w:type="spellStart"/>
      <w:r w:rsidRPr="001038D7">
        <w:rPr>
          <w:rFonts w:ascii="Times New Roman" w:eastAsia="Arial Unicode MS" w:hAnsi="Times New Roman" w:cs="Times New Roman"/>
          <w:bCs/>
          <w:sz w:val="16"/>
          <w:szCs w:val="16"/>
          <w:lang w:eastAsia="zh-CN"/>
        </w:rPr>
        <w:t>Urech</w:t>
      </w:r>
      <w:proofErr w:type="spellEnd"/>
      <w:r w:rsidRPr="001038D7">
        <w:rPr>
          <w:rFonts w:ascii="Times New Roman" w:eastAsia="Arial Unicode MS" w:hAnsi="Times New Roman" w:cs="Times New Roman"/>
          <w:bCs/>
          <w:sz w:val="16"/>
          <w:szCs w:val="16"/>
          <w:lang w:eastAsia="zh-CN"/>
        </w:rPr>
        <w:t xml:space="preserve">, T. H., </w:t>
      </w:r>
      <w:proofErr w:type="spellStart"/>
      <w:r w:rsidRPr="001038D7">
        <w:rPr>
          <w:rFonts w:ascii="Times New Roman" w:eastAsia="Arial Unicode MS" w:hAnsi="Times New Roman" w:cs="Times New Roman"/>
          <w:bCs/>
          <w:sz w:val="16"/>
          <w:szCs w:val="16"/>
          <w:lang w:eastAsia="zh-CN"/>
        </w:rPr>
        <w:t>Hysong</w:t>
      </w:r>
      <w:proofErr w:type="spellEnd"/>
      <w:r w:rsidRPr="001038D7">
        <w:rPr>
          <w:rFonts w:ascii="Times New Roman" w:eastAsia="Arial Unicode MS" w:hAnsi="Times New Roman" w:cs="Times New Roman"/>
          <w:bCs/>
          <w:sz w:val="16"/>
          <w:szCs w:val="16"/>
          <w:lang w:eastAsia="zh-CN"/>
        </w:rPr>
        <w:t xml:space="preserve">, S. J., Profit, J., Conrad, D. A., Dudley, R. A. &amp; Woodard, L. D. 2013. Effects of individual physician-level and practice-level financial incentives on hypertension care: a randomized trial. </w:t>
      </w:r>
      <w:proofErr w:type="spellStart"/>
      <w:r w:rsidRPr="001038D7">
        <w:rPr>
          <w:rFonts w:ascii="Times New Roman" w:eastAsia="Arial Unicode MS" w:hAnsi="Times New Roman" w:cs="Times New Roman"/>
          <w:bCs/>
          <w:sz w:val="16"/>
          <w:szCs w:val="16"/>
          <w:lang w:eastAsia="zh-CN"/>
        </w:rPr>
        <w:t>Jama</w:t>
      </w:r>
      <w:proofErr w:type="spellEnd"/>
      <w:r w:rsidRPr="001038D7">
        <w:rPr>
          <w:rFonts w:ascii="Times New Roman" w:eastAsia="Arial Unicode MS" w:hAnsi="Times New Roman" w:cs="Times New Roman"/>
          <w:bCs/>
          <w:sz w:val="16"/>
          <w:szCs w:val="16"/>
          <w:lang w:eastAsia="zh-CN"/>
        </w:rPr>
        <w:t>, 310, 1042-50.</w:t>
      </w:r>
    </w:p>
    <w:p w14:paraId="27F22ABD"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Pham HH, Landon BE, </w:t>
      </w:r>
      <w:proofErr w:type="spellStart"/>
      <w:r w:rsidRPr="001038D7">
        <w:rPr>
          <w:rFonts w:ascii="Times New Roman" w:eastAsia="Arial Unicode MS" w:hAnsi="Times New Roman" w:cs="Times New Roman"/>
          <w:bCs/>
          <w:sz w:val="16"/>
          <w:szCs w:val="16"/>
          <w:lang w:eastAsia="zh-CN"/>
        </w:rPr>
        <w:t>Reschovsky</w:t>
      </w:r>
      <w:proofErr w:type="spellEnd"/>
      <w:r w:rsidRPr="001038D7">
        <w:rPr>
          <w:rFonts w:ascii="Times New Roman" w:eastAsia="Arial Unicode MS" w:hAnsi="Times New Roman" w:cs="Times New Roman"/>
          <w:bCs/>
          <w:sz w:val="16"/>
          <w:szCs w:val="16"/>
          <w:lang w:eastAsia="zh-CN"/>
        </w:rPr>
        <w:t xml:space="preserve"> JD, Wu B, </w:t>
      </w:r>
      <w:proofErr w:type="spellStart"/>
      <w:r w:rsidRPr="001038D7">
        <w:rPr>
          <w:rFonts w:ascii="Times New Roman" w:eastAsia="Arial Unicode MS" w:hAnsi="Times New Roman" w:cs="Times New Roman"/>
          <w:bCs/>
          <w:sz w:val="16"/>
          <w:szCs w:val="16"/>
          <w:lang w:eastAsia="zh-CN"/>
        </w:rPr>
        <w:t>Schrag</w:t>
      </w:r>
      <w:proofErr w:type="spellEnd"/>
      <w:r w:rsidRPr="001038D7">
        <w:rPr>
          <w:rFonts w:ascii="Times New Roman" w:eastAsia="Arial Unicode MS" w:hAnsi="Times New Roman" w:cs="Times New Roman"/>
          <w:bCs/>
          <w:sz w:val="16"/>
          <w:szCs w:val="16"/>
          <w:lang w:eastAsia="zh-CN"/>
        </w:rPr>
        <w:t xml:space="preserve"> D. Rapidity and modality of imaging for acute low back pain in elderly patients. Arch Intern Med 2009; 169(10)</w:t>
      </w:r>
      <w:proofErr w:type="gramStart"/>
      <w:r w:rsidRPr="001038D7">
        <w:rPr>
          <w:rFonts w:ascii="Times New Roman" w:eastAsia="Arial Unicode MS" w:hAnsi="Times New Roman" w:cs="Times New Roman"/>
          <w:bCs/>
          <w:sz w:val="16"/>
          <w:szCs w:val="16"/>
          <w:lang w:eastAsia="zh-CN"/>
        </w:rPr>
        <w:t>:972</w:t>
      </w:r>
      <w:proofErr w:type="gramEnd"/>
      <w:r w:rsidRPr="001038D7">
        <w:rPr>
          <w:rFonts w:ascii="Times New Roman" w:eastAsia="Arial Unicode MS" w:hAnsi="Times New Roman" w:cs="Times New Roman"/>
          <w:bCs/>
          <w:sz w:val="16"/>
          <w:szCs w:val="16"/>
          <w:lang w:eastAsia="zh-CN"/>
        </w:rPr>
        <w:t>-981.</w:t>
      </w:r>
    </w:p>
    <w:p w14:paraId="105E5CF8"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Pines JM. Profiles in patient safety: Antibiotic timing in pneumonia and pay-for-performance. Academic Emergency Medicine 2006; 13(7)</w:t>
      </w:r>
      <w:proofErr w:type="gramStart"/>
      <w:r w:rsidRPr="001038D7">
        <w:rPr>
          <w:rFonts w:ascii="Times New Roman" w:eastAsia="Arial Unicode MS" w:hAnsi="Times New Roman" w:cs="Times New Roman"/>
          <w:bCs/>
          <w:sz w:val="16"/>
          <w:szCs w:val="16"/>
          <w:lang w:eastAsia="zh-CN"/>
        </w:rPr>
        <w:t>:787</w:t>
      </w:r>
      <w:proofErr w:type="gramEnd"/>
      <w:r w:rsidRPr="001038D7">
        <w:rPr>
          <w:rFonts w:ascii="Times New Roman" w:eastAsia="Arial Unicode MS" w:hAnsi="Times New Roman" w:cs="Times New Roman"/>
          <w:bCs/>
          <w:sz w:val="16"/>
          <w:szCs w:val="16"/>
          <w:lang w:eastAsia="zh-CN"/>
        </w:rPr>
        <w:t>-790.</w:t>
      </w:r>
    </w:p>
    <w:p w14:paraId="0F215470"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Pourat</w:t>
      </w:r>
      <w:proofErr w:type="spellEnd"/>
      <w:r w:rsidRPr="001038D7">
        <w:rPr>
          <w:rFonts w:ascii="Times New Roman" w:eastAsia="Arial Unicode MS" w:hAnsi="Times New Roman" w:cs="Times New Roman"/>
          <w:bCs/>
          <w:sz w:val="16"/>
          <w:szCs w:val="16"/>
          <w:lang w:eastAsia="zh-CN"/>
        </w:rPr>
        <w:t xml:space="preserve"> N, Rice T, Tai-Seale M, Bolan G, </w:t>
      </w:r>
      <w:proofErr w:type="spellStart"/>
      <w:r w:rsidRPr="001038D7">
        <w:rPr>
          <w:rFonts w:ascii="Times New Roman" w:eastAsia="Arial Unicode MS" w:hAnsi="Times New Roman" w:cs="Times New Roman"/>
          <w:bCs/>
          <w:sz w:val="16"/>
          <w:szCs w:val="16"/>
          <w:lang w:eastAsia="zh-CN"/>
        </w:rPr>
        <w:t>Nihalani</w:t>
      </w:r>
      <w:proofErr w:type="spellEnd"/>
      <w:r w:rsidRPr="001038D7">
        <w:rPr>
          <w:rFonts w:ascii="Times New Roman" w:eastAsia="Arial Unicode MS" w:hAnsi="Times New Roman" w:cs="Times New Roman"/>
          <w:bCs/>
          <w:sz w:val="16"/>
          <w:szCs w:val="16"/>
          <w:lang w:eastAsia="zh-CN"/>
        </w:rPr>
        <w:t xml:space="preserve"> J. Association between physician compensation methods and delivery of guideline-concordant STD care: Is there a link? Am J Managed Care 2005; 11(7)</w:t>
      </w:r>
      <w:proofErr w:type="gramStart"/>
      <w:r w:rsidRPr="001038D7">
        <w:rPr>
          <w:rFonts w:ascii="Times New Roman" w:eastAsia="Arial Unicode MS" w:hAnsi="Times New Roman" w:cs="Times New Roman"/>
          <w:bCs/>
          <w:sz w:val="16"/>
          <w:szCs w:val="16"/>
          <w:lang w:eastAsia="zh-CN"/>
        </w:rPr>
        <w:t>:426</w:t>
      </w:r>
      <w:proofErr w:type="gramEnd"/>
      <w:r w:rsidRPr="001038D7">
        <w:rPr>
          <w:rFonts w:ascii="Times New Roman" w:eastAsia="Arial Unicode MS" w:hAnsi="Times New Roman" w:cs="Times New Roman"/>
          <w:bCs/>
          <w:sz w:val="16"/>
          <w:szCs w:val="16"/>
          <w:lang w:eastAsia="zh-CN"/>
        </w:rPr>
        <w:t>-432.</w:t>
      </w:r>
    </w:p>
    <w:p w14:paraId="0CB104F6"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Ramsay SE, </w:t>
      </w:r>
      <w:proofErr w:type="spellStart"/>
      <w:r w:rsidRPr="001038D7">
        <w:rPr>
          <w:rFonts w:ascii="Times New Roman" w:eastAsia="Arial Unicode MS" w:hAnsi="Times New Roman" w:cs="Times New Roman"/>
          <w:bCs/>
          <w:sz w:val="16"/>
          <w:szCs w:val="16"/>
          <w:lang w:eastAsia="zh-CN"/>
        </w:rPr>
        <w:t>Whincup</w:t>
      </w:r>
      <w:proofErr w:type="spellEnd"/>
      <w:r w:rsidRPr="001038D7">
        <w:rPr>
          <w:rFonts w:ascii="Times New Roman" w:eastAsia="Arial Unicode MS" w:hAnsi="Times New Roman" w:cs="Times New Roman"/>
          <w:bCs/>
          <w:sz w:val="16"/>
          <w:szCs w:val="16"/>
          <w:lang w:eastAsia="zh-CN"/>
        </w:rPr>
        <w:t xml:space="preserve"> PH, </w:t>
      </w:r>
      <w:proofErr w:type="spellStart"/>
      <w:r w:rsidRPr="001038D7">
        <w:rPr>
          <w:rFonts w:ascii="Times New Roman" w:eastAsia="Arial Unicode MS" w:hAnsi="Times New Roman" w:cs="Times New Roman"/>
          <w:bCs/>
          <w:sz w:val="16"/>
          <w:szCs w:val="16"/>
          <w:lang w:eastAsia="zh-CN"/>
        </w:rPr>
        <w:t>Lawlor</w:t>
      </w:r>
      <w:proofErr w:type="spellEnd"/>
      <w:r w:rsidRPr="001038D7">
        <w:rPr>
          <w:rFonts w:ascii="Times New Roman" w:eastAsia="Arial Unicode MS" w:hAnsi="Times New Roman" w:cs="Times New Roman"/>
          <w:bCs/>
          <w:sz w:val="16"/>
          <w:szCs w:val="16"/>
          <w:lang w:eastAsia="zh-CN"/>
        </w:rPr>
        <w:t xml:space="preserve"> DA, </w:t>
      </w:r>
      <w:proofErr w:type="spellStart"/>
      <w:r w:rsidRPr="001038D7">
        <w:rPr>
          <w:rFonts w:ascii="Times New Roman" w:eastAsia="Arial Unicode MS" w:hAnsi="Times New Roman" w:cs="Times New Roman"/>
          <w:bCs/>
          <w:sz w:val="16"/>
          <w:szCs w:val="16"/>
          <w:lang w:eastAsia="zh-CN"/>
        </w:rPr>
        <w:t>Papacosta</w:t>
      </w:r>
      <w:proofErr w:type="spellEnd"/>
      <w:r w:rsidRPr="001038D7">
        <w:rPr>
          <w:rFonts w:ascii="Times New Roman" w:eastAsia="Arial Unicode MS" w:hAnsi="Times New Roman" w:cs="Times New Roman"/>
          <w:bCs/>
          <w:sz w:val="16"/>
          <w:szCs w:val="16"/>
          <w:lang w:eastAsia="zh-CN"/>
        </w:rPr>
        <w:t xml:space="preserve"> O, Lennon LT, Thomas MC et al. Secondary prevention of coronary heart disease in older patients after the national service framework: population based study. British Medical Journal 2006; 332(7534)</w:t>
      </w:r>
      <w:proofErr w:type="gramStart"/>
      <w:r w:rsidRPr="001038D7">
        <w:rPr>
          <w:rFonts w:ascii="Times New Roman" w:eastAsia="Arial Unicode MS" w:hAnsi="Times New Roman" w:cs="Times New Roman"/>
          <w:bCs/>
          <w:sz w:val="16"/>
          <w:szCs w:val="16"/>
          <w:lang w:eastAsia="zh-CN"/>
        </w:rPr>
        <w:t>:144</w:t>
      </w:r>
      <w:proofErr w:type="gramEnd"/>
      <w:r w:rsidRPr="001038D7">
        <w:rPr>
          <w:rFonts w:ascii="Times New Roman" w:eastAsia="Arial Unicode MS" w:hAnsi="Times New Roman" w:cs="Times New Roman"/>
          <w:bCs/>
          <w:sz w:val="16"/>
          <w:szCs w:val="16"/>
          <w:lang w:eastAsia="zh-CN"/>
        </w:rPr>
        <w:t>-145.</w:t>
      </w:r>
    </w:p>
    <w:p w14:paraId="7E1814A6"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Reid GS, Robertson AJ, </w:t>
      </w:r>
      <w:proofErr w:type="spellStart"/>
      <w:r w:rsidRPr="001038D7">
        <w:rPr>
          <w:rFonts w:ascii="Times New Roman" w:eastAsia="Arial Unicode MS" w:hAnsi="Times New Roman" w:cs="Times New Roman"/>
          <w:bCs/>
          <w:sz w:val="16"/>
          <w:szCs w:val="16"/>
          <w:lang w:eastAsia="zh-CN"/>
        </w:rPr>
        <w:t>Bissett</w:t>
      </w:r>
      <w:proofErr w:type="spellEnd"/>
      <w:r w:rsidRPr="001038D7">
        <w:rPr>
          <w:rFonts w:ascii="Times New Roman" w:eastAsia="Arial Unicode MS" w:hAnsi="Times New Roman" w:cs="Times New Roman"/>
          <w:bCs/>
          <w:sz w:val="16"/>
          <w:szCs w:val="16"/>
          <w:lang w:eastAsia="zh-CN"/>
        </w:rPr>
        <w:t xml:space="preserve"> C, Smith J, Waugh N, </w:t>
      </w:r>
      <w:proofErr w:type="spellStart"/>
      <w:r w:rsidRPr="001038D7">
        <w:rPr>
          <w:rFonts w:ascii="Times New Roman" w:eastAsia="Arial Unicode MS" w:hAnsi="Times New Roman" w:cs="Times New Roman"/>
          <w:bCs/>
          <w:sz w:val="16"/>
          <w:szCs w:val="16"/>
          <w:lang w:eastAsia="zh-CN"/>
        </w:rPr>
        <w:t>Halkerston</w:t>
      </w:r>
      <w:proofErr w:type="spellEnd"/>
      <w:r w:rsidRPr="001038D7">
        <w:rPr>
          <w:rFonts w:ascii="Times New Roman" w:eastAsia="Arial Unicode MS" w:hAnsi="Times New Roman" w:cs="Times New Roman"/>
          <w:bCs/>
          <w:sz w:val="16"/>
          <w:szCs w:val="16"/>
          <w:lang w:eastAsia="zh-CN"/>
        </w:rPr>
        <w:t xml:space="preserve"> R. Cervical Screening in Perth and Kinross Since Introduction of the New Contract. British Medical Journal 1991; 303(6800)</w:t>
      </w:r>
      <w:proofErr w:type="gramStart"/>
      <w:r w:rsidRPr="001038D7">
        <w:rPr>
          <w:rFonts w:ascii="Times New Roman" w:eastAsia="Arial Unicode MS" w:hAnsi="Times New Roman" w:cs="Times New Roman"/>
          <w:bCs/>
          <w:sz w:val="16"/>
          <w:szCs w:val="16"/>
          <w:lang w:eastAsia="zh-CN"/>
        </w:rPr>
        <w:t>:447</w:t>
      </w:r>
      <w:proofErr w:type="gramEnd"/>
      <w:r w:rsidRPr="001038D7">
        <w:rPr>
          <w:rFonts w:ascii="Times New Roman" w:eastAsia="Arial Unicode MS" w:hAnsi="Times New Roman" w:cs="Times New Roman"/>
          <w:bCs/>
          <w:sz w:val="16"/>
          <w:szCs w:val="16"/>
          <w:lang w:eastAsia="zh-CN"/>
        </w:rPr>
        <w:t>-450.</w:t>
      </w:r>
    </w:p>
    <w:p w14:paraId="7CDD28D9"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Reiter KL, </w:t>
      </w:r>
      <w:proofErr w:type="spellStart"/>
      <w:r w:rsidRPr="001038D7">
        <w:rPr>
          <w:rFonts w:ascii="Times New Roman" w:eastAsia="Arial Unicode MS" w:hAnsi="Times New Roman" w:cs="Times New Roman"/>
          <w:bCs/>
          <w:sz w:val="16"/>
          <w:szCs w:val="16"/>
          <w:lang w:eastAsia="zh-CN"/>
        </w:rPr>
        <w:t>Nahra</w:t>
      </w:r>
      <w:proofErr w:type="spellEnd"/>
      <w:r w:rsidRPr="001038D7">
        <w:rPr>
          <w:rFonts w:ascii="Times New Roman" w:eastAsia="Arial Unicode MS" w:hAnsi="Times New Roman" w:cs="Times New Roman"/>
          <w:bCs/>
          <w:sz w:val="16"/>
          <w:szCs w:val="16"/>
          <w:lang w:eastAsia="zh-CN"/>
        </w:rPr>
        <w:t xml:space="preserve"> TA, Alexander JA, Wheeler JR. Hospital responses to pay-for-performance incentives. Health </w:t>
      </w:r>
      <w:proofErr w:type="spellStart"/>
      <w:r w:rsidRPr="001038D7">
        <w:rPr>
          <w:rFonts w:ascii="Times New Roman" w:eastAsia="Arial Unicode MS" w:hAnsi="Times New Roman" w:cs="Times New Roman"/>
          <w:bCs/>
          <w:sz w:val="16"/>
          <w:szCs w:val="16"/>
          <w:lang w:eastAsia="zh-CN"/>
        </w:rPr>
        <w:t>Serv</w:t>
      </w:r>
      <w:proofErr w:type="spellEnd"/>
      <w:r w:rsidRPr="001038D7">
        <w:rPr>
          <w:rFonts w:ascii="Times New Roman" w:eastAsia="Arial Unicode MS" w:hAnsi="Times New Roman" w:cs="Times New Roman"/>
          <w:bCs/>
          <w:sz w:val="16"/>
          <w:szCs w:val="16"/>
          <w:lang w:eastAsia="zh-CN"/>
        </w:rPr>
        <w:t xml:space="preserve"> Manage Res 2006; 19(2)</w:t>
      </w:r>
      <w:proofErr w:type="gramStart"/>
      <w:r w:rsidRPr="001038D7">
        <w:rPr>
          <w:rFonts w:ascii="Times New Roman" w:eastAsia="Arial Unicode MS" w:hAnsi="Times New Roman" w:cs="Times New Roman"/>
          <w:bCs/>
          <w:sz w:val="16"/>
          <w:szCs w:val="16"/>
          <w:lang w:eastAsia="zh-CN"/>
        </w:rPr>
        <w:t>:123</w:t>
      </w:r>
      <w:proofErr w:type="gramEnd"/>
      <w:r w:rsidRPr="001038D7">
        <w:rPr>
          <w:rFonts w:ascii="Times New Roman" w:eastAsia="Arial Unicode MS" w:hAnsi="Times New Roman" w:cs="Times New Roman"/>
          <w:bCs/>
          <w:sz w:val="16"/>
          <w:szCs w:val="16"/>
          <w:lang w:eastAsia="zh-CN"/>
        </w:rPr>
        <w:t>-134.</w:t>
      </w:r>
    </w:p>
    <w:p w14:paraId="4B751979"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Reschovsky</w:t>
      </w:r>
      <w:proofErr w:type="spellEnd"/>
      <w:r w:rsidRPr="001038D7">
        <w:rPr>
          <w:rFonts w:ascii="Times New Roman" w:eastAsia="Arial Unicode MS" w:hAnsi="Times New Roman" w:cs="Times New Roman"/>
          <w:bCs/>
          <w:sz w:val="16"/>
          <w:szCs w:val="16"/>
          <w:lang w:eastAsia="zh-CN"/>
        </w:rPr>
        <w:t xml:space="preserve"> JD, Hadley J, Landon BE. Effects of compensation methods and physician group structure on physicians' perceived incentives to alter services to patients. Health Services Research 2006; 41(4)</w:t>
      </w:r>
      <w:proofErr w:type="gramStart"/>
      <w:r w:rsidRPr="001038D7">
        <w:rPr>
          <w:rFonts w:ascii="Times New Roman" w:eastAsia="Arial Unicode MS" w:hAnsi="Times New Roman" w:cs="Times New Roman"/>
          <w:bCs/>
          <w:sz w:val="16"/>
          <w:szCs w:val="16"/>
          <w:lang w:eastAsia="zh-CN"/>
        </w:rPr>
        <w:t>:1200</w:t>
      </w:r>
      <w:proofErr w:type="gramEnd"/>
      <w:r w:rsidRPr="001038D7">
        <w:rPr>
          <w:rFonts w:ascii="Times New Roman" w:eastAsia="Arial Unicode MS" w:hAnsi="Times New Roman" w:cs="Times New Roman"/>
          <w:bCs/>
          <w:sz w:val="16"/>
          <w:szCs w:val="16"/>
          <w:lang w:eastAsia="zh-CN"/>
        </w:rPr>
        <w:t>-1220.</w:t>
      </w:r>
    </w:p>
    <w:p w14:paraId="665F0E8C"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Ritchie LD, </w:t>
      </w:r>
      <w:proofErr w:type="spellStart"/>
      <w:r w:rsidRPr="001038D7">
        <w:rPr>
          <w:rFonts w:ascii="Times New Roman" w:eastAsia="Arial Unicode MS" w:hAnsi="Times New Roman" w:cs="Times New Roman"/>
          <w:bCs/>
          <w:sz w:val="16"/>
          <w:szCs w:val="16"/>
          <w:lang w:eastAsia="zh-CN"/>
        </w:rPr>
        <w:t>Bisset</w:t>
      </w:r>
      <w:proofErr w:type="spellEnd"/>
      <w:r w:rsidRPr="001038D7">
        <w:rPr>
          <w:rFonts w:ascii="Times New Roman" w:eastAsia="Arial Unicode MS" w:hAnsi="Times New Roman" w:cs="Times New Roman"/>
          <w:bCs/>
          <w:sz w:val="16"/>
          <w:szCs w:val="16"/>
          <w:lang w:eastAsia="zh-CN"/>
        </w:rPr>
        <w:t xml:space="preserve"> AF, Russell D, Leslie V, Thomson I. Primary and Preschool Immunization in Grampian - Progress and the 1990 Contract. British Medical Journal 1992; 304(6830)</w:t>
      </w:r>
      <w:proofErr w:type="gramStart"/>
      <w:r w:rsidRPr="001038D7">
        <w:rPr>
          <w:rFonts w:ascii="Times New Roman" w:eastAsia="Arial Unicode MS" w:hAnsi="Times New Roman" w:cs="Times New Roman"/>
          <w:bCs/>
          <w:sz w:val="16"/>
          <w:szCs w:val="16"/>
          <w:lang w:eastAsia="zh-CN"/>
        </w:rPr>
        <w:t>:816</w:t>
      </w:r>
      <w:proofErr w:type="gramEnd"/>
      <w:r w:rsidRPr="001038D7">
        <w:rPr>
          <w:rFonts w:ascii="Times New Roman" w:eastAsia="Arial Unicode MS" w:hAnsi="Times New Roman" w:cs="Times New Roman"/>
          <w:bCs/>
          <w:sz w:val="16"/>
          <w:szCs w:val="16"/>
          <w:lang w:eastAsia="zh-CN"/>
        </w:rPr>
        <w:t>-819.</w:t>
      </w:r>
    </w:p>
    <w:p w14:paraId="67BDF7A9"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Rittenhouse DR, Robinson JC. Improving quality in Medicaid - The use of care management processes for chronic illness and preventive care. Medical Care 2006; 44(1)</w:t>
      </w:r>
      <w:proofErr w:type="gramStart"/>
      <w:r w:rsidRPr="001038D7">
        <w:rPr>
          <w:rFonts w:ascii="Times New Roman" w:eastAsia="Arial Unicode MS" w:hAnsi="Times New Roman" w:cs="Times New Roman"/>
          <w:bCs/>
          <w:sz w:val="16"/>
          <w:szCs w:val="16"/>
          <w:lang w:eastAsia="zh-CN"/>
        </w:rPr>
        <w:t>:47</w:t>
      </w:r>
      <w:proofErr w:type="gramEnd"/>
      <w:r w:rsidRPr="001038D7">
        <w:rPr>
          <w:rFonts w:ascii="Times New Roman" w:eastAsia="Arial Unicode MS" w:hAnsi="Times New Roman" w:cs="Times New Roman"/>
          <w:bCs/>
          <w:sz w:val="16"/>
          <w:szCs w:val="16"/>
          <w:lang w:eastAsia="zh-CN"/>
        </w:rPr>
        <w:t>-54.</w:t>
      </w:r>
    </w:p>
    <w:p w14:paraId="7DD2F053"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Rodriguez HP, Von </w:t>
      </w:r>
      <w:proofErr w:type="spellStart"/>
      <w:r w:rsidRPr="001038D7">
        <w:rPr>
          <w:rFonts w:ascii="Times New Roman" w:eastAsia="Arial Unicode MS" w:hAnsi="Times New Roman" w:cs="Times New Roman"/>
          <w:bCs/>
          <w:sz w:val="16"/>
          <w:szCs w:val="16"/>
          <w:lang w:eastAsia="zh-CN"/>
        </w:rPr>
        <w:t>Glahn</w:t>
      </w:r>
      <w:proofErr w:type="spellEnd"/>
      <w:r w:rsidRPr="001038D7">
        <w:rPr>
          <w:rFonts w:ascii="Times New Roman" w:eastAsia="Arial Unicode MS" w:hAnsi="Times New Roman" w:cs="Times New Roman"/>
          <w:bCs/>
          <w:sz w:val="16"/>
          <w:szCs w:val="16"/>
          <w:lang w:eastAsia="zh-CN"/>
        </w:rPr>
        <w:t xml:space="preserve"> T, Rogers WH, </w:t>
      </w:r>
      <w:proofErr w:type="spellStart"/>
      <w:r w:rsidRPr="001038D7">
        <w:rPr>
          <w:rFonts w:ascii="Times New Roman" w:eastAsia="Arial Unicode MS" w:hAnsi="Times New Roman" w:cs="Times New Roman"/>
          <w:bCs/>
          <w:sz w:val="16"/>
          <w:szCs w:val="16"/>
          <w:lang w:eastAsia="zh-CN"/>
        </w:rPr>
        <w:t>Safran</w:t>
      </w:r>
      <w:proofErr w:type="spellEnd"/>
      <w:r w:rsidRPr="001038D7">
        <w:rPr>
          <w:rFonts w:ascii="Times New Roman" w:eastAsia="Arial Unicode MS" w:hAnsi="Times New Roman" w:cs="Times New Roman"/>
          <w:bCs/>
          <w:sz w:val="16"/>
          <w:szCs w:val="16"/>
          <w:lang w:eastAsia="zh-CN"/>
        </w:rPr>
        <w:t xml:space="preserve"> DG. Organizational and market influences on physician performance on patient experience measures. Health Services Research 2009; 44(3)</w:t>
      </w:r>
      <w:proofErr w:type="gramStart"/>
      <w:r w:rsidRPr="001038D7">
        <w:rPr>
          <w:rFonts w:ascii="Times New Roman" w:eastAsia="Arial Unicode MS" w:hAnsi="Times New Roman" w:cs="Times New Roman"/>
          <w:bCs/>
          <w:sz w:val="16"/>
          <w:szCs w:val="16"/>
          <w:lang w:eastAsia="zh-CN"/>
        </w:rPr>
        <w:t>:880</w:t>
      </w:r>
      <w:proofErr w:type="gramEnd"/>
      <w:r w:rsidRPr="001038D7">
        <w:rPr>
          <w:rFonts w:ascii="Times New Roman" w:eastAsia="Arial Unicode MS" w:hAnsi="Times New Roman" w:cs="Times New Roman"/>
          <w:bCs/>
          <w:sz w:val="16"/>
          <w:szCs w:val="16"/>
          <w:lang w:eastAsia="zh-CN"/>
        </w:rPr>
        <w:t>-901.</w:t>
      </w:r>
    </w:p>
    <w:p w14:paraId="205A8981"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Roland, M. (2006, September). Pay-for-performance: Too much of a good thing? A conversation with Martin Roland. Interview by Robert Galvin. Health Affairs, Web Exclusive, 25(5), w412-419.</w:t>
      </w:r>
    </w:p>
    <w:p w14:paraId="4C59DC53"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Rosenthal MB, de </w:t>
      </w:r>
      <w:proofErr w:type="spellStart"/>
      <w:r w:rsidRPr="001038D7">
        <w:rPr>
          <w:rFonts w:ascii="Times New Roman" w:eastAsia="Arial Unicode MS" w:hAnsi="Times New Roman" w:cs="Times New Roman"/>
          <w:bCs/>
          <w:sz w:val="16"/>
          <w:szCs w:val="16"/>
          <w:lang w:eastAsia="zh-CN"/>
        </w:rPr>
        <w:t>Brantes</w:t>
      </w:r>
      <w:proofErr w:type="spellEnd"/>
      <w:r w:rsidRPr="001038D7">
        <w:rPr>
          <w:rFonts w:ascii="Times New Roman" w:eastAsia="Arial Unicode MS" w:hAnsi="Times New Roman" w:cs="Times New Roman"/>
          <w:bCs/>
          <w:sz w:val="16"/>
          <w:szCs w:val="16"/>
          <w:lang w:eastAsia="zh-CN"/>
        </w:rPr>
        <w:t xml:space="preserve"> FS, </w:t>
      </w:r>
      <w:proofErr w:type="spellStart"/>
      <w:r w:rsidRPr="001038D7">
        <w:rPr>
          <w:rFonts w:ascii="Times New Roman" w:eastAsia="Arial Unicode MS" w:hAnsi="Times New Roman" w:cs="Times New Roman"/>
          <w:bCs/>
          <w:sz w:val="16"/>
          <w:szCs w:val="16"/>
          <w:lang w:eastAsia="zh-CN"/>
        </w:rPr>
        <w:t>Sinaiko</w:t>
      </w:r>
      <w:proofErr w:type="spellEnd"/>
      <w:r w:rsidRPr="001038D7">
        <w:rPr>
          <w:rFonts w:ascii="Times New Roman" w:eastAsia="Arial Unicode MS" w:hAnsi="Times New Roman" w:cs="Times New Roman"/>
          <w:bCs/>
          <w:sz w:val="16"/>
          <w:szCs w:val="16"/>
          <w:lang w:eastAsia="zh-CN"/>
        </w:rPr>
        <w:t xml:space="preserve"> AD, Frankel M, Robbins RD, Young S. Bridges to Excellence - Recognizing High-Quality Care: Analysis of Physician Quality and Resource Use. Am J Managed Care 2008; 14(10)</w:t>
      </w:r>
      <w:proofErr w:type="gramStart"/>
      <w:r w:rsidRPr="001038D7">
        <w:rPr>
          <w:rFonts w:ascii="Times New Roman" w:eastAsia="Arial Unicode MS" w:hAnsi="Times New Roman" w:cs="Times New Roman"/>
          <w:bCs/>
          <w:sz w:val="16"/>
          <w:szCs w:val="16"/>
          <w:lang w:eastAsia="zh-CN"/>
        </w:rPr>
        <w:t>:670</w:t>
      </w:r>
      <w:proofErr w:type="gramEnd"/>
      <w:r w:rsidRPr="001038D7">
        <w:rPr>
          <w:rFonts w:ascii="Times New Roman" w:eastAsia="Arial Unicode MS" w:hAnsi="Times New Roman" w:cs="Times New Roman"/>
          <w:bCs/>
          <w:sz w:val="16"/>
          <w:szCs w:val="16"/>
          <w:lang w:eastAsia="zh-CN"/>
        </w:rPr>
        <w:t>-677.</w:t>
      </w:r>
    </w:p>
    <w:p w14:paraId="2E663A6A"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Rosenthal MB, </w:t>
      </w:r>
      <w:proofErr w:type="spellStart"/>
      <w:r w:rsidRPr="001038D7">
        <w:rPr>
          <w:rFonts w:ascii="Times New Roman" w:hAnsi="Times New Roman" w:cs="Times New Roman"/>
          <w:sz w:val="16"/>
          <w:szCs w:val="16"/>
        </w:rPr>
        <w:t>Fernandopulle</w:t>
      </w:r>
      <w:proofErr w:type="spellEnd"/>
      <w:r w:rsidRPr="001038D7">
        <w:rPr>
          <w:rFonts w:ascii="Times New Roman" w:hAnsi="Times New Roman" w:cs="Times New Roman"/>
          <w:sz w:val="16"/>
          <w:szCs w:val="16"/>
        </w:rPr>
        <w:t xml:space="preserve"> R, Song HR, Landon B: Paying for quality: providers’ incentives for quality improvement. Health Affairs (Millwood) 2004, 23(2)</w:t>
      </w:r>
      <w:proofErr w:type="gramStart"/>
      <w:r w:rsidRPr="001038D7">
        <w:rPr>
          <w:rFonts w:ascii="Times New Roman" w:hAnsi="Times New Roman" w:cs="Times New Roman"/>
          <w:sz w:val="16"/>
          <w:szCs w:val="16"/>
        </w:rPr>
        <w:t>:127</w:t>
      </w:r>
      <w:proofErr w:type="gramEnd"/>
      <w:r w:rsidRPr="001038D7">
        <w:rPr>
          <w:rFonts w:ascii="Times New Roman" w:hAnsi="Times New Roman" w:cs="Times New Roman"/>
          <w:sz w:val="16"/>
          <w:szCs w:val="16"/>
        </w:rPr>
        <w:t>-141.</w:t>
      </w:r>
    </w:p>
    <w:p w14:paraId="22DBBB51"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Ryan, A. M. and J. </w:t>
      </w:r>
      <w:proofErr w:type="spellStart"/>
      <w:r w:rsidRPr="001038D7">
        <w:rPr>
          <w:rFonts w:ascii="Times New Roman" w:hAnsi="Times New Roman" w:cs="Times New Roman"/>
          <w:sz w:val="16"/>
          <w:szCs w:val="16"/>
        </w:rPr>
        <w:t>Blustein</w:t>
      </w:r>
      <w:proofErr w:type="spellEnd"/>
      <w:r w:rsidRPr="001038D7">
        <w:rPr>
          <w:rFonts w:ascii="Times New Roman" w:hAnsi="Times New Roman" w:cs="Times New Roman"/>
          <w:sz w:val="16"/>
          <w:szCs w:val="16"/>
        </w:rPr>
        <w:t xml:space="preserve"> (2011). "The effect of the </w:t>
      </w:r>
      <w:proofErr w:type="spellStart"/>
      <w:r w:rsidRPr="001038D7">
        <w:rPr>
          <w:rFonts w:ascii="Times New Roman" w:hAnsi="Times New Roman" w:cs="Times New Roman"/>
          <w:sz w:val="16"/>
          <w:szCs w:val="16"/>
        </w:rPr>
        <w:t>MassHealth</w:t>
      </w:r>
      <w:proofErr w:type="spellEnd"/>
      <w:r w:rsidRPr="001038D7">
        <w:rPr>
          <w:rFonts w:ascii="Times New Roman" w:hAnsi="Times New Roman" w:cs="Times New Roman"/>
          <w:sz w:val="16"/>
          <w:szCs w:val="16"/>
        </w:rPr>
        <w:t xml:space="preserve"> hospital pay-for-performance program on quality." Health </w:t>
      </w:r>
      <w:proofErr w:type="spellStart"/>
      <w:r w:rsidRPr="001038D7">
        <w:rPr>
          <w:rFonts w:ascii="Times New Roman" w:hAnsi="Times New Roman" w:cs="Times New Roman"/>
          <w:sz w:val="16"/>
          <w:szCs w:val="16"/>
        </w:rPr>
        <w:t>Serv</w:t>
      </w:r>
      <w:proofErr w:type="spellEnd"/>
      <w:r w:rsidRPr="001038D7">
        <w:rPr>
          <w:rFonts w:ascii="Times New Roman" w:hAnsi="Times New Roman" w:cs="Times New Roman"/>
          <w:sz w:val="16"/>
          <w:szCs w:val="16"/>
        </w:rPr>
        <w:t xml:space="preserve"> Res 46(3): 712-728.</w:t>
      </w:r>
    </w:p>
    <w:p w14:paraId="62ADDEDA"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Safran</w:t>
      </w:r>
      <w:proofErr w:type="spellEnd"/>
      <w:r w:rsidRPr="001038D7">
        <w:rPr>
          <w:rFonts w:ascii="Times New Roman" w:eastAsia="Arial Unicode MS" w:hAnsi="Times New Roman" w:cs="Times New Roman"/>
          <w:bCs/>
          <w:sz w:val="16"/>
          <w:szCs w:val="16"/>
          <w:lang w:eastAsia="zh-CN"/>
        </w:rPr>
        <w:t xml:space="preserve"> DG, Rogers WH, </w:t>
      </w:r>
      <w:proofErr w:type="spellStart"/>
      <w:r w:rsidRPr="001038D7">
        <w:rPr>
          <w:rFonts w:ascii="Times New Roman" w:eastAsia="Arial Unicode MS" w:hAnsi="Times New Roman" w:cs="Times New Roman"/>
          <w:bCs/>
          <w:sz w:val="16"/>
          <w:szCs w:val="16"/>
          <w:lang w:eastAsia="zh-CN"/>
        </w:rPr>
        <w:t>Tarlov</w:t>
      </w:r>
      <w:proofErr w:type="spellEnd"/>
      <w:r w:rsidRPr="001038D7">
        <w:rPr>
          <w:rFonts w:ascii="Times New Roman" w:eastAsia="Arial Unicode MS" w:hAnsi="Times New Roman" w:cs="Times New Roman"/>
          <w:bCs/>
          <w:sz w:val="16"/>
          <w:szCs w:val="16"/>
          <w:lang w:eastAsia="zh-CN"/>
        </w:rPr>
        <w:t xml:space="preserve"> AR, Inui T, </w:t>
      </w:r>
      <w:proofErr w:type="spellStart"/>
      <w:r w:rsidRPr="001038D7">
        <w:rPr>
          <w:rFonts w:ascii="Times New Roman" w:eastAsia="Arial Unicode MS" w:hAnsi="Times New Roman" w:cs="Times New Roman"/>
          <w:bCs/>
          <w:sz w:val="16"/>
          <w:szCs w:val="16"/>
          <w:lang w:eastAsia="zh-CN"/>
        </w:rPr>
        <w:t>Taira</w:t>
      </w:r>
      <w:proofErr w:type="spellEnd"/>
      <w:r w:rsidRPr="001038D7">
        <w:rPr>
          <w:rFonts w:ascii="Times New Roman" w:eastAsia="Arial Unicode MS" w:hAnsi="Times New Roman" w:cs="Times New Roman"/>
          <w:bCs/>
          <w:sz w:val="16"/>
          <w:szCs w:val="16"/>
          <w:lang w:eastAsia="zh-CN"/>
        </w:rPr>
        <w:t xml:space="preserve"> DA, Montgomery JE et al. Organizational and financial characteristics of health plans - Are they related to primary care performance? Archives of Internal Medicine 2000; 160(1)</w:t>
      </w:r>
      <w:proofErr w:type="gramStart"/>
      <w:r w:rsidRPr="001038D7">
        <w:rPr>
          <w:rFonts w:ascii="Times New Roman" w:eastAsia="Arial Unicode MS" w:hAnsi="Times New Roman" w:cs="Times New Roman"/>
          <w:bCs/>
          <w:sz w:val="16"/>
          <w:szCs w:val="16"/>
          <w:lang w:eastAsia="zh-CN"/>
        </w:rPr>
        <w:t>:69</w:t>
      </w:r>
      <w:proofErr w:type="gramEnd"/>
      <w:r w:rsidRPr="001038D7">
        <w:rPr>
          <w:rFonts w:ascii="Times New Roman" w:eastAsia="Arial Unicode MS" w:hAnsi="Times New Roman" w:cs="Times New Roman"/>
          <w:bCs/>
          <w:sz w:val="16"/>
          <w:szCs w:val="16"/>
          <w:lang w:eastAsia="zh-CN"/>
        </w:rPr>
        <w:t>-76.</w:t>
      </w:r>
    </w:p>
    <w:p w14:paraId="434B3586" w14:textId="77777777" w:rsidR="006C49B3" w:rsidRPr="001038D7" w:rsidRDefault="006C49B3" w:rsidP="006C49B3">
      <w:pPr>
        <w:numPr>
          <w:ilvl w:val="0"/>
          <w:numId w:val="3"/>
        </w:numPr>
        <w:autoSpaceDE w:val="0"/>
        <w:autoSpaceDN w:val="0"/>
        <w:adjustRightInd w:val="0"/>
        <w:spacing w:after="200"/>
        <w:contextualSpacing/>
        <w:rPr>
          <w:rFonts w:ascii="Times New Roman" w:hAnsi="Times New Roman" w:cs="Times New Roman"/>
          <w:sz w:val="16"/>
          <w:szCs w:val="16"/>
          <w:lang w:eastAsia="en-GB"/>
        </w:rPr>
      </w:pPr>
      <w:r w:rsidRPr="001038D7">
        <w:rPr>
          <w:rFonts w:ascii="Times New Roman" w:hAnsi="Times New Roman" w:cs="Times New Roman"/>
          <w:sz w:val="16"/>
          <w:szCs w:val="16"/>
          <w:lang w:eastAsia="en-GB"/>
        </w:rPr>
        <w:t xml:space="preserve">Saunders M, </w:t>
      </w:r>
      <w:proofErr w:type="spellStart"/>
      <w:r w:rsidRPr="001038D7">
        <w:rPr>
          <w:rFonts w:ascii="Times New Roman" w:hAnsi="Times New Roman" w:cs="Times New Roman"/>
          <w:sz w:val="16"/>
          <w:szCs w:val="16"/>
          <w:lang w:eastAsia="en-GB"/>
        </w:rPr>
        <w:t>Schattner</w:t>
      </w:r>
      <w:proofErr w:type="spellEnd"/>
      <w:r w:rsidRPr="001038D7">
        <w:rPr>
          <w:rFonts w:ascii="Times New Roman" w:hAnsi="Times New Roman" w:cs="Times New Roman"/>
          <w:sz w:val="16"/>
          <w:szCs w:val="16"/>
          <w:lang w:eastAsia="en-GB"/>
        </w:rPr>
        <w:t xml:space="preserve"> P, </w:t>
      </w:r>
      <w:proofErr w:type="gramStart"/>
      <w:r w:rsidRPr="001038D7">
        <w:rPr>
          <w:rFonts w:ascii="Times New Roman" w:hAnsi="Times New Roman" w:cs="Times New Roman"/>
          <w:sz w:val="16"/>
          <w:szCs w:val="16"/>
          <w:lang w:eastAsia="en-GB"/>
        </w:rPr>
        <w:t>Mathews</w:t>
      </w:r>
      <w:proofErr w:type="gramEnd"/>
      <w:r w:rsidRPr="001038D7">
        <w:rPr>
          <w:rFonts w:ascii="Times New Roman" w:hAnsi="Times New Roman" w:cs="Times New Roman"/>
          <w:sz w:val="16"/>
          <w:szCs w:val="16"/>
          <w:lang w:eastAsia="en-GB"/>
        </w:rPr>
        <w:t xml:space="preserve"> M: Diabetes ‘cycles of care’ in general practice - do government incentives help? Australian Family Physician 2008, 37(9)</w:t>
      </w:r>
      <w:proofErr w:type="gramStart"/>
      <w:r w:rsidRPr="001038D7">
        <w:rPr>
          <w:rFonts w:ascii="Times New Roman" w:hAnsi="Times New Roman" w:cs="Times New Roman"/>
          <w:sz w:val="16"/>
          <w:szCs w:val="16"/>
          <w:lang w:eastAsia="en-GB"/>
        </w:rPr>
        <w:t>:781</w:t>
      </w:r>
      <w:proofErr w:type="gramEnd"/>
      <w:r w:rsidRPr="001038D7">
        <w:rPr>
          <w:rFonts w:ascii="Times New Roman" w:hAnsi="Times New Roman" w:cs="Times New Roman"/>
          <w:sz w:val="16"/>
          <w:szCs w:val="16"/>
          <w:lang w:eastAsia="en-GB"/>
        </w:rPr>
        <w:t>-784.</w:t>
      </w:r>
    </w:p>
    <w:p w14:paraId="375137D6" w14:textId="77777777" w:rsidR="006C49B3" w:rsidRPr="001038D7" w:rsidRDefault="006C49B3" w:rsidP="006C49B3">
      <w:pPr>
        <w:numPr>
          <w:ilvl w:val="0"/>
          <w:numId w:val="3"/>
        </w:numPr>
        <w:autoSpaceDE w:val="0"/>
        <w:autoSpaceDN w:val="0"/>
        <w:adjustRightInd w:val="0"/>
        <w:spacing w:after="200"/>
        <w:contextualSpacing/>
        <w:rPr>
          <w:rFonts w:ascii="Times New Roman" w:hAnsi="Times New Roman" w:cs="Times New Roman"/>
          <w:sz w:val="16"/>
          <w:szCs w:val="16"/>
          <w:lang w:eastAsia="en-GB"/>
        </w:rPr>
      </w:pPr>
      <w:proofErr w:type="spellStart"/>
      <w:r w:rsidRPr="001038D7">
        <w:rPr>
          <w:rFonts w:ascii="Times New Roman" w:eastAsia="Arial Unicode MS" w:hAnsi="Times New Roman" w:cs="Times New Roman"/>
          <w:bCs/>
          <w:sz w:val="16"/>
          <w:szCs w:val="16"/>
          <w:lang w:eastAsia="zh-CN"/>
        </w:rPr>
        <w:t>Saxena</w:t>
      </w:r>
      <w:proofErr w:type="spellEnd"/>
      <w:r w:rsidRPr="001038D7">
        <w:rPr>
          <w:rFonts w:ascii="Times New Roman" w:eastAsia="Arial Unicode MS" w:hAnsi="Times New Roman" w:cs="Times New Roman"/>
          <w:bCs/>
          <w:sz w:val="16"/>
          <w:szCs w:val="16"/>
          <w:lang w:eastAsia="zh-CN"/>
        </w:rPr>
        <w:t xml:space="preserve"> S, Car J, Eldred D, </w:t>
      </w:r>
      <w:proofErr w:type="spellStart"/>
      <w:r w:rsidRPr="001038D7">
        <w:rPr>
          <w:rFonts w:ascii="Times New Roman" w:eastAsia="Arial Unicode MS" w:hAnsi="Times New Roman" w:cs="Times New Roman"/>
          <w:bCs/>
          <w:sz w:val="16"/>
          <w:szCs w:val="16"/>
          <w:lang w:eastAsia="zh-CN"/>
        </w:rPr>
        <w:t>Soljak</w:t>
      </w:r>
      <w:proofErr w:type="spellEnd"/>
      <w:r w:rsidRPr="001038D7">
        <w:rPr>
          <w:rFonts w:ascii="Times New Roman" w:eastAsia="Arial Unicode MS" w:hAnsi="Times New Roman" w:cs="Times New Roman"/>
          <w:bCs/>
          <w:sz w:val="16"/>
          <w:szCs w:val="16"/>
          <w:lang w:eastAsia="zh-CN"/>
        </w:rPr>
        <w:t xml:space="preserve"> M, </w:t>
      </w:r>
      <w:proofErr w:type="spellStart"/>
      <w:r w:rsidRPr="001038D7">
        <w:rPr>
          <w:rFonts w:ascii="Times New Roman" w:eastAsia="Arial Unicode MS" w:hAnsi="Times New Roman" w:cs="Times New Roman"/>
          <w:bCs/>
          <w:sz w:val="16"/>
          <w:szCs w:val="16"/>
          <w:lang w:eastAsia="zh-CN"/>
        </w:rPr>
        <w:t>Majeed</w:t>
      </w:r>
      <w:proofErr w:type="spellEnd"/>
      <w:r w:rsidRPr="001038D7">
        <w:rPr>
          <w:rFonts w:ascii="Times New Roman" w:eastAsia="Arial Unicode MS" w:hAnsi="Times New Roman" w:cs="Times New Roman"/>
          <w:bCs/>
          <w:sz w:val="16"/>
          <w:szCs w:val="16"/>
          <w:lang w:eastAsia="zh-CN"/>
        </w:rPr>
        <w:t xml:space="preserve"> A. Practice size, caseload, deprivation and quality of care of patients with coronary heart disease, hypertension and stroke in primary care: national cross-sectional study. </w:t>
      </w:r>
      <w:proofErr w:type="spellStart"/>
      <w:r w:rsidRPr="001038D7">
        <w:rPr>
          <w:rFonts w:ascii="Times New Roman" w:eastAsia="Arial Unicode MS" w:hAnsi="Times New Roman" w:cs="Times New Roman"/>
          <w:bCs/>
          <w:sz w:val="16"/>
          <w:szCs w:val="16"/>
          <w:lang w:eastAsia="zh-CN"/>
        </w:rPr>
        <w:t>Bmc</w:t>
      </w:r>
      <w:proofErr w:type="spellEnd"/>
      <w:r w:rsidRPr="001038D7">
        <w:rPr>
          <w:rFonts w:ascii="Times New Roman" w:eastAsia="Arial Unicode MS" w:hAnsi="Times New Roman" w:cs="Times New Roman"/>
          <w:bCs/>
          <w:sz w:val="16"/>
          <w:szCs w:val="16"/>
          <w:lang w:eastAsia="zh-CN"/>
        </w:rPr>
        <w:t xml:space="preserve"> Health Services Research 2007; 7.</w:t>
      </w:r>
    </w:p>
    <w:p w14:paraId="41D7E4A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Schmittdiel</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McMenamin</w:t>
      </w:r>
      <w:proofErr w:type="spellEnd"/>
      <w:r w:rsidRPr="001038D7">
        <w:rPr>
          <w:rFonts w:ascii="Times New Roman" w:eastAsia="Arial Unicode MS" w:hAnsi="Times New Roman" w:cs="Times New Roman"/>
          <w:bCs/>
          <w:sz w:val="16"/>
          <w:szCs w:val="16"/>
          <w:lang w:eastAsia="zh-CN"/>
        </w:rPr>
        <w:t xml:space="preserve"> SB, </w:t>
      </w:r>
      <w:proofErr w:type="spellStart"/>
      <w:r w:rsidRPr="001038D7">
        <w:rPr>
          <w:rFonts w:ascii="Times New Roman" w:eastAsia="Arial Unicode MS" w:hAnsi="Times New Roman" w:cs="Times New Roman"/>
          <w:bCs/>
          <w:sz w:val="16"/>
          <w:szCs w:val="16"/>
          <w:lang w:eastAsia="zh-CN"/>
        </w:rPr>
        <w:t>Halpin</w:t>
      </w:r>
      <w:proofErr w:type="spellEnd"/>
      <w:r w:rsidRPr="001038D7">
        <w:rPr>
          <w:rFonts w:ascii="Times New Roman" w:eastAsia="Arial Unicode MS" w:hAnsi="Times New Roman" w:cs="Times New Roman"/>
          <w:bCs/>
          <w:sz w:val="16"/>
          <w:szCs w:val="16"/>
          <w:lang w:eastAsia="zh-CN"/>
        </w:rPr>
        <w:t xml:space="preserve"> HA, </w:t>
      </w:r>
      <w:proofErr w:type="spellStart"/>
      <w:r w:rsidRPr="001038D7">
        <w:rPr>
          <w:rFonts w:ascii="Times New Roman" w:eastAsia="Arial Unicode MS" w:hAnsi="Times New Roman" w:cs="Times New Roman"/>
          <w:bCs/>
          <w:sz w:val="16"/>
          <w:szCs w:val="16"/>
          <w:lang w:eastAsia="zh-CN"/>
        </w:rPr>
        <w:t>Gillies</w:t>
      </w:r>
      <w:proofErr w:type="spellEnd"/>
      <w:r w:rsidRPr="001038D7">
        <w:rPr>
          <w:rFonts w:ascii="Times New Roman" w:eastAsia="Arial Unicode MS" w:hAnsi="Times New Roman" w:cs="Times New Roman"/>
          <w:bCs/>
          <w:sz w:val="16"/>
          <w:szCs w:val="16"/>
          <w:lang w:eastAsia="zh-CN"/>
        </w:rPr>
        <w:t xml:space="preserve"> RR, </w:t>
      </w:r>
      <w:proofErr w:type="spellStart"/>
      <w:r w:rsidRPr="001038D7">
        <w:rPr>
          <w:rFonts w:ascii="Times New Roman" w:eastAsia="Arial Unicode MS" w:hAnsi="Times New Roman" w:cs="Times New Roman"/>
          <w:bCs/>
          <w:sz w:val="16"/>
          <w:szCs w:val="16"/>
          <w:lang w:eastAsia="zh-CN"/>
        </w:rPr>
        <w:t>Bodenheimer</w:t>
      </w:r>
      <w:proofErr w:type="spellEnd"/>
      <w:r w:rsidRPr="001038D7">
        <w:rPr>
          <w:rFonts w:ascii="Times New Roman" w:eastAsia="Arial Unicode MS" w:hAnsi="Times New Roman" w:cs="Times New Roman"/>
          <w:bCs/>
          <w:sz w:val="16"/>
          <w:szCs w:val="16"/>
          <w:lang w:eastAsia="zh-CN"/>
        </w:rPr>
        <w:t xml:space="preserve"> T, </w:t>
      </w:r>
      <w:proofErr w:type="spellStart"/>
      <w:r w:rsidRPr="001038D7">
        <w:rPr>
          <w:rFonts w:ascii="Times New Roman" w:eastAsia="Arial Unicode MS" w:hAnsi="Times New Roman" w:cs="Times New Roman"/>
          <w:bCs/>
          <w:sz w:val="16"/>
          <w:szCs w:val="16"/>
          <w:lang w:eastAsia="zh-CN"/>
        </w:rPr>
        <w:t>Shortell</w:t>
      </w:r>
      <w:proofErr w:type="spellEnd"/>
      <w:r w:rsidRPr="001038D7">
        <w:rPr>
          <w:rFonts w:ascii="Times New Roman" w:eastAsia="Arial Unicode MS" w:hAnsi="Times New Roman" w:cs="Times New Roman"/>
          <w:bCs/>
          <w:sz w:val="16"/>
          <w:szCs w:val="16"/>
          <w:lang w:eastAsia="zh-CN"/>
        </w:rPr>
        <w:t xml:space="preserve"> SM et al. The use of patient and physician reminders for preventive services: results from a National Study of Physician Organizations. Preventive Medicine 2004; 39(5)</w:t>
      </w:r>
      <w:proofErr w:type="gramStart"/>
      <w:r w:rsidRPr="001038D7">
        <w:rPr>
          <w:rFonts w:ascii="Times New Roman" w:eastAsia="Arial Unicode MS" w:hAnsi="Times New Roman" w:cs="Times New Roman"/>
          <w:bCs/>
          <w:sz w:val="16"/>
          <w:szCs w:val="16"/>
          <w:lang w:eastAsia="zh-CN"/>
        </w:rPr>
        <w:t>:1000</w:t>
      </w:r>
      <w:proofErr w:type="gramEnd"/>
      <w:r w:rsidRPr="001038D7">
        <w:rPr>
          <w:rFonts w:ascii="Times New Roman" w:eastAsia="Arial Unicode MS" w:hAnsi="Times New Roman" w:cs="Times New Roman"/>
          <w:bCs/>
          <w:sz w:val="16"/>
          <w:szCs w:val="16"/>
          <w:lang w:eastAsia="zh-CN"/>
        </w:rPr>
        <w:t>-1006.</w:t>
      </w:r>
    </w:p>
    <w:p w14:paraId="126AF72B"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Scott, I. A. (2007). Pay for performance in health care: Strategic issues for Australian experiments. Medical Journal of Australia, 187, 31-35.</w:t>
      </w:r>
    </w:p>
    <w:p w14:paraId="2C98D7B5"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Shenkman</w:t>
      </w:r>
      <w:proofErr w:type="spellEnd"/>
      <w:r w:rsidRPr="001038D7">
        <w:rPr>
          <w:rFonts w:ascii="Times New Roman" w:eastAsia="Arial Unicode MS" w:hAnsi="Times New Roman" w:cs="Times New Roman"/>
          <w:bCs/>
          <w:sz w:val="16"/>
          <w:szCs w:val="16"/>
          <w:lang w:eastAsia="zh-CN"/>
        </w:rPr>
        <w:t xml:space="preserve"> E, </w:t>
      </w:r>
      <w:proofErr w:type="spellStart"/>
      <w:r w:rsidRPr="001038D7">
        <w:rPr>
          <w:rFonts w:ascii="Times New Roman" w:eastAsia="Arial Unicode MS" w:hAnsi="Times New Roman" w:cs="Times New Roman"/>
          <w:bCs/>
          <w:sz w:val="16"/>
          <w:szCs w:val="16"/>
          <w:lang w:eastAsia="zh-CN"/>
        </w:rPr>
        <w:t>Tian</w:t>
      </w:r>
      <w:proofErr w:type="spellEnd"/>
      <w:r w:rsidRPr="001038D7">
        <w:rPr>
          <w:rFonts w:ascii="Times New Roman" w:eastAsia="Arial Unicode MS" w:hAnsi="Times New Roman" w:cs="Times New Roman"/>
          <w:bCs/>
          <w:sz w:val="16"/>
          <w:szCs w:val="16"/>
          <w:lang w:eastAsia="zh-CN"/>
        </w:rPr>
        <w:t xml:space="preserve"> LL, </w:t>
      </w:r>
      <w:proofErr w:type="spellStart"/>
      <w:r w:rsidRPr="001038D7">
        <w:rPr>
          <w:rFonts w:ascii="Times New Roman" w:eastAsia="Arial Unicode MS" w:hAnsi="Times New Roman" w:cs="Times New Roman"/>
          <w:bCs/>
          <w:sz w:val="16"/>
          <w:szCs w:val="16"/>
          <w:lang w:eastAsia="zh-CN"/>
        </w:rPr>
        <w:t>Nackashi</w:t>
      </w:r>
      <w:proofErr w:type="spellEnd"/>
      <w:r w:rsidRPr="001038D7">
        <w:rPr>
          <w:rFonts w:ascii="Times New Roman" w:eastAsia="Arial Unicode MS" w:hAnsi="Times New Roman" w:cs="Times New Roman"/>
          <w:bCs/>
          <w:sz w:val="16"/>
          <w:szCs w:val="16"/>
          <w:lang w:eastAsia="zh-CN"/>
        </w:rPr>
        <w:t xml:space="preserve"> J, Schatz D. Managed care organization characteristics and outpatient specialty care use among children with chronic illness. Pediatrics 2005; 115(6)</w:t>
      </w:r>
      <w:proofErr w:type="gramStart"/>
      <w:r w:rsidRPr="001038D7">
        <w:rPr>
          <w:rFonts w:ascii="Times New Roman" w:eastAsia="Arial Unicode MS" w:hAnsi="Times New Roman" w:cs="Times New Roman"/>
          <w:bCs/>
          <w:sz w:val="16"/>
          <w:szCs w:val="16"/>
          <w:lang w:eastAsia="zh-CN"/>
        </w:rPr>
        <w:t>:1547</w:t>
      </w:r>
      <w:proofErr w:type="gramEnd"/>
      <w:r w:rsidRPr="001038D7">
        <w:rPr>
          <w:rFonts w:ascii="Times New Roman" w:eastAsia="Arial Unicode MS" w:hAnsi="Times New Roman" w:cs="Times New Roman"/>
          <w:bCs/>
          <w:sz w:val="16"/>
          <w:szCs w:val="16"/>
          <w:lang w:eastAsia="zh-CN"/>
        </w:rPr>
        <w:t>-1554.</w:t>
      </w:r>
    </w:p>
    <w:p w14:paraId="7E97FF3C"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lastRenderedPageBreak/>
        <w:t>Shohet</w:t>
      </w:r>
      <w:proofErr w:type="spellEnd"/>
      <w:r w:rsidRPr="001038D7">
        <w:rPr>
          <w:rFonts w:ascii="Times New Roman" w:eastAsia="Arial Unicode MS" w:hAnsi="Times New Roman" w:cs="Times New Roman"/>
          <w:bCs/>
          <w:sz w:val="16"/>
          <w:szCs w:val="16"/>
          <w:lang w:eastAsia="zh-CN"/>
        </w:rPr>
        <w:t xml:space="preserve"> C, </w:t>
      </w:r>
      <w:proofErr w:type="spellStart"/>
      <w:r w:rsidRPr="001038D7">
        <w:rPr>
          <w:rFonts w:ascii="Times New Roman" w:eastAsia="Arial Unicode MS" w:hAnsi="Times New Roman" w:cs="Times New Roman"/>
          <w:bCs/>
          <w:sz w:val="16"/>
          <w:szCs w:val="16"/>
          <w:lang w:eastAsia="zh-CN"/>
        </w:rPr>
        <w:t>Yelloly</w:t>
      </w:r>
      <w:proofErr w:type="spellEnd"/>
      <w:r w:rsidRPr="001038D7">
        <w:rPr>
          <w:rFonts w:ascii="Times New Roman" w:eastAsia="Arial Unicode MS" w:hAnsi="Times New Roman" w:cs="Times New Roman"/>
          <w:bCs/>
          <w:sz w:val="16"/>
          <w:szCs w:val="16"/>
          <w:lang w:eastAsia="zh-CN"/>
        </w:rPr>
        <w:t xml:space="preserve"> J, Bingham P, </w:t>
      </w:r>
      <w:proofErr w:type="spellStart"/>
      <w:r w:rsidRPr="001038D7">
        <w:rPr>
          <w:rFonts w:ascii="Times New Roman" w:eastAsia="Arial Unicode MS" w:hAnsi="Times New Roman" w:cs="Times New Roman"/>
          <w:bCs/>
          <w:sz w:val="16"/>
          <w:szCs w:val="16"/>
          <w:lang w:eastAsia="zh-CN"/>
        </w:rPr>
        <w:t>Lyratzopoulos</w:t>
      </w:r>
      <w:proofErr w:type="spellEnd"/>
      <w:r w:rsidRPr="001038D7">
        <w:rPr>
          <w:rFonts w:ascii="Times New Roman" w:eastAsia="Arial Unicode MS" w:hAnsi="Times New Roman" w:cs="Times New Roman"/>
          <w:bCs/>
          <w:sz w:val="16"/>
          <w:szCs w:val="16"/>
          <w:lang w:eastAsia="zh-CN"/>
        </w:rPr>
        <w:t xml:space="preserve"> G. The association between the quality of epilepsy management in primary care, general practice population deprivation status and epilepsy-related emergency </w:t>
      </w:r>
      <w:proofErr w:type="spellStart"/>
      <w:r w:rsidRPr="001038D7">
        <w:rPr>
          <w:rFonts w:ascii="Times New Roman" w:eastAsia="Arial Unicode MS" w:hAnsi="Times New Roman" w:cs="Times New Roman"/>
          <w:bCs/>
          <w:sz w:val="16"/>
          <w:szCs w:val="16"/>
          <w:lang w:eastAsia="zh-CN"/>
        </w:rPr>
        <w:t>hospitalisations</w:t>
      </w:r>
      <w:proofErr w:type="spellEnd"/>
      <w:r w:rsidRPr="001038D7">
        <w:rPr>
          <w:rFonts w:ascii="Times New Roman" w:eastAsia="Arial Unicode MS" w:hAnsi="Times New Roman" w:cs="Times New Roman"/>
          <w:bCs/>
          <w:sz w:val="16"/>
          <w:szCs w:val="16"/>
          <w:lang w:eastAsia="zh-CN"/>
        </w:rPr>
        <w:t>. Seizure-European Journal of Epilepsy 2007; 16(4)</w:t>
      </w:r>
      <w:proofErr w:type="gramStart"/>
      <w:r w:rsidRPr="001038D7">
        <w:rPr>
          <w:rFonts w:ascii="Times New Roman" w:eastAsia="Arial Unicode MS" w:hAnsi="Times New Roman" w:cs="Times New Roman"/>
          <w:bCs/>
          <w:sz w:val="16"/>
          <w:szCs w:val="16"/>
          <w:lang w:eastAsia="zh-CN"/>
        </w:rPr>
        <w:t>:351</w:t>
      </w:r>
      <w:proofErr w:type="gramEnd"/>
      <w:r w:rsidRPr="001038D7">
        <w:rPr>
          <w:rFonts w:ascii="Times New Roman" w:eastAsia="Arial Unicode MS" w:hAnsi="Times New Roman" w:cs="Times New Roman"/>
          <w:bCs/>
          <w:sz w:val="16"/>
          <w:szCs w:val="16"/>
          <w:lang w:eastAsia="zh-CN"/>
        </w:rPr>
        <w:t>-355.</w:t>
      </w:r>
    </w:p>
    <w:p w14:paraId="2827A1C0"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Shortell</w:t>
      </w:r>
      <w:proofErr w:type="spellEnd"/>
      <w:r w:rsidRPr="001038D7">
        <w:rPr>
          <w:rFonts w:ascii="Times New Roman" w:eastAsia="Arial Unicode MS" w:hAnsi="Times New Roman" w:cs="Times New Roman"/>
          <w:bCs/>
          <w:sz w:val="16"/>
          <w:szCs w:val="16"/>
          <w:lang w:eastAsia="zh-CN"/>
        </w:rPr>
        <w:t xml:space="preserve"> SM, </w:t>
      </w:r>
      <w:proofErr w:type="spellStart"/>
      <w:r w:rsidRPr="001038D7">
        <w:rPr>
          <w:rFonts w:ascii="Times New Roman" w:eastAsia="Arial Unicode MS" w:hAnsi="Times New Roman" w:cs="Times New Roman"/>
          <w:bCs/>
          <w:sz w:val="16"/>
          <w:szCs w:val="16"/>
          <w:lang w:eastAsia="zh-CN"/>
        </w:rPr>
        <w:t>Zazzali</w:t>
      </w:r>
      <w:proofErr w:type="spellEnd"/>
      <w:r w:rsidRPr="001038D7">
        <w:rPr>
          <w:rFonts w:ascii="Times New Roman" w:eastAsia="Arial Unicode MS" w:hAnsi="Times New Roman" w:cs="Times New Roman"/>
          <w:bCs/>
          <w:sz w:val="16"/>
          <w:szCs w:val="16"/>
          <w:lang w:eastAsia="zh-CN"/>
        </w:rPr>
        <w:t xml:space="preserve"> JL, Burns LR, Alexander JA, </w:t>
      </w:r>
      <w:proofErr w:type="spellStart"/>
      <w:r w:rsidRPr="001038D7">
        <w:rPr>
          <w:rFonts w:ascii="Times New Roman" w:eastAsia="Arial Unicode MS" w:hAnsi="Times New Roman" w:cs="Times New Roman"/>
          <w:bCs/>
          <w:sz w:val="16"/>
          <w:szCs w:val="16"/>
          <w:lang w:eastAsia="zh-CN"/>
        </w:rPr>
        <w:t>Gillies</w:t>
      </w:r>
      <w:proofErr w:type="spellEnd"/>
      <w:r w:rsidRPr="001038D7">
        <w:rPr>
          <w:rFonts w:ascii="Times New Roman" w:eastAsia="Arial Unicode MS" w:hAnsi="Times New Roman" w:cs="Times New Roman"/>
          <w:bCs/>
          <w:sz w:val="16"/>
          <w:szCs w:val="16"/>
          <w:lang w:eastAsia="zh-CN"/>
        </w:rPr>
        <w:t xml:space="preserve"> RR, </w:t>
      </w:r>
      <w:proofErr w:type="spellStart"/>
      <w:r w:rsidRPr="001038D7">
        <w:rPr>
          <w:rFonts w:ascii="Times New Roman" w:eastAsia="Arial Unicode MS" w:hAnsi="Times New Roman" w:cs="Times New Roman"/>
          <w:bCs/>
          <w:sz w:val="16"/>
          <w:szCs w:val="16"/>
          <w:lang w:eastAsia="zh-CN"/>
        </w:rPr>
        <w:t>Budetti</w:t>
      </w:r>
      <w:proofErr w:type="spellEnd"/>
      <w:r w:rsidRPr="001038D7">
        <w:rPr>
          <w:rFonts w:ascii="Times New Roman" w:eastAsia="Arial Unicode MS" w:hAnsi="Times New Roman" w:cs="Times New Roman"/>
          <w:bCs/>
          <w:sz w:val="16"/>
          <w:szCs w:val="16"/>
          <w:lang w:eastAsia="zh-CN"/>
        </w:rPr>
        <w:t xml:space="preserve"> PP et al. Implementing evidence-based medicine - The role of market pressures, compensation incentives, and culture in physician organizations. Medical Care 2001; 39(7):I62-I78.</w:t>
      </w:r>
    </w:p>
    <w:p w14:paraId="13750D75"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Sigfrid</w:t>
      </w:r>
      <w:proofErr w:type="spellEnd"/>
      <w:r w:rsidRPr="001038D7">
        <w:rPr>
          <w:rFonts w:ascii="Times New Roman" w:eastAsia="Arial Unicode MS" w:hAnsi="Times New Roman" w:cs="Times New Roman"/>
          <w:bCs/>
          <w:sz w:val="16"/>
          <w:szCs w:val="16"/>
          <w:lang w:eastAsia="zh-CN"/>
        </w:rPr>
        <w:t xml:space="preserve"> LA, Turner C, Crook D, Ray S. Using the UK primary care Quality and Outcomes Framework to audit health care equity: preliminary data on diabetes management. Journal of Public Health 2006; 28(3)</w:t>
      </w:r>
      <w:proofErr w:type="gramStart"/>
      <w:r w:rsidRPr="001038D7">
        <w:rPr>
          <w:rFonts w:ascii="Times New Roman" w:eastAsia="Arial Unicode MS" w:hAnsi="Times New Roman" w:cs="Times New Roman"/>
          <w:bCs/>
          <w:sz w:val="16"/>
          <w:szCs w:val="16"/>
          <w:lang w:eastAsia="zh-CN"/>
        </w:rPr>
        <w:t>:221</w:t>
      </w:r>
      <w:proofErr w:type="gramEnd"/>
      <w:r w:rsidRPr="001038D7">
        <w:rPr>
          <w:rFonts w:ascii="Times New Roman" w:eastAsia="Arial Unicode MS" w:hAnsi="Times New Roman" w:cs="Times New Roman"/>
          <w:bCs/>
          <w:sz w:val="16"/>
          <w:szCs w:val="16"/>
          <w:lang w:eastAsia="zh-CN"/>
        </w:rPr>
        <w:t>-225.</w:t>
      </w:r>
    </w:p>
    <w:p w14:paraId="0C91F8A8"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Simon JS, </w:t>
      </w:r>
      <w:proofErr w:type="spellStart"/>
      <w:r w:rsidRPr="001038D7">
        <w:rPr>
          <w:rFonts w:ascii="Times New Roman" w:eastAsia="Arial Unicode MS" w:hAnsi="Times New Roman" w:cs="Times New Roman"/>
          <w:bCs/>
          <w:sz w:val="16"/>
          <w:szCs w:val="16"/>
          <w:lang w:eastAsia="zh-CN"/>
        </w:rPr>
        <w:t>Rundall</w:t>
      </w:r>
      <w:proofErr w:type="spellEnd"/>
      <w:r w:rsidRPr="001038D7">
        <w:rPr>
          <w:rFonts w:ascii="Times New Roman" w:eastAsia="Arial Unicode MS" w:hAnsi="Times New Roman" w:cs="Times New Roman"/>
          <w:bCs/>
          <w:sz w:val="16"/>
          <w:szCs w:val="16"/>
          <w:lang w:eastAsia="zh-CN"/>
        </w:rPr>
        <w:t xml:space="preserve"> TG, </w:t>
      </w:r>
      <w:proofErr w:type="spellStart"/>
      <w:r w:rsidRPr="001038D7">
        <w:rPr>
          <w:rFonts w:ascii="Times New Roman" w:eastAsia="Arial Unicode MS" w:hAnsi="Times New Roman" w:cs="Times New Roman"/>
          <w:bCs/>
          <w:sz w:val="16"/>
          <w:szCs w:val="16"/>
          <w:lang w:eastAsia="zh-CN"/>
        </w:rPr>
        <w:t>Shortell</w:t>
      </w:r>
      <w:proofErr w:type="spellEnd"/>
      <w:r w:rsidRPr="001038D7">
        <w:rPr>
          <w:rFonts w:ascii="Times New Roman" w:eastAsia="Arial Unicode MS" w:hAnsi="Times New Roman" w:cs="Times New Roman"/>
          <w:bCs/>
          <w:sz w:val="16"/>
          <w:szCs w:val="16"/>
          <w:lang w:eastAsia="zh-CN"/>
        </w:rPr>
        <w:t xml:space="preserve"> SM. Adoption of order entry with decision support for chronic care by physician organizations. Journal of the American Medical Informatics Association 2007; 14(4)</w:t>
      </w:r>
      <w:proofErr w:type="gramStart"/>
      <w:r w:rsidRPr="001038D7">
        <w:rPr>
          <w:rFonts w:ascii="Times New Roman" w:eastAsia="Arial Unicode MS" w:hAnsi="Times New Roman" w:cs="Times New Roman"/>
          <w:bCs/>
          <w:sz w:val="16"/>
          <w:szCs w:val="16"/>
          <w:lang w:eastAsia="zh-CN"/>
        </w:rPr>
        <w:t>:432</w:t>
      </w:r>
      <w:proofErr w:type="gramEnd"/>
      <w:r w:rsidRPr="001038D7">
        <w:rPr>
          <w:rFonts w:ascii="Times New Roman" w:eastAsia="Arial Unicode MS" w:hAnsi="Times New Roman" w:cs="Times New Roman"/>
          <w:bCs/>
          <w:sz w:val="16"/>
          <w:szCs w:val="16"/>
          <w:lang w:eastAsia="zh-CN"/>
        </w:rPr>
        <w:t>-439.</w:t>
      </w:r>
    </w:p>
    <w:p w14:paraId="56FCEC84"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Simpson CR, Hannaford PC, McGovern M, Taylor MW, Green PN, </w:t>
      </w:r>
      <w:proofErr w:type="spellStart"/>
      <w:r w:rsidRPr="001038D7">
        <w:rPr>
          <w:rFonts w:ascii="Times New Roman" w:eastAsia="Arial Unicode MS" w:hAnsi="Times New Roman" w:cs="Times New Roman"/>
          <w:bCs/>
          <w:sz w:val="16"/>
          <w:szCs w:val="16"/>
          <w:lang w:eastAsia="zh-CN"/>
        </w:rPr>
        <w:t>Lefevre</w:t>
      </w:r>
      <w:proofErr w:type="spellEnd"/>
      <w:r w:rsidRPr="001038D7">
        <w:rPr>
          <w:rFonts w:ascii="Times New Roman" w:eastAsia="Arial Unicode MS" w:hAnsi="Times New Roman" w:cs="Times New Roman"/>
          <w:bCs/>
          <w:sz w:val="16"/>
          <w:szCs w:val="16"/>
          <w:lang w:eastAsia="zh-CN"/>
        </w:rPr>
        <w:t xml:space="preserve"> K et al. Are different groups of patients with stroke more likely to be excluded from the new UK general medical services contract? A cross-sectional retrospective analysis of a large primary care population. </w:t>
      </w:r>
      <w:proofErr w:type="spellStart"/>
      <w:r w:rsidRPr="001038D7">
        <w:rPr>
          <w:rFonts w:ascii="Times New Roman" w:eastAsia="Arial Unicode MS" w:hAnsi="Times New Roman" w:cs="Times New Roman"/>
          <w:bCs/>
          <w:sz w:val="16"/>
          <w:szCs w:val="16"/>
          <w:lang w:eastAsia="zh-CN"/>
        </w:rPr>
        <w:t>Bmc</w:t>
      </w:r>
      <w:proofErr w:type="spellEnd"/>
      <w:r w:rsidRPr="001038D7">
        <w:rPr>
          <w:rFonts w:ascii="Times New Roman" w:eastAsia="Arial Unicode MS" w:hAnsi="Times New Roman" w:cs="Times New Roman"/>
          <w:bCs/>
          <w:sz w:val="16"/>
          <w:szCs w:val="16"/>
          <w:lang w:eastAsia="zh-CN"/>
        </w:rPr>
        <w:t xml:space="preserve"> Family Practice 2007; 8.</w:t>
      </w:r>
    </w:p>
    <w:p w14:paraId="400A7997"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Smith AL. Merging P4P and disease management: How do you know which one is working? Journal of Managed Care Pharmacy 2007; 13(2)</w:t>
      </w:r>
      <w:proofErr w:type="gramStart"/>
      <w:r w:rsidRPr="001038D7">
        <w:rPr>
          <w:rFonts w:ascii="Times New Roman" w:eastAsia="Arial Unicode MS" w:hAnsi="Times New Roman" w:cs="Times New Roman"/>
          <w:bCs/>
          <w:sz w:val="16"/>
          <w:szCs w:val="16"/>
          <w:lang w:eastAsia="zh-CN"/>
        </w:rPr>
        <w:t>:S7</w:t>
      </w:r>
      <w:proofErr w:type="gramEnd"/>
      <w:r w:rsidRPr="001038D7">
        <w:rPr>
          <w:rFonts w:ascii="Times New Roman" w:eastAsia="Arial Unicode MS" w:hAnsi="Times New Roman" w:cs="Times New Roman"/>
          <w:bCs/>
          <w:sz w:val="16"/>
          <w:szCs w:val="16"/>
          <w:lang w:eastAsia="zh-CN"/>
        </w:rPr>
        <w:t>-S10.</w:t>
      </w:r>
    </w:p>
    <w:p w14:paraId="6CE77670"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Smith CJ, </w:t>
      </w:r>
      <w:proofErr w:type="spellStart"/>
      <w:r w:rsidRPr="001038D7">
        <w:rPr>
          <w:rFonts w:ascii="Times New Roman" w:hAnsi="Times New Roman" w:cs="Times New Roman"/>
          <w:sz w:val="16"/>
          <w:szCs w:val="16"/>
        </w:rPr>
        <w:t>Gribbin</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Challen</w:t>
      </w:r>
      <w:proofErr w:type="spellEnd"/>
      <w:r w:rsidRPr="001038D7">
        <w:rPr>
          <w:rFonts w:ascii="Times New Roman" w:hAnsi="Times New Roman" w:cs="Times New Roman"/>
          <w:sz w:val="16"/>
          <w:szCs w:val="16"/>
        </w:rPr>
        <w:t xml:space="preserve"> KB, Hubbard RB. The impact of the 2004 NICE guideline and 2003 General Medical Services contract on COPD in primary care in the UK. QJM. 2008</w:t>
      </w:r>
      <w:proofErr w:type="gramStart"/>
      <w:r w:rsidRPr="001038D7">
        <w:rPr>
          <w:rFonts w:ascii="Times New Roman" w:hAnsi="Times New Roman" w:cs="Times New Roman"/>
          <w:sz w:val="16"/>
          <w:szCs w:val="16"/>
        </w:rPr>
        <w:t>;101</w:t>
      </w:r>
      <w:proofErr w:type="gramEnd"/>
      <w:r w:rsidRPr="001038D7">
        <w:rPr>
          <w:rFonts w:ascii="Times New Roman" w:hAnsi="Times New Roman" w:cs="Times New Roman"/>
          <w:sz w:val="16"/>
          <w:szCs w:val="16"/>
        </w:rPr>
        <w:t>(2):145-153.</w:t>
      </w:r>
    </w:p>
    <w:p w14:paraId="06B785B3"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Soeters</w:t>
      </w:r>
      <w:proofErr w:type="spellEnd"/>
      <w:r w:rsidRPr="001038D7">
        <w:rPr>
          <w:rFonts w:ascii="Times New Roman" w:hAnsi="Times New Roman" w:cs="Times New Roman"/>
          <w:sz w:val="16"/>
          <w:szCs w:val="16"/>
        </w:rPr>
        <w:t xml:space="preserve"> R., </w:t>
      </w:r>
      <w:proofErr w:type="spellStart"/>
      <w:r w:rsidRPr="001038D7">
        <w:rPr>
          <w:rFonts w:ascii="Times New Roman" w:hAnsi="Times New Roman" w:cs="Times New Roman"/>
          <w:sz w:val="16"/>
          <w:szCs w:val="16"/>
        </w:rPr>
        <w:t>Habineza</w:t>
      </w:r>
      <w:proofErr w:type="spellEnd"/>
      <w:r w:rsidRPr="001038D7">
        <w:rPr>
          <w:rFonts w:ascii="Times New Roman" w:hAnsi="Times New Roman" w:cs="Times New Roman"/>
          <w:sz w:val="16"/>
          <w:szCs w:val="16"/>
        </w:rPr>
        <w:t xml:space="preserve"> C., </w:t>
      </w:r>
      <w:proofErr w:type="spellStart"/>
      <w:r w:rsidRPr="001038D7">
        <w:rPr>
          <w:rFonts w:ascii="Times New Roman" w:hAnsi="Times New Roman" w:cs="Times New Roman"/>
          <w:sz w:val="16"/>
          <w:szCs w:val="16"/>
        </w:rPr>
        <w:t>Peerenboom</w:t>
      </w:r>
      <w:proofErr w:type="spellEnd"/>
      <w:r w:rsidRPr="001038D7">
        <w:rPr>
          <w:rFonts w:ascii="Times New Roman" w:hAnsi="Times New Roman" w:cs="Times New Roman"/>
          <w:sz w:val="16"/>
          <w:szCs w:val="16"/>
        </w:rPr>
        <w:t xml:space="preserve"> B</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2006), "Performance-based financing and changing the district health system: experience from Rwanda", Bulletin of the World Health Organization 2006;84:884-889. </w:t>
      </w:r>
    </w:p>
    <w:p w14:paraId="4990E3CB"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Soeters</w:t>
      </w:r>
      <w:proofErr w:type="spellEnd"/>
      <w:r w:rsidRPr="001038D7">
        <w:rPr>
          <w:rFonts w:ascii="Times New Roman" w:hAnsi="Times New Roman" w:cs="Times New Roman"/>
          <w:sz w:val="16"/>
          <w:szCs w:val="16"/>
        </w:rPr>
        <w:t xml:space="preserve">, R. </w:t>
      </w:r>
      <w:proofErr w:type="spellStart"/>
      <w:r w:rsidRPr="001038D7">
        <w:rPr>
          <w:rFonts w:ascii="Times New Roman" w:hAnsi="Times New Roman" w:cs="Times New Roman"/>
          <w:sz w:val="16"/>
          <w:szCs w:val="16"/>
        </w:rPr>
        <w:t>Musango</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L.Meessen</w:t>
      </w:r>
      <w:proofErr w:type="spellEnd"/>
      <w:r w:rsidRPr="001038D7">
        <w:rPr>
          <w:rFonts w:ascii="Times New Roman" w:hAnsi="Times New Roman" w:cs="Times New Roman"/>
          <w:sz w:val="16"/>
          <w:szCs w:val="16"/>
        </w:rPr>
        <w:t xml:space="preserve">, B. (2005) Comparison of two output based schemes in </w:t>
      </w:r>
      <w:proofErr w:type="spellStart"/>
      <w:r w:rsidRPr="001038D7">
        <w:rPr>
          <w:rFonts w:ascii="Times New Roman" w:hAnsi="Times New Roman" w:cs="Times New Roman"/>
          <w:sz w:val="16"/>
          <w:szCs w:val="16"/>
        </w:rPr>
        <w:t>Butare</w:t>
      </w:r>
      <w:proofErr w:type="spellEnd"/>
      <w:r w:rsidRPr="001038D7">
        <w:rPr>
          <w:rFonts w:ascii="Times New Roman" w:hAnsi="Times New Roman" w:cs="Times New Roman"/>
          <w:sz w:val="16"/>
          <w:szCs w:val="16"/>
        </w:rPr>
        <w:t xml:space="preserve"> and </w:t>
      </w:r>
      <w:proofErr w:type="spellStart"/>
      <w:r w:rsidRPr="001038D7">
        <w:rPr>
          <w:rFonts w:ascii="Times New Roman" w:hAnsi="Times New Roman" w:cs="Times New Roman"/>
          <w:sz w:val="16"/>
          <w:szCs w:val="16"/>
        </w:rPr>
        <w:t>Cyangugu</w:t>
      </w:r>
      <w:proofErr w:type="spellEnd"/>
      <w:r w:rsidRPr="001038D7">
        <w:rPr>
          <w:rFonts w:ascii="Times New Roman" w:hAnsi="Times New Roman" w:cs="Times New Roman"/>
          <w:sz w:val="16"/>
          <w:szCs w:val="16"/>
        </w:rPr>
        <w:t xml:space="preserve"> provinces with two control provinces in Rwanda</w:t>
      </w:r>
    </w:p>
    <w:p w14:paraId="567FAC53"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Soeters</w:t>
      </w:r>
      <w:proofErr w:type="spellEnd"/>
      <w:r w:rsidRPr="001038D7">
        <w:rPr>
          <w:rFonts w:ascii="Times New Roman" w:hAnsi="Times New Roman" w:cs="Times New Roman"/>
          <w:sz w:val="16"/>
          <w:szCs w:val="16"/>
        </w:rPr>
        <w:t xml:space="preserve">, R. Perrot, J. </w:t>
      </w:r>
      <w:proofErr w:type="spellStart"/>
      <w:r w:rsidRPr="001038D7">
        <w:rPr>
          <w:rFonts w:ascii="Times New Roman" w:hAnsi="Times New Roman" w:cs="Times New Roman"/>
          <w:sz w:val="16"/>
          <w:szCs w:val="16"/>
        </w:rPr>
        <w:t>Lozitto</w:t>
      </w:r>
      <w:proofErr w:type="spellEnd"/>
      <w:r w:rsidRPr="001038D7">
        <w:rPr>
          <w:rFonts w:ascii="Times New Roman" w:hAnsi="Times New Roman" w:cs="Times New Roman"/>
          <w:sz w:val="16"/>
          <w:szCs w:val="16"/>
        </w:rPr>
        <w:t xml:space="preserve">, A. (2006). Purchasing healthcare packages for the poor </w:t>
      </w:r>
      <w:proofErr w:type="spellStart"/>
      <w:r w:rsidRPr="001038D7">
        <w:rPr>
          <w:rFonts w:ascii="Times New Roman" w:hAnsi="Times New Roman" w:cs="Times New Roman"/>
          <w:sz w:val="16"/>
          <w:szCs w:val="16"/>
        </w:rPr>
        <w:t>thorugh</w:t>
      </w:r>
      <w:proofErr w:type="spellEnd"/>
      <w:r w:rsidRPr="001038D7">
        <w:rPr>
          <w:rFonts w:ascii="Times New Roman" w:hAnsi="Times New Roman" w:cs="Times New Roman"/>
          <w:sz w:val="16"/>
          <w:szCs w:val="16"/>
        </w:rPr>
        <w:t xml:space="preserve"> performance based contracting</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 which changes in the district health system does it require? </w:t>
      </w:r>
    </w:p>
    <w:p w14:paraId="7B02D439"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Soeters</w:t>
      </w:r>
      <w:proofErr w:type="spellEnd"/>
      <w:r w:rsidRPr="001038D7">
        <w:rPr>
          <w:rFonts w:ascii="Times New Roman" w:hAnsi="Times New Roman" w:cs="Times New Roman"/>
          <w:sz w:val="16"/>
          <w:szCs w:val="16"/>
        </w:rPr>
        <w:t>, R</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 Griffiths, F. (2003). Improving government health services through contract management; a case from Cambodia. Health Policy and Planning. V 18</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 74-83. </w:t>
      </w:r>
    </w:p>
    <w:p w14:paraId="36949A60"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Sperl-Hillen</w:t>
      </w:r>
      <w:proofErr w:type="spellEnd"/>
      <w:r w:rsidRPr="001038D7">
        <w:rPr>
          <w:rFonts w:ascii="Times New Roman" w:eastAsia="Arial Unicode MS" w:hAnsi="Times New Roman" w:cs="Times New Roman"/>
          <w:bCs/>
          <w:sz w:val="16"/>
          <w:szCs w:val="16"/>
          <w:lang w:eastAsia="zh-CN"/>
        </w:rPr>
        <w:t xml:space="preserve"> JM, O'Connor PJ. Factors driving diabetes care improvement in a large medical group: Ten years of progress. Am J Managed Care 2005; 11(5)</w:t>
      </w:r>
      <w:proofErr w:type="gramStart"/>
      <w:r w:rsidRPr="001038D7">
        <w:rPr>
          <w:rFonts w:ascii="Times New Roman" w:eastAsia="Arial Unicode MS" w:hAnsi="Times New Roman" w:cs="Times New Roman"/>
          <w:bCs/>
          <w:sz w:val="16"/>
          <w:szCs w:val="16"/>
          <w:lang w:eastAsia="zh-CN"/>
        </w:rPr>
        <w:t>:S177</w:t>
      </w:r>
      <w:proofErr w:type="gramEnd"/>
      <w:r w:rsidRPr="001038D7">
        <w:rPr>
          <w:rFonts w:ascii="Times New Roman" w:eastAsia="Arial Unicode MS" w:hAnsi="Times New Roman" w:cs="Times New Roman"/>
          <w:bCs/>
          <w:sz w:val="16"/>
          <w:szCs w:val="16"/>
          <w:lang w:eastAsia="zh-CN"/>
        </w:rPr>
        <w:t>-S185.</w:t>
      </w:r>
    </w:p>
    <w:p w14:paraId="7DF31E87"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Steel N, Bachmann M, </w:t>
      </w:r>
      <w:proofErr w:type="spellStart"/>
      <w:r w:rsidRPr="001038D7">
        <w:rPr>
          <w:rFonts w:ascii="Times New Roman" w:eastAsia="Arial Unicode MS" w:hAnsi="Times New Roman" w:cs="Times New Roman"/>
          <w:bCs/>
          <w:sz w:val="16"/>
          <w:szCs w:val="16"/>
          <w:lang w:eastAsia="zh-CN"/>
        </w:rPr>
        <w:t>Maisey</w:t>
      </w:r>
      <w:proofErr w:type="spellEnd"/>
      <w:r w:rsidRPr="001038D7">
        <w:rPr>
          <w:rFonts w:ascii="Times New Roman" w:eastAsia="Arial Unicode MS" w:hAnsi="Times New Roman" w:cs="Times New Roman"/>
          <w:bCs/>
          <w:sz w:val="16"/>
          <w:szCs w:val="16"/>
          <w:lang w:eastAsia="zh-CN"/>
        </w:rPr>
        <w:t xml:space="preserve"> S, </w:t>
      </w:r>
      <w:proofErr w:type="spellStart"/>
      <w:r w:rsidRPr="001038D7">
        <w:rPr>
          <w:rFonts w:ascii="Times New Roman" w:eastAsia="Arial Unicode MS" w:hAnsi="Times New Roman" w:cs="Times New Roman"/>
          <w:bCs/>
          <w:sz w:val="16"/>
          <w:szCs w:val="16"/>
          <w:lang w:eastAsia="zh-CN"/>
        </w:rPr>
        <w:t>Shekelle</w:t>
      </w:r>
      <w:proofErr w:type="spellEnd"/>
      <w:r w:rsidRPr="001038D7">
        <w:rPr>
          <w:rFonts w:ascii="Times New Roman" w:eastAsia="Arial Unicode MS" w:hAnsi="Times New Roman" w:cs="Times New Roman"/>
          <w:bCs/>
          <w:sz w:val="16"/>
          <w:szCs w:val="16"/>
          <w:lang w:eastAsia="zh-CN"/>
        </w:rPr>
        <w:t xml:space="preserve"> P, Breeze E, Marmot M et al. Self reported receipt of care consistent with 32 quality indicators: national population survey of adults aged 50 or more in England. British Medical Journal 2008; 337(7667).</w:t>
      </w:r>
    </w:p>
    <w:p w14:paraId="72E71015"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Stevens VJ, Solberg LI, Quinn VP, et al. Relationship between tobacco control policies and the delivery of smoking cessation services in nonprofit HMOs. J </w:t>
      </w:r>
      <w:proofErr w:type="spellStart"/>
      <w:r w:rsidRPr="001038D7">
        <w:rPr>
          <w:rFonts w:ascii="Times New Roman" w:hAnsi="Times New Roman" w:cs="Times New Roman"/>
          <w:sz w:val="16"/>
          <w:szCs w:val="16"/>
        </w:rPr>
        <w:t>Natl</w:t>
      </w:r>
      <w:proofErr w:type="spellEnd"/>
      <w:r w:rsidRPr="001038D7">
        <w:rPr>
          <w:rFonts w:ascii="Times New Roman" w:hAnsi="Times New Roman" w:cs="Times New Roman"/>
          <w:sz w:val="16"/>
          <w:szCs w:val="16"/>
        </w:rPr>
        <w:t xml:space="preserve"> Cancer </w:t>
      </w:r>
      <w:proofErr w:type="spellStart"/>
      <w:r w:rsidRPr="001038D7">
        <w:rPr>
          <w:rFonts w:ascii="Times New Roman" w:hAnsi="Times New Roman" w:cs="Times New Roman"/>
          <w:sz w:val="16"/>
          <w:szCs w:val="16"/>
        </w:rPr>
        <w:t>Inst</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Monogr</w:t>
      </w:r>
      <w:proofErr w:type="spellEnd"/>
      <w:r w:rsidRPr="001038D7">
        <w:rPr>
          <w:rFonts w:ascii="Times New Roman" w:hAnsi="Times New Roman" w:cs="Times New Roman"/>
          <w:sz w:val="16"/>
          <w:szCs w:val="16"/>
        </w:rPr>
        <w:t xml:space="preserve"> 2005</w:t>
      </w:r>
      <w:proofErr w:type="gramStart"/>
      <w:r w:rsidRPr="001038D7">
        <w:rPr>
          <w:rFonts w:ascii="Times New Roman" w:hAnsi="Times New Roman" w:cs="Times New Roman"/>
          <w:sz w:val="16"/>
          <w:szCs w:val="16"/>
        </w:rPr>
        <w:t>;35:75e80</w:t>
      </w:r>
      <w:proofErr w:type="gramEnd"/>
      <w:r w:rsidRPr="001038D7">
        <w:rPr>
          <w:rFonts w:ascii="Times New Roman" w:hAnsi="Times New Roman" w:cs="Times New Roman"/>
          <w:sz w:val="16"/>
          <w:szCs w:val="16"/>
        </w:rPr>
        <w:t>.</w:t>
      </w:r>
    </w:p>
    <w:p w14:paraId="2560FD53"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Strong M, </w:t>
      </w:r>
      <w:proofErr w:type="spellStart"/>
      <w:r w:rsidRPr="001038D7">
        <w:rPr>
          <w:rFonts w:ascii="Times New Roman" w:eastAsia="Arial Unicode MS" w:hAnsi="Times New Roman" w:cs="Times New Roman"/>
          <w:bCs/>
          <w:sz w:val="16"/>
          <w:szCs w:val="16"/>
          <w:lang w:eastAsia="zh-CN"/>
        </w:rPr>
        <w:t>Maheswaran</w:t>
      </w:r>
      <w:proofErr w:type="spellEnd"/>
      <w:r w:rsidRPr="001038D7">
        <w:rPr>
          <w:rFonts w:ascii="Times New Roman" w:eastAsia="Arial Unicode MS" w:hAnsi="Times New Roman" w:cs="Times New Roman"/>
          <w:bCs/>
          <w:sz w:val="16"/>
          <w:szCs w:val="16"/>
          <w:lang w:eastAsia="zh-CN"/>
        </w:rPr>
        <w:t xml:space="preserve"> R, Radford J. Socioeconomic deprivation, coronary heart disease prevalence and quality of care: a practice-level analysis in </w:t>
      </w:r>
      <w:proofErr w:type="spellStart"/>
      <w:r w:rsidRPr="001038D7">
        <w:rPr>
          <w:rFonts w:ascii="Times New Roman" w:eastAsia="Arial Unicode MS" w:hAnsi="Times New Roman" w:cs="Times New Roman"/>
          <w:bCs/>
          <w:sz w:val="16"/>
          <w:szCs w:val="16"/>
          <w:lang w:eastAsia="zh-CN"/>
        </w:rPr>
        <w:t>Rotherham</w:t>
      </w:r>
      <w:proofErr w:type="spellEnd"/>
      <w:r w:rsidRPr="001038D7">
        <w:rPr>
          <w:rFonts w:ascii="Times New Roman" w:eastAsia="Arial Unicode MS" w:hAnsi="Times New Roman" w:cs="Times New Roman"/>
          <w:bCs/>
          <w:sz w:val="16"/>
          <w:szCs w:val="16"/>
          <w:lang w:eastAsia="zh-CN"/>
        </w:rPr>
        <w:t xml:space="preserve"> using data from the new UK general practitioner Quality and Outcomes Framework. Journal of Public Health 2006; 28(1)</w:t>
      </w:r>
      <w:proofErr w:type="gramStart"/>
      <w:r w:rsidRPr="001038D7">
        <w:rPr>
          <w:rFonts w:ascii="Times New Roman" w:eastAsia="Arial Unicode MS" w:hAnsi="Times New Roman" w:cs="Times New Roman"/>
          <w:bCs/>
          <w:sz w:val="16"/>
          <w:szCs w:val="16"/>
          <w:lang w:eastAsia="zh-CN"/>
        </w:rPr>
        <w:t>:39</w:t>
      </w:r>
      <w:proofErr w:type="gramEnd"/>
      <w:r w:rsidRPr="001038D7">
        <w:rPr>
          <w:rFonts w:ascii="Times New Roman" w:eastAsia="Arial Unicode MS" w:hAnsi="Times New Roman" w:cs="Times New Roman"/>
          <w:bCs/>
          <w:sz w:val="16"/>
          <w:szCs w:val="16"/>
          <w:lang w:eastAsia="zh-CN"/>
        </w:rPr>
        <w:t>-42.</w:t>
      </w:r>
    </w:p>
    <w:p w14:paraId="14E33132"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hAnsi="Times New Roman" w:cs="Times New Roman"/>
          <w:b/>
          <w:sz w:val="16"/>
          <w:szCs w:val="16"/>
        </w:rPr>
        <w:t xml:space="preserve"> </w:t>
      </w:r>
      <w:r w:rsidRPr="001038D7">
        <w:rPr>
          <w:rFonts w:ascii="Times New Roman" w:hAnsi="Times New Roman" w:cs="Times New Roman"/>
          <w:noProof/>
          <w:sz w:val="16"/>
          <w:szCs w:val="16"/>
        </w:rPr>
        <w:t xml:space="preserve">Sutton, M., R. Elder, et al. (2010). "Record rewards: the effects of targeted quality incentives on the recording of risk factors by primary care providers." </w:t>
      </w:r>
      <w:r w:rsidRPr="001038D7">
        <w:rPr>
          <w:rFonts w:ascii="Times New Roman" w:hAnsi="Times New Roman" w:cs="Times New Roman"/>
          <w:noProof/>
          <w:sz w:val="16"/>
          <w:szCs w:val="16"/>
          <w:u w:val="single"/>
        </w:rPr>
        <w:t>Health Econ</w:t>
      </w:r>
      <w:r w:rsidRPr="001038D7">
        <w:rPr>
          <w:rFonts w:ascii="Times New Roman" w:hAnsi="Times New Roman" w:cs="Times New Roman"/>
          <w:noProof/>
          <w:sz w:val="16"/>
          <w:szCs w:val="16"/>
        </w:rPr>
        <w:t xml:space="preserve"> 19(1): 1-13.</w:t>
      </w:r>
    </w:p>
    <w:p w14:paraId="6AE30F0C"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Sutton M, McLean G. Determinants of primary medical care quality measured under the new UK contract: cross sectional study. British Medical Journal 2006; 332(7538)</w:t>
      </w:r>
      <w:proofErr w:type="gramStart"/>
      <w:r w:rsidRPr="001038D7">
        <w:rPr>
          <w:rFonts w:ascii="Times New Roman" w:eastAsia="Arial Unicode MS" w:hAnsi="Times New Roman" w:cs="Times New Roman"/>
          <w:bCs/>
          <w:sz w:val="16"/>
          <w:szCs w:val="16"/>
          <w:lang w:eastAsia="zh-CN"/>
        </w:rPr>
        <w:t>:389</w:t>
      </w:r>
      <w:proofErr w:type="gramEnd"/>
      <w:r w:rsidRPr="001038D7">
        <w:rPr>
          <w:rFonts w:ascii="Times New Roman" w:eastAsia="Arial Unicode MS" w:hAnsi="Times New Roman" w:cs="Times New Roman"/>
          <w:bCs/>
          <w:sz w:val="16"/>
          <w:szCs w:val="16"/>
          <w:lang w:eastAsia="zh-CN"/>
        </w:rPr>
        <w:t>-390.</w:t>
      </w:r>
    </w:p>
    <w:p w14:paraId="23C52EEE"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Tahrani</w:t>
      </w:r>
      <w:proofErr w:type="spellEnd"/>
      <w:r w:rsidRPr="001038D7">
        <w:rPr>
          <w:rFonts w:ascii="Times New Roman" w:hAnsi="Times New Roman" w:cs="Times New Roman"/>
          <w:sz w:val="16"/>
          <w:szCs w:val="16"/>
        </w:rPr>
        <w:t xml:space="preserve"> AA, McCarthy M, Godson J, et al. Impact of practice size on delivery of diabetes care before and after the Quality and Outcomes Framework implementation. Br J Gen </w:t>
      </w:r>
      <w:proofErr w:type="spellStart"/>
      <w:r w:rsidRPr="001038D7">
        <w:rPr>
          <w:rFonts w:ascii="Times New Roman" w:hAnsi="Times New Roman" w:cs="Times New Roman"/>
          <w:sz w:val="16"/>
          <w:szCs w:val="16"/>
        </w:rPr>
        <w:t>Pract</w:t>
      </w:r>
      <w:proofErr w:type="spellEnd"/>
      <w:r w:rsidRPr="001038D7">
        <w:rPr>
          <w:rFonts w:ascii="Times New Roman" w:hAnsi="Times New Roman" w:cs="Times New Roman"/>
          <w:sz w:val="16"/>
          <w:szCs w:val="16"/>
        </w:rPr>
        <w:t>. 2008</w:t>
      </w:r>
      <w:proofErr w:type="gramStart"/>
      <w:r w:rsidRPr="001038D7">
        <w:rPr>
          <w:rFonts w:ascii="Times New Roman" w:hAnsi="Times New Roman" w:cs="Times New Roman"/>
          <w:sz w:val="16"/>
          <w:szCs w:val="16"/>
        </w:rPr>
        <w:t>;58</w:t>
      </w:r>
      <w:proofErr w:type="gramEnd"/>
      <w:r w:rsidRPr="001038D7">
        <w:rPr>
          <w:rFonts w:ascii="Times New Roman" w:hAnsi="Times New Roman" w:cs="Times New Roman"/>
          <w:sz w:val="16"/>
          <w:szCs w:val="16"/>
        </w:rPr>
        <w:t>(553):576-579.</w:t>
      </w:r>
    </w:p>
    <w:p w14:paraId="5EA625C5"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Trisolini</w:t>
      </w:r>
      <w:proofErr w:type="spellEnd"/>
      <w:r w:rsidRPr="001038D7">
        <w:rPr>
          <w:rFonts w:ascii="Times New Roman" w:hAnsi="Times New Roman" w:cs="Times New Roman"/>
          <w:sz w:val="16"/>
          <w:szCs w:val="16"/>
        </w:rPr>
        <w:t xml:space="preserve"> M, </w:t>
      </w:r>
      <w:proofErr w:type="spellStart"/>
      <w:r w:rsidRPr="001038D7">
        <w:rPr>
          <w:rFonts w:ascii="Times New Roman" w:hAnsi="Times New Roman" w:cs="Times New Roman"/>
          <w:sz w:val="16"/>
          <w:szCs w:val="16"/>
        </w:rPr>
        <w:t>Aggarwal</w:t>
      </w:r>
      <w:proofErr w:type="spellEnd"/>
      <w:r w:rsidRPr="001038D7">
        <w:rPr>
          <w:rFonts w:ascii="Times New Roman" w:hAnsi="Times New Roman" w:cs="Times New Roman"/>
          <w:sz w:val="16"/>
          <w:szCs w:val="16"/>
        </w:rPr>
        <w:t xml:space="preserve"> J, Leung M, Pope GC, </w:t>
      </w:r>
      <w:proofErr w:type="spellStart"/>
      <w:r w:rsidRPr="001038D7">
        <w:rPr>
          <w:rFonts w:ascii="Times New Roman" w:hAnsi="Times New Roman" w:cs="Times New Roman"/>
          <w:sz w:val="16"/>
          <w:szCs w:val="16"/>
        </w:rPr>
        <w:t>Kautter</w:t>
      </w:r>
      <w:proofErr w:type="spellEnd"/>
      <w:r w:rsidRPr="001038D7">
        <w:rPr>
          <w:rFonts w:ascii="Times New Roman" w:hAnsi="Times New Roman" w:cs="Times New Roman"/>
          <w:sz w:val="16"/>
          <w:szCs w:val="16"/>
        </w:rPr>
        <w:t xml:space="preserve"> J: The Medicare Physician Group Practice Demonstration: lessons learned on improving quality and efficiency in healthcare. The Commonwealth Fund; 2008.</w:t>
      </w:r>
    </w:p>
    <w:p w14:paraId="2703D115" w14:textId="77777777" w:rsidR="006C49B3" w:rsidRPr="001038D7" w:rsidRDefault="006C49B3" w:rsidP="006C49B3">
      <w:pPr>
        <w:numPr>
          <w:ilvl w:val="0"/>
          <w:numId w:val="3"/>
        </w:numPr>
        <w:tabs>
          <w:tab w:val="right" w:pos="540"/>
          <w:tab w:val="left" w:pos="720"/>
        </w:tabs>
        <w:kinsoku w:val="0"/>
        <w:overflowPunct w:val="0"/>
        <w:autoSpaceDE w:val="0"/>
        <w:autoSpaceDN w:val="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Trisolini</w:t>
      </w:r>
      <w:proofErr w:type="spellEnd"/>
      <w:r w:rsidRPr="001038D7">
        <w:rPr>
          <w:rFonts w:ascii="Times New Roman" w:eastAsia="Arial Unicode MS" w:hAnsi="Times New Roman" w:cs="Times New Roman"/>
          <w:bCs/>
          <w:sz w:val="16"/>
          <w:szCs w:val="16"/>
          <w:lang w:eastAsia="zh-CN"/>
        </w:rPr>
        <w:t xml:space="preserve"> M, Pope G, </w:t>
      </w:r>
      <w:proofErr w:type="spellStart"/>
      <w:r w:rsidRPr="001038D7">
        <w:rPr>
          <w:rFonts w:ascii="Times New Roman" w:eastAsia="Arial Unicode MS" w:hAnsi="Times New Roman" w:cs="Times New Roman"/>
          <w:bCs/>
          <w:sz w:val="16"/>
          <w:szCs w:val="16"/>
          <w:lang w:eastAsia="zh-CN"/>
        </w:rPr>
        <w:t>Kautter</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Aggarwal</w:t>
      </w:r>
      <w:proofErr w:type="spellEnd"/>
      <w:r w:rsidRPr="001038D7">
        <w:rPr>
          <w:rFonts w:ascii="Times New Roman" w:eastAsia="Arial Unicode MS" w:hAnsi="Times New Roman" w:cs="Times New Roman"/>
          <w:bCs/>
          <w:sz w:val="16"/>
          <w:szCs w:val="16"/>
          <w:lang w:eastAsia="zh-CN"/>
        </w:rPr>
        <w:t xml:space="preserve"> J. Medicare physician group practices: innovations in quality and efficiency. 971. 2006.  The Commonwealth Fund. Ref Type: Report</w:t>
      </w:r>
    </w:p>
    <w:p w14:paraId="5878D64A"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Tsimtsiou</w:t>
      </w:r>
      <w:proofErr w:type="spellEnd"/>
      <w:r w:rsidRPr="001038D7">
        <w:rPr>
          <w:rFonts w:ascii="Times New Roman" w:hAnsi="Times New Roman" w:cs="Times New Roman"/>
          <w:sz w:val="16"/>
          <w:szCs w:val="16"/>
        </w:rPr>
        <w:t xml:space="preserve"> Z, Ashworth M, Jones R. Variations in anxiolytic and hypnotic prescribing by GPs: a cross-sectional analysis using data from the UK Quality and Outcomes Framework. Br J Gen </w:t>
      </w:r>
      <w:proofErr w:type="spellStart"/>
      <w:r w:rsidRPr="001038D7">
        <w:rPr>
          <w:rFonts w:ascii="Times New Roman" w:hAnsi="Times New Roman" w:cs="Times New Roman"/>
          <w:sz w:val="16"/>
          <w:szCs w:val="16"/>
        </w:rPr>
        <w:t>Pract</w:t>
      </w:r>
      <w:proofErr w:type="spellEnd"/>
      <w:r w:rsidRPr="001038D7">
        <w:rPr>
          <w:rFonts w:ascii="Times New Roman" w:hAnsi="Times New Roman" w:cs="Times New Roman"/>
          <w:sz w:val="16"/>
          <w:szCs w:val="16"/>
        </w:rPr>
        <w:t>. 2009</w:t>
      </w:r>
      <w:proofErr w:type="gramStart"/>
      <w:r w:rsidRPr="001038D7">
        <w:rPr>
          <w:rFonts w:ascii="Times New Roman" w:hAnsi="Times New Roman" w:cs="Times New Roman"/>
          <w:sz w:val="16"/>
          <w:szCs w:val="16"/>
        </w:rPr>
        <w:t>;59</w:t>
      </w:r>
      <w:proofErr w:type="gramEnd"/>
      <w:r w:rsidRPr="001038D7">
        <w:rPr>
          <w:rFonts w:ascii="Times New Roman" w:hAnsi="Times New Roman" w:cs="Times New Roman"/>
          <w:sz w:val="16"/>
          <w:szCs w:val="16"/>
        </w:rPr>
        <w:t>(563):e191-e198.</w:t>
      </w:r>
    </w:p>
    <w:p w14:paraId="2EC1AF8C"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bCs/>
          <w:sz w:val="16"/>
          <w:szCs w:val="16"/>
        </w:rPr>
        <w:t>Vamos</w:t>
      </w:r>
      <w:proofErr w:type="spellEnd"/>
      <w:r w:rsidRPr="001038D7">
        <w:rPr>
          <w:rFonts w:ascii="Times New Roman" w:hAnsi="Times New Roman" w:cs="Times New Roman"/>
          <w:bCs/>
          <w:sz w:val="16"/>
          <w:szCs w:val="16"/>
        </w:rPr>
        <w:t xml:space="preserve"> EP, </w:t>
      </w:r>
      <w:proofErr w:type="spellStart"/>
      <w:r w:rsidRPr="001038D7">
        <w:rPr>
          <w:rFonts w:ascii="Times New Roman" w:hAnsi="Times New Roman" w:cs="Times New Roman"/>
          <w:bCs/>
          <w:sz w:val="16"/>
          <w:szCs w:val="16"/>
        </w:rPr>
        <w:t>Pape</w:t>
      </w:r>
      <w:proofErr w:type="spellEnd"/>
      <w:r w:rsidRPr="001038D7">
        <w:rPr>
          <w:rFonts w:ascii="Times New Roman" w:hAnsi="Times New Roman" w:cs="Times New Roman"/>
          <w:bCs/>
          <w:sz w:val="16"/>
          <w:szCs w:val="16"/>
        </w:rPr>
        <w:t xml:space="preserve"> UJ, Bottle A, Hamilton FL, </w:t>
      </w:r>
      <w:proofErr w:type="spellStart"/>
      <w:r w:rsidRPr="001038D7">
        <w:rPr>
          <w:rFonts w:ascii="Times New Roman" w:hAnsi="Times New Roman" w:cs="Times New Roman"/>
          <w:bCs/>
          <w:sz w:val="16"/>
          <w:szCs w:val="16"/>
        </w:rPr>
        <w:t>Curcin</w:t>
      </w:r>
      <w:proofErr w:type="spellEnd"/>
      <w:r w:rsidRPr="001038D7">
        <w:rPr>
          <w:rFonts w:ascii="Times New Roman" w:hAnsi="Times New Roman" w:cs="Times New Roman"/>
          <w:bCs/>
          <w:sz w:val="16"/>
          <w:szCs w:val="16"/>
        </w:rPr>
        <w:t xml:space="preserve"> V, Ng A, et al. </w:t>
      </w:r>
      <w:r w:rsidRPr="001038D7">
        <w:rPr>
          <w:rFonts w:ascii="Times New Roman" w:hAnsi="Times New Roman" w:cs="Times New Roman"/>
          <w:sz w:val="16"/>
          <w:szCs w:val="16"/>
        </w:rPr>
        <w:t>Association of practice size and pay-for-performance incentives with the quality of diabetes management in primary care. CMAJ. 2011</w:t>
      </w:r>
      <w:proofErr w:type="gramStart"/>
      <w:r w:rsidRPr="001038D7">
        <w:rPr>
          <w:rFonts w:ascii="Times New Roman" w:hAnsi="Times New Roman" w:cs="Times New Roman"/>
          <w:sz w:val="16"/>
          <w:szCs w:val="16"/>
        </w:rPr>
        <w:t>;183:E809</w:t>
      </w:r>
      <w:proofErr w:type="gramEnd"/>
      <w:r w:rsidRPr="001038D7">
        <w:rPr>
          <w:rFonts w:ascii="Times New Roman" w:hAnsi="Times New Roman" w:cs="Times New Roman"/>
          <w:sz w:val="16"/>
          <w:szCs w:val="16"/>
        </w:rPr>
        <w:t>-16. [PMID: 21810950]</w:t>
      </w:r>
    </w:p>
    <w:p w14:paraId="57785F75" w14:textId="77777777" w:rsidR="006C49B3" w:rsidRPr="001038D7" w:rsidRDefault="006C49B3" w:rsidP="006C49B3">
      <w:pPr>
        <w:numPr>
          <w:ilvl w:val="0"/>
          <w:numId w:val="3"/>
        </w:numPr>
        <w:tabs>
          <w:tab w:val="right" w:pos="540"/>
          <w:tab w:val="left" w:pos="720"/>
        </w:tabs>
        <w:spacing w:after="240"/>
        <w:contextualSpacing/>
        <w:rPr>
          <w:rFonts w:ascii="Times New Roman" w:hAnsi="Times New Roman" w:cs="Times New Roman"/>
          <w:sz w:val="16"/>
          <w:szCs w:val="16"/>
        </w:rPr>
      </w:pPr>
      <w:r w:rsidRPr="001038D7">
        <w:rPr>
          <w:rFonts w:ascii="Times New Roman" w:hAnsi="Times New Roman" w:cs="Times New Roman"/>
          <w:b/>
          <w:sz w:val="16"/>
          <w:szCs w:val="16"/>
        </w:rPr>
        <w:t xml:space="preserve"> </w:t>
      </w:r>
      <w:proofErr w:type="spellStart"/>
      <w:r w:rsidRPr="001038D7">
        <w:rPr>
          <w:rFonts w:ascii="Times New Roman" w:hAnsi="Times New Roman" w:cs="Times New Roman"/>
          <w:sz w:val="16"/>
          <w:szCs w:val="16"/>
        </w:rPr>
        <w:t>Arpana</w:t>
      </w:r>
      <w:proofErr w:type="spellEnd"/>
      <w:r w:rsidRPr="001038D7">
        <w:rPr>
          <w:rFonts w:ascii="Times New Roman" w:hAnsi="Times New Roman" w:cs="Times New Roman"/>
          <w:sz w:val="16"/>
          <w:szCs w:val="16"/>
        </w:rPr>
        <w:t xml:space="preserve"> R. </w:t>
      </w:r>
      <w:proofErr w:type="spellStart"/>
      <w:r w:rsidRPr="001038D7">
        <w:rPr>
          <w:rFonts w:ascii="Times New Roman" w:hAnsi="Times New Roman" w:cs="Times New Roman"/>
          <w:sz w:val="16"/>
          <w:szCs w:val="16"/>
        </w:rPr>
        <w:t>Vidyarthi</w:t>
      </w:r>
      <w:proofErr w:type="spellEnd"/>
      <w:r w:rsidRPr="001038D7">
        <w:rPr>
          <w:rFonts w:ascii="Times New Roman" w:hAnsi="Times New Roman" w:cs="Times New Roman"/>
          <w:sz w:val="16"/>
          <w:szCs w:val="16"/>
        </w:rPr>
        <w:t xml:space="preserve">, MD, Adrienne L. Green, MD, Glenn </w:t>
      </w:r>
      <w:proofErr w:type="spellStart"/>
      <w:r w:rsidRPr="001038D7">
        <w:rPr>
          <w:rFonts w:ascii="Times New Roman" w:hAnsi="Times New Roman" w:cs="Times New Roman"/>
          <w:sz w:val="16"/>
          <w:szCs w:val="16"/>
        </w:rPr>
        <w:t>Rosenbluth</w:t>
      </w:r>
      <w:proofErr w:type="spellEnd"/>
      <w:r w:rsidRPr="001038D7">
        <w:rPr>
          <w:rFonts w:ascii="Times New Roman" w:hAnsi="Times New Roman" w:cs="Times New Roman"/>
          <w:sz w:val="16"/>
          <w:szCs w:val="16"/>
        </w:rPr>
        <w:t>, and Robert B. Baron (2014), Engaging Residents and Fellows to Improve Institution-Wide Quality: The First Six Years of a Novel Financial Incentive Program</w:t>
      </w:r>
      <w:proofErr w:type="gramStart"/>
      <w:r w:rsidRPr="001038D7">
        <w:rPr>
          <w:rFonts w:ascii="Times New Roman" w:hAnsi="Times New Roman" w:cs="Times New Roman"/>
          <w:sz w:val="16"/>
          <w:szCs w:val="16"/>
        </w:rPr>
        <w:t xml:space="preserve">,  </w:t>
      </w:r>
      <w:proofErr w:type="spellStart"/>
      <w:r w:rsidRPr="001038D7">
        <w:rPr>
          <w:rFonts w:ascii="Times New Roman" w:hAnsi="Times New Roman" w:cs="Times New Roman"/>
          <w:iCs/>
          <w:sz w:val="16"/>
          <w:szCs w:val="16"/>
        </w:rPr>
        <w:t>Acad</w:t>
      </w:r>
      <w:proofErr w:type="spellEnd"/>
      <w:proofErr w:type="gramEnd"/>
      <w:r w:rsidRPr="001038D7">
        <w:rPr>
          <w:rFonts w:ascii="Times New Roman" w:hAnsi="Times New Roman" w:cs="Times New Roman"/>
          <w:iCs/>
          <w:sz w:val="16"/>
          <w:szCs w:val="16"/>
        </w:rPr>
        <w:t xml:space="preserve"> Med,</w:t>
      </w:r>
      <w:r w:rsidRPr="001038D7">
        <w:rPr>
          <w:rFonts w:ascii="Times New Roman" w:hAnsi="Times New Roman" w:cs="Times New Roman"/>
          <w:sz w:val="16"/>
          <w:szCs w:val="16"/>
        </w:rPr>
        <w:t xml:space="preserve"> 89</w:t>
      </w:r>
      <w:r w:rsidRPr="001038D7">
        <w:rPr>
          <w:rFonts w:ascii="Times New Roman" w:hAnsi="Times New Roman" w:cs="Times New Roman"/>
          <w:b/>
          <w:bCs/>
          <w:sz w:val="16"/>
          <w:szCs w:val="16"/>
        </w:rPr>
        <w:t>,</w:t>
      </w:r>
      <w:r w:rsidRPr="001038D7">
        <w:rPr>
          <w:rFonts w:ascii="Times New Roman" w:hAnsi="Times New Roman" w:cs="Times New Roman"/>
          <w:sz w:val="16"/>
          <w:szCs w:val="16"/>
        </w:rPr>
        <w:t xml:space="preserve"> 460-8.</w:t>
      </w:r>
    </w:p>
    <w:p w14:paraId="3FF2DDED"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val="nl-BE" w:eastAsia="zh-CN"/>
        </w:rPr>
        <w:t xml:space="preserve">Vina ER, Rhew DC, Weingarten SR, Weingarten JB, Chang JT. </w:t>
      </w:r>
      <w:r w:rsidRPr="001038D7">
        <w:rPr>
          <w:rFonts w:ascii="Times New Roman" w:eastAsia="Arial Unicode MS" w:hAnsi="Times New Roman" w:cs="Times New Roman"/>
          <w:bCs/>
          <w:sz w:val="16"/>
          <w:szCs w:val="16"/>
          <w:lang w:eastAsia="zh-CN"/>
        </w:rPr>
        <w:t>Relationship between organizational factors and performance among pay-for-performance hospitals. J Gen Intern Med 2009; 24(7)</w:t>
      </w:r>
      <w:proofErr w:type="gramStart"/>
      <w:r w:rsidRPr="001038D7">
        <w:rPr>
          <w:rFonts w:ascii="Times New Roman" w:eastAsia="Arial Unicode MS" w:hAnsi="Times New Roman" w:cs="Times New Roman"/>
          <w:bCs/>
          <w:sz w:val="16"/>
          <w:szCs w:val="16"/>
          <w:lang w:eastAsia="zh-CN"/>
        </w:rPr>
        <w:t>:833</w:t>
      </w:r>
      <w:proofErr w:type="gramEnd"/>
      <w:r w:rsidRPr="001038D7">
        <w:rPr>
          <w:rFonts w:ascii="Times New Roman" w:eastAsia="Arial Unicode MS" w:hAnsi="Times New Roman" w:cs="Times New Roman"/>
          <w:bCs/>
          <w:sz w:val="16"/>
          <w:szCs w:val="16"/>
          <w:lang w:eastAsia="zh-CN"/>
        </w:rPr>
        <w:t>-840.</w:t>
      </w:r>
    </w:p>
    <w:p w14:paraId="63389F71" w14:textId="77777777" w:rsidR="006C49B3" w:rsidRPr="00857C24" w:rsidRDefault="006C49B3" w:rsidP="006C49B3">
      <w:pPr>
        <w:numPr>
          <w:ilvl w:val="0"/>
          <w:numId w:val="3"/>
        </w:numPr>
        <w:spacing w:after="200"/>
        <w:contextualSpacing/>
        <w:rPr>
          <w:rFonts w:ascii="Times New Roman" w:hAnsi="Times New Roman" w:cs="Times New Roman"/>
          <w:sz w:val="16"/>
          <w:szCs w:val="16"/>
        </w:rPr>
      </w:pPr>
      <w:r w:rsidRPr="00857C24">
        <w:rPr>
          <w:rFonts w:ascii="Times New Roman" w:eastAsia="Arial Unicode MS" w:hAnsi="Times New Roman" w:cs="Times New Roman"/>
          <w:bCs/>
          <w:sz w:val="16"/>
          <w:szCs w:val="16"/>
          <w:lang w:eastAsia="zh-CN"/>
        </w:rPr>
        <w:t>Wang YY, O'Donnell CA, Mackay DF, Watt GCM. Practice size and quality attainment under the new GMS contract: a cross-sectional analysis. British Journal of General Practice 2006; 56(532)</w:t>
      </w:r>
      <w:proofErr w:type="gramStart"/>
      <w:r w:rsidRPr="00857C24">
        <w:rPr>
          <w:rFonts w:ascii="Times New Roman" w:eastAsia="Arial Unicode MS" w:hAnsi="Times New Roman" w:cs="Times New Roman"/>
          <w:bCs/>
          <w:sz w:val="16"/>
          <w:szCs w:val="16"/>
          <w:lang w:eastAsia="zh-CN"/>
        </w:rPr>
        <w:t>:830</w:t>
      </w:r>
      <w:proofErr w:type="gramEnd"/>
      <w:r w:rsidRPr="00857C24">
        <w:rPr>
          <w:rFonts w:ascii="Times New Roman" w:eastAsia="Arial Unicode MS" w:hAnsi="Times New Roman" w:cs="Times New Roman"/>
          <w:bCs/>
          <w:sz w:val="16"/>
          <w:szCs w:val="16"/>
          <w:lang w:eastAsia="zh-CN"/>
        </w:rPr>
        <w:t>-835.</w:t>
      </w:r>
    </w:p>
    <w:p w14:paraId="0E49A3CC" w14:textId="77777777" w:rsidR="006C49B3" w:rsidRPr="00857C24"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857C24">
        <w:rPr>
          <w:rFonts w:ascii="Times New Roman" w:eastAsia="Arial Unicode MS" w:hAnsi="Times New Roman" w:cs="Times New Roman"/>
          <w:bCs/>
          <w:sz w:val="16"/>
          <w:szCs w:val="16"/>
          <w:lang w:eastAsia="zh-CN"/>
        </w:rPr>
        <w:t xml:space="preserve">Weber V, Bloom F, </w:t>
      </w:r>
      <w:proofErr w:type="spellStart"/>
      <w:r w:rsidRPr="00857C24">
        <w:rPr>
          <w:rFonts w:ascii="Times New Roman" w:eastAsia="Arial Unicode MS" w:hAnsi="Times New Roman" w:cs="Times New Roman"/>
          <w:bCs/>
          <w:sz w:val="16"/>
          <w:szCs w:val="16"/>
          <w:lang w:eastAsia="zh-CN"/>
        </w:rPr>
        <w:t>Pierdon</w:t>
      </w:r>
      <w:proofErr w:type="spellEnd"/>
      <w:r w:rsidRPr="00857C24">
        <w:rPr>
          <w:rFonts w:ascii="Times New Roman" w:eastAsia="Arial Unicode MS" w:hAnsi="Times New Roman" w:cs="Times New Roman"/>
          <w:bCs/>
          <w:sz w:val="16"/>
          <w:szCs w:val="16"/>
          <w:lang w:eastAsia="zh-CN"/>
        </w:rPr>
        <w:t xml:space="preserve"> S, Wood C. Employing the electronic health record to improve diabetes care: A multifaceted intervention in an integrated delivery system. Journal of General Internal Medicine 2008; 23(4)</w:t>
      </w:r>
      <w:proofErr w:type="gramStart"/>
      <w:r w:rsidRPr="00857C24">
        <w:rPr>
          <w:rFonts w:ascii="Times New Roman" w:eastAsia="Arial Unicode MS" w:hAnsi="Times New Roman" w:cs="Times New Roman"/>
          <w:bCs/>
          <w:sz w:val="16"/>
          <w:szCs w:val="16"/>
          <w:lang w:eastAsia="zh-CN"/>
        </w:rPr>
        <w:t>:379</w:t>
      </w:r>
      <w:proofErr w:type="gramEnd"/>
      <w:r w:rsidRPr="00857C24">
        <w:rPr>
          <w:rFonts w:ascii="Times New Roman" w:eastAsia="Arial Unicode MS" w:hAnsi="Times New Roman" w:cs="Times New Roman"/>
          <w:bCs/>
          <w:sz w:val="16"/>
          <w:szCs w:val="16"/>
          <w:lang w:eastAsia="zh-CN"/>
        </w:rPr>
        <w:t>-382.</w:t>
      </w:r>
    </w:p>
    <w:p w14:paraId="6E895120" w14:textId="24FA30BD" w:rsidR="00E9423D" w:rsidRPr="00857C24" w:rsidRDefault="00E9423D"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857C24">
        <w:rPr>
          <w:rFonts w:ascii="Times New Roman" w:hAnsi="Times New Roman" w:cs="Times New Roman"/>
          <w:sz w:val="16"/>
          <w:szCs w:val="16"/>
        </w:rPr>
        <w:t xml:space="preserve">Werner, R. M., </w:t>
      </w:r>
      <w:proofErr w:type="spellStart"/>
      <w:r w:rsidRPr="00857C24">
        <w:rPr>
          <w:rFonts w:ascii="Times New Roman" w:hAnsi="Times New Roman" w:cs="Times New Roman"/>
          <w:sz w:val="16"/>
          <w:szCs w:val="16"/>
        </w:rPr>
        <w:t>Skira</w:t>
      </w:r>
      <w:proofErr w:type="spellEnd"/>
      <w:r w:rsidRPr="00857C24">
        <w:rPr>
          <w:rFonts w:ascii="Times New Roman" w:hAnsi="Times New Roman" w:cs="Times New Roman"/>
          <w:sz w:val="16"/>
          <w:szCs w:val="16"/>
        </w:rPr>
        <w:t xml:space="preserve">, M. and </w:t>
      </w:r>
      <w:proofErr w:type="spellStart"/>
      <w:r w:rsidRPr="00857C24">
        <w:rPr>
          <w:rFonts w:ascii="Times New Roman" w:hAnsi="Times New Roman" w:cs="Times New Roman"/>
          <w:sz w:val="16"/>
          <w:szCs w:val="16"/>
        </w:rPr>
        <w:t>Konetzka</w:t>
      </w:r>
      <w:proofErr w:type="spellEnd"/>
      <w:r w:rsidRPr="00857C24">
        <w:rPr>
          <w:rFonts w:ascii="Times New Roman" w:hAnsi="Times New Roman" w:cs="Times New Roman"/>
          <w:sz w:val="16"/>
          <w:szCs w:val="16"/>
        </w:rPr>
        <w:t xml:space="preserve">, R. T. (2016), An Evaluation of Performance Thresholds in Nursing Home Pay-for-Performance. Health Services Research. </w:t>
      </w:r>
      <w:proofErr w:type="spellStart"/>
      <w:proofErr w:type="gramStart"/>
      <w:r w:rsidRPr="00857C24">
        <w:rPr>
          <w:rFonts w:ascii="Times New Roman" w:hAnsi="Times New Roman" w:cs="Times New Roman"/>
          <w:sz w:val="16"/>
          <w:szCs w:val="16"/>
        </w:rPr>
        <w:t>doi</w:t>
      </w:r>
      <w:proofErr w:type="spellEnd"/>
      <w:proofErr w:type="gramEnd"/>
      <w:r w:rsidRPr="00857C24">
        <w:rPr>
          <w:rFonts w:ascii="Times New Roman" w:hAnsi="Times New Roman" w:cs="Times New Roman"/>
          <w:sz w:val="16"/>
          <w:szCs w:val="16"/>
        </w:rPr>
        <w:t>: 10.1111/1475-6773.12467</w:t>
      </w:r>
    </w:p>
    <w:p w14:paraId="3A1D723F" w14:textId="77777777" w:rsidR="006C49B3" w:rsidRPr="00857C24"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857C24">
        <w:rPr>
          <w:rFonts w:ascii="Times New Roman" w:eastAsia="Arial Unicode MS" w:hAnsi="Times New Roman" w:cs="Times New Roman"/>
          <w:bCs/>
          <w:sz w:val="16"/>
          <w:szCs w:val="16"/>
          <w:lang w:eastAsia="zh-CN"/>
        </w:rPr>
        <w:t>Whalley</w:t>
      </w:r>
      <w:proofErr w:type="spellEnd"/>
      <w:r w:rsidRPr="00857C24">
        <w:rPr>
          <w:rFonts w:ascii="Times New Roman" w:eastAsia="Arial Unicode MS" w:hAnsi="Times New Roman" w:cs="Times New Roman"/>
          <w:bCs/>
          <w:sz w:val="16"/>
          <w:szCs w:val="16"/>
          <w:lang w:eastAsia="zh-CN"/>
        </w:rPr>
        <w:t xml:space="preserve"> D, </w:t>
      </w:r>
      <w:proofErr w:type="spellStart"/>
      <w:r w:rsidRPr="00857C24">
        <w:rPr>
          <w:rFonts w:ascii="Times New Roman" w:eastAsia="Arial Unicode MS" w:hAnsi="Times New Roman" w:cs="Times New Roman"/>
          <w:bCs/>
          <w:sz w:val="16"/>
          <w:szCs w:val="16"/>
          <w:lang w:eastAsia="zh-CN"/>
        </w:rPr>
        <w:t>Bojke</w:t>
      </w:r>
      <w:proofErr w:type="spellEnd"/>
      <w:r w:rsidRPr="00857C24">
        <w:rPr>
          <w:rFonts w:ascii="Times New Roman" w:eastAsia="Arial Unicode MS" w:hAnsi="Times New Roman" w:cs="Times New Roman"/>
          <w:bCs/>
          <w:sz w:val="16"/>
          <w:szCs w:val="16"/>
          <w:lang w:eastAsia="zh-CN"/>
        </w:rPr>
        <w:t xml:space="preserve"> C, </w:t>
      </w:r>
      <w:proofErr w:type="spellStart"/>
      <w:r w:rsidRPr="00857C24">
        <w:rPr>
          <w:rFonts w:ascii="Times New Roman" w:eastAsia="Arial Unicode MS" w:hAnsi="Times New Roman" w:cs="Times New Roman"/>
          <w:bCs/>
          <w:sz w:val="16"/>
          <w:szCs w:val="16"/>
          <w:lang w:eastAsia="zh-CN"/>
        </w:rPr>
        <w:t>Gravelle</w:t>
      </w:r>
      <w:proofErr w:type="spellEnd"/>
      <w:r w:rsidRPr="00857C24">
        <w:rPr>
          <w:rFonts w:ascii="Times New Roman" w:eastAsia="Arial Unicode MS" w:hAnsi="Times New Roman" w:cs="Times New Roman"/>
          <w:bCs/>
          <w:sz w:val="16"/>
          <w:szCs w:val="16"/>
          <w:lang w:eastAsia="zh-CN"/>
        </w:rPr>
        <w:t xml:space="preserve"> H, </w:t>
      </w:r>
      <w:proofErr w:type="spellStart"/>
      <w:r w:rsidRPr="00857C24">
        <w:rPr>
          <w:rFonts w:ascii="Times New Roman" w:eastAsia="Arial Unicode MS" w:hAnsi="Times New Roman" w:cs="Times New Roman"/>
          <w:bCs/>
          <w:sz w:val="16"/>
          <w:szCs w:val="16"/>
          <w:lang w:eastAsia="zh-CN"/>
        </w:rPr>
        <w:t>Sibbald</w:t>
      </w:r>
      <w:proofErr w:type="spellEnd"/>
      <w:r w:rsidRPr="00857C24">
        <w:rPr>
          <w:rFonts w:ascii="Times New Roman" w:eastAsia="Arial Unicode MS" w:hAnsi="Times New Roman" w:cs="Times New Roman"/>
          <w:bCs/>
          <w:sz w:val="16"/>
          <w:szCs w:val="16"/>
          <w:lang w:eastAsia="zh-CN"/>
        </w:rPr>
        <w:t xml:space="preserve"> B. GP job satisfaction in view of contract reform: a national survey. Br J Gen </w:t>
      </w:r>
      <w:proofErr w:type="spellStart"/>
      <w:r w:rsidRPr="00857C24">
        <w:rPr>
          <w:rFonts w:ascii="Times New Roman" w:eastAsia="Arial Unicode MS" w:hAnsi="Times New Roman" w:cs="Times New Roman"/>
          <w:bCs/>
          <w:sz w:val="16"/>
          <w:szCs w:val="16"/>
          <w:lang w:eastAsia="zh-CN"/>
        </w:rPr>
        <w:t>Pract</w:t>
      </w:r>
      <w:proofErr w:type="spellEnd"/>
      <w:r w:rsidRPr="00857C24">
        <w:rPr>
          <w:rFonts w:ascii="Times New Roman" w:eastAsia="Arial Unicode MS" w:hAnsi="Times New Roman" w:cs="Times New Roman"/>
          <w:bCs/>
          <w:sz w:val="16"/>
          <w:szCs w:val="16"/>
          <w:lang w:eastAsia="zh-CN"/>
        </w:rPr>
        <w:t xml:space="preserve"> 2006; 56(523)</w:t>
      </w:r>
      <w:proofErr w:type="gramStart"/>
      <w:r w:rsidRPr="00857C24">
        <w:rPr>
          <w:rFonts w:ascii="Times New Roman" w:eastAsia="Arial Unicode MS" w:hAnsi="Times New Roman" w:cs="Times New Roman"/>
          <w:bCs/>
          <w:sz w:val="16"/>
          <w:szCs w:val="16"/>
          <w:lang w:eastAsia="zh-CN"/>
        </w:rPr>
        <w:t>:87</w:t>
      </w:r>
      <w:proofErr w:type="gramEnd"/>
      <w:r w:rsidRPr="00857C24">
        <w:rPr>
          <w:rFonts w:ascii="Times New Roman" w:eastAsia="Arial Unicode MS" w:hAnsi="Times New Roman" w:cs="Times New Roman"/>
          <w:bCs/>
          <w:sz w:val="16"/>
          <w:szCs w:val="16"/>
          <w:lang w:eastAsia="zh-CN"/>
        </w:rPr>
        <w:t>-92.</w:t>
      </w:r>
    </w:p>
    <w:p w14:paraId="16B4AA04" w14:textId="77777777" w:rsidR="006C49B3" w:rsidRPr="00857C24" w:rsidRDefault="006C49B3" w:rsidP="006C49B3">
      <w:pPr>
        <w:numPr>
          <w:ilvl w:val="0"/>
          <w:numId w:val="3"/>
        </w:numPr>
        <w:autoSpaceDE w:val="0"/>
        <w:autoSpaceDN w:val="0"/>
        <w:adjustRightInd w:val="0"/>
        <w:contextualSpacing/>
        <w:rPr>
          <w:rFonts w:ascii="Times New Roman" w:hAnsi="Times New Roman" w:cs="Times New Roman"/>
          <w:sz w:val="16"/>
          <w:szCs w:val="16"/>
        </w:rPr>
      </w:pPr>
      <w:proofErr w:type="spellStart"/>
      <w:r w:rsidRPr="00857C24">
        <w:rPr>
          <w:rFonts w:ascii="Times New Roman" w:hAnsi="Times New Roman" w:cs="Times New Roman"/>
          <w:sz w:val="16"/>
          <w:szCs w:val="16"/>
        </w:rPr>
        <w:t>Whalley</w:t>
      </w:r>
      <w:proofErr w:type="spellEnd"/>
      <w:r w:rsidRPr="00857C24">
        <w:rPr>
          <w:rFonts w:ascii="Times New Roman" w:hAnsi="Times New Roman" w:cs="Times New Roman"/>
          <w:sz w:val="16"/>
          <w:szCs w:val="16"/>
        </w:rPr>
        <w:t xml:space="preserve"> D, </w:t>
      </w:r>
      <w:proofErr w:type="spellStart"/>
      <w:r w:rsidRPr="00857C24">
        <w:rPr>
          <w:rFonts w:ascii="Times New Roman" w:hAnsi="Times New Roman" w:cs="Times New Roman"/>
          <w:sz w:val="16"/>
          <w:szCs w:val="16"/>
        </w:rPr>
        <w:t>Gravelle</w:t>
      </w:r>
      <w:proofErr w:type="spellEnd"/>
      <w:r w:rsidRPr="00857C24">
        <w:rPr>
          <w:rFonts w:ascii="Times New Roman" w:hAnsi="Times New Roman" w:cs="Times New Roman"/>
          <w:sz w:val="16"/>
          <w:szCs w:val="16"/>
        </w:rPr>
        <w:t xml:space="preserve"> H, </w:t>
      </w:r>
      <w:proofErr w:type="spellStart"/>
      <w:r w:rsidRPr="00857C24">
        <w:rPr>
          <w:rFonts w:ascii="Times New Roman" w:hAnsi="Times New Roman" w:cs="Times New Roman"/>
          <w:sz w:val="16"/>
          <w:szCs w:val="16"/>
        </w:rPr>
        <w:t>Sibbald</w:t>
      </w:r>
      <w:proofErr w:type="spellEnd"/>
      <w:r w:rsidRPr="00857C24">
        <w:rPr>
          <w:rFonts w:ascii="Times New Roman" w:hAnsi="Times New Roman" w:cs="Times New Roman"/>
          <w:sz w:val="16"/>
          <w:szCs w:val="16"/>
        </w:rPr>
        <w:t xml:space="preserve"> B. Effect of the new contract on GPs’ working lives and perceptions of quality of care: a longitudinal survey. Br J Gen </w:t>
      </w:r>
      <w:proofErr w:type="spellStart"/>
      <w:r w:rsidRPr="00857C24">
        <w:rPr>
          <w:rFonts w:ascii="Times New Roman" w:hAnsi="Times New Roman" w:cs="Times New Roman"/>
          <w:sz w:val="16"/>
          <w:szCs w:val="16"/>
        </w:rPr>
        <w:t>Pract</w:t>
      </w:r>
      <w:proofErr w:type="spellEnd"/>
      <w:r w:rsidRPr="00857C24">
        <w:rPr>
          <w:rFonts w:ascii="Times New Roman" w:hAnsi="Times New Roman" w:cs="Times New Roman"/>
          <w:sz w:val="16"/>
          <w:szCs w:val="16"/>
        </w:rPr>
        <w:t>. 2008</w:t>
      </w:r>
      <w:proofErr w:type="gramStart"/>
      <w:r w:rsidRPr="00857C24">
        <w:rPr>
          <w:rFonts w:ascii="Times New Roman" w:hAnsi="Times New Roman" w:cs="Times New Roman"/>
          <w:sz w:val="16"/>
          <w:szCs w:val="16"/>
        </w:rPr>
        <w:t>;58</w:t>
      </w:r>
      <w:proofErr w:type="gramEnd"/>
      <w:r w:rsidRPr="00857C24">
        <w:rPr>
          <w:rFonts w:ascii="Times New Roman" w:hAnsi="Times New Roman" w:cs="Times New Roman"/>
          <w:sz w:val="16"/>
          <w:szCs w:val="16"/>
        </w:rPr>
        <w:t>(546):8-14.</w:t>
      </w:r>
    </w:p>
    <w:p w14:paraId="2BEB07BD" w14:textId="77777777" w:rsidR="006C49B3" w:rsidRPr="00857C24"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857C24">
        <w:rPr>
          <w:rFonts w:ascii="Times New Roman" w:eastAsia="Arial Unicode MS" w:hAnsi="Times New Roman" w:cs="Times New Roman"/>
          <w:bCs/>
          <w:sz w:val="16"/>
          <w:szCs w:val="16"/>
          <w:lang w:eastAsia="zh-CN"/>
        </w:rPr>
        <w:t>Wickizer</w:t>
      </w:r>
      <w:proofErr w:type="spellEnd"/>
      <w:r w:rsidRPr="00857C24">
        <w:rPr>
          <w:rFonts w:ascii="Times New Roman" w:eastAsia="Arial Unicode MS" w:hAnsi="Times New Roman" w:cs="Times New Roman"/>
          <w:bCs/>
          <w:sz w:val="16"/>
          <w:szCs w:val="16"/>
          <w:lang w:eastAsia="zh-CN"/>
        </w:rPr>
        <w:t xml:space="preserve"> TM, Franklin G, Gluck JV, Fulton-Kehoe D. Improving quality through identifying inappropriate care: </w:t>
      </w:r>
      <w:proofErr w:type="spellStart"/>
      <w:r w:rsidRPr="00857C24">
        <w:rPr>
          <w:rFonts w:ascii="Times New Roman" w:eastAsia="Arial Unicode MS" w:hAnsi="Times New Roman" w:cs="Times New Roman"/>
          <w:bCs/>
          <w:sz w:val="16"/>
          <w:szCs w:val="16"/>
          <w:lang w:eastAsia="zh-CN"/>
        </w:rPr>
        <w:t>THe</w:t>
      </w:r>
      <w:proofErr w:type="spellEnd"/>
      <w:r w:rsidRPr="00857C24">
        <w:rPr>
          <w:rFonts w:ascii="Times New Roman" w:eastAsia="Arial Unicode MS" w:hAnsi="Times New Roman" w:cs="Times New Roman"/>
          <w:bCs/>
          <w:sz w:val="16"/>
          <w:szCs w:val="16"/>
          <w:lang w:eastAsia="zh-CN"/>
        </w:rPr>
        <w:t xml:space="preserve"> use of guideline-based utilization review protocols in the Washington state workers' compensation system. Journal of Occupational and Environmental Medicine 2004; 46(3)</w:t>
      </w:r>
      <w:proofErr w:type="gramStart"/>
      <w:r w:rsidRPr="00857C24">
        <w:rPr>
          <w:rFonts w:ascii="Times New Roman" w:eastAsia="Arial Unicode MS" w:hAnsi="Times New Roman" w:cs="Times New Roman"/>
          <w:bCs/>
          <w:sz w:val="16"/>
          <w:szCs w:val="16"/>
          <w:lang w:eastAsia="zh-CN"/>
        </w:rPr>
        <w:t>:198</w:t>
      </w:r>
      <w:proofErr w:type="gramEnd"/>
      <w:r w:rsidRPr="00857C24">
        <w:rPr>
          <w:rFonts w:ascii="Times New Roman" w:eastAsia="Arial Unicode MS" w:hAnsi="Times New Roman" w:cs="Times New Roman"/>
          <w:bCs/>
          <w:sz w:val="16"/>
          <w:szCs w:val="16"/>
          <w:lang w:eastAsia="zh-CN"/>
        </w:rPr>
        <w:t>-204.</w:t>
      </w:r>
    </w:p>
    <w:p w14:paraId="72949E8C"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857C24">
        <w:rPr>
          <w:rFonts w:ascii="Times New Roman" w:hAnsi="Times New Roman" w:cs="Times New Roman"/>
          <w:sz w:val="16"/>
          <w:szCs w:val="16"/>
        </w:rPr>
        <w:t xml:space="preserve">Wilkinson E, </w:t>
      </w:r>
      <w:proofErr w:type="spellStart"/>
      <w:r w:rsidRPr="00857C24">
        <w:rPr>
          <w:rFonts w:ascii="Times New Roman" w:hAnsi="Times New Roman" w:cs="Times New Roman"/>
          <w:sz w:val="16"/>
          <w:szCs w:val="16"/>
        </w:rPr>
        <w:t>Randhawa</w:t>
      </w:r>
      <w:proofErr w:type="spellEnd"/>
      <w:r w:rsidRPr="00857C24">
        <w:rPr>
          <w:rFonts w:ascii="Times New Roman" w:hAnsi="Times New Roman" w:cs="Times New Roman"/>
          <w:sz w:val="16"/>
          <w:szCs w:val="16"/>
        </w:rPr>
        <w:t xml:space="preserve"> G, Roderick P. Quality and Outcomes Framework (QOF) improves scope for effective management of Type Indo-Asian patients with diabetes who are ten years younger at diagnosis than White European</w:t>
      </w:r>
      <w:r w:rsidRPr="001038D7">
        <w:rPr>
          <w:rFonts w:ascii="Times New Roman" w:hAnsi="Times New Roman" w:cs="Times New Roman"/>
          <w:sz w:val="16"/>
          <w:szCs w:val="16"/>
        </w:rPr>
        <w:t xml:space="preserve"> patients. </w:t>
      </w:r>
      <w:proofErr w:type="spellStart"/>
      <w:r w:rsidRPr="001038D7">
        <w:rPr>
          <w:rFonts w:ascii="Times New Roman" w:hAnsi="Times New Roman" w:cs="Times New Roman"/>
          <w:sz w:val="16"/>
          <w:szCs w:val="16"/>
        </w:rPr>
        <w:t>Diabet</w:t>
      </w:r>
      <w:proofErr w:type="spellEnd"/>
      <w:r w:rsidRPr="001038D7">
        <w:rPr>
          <w:rFonts w:ascii="Times New Roman" w:hAnsi="Times New Roman" w:cs="Times New Roman"/>
          <w:sz w:val="16"/>
          <w:szCs w:val="16"/>
        </w:rPr>
        <w:t xml:space="preserve"> Med. 2010:27(S1)</w:t>
      </w:r>
      <w:proofErr w:type="gramStart"/>
      <w:r w:rsidRPr="001038D7">
        <w:rPr>
          <w:rFonts w:ascii="Times New Roman" w:hAnsi="Times New Roman" w:cs="Times New Roman"/>
          <w:sz w:val="16"/>
          <w:szCs w:val="16"/>
        </w:rPr>
        <w:t>:104</w:t>
      </w:r>
      <w:proofErr w:type="gramEnd"/>
      <w:r w:rsidRPr="001038D7">
        <w:rPr>
          <w:rFonts w:ascii="Times New Roman" w:hAnsi="Times New Roman" w:cs="Times New Roman"/>
          <w:sz w:val="16"/>
          <w:szCs w:val="16"/>
        </w:rPr>
        <w:t>.</w:t>
      </w:r>
    </w:p>
    <w:p w14:paraId="4A93463D" w14:textId="77777777" w:rsidR="006C49B3" w:rsidRPr="001038D7" w:rsidRDefault="006C49B3" w:rsidP="006C49B3">
      <w:pPr>
        <w:numPr>
          <w:ilvl w:val="0"/>
          <w:numId w:val="3"/>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 xml:space="preserve">Williams PH, de </w:t>
      </w:r>
      <w:proofErr w:type="spellStart"/>
      <w:r w:rsidRPr="001038D7">
        <w:rPr>
          <w:rFonts w:ascii="Times New Roman" w:hAnsi="Times New Roman" w:cs="Times New Roman"/>
          <w:sz w:val="16"/>
          <w:szCs w:val="16"/>
        </w:rPr>
        <w:t>Lusignan</w:t>
      </w:r>
      <w:proofErr w:type="spellEnd"/>
      <w:r w:rsidRPr="001038D7">
        <w:rPr>
          <w:rFonts w:ascii="Times New Roman" w:hAnsi="Times New Roman" w:cs="Times New Roman"/>
          <w:sz w:val="16"/>
          <w:szCs w:val="16"/>
        </w:rPr>
        <w:t xml:space="preserve"> S. Does a higher ‘quality points’ score mean better care in stroke? An audit of general practice medical records. Inform Prim Care. 2006</w:t>
      </w:r>
      <w:proofErr w:type="gramStart"/>
      <w:r w:rsidRPr="001038D7">
        <w:rPr>
          <w:rFonts w:ascii="Times New Roman" w:hAnsi="Times New Roman" w:cs="Times New Roman"/>
          <w:sz w:val="16"/>
          <w:szCs w:val="16"/>
        </w:rPr>
        <w:t>;14</w:t>
      </w:r>
      <w:proofErr w:type="gramEnd"/>
      <w:r w:rsidRPr="001038D7">
        <w:rPr>
          <w:rFonts w:ascii="Times New Roman" w:hAnsi="Times New Roman" w:cs="Times New Roman"/>
          <w:sz w:val="16"/>
          <w:szCs w:val="16"/>
        </w:rPr>
        <w:t>(1):29-40.</w:t>
      </w:r>
    </w:p>
    <w:p w14:paraId="0EFA62DC" w14:textId="77777777" w:rsidR="006C49B3" w:rsidRPr="001038D7" w:rsidRDefault="006C49B3" w:rsidP="006C49B3">
      <w:pPr>
        <w:numPr>
          <w:ilvl w:val="0"/>
          <w:numId w:val="3"/>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Wilson, R. (2006, November). Primary care renewal in Ontario—Focus on remuneration. Paper presented at the College of Family Physicians of Canada, Primary Care Forum, </w:t>
      </w:r>
      <w:proofErr w:type="gramStart"/>
      <w:r w:rsidRPr="001038D7">
        <w:rPr>
          <w:rFonts w:ascii="Times New Roman" w:hAnsi="Times New Roman" w:cs="Times New Roman"/>
          <w:sz w:val="16"/>
          <w:szCs w:val="16"/>
        </w:rPr>
        <w:t>Ontario</w:t>
      </w:r>
      <w:proofErr w:type="gramEnd"/>
      <w:r w:rsidRPr="001038D7">
        <w:rPr>
          <w:rFonts w:ascii="Times New Roman" w:hAnsi="Times New Roman" w:cs="Times New Roman"/>
          <w:sz w:val="16"/>
          <w:szCs w:val="16"/>
        </w:rPr>
        <w:t>, Canada.</w:t>
      </w:r>
    </w:p>
    <w:p w14:paraId="36AF5D73"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Woodson SB. Making the connection between physician performance and pay. </w:t>
      </w:r>
      <w:proofErr w:type="spellStart"/>
      <w:r w:rsidRPr="001038D7">
        <w:rPr>
          <w:rFonts w:ascii="Times New Roman" w:eastAsia="Arial Unicode MS" w:hAnsi="Times New Roman" w:cs="Times New Roman"/>
          <w:bCs/>
          <w:sz w:val="16"/>
          <w:szCs w:val="16"/>
          <w:lang w:eastAsia="zh-CN"/>
        </w:rPr>
        <w:t>Healthc</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Financ</w:t>
      </w:r>
      <w:proofErr w:type="spellEnd"/>
      <w:r w:rsidRPr="001038D7">
        <w:rPr>
          <w:rFonts w:ascii="Times New Roman" w:eastAsia="Arial Unicode MS" w:hAnsi="Times New Roman" w:cs="Times New Roman"/>
          <w:bCs/>
          <w:sz w:val="16"/>
          <w:szCs w:val="16"/>
          <w:lang w:eastAsia="zh-CN"/>
        </w:rPr>
        <w:t xml:space="preserve"> Manage 1999; 53(2)</w:t>
      </w:r>
      <w:proofErr w:type="gramStart"/>
      <w:r w:rsidRPr="001038D7">
        <w:rPr>
          <w:rFonts w:ascii="Times New Roman" w:eastAsia="Arial Unicode MS" w:hAnsi="Times New Roman" w:cs="Times New Roman"/>
          <w:bCs/>
          <w:sz w:val="16"/>
          <w:szCs w:val="16"/>
          <w:lang w:eastAsia="zh-CN"/>
        </w:rPr>
        <w:t>:39</w:t>
      </w:r>
      <w:proofErr w:type="gramEnd"/>
      <w:r w:rsidRPr="001038D7">
        <w:rPr>
          <w:rFonts w:ascii="Times New Roman" w:eastAsia="Arial Unicode MS" w:hAnsi="Times New Roman" w:cs="Times New Roman"/>
          <w:bCs/>
          <w:sz w:val="16"/>
          <w:szCs w:val="16"/>
          <w:lang w:eastAsia="zh-CN"/>
        </w:rPr>
        <w:t>-42, 44.</w:t>
      </w:r>
    </w:p>
    <w:p w14:paraId="00A0E238" w14:textId="77777777" w:rsidR="006C49B3" w:rsidRPr="001038D7" w:rsidRDefault="006C49B3" w:rsidP="006C49B3">
      <w:pPr>
        <w:numPr>
          <w:ilvl w:val="0"/>
          <w:numId w:val="3"/>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Wright J, Martin D, </w:t>
      </w:r>
      <w:proofErr w:type="spellStart"/>
      <w:r w:rsidRPr="001038D7">
        <w:rPr>
          <w:rFonts w:ascii="Times New Roman" w:eastAsia="Arial Unicode MS" w:hAnsi="Times New Roman" w:cs="Times New Roman"/>
          <w:bCs/>
          <w:sz w:val="16"/>
          <w:szCs w:val="16"/>
          <w:lang w:eastAsia="zh-CN"/>
        </w:rPr>
        <w:t>Cockings</w:t>
      </w:r>
      <w:proofErr w:type="spellEnd"/>
      <w:r w:rsidRPr="001038D7">
        <w:rPr>
          <w:rFonts w:ascii="Times New Roman" w:eastAsia="Arial Unicode MS" w:hAnsi="Times New Roman" w:cs="Times New Roman"/>
          <w:bCs/>
          <w:sz w:val="16"/>
          <w:szCs w:val="16"/>
          <w:lang w:eastAsia="zh-CN"/>
        </w:rPr>
        <w:t xml:space="preserve"> S, Polack C. Overall Quality of Outcomes Framework scores lower in practices in deprived areas. British Journal of General Practice 2006; 56(525)</w:t>
      </w:r>
      <w:proofErr w:type="gramStart"/>
      <w:r w:rsidRPr="001038D7">
        <w:rPr>
          <w:rFonts w:ascii="Times New Roman" w:eastAsia="Arial Unicode MS" w:hAnsi="Times New Roman" w:cs="Times New Roman"/>
          <w:bCs/>
          <w:sz w:val="16"/>
          <w:szCs w:val="16"/>
          <w:lang w:eastAsia="zh-CN"/>
        </w:rPr>
        <w:t>:277</w:t>
      </w:r>
      <w:proofErr w:type="gramEnd"/>
      <w:r w:rsidRPr="001038D7">
        <w:rPr>
          <w:rFonts w:ascii="Times New Roman" w:eastAsia="Arial Unicode MS" w:hAnsi="Times New Roman" w:cs="Times New Roman"/>
          <w:bCs/>
          <w:sz w:val="16"/>
          <w:szCs w:val="16"/>
          <w:lang w:eastAsia="zh-CN"/>
        </w:rPr>
        <w:t>-279.</w:t>
      </w:r>
    </w:p>
    <w:p w14:paraId="37131EDD" w14:textId="77777777" w:rsidR="006C49B3" w:rsidRPr="001038D7" w:rsidRDefault="006C49B3" w:rsidP="006C49B3">
      <w:pPr>
        <w:rPr>
          <w:rFonts w:ascii="Times New Roman" w:hAnsi="Times New Roman" w:cs="Times New Roman"/>
          <w:sz w:val="16"/>
          <w:szCs w:val="16"/>
        </w:rPr>
      </w:pPr>
    </w:p>
    <w:p w14:paraId="7393D7AE" w14:textId="77777777" w:rsidR="006C49B3" w:rsidRPr="001038D7" w:rsidRDefault="006C49B3" w:rsidP="006C49B3">
      <w:pPr>
        <w:rPr>
          <w:rFonts w:ascii="Times New Roman" w:hAnsi="Times New Roman" w:cs="Times New Roman"/>
          <w:b/>
          <w:sz w:val="16"/>
          <w:szCs w:val="16"/>
        </w:rPr>
      </w:pPr>
      <w:r w:rsidRPr="001038D7">
        <w:rPr>
          <w:rFonts w:ascii="Times New Roman" w:hAnsi="Times New Roman" w:cs="Times New Roman"/>
          <w:b/>
          <w:sz w:val="16"/>
          <w:szCs w:val="16"/>
        </w:rPr>
        <w:t xml:space="preserve">No access to full article </w:t>
      </w:r>
    </w:p>
    <w:p w14:paraId="09C619E3" w14:textId="77777777" w:rsidR="006C49B3" w:rsidRPr="001038D7" w:rsidRDefault="006C49B3" w:rsidP="006C49B3">
      <w:pPr>
        <w:numPr>
          <w:ilvl w:val="0"/>
          <w:numId w:val="4"/>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Amundson</w:t>
      </w:r>
      <w:proofErr w:type="spellEnd"/>
      <w:r w:rsidRPr="001038D7">
        <w:rPr>
          <w:rFonts w:ascii="Times New Roman" w:hAnsi="Times New Roman" w:cs="Times New Roman"/>
          <w:sz w:val="16"/>
          <w:szCs w:val="16"/>
        </w:rPr>
        <w:t xml:space="preserve">, G., Solberg, L. I., Reed, M., Martini, E. M., &amp; Carlson, R. (2003). Paying for quality improvement: Compliance with tobacco cessation guidelines. </w:t>
      </w:r>
      <w:r w:rsidRPr="001038D7">
        <w:rPr>
          <w:rFonts w:ascii="Times New Roman" w:hAnsi="Times New Roman" w:cs="Times New Roman"/>
          <w:i/>
          <w:iCs/>
          <w:sz w:val="16"/>
          <w:szCs w:val="16"/>
        </w:rPr>
        <w:t>Joint Commission Journal on Quality &amp; Safety</w:t>
      </w:r>
      <w:r w:rsidRPr="001038D7">
        <w:rPr>
          <w:rFonts w:ascii="Times New Roman" w:hAnsi="Times New Roman" w:cs="Times New Roman"/>
          <w:sz w:val="16"/>
          <w:szCs w:val="16"/>
        </w:rPr>
        <w:t xml:space="preserve">, </w:t>
      </w:r>
      <w:r w:rsidRPr="001038D7">
        <w:rPr>
          <w:rFonts w:ascii="Times New Roman" w:hAnsi="Times New Roman" w:cs="Times New Roman"/>
          <w:i/>
          <w:iCs/>
          <w:sz w:val="16"/>
          <w:szCs w:val="16"/>
        </w:rPr>
        <w:t>29</w:t>
      </w:r>
      <w:r w:rsidRPr="001038D7">
        <w:rPr>
          <w:rFonts w:ascii="Times New Roman" w:hAnsi="Times New Roman" w:cs="Times New Roman"/>
          <w:sz w:val="16"/>
          <w:szCs w:val="16"/>
        </w:rPr>
        <w:t>, 59-65.</w:t>
      </w:r>
    </w:p>
    <w:p w14:paraId="0FDBCDB1" w14:textId="77777777" w:rsidR="006C49B3" w:rsidRPr="001038D7" w:rsidRDefault="006C49B3" w:rsidP="006C49B3">
      <w:pPr>
        <w:numPr>
          <w:ilvl w:val="0"/>
          <w:numId w:val="4"/>
        </w:numPr>
        <w:spacing w:after="200"/>
        <w:contextualSpacing/>
        <w:rPr>
          <w:rFonts w:ascii="Times New Roman" w:hAnsi="Times New Roman" w:cs="Times New Roman"/>
          <w:sz w:val="16"/>
          <w:szCs w:val="16"/>
        </w:rPr>
      </w:pPr>
      <w:proofErr w:type="spellStart"/>
      <w:r w:rsidRPr="001038D7">
        <w:rPr>
          <w:rFonts w:ascii="Times New Roman" w:eastAsia="Arial Unicode MS" w:hAnsi="Times New Roman" w:cs="Times New Roman"/>
          <w:bCs/>
          <w:sz w:val="16"/>
          <w:szCs w:val="16"/>
          <w:lang w:eastAsia="zh-CN"/>
        </w:rPr>
        <w:t>Benavent</w:t>
      </w:r>
      <w:proofErr w:type="spellEnd"/>
      <w:r w:rsidRPr="001038D7">
        <w:rPr>
          <w:rFonts w:ascii="Times New Roman" w:eastAsia="Arial Unicode MS" w:hAnsi="Times New Roman" w:cs="Times New Roman"/>
          <w:bCs/>
          <w:sz w:val="16"/>
          <w:szCs w:val="16"/>
          <w:lang w:eastAsia="zh-CN"/>
        </w:rPr>
        <w:t xml:space="preserve"> J, Juan C, Clos J, </w:t>
      </w:r>
      <w:proofErr w:type="spellStart"/>
      <w:r w:rsidRPr="001038D7">
        <w:rPr>
          <w:rFonts w:ascii="Times New Roman" w:eastAsia="Arial Unicode MS" w:hAnsi="Times New Roman" w:cs="Times New Roman"/>
          <w:bCs/>
          <w:sz w:val="16"/>
          <w:szCs w:val="16"/>
          <w:lang w:eastAsia="zh-CN"/>
        </w:rPr>
        <w:t>Sequeira</w:t>
      </w:r>
      <w:proofErr w:type="spellEnd"/>
      <w:r w:rsidRPr="001038D7">
        <w:rPr>
          <w:rFonts w:ascii="Times New Roman" w:eastAsia="Arial Unicode MS" w:hAnsi="Times New Roman" w:cs="Times New Roman"/>
          <w:bCs/>
          <w:sz w:val="16"/>
          <w:szCs w:val="16"/>
          <w:lang w:eastAsia="zh-CN"/>
        </w:rPr>
        <w:t xml:space="preserve"> E, </w:t>
      </w:r>
      <w:proofErr w:type="spellStart"/>
      <w:r w:rsidRPr="001038D7">
        <w:rPr>
          <w:rFonts w:ascii="Times New Roman" w:eastAsia="Arial Unicode MS" w:hAnsi="Times New Roman" w:cs="Times New Roman"/>
          <w:bCs/>
          <w:sz w:val="16"/>
          <w:szCs w:val="16"/>
          <w:lang w:eastAsia="zh-CN"/>
        </w:rPr>
        <w:t>Gimferrer</w:t>
      </w:r>
      <w:proofErr w:type="spellEnd"/>
      <w:r w:rsidRPr="001038D7">
        <w:rPr>
          <w:rFonts w:ascii="Times New Roman" w:eastAsia="Arial Unicode MS" w:hAnsi="Times New Roman" w:cs="Times New Roman"/>
          <w:bCs/>
          <w:sz w:val="16"/>
          <w:szCs w:val="16"/>
          <w:lang w:eastAsia="zh-CN"/>
        </w:rPr>
        <w:t xml:space="preserve"> N, </w:t>
      </w:r>
      <w:proofErr w:type="spellStart"/>
      <w:r w:rsidRPr="001038D7">
        <w:rPr>
          <w:rFonts w:ascii="Times New Roman" w:eastAsia="Arial Unicode MS" w:hAnsi="Times New Roman" w:cs="Times New Roman"/>
          <w:bCs/>
          <w:sz w:val="16"/>
          <w:szCs w:val="16"/>
          <w:lang w:eastAsia="zh-CN"/>
        </w:rPr>
        <w:t>Vilaseca</w:t>
      </w:r>
      <w:proofErr w:type="spellEnd"/>
      <w:r w:rsidRPr="001038D7">
        <w:rPr>
          <w:rFonts w:ascii="Times New Roman" w:eastAsia="Arial Unicode MS" w:hAnsi="Times New Roman" w:cs="Times New Roman"/>
          <w:bCs/>
          <w:sz w:val="16"/>
          <w:szCs w:val="16"/>
          <w:lang w:eastAsia="zh-CN"/>
        </w:rPr>
        <w:t xml:space="preserve"> J. Using pay-for-performance to introduce changes in primary healthcare centres in Spain: first year results. </w:t>
      </w:r>
      <w:proofErr w:type="spellStart"/>
      <w:r w:rsidRPr="001038D7">
        <w:rPr>
          <w:rFonts w:ascii="Times New Roman" w:eastAsia="Arial Unicode MS" w:hAnsi="Times New Roman" w:cs="Times New Roman"/>
          <w:bCs/>
          <w:sz w:val="16"/>
          <w:szCs w:val="16"/>
          <w:lang w:eastAsia="zh-CN"/>
        </w:rPr>
        <w:t>Qual</w:t>
      </w:r>
      <w:proofErr w:type="spellEnd"/>
      <w:r w:rsidRPr="001038D7">
        <w:rPr>
          <w:rFonts w:ascii="Times New Roman" w:eastAsia="Arial Unicode MS" w:hAnsi="Times New Roman" w:cs="Times New Roman"/>
          <w:bCs/>
          <w:sz w:val="16"/>
          <w:szCs w:val="16"/>
          <w:lang w:eastAsia="zh-CN"/>
        </w:rPr>
        <w:t xml:space="preserve"> Prim Care 2009; 17(2)</w:t>
      </w:r>
      <w:proofErr w:type="gramStart"/>
      <w:r w:rsidRPr="001038D7">
        <w:rPr>
          <w:rFonts w:ascii="Times New Roman" w:eastAsia="Arial Unicode MS" w:hAnsi="Times New Roman" w:cs="Times New Roman"/>
          <w:bCs/>
          <w:sz w:val="16"/>
          <w:szCs w:val="16"/>
          <w:lang w:eastAsia="zh-CN"/>
        </w:rPr>
        <w:t>:123</w:t>
      </w:r>
      <w:proofErr w:type="gramEnd"/>
      <w:r w:rsidRPr="001038D7">
        <w:rPr>
          <w:rFonts w:ascii="Times New Roman" w:eastAsia="Arial Unicode MS" w:hAnsi="Times New Roman" w:cs="Times New Roman"/>
          <w:bCs/>
          <w:sz w:val="16"/>
          <w:szCs w:val="16"/>
          <w:lang w:eastAsia="zh-CN"/>
        </w:rPr>
        <w:t>-131.</w:t>
      </w:r>
    </w:p>
    <w:p w14:paraId="7E6EC9ED" w14:textId="77777777" w:rsidR="006C49B3" w:rsidRPr="001038D7" w:rsidRDefault="006C49B3" w:rsidP="006C49B3">
      <w:pPr>
        <w:numPr>
          <w:ilvl w:val="0"/>
          <w:numId w:val="4"/>
        </w:numPr>
        <w:autoSpaceDE w:val="0"/>
        <w:autoSpaceDN w:val="0"/>
        <w:adjustRightInd w:val="0"/>
        <w:spacing w:after="200"/>
        <w:contextualSpacing/>
        <w:rPr>
          <w:rFonts w:ascii="Times New Roman" w:hAnsi="Times New Roman" w:cs="Times New Roman"/>
          <w:sz w:val="16"/>
          <w:szCs w:val="16"/>
          <w:lang w:eastAsia="en-GB"/>
        </w:rPr>
      </w:pPr>
      <w:proofErr w:type="spellStart"/>
      <w:r w:rsidRPr="001038D7">
        <w:rPr>
          <w:rFonts w:ascii="Times New Roman" w:hAnsi="Times New Roman" w:cs="Times New Roman"/>
          <w:sz w:val="16"/>
          <w:szCs w:val="16"/>
          <w:lang w:eastAsia="en-GB"/>
        </w:rPr>
        <w:lastRenderedPageBreak/>
        <w:t>Berenbeim</w:t>
      </w:r>
      <w:proofErr w:type="spellEnd"/>
      <w:r w:rsidRPr="001038D7">
        <w:rPr>
          <w:rFonts w:ascii="Times New Roman" w:hAnsi="Times New Roman" w:cs="Times New Roman"/>
          <w:sz w:val="16"/>
          <w:szCs w:val="16"/>
          <w:lang w:eastAsia="en-GB"/>
        </w:rPr>
        <w:t xml:space="preserve"> D: The medical group pay-for-performance initiative in California and diabetes care. Managed Care Interface 2003, </w:t>
      </w:r>
      <w:proofErr w:type="spellStart"/>
      <w:r w:rsidRPr="001038D7">
        <w:rPr>
          <w:rFonts w:ascii="Times New Roman" w:hAnsi="Times New Roman" w:cs="Times New Roman"/>
          <w:sz w:val="16"/>
          <w:szCs w:val="16"/>
          <w:lang w:eastAsia="en-GB"/>
        </w:rPr>
        <w:t>Suppl</w:t>
      </w:r>
      <w:proofErr w:type="spellEnd"/>
      <w:r w:rsidRPr="001038D7">
        <w:rPr>
          <w:rFonts w:ascii="Times New Roman" w:hAnsi="Times New Roman" w:cs="Times New Roman"/>
          <w:sz w:val="16"/>
          <w:szCs w:val="16"/>
          <w:lang w:eastAsia="en-GB"/>
        </w:rPr>
        <w:t xml:space="preserve"> C</w:t>
      </w:r>
      <w:proofErr w:type="gramStart"/>
      <w:r w:rsidRPr="001038D7">
        <w:rPr>
          <w:rFonts w:ascii="Times New Roman" w:hAnsi="Times New Roman" w:cs="Times New Roman"/>
          <w:sz w:val="16"/>
          <w:szCs w:val="16"/>
          <w:lang w:eastAsia="en-GB"/>
        </w:rPr>
        <w:t>:3</w:t>
      </w:r>
      <w:proofErr w:type="gramEnd"/>
      <w:r w:rsidRPr="001038D7">
        <w:rPr>
          <w:rFonts w:ascii="Times New Roman" w:hAnsi="Times New Roman" w:cs="Times New Roman"/>
          <w:sz w:val="16"/>
          <w:szCs w:val="16"/>
          <w:lang w:eastAsia="en-GB"/>
        </w:rPr>
        <w:t>-4.</w:t>
      </w:r>
    </w:p>
    <w:p w14:paraId="7B458600" w14:textId="77777777" w:rsidR="006C49B3" w:rsidRPr="001038D7" w:rsidRDefault="006C49B3" w:rsidP="006C49B3">
      <w:pPr>
        <w:numPr>
          <w:ilvl w:val="0"/>
          <w:numId w:val="4"/>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Berthiaume</w:t>
      </w:r>
      <w:proofErr w:type="spellEnd"/>
      <w:r w:rsidRPr="001038D7">
        <w:rPr>
          <w:rFonts w:ascii="Times New Roman" w:hAnsi="Times New Roman" w:cs="Times New Roman"/>
          <w:sz w:val="16"/>
          <w:szCs w:val="16"/>
        </w:rPr>
        <w:t xml:space="preserve">, J. T., Chung, R. S., </w:t>
      </w:r>
      <w:proofErr w:type="spellStart"/>
      <w:r w:rsidRPr="001038D7">
        <w:rPr>
          <w:rFonts w:ascii="Times New Roman" w:hAnsi="Times New Roman" w:cs="Times New Roman"/>
          <w:sz w:val="16"/>
          <w:szCs w:val="16"/>
        </w:rPr>
        <w:t>Ryskina</w:t>
      </w:r>
      <w:proofErr w:type="spellEnd"/>
      <w:r w:rsidRPr="001038D7">
        <w:rPr>
          <w:rFonts w:ascii="Times New Roman" w:hAnsi="Times New Roman" w:cs="Times New Roman"/>
          <w:sz w:val="16"/>
          <w:szCs w:val="16"/>
        </w:rPr>
        <w:t xml:space="preserve">, K. L., Walsh, J., &amp; </w:t>
      </w:r>
      <w:proofErr w:type="spellStart"/>
      <w:r w:rsidRPr="001038D7">
        <w:rPr>
          <w:rFonts w:ascii="Times New Roman" w:hAnsi="Times New Roman" w:cs="Times New Roman"/>
          <w:sz w:val="16"/>
          <w:szCs w:val="16"/>
        </w:rPr>
        <w:t>Legoratta</w:t>
      </w:r>
      <w:proofErr w:type="spellEnd"/>
      <w:r w:rsidRPr="001038D7">
        <w:rPr>
          <w:rFonts w:ascii="Times New Roman" w:hAnsi="Times New Roman" w:cs="Times New Roman"/>
          <w:sz w:val="16"/>
          <w:szCs w:val="16"/>
        </w:rPr>
        <w:t xml:space="preserve">, A. (2006). Aligning financial incentives with quality of care in the hospital setting. </w:t>
      </w:r>
      <w:r w:rsidRPr="001038D7">
        <w:rPr>
          <w:rFonts w:ascii="Times New Roman" w:hAnsi="Times New Roman" w:cs="Times New Roman"/>
          <w:i/>
          <w:iCs/>
          <w:sz w:val="16"/>
          <w:szCs w:val="16"/>
        </w:rPr>
        <w:t xml:space="preserve">Journal for Health Care Quality, 28, </w:t>
      </w:r>
      <w:r w:rsidRPr="001038D7">
        <w:rPr>
          <w:rFonts w:ascii="Times New Roman" w:hAnsi="Times New Roman" w:cs="Times New Roman"/>
          <w:sz w:val="16"/>
          <w:szCs w:val="16"/>
        </w:rPr>
        <w:t xml:space="preserve">36-50 </w:t>
      </w:r>
    </w:p>
    <w:p w14:paraId="3532A669" w14:textId="77777777" w:rsidR="006C49B3" w:rsidRPr="001038D7" w:rsidRDefault="006C49B3" w:rsidP="006C49B3">
      <w:pPr>
        <w:numPr>
          <w:ilvl w:val="0"/>
          <w:numId w:val="4"/>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Cameron PA, Kennedy MP, </w:t>
      </w:r>
      <w:proofErr w:type="spellStart"/>
      <w:r w:rsidRPr="001038D7">
        <w:rPr>
          <w:rFonts w:ascii="Times New Roman" w:eastAsia="Arial Unicode MS" w:hAnsi="Times New Roman" w:cs="Times New Roman"/>
          <w:bCs/>
          <w:sz w:val="16"/>
          <w:szCs w:val="16"/>
          <w:lang w:eastAsia="zh-CN"/>
        </w:rPr>
        <w:t>Mcneil</w:t>
      </w:r>
      <w:proofErr w:type="spellEnd"/>
      <w:r w:rsidRPr="001038D7">
        <w:rPr>
          <w:rFonts w:ascii="Times New Roman" w:eastAsia="Arial Unicode MS" w:hAnsi="Times New Roman" w:cs="Times New Roman"/>
          <w:bCs/>
          <w:sz w:val="16"/>
          <w:szCs w:val="16"/>
          <w:lang w:eastAsia="zh-CN"/>
        </w:rPr>
        <w:t xml:space="preserve"> JJ. The effects of bonus payments on emergency service performance in Victoria. Medical Journal of Australia 1999; 171(5)</w:t>
      </w:r>
      <w:proofErr w:type="gramStart"/>
      <w:r w:rsidRPr="001038D7">
        <w:rPr>
          <w:rFonts w:ascii="Times New Roman" w:eastAsia="Arial Unicode MS" w:hAnsi="Times New Roman" w:cs="Times New Roman"/>
          <w:bCs/>
          <w:sz w:val="16"/>
          <w:szCs w:val="16"/>
          <w:lang w:eastAsia="zh-CN"/>
        </w:rPr>
        <w:t>:243</w:t>
      </w:r>
      <w:proofErr w:type="gramEnd"/>
      <w:r w:rsidRPr="001038D7">
        <w:rPr>
          <w:rFonts w:ascii="Times New Roman" w:eastAsia="Arial Unicode MS" w:hAnsi="Times New Roman" w:cs="Times New Roman"/>
          <w:bCs/>
          <w:sz w:val="16"/>
          <w:szCs w:val="16"/>
          <w:lang w:eastAsia="zh-CN"/>
        </w:rPr>
        <w:t>-246.</w:t>
      </w:r>
    </w:p>
    <w:p w14:paraId="7326E016" w14:textId="77777777" w:rsidR="006C49B3" w:rsidRPr="001038D7" w:rsidRDefault="006C49B3" w:rsidP="006C49B3">
      <w:pPr>
        <w:numPr>
          <w:ilvl w:val="0"/>
          <w:numId w:val="4"/>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Chung RS, </w:t>
      </w:r>
      <w:proofErr w:type="spellStart"/>
      <w:r w:rsidRPr="001038D7">
        <w:rPr>
          <w:rFonts w:ascii="Times New Roman" w:eastAsia="Arial Unicode MS" w:hAnsi="Times New Roman" w:cs="Times New Roman"/>
          <w:bCs/>
          <w:sz w:val="16"/>
          <w:szCs w:val="16"/>
          <w:lang w:eastAsia="zh-CN"/>
        </w:rPr>
        <w:t>Chernicoff</w:t>
      </w:r>
      <w:proofErr w:type="spellEnd"/>
      <w:r w:rsidRPr="001038D7">
        <w:rPr>
          <w:rFonts w:ascii="Times New Roman" w:eastAsia="Arial Unicode MS" w:hAnsi="Times New Roman" w:cs="Times New Roman"/>
          <w:bCs/>
          <w:sz w:val="16"/>
          <w:szCs w:val="16"/>
          <w:lang w:eastAsia="zh-CN"/>
        </w:rPr>
        <w:t xml:space="preserve"> HO, </w:t>
      </w:r>
      <w:proofErr w:type="spellStart"/>
      <w:r w:rsidRPr="001038D7">
        <w:rPr>
          <w:rFonts w:ascii="Times New Roman" w:eastAsia="Arial Unicode MS" w:hAnsi="Times New Roman" w:cs="Times New Roman"/>
          <w:bCs/>
          <w:sz w:val="16"/>
          <w:szCs w:val="16"/>
          <w:lang w:eastAsia="zh-CN"/>
        </w:rPr>
        <w:t>Nakao</w:t>
      </w:r>
      <w:proofErr w:type="spellEnd"/>
      <w:r w:rsidRPr="001038D7">
        <w:rPr>
          <w:rFonts w:ascii="Times New Roman" w:eastAsia="Arial Unicode MS" w:hAnsi="Times New Roman" w:cs="Times New Roman"/>
          <w:bCs/>
          <w:sz w:val="16"/>
          <w:szCs w:val="16"/>
          <w:lang w:eastAsia="zh-CN"/>
        </w:rPr>
        <w:t xml:space="preserve"> KA, Nickel RC, </w:t>
      </w:r>
      <w:proofErr w:type="spellStart"/>
      <w:r w:rsidRPr="001038D7">
        <w:rPr>
          <w:rFonts w:ascii="Times New Roman" w:eastAsia="Arial Unicode MS" w:hAnsi="Times New Roman" w:cs="Times New Roman"/>
          <w:bCs/>
          <w:sz w:val="16"/>
          <w:szCs w:val="16"/>
          <w:lang w:eastAsia="zh-CN"/>
        </w:rPr>
        <w:t>Legorreta</w:t>
      </w:r>
      <w:proofErr w:type="spellEnd"/>
      <w:r w:rsidRPr="001038D7">
        <w:rPr>
          <w:rFonts w:ascii="Times New Roman" w:eastAsia="Arial Unicode MS" w:hAnsi="Times New Roman" w:cs="Times New Roman"/>
          <w:bCs/>
          <w:sz w:val="16"/>
          <w:szCs w:val="16"/>
          <w:lang w:eastAsia="zh-CN"/>
        </w:rPr>
        <w:t xml:space="preserve"> AP. A quality-driven physician compensation model: four-year follow-up study. J </w:t>
      </w:r>
      <w:proofErr w:type="spellStart"/>
      <w:r w:rsidRPr="001038D7">
        <w:rPr>
          <w:rFonts w:ascii="Times New Roman" w:eastAsia="Arial Unicode MS" w:hAnsi="Times New Roman" w:cs="Times New Roman"/>
          <w:bCs/>
          <w:sz w:val="16"/>
          <w:szCs w:val="16"/>
          <w:lang w:eastAsia="zh-CN"/>
        </w:rPr>
        <w:t>Healthc</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Qual</w:t>
      </w:r>
      <w:proofErr w:type="spellEnd"/>
      <w:r w:rsidRPr="001038D7">
        <w:rPr>
          <w:rFonts w:ascii="Times New Roman" w:eastAsia="Arial Unicode MS" w:hAnsi="Times New Roman" w:cs="Times New Roman"/>
          <w:bCs/>
          <w:sz w:val="16"/>
          <w:szCs w:val="16"/>
          <w:lang w:eastAsia="zh-CN"/>
        </w:rPr>
        <w:t xml:space="preserve"> 2003; 25(6)</w:t>
      </w:r>
      <w:proofErr w:type="gramStart"/>
      <w:r w:rsidRPr="001038D7">
        <w:rPr>
          <w:rFonts w:ascii="Times New Roman" w:eastAsia="Arial Unicode MS" w:hAnsi="Times New Roman" w:cs="Times New Roman"/>
          <w:bCs/>
          <w:sz w:val="16"/>
          <w:szCs w:val="16"/>
          <w:lang w:eastAsia="zh-CN"/>
        </w:rPr>
        <w:t>:31</w:t>
      </w:r>
      <w:proofErr w:type="gramEnd"/>
      <w:r w:rsidRPr="001038D7">
        <w:rPr>
          <w:rFonts w:ascii="Times New Roman" w:eastAsia="Arial Unicode MS" w:hAnsi="Times New Roman" w:cs="Times New Roman"/>
          <w:bCs/>
          <w:sz w:val="16"/>
          <w:szCs w:val="16"/>
          <w:lang w:eastAsia="zh-CN"/>
        </w:rPr>
        <w:t>-37.</w:t>
      </w:r>
    </w:p>
    <w:p w14:paraId="356F92F2" w14:textId="77777777" w:rsidR="006C49B3" w:rsidRPr="001038D7" w:rsidRDefault="006C49B3" w:rsidP="006C49B3">
      <w:pPr>
        <w:numPr>
          <w:ilvl w:val="0"/>
          <w:numId w:val="4"/>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Fachklinik</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Herzogenaurach</w:t>
      </w:r>
      <w:proofErr w:type="spellEnd"/>
      <w:r w:rsidRPr="001038D7">
        <w:rPr>
          <w:rFonts w:ascii="Times New Roman" w:hAnsi="Times New Roman" w:cs="Times New Roman"/>
          <w:sz w:val="16"/>
          <w:szCs w:val="16"/>
        </w:rPr>
        <w:t xml:space="preserve">. (2010). </w:t>
      </w:r>
      <w:proofErr w:type="spellStart"/>
      <w:r w:rsidRPr="001038D7">
        <w:rPr>
          <w:rFonts w:ascii="Times New Roman" w:hAnsi="Times New Roman" w:cs="Times New Roman"/>
          <w:sz w:val="16"/>
          <w:szCs w:val="16"/>
        </w:rPr>
        <w:t>Qualitätsbericht</w:t>
      </w:r>
      <w:proofErr w:type="spellEnd"/>
      <w:r w:rsidRPr="001038D7">
        <w:rPr>
          <w:rFonts w:ascii="Times New Roman" w:hAnsi="Times New Roman" w:cs="Times New Roman"/>
          <w:sz w:val="16"/>
          <w:szCs w:val="16"/>
        </w:rPr>
        <w:t xml:space="preserve"> rehabilitation [Quality report rehabilitation] 2009. </w:t>
      </w:r>
      <w:proofErr w:type="spellStart"/>
      <w:r w:rsidRPr="001038D7">
        <w:rPr>
          <w:rFonts w:ascii="Times New Roman" w:hAnsi="Times New Roman" w:cs="Times New Roman"/>
          <w:sz w:val="16"/>
          <w:szCs w:val="16"/>
        </w:rPr>
        <w:t>Hopfen</w:t>
      </w:r>
      <w:proofErr w:type="spellEnd"/>
      <w:r w:rsidRPr="001038D7">
        <w:rPr>
          <w:rFonts w:ascii="Times New Roman" w:hAnsi="Times New Roman" w:cs="Times New Roman"/>
          <w:sz w:val="16"/>
          <w:szCs w:val="16"/>
        </w:rPr>
        <w:t xml:space="preserve"> am See, Germany: </w:t>
      </w:r>
      <w:proofErr w:type="spellStart"/>
      <w:r w:rsidRPr="001038D7">
        <w:rPr>
          <w:rFonts w:ascii="Times New Roman" w:hAnsi="Times New Roman" w:cs="Times New Roman"/>
          <w:sz w:val="16"/>
          <w:szCs w:val="16"/>
        </w:rPr>
        <w:t>m&amp;i-Klinikgruppe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Enzensberg</w:t>
      </w:r>
      <w:proofErr w:type="spellEnd"/>
      <w:r w:rsidRPr="001038D7">
        <w:rPr>
          <w:rFonts w:ascii="Times New Roman" w:hAnsi="Times New Roman" w:cs="Times New Roman"/>
          <w:sz w:val="16"/>
          <w:szCs w:val="16"/>
        </w:rPr>
        <w:t>.</w:t>
      </w:r>
    </w:p>
    <w:p w14:paraId="14651792" w14:textId="77777777" w:rsidR="006C49B3" w:rsidRPr="001038D7" w:rsidRDefault="006C49B3" w:rsidP="006C49B3">
      <w:pPr>
        <w:numPr>
          <w:ilvl w:val="0"/>
          <w:numId w:val="4"/>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Hopkins JR. Financial incentives for ambulatory care performance improvement. </w:t>
      </w:r>
      <w:proofErr w:type="spellStart"/>
      <w:r w:rsidRPr="001038D7">
        <w:rPr>
          <w:rFonts w:ascii="Times New Roman" w:eastAsia="Arial Unicode MS" w:hAnsi="Times New Roman" w:cs="Times New Roman"/>
          <w:bCs/>
          <w:sz w:val="16"/>
          <w:szCs w:val="16"/>
          <w:lang w:eastAsia="zh-CN"/>
        </w:rPr>
        <w:t>Jt</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Comm</w:t>
      </w:r>
      <w:proofErr w:type="spellEnd"/>
      <w:r w:rsidRPr="001038D7">
        <w:rPr>
          <w:rFonts w:ascii="Times New Roman" w:eastAsia="Arial Unicode MS" w:hAnsi="Times New Roman" w:cs="Times New Roman"/>
          <w:bCs/>
          <w:sz w:val="16"/>
          <w:szCs w:val="16"/>
          <w:lang w:eastAsia="zh-CN"/>
        </w:rPr>
        <w:t xml:space="preserve"> J </w:t>
      </w:r>
      <w:proofErr w:type="spellStart"/>
      <w:r w:rsidRPr="001038D7">
        <w:rPr>
          <w:rFonts w:ascii="Times New Roman" w:eastAsia="Arial Unicode MS" w:hAnsi="Times New Roman" w:cs="Times New Roman"/>
          <w:bCs/>
          <w:sz w:val="16"/>
          <w:szCs w:val="16"/>
          <w:lang w:eastAsia="zh-CN"/>
        </w:rPr>
        <w:t>Qual</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Improv</w:t>
      </w:r>
      <w:proofErr w:type="spellEnd"/>
      <w:r w:rsidRPr="001038D7">
        <w:rPr>
          <w:rFonts w:ascii="Times New Roman" w:eastAsia="Arial Unicode MS" w:hAnsi="Times New Roman" w:cs="Times New Roman"/>
          <w:bCs/>
          <w:sz w:val="16"/>
          <w:szCs w:val="16"/>
          <w:lang w:eastAsia="zh-CN"/>
        </w:rPr>
        <w:t xml:space="preserve"> 1999; 25(5)</w:t>
      </w:r>
      <w:proofErr w:type="gramStart"/>
      <w:r w:rsidRPr="001038D7">
        <w:rPr>
          <w:rFonts w:ascii="Times New Roman" w:eastAsia="Arial Unicode MS" w:hAnsi="Times New Roman" w:cs="Times New Roman"/>
          <w:bCs/>
          <w:sz w:val="16"/>
          <w:szCs w:val="16"/>
          <w:lang w:eastAsia="zh-CN"/>
        </w:rPr>
        <w:t>:223</w:t>
      </w:r>
      <w:proofErr w:type="gramEnd"/>
      <w:r w:rsidRPr="001038D7">
        <w:rPr>
          <w:rFonts w:ascii="Times New Roman" w:eastAsia="Arial Unicode MS" w:hAnsi="Times New Roman" w:cs="Times New Roman"/>
          <w:bCs/>
          <w:sz w:val="16"/>
          <w:szCs w:val="16"/>
          <w:lang w:eastAsia="zh-CN"/>
        </w:rPr>
        <w:t>-238.</w:t>
      </w:r>
    </w:p>
    <w:p w14:paraId="054604B9" w14:textId="77777777" w:rsidR="006C49B3" w:rsidRPr="001038D7" w:rsidRDefault="006C49B3" w:rsidP="006C49B3">
      <w:pPr>
        <w:numPr>
          <w:ilvl w:val="0"/>
          <w:numId w:val="4"/>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Pedros</w:t>
      </w:r>
      <w:proofErr w:type="spellEnd"/>
      <w:r w:rsidRPr="001038D7">
        <w:rPr>
          <w:rFonts w:ascii="Times New Roman" w:eastAsia="Arial Unicode MS" w:hAnsi="Times New Roman" w:cs="Times New Roman"/>
          <w:bCs/>
          <w:sz w:val="16"/>
          <w:szCs w:val="16"/>
          <w:lang w:eastAsia="zh-CN"/>
        </w:rPr>
        <w:t xml:space="preserve"> C, </w:t>
      </w:r>
      <w:proofErr w:type="spellStart"/>
      <w:r w:rsidRPr="001038D7">
        <w:rPr>
          <w:rFonts w:ascii="Times New Roman" w:eastAsia="Arial Unicode MS" w:hAnsi="Times New Roman" w:cs="Times New Roman"/>
          <w:bCs/>
          <w:sz w:val="16"/>
          <w:szCs w:val="16"/>
          <w:lang w:eastAsia="zh-CN"/>
        </w:rPr>
        <w:t>Vallano</w:t>
      </w:r>
      <w:proofErr w:type="spellEnd"/>
      <w:r w:rsidRPr="001038D7">
        <w:rPr>
          <w:rFonts w:ascii="Times New Roman" w:eastAsia="Arial Unicode MS" w:hAnsi="Times New Roman" w:cs="Times New Roman"/>
          <w:bCs/>
          <w:sz w:val="16"/>
          <w:szCs w:val="16"/>
          <w:lang w:eastAsia="zh-CN"/>
        </w:rPr>
        <w:t xml:space="preserve"> A, </w:t>
      </w:r>
      <w:proofErr w:type="spellStart"/>
      <w:r w:rsidRPr="001038D7">
        <w:rPr>
          <w:rFonts w:ascii="Times New Roman" w:eastAsia="Arial Unicode MS" w:hAnsi="Times New Roman" w:cs="Times New Roman"/>
          <w:bCs/>
          <w:sz w:val="16"/>
          <w:szCs w:val="16"/>
          <w:lang w:eastAsia="zh-CN"/>
        </w:rPr>
        <w:t>Cereza</w:t>
      </w:r>
      <w:proofErr w:type="spellEnd"/>
      <w:r w:rsidRPr="001038D7">
        <w:rPr>
          <w:rFonts w:ascii="Times New Roman" w:eastAsia="Arial Unicode MS" w:hAnsi="Times New Roman" w:cs="Times New Roman"/>
          <w:bCs/>
          <w:sz w:val="16"/>
          <w:szCs w:val="16"/>
          <w:lang w:eastAsia="zh-CN"/>
        </w:rPr>
        <w:t xml:space="preserve"> G, Mendoza-</w:t>
      </w:r>
      <w:proofErr w:type="spellStart"/>
      <w:r w:rsidRPr="001038D7">
        <w:rPr>
          <w:rFonts w:ascii="Times New Roman" w:eastAsia="Arial Unicode MS" w:hAnsi="Times New Roman" w:cs="Times New Roman"/>
          <w:bCs/>
          <w:sz w:val="16"/>
          <w:szCs w:val="16"/>
          <w:lang w:eastAsia="zh-CN"/>
        </w:rPr>
        <w:t>Aran</w:t>
      </w:r>
      <w:proofErr w:type="spellEnd"/>
      <w:r w:rsidRPr="001038D7">
        <w:rPr>
          <w:rFonts w:ascii="Times New Roman" w:eastAsia="Arial Unicode MS" w:hAnsi="Times New Roman" w:cs="Times New Roman"/>
          <w:bCs/>
          <w:sz w:val="16"/>
          <w:szCs w:val="16"/>
          <w:lang w:eastAsia="zh-CN"/>
        </w:rPr>
        <w:t xml:space="preserve"> G, </w:t>
      </w:r>
      <w:proofErr w:type="spellStart"/>
      <w:r w:rsidRPr="001038D7">
        <w:rPr>
          <w:rFonts w:ascii="Times New Roman" w:eastAsia="Arial Unicode MS" w:hAnsi="Times New Roman" w:cs="Times New Roman"/>
          <w:bCs/>
          <w:sz w:val="16"/>
          <w:szCs w:val="16"/>
          <w:lang w:eastAsia="zh-CN"/>
        </w:rPr>
        <w:t>Agusti</w:t>
      </w:r>
      <w:proofErr w:type="spellEnd"/>
      <w:r w:rsidRPr="001038D7">
        <w:rPr>
          <w:rFonts w:ascii="Times New Roman" w:eastAsia="Arial Unicode MS" w:hAnsi="Times New Roman" w:cs="Times New Roman"/>
          <w:bCs/>
          <w:sz w:val="16"/>
          <w:szCs w:val="16"/>
          <w:lang w:eastAsia="zh-CN"/>
        </w:rPr>
        <w:t xml:space="preserve"> A, Aguilera C et al. An intervention to improve spontaneous adverse drug reaction reporting by hospital physicians: a time series analysis in Spain. Drug </w:t>
      </w:r>
      <w:proofErr w:type="spellStart"/>
      <w:r w:rsidRPr="001038D7">
        <w:rPr>
          <w:rFonts w:ascii="Times New Roman" w:eastAsia="Arial Unicode MS" w:hAnsi="Times New Roman" w:cs="Times New Roman"/>
          <w:bCs/>
          <w:sz w:val="16"/>
          <w:szCs w:val="16"/>
          <w:lang w:eastAsia="zh-CN"/>
        </w:rPr>
        <w:t>Saf</w:t>
      </w:r>
      <w:proofErr w:type="spellEnd"/>
      <w:r w:rsidRPr="001038D7">
        <w:rPr>
          <w:rFonts w:ascii="Times New Roman" w:eastAsia="Arial Unicode MS" w:hAnsi="Times New Roman" w:cs="Times New Roman"/>
          <w:bCs/>
          <w:sz w:val="16"/>
          <w:szCs w:val="16"/>
          <w:lang w:eastAsia="zh-CN"/>
        </w:rPr>
        <w:t xml:space="preserve"> 2009; 32(1)</w:t>
      </w:r>
      <w:proofErr w:type="gramStart"/>
      <w:r w:rsidRPr="001038D7">
        <w:rPr>
          <w:rFonts w:ascii="Times New Roman" w:eastAsia="Arial Unicode MS" w:hAnsi="Times New Roman" w:cs="Times New Roman"/>
          <w:bCs/>
          <w:sz w:val="16"/>
          <w:szCs w:val="16"/>
          <w:lang w:eastAsia="zh-CN"/>
        </w:rPr>
        <w:t>:77</w:t>
      </w:r>
      <w:proofErr w:type="gramEnd"/>
      <w:r w:rsidRPr="001038D7">
        <w:rPr>
          <w:rFonts w:ascii="Times New Roman" w:eastAsia="Arial Unicode MS" w:hAnsi="Times New Roman" w:cs="Times New Roman"/>
          <w:bCs/>
          <w:sz w:val="16"/>
          <w:szCs w:val="16"/>
          <w:lang w:eastAsia="zh-CN"/>
        </w:rPr>
        <w:t>-83.</w:t>
      </w:r>
    </w:p>
    <w:p w14:paraId="6A2FE806" w14:textId="77777777" w:rsidR="006C49B3" w:rsidRPr="001038D7" w:rsidRDefault="006C49B3" w:rsidP="006C49B3">
      <w:pPr>
        <w:numPr>
          <w:ilvl w:val="0"/>
          <w:numId w:val="4"/>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Price Waterhouse Coopers. (2001). Evaluation of primary care reform pilots in Ontario phase 2 interim </w:t>
      </w:r>
      <w:proofErr w:type="gramStart"/>
      <w:r w:rsidRPr="001038D7">
        <w:rPr>
          <w:rFonts w:ascii="Times New Roman" w:hAnsi="Times New Roman" w:cs="Times New Roman"/>
          <w:sz w:val="16"/>
          <w:szCs w:val="16"/>
        </w:rPr>
        <w:t>report</w:t>
      </w:r>
      <w:proofErr w:type="gramEnd"/>
      <w:r w:rsidRPr="001038D7">
        <w:rPr>
          <w:rFonts w:ascii="Times New Roman" w:hAnsi="Times New Roman" w:cs="Times New Roman"/>
          <w:sz w:val="16"/>
          <w:szCs w:val="16"/>
        </w:rPr>
        <w:t>. Toronto, Ontario, Canada: Ontario Ministry of Health and Long-Term Care.</w:t>
      </w:r>
    </w:p>
    <w:p w14:paraId="4AE51E92" w14:textId="77777777" w:rsidR="006C49B3" w:rsidRPr="001038D7" w:rsidRDefault="006C49B3" w:rsidP="006C49B3">
      <w:pPr>
        <w:numPr>
          <w:ilvl w:val="0"/>
          <w:numId w:val="4"/>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Rubinstein A, Rubinstein F, </w:t>
      </w:r>
      <w:proofErr w:type="spellStart"/>
      <w:r w:rsidRPr="001038D7">
        <w:rPr>
          <w:rFonts w:ascii="Times New Roman" w:eastAsia="Arial Unicode MS" w:hAnsi="Times New Roman" w:cs="Times New Roman"/>
          <w:bCs/>
          <w:sz w:val="16"/>
          <w:szCs w:val="16"/>
          <w:lang w:eastAsia="zh-CN"/>
        </w:rPr>
        <w:t>Botargues</w:t>
      </w:r>
      <w:proofErr w:type="spellEnd"/>
      <w:r w:rsidRPr="001038D7">
        <w:rPr>
          <w:rFonts w:ascii="Times New Roman" w:eastAsia="Arial Unicode MS" w:hAnsi="Times New Roman" w:cs="Times New Roman"/>
          <w:bCs/>
          <w:sz w:val="16"/>
          <w:szCs w:val="16"/>
          <w:lang w:eastAsia="zh-CN"/>
        </w:rPr>
        <w:t xml:space="preserve"> M, </w:t>
      </w:r>
      <w:proofErr w:type="spellStart"/>
      <w:r w:rsidRPr="001038D7">
        <w:rPr>
          <w:rFonts w:ascii="Times New Roman" w:eastAsia="Arial Unicode MS" w:hAnsi="Times New Roman" w:cs="Times New Roman"/>
          <w:bCs/>
          <w:sz w:val="16"/>
          <w:szCs w:val="16"/>
          <w:lang w:eastAsia="zh-CN"/>
        </w:rPr>
        <w:t>Barani</w:t>
      </w:r>
      <w:proofErr w:type="spellEnd"/>
      <w:r w:rsidRPr="001038D7">
        <w:rPr>
          <w:rFonts w:ascii="Times New Roman" w:eastAsia="Arial Unicode MS" w:hAnsi="Times New Roman" w:cs="Times New Roman"/>
          <w:bCs/>
          <w:sz w:val="16"/>
          <w:szCs w:val="16"/>
          <w:lang w:eastAsia="zh-CN"/>
        </w:rPr>
        <w:t xml:space="preserve"> M, </w:t>
      </w:r>
      <w:proofErr w:type="spellStart"/>
      <w:r w:rsidRPr="001038D7">
        <w:rPr>
          <w:rFonts w:ascii="Times New Roman" w:eastAsia="Arial Unicode MS" w:hAnsi="Times New Roman" w:cs="Times New Roman"/>
          <w:bCs/>
          <w:sz w:val="16"/>
          <w:szCs w:val="16"/>
          <w:lang w:eastAsia="zh-CN"/>
        </w:rPr>
        <w:t>Kopitowski</w:t>
      </w:r>
      <w:proofErr w:type="spellEnd"/>
      <w:r w:rsidRPr="001038D7">
        <w:rPr>
          <w:rFonts w:ascii="Times New Roman" w:eastAsia="Arial Unicode MS" w:hAnsi="Times New Roman" w:cs="Times New Roman"/>
          <w:bCs/>
          <w:sz w:val="16"/>
          <w:szCs w:val="16"/>
          <w:lang w:eastAsia="zh-CN"/>
        </w:rPr>
        <w:t xml:space="preserve"> K. A multimodal strategy based on pay-per-performance to improve quality of care of family practitioners in Argentina. J </w:t>
      </w:r>
      <w:proofErr w:type="spellStart"/>
      <w:r w:rsidRPr="001038D7">
        <w:rPr>
          <w:rFonts w:ascii="Times New Roman" w:eastAsia="Arial Unicode MS" w:hAnsi="Times New Roman" w:cs="Times New Roman"/>
          <w:bCs/>
          <w:sz w:val="16"/>
          <w:szCs w:val="16"/>
          <w:lang w:eastAsia="zh-CN"/>
        </w:rPr>
        <w:t>Ambul</w:t>
      </w:r>
      <w:proofErr w:type="spellEnd"/>
      <w:r w:rsidRPr="001038D7">
        <w:rPr>
          <w:rFonts w:ascii="Times New Roman" w:eastAsia="Arial Unicode MS" w:hAnsi="Times New Roman" w:cs="Times New Roman"/>
          <w:bCs/>
          <w:sz w:val="16"/>
          <w:szCs w:val="16"/>
          <w:lang w:eastAsia="zh-CN"/>
        </w:rPr>
        <w:t xml:space="preserve"> Care Manage 2009; 32(2)</w:t>
      </w:r>
      <w:proofErr w:type="gramStart"/>
      <w:r w:rsidRPr="001038D7">
        <w:rPr>
          <w:rFonts w:ascii="Times New Roman" w:eastAsia="Arial Unicode MS" w:hAnsi="Times New Roman" w:cs="Times New Roman"/>
          <w:bCs/>
          <w:sz w:val="16"/>
          <w:szCs w:val="16"/>
          <w:lang w:eastAsia="zh-CN"/>
        </w:rPr>
        <w:t>:103</w:t>
      </w:r>
      <w:proofErr w:type="gramEnd"/>
      <w:r w:rsidRPr="001038D7">
        <w:rPr>
          <w:rFonts w:ascii="Times New Roman" w:eastAsia="Arial Unicode MS" w:hAnsi="Times New Roman" w:cs="Times New Roman"/>
          <w:bCs/>
          <w:sz w:val="16"/>
          <w:szCs w:val="16"/>
          <w:lang w:eastAsia="zh-CN"/>
        </w:rPr>
        <w:t>-114.</w:t>
      </w:r>
    </w:p>
    <w:p w14:paraId="52D2B28F" w14:textId="77777777" w:rsidR="006C49B3" w:rsidRPr="001038D7" w:rsidRDefault="006C49B3" w:rsidP="006C49B3">
      <w:pPr>
        <w:numPr>
          <w:ilvl w:val="0"/>
          <w:numId w:val="4"/>
        </w:numPr>
        <w:tabs>
          <w:tab w:val="right" w:pos="540"/>
          <w:tab w:val="left" w:pos="720"/>
        </w:tabs>
        <w:kinsoku w:val="0"/>
        <w:overflowPunct w:val="0"/>
        <w:autoSpaceDE w:val="0"/>
        <w:autoSpaceDN w:val="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Ting HH, Galvin RS, </w:t>
      </w:r>
      <w:proofErr w:type="spellStart"/>
      <w:r w:rsidRPr="001038D7">
        <w:rPr>
          <w:rFonts w:ascii="Times New Roman" w:eastAsia="Arial Unicode MS" w:hAnsi="Times New Roman" w:cs="Times New Roman"/>
          <w:bCs/>
          <w:sz w:val="16"/>
          <w:szCs w:val="16"/>
          <w:lang w:eastAsia="zh-CN"/>
        </w:rPr>
        <w:t>Krumholz</w:t>
      </w:r>
      <w:proofErr w:type="spellEnd"/>
      <w:r w:rsidRPr="001038D7">
        <w:rPr>
          <w:rFonts w:ascii="Times New Roman" w:eastAsia="Arial Unicode MS" w:hAnsi="Times New Roman" w:cs="Times New Roman"/>
          <w:bCs/>
          <w:sz w:val="16"/>
          <w:szCs w:val="16"/>
          <w:lang w:eastAsia="zh-CN"/>
        </w:rPr>
        <w:t xml:space="preserve"> HM, Petersen LA, Block PC. Do economic incentives improve quality of health care? Implications for pay-for-performance. ACC </w:t>
      </w:r>
      <w:proofErr w:type="spellStart"/>
      <w:r w:rsidRPr="001038D7">
        <w:rPr>
          <w:rFonts w:ascii="Times New Roman" w:eastAsia="Arial Unicode MS" w:hAnsi="Times New Roman" w:cs="Times New Roman"/>
          <w:bCs/>
          <w:sz w:val="16"/>
          <w:szCs w:val="16"/>
          <w:lang w:eastAsia="zh-CN"/>
        </w:rPr>
        <w:t>Cardiosource</w:t>
      </w:r>
      <w:proofErr w:type="spellEnd"/>
      <w:r w:rsidRPr="001038D7">
        <w:rPr>
          <w:rFonts w:ascii="Times New Roman" w:eastAsia="Arial Unicode MS" w:hAnsi="Times New Roman" w:cs="Times New Roman"/>
          <w:bCs/>
          <w:sz w:val="16"/>
          <w:szCs w:val="16"/>
          <w:lang w:eastAsia="zh-CN"/>
        </w:rPr>
        <w:t xml:space="preserve"> Review Journal 16[7], 22-25. 2007. Ref Type: Journal (Full)</w:t>
      </w:r>
    </w:p>
    <w:p w14:paraId="78190AE3" w14:textId="77777777" w:rsidR="006C49B3" w:rsidRPr="001038D7" w:rsidRDefault="006C49B3" w:rsidP="006C49B3">
      <w:pPr>
        <w:numPr>
          <w:ilvl w:val="0"/>
          <w:numId w:val="4"/>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Walle</w:t>
      </w:r>
      <w:proofErr w:type="spellEnd"/>
      <w:r w:rsidRPr="001038D7">
        <w:rPr>
          <w:rFonts w:ascii="Times New Roman" w:hAnsi="Times New Roman" w:cs="Times New Roman"/>
          <w:sz w:val="16"/>
          <w:szCs w:val="16"/>
        </w:rPr>
        <w:t xml:space="preserve">, E. (2009). ERGOV: </w:t>
      </w:r>
      <w:proofErr w:type="spellStart"/>
      <w:r w:rsidRPr="001038D7">
        <w:rPr>
          <w:rFonts w:ascii="Times New Roman" w:hAnsi="Times New Roman" w:cs="Times New Roman"/>
          <w:sz w:val="16"/>
          <w:szCs w:val="16"/>
        </w:rPr>
        <w:t>Ergebnisorientierte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Vergütung</w:t>
      </w:r>
      <w:proofErr w:type="spellEnd"/>
      <w:r w:rsidRPr="001038D7">
        <w:rPr>
          <w:rFonts w:ascii="Times New Roman" w:hAnsi="Times New Roman" w:cs="Times New Roman"/>
          <w:sz w:val="16"/>
          <w:szCs w:val="16"/>
        </w:rPr>
        <w:t xml:space="preserve"> in der </w:t>
      </w:r>
      <w:proofErr w:type="spellStart"/>
      <w:r w:rsidRPr="001038D7">
        <w:rPr>
          <w:rFonts w:ascii="Times New Roman" w:hAnsi="Times New Roman" w:cs="Times New Roman"/>
          <w:sz w:val="16"/>
          <w:szCs w:val="16"/>
        </w:rPr>
        <w:t>neurologischen</w:t>
      </w:r>
      <w:proofErr w:type="spellEnd"/>
      <w:r w:rsidRPr="001038D7">
        <w:rPr>
          <w:rFonts w:ascii="Times New Roman" w:hAnsi="Times New Roman" w:cs="Times New Roman"/>
          <w:sz w:val="16"/>
          <w:szCs w:val="16"/>
        </w:rPr>
        <w:t xml:space="preserve"> Rehabilitation [Pay for performance in neurological rehabilitation]. </w:t>
      </w:r>
      <w:proofErr w:type="spellStart"/>
      <w:r w:rsidRPr="001038D7">
        <w:rPr>
          <w:rFonts w:ascii="Times New Roman" w:hAnsi="Times New Roman" w:cs="Times New Roman"/>
          <w:sz w:val="16"/>
          <w:szCs w:val="16"/>
        </w:rPr>
        <w:t>Hopfen</w:t>
      </w:r>
      <w:proofErr w:type="spellEnd"/>
      <w:r w:rsidRPr="001038D7">
        <w:rPr>
          <w:rFonts w:ascii="Times New Roman" w:hAnsi="Times New Roman" w:cs="Times New Roman"/>
          <w:sz w:val="16"/>
          <w:szCs w:val="16"/>
        </w:rPr>
        <w:t xml:space="preserve"> am See, Germany: </w:t>
      </w:r>
      <w:proofErr w:type="spellStart"/>
      <w:r w:rsidRPr="001038D7">
        <w:rPr>
          <w:rFonts w:ascii="Times New Roman" w:hAnsi="Times New Roman" w:cs="Times New Roman"/>
          <w:sz w:val="16"/>
          <w:szCs w:val="16"/>
        </w:rPr>
        <w:t>m&amp;iKlinikgruppe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Enzensberg</w:t>
      </w:r>
      <w:proofErr w:type="spellEnd"/>
    </w:p>
    <w:p w14:paraId="73C398BA" w14:textId="77777777" w:rsidR="006C49B3" w:rsidRPr="001038D7" w:rsidRDefault="006C49B3" w:rsidP="006C49B3">
      <w:pPr>
        <w:ind w:left="927"/>
        <w:contextualSpacing/>
        <w:rPr>
          <w:rFonts w:ascii="Times New Roman" w:hAnsi="Times New Roman" w:cs="Times New Roman"/>
          <w:sz w:val="16"/>
          <w:szCs w:val="16"/>
        </w:rPr>
      </w:pPr>
    </w:p>
    <w:p w14:paraId="31C717EC" w14:textId="77777777" w:rsidR="006C49B3" w:rsidRPr="001038D7" w:rsidRDefault="006C49B3" w:rsidP="006C49B3">
      <w:pPr>
        <w:rPr>
          <w:rFonts w:ascii="Times New Roman" w:hAnsi="Times New Roman" w:cs="Times New Roman"/>
          <w:b/>
          <w:sz w:val="16"/>
          <w:szCs w:val="16"/>
        </w:rPr>
      </w:pPr>
      <w:r w:rsidRPr="001038D7">
        <w:rPr>
          <w:rFonts w:ascii="Times New Roman" w:hAnsi="Times New Roman" w:cs="Times New Roman"/>
          <w:b/>
          <w:sz w:val="16"/>
          <w:szCs w:val="16"/>
        </w:rPr>
        <w:t xml:space="preserve">Reason for exclusion: Descriptive studies </w:t>
      </w:r>
    </w:p>
    <w:p w14:paraId="3DED986B" w14:textId="77777777" w:rsidR="006C49B3" w:rsidRPr="001038D7" w:rsidRDefault="006C49B3" w:rsidP="006C49B3">
      <w:pPr>
        <w:numPr>
          <w:ilvl w:val="0"/>
          <w:numId w:val="7"/>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Ahmann</w:t>
      </w:r>
      <w:proofErr w:type="spellEnd"/>
      <w:r w:rsidRPr="001038D7">
        <w:rPr>
          <w:rFonts w:ascii="Times New Roman" w:hAnsi="Times New Roman" w:cs="Times New Roman"/>
          <w:sz w:val="16"/>
          <w:szCs w:val="16"/>
        </w:rPr>
        <w:t xml:space="preserve"> AJ: Guidelines and performance measures for diabetes. </w:t>
      </w:r>
      <w:proofErr w:type="spellStart"/>
      <w:proofErr w:type="gramStart"/>
      <w:r w:rsidRPr="001038D7">
        <w:rPr>
          <w:rFonts w:ascii="Times New Roman" w:hAnsi="Times New Roman" w:cs="Times New Roman"/>
          <w:sz w:val="16"/>
          <w:szCs w:val="16"/>
        </w:rPr>
        <w:t>merican</w:t>
      </w:r>
      <w:proofErr w:type="spellEnd"/>
      <w:proofErr w:type="gramEnd"/>
      <w:r w:rsidRPr="001038D7">
        <w:rPr>
          <w:rFonts w:ascii="Times New Roman" w:hAnsi="Times New Roman" w:cs="Times New Roman"/>
          <w:sz w:val="16"/>
          <w:szCs w:val="16"/>
        </w:rPr>
        <w:t xml:space="preserve"> Journal of Managed Care 2007, 13 </w:t>
      </w:r>
      <w:proofErr w:type="spellStart"/>
      <w:r w:rsidRPr="001038D7">
        <w:rPr>
          <w:rFonts w:ascii="Times New Roman" w:hAnsi="Times New Roman" w:cs="Times New Roman"/>
          <w:sz w:val="16"/>
          <w:szCs w:val="16"/>
        </w:rPr>
        <w:t>Suppl</w:t>
      </w:r>
      <w:proofErr w:type="spellEnd"/>
      <w:r w:rsidRPr="001038D7">
        <w:rPr>
          <w:rFonts w:ascii="Times New Roman" w:hAnsi="Times New Roman" w:cs="Times New Roman"/>
          <w:sz w:val="16"/>
          <w:szCs w:val="16"/>
        </w:rPr>
        <w:t xml:space="preserve"> 2:S41-46.</w:t>
      </w:r>
    </w:p>
    <w:p w14:paraId="5EFD18FC" w14:textId="77777777" w:rsidR="006C49B3" w:rsidRPr="001038D7" w:rsidRDefault="006C49B3" w:rsidP="006C49B3">
      <w:pPr>
        <w:numPr>
          <w:ilvl w:val="0"/>
          <w:numId w:val="7"/>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Aligning incentives to promote quality care: lessons from pay-for-performance initiatives. </w:t>
      </w:r>
      <w:proofErr w:type="spellStart"/>
      <w:r w:rsidRPr="001038D7">
        <w:rPr>
          <w:rFonts w:ascii="Times New Roman" w:eastAsia="Arial Unicode MS" w:hAnsi="Times New Roman" w:cs="Times New Roman"/>
          <w:bCs/>
          <w:sz w:val="16"/>
          <w:szCs w:val="16"/>
          <w:lang w:eastAsia="zh-CN"/>
        </w:rPr>
        <w:t>Qual</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Lett</w:t>
      </w:r>
      <w:proofErr w:type="spellEnd"/>
      <w:r w:rsidRPr="001038D7">
        <w:rPr>
          <w:rFonts w:ascii="Times New Roman" w:eastAsia="Arial Unicode MS" w:hAnsi="Times New Roman" w:cs="Times New Roman"/>
          <w:bCs/>
          <w:sz w:val="16"/>
          <w:szCs w:val="16"/>
          <w:lang w:eastAsia="zh-CN"/>
        </w:rPr>
        <w:t xml:space="preserve"> </w:t>
      </w:r>
      <w:proofErr w:type="spellStart"/>
      <w:r w:rsidRPr="001038D7">
        <w:rPr>
          <w:rFonts w:ascii="Times New Roman" w:eastAsia="Arial Unicode MS" w:hAnsi="Times New Roman" w:cs="Times New Roman"/>
          <w:bCs/>
          <w:sz w:val="16"/>
          <w:szCs w:val="16"/>
          <w:lang w:eastAsia="zh-CN"/>
        </w:rPr>
        <w:t>Healthc</w:t>
      </w:r>
      <w:proofErr w:type="spellEnd"/>
      <w:r w:rsidRPr="001038D7">
        <w:rPr>
          <w:rFonts w:ascii="Times New Roman" w:eastAsia="Arial Unicode MS" w:hAnsi="Times New Roman" w:cs="Times New Roman"/>
          <w:bCs/>
          <w:sz w:val="16"/>
          <w:szCs w:val="16"/>
          <w:lang w:eastAsia="zh-CN"/>
        </w:rPr>
        <w:t xml:space="preserve"> Lead 2005; 17(12)</w:t>
      </w:r>
      <w:proofErr w:type="gramStart"/>
      <w:r w:rsidRPr="001038D7">
        <w:rPr>
          <w:rFonts w:ascii="Times New Roman" w:eastAsia="Arial Unicode MS" w:hAnsi="Times New Roman" w:cs="Times New Roman"/>
          <w:bCs/>
          <w:sz w:val="16"/>
          <w:szCs w:val="16"/>
          <w:lang w:eastAsia="zh-CN"/>
        </w:rPr>
        <w:t>:2</w:t>
      </w:r>
      <w:proofErr w:type="gramEnd"/>
      <w:r w:rsidRPr="001038D7">
        <w:rPr>
          <w:rFonts w:ascii="Times New Roman" w:eastAsia="Arial Unicode MS" w:hAnsi="Times New Roman" w:cs="Times New Roman"/>
          <w:bCs/>
          <w:sz w:val="16"/>
          <w:szCs w:val="16"/>
          <w:lang w:eastAsia="zh-CN"/>
        </w:rPr>
        <w:t>-7, 1.</w:t>
      </w:r>
    </w:p>
    <w:p w14:paraId="2EB46CC4" w14:textId="77777777" w:rsidR="006C49B3" w:rsidRPr="001038D7" w:rsidRDefault="006C49B3" w:rsidP="006C49B3">
      <w:pPr>
        <w:numPr>
          <w:ilvl w:val="0"/>
          <w:numId w:val="7"/>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Anonymous: Aligning incentives in bridges to excellence. Managed Care Interface 2004</w:t>
      </w:r>
      <w:proofErr w:type="gramStart"/>
      <w:r w:rsidRPr="001038D7">
        <w:rPr>
          <w:rFonts w:ascii="Times New Roman" w:hAnsi="Times New Roman" w:cs="Times New Roman"/>
          <w:sz w:val="16"/>
          <w:szCs w:val="16"/>
        </w:rPr>
        <w:t>, ,</w:t>
      </w:r>
      <w:proofErr w:type="gram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Suppl</w:t>
      </w:r>
      <w:proofErr w:type="spellEnd"/>
      <w:r w:rsidRPr="001038D7">
        <w:rPr>
          <w:rFonts w:ascii="Times New Roman" w:hAnsi="Times New Roman" w:cs="Times New Roman"/>
          <w:sz w:val="16"/>
          <w:szCs w:val="16"/>
        </w:rPr>
        <w:t>: 5-6, 13.</w:t>
      </w:r>
    </w:p>
    <w:p w14:paraId="5ABD6049" w14:textId="77777777" w:rsidR="006C49B3" w:rsidRPr="001038D7" w:rsidRDefault="006C49B3" w:rsidP="006C49B3">
      <w:pPr>
        <w:numPr>
          <w:ilvl w:val="0"/>
          <w:numId w:val="7"/>
        </w:numPr>
        <w:autoSpaceDE w:val="0"/>
        <w:autoSpaceDN w:val="0"/>
        <w:adjustRightInd w:val="0"/>
        <w:spacing w:after="200"/>
        <w:contextualSpacing/>
        <w:rPr>
          <w:rFonts w:ascii="Times New Roman" w:hAnsi="Times New Roman" w:cs="Times New Roman"/>
          <w:sz w:val="16"/>
          <w:szCs w:val="16"/>
          <w:lang w:eastAsia="en-GB"/>
        </w:rPr>
      </w:pPr>
      <w:r w:rsidRPr="001038D7">
        <w:rPr>
          <w:rFonts w:ascii="Times New Roman" w:hAnsi="Times New Roman" w:cs="Times New Roman"/>
          <w:sz w:val="16"/>
          <w:szCs w:val="16"/>
          <w:lang w:eastAsia="en-GB"/>
        </w:rPr>
        <w:t>Anonymous: CA health plans collaborate in ‘pay for performance’ program to boost chronic care management. Disease Management Advisor 2002, 8(4)</w:t>
      </w:r>
      <w:proofErr w:type="gramStart"/>
      <w:r w:rsidRPr="001038D7">
        <w:rPr>
          <w:rFonts w:ascii="Times New Roman" w:hAnsi="Times New Roman" w:cs="Times New Roman"/>
          <w:sz w:val="16"/>
          <w:szCs w:val="16"/>
          <w:lang w:eastAsia="en-GB"/>
        </w:rPr>
        <w:t>:54</w:t>
      </w:r>
      <w:proofErr w:type="gramEnd"/>
      <w:r w:rsidRPr="001038D7">
        <w:rPr>
          <w:rFonts w:ascii="Times New Roman" w:hAnsi="Times New Roman" w:cs="Times New Roman"/>
          <w:sz w:val="16"/>
          <w:szCs w:val="16"/>
          <w:lang w:eastAsia="en-GB"/>
        </w:rPr>
        <w:t>-58, 49.</w:t>
      </w:r>
    </w:p>
    <w:p w14:paraId="2E23BC7E"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Australian National Audit Office. (2010). Practice incentives program (Audit Report No. 5 2010-11). Canberra: Commonwealth of Australia.</w:t>
      </w:r>
    </w:p>
    <w:p w14:paraId="2C02FDCC" w14:textId="77777777" w:rsidR="006C49B3" w:rsidRPr="001038D7" w:rsidRDefault="006C49B3" w:rsidP="006C49B3">
      <w:pPr>
        <w:numPr>
          <w:ilvl w:val="0"/>
          <w:numId w:val="7"/>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BlueCross BlueShield Association: The Performance Based Incentive Program (PBIP): A Model for Quality Improvement and Cost</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http://www. bcbs.com/innovations/], Retrieved 28 February 2011 from.</w:t>
      </w:r>
    </w:p>
    <w:p w14:paraId="09CF54A7"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Buetow</w:t>
      </w:r>
      <w:proofErr w:type="spellEnd"/>
      <w:r w:rsidRPr="001038D7">
        <w:rPr>
          <w:rFonts w:ascii="Times New Roman" w:hAnsi="Times New Roman" w:cs="Times New Roman"/>
          <w:sz w:val="16"/>
          <w:szCs w:val="16"/>
        </w:rPr>
        <w:t>, S. (2008). Pay-for-performance in New Zealand primary health care. Journal of Health Organization and Management, 22, 36-47.</w:t>
      </w:r>
    </w:p>
    <w:p w14:paraId="71EF4077" w14:textId="77777777" w:rsidR="006C49B3" w:rsidRPr="001038D7" w:rsidRDefault="006C49B3" w:rsidP="006C49B3">
      <w:pPr>
        <w:numPr>
          <w:ilvl w:val="0"/>
          <w:numId w:val="7"/>
        </w:numPr>
        <w:autoSpaceDE w:val="0"/>
        <w:autoSpaceDN w:val="0"/>
        <w:adjustRightInd w:val="0"/>
        <w:spacing w:after="200"/>
        <w:contextualSpacing/>
        <w:rPr>
          <w:rFonts w:ascii="Times New Roman" w:hAnsi="Times New Roman" w:cs="Times New Roman"/>
          <w:sz w:val="16"/>
          <w:szCs w:val="16"/>
          <w:lang w:eastAsia="en-GB"/>
        </w:rPr>
      </w:pPr>
      <w:proofErr w:type="spellStart"/>
      <w:r w:rsidRPr="001038D7">
        <w:rPr>
          <w:rFonts w:ascii="Times New Roman" w:hAnsi="Times New Roman" w:cs="Times New Roman"/>
          <w:sz w:val="16"/>
          <w:szCs w:val="16"/>
          <w:lang w:eastAsia="en-GB"/>
        </w:rPr>
        <w:t>Damberg</w:t>
      </w:r>
      <w:proofErr w:type="spellEnd"/>
      <w:r w:rsidRPr="001038D7">
        <w:rPr>
          <w:rFonts w:ascii="Times New Roman" w:hAnsi="Times New Roman" w:cs="Times New Roman"/>
          <w:sz w:val="16"/>
          <w:szCs w:val="16"/>
          <w:lang w:eastAsia="en-GB"/>
        </w:rPr>
        <w:t xml:space="preserve"> CL, </w:t>
      </w:r>
      <w:proofErr w:type="spellStart"/>
      <w:r w:rsidRPr="001038D7">
        <w:rPr>
          <w:rFonts w:ascii="Times New Roman" w:hAnsi="Times New Roman" w:cs="Times New Roman"/>
          <w:sz w:val="16"/>
          <w:szCs w:val="16"/>
          <w:lang w:eastAsia="en-GB"/>
        </w:rPr>
        <w:t>Raube</w:t>
      </w:r>
      <w:proofErr w:type="spellEnd"/>
      <w:r w:rsidRPr="001038D7">
        <w:rPr>
          <w:rFonts w:ascii="Times New Roman" w:hAnsi="Times New Roman" w:cs="Times New Roman"/>
          <w:sz w:val="16"/>
          <w:szCs w:val="16"/>
          <w:lang w:eastAsia="en-GB"/>
        </w:rPr>
        <w:t xml:space="preserve"> K, Williams T, </w:t>
      </w:r>
      <w:proofErr w:type="spellStart"/>
      <w:r w:rsidRPr="001038D7">
        <w:rPr>
          <w:rFonts w:ascii="Times New Roman" w:hAnsi="Times New Roman" w:cs="Times New Roman"/>
          <w:sz w:val="16"/>
          <w:szCs w:val="16"/>
          <w:lang w:eastAsia="en-GB"/>
        </w:rPr>
        <w:t>Shortell</w:t>
      </w:r>
      <w:proofErr w:type="spellEnd"/>
      <w:r w:rsidRPr="001038D7">
        <w:rPr>
          <w:rFonts w:ascii="Times New Roman" w:hAnsi="Times New Roman" w:cs="Times New Roman"/>
          <w:sz w:val="16"/>
          <w:szCs w:val="16"/>
          <w:lang w:eastAsia="en-GB"/>
        </w:rPr>
        <w:t xml:space="preserve"> SM: Paying for performance: implementing a statewide project in California. Quality Management in Health Care 2005, 14(2)</w:t>
      </w:r>
      <w:proofErr w:type="gramStart"/>
      <w:r w:rsidRPr="001038D7">
        <w:rPr>
          <w:rFonts w:ascii="Times New Roman" w:hAnsi="Times New Roman" w:cs="Times New Roman"/>
          <w:sz w:val="16"/>
          <w:szCs w:val="16"/>
          <w:lang w:eastAsia="en-GB"/>
        </w:rPr>
        <w:t>:66</w:t>
      </w:r>
      <w:proofErr w:type="gramEnd"/>
      <w:r w:rsidRPr="001038D7">
        <w:rPr>
          <w:rFonts w:ascii="Times New Roman" w:hAnsi="Times New Roman" w:cs="Times New Roman"/>
          <w:sz w:val="16"/>
          <w:szCs w:val="16"/>
          <w:lang w:eastAsia="en-GB"/>
        </w:rPr>
        <w:t>-79.</w:t>
      </w:r>
    </w:p>
    <w:p w14:paraId="0288FF1C"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District Health Boards New Zealand. PHO performance </w:t>
      </w:r>
      <w:proofErr w:type="spellStart"/>
      <w:r w:rsidRPr="001038D7">
        <w:rPr>
          <w:rFonts w:ascii="Times New Roman" w:hAnsi="Times New Roman" w:cs="Times New Roman"/>
          <w:sz w:val="16"/>
          <w:szCs w:val="16"/>
        </w:rPr>
        <w:t>programme</w:t>
      </w:r>
      <w:proofErr w:type="spellEnd"/>
      <w:r w:rsidRPr="001038D7">
        <w:rPr>
          <w:rFonts w:ascii="Times New Roman" w:hAnsi="Times New Roman" w:cs="Times New Roman"/>
          <w:sz w:val="16"/>
          <w:szCs w:val="16"/>
        </w:rPr>
        <w:t xml:space="preserve">. Retrieved from </w:t>
      </w:r>
      <w:hyperlink r:id="rId22" w:history="1">
        <w:r w:rsidRPr="001038D7">
          <w:rPr>
            <w:rFonts w:ascii="Times New Roman" w:hAnsi="Times New Roman" w:cs="Times New Roman"/>
            <w:color w:val="0000FF" w:themeColor="hyperlink"/>
            <w:sz w:val="16"/>
            <w:szCs w:val="16"/>
            <w:u w:val="single"/>
          </w:rPr>
          <w:t>www.dhbnz.org.nz/Site/SIG/pho/Default.aspx</w:t>
        </w:r>
      </w:hyperlink>
    </w:p>
    <w:p w14:paraId="5CAF7B9C"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Duckett</w:t>
      </w:r>
      <w:proofErr w:type="spellEnd"/>
      <w:r w:rsidRPr="001038D7">
        <w:rPr>
          <w:rFonts w:ascii="Times New Roman" w:hAnsi="Times New Roman" w:cs="Times New Roman"/>
          <w:sz w:val="16"/>
          <w:szCs w:val="16"/>
        </w:rPr>
        <w:t xml:space="preserve">, S., Daniels, S., Kamp, M., </w:t>
      </w:r>
      <w:proofErr w:type="spellStart"/>
      <w:r w:rsidRPr="001038D7">
        <w:rPr>
          <w:rFonts w:ascii="Times New Roman" w:hAnsi="Times New Roman" w:cs="Times New Roman"/>
          <w:sz w:val="16"/>
          <w:szCs w:val="16"/>
        </w:rPr>
        <w:t>Stockwell</w:t>
      </w:r>
      <w:proofErr w:type="spellEnd"/>
      <w:r w:rsidRPr="001038D7">
        <w:rPr>
          <w:rFonts w:ascii="Times New Roman" w:hAnsi="Times New Roman" w:cs="Times New Roman"/>
          <w:sz w:val="16"/>
          <w:szCs w:val="16"/>
        </w:rPr>
        <w:t xml:space="preserve">, A., Walker, G., &amp; Ward, M. (2008). Pay for performance in Australia: Queensland’s new clinical practice improvement payment. Journal of Health Services Research &amp; Policy, 13, 174-177. </w:t>
      </w:r>
    </w:p>
    <w:p w14:paraId="5325F07B"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Frohlich</w:t>
      </w:r>
      <w:proofErr w:type="spellEnd"/>
      <w:r w:rsidRPr="001038D7">
        <w:rPr>
          <w:rFonts w:ascii="Times New Roman" w:hAnsi="Times New Roman" w:cs="Times New Roman"/>
          <w:sz w:val="16"/>
          <w:szCs w:val="16"/>
        </w:rPr>
        <w:t xml:space="preserve">, N., Katz, A., De </w:t>
      </w:r>
      <w:proofErr w:type="spellStart"/>
      <w:r w:rsidRPr="001038D7">
        <w:rPr>
          <w:rFonts w:ascii="Times New Roman" w:hAnsi="Times New Roman" w:cs="Times New Roman"/>
          <w:sz w:val="16"/>
          <w:szCs w:val="16"/>
        </w:rPr>
        <w:t>Coster</w:t>
      </w:r>
      <w:proofErr w:type="spellEnd"/>
      <w:r w:rsidRPr="001038D7">
        <w:rPr>
          <w:rFonts w:ascii="Times New Roman" w:hAnsi="Times New Roman" w:cs="Times New Roman"/>
          <w:sz w:val="16"/>
          <w:szCs w:val="16"/>
        </w:rPr>
        <w:t xml:space="preserve">, C., </w:t>
      </w:r>
      <w:proofErr w:type="spellStart"/>
      <w:r w:rsidRPr="001038D7">
        <w:rPr>
          <w:rFonts w:ascii="Times New Roman" w:hAnsi="Times New Roman" w:cs="Times New Roman"/>
          <w:sz w:val="16"/>
          <w:szCs w:val="16"/>
        </w:rPr>
        <w:t>Dik</w:t>
      </w:r>
      <w:proofErr w:type="spellEnd"/>
      <w:r w:rsidRPr="001038D7">
        <w:rPr>
          <w:rFonts w:ascii="Times New Roman" w:hAnsi="Times New Roman" w:cs="Times New Roman"/>
          <w:sz w:val="16"/>
          <w:szCs w:val="16"/>
        </w:rPr>
        <w:t xml:space="preserve">, N., </w:t>
      </w:r>
      <w:proofErr w:type="spellStart"/>
      <w:r w:rsidRPr="001038D7">
        <w:rPr>
          <w:rFonts w:ascii="Times New Roman" w:hAnsi="Times New Roman" w:cs="Times New Roman"/>
          <w:sz w:val="16"/>
          <w:szCs w:val="16"/>
        </w:rPr>
        <w:t>Soodeen</w:t>
      </w:r>
      <w:proofErr w:type="spellEnd"/>
      <w:r w:rsidRPr="001038D7">
        <w:rPr>
          <w:rFonts w:ascii="Times New Roman" w:hAnsi="Times New Roman" w:cs="Times New Roman"/>
          <w:sz w:val="16"/>
          <w:szCs w:val="16"/>
        </w:rPr>
        <w:t>, R</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A., Watson, D., &amp; </w:t>
      </w:r>
      <w:proofErr w:type="spellStart"/>
      <w:r w:rsidRPr="001038D7">
        <w:rPr>
          <w:rFonts w:ascii="Times New Roman" w:hAnsi="Times New Roman" w:cs="Times New Roman"/>
          <w:sz w:val="16"/>
          <w:szCs w:val="16"/>
        </w:rPr>
        <w:t>Bogdanovic</w:t>
      </w:r>
      <w:proofErr w:type="spellEnd"/>
      <w:r w:rsidRPr="001038D7">
        <w:rPr>
          <w:rFonts w:ascii="Times New Roman" w:hAnsi="Times New Roman" w:cs="Times New Roman"/>
          <w:sz w:val="16"/>
          <w:szCs w:val="16"/>
        </w:rPr>
        <w:t>, B. (2006, August). Profiling primary care physician practice in Manitoba. Winnipeg, Canada: Manitoba Centre for Health Policy.</w:t>
      </w:r>
    </w:p>
    <w:p w14:paraId="7187833C"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Greb</w:t>
      </w:r>
      <w:proofErr w:type="spellEnd"/>
      <w:r w:rsidRPr="001038D7">
        <w:rPr>
          <w:rFonts w:ascii="Times New Roman" w:hAnsi="Times New Roman" w:cs="Times New Roman"/>
          <w:sz w:val="16"/>
          <w:szCs w:val="16"/>
        </w:rPr>
        <w:t xml:space="preserve"> S, </w:t>
      </w:r>
      <w:proofErr w:type="spellStart"/>
      <w:r w:rsidRPr="001038D7">
        <w:rPr>
          <w:rFonts w:ascii="Times New Roman" w:hAnsi="Times New Roman" w:cs="Times New Roman"/>
          <w:sz w:val="16"/>
          <w:szCs w:val="16"/>
        </w:rPr>
        <w:t>Focke</w:t>
      </w:r>
      <w:proofErr w:type="spellEnd"/>
      <w:r w:rsidRPr="001038D7">
        <w:rPr>
          <w:rFonts w:ascii="Times New Roman" w:hAnsi="Times New Roman" w:cs="Times New Roman"/>
          <w:sz w:val="16"/>
          <w:szCs w:val="16"/>
        </w:rPr>
        <w:t xml:space="preserve"> A, </w:t>
      </w:r>
      <w:proofErr w:type="spellStart"/>
      <w:proofErr w:type="gramStart"/>
      <w:r w:rsidRPr="001038D7">
        <w:rPr>
          <w:rFonts w:ascii="Times New Roman" w:hAnsi="Times New Roman" w:cs="Times New Roman"/>
          <w:sz w:val="16"/>
          <w:szCs w:val="16"/>
        </w:rPr>
        <w:t>Hessel</w:t>
      </w:r>
      <w:proofErr w:type="spellEnd"/>
      <w:proofErr w:type="gramEnd"/>
      <w:r w:rsidRPr="001038D7">
        <w:rPr>
          <w:rFonts w:ascii="Times New Roman" w:hAnsi="Times New Roman" w:cs="Times New Roman"/>
          <w:sz w:val="16"/>
          <w:szCs w:val="16"/>
        </w:rPr>
        <w:t xml:space="preserve"> F, </w:t>
      </w:r>
      <w:proofErr w:type="spellStart"/>
      <w:r w:rsidRPr="001038D7">
        <w:rPr>
          <w:rFonts w:ascii="Times New Roman" w:hAnsi="Times New Roman" w:cs="Times New Roman"/>
          <w:sz w:val="16"/>
          <w:szCs w:val="16"/>
        </w:rPr>
        <w:t>Wasem</w:t>
      </w:r>
      <w:proofErr w:type="spellEnd"/>
      <w:r w:rsidRPr="001038D7">
        <w:rPr>
          <w:rFonts w:ascii="Times New Roman" w:hAnsi="Times New Roman" w:cs="Times New Roman"/>
          <w:sz w:val="16"/>
          <w:szCs w:val="16"/>
        </w:rPr>
        <w:t xml:space="preserve"> J: Financial incentives for disease management </w:t>
      </w:r>
      <w:proofErr w:type="spellStart"/>
      <w:r w:rsidRPr="001038D7">
        <w:rPr>
          <w:rFonts w:ascii="Times New Roman" w:hAnsi="Times New Roman" w:cs="Times New Roman"/>
          <w:sz w:val="16"/>
          <w:szCs w:val="16"/>
        </w:rPr>
        <w:t>programmes</w:t>
      </w:r>
      <w:proofErr w:type="spellEnd"/>
      <w:r w:rsidRPr="001038D7">
        <w:rPr>
          <w:rFonts w:ascii="Times New Roman" w:hAnsi="Times New Roman" w:cs="Times New Roman"/>
          <w:sz w:val="16"/>
          <w:szCs w:val="16"/>
        </w:rPr>
        <w:t xml:space="preserve"> and integrated care in German social health insurance. Health Policy 2006, 78(2-3)</w:t>
      </w:r>
      <w:proofErr w:type="gramStart"/>
      <w:r w:rsidRPr="001038D7">
        <w:rPr>
          <w:rFonts w:ascii="Times New Roman" w:hAnsi="Times New Roman" w:cs="Times New Roman"/>
          <w:sz w:val="16"/>
          <w:szCs w:val="16"/>
        </w:rPr>
        <w:t>:295</w:t>
      </w:r>
      <w:proofErr w:type="gramEnd"/>
      <w:r w:rsidRPr="001038D7">
        <w:rPr>
          <w:rFonts w:ascii="Times New Roman" w:hAnsi="Times New Roman" w:cs="Times New Roman"/>
          <w:sz w:val="16"/>
          <w:szCs w:val="16"/>
        </w:rPr>
        <w:t>-305.</w:t>
      </w:r>
    </w:p>
    <w:p w14:paraId="76C28BDB" w14:textId="77777777" w:rsidR="006C49B3" w:rsidRPr="001038D7" w:rsidRDefault="006C49B3" w:rsidP="006C49B3">
      <w:pPr>
        <w:numPr>
          <w:ilvl w:val="0"/>
          <w:numId w:val="7"/>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Greene RA, Beckman H, Chamberlain J, Partridge G, Miller M, Burden D et al. Increasing adherence to a community-based guideline for acute sinusitis through education, physician profiling, and financial incentives. Am J Managed Care 2004; 10(10)</w:t>
      </w:r>
      <w:proofErr w:type="gramStart"/>
      <w:r w:rsidRPr="001038D7">
        <w:rPr>
          <w:rFonts w:ascii="Times New Roman" w:eastAsia="Arial Unicode MS" w:hAnsi="Times New Roman" w:cs="Times New Roman"/>
          <w:bCs/>
          <w:sz w:val="16"/>
          <w:szCs w:val="16"/>
          <w:lang w:eastAsia="zh-CN"/>
        </w:rPr>
        <w:t>:670</w:t>
      </w:r>
      <w:proofErr w:type="gramEnd"/>
      <w:r w:rsidRPr="001038D7">
        <w:rPr>
          <w:rFonts w:ascii="Times New Roman" w:eastAsia="Arial Unicode MS" w:hAnsi="Times New Roman" w:cs="Times New Roman"/>
          <w:bCs/>
          <w:sz w:val="16"/>
          <w:szCs w:val="16"/>
          <w:lang w:eastAsia="zh-CN"/>
        </w:rPr>
        <w:t>-678.</w:t>
      </w:r>
    </w:p>
    <w:p w14:paraId="207C4287"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Griffiths, F. </w:t>
      </w:r>
      <w:proofErr w:type="spellStart"/>
      <w:r w:rsidRPr="001038D7">
        <w:rPr>
          <w:rFonts w:ascii="Times New Roman" w:hAnsi="Times New Roman" w:cs="Times New Roman"/>
          <w:sz w:val="16"/>
          <w:szCs w:val="16"/>
        </w:rPr>
        <w:t>Soeters</w:t>
      </w:r>
      <w:proofErr w:type="spellEnd"/>
      <w:r w:rsidRPr="001038D7">
        <w:rPr>
          <w:rFonts w:ascii="Times New Roman" w:hAnsi="Times New Roman" w:cs="Times New Roman"/>
          <w:sz w:val="16"/>
          <w:szCs w:val="16"/>
        </w:rPr>
        <w:t xml:space="preserve">, R. (2004) Improving workers performance through contract management, a case of Cambodia. </w:t>
      </w:r>
    </w:p>
    <w:p w14:paraId="5A10F328" w14:textId="77777777" w:rsidR="006C49B3" w:rsidRPr="001038D7" w:rsidRDefault="006C49B3" w:rsidP="006C49B3">
      <w:pPr>
        <w:numPr>
          <w:ilvl w:val="0"/>
          <w:numId w:val="7"/>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sz w:val="16"/>
          <w:szCs w:val="16"/>
        </w:rPr>
        <w:t>Health Care Incentives Improvement Institute: Bridges to Excellence</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http:// www.bridgestoexcellence.org/], Retrieved 28 February 2011 </w:t>
      </w:r>
    </w:p>
    <w:p w14:paraId="574D359F"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Health Net International: (2006) Guidelines for Implementing PBF in Afghanistan.  </w:t>
      </w:r>
    </w:p>
    <w:p w14:paraId="480F0AC6" w14:textId="77777777" w:rsidR="006C49B3" w:rsidRPr="001038D7" w:rsidRDefault="006C49B3" w:rsidP="006C49B3">
      <w:pPr>
        <w:numPr>
          <w:ilvl w:val="0"/>
          <w:numId w:val="7"/>
        </w:numPr>
        <w:autoSpaceDE w:val="0"/>
        <w:autoSpaceDN w:val="0"/>
        <w:adjustRightInd w:val="0"/>
        <w:spacing w:after="200"/>
        <w:contextualSpacing/>
        <w:rPr>
          <w:rFonts w:ascii="Times New Roman" w:hAnsi="Times New Roman" w:cs="Times New Roman"/>
          <w:sz w:val="16"/>
          <w:szCs w:val="16"/>
          <w:lang w:eastAsia="en-GB"/>
        </w:rPr>
      </w:pPr>
      <w:r w:rsidRPr="001038D7">
        <w:rPr>
          <w:rFonts w:ascii="Times New Roman" w:hAnsi="Times New Roman" w:cs="Times New Roman"/>
          <w:sz w:val="16"/>
          <w:szCs w:val="16"/>
          <w:lang w:eastAsia="en-GB"/>
        </w:rPr>
        <w:t>Integrated Healthcare Association: Integrated Healthcare Association (IHA), Pay for Performance (P4P) Program. Overview</w:t>
      </w:r>
      <w:proofErr w:type="gramStart"/>
      <w:r w:rsidRPr="001038D7">
        <w:rPr>
          <w:rFonts w:ascii="Times New Roman" w:hAnsi="Times New Roman" w:cs="Times New Roman"/>
          <w:sz w:val="16"/>
          <w:szCs w:val="16"/>
          <w:lang w:eastAsia="en-GB"/>
        </w:rPr>
        <w:t>.[</w:t>
      </w:r>
      <w:proofErr w:type="gramEnd"/>
      <w:r w:rsidRPr="001038D7">
        <w:rPr>
          <w:rFonts w:ascii="Times New Roman" w:hAnsi="Times New Roman" w:cs="Times New Roman"/>
          <w:sz w:val="16"/>
          <w:szCs w:val="16"/>
          <w:lang w:eastAsia="en-GB"/>
        </w:rPr>
        <w:t xml:space="preserve">http://www.iha.org/ </w:t>
      </w:r>
      <w:proofErr w:type="spellStart"/>
      <w:r w:rsidRPr="001038D7">
        <w:rPr>
          <w:rFonts w:ascii="Times New Roman" w:hAnsi="Times New Roman" w:cs="Times New Roman"/>
          <w:sz w:val="16"/>
          <w:szCs w:val="16"/>
          <w:lang w:eastAsia="en-GB"/>
        </w:rPr>
        <w:t>pdfs_documents</w:t>
      </w:r>
      <w:proofErr w:type="spellEnd"/>
      <w:r w:rsidRPr="001038D7">
        <w:rPr>
          <w:rFonts w:ascii="Times New Roman" w:hAnsi="Times New Roman" w:cs="Times New Roman"/>
          <w:sz w:val="16"/>
          <w:szCs w:val="16"/>
          <w:lang w:eastAsia="en-GB"/>
        </w:rPr>
        <w:t>/p4p_california/P4PFactSheet_July2010.pdf], Retrieved 28 February 2011 from.</w:t>
      </w:r>
    </w:p>
    <w:p w14:paraId="041D2AFF" w14:textId="77777777" w:rsidR="006C49B3" w:rsidRPr="001038D7" w:rsidRDefault="006C49B3" w:rsidP="006C49B3">
      <w:pPr>
        <w:numPr>
          <w:ilvl w:val="0"/>
          <w:numId w:val="7"/>
        </w:numPr>
        <w:autoSpaceDE w:val="0"/>
        <w:autoSpaceDN w:val="0"/>
        <w:adjustRightInd w:val="0"/>
        <w:spacing w:after="200"/>
        <w:contextualSpacing/>
        <w:rPr>
          <w:rFonts w:ascii="Times New Roman" w:hAnsi="Times New Roman" w:cs="Times New Roman"/>
          <w:sz w:val="16"/>
          <w:szCs w:val="16"/>
          <w:lang w:eastAsia="en-GB"/>
        </w:rPr>
      </w:pPr>
      <w:r w:rsidRPr="001038D7">
        <w:rPr>
          <w:rFonts w:ascii="Times New Roman" w:hAnsi="Times New Roman" w:cs="Times New Roman"/>
          <w:sz w:val="16"/>
          <w:szCs w:val="16"/>
          <w:lang w:eastAsia="en-GB"/>
        </w:rPr>
        <w:t>Integrated Healthcare Association: Integrated Healthcare Association Pay for Performance (P4P) Program, Program Results</w:t>
      </w:r>
      <w:proofErr w:type="gramStart"/>
      <w:r w:rsidRPr="001038D7">
        <w:rPr>
          <w:rFonts w:ascii="Times New Roman" w:hAnsi="Times New Roman" w:cs="Times New Roman"/>
          <w:sz w:val="16"/>
          <w:szCs w:val="16"/>
          <w:lang w:eastAsia="en-GB"/>
        </w:rPr>
        <w:t>.[</w:t>
      </w:r>
      <w:proofErr w:type="gramEnd"/>
      <w:r w:rsidRPr="001038D7">
        <w:rPr>
          <w:rFonts w:ascii="Times New Roman" w:hAnsi="Times New Roman" w:cs="Times New Roman"/>
          <w:sz w:val="16"/>
          <w:szCs w:val="16"/>
          <w:lang w:eastAsia="en-GB"/>
        </w:rPr>
        <w:t>http://www.iha.org/ program_results.html], Retrieved 28 February 2011 from.</w:t>
      </w:r>
    </w:p>
    <w:p w14:paraId="6E071CAD" w14:textId="77777777" w:rsidR="006C49B3" w:rsidRPr="001038D7" w:rsidRDefault="006C49B3" w:rsidP="006C49B3">
      <w:pPr>
        <w:numPr>
          <w:ilvl w:val="0"/>
          <w:numId w:val="7"/>
        </w:numPr>
        <w:autoSpaceDE w:val="0"/>
        <w:autoSpaceDN w:val="0"/>
        <w:adjustRightInd w:val="0"/>
        <w:spacing w:after="200"/>
        <w:contextualSpacing/>
        <w:rPr>
          <w:rFonts w:ascii="Times New Roman" w:hAnsi="Times New Roman" w:cs="Times New Roman"/>
          <w:sz w:val="16"/>
          <w:szCs w:val="16"/>
          <w:lang w:eastAsia="en-GB"/>
        </w:rPr>
      </w:pPr>
      <w:r w:rsidRPr="001038D7">
        <w:rPr>
          <w:rFonts w:ascii="Times New Roman" w:hAnsi="Times New Roman" w:cs="Times New Roman"/>
          <w:sz w:val="16"/>
          <w:szCs w:val="16"/>
          <w:lang w:eastAsia="en-GB"/>
        </w:rPr>
        <w:t>Integrated Healthcare Association: Integrated Healthcare Association Pay for Performance (P4P) Program, Awards</w:t>
      </w:r>
      <w:proofErr w:type="gramStart"/>
      <w:r w:rsidRPr="001038D7">
        <w:rPr>
          <w:rFonts w:ascii="Times New Roman" w:hAnsi="Times New Roman" w:cs="Times New Roman"/>
          <w:sz w:val="16"/>
          <w:szCs w:val="16"/>
          <w:lang w:eastAsia="en-GB"/>
        </w:rPr>
        <w:t>.[</w:t>
      </w:r>
      <w:proofErr w:type="gramEnd"/>
      <w:r w:rsidRPr="001038D7">
        <w:rPr>
          <w:rFonts w:ascii="Times New Roman" w:hAnsi="Times New Roman" w:cs="Times New Roman"/>
          <w:sz w:val="16"/>
          <w:szCs w:val="16"/>
          <w:lang w:eastAsia="en-GB"/>
        </w:rPr>
        <w:t>http://www.iha.org/p4p_awards. html], Retrieved 28 February 2011 from.</w:t>
      </w:r>
    </w:p>
    <w:p w14:paraId="21E400DA" w14:textId="77777777" w:rsidR="006C49B3" w:rsidRPr="001038D7" w:rsidRDefault="006C49B3" w:rsidP="006C49B3">
      <w:pPr>
        <w:numPr>
          <w:ilvl w:val="0"/>
          <w:numId w:val="7"/>
        </w:numPr>
        <w:autoSpaceDE w:val="0"/>
        <w:autoSpaceDN w:val="0"/>
        <w:adjustRightInd w:val="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Jaiveer</w:t>
      </w:r>
      <w:proofErr w:type="spellEnd"/>
      <w:r w:rsidRPr="001038D7">
        <w:rPr>
          <w:rFonts w:ascii="Times New Roman" w:hAnsi="Times New Roman" w:cs="Times New Roman"/>
          <w:sz w:val="16"/>
          <w:szCs w:val="16"/>
        </w:rPr>
        <w:t xml:space="preserve"> PK, </w:t>
      </w:r>
      <w:proofErr w:type="spellStart"/>
      <w:r w:rsidRPr="001038D7">
        <w:rPr>
          <w:rFonts w:ascii="Times New Roman" w:hAnsi="Times New Roman" w:cs="Times New Roman"/>
          <w:sz w:val="16"/>
          <w:szCs w:val="16"/>
        </w:rPr>
        <w:t>Jaiveer</w:t>
      </w:r>
      <w:proofErr w:type="spellEnd"/>
      <w:r w:rsidRPr="001038D7">
        <w:rPr>
          <w:rFonts w:ascii="Times New Roman" w:hAnsi="Times New Roman" w:cs="Times New Roman"/>
          <w:sz w:val="16"/>
          <w:szCs w:val="16"/>
        </w:rPr>
        <w:t xml:space="preserve"> S, </w:t>
      </w:r>
      <w:proofErr w:type="spellStart"/>
      <w:r w:rsidRPr="001038D7">
        <w:rPr>
          <w:rFonts w:ascii="Times New Roman" w:hAnsi="Times New Roman" w:cs="Times New Roman"/>
          <w:sz w:val="16"/>
          <w:szCs w:val="16"/>
        </w:rPr>
        <w:t>Jujjavarapu</w:t>
      </w:r>
      <w:proofErr w:type="spellEnd"/>
      <w:r w:rsidRPr="001038D7">
        <w:rPr>
          <w:rFonts w:ascii="Times New Roman" w:hAnsi="Times New Roman" w:cs="Times New Roman"/>
          <w:sz w:val="16"/>
          <w:szCs w:val="16"/>
        </w:rPr>
        <w:t xml:space="preserve"> SB, et al. Improvements in clinical diabetes care in the first year of the new General Medical Services contract in the UK. Brit J Diabetes </w:t>
      </w:r>
      <w:proofErr w:type="spellStart"/>
      <w:r w:rsidRPr="001038D7">
        <w:rPr>
          <w:rFonts w:ascii="Times New Roman" w:hAnsi="Times New Roman" w:cs="Times New Roman"/>
          <w:sz w:val="16"/>
          <w:szCs w:val="16"/>
        </w:rPr>
        <w:t>Vasc</w:t>
      </w:r>
      <w:proofErr w:type="spellEnd"/>
      <w:r w:rsidRPr="001038D7">
        <w:rPr>
          <w:rFonts w:ascii="Times New Roman" w:hAnsi="Times New Roman" w:cs="Times New Roman"/>
          <w:sz w:val="16"/>
          <w:szCs w:val="16"/>
        </w:rPr>
        <w:t xml:space="preserve"> Dis. 2006</w:t>
      </w:r>
      <w:proofErr w:type="gramStart"/>
      <w:r w:rsidRPr="001038D7">
        <w:rPr>
          <w:rFonts w:ascii="Times New Roman" w:hAnsi="Times New Roman" w:cs="Times New Roman"/>
          <w:sz w:val="16"/>
          <w:szCs w:val="16"/>
        </w:rPr>
        <w:t>;6</w:t>
      </w:r>
      <w:proofErr w:type="gramEnd"/>
      <w:r w:rsidRPr="001038D7">
        <w:rPr>
          <w:rFonts w:ascii="Times New Roman" w:hAnsi="Times New Roman" w:cs="Times New Roman"/>
          <w:sz w:val="16"/>
          <w:szCs w:val="16"/>
        </w:rPr>
        <w:t>(1):45-48.</w:t>
      </w:r>
    </w:p>
    <w:p w14:paraId="4301632B" w14:textId="77777777" w:rsidR="006C49B3" w:rsidRPr="001038D7" w:rsidRDefault="006C49B3" w:rsidP="006C49B3">
      <w:pPr>
        <w:numPr>
          <w:ilvl w:val="0"/>
          <w:numId w:val="7"/>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Kautter</w:t>
      </w:r>
      <w:proofErr w:type="spellEnd"/>
      <w:r w:rsidRPr="001038D7">
        <w:rPr>
          <w:rFonts w:ascii="Times New Roman" w:eastAsia="Arial Unicode MS" w:hAnsi="Times New Roman" w:cs="Times New Roman"/>
          <w:bCs/>
          <w:sz w:val="16"/>
          <w:szCs w:val="16"/>
          <w:lang w:eastAsia="zh-CN"/>
        </w:rPr>
        <w:t xml:space="preserve"> J, Pope GC, </w:t>
      </w:r>
      <w:proofErr w:type="spellStart"/>
      <w:r w:rsidRPr="001038D7">
        <w:rPr>
          <w:rFonts w:ascii="Times New Roman" w:eastAsia="Arial Unicode MS" w:hAnsi="Times New Roman" w:cs="Times New Roman"/>
          <w:bCs/>
          <w:sz w:val="16"/>
          <w:szCs w:val="16"/>
          <w:lang w:eastAsia="zh-CN"/>
        </w:rPr>
        <w:t>Trisolini</w:t>
      </w:r>
      <w:proofErr w:type="spellEnd"/>
      <w:r w:rsidRPr="001038D7">
        <w:rPr>
          <w:rFonts w:ascii="Times New Roman" w:eastAsia="Arial Unicode MS" w:hAnsi="Times New Roman" w:cs="Times New Roman"/>
          <w:bCs/>
          <w:sz w:val="16"/>
          <w:szCs w:val="16"/>
          <w:lang w:eastAsia="zh-CN"/>
        </w:rPr>
        <w:t xml:space="preserve"> M, </w:t>
      </w:r>
      <w:proofErr w:type="spellStart"/>
      <w:r w:rsidRPr="001038D7">
        <w:rPr>
          <w:rFonts w:ascii="Times New Roman" w:eastAsia="Arial Unicode MS" w:hAnsi="Times New Roman" w:cs="Times New Roman"/>
          <w:bCs/>
          <w:sz w:val="16"/>
          <w:szCs w:val="16"/>
          <w:lang w:eastAsia="zh-CN"/>
        </w:rPr>
        <w:t>Grund</w:t>
      </w:r>
      <w:proofErr w:type="spellEnd"/>
      <w:r w:rsidRPr="001038D7">
        <w:rPr>
          <w:rFonts w:ascii="Times New Roman" w:eastAsia="Arial Unicode MS" w:hAnsi="Times New Roman" w:cs="Times New Roman"/>
          <w:bCs/>
          <w:sz w:val="16"/>
          <w:szCs w:val="16"/>
          <w:lang w:eastAsia="zh-CN"/>
        </w:rPr>
        <w:t xml:space="preserve"> S. Medicare Physician Group Practice demonstration design: Quality and efficiency pay-for-performance. Health Care Financing Review 2007; 29(1)</w:t>
      </w:r>
      <w:proofErr w:type="gramStart"/>
      <w:r w:rsidRPr="001038D7">
        <w:rPr>
          <w:rFonts w:ascii="Times New Roman" w:eastAsia="Arial Unicode MS" w:hAnsi="Times New Roman" w:cs="Times New Roman"/>
          <w:bCs/>
          <w:sz w:val="16"/>
          <w:szCs w:val="16"/>
          <w:lang w:eastAsia="zh-CN"/>
        </w:rPr>
        <w:t>:15</w:t>
      </w:r>
      <w:proofErr w:type="gramEnd"/>
      <w:r w:rsidRPr="001038D7">
        <w:rPr>
          <w:rFonts w:ascii="Times New Roman" w:eastAsia="Arial Unicode MS" w:hAnsi="Times New Roman" w:cs="Times New Roman"/>
          <w:bCs/>
          <w:sz w:val="16"/>
          <w:szCs w:val="16"/>
          <w:lang w:eastAsia="zh-CN"/>
        </w:rPr>
        <w:t>-29.</w:t>
      </w:r>
    </w:p>
    <w:p w14:paraId="27463666"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Kirschner</w:t>
      </w:r>
      <w:proofErr w:type="spellEnd"/>
      <w:r w:rsidRPr="001038D7">
        <w:rPr>
          <w:rFonts w:ascii="Times New Roman" w:hAnsi="Times New Roman" w:cs="Times New Roman"/>
          <w:sz w:val="16"/>
          <w:szCs w:val="16"/>
        </w:rPr>
        <w:t xml:space="preserve">, K., </w:t>
      </w:r>
      <w:proofErr w:type="spellStart"/>
      <w:r w:rsidRPr="001038D7">
        <w:rPr>
          <w:rFonts w:ascii="Times New Roman" w:hAnsi="Times New Roman" w:cs="Times New Roman"/>
          <w:sz w:val="16"/>
          <w:szCs w:val="16"/>
        </w:rPr>
        <w:t>Braspenning</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Batenburg</w:t>
      </w:r>
      <w:proofErr w:type="spellEnd"/>
      <w:r w:rsidRPr="001038D7">
        <w:rPr>
          <w:rFonts w:ascii="Times New Roman" w:hAnsi="Times New Roman" w:cs="Times New Roman"/>
          <w:sz w:val="16"/>
          <w:szCs w:val="16"/>
        </w:rPr>
        <w:t xml:space="preserve">, J., van de </w:t>
      </w:r>
      <w:proofErr w:type="spellStart"/>
      <w:r w:rsidRPr="001038D7">
        <w:rPr>
          <w:rFonts w:ascii="Times New Roman" w:hAnsi="Times New Roman" w:cs="Times New Roman"/>
          <w:sz w:val="16"/>
          <w:szCs w:val="16"/>
        </w:rPr>
        <w:t>Rijt</w:t>
      </w:r>
      <w:proofErr w:type="spellEnd"/>
      <w:r w:rsidRPr="001038D7">
        <w:rPr>
          <w:rFonts w:ascii="Times New Roman" w:hAnsi="Times New Roman" w:cs="Times New Roman"/>
          <w:sz w:val="16"/>
          <w:szCs w:val="16"/>
        </w:rPr>
        <w:t xml:space="preserve">, D., </w:t>
      </w:r>
      <w:proofErr w:type="spellStart"/>
      <w:r w:rsidRPr="001038D7">
        <w:rPr>
          <w:rFonts w:ascii="Times New Roman" w:hAnsi="Times New Roman" w:cs="Times New Roman"/>
          <w:sz w:val="16"/>
          <w:szCs w:val="16"/>
        </w:rPr>
        <w:t>Muijrers</w:t>
      </w:r>
      <w:proofErr w:type="spellEnd"/>
      <w:r w:rsidRPr="001038D7">
        <w:rPr>
          <w:rFonts w:ascii="Times New Roman" w:hAnsi="Times New Roman" w:cs="Times New Roman"/>
          <w:sz w:val="16"/>
          <w:szCs w:val="16"/>
        </w:rPr>
        <w:t xml:space="preserve">, P., van </w:t>
      </w:r>
      <w:proofErr w:type="spellStart"/>
      <w:r w:rsidRPr="001038D7">
        <w:rPr>
          <w:rFonts w:ascii="Times New Roman" w:hAnsi="Times New Roman" w:cs="Times New Roman"/>
          <w:sz w:val="16"/>
          <w:szCs w:val="16"/>
        </w:rPr>
        <w:t>Everdingen</w:t>
      </w:r>
      <w:proofErr w:type="spellEnd"/>
      <w:r w:rsidRPr="001038D7">
        <w:rPr>
          <w:rFonts w:ascii="Times New Roman" w:hAnsi="Times New Roman" w:cs="Times New Roman"/>
          <w:sz w:val="16"/>
          <w:szCs w:val="16"/>
        </w:rPr>
        <w:t xml:space="preserve">, C., </w:t>
      </w:r>
      <w:proofErr w:type="spellStart"/>
      <w:r w:rsidRPr="001038D7">
        <w:rPr>
          <w:rFonts w:ascii="Times New Roman" w:hAnsi="Times New Roman" w:cs="Times New Roman"/>
          <w:sz w:val="16"/>
          <w:szCs w:val="16"/>
        </w:rPr>
        <w:t>Grol</w:t>
      </w:r>
      <w:proofErr w:type="spellEnd"/>
      <w:r w:rsidRPr="001038D7">
        <w:rPr>
          <w:rFonts w:ascii="Times New Roman" w:hAnsi="Times New Roman" w:cs="Times New Roman"/>
          <w:sz w:val="16"/>
          <w:szCs w:val="16"/>
        </w:rPr>
        <w:t xml:space="preserve">, R. (2008, March). Value for money: </w:t>
      </w:r>
      <w:proofErr w:type="spellStart"/>
      <w:r w:rsidRPr="001038D7">
        <w:rPr>
          <w:rFonts w:ascii="Times New Roman" w:hAnsi="Times New Roman" w:cs="Times New Roman"/>
          <w:sz w:val="16"/>
          <w:szCs w:val="16"/>
        </w:rPr>
        <w:t>Een</w:t>
      </w:r>
      <w:proofErr w:type="spellEnd"/>
      <w:r w:rsidRPr="001038D7">
        <w:rPr>
          <w:rFonts w:ascii="Times New Roman" w:hAnsi="Times New Roman" w:cs="Times New Roman"/>
          <w:sz w:val="16"/>
          <w:szCs w:val="16"/>
        </w:rPr>
        <w:t xml:space="preserve"> model </w:t>
      </w:r>
      <w:proofErr w:type="spellStart"/>
      <w:r w:rsidRPr="001038D7">
        <w:rPr>
          <w:rFonts w:ascii="Times New Roman" w:hAnsi="Times New Roman" w:cs="Times New Roman"/>
          <w:sz w:val="16"/>
          <w:szCs w:val="16"/>
        </w:rPr>
        <w:t>voor</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honoreren</w:t>
      </w:r>
      <w:proofErr w:type="spellEnd"/>
      <w:r w:rsidRPr="001038D7">
        <w:rPr>
          <w:rFonts w:ascii="Times New Roman" w:hAnsi="Times New Roman" w:cs="Times New Roman"/>
          <w:sz w:val="16"/>
          <w:szCs w:val="16"/>
        </w:rPr>
        <w:t xml:space="preserve"> van </w:t>
      </w:r>
      <w:proofErr w:type="spellStart"/>
      <w:r w:rsidRPr="001038D7">
        <w:rPr>
          <w:rFonts w:ascii="Times New Roman" w:hAnsi="Times New Roman" w:cs="Times New Roman"/>
          <w:sz w:val="16"/>
          <w:szCs w:val="16"/>
        </w:rPr>
        <w:t>kwaliteit</w:t>
      </w:r>
      <w:proofErr w:type="spellEnd"/>
      <w:r w:rsidRPr="001038D7">
        <w:rPr>
          <w:rFonts w:ascii="Times New Roman" w:hAnsi="Times New Roman" w:cs="Times New Roman"/>
          <w:sz w:val="16"/>
          <w:szCs w:val="16"/>
        </w:rPr>
        <w:t xml:space="preserve"> in de </w:t>
      </w:r>
      <w:proofErr w:type="spellStart"/>
      <w:r w:rsidRPr="001038D7">
        <w:rPr>
          <w:rFonts w:ascii="Times New Roman" w:hAnsi="Times New Roman" w:cs="Times New Roman"/>
          <w:sz w:val="16"/>
          <w:szCs w:val="16"/>
        </w:rPr>
        <w:t>huisartsenpraktijk</w:t>
      </w:r>
      <w:proofErr w:type="spellEnd"/>
      <w:r w:rsidRPr="001038D7">
        <w:rPr>
          <w:rFonts w:ascii="Times New Roman" w:hAnsi="Times New Roman" w:cs="Times New Roman"/>
          <w:sz w:val="16"/>
          <w:szCs w:val="16"/>
        </w:rPr>
        <w:t xml:space="preserve">. </w:t>
      </w:r>
      <w:proofErr w:type="gramStart"/>
      <w:r w:rsidRPr="001038D7">
        <w:rPr>
          <w:rFonts w:ascii="Times New Roman" w:hAnsi="Times New Roman" w:cs="Times New Roman"/>
          <w:sz w:val="16"/>
          <w:szCs w:val="16"/>
        </w:rPr>
        <w:t>project</w:t>
      </w:r>
      <w:proofErr w:type="gram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transparantie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huisartsenzorg</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fase</w:t>
      </w:r>
      <w:proofErr w:type="spellEnd"/>
      <w:r w:rsidRPr="001038D7">
        <w:rPr>
          <w:rFonts w:ascii="Times New Roman" w:hAnsi="Times New Roman" w:cs="Times New Roman"/>
          <w:sz w:val="16"/>
          <w:szCs w:val="16"/>
        </w:rPr>
        <w:t xml:space="preserve"> 2) [Value for money: a pay-for-performance program in general practice. Project transparency in general practice (phase 2)]. Nijmegen, Netherlands: Scientific Institute for Quality of Healthcare.</w:t>
      </w:r>
    </w:p>
    <w:p w14:paraId="4BA1AF5C"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Kirschner</w:t>
      </w:r>
      <w:proofErr w:type="spellEnd"/>
      <w:r w:rsidRPr="001038D7">
        <w:rPr>
          <w:rFonts w:ascii="Times New Roman" w:hAnsi="Times New Roman" w:cs="Times New Roman"/>
          <w:sz w:val="16"/>
          <w:szCs w:val="16"/>
        </w:rPr>
        <w:t xml:space="preserve">, K., </w:t>
      </w:r>
      <w:proofErr w:type="spellStart"/>
      <w:r w:rsidRPr="001038D7">
        <w:rPr>
          <w:rFonts w:ascii="Times New Roman" w:hAnsi="Times New Roman" w:cs="Times New Roman"/>
          <w:sz w:val="16"/>
          <w:szCs w:val="16"/>
        </w:rPr>
        <w:t>Braspenning</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Gootzen</w:t>
      </w:r>
      <w:proofErr w:type="spellEnd"/>
      <w:r w:rsidRPr="001038D7">
        <w:rPr>
          <w:rFonts w:ascii="Times New Roman" w:hAnsi="Times New Roman" w:cs="Times New Roman"/>
          <w:sz w:val="16"/>
          <w:szCs w:val="16"/>
        </w:rPr>
        <w:t xml:space="preserve">, T., van </w:t>
      </w:r>
      <w:proofErr w:type="spellStart"/>
      <w:r w:rsidRPr="001038D7">
        <w:rPr>
          <w:rFonts w:ascii="Times New Roman" w:hAnsi="Times New Roman" w:cs="Times New Roman"/>
          <w:sz w:val="16"/>
          <w:szCs w:val="16"/>
        </w:rPr>
        <w:t>Everdingen</w:t>
      </w:r>
      <w:proofErr w:type="spellEnd"/>
      <w:r w:rsidRPr="001038D7">
        <w:rPr>
          <w:rFonts w:ascii="Times New Roman" w:hAnsi="Times New Roman" w:cs="Times New Roman"/>
          <w:sz w:val="16"/>
          <w:szCs w:val="16"/>
        </w:rPr>
        <w:t xml:space="preserve">, C., </w:t>
      </w:r>
      <w:proofErr w:type="spellStart"/>
      <w:r w:rsidRPr="001038D7">
        <w:rPr>
          <w:rFonts w:ascii="Times New Roman" w:hAnsi="Times New Roman" w:cs="Times New Roman"/>
          <w:sz w:val="16"/>
          <w:szCs w:val="16"/>
        </w:rPr>
        <w:t>Batenburg</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Verstappen</w:t>
      </w:r>
      <w:proofErr w:type="spellEnd"/>
      <w:r w:rsidRPr="001038D7">
        <w:rPr>
          <w:rFonts w:ascii="Times New Roman" w:hAnsi="Times New Roman" w:cs="Times New Roman"/>
          <w:sz w:val="16"/>
          <w:szCs w:val="16"/>
        </w:rPr>
        <w:t xml:space="preserve">, W., </w:t>
      </w:r>
      <w:proofErr w:type="spellStart"/>
      <w:r w:rsidRPr="001038D7">
        <w:rPr>
          <w:rFonts w:ascii="Times New Roman" w:hAnsi="Times New Roman" w:cs="Times New Roman"/>
          <w:sz w:val="16"/>
          <w:szCs w:val="16"/>
        </w:rPr>
        <w:t>Grol</w:t>
      </w:r>
      <w:proofErr w:type="spellEnd"/>
      <w:r w:rsidRPr="001038D7">
        <w:rPr>
          <w:rFonts w:ascii="Times New Roman" w:hAnsi="Times New Roman" w:cs="Times New Roman"/>
          <w:sz w:val="16"/>
          <w:szCs w:val="16"/>
        </w:rPr>
        <w:t xml:space="preserve">, R. (2009, April). Pay-for-performance in de </w:t>
      </w:r>
      <w:proofErr w:type="spellStart"/>
      <w:r w:rsidRPr="001038D7">
        <w:rPr>
          <w:rFonts w:ascii="Times New Roman" w:hAnsi="Times New Roman" w:cs="Times New Roman"/>
          <w:sz w:val="16"/>
          <w:szCs w:val="16"/>
        </w:rPr>
        <w:t>huisartsenpraktijk</w:t>
      </w:r>
      <w:proofErr w:type="spellEnd"/>
      <w:r w:rsidRPr="001038D7">
        <w:rPr>
          <w:rFonts w:ascii="Times New Roman" w:hAnsi="Times New Roman" w:cs="Times New Roman"/>
          <w:sz w:val="16"/>
          <w:szCs w:val="16"/>
        </w:rPr>
        <w:t xml:space="preserve"> [Pay-for-performance in general practice – an experiment in the Southern part of the Netherlands]. </w:t>
      </w:r>
      <w:proofErr w:type="spellStart"/>
      <w:r w:rsidRPr="001038D7">
        <w:rPr>
          <w:rFonts w:ascii="Times New Roman" w:hAnsi="Times New Roman" w:cs="Times New Roman"/>
          <w:sz w:val="16"/>
          <w:szCs w:val="16"/>
        </w:rPr>
        <w:t>Een</w:t>
      </w:r>
      <w:proofErr w:type="spellEnd"/>
      <w:r w:rsidRPr="001038D7">
        <w:rPr>
          <w:rFonts w:ascii="Times New Roman" w:hAnsi="Times New Roman" w:cs="Times New Roman"/>
          <w:sz w:val="16"/>
          <w:szCs w:val="16"/>
        </w:rPr>
        <w:t xml:space="preserve"> experiment in </w:t>
      </w:r>
      <w:proofErr w:type="spellStart"/>
      <w:r w:rsidRPr="001038D7">
        <w:rPr>
          <w:rFonts w:ascii="Times New Roman" w:hAnsi="Times New Roman" w:cs="Times New Roman"/>
          <w:sz w:val="16"/>
          <w:szCs w:val="16"/>
        </w:rPr>
        <w:t>Zuid</w:t>
      </w:r>
      <w:proofErr w:type="spellEnd"/>
      <w:r w:rsidRPr="001038D7">
        <w:rPr>
          <w:rFonts w:ascii="Times New Roman" w:hAnsi="Times New Roman" w:cs="Times New Roman"/>
          <w:sz w:val="16"/>
          <w:szCs w:val="16"/>
        </w:rPr>
        <w:t>-Nederland. Nijmegen, Netherlands: Scientific Institute for Quality of Healthcare</w:t>
      </w:r>
    </w:p>
    <w:p w14:paraId="14D14121"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Manitoba Health. (2007). Physician integrated network: Evaluation plan. Winnipeg, Manitoba, Canada: Author.</w:t>
      </w:r>
    </w:p>
    <w:p w14:paraId="3ABC4743"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Manitoba Health. (2010). PIN information management guide version 1.5. Winnipeg, Manitoba, Canada: Author.</w:t>
      </w:r>
    </w:p>
    <w:p w14:paraId="640698A0"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Manitoba Health. (</w:t>
      </w:r>
      <w:proofErr w:type="spellStart"/>
      <w:proofErr w:type="gramStart"/>
      <w:r w:rsidRPr="001038D7">
        <w:rPr>
          <w:rFonts w:ascii="Times New Roman" w:hAnsi="Times New Roman" w:cs="Times New Roman"/>
          <w:sz w:val="16"/>
          <w:szCs w:val="16"/>
        </w:rPr>
        <w:t>n</w:t>
      </w:r>
      <w:proofErr w:type="gramEnd"/>
      <w:r w:rsidRPr="001038D7">
        <w:rPr>
          <w:rFonts w:ascii="Times New Roman" w:hAnsi="Times New Roman" w:cs="Times New Roman"/>
          <w:sz w:val="16"/>
          <w:szCs w:val="16"/>
        </w:rPr>
        <w:t>.d.</w:t>
      </w:r>
      <w:proofErr w:type="spellEnd"/>
      <w:r w:rsidRPr="001038D7">
        <w:rPr>
          <w:rFonts w:ascii="Times New Roman" w:hAnsi="Times New Roman" w:cs="Times New Roman"/>
          <w:sz w:val="16"/>
          <w:szCs w:val="16"/>
        </w:rPr>
        <w:t xml:space="preserve">). Physician integrated network (PIN). Retrieved from </w:t>
      </w:r>
      <w:hyperlink r:id="rId23" w:history="1">
        <w:r w:rsidRPr="001038D7">
          <w:rPr>
            <w:rFonts w:ascii="Times New Roman" w:hAnsi="Times New Roman" w:cs="Times New Roman"/>
            <w:color w:val="0000FF" w:themeColor="hyperlink"/>
            <w:sz w:val="16"/>
            <w:szCs w:val="16"/>
            <w:u w:val="single"/>
          </w:rPr>
          <w:t>http://www.gov.mb.ca/health/phc/pin/index.html</w:t>
        </w:r>
      </w:hyperlink>
    </w:p>
    <w:p w14:paraId="6C1A104F"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Medicare Australia. (2011).  Practice incentives program. Retrieved from </w:t>
      </w:r>
      <w:hyperlink r:id="rId24" w:history="1">
        <w:r w:rsidRPr="001038D7">
          <w:rPr>
            <w:rFonts w:ascii="Times New Roman" w:hAnsi="Times New Roman" w:cs="Times New Roman"/>
            <w:color w:val="0000FF" w:themeColor="hyperlink"/>
            <w:sz w:val="16"/>
            <w:szCs w:val="16"/>
            <w:u w:val="single"/>
          </w:rPr>
          <w:t>http://www.medicareaustralia.gov.au/provider/incentives/pip/index.jsp</w:t>
        </w:r>
      </w:hyperlink>
    </w:p>
    <w:p w14:paraId="3EF08CE7" w14:textId="77777777" w:rsidR="006C49B3" w:rsidRPr="001038D7" w:rsidRDefault="006C49B3" w:rsidP="006C49B3">
      <w:pPr>
        <w:numPr>
          <w:ilvl w:val="0"/>
          <w:numId w:val="7"/>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Nalli</w:t>
      </w:r>
      <w:proofErr w:type="spellEnd"/>
      <w:r w:rsidRPr="001038D7">
        <w:rPr>
          <w:rFonts w:ascii="Times New Roman" w:eastAsia="Arial Unicode MS" w:hAnsi="Times New Roman" w:cs="Times New Roman"/>
          <w:bCs/>
          <w:sz w:val="16"/>
          <w:szCs w:val="16"/>
          <w:lang w:eastAsia="zh-CN"/>
        </w:rPr>
        <w:t xml:space="preserve"> GA, Scanlon DP, Libby D. Developing a performance-based incentive program for hospitals: a case study from Maine. Health </w:t>
      </w:r>
      <w:proofErr w:type="spellStart"/>
      <w:r w:rsidRPr="001038D7">
        <w:rPr>
          <w:rFonts w:ascii="Times New Roman" w:eastAsia="Arial Unicode MS" w:hAnsi="Times New Roman" w:cs="Times New Roman"/>
          <w:bCs/>
          <w:sz w:val="16"/>
          <w:szCs w:val="16"/>
          <w:lang w:eastAsia="zh-CN"/>
        </w:rPr>
        <w:t>Aff</w:t>
      </w:r>
      <w:proofErr w:type="spellEnd"/>
      <w:r w:rsidRPr="001038D7">
        <w:rPr>
          <w:rFonts w:ascii="Times New Roman" w:eastAsia="Arial Unicode MS" w:hAnsi="Times New Roman" w:cs="Times New Roman"/>
          <w:bCs/>
          <w:sz w:val="16"/>
          <w:szCs w:val="16"/>
          <w:lang w:eastAsia="zh-CN"/>
        </w:rPr>
        <w:t xml:space="preserve"> (</w:t>
      </w:r>
      <w:proofErr w:type="gramStart"/>
      <w:r w:rsidRPr="001038D7">
        <w:rPr>
          <w:rFonts w:ascii="Times New Roman" w:eastAsia="Arial Unicode MS" w:hAnsi="Times New Roman" w:cs="Times New Roman"/>
          <w:bCs/>
          <w:sz w:val="16"/>
          <w:szCs w:val="16"/>
          <w:lang w:eastAsia="zh-CN"/>
        </w:rPr>
        <w:t>Millwood )</w:t>
      </w:r>
      <w:proofErr w:type="gramEnd"/>
      <w:r w:rsidRPr="001038D7">
        <w:rPr>
          <w:rFonts w:ascii="Times New Roman" w:eastAsia="Arial Unicode MS" w:hAnsi="Times New Roman" w:cs="Times New Roman"/>
          <w:bCs/>
          <w:sz w:val="16"/>
          <w:szCs w:val="16"/>
          <w:lang w:eastAsia="zh-CN"/>
        </w:rPr>
        <w:t xml:space="preserve"> 2007; 26(3):817-824.</w:t>
      </w:r>
    </w:p>
    <w:p w14:paraId="2D5A4A78"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New Zealand Ministry of Health. (2010). Primary health care. Retrieved from http://www.health.govt.nz/our-work/primary-health-care</w:t>
      </w:r>
    </w:p>
    <w:p w14:paraId="7BE79B2E"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NHS North West. (2008, November). A North West health system approach to advancing quality. Manchester, England: NHS North West</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not an </w:t>
      </w:r>
      <w:proofErr w:type="spellStart"/>
      <w:r w:rsidRPr="001038D7">
        <w:rPr>
          <w:rFonts w:ascii="Times New Roman" w:hAnsi="Times New Roman" w:cs="Times New Roman"/>
          <w:sz w:val="16"/>
          <w:szCs w:val="16"/>
        </w:rPr>
        <w:t>evalutation</w:t>
      </w:r>
      <w:proofErr w:type="spellEnd"/>
      <w:r w:rsidRPr="001038D7">
        <w:rPr>
          <w:rFonts w:ascii="Times New Roman" w:hAnsi="Times New Roman" w:cs="Times New Roman"/>
          <w:sz w:val="16"/>
          <w:szCs w:val="16"/>
        </w:rPr>
        <w:t>)</w:t>
      </w:r>
    </w:p>
    <w:p w14:paraId="7F393FC0"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lastRenderedPageBreak/>
        <w:t>NHS North West. (</w:t>
      </w:r>
      <w:proofErr w:type="spellStart"/>
      <w:proofErr w:type="gramStart"/>
      <w:r w:rsidRPr="001038D7">
        <w:rPr>
          <w:rFonts w:ascii="Times New Roman" w:hAnsi="Times New Roman" w:cs="Times New Roman"/>
          <w:sz w:val="16"/>
          <w:szCs w:val="16"/>
        </w:rPr>
        <w:t>n</w:t>
      </w:r>
      <w:proofErr w:type="gramEnd"/>
      <w:r w:rsidRPr="001038D7">
        <w:rPr>
          <w:rFonts w:ascii="Times New Roman" w:hAnsi="Times New Roman" w:cs="Times New Roman"/>
          <w:sz w:val="16"/>
          <w:szCs w:val="16"/>
        </w:rPr>
        <w:t>.d.</w:t>
      </w:r>
      <w:proofErr w:type="spellEnd"/>
      <w:r w:rsidRPr="001038D7">
        <w:rPr>
          <w:rFonts w:ascii="Times New Roman" w:hAnsi="Times New Roman" w:cs="Times New Roman"/>
          <w:sz w:val="16"/>
          <w:szCs w:val="16"/>
        </w:rPr>
        <w:t xml:space="preserve">). Advancing quality. Retrieved from </w:t>
      </w:r>
      <w:hyperlink r:id="rId25" w:history="1">
        <w:r w:rsidRPr="001038D7">
          <w:rPr>
            <w:rFonts w:ascii="Times New Roman" w:hAnsi="Times New Roman" w:cs="Times New Roman"/>
            <w:color w:val="0000FF" w:themeColor="hyperlink"/>
            <w:sz w:val="16"/>
            <w:szCs w:val="16"/>
            <w:u w:val="single"/>
          </w:rPr>
          <w:t>http://www.advancingqualitynw.nhs.uk</w:t>
        </w:r>
      </w:hyperlink>
    </w:p>
    <w:p w14:paraId="524F9552"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Premier, Inc. (2010). NHS Northwest and premier advancing quality program. Composite quality score and outcome methodologies year one. Charlotte, NC: Author</w:t>
      </w:r>
    </w:p>
    <w:p w14:paraId="52204C45"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Roland, M. (2004). Linking physicians’ pay to the quality of care—A major experiment in the United Kingdom. New England Journal of Medicine, 351, 1448-1454.</w:t>
      </w:r>
    </w:p>
    <w:p w14:paraId="3C1AD8F8" w14:textId="77777777" w:rsidR="006C49B3" w:rsidRPr="001038D7" w:rsidRDefault="006C49B3" w:rsidP="006C49B3">
      <w:pPr>
        <w:numPr>
          <w:ilvl w:val="0"/>
          <w:numId w:val="7"/>
        </w:numPr>
        <w:tabs>
          <w:tab w:val="right" w:pos="540"/>
          <w:tab w:val="left" w:pos="720"/>
        </w:tabs>
        <w:kinsoku w:val="0"/>
        <w:overflowPunct w:val="0"/>
        <w:autoSpaceDE w:val="0"/>
        <w:autoSpaceDN w:val="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Rosenthal MB, Camillus J. How four purchasers designed and implemented quality-based purchasing activities.  2007.  Agency for Healthcare Research and Quality. Ref Type: Report</w:t>
      </w:r>
    </w:p>
    <w:p w14:paraId="6D027D21"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Sutton M, Elder R, </w:t>
      </w:r>
      <w:proofErr w:type="gramStart"/>
      <w:r w:rsidRPr="001038D7">
        <w:rPr>
          <w:rFonts w:ascii="Times New Roman" w:hAnsi="Times New Roman" w:cs="Times New Roman"/>
          <w:sz w:val="16"/>
          <w:szCs w:val="16"/>
        </w:rPr>
        <w:t>Guthrie</w:t>
      </w:r>
      <w:proofErr w:type="gramEnd"/>
      <w:r w:rsidRPr="001038D7">
        <w:rPr>
          <w:rFonts w:ascii="Times New Roman" w:hAnsi="Times New Roman" w:cs="Times New Roman"/>
          <w:sz w:val="16"/>
          <w:szCs w:val="16"/>
        </w:rPr>
        <w:t xml:space="preserve"> B, et al. Record rewards: the effects of targeted quality incentives on the recording of risk factors by primary care providers. Health Econ 2010</w:t>
      </w:r>
      <w:proofErr w:type="gramStart"/>
      <w:r w:rsidRPr="001038D7">
        <w:rPr>
          <w:rFonts w:ascii="Times New Roman" w:hAnsi="Times New Roman" w:cs="Times New Roman"/>
          <w:sz w:val="16"/>
          <w:szCs w:val="16"/>
        </w:rPr>
        <w:t>;19:1e13</w:t>
      </w:r>
      <w:proofErr w:type="gramEnd"/>
      <w:r w:rsidRPr="001038D7">
        <w:rPr>
          <w:rFonts w:ascii="Times New Roman" w:hAnsi="Times New Roman" w:cs="Times New Roman"/>
          <w:sz w:val="16"/>
          <w:szCs w:val="16"/>
        </w:rPr>
        <w:t>. Not extracted yet</w:t>
      </w:r>
    </w:p>
    <w:p w14:paraId="13874F6E"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The Health and Social Care Information Centre. (2009). General and Personal Medical Services in England: 1998-2008. London, England: Author.</w:t>
      </w:r>
    </w:p>
    <w:p w14:paraId="48FEECED"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Ward, M., Daniels, S. A., Walker, G. J., &amp; </w:t>
      </w:r>
      <w:proofErr w:type="spellStart"/>
      <w:r w:rsidRPr="001038D7">
        <w:rPr>
          <w:rFonts w:ascii="Times New Roman" w:hAnsi="Times New Roman" w:cs="Times New Roman"/>
          <w:sz w:val="16"/>
          <w:szCs w:val="16"/>
        </w:rPr>
        <w:t>Duckett</w:t>
      </w:r>
      <w:proofErr w:type="spellEnd"/>
      <w:r w:rsidRPr="001038D7">
        <w:rPr>
          <w:rFonts w:ascii="Times New Roman" w:hAnsi="Times New Roman" w:cs="Times New Roman"/>
          <w:sz w:val="16"/>
          <w:szCs w:val="16"/>
        </w:rPr>
        <w:t>, S. (2007). Connecting funds with quality outcomes in health care: A blueprint for a clinical practice improvement payment. Australian Health Review, 31(Suppl. 1), S54-S58</w:t>
      </w:r>
    </w:p>
    <w:p w14:paraId="76D42240" w14:textId="77777777" w:rsidR="006C49B3" w:rsidRPr="001038D7" w:rsidRDefault="006C49B3" w:rsidP="006C49B3">
      <w:pPr>
        <w:numPr>
          <w:ilvl w:val="0"/>
          <w:numId w:val="7"/>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West, D. (2008, November 27). Advancing quality in the North West. Health Service Journal. Retrieved from </w:t>
      </w:r>
      <w:hyperlink r:id="rId26" w:history="1">
        <w:r w:rsidRPr="001038D7">
          <w:rPr>
            <w:rFonts w:ascii="Times New Roman" w:hAnsi="Times New Roman" w:cs="Times New Roman"/>
            <w:color w:val="0000FF" w:themeColor="hyperlink"/>
            <w:sz w:val="16"/>
            <w:szCs w:val="16"/>
            <w:u w:val="single"/>
          </w:rPr>
          <w:t>http://www.hsj.co.uk/advancing-quality-in-the-north-west/1931028.article</w:t>
        </w:r>
      </w:hyperlink>
    </w:p>
    <w:p w14:paraId="4332EF81" w14:textId="77777777" w:rsidR="006C49B3" w:rsidRPr="001038D7" w:rsidRDefault="006C49B3" w:rsidP="006C49B3">
      <w:pPr>
        <w:ind w:left="1069"/>
        <w:contextualSpacing/>
        <w:rPr>
          <w:rFonts w:ascii="Times New Roman" w:hAnsi="Times New Roman" w:cs="Times New Roman"/>
          <w:sz w:val="16"/>
          <w:szCs w:val="16"/>
        </w:rPr>
      </w:pPr>
    </w:p>
    <w:p w14:paraId="141B0441" w14:textId="77777777" w:rsidR="006C49B3" w:rsidRPr="001038D7" w:rsidRDefault="006C49B3" w:rsidP="006C49B3">
      <w:pPr>
        <w:rPr>
          <w:rFonts w:ascii="Times New Roman" w:hAnsi="Times New Roman" w:cs="Times New Roman"/>
          <w:b/>
          <w:sz w:val="16"/>
          <w:szCs w:val="16"/>
        </w:rPr>
      </w:pPr>
      <w:r w:rsidRPr="001038D7">
        <w:rPr>
          <w:rFonts w:ascii="Times New Roman" w:hAnsi="Times New Roman" w:cs="Times New Roman"/>
          <w:b/>
          <w:sz w:val="16"/>
          <w:szCs w:val="16"/>
        </w:rPr>
        <w:t xml:space="preserve">Reason for exclusion: Evaluations of P4P targeted at patients </w:t>
      </w:r>
    </w:p>
    <w:p w14:paraId="6B7EE3AA" w14:textId="77777777" w:rsidR="006C49B3" w:rsidRPr="001038D7" w:rsidRDefault="006C49B3" w:rsidP="006C49B3">
      <w:pPr>
        <w:numPr>
          <w:ilvl w:val="0"/>
          <w:numId w:val="6"/>
        </w:numPr>
        <w:autoSpaceDE w:val="0"/>
        <w:autoSpaceDN w:val="0"/>
        <w:adjustRightInd w:val="0"/>
        <w:contextualSpacing/>
        <w:rPr>
          <w:rFonts w:ascii="Times New Roman" w:hAnsi="Times New Roman" w:cs="Times New Roman"/>
          <w:sz w:val="16"/>
          <w:szCs w:val="16"/>
        </w:rPr>
      </w:pPr>
      <w:r w:rsidRPr="001038D7">
        <w:rPr>
          <w:rFonts w:ascii="Times New Roman" w:hAnsi="Times New Roman" w:cs="Times New Roman"/>
          <w:bCs/>
          <w:sz w:val="16"/>
          <w:szCs w:val="16"/>
        </w:rPr>
        <w:t xml:space="preserve">Clark RE, Drake RE, </w:t>
      </w:r>
      <w:proofErr w:type="spellStart"/>
      <w:r w:rsidRPr="001038D7">
        <w:rPr>
          <w:rFonts w:ascii="Times New Roman" w:hAnsi="Times New Roman" w:cs="Times New Roman"/>
          <w:bCs/>
          <w:sz w:val="16"/>
          <w:szCs w:val="16"/>
        </w:rPr>
        <w:t>McHugo</w:t>
      </w:r>
      <w:proofErr w:type="spellEnd"/>
      <w:r w:rsidRPr="001038D7">
        <w:rPr>
          <w:rFonts w:ascii="Times New Roman" w:hAnsi="Times New Roman" w:cs="Times New Roman"/>
          <w:bCs/>
          <w:sz w:val="16"/>
          <w:szCs w:val="16"/>
        </w:rPr>
        <w:t xml:space="preserve"> GJ, Ackerson TH. </w:t>
      </w:r>
      <w:r w:rsidRPr="001038D7">
        <w:rPr>
          <w:rFonts w:ascii="Times New Roman" w:hAnsi="Times New Roman" w:cs="Times New Roman"/>
          <w:sz w:val="16"/>
          <w:szCs w:val="16"/>
        </w:rPr>
        <w:t>Incentives for community treatment. Mental illness management services. Med Care. 1995</w:t>
      </w:r>
      <w:proofErr w:type="gramStart"/>
      <w:r w:rsidRPr="001038D7">
        <w:rPr>
          <w:rFonts w:ascii="Times New Roman" w:hAnsi="Times New Roman" w:cs="Times New Roman"/>
          <w:sz w:val="16"/>
          <w:szCs w:val="16"/>
        </w:rPr>
        <w:t>;33:729</w:t>
      </w:r>
      <w:proofErr w:type="gramEnd"/>
      <w:r w:rsidRPr="001038D7">
        <w:rPr>
          <w:rFonts w:ascii="Times New Roman" w:hAnsi="Times New Roman" w:cs="Times New Roman"/>
          <w:sz w:val="16"/>
          <w:szCs w:val="16"/>
        </w:rPr>
        <w:t>-38. [PMID: 7596211]</w:t>
      </w:r>
    </w:p>
    <w:p w14:paraId="7DF0D77B" w14:textId="77777777" w:rsidR="006C49B3" w:rsidRPr="001038D7" w:rsidRDefault="006C49B3" w:rsidP="006C49B3">
      <w:pPr>
        <w:numPr>
          <w:ilvl w:val="0"/>
          <w:numId w:val="6"/>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Boyle RG, Solberg LI, </w:t>
      </w:r>
      <w:proofErr w:type="spellStart"/>
      <w:r w:rsidRPr="001038D7">
        <w:rPr>
          <w:rFonts w:ascii="Times New Roman" w:hAnsi="Times New Roman" w:cs="Times New Roman"/>
          <w:sz w:val="16"/>
          <w:szCs w:val="16"/>
        </w:rPr>
        <w:t>Magnan</w:t>
      </w:r>
      <w:proofErr w:type="spellEnd"/>
      <w:r w:rsidRPr="001038D7">
        <w:rPr>
          <w:rFonts w:ascii="Times New Roman" w:hAnsi="Times New Roman" w:cs="Times New Roman"/>
          <w:sz w:val="16"/>
          <w:szCs w:val="16"/>
        </w:rPr>
        <w:t xml:space="preserve"> S, Davidson G, </w:t>
      </w:r>
      <w:proofErr w:type="spellStart"/>
      <w:r w:rsidRPr="001038D7">
        <w:rPr>
          <w:rFonts w:ascii="Times New Roman" w:hAnsi="Times New Roman" w:cs="Times New Roman"/>
          <w:sz w:val="16"/>
          <w:szCs w:val="16"/>
        </w:rPr>
        <w:t>Alesci</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NL.Does</w:t>
      </w:r>
      <w:proofErr w:type="spellEnd"/>
      <w:r w:rsidRPr="001038D7">
        <w:rPr>
          <w:rFonts w:ascii="Times New Roman" w:hAnsi="Times New Roman" w:cs="Times New Roman"/>
          <w:sz w:val="16"/>
          <w:szCs w:val="16"/>
        </w:rPr>
        <w:t xml:space="preserve"> insurance coverage for drug therapy affect smoking cessation</w:t>
      </w:r>
      <w:proofErr w:type="gramStart"/>
      <w:r w:rsidRPr="001038D7">
        <w:rPr>
          <w:rFonts w:ascii="Times New Roman" w:hAnsi="Times New Roman" w:cs="Times New Roman"/>
          <w:sz w:val="16"/>
          <w:szCs w:val="16"/>
        </w:rPr>
        <w:t>?.</w:t>
      </w:r>
      <w:proofErr w:type="gramEnd"/>
      <w:r w:rsidRPr="001038D7">
        <w:rPr>
          <w:rFonts w:ascii="Times New Roman" w:hAnsi="Times New Roman" w:cs="Times New Roman"/>
          <w:sz w:val="16"/>
          <w:szCs w:val="16"/>
        </w:rPr>
        <w:t xml:space="preserve"> Health Affairs (Project Hope) 2002</w:t>
      </w:r>
      <w:proofErr w:type="gramStart"/>
      <w:r w:rsidRPr="001038D7">
        <w:rPr>
          <w:rFonts w:ascii="Times New Roman" w:hAnsi="Times New Roman" w:cs="Times New Roman"/>
          <w:sz w:val="16"/>
          <w:szCs w:val="16"/>
        </w:rPr>
        <w:t>;21:162</w:t>
      </w:r>
      <w:proofErr w:type="gramEnd"/>
      <w:r w:rsidRPr="001038D7">
        <w:rPr>
          <w:rFonts w:ascii="Times New Roman" w:hAnsi="Times New Roman" w:cs="Times New Roman"/>
          <w:sz w:val="16"/>
          <w:szCs w:val="16"/>
        </w:rPr>
        <w:t>–8.</w:t>
      </w:r>
    </w:p>
    <w:p w14:paraId="1B878B16" w14:textId="77777777" w:rsidR="006C49B3" w:rsidRPr="001038D7" w:rsidRDefault="006C49B3" w:rsidP="006C49B3">
      <w:pPr>
        <w:numPr>
          <w:ilvl w:val="0"/>
          <w:numId w:val="6"/>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Dey</w:t>
      </w:r>
      <w:proofErr w:type="spellEnd"/>
      <w:r w:rsidRPr="001038D7">
        <w:rPr>
          <w:rFonts w:ascii="Times New Roman" w:hAnsi="Times New Roman" w:cs="Times New Roman"/>
          <w:sz w:val="16"/>
          <w:szCs w:val="16"/>
        </w:rPr>
        <w:t xml:space="preserve"> P, Foy R, Woodman M, </w:t>
      </w:r>
      <w:proofErr w:type="spellStart"/>
      <w:r w:rsidRPr="001038D7">
        <w:rPr>
          <w:rFonts w:ascii="Times New Roman" w:hAnsi="Times New Roman" w:cs="Times New Roman"/>
          <w:sz w:val="16"/>
          <w:szCs w:val="16"/>
        </w:rPr>
        <w:t>Fullard</w:t>
      </w:r>
      <w:proofErr w:type="spellEnd"/>
      <w:r w:rsidRPr="001038D7">
        <w:rPr>
          <w:rFonts w:ascii="Times New Roman" w:hAnsi="Times New Roman" w:cs="Times New Roman"/>
          <w:sz w:val="16"/>
          <w:szCs w:val="16"/>
        </w:rPr>
        <w:t xml:space="preserve"> B, Gibbs A. Should smoking cessation cost a packet? A pilot randomized controlled trial of the cost-effectiveness of distributing nicotine therapy free of charge. British Journal of General Practice 1999</w:t>
      </w:r>
      <w:proofErr w:type="gramStart"/>
      <w:r w:rsidRPr="001038D7">
        <w:rPr>
          <w:rFonts w:ascii="Times New Roman" w:hAnsi="Times New Roman" w:cs="Times New Roman"/>
          <w:sz w:val="16"/>
          <w:szCs w:val="16"/>
        </w:rPr>
        <w:t>;49:127</w:t>
      </w:r>
      <w:proofErr w:type="gramEnd"/>
      <w:r w:rsidRPr="001038D7">
        <w:rPr>
          <w:rFonts w:ascii="Times New Roman" w:hAnsi="Times New Roman" w:cs="Times New Roman"/>
          <w:sz w:val="16"/>
          <w:szCs w:val="16"/>
        </w:rPr>
        <w:t>–8.</w:t>
      </w:r>
    </w:p>
    <w:p w14:paraId="39EF9925" w14:textId="77777777" w:rsidR="006C49B3" w:rsidRPr="001038D7" w:rsidRDefault="006C49B3" w:rsidP="006C49B3">
      <w:pPr>
        <w:numPr>
          <w:ilvl w:val="0"/>
          <w:numId w:val="6"/>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Curry SJ, </w:t>
      </w:r>
      <w:proofErr w:type="spellStart"/>
      <w:r w:rsidRPr="001038D7">
        <w:rPr>
          <w:rFonts w:ascii="Times New Roman" w:hAnsi="Times New Roman" w:cs="Times New Roman"/>
          <w:sz w:val="16"/>
          <w:szCs w:val="16"/>
        </w:rPr>
        <w:t>Grothaus</w:t>
      </w:r>
      <w:proofErr w:type="spellEnd"/>
      <w:r w:rsidRPr="001038D7">
        <w:rPr>
          <w:rFonts w:ascii="Times New Roman" w:hAnsi="Times New Roman" w:cs="Times New Roman"/>
          <w:sz w:val="16"/>
          <w:szCs w:val="16"/>
        </w:rPr>
        <w:t xml:space="preserve"> LC, McAfee T, </w:t>
      </w:r>
      <w:proofErr w:type="spellStart"/>
      <w:r w:rsidRPr="001038D7">
        <w:rPr>
          <w:rFonts w:ascii="Times New Roman" w:hAnsi="Times New Roman" w:cs="Times New Roman"/>
          <w:sz w:val="16"/>
          <w:szCs w:val="16"/>
        </w:rPr>
        <w:t>Pabiniak</w:t>
      </w:r>
      <w:proofErr w:type="spellEnd"/>
      <w:r w:rsidRPr="001038D7">
        <w:rPr>
          <w:rFonts w:ascii="Times New Roman" w:hAnsi="Times New Roman" w:cs="Times New Roman"/>
          <w:sz w:val="16"/>
          <w:szCs w:val="16"/>
        </w:rPr>
        <w:t xml:space="preserve"> C. Use and cost effectiveness of smoking-cessation services under four insurance plans in a health maintenance organization. New England Journal of Medicine 1998</w:t>
      </w:r>
      <w:proofErr w:type="gramStart"/>
      <w:r w:rsidRPr="001038D7">
        <w:rPr>
          <w:rFonts w:ascii="Times New Roman" w:hAnsi="Times New Roman" w:cs="Times New Roman"/>
          <w:sz w:val="16"/>
          <w:szCs w:val="16"/>
        </w:rPr>
        <w:t>;339</w:t>
      </w:r>
      <w:proofErr w:type="gramEnd"/>
      <w:r w:rsidRPr="001038D7">
        <w:rPr>
          <w:rFonts w:ascii="Times New Roman" w:hAnsi="Times New Roman" w:cs="Times New Roman"/>
          <w:sz w:val="16"/>
          <w:szCs w:val="16"/>
        </w:rPr>
        <w:t>(10):673–9.</w:t>
      </w:r>
    </w:p>
    <w:p w14:paraId="37D2E53A" w14:textId="77777777" w:rsidR="006C49B3" w:rsidRPr="001038D7" w:rsidRDefault="006C49B3" w:rsidP="006C49B3">
      <w:pPr>
        <w:numPr>
          <w:ilvl w:val="0"/>
          <w:numId w:val="6"/>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Halpin</w:t>
      </w:r>
      <w:proofErr w:type="spellEnd"/>
      <w:r w:rsidRPr="001038D7">
        <w:rPr>
          <w:rFonts w:ascii="Times New Roman" w:hAnsi="Times New Roman" w:cs="Times New Roman"/>
          <w:sz w:val="16"/>
          <w:szCs w:val="16"/>
        </w:rPr>
        <w:t xml:space="preserve"> HA, </w:t>
      </w:r>
      <w:proofErr w:type="spellStart"/>
      <w:r w:rsidRPr="001038D7">
        <w:rPr>
          <w:rFonts w:ascii="Times New Roman" w:hAnsi="Times New Roman" w:cs="Times New Roman"/>
          <w:sz w:val="16"/>
          <w:szCs w:val="16"/>
        </w:rPr>
        <w:t>McMenamin</w:t>
      </w:r>
      <w:proofErr w:type="spellEnd"/>
      <w:r w:rsidRPr="001038D7">
        <w:rPr>
          <w:rFonts w:ascii="Times New Roman" w:hAnsi="Times New Roman" w:cs="Times New Roman"/>
          <w:sz w:val="16"/>
          <w:szCs w:val="16"/>
        </w:rPr>
        <w:t xml:space="preserve"> SB, </w:t>
      </w:r>
      <w:proofErr w:type="spellStart"/>
      <w:r w:rsidRPr="001038D7">
        <w:rPr>
          <w:rFonts w:ascii="Times New Roman" w:hAnsi="Times New Roman" w:cs="Times New Roman"/>
          <w:sz w:val="16"/>
          <w:szCs w:val="16"/>
        </w:rPr>
        <w:t>Rideout</w:t>
      </w:r>
      <w:proofErr w:type="spellEnd"/>
      <w:r w:rsidRPr="001038D7">
        <w:rPr>
          <w:rFonts w:ascii="Times New Roman" w:hAnsi="Times New Roman" w:cs="Times New Roman"/>
          <w:sz w:val="16"/>
          <w:szCs w:val="16"/>
        </w:rPr>
        <w:t xml:space="preserve"> J, Boyce-Smith G. The costs and effectiveness of different beneﬁt designs for treating tobacco dependence: results from a randomized trial. Inquiry 2006</w:t>
      </w:r>
      <w:proofErr w:type="gramStart"/>
      <w:r w:rsidRPr="001038D7">
        <w:rPr>
          <w:rFonts w:ascii="Times New Roman" w:hAnsi="Times New Roman" w:cs="Times New Roman"/>
          <w:sz w:val="16"/>
          <w:szCs w:val="16"/>
        </w:rPr>
        <w:t>;43:54</w:t>
      </w:r>
      <w:proofErr w:type="gramEnd"/>
      <w:r w:rsidRPr="001038D7">
        <w:rPr>
          <w:rFonts w:ascii="Times New Roman" w:hAnsi="Times New Roman" w:cs="Times New Roman"/>
          <w:sz w:val="16"/>
          <w:szCs w:val="16"/>
        </w:rPr>
        <w:t>–65.</w:t>
      </w:r>
    </w:p>
    <w:p w14:paraId="30B0B22B" w14:textId="77777777" w:rsidR="006C49B3" w:rsidRPr="001038D7" w:rsidRDefault="006C49B3" w:rsidP="006C49B3">
      <w:pPr>
        <w:numPr>
          <w:ilvl w:val="0"/>
          <w:numId w:val="6"/>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Healy J, Sharman E, </w:t>
      </w:r>
      <w:proofErr w:type="spellStart"/>
      <w:proofErr w:type="gramStart"/>
      <w:r w:rsidRPr="001038D7">
        <w:rPr>
          <w:rFonts w:ascii="Times New Roman" w:eastAsia="Arial Unicode MS" w:hAnsi="Times New Roman" w:cs="Times New Roman"/>
          <w:bCs/>
          <w:sz w:val="16"/>
          <w:szCs w:val="16"/>
          <w:lang w:eastAsia="zh-CN"/>
        </w:rPr>
        <w:t>Lokuge</w:t>
      </w:r>
      <w:proofErr w:type="spellEnd"/>
      <w:proofErr w:type="gramEnd"/>
      <w:r w:rsidRPr="001038D7">
        <w:rPr>
          <w:rFonts w:ascii="Times New Roman" w:eastAsia="Arial Unicode MS" w:hAnsi="Times New Roman" w:cs="Times New Roman"/>
          <w:bCs/>
          <w:sz w:val="16"/>
          <w:szCs w:val="16"/>
          <w:lang w:eastAsia="zh-CN"/>
        </w:rPr>
        <w:t xml:space="preserve"> B. Australia: Health system review. Health Systems in </w:t>
      </w:r>
    </w:p>
    <w:p w14:paraId="05AFFC22" w14:textId="77777777" w:rsidR="006C49B3" w:rsidRPr="001038D7" w:rsidRDefault="006C49B3" w:rsidP="006C49B3">
      <w:pPr>
        <w:numPr>
          <w:ilvl w:val="0"/>
          <w:numId w:val="6"/>
        </w:numPr>
        <w:spacing w:after="200"/>
        <w:contextualSpacing/>
        <w:rPr>
          <w:rFonts w:ascii="Times New Roman" w:hAnsi="Times New Roman" w:cs="Times New Roman"/>
          <w:sz w:val="16"/>
          <w:szCs w:val="16"/>
        </w:rPr>
      </w:pPr>
      <w:r w:rsidRPr="001038D7">
        <w:rPr>
          <w:rFonts w:ascii="Times New Roman" w:hAnsi="Times New Roman" w:cs="Times New Roman"/>
          <w:sz w:val="16"/>
          <w:szCs w:val="16"/>
        </w:rPr>
        <w:t xml:space="preserve">Hughes JR, </w:t>
      </w:r>
      <w:proofErr w:type="spellStart"/>
      <w:r w:rsidRPr="001038D7">
        <w:rPr>
          <w:rFonts w:ascii="Times New Roman" w:hAnsi="Times New Roman" w:cs="Times New Roman"/>
          <w:sz w:val="16"/>
          <w:szCs w:val="16"/>
        </w:rPr>
        <w:t>Wadland</w:t>
      </w:r>
      <w:proofErr w:type="spellEnd"/>
      <w:r w:rsidRPr="001038D7">
        <w:rPr>
          <w:rFonts w:ascii="Times New Roman" w:hAnsi="Times New Roman" w:cs="Times New Roman"/>
          <w:sz w:val="16"/>
          <w:szCs w:val="16"/>
        </w:rPr>
        <w:t xml:space="preserve"> WC, Fenwick JW, Lewis J, Bickel WK. Effect of cost on the self-administration and efﬁcacy of nicotine gum: a preliminary study. Preventive Medicine 1991</w:t>
      </w:r>
      <w:proofErr w:type="gramStart"/>
      <w:r w:rsidRPr="001038D7">
        <w:rPr>
          <w:rFonts w:ascii="Times New Roman" w:hAnsi="Times New Roman" w:cs="Times New Roman"/>
          <w:sz w:val="16"/>
          <w:szCs w:val="16"/>
        </w:rPr>
        <w:t>;20:486</w:t>
      </w:r>
      <w:proofErr w:type="gramEnd"/>
      <w:r w:rsidRPr="001038D7">
        <w:rPr>
          <w:rFonts w:ascii="Times New Roman" w:hAnsi="Times New Roman" w:cs="Times New Roman"/>
          <w:sz w:val="16"/>
          <w:szCs w:val="16"/>
        </w:rPr>
        <w:t>–96.</w:t>
      </w:r>
    </w:p>
    <w:p w14:paraId="4B685607" w14:textId="77777777" w:rsidR="006C49B3" w:rsidRPr="001038D7" w:rsidRDefault="006C49B3" w:rsidP="006C49B3">
      <w:pPr>
        <w:numPr>
          <w:ilvl w:val="0"/>
          <w:numId w:val="6"/>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Kaper</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Wagena</w:t>
      </w:r>
      <w:proofErr w:type="spellEnd"/>
      <w:r w:rsidRPr="001038D7">
        <w:rPr>
          <w:rFonts w:ascii="Times New Roman" w:hAnsi="Times New Roman" w:cs="Times New Roman"/>
          <w:sz w:val="16"/>
          <w:szCs w:val="16"/>
        </w:rPr>
        <w:t xml:space="preserve"> EJ, van </w:t>
      </w:r>
      <w:proofErr w:type="spellStart"/>
      <w:r w:rsidRPr="001038D7">
        <w:rPr>
          <w:rFonts w:ascii="Times New Roman" w:hAnsi="Times New Roman" w:cs="Times New Roman"/>
          <w:sz w:val="16"/>
          <w:szCs w:val="16"/>
        </w:rPr>
        <w:t>Schayck</w:t>
      </w:r>
      <w:proofErr w:type="spellEnd"/>
      <w:r w:rsidRPr="001038D7">
        <w:rPr>
          <w:rFonts w:ascii="Times New Roman" w:hAnsi="Times New Roman" w:cs="Times New Roman"/>
          <w:sz w:val="16"/>
          <w:szCs w:val="16"/>
        </w:rPr>
        <w:t xml:space="preserve"> CP, </w:t>
      </w:r>
      <w:proofErr w:type="spellStart"/>
      <w:r w:rsidRPr="001038D7">
        <w:rPr>
          <w:rFonts w:ascii="Times New Roman" w:hAnsi="Times New Roman" w:cs="Times New Roman"/>
          <w:sz w:val="16"/>
          <w:szCs w:val="16"/>
        </w:rPr>
        <w:t>Severens</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JL.Encouraging</w:t>
      </w:r>
      <w:proofErr w:type="spellEnd"/>
      <w:r w:rsidRPr="001038D7">
        <w:rPr>
          <w:rFonts w:ascii="Times New Roman" w:hAnsi="Times New Roman" w:cs="Times New Roman"/>
          <w:sz w:val="16"/>
          <w:szCs w:val="16"/>
        </w:rPr>
        <w:t xml:space="preserve"> smokers to quit: the cost effectiveness of reimbursing the costs of smoking cessation treatment. </w:t>
      </w:r>
      <w:proofErr w:type="spellStart"/>
      <w:r w:rsidRPr="001038D7">
        <w:rPr>
          <w:rFonts w:ascii="Times New Roman" w:hAnsi="Times New Roman" w:cs="Times New Roman"/>
          <w:sz w:val="16"/>
          <w:szCs w:val="16"/>
        </w:rPr>
        <w:t>Pharmacoeconomics</w:t>
      </w:r>
      <w:proofErr w:type="spellEnd"/>
      <w:r w:rsidRPr="001038D7">
        <w:rPr>
          <w:rFonts w:ascii="Times New Roman" w:hAnsi="Times New Roman" w:cs="Times New Roman"/>
          <w:sz w:val="16"/>
          <w:szCs w:val="16"/>
        </w:rPr>
        <w:t xml:space="preserve"> 2006</w:t>
      </w:r>
      <w:proofErr w:type="gramStart"/>
      <w:r w:rsidRPr="001038D7">
        <w:rPr>
          <w:rFonts w:ascii="Times New Roman" w:hAnsi="Times New Roman" w:cs="Times New Roman"/>
          <w:sz w:val="16"/>
          <w:szCs w:val="16"/>
        </w:rPr>
        <w:t>;24:453</w:t>
      </w:r>
      <w:proofErr w:type="gramEnd"/>
      <w:r w:rsidRPr="001038D7">
        <w:rPr>
          <w:rFonts w:ascii="Times New Roman" w:hAnsi="Times New Roman" w:cs="Times New Roman"/>
          <w:sz w:val="16"/>
          <w:szCs w:val="16"/>
        </w:rPr>
        <w:t>–64.</w:t>
      </w:r>
    </w:p>
    <w:p w14:paraId="7CB934CA" w14:textId="77777777" w:rsidR="006C49B3" w:rsidRPr="001038D7" w:rsidRDefault="006C49B3" w:rsidP="006C49B3">
      <w:pPr>
        <w:numPr>
          <w:ilvl w:val="0"/>
          <w:numId w:val="6"/>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Kaper</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Wagena</w:t>
      </w:r>
      <w:proofErr w:type="spellEnd"/>
      <w:r w:rsidRPr="001038D7">
        <w:rPr>
          <w:rFonts w:ascii="Times New Roman" w:hAnsi="Times New Roman" w:cs="Times New Roman"/>
          <w:sz w:val="16"/>
          <w:szCs w:val="16"/>
        </w:rPr>
        <w:t xml:space="preserve"> EJ, </w:t>
      </w:r>
      <w:proofErr w:type="spellStart"/>
      <w:r w:rsidRPr="001038D7">
        <w:rPr>
          <w:rFonts w:ascii="Times New Roman" w:hAnsi="Times New Roman" w:cs="Times New Roman"/>
          <w:sz w:val="16"/>
          <w:szCs w:val="16"/>
        </w:rPr>
        <w:t>Willemsen</w:t>
      </w:r>
      <w:proofErr w:type="spellEnd"/>
      <w:r w:rsidRPr="001038D7">
        <w:rPr>
          <w:rFonts w:ascii="Times New Roman" w:hAnsi="Times New Roman" w:cs="Times New Roman"/>
          <w:sz w:val="16"/>
          <w:szCs w:val="16"/>
        </w:rPr>
        <w:t xml:space="preserve"> MC, van </w:t>
      </w:r>
      <w:proofErr w:type="spellStart"/>
      <w:r w:rsidRPr="001038D7">
        <w:rPr>
          <w:rFonts w:ascii="Times New Roman" w:hAnsi="Times New Roman" w:cs="Times New Roman"/>
          <w:sz w:val="16"/>
          <w:szCs w:val="16"/>
        </w:rPr>
        <w:t>Schayck</w:t>
      </w:r>
      <w:proofErr w:type="spellEnd"/>
      <w:r w:rsidRPr="001038D7">
        <w:rPr>
          <w:rFonts w:ascii="Times New Roman" w:hAnsi="Times New Roman" w:cs="Times New Roman"/>
          <w:sz w:val="16"/>
          <w:szCs w:val="16"/>
        </w:rPr>
        <w:t xml:space="preserve"> CP. A randomized controlled trial to assess the effects of reimbursing the costs of smoking cessation therapy on sustained abstinence. Addiction 2006</w:t>
      </w:r>
      <w:proofErr w:type="gramStart"/>
      <w:r w:rsidRPr="001038D7">
        <w:rPr>
          <w:rFonts w:ascii="Times New Roman" w:hAnsi="Times New Roman" w:cs="Times New Roman"/>
          <w:sz w:val="16"/>
          <w:szCs w:val="16"/>
        </w:rPr>
        <w:t>;101:1656</w:t>
      </w:r>
      <w:proofErr w:type="gramEnd"/>
      <w:r w:rsidRPr="001038D7">
        <w:rPr>
          <w:rFonts w:ascii="Times New Roman" w:hAnsi="Times New Roman" w:cs="Times New Roman"/>
          <w:sz w:val="16"/>
          <w:szCs w:val="16"/>
        </w:rPr>
        <w:t>–61.</w:t>
      </w:r>
    </w:p>
    <w:p w14:paraId="682B18F3" w14:textId="77777777" w:rsidR="006C49B3" w:rsidRPr="001038D7" w:rsidRDefault="006C49B3" w:rsidP="006C49B3">
      <w:pPr>
        <w:numPr>
          <w:ilvl w:val="0"/>
          <w:numId w:val="6"/>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Kaper</w:t>
      </w:r>
      <w:proofErr w:type="spellEnd"/>
      <w:r w:rsidRPr="001038D7">
        <w:rPr>
          <w:rFonts w:ascii="Times New Roman" w:hAnsi="Times New Roman" w:cs="Times New Roman"/>
          <w:sz w:val="16"/>
          <w:szCs w:val="16"/>
        </w:rPr>
        <w:t xml:space="preserve"> J, </w:t>
      </w:r>
      <w:proofErr w:type="spellStart"/>
      <w:r w:rsidRPr="001038D7">
        <w:rPr>
          <w:rFonts w:ascii="Times New Roman" w:hAnsi="Times New Roman" w:cs="Times New Roman"/>
          <w:sz w:val="16"/>
          <w:szCs w:val="16"/>
        </w:rPr>
        <w:t>Wagena</w:t>
      </w:r>
      <w:proofErr w:type="spellEnd"/>
      <w:r w:rsidRPr="001038D7">
        <w:rPr>
          <w:rFonts w:ascii="Times New Roman" w:hAnsi="Times New Roman" w:cs="Times New Roman"/>
          <w:sz w:val="16"/>
          <w:szCs w:val="16"/>
        </w:rPr>
        <w:t xml:space="preserve"> EJ, </w:t>
      </w:r>
      <w:proofErr w:type="spellStart"/>
      <w:r w:rsidRPr="001038D7">
        <w:rPr>
          <w:rFonts w:ascii="Times New Roman" w:hAnsi="Times New Roman" w:cs="Times New Roman"/>
          <w:sz w:val="16"/>
          <w:szCs w:val="16"/>
        </w:rPr>
        <w:t>Willemsen</w:t>
      </w:r>
      <w:proofErr w:type="spellEnd"/>
      <w:r w:rsidRPr="001038D7">
        <w:rPr>
          <w:rFonts w:ascii="Times New Roman" w:hAnsi="Times New Roman" w:cs="Times New Roman"/>
          <w:sz w:val="16"/>
          <w:szCs w:val="16"/>
        </w:rPr>
        <w:t xml:space="preserve"> MC, van </w:t>
      </w:r>
      <w:proofErr w:type="spellStart"/>
      <w:r w:rsidRPr="001038D7">
        <w:rPr>
          <w:rFonts w:ascii="Times New Roman" w:hAnsi="Times New Roman" w:cs="Times New Roman"/>
          <w:sz w:val="16"/>
          <w:szCs w:val="16"/>
        </w:rPr>
        <w:t>Schayck</w:t>
      </w:r>
      <w:proofErr w:type="spellEnd"/>
      <w:r w:rsidRPr="001038D7">
        <w:rPr>
          <w:rFonts w:ascii="Times New Roman" w:hAnsi="Times New Roman" w:cs="Times New Roman"/>
          <w:sz w:val="16"/>
          <w:szCs w:val="16"/>
        </w:rPr>
        <w:t xml:space="preserve"> CP. Reimbursement for smoking cessation treatment may double the abstinence rate: results of a randomized trial. Addiction 2005</w:t>
      </w:r>
      <w:proofErr w:type="gramStart"/>
      <w:r w:rsidRPr="001038D7">
        <w:rPr>
          <w:rFonts w:ascii="Times New Roman" w:hAnsi="Times New Roman" w:cs="Times New Roman"/>
          <w:sz w:val="16"/>
          <w:szCs w:val="16"/>
        </w:rPr>
        <w:t>;100:1012</w:t>
      </w:r>
      <w:proofErr w:type="gramEnd"/>
      <w:r w:rsidRPr="001038D7">
        <w:rPr>
          <w:rFonts w:ascii="Times New Roman" w:hAnsi="Times New Roman" w:cs="Times New Roman"/>
          <w:sz w:val="16"/>
          <w:szCs w:val="16"/>
        </w:rPr>
        <w:t>–20.</w:t>
      </w:r>
    </w:p>
    <w:p w14:paraId="58690DF3" w14:textId="77777777" w:rsidR="006C49B3" w:rsidRPr="00857C24" w:rsidRDefault="006C49B3" w:rsidP="006C49B3">
      <w:pPr>
        <w:numPr>
          <w:ilvl w:val="0"/>
          <w:numId w:val="6"/>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Schaufﬂer</w:t>
      </w:r>
      <w:proofErr w:type="spellEnd"/>
      <w:r w:rsidRPr="001038D7">
        <w:rPr>
          <w:rFonts w:ascii="Times New Roman" w:hAnsi="Times New Roman" w:cs="Times New Roman"/>
          <w:sz w:val="16"/>
          <w:szCs w:val="16"/>
        </w:rPr>
        <w:t xml:space="preserve"> HH, </w:t>
      </w:r>
      <w:proofErr w:type="spellStart"/>
      <w:r w:rsidRPr="001038D7">
        <w:rPr>
          <w:rFonts w:ascii="Times New Roman" w:hAnsi="Times New Roman" w:cs="Times New Roman"/>
          <w:sz w:val="16"/>
          <w:szCs w:val="16"/>
        </w:rPr>
        <w:t>McMenamin</w:t>
      </w:r>
      <w:proofErr w:type="spellEnd"/>
      <w:r w:rsidRPr="001038D7">
        <w:rPr>
          <w:rFonts w:ascii="Times New Roman" w:hAnsi="Times New Roman" w:cs="Times New Roman"/>
          <w:sz w:val="16"/>
          <w:szCs w:val="16"/>
        </w:rPr>
        <w:t xml:space="preserve"> S, Olson K, Boyce Smith G, </w:t>
      </w:r>
      <w:proofErr w:type="spellStart"/>
      <w:r w:rsidRPr="001038D7">
        <w:rPr>
          <w:rFonts w:ascii="Times New Roman" w:hAnsi="Times New Roman" w:cs="Times New Roman"/>
          <w:sz w:val="16"/>
          <w:szCs w:val="16"/>
        </w:rPr>
        <w:t>Rideout</w:t>
      </w:r>
      <w:proofErr w:type="spellEnd"/>
      <w:r w:rsidRPr="001038D7">
        <w:rPr>
          <w:rFonts w:ascii="Times New Roman" w:hAnsi="Times New Roman" w:cs="Times New Roman"/>
          <w:sz w:val="16"/>
          <w:szCs w:val="16"/>
        </w:rPr>
        <w:t xml:space="preserve"> JA, </w:t>
      </w:r>
      <w:proofErr w:type="spellStart"/>
      <w:r w:rsidRPr="001038D7">
        <w:rPr>
          <w:rFonts w:ascii="Times New Roman" w:hAnsi="Times New Roman" w:cs="Times New Roman"/>
          <w:sz w:val="16"/>
          <w:szCs w:val="16"/>
        </w:rPr>
        <w:t>Kamil</w:t>
      </w:r>
      <w:proofErr w:type="spellEnd"/>
      <w:r w:rsidRPr="001038D7">
        <w:rPr>
          <w:rFonts w:ascii="Times New Roman" w:hAnsi="Times New Roman" w:cs="Times New Roman"/>
          <w:sz w:val="16"/>
          <w:szCs w:val="16"/>
        </w:rPr>
        <w:t xml:space="preserve"> J. Variations in treatment beneﬁts inﬂuence smoking </w:t>
      </w:r>
      <w:r w:rsidRPr="00857C24">
        <w:rPr>
          <w:rFonts w:ascii="Times New Roman" w:hAnsi="Times New Roman" w:cs="Times New Roman"/>
          <w:sz w:val="16"/>
          <w:szCs w:val="16"/>
        </w:rPr>
        <w:t xml:space="preserve">cessation: results of a </w:t>
      </w:r>
      <w:proofErr w:type="spellStart"/>
      <w:r w:rsidRPr="00857C24">
        <w:rPr>
          <w:rFonts w:ascii="Times New Roman" w:hAnsi="Times New Roman" w:cs="Times New Roman"/>
          <w:sz w:val="16"/>
          <w:szCs w:val="16"/>
        </w:rPr>
        <w:t>randomised</w:t>
      </w:r>
      <w:proofErr w:type="spellEnd"/>
      <w:r w:rsidRPr="00857C24">
        <w:rPr>
          <w:rFonts w:ascii="Times New Roman" w:hAnsi="Times New Roman" w:cs="Times New Roman"/>
          <w:sz w:val="16"/>
          <w:szCs w:val="16"/>
        </w:rPr>
        <w:t xml:space="preserve"> controlled trial. Tobacco Control 2001</w:t>
      </w:r>
      <w:proofErr w:type="gramStart"/>
      <w:r w:rsidRPr="00857C24">
        <w:rPr>
          <w:rFonts w:ascii="Times New Roman" w:hAnsi="Times New Roman" w:cs="Times New Roman"/>
          <w:sz w:val="16"/>
          <w:szCs w:val="16"/>
        </w:rPr>
        <w:t>;10:175</w:t>
      </w:r>
      <w:proofErr w:type="gramEnd"/>
      <w:r w:rsidRPr="00857C24">
        <w:rPr>
          <w:rFonts w:ascii="Times New Roman" w:hAnsi="Times New Roman" w:cs="Times New Roman"/>
          <w:sz w:val="16"/>
          <w:szCs w:val="16"/>
        </w:rPr>
        <w:t>–80.</w:t>
      </w:r>
    </w:p>
    <w:p w14:paraId="2560D56A" w14:textId="77777777" w:rsidR="0045196B" w:rsidRPr="00857C24" w:rsidRDefault="006C49B3" w:rsidP="0045196B">
      <w:pPr>
        <w:numPr>
          <w:ilvl w:val="0"/>
          <w:numId w:val="6"/>
        </w:numPr>
        <w:spacing w:after="200"/>
        <w:contextualSpacing/>
        <w:rPr>
          <w:rFonts w:ascii="Times New Roman" w:hAnsi="Times New Roman" w:cs="Times New Roman"/>
          <w:sz w:val="16"/>
          <w:szCs w:val="16"/>
        </w:rPr>
      </w:pPr>
      <w:r w:rsidRPr="00857C24">
        <w:rPr>
          <w:rFonts w:ascii="Times New Roman" w:eastAsia="Arial Unicode MS" w:hAnsi="Times New Roman" w:cs="Times New Roman"/>
          <w:bCs/>
          <w:sz w:val="16"/>
          <w:szCs w:val="16"/>
          <w:lang w:eastAsia="zh-CN"/>
        </w:rPr>
        <w:t>Bond L, Davie G, Carlin JB, Lester R, Nolan T. Increases in vaccination coverage for children in child care, 1997 to 2000: an evaluation of the impact of government incentives and initiatives. Australian and New Zealand Journal of Public Health 2002; 26(1)</w:t>
      </w:r>
      <w:proofErr w:type="gramStart"/>
      <w:r w:rsidRPr="00857C24">
        <w:rPr>
          <w:rFonts w:ascii="Times New Roman" w:eastAsia="Arial Unicode MS" w:hAnsi="Times New Roman" w:cs="Times New Roman"/>
          <w:bCs/>
          <w:sz w:val="16"/>
          <w:szCs w:val="16"/>
          <w:lang w:eastAsia="zh-CN"/>
        </w:rPr>
        <w:t>:58</w:t>
      </w:r>
      <w:proofErr w:type="gramEnd"/>
      <w:r w:rsidRPr="00857C24">
        <w:rPr>
          <w:rFonts w:ascii="Times New Roman" w:eastAsia="Arial Unicode MS" w:hAnsi="Times New Roman" w:cs="Times New Roman"/>
          <w:bCs/>
          <w:sz w:val="16"/>
          <w:szCs w:val="16"/>
          <w:lang w:eastAsia="zh-CN"/>
        </w:rPr>
        <w:t>-64.</w:t>
      </w:r>
    </w:p>
    <w:p w14:paraId="40EE1C83" w14:textId="1EDAEA7F" w:rsidR="0045196B" w:rsidRPr="00857C24" w:rsidRDefault="0045196B" w:rsidP="0045196B">
      <w:pPr>
        <w:numPr>
          <w:ilvl w:val="0"/>
          <w:numId w:val="6"/>
        </w:numPr>
        <w:spacing w:after="200"/>
        <w:contextualSpacing/>
        <w:rPr>
          <w:rFonts w:ascii="Times New Roman" w:hAnsi="Times New Roman" w:cs="Times New Roman"/>
          <w:sz w:val="16"/>
          <w:szCs w:val="16"/>
        </w:rPr>
      </w:pPr>
      <w:r w:rsidRPr="00857C24">
        <w:rPr>
          <w:rFonts w:ascii="Times New Roman" w:hAnsi="Times New Roman" w:cs="Times New Roman"/>
          <w:sz w:val="16"/>
          <w:szCs w:val="16"/>
        </w:rPr>
        <w:t xml:space="preserve">Powell-Jackson T, </w:t>
      </w:r>
      <w:proofErr w:type="spellStart"/>
      <w:r w:rsidRPr="00857C24">
        <w:rPr>
          <w:rFonts w:ascii="Times New Roman" w:hAnsi="Times New Roman" w:cs="Times New Roman"/>
          <w:sz w:val="16"/>
          <w:szCs w:val="16"/>
        </w:rPr>
        <w:t>Mazumdar</w:t>
      </w:r>
      <w:proofErr w:type="spellEnd"/>
      <w:r w:rsidRPr="00857C24">
        <w:rPr>
          <w:rFonts w:ascii="Times New Roman" w:hAnsi="Times New Roman" w:cs="Times New Roman"/>
          <w:sz w:val="16"/>
          <w:szCs w:val="16"/>
        </w:rPr>
        <w:t xml:space="preserve"> S, Mills A, (2015). Financial incentives in health: New evidence from India's </w:t>
      </w:r>
      <w:proofErr w:type="spellStart"/>
      <w:r w:rsidRPr="00857C24">
        <w:rPr>
          <w:rFonts w:ascii="Times New Roman" w:hAnsi="Times New Roman" w:cs="Times New Roman"/>
          <w:sz w:val="16"/>
          <w:szCs w:val="16"/>
        </w:rPr>
        <w:t>Janani</w:t>
      </w:r>
      <w:proofErr w:type="spellEnd"/>
      <w:r w:rsidRPr="00857C24">
        <w:rPr>
          <w:rFonts w:ascii="Times New Roman" w:hAnsi="Times New Roman" w:cs="Times New Roman"/>
          <w:sz w:val="16"/>
          <w:szCs w:val="16"/>
        </w:rPr>
        <w:t xml:space="preserve"> </w:t>
      </w:r>
      <w:proofErr w:type="spellStart"/>
      <w:r w:rsidRPr="00857C24">
        <w:rPr>
          <w:rFonts w:ascii="Times New Roman" w:hAnsi="Times New Roman" w:cs="Times New Roman"/>
          <w:sz w:val="16"/>
          <w:szCs w:val="16"/>
        </w:rPr>
        <w:t>Suraksha</w:t>
      </w:r>
      <w:proofErr w:type="spellEnd"/>
      <w:r w:rsidRPr="00857C24">
        <w:rPr>
          <w:rFonts w:ascii="Times New Roman" w:hAnsi="Times New Roman" w:cs="Times New Roman"/>
          <w:sz w:val="16"/>
          <w:szCs w:val="16"/>
        </w:rPr>
        <w:t xml:space="preserve"> </w:t>
      </w:r>
      <w:proofErr w:type="spellStart"/>
      <w:r w:rsidRPr="00857C24">
        <w:rPr>
          <w:rFonts w:ascii="Times New Roman" w:hAnsi="Times New Roman" w:cs="Times New Roman"/>
          <w:sz w:val="16"/>
          <w:szCs w:val="16"/>
        </w:rPr>
        <w:t>Yojana</w:t>
      </w:r>
      <w:proofErr w:type="spellEnd"/>
      <w:r w:rsidRPr="00857C24">
        <w:rPr>
          <w:rFonts w:ascii="Times New Roman" w:hAnsi="Times New Roman" w:cs="Times New Roman"/>
          <w:sz w:val="16"/>
          <w:szCs w:val="16"/>
        </w:rPr>
        <w:t>, Journal of Health Economics, Volume 43, Pages 154-169, ISSN 0167-6296</w:t>
      </w:r>
    </w:p>
    <w:p w14:paraId="5ADE2871" w14:textId="77777777" w:rsidR="006C49B3" w:rsidRPr="00857C24" w:rsidRDefault="006C49B3" w:rsidP="006C49B3">
      <w:pPr>
        <w:contextualSpacing/>
        <w:rPr>
          <w:rFonts w:ascii="Times New Roman" w:hAnsi="Times New Roman" w:cs="Times New Roman"/>
          <w:b/>
          <w:sz w:val="16"/>
          <w:szCs w:val="16"/>
        </w:rPr>
      </w:pPr>
      <w:r w:rsidRPr="00857C24">
        <w:rPr>
          <w:rFonts w:ascii="Times New Roman" w:hAnsi="Times New Roman" w:cs="Times New Roman"/>
          <w:b/>
          <w:sz w:val="16"/>
          <w:szCs w:val="16"/>
        </w:rPr>
        <w:t>Reason for exclusion: Poor /unclear reporting of outcomes</w:t>
      </w:r>
    </w:p>
    <w:p w14:paraId="17C26F2A" w14:textId="77777777" w:rsidR="006C49B3" w:rsidRPr="001038D7" w:rsidRDefault="006C49B3" w:rsidP="006C49B3">
      <w:pPr>
        <w:numPr>
          <w:ilvl w:val="0"/>
          <w:numId w:val="8"/>
        </w:numPr>
        <w:spacing w:after="200"/>
        <w:contextualSpacing/>
        <w:rPr>
          <w:rFonts w:ascii="Times New Roman" w:hAnsi="Times New Roman" w:cs="Times New Roman"/>
          <w:sz w:val="16"/>
          <w:szCs w:val="16"/>
        </w:rPr>
      </w:pPr>
      <w:proofErr w:type="spellStart"/>
      <w:r w:rsidRPr="00857C24">
        <w:rPr>
          <w:rFonts w:ascii="Times New Roman" w:hAnsi="Times New Roman" w:cs="Times New Roman"/>
          <w:sz w:val="16"/>
          <w:szCs w:val="16"/>
        </w:rPr>
        <w:t>Balicer</w:t>
      </w:r>
      <w:proofErr w:type="spellEnd"/>
      <w:r w:rsidRPr="00857C24">
        <w:rPr>
          <w:rFonts w:ascii="Times New Roman" w:hAnsi="Times New Roman" w:cs="Times New Roman"/>
          <w:sz w:val="16"/>
          <w:szCs w:val="16"/>
        </w:rPr>
        <w:t xml:space="preserve">, R. D., </w:t>
      </w:r>
      <w:proofErr w:type="spellStart"/>
      <w:r w:rsidRPr="00857C24">
        <w:rPr>
          <w:rFonts w:ascii="Times New Roman" w:hAnsi="Times New Roman" w:cs="Times New Roman"/>
          <w:sz w:val="16"/>
          <w:szCs w:val="16"/>
        </w:rPr>
        <w:t>Shadmi</w:t>
      </w:r>
      <w:proofErr w:type="spellEnd"/>
      <w:r w:rsidRPr="00857C24">
        <w:rPr>
          <w:rFonts w:ascii="Times New Roman" w:hAnsi="Times New Roman" w:cs="Times New Roman"/>
          <w:sz w:val="16"/>
          <w:szCs w:val="16"/>
        </w:rPr>
        <w:t>, E., Lieberman, N., Greenberg-</w:t>
      </w:r>
      <w:proofErr w:type="spellStart"/>
      <w:r w:rsidRPr="00857C24">
        <w:rPr>
          <w:rFonts w:ascii="Times New Roman" w:hAnsi="Times New Roman" w:cs="Times New Roman"/>
          <w:sz w:val="16"/>
          <w:szCs w:val="16"/>
        </w:rPr>
        <w:t>Dotan</w:t>
      </w:r>
      <w:proofErr w:type="spellEnd"/>
      <w:r w:rsidRPr="00857C24">
        <w:rPr>
          <w:rFonts w:ascii="Times New Roman" w:hAnsi="Times New Roman" w:cs="Times New Roman"/>
          <w:sz w:val="16"/>
          <w:szCs w:val="16"/>
        </w:rPr>
        <w:t xml:space="preserve">, S., </w:t>
      </w:r>
      <w:proofErr w:type="spellStart"/>
      <w:r w:rsidRPr="00857C24">
        <w:rPr>
          <w:rFonts w:ascii="Times New Roman" w:hAnsi="Times New Roman" w:cs="Times New Roman"/>
          <w:sz w:val="16"/>
          <w:szCs w:val="16"/>
        </w:rPr>
        <w:t>Goldfracht</w:t>
      </w:r>
      <w:proofErr w:type="spellEnd"/>
      <w:r w:rsidRPr="00857C24">
        <w:rPr>
          <w:rFonts w:ascii="Times New Roman" w:hAnsi="Times New Roman" w:cs="Times New Roman"/>
          <w:sz w:val="16"/>
          <w:szCs w:val="16"/>
        </w:rPr>
        <w:t>, M., Jana, L., Jacobson, O. (2011). Reducing health disparities: Strategy planning and implementation in Israel’s largest health care organization. Health</w:t>
      </w:r>
      <w:r w:rsidRPr="001038D7">
        <w:rPr>
          <w:rFonts w:ascii="Times New Roman" w:hAnsi="Times New Roman" w:cs="Times New Roman"/>
          <w:sz w:val="16"/>
          <w:szCs w:val="16"/>
        </w:rPr>
        <w:t xml:space="preserve"> Services Research, 46, 1281-1299 </w:t>
      </w:r>
    </w:p>
    <w:p w14:paraId="192F5841" w14:textId="77777777" w:rsidR="006C49B3" w:rsidRPr="001038D7" w:rsidRDefault="006C49B3" w:rsidP="006C49B3">
      <w:pPr>
        <w:numPr>
          <w:ilvl w:val="0"/>
          <w:numId w:val="8"/>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 xml:space="preserve">Bishop, T. F., A. D. Federman, et al. (2012). "Association between physician quality improvement incentives and ambulatory quality measures." </w:t>
      </w:r>
      <w:r w:rsidRPr="001038D7">
        <w:rPr>
          <w:rFonts w:ascii="Times New Roman" w:hAnsi="Times New Roman" w:cs="Times New Roman"/>
          <w:noProof/>
          <w:sz w:val="16"/>
          <w:szCs w:val="16"/>
          <w:u w:val="single"/>
        </w:rPr>
        <w:t>Am J Manag Care</w:t>
      </w:r>
      <w:r w:rsidRPr="001038D7">
        <w:rPr>
          <w:rFonts w:ascii="Times New Roman" w:hAnsi="Times New Roman" w:cs="Times New Roman"/>
          <w:noProof/>
          <w:sz w:val="16"/>
          <w:szCs w:val="16"/>
        </w:rPr>
        <w:t xml:space="preserve"> 18(4): e126-134.</w:t>
      </w:r>
    </w:p>
    <w:p w14:paraId="48597FB8" w14:textId="77777777" w:rsidR="006C49B3" w:rsidRPr="001038D7" w:rsidRDefault="006C49B3" w:rsidP="006C49B3">
      <w:pPr>
        <w:numPr>
          <w:ilvl w:val="0"/>
          <w:numId w:val="8"/>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Quy</w:t>
      </w:r>
      <w:proofErr w:type="spellEnd"/>
      <w:r w:rsidRPr="001038D7">
        <w:rPr>
          <w:rFonts w:ascii="Times New Roman" w:hAnsi="Times New Roman" w:cs="Times New Roman"/>
          <w:sz w:val="16"/>
          <w:szCs w:val="16"/>
        </w:rPr>
        <w:t xml:space="preserve"> H, </w:t>
      </w:r>
      <w:proofErr w:type="spellStart"/>
      <w:r w:rsidRPr="001038D7">
        <w:rPr>
          <w:rFonts w:ascii="Times New Roman" w:hAnsi="Times New Roman" w:cs="Times New Roman"/>
          <w:sz w:val="16"/>
          <w:szCs w:val="16"/>
        </w:rPr>
        <w:t>Lan</w:t>
      </w:r>
      <w:proofErr w:type="spellEnd"/>
      <w:r w:rsidRPr="001038D7">
        <w:rPr>
          <w:rFonts w:ascii="Times New Roman" w:hAnsi="Times New Roman" w:cs="Times New Roman"/>
          <w:sz w:val="16"/>
          <w:szCs w:val="16"/>
        </w:rPr>
        <w:t xml:space="preserve"> N, </w:t>
      </w:r>
      <w:proofErr w:type="spellStart"/>
      <w:r w:rsidRPr="001038D7">
        <w:rPr>
          <w:rFonts w:ascii="Times New Roman" w:hAnsi="Times New Roman" w:cs="Times New Roman"/>
          <w:sz w:val="16"/>
          <w:szCs w:val="16"/>
        </w:rPr>
        <w:t>Lonnroth</w:t>
      </w:r>
      <w:proofErr w:type="spellEnd"/>
      <w:r w:rsidRPr="001038D7">
        <w:rPr>
          <w:rFonts w:ascii="Times New Roman" w:hAnsi="Times New Roman" w:cs="Times New Roman"/>
          <w:sz w:val="16"/>
          <w:szCs w:val="16"/>
        </w:rPr>
        <w:t xml:space="preserve"> K, </w:t>
      </w:r>
      <w:proofErr w:type="spellStart"/>
      <w:r w:rsidRPr="001038D7">
        <w:rPr>
          <w:rFonts w:ascii="Times New Roman" w:hAnsi="Times New Roman" w:cs="Times New Roman"/>
          <w:sz w:val="16"/>
          <w:szCs w:val="16"/>
        </w:rPr>
        <w:t>Buu</w:t>
      </w:r>
      <w:proofErr w:type="spellEnd"/>
      <w:r w:rsidRPr="001038D7">
        <w:rPr>
          <w:rFonts w:ascii="Times New Roman" w:hAnsi="Times New Roman" w:cs="Times New Roman"/>
          <w:sz w:val="16"/>
          <w:szCs w:val="16"/>
        </w:rPr>
        <w:t xml:space="preserve"> T, </w:t>
      </w:r>
      <w:proofErr w:type="spellStart"/>
      <w:r w:rsidRPr="001038D7">
        <w:rPr>
          <w:rFonts w:ascii="Times New Roman" w:hAnsi="Times New Roman" w:cs="Times New Roman"/>
          <w:sz w:val="16"/>
          <w:szCs w:val="16"/>
        </w:rPr>
        <w:t>Dieu</w:t>
      </w:r>
      <w:proofErr w:type="spellEnd"/>
      <w:r w:rsidRPr="001038D7">
        <w:rPr>
          <w:rFonts w:ascii="Times New Roman" w:hAnsi="Times New Roman" w:cs="Times New Roman"/>
          <w:sz w:val="16"/>
          <w:szCs w:val="16"/>
        </w:rPr>
        <w:t xml:space="preserve"> T, </w:t>
      </w:r>
      <w:proofErr w:type="spellStart"/>
      <w:r w:rsidRPr="001038D7">
        <w:rPr>
          <w:rFonts w:ascii="Times New Roman" w:hAnsi="Times New Roman" w:cs="Times New Roman"/>
          <w:sz w:val="16"/>
          <w:szCs w:val="16"/>
        </w:rPr>
        <w:t>Hai</w:t>
      </w:r>
      <w:proofErr w:type="spellEnd"/>
      <w:r w:rsidRPr="001038D7">
        <w:rPr>
          <w:rFonts w:ascii="Times New Roman" w:hAnsi="Times New Roman" w:cs="Times New Roman"/>
          <w:sz w:val="16"/>
          <w:szCs w:val="16"/>
        </w:rPr>
        <w:t xml:space="preserve"> T. </w:t>
      </w:r>
      <w:proofErr w:type="spellStart"/>
      <w:r w:rsidRPr="001038D7">
        <w:rPr>
          <w:rFonts w:ascii="Times New Roman" w:hAnsi="Times New Roman" w:cs="Times New Roman"/>
          <w:sz w:val="16"/>
          <w:szCs w:val="16"/>
        </w:rPr>
        <w:t>Publicprivate</w:t>
      </w:r>
      <w:proofErr w:type="spellEnd"/>
      <w:r w:rsidRPr="001038D7">
        <w:rPr>
          <w:rFonts w:ascii="Times New Roman" w:hAnsi="Times New Roman" w:cs="Times New Roman"/>
          <w:sz w:val="16"/>
          <w:szCs w:val="16"/>
        </w:rPr>
        <w:t xml:space="preserve"> mix for improved TB control in Ho Chi Minh </w:t>
      </w:r>
      <w:proofErr w:type="spellStart"/>
      <w:r w:rsidRPr="001038D7">
        <w:rPr>
          <w:rFonts w:ascii="Times New Roman" w:hAnsi="Times New Roman" w:cs="Times New Roman"/>
          <w:sz w:val="16"/>
          <w:szCs w:val="16"/>
        </w:rPr>
        <w:t>City</w:t>
      </w:r>
      <w:proofErr w:type="gramStart"/>
      <w:r w:rsidRPr="001038D7">
        <w:rPr>
          <w:rFonts w:ascii="Times New Roman" w:hAnsi="Times New Roman" w:cs="Times New Roman"/>
          <w:sz w:val="16"/>
          <w:szCs w:val="16"/>
        </w:rPr>
        <w:t>,Vietnam</w:t>
      </w:r>
      <w:proofErr w:type="spellEnd"/>
      <w:proofErr w:type="gramEnd"/>
      <w:r w:rsidRPr="001038D7">
        <w:rPr>
          <w:rFonts w:ascii="Times New Roman" w:hAnsi="Times New Roman" w:cs="Times New Roman"/>
          <w:sz w:val="16"/>
          <w:szCs w:val="16"/>
        </w:rPr>
        <w:t xml:space="preserve">: an assessment of its impact on case detection. </w:t>
      </w:r>
      <w:r w:rsidRPr="001038D7">
        <w:rPr>
          <w:rFonts w:ascii="Times New Roman" w:hAnsi="Times New Roman" w:cs="Times New Roman"/>
          <w:i/>
          <w:iCs/>
          <w:sz w:val="16"/>
          <w:szCs w:val="16"/>
        </w:rPr>
        <w:t xml:space="preserve">International Journal for Tuberculosis and Lung Disease </w:t>
      </w:r>
      <w:r w:rsidRPr="001038D7">
        <w:rPr>
          <w:rFonts w:ascii="Times New Roman" w:hAnsi="Times New Roman" w:cs="Times New Roman"/>
          <w:sz w:val="16"/>
          <w:szCs w:val="16"/>
        </w:rPr>
        <w:t xml:space="preserve">2003; </w:t>
      </w:r>
      <w:r w:rsidRPr="001038D7">
        <w:rPr>
          <w:rFonts w:ascii="Times New Roman" w:hAnsi="Times New Roman" w:cs="Times New Roman"/>
          <w:bCs/>
          <w:sz w:val="16"/>
          <w:szCs w:val="16"/>
        </w:rPr>
        <w:t>7</w:t>
      </w:r>
      <w:r w:rsidRPr="001038D7">
        <w:rPr>
          <w:rFonts w:ascii="Times New Roman" w:hAnsi="Times New Roman" w:cs="Times New Roman"/>
          <w:sz w:val="16"/>
          <w:szCs w:val="16"/>
        </w:rPr>
        <w:t>:464–71.</w:t>
      </w:r>
    </w:p>
    <w:p w14:paraId="2C8581F9"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proofErr w:type="spellStart"/>
      <w:r w:rsidRPr="001038D7">
        <w:rPr>
          <w:rFonts w:ascii="Times New Roman" w:eastAsia="Arial Unicode MS" w:hAnsi="Times New Roman" w:cs="Times New Roman"/>
          <w:bCs/>
          <w:sz w:val="16"/>
          <w:szCs w:val="16"/>
          <w:lang w:eastAsia="zh-CN"/>
        </w:rPr>
        <w:t>Foels</w:t>
      </w:r>
      <w:proofErr w:type="spellEnd"/>
      <w:r w:rsidRPr="001038D7">
        <w:rPr>
          <w:rFonts w:ascii="Times New Roman" w:eastAsia="Arial Unicode MS" w:hAnsi="Times New Roman" w:cs="Times New Roman"/>
          <w:bCs/>
          <w:sz w:val="16"/>
          <w:szCs w:val="16"/>
          <w:lang w:eastAsia="zh-CN"/>
        </w:rPr>
        <w:t xml:space="preserve"> T, </w:t>
      </w:r>
      <w:proofErr w:type="spellStart"/>
      <w:r w:rsidRPr="001038D7">
        <w:rPr>
          <w:rFonts w:ascii="Times New Roman" w:eastAsia="Arial Unicode MS" w:hAnsi="Times New Roman" w:cs="Times New Roman"/>
          <w:bCs/>
          <w:sz w:val="16"/>
          <w:szCs w:val="16"/>
          <w:lang w:eastAsia="zh-CN"/>
        </w:rPr>
        <w:t>Hewner</w:t>
      </w:r>
      <w:proofErr w:type="spellEnd"/>
      <w:r w:rsidRPr="001038D7">
        <w:rPr>
          <w:rFonts w:ascii="Times New Roman" w:eastAsia="Arial Unicode MS" w:hAnsi="Times New Roman" w:cs="Times New Roman"/>
          <w:bCs/>
          <w:sz w:val="16"/>
          <w:szCs w:val="16"/>
          <w:lang w:eastAsia="zh-CN"/>
        </w:rPr>
        <w:t xml:space="preserve"> S. Integrating pay for performance with educational strategies to improve diabetes care. </w:t>
      </w:r>
      <w:proofErr w:type="spellStart"/>
      <w:r w:rsidRPr="001038D7">
        <w:rPr>
          <w:rFonts w:ascii="Times New Roman" w:eastAsia="Arial Unicode MS" w:hAnsi="Times New Roman" w:cs="Times New Roman"/>
          <w:bCs/>
          <w:sz w:val="16"/>
          <w:szCs w:val="16"/>
          <w:lang w:eastAsia="zh-CN"/>
        </w:rPr>
        <w:t>Popul</w:t>
      </w:r>
      <w:proofErr w:type="spellEnd"/>
      <w:r w:rsidRPr="001038D7">
        <w:rPr>
          <w:rFonts w:ascii="Times New Roman" w:eastAsia="Arial Unicode MS" w:hAnsi="Times New Roman" w:cs="Times New Roman"/>
          <w:bCs/>
          <w:sz w:val="16"/>
          <w:szCs w:val="16"/>
          <w:lang w:eastAsia="zh-CN"/>
        </w:rPr>
        <w:t xml:space="preserve"> Health </w:t>
      </w:r>
      <w:proofErr w:type="spellStart"/>
      <w:r w:rsidRPr="001038D7">
        <w:rPr>
          <w:rFonts w:ascii="Times New Roman" w:eastAsia="Arial Unicode MS" w:hAnsi="Times New Roman" w:cs="Times New Roman"/>
          <w:bCs/>
          <w:sz w:val="16"/>
          <w:szCs w:val="16"/>
          <w:lang w:eastAsia="zh-CN"/>
        </w:rPr>
        <w:t>Manag</w:t>
      </w:r>
      <w:proofErr w:type="spellEnd"/>
      <w:r w:rsidRPr="001038D7">
        <w:rPr>
          <w:rFonts w:ascii="Times New Roman" w:eastAsia="Arial Unicode MS" w:hAnsi="Times New Roman" w:cs="Times New Roman"/>
          <w:bCs/>
          <w:sz w:val="16"/>
          <w:szCs w:val="16"/>
          <w:lang w:eastAsia="zh-CN"/>
        </w:rPr>
        <w:t xml:space="preserve"> 2009; 12(3)</w:t>
      </w:r>
      <w:proofErr w:type="gramStart"/>
      <w:r w:rsidRPr="001038D7">
        <w:rPr>
          <w:rFonts w:ascii="Times New Roman" w:eastAsia="Arial Unicode MS" w:hAnsi="Times New Roman" w:cs="Times New Roman"/>
          <w:bCs/>
          <w:sz w:val="16"/>
          <w:szCs w:val="16"/>
          <w:lang w:eastAsia="zh-CN"/>
        </w:rPr>
        <w:t>:121</w:t>
      </w:r>
      <w:proofErr w:type="gramEnd"/>
      <w:r w:rsidRPr="001038D7">
        <w:rPr>
          <w:rFonts w:ascii="Times New Roman" w:eastAsia="Arial Unicode MS" w:hAnsi="Times New Roman" w:cs="Times New Roman"/>
          <w:bCs/>
          <w:sz w:val="16"/>
          <w:szCs w:val="16"/>
          <w:lang w:eastAsia="zh-CN"/>
        </w:rPr>
        <w:t>-129. Poor reporting: no information whatsoever on the incentive</w:t>
      </w:r>
    </w:p>
    <w:p w14:paraId="18D7F5EA"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    Robinson JC, </w:t>
      </w:r>
      <w:proofErr w:type="spellStart"/>
      <w:r w:rsidRPr="001038D7">
        <w:rPr>
          <w:rFonts w:ascii="Times New Roman" w:eastAsia="Arial Unicode MS" w:hAnsi="Times New Roman" w:cs="Times New Roman"/>
          <w:bCs/>
          <w:sz w:val="16"/>
          <w:szCs w:val="16"/>
          <w:lang w:eastAsia="zh-CN"/>
        </w:rPr>
        <w:t>Casalino</w:t>
      </w:r>
      <w:proofErr w:type="spellEnd"/>
      <w:r w:rsidRPr="001038D7">
        <w:rPr>
          <w:rFonts w:ascii="Times New Roman" w:eastAsia="Arial Unicode MS" w:hAnsi="Times New Roman" w:cs="Times New Roman"/>
          <w:bCs/>
          <w:sz w:val="16"/>
          <w:szCs w:val="16"/>
          <w:lang w:eastAsia="zh-CN"/>
        </w:rPr>
        <w:t xml:space="preserve"> LP, </w:t>
      </w:r>
      <w:proofErr w:type="spellStart"/>
      <w:r w:rsidRPr="001038D7">
        <w:rPr>
          <w:rFonts w:ascii="Times New Roman" w:eastAsia="Arial Unicode MS" w:hAnsi="Times New Roman" w:cs="Times New Roman"/>
          <w:bCs/>
          <w:sz w:val="16"/>
          <w:szCs w:val="16"/>
          <w:lang w:eastAsia="zh-CN"/>
        </w:rPr>
        <w:t>Gillies</w:t>
      </w:r>
      <w:proofErr w:type="spellEnd"/>
      <w:r w:rsidRPr="001038D7">
        <w:rPr>
          <w:rFonts w:ascii="Times New Roman" w:eastAsia="Arial Unicode MS" w:hAnsi="Times New Roman" w:cs="Times New Roman"/>
          <w:bCs/>
          <w:sz w:val="16"/>
          <w:szCs w:val="16"/>
          <w:lang w:eastAsia="zh-CN"/>
        </w:rPr>
        <w:t xml:space="preserve"> RR, Rittenhouse DR, </w:t>
      </w:r>
      <w:proofErr w:type="spellStart"/>
      <w:r w:rsidRPr="001038D7">
        <w:rPr>
          <w:rFonts w:ascii="Times New Roman" w:eastAsia="Arial Unicode MS" w:hAnsi="Times New Roman" w:cs="Times New Roman"/>
          <w:bCs/>
          <w:sz w:val="16"/>
          <w:szCs w:val="16"/>
          <w:lang w:eastAsia="zh-CN"/>
        </w:rPr>
        <w:t>Shortell</w:t>
      </w:r>
      <w:proofErr w:type="spellEnd"/>
      <w:r w:rsidRPr="001038D7">
        <w:rPr>
          <w:rFonts w:ascii="Times New Roman" w:eastAsia="Arial Unicode MS" w:hAnsi="Times New Roman" w:cs="Times New Roman"/>
          <w:bCs/>
          <w:sz w:val="16"/>
          <w:szCs w:val="16"/>
          <w:lang w:eastAsia="zh-CN"/>
        </w:rPr>
        <w:t xml:space="preserve"> SS, </w:t>
      </w:r>
      <w:proofErr w:type="spellStart"/>
      <w:r w:rsidRPr="001038D7">
        <w:rPr>
          <w:rFonts w:ascii="Times New Roman" w:eastAsia="Arial Unicode MS" w:hAnsi="Times New Roman" w:cs="Times New Roman"/>
          <w:bCs/>
          <w:sz w:val="16"/>
          <w:szCs w:val="16"/>
          <w:lang w:eastAsia="zh-CN"/>
        </w:rPr>
        <w:t>Fernandes</w:t>
      </w:r>
      <w:proofErr w:type="spellEnd"/>
      <w:r w:rsidRPr="001038D7">
        <w:rPr>
          <w:rFonts w:ascii="Times New Roman" w:eastAsia="Arial Unicode MS" w:hAnsi="Times New Roman" w:cs="Times New Roman"/>
          <w:bCs/>
          <w:sz w:val="16"/>
          <w:szCs w:val="16"/>
          <w:lang w:eastAsia="zh-CN"/>
        </w:rPr>
        <w:t>-Taylor S. Financial incentives, quality improvement programs, and the adoption of clinical information technology. Med Care 2009; 47(4)</w:t>
      </w:r>
      <w:proofErr w:type="gramStart"/>
      <w:r w:rsidRPr="001038D7">
        <w:rPr>
          <w:rFonts w:ascii="Times New Roman" w:eastAsia="Arial Unicode MS" w:hAnsi="Times New Roman" w:cs="Times New Roman"/>
          <w:bCs/>
          <w:sz w:val="16"/>
          <w:szCs w:val="16"/>
          <w:lang w:eastAsia="zh-CN"/>
        </w:rPr>
        <w:t>:411</w:t>
      </w:r>
      <w:proofErr w:type="gramEnd"/>
      <w:r w:rsidRPr="001038D7">
        <w:rPr>
          <w:rFonts w:ascii="Times New Roman" w:eastAsia="Arial Unicode MS" w:hAnsi="Times New Roman" w:cs="Times New Roman"/>
          <w:bCs/>
          <w:sz w:val="16"/>
          <w:szCs w:val="16"/>
          <w:lang w:eastAsia="zh-CN"/>
        </w:rPr>
        <w:t>-417.</w:t>
      </w:r>
    </w:p>
    <w:p w14:paraId="3001DE49"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Williams TR, </w:t>
      </w:r>
      <w:proofErr w:type="spellStart"/>
      <w:r w:rsidRPr="001038D7">
        <w:rPr>
          <w:rFonts w:ascii="Times New Roman" w:eastAsia="Arial Unicode MS" w:hAnsi="Times New Roman" w:cs="Times New Roman"/>
          <w:bCs/>
          <w:sz w:val="16"/>
          <w:szCs w:val="16"/>
          <w:lang w:eastAsia="zh-CN"/>
        </w:rPr>
        <w:t>Raube</w:t>
      </w:r>
      <w:proofErr w:type="spellEnd"/>
      <w:r w:rsidRPr="001038D7">
        <w:rPr>
          <w:rFonts w:ascii="Times New Roman" w:eastAsia="Arial Unicode MS" w:hAnsi="Times New Roman" w:cs="Times New Roman"/>
          <w:bCs/>
          <w:sz w:val="16"/>
          <w:szCs w:val="16"/>
          <w:lang w:eastAsia="zh-CN"/>
        </w:rPr>
        <w:t xml:space="preserve"> K, </w:t>
      </w:r>
      <w:proofErr w:type="spellStart"/>
      <w:r w:rsidRPr="001038D7">
        <w:rPr>
          <w:rFonts w:ascii="Times New Roman" w:eastAsia="Arial Unicode MS" w:hAnsi="Times New Roman" w:cs="Times New Roman"/>
          <w:bCs/>
          <w:sz w:val="16"/>
          <w:szCs w:val="16"/>
          <w:lang w:eastAsia="zh-CN"/>
        </w:rPr>
        <w:t>Damberg</w:t>
      </w:r>
      <w:proofErr w:type="spellEnd"/>
      <w:r w:rsidRPr="001038D7">
        <w:rPr>
          <w:rFonts w:ascii="Times New Roman" w:eastAsia="Arial Unicode MS" w:hAnsi="Times New Roman" w:cs="Times New Roman"/>
          <w:bCs/>
          <w:sz w:val="16"/>
          <w:szCs w:val="16"/>
          <w:lang w:eastAsia="zh-CN"/>
        </w:rPr>
        <w:t xml:space="preserve"> CL, </w:t>
      </w:r>
      <w:proofErr w:type="spellStart"/>
      <w:r w:rsidRPr="001038D7">
        <w:rPr>
          <w:rFonts w:ascii="Times New Roman" w:eastAsia="Arial Unicode MS" w:hAnsi="Times New Roman" w:cs="Times New Roman"/>
          <w:bCs/>
          <w:sz w:val="16"/>
          <w:szCs w:val="16"/>
          <w:lang w:eastAsia="zh-CN"/>
        </w:rPr>
        <w:t>Mardon</w:t>
      </w:r>
      <w:proofErr w:type="spellEnd"/>
      <w:r w:rsidRPr="001038D7">
        <w:rPr>
          <w:rFonts w:ascii="Times New Roman" w:eastAsia="Arial Unicode MS" w:hAnsi="Times New Roman" w:cs="Times New Roman"/>
          <w:bCs/>
          <w:sz w:val="16"/>
          <w:szCs w:val="16"/>
          <w:lang w:eastAsia="zh-CN"/>
        </w:rPr>
        <w:t xml:space="preserve"> RE. Pay for performance: its influence on the use of IT in physician organizations. J Med </w:t>
      </w:r>
      <w:proofErr w:type="spellStart"/>
      <w:r w:rsidRPr="001038D7">
        <w:rPr>
          <w:rFonts w:ascii="Times New Roman" w:eastAsia="Arial Unicode MS" w:hAnsi="Times New Roman" w:cs="Times New Roman"/>
          <w:bCs/>
          <w:sz w:val="16"/>
          <w:szCs w:val="16"/>
          <w:lang w:eastAsia="zh-CN"/>
        </w:rPr>
        <w:t>Pract</w:t>
      </w:r>
      <w:proofErr w:type="spellEnd"/>
      <w:r w:rsidRPr="001038D7">
        <w:rPr>
          <w:rFonts w:ascii="Times New Roman" w:eastAsia="Arial Unicode MS" w:hAnsi="Times New Roman" w:cs="Times New Roman"/>
          <w:bCs/>
          <w:sz w:val="16"/>
          <w:szCs w:val="16"/>
          <w:lang w:eastAsia="zh-CN"/>
        </w:rPr>
        <w:t xml:space="preserve"> Manage 2006; 21(5)</w:t>
      </w:r>
      <w:proofErr w:type="gramStart"/>
      <w:r w:rsidRPr="001038D7">
        <w:rPr>
          <w:rFonts w:ascii="Times New Roman" w:eastAsia="Arial Unicode MS" w:hAnsi="Times New Roman" w:cs="Times New Roman"/>
          <w:bCs/>
          <w:sz w:val="16"/>
          <w:szCs w:val="16"/>
          <w:lang w:eastAsia="zh-CN"/>
        </w:rPr>
        <w:t>:301</w:t>
      </w:r>
      <w:proofErr w:type="gramEnd"/>
      <w:r w:rsidRPr="001038D7">
        <w:rPr>
          <w:rFonts w:ascii="Times New Roman" w:eastAsia="Arial Unicode MS" w:hAnsi="Times New Roman" w:cs="Times New Roman"/>
          <w:bCs/>
          <w:sz w:val="16"/>
          <w:szCs w:val="16"/>
          <w:lang w:eastAsia="zh-CN"/>
        </w:rPr>
        <w:t xml:space="preserve">-306. Poor reporting </w:t>
      </w:r>
    </w:p>
    <w:p w14:paraId="52B96CE9"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hAnsi="Times New Roman" w:cs="Times New Roman"/>
          <w:noProof/>
          <w:sz w:val="16"/>
          <w:szCs w:val="16"/>
        </w:rPr>
        <w:t xml:space="preserve">Chen, J. Y., H. Tian, et al. (2011). "Does pay for performance improve cardiovascular care in a "real-world" setting?" </w:t>
      </w:r>
      <w:r w:rsidRPr="001038D7">
        <w:rPr>
          <w:rFonts w:ascii="Times New Roman" w:hAnsi="Times New Roman" w:cs="Times New Roman"/>
          <w:noProof/>
          <w:sz w:val="16"/>
          <w:szCs w:val="16"/>
          <w:u w:val="single"/>
        </w:rPr>
        <w:t>Am J Med Qual</w:t>
      </w:r>
      <w:r w:rsidRPr="001038D7">
        <w:rPr>
          <w:rFonts w:ascii="Times New Roman" w:hAnsi="Times New Roman" w:cs="Times New Roman"/>
          <w:noProof/>
          <w:sz w:val="16"/>
          <w:szCs w:val="16"/>
        </w:rPr>
        <w:t xml:space="preserve"> 26(5): 340-348.</w:t>
      </w:r>
    </w:p>
    <w:p w14:paraId="2E94110B"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hAnsi="Times New Roman" w:cs="Times New Roman"/>
          <w:noProof/>
          <w:sz w:val="16"/>
          <w:szCs w:val="16"/>
        </w:rPr>
        <w:t xml:space="preserve">Joseph, S. B., M. J. Sow, et al. (2013). "E-prescribing adoption and use increased substantially following the start of a federal incentive program." </w:t>
      </w:r>
      <w:r w:rsidRPr="001038D7">
        <w:rPr>
          <w:rFonts w:ascii="Times New Roman" w:hAnsi="Times New Roman" w:cs="Times New Roman"/>
          <w:noProof/>
          <w:sz w:val="16"/>
          <w:szCs w:val="16"/>
          <w:u w:val="single"/>
        </w:rPr>
        <w:t>Health Aff</w:t>
      </w:r>
      <w:r w:rsidRPr="001038D7">
        <w:rPr>
          <w:rFonts w:ascii="Times New Roman" w:hAnsi="Times New Roman" w:cs="Times New Roman"/>
          <w:noProof/>
          <w:sz w:val="16"/>
          <w:szCs w:val="16"/>
        </w:rPr>
        <w:t xml:space="preserve"> 32(7): 1221-1227.</w:t>
      </w:r>
    </w:p>
    <w:p w14:paraId="015EAA24"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hAnsi="Times New Roman" w:cs="Times New Roman"/>
          <w:noProof/>
          <w:sz w:val="16"/>
          <w:szCs w:val="16"/>
        </w:rPr>
        <w:t xml:space="preserve">Kiran, T., J. C. Victor, et al. (2012). "The relationship between financial incentives and quality of diabetes care in Ontario, Canada." </w:t>
      </w:r>
      <w:r w:rsidRPr="001038D7">
        <w:rPr>
          <w:rFonts w:ascii="Times New Roman" w:hAnsi="Times New Roman" w:cs="Times New Roman"/>
          <w:noProof/>
          <w:sz w:val="16"/>
          <w:szCs w:val="16"/>
          <w:u w:val="single"/>
        </w:rPr>
        <w:t>Diabetes Care</w:t>
      </w:r>
      <w:r w:rsidRPr="001038D7">
        <w:rPr>
          <w:rFonts w:ascii="Times New Roman" w:hAnsi="Times New Roman" w:cs="Times New Roman"/>
          <w:noProof/>
          <w:sz w:val="16"/>
          <w:szCs w:val="16"/>
        </w:rPr>
        <w:t xml:space="preserve"> 35(5): 1038-1046.</w:t>
      </w:r>
    </w:p>
    <w:p w14:paraId="27B1E412"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hAnsi="Times New Roman" w:cs="Times New Roman"/>
          <w:noProof/>
          <w:sz w:val="16"/>
          <w:szCs w:val="16"/>
        </w:rPr>
        <w:t xml:space="preserve">Pinnarelli, L., S. Nuti, et al. (2012). "What drives hospital performance? The impact of comparative outcome evaluation of patients admitted for hip fracture in two Italian regions." </w:t>
      </w:r>
      <w:r w:rsidRPr="001038D7">
        <w:rPr>
          <w:rFonts w:ascii="Times New Roman" w:hAnsi="Times New Roman" w:cs="Times New Roman"/>
          <w:noProof/>
          <w:sz w:val="16"/>
          <w:szCs w:val="16"/>
          <w:u w:val="single"/>
        </w:rPr>
        <w:t>BMJ Qual Saf</w:t>
      </w:r>
      <w:r w:rsidRPr="001038D7">
        <w:rPr>
          <w:rFonts w:ascii="Times New Roman" w:hAnsi="Times New Roman" w:cs="Times New Roman"/>
          <w:noProof/>
          <w:sz w:val="16"/>
          <w:szCs w:val="16"/>
        </w:rPr>
        <w:t xml:space="preserve"> 21(2): 127-134.</w:t>
      </w:r>
    </w:p>
    <w:p w14:paraId="6E875AD5"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hAnsi="Times New Roman" w:cs="Times New Roman"/>
          <w:noProof/>
          <w:sz w:val="16"/>
          <w:szCs w:val="16"/>
        </w:rPr>
        <w:t xml:space="preserve">Rodrigues, R., L. Trigg, et al. (2014). "The public gets what the public wants: Experiences of public reporting in long-term care in Europe." </w:t>
      </w:r>
      <w:r w:rsidRPr="001038D7">
        <w:rPr>
          <w:rFonts w:ascii="Times New Roman" w:hAnsi="Times New Roman" w:cs="Times New Roman"/>
          <w:noProof/>
          <w:sz w:val="16"/>
          <w:szCs w:val="16"/>
          <w:u w:val="single"/>
        </w:rPr>
        <w:t>Health Policy</w:t>
      </w:r>
      <w:r w:rsidRPr="001038D7">
        <w:rPr>
          <w:rFonts w:ascii="Times New Roman" w:hAnsi="Times New Roman" w:cs="Times New Roman"/>
          <w:noProof/>
          <w:sz w:val="16"/>
          <w:szCs w:val="16"/>
        </w:rPr>
        <w:t xml:space="preserve"> 116(1): 84-94.</w:t>
      </w:r>
    </w:p>
    <w:p w14:paraId="59B48FFB" w14:textId="77777777" w:rsidR="006C49B3" w:rsidRPr="001038D7" w:rsidRDefault="006C49B3" w:rsidP="006C49B3">
      <w:pPr>
        <w:numPr>
          <w:ilvl w:val="0"/>
          <w:numId w:val="8"/>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hAnsi="Times New Roman" w:cs="Times New Roman"/>
          <w:noProof/>
          <w:sz w:val="16"/>
          <w:szCs w:val="16"/>
        </w:rPr>
        <w:t xml:space="preserve">Sanada, H., G. Nakagami, et al. (2010). "Evaluating the effect of the new incentive system for high-risk pressure ulcer patients on wound healing and cost-effectiveness: a cohort study." </w:t>
      </w:r>
      <w:r w:rsidRPr="001038D7">
        <w:rPr>
          <w:rFonts w:ascii="Times New Roman" w:hAnsi="Times New Roman" w:cs="Times New Roman"/>
          <w:noProof/>
          <w:sz w:val="16"/>
          <w:szCs w:val="16"/>
          <w:u w:val="single"/>
        </w:rPr>
        <w:t>Int J Nurs Stud</w:t>
      </w:r>
      <w:r w:rsidRPr="001038D7">
        <w:rPr>
          <w:rFonts w:ascii="Times New Roman" w:hAnsi="Times New Roman" w:cs="Times New Roman"/>
          <w:noProof/>
          <w:sz w:val="16"/>
          <w:szCs w:val="16"/>
        </w:rPr>
        <w:t xml:space="preserve"> 47(3): 279-286.</w:t>
      </w:r>
    </w:p>
    <w:p w14:paraId="7F04764F" w14:textId="77777777" w:rsidR="006C49B3" w:rsidRPr="001038D7" w:rsidRDefault="006C49B3" w:rsidP="006C49B3">
      <w:pPr>
        <w:autoSpaceDE w:val="0"/>
        <w:autoSpaceDN w:val="0"/>
        <w:adjustRightInd w:val="0"/>
        <w:ind w:left="720"/>
        <w:contextualSpacing/>
        <w:rPr>
          <w:rFonts w:ascii="Times New Roman" w:hAnsi="Times New Roman" w:cs="Times New Roman"/>
          <w:sz w:val="16"/>
          <w:szCs w:val="16"/>
        </w:rPr>
      </w:pPr>
    </w:p>
    <w:p w14:paraId="693BA4A4" w14:textId="77777777" w:rsidR="006C49B3" w:rsidRPr="001038D7" w:rsidRDefault="006C49B3" w:rsidP="006C49B3">
      <w:pPr>
        <w:autoSpaceDE w:val="0"/>
        <w:autoSpaceDN w:val="0"/>
        <w:adjustRightInd w:val="0"/>
        <w:contextualSpacing/>
        <w:rPr>
          <w:rFonts w:ascii="Times New Roman" w:hAnsi="Times New Roman" w:cs="Times New Roman"/>
          <w:sz w:val="16"/>
          <w:szCs w:val="16"/>
        </w:rPr>
      </w:pPr>
    </w:p>
    <w:p w14:paraId="30280FCE" w14:textId="77777777" w:rsidR="006C49B3" w:rsidRPr="001038D7" w:rsidRDefault="006C49B3" w:rsidP="006C49B3">
      <w:pPr>
        <w:rPr>
          <w:rFonts w:ascii="Times New Roman" w:hAnsi="Times New Roman" w:cs="Times New Roman"/>
          <w:b/>
          <w:sz w:val="16"/>
          <w:szCs w:val="16"/>
        </w:rPr>
      </w:pPr>
    </w:p>
    <w:p w14:paraId="0BF31EB7" w14:textId="77777777" w:rsidR="006C49B3" w:rsidRPr="001038D7" w:rsidRDefault="006C49B3" w:rsidP="006C49B3">
      <w:pPr>
        <w:rPr>
          <w:rFonts w:ascii="Times New Roman" w:hAnsi="Times New Roman" w:cs="Times New Roman"/>
          <w:b/>
          <w:sz w:val="16"/>
          <w:szCs w:val="16"/>
        </w:rPr>
      </w:pPr>
      <w:r w:rsidRPr="001038D7">
        <w:rPr>
          <w:rFonts w:ascii="Times New Roman" w:hAnsi="Times New Roman" w:cs="Times New Roman"/>
          <w:b/>
          <w:sz w:val="16"/>
          <w:szCs w:val="16"/>
        </w:rPr>
        <w:t xml:space="preserve">Reason for exclusion: Qualitative studies </w:t>
      </w:r>
    </w:p>
    <w:p w14:paraId="08EE13E6" w14:textId="77777777" w:rsidR="006C49B3" w:rsidRPr="001038D7" w:rsidRDefault="006C49B3" w:rsidP="006C49B3">
      <w:pPr>
        <w:numPr>
          <w:ilvl w:val="0"/>
          <w:numId w:val="5"/>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 xml:space="preserve">Aryankhesal, A., T. A. Sheldon, et al. (2013). "Role of pay-for-performance in a hospital performance measurement system: a multiple case study in Iran." </w:t>
      </w:r>
      <w:r w:rsidRPr="001038D7">
        <w:rPr>
          <w:rFonts w:ascii="Times New Roman" w:hAnsi="Times New Roman" w:cs="Times New Roman"/>
          <w:noProof/>
          <w:sz w:val="16"/>
          <w:szCs w:val="16"/>
          <w:u w:val="single"/>
        </w:rPr>
        <w:t>Health Policy Plan</w:t>
      </w:r>
      <w:r w:rsidRPr="001038D7">
        <w:rPr>
          <w:rFonts w:ascii="Times New Roman" w:hAnsi="Times New Roman" w:cs="Times New Roman"/>
          <w:noProof/>
          <w:sz w:val="16"/>
          <w:szCs w:val="16"/>
        </w:rPr>
        <w:t xml:space="preserve"> 28(2): 206-214.</w:t>
      </w:r>
    </w:p>
    <w:p w14:paraId="307E019F" w14:textId="77777777" w:rsidR="006C49B3" w:rsidRPr="001038D7" w:rsidRDefault="006C49B3" w:rsidP="006C49B3">
      <w:pPr>
        <w:numPr>
          <w:ilvl w:val="0"/>
          <w:numId w:val="5"/>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 xml:space="preserve">Coleman, T. (2010). "Do financial incentives for delivering health promotion counselling work? Analysis of smoking cessation activities stimulated by the quality and outcomes framework." </w:t>
      </w:r>
      <w:r w:rsidRPr="001038D7">
        <w:rPr>
          <w:rFonts w:ascii="Times New Roman" w:hAnsi="Times New Roman" w:cs="Times New Roman"/>
          <w:noProof/>
          <w:sz w:val="16"/>
          <w:szCs w:val="16"/>
          <w:u w:val="single"/>
        </w:rPr>
        <w:t>BMC Public Health</w:t>
      </w:r>
      <w:r w:rsidRPr="001038D7">
        <w:rPr>
          <w:rFonts w:ascii="Times New Roman" w:hAnsi="Times New Roman" w:cs="Times New Roman"/>
          <w:noProof/>
          <w:sz w:val="16"/>
          <w:szCs w:val="16"/>
        </w:rPr>
        <w:t xml:space="preserve"> 10(167): 1471-2458.</w:t>
      </w:r>
    </w:p>
    <w:p w14:paraId="6D110AE6" w14:textId="77777777" w:rsidR="006C49B3" w:rsidRPr="001038D7" w:rsidRDefault="006C49B3" w:rsidP="006C49B3">
      <w:pPr>
        <w:numPr>
          <w:ilvl w:val="0"/>
          <w:numId w:val="5"/>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Gerdes</w:t>
      </w:r>
      <w:proofErr w:type="spellEnd"/>
      <w:r w:rsidRPr="001038D7">
        <w:rPr>
          <w:rFonts w:ascii="Times New Roman" w:hAnsi="Times New Roman" w:cs="Times New Roman"/>
          <w:sz w:val="16"/>
          <w:szCs w:val="16"/>
        </w:rPr>
        <w:t xml:space="preserve">, N., </w:t>
      </w:r>
      <w:proofErr w:type="spellStart"/>
      <w:r w:rsidRPr="001038D7">
        <w:rPr>
          <w:rFonts w:ascii="Times New Roman" w:hAnsi="Times New Roman" w:cs="Times New Roman"/>
          <w:sz w:val="16"/>
          <w:szCs w:val="16"/>
        </w:rPr>
        <w:t>Funke</w:t>
      </w:r>
      <w:proofErr w:type="spellEnd"/>
      <w:r w:rsidRPr="001038D7">
        <w:rPr>
          <w:rFonts w:ascii="Times New Roman" w:hAnsi="Times New Roman" w:cs="Times New Roman"/>
          <w:sz w:val="16"/>
          <w:szCs w:val="16"/>
        </w:rPr>
        <w:t xml:space="preserve">, U. N., </w:t>
      </w:r>
      <w:proofErr w:type="spellStart"/>
      <w:r w:rsidRPr="001038D7">
        <w:rPr>
          <w:rFonts w:ascii="Times New Roman" w:hAnsi="Times New Roman" w:cs="Times New Roman"/>
          <w:sz w:val="16"/>
          <w:szCs w:val="16"/>
        </w:rPr>
        <w:t>Schuwer</w:t>
      </w:r>
      <w:proofErr w:type="spellEnd"/>
      <w:r w:rsidRPr="001038D7">
        <w:rPr>
          <w:rFonts w:ascii="Times New Roman" w:hAnsi="Times New Roman" w:cs="Times New Roman"/>
          <w:sz w:val="16"/>
          <w:szCs w:val="16"/>
        </w:rPr>
        <w:t xml:space="preserve">, U., </w:t>
      </w:r>
      <w:proofErr w:type="spellStart"/>
      <w:r w:rsidRPr="001038D7">
        <w:rPr>
          <w:rFonts w:ascii="Times New Roman" w:hAnsi="Times New Roman" w:cs="Times New Roman"/>
          <w:sz w:val="16"/>
          <w:szCs w:val="16"/>
        </w:rPr>
        <w:t>Kunze</w:t>
      </w:r>
      <w:proofErr w:type="spellEnd"/>
      <w:r w:rsidRPr="001038D7">
        <w:rPr>
          <w:rFonts w:ascii="Times New Roman" w:hAnsi="Times New Roman" w:cs="Times New Roman"/>
          <w:sz w:val="16"/>
          <w:szCs w:val="16"/>
        </w:rPr>
        <w:t xml:space="preserve">, H., </w:t>
      </w:r>
      <w:proofErr w:type="spellStart"/>
      <w:r w:rsidRPr="001038D7">
        <w:rPr>
          <w:rFonts w:ascii="Times New Roman" w:hAnsi="Times New Roman" w:cs="Times New Roman"/>
          <w:sz w:val="16"/>
          <w:szCs w:val="16"/>
        </w:rPr>
        <w:t>Walle</w:t>
      </w:r>
      <w:proofErr w:type="spellEnd"/>
      <w:r w:rsidRPr="001038D7">
        <w:rPr>
          <w:rFonts w:ascii="Times New Roman" w:hAnsi="Times New Roman" w:cs="Times New Roman"/>
          <w:sz w:val="16"/>
          <w:szCs w:val="16"/>
        </w:rPr>
        <w:t xml:space="preserve">, E., </w:t>
      </w:r>
      <w:proofErr w:type="spellStart"/>
      <w:r w:rsidRPr="001038D7">
        <w:rPr>
          <w:rFonts w:ascii="Times New Roman" w:hAnsi="Times New Roman" w:cs="Times New Roman"/>
          <w:sz w:val="16"/>
          <w:szCs w:val="16"/>
        </w:rPr>
        <w:t>Kleinfeld</w:t>
      </w:r>
      <w:proofErr w:type="spellEnd"/>
      <w:r w:rsidRPr="001038D7">
        <w:rPr>
          <w:rFonts w:ascii="Times New Roman" w:hAnsi="Times New Roman" w:cs="Times New Roman"/>
          <w:sz w:val="16"/>
          <w:szCs w:val="16"/>
        </w:rPr>
        <w:t xml:space="preserve">, A., </w:t>
      </w:r>
      <w:proofErr w:type="spellStart"/>
      <w:r w:rsidRPr="001038D7">
        <w:rPr>
          <w:rFonts w:ascii="Times New Roman" w:hAnsi="Times New Roman" w:cs="Times New Roman"/>
          <w:sz w:val="16"/>
          <w:szCs w:val="16"/>
        </w:rPr>
        <w:t>Jäckel</w:t>
      </w:r>
      <w:proofErr w:type="spellEnd"/>
      <w:r w:rsidRPr="001038D7">
        <w:rPr>
          <w:rFonts w:ascii="Times New Roman" w:hAnsi="Times New Roman" w:cs="Times New Roman"/>
          <w:sz w:val="16"/>
          <w:szCs w:val="16"/>
        </w:rPr>
        <w:t xml:space="preserve">, W. H. (2009). </w:t>
      </w:r>
      <w:proofErr w:type="spellStart"/>
      <w:r w:rsidRPr="001038D7">
        <w:rPr>
          <w:rFonts w:ascii="Times New Roman" w:hAnsi="Times New Roman" w:cs="Times New Roman"/>
          <w:sz w:val="16"/>
          <w:szCs w:val="16"/>
        </w:rPr>
        <w:t>Ergebnisorientierte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vergutung</w:t>
      </w:r>
      <w:proofErr w:type="spellEnd"/>
      <w:r w:rsidRPr="001038D7">
        <w:rPr>
          <w:rFonts w:ascii="Times New Roman" w:hAnsi="Times New Roman" w:cs="Times New Roman"/>
          <w:sz w:val="16"/>
          <w:szCs w:val="16"/>
        </w:rPr>
        <w:t xml:space="preserve"> der rehabilitation </w:t>
      </w:r>
      <w:proofErr w:type="spellStart"/>
      <w:r w:rsidRPr="001038D7">
        <w:rPr>
          <w:rFonts w:ascii="Times New Roman" w:hAnsi="Times New Roman" w:cs="Times New Roman"/>
          <w:sz w:val="16"/>
          <w:szCs w:val="16"/>
        </w:rPr>
        <w:t>nach</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schlaganfall</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Entwicklungsschritte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eines</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modellprojekts</w:t>
      </w:r>
      <w:proofErr w:type="spellEnd"/>
      <w:r w:rsidRPr="001038D7">
        <w:rPr>
          <w:rFonts w:ascii="Times New Roman" w:hAnsi="Times New Roman" w:cs="Times New Roman"/>
          <w:sz w:val="16"/>
          <w:szCs w:val="16"/>
        </w:rPr>
        <w:t xml:space="preserve"> 2001-2008 [Pay for performance in rehabilitation after stroke–results of a pilot project 2001-2008]. Die Rehabilitation, 48, 190-201.</w:t>
      </w:r>
    </w:p>
    <w:p w14:paraId="41DC071A" w14:textId="77777777" w:rsidR="006C49B3" w:rsidRPr="001038D7" w:rsidRDefault="006C49B3" w:rsidP="006C49B3">
      <w:pPr>
        <w:numPr>
          <w:ilvl w:val="0"/>
          <w:numId w:val="5"/>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lastRenderedPageBreak/>
        <w:t>Gerdes</w:t>
      </w:r>
      <w:proofErr w:type="spellEnd"/>
      <w:r w:rsidRPr="001038D7">
        <w:rPr>
          <w:rFonts w:ascii="Times New Roman" w:hAnsi="Times New Roman" w:cs="Times New Roman"/>
          <w:sz w:val="16"/>
          <w:szCs w:val="16"/>
        </w:rPr>
        <w:t xml:space="preserve">, N., </w:t>
      </w:r>
      <w:proofErr w:type="spellStart"/>
      <w:r w:rsidRPr="001038D7">
        <w:rPr>
          <w:rFonts w:ascii="Times New Roman" w:hAnsi="Times New Roman" w:cs="Times New Roman"/>
          <w:sz w:val="16"/>
          <w:szCs w:val="16"/>
        </w:rPr>
        <w:t>Funke</w:t>
      </w:r>
      <w:proofErr w:type="spellEnd"/>
      <w:r w:rsidRPr="001038D7">
        <w:rPr>
          <w:rFonts w:ascii="Times New Roman" w:hAnsi="Times New Roman" w:cs="Times New Roman"/>
          <w:sz w:val="16"/>
          <w:szCs w:val="16"/>
        </w:rPr>
        <w:t xml:space="preserve">, U., </w:t>
      </w:r>
      <w:proofErr w:type="spellStart"/>
      <w:r w:rsidRPr="001038D7">
        <w:rPr>
          <w:rFonts w:ascii="Times New Roman" w:hAnsi="Times New Roman" w:cs="Times New Roman"/>
          <w:sz w:val="16"/>
          <w:szCs w:val="16"/>
        </w:rPr>
        <w:t>Schuwer</w:t>
      </w:r>
      <w:proofErr w:type="spellEnd"/>
      <w:r w:rsidRPr="001038D7">
        <w:rPr>
          <w:rFonts w:ascii="Times New Roman" w:hAnsi="Times New Roman" w:cs="Times New Roman"/>
          <w:sz w:val="16"/>
          <w:szCs w:val="16"/>
        </w:rPr>
        <w:t xml:space="preserve">, U., </w:t>
      </w:r>
      <w:proofErr w:type="spellStart"/>
      <w:r w:rsidRPr="001038D7">
        <w:rPr>
          <w:rFonts w:ascii="Times New Roman" w:hAnsi="Times New Roman" w:cs="Times New Roman"/>
          <w:sz w:val="16"/>
          <w:szCs w:val="16"/>
        </w:rPr>
        <w:t>Themann</w:t>
      </w:r>
      <w:proofErr w:type="spellEnd"/>
      <w:r w:rsidRPr="001038D7">
        <w:rPr>
          <w:rFonts w:ascii="Times New Roman" w:hAnsi="Times New Roman" w:cs="Times New Roman"/>
          <w:sz w:val="16"/>
          <w:szCs w:val="16"/>
        </w:rPr>
        <w:t xml:space="preserve">, P., </w:t>
      </w:r>
      <w:proofErr w:type="spellStart"/>
      <w:r w:rsidRPr="001038D7">
        <w:rPr>
          <w:rFonts w:ascii="Times New Roman" w:hAnsi="Times New Roman" w:cs="Times New Roman"/>
          <w:sz w:val="16"/>
          <w:szCs w:val="16"/>
        </w:rPr>
        <w:t>Kunze</w:t>
      </w:r>
      <w:proofErr w:type="spellEnd"/>
      <w:r w:rsidRPr="001038D7">
        <w:rPr>
          <w:rFonts w:ascii="Times New Roman" w:hAnsi="Times New Roman" w:cs="Times New Roman"/>
          <w:sz w:val="16"/>
          <w:szCs w:val="16"/>
        </w:rPr>
        <w:t xml:space="preserve">, H., </w:t>
      </w:r>
      <w:proofErr w:type="spellStart"/>
      <w:r w:rsidRPr="001038D7">
        <w:rPr>
          <w:rFonts w:ascii="Times New Roman" w:hAnsi="Times New Roman" w:cs="Times New Roman"/>
          <w:sz w:val="16"/>
          <w:szCs w:val="16"/>
        </w:rPr>
        <w:t>Walle</w:t>
      </w:r>
      <w:proofErr w:type="spellEnd"/>
      <w:r w:rsidRPr="001038D7">
        <w:rPr>
          <w:rFonts w:ascii="Times New Roman" w:hAnsi="Times New Roman" w:cs="Times New Roman"/>
          <w:sz w:val="16"/>
          <w:szCs w:val="16"/>
        </w:rPr>
        <w:t xml:space="preserve">, E., von </w:t>
      </w:r>
      <w:proofErr w:type="spellStart"/>
      <w:r w:rsidRPr="001038D7">
        <w:rPr>
          <w:rFonts w:ascii="Times New Roman" w:hAnsi="Times New Roman" w:cs="Times New Roman"/>
          <w:sz w:val="16"/>
          <w:szCs w:val="16"/>
        </w:rPr>
        <w:t>Ameln</w:t>
      </w:r>
      <w:proofErr w:type="spellEnd"/>
      <w:r w:rsidRPr="001038D7">
        <w:rPr>
          <w:rFonts w:ascii="Times New Roman" w:hAnsi="Times New Roman" w:cs="Times New Roman"/>
          <w:sz w:val="16"/>
          <w:szCs w:val="16"/>
        </w:rPr>
        <w:t xml:space="preserve">, M. (2008).  </w:t>
      </w:r>
      <w:proofErr w:type="spellStart"/>
      <w:r w:rsidRPr="001038D7">
        <w:rPr>
          <w:rFonts w:ascii="Times New Roman" w:hAnsi="Times New Roman" w:cs="Times New Roman"/>
          <w:sz w:val="16"/>
          <w:szCs w:val="16"/>
        </w:rPr>
        <w:t>Ergebnis-orientierte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vergütung</w:t>
      </w:r>
      <w:proofErr w:type="spellEnd"/>
      <w:r w:rsidRPr="001038D7">
        <w:rPr>
          <w:rFonts w:ascii="Times New Roman" w:hAnsi="Times New Roman" w:cs="Times New Roman"/>
          <w:sz w:val="16"/>
          <w:szCs w:val="16"/>
        </w:rPr>
        <w:t xml:space="preserve"> der rehabilitation </w:t>
      </w:r>
      <w:proofErr w:type="spellStart"/>
      <w:r w:rsidRPr="001038D7">
        <w:rPr>
          <w:rFonts w:ascii="Times New Roman" w:hAnsi="Times New Roman" w:cs="Times New Roman"/>
          <w:sz w:val="16"/>
          <w:szCs w:val="16"/>
        </w:rPr>
        <w:t>nach</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schlaganfall</w:t>
      </w:r>
      <w:proofErr w:type="spellEnd"/>
      <w:r w:rsidRPr="001038D7">
        <w:rPr>
          <w:rFonts w:ascii="Times New Roman" w:hAnsi="Times New Roman" w:cs="Times New Roman"/>
          <w:sz w:val="16"/>
          <w:szCs w:val="16"/>
        </w:rPr>
        <w:t xml:space="preserve">. </w:t>
      </w:r>
      <w:proofErr w:type="spellStart"/>
      <w:proofErr w:type="gramStart"/>
      <w:r w:rsidRPr="001038D7">
        <w:rPr>
          <w:rFonts w:ascii="Times New Roman" w:hAnsi="Times New Roman" w:cs="Times New Roman"/>
          <w:sz w:val="16"/>
          <w:szCs w:val="16"/>
        </w:rPr>
        <w:t>ergebnisse</w:t>
      </w:r>
      <w:proofErr w:type="spellEnd"/>
      <w:proofErr w:type="gram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aus</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einem</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modellprojekt</w:t>
      </w:r>
      <w:proofErr w:type="spellEnd"/>
      <w:r w:rsidRPr="001038D7">
        <w:rPr>
          <w:rFonts w:ascii="Times New Roman" w:hAnsi="Times New Roman" w:cs="Times New Roman"/>
          <w:sz w:val="16"/>
          <w:szCs w:val="16"/>
        </w:rPr>
        <w:t xml:space="preserve"> [Pay for performance in rehabilitation after stroke-findings from a pilot project]. Retrieved from http://forschung.deutsche-rentenversicherung.de/ForschPortalWeb/ressource</w:t>
      </w:r>
      <w:proofErr w:type="gramStart"/>
      <w:r w:rsidRPr="001038D7">
        <w:rPr>
          <w:rFonts w:ascii="Times New Roman" w:hAnsi="Times New Roman" w:cs="Times New Roman"/>
          <w:sz w:val="16"/>
          <w:szCs w:val="16"/>
        </w:rPr>
        <w:t>?key</w:t>
      </w:r>
      <w:proofErr w:type="gramEnd"/>
      <w:r w:rsidRPr="001038D7">
        <w:rPr>
          <w:rFonts w:ascii="Times New Roman" w:hAnsi="Times New Roman" w:cs="Times New Roman"/>
          <w:sz w:val="16"/>
          <w:szCs w:val="16"/>
        </w:rPr>
        <w:t>=05_Gerdes.pdf found</w:t>
      </w:r>
    </w:p>
    <w:p w14:paraId="31093980" w14:textId="77777777" w:rsidR="006C49B3" w:rsidRPr="001038D7" w:rsidRDefault="006C49B3" w:rsidP="006C49B3">
      <w:pPr>
        <w:numPr>
          <w:ilvl w:val="0"/>
          <w:numId w:val="5"/>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Happell, B., C. Palmer, et al. (2010). "Mental Health Nurse Incentive Program: contributing to positive client outcomes</w:t>
      </w:r>
      <w:r w:rsidRPr="001038D7">
        <w:rPr>
          <w:rFonts w:ascii="Times New Roman" w:hAnsi="Times New Roman" w:cs="Times New Roman"/>
          <w:noProof/>
          <w:sz w:val="16"/>
          <w:szCs w:val="16"/>
          <w:u w:val="single"/>
        </w:rPr>
        <w:t xml:space="preserve">." </w:t>
      </w:r>
      <w:r w:rsidRPr="001038D7">
        <w:rPr>
          <w:rFonts w:ascii="Times New Roman" w:hAnsi="Times New Roman" w:cs="Times New Roman"/>
          <w:noProof/>
          <w:sz w:val="16"/>
          <w:szCs w:val="16"/>
        </w:rPr>
        <w:t>Int J Ment Health Nurs 19(5): 331-339.</w:t>
      </w:r>
    </w:p>
    <w:p w14:paraId="49EFC129" w14:textId="77777777" w:rsidR="006C49B3" w:rsidRPr="001038D7" w:rsidRDefault="006C49B3" w:rsidP="006C49B3">
      <w:pPr>
        <w:numPr>
          <w:ilvl w:val="0"/>
          <w:numId w:val="5"/>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Hochrhein-Institut</w:t>
      </w:r>
      <w:proofErr w:type="spellEnd"/>
      <w:r w:rsidRPr="001038D7">
        <w:rPr>
          <w:rFonts w:ascii="Times New Roman" w:hAnsi="Times New Roman" w:cs="Times New Roman"/>
          <w:sz w:val="16"/>
          <w:szCs w:val="16"/>
        </w:rPr>
        <w:t>. (</w:t>
      </w:r>
      <w:proofErr w:type="spellStart"/>
      <w:proofErr w:type="gramStart"/>
      <w:r w:rsidRPr="001038D7">
        <w:rPr>
          <w:rFonts w:ascii="Times New Roman" w:hAnsi="Times New Roman" w:cs="Times New Roman"/>
          <w:sz w:val="16"/>
          <w:szCs w:val="16"/>
        </w:rPr>
        <w:t>n</w:t>
      </w:r>
      <w:proofErr w:type="gramEnd"/>
      <w:r w:rsidRPr="001038D7">
        <w:rPr>
          <w:rFonts w:ascii="Times New Roman" w:hAnsi="Times New Roman" w:cs="Times New Roman"/>
          <w:sz w:val="16"/>
          <w:szCs w:val="16"/>
        </w:rPr>
        <w:t>.d.</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Ergebnisorientierte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vergütung</w:t>
      </w:r>
      <w:proofErr w:type="spellEnd"/>
      <w:r w:rsidRPr="001038D7">
        <w:rPr>
          <w:rFonts w:ascii="Times New Roman" w:hAnsi="Times New Roman" w:cs="Times New Roman"/>
          <w:sz w:val="16"/>
          <w:szCs w:val="16"/>
        </w:rPr>
        <w:t xml:space="preserve"> der rehabilitation </w:t>
      </w:r>
      <w:proofErr w:type="spellStart"/>
      <w:r w:rsidRPr="001038D7">
        <w:rPr>
          <w:rFonts w:ascii="Times New Roman" w:hAnsi="Times New Roman" w:cs="Times New Roman"/>
          <w:sz w:val="16"/>
          <w:szCs w:val="16"/>
        </w:rPr>
        <w:t>nach</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schlaganfall</w:t>
      </w:r>
      <w:proofErr w:type="spellEnd"/>
      <w:r w:rsidRPr="001038D7">
        <w:rPr>
          <w:rFonts w:ascii="Times New Roman" w:hAnsi="Times New Roman" w:cs="Times New Roman"/>
          <w:sz w:val="16"/>
          <w:szCs w:val="16"/>
        </w:rPr>
        <w:t xml:space="preserve"> (ERGOV) [Pay for performance in rehabilitation after stroke (ERGOV)]. Bad </w:t>
      </w:r>
      <w:proofErr w:type="spellStart"/>
      <w:r w:rsidRPr="001038D7">
        <w:rPr>
          <w:rFonts w:ascii="Times New Roman" w:hAnsi="Times New Roman" w:cs="Times New Roman"/>
          <w:sz w:val="16"/>
          <w:szCs w:val="16"/>
        </w:rPr>
        <w:t>Säckingen</w:t>
      </w:r>
      <w:proofErr w:type="spellEnd"/>
      <w:r w:rsidRPr="001038D7">
        <w:rPr>
          <w:rFonts w:ascii="Times New Roman" w:hAnsi="Times New Roman" w:cs="Times New Roman"/>
          <w:sz w:val="16"/>
          <w:szCs w:val="16"/>
        </w:rPr>
        <w:t xml:space="preserve">, Germany: </w:t>
      </w:r>
      <w:proofErr w:type="spellStart"/>
      <w:r w:rsidRPr="001038D7">
        <w:rPr>
          <w:rFonts w:ascii="Times New Roman" w:hAnsi="Times New Roman" w:cs="Times New Roman"/>
          <w:sz w:val="16"/>
          <w:szCs w:val="16"/>
        </w:rPr>
        <w:t>Hochrhein-Institut</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für</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Rehabilitationsforschung</w:t>
      </w:r>
      <w:proofErr w:type="spellEnd"/>
      <w:r w:rsidRPr="001038D7">
        <w:rPr>
          <w:rFonts w:ascii="Times New Roman" w:hAnsi="Times New Roman" w:cs="Times New Roman"/>
          <w:sz w:val="16"/>
          <w:szCs w:val="16"/>
        </w:rPr>
        <w:t xml:space="preserve">. Retrieved from </w:t>
      </w:r>
      <w:hyperlink r:id="rId27" w:history="1">
        <w:r w:rsidRPr="001038D7">
          <w:rPr>
            <w:rFonts w:ascii="Times New Roman" w:hAnsi="Times New Roman" w:cs="Times New Roman"/>
            <w:color w:val="0000FF" w:themeColor="hyperlink"/>
            <w:sz w:val="16"/>
            <w:szCs w:val="16"/>
            <w:u w:val="single"/>
          </w:rPr>
          <w:t>http://www.hri.de/index.php?menuid=0&amp;reporeid=59</w:t>
        </w:r>
      </w:hyperlink>
    </w:p>
    <w:p w14:paraId="0DD21DAF" w14:textId="77777777" w:rsidR="006C49B3" w:rsidRPr="001038D7" w:rsidRDefault="006C49B3" w:rsidP="006C49B3">
      <w:pPr>
        <w:numPr>
          <w:ilvl w:val="0"/>
          <w:numId w:val="5"/>
        </w:numPr>
        <w:contextualSpacing/>
        <w:rPr>
          <w:rFonts w:ascii="Times New Roman" w:hAnsi="Times New Roman" w:cs="Times New Roman"/>
          <w:noProof/>
          <w:sz w:val="16"/>
          <w:szCs w:val="16"/>
        </w:rPr>
      </w:pPr>
      <w:r w:rsidRPr="001038D7">
        <w:rPr>
          <w:rFonts w:ascii="Times New Roman" w:hAnsi="Times New Roman" w:cs="Times New Roman"/>
          <w:noProof/>
          <w:sz w:val="16"/>
          <w:szCs w:val="16"/>
        </w:rPr>
        <w:t xml:space="preserve">Plever, S., I. McCarthy, et al. (2012). "Clinical Practice Improvement Payments: incentives for delivery of quality care." </w:t>
      </w:r>
      <w:r w:rsidRPr="001038D7">
        <w:rPr>
          <w:rFonts w:ascii="Times New Roman" w:hAnsi="Times New Roman" w:cs="Times New Roman"/>
          <w:noProof/>
          <w:sz w:val="16"/>
          <w:szCs w:val="16"/>
          <w:u w:val="single"/>
        </w:rPr>
        <w:t>Australas Psychiatry</w:t>
      </w:r>
      <w:r w:rsidRPr="001038D7">
        <w:rPr>
          <w:rFonts w:ascii="Times New Roman" w:hAnsi="Times New Roman" w:cs="Times New Roman"/>
          <w:noProof/>
          <w:sz w:val="16"/>
          <w:szCs w:val="16"/>
        </w:rPr>
        <w:t xml:space="preserve"> 20(5): 407-412.</w:t>
      </w:r>
    </w:p>
    <w:p w14:paraId="50C9899B" w14:textId="77777777" w:rsidR="006C49B3" w:rsidRPr="001038D7" w:rsidRDefault="006C49B3" w:rsidP="006C49B3">
      <w:pPr>
        <w:numPr>
          <w:ilvl w:val="0"/>
          <w:numId w:val="5"/>
        </w:numPr>
        <w:spacing w:after="200"/>
        <w:contextualSpacing/>
        <w:rPr>
          <w:rFonts w:ascii="Times New Roman" w:hAnsi="Times New Roman" w:cs="Times New Roman"/>
          <w:sz w:val="16"/>
          <w:szCs w:val="16"/>
        </w:rPr>
      </w:pPr>
      <w:proofErr w:type="spellStart"/>
      <w:r w:rsidRPr="001038D7">
        <w:rPr>
          <w:rFonts w:ascii="Times New Roman" w:hAnsi="Times New Roman" w:cs="Times New Roman"/>
          <w:sz w:val="16"/>
          <w:szCs w:val="16"/>
        </w:rPr>
        <w:t>Schlingensiepen</w:t>
      </w:r>
      <w:proofErr w:type="spellEnd"/>
      <w:r w:rsidRPr="001038D7">
        <w:rPr>
          <w:rFonts w:ascii="Times New Roman" w:hAnsi="Times New Roman" w:cs="Times New Roman"/>
          <w:sz w:val="16"/>
          <w:szCs w:val="16"/>
        </w:rPr>
        <w:t xml:space="preserve">, I. (2009, July 23). </w:t>
      </w:r>
      <w:proofErr w:type="spellStart"/>
      <w:r w:rsidRPr="001038D7">
        <w:rPr>
          <w:rFonts w:ascii="Times New Roman" w:hAnsi="Times New Roman" w:cs="Times New Roman"/>
          <w:sz w:val="16"/>
          <w:szCs w:val="16"/>
        </w:rPr>
        <w:t>Gute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Reha-Ergebnisse</w:t>
      </w:r>
      <w:proofErr w:type="spellEnd"/>
      <w:r w:rsidRPr="001038D7">
        <w:rPr>
          <w:rFonts w:ascii="Times New Roman" w:hAnsi="Times New Roman" w:cs="Times New Roman"/>
          <w:sz w:val="16"/>
          <w:szCs w:val="16"/>
        </w:rPr>
        <w:t xml:space="preserve">, da </w:t>
      </w:r>
      <w:proofErr w:type="spellStart"/>
      <w:r w:rsidRPr="001038D7">
        <w:rPr>
          <w:rFonts w:ascii="Times New Roman" w:hAnsi="Times New Roman" w:cs="Times New Roman"/>
          <w:sz w:val="16"/>
          <w:szCs w:val="16"/>
        </w:rPr>
        <w:t>gibt</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einen</w:t>
      </w:r>
      <w:proofErr w:type="spellEnd"/>
      <w:r w:rsidRPr="001038D7">
        <w:rPr>
          <w:rFonts w:ascii="Times New Roman" w:hAnsi="Times New Roman" w:cs="Times New Roman"/>
          <w:sz w:val="16"/>
          <w:szCs w:val="16"/>
        </w:rPr>
        <w:t xml:space="preserve"> Bonus [Good outcomes for rehabilitation results in a bonus]. </w:t>
      </w:r>
      <w:proofErr w:type="spellStart"/>
      <w:r w:rsidRPr="001038D7">
        <w:rPr>
          <w:rFonts w:ascii="Times New Roman" w:hAnsi="Times New Roman" w:cs="Times New Roman"/>
          <w:sz w:val="16"/>
          <w:szCs w:val="16"/>
        </w:rPr>
        <w:t>Ärzte</w:t>
      </w:r>
      <w:proofErr w:type="spellEnd"/>
      <w:r w:rsidRPr="001038D7">
        <w:rPr>
          <w:rFonts w:ascii="Times New Roman" w:hAnsi="Times New Roman" w:cs="Times New Roman"/>
          <w:sz w:val="16"/>
          <w:szCs w:val="16"/>
        </w:rPr>
        <w:t xml:space="preserve"> </w:t>
      </w:r>
      <w:proofErr w:type="spellStart"/>
      <w:r w:rsidRPr="001038D7">
        <w:rPr>
          <w:rFonts w:ascii="Times New Roman" w:hAnsi="Times New Roman" w:cs="Times New Roman"/>
          <w:sz w:val="16"/>
          <w:szCs w:val="16"/>
        </w:rPr>
        <w:t>Zeitung</w:t>
      </w:r>
      <w:proofErr w:type="spellEnd"/>
      <w:r w:rsidRPr="001038D7">
        <w:rPr>
          <w:rFonts w:ascii="Times New Roman" w:hAnsi="Times New Roman" w:cs="Times New Roman"/>
          <w:sz w:val="16"/>
          <w:szCs w:val="16"/>
        </w:rPr>
        <w:t xml:space="preserve">. Retrieved from </w:t>
      </w:r>
      <w:hyperlink r:id="rId28" w:history="1">
        <w:r w:rsidRPr="001038D7">
          <w:rPr>
            <w:rFonts w:ascii="Times New Roman" w:hAnsi="Times New Roman" w:cs="Times New Roman"/>
            <w:color w:val="0000FF" w:themeColor="hyperlink"/>
            <w:sz w:val="16"/>
            <w:szCs w:val="16"/>
            <w:u w:val="single"/>
          </w:rPr>
          <w:t>http://www.aerztezeitung.de/politik_gesellschaft/krankenkassen/article/559098/gute-reha-ergebnisse-gibts-bonus.html</w:t>
        </w:r>
      </w:hyperlink>
    </w:p>
    <w:p w14:paraId="5EB0E0A4" w14:textId="77777777" w:rsidR="006C49B3" w:rsidRPr="001038D7" w:rsidRDefault="006C49B3" w:rsidP="006C49B3">
      <w:pPr>
        <w:numPr>
          <w:ilvl w:val="0"/>
          <w:numId w:val="5"/>
        </w:numPr>
        <w:tabs>
          <w:tab w:val="right" w:pos="540"/>
          <w:tab w:val="left" w:pos="720"/>
        </w:tabs>
        <w:kinsoku w:val="0"/>
        <w:overflowPunct w:val="0"/>
        <w:autoSpaceDE w:val="0"/>
        <w:autoSpaceDN w:val="0"/>
        <w:spacing w:after="240"/>
        <w:contextualSpacing/>
        <w:rPr>
          <w:rFonts w:ascii="Times New Roman" w:eastAsia="Arial Unicode MS" w:hAnsi="Times New Roman" w:cs="Times New Roman"/>
          <w:bCs/>
          <w:sz w:val="16"/>
          <w:szCs w:val="16"/>
          <w:lang w:eastAsia="zh-CN"/>
        </w:rPr>
      </w:pPr>
      <w:r w:rsidRPr="001038D7">
        <w:rPr>
          <w:rFonts w:ascii="Times New Roman" w:eastAsia="Arial Unicode MS" w:hAnsi="Times New Roman" w:cs="Times New Roman"/>
          <w:bCs/>
          <w:sz w:val="16"/>
          <w:szCs w:val="16"/>
          <w:lang w:eastAsia="zh-CN"/>
        </w:rPr>
        <w:t xml:space="preserve">Steel N, </w:t>
      </w:r>
      <w:proofErr w:type="spellStart"/>
      <w:r w:rsidRPr="001038D7">
        <w:rPr>
          <w:rFonts w:ascii="Times New Roman" w:eastAsia="Arial Unicode MS" w:hAnsi="Times New Roman" w:cs="Times New Roman"/>
          <w:bCs/>
          <w:sz w:val="16"/>
          <w:szCs w:val="16"/>
          <w:lang w:eastAsia="zh-CN"/>
        </w:rPr>
        <w:t>Maisey</w:t>
      </w:r>
      <w:proofErr w:type="spellEnd"/>
      <w:r w:rsidRPr="001038D7">
        <w:rPr>
          <w:rFonts w:ascii="Times New Roman" w:eastAsia="Arial Unicode MS" w:hAnsi="Times New Roman" w:cs="Times New Roman"/>
          <w:bCs/>
          <w:sz w:val="16"/>
          <w:szCs w:val="16"/>
          <w:lang w:eastAsia="zh-CN"/>
        </w:rPr>
        <w:t xml:space="preserve"> S, Clark A, </w:t>
      </w:r>
      <w:proofErr w:type="spellStart"/>
      <w:r w:rsidRPr="001038D7">
        <w:rPr>
          <w:rFonts w:ascii="Times New Roman" w:eastAsia="Arial Unicode MS" w:hAnsi="Times New Roman" w:cs="Times New Roman"/>
          <w:bCs/>
          <w:sz w:val="16"/>
          <w:szCs w:val="16"/>
          <w:lang w:eastAsia="zh-CN"/>
        </w:rPr>
        <w:t>Fleetcroft</w:t>
      </w:r>
      <w:proofErr w:type="spellEnd"/>
      <w:r w:rsidRPr="001038D7">
        <w:rPr>
          <w:rFonts w:ascii="Times New Roman" w:eastAsia="Arial Unicode MS" w:hAnsi="Times New Roman" w:cs="Times New Roman"/>
          <w:bCs/>
          <w:sz w:val="16"/>
          <w:szCs w:val="16"/>
          <w:lang w:eastAsia="zh-CN"/>
        </w:rPr>
        <w:t xml:space="preserve"> R, Howe A. (2007). Quality of clinical primary care and targeted incentive payments: an observational study. Br J Gen </w:t>
      </w:r>
      <w:proofErr w:type="spellStart"/>
      <w:r w:rsidRPr="001038D7">
        <w:rPr>
          <w:rFonts w:ascii="Times New Roman" w:eastAsia="Arial Unicode MS" w:hAnsi="Times New Roman" w:cs="Times New Roman"/>
          <w:bCs/>
          <w:sz w:val="16"/>
          <w:szCs w:val="16"/>
          <w:lang w:eastAsia="zh-CN"/>
        </w:rPr>
        <w:t>Pract</w:t>
      </w:r>
      <w:proofErr w:type="spellEnd"/>
      <w:r w:rsidRPr="001038D7">
        <w:rPr>
          <w:rFonts w:ascii="Times New Roman" w:eastAsia="Arial Unicode MS" w:hAnsi="Times New Roman" w:cs="Times New Roman"/>
          <w:bCs/>
          <w:sz w:val="16"/>
          <w:szCs w:val="16"/>
          <w:lang w:eastAsia="zh-CN"/>
        </w:rPr>
        <w:t>; 57(539)</w:t>
      </w:r>
      <w:proofErr w:type="gramStart"/>
      <w:r w:rsidRPr="001038D7">
        <w:rPr>
          <w:rFonts w:ascii="Times New Roman" w:eastAsia="Arial Unicode MS" w:hAnsi="Times New Roman" w:cs="Times New Roman"/>
          <w:bCs/>
          <w:sz w:val="16"/>
          <w:szCs w:val="16"/>
          <w:lang w:eastAsia="zh-CN"/>
        </w:rPr>
        <w:t>:449</w:t>
      </w:r>
      <w:proofErr w:type="gramEnd"/>
      <w:r w:rsidRPr="001038D7">
        <w:rPr>
          <w:rFonts w:ascii="Times New Roman" w:eastAsia="Arial Unicode MS" w:hAnsi="Times New Roman" w:cs="Times New Roman"/>
          <w:bCs/>
          <w:sz w:val="16"/>
          <w:szCs w:val="16"/>
          <w:lang w:eastAsia="zh-CN"/>
        </w:rPr>
        <w:t>-454.</w:t>
      </w:r>
    </w:p>
    <w:p w14:paraId="741C93AA" w14:textId="77777777" w:rsidR="00B30448" w:rsidRPr="00521C57" w:rsidRDefault="00B30448" w:rsidP="00521C57">
      <w:pPr>
        <w:rPr>
          <w:rFonts w:ascii="Times New Roman" w:eastAsia="Calibri" w:hAnsi="Times New Roman" w:cs="Times New Roman"/>
          <w:b/>
          <w:sz w:val="16"/>
          <w:szCs w:val="16"/>
          <w:lang w:eastAsia="en-GB"/>
        </w:rPr>
      </w:pPr>
    </w:p>
    <w:p w14:paraId="0E3DB0AC" w14:textId="7EEA5769" w:rsidR="0058692C" w:rsidRPr="00521C57" w:rsidRDefault="0058692C" w:rsidP="00521C57">
      <w:pPr>
        <w:autoSpaceDE w:val="0"/>
        <w:autoSpaceDN w:val="0"/>
        <w:adjustRightInd w:val="0"/>
        <w:rPr>
          <w:rFonts w:ascii="Times New Roman" w:eastAsia="Calibri" w:hAnsi="Times New Roman" w:cs="Times New Roman"/>
          <w:b/>
          <w:sz w:val="16"/>
          <w:szCs w:val="16"/>
          <w:lang w:eastAsia="en-GB"/>
        </w:rPr>
      </w:pPr>
    </w:p>
    <w:p w14:paraId="69804319" w14:textId="77777777" w:rsidR="00521C57" w:rsidRDefault="00521C57" w:rsidP="00521C57">
      <w:pPr>
        <w:autoSpaceDE w:val="0"/>
        <w:autoSpaceDN w:val="0"/>
        <w:adjustRightInd w:val="0"/>
        <w:rPr>
          <w:rFonts w:ascii="Times New Roman" w:eastAsia="Calibri" w:hAnsi="Times New Roman" w:cs="Times New Roman"/>
          <w:b/>
          <w:sz w:val="16"/>
          <w:szCs w:val="16"/>
          <w:lang w:eastAsia="en-GB"/>
        </w:rPr>
      </w:pPr>
    </w:p>
    <w:p w14:paraId="1C69F8F0" w14:textId="77777777" w:rsidR="0025275F" w:rsidRDefault="0025275F" w:rsidP="00521C57">
      <w:pPr>
        <w:autoSpaceDE w:val="0"/>
        <w:autoSpaceDN w:val="0"/>
        <w:adjustRightInd w:val="0"/>
        <w:rPr>
          <w:rFonts w:ascii="Times New Roman" w:eastAsia="Calibri" w:hAnsi="Times New Roman" w:cs="Times New Roman"/>
          <w:b/>
          <w:sz w:val="20"/>
          <w:szCs w:val="16"/>
          <w:lang w:eastAsia="en-GB"/>
        </w:rPr>
      </w:pPr>
    </w:p>
    <w:p w14:paraId="287FC06B" w14:textId="77777777" w:rsidR="0025275F" w:rsidRDefault="0025275F" w:rsidP="00521C57">
      <w:pPr>
        <w:autoSpaceDE w:val="0"/>
        <w:autoSpaceDN w:val="0"/>
        <w:adjustRightInd w:val="0"/>
        <w:rPr>
          <w:rFonts w:ascii="Times New Roman" w:eastAsia="Calibri" w:hAnsi="Times New Roman" w:cs="Times New Roman"/>
          <w:b/>
          <w:sz w:val="20"/>
          <w:szCs w:val="16"/>
          <w:lang w:eastAsia="en-GB"/>
        </w:rPr>
      </w:pPr>
    </w:p>
    <w:p w14:paraId="4805894F" w14:textId="77777777" w:rsidR="0025275F" w:rsidRDefault="0025275F" w:rsidP="00521C57">
      <w:pPr>
        <w:autoSpaceDE w:val="0"/>
        <w:autoSpaceDN w:val="0"/>
        <w:adjustRightInd w:val="0"/>
        <w:rPr>
          <w:rFonts w:ascii="Times New Roman" w:eastAsia="Calibri" w:hAnsi="Times New Roman" w:cs="Times New Roman"/>
          <w:b/>
          <w:sz w:val="20"/>
          <w:szCs w:val="16"/>
          <w:lang w:eastAsia="en-GB"/>
        </w:rPr>
      </w:pPr>
    </w:p>
    <w:p w14:paraId="17717DA2" w14:textId="77777777" w:rsidR="0025275F" w:rsidRDefault="0025275F" w:rsidP="00521C57">
      <w:pPr>
        <w:autoSpaceDE w:val="0"/>
        <w:autoSpaceDN w:val="0"/>
        <w:adjustRightInd w:val="0"/>
        <w:rPr>
          <w:rFonts w:ascii="Times New Roman" w:eastAsia="Calibri" w:hAnsi="Times New Roman" w:cs="Times New Roman"/>
          <w:b/>
          <w:sz w:val="20"/>
          <w:szCs w:val="16"/>
          <w:lang w:eastAsia="en-GB"/>
        </w:rPr>
      </w:pPr>
    </w:p>
    <w:p w14:paraId="2041E910" w14:textId="77777777" w:rsidR="007F2BD8" w:rsidRDefault="007F2BD8" w:rsidP="00521C57">
      <w:pPr>
        <w:autoSpaceDE w:val="0"/>
        <w:autoSpaceDN w:val="0"/>
        <w:adjustRightInd w:val="0"/>
        <w:rPr>
          <w:rFonts w:ascii="Times New Roman" w:eastAsia="Calibri" w:hAnsi="Times New Roman" w:cs="Times New Roman"/>
          <w:b/>
          <w:sz w:val="20"/>
          <w:szCs w:val="16"/>
          <w:lang w:eastAsia="en-GB"/>
        </w:rPr>
        <w:sectPr w:rsidR="007F2BD8" w:rsidSect="00200236">
          <w:pgSz w:w="11906" w:h="16838"/>
          <w:pgMar w:top="1134" w:right="1134" w:bottom="1134" w:left="1134" w:header="709" w:footer="709" w:gutter="0"/>
          <w:cols w:space="708"/>
          <w:docGrid w:linePitch="360"/>
        </w:sectPr>
      </w:pPr>
    </w:p>
    <w:p w14:paraId="1B96C842" w14:textId="4D86F595" w:rsidR="007F2BD8" w:rsidRPr="007F2BD8" w:rsidRDefault="007F2BD8" w:rsidP="007F2BD8">
      <w:pPr>
        <w:keepNext/>
        <w:spacing w:line="480" w:lineRule="auto"/>
        <w:rPr>
          <w:rFonts w:ascii="Times New Roman" w:hAnsi="Times New Roman" w:cs="Times New Roman"/>
          <w:b/>
          <w:bCs/>
          <w:sz w:val="22"/>
          <w:szCs w:val="22"/>
        </w:rPr>
      </w:pPr>
      <w:bookmarkStart w:id="1" w:name="_Toc414429692"/>
      <w:r w:rsidRPr="00521C57">
        <w:rPr>
          <w:rFonts w:ascii="Times New Roman" w:eastAsia="Calibri" w:hAnsi="Times New Roman" w:cs="Times New Roman"/>
          <w:b/>
          <w:sz w:val="20"/>
          <w:szCs w:val="16"/>
          <w:lang w:eastAsia="en-GB"/>
        </w:rPr>
        <w:lastRenderedPageBreak/>
        <w:t>Supplementary file S</w:t>
      </w:r>
      <w:r w:rsidR="00083BC2">
        <w:rPr>
          <w:rFonts w:ascii="Times New Roman" w:eastAsia="Calibri" w:hAnsi="Times New Roman" w:cs="Times New Roman"/>
          <w:b/>
          <w:sz w:val="20"/>
          <w:szCs w:val="16"/>
          <w:lang w:eastAsia="en-GB"/>
        </w:rPr>
        <w:t>11</w:t>
      </w:r>
      <w:r w:rsidRPr="00521C57">
        <w:rPr>
          <w:rFonts w:ascii="Times New Roman" w:eastAsia="Calibri" w:hAnsi="Times New Roman" w:cs="Times New Roman"/>
          <w:b/>
          <w:sz w:val="20"/>
          <w:szCs w:val="16"/>
          <w:lang w:eastAsia="en-GB"/>
        </w:rPr>
        <w:t xml:space="preserve"> </w:t>
      </w:r>
      <w:r w:rsidRPr="007F2BD8">
        <w:rPr>
          <w:rFonts w:ascii="Times New Roman" w:hAnsi="Times New Roman" w:cs="Times New Roman"/>
          <w:b/>
          <w:bCs/>
          <w:sz w:val="20"/>
          <w:szCs w:val="20"/>
        </w:rPr>
        <w:t>Characteristics of included studies</w:t>
      </w:r>
      <w:bookmarkEnd w:id="1"/>
    </w:p>
    <w:tbl>
      <w:tblPr>
        <w:tblStyle w:val="TableGrid29"/>
        <w:tblW w:w="0" w:type="auto"/>
        <w:tblLayout w:type="fixed"/>
        <w:tblLook w:val="04A0" w:firstRow="1" w:lastRow="0" w:firstColumn="1" w:lastColumn="0" w:noHBand="0" w:noVBand="1"/>
      </w:tblPr>
      <w:tblGrid>
        <w:gridCol w:w="2660"/>
        <w:gridCol w:w="850"/>
        <w:gridCol w:w="993"/>
        <w:gridCol w:w="850"/>
        <w:gridCol w:w="851"/>
        <w:gridCol w:w="850"/>
        <w:gridCol w:w="851"/>
        <w:gridCol w:w="850"/>
        <w:gridCol w:w="851"/>
        <w:gridCol w:w="992"/>
        <w:gridCol w:w="850"/>
        <w:gridCol w:w="851"/>
        <w:gridCol w:w="850"/>
        <w:gridCol w:w="993"/>
      </w:tblGrid>
      <w:tr w:rsidR="007F2BD8" w:rsidRPr="001038D7" w14:paraId="14AFA480" w14:textId="77777777" w:rsidTr="00C05180">
        <w:trPr>
          <w:trHeight w:val="646"/>
        </w:trPr>
        <w:tc>
          <w:tcPr>
            <w:tcW w:w="2660" w:type="dxa"/>
            <w:vMerge w:val="restart"/>
            <w:tcBorders>
              <w:top w:val="single" w:sz="4" w:space="0" w:color="auto"/>
              <w:left w:val="single" w:sz="4" w:space="0" w:color="auto"/>
              <w:right w:val="single" w:sz="4" w:space="0" w:color="auto"/>
            </w:tcBorders>
          </w:tcPr>
          <w:p w14:paraId="028D3D5C" w14:textId="77777777" w:rsidR="007F2BD8" w:rsidRPr="001038D7" w:rsidRDefault="007F2BD8" w:rsidP="007F2BD8">
            <w:pPr>
              <w:keepNext/>
              <w:keepLines/>
              <w:spacing w:before="200"/>
              <w:outlineLvl w:val="2"/>
              <w:rPr>
                <w:rFonts w:eastAsia="MS Gothic"/>
                <w:b/>
                <w:bCs/>
                <w:sz w:val="16"/>
                <w:szCs w:val="16"/>
              </w:rPr>
            </w:pPr>
          </w:p>
        </w:tc>
        <w:tc>
          <w:tcPr>
            <w:tcW w:w="1843" w:type="dxa"/>
            <w:gridSpan w:val="2"/>
            <w:tcBorders>
              <w:top w:val="single" w:sz="4" w:space="0" w:color="auto"/>
              <w:left w:val="single" w:sz="4" w:space="0" w:color="auto"/>
              <w:bottom w:val="single" w:sz="4" w:space="0" w:color="auto"/>
              <w:right w:val="single" w:sz="4" w:space="0" w:color="auto"/>
            </w:tcBorders>
          </w:tcPr>
          <w:p w14:paraId="7F779A6E" w14:textId="77777777" w:rsidR="007F2BD8" w:rsidRPr="001038D7" w:rsidRDefault="007F2BD8" w:rsidP="007F2BD8">
            <w:pPr>
              <w:keepNext/>
              <w:keepLines/>
              <w:spacing w:before="200"/>
              <w:outlineLvl w:val="2"/>
              <w:rPr>
                <w:rFonts w:eastAsia="MS Gothic"/>
                <w:b/>
                <w:bCs/>
                <w:sz w:val="16"/>
                <w:szCs w:val="16"/>
              </w:rPr>
            </w:pPr>
            <w:bookmarkStart w:id="2" w:name="_Toc419117234"/>
            <w:bookmarkStart w:id="3" w:name="_Toc419975527"/>
            <w:bookmarkStart w:id="4" w:name="_Toc419975784"/>
            <w:bookmarkStart w:id="5" w:name="_Toc419976073"/>
            <w:bookmarkStart w:id="6" w:name="_Toc419976505"/>
            <w:bookmarkStart w:id="7" w:name="_Toc408775407"/>
            <w:bookmarkStart w:id="8" w:name="_Toc408775864"/>
            <w:bookmarkStart w:id="9" w:name="_Toc411264587"/>
            <w:bookmarkStart w:id="10" w:name="_Toc413584948"/>
            <w:bookmarkStart w:id="11" w:name="_Toc413596393"/>
            <w:bookmarkStart w:id="12" w:name="_Toc413829711"/>
            <w:r w:rsidRPr="001038D7">
              <w:rPr>
                <w:rFonts w:eastAsia="MS Gothic"/>
                <w:b/>
                <w:bCs/>
                <w:sz w:val="16"/>
                <w:szCs w:val="16"/>
              </w:rPr>
              <w:t>Recipient of incentive</w:t>
            </w:r>
            <w:bookmarkEnd w:id="2"/>
            <w:bookmarkEnd w:id="3"/>
            <w:bookmarkEnd w:id="4"/>
            <w:bookmarkEnd w:id="5"/>
            <w:bookmarkEnd w:id="6"/>
            <w:r w:rsidRPr="001038D7">
              <w:rPr>
                <w:rFonts w:eastAsia="MS Gothic"/>
                <w:b/>
                <w:bCs/>
                <w:sz w:val="16"/>
                <w:szCs w:val="16"/>
              </w:rPr>
              <w:t xml:space="preserve"> </w:t>
            </w:r>
            <w:bookmarkEnd w:id="7"/>
            <w:bookmarkEnd w:id="8"/>
            <w:bookmarkEnd w:id="9"/>
            <w:bookmarkEnd w:id="10"/>
            <w:bookmarkEnd w:id="11"/>
            <w:bookmarkEnd w:id="12"/>
          </w:p>
        </w:tc>
        <w:tc>
          <w:tcPr>
            <w:tcW w:w="2551" w:type="dxa"/>
            <w:gridSpan w:val="3"/>
            <w:tcBorders>
              <w:top w:val="single" w:sz="4" w:space="0" w:color="auto"/>
              <w:left w:val="single" w:sz="4" w:space="0" w:color="auto"/>
              <w:right w:val="single" w:sz="4" w:space="0" w:color="auto"/>
            </w:tcBorders>
          </w:tcPr>
          <w:p w14:paraId="2A6C6E04" w14:textId="77777777" w:rsidR="007F2BD8" w:rsidRPr="001038D7" w:rsidRDefault="007F2BD8" w:rsidP="007F2BD8">
            <w:pPr>
              <w:keepNext/>
              <w:keepLines/>
              <w:spacing w:before="200"/>
              <w:outlineLvl w:val="2"/>
              <w:rPr>
                <w:rFonts w:eastAsia="MS Gothic"/>
                <w:b/>
                <w:bCs/>
                <w:sz w:val="16"/>
                <w:szCs w:val="16"/>
              </w:rPr>
            </w:pPr>
            <w:bookmarkStart w:id="13" w:name="_Toc419117235"/>
            <w:bookmarkStart w:id="14" w:name="_Toc419975528"/>
            <w:bookmarkStart w:id="15" w:name="_Toc419975785"/>
            <w:bookmarkStart w:id="16" w:name="_Toc419976074"/>
            <w:bookmarkStart w:id="17" w:name="_Toc419976506"/>
            <w:bookmarkStart w:id="18" w:name="_Toc408775408"/>
            <w:bookmarkStart w:id="19" w:name="_Toc408775865"/>
            <w:bookmarkStart w:id="20" w:name="_Toc411264588"/>
            <w:bookmarkStart w:id="21" w:name="_Toc413584949"/>
            <w:bookmarkStart w:id="22" w:name="_Toc413596394"/>
            <w:bookmarkStart w:id="23" w:name="_Toc413829712"/>
            <w:r w:rsidRPr="001038D7">
              <w:rPr>
                <w:rFonts w:eastAsia="MS Gothic"/>
                <w:b/>
                <w:bCs/>
                <w:sz w:val="16"/>
                <w:szCs w:val="16"/>
              </w:rPr>
              <w:t>Size of incentive</w:t>
            </w:r>
            <w:bookmarkEnd w:id="13"/>
            <w:bookmarkEnd w:id="14"/>
            <w:bookmarkEnd w:id="15"/>
            <w:bookmarkEnd w:id="16"/>
            <w:bookmarkEnd w:id="17"/>
            <w:r w:rsidRPr="001038D7">
              <w:rPr>
                <w:rFonts w:eastAsia="MS Gothic"/>
                <w:b/>
                <w:bCs/>
                <w:sz w:val="16"/>
                <w:szCs w:val="16"/>
              </w:rPr>
              <w:t xml:space="preserve"> </w:t>
            </w:r>
            <w:bookmarkEnd w:id="18"/>
            <w:bookmarkEnd w:id="19"/>
            <w:bookmarkEnd w:id="20"/>
            <w:bookmarkEnd w:id="21"/>
            <w:bookmarkEnd w:id="22"/>
            <w:bookmarkEnd w:id="23"/>
          </w:p>
        </w:tc>
        <w:tc>
          <w:tcPr>
            <w:tcW w:w="1701" w:type="dxa"/>
            <w:gridSpan w:val="2"/>
            <w:tcBorders>
              <w:top w:val="single" w:sz="4" w:space="0" w:color="auto"/>
              <w:left w:val="single" w:sz="4" w:space="0" w:color="auto"/>
              <w:right w:val="single" w:sz="4" w:space="0" w:color="auto"/>
            </w:tcBorders>
          </w:tcPr>
          <w:p w14:paraId="1CC56A32" w14:textId="77777777" w:rsidR="007F2BD8" w:rsidRPr="001038D7" w:rsidRDefault="007F2BD8" w:rsidP="007F2BD8">
            <w:pPr>
              <w:keepNext/>
              <w:keepLines/>
              <w:spacing w:before="200"/>
              <w:outlineLvl w:val="2"/>
              <w:rPr>
                <w:rFonts w:eastAsia="MS Gothic"/>
                <w:b/>
                <w:bCs/>
                <w:sz w:val="16"/>
                <w:szCs w:val="16"/>
              </w:rPr>
            </w:pPr>
            <w:bookmarkStart w:id="24" w:name="_Toc419117236"/>
            <w:bookmarkStart w:id="25" w:name="_Toc419975529"/>
            <w:bookmarkStart w:id="26" w:name="_Toc419975786"/>
            <w:bookmarkStart w:id="27" w:name="_Toc419976075"/>
            <w:bookmarkStart w:id="28" w:name="_Toc419976507"/>
            <w:bookmarkStart w:id="29" w:name="_Toc408775409"/>
            <w:bookmarkStart w:id="30" w:name="_Toc408775866"/>
            <w:bookmarkStart w:id="31" w:name="_Toc411264589"/>
            <w:bookmarkStart w:id="32" w:name="_Toc413584950"/>
            <w:bookmarkStart w:id="33" w:name="_Toc413596395"/>
            <w:bookmarkStart w:id="34" w:name="_Toc413829713"/>
            <w:r w:rsidRPr="001038D7">
              <w:rPr>
                <w:rFonts w:eastAsia="MS Gothic"/>
                <w:b/>
                <w:bCs/>
                <w:sz w:val="16"/>
                <w:szCs w:val="16"/>
              </w:rPr>
              <w:t>Risk</w:t>
            </w:r>
            <w:bookmarkEnd w:id="24"/>
            <w:bookmarkEnd w:id="25"/>
            <w:bookmarkEnd w:id="26"/>
            <w:bookmarkEnd w:id="27"/>
            <w:bookmarkEnd w:id="28"/>
            <w:r w:rsidRPr="001038D7">
              <w:rPr>
                <w:rFonts w:eastAsia="MS Gothic"/>
                <w:b/>
                <w:bCs/>
                <w:sz w:val="16"/>
                <w:szCs w:val="16"/>
              </w:rPr>
              <w:t xml:space="preserve"> </w:t>
            </w:r>
            <w:bookmarkEnd w:id="29"/>
            <w:bookmarkEnd w:id="30"/>
            <w:bookmarkEnd w:id="31"/>
            <w:bookmarkEnd w:id="32"/>
            <w:bookmarkEnd w:id="33"/>
            <w:bookmarkEnd w:id="34"/>
          </w:p>
        </w:tc>
        <w:tc>
          <w:tcPr>
            <w:tcW w:w="2693" w:type="dxa"/>
            <w:gridSpan w:val="3"/>
            <w:tcBorders>
              <w:top w:val="single" w:sz="4" w:space="0" w:color="auto"/>
              <w:left w:val="single" w:sz="4" w:space="0" w:color="auto"/>
              <w:right w:val="single" w:sz="4" w:space="0" w:color="auto"/>
            </w:tcBorders>
          </w:tcPr>
          <w:p w14:paraId="5C87B25D" w14:textId="77777777" w:rsidR="007F2BD8" w:rsidRPr="001038D7" w:rsidRDefault="007F2BD8" w:rsidP="007F2BD8">
            <w:pPr>
              <w:keepNext/>
              <w:keepLines/>
              <w:spacing w:before="200"/>
              <w:outlineLvl w:val="2"/>
              <w:rPr>
                <w:rFonts w:eastAsia="MS Gothic"/>
                <w:b/>
                <w:bCs/>
                <w:sz w:val="16"/>
                <w:szCs w:val="16"/>
              </w:rPr>
            </w:pPr>
            <w:bookmarkStart w:id="35" w:name="_Toc419117237"/>
            <w:bookmarkStart w:id="36" w:name="_Toc419975530"/>
            <w:bookmarkStart w:id="37" w:name="_Toc419975787"/>
            <w:bookmarkStart w:id="38" w:name="_Toc419976076"/>
            <w:bookmarkStart w:id="39" w:name="_Toc419976508"/>
            <w:bookmarkStart w:id="40" w:name="_Toc408775410"/>
            <w:bookmarkStart w:id="41" w:name="_Toc408775867"/>
            <w:bookmarkStart w:id="42" w:name="_Toc411264590"/>
            <w:bookmarkStart w:id="43" w:name="_Toc413584951"/>
            <w:bookmarkStart w:id="44" w:name="_Toc413596396"/>
            <w:bookmarkStart w:id="45" w:name="_Toc413829714"/>
            <w:r w:rsidRPr="001038D7">
              <w:rPr>
                <w:rFonts w:eastAsia="MS Gothic"/>
                <w:b/>
                <w:bCs/>
                <w:sz w:val="16"/>
                <w:szCs w:val="16"/>
              </w:rPr>
              <w:t>Evaluation design</w:t>
            </w:r>
            <w:bookmarkEnd w:id="35"/>
            <w:bookmarkEnd w:id="36"/>
            <w:bookmarkEnd w:id="37"/>
            <w:bookmarkEnd w:id="38"/>
            <w:bookmarkEnd w:id="39"/>
            <w:r w:rsidRPr="001038D7">
              <w:rPr>
                <w:rFonts w:eastAsia="MS Gothic"/>
                <w:b/>
                <w:bCs/>
                <w:sz w:val="16"/>
                <w:szCs w:val="16"/>
              </w:rPr>
              <w:t xml:space="preserve"> </w:t>
            </w:r>
            <w:bookmarkEnd w:id="40"/>
            <w:bookmarkEnd w:id="41"/>
            <w:bookmarkEnd w:id="42"/>
            <w:bookmarkEnd w:id="43"/>
            <w:bookmarkEnd w:id="44"/>
            <w:bookmarkEnd w:id="45"/>
          </w:p>
        </w:tc>
        <w:tc>
          <w:tcPr>
            <w:tcW w:w="2694" w:type="dxa"/>
            <w:gridSpan w:val="3"/>
            <w:tcBorders>
              <w:top w:val="single" w:sz="4" w:space="0" w:color="auto"/>
              <w:left w:val="single" w:sz="4" w:space="0" w:color="auto"/>
              <w:right w:val="single" w:sz="4" w:space="0" w:color="auto"/>
            </w:tcBorders>
          </w:tcPr>
          <w:p w14:paraId="5CD28E72" w14:textId="77777777" w:rsidR="007F2BD8" w:rsidRPr="001038D7" w:rsidRDefault="007F2BD8" w:rsidP="007F2BD8">
            <w:pPr>
              <w:keepNext/>
              <w:keepLines/>
              <w:spacing w:before="200"/>
              <w:outlineLvl w:val="2"/>
              <w:rPr>
                <w:rFonts w:eastAsia="MS Gothic"/>
                <w:b/>
                <w:bCs/>
                <w:sz w:val="16"/>
                <w:szCs w:val="16"/>
              </w:rPr>
            </w:pPr>
            <w:bookmarkStart w:id="46" w:name="_Toc419117238"/>
            <w:bookmarkStart w:id="47" w:name="_Toc419975531"/>
            <w:bookmarkStart w:id="48" w:name="_Toc419975788"/>
            <w:bookmarkStart w:id="49" w:name="_Toc419976077"/>
            <w:bookmarkStart w:id="50" w:name="_Toc419976509"/>
            <w:bookmarkStart w:id="51" w:name="_Toc408775411"/>
            <w:bookmarkStart w:id="52" w:name="_Toc408775868"/>
            <w:bookmarkStart w:id="53" w:name="_Toc411264591"/>
            <w:bookmarkStart w:id="54" w:name="_Toc413584952"/>
            <w:bookmarkStart w:id="55" w:name="_Toc413596397"/>
            <w:bookmarkStart w:id="56" w:name="_Toc413829715"/>
            <w:r w:rsidRPr="001038D7">
              <w:rPr>
                <w:rFonts w:eastAsia="MS Gothic"/>
                <w:b/>
                <w:bCs/>
                <w:sz w:val="16"/>
                <w:szCs w:val="16"/>
              </w:rPr>
              <w:t>Type</w:t>
            </w:r>
            <w:bookmarkEnd w:id="46"/>
            <w:bookmarkEnd w:id="47"/>
            <w:bookmarkEnd w:id="48"/>
            <w:bookmarkEnd w:id="49"/>
            <w:bookmarkEnd w:id="50"/>
            <w:r w:rsidRPr="001038D7">
              <w:rPr>
                <w:rFonts w:eastAsia="MS Gothic"/>
                <w:b/>
                <w:bCs/>
                <w:sz w:val="16"/>
                <w:szCs w:val="16"/>
              </w:rPr>
              <w:t xml:space="preserve">    </w:t>
            </w:r>
            <w:bookmarkEnd w:id="51"/>
            <w:bookmarkEnd w:id="52"/>
            <w:bookmarkEnd w:id="53"/>
            <w:bookmarkEnd w:id="54"/>
            <w:bookmarkEnd w:id="55"/>
            <w:bookmarkEnd w:id="56"/>
          </w:p>
        </w:tc>
      </w:tr>
      <w:tr w:rsidR="007F2BD8" w:rsidRPr="001038D7" w14:paraId="4FAEAD7B" w14:textId="77777777" w:rsidTr="00C05180">
        <w:trPr>
          <w:trHeight w:val="1064"/>
        </w:trPr>
        <w:tc>
          <w:tcPr>
            <w:tcW w:w="2660" w:type="dxa"/>
            <w:vMerge/>
            <w:tcBorders>
              <w:left w:val="single" w:sz="4" w:space="0" w:color="auto"/>
              <w:bottom w:val="single" w:sz="4" w:space="0" w:color="auto"/>
              <w:right w:val="single" w:sz="4" w:space="0" w:color="auto"/>
            </w:tcBorders>
          </w:tcPr>
          <w:p w14:paraId="31468A5C" w14:textId="77777777" w:rsidR="007F2BD8" w:rsidRPr="001038D7" w:rsidRDefault="007F2BD8" w:rsidP="007F2BD8">
            <w:pPr>
              <w:keepNext/>
              <w:keepLines/>
              <w:spacing w:before="200"/>
              <w:outlineLvl w:val="2"/>
              <w:rPr>
                <w:rFonts w:eastAsia="MS Gothic"/>
                <w:b/>
                <w:bCs/>
                <w:sz w:val="16"/>
                <w:szCs w:val="16"/>
              </w:rPr>
            </w:pPr>
          </w:p>
        </w:tc>
        <w:tc>
          <w:tcPr>
            <w:tcW w:w="850" w:type="dxa"/>
            <w:tcBorders>
              <w:top w:val="single" w:sz="4" w:space="0" w:color="auto"/>
              <w:left w:val="single" w:sz="4" w:space="0" w:color="auto"/>
              <w:bottom w:val="single" w:sz="4" w:space="0" w:color="auto"/>
              <w:right w:val="single" w:sz="4" w:space="0" w:color="auto"/>
            </w:tcBorders>
          </w:tcPr>
          <w:p w14:paraId="7A36A650" w14:textId="77777777" w:rsidR="007F2BD8" w:rsidRPr="001038D7" w:rsidRDefault="007F2BD8" w:rsidP="007F2BD8">
            <w:pPr>
              <w:keepNext/>
              <w:keepLines/>
              <w:spacing w:before="200"/>
              <w:outlineLvl w:val="2"/>
              <w:rPr>
                <w:rFonts w:eastAsia="MS Gothic"/>
                <w:b/>
                <w:bCs/>
                <w:sz w:val="16"/>
                <w:szCs w:val="16"/>
              </w:rPr>
            </w:pPr>
            <w:bookmarkStart w:id="57" w:name="_Toc408775412"/>
            <w:bookmarkStart w:id="58" w:name="_Toc408775869"/>
            <w:bookmarkStart w:id="59" w:name="_Toc411264592"/>
            <w:bookmarkStart w:id="60" w:name="_Toc413584953"/>
            <w:bookmarkStart w:id="61" w:name="_Toc413596398"/>
            <w:bookmarkStart w:id="62" w:name="_Toc413829716"/>
            <w:bookmarkStart w:id="63" w:name="_Toc419117239"/>
            <w:bookmarkStart w:id="64" w:name="_Toc419975532"/>
            <w:bookmarkStart w:id="65" w:name="_Toc419975789"/>
            <w:bookmarkStart w:id="66" w:name="_Toc419976078"/>
            <w:bookmarkStart w:id="67" w:name="_Toc419976510"/>
            <w:r w:rsidRPr="001038D7">
              <w:rPr>
                <w:rFonts w:eastAsia="MS Gothic"/>
                <w:b/>
                <w:bCs/>
                <w:sz w:val="16"/>
                <w:szCs w:val="16"/>
              </w:rPr>
              <w:t>Individuals</w:t>
            </w:r>
            <w:bookmarkEnd w:id="57"/>
            <w:bookmarkEnd w:id="58"/>
            <w:bookmarkEnd w:id="59"/>
            <w:bookmarkEnd w:id="60"/>
            <w:bookmarkEnd w:id="61"/>
            <w:bookmarkEnd w:id="62"/>
            <w:bookmarkEnd w:id="63"/>
            <w:bookmarkEnd w:id="64"/>
            <w:bookmarkEnd w:id="65"/>
            <w:bookmarkEnd w:id="66"/>
            <w:bookmarkEnd w:id="67"/>
          </w:p>
        </w:tc>
        <w:tc>
          <w:tcPr>
            <w:tcW w:w="993" w:type="dxa"/>
            <w:tcBorders>
              <w:top w:val="single" w:sz="4" w:space="0" w:color="auto"/>
              <w:left w:val="single" w:sz="4" w:space="0" w:color="auto"/>
              <w:bottom w:val="single" w:sz="4" w:space="0" w:color="auto"/>
              <w:right w:val="single" w:sz="4" w:space="0" w:color="auto"/>
            </w:tcBorders>
          </w:tcPr>
          <w:p w14:paraId="1D97426D" w14:textId="77777777" w:rsidR="007F2BD8" w:rsidRPr="001038D7" w:rsidRDefault="007F2BD8" w:rsidP="007F2BD8">
            <w:pPr>
              <w:keepNext/>
              <w:keepLines/>
              <w:spacing w:before="200"/>
              <w:outlineLvl w:val="2"/>
              <w:rPr>
                <w:rFonts w:eastAsia="MS Gothic"/>
                <w:b/>
                <w:bCs/>
                <w:sz w:val="16"/>
                <w:szCs w:val="16"/>
              </w:rPr>
            </w:pPr>
            <w:bookmarkStart w:id="68" w:name="_Toc408775413"/>
            <w:bookmarkStart w:id="69" w:name="_Toc408775870"/>
            <w:bookmarkStart w:id="70" w:name="_Toc411264593"/>
            <w:bookmarkStart w:id="71" w:name="_Toc413584954"/>
            <w:bookmarkStart w:id="72" w:name="_Toc413596399"/>
            <w:bookmarkStart w:id="73" w:name="_Toc413829717"/>
            <w:bookmarkStart w:id="74" w:name="_Toc419117240"/>
            <w:bookmarkStart w:id="75" w:name="_Toc419975533"/>
            <w:bookmarkStart w:id="76" w:name="_Toc419975790"/>
            <w:bookmarkStart w:id="77" w:name="_Toc419976079"/>
            <w:bookmarkStart w:id="78" w:name="_Toc419976511"/>
            <w:r w:rsidRPr="001038D7">
              <w:rPr>
                <w:rFonts w:eastAsia="MS Gothic"/>
                <w:b/>
                <w:bCs/>
                <w:sz w:val="16"/>
                <w:szCs w:val="16"/>
              </w:rPr>
              <w:t>Groups</w:t>
            </w:r>
            <w:bookmarkEnd w:id="68"/>
            <w:bookmarkEnd w:id="69"/>
            <w:bookmarkEnd w:id="70"/>
            <w:bookmarkEnd w:id="71"/>
            <w:bookmarkEnd w:id="72"/>
            <w:bookmarkEnd w:id="73"/>
            <w:bookmarkEnd w:id="74"/>
            <w:bookmarkEnd w:id="75"/>
            <w:bookmarkEnd w:id="76"/>
            <w:bookmarkEnd w:id="77"/>
            <w:bookmarkEnd w:id="78"/>
            <w:r w:rsidRPr="001038D7">
              <w:rPr>
                <w:rFonts w:eastAsia="MS Gothic"/>
                <w:b/>
                <w:bCs/>
                <w:sz w:val="16"/>
                <w:szCs w:val="16"/>
              </w:rPr>
              <w:t xml:space="preserve"> </w:t>
            </w:r>
          </w:p>
          <w:p w14:paraId="4EDC10B6" w14:textId="77777777" w:rsidR="007F2BD8" w:rsidRPr="001038D7" w:rsidRDefault="007F2BD8" w:rsidP="007F2BD8">
            <w:pPr>
              <w:rPr>
                <w:rFonts w:eastAsia="MS Gothic"/>
                <w:sz w:val="16"/>
                <w:szCs w:val="16"/>
              </w:rPr>
            </w:pPr>
          </w:p>
        </w:tc>
        <w:tc>
          <w:tcPr>
            <w:tcW w:w="850" w:type="dxa"/>
            <w:tcBorders>
              <w:left w:val="single" w:sz="4" w:space="0" w:color="auto"/>
              <w:bottom w:val="single" w:sz="4" w:space="0" w:color="auto"/>
              <w:right w:val="single" w:sz="4" w:space="0" w:color="auto"/>
            </w:tcBorders>
          </w:tcPr>
          <w:p w14:paraId="6B79EA09" w14:textId="77777777" w:rsidR="007F2BD8" w:rsidRPr="001038D7" w:rsidRDefault="007F2BD8" w:rsidP="007F2BD8">
            <w:pPr>
              <w:keepNext/>
              <w:keepLines/>
              <w:spacing w:before="200"/>
              <w:outlineLvl w:val="2"/>
              <w:rPr>
                <w:rFonts w:eastAsia="MS Gothic"/>
                <w:b/>
                <w:bCs/>
                <w:sz w:val="16"/>
                <w:szCs w:val="16"/>
              </w:rPr>
            </w:pPr>
            <w:bookmarkStart w:id="79" w:name="_Toc408775414"/>
            <w:bookmarkStart w:id="80" w:name="_Toc408775871"/>
            <w:bookmarkStart w:id="81" w:name="_Toc411264594"/>
            <w:bookmarkStart w:id="82" w:name="_Toc413584955"/>
            <w:bookmarkStart w:id="83" w:name="_Toc413596400"/>
            <w:bookmarkStart w:id="84" w:name="_Toc413829718"/>
            <w:bookmarkStart w:id="85" w:name="_Toc419117241"/>
            <w:bookmarkStart w:id="86" w:name="_Toc419975534"/>
            <w:bookmarkStart w:id="87" w:name="_Toc419975791"/>
            <w:bookmarkStart w:id="88" w:name="_Toc419976080"/>
            <w:bookmarkStart w:id="89" w:name="_Toc419976512"/>
            <w:r w:rsidRPr="001038D7">
              <w:rPr>
                <w:rFonts w:eastAsia="MS Gothic"/>
                <w:b/>
                <w:bCs/>
                <w:sz w:val="16"/>
                <w:szCs w:val="16"/>
              </w:rPr>
              <w:t>Small</w:t>
            </w:r>
            <w:bookmarkEnd w:id="79"/>
            <w:bookmarkEnd w:id="80"/>
            <w:bookmarkEnd w:id="81"/>
            <w:bookmarkEnd w:id="82"/>
            <w:bookmarkEnd w:id="83"/>
            <w:bookmarkEnd w:id="84"/>
            <w:bookmarkEnd w:id="85"/>
            <w:bookmarkEnd w:id="86"/>
            <w:bookmarkEnd w:id="87"/>
            <w:bookmarkEnd w:id="88"/>
            <w:bookmarkEnd w:id="89"/>
            <w:r w:rsidRPr="001038D7">
              <w:rPr>
                <w:rFonts w:eastAsia="MS Gothic"/>
                <w:b/>
                <w:bCs/>
                <w:sz w:val="16"/>
                <w:szCs w:val="16"/>
              </w:rPr>
              <w:t xml:space="preserve"> </w:t>
            </w:r>
          </w:p>
        </w:tc>
        <w:tc>
          <w:tcPr>
            <w:tcW w:w="851" w:type="dxa"/>
            <w:tcBorders>
              <w:left w:val="single" w:sz="4" w:space="0" w:color="auto"/>
              <w:bottom w:val="single" w:sz="4" w:space="0" w:color="auto"/>
              <w:right w:val="single" w:sz="4" w:space="0" w:color="auto"/>
            </w:tcBorders>
          </w:tcPr>
          <w:p w14:paraId="3F1445E5" w14:textId="77777777" w:rsidR="007F2BD8" w:rsidRPr="001038D7" w:rsidRDefault="007F2BD8" w:rsidP="007F2BD8">
            <w:pPr>
              <w:keepNext/>
              <w:keepLines/>
              <w:spacing w:before="200"/>
              <w:outlineLvl w:val="2"/>
              <w:rPr>
                <w:rFonts w:eastAsia="MS Gothic"/>
                <w:b/>
                <w:bCs/>
                <w:sz w:val="16"/>
                <w:szCs w:val="16"/>
              </w:rPr>
            </w:pPr>
            <w:bookmarkStart w:id="90" w:name="_Toc408775415"/>
            <w:bookmarkStart w:id="91" w:name="_Toc408775872"/>
            <w:bookmarkStart w:id="92" w:name="_Toc411264595"/>
            <w:bookmarkStart w:id="93" w:name="_Toc413584956"/>
            <w:bookmarkStart w:id="94" w:name="_Toc413596401"/>
            <w:bookmarkStart w:id="95" w:name="_Toc413829719"/>
            <w:bookmarkStart w:id="96" w:name="_Toc419117242"/>
            <w:bookmarkStart w:id="97" w:name="_Toc419975535"/>
            <w:bookmarkStart w:id="98" w:name="_Toc419975792"/>
            <w:bookmarkStart w:id="99" w:name="_Toc419976081"/>
            <w:bookmarkStart w:id="100" w:name="_Toc419976513"/>
            <w:r w:rsidRPr="001038D7">
              <w:rPr>
                <w:rFonts w:eastAsia="MS Gothic"/>
                <w:b/>
                <w:bCs/>
                <w:sz w:val="16"/>
                <w:szCs w:val="16"/>
              </w:rPr>
              <w:t>Medium</w:t>
            </w:r>
            <w:bookmarkEnd w:id="90"/>
            <w:bookmarkEnd w:id="91"/>
            <w:bookmarkEnd w:id="92"/>
            <w:bookmarkEnd w:id="93"/>
            <w:bookmarkEnd w:id="94"/>
            <w:bookmarkEnd w:id="95"/>
            <w:bookmarkEnd w:id="96"/>
            <w:bookmarkEnd w:id="97"/>
            <w:bookmarkEnd w:id="98"/>
            <w:bookmarkEnd w:id="99"/>
            <w:bookmarkEnd w:id="100"/>
            <w:r w:rsidRPr="001038D7">
              <w:rPr>
                <w:rFonts w:eastAsia="MS Gothic"/>
                <w:b/>
                <w:bCs/>
                <w:sz w:val="16"/>
                <w:szCs w:val="16"/>
              </w:rPr>
              <w:t xml:space="preserve"> </w:t>
            </w:r>
          </w:p>
        </w:tc>
        <w:tc>
          <w:tcPr>
            <w:tcW w:w="850" w:type="dxa"/>
            <w:tcBorders>
              <w:left w:val="single" w:sz="4" w:space="0" w:color="auto"/>
              <w:bottom w:val="single" w:sz="4" w:space="0" w:color="auto"/>
              <w:right w:val="single" w:sz="4" w:space="0" w:color="auto"/>
            </w:tcBorders>
          </w:tcPr>
          <w:p w14:paraId="07CA27F4" w14:textId="77777777" w:rsidR="007F2BD8" w:rsidRPr="001038D7" w:rsidRDefault="007F2BD8" w:rsidP="007F2BD8">
            <w:pPr>
              <w:keepNext/>
              <w:keepLines/>
              <w:spacing w:before="200"/>
              <w:outlineLvl w:val="2"/>
              <w:rPr>
                <w:rFonts w:eastAsia="MS Gothic"/>
                <w:b/>
                <w:bCs/>
                <w:sz w:val="16"/>
                <w:szCs w:val="16"/>
              </w:rPr>
            </w:pPr>
            <w:bookmarkStart w:id="101" w:name="_Toc408775416"/>
            <w:bookmarkStart w:id="102" w:name="_Toc408775873"/>
            <w:bookmarkStart w:id="103" w:name="_Toc411264596"/>
            <w:bookmarkStart w:id="104" w:name="_Toc413584957"/>
            <w:bookmarkStart w:id="105" w:name="_Toc413596402"/>
            <w:bookmarkStart w:id="106" w:name="_Toc413829720"/>
            <w:bookmarkStart w:id="107" w:name="_Toc419117243"/>
            <w:bookmarkStart w:id="108" w:name="_Toc419975536"/>
            <w:bookmarkStart w:id="109" w:name="_Toc419975793"/>
            <w:bookmarkStart w:id="110" w:name="_Toc419976082"/>
            <w:bookmarkStart w:id="111" w:name="_Toc419976514"/>
            <w:r w:rsidRPr="001038D7">
              <w:rPr>
                <w:rFonts w:eastAsia="MS Gothic"/>
                <w:b/>
                <w:bCs/>
                <w:sz w:val="16"/>
                <w:szCs w:val="16"/>
              </w:rPr>
              <w:t>Large</w:t>
            </w:r>
            <w:bookmarkEnd w:id="101"/>
            <w:bookmarkEnd w:id="102"/>
            <w:bookmarkEnd w:id="103"/>
            <w:bookmarkEnd w:id="104"/>
            <w:bookmarkEnd w:id="105"/>
            <w:bookmarkEnd w:id="106"/>
            <w:bookmarkEnd w:id="107"/>
            <w:bookmarkEnd w:id="108"/>
            <w:bookmarkEnd w:id="109"/>
            <w:bookmarkEnd w:id="110"/>
            <w:bookmarkEnd w:id="111"/>
            <w:r w:rsidRPr="001038D7">
              <w:rPr>
                <w:rFonts w:eastAsia="MS Gothic"/>
                <w:b/>
                <w:bCs/>
                <w:sz w:val="16"/>
                <w:szCs w:val="16"/>
              </w:rPr>
              <w:t xml:space="preserve"> </w:t>
            </w:r>
          </w:p>
          <w:p w14:paraId="716B733C" w14:textId="77777777" w:rsidR="007F2BD8" w:rsidRPr="001038D7" w:rsidRDefault="007F2BD8" w:rsidP="007F2BD8">
            <w:pPr>
              <w:rPr>
                <w:rFonts w:eastAsia="MS Gothic"/>
                <w:sz w:val="16"/>
                <w:szCs w:val="16"/>
              </w:rPr>
            </w:pPr>
          </w:p>
        </w:tc>
        <w:tc>
          <w:tcPr>
            <w:tcW w:w="851" w:type="dxa"/>
            <w:tcBorders>
              <w:left w:val="single" w:sz="4" w:space="0" w:color="auto"/>
              <w:bottom w:val="single" w:sz="4" w:space="0" w:color="auto"/>
              <w:right w:val="single" w:sz="4" w:space="0" w:color="auto"/>
            </w:tcBorders>
          </w:tcPr>
          <w:p w14:paraId="4230BC75" w14:textId="77777777" w:rsidR="007F2BD8" w:rsidRPr="001038D7" w:rsidRDefault="007F2BD8" w:rsidP="007F2BD8">
            <w:pPr>
              <w:keepNext/>
              <w:keepLines/>
              <w:spacing w:before="200"/>
              <w:outlineLvl w:val="2"/>
              <w:rPr>
                <w:rFonts w:eastAsia="MS Gothic"/>
                <w:b/>
                <w:bCs/>
                <w:sz w:val="16"/>
                <w:szCs w:val="16"/>
              </w:rPr>
            </w:pPr>
            <w:bookmarkStart w:id="112" w:name="_Toc408775417"/>
            <w:bookmarkStart w:id="113" w:name="_Toc408775874"/>
            <w:bookmarkStart w:id="114" w:name="_Toc411264597"/>
            <w:bookmarkStart w:id="115" w:name="_Toc413584958"/>
            <w:bookmarkStart w:id="116" w:name="_Toc413596403"/>
            <w:bookmarkStart w:id="117" w:name="_Toc413829721"/>
            <w:bookmarkStart w:id="118" w:name="_Toc419117244"/>
            <w:bookmarkStart w:id="119" w:name="_Toc419975537"/>
            <w:bookmarkStart w:id="120" w:name="_Toc419975794"/>
            <w:bookmarkStart w:id="121" w:name="_Toc419976083"/>
            <w:bookmarkStart w:id="122" w:name="_Toc419976515"/>
            <w:r w:rsidRPr="001038D7">
              <w:rPr>
                <w:rFonts w:eastAsia="MS Gothic"/>
                <w:b/>
                <w:bCs/>
                <w:sz w:val="16"/>
                <w:szCs w:val="16"/>
              </w:rPr>
              <w:t>Low</w:t>
            </w:r>
            <w:bookmarkEnd w:id="112"/>
            <w:bookmarkEnd w:id="113"/>
            <w:bookmarkEnd w:id="114"/>
            <w:bookmarkEnd w:id="115"/>
            <w:bookmarkEnd w:id="116"/>
            <w:bookmarkEnd w:id="117"/>
            <w:bookmarkEnd w:id="118"/>
            <w:bookmarkEnd w:id="119"/>
            <w:bookmarkEnd w:id="120"/>
            <w:bookmarkEnd w:id="121"/>
            <w:bookmarkEnd w:id="122"/>
            <w:r w:rsidRPr="001038D7">
              <w:rPr>
                <w:rFonts w:eastAsia="MS Gothic"/>
                <w:b/>
                <w:bCs/>
                <w:sz w:val="16"/>
                <w:szCs w:val="16"/>
              </w:rPr>
              <w:t xml:space="preserve"> </w:t>
            </w:r>
          </w:p>
          <w:p w14:paraId="62BAB17D" w14:textId="77777777" w:rsidR="007F2BD8" w:rsidRPr="001038D7" w:rsidRDefault="007F2BD8" w:rsidP="007F2BD8">
            <w:pPr>
              <w:rPr>
                <w:rFonts w:eastAsia="MS Gothic"/>
                <w:sz w:val="16"/>
                <w:szCs w:val="16"/>
              </w:rPr>
            </w:pPr>
          </w:p>
        </w:tc>
        <w:tc>
          <w:tcPr>
            <w:tcW w:w="850" w:type="dxa"/>
            <w:tcBorders>
              <w:left w:val="single" w:sz="4" w:space="0" w:color="auto"/>
              <w:bottom w:val="single" w:sz="4" w:space="0" w:color="auto"/>
              <w:right w:val="single" w:sz="4" w:space="0" w:color="auto"/>
            </w:tcBorders>
          </w:tcPr>
          <w:p w14:paraId="2F37F236" w14:textId="77777777" w:rsidR="007F2BD8" w:rsidRPr="001038D7" w:rsidRDefault="007F2BD8" w:rsidP="007F2BD8">
            <w:pPr>
              <w:keepNext/>
              <w:keepLines/>
              <w:spacing w:before="200"/>
              <w:outlineLvl w:val="2"/>
              <w:rPr>
                <w:rFonts w:eastAsia="MS Gothic"/>
                <w:b/>
                <w:bCs/>
                <w:sz w:val="16"/>
                <w:szCs w:val="16"/>
              </w:rPr>
            </w:pPr>
            <w:bookmarkStart w:id="123" w:name="_Toc408775418"/>
            <w:bookmarkStart w:id="124" w:name="_Toc408775875"/>
            <w:bookmarkStart w:id="125" w:name="_Toc411264598"/>
            <w:bookmarkStart w:id="126" w:name="_Toc413584959"/>
            <w:bookmarkStart w:id="127" w:name="_Toc413596404"/>
            <w:bookmarkStart w:id="128" w:name="_Toc413829722"/>
            <w:bookmarkStart w:id="129" w:name="_Toc419117245"/>
            <w:bookmarkStart w:id="130" w:name="_Toc419975538"/>
            <w:bookmarkStart w:id="131" w:name="_Toc419975795"/>
            <w:bookmarkStart w:id="132" w:name="_Toc419976084"/>
            <w:bookmarkStart w:id="133" w:name="_Toc419976516"/>
            <w:r w:rsidRPr="001038D7">
              <w:rPr>
                <w:rFonts w:eastAsia="MS Gothic"/>
                <w:b/>
                <w:bCs/>
                <w:sz w:val="16"/>
                <w:szCs w:val="16"/>
              </w:rPr>
              <w:t>High</w:t>
            </w:r>
            <w:bookmarkEnd w:id="123"/>
            <w:bookmarkEnd w:id="124"/>
            <w:bookmarkEnd w:id="125"/>
            <w:bookmarkEnd w:id="126"/>
            <w:bookmarkEnd w:id="127"/>
            <w:bookmarkEnd w:id="128"/>
            <w:bookmarkEnd w:id="129"/>
            <w:bookmarkEnd w:id="130"/>
            <w:bookmarkEnd w:id="131"/>
            <w:bookmarkEnd w:id="132"/>
            <w:bookmarkEnd w:id="133"/>
          </w:p>
        </w:tc>
        <w:tc>
          <w:tcPr>
            <w:tcW w:w="851" w:type="dxa"/>
            <w:tcBorders>
              <w:left w:val="single" w:sz="4" w:space="0" w:color="auto"/>
              <w:bottom w:val="single" w:sz="4" w:space="0" w:color="auto"/>
              <w:right w:val="single" w:sz="4" w:space="0" w:color="auto"/>
            </w:tcBorders>
          </w:tcPr>
          <w:p w14:paraId="1053C761" w14:textId="77777777" w:rsidR="007F2BD8" w:rsidRPr="001038D7" w:rsidRDefault="007F2BD8" w:rsidP="007F2BD8">
            <w:pPr>
              <w:keepNext/>
              <w:keepLines/>
              <w:spacing w:before="200"/>
              <w:outlineLvl w:val="2"/>
              <w:rPr>
                <w:rFonts w:eastAsia="MS Gothic"/>
                <w:b/>
                <w:bCs/>
                <w:sz w:val="16"/>
                <w:szCs w:val="16"/>
              </w:rPr>
            </w:pPr>
            <w:bookmarkStart w:id="134" w:name="_Toc408775419"/>
            <w:bookmarkStart w:id="135" w:name="_Toc408775876"/>
            <w:bookmarkStart w:id="136" w:name="_Toc411264599"/>
            <w:bookmarkStart w:id="137" w:name="_Toc413584960"/>
            <w:bookmarkStart w:id="138" w:name="_Toc413596405"/>
            <w:bookmarkStart w:id="139" w:name="_Toc413829723"/>
            <w:bookmarkStart w:id="140" w:name="_Toc419117246"/>
            <w:bookmarkStart w:id="141" w:name="_Toc419975539"/>
            <w:bookmarkStart w:id="142" w:name="_Toc419975796"/>
            <w:bookmarkStart w:id="143" w:name="_Toc419976085"/>
            <w:bookmarkStart w:id="144" w:name="_Toc419976517"/>
            <w:r w:rsidRPr="001038D7">
              <w:rPr>
                <w:rFonts w:eastAsia="MS Gothic"/>
                <w:b/>
                <w:bCs/>
                <w:sz w:val="16"/>
                <w:szCs w:val="16"/>
              </w:rPr>
              <w:t>No control</w:t>
            </w:r>
            <w:bookmarkEnd w:id="134"/>
            <w:bookmarkEnd w:id="135"/>
            <w:bookmarkEnd w:id="136"/>
            <w:bookmarkEnd w:id="137"/>
            <w:bookmarkEnd w:id="138"/>
            <w:bookmarkEnd w:id="139"/>
            <w:bookmarkEnd w:id="140"/>
            <w:bookmarkEnd w:id="141"/>
            <w:bookmarkEnd w:id="142"/>
            <w:bookmarkEnd w:id="143"/>
            <w:bookmarkEnd w:id="144"/>
          </w:p>
        </w:tc>
        <w:tc>
          <w:tcPr>
            <w:tcW w:w="992" w:type="dxa"/>
            <w:tcBorders>
              <w:left w:val="single" w:sz="4" w:space="0" w:color="auto"/>
              <w:bottom w:val="single" w:sz="4" w:space="0" w:color="auto"/>
              <w:right w:val="single" w:sz="4" w:space="0" w:color="auto"/>
            </w:tcBorders>
          </w:tcPr>
          <w:p w14:paraId="79148BD5" w14:textId="77777777" w:rsidR="007F2BD8" w:rsidRPr="001038D7" w:rsidRDefault="007F2BD8" w:rsidP="007F2BD8">
            <w:pPr>
              <w:keepNext/>
              <w:keepLines/>
              <w:spacing w:before="200"/>
              <w:outlineLvl w:val="2"/>
              <w:rPr>
                <w:rFonts w:eastAsia="MS Gothic"/>
                <w:b/>
                <w:bCs/>
                <w:sz w:val="16"/>
                <w:szCs w:val="16"/>
              </w:rPr>
            </w:pPr>
            <w:bookmarkStart w:id="145" w:name="_Toc408775420"/>
            <w:bookmarkStart w:id="146" w:name="_Toc408775877"/>
            <w:bookmarkStart w:id="147" w:name="_Toc411264600"/>
            <w:bookmarkStart w:id="148" w:name="_Toc413584961"/>
            <w:bookmarkStart w:id="149" w:name="_Toc413596406"/>
            <w:bookmarkStart w:id="150" w:name="_Toc413829724"/>
            <w:bookmarkStart w:id="151" w:name="_Toc419117247"/>
            <w:bookmarkStart w:id="152" w:name="_Toc419975540"/>
            <w:bookmarkStart w:id="153" w:name="_Toc419975797"/>
            <w:bookmarkStart w:id="154" w:name="_Toc419976086"/>
            <w:bookmarkStart w:id="155" w:name="_Toc419976518"/>
            <w:r w:rsidRPr="001038D7">
              <w:rPr>
                <w:rFonts w:eastAsia="MS Gothic"/>
                <w:b/>
                <w:bCs/>
                <w:sz w:val="16"/>
                <w:szCs w:val="16"/>
              </w:rPr>
              <w:t>Quasi-experimental</w:t>
            </w:r>
            <w:bookmarkEnd w:id="145"/>
            <w:bookmarkEnd w:id="146"/>
            <w:bookmarkEnd w:id="147"/>
            <w:bookmarkEnd w:id="148"/>
            <w:bookmarkEnd w:id="149"/>
            <w:bookmarkEnd w:id="150"/>
            <w:bookmarkEnd w:id="151"/>
            <w:bookmarkEnd w:id="152"/>
            <w:bookmarkEnd w:id="153"/>
            <w:bookmarkEnd w:id="154"/>
            <w:bookmarkEnd w:id="155"/>
            <w:r w:rsidRPr="001038D7">
              <w:rPr>
                <w:rFonts w:eastAsia="MS Gothic"/>
                <w:b/>
                <w:bCs/>
                <w:sz w:val="16"/>
                <w:szCs w:val="16"/>
              </w:rPr>
              <w:t xml:space="preserve"> </w:t>
            </w:r>
          </w:p>
        </w:tc>
        <w:tc>
          <w:tcPr>
            <w:tcW w:w="850" w:type="dxa"/>
            <w:tcBorders>
              <w:left w:val="single" w:sz="4" w:space="0" w:color="auto"/>
              <w:bottom w:val="single" w:sz="4" w:space="0" w:color="auto"/>
              <w:right w:val="single" w:sz="4" w:space="0" w:color="auto"/>
            </w:tcBorders>
          </w:tcPr>
          <w:p w14:paraId="2445620B" w14:textId="77777777" w:rsidR="007F2BD8" w:rsidRPr="001038D7" w:rsidRDefault="007F2BD8" w:rsidP="007F2BD8">
            <w:pPr>
              <w:keepNext/>
              <w:keepLines/>
              <w:spacing w:before="200"/>
              <w:outlineLvl w:val="2"/>
              <w:rPr>
                <w:rFonts w:eastAsia="MS Gothic"/>
                <w:b/>
                <w:bCs/>
                <w:sz w:val="16"/>
                <w:szCs w:val="16"/>
              </w:rPr>
            </w:pPr>
            <w:bookmarkStart w:id="156" w:name="_Toc408775421"/>
            <w:bookmarkStart w:id="157" w:name="_Toc408775878"/>
            <w:bookmarkStart w:id="158" w:name="_Toc411264601"/>
            <w:bookmarkStart w:id="159" w:name="_Toc413584962"/>
            <w:bookmarkStart w:id="160" w:name="_Toc413596407"/>
            <w:bookmarkStart w:id="161" w:name="_Toc413829725"/>
            <w:bookmarkStart w:id="162" w:name="_Toc419117248"/>
            <w:bookmarkStart w:id="163" w:name="_Toc419975541"/>
            <w:bookmarkStart w:id="164" w:name="_Toc419975798"/>
            <w:bookmarkStart w:id="165" w:name="_Toc419976087"/>
            <w:bookmarkStart w:id="166" w:name="_Toc419976519"/>
            <w:r w:rsidRPr="001038D7">
              <w:rPr>
                <w:rFonts w:eastAsia="MS Gothic"/>
                <w:b/>
                <w:bCs/>
                <w:sz w:val="16"/>
                <w:szCs w:val="16"/>
              </w:rPr>
              <w:t>RCT</w:t>
            </w:r>
            <w:bookmarkEnd w:id="156"/>
            <w:bookmarkEnd w:id="157"/>
            <w:bookmarkEnd w:id="158"/>
            <w:bookmarkEnd w:id="159"/>
            <w:bookmarkEnd w:id="160"/>
            <w:bookmarkEnd w:id="161"/>
            <w:bookmarkEnd w:id="162"/>
            <w:bookmarkEnd w:id="163"/>
            <w:bookmarkEnd w:id="164"/>
            <w:bookmarkEnd w:id="165"/>
            <w:bookmarkEnd w:id="166"/>
          </w:p>
        </w:tc>
        <w:tc>
          <w:tcPr>
            <w:tcW w:w="851" w:type="dxa"/>
            <w:tcBorders>
              <w:left w:val="single" w:sz="4" w:space="0" w:color="auto"/>
              <w:bottom w:val="single" w:sz="4" w:space="0" w:color="auto"/>
              <w:right w:val="single" w:sz="4" w:space="0" w:color="auto"/>
            </w:tcBorders>
          </w:tcPr>
          <w:p w14:paraId="14CEF69F" w14:textId="77777777" w:rsidR="007F2BD8" w:rsidRPr="001038D7" w:rsidRDefault="007F2BD8" w:rsidP="007F2BD8">
            <w:pPr>
              <w:keepNext/>
              <w:keepLines/>
              <w:spacing w:before="200"/>
              <w:outlineLvl w:val="2"/>
              <w:rPr>
                <w:rFonts w:eastAsia="MS Gothic"/>
                <w:b/>
                <w:bCs/>
                <w:sz w:val="16"/>
                <w:szCs w:val="16"/>
              </w:rPr>
            </w:pPr>
            <w:bookmarkStart w:id="167" w:name="_Toc408775422"/>
            <w:bookmarkStart w:id="168" w:name="_Toc408775879"/>
            <w:bookmarkStart w:id="169" w:name="_Toc411264602"/>
            <w:bookmarkStart w:id="170" w:name="_Toc413584963"/>
            <w:bookmarkStart w:id="171" w:name="_Toc413596408"/>
            <w:bookmarkStart w:id="172" w:name="_Toc413829726"/>
            <w:bookmarkStart w:id="173" w:name="_Toc419117249"/>
            <w:bookmarkStart w:id="174" w:name="_Toc419975542"/>
            <w:bookmarkStart w:id="175" w:name="_Toc419975799"/>
            <w:bookmarkStart w:id="176" w:name="_Toc419976088"/>
            <w:bookmarkStart w:id="177" w:name="_Toc419976520"/>
            <w:r w:rsidRPr="001038D7">
              <w:rPr>
                <w:rFonts w:eastAsia="MS Gothic"/>
                <w:b/>
                <w:bCs/>
                <w:sz w:val="16"/>
                <w:szCs w:val="16"/>
              </w:rPr>
              <w:t>A</w:t>
            </w:r>
            <w:bookmarkEnd w:id="167"/>
            <w:bookmarkEnd w:id="168"/>
            <w:bookmarkEnd w:id="169"/>
            <w:bookmarkEnd w:id="170"/>
            <w:bookmarkEnd w:id="171"/>
            <w:bookmarkEnd w:id="172"/>
            <w:bookmarkEnd w:id="173"/>
            <w:bookmarkEnd w:id="174"/>
            <w:bookmarkEnd w:id="175"/>
            <w:bookmarkEnd w:id="176"/>
            <w:bookmarkEnd w:id="177"/>
          </w:p>
        </w:tc>
        <w:tc>
          <w:tcPr>
            <w:tcW w:w="850" w:type="dxa"/>
            <w:tcBorders>
              <w:left w:val="single" w:sz="4" w:space="0" w:color="auto"/>
              <w:bottom w:val="single" w:sz="4" w:space="0" w:color="auto"/>
              <w:right w:val="single" w:sz="4" w:space="0" w:color="auto"/>
            </w:tcBorders>
          </w:tcPr>
          <w:p w14:paraId="62D7F532" w14:textId="77777777" w:rsidR="007F2BD8" w:rsidRPr="001038D7" w:rsidRDefault="007F2BD8" w:rsidP="007F2BD8">
            <w:pPr>
              <w:keepNext/>
              <w:keepLines/>
              <w:spacing w:before="200"/>
              <w:outlineLvl w:val="2"/>
              <w:rPr>
                <w:rFonts w:eastAsia="MS Gothic"/>
                <w:b/>
                <w:bCs/>
                <w:sz w:val="16"/>
                <w:szCs w:val="16"/>
              </w:rPr>
            </w:pPr>
            <w:bookmarkStart w:id="178" w:name="_Toc408775423"/>
            <w:bookmarkStart w:id="179" w:name="_Toc408775880"/>
            <w:bookmarkStart w:id="180" w:name="_Toc411264603"/>
            <w:bookmarkStart w:id="181" w:name="_Toc413584964"/>
            <w:bookmarkStart w:id="182" w:name="_Toc413596409"/>
            <w:bookmarkStart w:id="183" w:name="_Toc413829727"/>
            <w:bookmarkStart w:id="184" w:name="_Toc419117250"/>
            <w:bookmarkStart w:id="185" w:name="_Toc419975543"/>
            <w:bookmarkStart w:id="186" w:name="_Toc419975800"/>
            <w:bookmarkStart w:id="187" w:name="_Toc419976089"/>
            <w:bookmarkStart w:id="188" w:name="_Toc419976521"/>
            <w:r w:rsidRPr="001038D7">
              <w:rPr>
                <w:rFonts w:eastAsia="MS Gothic"/>
                <w:b/>
                <w:bCs/>
                <w:sz w:val="16"/>
                <w:szCs w:val="16"/>
              </w:rPr>
              <w:t>B</w:t>
            </w:r>
            <w:bookmarkEnd w:id="178"/>
            <w:bookmarkEnd w:id="179"/>
            <w:bookmarkEnd w:id="180"/>
            <w:bookmarkEnd w:id="181"/>
            <w:bookmarkEnd w:id="182"/>
            <w:bookmarkEnd w:id="183"/>
            <w:bookmarkEnd w:id="184"/>
            <w:bookmarkEnd w:id="185"/>
            <w:bookmarkEnd w:id="186"/>
            <w:bookmarkEnd w:id="187"/>
            <w:bookmarkEnd w:id="188"/>
          </w:p>
        </w:tc>
        <w:tc>
          <w:tcPr>
            <w:tcW w:w="993" w:type="dxa"/>
            <w:tcBorders>
              <w:left w:val="single" w:sz="4" w:space="0" w:color="auto"/>
              <w:bottom w:val="single" w:sz="4" w:space="0" w:color="auto"/>
              <w:right w:val="single" w:sz="4" w:space="0" w:color="auto"/>
            </w:tcBorders>
          </w:tcPr>
          <w:p w14:paraId="11E66B4A" w14:textId="77777777" w:rsidR="007F2BD8" w:rsidRPr="001038D7" w:rsidRDefault="007F2BD8" w:rsidP="007F2BD8">
            <w:pPr>
              <w:keepNext/>
              <w:keepLines/>
              <w:spacing w:before="200"/>
              <w:outlineLvl w:val="2"/>
              <w:rPr>
                <w:rFonts w:eastAsia="MS Gothic"/>
                <w:b/>
                <w:bCs/>
                <w:sz w:val="16"/>
                <w:szCs w:val="16"/>
              </w:rPr>
            </w:pPr>
            <w:bookmarkStart w:id="189" w:name="_Toc408775424"/>
            <w:bookmarkStart w:id="190" w:name="_Toc408775881"/>
            <w:bookmarkStart w:id="191" w:name="_Toc411264604"/>
            <w:bookmarkStart w:id="192" w:name="_Toc413584965"/>
            <w:bookmarkStart w:id="193" w:name="_Toc413596410"/>
            <w:bookmarkStart w:id="194" w:name="_Toc413829728"/>
            <w:bookmarkStart w:id="195" w:name="_Toc419117251"/>
            <w:bookmarkStart w:id="196" w:name="_Toc419975544"/>
            <w:bookmarkStart w:id="197" w:name="_Toc419975801"/>
            <w:bookmarkStart w:id="198" w:name="_Toc419976090"/>
            <w:bookmarkStart w:id="199" w:name="_Toc419976522"/>
            <w:r w:rsidRPr="001038D7">
              <w:rPr>
                <w:rFonts w:eastAsia="MS Gothic"/>
                <w:b/>
                <w:bCs/>
                <w:sz w:val="16"/>
                <w:szCs w:val="16"/>
              </w:rPr>
              <w:t>C</w:t>
            </w:r>
            <w:bookmarkEnd w:id="189"/>
            <w:bookmarkEnd w:id="190"/>
            <w:bookmarkEnd w:id="191"/>
            <w:bookmarkEnd w:id="192"/>
            <w:bookmarkEnd w:id="193"/>
            <w:bookmarkEnd w:id="194"/>
            <w:bookmarkEnd w:id="195"/>
            <w:bookmarkEnd w:id="196"/>
            <w:bookmarkEnd w:id="197"/>
            <w:bookmarkEnd w:id="198"/>
            <w:bookmarkEnd w:id="199"/>
          </w:p>
        </w:tc>
      </w:tr>
      <w:tr w:rsidR="007F2BD8" w:rsidRPr="001038D7" w14:paraId="640F2DC1" w14:textId="77777777" w:rsidTr="00C05180">
        <w:trPr>
          <w:trHeight w:val="938"/>
        </w:trPr>
        <w:tc>
          <w:tcPr>
            <w:tcW w:w="2660" w:type="dxa"/>
            <w:tcBorders>
              <w:top w:val="single" w:sz="4" w:space="0" w:color="auto"/>
              <w:left w:val="single" w:sz="4" w:space="0" w:color="auto"/>
              <w:bottom w:val="single" w:sz="4" w:space="0" w:color="auto"/>
              <w:right w:val="single" w:sz="4" w:space="0" w:color="auto"/>
            </w:tcBorders>
          </w:tcPr>
          <w:p w14:paraId="7B4218FA" w14:textId="77777777" w:rsidR="007F2BD8" w:rsidRPr="001038D7" w:rsidRDefault="007F2BD8" w:rsidP="007F2BD8">
            <w:pPr>
              <w:keepNext/>
              <w:keepLines/>
              <w:outlineLvl w:val="2"/>
              <w:rPr>
                <w:rFonts w:eastAsia="MS Gothic"/>
                <w:b/>
                <w:bCs/>
                <w:sz w:val="16"/>
                <w:szCs w:val="16"/>
              </w:rPr>
            </w:pPr>
            <w:bookmarkStart w:id="200" w:name="_Toc419117252"/>
            <w:bookmarkStart w:id="201" w:name="_Toc419975545"/>
            <w:bookmarkStart w:id="202" w:name="_Toc419975802"/>
            <w:bookmarkStart w:id="203" w:name="_Toc419976091"/>
            <w:bookmarkStart w:id="204" w:name="_Toc419976523"/>
            <w:bookmarkStart w:id="205" w:name="_Toc408775425"/>
            <w:bookmarkStart w:id="206" w:name="_Toc408775882"/>
            <w:bookmarkStart w:id="207" w:name="_Toc411264605"/>
            <w:bookmarkStart w:id="208" w:name="_Toc413584966"/>
            <w:bookmarkStart w:id="209" w:name="_Toc413596411"/>
            <w:bookmarkStart w:id="210" w:name="_Toc413829729"/>
            <w:r w:rsidRPr="001038D7">
              <w:rPr>
                <w:rFonts w:eastAsia="MS Gothic"/>
                <w:b/>
                <w:bCs/>
                <w:sz w:val="16"/>
                <w:szCs w:val="16"/>
              </w:rPr>
              <w:t>Outcomes with statistically significant positive effect (N=190)</w:t>
            </w:r>
            <w:bookmarkEnd w:id="200"/>
            <w:bookmarkEnd w:id="201"/>
            <w:bookmarkEnd w:id="202"/>
            <w:bookmarkEnd w:id="203"/>
            <w:bookmarkEnd w:id="204"/>
          </w:p>
          <w:p w14:paraId="31C53219" w14:textId="77777777" w:rsidR="007F2BD8" w:rsidRPr="001038D7" w:rsidRDefault="007F2BD8" w:rsidP="007F2BD8">
            <w:pPr>
              <w:keepNext/>
              <w:keepLines/>
              <w:outlineLvl w:val="2"/>
              <w:rPr>
                <w:rFonts w:eastAsia="MS Gothic"/>
                <w:b/>
                <w:bCs/>
                <w:sz w:val="16"/>
                <w:szCs w:val="16"/>
              </w:rPr>
            </w:pPr>
            <w:r w:rsidRPr="001038D7">
              <w:rPr>
                <w:rFonts w:eastAsia="MS Gothic"/>
                <w:b/>
                <w:bCs/>
                <w:sz w:val="16"/>
                <w:szCs w:val="16"/>
              </w:rPr>
              <w:t xml:space="preserve"> </w:t>
            </w:r>
            <w:bookmarkStart w:id="211" w:name="_Toc419117253"/>
            <w:bookmarkStart w:id="212" w:name="_Toc419975546"/>
            <w:bookmarkStart w:id="213" w:name="_Toc419975803"/>
            <w:bookmarkStart w:id="214" w:name="_Toc419976092"/>
            <w:bookmarkStart w:id="215" w:name="_Toc419976524"/>
            <w:bookmarkEnd w:id="205"/>
            <w:bookmarkEnd w:id="206"/>
            <w:bookmarkEnd w:id="207"/>
            <w:bookmarkEnd w:id="208"/>
            <w:bookmarkEnd w:id="209"/>
            <w:bookmarkEnd w:id="210"/>
            <w:proofErr w:type="gramStart"/>
            <w:r w:rsidRPr="001038D7">
              <w:rPr>
                <w:rFonts w:eastAsia="MS Gothic"/>
                <w:b/>
                <w:bCs/>
                <w:sz w:val="16"/>
                <w:szCs w:val="16"/>
              </w:rPr>
              <w:t>n</w:t>
            </w:r>
            <w:proofErr w:type="gramEnd"/>
            <w:r w:rsidRPr="001038D7">
              <w:rPr>
                <w:rFonts w:eastAsia="MS Gothic"/>
                <w:b/>
                <w:bCs/>
                <w:sz w:val="16"/>
                <w:szCs w:val="16"/>
              </w:rPr>
              <w:t xml:space="preserve"> (%)</w:t>
            </w:r>
            <w:bookmarkEnd w:id="211"/>
            <w:bookmarkEnd w:id="212"/>
            <w:bookmarkEnd w:id="213"/>
            <w:bookmarkEnd w:id="214"/>
            <w:bookmarkEnd w:id="215"/>
            <w:r w:rsidRPr="001038D7">
              <w:rPr>
                <w:rFonts w:eastAsia="MS Gothic"/>
                <w:b/>
                <w:bCs/>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14:paraId="751FA58C" w14:textId="77777777" w:rsidR="007F2BD8" w:rsidRPr="001038D7" w:rsidRDefault="007F2BD8" w:rsidP="007F2BD8">
            <w:pPr>
              <w:keepNext/>
              <w:keepLines/>
              <w:outlineLvl w:val="2"/>
              <w:rPr>
                <w:rFonts w:eastAsia="MS Gothic"/>
                <w:bCs/>
                <w:sz w:val="16"/>
                <w:szCs w:val="16"/>
              </w:rPr>
            </w:pPr>
            <w:bookmarkStart w:id="216" w:name="_Toc408775426"/>
            <w:bookmarkStart w:id="217" w:name="_Toc408775883"/>
            <w:bookmarkStart w:id="218" w:name="_Toc411264606"/>
            <w:bookmarkStart w:id="219" w:name="_Toc413584967"/>
            <w:bookmarkStart w:id="220" w:name="_Toc413596412"/>
            <w:bookmarkStart w:id="221" w:name="_Toc413829730"/>
            <w:bookmarkStart w:id="222" w:name="_Toc419117254"/>
            <w:bookmarkStart w:id="223" w:name="_Toc419975547"/>
            <w:bookmarkStart w:id="224" w:name="_Toc419975804"/>
            <w:bookmarkStart w:id="225" w:name="_Toc419976093"/>
            <w:bookmarkStart w:id="226" w:name="_Toc419976525"/>
            <w:r w:rsidRPr="001038D7">
              <w:rPr>
                <w:rFonts w:eastAsia="MS Gothic"/>
                <w:bCs/>
                <w:sz w:val="16"/>
                <w:szCs w:val="16"/>
              </w:rPr>
              <w:t>33      (17.3)</w:t>
            </w:r>
            <w:bookmarkEnd w:id="216"/>
            <w:bookmarkEnd w:id="217"/>
            <w:bookmarkEnd w:id="218"/>
            <w:bookmarkEnd w:id="219"/>
            <w:bookmarkEnd w:id="220"/>
            <w:bookmarkEnd w:id="221"/>
            <w:bookmarkEnd w:id="222"/>
            <w:bookmarkEnd w:id="223"/>
            <w:bookmarkEnd w:id="224"/>
            <w:bookmarkEnd w:id="225"/>
            <w:bookmarkEnd w:id="226"/>
          </w:p>
        </w:tc>
        <w:tc>
          <w:tcPr>
            <w:tcW w:w="993" w:type="dxa"/>
            <w:tcBorders>
              <w:top w:val="single" w:sz="4" w:space="0" w:color="auto"/>
              <w:left w:val="single" w:sz="4" w:space="0" w:color="auto"/>
              <w:bottom w:val="single" w:sz="4" w:space="0" w:color="auto"/>
              <w:right w:val="single" w:sz="4" w:space="0" w:color="auto"/>
            </w:tcBorders>
          </w:tcPr>
          <w:p w14:paraId="5A1EDC1A" w14:textId="77777777" w:rsidR="007F2BD8" w:rsidRPr="001038D7" w:rsidRDefault="007F2BD8" w:rsidP="007F2BD8">
            <w:pPr>
              <w:keepNext/>
              <w:keepLines/>
              <w:outlineLvl w:val="2"/>
              <w:rPr>
                <w:rFonts w:eastAsia="MS Gothic"/>
                <w:bCs/>
                <w:sz w:val="16"/>
                <w:szCs w:val="16"/>
              </w:rPr>
            </w:pPr>
            <w:bookmarkStart w:id="227" w:name="_Toc408775427"/>
            <w:bookmarkStart w:id="228" w:name="_Toc408775884"/>
            <w:bookmarkStart w:id="229" w:name="_Toc411264607"/>
            <w:bookmarkStart w:id="230" w:name="_Toc413584968"/>
            <w:bookmarkStart w:id="231" w:name="_Toc413596413"/>
            <w:bookmarkStart w:id="232" w:name="_Toc413829731"/>
            <w:bookmarkStart w:id="233" w:name="_Toc419117255"/>
            <w:bookmarkStart w:id="234" w:name="_Toc419975548"/>
            <w:bookmarkStart w:id="235" w:name="_Toc419975805"/>
            <w:bookmarkStart w:id="236" w:name="_Toc419976094"/>
            <w:bookmarkStart w:id="237" w:name="_Toc419976526"/>
            <w:r w:rsidRPr="001038D7">
              <w:rPr>
                <w:rFonts w:eastAsia="MS Gothic"/>
                <w:bCs/>
                <w:sz w:val="16"/>
                <w:szCs w:val="16"/>
              </w:rPr>
              <w:t>156   (81.7)</w:t>
            </w:r>
            <w:bookmarkEnd w:id="227"/>
            <w:bookmarkEnd w:id="228"/>
            <w:bookmarkEnd w:id="229"/>
            <w:bookmarkEnd w:id="230"/>
            <w:bookmarkEnd w:id="231"/>
            <w:bookmarkEnd w:id="232"/>
            <w:bookmarkEnd w:id="233"/>
            <w:bookmarkEnd w:id="234"/>
            <w:bookmarkEnd w:id="235"/>
            <w:bookmarkEnd w:id="236"/>
            <w:bookmarkEnd w:id="237"/>
          </w:p>
        </w:tc>
        <w:tc>
          <w:tcPr>
            <w:tcW w:w="850" w:type="dxa"/>
            <w:tcBorders>
              <w:top w:val="single" w:sz="4" w:space="0" w:color="auto"/>
              <w:left w:val="single" w:sz="4" w:space="0" w:color="auto"/>
              <w:bottom w:val="single" w:sz="4" w:space="0" w:color="auto"/>
              <w:right w:val="single" w:sz="4" w:space="0" w:color="auto"/>
            </w:tcBorders>
          </w:tcPr>
          <w:p w14:paraId="6CEEAF2E" w14:textId="77777777" w:rsidR="007F2BD8" w:rsidRPr="001038D7" w:rsidRDefault="007F2BD8" w:rsidP="007F2BD8">
            <w:pPr>
              <w:keepNext/>
              <w:keepLines/>
              <w:outlineLvl w:val="2"/>
              <w:rPr>
                <w:rFonts w:eastAsia="MS Gothic"/>
                <w:bCs/>
                <w:sz w:val="16"/>
                <w:szCs w:val="16"/>
              </w:rPr>
            </w:pPr>
            <w:bookmarkStart w:id="238" w:name="_Toc408775428"/>
            <w:bookmarkStart w:id="239" w:name="_Toc408775885"/>
            <w:bookmarkStart w:id="240" w:name="_Toc411264608"/>
            <w:bookmarkStart w:id="241" w:name="_Toc413584969"/>
            <w:bookmarkStart w:id="242" w:name="_Toc413596414"/>
            <w:bookmarkStart w:id="243" w:name="_Toc413829732"/>
            <w:bookmarkStart w:id="244" w:name="_Toc419117256"/>
            <w:bookmarkStart w:id="245" w:name="_Toc419975549"/>
            <w:bookmarkStart w:id="246" w:name="_Toc419975806"/>
            <w:bookmarkStart w:id="247" w:name="_Toc419976095"/>
            <w:bookmarkStart w:id="248" w:name="_Toc419976527"/>
            <w:r w:rsidRPr="001038D7">
              <w:rPr>
                <w:rFonts w:eastAsia="MS Gothic"/>
                <w:bCs/>
                <w:sz w:val="16"/>
                <w:szCs w:val="16"/>
              </w:rPr>
              <w:t>29   (16)</w:t>
            </w:r>
            <w:bookmarkEnd w:id="238"/>
            <w:bookmarkEnd w:id="239"/>
            <w:bookmarkEnd w:id="240"/>
            <w:bookmarkEnd w:id="241"/>
            <w:bookmarkEnd w:id="242"/>
            <w:bookmarkEnd w:id="243"/>
            <w:bookmarkEnd w:id="244"/>
            <w:bookmarkEnd w:id="245"/>
            <w:bookmarkEnd w:id="246"/>
            <w:bookmarkEnd w:id="247"/>
            <w:bookmarkEnd w:id="248"/>
          </w:p>
        </w:tc>
        <w:tc>
          <w:tcPr>
            <w:tcW w:w="851" w:type="dxa"/>
            <w:tcBorders>
              <w:top w:val="single" w:sz="4" w:space="0" w:color="auto"/>
              <w:left w:val="single" w:sz="4" w:space="0" w:color="auto"/>
              <w:bottom w:val="single" w:sz="4" w:space="0" w:color="auto"/>
              <w:right w:val="single" w:sz="4" w:space="0" w:color="auto"/>
            </w:tcBorders>
          </w:tcPr>
          <w:p w14:paraId="1BC35A78" w14:textId="77777777" w:rsidR="007F2BD8" w:rsidRPr="001038D7" w:rsidRDefault="007F2BD8" w:rsidP="007F2BD8">
            <w:pPr>
              <w:keepNext/>
              <w:keepLines/>
              <w:outlineLvl w:val="2"/>
              <w:rPr>
                <w:rFonts w:eastAsia="MS Gothic"/>
                <w:bCs/>
                <w:sz w:val="16"/>
                <w:szCs w:val="16"/>
              </w:rPr>
            </w:pPr>
            <w:bookmarkStart w:id="249" w:name="_Toc408775429"/>
            <w:bookmarkStart w:id="250" w:name="_Toc408775886"/>
            <w:bookmarkStart w:id="251" w:name="_Toc411264609"/>
            <w:bookmarkStart w:id="252" w:name="_Toc413584970"/>
            <w:bookmarkStart w:id="253" w:name="_Toc413596415"/>
            <w:bookmarkStart w:id="254" w:name="_Toc413829733"/>
            <w:bookmarkStart w:id="255" w:name="_Toc419117257"/>
            <w:bookmarkStart w:id="256" w:name="_Toc419975550"/>
            <w:bookmarkStart w:id="257" w:name="_Toc419975807"/>
            <w:bookmarkStart w:id="258" w:name="_Toc419976096"/>
            <w:bookmarkStart w:id="259" w:name="_Toc419976528"/>
            <w:r w:rsidRPr="001038D7">
              <w:rPr>
                <w:rFonts w:eastAsia="MS Gothic"/>
                <w:bCs/>
                <w:sz w:val="16"/>
                <w:szCs w:val="16"/>
              </w:rPr>
              <w:t>43 (23.8)</w:t>
            </w:r>
            <w:bookmarkEnd w:id="249"/>
            <w:bookmarkEnd w:id="250"/>
            <w:bookmarkEnd w:id="251"/>
            <w:bookmarkEnd w:id="252"/>
            <w:bookmarkEnd w:id="253"/>
            <w:bookmarkEnd w:id="254"/>
            <w:bookmarkEnd w:id="255"/>
            <w:bookmarkEnd w:id="256"/>
            <w:bookmarkEnd w:id="257"/>
            <w:bookmarkEnd w:id="258"/>
            <w:bookmarkEnd w:id="259"/>
          </w:p>
        </w:tc>
        <w:tc>
          <w:tcPr>
            <w:tcW w:w="850" w:type="dxa"/>
            <w:tcBorders>
              <w:top w:val="single" w:sz="4" w:space="0" w:color="auto"/>
              <w:left w:val="single" w:sz="4" w:space="0" w:color="auto"/>
              <w:bottom w:val="single" w:sz="4" w:space="0" w:color="auto"/>
              <w:right w:val="single" w:sz="4" w:space="0" w:color="auto"/>
            </w:tcBorders>
          </w:tcPr>
          <w:p w14:paraId="307270A8" w14:textId="77777777" w:rsidR="007F2BD8" w:rsidRPr="001038D7" w:rsidRDefault="007F2BD8" w:rsidP="007F2BD8">
            <w:pPr>
              <w:keepNext/>
              <w:keepLines/>
              <w:outlineLvl w:val="2"/>
              <w:rPr>
                <w:rFonts w:eastAsia="MS Gothic"/>
                <w:bCs/>
                <w:sz w:val="16"/>
                <w:szCs w:val="16"/>
              </w:rPr>
            </w:pPr>
            <w:bookmarkStart w:id="260" w:name="_Toc408775430"/>
            <w:bookmarkStart w:id="261" w:name="_Toc408775887"/>
            <w:bookmarkStart w:id="262" w:name="_Toc411264610"/>
            <w:bookmarkStart w:id="263" w:name="_Toc413584971"/>
            <w:bookmarkStart w:id="264" w:name="_Toc413596416"/>
            <w:bookmarkStart w:id="265" w:name="_Toc413829734"/>
            <w:bookmarkStart w:id="266" w:name="_Toc419117258"/>
            <w:bookmarkStart w:id="267" w:name="_Toc419975551"/>
            <w:bookmarkStart w:id="268" w:name="_Toc419975808"/>
            <w:bookmarkStart w:id="269" w:name="_Toc419976097"/>
            <w:bookmarkStart w:id="270" w:name="_Toc419976529"/>
            <w:r w:rsidRPr="001038D7">
              <w:rPr>
                <w:rFonts w:eastAsia="MS Gothic"/>
                <w:bCs/>
                <w:sz w:val="16"/>
                <w:szCs w:val="16"/>
              </w:rPr>
              <w:t>109 (60.2)</w:t>
            </w:r>
            <w:bookmarkEnd w:id="260"/>
            <w:bookmarkEnd w:id="261"/>
            <w:bookmarkEnd w:id="262"/>
            <w:bookmarkEnd w:id="263"/>
            <w:bookmarkEnd w:id="264"/>
            <w:bookmarkEnd w:id="265"/>
            <w:bookmarkEnd w:id="266"/>
            <w:bookmarkEnd w:id="267"/>
            <w:bookmarkEnd w:id="268"/>
            <w:bookmarkEnd w:id="269"/>
            <w:bookmarkEnd w:id="270"/>
          </w:p>
        </w:tc>
        <w:tc>
          <w:tcPr>
            <w:tcW w:w="851" w:type="dxa"/>
            <w:tcBorders>
              <w:top w:val="single" w:sz="4" w:space="0" w:color="auto"/>
              <w:left w:val="single" w:sz="4" w:space="0" w:color="auto"/>
              <w:bottom w:val="single" w:sz="4" w:space="0" w:color="auto"/>
              <w:right w:val="single" w:sz="4" w:space="0" w:color="auto"/>
            </w:tcBorders>
          </w:tcPr>
          <w:p w14:paraId="3158A650" w14:textId="77777777" w:rsidR="007F2BD8" w:rsidRPr="001038D7" w:rsidRDefault="007F2BD8" w:rsidP="007F2BD8">
            <w:pPr>
              <w:keepNext/>
              <w:keepLines/>
              <w:outlineLvl w:val="2"/>
              <w:rPr>
                <w:rFonts w:eastAsia="MS Gothic"/>
                <w:bCs/>
                <w:sz w:val="16"/>
                <w:szCs w:val="16"/>
              </w:rPr>
            </w:pPr>
            <w:bookmarkStart w:id="271" w:name="_Toc408775431"/>
            <w:bookmarkStart w:id="272" w:name="_Toc408775888"/>
            <w:bookmarkStart w:id="273" w:name="_Toc411264611"/>
            <w:bookmarkStart w:id="274" w:name="_Toc413584972"/>
            <w:bookmarkStart w:id="275" w:name="_Toc413596417"/>
            <w:bookmarkStart w:id="276" w:name="_Toc413829735"/>
            <w:bookmarkStart w:id="277" w:name="_Toc419117259"/>
            <w:bookmarkStart w:id="278" w:name="_Toc419975552"/>
            <w:bookmarkStart w:id="279" w:name="_Toc419975809"/>
            <w:bookmarkStart w:id="280" w:name="_Toc419976098"/>
            <w:bookmarkStart w:id="281" w:name="_Toc419976530"/>
            <w:r w:rsidRPr="001038D7">
              <w:rPr>
                <w:rFonts w:eastAsia="MS Gothic"/>
                <w:bCs/>
                <w:sz w:val="16"/>
                <w:szCs w:val="16"/>
              </w:rPr>
              <w:t>147  (78.2)</w:t>
            </w:r>
            <w:bookmarkEnd w:id="271"/>
            <w:bookmarkEnd w:id="272"/>
            <w:bookmarkEnd w:id="273"/>
            <w:bookmarkEnd w:id="274"/>
            <w:bookmarkEnd w:id="275"/>
            <w:bookmarkEnd w:id="276"/>
            <w:bookmarkEnd w:id="277"/>
            <w:bookmarkEnd w:id="278"/>
            <w:bookmarkEnd w:id="279"/>
            <w:bookmarkEnd w:id="280"/>
            <w:bookmarkEnd w:id="281"/>
            <w:r w:rsidRPr="001038D7">
              <w:rPr>
                <w:rFonts w:eastAsia="MS Gothic"/>
                <w:bCs/>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14:paraId="30F11744" w14:textId="77777777" w:rsidR="007F2BD8" w:rsidRPr="001038D7" w:rsidRDefault="007F2BD8" w:rsidP="007F2BD8">
            <w:pPr>
              <w:keepNext/>
              <w:keepLines/>
              <w:outlineLvl w:val="2"/>
              <w:rPr>
                <w:rFonts w:eastAsia="MS Gothic"/>
                <w:bCs/>
                <w:sz w:val="16"/>
                <w:szCs w:val="16"/>
              </w:rPr>
            </w:pPr>
            <w:bookmarkStart w:id="282" w:name="_Toc408775432"/>
            <w:bookmarkStart w:id="283" w:name="_Toc408775889"/>
            <w:bookmarkStart w:id="284" w:name="_Toc411264612"/>
            <w:bookmarkStart w:id="285" w:name="_Toc413584973"/>
            <w:bookmarkStart w:id="286" w:name="_Toc413596418"/>
            <w:bookmarkStart w:id="287" w:name="_Toc413829736"/>
            <w:bookmarkStart w:id="288" w:name="_Toc419117260"/>
            <w:bookmarkStart w:id="289" w:name="_Toc419975553"/>
            <w:bookmarkStart w:id="290" w:name="_Toc419975810"/>
            <w:bookmarkStart w:id="291" w:name="_Toc419976099"/>
            <w:bookmarkStart w:id="292" w:name="_Toc419976531"/>
            <w:r w:rsidRPr="001038D7">
              <w:rPr>
                <w:rFonts w:eastAsia="Calibri"/>
                <w:sz w:val="16"/>
                <w:szCs w:val="16"/>
              </w:rPr>
              <w:t>41   (21.8)</w:t>
            </w:r>
            <w:bookmarkEnd w:id="282"/>
            <w:bookmarkEnd w:id="283"/>
            <w:bookmarkEnd w:id="284"/>
            <w:bookmarkEnd w:id="285"/>
            <w:bookmarkEnd w:id="286"/>
            <w:bookmarkEnd w:id="287"/>
            <w:bookmarkEnd w:id="288"/>
            <w:bookmarkEnd w:id="289"/>
            <w:bookmarkEnd w:id="290"/>
            <w:bookmarkEnd w:id="291"/>
            <w:bookmarkEnd w:id="292"/>
          </w:p>
        </w:tc>
        <w:tc>
          <w:tcPr>
            <w:tcW w:w="851" w:type="dxa"/>
            <w:tcBorders>
              <w:top w:val="single" w:sz="4" w:space="0" w:color="auto"/>
              <w:left w:val="single" w:sz="4" w:space="0" w:color="auto"/>
              <w:bottom w:val="single" w:sz="4" w:space="0" w:color="auto"/>
              <w:right w:val="single" w:sz="4" w:space="0" w:color="auto"/>
            </w:tcBorders>
          </w:tcPr>
          <w:p w14:paraId="2C165B21" w14:textId="77777777" w:rsidR="007F2BD8" w:rsidRPr="001038D7" w:rsidRDefault="007F2BD8" w:rsidP="007F2BD8">
            <w:pPr>
              <w:keepNext/>
              <w:keepLines/>
              <w:outlineLvl w:val="2"/>
              <w:rPr>
                <w:rFonts w:eastAsia="MS Gothic"/>
                <w:bCs/>
                <w:sz w:val="16"/>
                <w:szCs w:val="16"/>
              </w:rPr>
            </w:pPr>
            <w:bookmarkStart w:id="293" w:name="_Toc408775433"/>
            <w:bookmarkStart w:id="294" w:name="_Toc408775890"/>
            <w:bookmarkStart w:id="295" w:name="_Toc411264613"/>
            <w:bookmarkStart w:id="296" w:name="_Toc413584974"/>
            <w:bookmarkStart w:id="297" w:name="_Toc413596419"/>
            <w:bookmarkStart w:id="298" w:name="_Toc413829737"/>
            <w:bookmarkStart w:id="299" w:name="_Toc419117261"/>
            <w:bookmarkStart w:id="300" w:name="_Toc419975554"/>
            <w:bookmarkStart w:id="301" w:name="_Toc419975811"/>
            <w:bookmarkStart w:id="302" w:name="_Toc419976100"/>
            <w:bookmarkStart w:id="303" w:name="_Toc419976532"/>
            <w:r w:rsidRPr="001038D7">
              <w:rPr>
                <w:rFonts w:eastAsia="MS Gothic"/>
                <w:bCs/>
                <w:sz w:val="16"/>
                <w:szCs w:val="16"/>
              </w:rPr>
              <w:t>93 (48.9)</w:t>
            </w:r>
            <w:bookmarkEnd w:id="293"/>
            <w:bookmarkEnd w:id="294"/>
            <w:bookmarkEnd w:id="295"/>
            <w:bookmarkEnd w:id="296"/>
            <w:bookmarkEnd w:id="297"/>
            <w:bookmarkEnd w:id="298"/>
            <w:bookmarkEnd w:id="299"/>
            <w:bookmarkEnd w:id="300"/>
            <w:bookmarkEnd w:id="301"/>
            <w:bookmarkEnd w:id="302"/>
            <w:bookmarkEnd w:id="303"/>
          </w:p>
        </w:tc>
        <w:tc>
          <w:tcPr>
            <w:tcW w:w="992" w:type="dxa"/>
            <w:tcBorders>
              <w:top w:val="single" w:sz="4" w:space="0" w:color="auto"/>
              <w:left w:val="single" w:sz="4" w:space="0" w:color="auto"/>
              <w:bottom w:val="single" w:sz="4" w:space="0" w:color="auto"/>
              <w:right w:val="single" w:sz="4" w:space="0" w:color="auto"/>
            </w:tcBorders>
          </w:tcPr>
          <w:p w14:paraId="70B2C924" w14:textId="77777777" w:rsidR="007F2BD8" w:rsidRPr="001038D7" w:rsidRDefault="007F2BD8" w:rsidP="007F2BD8">
            <w:pPr>
              <w:keepNext/>
              <w:keepLines/>
              <w:outlineLvl w:val="2"/>
              <w:rPr>
                <w:rFonts w:eastAsia="MS Gothic"/>
                <w:bCs/>
                <w:sz w:val="16"/>
                <w:szCs w:val="16"/>
              </w:rPr>
            </w:pPr>
            <w:bookmarkStart w:id="304" w:name="_Toc408775434"/>
            <w:bookmarkStart w:id="305" w:name="_Toc408775891"/>
            <w:bookmarkStart w:id="306" w:name="_Toc411264614"/>
            <w:bookmarkStart w:id="307" w:name="_Toc413584975"/>
            <w:bookmarkStart w:id="308" w:name="_Toc413596420"/>
            <w:bookmarkStart w:id="309" w:name="_Toc413829738"/>
            <w:bookmarkStart w:id="310" w:name="_Toc419117262"/>
            <w:bookmarkStart w:id="311" w:name="_Toc419975555"/>
            <w:bookmarkStart w:id="312" w:name="_Toc419975812"/>
            <w:bookmarkStart w:id="313" w:name="_Toc419976101"/>
            <w:bookmarkStart w:id="314" w:name="_Toc419976533"/>
            <w:r w:rsidRPr="001038D7">
              <w:rPr>
                <w:rFonts w:eastAsia="MS Gothic"/>
                <w:bCs/>
                <w:sz w:val="16"/>
                <w:szCs w:val="16"/>
              </w:rPr>
              <w:t>86         (45.3)</w:t>
            </w:r>
            <w:bookmarkEnd w:id="304"/>
            <w:bookmarkEnd w:id="305"/>
            <w:bookmarkEnd w:id="306"/>
            <w:bookmarkEnd w:id="307"/>
            <w:bookmarkEnd w:id="308"/>
            <w:bookmarkEnd w:id="309"/>
            <w:bookmarkEnd w:id="310"/>
            <w:bookmarkEnd w:id="311"/>
            <w:bookmarkEnd w:id="312"/>
            <w:bookmarkEnd w:id="313"/>
            <w:bookmarkEnd w:id="314"/>
          </w:p>
        </w:tc>
        <w:tc>
          <w:tcPr>
            <w:tcW w:w="850" w:type="dxa"/>
            <w:tcBorders>
              <w:top w:val="single" w:sz="4" w:space="0" w:color="auto"/>
              <w:left w:val="single" w:sz="4" w:space="0" w:color="auto"/>
              <w:bottom w:val="single" w:sz="4" w:space="0" w:color="auto"/>
              <w:right w:val="single" w:sz="4" w:space="0" w:color="auto"/>
            </w:tcBorders>
          </w:tcPr>
          <w:p w14:paraId="15DB6736" w14:textId="77777777" w:rsidR="007F2BD8" w:rsidRPr="001038D7" w:rsidRDefault="007F2BD8" w:rsidP="007F2BD8">
            <w:pPr>
              <w:keepNext/>
              <w:keepLines/>
              <w:outlineLvl w:val="2"/>
              <w:rPr>
                <w:rFonts w:eastAsia="MS Gothic"/>
                <w:bCs/>
                <w:sz w:val="16"/>
                <w:szCs w:val="16"/>
              </w:rPr>
            </w:pPr>
            <w:bookmarkStart w:id="315" w:name="_Toc408775435"/>
            <w:bookmarkStart w:id="316" w:name="_Toc408775892"/>
            <w:bookmarkStart w:id="317" w:name="_Toc411264615"/>
            <w:bookmarkStart w:id="318" w:name="_Toc413584976"/>
            <w:bookmarkStart w:id="319" w:name="_Toc413596421"/>
            <w:bookmarkStart w:id="320" w:name="_Toc413829739"/>
            <w:bookmarkStart w:id="321" w:name="_Toc419117263"/>
            <w:bookmarkStart w:id="322" w:name="_Toc419975556"/>
            <w:bookmarkStart w:id="323" w:name="_Toc419975813"/>
            <w:bookmarkStart w:id="324" w:name="_Toc419976102"/>
            <w:bookmarkStart w:id="325" w:name="_Toc419976534"/>
            <w:r w:rsidRPr="001038D7">
              <w:rPr>
                <w:rFonts w:eastAsia="MS Gothic"/>
                <w:bCs/>
                <w:sz w:val="16"/>
                <w:szCs w:val="16"/>
              </w:rPr>
              <w:t>11  (5.8)</w:t>
            </w:r>
            <w:bookmarkEnd w:id="315"/>
            <w:bookmarkEnd w:id="316"/>
            <w:bookmarkEnd w:id="317"/>
            <w:bookmarkEnd w:id="318"/>
            <w:bookmarkEnd w:id="319"/>
            <w:bookmarkEnd w:id="320"/>
            <w:bookmarkEnd w:id="321"/>
            <w:bookmarkEnd w:id="322"/>
            <w:bookmarkEnd w:id="323"/>
            <w:bookmarkEnd w:id="324"/>
            <w:bookmarkEnd w:id="325"/>
          </w:p>
        </w:tc>
        <w:tc>
          <w:tcPr>
            <w:tcW w:w="851" w:type="dxa"/>
            <w:tcBorders>
              <w:top w:val="single" w:sz="4" w:space="0" w:color="auto"/>
              <w:left w:val="single" w:sz="4" w:space="0" w:color="auto"/>
              <w:bottom w:val="single" w:sz="4" w:space="0" w:color="auto"/>
              <w:right w:val="single" w:sz="4" w:space="0" w:color="auto"/>
            </w:tcBorders>
          </w:tcPr>
          <w:p w14:paraId="1D134348" w14:textId="77777777" w:rsidR="007F2BD8" w:rsidRPr="001038D7" w:rsidRDefault="007F2BD8" w:rsidP="007F2BD8">
            <w:pPr>
              <w:keepNext/>
              <w:keepLines/>
              <w:outlineLvl w:val="2"/>
              <w:rPr>
                <w:rFonts w:eastAsia="MS Gothic"/>
                <w:bCs/>
                <w:sz w:val="16"/>
                <w:szCs w:val="16"/>
              </w:rPr>
            </w:pPr>
            <w:bookmarkStart w:id="326" w:name="_Toc408775436"/>
            <w:bookmarkStart w:id="327" w:name="_Toc408775893"/>
            <w:bookmarkStart w:id="328" w:name="_Toc411264616"/>
            <w:bookmarkStart w:id="329" w:name="_Toc413584977"/>
            <w:bookmarkStart w:id="330" w:name="_Toc413596422"/>
            <w:bookmarkStart w:id="331" w:name="_Toc413829740"/>
            <w:bookmarkStart w:id="332" w:name="_Toc419117264"/>
            <w:bookmarkStart w:id="333" w:name="_Toc419975557"/>
            <w:bookmarkStart w:id="334" w:name="_Toc419975814"/>
            <w:bookmarkStart w:id="335" w:name="_Toc419976103"/>
            <w:bookmarkStart w:id="336" w:name="_Toc419976535"/>
            <w:r w:rsidRPr="001038D7">
              <w:rPr>
                <w:rFonts w:eastAsia="MS Gothic"/>
                <w:bCs/>
                <w:sz w:val="16"/>
                <w:szCs w:val="16"/>
              </w:rPr>
              <w:t>102 (57.3)</w:t>
            </w:r>
            <w:bookmarkEnd w:id="326"/>
            <w:bookmarkEnd w:id="327"/>
            <w:bookmarkEnd w:id="328"/>
            <w:bookmarkEnd w:id="329"/>
            <w:bookmarkEnd w:id="330"/>
            <w:bookmarkEnd w:id="331"/>
            <w:bookmarkEnd w:id="332"/>
            <w:bookmarkEnd w:id="333"/>
            <w:bookmarkEnd w:id="334"/>
            <w:bookmarkEnd w:id="335"/>
            <w:bookmarkEnd w:id="336"/>
          </w:p>
        </w:tc>
        <w:tc>
          <w:tcPr>
            <w:tcW w:w="850" w:type="dxa"/>
            <w:tcBorders>
              <w:top w:val="single" w:sz="4" w:space="0" w:color="auto"/>
              <w:left w:val="single" w:sz="4" w:space="0" w:color="auto"/>
              <w:bottom w:val="single" w:sz="4" w:space="0" w:color="auto"/>
              <w:right w:val="single" w:sz="4" w:space="0" w:color="auto"/>
            </w:tcBorders>
          </w:tcPr>
          <w:p w14:paraId="0708F1A2" w14:textId="77777777" w:rsidR="007F2BD8" w:rsidRPr="001038D7" w:rsidRDefault="007F2BD8" w:rsidP="007F2BD8">
            <w:pPr>
              <w:keepNext/>
              <w:keepLines/>
              <w:outlineLvl w:val="2"/>
              <w:rPr>
                <w:rFonts w:eastAsia="MS Gothic"/>
                <w:bCs/>
                <w:sz w:val="16"/>
                <w:szCs w:val="16"/>
              </w:rPr>
            </w:pPr>
            <w:bookmarkStart w:id="337" w:name="_Toc408775437"/>
            <w:bookmarkStart w:id="338" w:name="_Toc408775894"/>
            <w:bookmarkStart w:id="339" w:name="_Toc411264617"/>
            <w:bookmarkStart w:id="340" w:name="_Toc413584978"/>
            <w:bookmarkStart w:id="341" w:name="_Toc413596423"/>
            <w:bookmarkStart w:id="342" w:name="_Toc413829741"/>
            <w:bookmarkStart w:id="343" w:name="_Toc419117265"/>
            <w:bookmarkStart w:id="344" w:name="_Toc419975558"/>
            <w:bookmarkStart w:id="345" w:name="_Toc419975815"/>
            <w:bookmarkStart w:id="346" w:name="_Toc419976104"/>
            <w:bookmarkStart w:id="347" w:name="_Toc419976536"/>
            <w:r w:rsidRPr="001038D7">
              <w:rPr>
                <w:rFonts w:eastAsia="MS Gothic"/>
                <w:bCs/>
                <w:sz w:val="16"/>
                <w:szCs w:val="16"/>
              </w:rPr>
              <w:t>49 (27.5)</w:t>
            </w:r>
            <w:bookmarkEnd w:id="337"/>
            <w:bookmarkEnd w:id="338"/>
            <w:bookmarkEnd w:id="339"/>
            <w:bookmarkEnd w:id="340"/>
            <w:bookmarkEnd w:id="341"/>
            <w:bookmarkEnd w:id="342"/>
            <w:bookmarkEnd w:id="343"/>
            <w:bookmarkEnd w:id="344"/>
            <w:bookmarkEnd w:id="345"/>
            <w:bookmarkEnd w:id="346"/>
            <w:bookmarkEnd w:id="347"/>
          </w:p>
        </w:tc>
        <w:tc>
          <w:tcPr>
            <w:tcW w:w="993" w:type="dxa"/>
            <w:tcBorders>
              <w:top w:val="single" w:sz="4" w:space="0" w:color="auto"/>
              <w:left w:val="single" w:sz="4" w:space="0" w:color="auto"/>
              <w:bottom w:val="single" w:sz="4" w:space="0" w:color="auto"/>
              <w:right w:val="single" w:sz="4" w:space="0" w:color="auto"/>
            </w:tcBorders>
          </w:tcPr>
          <w:p w14:paraId="7D2A8A79" w14:textId="77777777" w:rsidR="007F2BD8" w:rsidRPr="001038D7" w:rsidRDefault="007F2BD8" w:rsidP="007F2BD8">
            <w:pPr>
              <w:keepNext/>
              <w:keepLines/>
              <w:outlineLvl w:val="2"/>
              <w:rPr>
                <w:rFonts w:eastAsia="MS Gothic"/>
                <w:bCs/>
                <w:sz w:val="16"/>
                <w:szCs w:val="16"/>
              </w:rPr>
            </w:pPr>
            <w:bookmarkStart w:id="348" w:name="_Toc408775438"/>
            <w:bookmarkStart w:id="349" w:name="_Toc408775895"/>
            <w:bookmarkStart w:id="350" w:name="_Toc411264618"/>
            <w:bookmarkStart w:id="351" w:name="_Toc413584979"/>
            <w:bookmarkStart w:id="352" w:name="_Toc413596424"/>
            <w:bookmarkStart w:id="353" w:name="_Toc413829742"/>
            <w:bookmarkStart w:id="354" w:name="_Toc419117266"/>
            <w:bookmarkStart w:id="355" w:name="_Toc419975559"/>
            <w:bookmarkStart w:id="356" w:name="_Toc419975816"/>
            <w:bookmarkStart w:id="357" w:name="_Toc419976105"/>
            <w:bookmarkStart w:id="358" w:name="_Toc419976537"/>
            <w:r w:rsidRPr="001038D7">
              <w:rPr>
                <w:rFonts w:eastAsia="MS Gothic"/>
                <w:bCs/>
                <w:sz w:val="16"/>
                <w:szCs w:val="16"/>
              </w:rPr>
              <w:t>27  (15.2)</w:t>
            </w:r>
            <w:bookmarkEnd w:id="348"/>
            <w:bookmarkEnd w:id="349"/>
            <w:bookmarkEnd w:id="350"/>
            <w:bookmarkEnd w:id="351"/>
            <w:bookmarkEnd w:id="352"/>
            <w:bookmarkEnd w:id="353"/>
            <w:bookmarkEnd w:id="354"/>
            <w:bookmarkEnd w:id="355"/>
            <w:bookmarkEnd w:id="356"/>
            <w:bookmarkEnd w:id="357"/>
            <w:bookmarkEnd w:id="358"/>
          </w:p>
        </w:tc>
      </w:tr>
      <w:tr w:rsidR="007F2BD8" w:rsidRPr="001038D7" w14:paraId="326517B8" w14:textId="77777777" w:rsidTr="00C05180">
        <w:tc>
          <w:tcPr>
            <w:tcW w:w="2660" w:type="dxa"/>
            <w:tcBorders>
              <w:top w:val="single" w:sz="4" w:space="0" w:color="auto"/>
              <w:left w:val="single" w:sz="4" w:space="0" w:color="auto"/>
              <w:bottom w:val="single" w:sz="4" w:space="0" w:color="auto"/>
              <w:right w:val="single" w:sz="4" w:space="0" w:color="auto"/>
            </w:tcBorders>
          </w:tcPr>
          <w:p w14:paraId="355B313C" w14:textId="77777777" w:rsidR="007F2BD8" w:rsidRPr="001038D7" w:rsidRDefault="007F2BD8" w:rsidP="007F2BD8">
            <w:pPr>
              <w:keepNext/>
              <w:keepLines/>
              <w:outlineLvl w:val="2"/>
              <w:rPr>
                <w:rFonts w:eastAsia="MS Gothic"/>
                <w:b/>
                <w:bCs/>
                <w:sz w:val="16"/>
                <w:szCs w:val="16"/>
              </w:rPr>
            </w:pPr>
            <w:bookmarkStart w:id="359" w:name="_Toc419117267"/>
            <w:bookmarkStart w:id="360" w:name="_Toc419975560"/>
            <w:bookmarkStart w:id="361" w:name="_Toc419975817"/>
            <w:bookmarkStart w:id="362" w:name="_Toc419976106"/>
            <w:bookmarkStart w:id="363" w:name="_Toc419976538"/>
            <w:bookmarkStart w:id="364" w:name="_Toc408775439"/>
            <w:bookmarkStart w:id="365" w:name="_Toc408775896"/>
            <w:bookmarkStart w:id="366" w:name="_Toc411264619"/>
            <w:bookmarkStart w:id="367" w:name="_Toc413584980"/>
            <w:bookmarkStart w:id="368" w:name="_Toc413596425"/>
            <w:bookmarkStart w:id="369" w:name="_Toc413829743"/>
            <w:r w:rsidRPr="001038D7">
              <w:rPr>
                <w:rFonts w:eastAsia="MS Gothic"/>
                <w:b/>
                <w:bCs/>
                <w:sz w:val="16"/>
                <w:szCs w:val="16"/>
              </w:rPr>
              <w:t>Other outcomes               (N=80)</w:t>
            </w:r>
            <w:bookmarkEnd w:id="359"/>
            <w:bookmarkEnd w:id="360"/>
            <w:bookmarkEnd w:id="361"/>
            <w:bookmarkEnd w:id="362"/>
            <w:bookmarkEnd w:id="363"/>
            <w:r w:rsidRPr="001038D7">
              <w:rPr>
                <w:rFonts w:eastAsia="MS Gothic"/>
                <w:b/>
                <w:bCs/>
                <w:sz w:val="16"/>
                <w:szCs w:val="16"/>
              </w:rPr>
              <w:t xml:space="preserve"> </w:t>
            </w:r>
            <w:bookmarkEnd w:id="364"/>
            <w:bookmarkEnd w:id="365"/>
            <w:bookmarkEnd w:id="366"/>
            <w:bookmarkEnd w:id="367"/>
            <w:bookmarkEnd w:id="368"/>
            <w:bookmarkEnd w:id="369"/>
          </w:p>
          <w:p w14:paraId="067CA8C3" w14:textId="77777777" w:rsidR="007F2BD8" w:rsidRPr="001038D7" w:rsidRDefault="007F2BD8" w:rsidP="007F2BD8">
            <w:pPr>
              <w:keepNext/>
              <w:keepLines/>
              <w:numPr>
                <w:ilvl w:val="0"/>
                <w:numId w:val="23"/>
              </w:numPr>
              <w:contextualSpacing/>
              <w:outlineLvl w:val="2"/>
              <w:rPr>
                <w:rFonts w:eastAsia="MS Gothic"/>
                <w:b/>
                <w:bCs/>
                <w:sz w:val="16"/>
                <w:szCs w:val="16"/>
                <w:lang w:val="en-US"/>
              </w:rPr>
            </w:pPr>
            <w:bookmarkStart w:id="370" w:name="_Toc408775440"/>
            <w:bookmarkStart w:id="371" w:name="_Toc408775897"/>
            <w:bookmarkStart w:id="372" w:name="_Toc411264620"/>
            <w:bookmarkStart w:id="373" w:name="_Toc413584981"/>
            <w:bookmarkStart w:id="374" w:name="_Toc413596426"/>
            <w:bookmarkStart w:id="375" w:name="_Toc413829744"/>
            <w:bookmarkStart w:id="376" w:name="_Toc419117268"/>
            <w:bookmarkStart w:id="377" w:name="_Toc419975561"/>
            <w:bookmarkStart w:id="378" w:name="_Toc419975818"/>
            <w:bookmarkStart w:id="379" w:name="_Toc419976107"/>
            <w:bookmarkStart w:id="380" w:name="_Toc419976539"/>
            <w:proofErr w:type="gramStart"/>
            <w:r w:rsidRPr="001038D7">
              <w:rPr>
                <w:rFonts w:eastAsia="MS Gothic"/>
                <w:b/>
                <w:bCs/>
                <w:sz w:val="16"/>
                <w:szCs w:val="16"/>
                <w:lang w:val="en-US"/>
              </w:rPr>
              <w:t>no</w:t>
            </w:r>
            <w:proofErr w:type="gramEnd"/>
            <w:r w:rsidRPr="001038D7">
              <w:rPr>
                <w:rFonts w:eastAsia="MS Gothic"/>
                <w:b/>
                <w:bCs/>
                <w:sz w:val="16"/>
                <w:szCs w:val="16"/>
                <w:lang w:val="en-US"/>
              </w:rPr>
              <w:t xml:space="preserve"> statistically significant effect</w:t>
            </w:r>
            <w:bookmarkEnd w:id="370"/>
            <w:bookmarkEnd w:id="371"/>
            <w:bookmarkEnd w:id="372"/>
            <w:bookmarkEnd w:id="373"/>
            <w:bookmarkEnd w:id="374"/>
            <w:bookmarkEnd w:id="375"/>
            <w:bookmarkEnd w:id="376"/>
            <w:bookmarkEnd w:id="377"/>
            <w:bookmarkEnd w:id="378"/>
            <w:bookmarkEnd w:id="379"/>
            <w:bookmarkEnd w:id="380"/>
          </w:p>
          <w:p w14:paraId="7762EBC5" w14:textId="77777777" w:rsidR="007F2BD8" w:rsidRPr="001038D7" w:rsidRDefault="007F2BD8" w:rsidP="007F2BD8">
            <w:pPr>
              <w:keepNext/>
              <w:keepLines/>
              <w:numPr>
                <w:ilvl w:val="0"/>
                <w:numId w:val="23"/>
              </w:numPr>
              <w:contextualSpacing/>
              <w:outlineLvl w:val="2"/>
              <w:rPr>
                <w:rFonts w:eastAsia="MS Gothic"/>
                <w:b/>
                <w:bCs/>
                <w:sz w:val="16"/>
                <w:szCs w:val="16"/>
                <w:lang w:val="en-US"/>
              </w:rPr>
            </w:pPr>
            <w:bookmarkStart w:id="381" w:name="_Toc408775441"/>
            <w:bookmarkStart w:id="382" w:name="_Toc408775898"/>
            <w:bookmarkStart w:id="383" w:name="_Toc411264621"/>
            <w:bookmarkStart w:id="384" w:name="_Toc413584982"/>
            <w:bookmarkStart w:id="385" w:name="_Toc413596427"/>
            <w:bookmarkStart w:id="386" w:name="_Toc413829745"/>
            <w:bookmarkStart w:id="387" w:name="_Toc419117269"/>
            <w:bookmarkStart w:id="388" w:name="_Toc419975562"/>
            <w:bookmarkStart w:id="389" w:name="_Toc419975819"/>
            <w:bookmarkStart w:id="390" w:name="_Toc419976108"/>
            <w:bookmarkStart w:id="391" w:name="_Toc419976540"/>
            <w:proofErr w:type="gramStart"/>
            <w:r w:rsidRPr="001038D7">
              <w:rPr>
                <w:rFonts w:eastAsia="MS Gothic"/>
                <w:b/>
                <w:bCs/>
                <w:sz w:val="16"/>
                <w:szCs w:val="16"/>
                <w:lang w:val="en-US"/>
              </w:rPr>
              <w:t>statistically</w:t>
            </w:r>
            <w:proofErr w:type="gramEnd"/>
            <w:r w:rsidRPr="001038D7">
              <w:rPr>
                <w:rFonts w:eastAsia="MS Gothic"/>
                <w:b/>
                <w:bCs/>
                <w:sz w:val="16"/>
                <w:szCs w:val="16"/>
                <w:lang w:val="en-US"/>
              </w:rPr>
              <w:t xml:space="preserve"> significant negative effect</w:t>
            </w:r>
            <w:bookmarkEnd w:id="381"/>
            <w:bookmarkEnd w:id="382"/>
            <w:bookmarkEnd w:id="383"/>
            <w:bookmarkEnd w:id="384"/>
            <w:bookmarkEnd w:id="385"/>
            <w:bookmarkEnd w:id="386"/>
            <w:bookmarkEnd w:id="387"/>
            <w:bookmarkEnd w:id="388"/>
            <w:bookmarkEnd w:id="389"/>
            <w:bookmarkEnd w:id="390"/>
            <w:bookmarkEnd w:id="391"/>
          </w:p>
          <w:p w14:paraId="28FBE7D8" w14:textId="77777777" w:rsidR="007F2BD8" w:rsidRPr="001038D7" w:rsidRDefault="007F2BD8" w:rsidP="007F2BD8">
            <w:pPr>
              <w:keepNext/>
              <w:keepLines/>
              <w:numPr>
                <w:ilvl w:val="0"/>
                <w:numId w:val="23"/>
              </w:numPr>
              <w:contextualSpacing/>
              <w:outlineLvl w:val="2"/>
              <w:rPr>
                <w:rFonts w:eastAsia="MS Gothic"/>
                <w:b/>
                <w:bCs/>
                <w:sz w:val="16"/>
                <w:szCs w:val="16"/>
                <w:lang w:val="en-US"/>
              </w:rPr>
            </w:pPr>
            <w:bookmarkStart w:id="392" w:name="_Toc408775442"/>
            <w:bookmarkStart w:id="393" w:name="_Toc408775899"/>
            <w:bookmarkStart w:id="394" w:name="_Toc411264622"/>
            <w:bookmarkStart w:id="395" w:name="_Toc413584983"/>
            <w:bookmarkStart w:id="396" w:name="_Toc413596428"/>
            <w:bookmarkStart w:id="397" w:name="_Toc413829746"/>
            <w:bookmarkStart w:id="398" w:name="_Toc419117270"/>
            <w:bookmarkStart w:id="399" w:name="_Toc419975563"/>
            <w:bookmarkStart w:id="400" w:name="_Toc419975820"/>
            <w:bookmarkStart w:id="401" w:name="_Toc419976109"/>
            <w:bookmarkStart w:id="402" w:name="_Toc419976541"/>
            <w:proofErr w:type="gramStart"/>
            <w:r w:rsidRPr="001038D7">
              <w:rPr>
                <w:rFonts w:eastAsia="MS Gothic"/>
                <w:b/>
                <w:bCs/>
                <w:sz w:val="16"/>
                <w:szCs w:val="16"/>
                <w:lang w:val="en-US"/>
              </w:rPr>
              <w:t>negative</w:t>
            </w:r>
            <w:proofErr w:type="gramEnd"/>
            <w:r w:rsidRPr="001038D7">
              <w:rPr>
                <w:rFonts w:eastAsia="MS Gothic"/>
                <w:b/>
                <w:bCs/>
                <w:sz w:val="16"/>
                <w:szCs w:val="16"/>
                <w:lang w:val="en-US"/>
              </w:rPr>
              <w:t xml:space="preserve"> effect</w:t>
            </w:r>
            <w:bookmarkEnd w:id="392"/>
            <w:bookmarkEnd w:id="393"/>
            <w:bookmarkEnd w:id="394"/>
            <w:bookmarkEnd w:id="395"/>
            <w:bookmarkEnd w:id="396"/>
            <w:bookmarkEnd w:id="397"/>
            <w:bookmarkEnd w:id="398"/>
            <w:bookmarkEnd w:id="399"/>
            <w:bookmarkEnd w:id="400"/>
            <w:bookmarkEnd w:id="401"/>
            <w:bookmarkEnd w:id="402"/>
          </w:p>
          <w:p w14:paraId="62FA05EF" w14:textId="77777777" w:rsidR="007F2BD8" w:rsidRPr="001038D7" w:rsidRDefault="007F2BD8" w:rsidP="007F2BD8">
            <w:pPr>
              <w:keepNext/>
              <w:keepLines/>
              <w:contextualSpacing/>
              <w:outlineLvl w:val="2"/>
              <w:rPr>
                <w:rFonts w:eastAsia="MS Gothic"/>
                <w:b/>
                <w:bCs/>
                <w:sz w:val="16"/>
                <w:szCs w:val="16"/>
                <w:lang w:val="en-US"/>
              </w:rPr>
            </w:pPr>
            <w:bookmarkStart w:id="403" w:name="_Toc419117271"/>
            <w:bookmarkStart w:id="404" w:name="_Toc419975564"/>
            <w:bookmarkStart w:id="405" w:name="_Toc419975821"/>
            <w:bookmarkStart w:id="406" w:name="_Toc419976110"/>
            <w:bookmarkStart w:id="407" w:name="_Toc419976542"/>
            <w:proofErr w:type="gramStart"/>
            <w:r w:rsidRPr="001038D7">
              <w:rPr>
                <w:rFonts w:eastAsia="MS Gothic"/>
                <w:b/>
                <w:bCs/>
                <w:sz w:val="16"/>
                <w:szCs w:val="16"/>
              </w:rPr>
              <w:t>n</w:t>
            </w:r>
            <w:proofErr w:type="gramEnd"/>
            <w:r w:rsidRPr="001038D7">
              <w:rPr>
                <w:rFonts w:eastAsia="MS Gothic"/>
                <w:b/>
                <w:bCs/>
                <w:sz w:val="16"/>
                <w:szCs w:val="16"/>
              </w:rPr>
              <w:t xml:space="preserve"> (%)</w:t>
            </w:r>
            <w:bookmarkEnd w:id="403"/>
            <w:bookmarkEnd w:id="404"/>
            <w:bookmarkEnd w:id="405"/>
            <w:bookmarkEnd w:id="406"/>
            <w:bookmarkEnd w:id="407"/>
          </w:p>
        </w:tc>
        <w:tc>
          <w:tcPr>
            <w:tcW w:w="850" w:type="dxa"/>
            <w:tcBorders>
              <w:top w:val="single" w:sz="4" w:space="0" w:color="auto"/>
              <w:left w:val="single" w:sz="4" w:space="0" w:color="auto"/>
              <w:bottom w:val="single" w:sz="4" w:space="0" w:color="auto"/>
              <w:right w:val="single" w:sz="4" w:space="0" w:color="auto"/>
            </w:tcBorders>
          </w:tcPr>
          <w:p w14:paraId="2CC29211" w14:textId="77777777" w:rsidR="007F2BD8" w:rsidRPr="001038D7" w:rsidRDefault="007F2BD8" w:rsidP="007F2BD8">
            <w:pPr>
              <w:keepNext/>
              <w:keepLines/>
              <w:outlineLvl w:val="2"/>
              <w:rPr>
                <w:rFonts w:eastAsia="MS Gothic"/>
                <w:bCs/>
                <w:sz w:val="16"/>
                <w:szCs w:val="16"/>
              </w:rPr>
            </w:pPr>
            <w:bookmarkStart w:id="408" w:name="_Toc408775443"/>
            <w:bookmarkStart w:id="409" w:name="_Toc408775900"/>
            <w:bookmarkStart w:id="410" w:name="_Toc411264623"/>
            <w:bookmarkStart w:id="411" w:name="_Toc413584984"/>
            <w:bookmarkStart w:id="412" w:name="_Toc413596429"/>
            <w:bookmarkStart w:id="413" w:name="_Toc413829747"/>
            <w:bookmarkStart w:id="414" w:name="_Toc419117272"/>
            <w:bookmarkStart w:id="415" w:name="_Toc419975565"/>
            <w:bookmarkStart w:id="416" w:name="_Toc419975822"/>
            <w:bookmarkStart w:id="417" w:name="_Toc419976111"/>
            <w:bookmarkStart w:id="418" w:name="_Toc419976543"/>
            <w:r w:rsidRPr="001038D7">
              <w:rPr>
                <w:rFonts w:eastAsia="MS Gothic"/>
                <w:bCs/>
                <w:sz w:val="16"/>
                <w:szCs w:val="16"/>
              </w:rPr>
              <w:t>12         (15)</w:t>
            </w:r>
            <w:bookmarkEnd w:id="408"/>
            <w:bookmarkEnd w:id="409"/>
            <w:bookmarkEnd w:id="410"/>
            <w:bookmarkEnd w:id="411"/>
            <w:bookmarkEnd w:id="412"/>
            <w:bookmarkEnd w:id="413"/>
            <w:bookmarkEnd w:id="414"/>
            <w:bookmarkEnd w:id="415"/>
            <w:bookmarkEnd w:id="416"/>
            <w:bookmarkEnd w:id="417"/>
            <w:bookmarkEnd w:id="418"/>
          </w:p>
        </w:tc>
        <w:tc>
          <w:tcPr>
            <w:tcW w:w="993" w:type="dxa"/>
            <w:tcBorders>
              <w:top w:val="single" w:sz="4" w:space="0" w:color="auto"/>
              <w:left w:val="single" w:sz="4" w:space="0" w:color="auto"/>
              <w:bottom w:val="single" w:sz="4" w:space="0" w:color="auto"/>
              <w:right w:val="single" w:sz="4" w:space="0" w:color="auto"/>
            </w:tcBorders>
          </w:tcPr>
          <w:p w14:paraId="3F6A73C3" w14:textId="77777777" w:rsidR="007F2BD8" w:rsidRPr="001038D7" w:rsidRDefault="007F2BD8" w:rsidP="007F2BD8">
            <w:pPr>
              <w:keepNext/>
              <w:keepLines/>
              <w:outlineLvl w:val="2"/>
              <w:rPr>
                <w:rFonts w:eastAsia="MS Gothic"/>
                <w:bCs/>
                <w:sz w:val="16"/>
                <w:szCs w:val="16"/>
              </w:rPr>
            </w:pPr>
            <w:bookmarkStart w:id="419" w:name="_Toc408775444"/>
            <w:bookmarkStart w:id="420" w:name="_Toc408775901"/>
            <w:bookmarkStart w:id="421" w:name="_Toc411264624"/>
            <w:bookmarkStart w:id="422" w:name="_Toc413584985"/>
            <w:bookmarkStart w:id="423" w:name="_Toc413596430"/>
            <w:bookmarkStart w:id="424" w:name="_Toc413829748"/>
            <w:bookmarkStart w:id="425" w:name="_Toc419117273"/>
            <w:bookmarkStart w:id="426" w:name="_Toc419975566"/>
            <w:bookmarkStart w:id="427" w:name="_Toc419975823"/>
            <w:bookmarkStart w:id="428" w:name="_Toc419976112"/>
            <w:bookmarkStart w:id="429" w:name="_Toc419976544"/>
            <w:r w:rsidRPr="001038D7">
              <w:rPr>
                <w:rFonts w:eastAsia="MS Gothic"/>
                <w:bCs/>
                <w:sz w:val="16"/>
                <w:szCs w:val="16"/>
              </w:rPr>
              <w:t>68        (85)</w:t>
            </w:r>
            <w:bookmarkEnd w:id="419"/>
            <w:bookmarkEnd w:id="420"/>
            <w:bookmarkEnd w:id="421"/>
            <w:bookmarkEnd w:id="422"/>
            <w:bookmarkEnd w:id="423"/>
            <w:bookmarkEnd w:id="424"/>
            <w:bookmarkEnd w:id="425"/>
            <w:bookmarkEnd w:id="426"/>
            <w:bookmarkEnd w:id="427"/>
            <w:bookmarkEnd w:id="428"/>
            <w:bookmarkEnd w:id="429"/>
          </w:p>
        </w:tc>
        <w:tc>
          <w:tcPr>
            <w:tcW w:w="850" w:type="dxa"/>
            <w:tcBorders>
              <w:top w:val="single" w:sz="4" w:space="0" w:color="auto"/>
              <w:left w:val="single" w:sz="4" w:space="0" w:color="auto"/>
              <w:bottom w:val="single" w:sz="4" w:space="0" w:color="auto"/>
              <w:right w:val="single" w:sz="4" w:space="0" w:color="auto"/>
            </w:tcBorders>
          </w:tcPr>
          <w:p w14:paraId="71E7D4A8" w14:textId="77777777" w:rsidR="007F2BD8" w:rsidRPr="001038D7" w:rsidRDefault="007F2BD8" w:rsidP="007F2BD8">
            <w:pPr>
              <w:keepNext/>
              <w:keepLines/>
              <w:outlineLvl w:val="2"/>
              <w:rPr>
                <w:rFonts w:eastAsia="MS Gothic"/>
                <w:bCs/>
                <w:sz w:val="16"/>
                <w:szCs w:val="16"/>
              </w:rPr>
            </w:pPr>
            <w:bookmarkStart w:id="430" w:name="_Toc408775445"/>
            <w:bookmarkStart w:id="431" w:name="_Toc408775902"/>
            <w:bookmarkStart w:id="432" w:name="_Toc411264625"/>
            <w:bookmarkStart w:id="433" w:name="_Toc413584986"/>
            <w:bookmarkStart w:id="434" w:name="_Toc413596431"/>
            <w:bookmarkStart w:id="435" w:name="_Toc413829749"/>
            <w:bookmarkStart w:id="436" w:name="_Toc419117274"/>
            <w:bookmarkStart w:id="437" w:name="_Toc419975567"/>
            <w:bookmarkStart w:id="438" w:name="_Toc419975824"/>
            <w:bookmarkStart w:id="439" w:name="_Toc419976113"/>
            <w:bookmarkStart w:id="440" w:name="_Toc419976545"/>
            <w:r w:rsidRPr="001038D7">
              <w:rPr>
                <w:rFonts w:eastAsia="MS Gothic"/>
                <w:bCs/>
                <w:sz w:val="16"/>
                <w:szCs w:val="16"/>
              </w:rPr>
              <w:t>21    (27)</w:t>
            </w:r>
            <w:bookmarkEnd w:id="430"/>
            <w:bookmarkEnd w:id="431"/>
            <w:bookmarkEnd w:id="432"/>
            <w:bookmarkEnd w:id="433"/>
            <w:bookmarkEnd w:id="434"/>
            <w:bookmarkEnd w:id="435"/>
            <w:bookmarkEnd w:id="436"/>
            <w:bookmarkEnd w:id="437"/>
            <w:bookmarkEnd w:id="438"/>
            <w:bookmarkEnd w:id="439"/>
            <w:bookmarkEnd w:id="440"/>
          </w:p>
        </w:tc>
        <w:tc>
          <w:tcPr>
            <w:tcW w:w="851" w:type="dxa"/>
            <w:tcBorders>
              <w:top w:val="single" w:sz="4" w:space="0" w:color="auto"/>
              <w:left w:val="single" w:sz="4" w:space="0" w:color="auto"/>
              <w:bottom w:val="single" w:sz="4" w:space="0" w:color="auto"/>
              <w:right w:val="single" w:sz="4" w:space="0" w:color="auto"/>
            </w:tcBorders>
          </w:tcPr>
          <w:p w14:paraId="65D6228C" w14:textId="77777777" w:rsidR="007F2BD8" w:rsidRPr="001038D7" w:rsidRDefault="007F2BD8" w:rsidP="007F2BD8">
            <w:pPr>
              <w:keepNext/>
              <w:keepLines/>
              <w:outlineLvl w:val="2"/>
              <w:rPr>
                <w:rFonts w:eastAsia="MS Gothic"/>
                <w:bCs/>
                <w:sz w:val="16"/>
                <w:szCs w:val="16"/>
              </w:rPr>
            </w:pPr>
            <w:bookmarkStart w:id="441" w:name="_Toc408775446"/>
            <w:bookmarkStart w:id="442" w:name="_Toc408775903"/>
            <w:bookmarkStart w:id="443" w:name="_Toc411264626"/>
            <w:bookmarkStart w:id="444" w:name="_Toc413584987"/>
            <w:bookmarkStart w:id="445" w:name="_Toc413596432"/>
            <w:bookmarkStart w:id="446" w:name="_Toc413829750"/>
            <w:bookmarkStart w:id="447" w:name="_Toc419117275"/>
            <w:bookmarkStart w:id="448" w:name="_Toc419975568"/>
            <w:bookmarkStart w:id="449" w:name="_Toc419975825"/>
            <w:bookmarkStart w:id="450" w:name="_Toc419976114"/>
            <w:bookmarkStart w:id="451" w:name="_Toc419976546"/>
            <w:r w:rsidRPr="001038D7">
              <w:rPr>
                <w:rFonts w:eastAsia="MS Gothic"/>
                <w:bCs/>
                <w:sz w:val="16"/>
                <w:szCs w:val="16"/>
              </w:rPr>
              <w:t>12 (15.4)</w:t>
            </w:r>
            <w:bookmarkEnd w:id="441"/>
            <w:bookmarkEnd w:id="442"/>
            <w:bookmarkEnd w:id="443"/>
            <w:bookmarkEnd w:id="444"/>
            <w:bookmarkEnd w:id="445"/>
            <w:bookmarkEnd w:id="446"/>
            <w:bookmarkEnd w:id="447"/>
            <w:bookmarkEnd w:id="448"/>
            <w:bookmarkEnd w:id="449"/>
            <w:bookmarkEnd w:id="450"/>
            <w:bookmarkEnd w:id="451"/>
          </w:p>
        </w:tc>
        <w:tc>
          <w:tcPr>
            <w:tcW w:w="850" w:type="dxa"/>
            <w:tcBorders>
              <w:top w:val="single" w:sz="4" w:space="0" w:color="auto"/>
              <w:left w:val="single" w:sz="4" w:space="0" w:color="auto"/>
              <w:bottom w:val="single" w:sz="4" w:space="0" w:color="auto"/>
              <w:right w:val="single" w:sz="4" w:space="0" w:color="auto"/>
            </w:tcBorders>
          </w:tcPr>
          <w:p w14:paraId="62F835E4" w14:textId="77777777" w:rsidR="007F2BD8" w:rsidRPr="001038D7" w:rsidRDefault="007F2BD8" w:rsidP="007F2BD8">
            <w:pPr>
              <w:keepNext/>
              <w:keepLines/>
              <w:outlineLvl w:val="2"/>
              <w:rPr>
                <w:rFonts w:eastAsia="MS Gothic"/>
                <w:bCs/>
                <w:sz w:val="16"/>
                <w:szCs w:val="16"/>
              </w:rPr>
            </w:pPr>
            <w:bookmarkStart w:id="452" w:name="_Toc408775447"/>
            <w:bookmarkStart w:id="453" w:name="_Toc408775904"/>
            <w:bookmarkStart w:id="454" w:name="_Toc411264627"/>
            <w:bookmarkStart w:id="455" w:name="_Toc413584988"/>
            <w:bookmarkStart w:id="456" w:name="_Toc413596433"/>
            <w:bookmarkStart w:id="457" w:name="_Toc413829751"/>
            <w:bookmarkStart w:id="458" w:name="_Toc419117276"/>
            <w:bookmarkStart w:id="459" w:name="_Toc419975569"/>
            <w:bookmarkStart w:id="460" w:name="_Toc419975826"/>
            <w:bookmarkStart w:id="461" w:name="_Toc419976115"/>
            <w:bookmarkStart w:id="462" w:name="_Toc419976547"/>
            <w:r w:rsidRPr="001038D7">
              <w:rPr>
                <w:rFonts w:eastAsia="MS Gothic"/>
                <w:bCs/>
                <w:sz w:val="16"/>
                <w:szCs w:val="16"/>
              </w:rPr>
              <w:t>45 (57.6)</w:t>
            </w:r>
            <w:bookmarkEnd w:id="452"/>
            <w:bookmarkEnd w:id="453"/>
            <w:bookmarkEnd w:id="454"/>
            <w:bookmarkEnd w:id="455"/>
            <w:bookmarkEnd w:id="456"/>
            <w:bookmarkEnd w:id="457"/>
            <w:bookmarkEnd w:id="458"/>
            <w:bookmarkEnd w:id="459"/>
            <w:bookmarkEnd w:id="460"/>
            <w:bookmarkEnd w:id="461"/>
            <w:bookmarkEnd w:id="462"/>
          </w:p>
        </w:tc>
        <w:tc>
          <w:tcPr>
            <w:tcW w:w="851" w:type="dxa"/>
            <w:tcBorders>
              <w:top w:val="single" w:sz="4" w:space="0" w:color="auto"/>
              <w:left w:val="single" w:sz="4" w:space="0" w:color="auto"/>
              <w:bottom w:val="single" w:sz="4" w:space="0" w:color="auto"/>
              <w:right w:val="single" w:sz="4" w:space="0" w:color="auto"/>
            </w:tcBorders>
          </w:tcPr>
          <w:p w14:paraId="67384E48" w14:textId="77777777" w:rsidR="007F2BD8" w:rsidRPr="001038D7" w:rsidRDefault="007F2BD8" w:rsidP="007F2BD8">
            <w:pPr>
              <w:jc w:val="both"/>
              <w:rPr>
                <w:rFonts w:eastAsia="MS Gothic"/>
                <w:bCs/>
                <w:sz w:val="16"/>
                <w:szCs w:val="16"/>
              </w:rPr>
            </w:pPr>
            <w:r w:rsidRPr="001038D7">
              <w:rPr>
                <w:rFonts w:eastAsia="MS Gothic"/>
                <w:bCs/>
                <w:sz w:val="16"/>
                <w:szCs w:val="16"/>
              </w:rPr>
              <w:t xml:space="preserve"> 79 (75.2)</w:t>
            </w:r>
          </w:p>
        </w:tc>
        <w:tc>
          <w:tcPr>
            <w:tcW w:w="850" w:type="dxa"/>
            <w:tcBorders>
              <w:top w:val="single" w:sz="4" w:space="0" w:color="auto"/>
              <w:left w:val="single" w:sz="4" w:space="0" w:color="auto"/>
              <w:bottom w:val="single" w:sz="4" w:space="0" w:color="auto"/>
              <w:right w:val="single" w:sz="4" w:space="0" w:color="auto"/>
            </w:tcBorders>
          </w:tcPr>
          <w:p w14:paraId="762013EB" w14:textId="77777777" w:rsidR="007F2BD8" w:rsidRPr="001038D7" w:rsidRDefault="007F2BD8" w:rsidP="007F2BD8">
            <w:pPr>
              <w:jc w:val="both"/>
              <w:rPr>
                <w:rFonts w:eastAsia="Calibri"/>
                <w:sz w:val="16"/>
                <w:szCs w:val="16"/>
              </w:rPr>
            </w:pPr>
            <w:r w:rsidRPr="001038D7">
              <w:rPr>
                <w:rFonts w:eastAsia="Calibri"/>
                <w:sz w:val="16"/>
                <w:szCs w:val="16"/>
              </w:rPr>
              <w:t xml:space="preserve">   26 (24.8)</w:t>
            </w:r>
          </w:p>
        </w:tc>
        <w:tc>
          <w:tcPr>
            <w:tcW w:w="851" w:type="dxa"/>
            <w:tcBorders>
              <w:top w:val="single" w:sz="4" w:space="0" w:color="auto"/>
              <w:left w:val="single" w:sz="4" w:space="0" w:color="auto"/>
              <w:bottom w:val="single" w:sz="4" w:space="0" w:color="auto"/>
              <w:right w:val="single" w:sz="4" w:space="0" w:color="auto"/>
            </w:tcBorders>
          </w:tcPr>
          <w:p w14:paraId="47A91090" w14:textId="77777777" w:rsidR="007F2BD8" w:rsidRPr="001038D7" w:rsidRDefault="007F2BD8" w:rsidP="007F2BD8">
            <w:pPr>
              <w:keepNext/>
              <w:keepLines/>
              <w:outlineLvl w:val="2"/>
              <w:rPr>
                <w:rFonts w:eastAsia="MS Gothic"/>
                <w:bCs/>
                <w:sz w:val="16"/>
                <w:szCs w:val="16"/>
              </w:rPr>
            </w:pPr>
            <w:bookmarkStart w:id="463" w:name="_Toc408775448"/>
            <w:bookmarkStart w:id="464" w:name="_Toc408775905"/>
            <w:bookmarkStart w:id="465" w:name="_Toc411264628"/>
            <w:bookmarkStart w:id="466" w:name="_Toc413584989"/>
            <w:bookmarkStart w:id="467" w:name="_Toc413596434"/>
            <w:bookmarkStart w:id="468" w:name="_Toc413829752"/>
            <w:bookmarkStart w:id="469" w:name="_Toc419117277"/>
            <w:bookmarkStart w:id="470" w:name="_Toc419975570"/>
            <w:bookmarkStart w:id="471" w:name="_Toc419975827"/>
            <w:bookmarkStart w:id="472" w:name="_Toc419976116"/>
            <w:bookmarkStart w:id="473" w:name="_Toc419976548"/>
            <w:r w:rsidRPr="001038D7">
              <w:rPr>
                <w:rFonts w:eastAsia="MS Gothic"/>
                <w:bCs/>
                <w:sz w:val="16"/>
                <w:szCs w:val="16"/>
              </w:rPr>
              <w:t>5     (6.3)</w:t>
            </w:r>
            <w:bookmarkEnd w:id="463"/>
            <w:bookmarkEnd w:id="464"/>
            <w:bookmarkEnd w:id="465"/>
            <w:bookmarkEnd w:id="466"/>
            <w:bookmarkEnd w:id="467"/>
            <w:bookmarkEnd w:id="468"/>
            <w:bookmarkEnd w:id="469"/>
            <w:bookmarkEnd w:id="470"/>
            <w:bookmarkEnd w:id="471"/>
            <w:bookmarkEnd w:id="472"/>
            <w:bookmarkEnd w:id="473"/>
          </w:p>
        </w:tc>
        <w:tc>
          <w:tcPr>
            <w:tcW w:w="992" w:type="dxa"/>
            <w:tcBorders>
              <w:top w:val="single" w:sz="4" w:space="0" w:color="auto"/>
              <w:left w:val="single" w:sz="4" w:space="0" w:color="auto"/>
              <w:bottom w:val="single" w:sz="4" w:space="0" w:color="auto"/>
              <w:right w:val="single" w:sz="4" w:space="0" w:color="auto"/>
            </w:tcBorders>
          </w:tcPr>
          <w:p w14:paraId="3BED3742" w14:textId="77777777" w:rsidR="007F2BD8" w:rsidRPr="001038D7" w:rsidRDefault="007F2BD8" w:rsidP="007F2BD8">
            <w:pPr>
              <w:keepNext/>
              <w:keepLines/>
              <w:outlineLvl w:val="2"/>
              <w:rPr>
                <w:rFonts w:eastAsia="MS Gothic"/>
                <w:bCs/>
                <w:sz w:val="16"/>
                <w:szCs w:val="16"/>
              </w:rPr>
            </w:pPr>
            <w:bookmarkStart w:id="474" w:name="_Toc408775449"/>
            <w:bookmarkStart w:id="475" w:name="_Toc408775906"/>
            <w:bookmarkStart w:id="476" w:name="_Toc411264629"/>
            <w:bookmarkStart w:id="477" w:name="_Toc413584990"/>
            <w:bookmarkStart w:id="478" w:name="_Toc413596435"/>
            <w:bookmarkStart w:id="479" w:name="_Toc413829753"/>
            <w:bookmarkStart w:id="480" w:name="_Toc419117278"/>
            <w:bookmarkStart w:id="481" w:name="_Toc419975571"/>
            <w:bookmarkStart w:id="482" w:name="_Toc419975828"/>
            <w:bookmarkStart w:id="483" w:name="_Toc419976117"/>
            <w:bookmarkStart w:id="484" w:name="_Toc419976549"/>
            <w:r w:rsidRPr="001038D7">
              <w:rPr>
                <w:rFonts w:eastAsia="MS Gothic"/>
                <w:bCs/>
                <w:sz w:val="16"/>
                <w:szCs w:val="16"/>
              </w:rPr>
              <w:t>62         (77.5)</w:t>
            </w:r>
            <w:bookmarkEnd w:id="474"/>
            <w:bookmarkEnd w:id="475"/>
            <w:bookmarkEnd w:id="476"/>
            <w:bookmarkEnd w:id="477"/>
            <w:bookmarkEnd w:id="478"/>
            <w:bookmarkEnd w:id="479"/>
            <w:bookmarkEnd w:id="480"/>
            <w:bookmarkEnd w:id="481"/>
            <w:bookmarkEnd w:id="482"/>
            <w:bookmarkEnd w:id="483"/>
            <w:bookmarkEnd w:id="484"/>
          </w:p>
        </w:tc>
        <w:tc>
          <w:tcPr>
            <w:tcW w:w="850" w:type="dxa"/>
            <w:tcBorders>
              <w:top w:val="single" w:sz="4" w:space="0" w:color="auto"/>
              <w:left w:val="single" w:sz="4" w:space="0" w:color="auto"/>
              <w:bottom w:val="single" w:sz="4" w:space="0" w:color="auto"/>
              <w:right w:val="single" w:sz="4" w:space="0" w:color="auto"/>
            </w:tcBorders>
          </w:tcPr>
          <w:p w14:paraId="166DBBBE" w14:textId="77777777" w:rsidR="007F2BD8" w:rsidRPr="001038D7" w:rsidRDefault="007F2BD8" w:rsidP="007F2BD8">
            <w:pPr>
              <w:keepNext/>
              <w:keepLines/>
              <w:outlineLvl w:val="2"/>
              <w:rPr>
                <w:rFonts w:eastAsia="MS Gothic"/>
                <w:bCs/>
                <w:sz w:val="16"/>
                <w:szCs w:val="16"/>
              </w:rPr>
            </w:pPr>
            <w:bookmarkStart w:id="485" w:name="_Toc408775450"/>
            <w:bookmarkStart w:id="486" w:name="_Toc408775907"/>
            <w:bookmarkStart w:id="487" w:name="_Toc411264630"/>
            <w:bookmarkStart w:id="488" w:name="_Toc413584991"/>
            <w:bookmarkStart w:id="489" w:name="_Toc413596436"/>
            <w:bookmarkStart w:id="490" w:name="_Toc413829754"/>
            <w:bookmarkStart w:id="491" w:name="_Toc419117279"/>
            <w:bookmarkStart w:id="492" w:name="_Toc419975572"/>
            <w:bookmarkStart w:id="493" w:name="_Toc419975829"/>
            <w:bookmarkStart w:id="494" w:name="_Toc419976118"/>
            <w:bookmarkStart w:id="495" w:name="_Toc419976550"/>
            <w:r w:rsidRPr="001038D7">
              <w:rPr>
                <w:rFonts w:eastAsia="MS Gothic"/>
                <w:bCs/>
                <w:sz w:val="16"/>
                <w:szCs w:val="16"/>
              </w:rPr>
              <w:t>13 (16.2)</w:t>
            </w:r>
            <w:bookmarkEnd w:id="485"/>
            <w:bookmarkEnd w:id="486"/>
            <w:bookmarkEnd w:id="487"/>
            <w:bookmarkEnd w:id="488"/>
            <w:bookmarkEnd w:id="489"/>
            <w:bookmarkEnd w:id="490"/>
            <w:bookmarkEnd w:id="491"/>
            <w:bookmarkEnd w:id="492"/>
            <w:bookmarkEnd w:id="493"/>
            <w:bookmarkEnd w:id="494"/>
            <w:bookmarkEnd w:id="495"/>
          </w:p>
        </w:tc>
        <w:tc>
          <w:tcPr>
            <w:tcW w:w="851" w:type="dxa"/>
            <w:tcBorders>
              <w:top w:val="single" w:sz="4" w:space="0" w:color="auto"/>
              <w:left w:val="single" w:sz="4" w:space="0" w:color="auto"/>
              <w:bottom w:val="single" w:sz="4" w:space="0" w:color="auto"/>
              <w:right w:val="single" w:sz="4" w:space="0" w:color="auto"/>
            </w:tcBorders>
          </w:tcPr>
          <w:p w14:paraId="0AC8168F" w14:textId="77777777" w:rsidR="007F2BD8" w:rsidRPr="001038D7" w:rsidRDefault="007F2BD8" w:rsidP="007F2BD8">
            <w:pPr>
              <w:keepNext/>
              <w:keepLines/>
              <w:outlineLvl w:val="2"/>
              <w:rPr>
                <w:rFonts w:eastAsia="MS Gothic"/>
                <w:bCs/>
                <w:sz w:val="16"/>
                <w:szCs w:val="16"/>
              </w:rPr>
            </w:pPr>
            <w:bookmarkStart w:id="496" w:name="_Toc408775451"/>
            <w:bookmarkStart w:id="497" w:name="_Toc408775908"/>
            <w:bookmarkStart w:id="498" w:name="_Toc411264631"/>
            <w:bookmarkStart w:id="499" w:name="_Toc413584992"/>
            <w:bookmarkStart w:id="500" w:name="_Toc413596437"/>
            <w:bookmarkStart w:id="501" w:name="_Toc413829755"/>
            <w:bookmarkStart w:id="502" w:name="_Toc419117280"/>
            <w:bookmarkStart w:id="503" w:name="_Toc419975573"/>
            <w:bookmarkStart w:id="504" w:name="_Toc419975830"/>
            <w:bookmarkStart w:id="505" w:name="_Toc419976119"/>
            <w:bookmarkStart w:id="506" w:name="_Toc419976551"/>
            <w:r w:rsidRPr="001038D7">
              <w:rPr>
                <w:rFonts w:eastAsia="MS Gothic"/>
                <w:bCs/>
                <w:sz w:val="16"/>
                <w:szCs w:val="16"/>
              </w:rPr>
              <w:t>37 (47.5)</w:t>
            </w:r>
            <w:bookmarkEnd w:id="496"/>
            <w:bookmarkEnd w:id="497"/>
            <w:bookmarkEnd w:id="498"/>
            <w:bookmarkEnd w:id="499"/>
            <w:bookmarkEnd w:id="500"/>
            <w:bookmarkEnd w:id="501"/>
            <w:bookmarkEnd w:id="502"/>
            <w:bookmarkEnd w:id="503"/>
            <w:bookmarkEnd w:id="504"/>
            <w:bookmarkEnd w:id="505"/>
            <w:bookmarkEnd w:id="506"/>
          </w:p>
        </w:tc>
        <w:tc>
          <w:tcPr>
            <w:tcW w:w="850" w:type="dxa"/>
            <w:tcBorders>
              <w:top w:val="single" w:sz="4" w:space="0" w:color="auto"/>
              <w:left w:val="single" w:sz="4" w:space="0" w:color="auto"/>
              <w:bottom w:val="single" w:sz="4" w:space="0" w:color="auto"/>
              <w:right w:val="single" w:sz="4" w:space="0" w:color="auto"/>
            </w:tcBorders>
          </w:tcPr>
          <w:p w14:paraId="391617B5" w14:textId="77777777" w:rsidR="007F2BD8" w:rsidRPr="001038D7" w:rsidRDefault="007F2BD8" w:rsidP="007F2BD8">
            <w:pPr>
              <w:keepNext/>
              <w:keepLines/>
              <w:outlineLvl w:val="2"/>
              <w:rPr>
                <w:rFonts w:eastAsia="MS Gothic"/>
                <w:bCs/>
                <w:sz w:val="16"/>
                <w:szCs w:val="16"/>
              </w:rPr>
            </w:pPr>
            <w:bookmarkStart w:id="507" w:name="_Toc408775452"/>
            <w:bookmarkStart w:id="508" w:name="_Toc408775909"/>
            <w:bookmarkStart w:id="509" w:name="_Toc411264632"/>
            <w:bookmarkStart w:id="510" w:name="_Toc413584993"/>
            <w:bookmarkStart w:id="511" w:name="_Toc413596438"/>
            <w:bookmarkStart w:id="512" w:name="_Toc413829756"/>
            <w:bookmarkStart w:id="513" w:name="_Toc419117281"/>
            <w:bookmarkStart w:id="514" w:name="_Toc419975574"/>
            <w:bookmarkStart w:id="515" w:name="_Toc419975831"/>
            <w:bookmarkStart w:id="516" w:name="_Toc419976120"/>
            <w:bookmarkStart w:id="517" w:name="_Toc419976552"/>
            <w:r w:rsidRPr="001038D7">
              <w:rPr>
                <w:rFonts w:eastAsia="MS Gothic"/>
                <w:bCs/>
                <w:sz w:val="16"/>
                <w:szCs w:val="16"/>
              </w:rPr>
              <w:t>26 (33.3)</w:t>
            </w:r>
            <w:bookmarkEnd w:id="507"/>
            <w:bookmarkEnd w:id="508"/>
            <w:bookmarkEnd w:id="509"/>
            <w:bookmarkEnd w:id="510"/>
            <w:bookmarkEnd w:id="511"/>
            <w:bookmarkEnd w:id="512"/>
            <w:bookmarkEnd w:id="513"/>
            <w:bookmarkEnd w:id="514"/>
            <w:bookmarkEnd w:id="515"/>
            <w:bookmarkEnd w:id="516"/>
            <w:bookmarkEnd w:id="517"/>
          </w:p>
        </w:tc>
        <w:tc>
          <w:tcPr>
            <w:tcW w:w="993" w:type="dxa"/>
            <w:tcBorders>
              <w:top w:val="single" w:sz="4" w:space="0" w:color="auto"/>
              <w:left w:val="single" w:sz="4" w:space="0" w:color="auto"/>
              <w:bottom w:val="single" w:sz="4" w:space="0" w:color="auto"/>
              <w:right w:val="single" w:sz="4" w:space="0" w:color="auto"/>
            </w:tcBorders>
          </w:tcPr>
          <w:p w14:paraId="1F985798" w14:textId="77777777" w:rsidR="007F2BD8" w:rsidRPr="001038D7" w:rsidRDefault="007F2BD8" w:rsidP="007F2BD8">
            <w:pPr>
              <w:keepNext/>
              <w:keepLines/>
              <w:outlineLvl w:val="2"/>
              <w:rPr>
                <w:rFonts w:eastAsia="MS Gothic"/>
                <w:bCs/>
                <w:sz w:val="16"/>
                <w:szCs w:val="16"/>
              </w:rPr>
            </w:pPr>
            <w:bookmarkStart w:id="518" w:name="_Toc408775453"/>
            <w:bookmarkStart w:id="519" w:name="_Toc408775910"/>
            <w:bookmarkStart w:id="520" w:name="_Toc411264633"/>
            <w:bookmarkStart w:id="521" w:name="_Toc413584994"/>
            <w:bookmarkStart w:id="522" w:name="_Toc413596439"/>
            <w:bookmarkStart w:id="523" w:name="_Toc413829757"/>
            <w:bookmarkStart w:id="524" w:name="_Toc419117282"/>
            <w:bookmarkStart w:id="525" w:name="_Toc419975575"/>
            <w:bookmarkStart w:id="526" w:name="_Toc419975832"/>
            <w:bookmarkStart w:id="527" w:name="_Toc419976121"/>
            <w:bookmarkStart w:id="528" w:name="_Toc419976553"/>
            <w:r w:rsidRPr="001038D7">
              <w:rPr>
                <w:rFonts w:eastAsia="MS Gothic"/>
                <w:bCs/>
                <w:sz w:val="16"/>
                <w:szCs w:val="16"/>
              </w:rPr>
              <w:t>15 (19.2)</w:t>
            </w:r>
            <w:bookmarkEnd w:id="518"/>
            <w:bookmarkEnd w:id="519"/>
            <w:bookmarkEnd w:id="520"/>
            <w:bookmarkEnd w:id="521"/>
            <w:bookmarkEnd w:id="522"/>
            <w:bookmarkEnd w:id="523"/>
            <w:bookmarkEnd w:id="524"/>
            <w:bookmarkEnd w:id="525"/>
            <w:bookmarkEnd w:id="526"/>
            <w:bookmarkEnd w:id="527"/>
            <w:bookmarkEnd w:id="528"/>
          </w:p>
        </w:tc>
      </w:tr>
      <w:tr w:rsidR="007F2BD8" w:rsidRPr="001038D7" w14:paraId="755DFE15" w14:textId="77777777" w:rsidTr="00C05180">
        <w:tc>
          <w:tcPr>
            <w:tcW w:w="2660" w:type="dxa"/>
            <w:tcBorders>
              <w:top w:val="single" w:sz="4" w:space="0" w:color="auto"/>
              <w:left w:val="single" w:sz="4" w:space="0" w:color="auto"/>
              <w:bottom w:val="single" w:sz="4" w:space="0" w:color="auto"/>
              <w:right w:val="single" w:sz="4" w:space="0" w:color="auto"/>
            </w:tcBorders>
          </w:tcPr>
          <w:p w14:paraId="6B4BBBD7" w14:textId="77777777" w:rsidR="007F2BD8" w:rsidRPr="001038D7" w:rsidRDefault="007F2BD8" w:rsidP="007F2BD8">
            <w:pPr>
              <w:keepNext/>
              <w:keepLines/>
              <w:outlineLvl w:val="2"/>
              <w:rPr>
                <w:rFonts w:eastAsia="MS Gothic"/>
                <w:b/>
                <w:bCs/>
                <w:sz w:val="16"/>
                <w:szCs w:val="16"/>
              </w:rPr>
            </w:pPr>
            <w:bookmarkStart w:id="529" w:name="_Toc408775454"/>
            <w:bookmarkStart w:id="530" w:name="_Toc408775911"/>
            <w:bookmarkStart w:id="531" w:name="_Toc411264634"/>
            <w:bookmarkStart w:id="532" w:name="_Toc413584995"/>
            <w:bookmarkStart w:id="533" w:name="_Toc413596440"/>
            <w:bookmarkStart w:id="534" w:name="_Toc413829758"/>
            <w:bookmarkStart w:id="535" w:name="_Toc419117283"/>
            <w:bookmarkStart w:id="536" w:name="_Toc419975576"/>
            <w:bookmarkStart w:id="537" w:name="_Toc419975833"/>
            <w:bookmarkStart w:id="538" w:name="_Toc419976122"/>
            <w:bookmarkStart w:id="539" w:name="_Toc419976554"/>
            <w:proofErr w:type="gramStart"/>
            <w:r w:rsidRPr="001038D7">
              <w:rPr>
                <w:rFonts w:eastAsia="MS Gothic"/>
                <w:b/>
                <w:bCs/>
                <w:sz w:val="16"/>
                <w:szCs w:val="16"/>
              </w:rPr>
              <w:t>Total</w:t>
            </w:r>
            <w:bookmarkStart w:id="540" w:name="_Toc408775455"/>
            <w:bookmarkStart w:id="541" w:name="_Toc408775912"/>
            <w:bookmarkStart w:id="542" w:name="_Toc411264635"/>
            <w:bookmarkStart w:id="543" w:name="_Toc413584996"/>
            <w:bookmarkStart w:id="544" w:name="_Toc413596441"/>
            <w:bookmarkStart w:id="545" w:name="_Toc413829759"/>
            <w:bookmarkEnd w:id="529"/>
            <w:bookmarkEnd w:id="530"/>
            <w:bookmarkEnd w:id="531"/>
            <w:bookmarkEnd w:id="532"/>
            <w:bookmarkEnd w:id="533"/>
            <w:bookmarkEnd w:id="534"/>
            <w:r w:rsidRPr="001038D7">
              <w:rPr>
                <w:rFonts w:eastAsia="MS Gothic"/>
                <w:b/>
                <w:bCs/>
                <w:sz w:val="16"/>
                <w:szCs w:val="16"/>
              </w:rPr>
              <w:t xml:space="preserve">  number</w:t>
            </w:r>
            <w:proofErr w:type="gramEnd"/>
            <w:r w:rsidRPr="001038D7">
              <w:rPr>
                <w:rFonts w:eastAsia="MS Gothic"/>
                <w:b/>
                <w:bCs/>
                <w:sz w:val="16"/>
                <w:szCs w:val="16"/>
              </w:rPr>
              <w:t xml:space="preserve"> of outcomes (270)</w:t>
            </w:r>
            <w:bookmarkEnd w:id="535"/>
            <w:bookmarkEnd w:id="536"/>
            <w:bookmarkEnd w:id="537"/>
            <w:bookmarkEnd w:id="538"/>
            <w:bookmarkEnd w:id="539"/>
            <w:r w:rsidRPr="001038D7">
              <w:rPr>
                <w:rFonts w:eastAsia="MS Gothic"/>
                <w:b/>
                <w:bCs/>
                <w:sz w:val="16"/>
                <w:szCs w:val="16"/>
              </w:rPr>
              <w:t xml:space="preserve"> </w:t>
            </w:r>
            <w:bookmarkEnd w:id="540"/>
            <w:bookmarkEnd w:id="541"/>
            <w:bookmarkEnd w:id="542"/>
            <w:bookmarkEnd w:id="543"/>
            <w:bookmarkEnd w:id="544"/>
            <w:bookmarkEnd w:id="545"/>
          </w:p>
          <w:p w14:paraId="53722AAE" w14:textId="77777777" w:rsidR="007F2BD8" w:rsidRPr="001038D7" w:rsidRDefault="007F2BD8" w:rsidP="007F2BD8">
            <w:pPr>
              <w:keepNext/>
              <w:keepLines/>
              <w:outlineLvl w:val="2"/>
              <w:rPr>
                <w:rFonts w:eastAsia="MS Gothic"/>
                <w:b/>
                <w:bCs/>
                <w:sz w:val="16"/>
                <w:szCs w:val="16"/>
              </w:rPr>
            </w:pPr>
            <w:bookmarkStart w:id="546" w:name="_Toc419117284"/>
            <w:bookmarkStart w:id="547" w:name="_Toc419975577"/>
            <w:bookmarkStart w:id="548" w:name="_Toc419975834"/>
            <w:bookmarkStart w:id="549" w:name="_Toc419976123"/>
            <w:bookmarkStart w:id="550" w:name="_Toc419976555"/>
            <w:proofErr w:type="gramStart"/>
            <w:r w:rsidRPr="001038D7">
              <w:rPr>
                <w:rFonts w:eastAsia="MS Gothic"/>
                <w:b/>
                <w:bCs/>
                <w:sz w:val="16"/>
                <w:szCs w:val="16"/>
              </w:rPr>
              <w:t>n</w:t>
            </w:r>
            <w:proofErr w:type="gramEnd"/>
            <w:r w:rsidRPr="001038D7">
              <w:rPr>
                <w:rFonts w:eastAsia="MS Gothic"/>
                <w:b/>
                <w:bCs/>
                <w:sz w:val="16"/>
                <w:szCs w:val="16"/>
              </w:rPr>
              <w:t xml:space="preserve"> (%)</w:t>
            </w:r>
            <w:bookmarkEnd w:id="546"/>
            <w:bookmarkEnd w:id="547"/>
            <w:bookmarkEnd w:id="548"/>
            <w:bookmarkEnd w:id="549"/>
            <w:bookmarkEnd w:id="550"/>
          </w:p>
        </w:tc>
        <w:tc>
          <w:tcPr>
            <w:tcW w:w="850" w:type="dxa"/>
            <w:tcBorders>
              <w:top w:val="single" w:sz="4" w:space="0" w:color="auto"/>
              <w:left w:val="single" w:sz="4" w:space="0" w:color="auto"/>
              <w:bottom w:val="single" w:sz="4" w:space="0" w:color="auto"/>
              <w:right w:val="single" w:sz="4" w:space="0" w:color="auto"/>
            </w:tcBorders>
          </w:tcPr>
          <w:p w14:paraId="5DDC2D8D" w14:textId="77777777" w:rsidR="007F2BD8" w:rsidRPr="001038D7" w:rsidRDefault="007F2BD8" w:rsidP="007F2BD8">
            <w:pPr>
              <w:keepNext/>
              <w:keepLines/>
              <w:outlineLvl w:val="2"/>
              <w:rPr>
                <w:rFonts w:eastAsia="MS Gothic"/>
                <w:bCs/>
                <w:sz w:val="16"/>
                <w:szCs w:val="16"/>
              </w:rPr>
            </w:pPr>
            <w:bookmarkStart w:id="551" w:name="_Toc408775456"/>
            <w:bookmarkStart w:id="552" w:name="_Toc408775913"/>
            <w:bookmarkStart w:id="553" w:name="_Toc411264636"/>
            <w:bookmarkStart w:id="554" w:name="_Toc413584997"/>
            <w:bookmarkStart w:id="555" w:name="_Toc413596442"/>
            <w:bookmarkStart w:id="556" w:name="_Toc413829760"/>
            <w:bookmarkStart w:id="557" w:name="_Toc419117285"/>
            <w:bookmarkStart w:id="558" w:name="_Toc419975578"/>
            <w:bookmarkStart w:id="559" w:name="_Toc419975835"/>
            <w:bookmarkStart w:id="560" w:name="_Toc419976124"/>
            <w:bookmarkStart w:id="561" w:name="_Toc419976556"/>
            <w:r w:rsidRPr="001038D7">
              <w:rPr>
                <w:rFonts w:eastAsia="MS Gothic"/>
                <w:bCs/>
                <w:sz w:val="16"/>
                <w:szCs w:val="16"/>
              </w:rPr>
              <w:t>45      (16.7)</w:t>
            </w:r>
            <w:bookmarkEnd w:id="551"/>
            <w:bookmarkEnd w:id="552"/>
            <w:bookmarkEnd w:id="553"/>
            <w:bookmarkEnd w:id="554"/>
            <w:bookmarkEnd w:id="555"/>
            <w:bookmarkEnd w:id="556"/>
            <w:bookmarkEnd w:id="557"/>
            <w:bookmarkEnd w:id="558"/>
            <w:bookmarkEnd w:id="559"/>
            <w:bookmarkEnd w:id="560"/>
            <w:bookmarkEnd w:id="561"/>
          </w:p>
        </w:tc>
        <w:tc>
          <w:tcPr>
            <w:tcW w:w="993" w:type="dxa"/>
            <w:tcBorders>
              <w:top w:val="single" w:sz="4" w:space="0" w:color="auto"/>
              <w:left w:val="single" w:sz="4" w:space="0" w:color="auto"/>
              <w:bottom w:val="single" w:sz="4" w:space="0" w:color="auto"/>
              <w:right w:val="single" w:sz="4" w:space="0" w:color="auto"/>
            </w:tcBorders>
          </w:tcPr>
          <w:p w14:paraId="62CC59FB" w14:textId="77777777" w:rsidR="007F2BD8" w:rsidRPr="001038D7" w:rsidRDefault="007F2BD8" w:rsidP="007F2BD8">
            <w:pPr>
              <w:keepNext/>
              <w:keepLines/>
              <w:outlineLvl w:val="2"/>
              <w:rPr>
                <w:rFonts w:eastAsia="MS Gothic"/>
                <w:bCs/>
                <w:sz w:val="16"/>
                <w:szCs w:val="16"/>
              </w:rPr>
            </w:pPr>
            <w:bookmarkStart w:id="562" w:name="_Toc408775457"/>
            <w:bookmarkStart w:id="563" w:name="_Toc408775914"/>
            <w:bookmarkStart w:id="564" w:name="_Toc411264637"/>
            <w:bookmarkStart w:id="565" w:name="_Toc413584998"/>
            <w:bookmarkStart w:id="566" w:name="_Toc413596443"/>
            <w:bookmarkStart w:id="567" w:name="_Toc413829761"/>
            <w:bookmarkStart w:id="568" w:name="_Toc419117286"/>
            <w:bookmarkStart w:id="569" w:name="_Toc419975579"/>
            <w:bookmarkStart w:id="570" w:name="_Toc419975836"/>
            <w:bookmarkStart w:id="571" w:name="_Toc419976125"/>
            <w:bookmarkStart w:id="572" w:name="_Toc419976557"/>
            <w:r w:rsidRPr="001038D7">
              <w:rPr>
                <w:rFonts w:eastAsia="MS Gothic"/>
                <w:bCs/>
                <w:sz w:val="16"/>
                <w:szCs w:val="16"/>
              </w:rPr>
              <w:t>224   (83.3)</w:t>
            </w:r>
            <w:bookmarkEnd w:id="562"/>
            <w:bookmarkEnd w:id="563"/>
            <w:bookmarkEnd w:id="564"/>
            <w:bookmarkEnd w:id="565"/>
            <w:bookmarkEnd w:id="566"/>
            <w:bookmarkEnd w:id="567"/>
            <w:bookmarkEnd w:id="568"/>
            <w:bookmarkEnd w:id="569"/>
            <w:bookmarkEnd w:id="570"/>
            <w:bookmarkEnd w:id="571"/>
            <w:bookmarkEnd w:id="572"/>
          </w:p>
        </w:tc>
        <w:tc>
          <w:tcPr>
            <w:tcW w:w="850" w:type="dxa"/>
            <w:tcBorders>
              <w:top w:val="single" w:sz="4" w:space="0" w:color="auto"/>
              <w:left w:val="single" w:sz="4" w:space="0" w:color="auto"/>
              <w:bottom w:val="single" w:sz="4" w:space="0" w:color="auto"/>
              <w:right w:val="single" w:sz="4" w:space="0" w:color="auto"/>
            </w:tcBorders>
          </w:tcPr>
          <w:p w14:paraId="54A4D144" w14:textId="77777777" w:rsidR="007F2BD8" w:rsidRPr="001038D7" w:rsidRDefault="007F2BD8" w:rsidP="007F2BD8">
            <w:pPr>
              <w:keepNext/>
              <w:keepLines/>
              <w:outlineLvl w:val="2"/>
              <w:rPr>
                <w:rFonts w:eastAsia="MS Gothic"/>
                <w:bCs/>
                <w:sz w:val="16"/>
                <w:szCs w:val="16"/>
              </w:rPr>
            </w:pPr>
            <w:bookmarkStart w:id="573" w:name="_Toc408775458"/>
            <w:bookmarkStart w:id="574" w:name="_Toc408775915"/>
            <w:bookmarkStart w:id="575" w:name="_Toc411264638"/>
            <w:bookmarkStart w:id="576" w:name="_Toc413584999"/>
            <w:bookmarkStart w:id="577" w:name="_Toc413596444"/>
            <w:bookmarkStart w:id="578" w:name="_Toc413829762"/>
            <w:bookmarkStart w:id="579" w:name="_Toc419117287"/>
            <w:bookmarkStart w:id="580" w:name="_Toc419975580"/>
            <w:bookmarkStart w:id="581" w:name="_Toc419975837"/>
            <w:bookmarkStart w:id="582" w:name="_Toc419976126"/>
            <w:bookmarkStart w:id="583" w:name="_Toc419976558"/>
            <w:r w:rsidRPr="001038D7">
              <w:rPr>
                <w:rFonts w:eastAsia="MS Gothic"/>
                <w:bCs/>
                <w:sz w:val="16"/>
                <w:szCs w:val="16"/>
              </w:rPr>
              <w:t>50 (19.3)</w:t>
            </w:r>
            <w:bookmarkEnd w:id="573"/>
            <w:bookmarkEnd w:id="574"/>
            <w:bookmarkEnd w:id="575"/>
            <w:bookmarkEnd w:id="576"/>
            <w:bookmarkEnd w:id="577"/>
            <w:bookmarkEnd w:id="578"/>
            <w:bookmarkEnd w:id="579"/>
            <w:bookmarkEnd w:id="580"/>
            <w:bookmarkEnd w:id="581"/>
            <w:bookmarkEnd w:id="582"/>
            <w:bookmarkEnd w:id="583"/>
          </w:p>
        </w:tc>
        <w:tc>
          <w:tcPr>
            <w:tcW w:w="851" w:type="dxa"/>
            <w:tcBorders>
              <w:top w:val="single" w:sz="4" w:space="0" w:color="auto"/>
              <w:left w:val="single" w:sz="4" w:space="0" w:color="auto"/>
              <w:bottom w:val="single" w:sz="4" w:space="0" w:color="auto"/>
              <w:right w:val="single" w:sz="4" w:space="0" w:color="auto"/>
            </w:tcBorders>
          </w:tcPr>
          <w:p w14:paraId="51FD0ACC" w14:textId="77777777" w:rsidR="007F2BD8" w:rsidRPr="001038D7" w:rsidRDefault="007F2BD8" w:rsidP="007F2BD8">
            <w:pPr>
              <w:keepNext/>
              <w:keepLines/>
              <w:outlineLvl w:val="2"/>
              <w:rPr>
                <w:rFonts w:eastAsia="MS Gothic"/>
                <w:bCs/>
                <w:sz w:val="16"/>
                <w:szCs w:val="16"/>
              </w:rPr>
            </w:pPr>
            <w:bookmarkStart w:id="584" w:name="_Toc408775459"/>
            <w:bookmarkStart w:id="585" w:name="_Toc408775916"/>
            <w:bookmarkStart w:id="586" w:name="_Toc411264639"/>
            <w:bookmarkStart w:id="587" w:name="_Toc413585000"/>
            <w:bookmarkStart w:id="588" w:name="_Toc413596445"/>
            <w:bookmarkStart w:id="589" w:name="_Toc413829763"/>
            <w:bookmarkStart w:id="590" w:name="_Toc419117288"/>
            <w:bookmarkStart w:id="591" w:name="_Toc419975581"/>
            <w:bookmarkStart w:id="592" w:name="_Toc419975838"/>
            <w:bookmarkStart w:id="593" w:name="_Toc419976127"/>
            <w:bookmarkStart w:id="594" w:name="_Toc419976559"/>
            <w:r w:rsidRPr="001038D7">
              <w:rPr>
                <w:rFonts w:eastAsia="MS Gothic"/>
                <w:bCs/>
                <w:sz w:val="16"/>
                <w:szCs w:val="16"/>
              </w:rPr>
              <w:t>55 (21.2)</w:t>
            </w:r>
            <w:bookmarkEnd w:id="584"/>
            <w:bookmarkEnd w:id="585"/>
            <w:bookmarkEnd w:id="586"/>
            <w:bookmarkEnd w:id="587"/>
            <w:bookmarkEnd w:id="588"/>
            <w:bookmarkEnd w:id="589"/>
            <w:bookmarkEnd w:id="590"/>
            <w:bookmarkEnd w:id="591"/>
            <w:bookmarkEnd w:id="592"/>
            <w:bookmarkEnd w:id="593"/>
            <w:bookmarkEnd w:id="594"/>
          </w:p>
        </w:tc>
        <w:tc>
          <w:tcPr>
            <w:tcW w:w="850" w:type="dxa"/>
            <w:tcBorders>
              <w:top w:val="single" w:sz="4" w:space="0" w:color="auto"/>
              <w:left w:val="single" w:sz="4" w:space="0" w:color="auto"/>
              <w:bottom w:val="single" w:sz="4" w:space="0" w:color="auto"/>
              <w:right w:val="single" w:sz="4" w:space="0" w:color="auto"/>
            </w:tcBorders>
          </w:tcPr>
          <w:p w14:paraId="73941FEE" w14:textId="77777777" w:rsidR="007F2BD8" w:rsidRPr="001038D7" w:rsidRDefault="007F2BD8" w:rsidP="007F2BD8">
            <w:pPr>
              <w:keepNext/>
              <w:keepLines/>
              <w:outlineLvl w:val="2"/>
              <w:rPr>
                <w:rFonts w:eastAsia="MS Gothic"/>
                <w:bCs/>
                <w:sz w:val="16"/>
                <w:szCs w:val="16"/>
              </w:rPr>
            </w:pPr>
            <w:bookmarkStart w:id="595" w:name="_Toc408775460"/>
            <w:bookmarkStart w:id="596" w:name="_Toc408775917"/>
            <w:bookmarkStart w:id="597" w:name="_Toc411264640"/>
            <w:bookmarkStart w:id="598" w:name="_Toc413585001"/>
            <w:bookmarkStart w:id="599" w:name="_Toc413596446"/>
            <w:bookmarkStart w:id="600" w:name="_Toc413829764"/>
            <w:bookmarkStart w:id="601" w:name="_Toc419117289"/>
            <w:bookmarkStart w:id="602" w:name="_Toc419975582"/>
            <w:bookmarkStart w:id="603" w:name="_Toc419975839"/>
            <w:bookmarkStart w:id="604" w:name="_Toc419976128"/>
            <w:bookmarkStart w:id="605" w:name="_Toc419976560"/>
            <w:r w:rsidRPr="001038D7">
              <w:rPr>
                <w:rFonts w:eastAsia="MS Gothic"/>
                <w:bCs/>
                <w:sz w:val="16"/>
                <w:szCs w:val="16"/>
              </w:rPr>
              <w:t>154 (59.5)</w:t>
            </w:r>
            <w:bookmarkEnd w:id="595"/>
            <w:bookmarkEnd w:id="596"/>
            <w:bookmarkEnd w:id="597"/>
            <w:bookmarkEnd w:id="598"/>
            <w:bookmarkEnd w:id="599"/>
            <w:bookmarkEnd w:id="600"/>
            <w:bookmarkEnd w:id="601"/>
            <w:bookmarkEnd w:id="602"/>
            <w:bookmarkEnd w:id="603"/>
            <w:bookmarkEnd w:id="604"/>
            <w:bookmarkEnd w:id="605"/>
          </w:p>
        </w:tc>
        <w:tc>
          <w:tcPr>
            <w:tcW w:w="851" w:type="dxa"/>
            <w:tcBorders>
              <w:top w:val="single" w:sz="4" w:space="0" w:color="auto"/>
              <w:left w:val="single" w:sz="4" w:space="0" w:color="auto"/>
              <w:bottom w:val="single" w:sz="4" w:space="0" w:color="auto"/>
              <w:right w:val="single" w:sz="4" w:space="0" w:color="auto"/>
            </w:tcBorders>
          </w:tcPr>
          <w:p w14:paraId="1499D5EA" w14:textId="77777777" w:rsidR="007F2BD8" w:rsidRPr="001038D7" w:rsidRDefault="007F2BD8" w:rsidP="007F2BD8">
            <w:pPr>
              <w:keepNext/>
              <w:keepLines/>
              <w:outlineLvl w:val="2"/>
              <w:rPr>
                <w:rFonts w:eastAsia="MS Gothic"/>
                <w:bCs/>
                <w:sz w:val="16"/>
                <w:szCs w:val="16"/>
              </w:rPr>
            </w:pPr>
            <w:bookmarkStart w:id="606" w:name="_Toc408775461"/>
            <w:bookmarkStart w:id="607" w:name="_Toc408775918"/>
            <w:bookmarkStart w:id="608" w:name="_Toc411264641"/>
            <w:bookmarkStart w:id="609" w:name="_Toc413585002"/>
            <w:bookmarkStart w:id="610" w:name="_Toc413596447"/>
            <w:bookmarkStart w:id="611" w:name="_Toc413829765"/>
            <w:bookmarkStart w:id="612" w:name="_Toc419117290"/>
            <w:bookmarkStart w:id="613" w:name="_Toc419975583"/>
            <w:bookmarkStart w:id="614" w:name="_Toc419975840"/>
            <w:bookmarkStart w:id="615" w:name="_Toc419976129"/>
            <w:bookmarkStart w:id="616" w:name="_Toc419976561"/>
            <w:r w:rsidRPr="001038D7">
              <w:rPr>
                <w:rFonts w:eastAsia="MS Gothic"/>
                <w:bCs/>
                <w:sz w:val="16"/>
                <w:szCs w:val="16"/>
              </w:rPr>
              <w:t>226 (77.1)</w:t>
            </w:r>
            <w:bookmarkEnd w:id="606"/>
            <w:bookmarkEnd w:id="607"/>
            <w:bookmarkEnd w:id="608"/>
            <w:bookmarkEnd w:id="609"/>
            <w:bookmarkEnd w:id="610"/>
            <w:bookmarkEnd w:id="611"/>
            <w:bookmarkEnd w:id="612"/>
            <w:bookmarkEnd w:id="613"/>
            <w:bookmarkEnd w:id="614"/>
            <w:bookmarkEnd w:id="615"/>
            <w:bookmarkEnd w:id="616"/>
          </w:p>
        </w:tc>
        <w:tc>
          <w:tcPr>
            <w:tcW w:w="850" w:type="dxa"/>
            <w:tcBorders>
              <w:top w:val="single" w:sz="4" w:space="0" w:color="auto"/>
              <w:left w:val="single" w:sz="4" w:space="0" w:color="auto"/>
              <w:bottom w:val="single" w:sz="4" w:space="0" w:color="auto"/>
              <w:right w:val="single" w:sz="4" w:space="0" w:color="auto"/>
            </w:tcBorders>
          </w:tcPr>
          <w:p w14:paraId="6CB02D93" w14:textId="77777777" w:rsidR="007F2BD8" w:rsidRPr="001038D7" w:rsidRDefault="007F2BD8" w:rsidP="007F2BD8">
            <w:pPr>
              <w:keepNext/>
              <w:keepLines/>
              <w:outlineLvl w:val="2"/>
              <w:rPr>
                <w:rFonts w:eastAsia="MS Gothic"/>
                <w:bCs/>
                <w:sz w:val="16"/>
                <w:szCs w:val="16"/>
              </w:rPr>
            </w:pPr>
            <w:bookmarkStart w:id="617" w:name="_Toc408775462"/>
            <w:bookmarkStart w:id="618" w:name="_Toc408775919"/>
            <w:bookmarkStart w:id="619" w:name="_Toc411264642"/>
            <w:bookmarkStart w:id="620" w:name="_Toc413585003"/>
            <w:bookmarkStart w:id="621" w:name="_Toc413596448"/>
            <w:bookmarkStart w:id="622" w:name="_Toc413829766"/>
            <w:bookmarkStart w:id="623" w:name="_Toc419117291"/>
            <w:bookmarkStart w:id="624" w:name="_Toc419975584"/>
            <w:bookmarkStart w:id="625" w:name="_Toc419975841"/>
            <w:bookmarkStart w:id="626" w:name="_Toc419976130"/>
            <w:bookmarkStart w:id="627" w:name="_Toc419976562"/>
            <w:r w:rsidRPr="001038D7">
              <w:rPr>
                <w:rFonts w:eastAsia="MS Gothic"/>
                <w:bCs/>
                <w:sz w:val="16"/>
                <w:szCs w:val="16"/>
              </w:rPr>
              <w:t>67 (22.9)</w:t>
            </w:r>
            <w:bookmarkEnd w:id="617"/>
            <w:bookmarkEnd w:id="618"/>
            <w:bookmarkEnd w:id="619"/>
            <w:bookmarkEnd w:id="620"/>
            <w:bookmarkEnd w:id="621"/>
            <w:bookmarkEnd w:id="622"/>
            <w:bookmarkEnd w:id="623"/>
            <w:bookmarkEnd w:id="624"/>
            <w:bookmarkEnd w:id="625"/>
            <w:bookmarkEnd w:id="626"/>
            <w:bookmarkEnd w:id="627"/>
          </w:p>
        </w:tc>
        <w:tc>
          <w:tcPr>
            <w:tcW w:w="851" w:type="dxa"/>
            <w:tcBorders>
              <w:top w:val="single" w:sz="4" w:space="0" w:color="auto"/>
              <w:left w:val="single" w:sz="4" w:space="0" w:color="auto"/>
              <w:bottom w:val="single" w:sz="4" w:space="0" w:color="auto"/>
              <w:right w:val="single" w:sz="4" w:space="0" w:color="auto"/>
            </w:tcBorders>
          </w:tcPr>
          <w:p w14:paraId="3DD149C1" w14:textId="77777777" w:rsidR="007F2BD8" w:rsidRPr="001038D7" w:rsidRDefault="007F2BD8" w:rsidP="007F2BD8">
            <w:pPr>
              <w:keepNext/>
              <w:keepLines/>
              <w:outlineLvl w:val="2"/>
              <w:rPr>
                <w:rFonts w:eastAsia="MS Gothic"/>
                <w:bCs/>
                <w:sz w:val="16"/>
                <w:szCs w:val="16"/>
              </w:rPr>
            </w:pPr>
            <w:bookmarkStart w:id="628" w:name="_Toc408775463"/>
            <w:bookmarkStart w:id="629" w:name="_Toc408775920"/>
            <w:bookmarkStart w:id="630" w:name="_Toc411264643"/>
            <w:bookmarkStart w:id="631" w:name="_Toc413585004"/>
            <w:bookmarkStart w:id="632" w:name="_Toc413596449"/>
            <w:bookmarkStart w:id="633" w:name="_Toc413829767"/>
            <w:bookmarkStart w:id="634" w:name="_Toc419117292"/>
            <w:bookmarkStart w:id="635" w:name="_Toc419975585"/>
            <w:bookmarkStart w:id="636" w:name="_Toc419975842"/>
            <w:bookmarkStart w:id="637" w:name="_Toc419976131"/>
            <w:bookmarkStart w:id="638" w:name="_Toc419976563"/>
            <w:r w:rsidRPr="001038D7">
              <w:rPr>
                <w:rFonts w:eastAsia="MS Gothic"/>
                <w:bCs/>
                <w:sz w:val="16"/>
                <w:szCs w:val="16"/>
              </w:rPr>
              <w:t>98 (36.3)</w:t>
            </w:r>
            <w:bookmarkEnd w:id="628"/>
            <w:bookmarkEnd w:id="629"/>
            <w:bookmarkEnd w:id="630"/>
            <w:bookmarkEnd w:id="631"/>
            <w:bookmarkEnd w:id="632"/>
            <w:bookmarkEnd w:id="633"/>
            <w:bookmarkEnd w:id="634"/>
            <w:bookmarkEnd w:id="635"/>
            <w:bookmarkEnd w:id="636"/>
            <w:bookmarkEnd w:id="637"/>
            <w:bookmarkEnd w:id="638"/>
          </w:p>
        </w:tc>
        <w:tc>
          <w:tcPr>
            <w:tcW w:w="992" w:type="dxa"/>
            <w:tcBorders>
              <w:top w:val="single" w:sz="4" w:space="0" w:color="auto"/>
              <w:left w:val="single" w:sz="4" w:space="0" w:color="auto"/>
              <w:bottom w:val="single" w:sz="4" w:space="0" w:color="auto"/>
              <w:right w:val="single" w:sz="4" w:space="0" w:color="auto"/>
            </w:tcBorders>
          </w:tcPr>
          <w:p w14:paraId="21073394" w14:textId="77777777" w:rsidR="007F2BD8" w:rsidRPr="001038D7" w:rsidRDefault="007F2BD8" w:rsidP="007F2BD8">
            <w:pPr>
              <w:keepNext/>
              <w:keepLines/>
              <w:outlineLvl w:val="2"/>
              <w:rPr>
                <w:rFonts w:eastAsia="MS Gothic"/>
                <w:bCs/>
                <w:sz w:val="16"/>
                <w:szCs w:val="16"/>
              </w:rPr>
            </w:pPr>
            <w:bookmarkStart w:id="639" w:name="_Toc408775464"/>
            <w:bookmarkStart w:id="640" w:name="_Toc408775921"/>
            <w:bookmarkStart w:id="641" w:name="_Toc411264644"/>
            <w:bookmarkStart w:id="642" w:name="_Toc413585005"/>
            <w:bookmarkStart w:id="643" w:name="_Toc413596450"/>
            <w:bookmarkStart w:id="644" w:name="_Toc413829768"/>
            <w:bookmarkStart w:id="645" w:name="_Toc419117293"/>
            <w:bookmarkStart w:id="646" w:name="_Toc419975586"/>
            <w:bookmarkStart w:id="647" w:name="_Toc419975843"/>
            <w:bookmarkStart w:id="648" w:name="_Toc419976132"/>
            <w:bookmarkStart w:id="649" w:name="_Toc419976564"/>
            <w:r w:rsidRPr="001038D7">
              <w:rPr>
                <w:rFonts w:eastAsia="MS Gothic"/>
                <w:bCs/>
                <w:sz w:val="16"/>
                <w:szCs w:val="16"/>
              </w:rPr>
              <w:t>148        (55.2)</w:t>
            </w:r>
            <w:bookmarkEnd w:id="639"/>
            <w:bookmarkEnd w:id="640"/>
            <w:bookmarkEnd w:id="641"/>
            <w:bookmarkEnd w:id="642"/>
            <w:bookmarkEnd w:id="643"/>
            <w:bookmarkEnd w:id="644"/>
            <w:bookmarkEnd w:id="645"/>
            <w:bookmarkEnd w:id="646"/>
            <w:bookmarkEnd w:id="647"/>
            <w:bookmarkEnd w:id="648"/>
            <w:bookmarkEnd w:id="649"/>
          </w:p>
        </w:tc>
        <w:tc>
          <w:tcPr>
            <w:tcW w:w="850" w:type="dxa"/>
            <w:tcBorders>
              <w:top w:val="single" w:sz="4" w:space="0" w:color="auto"/>
              <w:left w:val="single" w:sz="4" w:space="0" w:color="auto"/>
              <w:bottom w:val="single" w:sz="4" w:space="0" w:color="auto"/>
              <w:right w:val="single" w:sz="4" w:space="0" w:color="auto"/>
            </w:tcBorders>
          </w:tcPr>
          <w:p w14:paraId="2C526CAA" w14:textId="77777777" w:rsidR="007F2BD8" w:rsidRPr="001038D7" w:rsidRDefault="007F2BD8" w:rsidP="007F2BD8">
            <w:pPr>
              <w:keepNext/>
              <w:keepLines/>
              <w:outlineLvl w:val="2"/>
              <w:rPr>
                <w:rFonts w:eastAsia="MS Gothic"/>
                <w:bCs/>
                <w:sz w:val="16"/>
                <w:szCs w:val="16"/>
              </w:rPr>
            </w:pPr>
            <w:bookmarkStart w:id="650" w:name="_Toc408775465"/>
            <w:bookmarkStart w:id="651" w:name="_Toc408775922"/>
            <w:bookmarkStart w:id="652" w:name="_Toc411264645"/>
            <w:bookmarkStart w:id="653" w:name="_Toc413585006"/>
            <w:bookmarkStart w:id="654" w:name="_Toc413596451"/>
            <w:bookmarkStart w:id="655" w:name="_Toc413829769"/>
            <w:bookmarkStart w:id="656" w:name="_Toc419117294"/>
            <w:bookmarkStart w:id="657" w:name="_Toc419975587"/>
            <w:bookmarkStart w:id="658" w:name="_Toc419975844"/>
            <w:bookmarkStart w:id="659" w:name="_Toc419976133"/>
            <w:bookmarkStart w:id="660" w:name="_Toc419976565"/>
            <w:r w:rsidRPr="001038D7">
              <w:rPr>
                <w:rFonts w:eastAsia="MS Gothic"/>
                <w:bCs/>
                <w:sz w:val="16"/>
                <w:szCs w:val="16"/>
              </w:rPr>
              <w:t>24 (8.5)</w:t>
            </w:r>
            <w:bookmarkEnd w:id="650"/>
            <w:bookmarkEnd w:id="651"/>
            <w:bookmarkEnd w:id="652"/>
            <w:bookmarkEnd w:id="653"/>
            <w:bookmarkEnd w:id="654"/>
            <w:bookmarkEnd w:id="655"/>
            <w:bookmarkEnd w:id="656"/>
            <w:bookmarkEnd w:id="657"/>
            <w:bookmarkEnd w:id="658"/>
            <w:bookmarkEnd w:id="659"/>
            <w:bookmarkEnd w:id="660"/>
          </w:p>
        </w:tc>
        <w:tc>
          <w:tcPr>
            <w:tcW w:w="851" w:type="dxa"/>
            <w:tcBorders>
              <w:top w:val="single" w:sz="4" w:space="0" w:color="auto"/>
              <w:left w:val="single" w:sz="4" w:space="0" w:color="auto"/>
              <w:bottom w:val="single" w:sz="4" w:space="0" w:color="auto"/>
              <w:right w:val="single" w:sz="4" w:space="0" w:color="auto"/>
            </w:tcBorders>
          </w:tcPr>
          <w:p w14:paraId="711F7C90" w14:textId="77777777" w:rsidR="007F2BD8" w:rsidRPr="001038D7" w:rsidRDefault="007F2BD8" w:rsidP="007F2BD8">
            <w:pPr>
              <w:keepNext/>
              <w:keepLines/>
              <w:outlineLvl w:val="2"/>
              <w:rPr>
                <w:rFonts w:eastAsia="MS Gothic"/>
                <w:bCs/>
                <w:sz w:val="16"/>
                <w:szCs w:val="16"/>
              </w:rPr>
            </w:pPr>
            <w:bookmarkStart w:id="661" w:name="_Toc408775466"/>
            <w:bookmarkStart w:id="662" w:name="_Toc408775923"/>
            <w:bookmarkStart w:id="663" w:name="_Toc411264646"/>
            <w:bookmarkStart w:id="664" w:name="_Toc413585007"/>
            <w:bookmarkStart w:id="665" w:name="_Toc413596452"/>
            <w:bookmarkStart w:id="666" w:name="_Toc413829770"/>
            <w:bookmarkStart w:id="667" w:name="_Toc419117295"/>
            <w:bookmarkStart w:id="668" w:name="_Toc419975588"/>
            <w:bookmarkStart w:id="669" w:name="_Toc419975845"/>
            <w:bookmarkStart w:id="670" w:name="_Toc419976134"/>
            <w:bookmarkStart w:id="671" w:name="_Toc419976566"/>
            <w:r w:rsidRPr="001038D7">
              <w:rPr>
                <w:rFonts w:eastAsia="MS Gothic"/>
                <w:bCs/>
                <w:sz w:val="16"/>
                <w:szCs w:val="16"/>
              </w:rPr>
              <w:t>139 (54.8)</w:t>
            </w:r>
            <w:bookmarkEnd w:id="661"/>
            <w:bookmarkEnd w:id="662"/>
            <w:bookmarkEnd w:id="663"/>
            <w:bookmarkEnd w:id="664"/>
            <w:bookmarkEnd w:id="665"/>
            <w:bookmarkEnd w:id="666"/>
            <w:bookmarkEnd w:id="667"/>
            <w:bookmarkEnd w:id="668"/>
            <w:bookmarkEnd w:id="669"/>
            <w:bookmarkEnd w:id="670"/>
            <w:bookmarkEnd w:id="671"/>
          </w:p>
        </w:tc>
        <w:tc>
          <w:tcPr>
            <w:tcW w:w="850" w:type="dxa"/>
            <w:tcBorders>
              <w:top w:val="single" w:sz="4" w:space="0" w:color="auto"/>
              <w:left w:val="single" w:sz="4" w:space="0" w:color="auto"/>
              <w:bottom w:val="single" w:sz="4" w:space="0" w:color="auto"/>
              <w:right w:val="single" w:sz="4" w:space="0" w:color="auto"/>
            </w:tcBorders>
          </w:tcPr>
          <w:p w14:paraId="5FFA931A" w14:textId="77777777" w:rsidR="007F2BD8" w:rsidRPr="001038D7" w:rsidRDefault="007F2BD8" w:rsidP="007F2BD8">
            <w:pPr>
              <w:keepNext/>
              <w:keepLines/>
              <w:outlineLvl w:val="2"/>
              <w:rPr>
                <w:rFonts w:eastAsia="MS Gothic"/>
                <w:bCs/>
                <w:sz w:val="16"/>
                <w:szCs w:val="16"/>
              </w:rPr>
            </w:pPr>
            <w:bookmarkStart w:id="672" w:name="_Toc408775467"/>
            <w:bookmarkStart w:id="673" w:name="_Toc408775924"/>
            <w:bookmarkStart w:id="674" w:name="_Toc411264647"/>
            <w:bookmarkStart w:id="675" w:name="_Toc413585008"/>
            <w:bookmarkStart w:id="676" w:name="_Toc413596453"/>
            <w:bookmarkStart w:id="677" w:name="_Toc413829771"/>
            <w:bookmarkStart w:id="678" w:name="_Toc419117296"/>
            <w:bookmarkStart w:id="679" w:name="_Toc419975589"/>
            <w:bookmarkStart w:id="680" w:name="_Toc419975846"/>
            <w:bookmarkStart w:id="681" w:name="_Toc419976135"/>
            <w:bookmarkStart w:id="682" w:name="_Toc419976567"/>
            <w:r w:rsidRPr="001038D7">
              <w:rPr>
                <w:rFonts w:eastAsia="MS Gothic"/>
                <w:bCs/>
                <w:sz w:val="16"/>
                <w:szCs w:val="16"/>
              </w:rPr>
              <w:t>75 (29)</w:t>
            </w:r>
            <w:bookmarkEnd w:id="672"/>
            <w:bookmarkEnd w:id="673"/>
            <w:bookmarkEnd w:id="674"/>
            <w:bookmarkEnd w:id="675"/>
            <w:bookmarkEnd w:id="676"/>
            <w:bookmarkEnd w:id="677"/>
            <w:bookmarkEnd w:id="678"/>
            <w:bookmarkEnd w:id="679"/>
            <w:bookmarkEnd w:id="680"/>
            <w:bookmarkEnd w:id="681"/>
            <w:bookmarkEnd w:id="682"/>
          </w:p>
        </w:tc>
        <w:tc>
          <w:tcPr>
            <w:tcW w:w="993" w:type="dxa"/>
            <w:tcBorders>
              <w:top w:val="single" w:sz="4" w:space="0" w:color="auto"/>
              <w:left w:val="single" w:sz="4" w:space="0" w:color="auto"/>
              <w:bottom w:val="single" w:sz="4" w:space="0" w:color="auto"/>
              <w:right w:val="single" w:sz="4" w:space="0" w:color="auto"/>
            </w:tcBorders>
          </w:tcPr>
          <w:p w14:paraId="2AEA30C7" w14:textId="77777777" w:rsidR="007F2BD8" w:rsidRPr="001038D7" w:rsidRDefault="007F2BD8" w:rsidP="007F2BD8">
            <w:pPr>
              <w:keepNext/>
              <w:keepLines/>
              <w:outlineLvl w:val="2"/>
              <w:rPr>
                <w:rFonts w:eastAsia="MS Gothic"/>
                <w:bCs/>
                <w:sz w:val="16"/>
                <w:szCs w:val="16"/>
              </w:rPr>
            </w:pPr>
            <w:bookmarkStart w:id="683" w:name="_Toc408775468"/>
            <w:bookmarkStart w:id="684" w:name="_Toc408775925"/>
            <w:bookmarkStart w:id="685" w:name="_Toc411264648"/>
            <w:bookmarkStart w:id="686" w:name="_Toc413585009"/>
            <w:bookmarkStart w:id="687" w:name="_Toc413596454"/>
            <w:bookmarkStart w:id="688" w:name="_Toc413829772"/>
            <w:bookmarkStart w:id="689" w:name="_Toc419117297"/>
            <w:bookmarkStart w:id="690" w:name="_Toc419975590"/>
            <w:bookmarkStart w:id="691" w:name="_Toc419975847"/>
            <w:bookmarkStart w:id="692" w:name="_Toc419976136"/>
            <w:bookmarkStart w:id="693" w:name="_Toc419976568"/>
            <w:r w:rsidRPr="001038D7">
              <w:rPr>
                <w:rFonts w:eastAsia="MS Gothic"/>
                <w:bCs/>
                <w:sz w:val="16"/>
                <w:szCs w:val="16"/>
              </w:rPr>
              <w:t>42 (16.2)</w:t>
            </w:r>
            <w:bookmarkEnd w:id="683"/>
            <w:bookmarkEnd w:id="684"/>
            <w:bookmarkEnd w:id="685"/>
            <w:bookmarkEnd w:id="686"/>
            <w:bookmarkEnd w:id="687"/>
            <w:bookmarkEnd w:id="688"/>
            <w:bookmarkEnd w:id="689"/>
            <w:bookmarkEnd w:id="690"/>
            <w:bookmarkEnd w:id="691"/>
            <w:bookmarkEnd w:id="692"/>
            <w:bookmarkEnd w:id="693"/>
          </w:p>
        </w:tc>
      </w:tr>
    </w:tbl>
    <w:p w14:paraId="31E969E2" w14:textId="77777777" w:rsidR="007F2BD8" w:rsidRPr="00875647" w:rsidRDefault="007F2BD8" w:rsidP="007F2BD8">
      <w:pPr>
        <w:spacing w:line="480" w:lineRule="auto"/>
        <w:rPr>
          <w:rFonts w:ascii="Times New Roman" w:eastAsia="MS Gothic" w:hAnsi="Times New Roman" w:cs="Times New Roman"/>
          <w:b/>
          <w:bCs/>
          <w:sz w:val="20"/>
          <w:szCs w:val="20"/>
        </w:rPr>
      </w:pPr>
      <w:r w:rsidRPr="00875647">
        <w:rPr>
          <w:rFonts w:ascii="Times New Roman" w:eastAsia="MS Gothic" w:hAnsi="Times New Roman" w:cs="Times New Roman"/>
          <w:b/>
          <w:bCs/>
          <w:sz w:val="20"/>
          <w:szCs w:val="20"/>
        </w:rPr>
        <w:t>*</w:t>
      </w:r>
      <w:proofErr w:type="gramStart"/>
      <w:r w:rsidRPr="00875647">
        <w:rPr>
          <w:rFonts w:ascii="Times New Roman" w:eastAsia="MS Gothic" w:hAnsi="Times New Roman" w:cs="Times New Roman"/>
          <w:b/>
          <w:bCs/>
          <w:sz w:val="20"/>
          <w:szCs w:val="20"/>
        </w:rPr>
        <w:t>type</w:t>
      </w:r>
      <w:proofErr w:type="gramEnd"/>
      <w:r w:rsidRPr="00875647">
        <w:rPr>
          <w:rFonts w:ascii="Times New Roman" w:eastAsia="MS Gothic" w:hAnsi="Times New Roman" w:cs="Times New Roman"/>
          <w:b/>
          <w:bCs/>
          <w:sz w:val="20"/>
          <w:szCs w:val="20"/>
        </w:rPr>
        <w:t xml:space="preserve"> A-schemes with high chance of success, type B-schemes with medium chance of success, type C- schemes with low chance of success  *number of studies= 96</w:t>
      </w:r>
      <w:r w:rsidRPr="00875647">
        <w:rPr>
          <w:rFonts w:ascii="Times New Roman" w:hAnsi="Times New Roman" w:cs="Times New Roman"/>
          <w:sz w:val="20"/>
          <w:szCs w:val="20"/>
        </w:rPr>
        <w:t xml:space="preserve"> </w:t>
      </w:r>
    </w:p>
    <w:p w14:paraId="628FDF7D" w14:textId="77777777" w:rsidR="007F2BD8" w:rsidRPr="00875647" w:rsidRDefault="007F2BD8" w:rsidP="007F2BD8">
      <w:pPr>
        <w:spacing w:line="480" w:lineRule="auto"/>
        <w:rPr>
          <w:rFonts w:ascii="Times New Roman" w:hAnsi="Times New Roman" w:cs="Times New Roman"/>
          <w:sz w:val="28"/>
          <w:szCs w:val="28"/>
        </w:rPr>
        <w:sectPr w:rsidR="007F2BD8" w:rsidRPr="00875647" w:rsidSect="00C05180">
          <w:footerReference w:type="even" r:id="rId29"/>
          <w:footerReference w:type="default" r:id="rId30"/>
          <w:pgSz w:w="16838" w:h="11906" w:orient="landscape"/>
          <w:pgMar w:top="2268" w:right="1134" w:bottom="1440" w:left="1418" w:header="709" w:footer="709" w:gutter="0"/>
          <w:cols w:space="708"/>
          <w:docGrid w:linePitch="360"/>
        </w:sectPr>
      </w:pPr>
    </w:p>
    <w:p w14:paraId="26CA4874" w14:textId="7EBD97E6" w:rsidR="00BA6F84" w:rsidRPr="00521C57" w:rsidRDefault="00200236" w:rsidP="00521C57">
      <w:pPr>
        <w:autoSpaceDE w:val="0"/>
        <w:autoSpaceDN w:val="0"/>
        <w:adjustRightInd w:val="0"/>
        <w:rPr>
          <w:rFonts w:ascii="Times New Roman" w:eastAsia="MS Mincho" w:hAnsi="Times New Roman" w:cs="Times New Roman"/>
          <w:b/>
          <w:sz w:val="20"/>
          <w:szCs w:val="16"/>
        </w:rPr>
      </w:pPr>
      <w:r w:rsidRPr="00521C57">
        <w:rPr>
          <w:rFonts w:ascii="Times New Roman" w:eastAsia="Calibri" w:hAnsi="Times New Roman" w:cs="Times New Roman"/>
          <w:b/>
          <w:sz w:val="20"/>
          <w:szCs w:val="16"/>
          <w:lang w:eastAsia="en-GB"/>
        </w:rPr>
        <w:lastRenderedPageBreak/>
        <w:t xml:space="preserve">Supplementary file </w:t>
      </w:r>
      <w:r w:rsidR="004C6DD1" w:rsidRPr="00521C57">
        <w:rPr>
          <w:rFonts w:ascii="Times New Roman" w:eastAsia="Calibri" w:hAnsi="Times New Roman" w:cs="Times New Roman"/>
          <w:b/>
          <w:sz w:val="20"/>
          <w:szCs w:val="16"/>
          <w:lang w:eastAsia="en-GB"/>
        </w:rPr>
        <w:t>S</w:t>
      </w:r>
      <w:r w:rsidR="00083BC2">
        <w:rPr>
          <w:rFonts w:ascii="Times New Roman" w:eastAsia="Calibri" w:hAnsi="Times New Roman" w:cs="Times New Roman"/>
          <w:b/>
          <w:sz w:val="20"/>
          <w:szCs w:val="16"/>
          <w:lang w:eastAsia="en-GB"/>
        </w:rPr>
        <w:t>12</w:t>
      </w:r>
      <w:r w:rsidR="00BA6F84" w:rsidRPr="00521C57">
        <w:rPr>
          <w:rFonts w:ascii="Times New Roman" w:eastAsia="Calibri" w:hAnsi="Times New Roman" w:cs="Times New Roman"/>
          <w:b/>
          <w:sz w:val="20"/>
          <w:szCs w:val="16"/>
          <w:lang w:eastAsia="en-GB"/>
        </w:rPr>
        <w:t xml:space="preserve"> </w:t>
      </w:r>
      <w:r w:rsidR="00BA6F84" w:rsidRPr="00521C57">
        <w:rPr>
          <w:rFonts w:ascii="Times New Roman" w:eastAsia="MS Mincho" w:hAnsi="Times New Roman" w:cs="Times New Roman"/>
          <w:b/>
          <w:sz w:val="20"/>
          <w:szCs w:val="16"/>
        </w:rPr>
        <w:t xml:space="preserve">List of included studies in the meta- analyses                                                  </w:t>
      </w:r>
    </w:p>
    <w:p w14:paraId="394A4B1B" w14:textId="77777777" w:rsidR="00BA6F84" w:rsidRPr="00521C57" w:rsidRDefault="00BA6F84" w:rsidP="00521C57">
      <w:pPr>
        <w:autoSpaceDE w:val="0"/>
        <w:autoSpaceDN w:val="0"/>
        <w:adjustRightInd w:val="0"/>
        <w:rPr>
          <w:rFonts w:ascii="Times New Roman" w:eastAsia="MS Mincho" w:hAnsi="Times New Roman" w:cs="Times New Roman"/>
          <w:b/>
          <w:sz w:val="16"/>
          <w:szCs w:val="16"/>
        </w:rPr>
      </w:pPr>
    </w:p>
    <w:p w14:paraId="22199D7B" w14:textId="330B5A0F"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r w:rsidRPr="002F383C">
        <w:rPr>
          <w:rFonts w:ascii="Times New Roman" w:hAnsi="Times New Roman" w:cs="Times New Roman"/>
          <w:noProof/>
          <w:color w:val="auto"/>
          <w:sz w:val="20"/>
        </w:rPr>
        <w:t xml:space="preserve">Kouides RW, Bennett NM, Lewis B, et al. Performance-based physician reimbursement and influenza immunization rates in the elderly. </w:t>
      </w:r>
      <w:r w:rsidRPr="002F383C">
        <w:rPr>
          <w:rFonts w:ascii="Times New Roman" w:hAnsi="Times New Roman" w:cs="Times New Roman"/>
          <w:i/>
          <w:noProof/>
          <w:color w:val="auto"/>
          <w:sz w:val="20"/>
        </w:rPr>
        <w:t>American Journal of Preventive Medicine</w:t>
      </w:r>
      <w:r w:rsidRPr="002F383C">
        <w:rPr>
          <w:rFonts w:ascii="Times New Roman" w:hAnsi="Times New Roman" w:cs="Times New Roman"/>
          <w:noProof/>
          <w:color w:val="auto"/>
          <w:sz w:val="20"/>
        </w:rPr>
        <w:t xml:space="preserve"> 1998; </w:t>
      </w:r>
      <w:r w:rsidRPr="002F383C">
        <w:rPr>
          <w:rFonts w:ascii="Times New Roman" w:hAnsi="Times New Roman" w:cs="Times New Roman"/>
          <w:b/>
          <w:noProof/>
          <w:color w:val="auto"/>
          <w:sz w:val="20"/>
        </w:rPr>
        <w:t>14</w:t>
      </w:r>
      <w:r w:rsidRPr="002F383C">
        <w:rPr>
          <w:rFonts w:ascii="Times New Roman" w:hAnsi="Times New Roman" w:cs="Times New Roman"/>
          <w:noProof/>
          <w:color w:val="auto"/>
          <w:sz w:val="20"/>
        </w:rPr>
        <w:t>(2): 89-95.</w:t>
      </w:r>
    </w:p>
    <w:p w14:paraId="4BBB398C" w14:textId="02D58A02" w:rsidR="002F383C" w:rsidRPr="00806C71" w:rsidRDefault="002F383C" w:rsidP="002F383C">
      <w:pPr>
        <w:pStyle w:val="EndNoteBibliography"/>
        <w:numPr>
          <w:ilvl w:val="0"/>
          <w:numId w:val="24"/>
        </w:numPr>
        <w:spacing w:after="0"/>
        <w:rPr>
          <w:rFonts w:ascii="Times New Roman" w:hAnsi="Times New Roman" w:cs="Times New Roman"/>
          <w:noProof/>
          <w:color w:val="auto"/>
          <w:sz w:val="20"/>
        </w:rPr>
      </w:pPr>
      <w:bookmarkStart w:id="694" w:name="_ENREF_24"/>
      <w:bookmarkStart w:id="695" w:name="_GoBack"/>
      <w:bookmarkEnd w:id="695"/>
      <w:r w:rsidRPr="00806C71">
        <w:rPr>
          <w:rFonts w:ascii="Times New Roman" w:hAnsi="Times New Roman" w:cs="Times New Roman"/>
          <w:noProof/>
          <w:color w:val="auto"/>
          <w:sz w:val="20"/>
        </w:rPr>
        <w:t xml:space="preserve">An LC, Bluhm JH, Foldes SS, et al. A randomized trial of a pay-for-performance program targeting clinician referral to a state tobacco quitline. </w:t>
      </w:r>
      <w:r w:rsidRPr="00806C71">
        <w:rPr>
          <w:rFonts w:ascii="Times New Roman" w:hAnsi="Times New Roman" w:cs="Times New Roman"/>
          <w:i/>
          <w:noProof/>
          <w:color w:val="auto"/>
          <w:sz w:val="20"/>
        </w:rPr>
        <w:t>Arch Intern Med</w:t>
      </w:r>
      <w:r w:rsidRPr="00806C71">
        <w:rPr>
          <w:rFonts w:ascii="Times New Roman" w:hAnsi="Times New Roman" w:cs="Times New Roman"/>
          <w:noProof/>
          <w:color w:val="auto"/>
          <w:sz w:val="20"/>
        </w:rPr>
        <w:t xml:space="preserve"> 2008; </w:t>
      </w:r>
      <w:r w:rsidRPr="00806C71">
        <w:rPr>
          <w:rFonts w:ascii="Times New Roman" w:hAnsi="Times New Roman" w:cs="Times New Roman"/>
          <w:b/>
          <w:noProof/>
          <w:color w:val="auto"/>
          <w:sz w:val="20"/>
        </w:rPr>
        <w:t>168</w:t>
      </w:r>
      <w:r w:rsidRPr="00806C71">
        <w:rPr>
          <w:rFonts w:ascii="Times New Roman" w:hAnsi="Times New Roman" w:cs="Times New Roman"/>
          <w:noProof/>
          <w:color w:val="auto"/>
          <w:sz w:val="20"/>
        </w:rPr>
        <w:t>(18): 1993-9.</w:t>
      </w:r>
      <w:bookmarkEnd w:id="694"/>
    </w:p>
    <w:p w14:paraId="689B7CBC" w14:textId="551C202E" w:rsidR="002F383C" w:rsidRPr="00806C71" w:rsidRDefault="002F383C" w:rsidP="002F383C">
      <w:pPr>
        <w:pStyle w:val="EndNoteBibliography"/>
        <w:numPr>
          <w:ilvl w:val="0"/>
          <w:numId w:val="24"/>
        </w:numPr>
        <w:spacing w:after="0"/>
        <w:rPr>
          <w:rFonts w:ascii="Times New Roman" w:hAnsi="Times New Roman" w:cs="Times New Roman"/>
          <w:noProof/>
          <w:color w:val="auto"/>
          <w:sz w:val="20"/>
        </w:rPr>
      </w:pPr>
      <w:bookmarkStart w:id="696" w:name="_ENREF_25"/>
      <w:r w:rsidRPr="00806C71">
        <w:rPr>
          <w:rFonts w:ascii="Times New Roman" w:hAnsi="Times New Roman" w:cs="Times New Roman"/>
          <w:noProof/>
          <w:color w:val="auto"/>
          <w:sz w:val="20"/>
        </w:rPr>
        <w:t xml:space="preserve">Basinga P, Gertler PJ, Binagwaho A, Soucat ALB, Sturdy J, Vermeersch CMJ. Effect on maternal and child health services in Rwanda of payment to primary health-care providers for performance: an impact evaluation. </w:t>
      </w:r>
      <w:r w:rsidRPr="00806C71">
        <w:rPr>
          <w:rFonts w:ascii="Times New Roman" w:hAnsi="Times New Roman" w:cs="Times New Roman"/>
          <w:i/>
          <w:noProof/>
          <w:color w:val="auto"/>
          <w:sz w:val="20"/>
        </w:rPr>
        <w:t>The Lancet</w:t>
      </w:r>
      <w:r w:rsidRPr="00806C71">
        <w:rPr>
          <w:rFonts w:ascii="Times New Roman" w:hAnsi="Times New Roman" w:cs="Times New Roman"/>
          <w:noProof/>
          <w:color w:val="auto"/>
          <w:sz w:val="20"/>
        </w:rPr>
        <w:t xml:space="preserve"> 2011; </w:t>
      </w:r>
      <w:r w:rsidRPr="00806C71">
        <w:rPr>
          <w:rFonts w:ascii="Times New Roman" w:hAnsi="Times New Roman" w:cs="Times New Roman"/>
          <w:b/>
          <w:noProof/>
          <w:color w:val="auto"/>
          <w:sz w:val="20"/>
        </w:rPr>
        <w:t>377</w:t>
      </w:r>
      <w:r w:rsidRPr="00806C71">
        <w:rPr>
          <w:rFonts w:ascii="Times New Roman" w:hAnsi="Times New Roman" w:cs="Times New Roman"/>
          <w:noProof/>
          <w:color w:val="auto"/>
          <w:sz w:val="20"/>
        </w:rPr>
        <w:t>(9775): 1421-8.</w:t>
      </w:r>
      <w:bookmarkEnd w:id="696"/>
    </w:p>
    <w:p w14:paraId="300D2013" w14:textId="558AB7A8" w:rsidR="002F383C" w:rsidRPr="00806C71" w:rsidRDefault="002F383C" w:rsidP="002F383C">
      <w:pPr>
        <w:pStyle w:val="EndNoteBibliography"/>
        <w:numPr>
          <w:ilvl w:val="0"/>
          <w:numId w:val="24"/>
        </w:numPr>
        <w:spacing w:after="0"/>
        <w:rPr>
          <w:rFonts w:ascii="Times New Roman" w:hAnsi="Times New Roman" w:cs="Times New Roman"/>
          <w:noProof/>
          <w:color w:val="auto"/>
          <w:sz w:val="20"/>
        </w:rPr>
      </w:pPr>
      <w:bookmarkStart w:id="697" w:name="_ENREF_26"/>
      <w:r w:rsidRPr="00806C71">
        <w:rPr>
          <w:rFonts w:ascii="Times New Roman" w:hAnsi="Times New Roman" w:cs="Times New Roman"/>
          <w:noProof/>
          <w:color w:val="auto"/>
          <w:sz w:val="20"/>
        </w:rPr>
        <w:t xml:space="preserve">Salize HJ, Merkel S, Reinhard I, Twardella D, Mann K, Brenner H. Cost-effective primary care-based strategies to improve smoking cessation: more value for money. </w:t>
      </w:r>
      <w:r w:rsidRPr="00806C71">
        <w:rPr>
          <w:rFonts w:ascii="Times New Roman" w:hAnsi="Times New Roman" w:cs="Times New Roman"/>
          <w:i/>
          <w:noProof/>
          <w:color w:val="auto"/>
          <w:sz w:val="20"/>
        </w:rPr>
        <w:t>Arch Intern Med</w:t>
      </w:r>
      <w:r w:rsidRPr="00806C71">
        <w:rPr>
          <w:rFonts w:ascii="Times New Roman" w:hAnsi="Times New Roman" w:cs="Times New Roman"/>
          <w:noProof/>
          <w:color w:val="auto"/>
          <w:sz w:val="20"/>
        </w:rPr>
        <w:t xml:space="preserve"> 2009; </w:t>
      </w:r>
      <w:r w:rsidRPr="00806C71">
        <w:rPr>
          <w:rFonts w:ascii="Times New Roman" w:hAnsi="Times New Roman" w:cs="Times New Roman"/>
          <w:b/>
          <w:noProof/>
          <w:color w:val="auto"/>
          <w:sz w:val="20"/>
        </w:rPr>
        <w:t>169</w:t>
      </w:r>
      <w:r w:rsidRPr="00806C71">
        <w:rPr>
          <w:rFonts w:ascii="Times New Roman" w:hAnsi="Times New Roman" w:cs="Times New Roman"/>
          <w:noProof/>
          <w:color w:val="auto"/>
          <w:sz w:val="20"/>
        </w:rPr>
        <w:t>(3): 230-5.</w:t>
      </w:r>
      <w:bookmarkEnd w:id="697"/>
    </w:p>
    <w:p w14:paraId="02944256" w14:textId="45B48970" w:rsidR="002F383C" w:rsidRPr="00806C71" w:rsidRDefault="002F383C" w:rsidP="002F383C">
      <w:pPr>
        <w:pStyle w:val="EndNoteBibliography"/>
        <w:numPr>
          <w:ilvl w:val="0"/>
          <w:numId w:val="24"/>
        </w:numPr>
        <w:spacing w:after="0"/>
        <w:rPr>
          <w:rFonts w:ascii="Times New Roman" w:hAnsi="Times New Roman" w:cs="Times New Roman"/>
          <w:noProof/>
          <w:color w:val="auto"/>
          <w:sz w:val="20"/>
        </w:rPr>
      </w:pPr>
      <w:bookmarkStart w:id="698" w:name="_ENREF_27"/>
      <w:r w:rsidRPr="00806C71">
        <w:rPr>
          <w:rFonts w:ascii="Times New Roman" w:hAnsi="Times New Roman" w:cs="Times New Roman"/>
          <w:noProof/>
          <w:color w:val="auto"/>
          <w:sz w:val="20"/>
        </w:rPr>
        <w:t xml:space="preserve">Twardella D, Brenner H. Effects of practitioner education, practitioner payment and reimbursement of patients' drug costs on smoking cessation in primary care: a cluster randomised trial. </w:t>
      </w:r>
      <w:r w:rsidRPr="00806C71">
        <w:rPr>
          <w:rFonts w:ascii="Times New Roman" w:hAnsi="Times New Roman" w:cs="Times New Roman"/>
          <w:i/>
          <w:noProof/>
          <w:color w:val="auto"/>
          <w:sz w:val="20"/>
        </w:rPr>
        <w:t>Tob Control</w:t>
      </w:r>
      <w:r w:rsidRPr="00806C71">
        <w:rPr>
          <w:rFonts w:ascii="Times New Roman" w:hAnsi="Times New Roman" w:cs="Times New Roman"/>
          <w:noProof/>
          <w:color w:val="auto"/>
          <w:sz w:val="20"/>
        </w:rPr>
        <w:t xml:space="preserve"> 2007; </w:t>
      </w:r>
      <w:r w:rsidRPr="00806C71">
        <w:rPr>
          <w:rFonts w:ascii="Times New Roman" w:hAnsi="Times New Roman" w:cs="Times New Roman"/>
          <w:b/>
          <w:noProof/>
          <w:color w:val="auto"/>
          <w:sz w:val="20"/>
        </w:rPr>
        <w:t>16</w:t>
      </w:r>
      <w:r w:rsidRPr="00806C71">
        <w:rPr>
          <w:rFonts w:ascii="Times New Roman" w:hAnsi="Times New Roman" w:cs="Times New Roman"/>
          <w:noProof/>
          <w:color w:val="auto"/>
          <w:sz w:val="20"/>
        </w:rPr>
        <w:t>(1): 15-21.</w:t>
      </w:r>
      <w:bookmarkEnd w:id="698"/>
    </w:p>
    <w:p w14:paraId="0CC19105" w14:textId="3A096C9F" w:rsidR="002F383C" w:rsidRPr="00806C71" w:rsidRDefault="002F383C" w:rsidP="002F383C">
      <w:pPr>
        <w:pStyle w:val="EndNoteBibliography"/>
        <w:numPr>
          <w:ilvl w:val="0"/>
          <w:numId w:val="24"/>
        </w:numPr>
        <w:spacing w:after="0"/>
        <w:rPr>
          <w:rFonts w:ascii="Times New Roman" w:hAnsi="Times New Roman" w:cs="Times New Roman"/>
          <w:noProof/>
          <w:color w:val="auto"/>
          <w:sz w:val="20"/>
        </w:rPr>
      </w:pPr>
      <w:bookmarkStart w:id="699" w:name="_ENREF_28"/>
      <w:r w:rsidRPr="00806C71">
        <w:rPr>
          <w:rFonts w:ascii="Times New Roman" w:hAnsi="Times New Roman" w:cs="Times New Roman"/>
          <w:noProof/>
          <w:color w:val="auto"/>
          <w:sz w:val="20"/>
        </w:rPr>
        <w:t xml:space="preserve">Bardach NS, Wang JJ, De Leon SF, et al. Effect of pay-for-performance incentives on quality of care in small practices with electronic health records: a randomized trial. </w:t>
      </w:r>
      <w:r w:rsidRPr="00806C71">
        <w:rPr>
          <w:rFonts w:ascii="Times New Roman" w:hAnsi="Times New Roman" w:cs="Times New Roman"/>
          <w:i/>
          <w:noProof/>
          <w:color w:val="auto"/>
          <w:sz w:val="20"/>
        </w:rPr>
        <w:t>Jama</w:t>
      </w:r>
      <w:r w:rsidRPr="00806C71">
        <w:rPr>
          <w:rFonts w:ascii="Times New Roman" w:hAnsi="Times New Roman" w:cs="Times New Roman"/>
          <w:noProof/>
          <w:color w:val="auto"/>
          <w:sz w:val="20"/>
        </w:rPr>
        <w:t xml:space="preserve"> 2013; </w:t>
      </w:r>
      <w:r w:rsidRPr="00806C71">
        <w:rPr>
          <w:rFonts w:ascii="Times New Roman" w:hAnsi="Times New Roman" w:cs="Times New Roman"/>
          <w:b/>
          <w:noProof/>
          <w:color w:val="auto"/>
          <w:sz w:val="20"/>
        </w:rPr>
        <w:t>310</w:t>
      </w:r>
      <w:r w:rsidRPr="00806C71">
        <w:rPr>
          <w:rFonts w:ascii="Times New Roman" w:hAnsi="Times New Roman" w:cs="Times New Roman"/>
          <w:noProof/>
          <w:color w:val="auto"/>
          <w:sz w:val="20"/>
        </w:rPr>
        <w:t>(10): 1051-9.</w:t>
      </w:r>
      <w:bookmarkEnd w:id="699"/>
    </w:p>
    <w:p w14:paraId="78E533FF" w14:textId="1698EEEC" w:rsidR="002F383C" w:rsidRPr="00806C71" w:rsidRDefault="002F383C" w:rsidP="002F383C">
      <w:pPr>
        <w:pStyle w:val="EndNoteBibliography"/>
        <w:numPr>
          <w:ilvl w:val="0"/>
          <w:numId w:val="24"/>
        </w:numPr>
        <w:spacing w:after="0"/>
        <w:rPr>
          <w:rFonts w:ascii="Times New Roman" w:hAnsi="Times New Roman" w:cs="Times New Roman"/>
          <w:noProof/>
          <w:color w:val="auto"/>
          <w:sz w:val="20"/>
        </w:rPr>
      </w:pPr>
      <w:bookmarkStart w:id="700" w:name="_ENREF_29"/>
      <w:r w:rsidRPr="00806C71">
        <w:rPr>
          <w:rFonts w:ascii="Times New Roman" w:hAnsi="Times New Roman" w:cs="Times New Roman"/>
          <w:noProof/>
          <w:color w:val="auto"/>
          <w:sz w:val="20"/>
        </w:rPr>
        <w:t xml:space="preserve">Glickman SW, Ou FS, DeLong ER, et al. Pay for performance, quality of care, and outcomes in acute myocardial infarction. </w:t>
      </w:r>
      <w:r w:rsidRPr="00806C71">
        <w:rPr>
          <w:rFonts w:ascii="Times New Roman" w:hAnsi="Times New Roman" w:cs="Times New Roman"/>
          <w:i/>
          <w:noProof/>
          <w:color w:val="auto"/>
          <w:sz w:val="20"/>
        </w:rPr>
        <w:t>Jama</w:t>
      </w:r>
      <w:r w:rsidRPr="00806C71">
        <w:rPr>
          <w:rFonts w:ascii="Times New Roman" w:hAnsi="Times New Roman" w:cs="Times New Roman"/>
          <w:noProof/>
          <w:color w:val="auto"/>
          <w:sz w:val="20"/>
        </w:rPr>
        <w:t xml:space="preserve"> 2007; </w:t>
      </w:r>
      <w:r w:rsidRPr="00806C71">
        <w:rPr>
          <w:rFonts w:ascii="Times New Roman" w:hAnsi="Times New Roman" w:cs="Times New Roman"/>
          <w:b/>
          <w:noProof/>
          <w:color w:val="auto"/>
          <w:sz w:val="20"/>
        </w:rPr>
        <w:t>297</w:t>
      </w:r>
      <w:r w:rsidRPr="00806C71">
        <w:rPr>
          <w:rFonts w:ascii="Times New Roman" w:hAnsi="Times New Roman" w:cs="Times New Roman"/>
          <w:noProof/>
          <w:color w:val="auto"/>
          <w:sz w:val="20"/>
        </w:rPr>
        <w:t>(21): 2373-80.</w:t>
      </w:r>
      <w:bookmarkEnd w:id="700"/>
    </w:p>
    <w:p w14:paraId="0C08C3E7" w14:textId="7A8F8A9F"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1" w:name="_ENREF_30"/>
      <w:r w:rsidRPr="00806C71">
        <w:rPr>
          <w:rFonts w:ascii="Times New Roman" w:hAnsi="Times New Roman" w:cs="Times New Roman"/>
          <w:noProof/>
          <w:color w:val="auto"/>
          <w:sz w:val="20"/>
        </w:rPr>
        <w:t>Cutler TW, Palmieri J, Khalsa M, Stebbins M. Evaluation of</w:t>
      </w:r>
      <w:r w:rsidRPr="002F383C">
        <w:rPr>
          <w:rFonts w:ascii="Times New Roman" w:hAnsi="Times New Roman" w:cs="Times New Roman"/>
          <w:noProof/>
          <w:color w:val="auto"/>
          <w:sz w:val="20"/>
        </w:rPr>
        <w:t xml:space="preserve"> the relationship between a chronic disease care management program and california pay-for-performance diabetes care cholesterol measures in one medical group. </w:t>
      </w:r>
      <w:r w:rsidRPr="002F383C">
        <w:rPr>
          <w:rFonts w:ascii="Times New Roman" w:hAnsi="Times New Roman" w:cs="Times New Roman"/>
          <w:i/>
          <w:noProof/>
          <w:color w:val="auto"/>
          <w:sz w:val="20"/>
        </w:rPr>
        <w:t>J Manag Care Pharm</w:t>
      </w:r>
      <w:r w:rsidRPr="002F383C">
        <w:rPr>
          <w:rFonts w:ascii="Times New Roman" w:hAnsi="Times New Roman" w:cs="Times New Roman"/>
          <w:noProof/>
          <w:color w:val="auto"/>
          <w:sz w:val="20"/>
        </w:rPr>
        <w:t xml:space="preserve"> 2007; </w:t>
      </w:r>
      <w:r w:rsidRPr="002F383C">
        <w:rPr>
          <w:rFonts w:ascii="Times New Roman" w:hAnsi="Times New Roman" w:cs="Times New Roman"/>
          <w:b/>
          <w:noProof/>
          <w:color w:val="auto"/>
          <w:sz w:val="20"/>
        </w:rPr>
        <w:t>13</w:t>
      </w:r>
      <w:r w:rsidRPr="002F383C">
        <w:rPr>
          <w:rFonts w:ascii="Times New Roman" w:hAnsi="Times New Roman" w:cs="Times New Roman"/>
          <w:noProof/>
          <w:color w:val="auto"/>
          <w:sz w:val="20"/>
        </w:rPr>
        <w:t>(7): 578-88.</w:t>
      </w:r>
      <w:bookmarkEnd w:id="701"/>
    </w:p>
    <w:p w14:paraId="47502C71" w14:textId="6FC5F86F"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2" w:name="_ENREF_31"/>
      <w:r w:rsidRPr="002F383C">
        <w:rPr>
          <w:rFonts w:ascii="Times New Roman" w:hAnsi="Times New Roman" w:cs="Times New Roman"/>
          <w:noProof/>
          <w:color w:val="auto"/>
          <w:sz w:val="20"/>
        </w:rPr>
        <w:t xml:space="preserve">Rosenthal MB, Frank RG, Li Z, Epstein AM. Early experience with payfor- performance: From concept to practice. </w:t>
      </w:r>
      <w:r w:rsidRPr="002F383C">
        <w:rPr>
          <w:rFonts w:ascii="Times New Roman" w:hAnsi="Times New Roman" w:cs="Times New Roman"/>
          <w:i/>
          <w:noProof/>
          <w:color w:val="auto"/>
          <w:sz w:val="20"/>
        </w:rPr>
        <w:t>JAMA</w:t>
      </w:r>
      <w:r w:rsidRPr="002F383C">
        <w:rPr>
          <w:rFonts w:ascii="Times New Roman" w:hAnsi="Times New Roman" w:cs="Times New Roman"/>
          <w:noProof/>
          <w:color w:val="auto"/>
          <w:sz w:val="20"/>
        </w:rPr>
        <w:t xml:space="preserve"> 2005; </w:t>
      </w:r>
      <w:r w:rsidRPr="002F383C">
        <w:rPr>
          <w:rFonts w:ascii="Times New Roman" w:hAnsi="Times New Roman" w:cs="Times New Roman"/>
          <w:b/>
          <w:noProof/>
          <w:color w:val="auto"/>
          <w:sz w:val="20"/>
        </w:rPr>
        <w:t>294</w:t>
      </w:r>
      <w:r w:rsidRPr="002F383C">
        <w:rPr>
          <w:rFonts w:ascii="Times New Roman" w:hAnsi="Times New Roman" w:cs="Times New Roman"/>
          <w:noProof/>
          <w:color w:val="auto"/>
          <w:sz w:val="20"/>
        </w:rPr>
        <w:t>(14): 1788–93.</w:t>
      </w:r>
      <w:bookmarkEnd w:id="702"/>
    </w:p>
    <w:p w14:paraId="69C5B561" w14:textId="18D8B223"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3" w:name="_ENREF_32"/>
      <w:r w:rsidRPr="002F383C">
        <w:rPr>
          <w:rFonts w:ascii="Times New Roman" w:hAnsi="Times New Roman" w:cs="Times New Roman"/>
          <w:noProof/>
          <w:color w:val="auto"/>
          <w:sz w:val="20"/>
        </w:rPr>
        <w:t xml:space="preserve">Lee TT, Cheng SH, Chen CC, Lai MS. A pay-for-performance program for diabetes care in Taiwan: a preliminary assessment. </w:t>
      </w:r>
      <w:r w:rsidRPr="002F383C">
        <w:rPr>
          <w:rFonts w:ascii="Times New Roman" w:hAnsi="Times New Roman" w:cs="Times New Roman"/>
          <w:i/>
          <w:noProof/>
          <w:color w:val="auto"/>
          <w:sz w:val="20"/>
        </w:rPr>
        <w:t>Am J Manag Care</w:t>
      </w:r>
      <w:r w:rsidRPr="002F383C">
        <w:rPr>
          <w:rFonts w:ascii="Times New Roman" w:hAnsi="Times New Roman" w:cs="Times New Roman"/>
          <w:noProof/>
          <w:color w:val="auto"/>
          <w:sz w:val="20"/>
        </w:rPr>
        <w:t xml:space="preserve"> 2010; </w:t>
      </w:r>
      <w:r w:rsidRPr="002F383C">
        <w:rPr>
          <w:rFonts w:ascii="Times New Roman" w:hAnsi="Times New Roman" w:cs="Times New Roman"/>
          <w:b/>
          <w:noProof/>
          <w:color w:val="auto"/>
          <w:sz w:val="20"/>
        </w:rPr>
        <w:t>16</w:t>
      </w:r>
      <w:r w:rsidRPr="002F383C">
        <w:rPr>
          <w:rFonts w:ascii="Times New Roman" w:hAnsi="Times New Roman" w:cs="Times New Roman"/>
          <w:noProof/>
          <w:color w:val="auto"/>
          <w:sz w:val="20"/>
        </w:rPr>
        <w:t>(1): 65-9.</w:t>
      </w:r>
      <w:bookmarkEnd w:id="703"/>
    </w:p>
    <w:p w14:paraId="60CC2B45" w14:textId="4C36AD46"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4" w:name="_ENREF_33"/>
      <w:r w:rsidRPr="002F383C">
        <w:rPr>
          <w:rFonts w:ascii="Times New Roman" w:hAnsi="Times New Roman" w:cs="Times New Roman"/>
          <w:noProof/>
          <w:color w:val="auto"/>
          <w:sz w:val="20"/>
        </w:rPr>
        <w:t xml:space="preserve">Campbell SM, Reeves D, Kontopantelis E, Sibbald B, Roland M. Effects of Pay for Performance on the Quality of Primary Care in England. </w:t>
      </w:r>
      <w:r w:rsidRPr="002F383C">
        <w:rPr>
          <w:rFonts w:ascii="Times New Roman" w:hAnsi="Times New Roman" w:cs="Times New Roman"/>
          <w:i/>
          <w:noProof/>
          <w:color w:val="auto"/>
          <w:sz w:val="20"/>
        </w:rPr>
        <w:t>New England Journal of Medicine</w:t>
      </w:r>
      <w:r w:rsidRPr="002F383C">
        <w:rPr>
          <w:rFonts w:ascii="Times New Roman" w:hAnsi="Times New Roman" w:cs="Times New Roman"/>
          <w:noProof/>
          <w:color w:val="auto"/>
          <w:sz w:val="20"/>
        </w:rPr>
        <w:t xml:space="preserve"> 2009; </w:t>
      </w:r>
      <w:r w:rsidRPr="002F383C">
        <w:rPr>
          <w:rFonts w:ascii="Times New Roman" w:hAnsi="Times New Roman" w:cs="Times New Roman"/>
          <w:b/>
          <w:noProof/>
          <w:color w:val="auto"/>
          <w:sz w:val="20"/>
        </w:rPr>
        <w:t>361</w:t>
      </w:r>
      <w:r w:rsidRPr="002F383C">
        <w:rPr>
          <w:rFonts w:ascii="Times New Roman" w:hAnsi="Times New Roman" w:cs="Times New Roman"/>
          <w:noProof/>
          <w:color w:val="auto"/>
          <w:sz w:val="20"/>
        </w:rPr>
        <w:t>(4): 368-78.</w:t>
      </w:r>
      <w:bookmarkEnd w:id="704"/>
    </w:p>
    <w:p w14:paraId="13A4D886" w14:textId="68A237FC"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5" w:name="_ENREF_34"/>
      <w:r w:rsidRPr="002F383C">
        <w:rPr>
          <w:rFonts w:ascii="Times New Roman" w:hAnsi="Times New Roman" w:cs="Times New Roman"/>
          <w:noProof/>
          <w:color w:val="auto"/>
          <w:sz w:val="20"/>
        </w:rPr>
        <w:t xml:space="preserve">Sutton M, Nikolova S, Boaden R, Lester H, McDonald R, Roland M. Reduced mortality with hospital pay for performance in England. </w:t>
      </w:r>
      <w:r w:rsidRPr="002F383C">
        <w:rPr>
          <w:rFonts w:ascii="Times New Roman" w:hAnsi="Times New Roman" w:cs="Times New Roman"/>
          <w:i/>
          <w:noProof/>
          <w:color w:val="auto"/>
          <w:sz w:val="20"/>
        </w:rPr>
        <w:t>The New England journal of medicine</w:t>
      </w:r>
      <w:r w:rsidRPr="002F383C">
        <w:rPr>
          <w:rFonts w:ascii="Times New Roman" w:hAnsi="Times New Roman" w:cs="Times New Roman"/>
          <w:noProof/>
          <w:color w:val="auto"/>
          <w:sz w:val="20"/>
        </w:rPr>
        <w:t xml:space="preserve"> 2012; </w:t>
      </w:r>
      <w:r w:rsidRPr="002F383C">
        <w:rPr>
          <w:rFonts w:ascii="Times New Roman" w:hAnsi="Times New Roman" w:cs="Times New Roman"/>
          <w:b/>
          <w:noProof/>
          <w:color w:val="auto"/>
          <w:sz w:val="20"/>
        </w:rPr>
        <w:t>367</w:t>
      </w:r>
      <w:r w:rsidRPr="002F383C">
        <w:rPr>
          <w:rFonts w:ascii="Times New Roman" w:hAnsi="Times New Roman" w:cs="Times New Roman"/>
          <w:noProof/>
          <w:color w:val="auto"/>
          <w:sz w:val="20"/>
        </w:rPr>
        <w:t>(19): 1821-8.</w:t>
      </w:r>
      <w:bookmarkEnd w:id="705"/>
    </w:p>
    <w:p w14:paraId="36135A15" w14:textId="324AAB6B"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6" w:name="_ENREF_35"/>
      <w:r w:rsidRPr="002F383C">
        <w:rPr>
          <w:rFonts w:ascii="Times New Roman" w:hAnsi="Times New Roman" w:cs="Times New Roman"/>
          <w:noProof/>
          <w:color w:val="auto"/>
          <w:sz w:val="20"/>
        </w:rPr>
        <w:t xml:space="preserve">Jha AK, Joynt KE, Orav EJ, Epstein AM. The Long-Term Effect of Premier Pay for Performance on Patient Outcomes. </w:t>
      </w:r>
      <w:r w:rsidRPr="002F383C">
        <w:rPr>
          <w:rFonts w:ascii="Times New Roman" w:hAnsi="Times New Roman" w:cs="Times New Roman"/>
          <w:i/>
          <w:noProof/>
          <w:color w:val="auto"/>
          <w:sz w:val="20"/>
        </w:rPr>
        <w:t>New England Journal of Medicine</w:t>
      </w:r>
      <w:r w:rsidRPr="002F383C">
        <w:rPr>
          <w:rFonts w:ascii="Times New Roman" w:hAnsi="Times New Roman" w:cs="Times New Roman"/>
          <w:noProof/>
          <w:color w:val="auto"/>
          <w:sz w:val="20"/>
        </w:rPr>
        <w:t xml:space="preserve"> 2012; </w:t>
      </w:r>
      <w:r w:rsidRPr="002F383C">
        <w:rPr>
          <w:rFonts w:ascii="Times New Roman" w:hAnsi="Times New Roman" w:cs="Times New Roman"/>
          <w:b/>
          <w:noProof/>
          <w:color w:val="auto"/>
          <w:sz w:val="20"/>
        </w:rPr>
        <w:t>366</w:t>
      </w:r>
      <w:r w:rsidRPr="002F383C">
        <w:rPr>
          <w:rFonts w:ascii="Times New Roman" w:hAnsi="Times New Roman" w:cs="Times New Roman"/>
          <w:noProof/>
          <w:color w:val="auto"/>
          <w:sz w:val="20"/>
        </w:rPr>
        <w:t>(17): 1606-15.</w:t>
      </w:r>
      <w:bookmarkEnd w:id="706"/>
    </w:p>
    <w:p w14:paraId="1F73A375" w14:textId="6FA159D5"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7" w:name="_ENREF_36"/>
      <w:r w:rsidRPr="002F383C">
        <w:rPr>
          <w:rFonts w:ascii="Times New Roman" w:hAnsi="Times New Roman" w:cs="Times New Roman"/>
          <w:noProof/>
          <w:color w:val="auto"/>
          <w:sz w:val="20"/>
        </w:rPr>
        <w:t xml:space="preserve">Lindenauer PK, Remus D, Roman S, et al. Public reporting and pay for performance in hospital quality improvement. </w:t>
      </w:r>
      <w:r w:rsidRPr="002F383C">
        <w:rPr>
          <w:rFonts w:ascii="Times New Roman" w:hAnsi="Times New Roman" w:cs="Times New Roman"/>
          <w:i/>
          <w:noProof/>
          <w:color w:val="auto"/>
          <w:sz w:val="20"/>
        </w:rPr>
        <w:t>The New England journal of medicine</w:t>
      </w:r>
      <w:r w:rsidRPr="002F383C">
        <w:rPr>
          <w:rFonts w:ascii="Times New Roman" w:hAnsi="Times New Roman" w:cs="Times New Roman"/>
          <w:noProof/>
          <w:color w:val="auto"/>
          <w:sz w:val="20"/>
        </w:rPr>
        <w:t xml:space="preserve"> 2007; </w:t>
      </w:r>
      <w:r w:rsidRPr="002F383C">
        <w:rPr>
          <w:rFonts w:ascii="Times New Roman" w:hAnsi="Times New Roman" w:cs="Times New Roman"/>
          <w:b/>
          <w:noProof/>
          <w:color w:val="auto"/>
          <w:sz w:val="20"/>
        </w:rPr>
        <w:t>356</w:t>
      </w:r>
      <w:r w:rsidRPr="002F383C">
        <w:rPr>
          <w:rFonts w:ascii="Times New Roman" w:hAnsi="Times New Roman" w:cs="Times New Roman"/>
          <w:noProof/>
          <w:color w:val="auto"/>
          <w:sz w:val="20"/>
        </w:rPr>
        <w:t>(5): 486-96.</w:t>
      </w:r>
      <w:bookmarkEnd w:id="707"/>
    </w:p>
    <w:p w14:paraId="32529273" w14:textId="1C00211D"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8" w:name="_ENREF_37"/>
      <w:r w:rsidRPr="002F383C">
        <w:rPr>
          <w:rFonts w:ascii="Times New Roman" w:hAnsi="Times New Roman" w:cs="Times New Roman"/>
          <w:noProof/>
          <w:color w:val="auto"/>
          <w:sz w:val="20"/>
        </w:rPr>
        <w:t xml:space="preserve">Kontopantelis E, Reeves D, Valderas JM, Campbell S, Doran T. Recorded quality of primary care for patients with diabetes in England before and after the introduction of a financial incentive scheme: a longitudinal observational study. </w:t>
      </w:r>
      <w:r w:rsidRPr="002F383C">
        <w:rPr>
          <w:rFonts w:ascii="Times New Roman" w:hAnsi="Times New Roman" w:cs="Times New Roman"/>
          <w:i/>
          <w:noProof/>
          <w:color w:val="auto"/>
          <w:sz w:val="20"/>
        </w:rPr>
        <w:t>BMJ Quality &amp; Safety</w:t>
      </w:r>
      <w:r w:rsidRPr="002F383C">
        <w:rPr>
          <w:rFonts w:ascii="Times New Roman" w:hAnsi="Times New Roman" w:cs="Times New Roman"/>
          <w:noProof/>
          <w:color w:val="auto"/>
          <w:sz w:val="20"/>
        </w:rPr>
        <w:t xml:space="preserve"> 2012.</w:t>
      </w:r>
      <w:bookmarkEnd w:id="708"/>
    </w:p>
    <w:p w14:paraId="24C9228A" w14:textId="4C031C31"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09" w:name="_ENREF_38"/>
      <w:r w:rsidRPr="002F383C">
        <w:rPr>
          <w:rFonts w:ascii="Times New Roman" w:hAnsi="Times New Roman" w:cs="Times New Roman"/>
          <w:noProof/>
          <w:color w:val="auto"/>
          <w:sz w:val="20"/>
        </w:rPr>
        <w:t xml:space="preserve">Cupples ME, Byrne MC, Smith SM. Secondary prevention of cardiovascular disease in different primary healthcare systems with and without pay-forperformance. </w:t>
      </w:r>
      <w:r w:rsidRPr="002F383C">
        <w:rPr>
          <w:rFonts w:ascii="Times New Roman" w:hAnsi="Times New Roman" w:cs="Times New Roman"/>
          <w:i/>
          <w:noProof/>
          <w:color w:val="auto"/>
          <w:sz w:val="20"/>
        </w:rPr>
        <w:t>Heart</w:t>
      </w:r>
      <w:r w:rsidRPr="002F383C">
        <w:rPr>
          <w:rFonts w:ascii="Times New Roman" w:hAnsi="Times New Roman" w:cs="Times New Roman"/>
          <w:noProof/>
          <w:color w:val="auto"/>
          <w:sz w:val="20"/>
        </w:rPr>
        <w:t xml:space="preserve"> 2008; </w:t>
      </w:r>
      <w:r w:rsidRPr="002F383C">
        <w:rPr>
          <w:rFonts w:ascii="Times New Roman" w:hAnsi="Times New Roman" w:cs="Times New Roman"/>
          <w:b/>
          <w:noProof/>
          <w:color w:val="auto"/>
          <w:sz w:val="20"/>
        </w:rPr>
        <w:t>94</w:t>
      </w:r>
      <w:r w:rsidRPr="002F383C">
        <w:rPr>
          <w:rFonts w:ascii="Times New Roman" w:hAnsi="Times New Roman" w:cs="Times New Roman"/>
          <w:noProof/>
          <w:color w:val="auto"/>
          <w:sz w:val="20"/>
        </w:rPr>
        <w:t>(1594).</w:t>
      </w:r>
      <w:bookmarkEnd w:id="709"/>
    </w:p>
    <w:p w14:paraId="533EDD07" w14:textId="2E5D68A8"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0" w:name="_ENREF_39"/>
      <w:r w:rsidRPr="002F383C">
        <w:rPr>
          <w:rFonts w:ascii="Times New Roman" w:hAnsi="Times New Roman" w:cs="Times New Roman"/>
          <w:noProof/>
          <w:color w:val="auto"/>
          <w:sz w:val="20"/>
        </w:rPr>
        <w:t xml:space="preserve">Kuo RN, Chung KP, Lai MS. Effect of the pay-for-performance program for breast cancer care in Taiwan. </w:t>
      </w:r>
      <w:r w:rsidRPr="002F383C">
        <w:rPr>
          <w:rFonts w:ascii="Times New Roman" w:hAnsi="Times New Roman" w:cs="Times New Roman"/>
          <w:i/>
          <w:noProof/>
          <w:color w:val="auto"/>
          <w:sz w:val="20"/>
        </w:rPr>
        <w:t>Am J Manag Care</w:t>
      </w:r>
      <w:r w:rsidRPr="002F383C">
        <w:rPr>
          <w:rFonts w:ascii="Times New Roman" w:hAnsi="Times New Roman" w:cs="Times New Roman"/>
          <w:noProof/>
          <w:color w:val="auto"/>
          <w:sz w:val="20"/>
        </w:rPr>
        <w:t xml:space="preserve"> 2011; </w:t>
      </w:r>
      <w:r w:rsidRPr="002F383C">
        <w:rPr>
          <w:rFonts w:ascii="Times New Roman" w:hAnsi="Times New Roman" w:cs="Times New Roman"/>
          <w:b/>
          <w:noProof/>
          <w:color w:val="auto"/>
          <w:sz w:val="20"/>
        </w:rPr>
        <w:t>17</w:t>
      </w:r>
      <w:r w:rsidRPr="002F383C">
        <w:rPr>
          <w:rFonts w:ascii="Times New Roman" w:hAnsi="Times New Roman" w:cs="Times New Roman"/>
          <w:noProof/>
          <w:color w:val="auto"/>
          <w:sz w:val="20"/>
        </w:rPr>
        <w:t>(5 Spec No): e203-11.</w:t>
      </w:r>
      <w:bookmarkEnd w:id="710"/>
    </w:p>
    <w:p w14:paraId="2DB227AA" w14:textId="5084BB3D"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1" w:name="_ENREF_40"/>
      <w:r w:rsidRPr="002F383C">
        <w:rPr>
          <w:rFonts w:ascii="Times New Roman" w:hAnsi="Times New Roman" w:cs="Times New Roman"/>
          <w:noProof/>
          <w:color w:val="auto"/>
          <w:sz w:val="20"/>
        </w:rPr>
        <w:t xml:space="preserve">Li YH, Tsai WC, Khan M, et al. The effects of pay-for-performance on tuberculosis treatment in Taiwan. </w:t>
      </w:r>
      <w:r w:rsidRPr="002F383C">
        <w:rPr>
          <w:rFonts w:ascii="Times New Roman" w:hAnsi="Times New Roman" w:cs="Times New Roman"/>
          <w:i/>
          <w:noProof/>
          <w:color w:val="auto"/>
          <w:sz w:val="20"/>
        </w:rPr>
        <w:t>Health policy and planning</w:t>
      </w:r>
      <w:r w:rsidRPr="002F383C">
        <w:rPr>
          <w:rFonts w:ascii="Times New Roman" w:hAnsi="Times New Roman" w:cs="Times New Roman"/>
          <w:noProof/>
          <w:color w:val="auto"/>
          <w:sz w:val="20"/>
        </w:rPr>
        <w:t xml:space="preserve"> 2010; </w:t>
      </w:r>
      <w:r w:rsidRPr="002F383C">
        <w:rPr>
          <w:rFonts w:ascii="Times New Roman" w:hAnsi="Times New Roman" w:cs="Times New Roman"/>
          <w:b/>
          <w:noProof/>
          <w:color w:val="auto"/>
          <w:sz w:val="20"/>
        </w:rPr>
        <w:t>25</w:t>
      </w:r>
      <w:r w:rsidRPr="002F383C">
        <w:rPr>
          <w:rFonts w:ascii="Times New Roman" w:hAnsi="Times New Roman" w:cs="Times New Roman"/>
          <w:noProof/>
          <w:color w:val="auto"/>
          <w:sz w:val="20"/>
        </w:rPr>
        <w:t>(4): 334-41.</w:t>
      </w:r>
      <w:bookmarkEnd w:id="711"/>
    </w:p>
    <w:p w14:paraId="26A88199" w14:textId="0F0FF492"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2" w:name="_ENREF_41"/>
      <w:r w:rsidRPr="002F383C">
        <w:rPr>
          <w:rFonts w:ascii="Times New Roman" w:hAnsi="Times New Roman" w:cs="Times New Roman"/>
          <w:noProof/>
          <w:color w:val="auto"/>
          <w:sz w:val="20"/>
        </w:rPr>
        <w:t xml:space="preserve">Gilmore AS, Zhao Y, Kang N, et al. Patient outcomes and evidence-based medicine in a preferred provider organization setting: a six-year evaluation of a physician pay-for-performance program. </w:t>
      </w:r>
      <w:r w:rsidRPr="002F383C">
        <w:rPr>
          <w:rFonts w:ascii="Times New Roman" w:hAnsi="Times New Roman" w:cs="Times New Roman"/>
          <w:i/>
          <w:noProof/>
          <w:color w:val="auto"/>
          <w:sz w:val="20"/>
        </w:rPr>
        <w:t>Health services research</w:t>
      </w:r>
      <w:r w:rsidRPr="002F383C">
        <w:rPr>
          <w:rFonts w:ascii="Times New Roman" w:hAnsi="Times New Roman" w:cs="Times New Roman"/>
          <w:noProof/>
          <w:color w:val="auto"/>
          <w:sz w:val="20"/>
        </w:rPr>
        <w:t xml:space="preserve"> 2007; </w:t>
      </w:r>
      <w:r w:rsidRPr="002F383C">
        <w:rPr>
          <w:rFonts w:ascii="Times New Roman" w:hAnsi="Times New Roman" w:cs="Times New Roman"/>
          <w:b/>
          <w:noProof/>
          <w:color w:val="auto"/>
          <w:sz w:val="20"/>
        </w:rPr>
        <w:t>42</w:t>
      </w:r>
      <w:r w:rsidRPr="002F383C">
        <w:rPr>
          <w:rFonts w:ascii="Times New Roman" w:hAnsi="Times New Roman" w:cs="Times New Roman"/>
          <w:noProof/>
          <w:color w:val="auto"/>
          <w:sz w:val="20"/>
        </w:rPr>
        <w:t>(6 Pt 1): 2140-59.</w:t>
      </w:r>
      <w:bookmarkEnd w:id="712"/>
    </w:p>
    <w:p w14:paraId="29808015" w14:textId="72263D9B"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3" w:name="_ENREF_42"/>
      <w:r w:rsidRPr="002F383C">
        <w:rPr>
          <w:rFonts w:ascii="Times New Roman" w:hAnsi="Times New Roman" w:cs="Times New Roman"/>
          <w:noProof/>
          <w:color w:val="auto"/>
          <w:sz w:val="20"/>
        </w:rPr>
        <w:t xml:space="preserve">Chien AT, Li Z, Rosenthal MB. Improving timely childhood immunizations through pay for performance in Medicaid-managed care. </w:t>
      </w:r>
      <w:r w:rsidRPr="002F383C">
        <w:rPr>
          <w:rFonts w:ascii="Times New Roman" w:hAnsi="Times New Roman" w:cs="Times New Roman"/>
          <w:i/>
          <w:noProof/>
          <w:color w:val="auto"/>
          <w:sz w:val="20"/>
        </w:rPr>
        <w:t>Health services research</w:t>
      </w:r>
      <w:r w:rsidRPr="002F383C">
        <w:rPr>
          <w:rFonts w:ascii="Times New Roman" w:hAnsi="Times New Roman" w:cs="Times New Roman"/>
          <w:noProof/>
          <w:color w:val="auto"/>
          <w:sz w:val="20"/>
        </w:rPr>
        <w:t xml:space="preserve"> 2010; </w:t>
      </w:r>
      <w:r w:rsidRPr="002F383C">
        <w:rPr>
          <w:rFonts w:ascii="Times New Roman" w:hAnsi="Times New Roman" w:cs="Times New Roman"/>
          <w:b/>
          <w:noProof/>
          <w:color w:val="auto"/>
          <w:sz w:val="20"/>
        </w:rPr>
        <w:t>45</w:t>
      </w:r>
      <w:r w:rsidRPr="002F383C">
        <w:rPr>
          <w:rFonts w:ascii="Times New Roman" w:hAnsi="Times New Roman" w:cs="Times New Roman"/>
          <w:noProof/>
          <w:color w:val="auto"/>
          <w:sz w:val="20"/>
        </w:rPr>
        <w:t>(6 Pt 2): 1934-47.</w:t>
      </w:r>
      <w:bookmarkEnd w:id="713"/>
    </w:p>
    <w:p w14:paraId="41BE73A1" w14:textId="401668D5"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4" w:name="_ENREF_43"/>
      <w:r w:rsidRPr="002F383C">
        <w:rPr>
          <w:rFonts w:ascii="Times New Roman" w:hAnsi="Times New Roman" w:cs="Times New Roman"/>
          <w:noProof/>
          <w:color w:val="auto"/>
          <w:sz w:val="20"/>
        </w:rPr>
        <w:t xml:space="preserve">McMenamin SB, Schauffler HH, Shortell SM. Support for smoking cessation interventions in physician organizations: results from a national study. </w:t>
      </w:r>
      <w:r w:rsidRPr="002F383C">
        <w:rPr>
          <w:rFonts w:ascii="Times New Roman" w:hAnsi="Times New Roman" w:cs="Times New Roman"/>
          <w:i/>
          <w:noProof/>
          <w:color w:val="auto"/>
          <w:sz w:val="20"/>
        </w:rPr>
        <w:t>Med Care</w:t>
      </w:r>
      <w:r w:rsidRPr="002F383C">
        <w:rPr>
          <w:rFonts w:ascii="Times New Roman" w:hAnsi="Times New Roman" w:cs="Times New Roman"/>
          <w:noProof/>
          <w:color w:val="auto"/>
          <w:sz w:val="20"/>
        </w:rPr>
        <w:t xml:space="preserve"> 2003; </w:t>
      </w:r>
      <w:r w:rsidRPr="002F383C">
        <w:rPr>
          <w:rFonts w:ascii="Times New Roman" w:hAnsi="Times New Roman" w:cs="Times New Roman"/>
          <w:b/>
          <w:noProof/>
          <w:color w:val="auto"/>
          <w:sz w:val="20"/>
        </w:rPr>
        <w:t>41</w:t>
      </w:r>
      <w:r w:rsidRPr="002F383C">
        <w:rPr>
          <w:rFonts w:ascii="Times New Roman" w:hAnsi="Times New Roman" w:cs="Times New Roman"/>
          <w:noProof/>
          <w:color w:val="auto"/>
          <w:sz w:val="20"/>
        </w:rPr>
        <w:t>(1): 396-406.</w:t>
      </w:r>
      <w:bookmarkEnd w:id="714"/>
    </w:p>
    <w:p w14:paraId="4266C4B3" w14:textId="36C0813B"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5" w:name="_ENREF_44"/>
      <w:r w:rsidRPr="002F383C">
        <w:rPr>
          <w:rFonts w:ascii="Times New Roman" w:hAnsi="Times New Roman" w:cs="Times New Roman"/>
          <w:noProof/>
          <w:color w:val="auto"/>
          <w:sz w:val="20"/>
        </w:rPr>
        <w:t xml:space="preserve">Kruse GR, Chang Y, Kelley JH, Linder JA, Einbinder JS, Rigotti NA. Healthcare system effects of pay-for-performance for smoking status documentation. </w:t>
      </w:r>
      <w:r w:rsidRPr="002F383C">
        <w:rPr>
          <w:rFonts w:ascii="Times New Roman" w:hAnsi="Times New Roman" w:cs="Times New Roman"/>
          <w:i/>
          <w:noProof/>
          <w:color w:val="auto"/>
          <w:sz w:val="20"/>
        </w:rPr>
        <w:t>Am J Manag Care</w:t>
      </w:r>
      <w:r w:rsidRPr="002F383C">
        <w:rPr>
          <w:rFonts w:ascii="Times New Roman" w:hAnsi="Times New Roman" w:cs="Times New Roman"/>
          <w:noProof/>
          <w:color w:val="auto"/>
          <w:sz w:val="20"/>
        </w:rPr>
        <w:t xml:space="preserve"> 2013; </w:t>
      </w:r>
      <w:r w:rsidRPr="002F383C">
        <w:rPr>
          <w:rFonts w:ascii="Times New Roman" w:hAnsi="Times New Roman" w:cs="Times New Roman"/>
          <w:b/>
          <w:noProof/>
          <w:color w:val="auto"/>
          <w:sz w:val="20"/>
        </w:rPr>
        <w:t>19</w:t>
      </w:r>
      <w:r w:rsidRPr="002F383C">
        <w:rPr>
          <w:rFonts w:ascii="Times New Roman" w:hAnsi="Times New Roman" w:cs="Times New Roman"/>
          <w:noProof/>
          <w:color w:val="auto"/>
          <w:sz w:val="20"/>
        </w:rPr>
        <w:t>(7): 554-61.</w:t>
      </w:r>
      <w:bookmarkEnd w:id="715"/>
    </w:p>
    <w:p w14:paraId="7B94DF5D" w14:textId="122A83B6"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6" w:name="_ENREF_45"/>
      <w:r w:rsidRPr="002F383C">
        <w:rPr>
          <w:rFonts w:ascii="Times New Roman" w:hAnsi="Times New Roman" w:cs="Times New Roman"/>
          <w:noProof/>
          <w:color w:val="auto"/>
          <w:sz w:val="20"/>
        </w:rPr>
        <w:t xml:space="preserve">Chen JY, Tian H, Taira Juarez D, et al. The effect of a PPO pay-for-performance program on patients with diabetes. </w:t>
      </w:r>
      <w:r w:rsidRPr="002F383C">
        <w:rPr>
          <w:rFonts w:ascii="Times New Roman" w:hAnsi="Times New Roman" w:cs="Times New Roman"/>
          <w:i/>
          <w:noProof/>
          <w:color w:val="auto"/>
          <w:sz w:val="20"/>
        </w:rPr>
        <w:t>Am J Manag Care</w:t>
      </w:r>
      <w:r w:rsidRPr="002F383C">
        <w:rPr>
          <w:rFonts w:ascii="Times New Roman" w:hAnsi="Times New Roman" w:cs="Times New Roman"/>
          <w:noProof/>
          <w:color w:val="auto"/>
          <w:sz w:val="20"/>
        </w:rPr>
        <w:t xml:space="preserve"> 2010; </w:t>
      </w:r>
      <w:r w:rsidRPr="002F383C">
        <w:rPr>
          <w:rFonts w:ascii="Times New Roman" w:hAnsi="Times New Roman" w:cs="Times New Roman"/>
          <w:b/>
          <w:noProof/>
          <w:color w:val="auto"/>
          <w:sz w:val="20"/>
        </w:rPr>
        <w:t>16</w:t>
      </w:r>
      <w:r w:rsidRPr="002F383C">
        <w:rPr>
          <w:rFonts w:ascii="Times New Roman" w:hAnsi="Times New Roman" w:cs="Times New Roman"/>
          <w:noProof/>
          <w:color w:val="auto"/>
          <w:sz w:val="20"/>
        </w:rPr>
        <w:t>(1): e11-9.</w:t>
      </w:r>
      <w:bookmarkEnd w:id="716"/>
    </w:p>
    <w:p w14:paraId="1949F8E9" w14:textId="040B9757"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7" w:name="_ENREF_46"/>
      <w:r w:rsidRPr="002F383C">
        <w:rPr>
          <w:rFonts w:ascii="Times New Roman" w:hAnsi="Times New Roman" w:cs="Times New Roman"/>
          <w:noProof/>
          <w:color w:val="auto"/>
          <w:sz w:val="20"/>
        </w:rPr>
        <w:t xml:space="preserve">Gavagan TF, Du H, Saver BG, et al. Effect of Financial Incentives on Improvement in Medical Quality Indicators for Primary Care. </w:t>
      </w:r>
      <w:r w:rsidRPr="002F383C">
        <w:rPr>
          <w:rFonts w:ascii="Times New Roman" w:hAnsi="Times New Roman" w:cs="Times New Roman"/>
          <w:i/>
          <w:noProof/>
          <w:color w:val="auto"/>
          <w:sz w:val="20"/>
        </w:rPr>
        <w:t>J Am Board Fam Med</w:t>
      </w:r>
      <w:r w:rsidRPr="002F383C">
        <w:rPr>
          <w:rFonts w:ascii="Times New Roman" w:hAnsi="Times New Roman" w:cs="Times New Roman"/>
          <w:noProof/>
          <w:color w:val="auto"/>
          <w:sz w:val="20"/>
        </w:rPr>
        <w:t xml:space="preserve"> 2010; </w:t>
      </w:r>
      <w:r w:rsidRPr="002F383C">
        <w:rPr>
          <w:rFonts w:ascii="Times New Roman" w:hAnsi="Times New Roman" w:cs="Times New Roman"/>
          <w:b/>
          <w:noProof/>
          <w:color w:val="auto"/>
          <w:sz w:val="20"/>
        </w:rPr>
        <w:t>23</w:t>
      </w:r>
      <w:r w:rsidRPr="002F383C">
        <w:rPr>
          <w:rFonts w:ascii="Times New Roman" w:hAnsi="Times New Roman" w:cs="Times New Roman"/>
          <w:noProof/>
          <w:color w:val="auto"/>
          <w:sz w:val="20"/>
        </w:rPr>
        <w:t>: 622– 31.</w:t>
      </w:r>
      <w:bookmarkEnd w:id="717"/>
    </w:p>
    <w:p w14:paraId="45DEBB84" w14:textId="4BB99D40"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8" w:name="_ENREF_47"/>
      <w:r w:rsidRPr="002F383C">
        <w:rPr>
          <w:rFonts w:ascii="Times New Roman" w:hAnsi="Times New Roman" w:cs="Times New Roman"/>
          <w:noProof/>
          <w:color w:val="auto"/>
          <w:sz w:val="20"/>
        </w:rPr>
        <w:t xml:space="preserve">Tsai WC, Kung PT, Khan M, et al. Effects of pay-for-performance system on tuberculosis default cases control and treatment in Taiwan. </w:t>
      </w:r>
      <w:r w:rsidRPr="002F383C">
        <w:rPr>
          <w:rFonts w:ascii="Times New Roman" w:hAnsi="Times New Roman" w:cs="Times New Roman"/>
          <w:i/>
          <w:noProof/>
          <w:color w:val="auto"/>
          <w:sz w:val="20"/>
        </w:rPr>
        <w:t>J Infect</w:t>
      </w:r>
      <w:r w:rsidRPr="002F383C">
        <w:rPr>
          <w:rFonts w:ascii="Times New Roman" w:hAnsi="Times New Roman" w:cs="Times New Roman"/>
          <w:noProof/>
          <w:color w:val="auto"/>
          <w:sz w:val="20"/>
        </w:rPr>
        <w:t xml:space="preserve"> 2010; </w:t>
      </w:r>
      <w:r w:rsidRPr="002F383C">
        <w:rPr>
          <w:rFonts w:ascii="Times New Roman" w:hAnsi="Times New Roman" w:cs="Times New Roman"/>
          <w:b/>
          <w:noProof/>
          <w:color w:val="auto"/>
          <w:sz w:val="20"/>
        </w:rPr>
        <w:t>61</w:t>
      </w:r>
      <w:r w:rsidRPr="002F383C">
        <w:rPr>
          <w:rFonts w:ascii="Times New Roman" w:hAnsi="Times New Roman" w:cs="Times New Roman"/>
          <w:noProof/>
          <w:color w:val="auto"/>
          <w:sz w:val="20"/>
        </w:rPr>
        <w:t>(3): 235-43.</w:t>
      </w:r>
      <w:bookmarkEnd w:id="718"/>
    </w:p>
    <w:p w14:paraId="0CCC8BA0" w14:textId="2AD28661"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19" w:name="_ENREF_48"/>
      <w:r w:rsidRPr="002F383C">
        <w:rPr>
          <w:rFonts w:ascii="Times New Roman" w:hAnsi="Times New Roman" w:cs="Times New Roman"/>
          <w:noProof/>
          <w:color w:val="auto"/>
          <w:sz w:val="20"/>
        </w:rPr>
        <w:t>Doran T, Kontopantelis E, Valderas JM, et al. Effect of financial incentives on incentivised and non-incentivised clinical activities: longitudinal analysis of data from the UK Quality and Outcomes Framework; 2011.</w:t>
      </w:r>
      <w:bookmarkEnd w:id="719"/>
    </w:p>
    <w:p w14:paraId="1E153658" w14:textId="697A00D1"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0" w:name="_ENREF_49"/>
      <w:r w:rsidRPr="002F383C">
        <w:rPr>
          <w:rFonts w:ascii="Times New Roman" w:hAnsi="Times New Roman" w:cs="Times New Roman"/>
          <w:noProof/>
          <w:color w:val="auto"/>
          <w:sz w:val="20"/>
        </w:rPr>
        <w:t xml:space="preserve">St Jacques PJ, Patel N, Higgins MS. Improving anesthesiologist performance through profiling and incentives. </w:t>
      </w:r>
      <w:r w:rsidRPr="002F383C">
        <w:rPr>
          <w:rFonts w:ascii="Times New Roman" w:hAnsi="Times New Roman" w:cs="Times New Roman"/>
          <w:i/>
          <w:noProof/>
          <w:color w:val="auto"/>
          <w:sz w:val="20"/>
        </w:rPr>
        <w:t>J Clin Anesth</w:t>
      </w:r>
      <w:r w:rsidRPr="002F383C">
        <w:rPr>
          <w:rFonts w:ascii="Times New Roman" w:hAnsi="Times New Roman" w:cs="Times New Roman"/>
          <w:noProof/>
          <w:color w:val="auto"/>
          <w:sz w:val="20"/>
        </w:rPr>
        <w:t xml:space="preserve"> 2004; </w:t>
      </w:r>
      <w:r w:rsidRPr="002F383C">
        <w:rPr>
          <w:rFonts w:ascii="Times New Roman" w:hAnsi="Times New Roman" w:cs="Times New Roman"/>
          <w:b/>
          <w:noProof/>
          <w:color w:val="auto"/>
          <w:sz w:val="20"/>
        </w:rPr>
        <w:t>16</w:t>
      </w:r>
      <w:r w:rsidRPr="002F383C">
        <w:rPr>
          <w:rFonts w:ascii="Times New Roman" w:hAnsi="Times New Roman" w:cs="Times New Roman"/>
          <w:noProof/>
          <w:color w:val="auto"/>
          <w:sz w:val="20"/>
        </w:rPr>
        <w:t>(7): 523-8.</w:t>
      </w:r>
      <w:bookmarkEnd w:id="720"/>
    </w:p>
    <w:p w14:paraId="2ED290CE" w14:textId="087E3A01"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1" w:name="_ENREF_50"/>
      <w:r w:rsidRPr="002F383C">
        <w:rPr>
          <w:rFonts w:ascii="Times New Roman" w:hAnsi="Times New Roman" w:cs="Times New Roman"/>
          <w:noProof/>
          <w:color w:val="auto"/>
          <w:sz w:val="20"/>
        </w:rPr>
        <w:lastRenderedPageBreak/>
        <w:t xml:space="preserve">Bischoff K, Goel A, Hollander H, Ranji SR, Mourad M. The Housestaff Incentive Program: improving the timeliness and quality of discharge summaries by engaging residents in quality improvement. </w:t>
      </w:r>
      <w:r w:rsidRPr="002F383C">
        <w:rPr>
          <w:rFonts w:ascii="Times New Roman" w:hAnsi="Times New Roman" w:cs="Times New Roman"/>
          <w:i/>
          <w:noProof/>
          <w:color w:val="auto"/>
          <w:sz w:val="20"/>
        </w:rPr>
        <w:t>BMJ Qual Saf</w:t>
      </w:r>
      <w:r w:rsidRPr="002F383C">
        <w:rPr>
          <w:rFonts w:ascii="Times New Roman" w:hAnsi="Times New Roman" w:cs="Times New Roman"/>
          <w:noProof/>
          <w:color w:val="auto"/>
          <w:sz w:val="20"/>
        </w:rPr>
        <w:t xml:space="preserve"> 2013; </w:t>
      </w:r>
      <w:r w:rsidRPr="002F383C">
        <w:rPr>
          <w:rFonts w:ascii="Times New Roman" w:hAnsi="Times New Roman" w:cs="Times New Roman"/>
          <w:b/>
          <w:noProof/>
          <w:color w:val="auto"/>
          <w:sz w:val="20"/>
        </w:rPr>
        <w:t>22</w:t>
      </w:r>
      <w:r w:rsidRPr="002F383C">
        <w:rPr>
          <w:rFonts w:ascii="Times New Roman" w:hAnsi="Times New Roman" w:cs="Times New Roman"/>
          <w:noProof/>
          <w:color w:val="auto"/>
          <w:sz w:val="20"/>
        </w:rPr>
        <w:t>(9): 768-74.</w:t>
      </w:r>
      <w:bookmarkEnd w:id="721"/>
    </w:p>
    <w:p w14:paraId="5F0A0993" w14:textId="6D83F74D"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2" w:name="_ENREF_51"/>
      <w:r w:rsidRPr="002F383C">
        <w:rPr>
          <w:rFonts w:ascii="Times New Roman" w:hAnsi="Times New Roman" w:cs="Times New Roman"/>
          <w:noProof/>
          <w:color w:val="auto"/>
          <w:sz w:val="20"/>
        </w:rPr>
        <w:t xml:space="preserve">Chang FC, Hu TW, Lin M, Yu PT, Chao KY. Effects of financing smoking cessation outpatient services in Taiwan. </w:t>
      </w:r>
      <w:r w:rsidRPr="002F383C">
        <w:rPr>
          <w:rFonts w:ascii="Times New Roman" w:hAnsi="Times New Roman" w:cs="Times New Roman"/>
          <w:i/>
          <w:noProof/>
          <w:color w:val="auto"/>
          <w:sz w:val="20"/>
        </w:rPr>
        <w:t>Tob Control</w:t>
      </w:r>
      <w:r w:rsidRPr="002F383C">
        <w:rPr>
          <w:rFonts w:ascii="Times New Roman" w:hAnsi="Times New Roman" w:cs="Times New Roman"/>
          <w:noProof/>
          <w:color w:val="auto"/>
          <w:sz w:val="20"/>
        </w:rPr>
        <w:t xml:space="preserve"> 2008; </w:t>
      </w:r>
      <w:r w:rsidRPr="002F383C">
        <w:rPr>
          <w:rFonts w:ascii="Times New Roman" w:hAnsi="Times New Roman" w:cs="Times New Roman"/>
          <w:b/>
          <w:noProof/>
          <w:color w:val="auto"/>
          <w:sz w:val="20"/>
        </w:rPr>
        <w:t>17</w:t>
      </w:r>
      <w:r w:rsidRPr="002F383C">
        <w:rPr>
          <w:rFonts w:ascii="Times New Roman" w:hAnsi="Times New Roman" w:cs="Times New Roman"/>
          <w:noProof/>
          <w:color w:val="auto"/>
          <w:sz w:val="20"/>
        </w:rPr>
        <w:t>(3): 183-9.</w:t>
      </w:r>
      <w:bookmarkEnd w:id="722"/>
    </w:p>
    <w:p w14:paraId="1F1E24F8" w14:textId="7AB334FD"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3" w:name="_ENREF_52"/>
      <w:r w:rsidRPr="002F383C">
        <w:rPr>
          <w:rFonts w:ascii="Times New Roman" w:hAnsi="Times New Roman" w:cs="Times New Roman"/>
          <w:noProof/>
          <w:color w:val="auto"/>
          <w:sz w:val="20"/>
        </w:rPr>
        <w:t xml:space="preserve">Coleman T, Lewis S, Hubbard R, Smith C. Impact of contractual financial incentives on the ascertainment and management of smoking in primary care. </w:t>
      </w:r>
      <w:r w:rsidRPr="002F383C">
        <w:rPr>
          <w:rFonts w:ascii="Times New Roman" w:hAnsi="Times New Roman" w:cs="Times New Roman"/>
          <w:i/>
          <w:noProof/>
          <w:color w:val="auto"/>
          <w:sz w:val="20"/>
        </w:rPr>
        <w:t>Addiction</w:t>
      </w:r>
      <w:r w:rsidRPr="002F383C">
        <w:rPr>
          <w:rFonts w:ascii="Times New Roman" w:hAnsi="Times New Roman" w:cs="Times New Roman"/>
          <w:noProof/>
          <w:color w:val="auto"/>
          <w:sz w:val="20"/>
        </w:rPr>
        <w:t xml:space="preserve"> 2007; </w:t>
      </w:r>
      <w:r w:rsidRPr="002F383C">
        <w:rPr>
          <w:rFonts w:ascii="Times New Roman" w:hAnsi="Times New Roman" w:cs="Times New Roman"/>
          <w:b/>
          <w:noProof/>
          <w:color w:val="auto"/>
          <w:sz w:val="20"/>
        </w:rPr>
        <w:t>102</w:t>
      </w:r>
      <w:r w:rsidRPr="002F383C">
        <w:rPr>
          <w:rFonts w:ascii="Times New Roman" w:hAnsi="Times New Roman" w:cs="Times New Roman"/>
          <w:noProof/>
          <w:color w:val="auto"/>
          <w:sz w:val="20"/>
        </w:rPr>
        <w:t>(5): 803-8.</w:t>
      </w:r>
      <w:bookmarkEnd w:id="723"/>
    </w:p>
    <w:p w14:paraId="627D0C64" w14:textId="4804BD07"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4" w:name="_ENREF_53"/>
      <w:r w:rsidRPr="002F383C">
        <w:rPr>
          <w:rFonts w:ascii="Times New Roman" w:hAnsi="Times New Roman" w:cs="Times New Roman"/>
          <w:noProof/>
          <w:color w:val="auto"/>
          <w:sz w:val="20"/>
        </w:rPr>
        <w:t xml:space="preserve">Calvert M, Shankar A, McManus RJ, Lester H, Freemantle N. Effect of the quality and outcomes framework on diabetes care in the United Kingdom: retrospective cohort study. </w:t>
      </w:r>
      <w:r w:rsidRPr="002F383C">
        <w:rPr>
          <w:rFonts w:ascii="Times New Roman" w:hAnsi="Times New Roman" w:cs="Times New Roman"/>
          <w:i/>
          <w:noProof/>
          <w:color w:val="auto"/>
          <w:sz w:val="20"/>
        </w:rPr>
        <w:t>BMJ</w:t>
      </w:r>
      <w:r w:rsidRPr="002F383C">
        <w:rPr>
          <w:rFonts w:ascii="Times New Roman" w:hAnsi="Times New Roman" w:cs="Times New Roman"/>
          <w:noProof/>
          <w:color w:val="auto"/>
          <w:sz w:val="20"/>
        </w:rPr>
        <w:t xml:space="preserve"> 2009; </w:t>
      </w:r>
      <w:r w:rsidRPr="002F383C">
        <w:rPr>
          <w:rFonts w:ascii="Times New Roman" w:hAnsi="Times New Roman" w:cs="Times New Roman"/>
          <w:b/>
          <w:noProof/>
          <w:color w:val="auto"/>
          <w:sz w:val="20"/>
        </w:rPr>
        <w:t>338</w:t>
      </w:r>
      <w:r w:rsidRPr="002F383C">
        <w:rPr>
          <w:rFonts w:ascii="Times New Roman" w:hAnsi="Times New Roman" w:cs="Times New Roman"/>
          <w:noProof/>
          <w:color w:val="auto"/>
          <w:sz w:val="20"/>
        </w:rPr>
        <w:t>.</w:t>
      </w:r>
      <w:bookmarkEnd w:id="724"/>
    </w:p>
    <w:p w14:paraId="72515169" w14:textId="78D49DC4"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5" w:name="_ENREF_54"/>
      <w:r w:rsidRPr="002F383C">
        <w:rPr>
          <w:rFonts w:ascii="Times New Roman" w:hAnsi="Times New Roman" w:cs="Times New Roman"/>
          <w:noProof/>
          <w:color w:val="auto"/>
          <w:sz w:val="20"/>
        </w:rPr>
        <w:t xml:space="preserve">Larsen DL, Cannon W, Towner S. Longitudinal assessment of a diabetes care management system in an integrated health network. </w:t>
      </w:r>
      <w:r w:rsidRPr="002F383C">
        <w:rPr>
          <w:rFonts w:ascii="Times New Roman" w:hAnsi="Times New Roman" w:cs="Times New Roman"/>
          <w:i/>
          <w:noProof/>
          <w:color w:val="auto"/>
          <w:sz w:val="20"/>
        </w:rPr>
        <w:t>J Manag Care Pharm</w:t>
      </w:r>
      <w:r w:rsidRPr="002F383C">
        <w:rPr>
          <w:rFonts w:ascii="Times New Roman" w:hAnsi="Times New Roman" w:cs="Times New Roman"/>
          <w:noProof/>
          <w:color w:val="auto"/>
          <w:sz w:val="20"/>
        </w:rPr>
        <w:t xml:space="preserve"> 2003; </w:t>
      </w:r>
      <w:r w:rsidRPr="002F383C">
        <w:rPr>
          <w:rFonts w:ascii="Times New Roman" w:hAnsi="Times New Roman" w:cs="Times New Roman"/>
          <w:b/>
          <w:noProof/>
          <w:color w:val="auto"/>
          <w:sz w:val="20"/>
        </w:rPr>
        <w:t>9</w:t>
      </w:r>
      <w:r w:rsidRPr="002F383C">
        <w:rPr>
          <w:rFonts w:ascii="Times New Roman" w:hAnsi="Times New Roman" w:cs="Times New Roman"/>
          <w:noProof/>
          <w:color w:val="auto"/>
          <w:sz w:val="20"/>
        </w:rPr>
        <w:t>(6): 552-8.</w:t>
      </w:r>
      <w:bookmarkEnd w:id="725"/>
    </w:p>
    <w:p w14:paraId="34AD175D" w14:textId="7D57792C"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6" w:name="_ENREF_55"/>
      <w:r w:rsidRPr="002F383C">
        <w:rPr>
          <w:rFonts w:ascii="Times New Roman" w:hAnsi="Times New Roman" w:cs="Times New Roman"/>
          <w:noProof/>
          <w:color w:val="auto"/>
          <w:sz w:val="20"/>
        </w:rPr>
        <w:t xml:space="preserve">Simpson CR, Hannaford PC, Ritchie LD, Sheikh A, Williams D. Impact of the pay-for-performance contract and the management of hypertension in Scottish primary care: a 6-year population-based repeated cross-sectional study. </w:t>
      </w:r>
      <w:r w:rsidRPr="002F383C">
        <w:rPr>
          <w:rFonts w:ascii="Times New Roman" w:hAnsi="Times New Roman" w:cs="Times New Roman"/>
          <w:i/>
          <w:noProof/>
          <w:color w:val="auto"/>
          <w:sz w:val="20"/>
        </w:rPr>
        <w:t>Br J Gen Pract</w:t>
      </w:r>
      <w:r w:rsidRPr="002F383C">
        <w:rPr>
          <w:rFonts w:ascii="Times New Roman" w:hAnsi="Times New Roman" w:cs="Times New Roman"/>
          <w:noProof/>
          <w:color w:val="auto"/>
          <w:sz w:val="20"/>
        </w:rPr>
        <w:t xml:space="preserve"> 2011; </w:t>
      </w:r>
      <w:r w:rsidRPr="002F383C">
        <w:rPr>
          <w:rFonts w:ascii="Times New Roman" w:hAnsi="Times New Roman" w:cs="Times New Roman"/>
          <w:b/>
          <w:noProof/>
          <w:color w:val="auto"/>
          <w:sz w:val="20"/>
        </w:rPr>
        <w:t>61</w:t>
      </w:r>
      <w:r w:rsidRPr="002F383C">
        <w:rPr>
          <w:rFonts w:ascii="Times New Roman" w:hAnsi="Times New Roman" w:cs="Times New Roman"/>
          <w:noProof/>
          <w:color w:val="auto"/>
          <w:sz w:val="20"/>
        </w:rPr>
        <w:t>(588).</w:t>
      </w:r>
      <w:bookmarkEnd w:id="726"/>
    </w:p>
    <w:p w14:paraId="6F662C1D" w14:textId="0FB55B72"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7" w:name="_ENREF_56"/>
      <w:r w:rsidRPr="002F383C">
        <w:rPr>
          <w:rFonts w:ascii="Times New Roman" w:hAnsi="Times New Roman" w:cs="Times New Roman"/>
          <w:noProof/>
          <w:color w:val="auto"/>
          <w:sz w:val="20"/>
        </w:rPr>
        <w:t xml:space="preserve">Simpson CR, Hippisley-Cox J, Sheikh A. Trends in the epidemiology of smoking recorded in UK general practice. </w:t>
      </w:r>
      <w:r w:rsidRPr="002F383C">
        <w:rPr>
          <w:rFonts w:ascii="Times New Roman" w:hAnsi="Times New Roman" w:cs="Times New Roman"/>
          <w:i/>
          <w:noProof/>
          <w:color w:val="auto"/>
          <w:sz w:val="20"/>
        </w:rPr>
        <w:t>Br J Gen Pract</w:t>
      </w:r>
      <w:r w:rsidRPr="002F383C">
        <w:rPr>
          <w:rFonts w:ascii="Times New Roman" w:hAnsi="Times New Roman" w:cs="Times New Roman"/>
          <w:noProof/>
          <w:color w:val="auto"/>
          <w:sz w:val="20"/>
        </w:rPr>
        <w:t xml:space="preserve"> 2010; </w:t>
      </w:r>
      <w:r w:rsidRPr="002F383C">
        <w:rPr>
          <w:rFonts w:ascii="Times New Roman" w:hAnsi="Times New Roman" w:cs="Times New Roman"/>
          <w:b/>
          <w:noProof/>
          <w:color w:val="auto"/>
          <w:sz w:val="20"/>
        </w:rPr>
        <w:t>60</w:t>
      </w:r>
      <w:r w:rsidRPr="002F383C">
        <w:rPr>
          <w:rFonts w:ascii="Times New Roman" w:hAnsi="Times New Roman" w:cs="Times New Roman"/>
          <w:noProof/>
          <w:color w:val="auto"/>
          <w:sz w:val="20"/>
        </w:rPr>
        <w:t>: 121-7.</w:t>
      </w:r>
      <w:bookmarkEnd w:id="727"/>
    </w:p>
    <w:p w14:paraId="3DB752DD" w14:textId="3B81E5FA"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8" w:name="_ENREF_57"/>
      <w:r w:rsidRPr="002F383C">
        <w:rPr>
          <w:rFonts w:ascii="Times New Roman" w:hAnsi="Times New Roman" w:cs="Times New Roman"/>
          <w:noProof/>
          <w:color w:val="auto"/>
          <w:sz w:val="20"/>
        </w:rPr>
        <w:t xml:space="preserve">Vaghela P, Ashworth M, Schofield P, Gulliford MC. Population intermediate outcomes of diabetes under pay for performance incentives in England from 2004 to 2008. </w:t>
      </w:r>
      <w:r w:rsidRPr="002F383C">
        <w:rPr>
          <w:rFonts w:ascii="Times New Roman" w:hAnsi="Times New Roman" w:cs="Times New Roman"/>
          <w:i/>
          <w:noProof/>
          <w:color w:val="auto"/>
          <w:sz w:val="20"/>
        </w:rPr>
        <w:t xml:space="preserve">Diabetes Care </w:t>
      </w:r>
      <w:r w:rsidRPr="002F383C">
        <w:rPr>
          <w:rFonts w:ascii="Times New Roman" w:hAnsi="Times New Roman" w:cs="Times New Roman"/>
          <w:noProof/>
          <w:color w:val="auto"/>
          <w:sz w:val="20"/>
        </w:rPr>
        <w:t>2008.</w:t>
      </w:r>
      <w:bookmarkEnd w:id="728"/>
    </w:p>
    <w:p w14:paraId="3CF2CBB7" w14:textId="01607F31"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29" w:name="_ENREF_58"/>
      <w:r w:rsidRPr="002F383C">
        <w:rPr>
          <w:rFonts w:ascii="Times New Roman" w:hAnsi="Times New Roman" w:cs="Times New Roman"/>
          <w:noProof/>
          <w:color w:val="auto"/>
          <w:sz w:val="20"/>
        </w:rPr>
        <w:t xml:space="preserve">Srirangalingam U, Sahathevan SK, Lasker SS, Chowdhury TA. Changing pattern of referral to a diabetes clinic following implementation of the new UK GP contract. </w:t>
      </w:r>
      <w:r w:rsidRPr="002F383C">
        <w:rPr>
          <w:rFonts w:ascii="Times New Roman" w:hAnsi="Times New Roman" w:cs="Times New Roman"/>
          <w:i/>
          <w:noProof/>
          <w:color w:val="auto"/>
          <w:sz w:val="20"/>
        </w:rPr>
        <w:t>British Journal of General Practice</w:t>
      </w:r>
      <w:r w:rsidRPr="002F383C">
        <w:rPr>
          <w:rFonts w:ascii="Times New Roman" w:hAnsi="Times New Roman" w:cs="Times New Roman"/>
          <w:noProof/>
          <w:color w:val="auto"/>
          <w:sz w:val="20"/>
        </w:rPr>
        <w:t xml:space="preserve"> 2006; </w:t>
      </w:r>
      <w:r w:rsidRPr="002F383C">
        <w:rPr>
          <w:rFonts w:ascii="Times New Roman" w:hAnsi="Times New Roman" w:cs="Times New Roman"/>
          <w:b/>
          <w:noProof/>
          <w:color w:val="auto"/>
          <w:sz w:val="20"/>
        </w:rPr>
        <w:t>56</w:t>
      </w:r>
      <w:r w:rsidRPr="002F383C">
        <w:rPr>
          <w:rFonts w:ascii="Times New Roman" w:hAnsi="Times New Roman" w:cs="Times New Roman"/>
          <w:noProof/>
          <w:color w:val="auto"/>
          <w:sz w:val="20"/>
        </w:rPr>
        <w:t>(529): 624-6.</w:t>
      </w:r>
      <w:bookmarkEnd w:id="729"/>
    </w:p>
    <w:p w14:paraId="497E06BE" w14:textId="6DFC2655" w:rsidR="002F383C" w:rsidRPr="002F383C" w:rsidRDefault="002F383C" w:rsidP="002F383C">
      <w:pPr>
        <w:pStyle w:val="EndNoteBibliography"/>
        <w:numPr>
          <w:ilvl w:val="0"/>
          <w:numId w:val="24"/>
        </w:numPr>
        <w:spacing w:after="0"/>
        <w:rPr>
          <w:rFonts w:ascii="Times New Roman" w:hAnsi="Times New Roman" w:cs="Times New Roman"/>
          <w:noProof/>
          <w:color w:val="auto"/>
          <w:sz w:val="20"/>
        </w:rPr>
      </w:pPr>
      <w:bookmarkStart w:id="730" w:name="_ENREF_59"/>
      <w:r w:rsidRPr="002F383C">
        <w:rPr>
          <w:rFonts w:ascii="Times New Roman" w:hAnsi="Times New Roman" w:cs="Times New Roman"/>
          <w:noProof/>
          <w:color w:val="auto"/>
          <w:sz w:val="20"/>
        </w:rPr>
        <w:t xml:space="preserve">Fagan PJ, Schuster AB, Boyd C, Marsteller JA, Griswold M, Murphy SM. Chronic care improvement in primary care: evaluation of an integrated pay-for-performance and practice-based care coordination program among elderly patients with diabetes. </w:t>
      </w:r>
      <w:r w:rsidRPr="002F383C">
        <w:rPr>
          <w:rFonts w:ascii="Times New Roman" w:hAnsi="Times New Roman" w:cs="Times New Roman"/>
          <w:i/>
          <w:noProof/>
          <w:color w:val="auto"/>
          <w:sz w:val="20"/>
        </w:rPr>
        <w:t>Health services research</w:t>
      </w:r>
      <w:r w:rsidRPr="002F383C">
        <w:rPr>
          <w:rFonts w:ascii="Times New Roman" w:hAnsi="Times New Roman" w:cs="Times New Roman"/>
          <w:noProof/>
          <w:color w:val="auto"/>
          <w:sz w:val="20"/>
        </w:rPr>
        <w:t xml:space="preserve"> 2010; </w:t>
      </w:r>
      <w:r w:rsidRPr="002F383C">
        <w:rPr>
          <w:rFonts w:ascii="Times New Roman" w:hAnsi="Times New Roman" w:cs="Times New Roman"/>
          <w:b/>
          <w:noProof/>
          <w:color w:val="auto"/>
          <w:sz w:val="20"/>
        </w:rPr>
        <w:t>45</w:t>
      </w:r>
      <w:r w:rsidRPr="002F383C">
        <w:rPr>
          <w:rFonts w:ascii="Times New Roman" w:hAnsi="Times New Roman" w:cs="Times New Roman"/>
          <w:noProof/>
          <w:color w:val="auto"/>
          <w:sz w:val="20"/>
        </w:rPr>
        <w:t>: 1763-82.</w:t>
      </w:r>
      <w:bookmarkEnd w:id="730"/>
    </w:p>
    <w:p w14:paraId="409A53FA" w14:textId="2C87900E" w:rsidR="00BA6F84" w:rsidRPr="00521C57" w:rsidRDefault="00BA6F84" w:rsidP="002F383C">
      <w:pPr>
        <w:autoSpaceDE w:val="0"/>
        <w:autoSpaceDN w:val="0"/>
        <w:adjustRightInd w:val="0"/>
        <w:rPr>
          <w:rFonts w:ascii="Times New Roman" w:eastAsia="Calibri" w:hAnsi="Times New Roman" w:cs="Times New Roman"/>
          <w:b/>
          <w:sz w:val="16"/>
          <w:szCs w:val="16"/>
          <w:lang w:eastAsia="en-GB"/>
        </w:rPr>
        <w:sectPr w:rsidR="00BA6F84" w:rsidRPr="00521C57" w:rsidSect="00200236">
          <w:pgSz w:w="11906" w:h="16838"/>
          <w:pgMar w:top="1134" w:right="1134" w:bottom="1134" w:left="1134" w:header="709" w:footer="709" w:gutter="0"/>
          <w:cols w:space="708"/>
          <w:docGrid w:linePitch="360"/>
        </w:sectPr>
      </w:pPr>
    </w:p>
    <w:p w14:paraId="4F4A1FDB" w14:textId="288E8F13" w:rsidR="00D43DE9" w:rsidRPr="00521C57" w:rsidRDefault="00BA6F84" w:rsidP="00521C57">
      <w:pPr>
        <w:rPr>
          <w:rFonts w:ascii="Times New Roman" w:eastAsia="MS Mincho" w:hAnsi="Times New Roman" w:cs="Times New Roman"/>
          <w:b/>
          <w:sz w:val="20"/>
          <w:szCs w:val="16"/>
        </w:rPr>
      </w:pPr>
      <w:r w:rsidRPr="00521C57">
        <w:rPr>
          <w:rFonts w:ascii="Times New Roman" w:eastAsia="Calibri" w:hAnsi="Times New Roman" w:cs="Times New Roman"/>
          <w:b/>
          <w:sz w:val="20"/>
          <w:szCs w:val="16"/>
          <w:lang w:eastAsia="en-GB"/>
        </w:rPr>
        <w:lastRenderedPageBreak/>
        <w:t xml:space="preserve">Supplementary file </w:t>
      </w:r>
      <w:r w:rsidR="004C6DD1" w:rsidRPr="00521C57">
        <w:rPr>
          <w:rFonts w:ascii="Times New Roman" w:eastAsia="Calibri" w:hAnsi="Times New Roman" w:cs="Times New Roman"/>
          <w:b/>
          <w:sz w:val="20"/>
          <w:szCs w:val="16"/>
          <w:lang w:eastAsia="en-GB"/>
        </w:rPr>
        <w:t>S</w:t>
      </w:r>
      <w:r w:rsidR="00083BC2">
        <w:rPr>
          <w:rFonts w:ascii="Times New Roman" w:eastAsia="Calibri" w:hAnsi="Times New Roman" w:cs="Times New Roman"/>
          <w:b/>
          <w:sz w:val="20"/>
          <w:szCs w:val="16"/>
          <w:lang w:eastAsia="en-GB"/>
        </w:rPr>
        <w:t>13</w:t>
      </w:r>
      <w:r w:rsidR="00D43DE9" w:rsidRPr="00521C57">
        <w:rPr>
          <w:rFonts w:ascii="Times New Roman" w:eastAsia="Calibri" w:hAnsi="Times New Roman" w:cs="Times New Roman"/>
          <w:b/>
          <w:sz w:val="20"/>
          <w:szCs w:val="16"/>
          <w:lang w:eastAsia="en-GB"/>
        </w:rPr>
        <w:t xml:space="preserve"> </w:t>
      </w:r>
      <w:r w:rsidR="00D43DE9" w:rsidRPr="00521C57">
        <w:rPr>
          <w:rFonts w:ascii="Times New Roman" w:eastAsia="MS Mincho" w:hAnsi="Times New Roman" w:cs="Times New Roman"/>
          <w:b/>
          <w:sz w:val="20"/>
          <w:szCs w:val="16"/>
        </w:rPr>
        <w:t xml:space="preserve">Extraction of additional data for studies included in meta-analyses </w:t>
      </w:r>
    </w:p>
    <w:p w14:paraId="69B4E627" w14:textId="77777777" w:rsidR="00D43DE9" w:rsidRPr="00521C57" w:rsidRDefault="00D43DE9" w:rsidP="00521C57">
      <w:pPr>
        <w:rPr>
          <w:rFonts w:ascii="Times New Roman" w:eastAsia="MS Mincho" w:hAnsi="Times New Roman" w:cs="Times New Roman"/>
          <w:b/>
          <w:sz w:val="16"/>
          <w:szCs w:val="16"/>
        </w:rPr>
      </w:pPr>
    </w:p>
    <w:p w14:paraId="5BEE5EF3" w14:textId="77777777" w:rsidR="00D43DE9" w:rsidRPr="00521C57" w:rsidRDefault="00D43DE9" w:rsidP="00521C57">
      <w:pPr>
        <w:rPr>
          <w:rFonts w:ascii="Times New Roman" w:eastAsia="MS Mincho" w:hAnsi="Times New Roman" w:cs="Times New Roman"/>
          <w:b/>
          <w:sz w:val="16"/>
          <w:szCs w:val="16"/>
        </w:rPr>
      </w:pPr>
    </w:p>
    <w:tbl>
      <w:tblPr>
        <w:tblStyle w:val="TableGrid210"/>
        <w:tblW w:w="0" w:type="auto"/>
        <w:tblLayout w:type="fixed"/>
        <w:tblLook w:val="04A0" w:firstRow="1" w:lastRow="0" w:firstColumn="1" w:lastColumn="0" w:noHBand="0" w:noVBand="1"/>
      </w:tblPr>
      <w:tblGrid>
        <w:gridCol w:w="1242"/>
        <w:gridCol w:w="993"/>
        <w:gridCol w:w="992"/>
        <w:gridCol w:w="1417"/>
        <w:gridCol w:w="1560"/>
        <w:gridCol w:w="1417"/>
        <w:gridCol w:w="1276"/>
        <w:gridCol w:w="709"/>
        <w:gridCol w:w="708"/>
        <w:gridCol w:w="567"/>
        <w:gridCol w:w="2552"/>
        <w:gridCol w:w="743"/>
      </w:tblGrid>
      <w:tr w:rsidR="00D43DE9" w:rsidRPr="00521C57" w14:paraId="35958FC3" w14:textId="77777777" w:rsidTr="009710F7">
        <w:trPr>
          <w:trHeight w:val="882"/>
          <w:tblHeader/>
        </w:trPr>
        <w:tc>
          <w:tcPr>
            <w:tcW w:w="1242" w:type="dxa"/>
          </w:tcPr>
          <w:p w14:paraId="62BD88FC"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Program</w:t>
            </w:r>
          </w:p>
        </w:tc>
        <w:tc>
          <w:tcPr>
            <w:tcW w:w="993" w:type="dxa"/>
          </w:tcPr>
          <w:p w14:paraId="1C3D1D4A"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 xml:space="preserve">Study </w:t>
            </w:r>
          </w:p>
          <w:p w14:paraId="6F996F61" w14:textId="77777777" w:rsidR="00D43DE9" w:rsidRPr="00521C57" w:rsidRDefault="00D43DE9" w:rsidP="00521C57">
            <w:pPr>
              <w:rPr>
                <w:rFonts w:ascii="Times New Roman" w:hAnsi="Times New Roman" w:cs="Times New Roman"/>
                <w:b/>
                <w:sz w:val="16"/>
                <w:szCs w:val="16"/>
              </w:rPr>
            </w:pPr>
          </w:p>
        </w:tc>
        <w:tc>
          <w:tcPr>
            <w:tcW w:w="992" w:type="dxa"/>
          </w:tcPr>
          <w:p w14:paraId="6C52D1B9"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Effect type</w:t>
            </w:r>
          </w:p>
        </w:tc>
        <w:tc>
          <w:tcPr>
            <w:tcW w:w="1417" w:type="dxa"/>
          </w:tcPr>
          <w:p w14:paraId="40449F37"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 xml:space="preserve">Outcome </w:t>
            </w:r>
          </w:p>
        </w:tc>
        <w:tc>
          <w:tcPr>
            <w:tcW w:w="1560" w:type="dxa"/>
          </w:tcPr>
          <w:p w14:paraId="239CE84F"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 xml:space="preserve">Intervention </w:t>
            </w:r>
          </w:p>
          <w:p w14:paraId="5588E4AE"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Data</w:t>
            </w:r>
          </w:p>
        </w:tc>
        <w:tc>
          <w:tcPr>
            <w:tcW w:w="1417" w:type="dxa"/>
          </w:tcPr>
          <w:p w14:paraId="7FB9DA13"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 xml:space="preserve">Control </w:t>
            </w:r>
          </w:p>
          <w:p w14:paraId="17EFF634"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Data</w:t>
            </w:r>
          </w:p>
        </w:tc>
        <w:tc>
          <w:tcPr>
            <w:tcW w:w="1276" w:type="dxa"/>
          </w:tcPr>
          <w:p w14:paraId="6BC4E08F"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Reported effect size</w:t>
            </w:r>
          </w:p>
        </w:tc>
        <w:tc>
          <w:tcPr>
            <w:tcW w:w="709" w:type="dxa"/>
          </w:tcPr>
          <w:p w14:paraId="7AE7CC93"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LCI</w:t>
            </w:r>
          </w:p>
        </w:tc>
        <w:tc>
          <w:tcPr>
            <w:tcW w:w="708" w:type="dxa"/>
          </w:tcPr>
          <w:p w14:paraId="29A022B5"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UCI</w:t>
            </w:r>
          </w:p>
        </w:tc>
        <w:tc>
          <w:tcPr>
            <w:tcW w:w="567" w:type="dxa"/>
          </w:tcPr>
          <w:p w14:paraId="7F60449B" w14:textId="77777777" w:rsidR="00D43DE9" w:rsidRPr="00521C57" w:rsidRDefault="00D43DE9" w:rsidP="00521C57">
            <w:pPr>
              <w:rPr>
                <w:rFonts w:ascii="Times New Roman" w:hAnsi="Times New Roman" w:cs="Times New Roman"/>
                <w:b/>
                <w:sz w:val="16"/>
                <w:szCs w:val="16"/>
              </w:rPr>
            </w:pPr>
            <w:proofErr w:type="gramStart"/>
            <w:r w:rsidRPr="00521C57">
              <w:rPr>
                <w:rFonts w:ascii="Times New Roman" w:hAnsi="Times New Roman" w:cs="Times New Roman"/>
                <w:b/>
                <w:sz w:val="16"/>
                <w:szCs w:val="16"/>
              </w:rPr>
              <w:t>d</w:t>
            </w:r>
            <w:proofErr w:type="gramEnd"/>
            <w:r w:rsidRPr="00521C57">
              <w:rPr>
                <w:rFonts w:ascii="Times New Roman" w:hAnsi="Times New Roman" w:cs="Times New Roman"/>
                <w:b/>
                <w:sz w:val="16"/>
                <w:szCs w:val="16"/>
              </w:rPr>
              <w:t xml:space="preserve"> Standardized mean difference) </w:t>
            </w:r>
          </w:p>
          <w:p w14:paraId="2B34D9C2" w14:textId="77777777" w:rsidR="00D43DE9" w:rsidRPr="00521C57" w:rsidRDefault="00D43DE9" w:rsidP="00521C57">
            <w:pPr>
              <w:rPr>
                <w:rFonts w:ascii="Times New Roman" w:hAnsi="Times New Roman" w:cs="Times New Roman"/>
                <w:b/>
                <w:sz w:val="16"/>
                <w:szCs w:val="16"/>
              </w:rPr>
            </w:pPr>
          </w:p>
        </w:tc>
        <w:tc>
          <w:tcPr>
            <w:tcW w:w="2552" w:type="dxa"/>
          </w:tcPr>
          <w:p w14:paraId="2592AD3D" w14:textId="77777777" w:rsidR="00D43DE9" w:rsidRPr="00521C57" w:rsidRDefault="00D43DE9" w:rsidP="00521C57">
            <w:pPr>
              <w:rPr>
                <w:rFonts w:ascii="Times New Roman" w:hAnsi="Times New Roman" w:cs="Times New Roman"/>
                <w:b/>
                <w:sz w:val="16"/>
                <w:szCs w:val="16"/>
                <w:vertAlign w:val="subscript"/>
              </w:rPr>
            </w:pPr>
            <w:proofErr w:type="spellStart"/>
            <w:r w:rsidRPr="00521C57">
              <w:rPr>
                <w:rFonts w:ascii="Times New Roman" w:hAnsi="Times New Roman" w:cs="Times New Roman"/>
                <w:b/>
                <w:sz w:val="16"/>
                <w:szCs w:val="16"/>
              </w:rPr>
              <w:t>V</w:t>
            </w:r>
            <w:r w:rsidRPr="00521C57">
              <w:rPr>
                <w:rFonts w:ascii="Times New Roman" w:hAnsi="Times New Roman" w:cs="Times New Roman"/>
                <w:b/>
                <w:sz w:val="16"/>
                <w:szCs w:val="16"/>
                <w:vertAlign w:val="subscript"/>
              </w:rPr>
              <w:t>d</w:t>
            </w:r>
            <w:proofErr w:type="spellEnd"/>
          </w:p>
          <w:p w14:paraId="070CB4C3" w14:textId="77777777" w:rsidR="00D43DE9" w:rsidRPr="00521C57" w:rsidRDefault="00D43DE9" w:rsidP="00521C57">
            <w:pPr>
              <w:rPr>
                <w:rFonts w:ascii="Times New Roman" w:hAnsi="Times New Roman" w:cs="Times New Roman"/>
                <w:b/>
                <w:sz w:val="16"/>
                <w:szCs w:val="16"/>
                <w:vertAlign w:val="superscript"/>
              </w:rPr>
            </w:pPr>
            <w:r w:rsidRPr="00521C57">
              <w:rPr>
                <w:rFonts w:ascii="Times New Roman" w:hAnsi="Times New Roman" w:cs="Times New Roman"/>
                <w:b/>
                <w:sz w:val="16"/>
                <w:szCs w:val="16"/>
              </w:rPr>
              <w:t xml:space="preserve">Standardized variance)  </w:t>
            </w:r>
          </w:p>
          <w:p w14:paraId="0D7F47C7" w14:textId="77777777" w:rsidR="00D43DE9" w:rsidRPr="00521C57" w:rsidRDefault="00D43DE9" w:rsidP="00521C57">
            <w:pPr>
              <w:rPr>
                <w:rFonts w:ascii="Times New Roman" w:hAnsi="Times New Roman" w:cs="Times New Roman"/>
                <w:b/>
                <w:sz w:val="16"/>
                <w:szCs w:val="16"/>
                <w:vertAlign w:val="superscript"/>
              </w:rPr>
            </w:pPr>
          </w:p>
        </w:tc>
        <w:tc>
          <w:tcPr>
            <w:tcW w:w="743" w:type="dxa"/>
          </w:tcPr>
          <w:p w14:paraId="66F153D7" w14:textId="77777777" w:rsidR="00D43DE9" w:rsidRPr="00521C57" w:rsidRDefault="00D43DE9" w:rsidP="00521C57">
            <w:pPr>
              <w:rPr>
                <w:rFonts w:ascii="Times New Roman" w:hAnsi="Times New Roman" w:cs="Times New Roman"/>
                <w:b/>
                <w:sz w:val="16"/>
                <w:szCs w:val="16"/>
              </w:rPr>
            </w:pPr>
            <w:proofErr w:type="spellStart"/>
            <w:r w:rsidRPr="00521C57">
              <w:rPr>
                <w:rFonts w:ascii="Times New Roman" w:hAnsi="Times New Roman" w:cs="Times New Roman"/>
                <w:b/>
                <w:sz w:val="16"/>
                <w:szCs w:val="16"/>
              </w:rPr>
              <w:t>SE</w:t>
            </w:r>
            <w:r w:rsidRPr="00521C57">
              <w:rPr>
                <w:rFonts w:ascii="Times New Roman" w:hAnsi="Times New Roman" w:cs="Times New Roman"/>
                <w:b/>
                <w:sz w:val="16"/>
                <w:szCs w:val="16"/>
                <w:vertAlign w:val="subscript"/>
              </w:rPr>
              <w:t>d</w:t>
            </w:r>
            <w:proofErr w:type="spellEnd"/>
            <w:r w:rsidRPr="00521C57">
              <w:rPr>
                <w:rFonts w:ascii="Times New Roman" w:hAnsi="Times New Roman" w:cs="Times New Roman"/>
                <w:b/>
                <w:sz w:val="16"/>
                <w:szCs w:val="16"/>
              </w:rPr>
              <w:t xml:space="preserve"> </w:t>
            </w:r>
          </w:p>
          <w:p w14:paraId="532A41E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b/>
                <w:sz w:val="16"/>
                <w:szCs w:val="16"/>
              </w:rPr>
              <w:t xml:space="preserve">Standardized standard error </w:t>
            </w:r>
          </w:p>
          <w:p w14:paraId="17305E12" w14:textId="77777777" w:rsidR="00D43DE9" w:rsidRPr="00521C57" w:rsidRDefault="00D43DE9" w:rsidP="00521C57">
            <w:pPr>
              <w:rPr>
                <w:rFonts w:ascii="Times New Roman" w:hAnsi="Times New Roman" w:cs="Times New Roman"/>
                <w:b/>
                <w:sz w:val="16"/>
                <w:szCs w:val="16"/>
              </w:rPr>
            </w:pPr>
          </w:p>
        </w:tc>
      </w:tr>
      <w:tr w:rsidR="00D43DE9" w:rsidRPr="00521C57" w14:paraId="323A4AFE" w14:textId="77777777" w:rsidTr="009710F7">
        <w:trPr>
          <w:trHeight w:val="1192"/>
        </w:trPr>
        <w:tc>
          <w:tcPr>
            <w:tcW w:w="1242" w:type="dxa"/>
          </w:tcPr>
          <w:p w14:paraId="45B900A9"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Kouides</w:t>
            </w:r>
            <w:proofErr w:type="spellEnd"/>
            <w:r w:rsidRPr="00521C57">
              <w:rPr>
                <w:rFonts w:ascii="Times New Roman" w:hAnsi="Times New Roman" w:cs="Times New Roman"/>
                <w:sz w:val="16"/>
                <w:szCs w:val="16"/>
              </w:rPr>
              <w:t xml:space="preserve"> et al 1998</w:t>
            </w:r>
          </w:p>
          <w:p w14:paraId="655B1E8C" w14:textId="77777777" w:rsidR="00D43DE9" w:rsidRPr="00521C57" w:rsidRDefault="00D43DE9" w:rsidP="00521C57">
            <w:pPr>
              <w:rPr>
                <w:rFonts w:ascii="Times New Roman" w:hAnsi="Times New Roman" w:cs="Times New Roman"/>
                <w:sz w:val="16"/>
                <w:szCs w:val="16"/>
              </w:rPr>
            </w:pPr>
          </w:p>
        </w:tc>
        <w:tc>
          <w:tcPr>
            <w:tcW w:w="993" w:type="dxa"/>
          </w:tcPr>
          <w:p w14:paraId="73AFC1D0"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Kouides</w:t>
            </w:r>
            <w:proofErr w:type="spellEnd"/>
            <w:r w:rsidRPr="00521C57">
              <w:rPr>
                <w:rFonts w:ascii="Times New Roman" w:hAnsi="Times New Roman" w:cs="Times New Roman"/>
                <w:sz w:val="16"/>
                <w:szCs w:val="16"/>
              </w:rPr>
              <w:t xml:space="preserve"> et al 1998 </w:t>
            </w:r>
          </w:p>
          <w:p w14:paraId="38AB4A6A" w14:textId="77777777" w:rsidR="00D43DE9" w:rsidRPr="00521C57" w:rsidRDefault="00D43DE9" w:rsidP="00521C57">
            <w:pPr>
              <w:rPr>
                <w:rFonts w:ascii="Times New Roman" w:hAnsi="Times New Roman" w:cs="Times New Roman"/>
                <w:sz w:val="16"/>
                <w:szCs w:val="16"/>
              </w:rPr>
            </w:pPr>
          </w:p>
        </w:tc>
        <w:tc>
          <w:tcPr>
            <w:tcW w:w="992" w:type="dxa"/>
          </w:tcPr>
          <w:p w14:paraId="1E52961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color w:val="000000"/>
                <w:sz w:val="16"/>
                <w:szCs w:val="16"/>
                <w:shd w:val="clear" w:color="auto" w:fill="FFFFFF"/>
              </w:rPr>
              <w:t xml:space="preserve">% Change </w:t>
            </w:r>
          </w:p>
        </w:tc>
        <w:tc>
          <w:tcPr>
            <w:tcW w:w="1417" w:type="dxa"/>
          </w:tcPr>
          <w:p w14:paraId="61555C3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Immunization rates in the elderly </w:t>
            </w:r>
          </w:p>
        </w:tc>
        <w:tc>
          <w:tcPr>
            <w:tcW w:w="1560" w:type="dxa"/>
          </w:tcPr>
          <w:p w14:paraId="22C015C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The mean immunization rate was 68.6% (SD 16.6%) </w:t>
            </w:r>
          </w:p>
          <w:p w14:paraId="3E10650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N=53</w:t>
            </w:r>
          </w:p>
          <w:p w14:paraId="1600D9C5" w14:textId="77777777" w:rsidR="00D43DE9" w:rsidRPr="00521C57" w:rsidRDefault="00D43DE9" w:rsidP="00521C57">
            <w:pPr>
              <w:rPr>
                <w:rFonts w:ascii="Times New Roman" w:hAnsi="Times New Roman" w:cs="Times New Roman"/>
                <w:sz w:val="16"/>
                <w:szCs w:val="16"/>
              </w:rPr>
            </w:pPr>
          </w:p>
        </w:tc>
        <w:tc>
          <w:tcPr>
            <w:tcW w:w="1417" w:type="dxa"/>
          </w:tcPr>
          <w:p w14:paraId="39AF29B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62.7% (SD 18.0%) in the control group practices (P = .22).</w:t>
            </w:r>
          </w:p>
          <w:p w14:paraId="0FDF3DF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N=82</w:t>
            </w:r>
          </w:p>
        </w:tc>
        <w:tc>
          <w:tcPr>
            <w:tcW w:w="1276" w:type="dxa"/>
          </w:tcPr>
          <w:p w14:paraId="0258542B" w14:textId="77777777" w:rsidR="00D43DE9" w:rsidRPr="00521C57" w:rsidRDefault="00D43DE9" w:rsidP="00521C57">
            <w:pPr>
              <w:rPr>
                <w:rFonts w:ascii="Times New Roman" w:hAnsi="Times New Roman" w:cs="Times New Roman"/>
                <w:sz w:val="16"/>
                <w:szCs w:val="16"/>
              </w:rPr>
            </w:pPr>
          </w:p>
        </w:tc>
        <w:tc>
          <w:tcPr>
            <w:tcW w:w="709" w:type="dxa"/>
          </w:tcPr>
          <w:p w14:paraId="11A1B4A4" w14:textId="77777777" w:rsidR="00D43DE9" w:rsidRPr="00521C57" w:rsidRDefault="00D43DE9" w:rsidP="00521C57">
            <w:pPr>
              <w:rPr>
                <w:rFonts w:ascii="Times New Roman" w:hAnsi="Times New Roman" w:cs="Times New Roman"/>
                <w:sz w:val="16"/>
                <w:szCs w:val="16"/>
              </w:rPr>
            </w:pPr>
          </w:p>
        </w:tc>
        <w:tc>
          <w:tcPr>
            <w:tcW w:w="708" w:type="dxa"/>
          </w:tcPr>
          <w:p w14:paraId="039BA1D8" w14:textId="77777777" w:rsidR="00D43DE9" w:rsidRPr="00521C57" w:rsidRDefault="00D43DE9" w:rsidP="00521C57">
            <w:pPr>
              <w:rPr>
                <w:rFonts w:ascii="Times New Roman" w:hAnsi="Times New Roman" w:cs="Times New Roman"/>
                <w:sz w:val="16"/>
                <w:szCs w:val="16"/>
              </w:rPr>
            </w:pPr>
          </w:p>
        </w:tc>
        <w:tc>
          <w:tcPr>
            <w:tcW w:w="567" w:type="dxa"/>
          </w:tcPr>
          <w:p w14:paraId="049C90A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0.197</w:t>
            </w:r>
          </w:p>
        </w:tc>
        <w:tc>
          <w:tcPr>
            <w:tcW w:w="2552" w:type="dxa"/>
          </w:tcPr>
          <w:p w14:paraId="0566C89E" w14:textId="77777777" w:rsidR="00D43DE9" w:rsidRPr="00521C57" w:rsidRDefault="00D43DE9" w:rsidP="00521C57">
            <w:pPr>
              <w:rPr>
                <w:rFonts w:ascii="Times New Roman" w:hAnsi="Times New Roman" w:cs="Times New Roman"/>
                <w:sz w:val="16"/>
                <w:szCs w:val="16"/>
              </w:rPr>
            </w:pPr>
          </w:p>
        </w:tc>
        <w:tc>
          <w:tcPr>
            <w:tcW w:w="743" w:type="dxa"/>
          </w:tcPr>
          <w:p w14:paraId="532AF65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0.243</w:t>
            </w:r>
          </w:p>
        </w:tc>
      </w:tr>
      <w:tr w:rsidR="00D43DE9" w:rsidRPr="00521C57" w14:paraId="5DD438E2" w14:textId="77777777" w:rsidTr="009710F7">
        <w:trPr>
          <w:trHeight w:val="473"/>
        </w:trPr>
        <w:tc>
          <w:tcPr>
            <w:tcW w:w="1242" w:type="dxa"/>
          </w:tcPr>
          <w:p w14:paraId="015BB9C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An et al., 2008</w:t>
            </w:r>
          </w:p>
        </w:tc>
        <w:tc>
          <w:tcPr>
            <w:tcW w:w="993" w:type="dxa"/>
          </w:tcPr>
          <w:p w14:paraId="36F205E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An et al., 2008</w:t>
            </w:r>
          </w:p>
        </w:tc>
        <w:tc>
          <w:tcPr>
            <w:tcW w:w="992" w:type="dxa"/>
          </w:tcPr>
          <w:p w14:paraId="7DD8E16E"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sz w:val="16"/>
                <w:szCs w:val="16"/>
              </w:rPr>
              <w:t xml:space="preserve">%Change </w:t>
            </w:r>
          </w:p>
        </w:tc>
        <w:tc>
          <w:tcPr>
            <w:tcW w:w="1417" w:type="dxa"/>
          </w:tcPr>
          <w:p w14:paraId="044D29F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referral rates </w:t>
            </w:r>
          </w:p>
        </w:tc>
        <w:tc>
          <w:tcPr>
            <w:tcW w:w="1560" w:type="dxa"/>
          </w:tcPr>
          <w:p w14:paraId="1F4F4C2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11.4% (95% CI, 8.0%-14.9%)</w:t>
            </w:r>
          </w:p>
          <w:p w14:paraId="402A790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N=25</w:t>
            </w:r>
          </w:p>
        </w:tc>
        <w:tc>
          <w:tcPr>
            <w:tcW w:w="1417" w:type="dxa"/>
          </w:tcPr>
          <w:p w14:paraId="3872904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4.2% (95% CI, 1.5%-6.9%)</w:t>
            </w:r>
          </w:p>
          <w:p w14:paraId="1E15181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N=24</w:t>
            </w:r>
          </w:p>
        </w:tc>
        <w:tc>
          <w:tcPr>
            <w:tcW w:w="1276" w:type="dxa"/>
          </w:tcPr>
          <w:p w14:paraId="2A49AAE2" w14:textId="77777777" w:rsidR="00D43DE9" w:rsidRPr="00521C57" w:rsidRDefault="00D43DE9" w:rsidP="00521C57">
            <w:pPr>
              <w:rPr>
                <w:rFonts w:ascii="Times New Roman" w:hAnsi="Times New Roman" w:cs="Times New Roman"/>
                <w:sz w:val="16"/>
                <w:szCs w:val="16"/>
              </w:rPr>
            </w:pPr>
          </w:p>
        </w:tc>
        <w:tc>
          <w:tcPr>
            <w:tcW w:w="709" w:type="dxa"/>
          </w:tcPr>
          <w:p w14:paraId="672D5DFE" w14:textId="77777777" w:rsidR="00D43DE9" w:rsidRPr="00521C57" w:rsidRDefault="00D43DE9" w:rsidP="00521C57">
            <w:pPr>
              <w:rPr>
                <w:rFonts w:ascii="Times New Roman" w:hAnsi="Times New Roman" w:cs="Times New Roman"/>
                <w:sz w:val="16"/>
                <w:szCs w:val="16"/>
              </w:rPr>
            </w:pPr>
          </w:p>
        </w:tc>
        <w:tc>
          <w:tcPr>
            <w:tcW w:w="708" w:type="dxa"/>
          </w:tcPr>
          <w:p w14:paraId="527BB476" w14:textId="77777777" w:rsidR="00D43DE9" w:rsidRPr="00521C57" w:rsidRDefault="00D43DE9" w:rsidP="00521C57">
            <w:pPr>
              <w:rPr>
                <w:rFonts w:ascii="Times New Roman" w:hAnsi="Times New Roman" w:cs="Times New Roman"/>
                <w:sz w:val="16"/>
                <w:szCs w:val="16"/>
              </w:rPr>
            </w:pPr>
          </w:p>
        </w:tc>
        <w:tc>
          <w:tcPr>
            <w:tcW w:w="567" w:type="dxa"/>
          </w:tcPr>
          <w:p w14:paraId="6EC6EEE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0.059</w:t>
            </w:r>
          </w:p>
        </w:tc>
        <w:tc>
          <w:tcPr>
            <w:tcW w:w="2552" w:type="dxa"/>
          </w:tcPr>
          <w:p w14:paraId="60C709AC" w14:textId="77777777" w:rsidR="00D43DE9" w:rsidRPr="00521C57" w:rsidRDefault="00D43DE9" w:rsidP="00521C57">
            <w:pPr>
              <w:rPr>
                <w:rFonts w:ascii="Times New Roman" w:hAnsi="Times New Roman" w:cs="Times New Roman"/>
                <w:sz w:val="16"/>
                <w:szCs w:val="16"/>
              </w:rPr>
            </w:pPr>
          </w:p>
        </w:tc>
        <w:tc>
          <w:tcPr>
            <w:tcW w:w="743" w:type="dxa"/>
          </w:tcPr>
          <w:p w14:paraId="4ECB06E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0.089</w:t>
            </w:r>
          </w:p>
        </w:tc>
      </w:tr>
      <w:tr w:rsidR="00D43DE9" w:rsidRPr="00521C57" w14:paraId="4E3DC6EE" w14:textId="77777777" w:rsidTr="009710F7">
        <w:trPr>
          <w:trHeight w:val="719"/>
        </w:trPr>
        <w:tc>
          <w:tcPr>
            <w:tcW w:w="1242" w:type="dxa"/>
          </w:tcPr>
          <w:p w14:paraId="3197310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Premier program </w:t>
            </w:r>
          </w:p>
          <w:p w14:paraId="1041E910" w14:textId="77777777" w:rsidR="00D43DE9" w:rsidRPr="00521C57" w:rsidRDefault="00D43DE9" w:rsidP="00521C57">
            <w:pPr>
              <w:rPr>
                <w:rFonts w:ascii="Times New Roman" w:hAnsi="Times New Roman" w:cs="Times New Roman"/>
                <w:sz w:val="16"/>
                <w:szCs w:val="16"/>
              </w:rPr>
            </w:pPr>
          </w:p>
        </w:tc>
        <w:tc>
          <w:tcPr>
            <w:tcW w:w="993" w:type="dxa"/>
          </w:tcPr>
          <w:p w14:paraId="4B96D1C5"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Glikman</w:t>
            </w:r>
            <w:proofErr w:type="spellEnd"/>
            <w:r w:rsidRPr="00521C57">
              <w:rPr>
                <w:rFonts w:ascii="Times New Roman" w:hAnsi="Times New Roman" w:cs="Times New Roman"/>
                <w:sz w:val="16"/>
                <w:szCs w:val="16"/>
              </w:rPr>
              <w:t xml:space="preserve"> et al., 2007</w:t>
            </w:r>
          </w:p>
        </w:tc>
        <w:tc>
          <w:tcPr>
            <w:tcW w:w="992" w:type="dxa"/>
          </w:tcPr>
          <w:p w14:paraId="73FA4CED"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Odds ratio</w:t>
            </w:r>
          </w:p>
          <w:p w14:paraId="6466228C" w14:textId="77777777" w:rsidR="00D43DE9" w:rsidRPr="00521C57" w:rsidRDefault="00D43DE9" w:rsidP="00521C57">
            <w:pPr>
              <w:widowControl w:val="0"/>
              <w:autoSpaceDE w:val="0"/>
              <w:autoSpaceDN w:val="0"/>
              <w:adjustRightInd w:val="0"/>
              <w:spacing w:after="240"/>
              <w:rPr>
                <w:rFonts w:ascii="Times New Roman" w:hAnsi="Times New Roman" w:cs="Times New Roman"/>
                <w:color w:val="000000"/>
                <w:sz w:val="16"/>
                <w:szCs w:val="16"/>
                <w:shd w:val="clear" w:color="auto" w:fill="FFFFFF"/>
              </w:rPr>
            </w:pPr>
          </w:p>
        </w:tc>
        <w:tc>
          <w:tcPr>
            <w:tcW w:w="1417" w:type="dxa"/>
          </w:tcPr>
          <w:p w14:paraId="3D4837D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CMS composite measure </w:t>
            </w:r>
          </w:p>
        </w:tc>
        <w:tc>
          <w:tcPr>
            <w:tcW w:w="1560" w:type="dxa"/>
          </w:tcPr>
          <w:p w14:paraId="16930AE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0.91</w:t>
            </w:r>
          </w:p>
          <w:p w14:paraId="2216D514"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(95% CI 0.84-0.99)</w:t>
            </w:r>
          </w:p>
          <w:p w14:paraId="60F935D5"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N=54</w:t>
            </w:r>
          </w:p>
        </w:tc>
        <w:tc>
          <w:tcPr>
            <w:tcW w:w="1417" w:type="dxa"/>
          </w:tcPr>
          <w:p w14:paraId="539316DA"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0.97</w:t>
            </w:r>
          </w:p>
          <w:p w14:paraId="4CE0874E"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(95% CI 0.94-0.99)</w:t>
            </w:r>
          </w:p>
          <w:p w14:paraId="5CB39A92"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N=446</w:t>
            </w:r>
          </w:p>
        </w:tc>
        <w:tc>
          <w:tcPr>
            <w:tcW w:w="1276" w:type="dxa"/>
          </w:tcPr>
          <w:p w14:paraId="713DA7B5" w14:textId="77777777" w:rsidR="00D43DE9" w:rsidRPr="00521C57" w:rsidRDefault="00D43DE9" w:rsidP="00521C57">
            <w:pPr>
              <w:rPr>
                <w:rFonts w:ascii="Times New Roman" w:hAnsi="Times New Roman" w:cs="Times New Roman"/>
                <w:sz w:val="16"/>
                <w:szCs w:val="16"/>
              </w:rPr>
            </w:pPr>
          </w:p>
        </w:tc>
        <w:tc>
          <w:tcPr>
            <w:tcW w:w="709" w:type="dxa"/>
          </w:tcPr>
          <w:p w14:paraId="6557AE55" w14:textId="77777777" w:rsidR="00D43DE9" w:rsidRPr="00521C57" w:rsidRDefault="00D43DE9" w:rsidP="00521C57">
            <w:pPr>
              <w:rPr>
                <w:rFonts w:ascii="Times New Roman" w:hAnsi="Times New Roman" w:cs="Times New Roman"/>
                <w:sz w:val="16"/>
                <w:szCs w:val="16"/>
              </w:rPr>
            </w:pPr>
          </w:p>
        </w:tc>
        <w:tc>
          <w:tcPr>
            <w:tcW w:w="708" w:type="dxa"/>
          </w:tcPr>
          <w:p w14:paraId="6FC7DC27" w14:textId="77777777" w:rsidR="00D43DE9" w:rsidRPr="00521C57" w:rsidRDefault="00D43DE9" w:rsidP="00521C57">
            <w:pPr>
              <w:rPr>
                <w:rFonts w:ascii="Times New Roman" w:hAnsi="Times New Roman" w:cs="Times New Roman"/>
                <w:sz w:val="16"/>
                <w:szCs w:val="16"/>
              </w:rPr>
            </w:pPr>
          </w:p>
        </w:tc>
        <w:tc>
          <w:tcPr>
            <w:tcW w:w="567" w:type="dxa"/>
          </w:tcPr>
          <w:p w14:paraId="6155A5D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-0.015</w:t>
            </w:r>
          </w:p>
        </w:tc>
        <w:tc>
          <w:tcPr>
            <w:tcW w:w="2552" w:type="dxa"/>
          </w:tcPr>
          <w:p w14:paraId="2DC956D2" w14:textId="77777777" w:rsidR="00D43DE9" w:rsidRPr="00521C57" w:rsidRDefault="00D43DE9" w:rsidP="00521C57">
            <w:pPr>
              <w:rPr>
                <w:rFonts w:ascii="Times New Roman" w:hAnsi="Times New Roman" w:cs="Times New Roman"/>
                <w:sz w:val="16"/>
                <w:szCs w:val="16"/>
              </w:rPr>
            </w:pPr>
          </w:p>
        </w:tc>
        <w:tc>
          <w:tcPr>
            <w:tcW w:w="743" w:type="dxa"/>
          </w:tcPr>
          <w:p w14:paraId="201484F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0.022</w:t>
            </w:r>
          </w:p>
        </w:tc>
      </w:tr>
      <w:tr w:rsidR="00D43DE9" w:rsidRPr="00521C57" w14:paraId="3C371117" w14:textId="77777777" w:rsidTr="009710F7">
        <w:trPr>
          <w:trHeight w:val="514"/>
        </w:trPr>
        <w:tc>
          <w:tcPr>
            <w:tcW w:w="1242" w:type="dxa"/>
            <w:vMerge w:val="restart"/>
          </w:tcPr>
          <w:p w14:paraId="3305721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California P4P</w:t>
            </w:r>
          </w:p>
        </w:tc>
        <w:tc>
          <w:tcPr>
            <w:tcW w:w="993" w:type="dxa"/>
          </w:tcPr>
          <w:p w14:paraId="72F6260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Cutler et al., 2007</w:t>
            </w:r>
          </w:p>
        </w:tc>
        <w:tc>
          <w:tcPr>
            <w:tcW w:w="992" w:type="dxa"/>
          </w:tcPr>
          <w:p w14:paraId="681DE6A8"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Change</w:t>
            </w:r>
          </w:p>
        </w:tc>
        <w:tc>
          <w:tcPr>
            <w:tcW w:w="1417" w:type="dxa"/>
          </w:tcPr>
          <w:p w14:paraId="5E26AEA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care </w:t>
            </w:r>
            <w:proofErr w:type="spellStart"/>
            <w:r w:rsidRPr="00521C57">
              <w:rPr>
                <w:rFonts w:ascii="Times New Roman" w:hAnsi="Times New Roman" w:cs="Times New Roman"/>
                <w:sz w:val="16"/>
                <w:szCs w:val="16"/>
              </w:rPr>
              <w:t>ldl</w:t>
            </w:r>
            <w:proofErr w:type="spellEnd"/>
            <w:r w:rsidRPr="00521C57">
              <w:rPr>
                <w:rFonts w:ascii="Times New Roman" w:hAnsi="Times New Roman" w:cs="Times New Roman"/>
                <w:sz w:val="16"/>
                <w:szCs w:val="16"/>
              </w:rPr>
              <w:t xml:space="preserve"> test</w:t>
            </w:r>
          </w:p>
        </w:tc>
        <w:tc>
          <w:tcPr>
            <w:tcW w:w="1560" w:type="dxa"/>
          </w:tcPr>
          <w:p w14:paraId="0D06D43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72.8% </w:t>
            </w:r>
          </w:p>
          <w:p w14:paraId="5A075D5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N=165 </w:t>
            </w:r>
          </w:p>
        </w:tc>
        <w:tc>
          <w:tcPr>
            <w:tcW w:w="1417" w:type="dxa"/>
          </w:tcPr>
          <w:p w14:paraId="679521B5"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55.7%</w:t>
            </w:r>
          </w:p>
          <w:p w14:paraId="5F3AF8B0"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N=1694</w:t>
            </w:r>
          </w:p>
        </w:tc>
        <w:tc>
          <w:tcPr>
            <w:tcW w:w="1276" w:type="dxa"/>
          </w:tcPr>
          <w:p w14:paraId="74637344" w14:textId="77777777" w:rsidR="00D43DE9" w:rsidRPr="00521C57" w:rsidRDefault="00D43DE9" w:rsidP="00521C57">
            <w:pPr>
              <w:rPr>
                <w:rFonts w:ascii="Times New Roman" w:hAnsi="Times New Roman" w:cs="Times New Roman"/>
                <w:sz w:val="16"/>
                <w:szCs w:val="16"/>
              </w:rPr>
            </w:pPr>
          </w:p>
        </w:tc>
        <w:tc>
          <w:tcPr>
            <w:tcW w:w="709" w:type="dxa"/>
          </w:tcPr>
          <w:p w14:paraId="2649F728" w14:textId="77777777" w:rsidR="00D43DE9" w:rsidRPr="00521C57" w:rsidRDefault="00D43DE9" w:rsidP="00521C57">
            <w:pPr>
              <w:rPr>
                <w:rFonts w:ascii="Times New Roman" w:hAnsi="Times New Roman" w:cs="Times New Roman"/>
                <w:sz w:val="16"/>
                <w:szCs w:val="16"/>
              </w:rPr>
            </w:pPr>
          </w:p>
        </w:tc>
        <w:tc>
          <w:tcPr>
            <w:tcW w:w="708" w:type="dxa"/>
          </w:tcPr>
          <w:p w14:paraId="7E9B9251" w14:textId="77777777" w:rsidR="00D43DE9" w:rsidRPr="00521C57" w:rsidRDefault="00D43DE9" w:rsidP="00521C57">
            <w:pPr>
              <w:rPr>
                <w:rFonts w:ascii="Times New Roman" w:hAnsi="Times New Roman" w:cs="Times New Roman"/>
                <w:sz w:val="16"/>
                <w:szCs w:val="16"/>
              </w:rPr>
            </w:pPr>
          </w:p>
        </w:tc>
        <w:tc>
          <w:tcPr>
            <w:tcW w:w="567" w:type="dxa"/>
          </w:tcPr>
          <w:p w14:paraId="314936F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0.180</w:t>
            </w:r>
          </w:p>
        </w:tc>
        <w:tc>
          <w:tcPr>
            <w:tcW w:w="2552" w:type="dxa"/>
          </w:tcPr>
          <w:p w14:paraId="60CF9AFE" w14:textId="77777777" w:rsidR="00D43DE9" w:rsidRPr="00521C57" w:rsidRDefault="00D43DE9" w:rsidP="00521C57">
            <w:pPr>
              <w:rPr>
                <w:rFonts w:ascii="Times New Roman" w:hAnsi="Times New Roman" w:cs="Times New Roman"/>
                <w:sz w:val="16"/>
                <w:szCs w:val="16"/>
              </w:rPr>
            </w:pPr>
          </w:p>
        </w:tc>
        <w:tc>
          <w:tcPr>
            <w:tcW w:w="743" w:type="dxa"/>
          </w:tcPr>
          <w:p w14:paraId="1779F19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0.100</w:t>
            </w:r>
          </w:p>
        </w:tc>
      </w:tr>
      <w:tr w:rsidR="00D43DE9" w:rsidRPr="00521C57" w14:paraId="010D2855" w14:textId="77777777" w:rsidTr="009710F7">
        <w:trPr>
          <w:trHeight w:val="170"/>
        </w:trPr>
        <w:tc>
          <w:tcPr>
            <w:tcW w:w="1242" w:type="dxa"/>
            <w:vMerge/>
          </w:tcPr>
          <w:p w14:paraId="27977F44" w14:textId="77777777" w:rsidR="00D43DE9" w:rsidRPr="00521C57" w:rsidRDefault="00D43DE9" w:rsidP="00521C57">
            <w:pPr>
              <w:rPr>
                <w:rFonts w:ascii="Times New Roman" w:hAnsi="Times New Roman" w:cs="Times New Roman"/>
                <w:sz w:val="16"/>
                <w:szCs w:val="16"/>
              </w:rPr>
            </w:pPr>
          </w:p>
        </w:tc>
        <w:tc>
          <w:tcPr>
            <w:tcW w:w="993" w:type="dxa"/>
            <w:vMerge w:val="restart"/>
          </w:tcPr>
          <w:p w14:paraId="79FA1A5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Rosenthal et al., 2005</w:t>
            </w:r>
          </w:p>
        </w:tc>
        <w:tc>
          <w:tcPr>
            <w:tcW w:w="992" w:type="dxa"/>
            <w:vMerge w:val="restart"/>
          </w:tcPr>
          <w:p w14:paraId="0AD22047"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Mean difference </w:t>
            </w:r>
          </w:p>
        </w:tc>
        <w:tc>
          <w:tcPr>
            <w:tcW w:w="1417" w:type="dxa"/>
          </w:tcPr>
          <w:p w14:paraId="3A2D0A2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Cervical screening </w:t>
            </w:r>
          </w:p>
        </w:tc>
        <w:tc>
          <w:tcPr>
            <w:tcW w:w="1560" w:type="dxa"/>
            <w:vMerge w:val="restart"/>
          </w:tcPr>
          <w:p w14:paraId="6CEB4325"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val="restart"/>
          </w:tcPr>
          <w:p w14:paraId="187BDF80"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N=300</w:t>
            </w:r>
          </w:p>
        </w:tc>
        <w:tc>
          <w:tcPr>
            <w:tcW w:w="1276" w:type="dxa"/>
          </w:tcPr>
          <w:p w14:paraId="6339EB1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3.6  </w:t>
            </w:r>
          </w:p>
        </w:tc>
        <w:tc>
          <w:tcPr>
            <w:tcW w:w="709" w:type="dxa"/>
            <w:vMerge w:val="restart"/>
          </w:tcPr>
          <w:p w14:paraId="3FFDD1E3" w14:textId="77777777" w:rsidR="00D43DE9" w:rsidRPr="00521C57" w:rsidRDefault="00D43DE9" w:rsidP="00521C57">
            <w:pPr>
              <w:rPr>
                <w:rFonts w:ascii="Times New Roman" w:hAnsi="Times New Roman" w:cs="Times New Roman"/>
                <w:sz w:val="16"/>
                <w:szCs w:val="16"/>
              </w:rPr>
            </w:pPr>
          </w:p>
        </w:tc>
        <w:tc>
          <w:tcPr>
            <w:tcW w:w="708" w:type="dxa"/>
            <w:vMerge w:val="restart"/>
          </w:tcPr>
          <w:p w14:paraId="0769D233" w14:textId="77777777" w:rsidR="00D43DE9" w:rsidRPr="00521C57" w:rsidRDefault="00D43DE9" w:rsidP="00521C57">
            <w:pPr>
              <w:rPr>
                <w:rFonts w:ascii="Times New Roman" w:hAnsi="Times New Roman" w:cs="Times New Roman"/>
                <w:sz w:val="16"/>
                <w:szCs w:val="16"/>
              </w:rPr>
            </w:pPr>
          </w:p>
        </w:tc>
        <w:tc>
          <w:tcPr>
            <w:tcW w:w="567" w:type="dxa"/>
          </w:tcPr>
          <w:p w14:paraId="01B1B51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0.115</w:t>
            </w:r>
          </w:p>
        </w:tc>
        <w:tc>
          <w:tcPr>
            <w:tcW w:w="2552" w:type="dxa"/>
          </w:tcPr>
          <w:p w14:paraId="197DD10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0.003</w:t>
            </w:r>
          </w:p>
        </w:tc>
        <w:tc>
          <w:tcPr>
            <w:tcW w:w="743" w:type="dxa"/>
          </w:tcPr>
          <w:p w14:paraId="0AC9F6C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0.058</w:t>
            </w:r>
          </w:p>
        </w:tc>
      </w:tr>
      <w:tr w:rsidR="00D43DE9" w:rsidRPr="00521C57" w14:paraId="38D77D80" w14:textId="77777777" w:rsidTr="009710F7">
        <w:trPr>
          <w:trHeight w:val="378"/>
        </w:trPr>
        <w:tc>
          <w:tcPr>
            <w:tcW w:w="1242" w:type="dxa"/>
            <w:vMerge/>
          </w:tcPr>
          <w:p w14:paraId="70D0F7E7" w14:textId="77777777" w:rsidR="00D43DE9" w:rsidRPr="00521C57" w:rsidRDefault="00D43DE9" w:rsidP="00521C57">
            <w:pPr>
              <w:rPr>
                <w:rFonts w:ascii="Times New Roman" w:hAnsi="Times New Roman" w:cs="Times New Roman"/>
                <w:sz w:val="16"/>
                <w:szCs w:val="16"/>
              </w:rPr>
            </w:pPr>
          </w:p>
        </w:tc>
        <w:tc>
          <w:tcPr>
            <w:tcW w:w="993" w:type="dxa"/>
            <w:vMerge/>
          </w:tcPr>
          <w:p w14:paraId="1BC34D83" w14:textId="77777777" w:rsidR="00D43DE9" w:rsidRPr="00521C57" w:rsidRDefault="00D43DE9" w:rsidP="00521C57">
            <w:pPr>
              <w:rPr>
                <w:rFonts w:ascii="Times New Roman" w:hAnsi="Times New Roman" w:cs="Times New Roman"/>
                <w:sz w:val="16"/>
                <w:szCs w:val="16"/>
              </w:rPr>
            </w:pPr>
          </w:p>
        </w:tc>
        <w:tc>
          <w:tcPr>
            <w:tcW w:w="992" w:type="dxa"/>
            <w:vMerge/>
          </w:tcPr>
          <w:p w14:paraId="2E814B85"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13AF83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Mammography </w:t>
            </w:r>
          </w:p>
        </w:tc>
        <w:tc>
          <w:tcPr>
            <w:tcW w:w="1560" w:type="dxa"/>
            <w:vMerge/>
          </w:tcPr>
          <w:p w14:paraId="3E5254F0"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77916309"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1F91470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1.7 </w:t>
            </w:r>
          </w:p>
        </w:tc>
        <w:tc>
          <w:tcPr>
            <w:tcW w:w="709" w:type="dxa"/>
            <w:vMerge/>
          </w:tcPr>
          <w:p w14:paraId="235ED400" w14:textId="77777777" w:rsidR="00D43DE9" w:rsidRPr="00521C57" w:rsidRDefault="00D43DE9" w:rsidP="00521C57">
            <w:pPr>
              <w:rPr>
                <w:rFonts w:ascii="Times New Roman" w:hAnsi="Times New Roman" w:cs="Times New Roman"/>
                <w:sz w:val="16"/>
                <w:szCs w:val="16"/>
              </w:rPr>
            </w:pPr>
          </w:p>
        </w:tc>
        <w:tc>
          <w:tcPr>
            <w:tcW w:w="708" w:type="dxa"/>
            <w:vMerge/>
          </w:tcPr>
          <w:p w14:paraId="07F7D287" w14:textId="77777777" w:rsidR="00D43DE9" w:rsidRPr="00521C57" w:rsidRDefault="00D43DE9" w:rsidP="00521C57">
            <w:pPr>
              <w:rPr>
                <w:rFonts w:ascii="Times New Roman" w:hAnsi="Times New Roman" w:cs="Times New Roman"/>
                <w:sz w:val="16"/>
                <w:szCs w:val="16"/>
              </w:rPr>
            </w:pPr>
          </w:p>
        </w:tc>
        <w:tc>
          <w:tcPr>
            <w:tcW w:w="567" w:type="dxa"/>
          </w:tcPr>
          <w:p w14:paraId="4954464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0.065</w:t>
            </w:r>
          </w:p>
        </w:tc>
        <w:tc>
          <w:tcPr>
            <w:tcW w:w="2552" w:type="dxa"/>
          </w:tcPr>
          <w:p w14:paraId="411A003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0.003</w:t>
            </w:r>
          </w:p>
          <w:p w14:paraId="1D863A2F"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r</w:t>
            </w:r>
            <w:proofErr w:type="gramEnd"/>
            <w:r w:rsidRPr="00521C57">
              <w:rPr>
                <w:rFonts w:ascii="Times New Roman" w:hAnsi="Times New Roman" w:cs="Times New Roman"/>
                <w:sz w:val="16"/>
                <w:szCs w:val="16"/>
              </w:rPr>
              <w:t xml:space="preserve"> estimated at 0.5</w:t>
            </w:r>
          </w:p>
          <w:p w14:paraId="4172E382" w14:textId="77777777" w:rsidR="00D43DE9" w:rsidRPr="00521C57" w:rsidRDefault="00D43DE9" w:rsidP="00521C57">
            <w:pPr>
              <w:rPr>
                <w:rFonts w:ascii="Times New Roman" w:hAnsi="Times New Roman" w:cs="Times New Roman"/>
                <w:sz w:val="16"/>
                <w:szCs w:val="16"/>
              </w:rPr>
            </w:pPr>
          </w:p>
          <w:p w14:paraId="6F8EC22C"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V</w:t>
            </w:r>
            <w:r w:rsidRPr="00521C57">
              <w:rPr>
                <w:rFonts w:ascii="Times New Roman" w:hAnsi="Times New Roman" w:cs="Times New Roman"/>
                <w:sz w:val="16"/>
                <w:szCs w:val="16"/>
                <w:vertAlign w:val="subscript"/>
              </w:rPr>
              <w:t>d</w:t>
            </w:r>
            <w:proofErr w:type="spellEnd"/>
            <w:r w:rsidRPr="00521C57">
              <w:rPr>
                <w:rFonts w:ascii="Times New Roman" w:hAnsi="Times New Roman" w:cs="Times New Roman"/>
                <w:sz w:val="16"/>
                <w:szCs w:val="16"/>
              </w:rPr>
              <w:t>= 0.001</w:t>
            </w:r>
          </w:p>
        </w:tc>
        <w:tc>
          <w:tcPr>
            <w:tcW w:w="743" w:type="dxa"/>
          </w:tcPr>
          <w:p w14:paraId="52BC0AE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0.058</w:t>
            </w:r>
          </w:p>
          <w:p w14:paraId="12FBB9CF" w14:textId="77777777" w:rsidR="00D43DE9" w:rsidRPr="00521C57" w:rsidRDefault="00D43DE9" w:rsidP="00521C57">
            <w:pPr>
              <w:rPr>
                <w:rFonts w:ascii="Times New Roman" w:hAnsi="Times New Roman" w:cs="Times New Roman"/>
                <w:sz w:val="16"/>
                <w:szCs w:val="16"/>
              </w:rPr>
            </w:pPr>
          </w:p>
          <w:p w14:paraId="5E13E4E8" w14:textId="77777777" w:rsidR="00D43DE9" w:rsidRPr="00521C57" w:rsidRDefault="00D43DE9" w:rsidP="00521C57">
            <w:pPr>
              <w:rPr>
                <w:rFonts w:ascii="Times New Roman" w:hAnsi="Times New Roman" w:cs="Times New Roman"/>
                <w:sz w:val="16"/>
                <w:szCs w:val="16"/>
              </w:rPr>
            </w:pPr>
          </w:p>
          <w:p w14:paraId="3C4186A7"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SE</w:t>
            </w:r>
            <w:r w:rsidRPr="00521C57">
              <w:rPr>
                <w:rFonts w:ascii="Times New Roman" w:hAnsi="Times New Roman" w:cs="Times New Roman"/>
                <w:sz w:val="16"/>
                <w:szCs w:val="16"/>
                <w:vertAlign w:val="subscript"/>
              </w:rPr>
              <w:t>d</w:t>
            </w:r>
            <w:proofErr w:type="spellEnd"/>
            <w:r w:rsidRPr="00521C57">
              <w:rPr>
                <w:rFonts w:ascii="Times New Roman" w:hAnsi="Times New Roman" w:cs="Times New Roman"/>
                <w:sz w:val="16"/>
                <w:szCs w:val="16"/>
                <w:vertAlign w:val="subscript"/>
              </w:rPr>
              <w:t xml:space="preserve"> </w:t>
            </w:r>
            <w:r w:rsidRPr="00521C57">
              <w:rPr>
                <w:rFonts w:ascii="Times New Roman" w:hAnsi="Times New Roman" w:cs="Times New Roman"/>
                <w:sz w:val="16"/>
                <w:szCs w:val="16"/>
              </w:rPr>
              <w:t>=0.032</w:t>
            </w:r>
          </w:p>
        </w:tc>
      </w:tr>
      <w:tr w:rsidR="00D43DE9" w:rsidRPr="00521C57" w14:paraId="7C63FD5D" w14:textId="77777777" w:rsidTr="009710F7">
        <w:trPr>
          <w:trHeight w:val="451"/>
        </w:trPr>
        <w:tc>
          <w:tcPr>
            <w:tcW w:w="1242" w:type="dxa"/>
            <w:vMerge w:val="restart"/>
          </w:tcPr>
          <w:p w14:paraId="3DF6604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color w:val="231F20"/>
                <w:sz w:val="16"/>
                <w:szCs w:val="16"/>
              </w:rPr>
              <w:t>St Jacques, et al, 2004</w:t>
            </w:r>
          </w:p>
        </w:tc>
        <w:tc>
          <w:tcPr>
            <w:tcW w:w="993" w:type="dxa"/>
            <w:vMerge w:val="restart"/>
          </w:tcPr>
          <w:p w14:paraId="2FD785C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color w:val="231F20"/>
                <w:sz w:val="16"/>
                <w:szCs w:val="16"/>
              </w:rPr>
              <w:t>St Jacques, et al, 2004</w:t>
            </w:r>
          </w:p>
        </w:tc>
        <w:tc>
          <w:tcPr>
            <w:tcW w:w="992" w:type="dxa"/>
            <w:vMerge w:val="restart"/>
          </w:tcPr>
          <w:p w14:paraId="7A33761C"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 </w:t>
            </w:r>
            <w:proofErr w:type="gramStart"/>
            <w:r w:rsidRPr="00521C57">
              <w:rPr>
                <w:rFonts w:ascii="Times New Roman" w:hAnsi="Times New Roman" w:cs="Times New Roman"/>
                <w:color w:val="000000"/>
                <w:sz w:val="16"/>
                <w:szCs w:val="16"/>
                <w:shd w:val="clear" w:color="auto" w:fill="FFFFFF"/>
              </w:rPr>
              <w:t>change</w:t>
            </w:r>
            <w:proofErr w:type="gramEnd"/>
            <w:r w:rsidRPr="00521C57">
              <w:rPr>
                <w:rFonts w:ascii="Times New Roman" w:hAnsi="Times New Roman" w:cs="Times New Roman"/>
                <w:color w:val="000000"/>
                <w:sz w:val="16"/>
                <w:szCs w:val="16"/>
                <w:shd w:val="clear" w:color="auto" w:fill="FFFFFF"/>
              </w:rPr>
              <w:t xml:space="preserve"> </w:t>
            </w:r>
          </w:p>
        </w:tc>
        <w:tc>
          <w:tcPr>
            <w:tcW w:w="1417" w:type="dxa"/>
          </w:tcPr>
          <w:p w14:paraId="2346FC12"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percentage</w:t>
            </w:r>
            <w:proofErr w:type="gramEnd"/>
            <w:r w:rsidRPr="00521C57">
              <w:rPr>
                <w:rFonts w:ascii="Times New Roman" w:hAnsi="Times New Roman" w:cs="Times New Roman"/>
                <w:sz w:val="16"/>
                <w:szCs w:val="16"/>
              </w:rPr>
              <w:t xml:space="preserve"> of first cases of the day in the room at or before the scheduled in-room time</w:t>
            </w:r>
          </w:p>
        </w:tc>
        <w:tc>
          <w:tcPr>
            <w:tcW w:w="1560" w:type="dxa"/>
          </w:tcPr>
          <w:p w14:paraId="7541079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61 ± 19%, (SD)</w:t>
            </w:r>
          </w:p>
          <w:p w14:paraId="5ACD2FE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±6.5% (CI)</w:t>
            </w:r>
          </w:p>
          <w:p w14:paraId="0CB2A6AE"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N-1439</w:t>
            </w:r>
          </w:p>
          <w:p w14:paraId="3CB10FD1"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6FB89E0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19 ± 15%  (SD)</w:t>
            </w:r>
          </w:p>
          <w:p w14:paraId="1892D82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±4.5% (CI)</w:t>
            </w:r>
          </w:p>
          <w:p w14:paraId="547BC5DB"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N= 1261</w:t>
            </w:r>
          </w:p>
        </w:tc>
        <w:tc>
          <w:tcPr>
            <w:tcW w:w="1276" w:type="dxa"/>
          </w:tcPr>
          <w:p w14:paraId="2B625367" w14:textId="77777777" w:rsidR="00D43DE9" w:rsidRPr="00521C57" w:rsidRDefault="00D43DE9" w:rsidP="00521C57">
            <w:pPr>
              <w:rPr>
                <w:rFonts w:ascii="Times New Roman" w:hAnsi="Times New Roman" w:cs="Times New Roman"/>
                <w:sz w:val="16"/>
                <w:szCs w:val="16"/>
              </w:rPr>
            </w:pPr>
          </w:p>
        </w:tc>
        <w:tc>
          <w:tcPr>
            <w:tcW w:w="709" w:type="dxa"/>
          </w:tcPr>
          <w:p w14:paraId="76265F05" w14:textId="77777777" w:rsidR="00D43DE9" w:rsidRPr="00521C57" w:rsidRDefault="00D43DE9" w:rsidP="00521C57">
            <w:pPr>
              <w:rPr>
                <w:rFonts w:ascii="Times New Roman" w:hAnsi="Times New Roman" w:cs="Times New Roman"/>
                <w:sz w:val="16"/>
                <w:szCs w:val="16"/>
              </w:rPr>
            </w:pPr>
          </w:p>
        </w:tc>
        <w:tc>
          <w:tcPr>
            <w:tcW w:w="708" w:type="dxa"/>
            <w:vMerge w:val="restart"/>
          </w:tcPr>
          <w:p w14:paraId="39184365" w14:textId="77777777" w:rsidR="00D43DE9" w:rsidRPr="00521C57" w:rsidRDefault="00D43DE9" w:rsidP="00521C57">
            <w:pPr>
              <w:rPr>
                <w:rFonts w:ascii="Times New Roman" w:hAnsi="Times New Roman" w:cs="Times New Roman"/>
                <w:sz w:val="16"/>
                <w:szCs w:val="16"/>
              </w:rPr>
            </w:pPr>
          </w:p>
        </w:tc>
        <w:tc>
          <w:tcPr>
            <w:tcW w:w="567" w:type="dxa"/>
          </w:tcPr>
          <w:p w14:paraId="72DE47D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0.454</w:t>
            </w:r>
          </w:p>
        </w:tc>
        <w:tc>
          <w:tcPr>
            <w:tcW w:w="2552" w:type="dxa"/>
          </w:tcPr>
          <w:p w14:paraId="5476EE4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0.002</w:t>
            </w:r>
          </w:p>
        </w:tc>
        <w:tc>
          <w:tcPr>
            <w:tcW w:w="743" w:type="dxa"/>
          </w:tcPr>
          <w:p w14:paraId="719F03D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0.049</w:t>
            </w:r>
          </w:p>
        </w:tc>
      </w:tr>
      <w:tr w:rsidR="00D43DE9" w:rsidRPr="00521C57" w14:paraId="1F5B07E0" w14:textId="77777777" w:rsidTr="009710F7">
        <w:trPr>
          <w:trHeight w:val="449"/>
        </w:trPr>
        <w:tc>
          <w:tcPr>
            <w:tcW w:w="1242" w:type="dxa"/>
            <w:vMerge/>
          </w:tcPr>
          <w:p w14:paraId="22FBCF19" w14:textId="77777777" w:rsidR="00D43DE9" w:rsidRPr="00521C57" w:rsidRDefault="00D43DE9" w:rsidP="00521C57">
            <w:pPr>
              <w:rPr>
                <w:rFonts w:ascii="Times New Roman" w:hAnsi="Times New Roman" w:cs="Times New Roman"/>
                <w:color w:val="231F20"/>
                <w:sz w:val="16"/>
                <w:szCs w:val="16"/>
              </w:rPr>
            </w:pPr>
          </w:p>
        </w:tc>
        <w:tc>
          <w:tcPr>
            <w:tcW w:w="993" w:type="dxa"/>
            <w:vMerge/>
          </w:tcPr>
          <w:p w14:paraId="3144C4BB"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363BFAD3"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6122FA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 </w:t>
            </w:r>
            <w:proofErr w:type="gramStart"/>
            <w:r w:rsidRPr="00521C57">
              <w:rPr>
                <w:rFonts w:ascii="Times New Roman" w:hAnsi="Times New Roman" w:cs="Times New Roman"/>
                <w:sz w:val="16"/>
                <w:szCs w:val="16"/>
              </w:rPr>
              <w:t>percentage</w:t>
            </w:r>
            <w:proofErr w:type="gramEnd"/>
            <w:r w:rsidRPr="00521C57">
              <w:rPr>
                <w:rFonts w:ascii="Times New Roman" w:hAnsi="Times New Roman" w:cs="Times New Roman"/>
                <w:sz w:val="16"/>
                <w:szCs w:val="16"/>
              </w:rPr>
              <w:t xml:space="preserve"> of cases with an anesthesia prep time less than a target</w:t>
            </w:r>
          </w:p>
        </w:tc>
        <w:tc>
          <w:tcPr>
            <w:tcW w:w="1560" w:type="dxa"/>
          </w:tcPr>
          <w:p w14:paraId="72BB83B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73 ± 14%  (SD)</w:t>
            </w:r>
          </w:p>
          <w:p w14:paraId="1EB9FAF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±5.1% (CI)</w:t>
            </w:r>
          </w:p>
          <w:p w14:paraId="5FDCF78B"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N-1439</w:t>
            </w:r>
          </w:p>
        </w:tc>
        <w:tc>
          <w:tcPr>
            <w:tcW w:w="1417" w:type="dxa"/>
          </w:tcPr>
          <w:p w14:paraId="3B11835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57 ± 18% (SD)</w:t>
            </w:r>
          </w:p>
          <w:p w14:paraId="29E84D0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±5.3% (CI) </w:t>
            </w:r>
          </w:p>
          <w:p w14:paraId="4FE0477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 1261</w:t>
            </w:r>
          </w:p>
          <w:p w14:paraId="6A2230A3" w14:textId="77777777" w:rsidR="00D43DE9" w:rsidRPr="00521C57" w:rsidRDefault="00D43DE9" w:rsidP="00521C57">
            <w:pPr>
              <w:rPr>
                <w:rFonts w:ascii="Times New Roman" w:hAnsi="Times New Roman" w:cs="Times New Roman"/>
                <w:sz w:val="16"/>
                <w:szCs w:val="16"/>
              </w:rPr>
            </w:pPr>
          </w:p>
          <w:p w14:paraId="3CB0D4F3"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66E65228" w14:textId="77777777" w:rsidR="00D43DE9" w:rsidRPr="00521C57" w:rsidRDefault="00D43DE9" w:rsidP="00521C57">
            <w:pPr>
              <w:rPr>
                <w:rFonts w:ascii="Times New Roman" w:hAnsi="Times New Roman" w:cs="Times New Roman"/>
                <w:sz w:val="16"/>
                <w:szCs w:val="16"/>
              </w:rPr>
            </w:pPr>
          </w:p>
        </w:tc>
        <w:tc>
          <w:tcPr>
            <w:tcW w:w="709" w:type="dxa"/>
          </w:tcPr>
          <w:p w14:paraId="2CEAA73E" w14:textId="77777777" w:rsidR="00D43DE9" w:rsidRPr="00521C57" w:rsidRDefault="00D43DE9" w:rsidP="00521C57">
            <w:pPr>
              <w:rPr>
                <w:rFonts w:ascii="Times New Roman" w:hAnsi="Times New Roman" w:cs="Times New Roman"/>
                <w:sz w:val="16"/>
                <w:szCs w:val="16"/>
              </w:rPr>
            </w:pPr>
          </w:p>
        </w:tc>
        <w:tc>
          <w:tcPr>
            <w:tcW w:w="708" w:type="dxa"/>
            <w:vMerge/>
          </w:tcPr>
          <w:p w14:paraId="411EBFC7" w14:textId="77777777" w:rsidR="00D43DE9" w:rsidRPr="00521C57" w:rsidRDefault="00D43DE9" w:rsidP="00521C57">
            <w:pPr>
              <w:rPr>
                <w:rFonts w:ascii="Times New Roman" w:hAnsi="Times New Roman" w:cs="Times New Roman"/>
                <w:sz w:val="16"/>
                <w:szCs w:val="16"/>
              </w:rPr>
            </w:pPr>
          </w:p>
        </w:tc>
        <w:tc>
          <w:tcPr>
            <w:tcW w:w="567" w:type="dxa"/>
          </w:tcPr>
          <w:p w14:paraId="53B00F5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0.171</w:t>
            </w:r>
          </w:p>
        </w:tc>
        <w:tc>
          <w:tcPr>
            <w:tcW w:w="2552" w:type="dxa"/>
          </w:tcPr>
          <w:p w14:paraId="2449FCA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0.002</w:t>
            </w:r>
          </w:p>
        </w:tc>
        <w:tc>
          <w:tcPr>
            <w:tcW w:w="743" w:type="dxa"/>
          </w:tcPr>
          <w:p w14:paraId="456DC63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0.045</w:t>
            </w:r>
          </w:p>
        </w:tc>
      </w:tr>
      <w:tr w:rsidR="00D43DE9" w:rsidRPr="00521C57" w14:paraId="6BD0B218" w14:textId="77777777" w:rsidTr="009710F7">
        <w:trPr>
          <w:trHeight w:val="449"/>
        </w:trPr>
        <w:tc>
          <w:tcPr>
            <w:tcW w:w="1242" w:type="dxa"/>
            <w:vMerge/>
          </w:tcPr>
          <w:p w14:paraId="0249DD91" w14:textId="77777777" w:rsidR="00D43DE9" w:rsidRPr="00521C57" w:rsidRDefault="00D43DE9" w:rsidP="00521C57">
            <w:pPr>
              <w:rPr>
                <w:rFonts w:ascii="Times New Roman" w:hAnsi="Times New Roman" w:cs="Times New Roman"/>
                <w:color w:val="231F20"/>
                <w:sz w:val="16"/>
                <w:szCs w:val="16"/>
              </w:rPr>
            </w:pPr>
          </w:p>
        </w:tc>
        <w:tc>
          <w:tcPr>
            <w:tcW w:w="993" w:type="dxa"/>
            <w:vMerge/>
          </w:tcPr>
          <w:p w14:paraId="66C5B833"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4A386308"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703C06F7"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percentage</w:t>
            </w:r>
            <w:proofErr w:type="gramEnd"/>
            <w:r w:rsidRPr="00521C57">
              <w:rPr>
                <w:rFonts w:ascii="Times New Roman" w:hAnsi="Times New Roman" w:cs="Times New Roman"/>
                <w:sz w:val="16"/>
                <w:szCs w:val="16"/>
              </w:rPr>
              <w:t xml:space="preserve"> of cases delayed due to waiting for an anesthesiology </w:t>
            </w:r>
            <w:r w:rsidRPr="00521C57">
              <w:rPr>
                <w:rFonts w:ascii="Times New Roman" w:hAnsi="Times New Roman" w:cs="Times New Roman"/>
                <w:sz w:val="16"/>
                <w:szCs w:val="16"/>
              </w:rPr>
              <w:lastRenderedPageBreak/>
              <w:t xml:space="preserve">patient evaluation </w:t>
            </w:r>
          </w:p>
        </w:tc>
        <w:tc>
          <w:tcPr>
            <w:tcW w:w="1560" w:type="dxa"/>
          </w:tcPr>
          <w:p w14:paraId="49E4227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3 ± 3%  (SD)</w:t>
            </w:r>
          </w:p>
          <w:p w14:paraId="500C4A3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 (CI)</w:t>
            </w:r>
          </w:p>
          <w:p w14:paraId="0287DEE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N-1439</w:t>
            </w:r>
          </w:p>
          <w:p w14:paraId="317FCD64"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0EF73E0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14 ± 9%%  (SD)</w:t>
            </w:r>
          </w:p>
          <w:p w14:paraId="3E12CAE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±2.9% (CI)</w:t>
            </w:r>
          </w:p>
          <w:p w14:paraId="71FF33F8"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N= 1261</w:t>
            </w:r>
          </w:p>
        </w:tc>
        <w:tc>
          <w:tcPr>
            <w:tcW w:w="1276" w:type="dxa"/>
          </w:tcPr>
          <w:p w14:paraId="66799D70" w14:textId="77777777" w:rsidR="00D43DE9" w:rsidRPr="00521C57" w:rsidRDefault="00D43DE9" w:rsidP="00521C57">
            <w:pPr>
              <w:rPr>
                <w:rFonts w:ascii="Times New Roman" w:hAnsi="Times New Roman" w:cs="Times New Roman"/>
                <w:sz w:val="16"/>
                <w:szCs w:val="16"/>
              </w:rPr>
            </w:pPr>
          </w:p>
        </w:tc>
        <w:tc>
          <w:tcPr>
            <w:tcW w:w="709" w:type="dxa"/>
          </w:tcPr>
          <w:p w14:paraId="6299C4B3" w14:textId="77777777" w:rsidR="00D43DE9" w:rsidRPr="00521C57" w:rsidRDefault="00D43DE9" w:rsidP="00521C57">
            <w:pPr>
              <w:rPr>
                <w:rFonts w:ascii="Times New Roman" w:hAnsi="Times New Roman" w:cs="Times New Roman"/>
                <w:sz w:val="16"/>
                <w:szCs w:val="16"/>
              </w:rPr>
            </w:pPr>
          </w:p>
        </w:tc>
        <w:tc>
          <w:tcPr>
            <w:tcW w:w="708" w:type="dxa"/>
            <w:vMerge/>
          </w:tcPr>
          <w:p w14:paraId="401C0043" w14:textId="77777777" w:rsidR="00D43DE9" w:rsidRPr="00521C57" w:rsidRDefault="00D43DE9" w:rsidP="00521C57">
            <w:pPr>
              <w:rPr>
                <w:rFonts w:ascii="Times New Roman" w:hAnsi="Times New Roman" w:cs="Times New Roman"/>
                <w:sz w:val="16"/>
                <w:szCs w:val="16"/>
              </w:rPr>
            </w:pPr>
          </w:p>
        </w:tc>
        <w:tc>
          <w:tcPr>
            <w:tcW w:w="567" w:type="dxa"/>
          </w:tcPr>
          <w:p w14:paraId="0D42E02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0.399</w:t>
            </w:r>
          </w:p>
          <w:p w14:paraId="599D515D" w14:textId="77777777" w:rsidR="00D43DE9" w:rsidRPr="00521C57" w:rsidRDefault="00D43DE9" w:rsidP="00521C57">
            <w:pPr>
              <w:rPr>
                <w:rFonts w:ascii="Times New Roman" w:hAnsi="Times New Roman" w:cs="Times New Roman"/>
                <w:sz w:val="16"/>
                <w:szCs w:val="16"/>
              </w:rPr>
            </w:pPr>
          </w:p>
          <w:p w14:paraId="034754E6"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Dtot</w:t>
            </w:r>
            <w:r w:rsidRPr="00521C57">
              <w:rPr>
                <w:rFonts w:ascii="Times New Roman" w:hAnsi="Times New Roman" w:cs="Times New Roman"/>
                <w:sz w:val="16"/>
                <w:szCs w:val="16"/>
              </w:rPr>
              <w:lastRenderedPageBreak/>
              <w:t>al</w:t>
            </w:r>
            <w:proofErr w:type="spellEnd"/>
            <w:r w:rsidRPr="00521C57">
              <w:rPr>
                <w:rFonts w:ascii="Times New Roman" w:hAnsi="Times New Roman" w:cs="Times New Roman"/>
                <w:sz w:val="16"/>
                <w:szCs w:val="16"/>
              </w:rPr>
              <w:t>= 0.341</w:t>
            </w:r>
          </w:p>
        </w:tc>
        <w:tc>
          <w:tcPr>
            <w:tcW w:w="2552" w:type="dxa"/>
          </w:tcPr>
          <w:p w14:paraId="6290B58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0.009</w:t>
            </w:r>
          </w:p>
          <w:p w14:paraId="6491AC54" w14:textId="77777777" w:rsidR="00D43DE9" w:rsidRPr="00521C57" w:rsidRDefault="00D43DE9" w:rsidP="00521C57">
            <w:pPr>
              <w:rPr>
                <w:rFonts w:ascii="Times New Roman" w:hAnsi="Times New Roman" w:cs="Times New Roman"/>
                <w:sz w:val="16"/>
                <w:szCs w:val="16"/>
              </w:rPr>
            </w:pPr>
          </w:p>
          <w:p w14:paraId="438CF5A5"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r</w:t>
            </w:r>
            <w:proofErr w:type="gramEnd"/>
            <w:r w:rsidRPr="00521C57">
              <w:rPr>
                <w:rFonts w:ascii="Times New Roman" w:hAnsi="Times New Roman" w:cs="Times New Roman"/>
                <w:sz w:val="16"/>
                <w:szCs w:val="16"/>
              </w:rPr>
              <w:t>= 0.75</w:t>
            </w:r>
          </w:p>
          <w:p w14:paraId="11B8A0B2"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V</w:t>
            </w:r>
            <w:r w:rsidRPr="00521C57">
              <w:rPr>
                <w:rFonts w:ascii="Times New Roman" w:hAnsi="Times New Roman" w:cs="Times New Roman"/>
                <w:sz w:val="16"/>
                <w:szCs w:val="16"/>
                <w:vertAlign w:val="subscript"/>
              </w:rPr>
              <w:t>d</w:t>
            </w:r>
            <w:proofErr w:type="spellEnd"/>
            <w:r w:rsidRPr="00521C57">
              <w:rPr>
                <w:rFonts w:ascii="Times New Roman" w:hAnsi="Times New Roman" w:cs="Times New Roman"/>
                <w:sz w:val="16"/>
                <w:szCs w:val="16"/>
                <w:vertAlign w:val="subscript"/>
              </w:rPr>
              <w:t xml:space="preserve"> total </w:t>
            </w:r>
            <w:r w:rsidRPr="00521C57">
              <w:rPr>
                <w:rFonts w:ascii="Times New Roman" w:hAnsi="Times New Roman" w:cs="Times New Roman"/>
                <w:sz w:val="16"/>
                <w:szCs w:val="16"/>
              </w:rPr>
              <w:t>=0.0008</w:t>
            </w:r>
          </w:p>
          <w:p w14:paraId="72F999C3" w14:textId="77777777" w:rsidR="00D43DE9" w:rsidRPr="00521C57" w:rsidRDefault="00D43DE9" w:rsidP="00521C57">
            <w:pPr>
              <w:rPr>
                <w:rFonts w:ascii="Times New Roman" w:hAnsi="Times New Roman" w:cs="Times New Roman"/>
                <w:sz w:val="16"/>
                <w:szCs w:val="16"/>
              </w:rPr>
            </w:pPr>
          </w:p>
        </w:tc>
        <w:tc>
          <w:tcPr>
            <w:tcW w:w="743" w:type="dxa"/>
          </w:tcPr>
          <w:p w14:paraId="6C8CCA8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0.096</w:t>
            </w:r>
          </w:p>
          <w:p w14:paraId="704233BE" w14:textId="77777777" w:rsidR="00D43DE9" w:rsidRPr="00521C57" w:rsidRDefault="00D43DE9" w:rsidP="00521C57">
            <w:pPr>
              <w:rPr>
                <w:rFonts w:ascii="Times New Roman" w:hAnsi="Times New Roman" w:cs="Times New Roman"/>
                <w:sz w:val="16"/>
                <w:szCs w:val="16"/>
              </w:rPr>
            </w:pPr>
          </w:p>
          <w:p w14:paraId="36C801B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SE </w:t>
            </w:r>
            <w:r w:rsidRPr="00521C57">
              <w:rPr>
                <w:rFonts w:ascii="Times New Roman" w:hAnsi="Times New Roman" w:cs="Times New Roman"/>
                <w:sz w:val="16"/>
                <w:szCs w:val="16"/>
                <w:vertAlign w:val="subscript"/>
              </w:rPr>
              <w:t>d</w:t>
            </w:r>
            <w:r w:rsidRPr="00521C57">
              <w:rPr>
                <w:rFonts w:ascii="Times New Roman" w:hAnsi="Times New Roman" w:cs="Times New Roman"/>
                <w:sz w:val="16"/>
                <w:szCs w:val="16"/>
              </w:rPr>
              <w:t xml:space="preserve">= </w:t>
            </w:r>
          </w:p>
          <w:p w14:paraId="31F7003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0.029</w:t>
            </w:r>
          </w:p>
        </w:tc>
      </w:tr>
      <w:tr w:rsidR="00D43DE9" w:rsidRPr="00521C57" w14:paraId="3745C15A" w14:textId="77777777" w:rsidTr="009710F7">
        <w:trPr>
          <w:trHeight w:val="889"/>
        </w:trPr>
        <w:tc>
          <w:tcPr>
            <w:tcW w:w="1242" w:type="dxa"/>
            <w:vMerge w:val="restart"/>
          </w:tcPr>
          <w:p w14:paraId="404D3AA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color w:val="231F20"/>
                <w:sz w:val="16"/>
                <w:szCs w:val="16"/>
              </w:rPr>
              <w:lastRenderedPageBreak/>
              <w:t>Bischoff et al, 2012</w:t>
            </w:r>
          </w:p>
        </w:tc>
        <w:tc>
          <w:tcPr>
            <w:tcW w:w="993" w:type="dxa"/>
            <w:vMerge w:val="restart"/>
          </w:tcPr>
          <w:p w14:paraId="6DD0F7B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color w:val="231F20"/>
                <w:sz w:val="16"/>
                <w:szCs w:val="16"/>
              </w:rPr>
              <w:t>Bischoff et al, 2012</w:t>
            </w:r>
          </w:p>
        </w:tc>
        <w:tc>
          <w:tcPr>
            <w:tcW w:w="992" w:type="dxa"/>
            <w:vMerge w:val="restart"/>
          </w:tcPr>
          <w:p w14:paraId="04BBB413"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 (%)</w:t>
            </w:r>
          </w:p>
          <w:p w14:paraId="2FF7DDCC"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Before and after data</w:t>
            </w:r>
          </w:p>
        </w:tc>
        <w:tc>
          <w:tcPr>
            <w:tcW w:w="1417" w:type="dxa"/>
          </w:tcPr>
          <w:p w14:paraId="5304AAF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Percentage of summaries completed on day of discharge </w:t>
            </w:r>
          </w:p>
        </w:tc>
        <w:tc>
          <w:tcPr>
            <w:tcW w:w="1560" w:type="dxa"/>
          </w:tcPr>
          <w:p w14:paraId="75205126"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38%</w:t>
            </w:r>
          </w:p>
          <w:p w14:paraId="73D60335"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N=563</w:t>
            </w:r>
          </w:p>
        </w:tc>
        <w:tc>
          <w:tcPr>
            <w:tcW w:w="1417" w:type="dxa"/>
          </w:tcPr>
          <w:p w14:paraId="7445F160"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83%</w:t>
            </w:r>
          </w:p>
          <w:p w14:paraId="3A49EA15"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N=2560</w:t>
            </w:r>
          </w:p>
        </w:tc>
        <w:tc>
          <w:tcPr>
            <w:tcW w:w="1276" w:type="dxa"/>
          </w:tcPr>
          <w:p w14:paraId="40A60B5C" w14:textId="77777777" w:rsidR="00D43DE9" w:rsidRPr="00521C57" w:rsidRDefault="00D43DE9" w:rsidP="00521C57">
            <w:pPr>
              <w:rPr>
                <w:rFonts w:ascii="Times New Roman" w:hAnsi="Times New Roman" w:cs="Times New Roman"/>
                <w:sz w:val="16"/>
                <w:szCs w:val="16"/>
              </w:rPr>
            </w:pPr>
          </w:p>
        </w:tc>
        <w:tc>
          <w:tcPr>
            <w:tcW w:w="709" w:type="dxa"/>
          </w:tcPr>
          <w:p w14:paraId="3D0E9932" w14:textId="77777777" w:rsidR="00D43DE9" w:rsidRPr="00521C57" w:rsidRDefault="00D43DE9" w:rsidP="00521C57">
            <w:pPr>
              <w:rPr>
                <w:rFonts w:ascii="Times New Roman" w:hAnsi="Times New Roman" w:cs="Times New Roman"/>
                <w:sz w:val="16"/>
                <w:szCs w:val="16"/>
              </w:rPr>
            </w:pPr>
          </w:p>
        </w:tc>
        <w:tc>
          <w:tcPr>
            <w:tcW w:w="708" w:type="dxa"/>
            <w:vMerge w:val="restart"/>
          </w:tcPr>
          <w:p w14:paraId="7417E5A8" w14:textId="77777777" w:rsidR="00D43DE9" w:rsidRPr="00521C57" w:rsidRDefault="00D43DE9" w:rsidP="00521C57">
            <w:pPr>
              <w:rPr>
                <w:rFonts w:ascii="Times New Roman" w:hAnsi="Times New Roman" w:cs="Times New Roman"/>
                <w:sz w:val="16"/>
                <w:szCs w:val="16"/>
              </w:rPr>
            </w:pPr>
          </w:p>
        </w:tc>
        <w:tc>
          <w:tcPr>
            <w:tcW w:w="567" w:type="dxa"/>
          </w:tcPr>
          <w:p w14:paraId="53D25DB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0.497</w:t>
            </w:r>
          </w:p>
        </w:tc>
        <w:tc>
          <w:tcPr>
            <w:tcW w:w="2552" w:type="dxa"/>
          </w:tcPr>
          <w:p w14:paraId="4861D66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0.003</w:t>
            </w:r>
          </w:p>
        </w:tc>
        <w:tc>
          <w:tcPr>
            <w:tcW w:w="743" w:type="dxa"/>
          </w:tcPr>
          <w:p w14:paraId="6C69F0B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0.056</w:t>
            </w:r>
          </w:p>
        </w:tc>
      </w:tr>
      <w:tr w:rsidR="00D43DE9" w:rsidRPr="00521C57" w14:paraId="6F75FC73" w14:textId="77777777" w:rsidTr="009710F7">
        <w:trPr>
          <w:trHeight w:val="334"/>
        </w:trPr>
        <w:tc>
          <w:tcPr>
            <w:tcW w:w="1242" w:type="dxa"/>
            <w:vMerge/>
          </w:tcPr>
          <w:p w14:paraId="0A177E2E" w14:textId="77777777" w:rsidR="00D43DE9" w:rsidRPr="00521C57" w:rsidRDefault="00D43DE9" w:rsidP="00521C57">
            <w:pPr>
              <w:rPr>
                <w:rFonts w:ascii="Times New Roman" w:hAnsi="Times New Roman" w:cs="Times New Roman"/>
                <w:sz w:val="16"/>
                <w:szCs w:val="16"/>
              </w:rPr>
            </w:pPr>
          </w:p>
        </w:tc>
        <w:tc>
          <w:tcPr>
            <w:tcW w:w="993" w:type="dxa"/>
            <w:vMerge/>
          </w:tcPr>
          <w:p w14:paraId="42504E14" w14:textId="77777777" w:rsidR="00D43DE9" w:rsidRPr="00521C57" w:rsidRDefault="00D43DE9" w:rsidP="00521C57">
            <w:pPr>
              <w:rPr>
                <w:rFonts w:ascii="Times New Roman" w:hAnsi="Times New Roman" w:cs="Times New Roman"/>
                <w:sz w:val="16"/>
                <w:szCs w:val="16"/>
              </w:rPr>
            </w:pPr>
          </w:p>
        </w:tc>
        <w:tc>
          <w:tcPr>
            <w:tcW w:w="992" w:type="dxa"/>
            <w:vMerge/>
          </w:tcPr>
          <w:p w14:paraId="1DD024EB"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5525021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Inclusion of all recommended elements on summary </w:t>
            </w:r>
          </w:p>
        </w:tc>
        <w:tc>
          <w:tcPr>
            <w:tcW w:w="1560" w:type="dxa"/>
          </w:tcPr>
          <w:p w14:paraId="07CD36F2"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5%</w:t>
            </w:r>
          </w:p>
          <w:p w14:paraId="66C1A38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N=80</w:t>
            </w:r>
          </w:p>
        </w:tc>
        <w:tc>
          <w:tcPr>
            <w:tcW w:w="1417" w:type="dxa"/>
          </w:tcPr>
          <w:p w14:paraId="2DAC368F"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88%</w:t>
            </w:r>
          </w:p>
          <w:p w14:paraId="42B5D9BA"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N=80</w:t>
            </w:r>
          </w:p>
        </w:tc>
        <w:tc>
          <w:tcPr>
            <w:tcW w:w="1276" w:type="dxa"/>
          </w:tcPr>
          <w:p w14:paraId="556E7CE0" w14:textId="77777777" w:rsidR="00D43DE9" w:rsidRPr="00521C57" w:rsidRDefault="00D43DE9" w:rsidP="00521C57">
            <w:pPr>
              <w:rPr>
                <w:rFonts w:ascii="Times New Roman" w:hAnsi="Times New Roman" w:cs="Times New Roman"/>
                <w:sz w:val="16"/>
                <w:szCs w:val="16"/>
              </w:rPr>
            </w:pPr>
          </w:p>
        </w:tc>
        <w:tc>
          <w:tcPr>
            <w:tcW w:w="709" w:type="dxa"/>
          </w:tcPr>
          <w:p w14:paraId="0AB98215" w14:textId="77777777" w:rsidR="00D43DE9" w:rsidRPr="00521C57" w:rsidRDefault="00D43DE9" w:rsidP="00521C57">
            <w:pPr>
              <w:rPr>
                <w:rFonts w:ascii="Times New Roman" w:hAnsi="Times New Roman" w:cs="Times New Roman"/>
                <w:sz w:val="16"/>
                <w:szCs w:val="16"/>
              </w:rPr>
            </w:pPr>
          </w:p>
        </w:tc>
        <w:tc>
          <w:tcPr>
            <w:tcW w:w="708" w:type="dxa"/>
            <w:vMerge/>
          </w:tcPr>
          <w:p w14:paraId="09C017E7" w14:textId="77777777" w:rsidR="00D43DE9" w:rsidRPr="00521C57" w:rsidRDefault="00D43DE9" w:rsidP="00521C57">
            <w:pPr>
              <w:rPr>
                <w:rFonts w:ascii="Times New Roman" w:hAnsi="Times New Roman" w:cs="Times New Roman"/>
                <w:sz w:val="16"/>
                <w:szCs w:val="16"/>
              </w:rPr>
            </w:pPr>
          </w:p>
        </w:tc>
        <w:tc>
          <w:tcPr>
            <w:tcW w:w="567" w:type="dxa"/>
          </w:tcPr>
          <w:p w14:paraId="2961BC3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1.03</w:t>
            </w:r>
          </w:p>
          <w:p w14:paraId="257DF514" w14:textId="77777777" w:rsidR="00D43DE9" w:rsidRPr="00521C57" w:rsidRDefault="00D43DE9" w:rsidP="00521C57">
            <w:pPr>
              <w:rPr>
                <w:rFonts w:ascii="Times New Roman" w:hAnsi="Times New Roman" w:cs="Times New Roman"/>
                <w:sz w:val="16"/>
                <w:szCs w:val="16"/>
              </w:rPr>
            </w:pPr>
          </w:p>
          <w:p w14:paraId="6C2FC01A"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Dtotal</w:t>
            </w:r>
            <w:proofErr w:type="spellEnd"/>
            <w:r w:rsidRPr="00521C57">
              <w:rPr>
                <w:rFonts w:ascii="Times New Roman" w:hAnsi="Times New Roman" w:cs="Times New Roman"/>
                <w:sz w:val="16"/>
                <w:szCs w:val="16"/>
              </w:rPr>
              <w:t>=0.76</w:t>
            </w:r>
          </w:p>
        </w:tc>
        <w:tc>
          <w:tcPr>
            <w:tcW w:w="2552" w:type="dxa"/>
          </w:tcPr>
          <w:p w14:paraId="7EE99C5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0.101</w:t>
            </w:r>
          </w:p>
          <w:p w14:paraId="63203316" w14:textId="77777777" w:rsidR="00D43DE9" w:rsidRPr="00521C57" w:rsidRDefault="00D43DE9" w:rsidP="00521C57">
            <w:pPr>
              <w:rPr>
                <w:rFonts w:ascii="Times New Roman" w:hAnsi="Times New Roman" w:cs="Times New Roman"/>
                <w:sz w:val="16"/>
                <w:szCs w:val="16"/>
              </w:rPr>
            </w:pPr>
          </w:p>
          <w:p w14:paraId="6554BFB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VD= 0.077</w:t>
            </w:r>
          </w:p>
        </w:tc>
        <w:tc>
          <w:tcPr>
            <w:tcW w:w="743" w:type="dxa"/>
          </w:tcPr>
          <w:p w14:paraId="7F4B987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0.318</w:t>
            </w:r>
          </w:p>
          <w:p w14:paraId="1224BD90" w14:textId="77777777" w:rsidR="00D43DE9" w:rsidRPr="00521C57" w:rsidRDefault="00D43DE9" w:rsidP="00521C57">
            <w:pPr>
              <w:rPr>
                <w:rFonts w:ascii="Times New Roman" w:hAnsi="Times New Roman" w:cs="Times New Roman"/>
                <w:sz w:val="16"/>
                <w:szCs w:val="16"/>
              </w:rPr>
            </w:pPr>
          </w:p>
          <w:p w14:paraId="2688F6E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0.227</w:t>
            </w:r>
          </w:p>
        </w:tc>
      </w:tr>
      <w:tr w:rsidR="00D43DE9" w:rsidRPr="00521C57" w14:paraId="557C0B9B" w14:textId="77777777" w:rsidTr="009710F7">
        <w:trPr>
          <w:trHeight w:val="770"/>
        </w:trPr>
        <w:tc>
          <w:tcPr>
            <w:tcW w:w="1242" w:type="dxa"/>
          </w:tcPr>
          <w:p w14:paraId="1C62A88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National Health Insurance P4P (NHI-P4P)</w:t>
            </w:r>
          </w:p>
          <w:p w14:paraId="0FE7704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Taiwan </w:t>
            </w:r>
          </w:p>
          <w:p w14:paraId="3CCA05BE" w14:textId="77777777" w:rsidR="00D43DE9" w:rsidRPr="00521C57" w:rsidRDefault="00D43DE9" w:rsidP="00521C57">
            <w:pPr>
              <w:rPr>
                <w:rFonts w:ascii="Times New Roman" w:hAnsi="Times New Roman" w:cs="Times New Roman"/>
                <w:sz w:val="16"/>
                <w:szCs w:val="16"/>
              </w:rPr>
            </w:pPr>
          </w:p>
        </w:tc>
        <w:tc>
          <w:tcPr>
            <w:tcW w:w="993" w:type="dxa"/>
          </w:tcPr>
          <w:p w14:paraId="2D4B103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Lee et al., 2010</w:t>
            </w:r>
          </w:p>
        </w:tc>
        <w:tc>
          <w:tcPr>
            <w:tcW w:w="992" w:type="dxa"/>
          </w:tcPr>
          <w:p w14:paraId="33BA88D7"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Mean difference </w:t>
            </w:r>
          </w:p>
        </w:tc>
        <w:tc>
          <w:tcPr>
            <w:tcW w:w="1417" w:type="dxa"/>
          </w:tcPr>
          <w:p w14:paraId="16207F0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Essential diabetes exams and tests</w:t>
            </w:r>
          </w:p>
        </w:tc>
        <w:tc>
          <w:tcPr>
            <w:tcW w:w="1560" w:type="dxa"/>
          </w:tcPr>
          <w:p w14:paraId="77B681CA"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All patients in the P4P program (n = 12,499).</w:t>
            </w:r>
          </w:p>
        </w:tc>
        <w:tc>
          <w:tcPr>
            <w:tcW w:w="1417" w:type="dxa"/>
          </w:tcPr>
          <w:p w14:paraId="2F9E167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Comparison group (n = 26,172) </w:t>
            </w:r>
          </w:p>
          <w:p w14:paraId="5ECFFB30"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6BE4503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2.450 </w:t>
            </w:r>
          </w:p>
          <w:p w14:paraId="30E6C193" w14:textId="77777777" w:rsidR="00D43DE9" w:rsidRPr="00521C57" w:rsidRDefault="00D43DE9" w:rsidP="00521C57">
            <w:pPr>
              <w:rPr>
                <w:rFonts w:ascii="Times New Roman" w:hAnsi="Times New Roman" w:cs="Times New Roman"/>
                <w:sz w:val="16"/>
                <w:szCs w:val="16"/>
              </w:rPr>
            </w:pPr>
          </w:p>
        </w:tc>
        <w:tc>
          <w:tcPr>
            <w:tcW w:w="709" w:type="dxa"/>
          </w:tcPr>
          <w:p w14:paraId="1F9CEBA9" w14:textId="77777777" w:rsidR="00D43DE9" w:rsidRPr="00521C57" w:rsidRDefault="00D43DE9" w:rsidP="00521C57">
            <w:pPr>
              <w:rPr>
                <w:rFonts w:ascii="Times New Roman" w:hAnsi="Times New Roman" w:cs="Times New Roman"/>
                <w:sz w:val="16"/>
                <w:szCs w:val="16"/>
              </w:rPr>
            </w:pPr>
          </w:p>
        </w:tc>
        <w:tc>
          <w:tcPr>
            <w:tcW w:w="708" w:type="dxa"/>
          </w:tcPr>
          <w:p w14:paraId="62098244" w14:textId="77777777" w:rsidR="00D43DE9" w:rsidRPr="00521C57" w:rsidRDefault="00D43DE9" w:rsidP="00521C57">
            <w:pPr>
              <w:rPr>
                <w:rFonts w:ascii="Times New Roman" w:hAnsi="Times New Roman" w:cs="Times New Roman"/>
                <w:sz w:val="16"/>
                <w:szCs w:val="16"/>
              </w:rPr>
            </w:pPr>
          </w:p>
        </w:tc>
        <w:tc>
          <w:tcPr>
            <w:tcW w:w="567" w:type="dxa"/>
          </w:tcPr>
          <w:p w14:paraId="21D75CA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0.655</w:t>
            </w:r>
          </w:p>
        </w:tc>
        <w:tc>
          <w:tcPr>
            <w:tcW w:w="2552" w:type="dxa"/>
          </w:tcPr>
          <w:p w14:paraId="5E0AF086" w14:textId="77777777" w:rsidR="00D43DE9" w:rsidRPr="00521C57" w:rsidRDefault="00D43DE9" w:rsidP="00521C57">
            <w:pPr>
              <w:rPr>
                <w:rFonts w:ascii="Times New Roman" w:hAnsi="Times New Roman" w:cs="Times New Roman"/>
                <w:sz w:val="16"/>
                <w:szCs w:val="16"/>
              </w:rPr>
            </w:pPr>
          </w:p>
        </w:tc>
        <w:tc>
          <w:tcPr>
            <w:tcW w:w="743" w:type="dxa"/>
          </w:tcPr>
          <w:p w14:paraId="64BA2DC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0.005</w:t>
            </w:r>
          </w:p>
        </w:tc>
      </w:tr>
      <w:tr w:rsidR="00D43DE9" w:rsidRPr="00521C57" w14:paraId="2FA65CAB" w14:textId="77777777" w:rsidTr="009710F7">
        <w:trPr>
          <w:trHeight w:val="86"/>
        </w:trPr>
        <w:tc>
          <w:tcPr>
            <w:tcW w:w="1242" w:type="dxa"/>
            <w:vMerge w:val="restart"/>
          </w:tcPr>
          <w:p w14:paraId="12D615F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Rwanda PBF program </w:t>
            </w:r>
          </w:p>
        </w:tc>
        <w:tc>
          <w:tcPr>
            <w:tcW w:w="993" w:type="dxa"/>
            <w:vMerge w:val="restart"/>
          </w:tcPr>
          <w:p w14:paraId="3A16A590"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Basinga</w:t>
            </w:r>
            <w:proofErr w:type="spellEnd"/>
            <w:r w:rsidRPr="00521C57">
              <w:rPr>
                <w:rFonts w:ascii="Times New Roman" w:hAnsi="Times New Roman" w:cs="Times New Roman"/>
                <w:sz w:val="16"/>
                <w:szCs w:val="16"/>
              </w:rPr>
              <w:t xml:space="preserve"> et al., 2011</w:t>
            </w:r>
          </w:p>
        </w:tc>
        <w:tc>
          <w:tcPr>
            <w:tcW w:w="992" w:type="dxa"/>
            <w:vMerge w:val="restart"/>
          </w:tcPr>
          <w:p w14:paraId="11DA5B8F"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Mean difference</w:t>
            </w:r>
          </w:p>
        </w:tc>
        <w:tc>
          <w:tcPr>
            <w:tcW w:w="1417" w:type="dxa"/>
          </w:tcPr>
          <w:p w14:paraId="00F7330D"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Any prenatal care</w:t>
            </w:r>
          </w:p>
        </w:tc>
        <w:tc>
          <w:tcPr>
            <w:tcW w:w="1560" w:type="dxa"/>
            <w:vMerge w:val="restart"/>
          </w:tcPr>
          <w:p w14:paraId="266E32BF"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N=80</w:t>
            </w:r>
          </w:p>
        </w:tc>
        <w:tc>
          <w:tcPr>
            <w:tcW w:w="1417" w:type="dxa"/>
            <w:vMerge w:val="restart"/>
          </w:tcPr>
          <w:p w14:paraId="6C9D85A1"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N=86</w:t>
            </w:r>
          </w:p>
        </w:tc>
        <w:tc>
          <w:tcPr>
            <w:tcW w:w="1276" w:type="dxa"/>
          </w:tcPr>
          <w:p w14:paraId="721C5853" w14:textId="77777777" w:rsidR="00D43DE9" w:rsidRPr="00521C57" w:rsidRDefault="00D43DE9" w:rsidP="00521C57">
            <w:pPr>
              <w:rPr>
                <w:rFonts w:ascii="Times New Roman" w:eastAsia="Arial Unicode MS" w:hAnsi="Times New Roman" w:cs="Times New Roman"/>
                <w:sz w:val="16"/>
                <w:szCs w:val="16"/>
                <w:lang w:eastAsia="en-GB"/>
              </w:rPr>
            </w:pPr>
            <w:r w:rsidRPr="00521C57">
              <w:rPr>
                <w:rFonts w:ascii="Times New Roman" w:eastAsia="Arial Unicode MS" w:hAnsi="Times New Roman" w:cs="Times New Roman"/>
                <w:sz w:val="16"/>
                <w:szCs w:val="16"/>
                <w:lang w:eastAsia="en-GB"/>
              </w:rPr>
              <w:t xml:space="preserve">0·002 </w:t>
            </w:r>
          </w:p>
          <w:p w14:paraId="447560DD" w14:textId="77777777" w:rsidR="00D43DE9" w:rsidRPr="00521C57" w:rsidRDefault="00D43DE9" w:rsidP="00521C57">
            <w:pPr>
              <w:rPr>
                <w:rFonts w:ascii="Times New Roman" w:hAnsi="Times New Roman" w:cs="Times New Roman"/>
                <w:sz w:val="16"/>
                <w:szCs w:val="16"/>
              </w:rPr>
            </w:pPr>
          </w:p>
        </w:tc>
        <w:tc>
          <w:tcPr>
            <w:tcW w:w="709" w:type="dxa"/>
          </w:tcPr>
          <w:p w14:paraId="6611C9B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−0•021 </w:t>
            </w:r>
          </w:p>
        </w:tc>
        <w:tc>
          <w:tcPr>
            <w:tcW w:w="708" w:type="dxa"/>
          </w:tcPr>
          <w:p w14:paraId="53752E2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0•025</w:t>
            </w:r>
          </w:p>
        </w:tc>
        <w:tc>
          <w:tcPr>
            <w:tcW w:w="567" w:type="dxa"/>
          </w:tcPr>
          <w:p w14:paraId="517772F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0.013</w:t>
            </w:r>
          </w:p>
        </w:tc>
        <w:tc>
          <w:tcPr>
            <w:tcW w:w="2552" w:type="dxa"/>
          </w:tcPr>
          <w:p w14:paraId="6E834D4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0.006</w:t>
            </w:r>
          </w:p>
        </w:tc>
        <w:tc>
          <w:tcPr>
            <w:tcW w:w="743" w:type="dxa"/>
          </w:tcPr>
          <w:p w14:paraId="3E3919F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0.079</w:t>
            </w:r>
          </w:p>
        </w:tc>
      </w:tr>
      <w:tr w:rsidR="00D43DE9" w:rsidRPr="00521C57" w14:paraId="7D9FABA1" w14:textId="77777777" w:rsidTr="009710F7">
        <w:trPr>
          <w:trHeight w:val="84"/>
        </w:trPr>
        <w:tc>
          <w:tcPr>
            <w:tcW w:w="1242" w:type="dxa"/>
            <w:vMerge/>
          </w:tcPr>
          <w:p w14:paraId="1C3DE597" w14:textId="77777777" w:rsidR="00D43DE9" w:rsidRPr="00521C57" w:rsidRDefault="00D43DE9" w:rsidP="00521C57">
            <w:pPr>
              <w:rPr>
                <w:rFonts w:ascii="Times New Roman" w:hAnsi="Times New Roman" w:cs="Times New Roman"/>
                <w:sz w:val="16"/>
                <w:szCs w:val="16"/>
              </w:rPr>
            </w:pPr>
          </w:p>
        </w:tc>
        <w:tc>
          <w:tcPr>
            <w:tcW w:w="993" w:type="dxa"/>
            <w:vMerge/>
          </w:tcPr>
          <w:p w14:paraId="0D9D80B0" w14:textId="77777777" w:rsidR="00D43DE9" w:rsidRPr="00521C57" w:rsidRDefault="00D43DE9" w:rsidP="00521C57">
            <w:pPr>
              <w:rPr>
                <w:rFonts w:ascii="Times New Roman" w:hAnsi="Times New Roman" w:cs="Times New Roman"/>
                <w:sz w:val="16"/>
                <w:szCs w:val="16"/>
              </w:rPr>
            </w:pPr>
          </w:p>
        </w:tc>
        <w:tc>
          <w:tcPr>
            <w:tcW w:w="992" w:type="dxa"/>
            <w:vMerge/>
          </w:tcPr>
          <w:p w14:paraId="6E5EA791"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404F5864"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Four or more prenatal care visits</w:t>
            </w:r>
          </w:p>
        </w:tc>
        <w:tc>
          <w:tcPr>
            <w:tcW w:w="1560" w:type="dxa"/>
            <w:vMerge/>
          </w:tcPr>
          <w:p w14:paraId="3EFED1C4"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50C21316"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40630663"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0·008 </w:t>
            </w:r>
          </w:p>
        </w:tc>
        <w:tc>
          <w:tcPr>
            <w:tcW w:w="709" w:type="dxa"/>
          </w:tcPr>
          <w:p w14:paraId="31F8E42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−0•063 </w:t>
            </w:r>
          </w:p>
        </w:tc>
        <w:tc>
          <w:tcPr>
            <w:tcW w:w="708" w:type="dxa"/>
          </w:tcPr>
          <w:p w14:paraId="34564E8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0•079</w:t>
            </w:r>
          </w:p>
        </w:tc>
        <w:tc>
          <w:tcPr>
            <w:tcW w:w="567" w:type="dxa"/>
          </w:tcPr>
          <w:p w14:paraId="6E0EF25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0.017</w:t>
            </w:r>
          </w:p>
        </w:tc>
        <w:tc>
          <w:tcPr>
            <w:tcW w:w="2552" w:type="dxa"/>
          </w:tcPr>
          <w:p w14:paraId="4E7321D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0.005</w:t>
            </w:r>
          </w:p>
        </w:tc>
        <w:tc>
          <w:tcPr>
            <w:tcW w:w="743" w:type="dxa"/>
          </w:tcPr>
          <w:p w14:paraId="31E6C85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0.077</w:t>
            </w:r>
          </w:p>
        </w:tc>
      </w:tr>
      <w:tr w:rsidR="00D43DE9" w:rsidRPr="00521C57" w14:paraId="442552DD" w14:textId="77777777" w:rsidTr="009710F7">
        <w:trPr>
          <w:trHeight w:val="84"/>
        </w:trPr>
        <w:tc>
          <w:tcPr>
            <w:tcW w:w="1242" w:type="dxa"/>
            <w:vMerge/>
          </w:tcPr>
          <w:p w14:paraId="71884861" w14:textId="77777777" w:rsidR="00D43DE9" w:rsidRPr="00521C57" w:rsidRDefault="00D43DE9" w:rsidP="00521C57">
            <w:pPr>
              <w:rPr>
                <w:rFonts w:ascii="Times New Roman" w:hAnsi="Times New Roman" w:cs="Times New Roman"/>
                <w:sz w:val="16"/>
                <w:szCs w:val="16"/>
              </w:rPr>
            </w:pPr>
          </w:p>
        </w:tc>
        <w:tc>
          <w:tcPr>
            <w:tcW w:w="993" w:type="dxa"/>
            <w:vMerge/>
          </w:tcPr>
          <w:p w14:paraId="144DAC0C" w14:textId="77777777" w:rsidR="00D43DE9" w:rsidRPr="00521C57" w:rsidRDefault="00D43DE9" w:rsidP="00521C57">
            <w:pPr>
              <w:rPr>
                <w:rFonts w:ascii="Times New Roman" w:hAnsi="Times New Roman" w:cs="Times New Roman"/>
                <w:sz w:val="16"/>
                <w:szCs w:val="16"/>
              </w:rPr>
            </w:pPr>
          </w:p>
        </w:tc>
        <w:tc>
          <w:tcPr>
            <w:tcW w:w="992" w:type="dxa"/>
            <w:vMerge/>
          </w:tcPr>
          <w:p w14:paraId="02CE171D"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7596357"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Institutional delivery</w:t>
            </w:r>
          </w:p>
        </w:tc>
        <w:tc>
          <w:tcPr>
            <w:tcW w:w="1560" w:type="dxa"/>
            <w:vMerge/>
          </w:tcPr>
          <w:p w14:paraId="7B44D619"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1AD67798"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30B6B519" w14:textId="77777777" w:rsidR="00D43DE9" w:rsidRPr="00521C57" w:rsidRDefault="00D43DE9" w:rsidP="00521C57">
            <w:pPr>
              <w:rPr>
                <w:rFonts w:ascii="Times New Roman" w:eastAsia="Arial Unicode MS" w:hAnsi="Times New Roman" w:cs="Times New Roman"/>
                <w:sz w:val="16"/>
                <w:szCs w:val="16"/>
                <w:lang w:eastAsia="en-GB"/>
              </w:rPr>
            </w:pPr>
            <w:r w:rsidRPr="00521C57">
              <w:rPr>
                <w:rFonts w:ascii="Times New Roman" w:eastAsia="Arial Unicode MS" w:hAnsi="Times New Roman" w:cs="Times New Roman"/>
                <w:sz w:val="16"/>
                <w:szCs w:val="16"/>
                <w:lang w:eastAsia="en-GB"/>
              </w:rPr>
              <w:t xml:space="preserve">0·081 </w:t>
            </w:r>
          </w:p>
          <w:p w14:paraId="6C4E405E" w14:textId="77777777" w:rsidR="00D43DE9" w:rsidRPr="00521C57" w:rsidRDefault="00D43DE9" w:rsidP="00521C57">
            <w:pPr>
              <w:rPr>
                <w:rFonts w:ascii="Times New Roman" w:hAnsi="Times New Roman" w:cs="Times New Roman"/>
                <w:sz w:val="16"/>
                <w:szCs w:val="16"/>
              </w:rPr>
            </w:pPr>
          </w:p>
        </w:tc>
        <w:tc>
          <w:tcPr>
            <w:tcW w:w="709" w:type="dxa"/>
          </w:tcPr>
          <w:p w14:paraId="11085082"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0·015 </w:t>
            </w:r>
          </w:p>
        </w:tc>
        <w:tc>
          <w:tcPr>
            <w:tcW w:w="708" w:type="dxa"/>
          </w:tcPr>
          <w:p w14:paraId="07055689"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0·146</w:t>
            </w:r>
          </w:p>
        </w:tc>
        <w:tc>
          <w:tcPr>
            <w:tcW w:w="567" w:type="dxa"/>
          </w:tcPr>
          <w:p w14:paraId="72D567E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0.035</w:t>
            </w:r>
          </w:p>
        </w:tc>
        <w:tc>
          <w:tcPr>
            <w:tcW w:w="2552" w:type="dxa"/>
          </w:tcPr>
          <w:p w14:paraId="0001357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0.005</w:t>
            </w:r>
          </w:p>
        </w:tc>
        <w:tc>
          <w:tcPr>
            <w:tcW w:w="743" w:type="dxa"/>
          </w:tcPr>
          <w:p w14:paraId="496BB5A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0.077</w:t>
            </w:r>
          </w:p>
        </w:tc>
      </w:tr>
      <w:tr w:rsidR="00D43DE9" w:rsidRPr="00521C57" w14:paraId="1D7B6550" w14:textId="77777777" w:rsidTr="009710F7">
        <w:trPr>
          <w:trHeight w:val="84"/>
        </w:trPr>
        <w:tc>
          <w:tcPr>
            <w:tcW w:w="1242" w:type="dxa"/>
            <w:vMerge/>
          </w:tcPr>
          <w:p w14:paraId="66E8C5A5" w14:textId="77777777" w:rsidR="00D43DE9" w:rsidRPr="00521C57" w:rsidRDefault="00D43DE9" w:rsidP="00521C57">
            <w:pPr>
              <w:rPr>
                <w:rFonts w:ascii="Times New Roman" w:hAnsi="Times New Roman" w:cs="Times New Roman"/>
                <w:sz w:val="16"/>
                <w:szCs w:val="16"/>
              </w:rPr>
            </w:pPr>
          </w:p>
        </w:tc>
        <w:tc>
          <w:tcPr>
            <w:tcW w:w="993" w:type="dxa"/>
            <w:vMerge/>
          </w:tcPr>
          <w:p w14:paraId="0AF33139" w14:textId="77777777" w:rsidR="00D43DE9" w:rsidRPr="00521C57" w:rsidRDefault="00D43DE9" w:rsidP="00521C57">
            <w:pPr>
              <w:rPr>
                <w:rFonts w:ascii="Times New Roman" w:hAnsi="Times New Roman" w:cs="Times New Roman"/>
                <w:sz w:val="16"/>
                <w:szCs w:val="16"/>
              </w:rPr>
            </w:pPr>
          </w:p>
        </w:tc>
        <w:tc>
          <w:tcPr>
            <w:tcW w:w="992" w:type="dxa"/>
            <w:vMerge/>
          </w:tcPr>
          <w:p w14:paraId="2EB408DD"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4BC4BFC1"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Tetanus vaccine during prenatal visit</w:t>
            </w:r>
          </w:p>
        </w:tc>
        <w:tc>
          <w:tcPr>
            <w:tcW w:w="1560" w:type="dxa"/>
            <w:vMerge/>
          </w:tcPr>
          <w:p w14:paraId="55FD352A"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6DED753B"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49B744A1"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0·051 </w:t>
            </w:r>
          </w:p>
          <w:p w14:paraId="16D0B96B" w14:textId="77777777" w:rsidR="00D43DE9" w:rsidRPr="00521C57" w:rsidRDefault="00D43DE9" w:rsidP="00521C57">
            <w:pPr>
              <w:rPr>
                <w:rFonts w:ascii="Times New Roman" w:hAnsi="Times New Roman" w:cs="Times New Roman"/>
                <w:sz w:val="16"/>
                <w:szCs w:val="16"/>
              </w:rPr>
            </w:pPr>
          </w:p>
        </w:tc>
        <w:tc>
          <w:tcPr>
            <w:tcW w:w="709" w:type="dxa"/>
          </w:tcPr>
          <w:p w14:paraId="60660B0C"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−0·002 </w:t>
            </w:r>
          </w:p>
        </w:tc>
        <w:tc>
          <w:tcPr>
            <w:tcW w:w="708" w:type="dxa"/>
          </w:tcPr>
          <w:p w14:paraId="45C2A8A5"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0·103</w:t>
            </w:r>
          </w:p>
        </w:tc>
        <w:tc>
          <w:tcPr>
            <w:tcW w:w="567" w:type="dxa"/>
          </w:tcPr>
          <w:p w14:paraId="57CCA14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0.148</w:t>
            </w:r>
          </w:p>
        </w:tc>
        <w:tc>
          <w:tcPr>
            <w:tcW w:w="2552" w:type="dxa"/>
          </w:tcPr>
          <w:p w14:paraId="6052EFE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0.006</w:t>
            </w:r>
          </w:p>
        </w:tc>
        <w:tc>
          <w:tcPr>
            <w:tcW w:w="743" w:type="dxa"/>
          </w:tcPr>
          <w:p w14:paraId="68C9B6E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0.078</w:t>
            </w:r>
          </w:p>
        </w:tc>
      </w:tr>
      <w:tr w:rsidR="00D43DE9" w:rsidRPr="00521C57" w14:paraId="74F6FAE2" w14:textId="77777777" w:rsidTr="009710F7">
        <w:trPr>
          <w:trHeight w:val="84"/>
        </w:trPr>
        <w:tc>
          <w:tcPr>
            <w:tcW w:w="1242" w:type="dxa"/>
            <w:vMerge/>
          </w:tcPr>
          <w:p w14:paraId="21EA5EEB" w14:textId="77777777" w:rsidR="00D43DE9" w:rsidRPr="00521C57" w:rsidRDefault="00D43DE9" w:rsidP="00521C57">
            <w:pPr>
              <w:rPr>
                <w:rFonts w:ascii="Times New Roman" w:hAnsi="Times New Roman" w:cs="Times New Roman"/>
                <w:sz w:val="16"/>
                <w:szCs w:val="16"/>
              </w:rPr>
            </w:pPr>
          </w:p>
        </w:tc>
        <w:tc>
          <w:tcPr>
            <w:tcW w:w="993" w:type="dxa"/>
            <w:vMerge/>
          </w:tcPr>
          <w:p w14:paraId="37482155" w14:textId="77777777" w:rsidR="00D43DE9" w:rsidRPr="00521C57" w:rsidRDefault="00D43DE9" w:rsidP="00521C57">
            <w:pPr>
              <w:rPr>
                <w:rFonts w:ascii="Times New Roman" w:hAnsi="Times New Roman" w:cs="Times New Roman"/>
                <w:sz w:val="16"/>
                <w:szCs w:val="16"/>
              </w:rPr>
            </w:pPr>
          </w:p>
        </w:tc>
        <w:tc>
          <w:tcPr>
            <w:tcW w:w="992" w:type="dxa"/>
            <w:vMerge/>
          </w:tcPr>
          <w:p w14:paraId="65338A0D"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0543FC34"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Standardized total quality score</w:t>
            </w:r>
          </w:p>
        </w:tc>
        <w:tc>
          <w:tcPr>
            <w:tcW w:w="1560" w:type="dxa"/>
            <w:vMerge/>
          </w:tcPr>
          <w:p w14:paraId="1C2F0473"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52CA7409"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3BD26951"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0·157 </w:t>
            </w:r>
          </w:p>
          <w:p w14:paraId="121F1F6C" w14:textId="77777777" w:rsidR="00D43DE9" w:rsidRPr="00521C57" w:rsidRDefault="00D43DE9" w:rsidP="00521C57">
            <w:pPr>
              <w:rPr>
                <w:rFonts w:ascii="Times New Roman" w:hAnsi="Times New Roman" w:cs="Times New Roman"/>
                <w:sz w:val="16"/>
                <w:szCs w:val="16"/>
              </w:rPr>
            </w:pPr>
          </w:p>
        </w:tc>
        <w:tc>
          <w:tcPr>
            <w:tcW w:w="709" w:type="dxa"/>
          </w:tcPr>
          <w:p w14:paraId="4F05214A"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0·026 </w:t>
            </w:r>
          </w:p>
        </w:tc>
        <w:tc>
          <w:tcPr>
            <w:tcW w:w="708" w:type="dxa"/>
          </w:tcPr>
          <w:p w14:paraId="12DAF06C"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0·289</w:t>
            </w:r>
          </w:p>
        </w:tc>
        <w:tc>
          <w:tcPr>
            <w:tcW w:w="567" w:type="dxa"/>
          </w:tcPr>
          <w:p w14:paraId="74461F3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0.188</w:t>
            </w:r>
          </w:p>
        </w:tc>
        <w:tc>
          <w:tcPr>
            <w:tcW w:w="2552" w:type="dxa"/>
          </w:tcPr>
          <w:p w14:paraId="4128AC3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0.006</w:t>
            </w:r>
          </w:p>
        </w:tc>
        <w:tc>
          <w:tcPr>
            <w:tcW w:w="743" w:type="dxa"/>
          </w:tcPr>
          <w:p w14:paraId="5062AF9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0.078</w:t>
            </w:r>
          </w:p>
        </w:tc>
      </w:tr>
      <w:tr w:rsidR="00D43DE9" w:rsidRPr="00521C57" w14:paraId="402E56AE" w14:textId="77777777" w:rsidTr="009710F7">
        <w:trPr>
          <w:trHeight w:val="84"/>
        </w:trPr>
        <w:tc>
          <w:tcPr>
            <w:tcW w:w="1242" w:type="dxa"/>
            <w:vMerge/>
          </w:tcPr>
          <w:p w14:paraId="4203B7CC" w14:textId="77777777" w:rsidR="00D43DE9" w:rsidRPr="00521C57" w:rsidRDefault="00D43DE9" w:rsidP="00521C57">
            <w:pPr>
              <w:rPr>
                <w:rFonts w:ascii="Times New Roman" w:hAnsi="Times New Roman" w:cs="Times New Roman"/>
                <w:sz w:val="16"/>
                <w:szCs w:val="16"/>
              </w:rPr>
            </w:pPr>
          </w:p>
        </w:tc>
        <w:tc>
          <w:tcPr>
            <w:tcW w:w="993" w:type="dxa"/>
            <w:vMerge/>
          </w:tcPr>
          <w:p w14:paraId="23AEE527" w14:textId="77777777" w:rsidR="00D43DE9" w:rsidRPr="00521C57" w:rsidRDefault="00D43DE9" w:rsidP="00521C57">
            <w:pPr>
              <w:rPr>
                <w:rFonts w:ascii="Times New Roman" w:hAnsi="Times New Roman" w:cs="Times New Roman"/>
                <w:sz w:val="16"/>
                <w:szCs w:val="16"/>
              </w:rPr>
            </w:pPr>
          </w:p>
        </w:tc>
        <w:tc>
          <w:tcPr>
            <w:tcW w:w="992" w:type="dxa"/>
            <w:vMerge/>
          </w:tcPr>
          <w:p w14:paraId="0799CD0F"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25C5B4B"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Younger than 23 months preventive visit, previous 4 weeks</w:t>
            </w:r>
          </w:p>
        </w:tc>
        <w:tc>
          <w:tcPr>
            <w:tcW w:w="1560" w:type="dxa"/>
            <w:vMerge/>
          </w:tcPr>
          <w:p w14:paraId="1C27117B"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21D66F3B"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3A75F237"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0·119 </w:t>
            </w:r>
          </w:p>
          <w:p w14:paraId="59DA0245" w14:textId="77777777" w:rsidR="00D43DE9" w:rsidRPr="00521C57" w:rsidRDefault="00D43DE9" w:rsidP="00521C57">
            <w:pPr>
              <w:rPr>
                <w:rFonts w:ascii="Times New Roman" w:hAnsi="Times New Roman" w:cs="Times New Roman"/>
                <w:sz w:val="16"/>
                <w:szCs w:val="16"/>
              </w:rPr>
            </w:pPr>
          </w:p>
        </w:tc>
        <w:tc>
          <w:tcPr>
            <w:tcW w:w="709" w:type="dxa"/>
          </w:tcPr>
          <w:p w14:paraId="1B95E630"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0·041 </w:t>
            </w:r>
          </w:p>
        </w:tc>
        <w:tc>
          <w:tcPr>
            <w:tcW w:w="708" w:type="dxa"/>
          </w:tcPr>
          <w:p w14:paraId="60AC8019"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0·198</w:t>
            </w:r>
          </w:p>
        </w:tc>
        <w:tc>
          <w:tcPr>
            <w:tcW w:w="567" w:type="dxa"/>
          </w:tcPr>
          <w:p w14:paraId="54BB35E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0.243</w:t>
            </w:r>
          </w:p>
        </w:tc>
        <w:tc>
          <w:tcPr>
            <w:tcW w:w="2552" w:type="dxa"/>
          </w:tcPr>
          <w:p w14:paraId="2D10555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0.006</w:t>
            </w:r>
          </w:p>
        </w:tc>
        <w:tc>
          <w:tcPr>
            <w:tcW w:w="743" w:type="dxa"/>
          </w:tcPr>
          <w:p w14:paraId="66A76DD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0.078</w:t>
            </w:r>
          </w:p>
        </w:tc>
      </w:tr>
      <w:tr w:rsidR="00D43DE9" w:rsidRPr="00521C57" w14:paraId="5FF812F5" w14:textId="77777777" w:rsidTr="009710F7">
        <w:trPr>
          <w:trHeight w:val="84"/>
        </w:trPr>
        <w:tc>
          <w:tcPr>
            <w:tcW w:w="1242" w:type="dxa"/>
            <w:vMerge/>
          </w:tcPr>
          <w:p w14:paraId="4CC02F2C" w14:textId="77777777" w:rsidR="00D43DE9" w:rsidRPr="00521C57" w:rsidRDefault="00D43DE9" w:rsidP="00521C57">
            <w:pPr>
              <w:rPr>
                <w:rFonts w:ascii="Times New Roman" w:hAnsi="Times New Roman" w:cs="Times New Roman"/>
                <w:sz w:val="16"/>
                <w:szCs w:val="16"/>
              </w:rPr>
            </w:pPr>
          </w:p>
        </w:tc>
        <w:tc>
          <w:tcPr>
            <w:tcW w:w="993" w:type="dxa"/>
            <w:vMerge/>
          </w:tcPr>
          <w:p w14:paraId="03DE7C49" w14:textId="77777777" w:rsidR="00D43DE9" w:rsidRPr="00521C57" w:rsidRDefault="00D43DE9" w:rsidP="00521C57">
            <w:pPr>
              <w:rPr>
                <w:rFonts w:ascii="Times New Roman" w:hAnsi="Times New Roman" w:cs="Times New Roman"/>
                <w:sz w:val="16"/>
                <w:szCs w:val="16"/>
              </w:rPr>
            </w:pPr>
          </w:p>
        </w:tc>
        <w:tc>
          <w:tcPr>
            <w:tcW w:w="992" w:type="dxa"/>
            <w:vMerge/>
          </w:tcPr>
          <w:p w14:paraId="0952B312"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44AC7602"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24–59 months preventive visit, previous 4 weeks</w:t>
            </w:r>
          </w:p>
        </w:tc>
        <w:tc>
          <w:tcPr>
            <w:tcW w:w="1560" w:type="dxa"/>
            <w:vMerge/>
          </w:tcPr>
          <w:p w14:paraId="2737F49C"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28AFBBE5"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78C81502"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0·111 </w:t>
            </w:r>
          </w:p>
          <w:p w14:paraId="2EDADF3F" w14:textId="77777777" w:rsidR="00D43DE9" w:rsidRPr="00521C57" w:rsidRDefault="00D43DE9" w:rsidP="00521C57">
            <w:pPr>
              <w:rPr>
                <w:rFonts w:ascii="Times New Roman" w:hAnsi="Times New Roman" w:cs="Times New Roman"/>
                <w:sz w:val="16"/>
                <w:szCs w:val="16"/>
              </w:rPr>
            </w:pPr>
          </w:p>
        </w:tc>
        <w:tc>
          <w:tcPr>
            <w:tcW w:w="709" w:type="dxa"/>
          </w:tcPr>
          <w:p w14:paraId="1DB32E8F"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0·059 </w:t>
            </w:r>
          </w:p>
        </w:tc>
        <w:tc>
          <w:tcPr>
            <w:tcW w:w="708" w:type="dxa"/>
          </w:tcPr>
          <w:p w14:paraId="7E0DE00A"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0·162</w:t>
            </w:r>
          </w:p>
        </w:tc>
        <w:tc>
          <w:tcPr>
            <w:tcW w:w="567" w:type="dxa"/>
          </w:tcPr>
          <w:p w14:paraId="7558D36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0.178</w:t>
            </w:r>
          </w:p>
        </w:tc>
        <w:tc>
          <w:tcPr>
            <w:tcW w:w="2552" w:type="dxa"/>
          </w:tcPr>
          <w:p w14:paraId="6BB2BBF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0.006</w:t>
            </w:r>
          </w:p>
        </w:tc>
        <w:tc>
          <w:tcPr>
            <w:tcW w:w="743" w:type="dxa"/>
          </w:tcPr>
          <w:p w14:paraId="42E17FF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.079</w:t>
            </w:r>
          </w:p>
        </w:tc>
      </w:tr>
      <w:tr w:rsidR="00D43DE9" w:rsidRPr="00521C57" w14:paraId="39D3C8EE" w14:textId="77777777" w:rsidTr="009710F7">
        <w:trPr>
          <w:trHeight w:val="84"/>
        </w:trPr>
        <w:tc>
          <w:tcPr>
            <w:tcW w:w="1242" w:type="dxa"/>
            <w:vMerge/>
          </w:tcPr>
          <w:p w14:paraId="4AFC191F" w14:textId="77777777" w:rsidR="00D43DE9" w:rsidRPr="00521C57" w:rsidRDefault="00D43DE9" w:rsidP="00521C57">
            <w:pPr>
              <w:rPr>
                <w:rFonts w:ascii="Times New Roman" w:hAnsi="Times New Roman" w:cs="Times New Roman"/>
                <w:sz w:val="16"/>
                <w:szCs w:val="16"/>
              </w:rPr>
            </w:pPr>
          </w:p>
        </w:tc>
        <w:tc>
          <w:tcPr>
            <w:tcW w:w="993" w:type="dxa"/>
            <w:vMerge/>
          </w:tcPr>
          <w:p w14:paraId="445C851D" w14:textId="77777777" w:rsidR="00D43DE9" w:rsidRPr="00521C57" w:rsidRDefault="00D43DE9" w:rsidP="00521C57">
            <w:pPr>
              <w:rPr>
                <w:rFonts w:ascii="Times New Roman" w:hAnsi="Times New Roman" w:cs="Times New Roman"/>
                <w:sz w:val="16"/>
                <w:szCs w:val="16"/>
              </w:rPr>
            </w:pPr>
          </w:p>
        </w:tc>
        <w:tc>
          <w:tcPr>
            <w:tcW w:w="992" w:type="dxa"/>
            <w:vMerge/>
          </w:tcPr>
          <w:p w14:paraId="2C6B94FC"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63F4D28"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12–23 months fully immunized</w:t>
            </w:r>
          </w:p>
        </w:tc>
        <w:tc>
          <w:tcPr>
            <w:tcW w:w="1560" w:type="dxa"/>
            <w:vMerge/>
          </w:tcPr>
          <w:p w14:paraId="357FC78E"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02176C21"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579BE3C9"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−0·055 </w:t>
            </w:r>
          </w:p>
          <w:p w14:paraId="127E7FE6" w14:textId="77777777" w:rsidR="00D43DE9" w:rsidRPr="00521C57" w:rsidRDefault="00D43DE9" w:rsidP="00521C57">
            <w:pPr>
              <w:rPr>
                <w:rFonts w:ascii="Times New Roman" w:hAnsi="Times New Roman" w:cs="Times New Roman"/>
                <w:sz w:val="16"/>
                <w:szCs w:val="16"/>
              </w:rPr>
            </w:pPr>
          </w:p>
        </w:tc>
        <w:tc>
          <w:tcPr>
            <w:tcW w:w="709" w:type="dxa"/>
          </w:tcPr>
          <w:p w14:paraId="19FD57EC"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 xml:space="preserve">−0·184 </w:t>
            </w:r>
          </w:p>
        </w:tc>
        <w:tc>
          <w:tcPr>
            <w:tcW w:w="708" w:type="dxa"/>
          </w:tcPr>
          <w:p w14:paraId="2722C982" w14:textId="77777777" w:rsidR="00D43DE9" w:rsidRPr="00521C57" w:rsidRDefault="00D43DE9" w:rsidP="00521C57">
            <w:pPr>
              <w:rPr>
                <w:rFonts w:ascii="Times New Roman" w:hAnsi="Times New Roman" w:cs="Times New Roman"/>
                <w:sz w:val="16"/>
                <w:szCs w:val="16"/>
              </w:rPr>
            </w:pPr>
            <w:r w:rsidRPr="00521C57">
              <w:rPr>
                <w:rFonts w:ascii="Times New Roman" w:eastAsia="Arial Unicode MS" w:hAnsi="Times New Roman" w:cs="Times New Roman"/>
                <w:sz w:val="16"/>
                <w:szCs w:val="16"/>
                <w:lang w:eastAsia="en-GB"/>
              </w:rPr>
              <w:t>0·074</w:t>
            </w:r>
          </w:p>
        </w:tc>
        <w:tc>
          <w:tcPr>
            <w:tcW w:w="567" w:type="dxa"/>
          </w:tcPr>
          <w:p w14:paraId="7C9952B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-0.065</w:t>
            </w:r>
          </w:p>
          <w:p w14:paraId="21075C86"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d</w:t>
            </w:r>
            <w:proofErr w:type="gramEnd"/>
            <w:r w:rsidRPr="00521C57">
              <w:rPr>
                <w:rFonts w:ascii="Times New Roman" w:hAnsi="Times New Roman" w:cs="Times New Roman"/>
                <w:sz w:val="16"/>
                <w:szCs w:val="16"/>
              </w:rPr>
              <w:t>=0.095</w:t>
            </w:r>
          </w:p>
        </w:tc>
        <w:tc>
          <w:tcPr>
            <w:tcW w:w="2552" w:type="dxa"/>
          </w:tcPr>
          <w:p w14:paraId="327547F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0.006</w:t>
            </w:r>
          </w:p>
          <w:p w14:paraId="5855920F"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r</w:t>
            </w:r>
            <w:proofErr w:type="gramEnd"/>
            <w:r w:rsidRPr="00521C57">
              <w:rPr>
                <w:rFonts w:ascii="Times New Roman" w:hAnsi="Times New Roman" w:cs="Times New Roman"/>
                <w:sz w:val="16"/>
                <w:szCs w:val="16"/>
              </w:rPr>
              <w:t>=0.5</w:t>
            </w:r>
          </w:p>
          <w:p w14:paraId="65D13B6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0.002</w:t>
            </w:r>
          </w:p>
        </w:tc>
        <w:tc>
          <w:tcPr>
            <w:tcW w:w="743" w:type="dxa"/>
          </w:tcPr>
          <w:p w14:paraId="26E135E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0.078</w:t>
            </w:r>
          </w:p>
          <w:p w14:paraId="28DE14C5" w14:textId="77777777" w:rsidR="00D43DE9" w:rsidRPr="00521C57" w:rsidRDefault="00D43DE9" w:rsidP="00521C57">
            <w:pPr>
              <w:rPr>
                <w:rFonts w:ascii="Times New Roman" w:hAnsi="Times New Roman" w:cs="Times New Roman"/>
                <w:sz w:val="16"/>
                <w:szCs w:val="16"/>
              </w:rPr>
            </w:pPr>
          </w:p>
          <w:p w14:paraId="6ACF9D5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0.041</w:t>
            </w:r>
          </w:p>
        </w:tc>
      </w:tr>
      <w:tr w:rsidR="00D43DE9" w:rsidRPr="00521C57" w14:paraId="7CB28A29" w14:textId="77777777" w:rsidTr="009710F7">
        <w:trPr>
          <w:trHeight w:val="158"/>
        </w:trPr>
        <w:tc>
          <w:tcPr>
            <w:tcW w:w="1242" w:type="dxa"/>
            <w:vMerge w:val="restart"/>
          </w:tcPr>
          <w:p w14:paraId="0CD0207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QOF</w:t>
            </w:r>
          </w:p>
        </w:tc>
        <w:tc>
          <w:tcPr>
            <w:tcW w:w="993" w:type="dxa"/>
            <w:vMerge w:val="restart"/>
          </w:tcPr>
          <w:p w14:paraId="277A2C1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Campbell et al., 2009</w:t>
            </w:r>
          </w:p>
        </w:tc>
        <w:tc>
          <w:tcPr>
            <w:tcW w:w="992" w:type="dxa"/>
            <w:vMerge w:val="restart"/>
          </w:tcPr>
          <w:p w14:paraId="14F9D39C"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Mean difference </w:t>
            </w:r>
          </w:p>
        </w:tc>
        <w:tc>
          <w:tcPr>
            <w:tcW w:w="1417" w:type="dxa"/>
          </w:tcPr>
          <w:p w14:paraId="4F37C11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Coronary heart disease </w:t>
            </w:r>
          </w:p>
        </w:tc>
        <w:tc>
          <w:tcPr>
            <w:tcW w:w="1560" w:type="dxa"/>
            <w:vMerge w:val="restart"/>
          </w:tcPr>
          <w:p w14:paraId="28F68843"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val="restart"/>
          </w:tcPr>
          <w:p w14:paraId="14D63913"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7958535C"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r w:rsidRPr="00521C57">
              <w:rPr>
                <w:rFonts w:ascii="Times New Roman" w:hAnsi="Times New Roman" w:cs="Times New Roman"/>
                <w:sz w:val="16"/>
                <w:szCs w:val="16"/>
                <w:lang w:eastAsia="en-GB"/>
              </w:rPr>
              <w:t>-0.250</w:t>
            </w:r>
          </w:p>
          <w:p w14:paraId="4C82D8DF"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proofErr w:type="gramStart"/>
            <w:r w:rsidRPr="00521C57">
              <w:rPr>
                <w:rFonts w:ascii="Times New Roman" w:hAnsi="Times New Roman" w:cs="Times New Roman"/>
                <w:sz w:val="16"/>
                <w:szCs w:val="16"/>
                <w:lang w:eastAsia="en-GB"/>
              </w:rPr>
              <w:t>n</w:t>
            </w:r>
            <w:proofErr w:type="gramEnd"/>
            <w:r w:rsidRPr="00521C57">
              <w:rPr>
                <w:rFonts w:ascii="Times New Roman" w:hAnsi="Times New Roman" w:cs="Times New Roman"/>
                <w:sz w:val="16"/>
                <w:szCs w:val="16"/>
                <w:lang w:eastAsia="en-GB"/>
              </w:rPr>
              <w:t>=42</w:t>
            </w:r>
          </w:p>
          <w:p w14:paraId="52C6C4F1" w14:textId="77777777" w:rsidR="00D43DE9" w:rsidRPr="00521C57" w:rsidRDefault="00D43DE9" w:rsidP="00521C57">
            <w:pPr>
              <w:rPr>
                <w:rFonts w:ascii="Times New Roman" w:hAnsi="Times New Roman" w:cs="Times New Roman"/>
                <w:sz w:val="16"/>
                <w:szCs w:val="16"/>
              </w:rPr>
            </w:pPr>
          </w:p>
        </w:tc>
        <w:tc>
          <w:tcPr>
            <w:tcW w:w="709" w:type="dxa"/>
          </w:tcPr>
          <w:p w14:paraId="2E7E3AE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 xml:space="preserve">-0.401 </w:t>
            </w:r>
          </w:p>
        </w:tc>
        <w:tc>
          <w:tcPr>
            <w:tcW w:w="708" w:type="dxa"/>
          </w:tcPr>
          <w:p w14:paraId="3BA6723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0.100</w:t>
            </w:r>
          </w:p>
        </w:tc>
        <w:tc>
          <w:tcPr>
            <w:tcW w:w="567" w:type="dxa"/>
          </w:tcPr>
          <w:p w14:paraId="7B7911C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 -0.302</w:t>
            </w:r>
          </w:p>
        </w:tc>
        <w:tc>
          <w:tcPr>
            <w:tcW w:w="2552" w:type="dxa"/>
          </w:tcPr>
          <w:p w14:paraId="6EAB0E8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0.024</w:t>
            </w:r>
          </w:p>
        </w:tc>
        <w:tc>
          <w:tcPr>
            <w:tcW w:w="743" w:type="dxa"/>
          </w:tcPr>
          <w:p w14:paraId="33591CC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.155</w:t>
            </w:r>
          </w:p>
        </w:tc>
      </w:tr>
      <w:tr w:rsidR="00D43DE9" w:rsidRPr="00521C57" w14:paraId="4D5295F4" w14:textId="77777777" w:rsidTr="009710F7">
        <w:trPr>
          <w:trHeight w:val="158"/>
        </w:trPr>
        <w:tc>
          <w:tcPr>
            <w:tcW w:w="1242" w:type="dxa"/>
            <w:vMerge/>
          </w:tcPr>
          <w:p w14:paraId="686B2EBE" w14:textId="77777777" w:rsidR="00D43DE9" w:rsidRPr="00521C57" w:rsidRDefault="00D43DE9" w:rsidP="00521C57">
            <w:pPr>
              <w:rPr>
                <w:rFonts w:ascii="Times New Roman" w:hAnsi="Times New Roman" w:cs="Times New Roman"/>
                <w:sz w:val="16"/>
                <w:szCs w:val="16"/>
              </w:rPr>
            </w:pPr>
          </w:p>
        </w:tc>
        <w:tc>
          <w:tcPr>
            <w:tcW w:w="993" w:type="dxa"/>
            <w:vMerge/>
          </w:tcPr>
          <w:p w14:paraId="72ED25EF" w14:textId="77777777" w:rsidR="00D43DE9" w:rsidRPr="00521C57" w:rsidRDefault="00D43DE9" w:rsidP="00521C57">
            <w:pPr>
              <w:rPr>
                <w:rFonts w:ascii="Times New Roman" w:hAnsi="Times New Roman" w:cs="Times New Roman"/>
                <w:sz w:val="16"/>
                <w:szCs w:val="16"/>
              </w:rPr>
            </w:pPr>
          </w:p>
        </w:tc>
        <w:tc>
          <w:tcPr>
            <w:tcW w:w="992" w:type="dxa"/>
            <w:vMerge/>
          </w:tcPr>
          <w:p w14:paraId="0ED525C8"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2217291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Asthma </w:t>
            </w:r>
          </w:p>
        </w:tc>
        <w:tc>
          <w:tcPr>
            <w:tcW w:w="1560" w:type="dxa"/>
            <w:vMerge/>
          </w:tcPr>
          <w:p w14:paraId="6D915E54"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7CDCB512"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3A1B7DC8"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r w:rsidRPr="00521C57">
              <w:rPr>
                <w:rFonts w:ascii="Times New Roman" w:hAnsi="Times New Roman" w:cs="Times New Roman"/>
                <w:sz w:val="16"/>
                <w:szCs w:val="16"/>
                <w:lang w:eastAsia="en-GB"/>
              </w:rPr>
              <w:t>-0.468</w:t>
            </w:r>
          </w:p>
          <w:p w14:paraId="4BB54071"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proofErr w:type="gramStart"/>
            <w:r w:rsidRPr="00521C57">
              <w:rPr>
                <w:rFonts w:ascii="Times New Roman" w:hAnsi="Times New Roman" w:cs="Times New Roman"/>
                <w:sz w:val="16"/>
                <w:szCs w:val="16"/>
                <w:lang w:eastAsia="en-GB"/>
              </w:rPr>
              <w:t>n</w:t>
            </w:r>
            <w:proofErr w:type="gramEnd"/>
            <w:r w:rsidRPr="00521C57">
              <w:rPr>
                <w:rFonts w:ascii="Times New Roman" w:hAnsi="Times New Roman" w:cs="Times New Roman"/>
                <w:sz w:val="16"/>
                <w:szCs w:val="16"/>
                <w:lang w:eastAsia="en-GB"/>
              </w:rPr>
              <w:t>=42</w:t>
            </w:r>
          </w:p>
          <w:p w14:paraId="03760047"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p>
          <w:p w14:paraId="60F5535F" w14:textId="77777777" w:rsidR="00D43DE9" w:rsidRPr="00521C57" w:rsidRDefault="00D43DE9" w:rsidP="00521C57">
            <w:pPr>
              <w:rPr>
                <w:rFonts w:ascii="Times New Roman" w:hAnsi="Times New Roman" w:cs="Times New Roman"/>
                <w:sz w:val="16"/>
                <w:szCs w:val="16"/>
              </w:rPr>
            </w:pPr>
          </w:p>
        </w:tc>
        <w:tc>
          <w:tcPr>
            <w:tcW w:w="709" w:type="dxa"/>
          </w:tcPr>
          <w:p w14:paraId="3E8C4A7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 xml:space="preserve">-0.748 </w:t>
            </w:r>
          </w:p>
        </w:tc>
        <w:tc>
          <w:tcPr>
            <w:tcW w:w="708" w:type="dxa"/>
          </w:tcPr>
          <w:p w14:paraId="271180B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0.187</w:t>
            </w:r>
          </w:p>
        </w:tc>
        <w:tc>
          <w:tcPr>
            <w:tcW w:w="567" w:type="dxa"/>
          </w:tcPr>
          <w:p w14:paraId="65848D6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-0.302</w:t>
            </w:r>
          </w:p>
        </w:tc>
        <w:tc>
          <w:tcPr>
            <w:tcW w:w="2552" w:type="dxa"/>
          </w:tcPr>
          <w:p w14:paraId="293191D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0.024</w:t>
            </w:r>
          </w:p>
        </w:tc>
        <w:tc>
          <w:tcPr>
            <w:tcW w:w="743" w:type="dxa"/>
          </w:tcPr>
          <w:p w14:paraId="6DB4D4B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.154</w:t>
            </w:r>
          </w:p>
        </w:tc>
      </w:tr>
      <w:tr w:rsidR="00D43DE9" w:rsidRPr="00521C57" w14:paraId="3EA70CFB" w14:textId="77777777" w:rsidTr="009710F7">
        <w:trPr>
          <w:trHeight w:val="128"/>
        </w:trPr>
        <w:tc>
          <w:tcPr>
            <w:tcW w:w="1242" w:type="dxa"/>
            <w:vMerge/>
          </w:tcPr>
          <w:p w14:paraId="744F8123" w14:textId="77777777" w:rsidR="00D43DE9" w:rsidRPr="00521C57" w:rsidRDefault="00D43DE9" w:rsidP="00521C57">
            <w:pPr>
              <w:rPr>
                <w:rFonts w:ascii="Times New Roman" w:hAnsi="Times New Roman" w:cs="Times New Roman"/>
                <w:sz w:val="16"/>
                <w:szCs w:val="16"/>
              </w:rPr>
            </w:pPr>
          </w:p>
        </w:tc>
        <w:tc>
          <w:tcPr>
            <w:tcW w:w="993" w:type="dxa"/>
            <w:vMerge/>
          </w:tcPr>
          <w:p w14:paraId="291A1134" w14:textId="77777777" w:rsidR="00D43DE9" w:rsidRPr="00521C57" w:rsidRDefault="00D43DE9" w:rsidP="00521C57">
            <w:pPr>
              <w:rPr>
                <w:rFonts w:ascii="Times New Roman" w:hAnsi="Times New Roman" w:cs="Times New Roman"/>
                <w:sz w:val="16"/>
                <w:szCs w:val="16"/>
              </w:rPr>
            </w:pPr>
          </w:p>
        </w:tc>
        <w:tc>
          <w:tcPr>
            <w:tcW w:w="992" w:type="dxa"/>
            <w:vMerge/>
          </w:tcPr>
          <w:p w14:paraId="6812CA89"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3F0D10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w:t>
            </w:r>
          </w:p>
        </w:tc>
        <w:tc>
          <w:tcPr>
            <w:tcW w:w="1560" w:type="dxa"/>
            <w:vMerge/>
          </w:tcPr>
          <w:p w14:paraId="388F9232"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76E858C9"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4AA301F1"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r w:rsidRPr="00521C57">
              <w:rPr>
                <w:rFonts w:ascii="Times New Roman" w:hAnsi="Times New Roman" w:cs="Times New Roman"/>
                <w:sz w:val="16"/>
                <w:szCs w:val="16"/>
                <w:lang w:eastAsia="en-GB"/>
              </w:rPr>
              <w:t>-0.220</w:t>
            </w:r>
          </w:p>
          <w:p w14:paraId="6A8E5C2E"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proofErr w:type="gramStart"/>
            <w:r w:rsidRPr="00521C57">
              <w:rPr>
                <w:rFonts w:ascii="Times New Roman" w:hAnsi="Times New Roman" w:cs="Times New Roman"/>
                <w:sz w:val="16"/>
                <w:szCs w:val="16"/>
                <w:lang w:eastAsia="en-GB"/>
              </w:rPr>
              <w:t>n</w:t>
            </w:r>
            <w:proofErr w:type="gramEnd"/>
            <w:r w:rsidRPr="00521C57">
              <w:rPr>
                <w:rFonts w:ascii="Times New Roman" w:hAnsi="Times New Roman" w:cs="Times New Roman"/>
                <w:sz w:val="16"/>
                <w:szCs w:val="16"/>
                <w:lang w:eastAsia="en-GB"/>
              </w:rPr>
              <w:t>=42</w:t>
            </w:r>
          </w:p>
          <w:p w14:paraId="7273448C" w14:textId="77777777" w:rsidR="00D43DE9" w:rsidRPr="00521C57" w:rsidRDefault="00D43DE9" w:rsidP="00521C57">
            <w:pPr>
              <w:rPr>
                <w:rFonts w:ascii="Times New Roman" w:hAnsi="Times New Roman" w:cs="Times New Roman"/>
                <w:sz w:val="16"/>
                <w:szCs w:val="16"/>
              </w:rPr>
            </w:pPr>
          </w:p>
        </w:tc>
        <w:tc>
          <w:tcPr>
            <w:tcW w:w="709" w:type="dxa"/>
          </w:tcPr>
          <w:p w14:paraId="4B19A80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 xml:space="preserve">-0.313 </w:t>
            </w:r>
          </w:p>
        </w:tc>
        <w:tc>
          <w:tcPr>
            <w:tcW w:w="708" w:type="dxa"/>
          </w:tcPr>
          <w:p w14:paraId="324F96B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 xml:space="preserve"> -0.127</w:t>
            </w:r>
          </w:p>
        </w:tc>
        <w:tc>
          <w:tcPr>
            <w:tcW w:w="567" w:type="dxa"/>
          </w:tcPr>
          <w:p w14:paraId="3255CE9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-0.717</w:t>
            </w:r>
          </w:p>
        </w:tc>
        <w:tc>
          <w:tcPr>
            <w:tcW w:w="2552" w:type="dxa"/>
          </w:tcPr>
          <w:p w14:paraId="20E31DB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0.023</w:t>
            </w:r>
          </w:p>
        </w:tc>
        <w:tc>
          <w:tcPr>
            <w:tcW w:w="743" w:type="dxa"/>
          </w:tcPr>
          <w:p w14:paraId="43F8E64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0.153</w:t>
            </w:r>
          </w:p>
        </w:tc>
      </w:tr>
      <w:tr w:rsidR="00D43DE9" w:rsidRPr="00521C57" w14:paraId="4DD3839B" w14:textId="77777777" w:rsidTr="009710F7">
        <w:trPr>
          <w:trHeight w:val="127"/>
        </w:trPr>
        <w:tc>
          <w:tcPr>
            <w:tcW w:w="1242" w:type="dxa"/>
            <w:vMerge/>
          </w:tcPr>
          <w:p w14:paraId="29A9D532" w14:textId="77777777" w:rsidR="00D43DE9" w:rsidRPr="00521C57" w:rsidRDefault="00D43DE9" w:rsidP="00521C57">
            <w:pPr>
              <w:rPr>
                <w:rFonts w:ascii="Times New Roman" w:hAnsi="Times New Roman" w:cs="Times New Roman"/>
                <w:sz w:val="16"/>
                <w:szCs w:val="16"/>
              </w:rPr>
            </w:pPr>
          </w:p>
        </w:tc>
        <w:tc>
          <w:tcPr>
            <w:tcW w:w="993" w:type="dxa"/>
            <w:vMerge/>
          </w:tcPr>
          <w:p w14:paraId="7364BB19" w14:textId="77777777" w:rsidR="00D43DE9" w:rsidRPr="00521C57" w:rsidRDefault="00D43DE9" w:rsidP="00521C57">
            <w:pPr>
              <w:rPr>
                <w:rFonts w:ascii="Times New Roman" w:hAnsi="Times New Roman" w:cs="Times New Roman"/>
                <w:sz w:val="16"/>
                <w:szCs w:val="16"/>
              </w:rPr>
            </w:pPr>
          </w:p>
        </w:tc>
        <w:tc>
          <w:tcPr>
            <w:tcW w:w="992" w:type="dxa"/>
            <w:vMerge/>
          </w:tcPr>
          <w:p w14:paraId="7A6AA969"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68F220B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Continuity of care</w:t>
            </w:r>
          </w:p>
        </w:tc>
        <w:tc>
          <w:tcPr>
            <w:tcW w:w="1560" w:type="dxa"/>
            <w:vMerge/>
          </w:tcPr>
          <w:p w14:paraId="2BDF261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2AC60180"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0934529C"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r w:rsidRPr="00521C57">
              <w:rPr>
                <w:rFonts w:ascii="Times New Roman" w:hAnsi="Times New Roman" w:cs="Times New Roman"/>
                <w:sz w:val="16"/>
                <w:szCs w:val="16"/>
                <w:lang w:eastAsia="en-GB"/>
              </w:rPr>
              <w:t>0.091</w:t>
            </w:r>
          </w:p>
          <w:p w14:paraId="3751EC9C"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proofErr w:type="gramStart"/>
            <w:r w:rsidRPr="00521C57">
              <w:rPr>
                <w:rFonts w:ascii="Times New Roman" w:hAnsi="Times New Roman" w:cs="Times New Roman"/>
                <w:sz w:val="16"/>
                <w:szCs w:val="16"/>
                <w:lang w:eastAsia="en-GB"/>
              </w:rPr>
              <w:t>n</w:t>
            </w:r>
            <w:proofErr w:type="gramEnd"/>
            <w:r w:rsidRPr="00521C57">
              <w:rPr>
                <w:rFonts w:ascii="Times New Roman" w:hAnsi="Times New Roman" w:cs="Times New Roman"/>
                <w:sz w:val="16"/>
                <w:szCs w:val="16"/>
                <w:lang w:eastAsia="en-GB"/>
              </w:rPr>
              <w:t>=42</w:t>
            </w:r>
          </w:p>
          <w:p w14:paraId="5CEEF084" w14:textId="77777777" w:rsidR="00D43DE9" w:rsidRPr="00521C57" w:rsidRDefault="00D43DE9" w:rsidP="00521C57">
            <w:pPr>
              <w:rPr>
                <w:rFonts w:ascii="Times New Roman" w:hAnsi="Times New Roman" w:cs="Times New Roman"/>
                <w:sz w:val="16"/>
                <w:szCs w:val="16"/>
              </w:rPr>
            </w:pPr>
          </w:p>
        </w:tc>
        <w:tc>
          <w:tcPr>
            <w:tcW w:w="709" w:type="dxa"/>
          </w:tcPr>
          <w:p w14:paraId="558DDB9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0.025</w:t>
            </w:r>
          </w:p>
        </w:tc>
        <w:tc>
          <w:tcPr>
            <w:tcW w:w="708" w:type="dxa"/>
          </w:tcPr>
          <w:p w14:paraId="3E2EB97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0.157</w:t>
            </w:r>
          </w:p>
        </w:tc>
        <w:tc>
          <w:tcPr>
            <w:tcW w:w="567" w:type="dxa"/>
          </w:tcPr>
          <w:p w14:paraId="218E53F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0.413</w:t>
            </w:r>
          </w:p>
          <w:p w14:paraId="6C36F720"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d</w:t>
            </w:r>
            <w:proofErr w:type="gramEnd"/>
            <w:r w:rsidRPr="00521C57">
              <w:rPr>
                <w:rFonts w:ascii="Times New Roman" w:hAnsi="Times New Roman" w:cs="Times New Roman"/>
                <w:sz w:val="16"/>
                <w:szCs w:val="16"/>
              </w:rPr>
              <w:t>=-0.227</w:t>
            </w:r>
          </w:p>
        </w:tc>
        <w:tc>
          <w:tcPr>
            <w:tcW w:w="2552" w:type="dxa"/>
          </w:tcPr>
          <w:p w14:paraId="13B377C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0.023</w:t>
            </w:r>
          </w:p>
          <w:p w14:paraId="67067ED4"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r</w:t>
            </w:r>
            <w:proofErr w:type="gramEnd"/>
            <w:r w:rsidRPr="00521C57">
              <w:rPr>
                <w:rFonts w:ascii="Times New Roman" w:hAnsi="Times New Roman" w:cs="Times New Roman"/>
                <w:sz w:val="16"/>
                <w:szCs w:val="16"/>
              </w:rPr>
              <w:t>=0.5</w:t>
            </w:r>
          </w:p>
          <w:p w14:paraId="7F3C890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0.053</w:t>
            </w:r>
          </w:p>
        </w:tc>
        <w:tc>
          <w:tcPr>
            <w:tcW w:w="743" w:type="dxa"/>
          </w:tcPr>
          <w:p w14:paraId="506258C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0.153</w:t>
            </w:r>
          </w:p>
          <w:p w14:paraId="67F43516" w14:textId="77777777" w:rsidR="00D43DE9" w:rsidRPr="00521C57" w:rsidRDefault="00D43DE9" w:rsidP="00521C57">
            <w:pPr>
              <w:rPr>
                <w:rFonts w:ascii="Times New Roman" w:hAnsi="Times New Roman" w:cs="Times New Roman"/>
                <w:sz w:val="16"/>
                <w:szCs w:val="16"/>
              </w:rPr>
            </w:pPr>
          </w:p>
          <w:p w14:paraId="1EA57DB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0.229</w:t>
            </w:r>
          </w:p>
        </w:tc>
      </w:tr>
      <w:tr w:rsidR="00D43DE9" w:rsidRPr="00521C57" w14:paraId="6C0CB2DF" w14:textId="77777777" w:rsidTr="009710F7">
        <w:trPr>
          <w:trHeight w:val="934"/>
        </w:trPr>
        <w:tc>
          <w:tcPr>
            <w:tcW w:w="1242" w:type="dxa"/>
          </w:tcPr>
          <w:p w14:paraId="466CB3C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AQ</w:t>
            </w:r>
          </w:p>
          <w:p w14:paraId="5339339A" w14:textId="77777777" w:rsidR="00D43DE9" w:rsidRPr="00521C57" w:rsidRDefault="00D43DE9" w:rsidP="00521C57">
            <w:pPr>
              <w:rPr>
                <w:rFonts w:ascii="Times New Roman" w:hAnsi="Times New Roman" w:cs="Times New Roman"/>
                <w:sz w:val="16"/>
                <w:szCs w:val="16"/>
              </w:rPr>
            </w:pPr>
          </w:p>
        </w:tc>
        <w:tc>
          <w:tcPr>
            <w:tcW w:w="993" w:type="dxa"/>
          </w:tcPr>
          <w:p w14:paraId="547D8D2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Sutton et al, 2012</w:t>
            </w:r>
          </w:p>
          <w:p w14:paraId="6F9C4AA8" w14:textId="77777777" w:rsidR="00D43DE9" w:rsidRPr="00521C57" w:rsidRDefault="00D43DE9" w:rsidP="00521C57">
            <w:pPr>
              <w:rPr>
                <w:rFonts w:ascii="Times New Roman" w:hAnsi="Times New Roman" w:cs="Times New Roman"/>
                <w:sz w:val="16"/>
                <w:szCs w:val="16"/>
              </w:rPr>
            </w:pPr>
          </w:p>
        </w:tc>
        <w:tc>
          <w:tcPr>
            <w:tcW w:w="992" w:type="dxa"/>
          </w:tcPr>
          <w:p w14:paraId="59E91228"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Percentage points</w:t>
            </w:r>
          </w:p>
        </w:tc>
        <w:tc>
          <w:tcPr>
            <w:tcW w:w="1417" w:type="dxa"/>
          </w:tcPr>
          <w:p w14:paraId="5D6A5D9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30 day Mortality for CABG and other heart related diseases </w:t>
            </w:r>
          </w:p>
        </w:tc>
        <w:tc>
          <w:tcPr>
            <w:tcW w:w="1560" w:type="dxa"/>
          </w:tcPr>
          <w:p w14:paraId="5494B076"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 xml:space="preserve">N 134435 </w:t>
            </w:r>
          </w:p>
          <w:p w14:paraId="67427376"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Percentage change -1.8%</w:t>
            </w:r>
          </w:p>
        </w:tc>
        <w:tc>
          <w:tcPr>
            <w:tcW w:w="1417" w:type="dxa"/>
          </w:tcPr>
          <w:p w14:paraId="7B54527A"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N 722139</w:t>
            </w:r>
          </w:p>
          <w:p w14:paraId="6CECFFA3"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Percentage change -0.9%</w:t>
            </w:r>
          </w:p>
        </w:tc>
        <w:tc>
          <w:tcPr>
            <w:tcW w:w="1276" w:type="dxa"/>
          </w:tcPr>
          <w:p w14:paraId="5B181104"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1.3 </w:t>
            </w:r>
          </w:p>
          <w:p w14:paraId="4551A995"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p>
        </w:tc>
        <w:tc>
          <w:tcPr>
            <w:tcW w:w="709" w:type="dxa"/>
          </w:tcPr>
          <w:p w14:paraId="68E39EE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w:t>
            </w:r>
          </w:p>
        </w:tc>
        <w:tc>
          <w:tcPr>
            <w:tcW w:w="708" w:type="dxa"/>
          </w:tcPr>
          <w:p w14:paraId="7F53113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2.1</w:t>
            </w:r>
          </w:p>
        </w:tc>
        <w:tc>
          <w:tcPr>
            <w:tcW w:w="567" w:type="dxa"/>
          </w:tcPr>
          <w:p w14:paraId="30C7CE3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0.166</w:t>
            </w:r>
          </w:p>
        </w:tc>
        <w:tc>
          <w:tcPr>
            <w:tcW w:w="2552" w:type="dxa"/>
          </w:tcPr>
          <w:p w14:paraId="7C3EAAAE" w14:textId="77777777" w:rsidR="00D43DE9" w:rsidRPr="00521C57" w:rsidRDefault="00D43DE9" w:rsidP="00521C57">
            <w:pPr>
              <w:rPr>
                <w:rFonts w:ascii="Times New Roman" w:hAnsi="Times New Roman" w:cs="Times New Roman"/>
                <w:sz w:val="16"/>
                <w:szCs w:val="16"/>
              </w:rPr>
            </w:pPr>
          </w:p>
        </w:tc>
        <w:tc>
          <w:tcPr>
            <w:tcW w:w="743" w:type="dxa"/>
          </w:tcPr>
          <w:p w14:paraId="0B26D6D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0.013</w:t>
            </w:r>
          </w:p>
        </w:tc>
      </w:tr>
      <w:tr w:rsidR="00D43DE9" w:rsidRPr="00521C57" w14:paraId="17BA7E08" w14:textId="77777777" w:rsidTr="009710F7">
        <w:trPr>
          <w:trHeight w:val="514"/>
        </w:trPr>
        <w:tc>
          <w:tcPr>
            <w:tcW w:w="1242" w:type="dxa"/>
          </w:tcPr>
          <w:p w14:paraId="3E36FAC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Premier </w:t>
            </w:r>
          </w:p>
          <w:p w14:paraId="5E3EFE74" w14:textId="77777777" w:rsidR="00D43DE9" w:rsidRPr="00521C57" w:rsidRDefault="00D43DE9" w:rsidP="00521C57">
            <w:pPr>
              <w:rPr>
                <w:rFonts w:ascii="Times New Roman" w:hAnsi="Times New Roman" w:cs="Times New Roman"/>
                <w:sz w:val="16"/>
                <w:szCs w:val="16"/>
              </w:rPr>
            </w:pPr>
          </w:p>
        </w:tc>
        <w:tc>
          <w:tcPr>
            <w:tcW w:w="993" w:type="dxa"/>
          </w:tcPr>
          <w:p w14:paraId="31B48C65" w14:textId="77777777" w:rsidR="00D43DE9" w:rsidRPr="00521C57" w:rsidRDefault="00D43DE9" w:rsidP="00521C57">
            <w:pPr>
              <w:rPr>
                <w:rFonts w:ascii="Times New Roman" w:hAnsi="Times New Roman" w:cs="Times New Roman"/>
                <w:color w:val="231F20"/>
                <w:sz w:val="16"/>
                <w:szCs w:val="16"/>
              </w:rPr>
            </w:pPr>
            <w:proofErr w:type="spellStart"/>
            <w:r w:rsidRPr="00521C57">
              <w:rPr>
                <w:rFonts w:ascii="Times New Roman" w:hAnsi="Times New Roman" w:cs="Times New Roman"/>
                <w:color w:val="231F20"/>
                <w:sz w:val="16"/>
                <w:szCs w:val="16"/>
              </w:rPr>
              <w:t>Jha</w:t>
            </w:r>
            <w:proofErr w:type="spellEnd"/>
            <w:r w:rsidRPr="00521C57">
              <w:rPr>
                <w:rFonts w:ascii="Times New Roman" w:hAnsi="Times New Roman" w:cs="Times New Roman"/>
                <w:color w:val="231F20"/>
                <w:sz w:val="16"/>
                <w:szCs w:val="16"/>
              </w:rPr>
              <w:t xml:space="preserve"> et al., 2012</w:t>
            </w:r>
          </w:p>
          <w:p w14:paraId="767AD9E0" w14:textId="77777777" w:rsidR="00D43DE9" w:rsidRPr="00521C57" w:rsidRDefault="00D43DE9" w:rsidP="00521C57">
            <w:pPr>
              <w:rPr>
                <w:rFonts w:ascii="Times New Roman" w:hAnsi="Times New Roman" w:cs="Times New Roman"/>
                <w:sz w:val="16"/>
                <w:szCs w:val="16"/>
              </w:rPr>
            </w:pPr>
          </w:p>
        </w:tc>
        <w:tc>
          <w:tcPr>
            <w:tcW w:w="992" w:type="dxa"/>
          </w:tcPr>
          <w:p w14:paraId="620568C0"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Percentage points </w:t>
            </w:r>
          </w:p>
        </w:tc>
        <w:tc>
          <w:tcPr>
            <w:tcW w:w="1417" w:type="dxa"/>
          </w:tcPr>
          <w:p w14:paraId="049069B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30 day Mortality for CABG and other heart related diseases</w:t>
            </w:r>
          </w:p>
        </w:tc>
        <w:tc>
          <w:tcPr>
            <w:tcW w:w="1560" w:type="dxa"/>
          </w:tcPr>
          <w:p w14:paraId="333359E8"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11.82%</w:t>
            </w:r>
          </w:p>
          <w:p w14:paraId="540CF25F"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137287</w:t>
            </w:r>
          </w:p>
          <w:p w14:paraId="0FBAFF3B"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13DE304F"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11.74%</w:t>
            </w:r>
          </w:p>
          <w:p w14:paraId="4DF0112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Control=1094034</w:t>
            </w:r>
          </w:p>
          <w:p w14:paraId="0DCFDA52"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79F72FA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0.08</w:t>
            </w:r>
          </w:p>
        </w:tc>
        <w:tc>
          <w:tcPr>
            <w:tcW w:w="709" w:type="dxa"/>
          </w:tcPr>
          <w:p w14:paraId="1AEB74B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−0.30</w:t>
            </w:r>
          </w:p>
        </w:tc>
        <w:tc>
          <w:tcPr>
            <w:tcW w:w="708" w:type="dxa"/>
          </w:tcPr>
          <w:p w14:paraId="55E9EEC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0.46</w:t>
            </w:r>
          </w:p>
        </w:tc>
        <w:tc>
          <w:tcPr>
            <w:tcW w:w="567" w:type="dxa"/>
          </w:tcPr>
          <w:p w14:paraId="0A7AB8D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0.002</w:t>
            </w:r>
          </w:p>
        </w:tc>
        <w:tc>
          <w:tcPr>
            <w:tcW w:w="2552" w:type="dxa"/>
          </w:tcPr>
          <w:p w14:paraId="2110DFF4" w14:textId="77777777" w:rsidR="00D43DE9" w:rsidRPr="00521C57" w:rsidRDefault="00D43DE9" w:rsidP="00521C57">
            <w:pPr>
              <w:rPr>
                <w:rFonts w:ascii="Times New Roman" w:hAnsi="Times New Roman" w:cs="Times New Roman"/>
                <w:sz w:val="16"/>
                <w:szCs w:val="16"/>
              </w:rPr>
            </w:pPr>
          </w:p>
        </w:tc>
        <w:tc>
          <w:tcPr>
            <w:tcW w:w="743" w:type="dxa"/>
          </w:tcPr>
          <w:p w14:paraId="1F6C45B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0.005</w:t>
            </w:r>
          </w:p>
        </w:tc>
      </w:tr>
      <w:tr w:rsidR="00D43DE9" w:rsidRPr="00521C57" w14:paraId="218CB526" w14:textId="77777777" w:rsidTr="009710F7">
        <w:trPr>
          <w:trHeight w:val="665"/>
        </w:trPr>
        <w:tc>
          <w:tcPr>
            <w:tcW w:w="1242" w:type="dxa"/>
          </w:tcPr>
          <w:p w14:paraId="6881AD8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Premier </w:t>
            </w:r>
          </w:p>
          <w:p w14:paraId="51EA1B55" w14:textId="77777777" w:rsidR="00D43DE9" w:rsidRPr="00521C57" w:rsidRDefault="00D43DE9" w:rsidP="00521C57">
            <w:pPr>
              <w:rPr>
                <w:rFonts w:ascii="Times New Roman" w:hAnsi="Times New Roman" w:cs="Times New Roman"/>
                <w:sz w:val="16"/>
                <w:szCs w:val="16"/>
              </w:rPr>
            </w:pPr>
          </w:p>
        </w:tc>
        <w:tc>
          <w:tcPr>
            <w:tcW w:w="993" w:type="dxa"/>
          </w:tcPr>
          <w:p w14:paraId="1D27742E"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Lindenauer</w:t>
            </w:r>
            <w:proofErr w:type="spellEnd"/>
            <w:r w:rsidRPr="00521C57">
              <w:rPr>
                <w:rFonts w:ascii="Times New Roman" w:hAnsi="Times New Roman" w:cs="Times New Roman"/>
                <w:sz w:val="16"/>
                <w:szCs w:val="16"/>
              </w:rPr>
              <w:t xml:space="preserve"> et al., 2007</w:t>
            </w:r>
          </w:p>
          <w:p w14:paraId="0DA0DC8F" w14:textId="77777777" w:rsidR="00D43DE9" w:rsidRPr="00521C57" w:rsidRDefault="00D43DE9" w:rsidP="00521C57">
            <w:pPr>
              <w:rPr>
                <w:rFonts w:ascii="Times New Roman" w:hAnsi="Times New Roman" w:cs="Times New Roman"/>
                <w:sz w:val="16"/>
                <w:szCs w:val="16"/>
              </w:rPr>
            </w:pPr>
          </w:p>
        </w:tc>
        <w:tc>
          <w:tcPr>
            <w:tcW w:w="992" w:type="dxa"/>
          </w:tcPr>
          <w:p w14:paraId="6F3A173D"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Percentage points</w:t>
            </w:r>
          </w:p>
        </w:tc>
        <w:tc>
          <w:tcPr>
            <w:tcW w:w="1417" w:type="dxa"/>
          </w:tcPr>
          <w:p w14:paraId="229A6F5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Composite measure of process indicators</w:t>
            </w:r>
          </w:p>
        </w:tc>
        <w:tc>
          <w:tcPr>
            <w:tcW w:w="1560" w:type="dxa"/>
          </w:tcPr>
          <w:p w14:paraId="19ADC036"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116613</w:t>
            </w:r>
          </w:p>
        </w:tc>
        <w:tc>
          <w:tcPr>
            <w:tcW w:w="1417" w:type="dxa"/>
          </w:tcPr>
          <w:p w14:paraId="39B3912A"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N=192381</w:t>
            </w:r>
          </w:p>
        </w:tc>
        <w:tc>
          <w:tcPr>
            <w:tcW w:w="1276" w:type="dxa"/>
          </w:tcPr>
          <w:p w14:paraId="38D4BEE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4.3 </w:t>
            </w:r>
          </w:p>
        </w:tc>
        <w:tc>
          <w:tcPr>
            <w:tcW w:w="709" w:type="dxa"/>
          </w:tcPr>
          <w:p w14:paraId="54ACFBD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3.0</w:t>
            </w:r>
          </w:p>
        </w:tc>
        <w:tc>
          <w:tcPr>
            <w:tcW w:w="708" w:type="dxa"/>
          </w:tcPr>
          <w:p w14:paraId="0B47137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5.7</w:t>
            </w:r>
          </w:p>
        </w:tc>
        <w:tc>
          <w:tcPr>
            <w:tcW w:w="567" w:type="dxa"/>
          </w:tcPr>
          <w:p w14:paraId="40C3AA2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0.155</w:t>
            </w:r>
          </w:p>
        </w:tc>
        <w:tc>
          <w:tcPr>
            <w:tcW w:w="2552" w:type="dxa"/>
          </w:tcPr>
          <w:p w14:paraId="2D6485A6" w14:textId="77777777" w:rsidR="00D43DE9" w:rsidRPr="00521C57" w:rsidRDefault="00D43DE9" w:rsidP="00521C57">
            <w:pPr>
              <w:rPr>
                <w:rFonts w:ascii="Times New Roman" w:hAnsi="Times New Roman" w:cs="Times New Roman"/>
                <w:sz w:val="16"/>
                <w:szCs w:val="16"/>
              </w:rPr>
            </w:pPr>
          </w:p>
        </w:tc>
        <w:tc>
          <w:tcPr>
            <w:tcW w:w="743" w:type="dxa"/>
          </w:tcPr>
          <w:p w14:paraId="0467EA1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0.008</w:t>
            </w:r>
          </w:p>
        </w:tc>
      </w:tr>
      <w:tr w:rsidR="004B605B" w:rsidRPr="00521C57" w14:paraId="5E7EE514" w14:textId="77777777" w:rsidTr="009710F7">
        <w:trPr>
          <w:trHeight w:val="514"/>
        </w:trPr>
        <w:tc>
          <w:tcPr>
            <w:tcW w:w="1242" w:type="dxa"/>
          </w:tcPr>
          <w:p w14:paraId="13026F66" w14:textId="45271246" w:rsidR="004B605B" w:rsidRPr="007508DA" w:rsidRDefault="004B605B" w:rsidP="00521C57">
            <w:pPr>
              <w:rPr>
                <w:rFonts w:ascii="Times New Roman" w:hAnsi="Times New Roman" w:cs="Times New Roman"/>
                <w:color w:val="231F20"/>
                <w:sz w:val="16"/>
                <w:szCs w:val="16"/>
              </w:rPr>
            </w:pPr>
            <w:r w:rsidRPr="007508DA">
              <w:rPr>
                <w:rFonts w:ascii="Times New Roman" w:hAnsi="Times New Roman" w:cs="Times New Roman"/>
                <w:color w:val="231F20"/>
                <w:sz w:val="16"/>
                <w:szCs w:val="16"/>
              </w:rPr>
              <w:t>QOF</w:t>
            </w:r>
          </w:p>
        </w:tc>
        <w:tc>
          <w:tcPr>
            <w:tcW w:w="993" w:type="dxa"/>
          </w:tcPr>
          <w:p w14:paraId="5F7848DC" w14:textId="06F4D163" w:rsidR="004B605B" w:rsidRPr="007508DA" w:rsidRDefault="004B605B" w:rsidP="00521C57">
            <w:pPr>
              <w:rPr>
                <w:rFonts w:ascii="Times New Roman" w:hAnsi="Times New Roman" w:cs="Times New Roman"/>
                <w:color w:val="231F20"/>
                <w:sz w:val="16"/>
                <w:szCs w:val="16"/>
              </w:rPr>
            </w:pPr>
            <w:r w:rsidRPr="007508DA">
              <w:rPr>
                <w:rFonts w:ascii="Times New Roman" w:hAnsi="Times New Roman" w:cs="Times New Roman"/>
                <w:color w:val="231F20"/>
                <w:sz w:val="16"/>
                <w:szCs w:val="16"/>
              </w:rPr>
              <w:t>Doran et al. 2011</w:t>
            </w:r>
          </w:p>
        </w:tc>
        <w:tc>
          <w:tcPr>
            <w:tcW w:w="992" w:type="dxa"/>
          </w:tcPr>
          <w:p w14:paraId="24901197" w14:textId="1AD380AD" w:rsidR="004B605B" w:rsidRPr="007508DA" w:rsidRDefault="004B605B" w:rsidP="00521C57">
            <w:pPr>
              <w:rPr>
                <w:rFonts w:ascii="Times New Roman" w:hAnsi="Times New Roman" w:cs="Times New Roman"/>
                <w:color w:val="000000"/>
                <w:sz w:val="16"/>
                <w:szCs w:val="16"/>
                <w:shd w:val="clear" w:color="auto" w:fill="FFFFFF"/>
              </w:rPr>
            </w:pPr>
            <w:r w:rsidRPr="007508DA">
              <w:rPr>
                <w:rFonts w:ascii="Times New Roman" w:hAnsi="Times New Roman" w:cs="Times New Roman"/>
                <w:color w:val="000000"/>
                <w:sz w:val="16"/>
                <w:szCs w:val="16"/>
                <w:shd w:val="clear" w:color="auto" w:fill="FFFFFF"/>
              </w:rPr>
              <w:t xml:space="preserve">Mean difference </w:t>
            </w:r>
          </w:p>
        </w:tc>
        <w:tc>
          <w:tcPr>
            <w:tcW w:w="1417" w:type="dxa"/>
          </w:tcPr>
          <w:p w14:paraId="45FF9663" w14:textId="422F4207" w:rsidR="004B605B" w:rsidRPr="007508DA" w:rsidRDefault="004B605B" w:rsidP="00521C57">
            <w:pPr>
              <w:rPr>
                <w:rFonts w:ascii="Times New Roman" w:hAnsi="Times New Roman" w:cs="Times New Roman"/>
                <w:sz w:val="16"/>
                <w:szCs w:val="16"/>
              </w:rPr>
            </w:pPr>
            <w:r w:rsidRPr="007508DA">
              <w:rPr>
                <w:rFonts w:ascii="Times New Roman" w:hAnsi="Times New Roman" w:cs="Times New Roman"/>
                <w:sz w:val="16"/>
                <w:szCs w:val="16"/>
              </w:rPr>
              <w:t>Composite measure of process indicators</w:t>
            </w:r>
          </w:p>
        </w:tc>
        <w:tc>
          <w:tcPr>
            <w:tcW w:w="1560" w:type="dxa"/>
          </w:tcPr>
          <w:p w14:paraId="79392735" w14:textId="19969077" w:rsidR="004B605B" w:rsidRPr="007508DA" w:rsidRDefault="004B605B" w:rsidP="00521C57">
            <w:pPr>
              <w:autoSpaceDE w:val="0"/>
              <w:autoSpaceDN w:val="0"/>
              <w:adjustRightInd w:val="0"/>
              <w:contextualSpacing/>
              <w:rPr>
                <w:rFonts w:ascii="Times New Roman" w:hAnsi="Times New Roman" w:cs="Times New Roman"/>
                <w:sz w:val="16"/>
                <w:szCs w:val="16"/>
              </w:rPr>
            </w:pPr>
            <w:r w:rsidRPr="007508DA">
              <w:rPr>
                <w:rFonts w:ascii="Times New Roman" w:hAnsi="Times New Roman" w:cs="Times New Roman"/>
                <w:sz w:val="16"/>
                <w:szCs w:val="16"/>
              </w:rPr>
              <w:t>N=653 500</w:t>
            </w:r>
          </w:p>
        </w:tc>
        <w:tc>
          <w:tcPr>
            <w:tcW w:w="1417" w:type="dxa"/>
          </w:tcPr>
          <w:p w14:paraId="20A214E4" w14:textId="4E8AA373" w:rsidR="004B605B" w:rsidRPr="007508DA" w:rsidRDefault="004B605B" w:rsidP="00521C57">
            <w:pPr>
              <w:rPr>
                <w:rFonts w:ascii="Times New Roman" w:hAnsi="Times New Roman" w:cs="Times New Roman"/>
                <w:color w:val="292526"/>
                <w:sz w:val="16"/>
                <w:szCs w:val="16"/>
              </w:rPr>
            </w:pPr>
            <w:r w:rsidRPr="007508DA">
              <w:rPr>
                <w:rFonts w:ascii="Times New Roman" w:hAnsi="Times New Roman" w:cs="Times New Roman"/>
                <w:sz w:val="16"/>
                <w:szCs w:val="16"/>
              </w:rPr>
              <w:t>N=653 500</w:t>
            </w:r>
          </w:p>
        </w:tc>
        <w:tc>
          <w:tcPr>
            <w:tcW w:w="1276" w:type="dxa"/>
          </w:tcPr>
          <w:p w14:paraId="05083364" w14:textId="45F0DCAD" w:rsidR="004B605B" w:rsidRPr="007508DA" w:rsidRDefault="004B605B" w:rsidP="00136960">
            <w:pPr>
              <w:rPr>
                <w:rFonts w:ascii="Times New Roman" w:hAnsi="Times New Roman" w:cs="Times New Roman"/>
                <w:sz w:val="16"/>
                <w:szCs w:val="16"/>
              </w:rPr>
            </w:pPr>
            <w:r w:rsidRPr="007508DA">
              <w:rPr>
                <w:rFonts w:ascii="FreeSans" w:hAnsi="FreeSans"/>
                <w:sz w:val="14"/>
                <w:szCs w:val="14"/>
              </w:rPr>
              <w:t xml:space="preserve">1.9 </w:t>
            </w:r>
          </w:p>
        </w:tc>
        <w:tc>
          <w:tcPr>
            <w:tcW w:w="709" w:type="dxa"/>
          </w:tcPr>
          <w:p w14:paraId="26A83E86" w14:textId="446F1101" w:rsidR="004B605B" w:rsidRPr="007508DA" w:rsidRDefault="00136960" w:rsidP="00521C57">
            <w:pPr>
              <w:rPr>
                <w:rFonts w:ascii="Times New Roman" w:hAnsi="Times New Roman" w:cs="Times New Roman"/>
                <w:sz w:val="16"/>
                <w:szCs w:val="16"/>
              </w:rPr>
            </w:pPr>
            <w:r w:rsidRPr="007508DA">
              <w:rPr>
                <w:rFonts w:ascii="Times New Roman" w:hAnsi="Times New Roman" w:cs="Times New Roman"/>
                <w:sz w:val="16"/>
                <w:szCs w:val="16"/>
              </w:rPr>
              <w:t>1.4</w:t>
            </w:r>
          </w:p>
        </w:tc>
        <w:tc>
          <w:tcPr>
            <w:tcW w:w="708" w:type="dxa"/>
          </w:tcPr>
          <w:p w14:paraId="1F736131" w14:textId="2ACA9D28" w:rsidR="004B605B" w:rsidRPr="007508DA" w:rsidRDefault="00136960" w:rsidP="004A38FE">
            <w:pPr>
              <w:rPr>
                <w:rFonts w:ascii="Times New Roman" w:hAnsi="Times New Roman" w:cs="Times New Roman"/>
                <w:sz w:val="16"/>
                <w:szCs w:val="16"/>
              </w:rPr>
            </w:pPr>
            <w:r w:rsidRPr="007508DA">
              <w:rPr>
                <w:rFonts w:ascii="Times New Roman" w:hAnsi="Times New Roman" w:cs="Times New Roman"/>
                <w:sz w:val="16"/>
                <w:szCs w:val="16"/>
              </w:rPr>
              <w:t>2.5</w:t>
            </w:r>
            <w:r w:rsidR="008C02DF" w:rsidRPr="007508DA">
              <w:rPr>
                <w:rFonts w:ascii="Times New Roman" w:hAnsi="Times New Roman" w:cs="Times New Roman"/>
                <w:sz w:val="16"/>
                <w:szCs w:val="16"/>
              </w:rPr>
              <w:t xml:space="preserve"> </w:t>
            </w:r>
          </w:p>
        </w:tc>
        <w:tc>
          <w:tcPr>
            <w:tcW w:w="567" w:type="dxa"/>
          </w:tcPr>
          <w:p w14:paraId="39FBD29C" w14:textId="77777777" w:rsidR="004A38FE" w:rsidRPr="007508DA" w:rsidRDefault="004A38FE" w:rsidP="00A84182">
            <w:pPr>
              <w:rPr>
                <w:rFonts w:ascii="Times New Roman" w:eastAsia="Calibri" w:hAnsi="Times New Roman" w:cs="Times New Roman"/>
                <w:sz w:val="16"/>
                <w:szCs w:val="16"/>
                <w:u w:color="243778"/>
              </w:rPr>
            </w:pPr>
            <w:r w:rsidRPr="007508DA">
              <w:rPr>
                <w:rFonts w:ascii="Times New Roman" w:eastAsia="Calibri" w:hAnsi="Times New Roman" w:cs="Times New Roman"/>
                <w:sz w:val="16"/>
                <w:szCs w:val="16"/>
                <w:u w:color="243778"/>
              </w:rPr>
              <w:t>0.008</w:t>
            </w:r>
          </w:p>
          <w:p w14:paraId="2864455B" w14:textId="77777777" w:rsidR="004B605B" w:rsidRPr="007508DA" w:rsidRDefault="004B605B" w:rsidP="004A38FE">
            <w:pPr>
              <w:rPr>
                <w:rFonts w:ascii="Times New Roman" w:hAnsi="Times New Roman" w:cs="Times New Roman"/>
                <w:sz w:val="16"/>
                <w:szCs w:val="16"/>
              </w:rPr>
            </w:pPr>
          </w:p>
        </w:tc>
        <w:tc>
          <w:tcPr>
            <w:tcW w:w="2552" w:type="dxa"/>
          </w:tcPr>
          <w:p w14:paraId="29C58283" w14:textId="77777777" w:rsidR="004B605B" w:rsidRPr="007508DA" w:rsidRDefault="004B605B" w:rsidP="0072336D">
            <w:pPr>
              <w:autoSpaceDE w:val="0"/>
              <w:autoSpaceDN w:val="0"/>
              <w:adjustRightInd w:val="0"/>
              <w:rPr>
                <w:rFonts w:ascii="Times New Roman" w:hAnsi="Times New Roman" w:cs="Times New Roman"/>
                <w:sz w:val="16"/>
                <w:szCs w:val="16"/>
              </w:rPr>
            </w:pPr>
          </w:p>
        </w:tc>
        <w:tc>
          <w:tcPr>
            <w:tcW w:w="743" w:type="dxa"/>
          </w:tcPr>
          <w:p w14:paraId="192C95E3" w14:textId="76AD2700" w:rsidR="004B605B" w:rsidRPr="007508DA" w:rsidRDefault="004A38FE" w:rsidP="00521C57">
            <w:pPr>
              <w:rPr>
                <w:rFonts w:ascii="Times New Roman" w:hAnsi="Times New Roman" w:cs="Times New Roman"/>
                <w:sz w:val="16"/>
                <w:szCs w:val="16"/>
              </w:rPr>
            </w:pPr>
            <w:r w:rsidRPr="007508DA">
              <w:rPr>
                <w:rFonts w:ascii="Times New Roman" w:hAnsi="Times New Roman" w:cs="Times New Roman"/>
                <w:sz w:val="16"/>
                <w:szCs w:val="16"/>
              </w:rPr>
              <w:t>0.154</w:t>
            </w:r>
          </w:p>
        </w:tc>
      </w:tr>
      <w:tr w:rsidR="00D43DE9" w:rsidRPr="00521C57" w14:paraId="17FF1DB8" w14:textId="77777777" w:rsidTr="009710F7">
        <w:trPr>
          <w:trHeight w:val="514"/>
        </w:trPr>
        <w:tc>
          <w:tcPr>
            <w:tcW w:w="1242" w:type="dxa"/>
          </w:tcPr>
          <w:p w14:paraId="2E0E3425" w14:textId="0CCB84AA" w:rsidR="00D43DE9" w:rsidRPr="00521C57" w:rsidRDefault="00D43DE9" w:rsidP="00521C57">
            <w:pPr>
              <w:rPr>
                <w:rFonts w:ascii="Times New Roman" w:hAnsi="Times New Roman" w:cs="Times New Roman"/>
                <w:color w:val="231F20"/>
                <w:sz w:val="16"/>
                <w:szCs w:val="16"/>
              </w:rPr>
            </w:pPr>
            <w:r w:rsidRPr="00521C57">
              <w:rPr>
                <w:rFonts w:ascii="Times New Roman" w:hAnsi="Times New Roman" w:cs="Times New Roman"/>
                <w:color w:val="231F20"/>
                <w:sz w:val="16"/>
                <w:szCs w:val="16"/>
              </w:rPr>
              <w:t xml:space="preserve">QOF </w:t>
            </w:r>
            <w:r w:rsidRPr="00521C57">
              <w:rPr>
                <w:rFonts w:ascii="Times New Roman" w:hAnsi="Times New Roman" w:cs="Times New Roman"/>
                <w:sz w:val="16"/>
                <w:szCs w:val="16"/>
              </w:rPr>
              <w:t xml:space="preserve"> </w:t>
            </w:r>
          </w:p>
        </w:tc>
        <w:tc>
          <w:tcPr>
            <w:tcW w:w="993" w:type="dxa"/>
          </w:tcPr>
          <w:p w14:paraId="71F331E6" w14:textId="77777777" w:rsidR="00D43DE9" w:rsidRPr="00521C57" w:rsidRDefault="00D43DE9" w:rsidP="00521C57">
            <w:pPr>
              <w:rPr>
                <w:rFonts w:ascii="Times New Roman" w:hAnsi="Times New Roman" w:cs="Times New Roman"/>
                <w:color w:val="231F20"/>
                <w:sz w:val="16"/>
                <w:szCs w:val="16"/>
              </w:rPr>
            </w:pPr>
            <w:proofErr w:type="spellStart"/>
            <w:r w:rsidRPr="00521C57">
              <w:rPr>
                <w:rFonts w:ascii="Times New Roman" w:hAnsi="Times New Roman" w:cs="Times New Roman"/>
                <w:color w:val="231F20"/>
                <w:sz w:val="16"/>
                <w:szCs w:val="16"/>
              </w:rPr>
              <w:t>Kontopantelis</w:t>
            </w:r>
            <w:proofErr w:type="spellEnd"/>
            <w:r w:rsidRPr="00521C57">
              <w:rPr>
                <w:rFonts w:ascii="Times New Roman" w:hAnsi="Times New Roman" w:cs="Times New Roman"/>
                <w:color w:val="231F20"/>
                <w:sz w:val="16"/>
                <w:szCs w:val="16"/>
              </w:rPr>
              <w:t xml:space="preserve"> et al. 2012</w:t>
            </w:r>
          </w:p>
          <w:p w14:paraId="19CE492E" w14:textId="77777777" w:rsidR="00D43DE9" w:rsidRPr="00521C57" w:rsidRDefault="00D43DE9" w:rsidP="00521C57">
            <w:pPr>
              <w:rPr>
                <w:rFonts w:ascii="Times New Roman" w:hAnsi="Times New Roman" w:cs="Times New Roman"/>
                <w:sz w:val="16"/>
                <w:szCs w:val="16"/>
              </w:rPr>
            </w:pPr>
          </w:p>
        </w:tc>
        <w:tc>
          <w:tcPr>
            <w:tcW w:w="992" w:type="dxa"/>
          </w:tcPr>
          <w:p w14:paraId="19DA30AC"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Percentage points </w:t>
            </w:r>
          </w:p>
        </w:tc>
        <w:tc>
          <w:tcPr>
            <w:tcW w:w="1417" w:type="dxa"/>
          </w:tcPr>
          <w:p w14:paraId="6289EA7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Composite quality score on diabetes in the first year</w:t>
            </w:r>
          </w:p>
          <w:p w14:paraId="5FF57322" w14:textId="77777777" w:rsidR="00D43DE9" w:rsidRPr="00521C57" w:rsidRDefault="00D43DE9" w:rsidP="00521C57">
            <w:pPr>
              <w:rPr>
                <w:rFonts w:ascii="Times New Roman" w:hAnsi="Times New Roman" w:cs="Times New Roman"/>
                <w:sz w:val="16"/>
                <w:szCs w:val="16"/>
              </w:rPr>
            </w:pPr>
          </w:p>
        </w:tc>
        <w:tc>
          <w:tcPr>
            <w:tcW w:w="1560" w:type="dxa"/>
          </w:tcPr>
          <w:p w14:paraId="664EC241"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67.3%</w:t>
            </w:r>
          </w:p>
        </w:tc>
        <w:tc>
          <w:tcPr>
            <w:tcW w:w="1417" w:type="dxa"/>
          </w:tcPr>
          <w:p w14:paraId="767F2ED2" w14:textId="77777777" w:rsidR="00D43DE9" w:rsidRPr="00521C57" w:rsidRDefault="00D43DE9" w:rsidP="00521C57">
            <w:pPr>
              <w:rPr>
                <w:rFonts w:ascii="Times New Roman" w:hAnsi="Times New Roman" w:cs="Times New Roman"/>
                <w:color w:val="292526"/>
                <w:sz w:val="16"/>
                <w:szCs w:val="16"/>
              </w:rPr>
            </w:pPr>
            <w:proofErr w:type="spellStart"/>
            <w:r w:rsidRPr="00521C57">
              <w:rPr>
                <w:rFonts w:ascii="Times New Roman" w:hAnsi="Times New Roman" w:cs="Times New Roman"/>
                <w:color w:val="292526"/>
                <w:sz w:val="16"/>
                <w:szCs w:val="16"/>
              </w:rPr>
              <w:t>Ntotal</w:t>
            </w:r>
            <w:proofErr w:type="spellEnd"/>
            <w:r w:rsidRPr="00521C57">
              <w:rPr>
                <w:rFonts w:ascii="Times New Roman" w:hAnsi="Times New Roman" w:cs="Times New Roman"/>
                <w:color w:val="292526"/>
                <w:sz w:val="16"/>
                <w:szCs w:val="16"/>
              </w:rPr>
              <w:t>= 23,780</w:t>
            </w:r>
          </w:p>
          <w:p w14:paraId="08342E1F" w14:textId="77777777" w:rsidR="00D43DE9" w:rsidRPr="00521C57" w:rsidRDefault="00D43DE9" w:rsidP="00521C57">
            <w:pPr>
              <w:rPr>
                <w:rFonts w:ascii="Times New Roman" w:hAnsi="Times New Roman" w:cs="Times New Roman"/>
                <w:color w:val="292526"/>
                <w:sz w:val="16"/>
                <w:szCs w:val="16"/>
              </w:rPr>
            </w:pPr>
            <w:r w:rsidRPr="00521C57">
              <w:rPr>
                <w:rFonts w:ascii="Times New Roman" w:hAnsi="Times New Roman" w:cs="Times New Roman"/>
                <w:color w:val="292526"/>
                <w:sz w:val="16"/>
                <w:szCs w:val="16"/>
              </w:rPr>
              <w:t>60%</w:t>
            </w:r>
          </w:p>
        </w:tc>
        <w:tc>
          <w:tcPr>
            <w:tcW w:w="1276" w:type="dxa"/>
          </w:tcPr>
          <w:p w14:paraId="54DA0A3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7.3</w:t>
            </w:r>
          </w:p>
          <w:p w14:paraId="4BC7C217" w14:textId="77777777" w:rsidR="00D43DE9" w:rsidRPr="00521C57" w:rsidRDefault="00D43DE9" w:rsidP="00521C57">
            <w:pPr>
              <w:rPr>
                <w:rFonts w:ascii="Times New Roman" w:hAnsi="Times New Roman" w:cs="Times New Roman"/>
                <w:sz w:val="16"/>
                <w:szCs w:val="16"/>
              </w:rPr>
            </w:pPr>
          </w:p>
          <w:p w14:paraId="496DD6D4" w14:textId="77777777" w:rsidR="00D43DE9" w:rsidRPr="00521C57" w:rsidRDefault="00D43DE9" w:rsidP="00521C57">
            <w:pPr>
              <w:rPr>
                <w:rFonts w:ascii="Times New Roman" w:hAnsi="Times New Roman" w:cs="Times New Roman"/>
                <w:sz w:val="16"/>
                <w:szCs w:val="16"/>
              </w:rPr>
            </w:pPr>
          </w:p>
        </w:tc>
        <w:tc>
          <w:tcPr>
            <w:tcW w:w="709" w:type="dxa"/>
          </w:tcPr>
          <w:p w14:paraId="15D7612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6.7</w:t>
            </w:r>
          </w:p>
        </w:tc>
        <w:tc>
          <w:tcPr>
            <w:tcW w:w="708" w:type="dxa"/>
          </w:tcPr>
          <w:p w14:paraId="02B5E7D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8.0</w:t>
            </w:r>
          </w:p>
        </w:tc>
        <w:tc>
          <w:tcPr>
            <w:tcW w:w="567" w:type="dxa"/>
          </w:tcPr>
          <w:p w14:paraId="178CB79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0.270</w:t>
            </w:r>
          </w:p>
        </w:tc>
        <w:tc>
          <w:tcPr>
            <w:tcW w:w="2552" w:type="dxa"/>
          </w:tcPr>
          <w:p w14:paraId="0C6BFF71" w14:textId="77777777" w:rsidR="00D43DE9" w:rsidRPr="00521C57" w:rsidRDefault="00D43DE9" w:rsidP="00521C57">
            <w:pPr>
              <w:rPr>
                <w:rFonts w:ascii="Times New Roman" w:hAnsi="Times New Roman" w:cs="Times New Roman"/>
                <w:sz w:val="16"/>
                <w:szCs w:val="16"/>
              </w:rPr>
            </w:pPr>
          </w:p>
        </w:tc>
        <w:tc>
          <w:tcPr>
            <w:tcW w:w="743" w:type="dxa"/>
          </w:tcPr>
          <w:p w14:paraId="2633458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0.011</w:t>
            </w:r>
          </w:p>
        </w:tc>
      </w:tr>
      <w:tr w:rsidR="00D43DE9" w:rsidRPr="00521C57" w14:paraId="15BE0C7B" w14:textId="77777777" w:rsidTr="009710F7">
        <w:trPr>
          <w:trHeight w:val="1121"/>
        </w:trPr>
        <w:tc>
          <w:tcPr>
            <w:tcW w:w="1242" w:type="dxa"/>
          </w:tcPr>
          <w:p w14:paraId="3123CEDF" w14:textId="77777777" w:rsidR="00D43DE9" w:rsidRPr="00521C57" w:rsidRDefault="00D43DE9" w:rsidP="00521C57">
            <w:pPr>
              <w:rPr>
                <w:rFonts w:ascii="Times New Roman" w:hAnsi="Times New Roman" w:cs="Times New Roman"/>
                <w:color w:val="231F20"/>
                <w:sz w:val="16"/>
                <w:szCs w:val="16"/>
              </w:rPr>
            </w:pPr>
            <w:r w:rsidRPr="00521C57">
              <w:rPr>
                <w:rFonts w:ascii="Times New Roman" w:hAnsi="Times New Roman" w:cs="Times New Roman"/>
                <w:color w:val="231F20"/>
                <w:sz w:val="16"/>
                <w:szCs w:val="16"/>
              </w:rPr>
              <w:t>QOF</w:t>
            </w:r>
          </w:p>
          <w:p w14:paraId="45C40F3D" w14:textId="77777777" w:rsidR="00D43DE9" w:rsidRPr="00521C57" w:rsidRDefault="00D43DE9" w:rsidP="00521C57">
            <w:pPr>
              <w:rPr>
                <w:rFonts w:ascii="Times New Roman" w:hAnsi="Times New Roman" w:cs="Times New Roman"/>
                <w:sz w:val="16"/>
                <w:szCs w:val="16"/>
              </w:rPr>
            </w:pPr>
          </w:p>
          <w:p w14:paraId="0D8962E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Before and after</w:t>
            </w:r>
          </w:p>
          <w:p w14:paraId="6AA476F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QOF design</w:t>
            </w:r>
          </w:p>
        </w:tc>
        <w:tc>
          <w:tcPr>
            <w:tcW w:w="993" w:type="dxa"/>
          </w:tcPr>
          <w:p w14:paraId="4275826E" w14:textId="77777777" w:rsidR="00D43DE9" w:rsidRPr="00521C57" w:rsidRDefault="00D43DE9" w:rsidP="00521C57">
            <w:pPr>
              <w:rPr>
                <w:rFonts w:ascii="Times New Roman" w:hAnsi="Times New Roman" w:cs="Times New Roman"/>
                <w:color w:val="231F20"/>
                <w:sz w:val="16"/>
                <w:szCs w:val="16"/>
              </w:rPr>
            </w:pPr>
            <w:r w:rsidRPr="00521C57">
              <w:rPr>
                <w:rFonts w:ascii="Times New Roman" w:hAnsi="Times New Roman" w:cs="Times New Roman"/>
                <w:color w:val="231F20"/>
                <w:sz w:val="16"/>
                <w:szCs w:val="16"/>
              </w:rPr>
              <w:t>Simpson et al., 2011</w:t>
            </w:r>
          </w:p>
          <w:p w14:paraId="31198A7B" w14:textId="77777777" w:rsidR="00D43DE9" w:rsidRPr="00521C57" w:rsidRDefault="00D43DE9" w:rsidP="00521C57">
            <w:pPr>
              <w:rPr>
                <w:rFonts w:ascii="Times New Roman" w:hAnsi="Times New Roman" w:cs="Times New Roman"/>
                <w:sz w:val="16"/>
                <w:szCs w:val="16"/>
              </w:rPr>
            </w:pPr>
          </w:p>
        </w:tc>
        <w:tc>
          <w:tcPr>
            <w:tcW w:w="992" w:type="dxa"/>
          </w:tcPr>
          <w:p w14:paraId="3BE26654"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p w14:paraId="777C6F97"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7BD1F43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Blood pressure below target &lt;150/90</w:t>
            </w:r>
          </w:p>
        </w:tc>
        <w:tc>
          <w:tcPr>
            <w:tcW w:w="1560" w:type="dxa"/>
          </w:tcPr>
          <w:p w14:paraId="409274F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1.11 (1.04 to 1.19)</w:t>
            </w:r>
          </w:p>
          <w:p w14:paraId="4D9CF361" w14:textId="77777777" w:rsidR="00D43DE9" w:rsidRPr="00521C57" w:rsidRDefault="00D43DE9" w:rsidP="00521C57">
            <w:pPr>
              <w:rPr>
                <w:rFonts w:ascii="Times New Roman" w:hAnsi="Times New Roman" w:cs="Times New Roman"/>
                <w:sz w:val="16"/>
                <w:szCs w:val="16"/>
              </w:rPr>
            </w:pPr>
          </w:p>
          <w:p w14:paraId="1931A210"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202300C7"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0.74 (0.67 to 0.82)</w:t>
            </w:r>
          </w:p>
        </w:tc>
        <w:tc>
          <w:tcPr>
            <w:tcW w:w="1276" w:type="dxa"/>
          </w:tcPr>
          <w:p w14:paraId="79E19846" w14:textId="77777777" w:rsidR="00D43DE9" w:rsidRPr="00521C57" w:rsidRDefault="00D43DE9" w:rsidP="00521C57">
            <w:pPr>
              <w:rPr>
                <w:rFonts w:ascii="Times New Roman" w:hAnsi="Times New Roman" w:cs="Times New Roman"/>
                <w:color w:val="231F20"/>
                <w:sz w:val="16"/>
                <w:szCs w:val="16"/>
              </w:rPr>
            </w:pPr>
            <w:r w:rsidRPr="00521C57">
              <w:rPr>
                <w:rFonts w:ascii="Times New Roman" w:hAnsi="Times New Roman" w:cs="Times New Roman"/>
                <w:color w:val="231F20"/>
                <w:sz w:val="16"/>
                <w:szCs w:val="16"/>
              </w:rPr>
              <w:t>N=315</w:t>
            </w:r>
          </w:p>
          <w:p w14:paraId="5E9BA84B" w14:textId="77777777" w:rsidR="00D43DE9" w:rsidRPr="00521C57" w:rsidRDefault="00D43DE9" w:rsidP="00521C57">
            <w:pPr>
              <w:rPr>
                <w:rFonts w:ascii="Times New Roman" w:hAnsi="Times New Roman" w:cs="Times New Roman"/>
                <w:sz w:val="16"/>
                <w:szCs w:val="16"/>
              </w:rPr>
            </w:pPr>
          </w:p>
        </w:tc>
        <w:tc>
          <w:tcPr>
            <w:tcW w:w="709" w:type="dxa"/>
          </w:tcPr>
          <w:p w14:paraId="1494309F" w14:textId="77777777" w:rsidR="00D43DE9" w:rsidRPr="00521C57" w:rsidRDefault="00D43DE9" w:rsidP="00521C57">
            <w:pPr>
              <w:rPr>
                <w:rFonts w:ascii="Times New Roman" w:hAnsi="Times New Roman" w:cs="Times New Roman"/>
                <w:sz w:val="16"/>
                <w:szCs w:val="16"/>
              </w:rPr>
            </w:pPr>
          </w:p>
        </w:tc>
        <w:tc>
          <w:tcPr>
            <w:tcW w:w="708" w:type="dxa"/>
          </w:tcPr>
          <w:p w14:paraId="141A0268" w14:textId="77777777" w:rsidR="00D43DE9" w:rsidRPr="00521C57" w:rsidRDefault="00D43DE9" w:rsidP="00521C57">
            <w:pPr>
              <w:rPr>
                <w:rFonts w:ascii="Times New Roman" w:hAnsi="Times New Roman" w:cs="Times New Roman"/>
                <w:sz w:val="16"/>
                <w:szCs w:val="16"/>
              </w:rPr>
            </w:pPr>
          </w:p>
        </w:tc>
        <w:tc>
          <w:tcPr>
            <w:tcW w:w="567" w:type="dxa"/>
          </w:tcPr>
          <w:p w14:paraId="44DAFD9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0.097</w:t>
            </w:r>
          </w:p>
        </w:tc>
        <w:tc>
          <w:tcPr>
            <w:tcW w:w="2552" w:type="dxa"/>
          </w:tcPr>
          <w:p w14:paraId="203E567B" w14:textId="77777777" w:rsidR="00D43DE9" w:rsidRPr="00521C57" w:rsidRDefault="00D43DE9" w:rsidP="00521C57">
            <w:pPr>
              <w:rPr>
                <w:rFonts w:ascii="Times New Roman" w:hAnsi="Times New Roman" w:cs="Times New Roman"/>
                <w:sz w:val="16"/>
                <w:szCs w:val="16"/>
              </w:rPr>
            </w:pPr>
          </w:p>
        </w:tc>
        <w:tc>
          <w:tcPr>
            <w:tcW w:w="743" w:type="dxa"/>
          </w:tcPr>
          <w:p w14:paraId="1288660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0.030</w:t>
            </w:r>
          </w:p>
        </w:tc>
      </w:tr>
      <w:tr w:rsidR="00D43DE9" w:rsidRPr="00521C57" w14:paraId="73E964DA" w14:textId="77777777" w:rsidTr="009710F7">
        <w:trPr>
          <w:trHeight w:val="514"/>
        </w:trPr>
        <w:tc>
          <w:tcPr>
            <w:tcW w:w="1242" w:type="dxa"/>
          </w:tcPr>
          <w:p w14:paraId="36F1958A" w14:textId="77777777" w:rsidR="00D43DE9" w:rsidRPr="00521C57" w:rsidRDefault="00D43DE9" w:rsidP="00521C57">
            <w:pPr>
              <w:rPr>
                <w:rFonts w:ascii="Times New Roman" w:hAnsi="Times New Roman" w:cs="Times New Roman"/>
                <w:color w:val="231F20"/>
                <w:sz w:val="16"/>
                <w:szCs w:val="16"/>
              </w:rPr>
            </w:pPr>
            <w:r w:rsidRPr="00521C57">
              <w:rPr>
                <w:rFonts w:ascii="Times New Roman" w:hAnsi="Times New Roman" w:cs="Times New Roman"/>
                <w:color w:val="231F20"/>
                <w:sz w:val="16"/>
                <w:szCs w:val="16"/>
              </w:rPr>
              <w:lastRenderedPageBreak/>
              <w:t xml:space="preserve">QOF </w:t>
            </w:r>
          </w:p>
          <w:p w14:paraId="6D029437" w14:textId="77777777" w:rsidR="00D43DE9" w:rsidRPr="00521C57" w:rsidRDefault="00D43DE9" w:rsidP="00521C57">
            <w:pPr>
              <w:rPr>
                <w:rFonts w:ascii="Times New Roman" w:hAnsi="Times New Roman" w:cs="Times New Roman"/>
                <w:sz w:val="16"/>
                <w:szCs w:val="16"/>
              </w:rPr>
            </w:pPr>
          </w:p>
        </w:tc>
        <w:tc>
          <w:tcPr>
            <w:tcW w:w="993" w:type="dxa"/>
          </w:tcPr>
          <w:p w14:paraId="16FCEDF4" w14:textId="77777777" w:rsidR="00D43DE9" w:rsidRPr="00521C57" w:rsidRDefault="00D43DE9" w:rsidP="00521C57">
            <w:pPr>
              <w:rPr>
                <w:rFonts w:ascii="Times New Roman" w:hAnsi="Times New Roman" w:cs="Times New Roman"/>
                <w:color w:val="231F20"/>
                <w:sz w:val="16"/>
                <w:szCs w:val="16"/>
              </w:rPr>
            </w:pPr>
            <w:proofErr w:type="spellStart"/>
            <w:r w:rsidRPr="00521C57">
              <w:rPr>
                <w:rFonts w:ascii="Times New Roman" w:hAnsi="Times New Roman" w:cs="Times New Roman"/>
                <w:color w:val="231F20"/>
                <w:sz w:val="16"/>
                <w:szCs w:val="16"/>
              </w:rPr>
              <w:t>Srirangalingam</w:t>
            </w:r>
            <w:proofErr w:type="spellEnd"/>
            <w:r w:rsidRPr="00521C57">
              <w:rPr>
                <w:rFonts w:ascii="Times New Roman" w:hAnsi="Times New Roman" w:cs="Times New Roman"/>
                <w:color w:val="231F20"/>
                <w:sz w:val="16"/>
                <w:szCs w:val="16"/>
              </w:rPr>
              <w:t xml:space="preserve"> et al., 2006</w:t>
            </w:r>
          </w:p>
          <w:p w14:paraId="004179BE" w14:textId="77777777" w:rsidR="00D43DE9" w:rsidRPr="00521C57" w:rsidRDefault="00D43DE9" w:rsidP="00521C57">
            <w:pPr>
              <w:rPr>
                <w:rFonts w:ascii="Times New Roman" w:hAnsi="Times New Roman" w:cs="Times New Roman"/>
                <w:sz w:val="16"/>
                <w:szCs w:val="16"/>
              </w:rPr>
            </w:pPr>
          </w:p>
        </w:tc>
        <w:tc>
          <w:tcPr>
            <w:tcW w:w="992" w:type="dxa"/>
          </w:tcPr>
          <w:p w14:paraId="6AE8282A"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Percentage points </w:t>
            </w:r>
          </w:p>
        </w:tc>
        <w:tc>
          <w:tcPr>
            <w:tcW w:w="1417" w:type="dxa"/>
          </w:tcPr>
          <w:p w14:paraId="6759D1A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Number with HbA1c &gt;7.4% (%)</w:t>
            </w:r>
          </w:p>
          <w:p w14:paraId="7BCD391A" w14:textId="77777777" w:rsidR="00D43DE9" w:rsidRPr="00521C57" w:rsidRDefault="00D43DE9" w:rsidP="00521C57">
            <w:pPr>
              <w:rPr>
                <w:rFonts w:ascii="Times New Roman" w:hAnsi="Times New Roman" w:cs="Times New Roman"/>
                <w:sz w:val="16"/>
                <w:szCs w:val="16"/>
              </w:rPr>
            </w:pPr>
          </w:p>
        </w:tc>
        <w:tc>
          <w:tcPr>
            <w:tcW w:w="1560" w:type="dxa"/>
          </w:tcPr>
          <w:p w14:paraId="0B148C31"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No (%)</w:t>
            </w:r>
          </w:p>
          <w:p w14:paraId="2E52DD16"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32, 296 9.7%</w:t>
            </w:r>
          </w:p>
          <w:p w14:paraId="3BF8720E"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0.031 0.003</w:t>
            </w:r>
          </w:p>
        </w:tc>
        <w:tc>
          <w:tcPr>
            <w:tcW w:w="1417" w:type="dxa"/>
          </w:tcPr>
          <w:p w14:paraId="453C4D7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No (%)</w:t>
            </w:r>
          </w:p>
          <w:p w14:paraId="35759C6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34, 285 10.6%</w:t>
            </w:r>
          </w:p>
          <w:p w14:paraId="7BFE467A" w14:textId="77777777" w:rsidR="00D43DE9" w:rsidRPr="00521C57" w:rsidRDefault="00D43DE9" w:rsidP="00521C57">
            <w:pPr>
              <w:rPr>
                <w:rFonts w:ascii="Times New Roman" w:hAnsi="Times New Roman" w:cs="Times New Roman"/>
                <w:sz w:val="16"/>
                <w:szCs w:val="16"/>
              </w:rPr>
            </w:pPr>
          </w:p>
          <w:p w14:paraId="64E2AA75" w14:textId="77777777" w:rsidR="00D43DE9" w:rsidRPr="00521C57" w:rsidRDefault="00D43DE9" w:rsidP="00521C57">
            <w:pPr>
              <w:rPr>
                <w:rFonts w:ascii="Times New Roman" w:hAnsi="Times New Roman" w:cs="Times New Roman"/>
                <w:color w:val="292526"/>
                <w:sz w:val="16"/>
                <w:szCs w:val="16"/>
              </w:rPr>
            </w:pPr>
            <w:r w:rsidRPr="00521C57">
              <w:rPr>
                <w:rFonts w:ascii="Times New Roman" w:hAnsi="Times New Roman" w:cs="Times New Roman"/>
                <w:sz w:val="16"/>
                <w:szCs w:val="16"/>
              </w:rPr>
              <w:t>0.029 0.004</w:t>
            </w:r>
          </w:p>
        </w:tc>
        <w:tc>
          <w:tcPr>
            <w:tcW w:w="1276" w:type="dxa"/>
          </w:tcPr>
          <w:p w14:paraId="66B2395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0.9</w:t>
            </w:r>
          </w:p>
          <w:p w14:paraId="5E4DF16E" w14:textId="77777777" w:rsidR="00D43DE9" w:rsidRPr="00521C57" w:rsidRDefault="00D43DE9" w:rsidP="00521C57">
            <w:pPr>
              <w:rPr>
                <w:rFonts w:ascii="Times New Roman" w:hAnsi="Times New Roman" w:cs="Times New Roman"/>
                <w:sz w:val="16"/>
                <w:szCs w:val="16"/>
              </w:rPr>
            </w:pPr>
          </w:p>
        </w:tc>
        <w:tc>
          <w:tcPr>
            <w:tcW w:w="709" w:type="dxa"/>
          </w:tcPr>
          <w:p w14:paraId="6F33DF5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- 0.4,</w:t>
            </w:r>
          </w:p>
        </w:tc>
        <w:tc>
          <w:tcPr>
            <w:tcW w:w="708" w:type="dxa"/>
          </w:tcPr>
          <w:p w14:paraId="340C6A1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1.3</w:t>
            </w:r>
          </w:p>
        </w:tc>
        <w:tc>
          <w:tcPr>
            <w:tcW w:w="567" w:type="dxa"/>
          </w:tcPr>
          <w:p w14:paraId="5B4EF1D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1.104</w:t>
            </w:r>
          </w:p>
          <w:p w14:paraId="7EA1684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0.259</w:t>
            </w:r>
          </w:p>
          <w:p w14:paraId="112A4017" w14:textId="77777777" w:rsidR="00D43DE9" w:rsidRPr="00521C57" w:rsidRDefault="00D43DE9" w:rsidP="00521C57">
            <w:pPr>
              <w:rPr>
                <w:rFonts w:ascii="Times New Roman" w:hAnsi="Times New Roman" w:cs="Times New Roman"/>
                <w:sz w:val="16"/>
                <w:szCs w:val="16"/>
              </w:rPr>
            </w:pPr>
          </w:p>
          <w:p w14:paraId="1CE9732C"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d</w:t>
            </w:r>
            <w:proofErr w:type="gramEnd"/>
            <w:r w:rsidRPr="00521C57">
              <w:rPr>
                <w:rFonts w:ascii="Times New Roman" w:hAnsi="Times New Roman" w:cs="Times New Roman"/>
                <w:sz w:val="16"/>
                <w:szCs w:val="16"/>
              </w:rPr>
              <w:t>=0.024</w:t>
            </w:r>
          </w:p>
        </w:tc>
        <w:tc>
          <w:tcPr>
            <w:tcW w:w="2552" w:type="dxa"/>
          </w:tcPr>
          <w:p w14:paraId="42F41708" w14:textId="77777777" w:rsidR="00D43DE9" w:rsidRPr="00521C57" w:rsidRDefault="00D43DE9" w:rsidP="00521C57">
            <w:pPr>
              <w:rPr>
                <w:rFonts w:ascii="Times New Roman" w:hAnsi="Times New Roman" w:cs="Times New Roman"/>
                <w:sz w:val="16"/>
                <w:szCs w:val="16"/>
              </w:rPr>
            </w:pPr>
          </w:p>
        </w:tc>
        <w:tc>
          <w:tcPr>
            <w:tcW w:w="743" w:type="dxa"/>
          </w:tcPr>
          <w:p w14:paraId="292462A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0.143</w:t>
            </w:r>
          </w:p>
        </w:tc>
      </w:tr>
      <w:tr w:rsidR="00D43DE9" w:rsidRPr="00521C57" w14:paraId="52EDC2A8" w14:textId="77777777" w:rsidTr="009710F7">
        <w:trPr>
          <w:trHeight w:val="514"/>
        </w:trPr>
        <w:tc>
          <w:tcPr>
            <w:tcW w:w="1242" w:type="dxa"/>
          </w:tcPr>
          <w:p w14:paraId="5BCEE446"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QOF</w:t>
            </w:r>
          </w:p>
          <w:p w14:paraId="2B182C9E"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p>
        </w:tc>
        <w:tc>
          <w:tcPr>
            <w:tcW w:w="993" w:type="dxa"/>
          </w:tcPr>
          <w:p w14:paraId="59748569"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Cupples</w:t>
            </w:r>
            <w:proofErr w:type="spellEnd"/>
            <w:r w:rsidRPr="00521C57">
              <w:rPr>
                <w:rFonts w:ascii="Times New Roman" w:hAnsi="Times New Roman" w:cs="Times New Roman"/>
                <w:sz w:val="16"/>
                <w:szCs w:val="16"/>
              </w:rPr>
              <w:t xml:space="preserve"> et al., 2014</w:t>
            </w:r>
          </w:p>
          <w:p w14:paraId="662EE914" w14:textId="77777777" w:rsidR="00D43DE9" w:rsidRPr="00521C57" w:rsidRDefault="00D43DE9" w:rsidP="00521C57">
            <w:pPr>
              <w:rPr>
                <w:rFonts w:ascii="Times New Roman" w:hAnsi="Times New Roman" w:cs="Times New Roman"/>
                <w:sz w:val="16"/>
                <w:szCs w:val="16"/>
              </w:rPr>
            </w:pPr>
          </w:p>
        </w:tc>
        <w:tc>
          <w:tcPr>
            <w:tcW w:w="992" w:type="dxa"/>
          </w:tcPr>
          <w:p w14:paraId="30B09F99"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Percentage points </w:t>
            </w:r>
          </w:p>
        </w:tc>
        <w:tc>
          <w:tcPr>
            <w:tcW w:w="1417" w:type="dxa"/>
          </w:tcPr>
          <w:p w14:paraId="02E789A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Smoking status documentation</w:t>
            </w:r>
          </w:p>
          <w:p w14:paraId="07996434" w14:textId="77777777" w:rsidR="00D43DE9" w:rsidRPr="00521C57" w:rsidRDefault="00D43DE9" w:rsidP="00521C57">
            <w:pPr>
              <w:rPr>
                <w:rFonts w:ascii="Times New Roman" w:hAnsi="Times New Roman" w:cs="Times New Roman"/>
                <w:sz w:val="16"/>
                <w:szCs w:val="16"/>
              </w:rPr>
            </w:pPr>
          </w:p>
        </w:tc>
        <w:tc>
          <w:tcPr>
            <w:tcW w:w="1560" w:type="dxa"/>
          </w:tcPr>
          <w:p w14:paraId="22A5D4C5"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 xml:space="preserve">No (%)76 (16.9) </w:t>
            </w:r>
          </w:p>
          <w:p w14:paraId="4EE044A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N=449</w:t>
            </w:r>
          </w:p>
          <w:p w14:paraId="0CB77781"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76/449-76=0.204</w:t>
            </w:r>
          </w:p>
          <w:p w14:paraId="75705924"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0.013, 0.003</w:t>
            </w:r>
          </w:p>
        </w:tc>
        <w:tc>
          <w:tcPr>
            <w:tcW w:w="1417" w:type="dxa"/>
          </w:tcPr>
          <w:p w14:paraId="7218ACA4"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N (%) 40 (13.4)</w:t>
            </w:r>
          </w:p>
          <w:p w14:paraId="37A40571"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N=299</w:t>
            </w:r>
          </w:p>
          <w:p w14:paraId="2A718F40"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40/229-40=0.212</w:t>
            </w:r>
          </w:p>
          <w:p w14:paraId="619163DD"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0.025 0.005</w:t>
            </w:r>
          </w:p>
        </w:tc>
        <w:tc>
          <w:tcPr>
            <w:tcW w:w="1276" w:type="dxa"/>
          </w:tcPr>
          <w:p w14:paraId="21B0F86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3.5</w:t>
            </w:r>
          </w:p>
        </w:tc>
        <w:tc>
          <w:tcPr>
            <w:tcW w:w="709" w:type="dxa"/>
          </w:tcPr>
          <w:p w14:paraId="1D36E04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-1.8</w:t>
            </w:r>
          </w:p>
        </w:tc>
        <w:tc>
          <w:tcPr>
            <w:tcW w:w="708" w:type="dxa"/>
          </w:tcPr>
          <w:p w14:paraId="5D46377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8.6</w:t>
            </w:r>
          </w:p>
        </w:tc>
        <w:tc>
          <w:tcPr>
            <w:tcW w:w="567" w:type="dxa"/>
          </w:tcPr>
          <w:p w14:paraId="69C9C05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OR=0.962.</w:t>
            </w:r>
          </w:p>
          <w:p w14:paraId="7BE5B99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0.214</w:t>
            </w:r>
          </w:p>
          <w:p w14:paraId="370D3E07" w14:textId="77777777" w:rsidR="00D43DE9" w:rsidRPr="00521C57" w:rsidRDefault="00D43DE9" w:rsidP="00521C57">
            <w:pPr>
              <w:rPr>
                <w:rFonts w:ascii="Times New Roman" w:hAnsi="Times New Roman" w:cs="Times New Roman"/>
                <w:sz w:val="16"/>
                <w:szCs w:val="16"/>
              </w:rPr>
            </w:pPr>
          </w:p>
          <w:p w14:paraId="121175A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D= -0.009</w:t>
            </w:r>
          </w:p>
        </w:tc>
        <w:tc>
          <w:tcPr>
            <w:tcW w:w="2552" w:type="dxa"/>
          </w:tcPr>
          <w:p w14:paraId="42DC2D3D" w14:textId="77777777" w:rsidR="00D43DE9" w:rsidRPr="00521C57" w:rsidRDefault="00D43DE9" w:rsidP="00521C57">
            <w:pPr>
              <w:rPr>
                <w:rFonts w:ascii="Times New Roman" w:hAnsi="Times New Roman" w:cs="Times New Roman"/>
                <w:sz w:val="16"/>
                <w:szCs w:val="16"/>
              </w:rPr>
            </w:pPr>
          </w:p>
        </w:tc>
        <w:tc>
          <w:tcPr>
            <w:tcW w:w="743" w:type="dxa"/>
          </w:tcPr>
          <w:p w14:paraId="13C04A4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0.118</w:t>
            </w:r>
          </w:p>
        </w:tc>
      </w:tr>
      <w:tr w:rsidR="00D43DE9" w:rsidRPr="00521C57" w14:paraId="0FB78D49" w14:textId="77777777" w:rsidTr="009710F7">
        <w:trPr>
          <w:trHeight w:val="505"/>
        </w:trPr>
        <w:tc>
          <w:tcPr>
            <w:tcW w:w="1242" w:type="dxa"/>
            <w:vMerge w:val="restart"/>
          </w:tcPr>
          <w:p w14:paraId="06518A7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QOF</w:t>
            </w:r>
          </w:p>
        </w:tc>
        <w:tc>
          <w:tcPr>
            <w:tcW w:w="993" w:type="dxa"/>
            <w:vMerge w:val="restart"/>
          </w:tcPr>
          <w:p w14:paraId="0139AC22"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color w:val="231F20"/>
                <w:sz w:val="16"/>
                <w:szCs w:val="16"/>
              </w:rPr>
              <w:t>Vaghela</w:t>
            </w:r>
            <w:proofErr w:type="spellEnd"/>
            <w:r w:rsidRPr="00521C57">
              <w:rPr>
                <w:rFonts w:ascii="Times New Roman" w:hAnsi="Times New Roman" w:cs="Times New Roman"/>
                <w:color w:val="231F20"/>
                <w:sz w:val="16"/>
                <w:szCs w:val="16"/>
              </w:rPr>
              <w:t xml:space="preserve"> et al, 2008</w:t>
            </w:r>
          </w:p>
        </w:tc>
        <w:tc>
          <w:tcPr>
            <w:tcW w:w="992" w:type="dxa"/>
            <w:vMerge w:val="restart"/>
          </w:tcPr>
          <w:p w14:paraId="1C8D50F9"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Percentage points </w:t>
            </w:r>
          </w:p>
          <w:p w14:paraId="746811E8"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5783F87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outcome target </w:t>
            </w:r>
          </w:p>
          <w:p w14:paraId="7CE0B7B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A1C &lt;or=7.5%,</w:t>
            </w:r>
          </w:p>
        </w:tc>
        <w:tc>
          <w:tcPr>
            <w:tcW w:w="1560" w:type="dxa"/>
          </w:tcPr>
          <w:p w14:paraId="53F5AFD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 =2087478</w:t>
            </w:r>
          </w:p>
          <w:p w14:paraId="1366BCF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 reaching target=1186695</w:t>
            </w:r>
          </w:p>
          <w:p w14:paraId="676C39FA" w14:textId="77777777" w:rsidR="00D43DE9" w:rsidRPr="00521C57" w:rsidRDefault="00D43DE9" w:rsidP="00521C57">
            <w:pPr>
              <w:rPr>
                <w:rFonts w:ascii="Times New Roman" w:hAnsi="Times New Roman" w:cs="Times New Roman"/>
                <w:sz w:val="16"/>
                <w:szCs w:val="16"/>
              </w:rPr>
            </w:pPr>
          </w:p>
        </w:tc>
        <w:tc>
          <w:tcPr>
            <w:tcW w:w="1417" w:type="dxa"/>
          </w:tcPr>
          <w:p w14:paraId="3DF91B64"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 =1764063</w:t>
            </w:r>
          </w:p>
          <w:p w14:paraId="189C9091"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 reaching target=845522</w:t>
            </w:r>
          </w:p>
        </w:tc>
        <w:tc>
          <w:tcPr>
            <w:tcW w:w="1276" w:type="dxa"/>
          </w:tcPr>
          <w:p w14:paraId="4962B7DB" w14:textId="77777777" w:rsidR="00D43DE9" w:rsidRPr="00521C57" w:rsidRDefault="00D43DE9" w:rsidP="00521C57">
            <w:pPr>
              <w:autoSpaceDE w:val="0"/>
              <w:autoSpaceDN w:val="0"/>
              <w:adjustRightInd w:val="0"/>
              <w:rPr>
                <w:rFonts w:ascii="Times New Roman" w:hAnsi="Times New Roman" w:cs="Times New Roman"/>
                <w:sz w:val="16"/>
                <w:szCs w:val="16"/>
              </w:rPr>
            </w:pPr>
          </w:p>
        </w:tc>
        <w:tc>
          <w:tcPr>
            <w:tcW w:w="709" w:type="dxa"/>
          </w:tcPr>
          <w:p w14:paraId="6B343AB3" w14:textId="77777777" w:rsidR="00D43DE9" w:rsidRPr="00521C57" w:rsidRDefault="00D43DE9" w:rsidP="00521C57">
            <w:pPr>
              <w:autoSpaceDE w:val="0"/>
              <w:autoSpaceDN w:val="0"/>
              <w:adjustRightInd w:val="0"/>
              <w:rPr>
                <w:rFonts w:ascii="Times New Roman" w:hAnsi="Times New Roman" w:cs="Times New Roman"/>
                <w:sz w:val="16"/>
                <w:szCs w:val="16"/>
              </w:rPr>
            </w:pPr>
          </w:p>
        </w:tc>
        <w:tc>
          <w:tcPr>
            <w:tcW w:w="708" w:type="dxa"/>
          </w:tcPr>
          <w:p w14:paraId="4DBCE5AE" w14:textId="77777777" w:rsidR="00D43DE9" w:rsidRPr="00521C57" w:rsidRDefault="00D43DE9" w:rsidP="00521C57">
            <w:pPr>
              <w:rPr>
                <w:rFonts w:ascii="Times New Roman" w:hAnsi="Times New Roman" w:cs="Times New Roman"/>
                <w:sz w:val="16"/>
                <w:szCs w:val="16"/>
              </w:rPr>
            </w:pPr>
          </w:p>
        </w:tc>
        <w:tc>
          <w:tcPr>
            <w:tcW w:w="567" w:type="dxa"/>
          </w:tcPr>
          <w:p w14:paraId="62C4196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0.086</w:t>
            </w:r>
          </w:p>
        </w:tc>
        <w:tc>
          <w:tcPr>
            <w:tcW w:w="2552" w:type="dxa"/>
          </w:tcPr>
          <w:p w14:paraId="180F726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0.001</w:t>
            </w:r>
            <w:r w:rsidRPr="00521C57">
              <w:rPr>
                <w:rFonts w:ascii="Times New Roman" w:hAnsi="Times New Roman" w:cs="Times New Roman"/>
                <w:sz w:val="16"/>
                <w:szCs w:val="16"/>
                <w:vertAlign w:val="superscript"/>
              </w:rPr>
              <w:t>2</w:t>
            </w:r>
          </w:p>
        </w:tc>
        <w:tc>
          <w:tcPr>
            <w:tcW w:w="743" w:type="dxa"/>
          </w:tcPr>
          <w:p w14:paraId="23A518D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0.001</w:t>
            </w:r>
          </w:p>
        </w:tc>
      </w:tr>
      <w:tr w:rsidR="00D43DE9" w:rsidRPr="00521C57" w14:paraId="054225DD" w14:textId="77777777" w:rsidTr="009710F7">
        <w:trPr>
          <w:trHeight w:val="504"/>
        </w:trPr>
        <w:tc>
          <w:tcPr>
            <w:tcW w:w="1242" w:type="dxa"/>
            <w:vMerge/>
          </w:tcPr>
          <w:p w14:paraId="0FB3E970" w14:textId="77777777" w:rsidR="00D43DE9" w:rsidRPr="00521C57" w:rsidRDefault="00D43DE9" w:rsidP="00521C57">
            <w:pPr>
              <w:rPr>
                <w:rFonts w:ascii="Times New Roman" w:hAnsi="Times New Roman" w:cs="Times New Roman"/>
                <w:sz w:val="16"/>
                <w:szCs w:val="16"/>
              </w:rPr>
            </w:pPr>
          </w:p>
        </w:tc>
        <w:tc>
          <w:tcPr>
            <w:tcW w:w="993" w:type="dxa"/>
            <w:vMerge/>
          </w:tcPr>
          <w:p w14:paraId="040F1ED8"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531EFDF0"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6700C63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Blood pressure &lt;or=145/85 mmHg</w:t>
            </w:r>
          </w:p>
        </w:tc>
        <w:tc>
          <w:tcPr>
            <w:tcW w:w="1560" w:type="dxa"/>
          </w:tcPr>
          <w:p w14:paraId="23C1FB23"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=2087478</w:t>
            </w:r>
          </w:p>
          <w:p w14:paraId="63CC338C"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reaching target=1518780</w:t>
            </w:r>
          </w:p>
        </w:tc>
        <w:tc>
          <w:tcPr>
            <w:tcW w:w="1417" w:type="dxa"/>
          </w:tcPr>
          <w:p w14:paraId="2BE266CA"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 =1764063</w:t>
            </w:r>
          </w:p>
          <w:p w14:paraId="278E2090"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 reaching target=1064995</w:t>
            </w:r>
          </w:p>
        </w:tc>
        <w:tc>
          <w:tcPr>
            <w:tcW w:w="1276" w:type="dxa"/>
          </w:tcPr>
          <w:p w14:paraId="1283EB3D" w14:textId="77777777" w:rsidR="00D43DE9" w:rsidRPr="00521C57" w:rsidRDefault="00D43DE9" w:rsidP="00521C57">
            <w:pPr>
              <w:rPr>
                <w:rFonts w:ascii="Times New Roman" w:hAnsi="Times New Roman" w:cs="Times New Roman"/>
                <w:sz w:val="16"/>
                <w:szCs w:val="16"/>
              </w:rPr>
            </w:pPr>
          </w:p>
        </w:tc>
        <w:tc>
          <w:tcPr>
            <w:tcW w:w="709" w:type="dxa"/>
          </w:tcPr>
          <w:p w14:paraId="69E43C1A" w14:textId="77777777" w:rsidR="00D43DE9" w:rsidRPr="00521C57" w:rsidRDefault="00D43DE9" w:rsidP="00521C57">
            <w:pPr>
              <w:rPr>
                <w:rFonts w:ascii="Times New Roman" w:hAnsi="Times New Roman" w:cs="Times New Roman"/>
                <w:sz w:val="16"/>
                <w:szCs w:val="16"/>
              </w:rPr>
            </w:pPr>
          </w:p>
        </w:tc>
        <w:tc>
          <w:tcPr>
            <w:tcW w:w="708" w:type="dxa"/>
          </w:tcPr>
          <w:p w14:paraId="73E2B371" w14:textId="77777777" w:rsidR="00D43DE9" w:rsidRPr="00521C57" w:rsidRDefault="00D43DE9" w:rsidP="00521C57">
            <w:pPr>
              <w:rPr>
                <w:rFonts w:ascii="Times New Roman" w:hAnsi="Times New Roman" w:cs="Times New Roman"/>
                <w:sz w:val="16"/>
                <w:szCs w:val="16"/>
              </w:rPr>
            </w:pPr>
          </w:p>
        </w:tc>
        <w:tc>
          <w:tcPr>
            <w:tcW w:w="567" w:type="dxa"/>
          </w:tcPr>
          <w:p w14:paraId="5B0AFBD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0.134</w:t>
            </w:r>
          </w:p>
        </w:tc>
        <w:tc>
          <w:tcPr>
            <w:tcW w:w="2552" w:type="dxa"/>
          </w:tcPr>
          <w:p w14:paraId="4F6D83B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0.001</w:t>
            </w:r>
            <w:r w:rsidRPr="00521C57">
              <w:rPr>
                <w:rFonts w:ascii="Times New Roman" w:hAnsi="Times New Roman" w:cs="Times New Roman"/>
                <w:sz w:val="16"/>
                <w:szCs w:val="16"/>
                <w:vertAlign w:val="superscript"/>
              </w:rPr>
              <w:t>2</w:t>
            </w:r>
          </w:p>
        </w:tc>
        <w:tc>
          <w:tcPr>
            <w:tcW w:w="743" w:type="dxa"/>
          </w:tcPr>
          <w:p w14:paraId="3763A87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0.001</w:t>
            </w:r>
          </w:p>
        </w:tc>
      </w:tr>
      <w:tr w:rsidR="00D43DE9" w:rsidRPr="00521C57" w14:paraId="2BD4C422" w14:textId="77777777" w:rsidTr="009710F7">
        <w:trPr>
          <w:trHeight w:val="504"/>
        </w:trPr>
        <w:tc>
          <w:tcPr>
            <w:tcW w:w="1242" w:type="dxa"/>
            <w:vMerge/>
          </w:tcPr>
          <w:p w14:paraId="55B339D8" w14:textId="77777777" w:rsidR="00D43DE9" w:rsidRPr="00521C57" w:rsidRDefault="00D43DE9" w:rsidP="00521C57">
            <w:pPr>
              <w:rPr>
                <w:rFonts w:ascii="Times New Roman" w:hAnsi="Times New Roman" w:cs="Times New Roman"/>
                <w:sz w:val="16"/>
                <w:szCs w:val="16"/>
              </w:rPr>
            </w:pPr>
          </w:p>
        </w:tc>
        <w:tc>
          <w:tcPr>
            <w:tcW w:w="993" w:type="dxa"/>
            <w:vMerge/>
          </w:tcPr>
          <w:p w14:paraId="57BEF3E6"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539FB5FD"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115994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 xml:space="preserve">Cholesterol &lt;or=5 </w:t>
            </w:r>
            <w:proofErr w:type="spellStart"/>
            <w:r w:rsidRPr="00521C57">
              <w:rPr>
                <w:rFonts w:ascii="Times New Roman" w:hAnsi="Times New Roman" w:cs="Times New Roman"/>
                <w:sz w:val="16"/>
                <w:szCs w:val="16"/>
                <w:lang w:eastAsia="en-GB"/>
              </w:rPr>
              <w:t>mmol</w:t>
            </w:r>
            <w:proofErr w:type="spellEnd"/>
            <w:r w:rsidRPr="00521C57">
              <w:rPr>
                <w:rFonts w:ascii="Times New Roman" w:hAnsi="Times New Roman" w:cs="Times New Roman"/>
                <w:sz w:val="16"/>
                <w:szCs w:val="16"/>
                <w:lang w:eastAsia="en-GB"/>
              </w:rPr>
              <w:t>/l was determined</w:t>
            </w:r>
          </w:p>
        </w:tc>
        <w:tc>
          <w:tcPr>
            <w:tcW w:w="1560" w:type="dxa"/>
          </w:tcPr>
          <w:p w14:paraId="24A627F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=2087478</w:t>
            </w:r>
          </w:p>
          <w:p w14:paraId="1558DDAB"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reaching target=1545301</w:t>
            </w:r>
          </w:p>
        </w:tc>
        <w:tc>
          <w:tcPr>
            <w:tcW w:w="1417" w:type="dxa"/>
          </w:tcPr>
          <w:p w14:paraId="0D3CAAE9"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 =1764063</w:t>
            </w:r>
          </w:p>
          <w:p w14:paraId="6B75728D"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 reaching target=1092954</w:t>
            </w:r>
          </w:p>
        </w:tc>
        <w:tc>
          <w:tcPr>
            <w:tcW w:w="1276" w:type="dxa"/>
          </w:tcPr>
          <w:p w14:paraId="13B8771F"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r w:rsidRPr="00521C57">
              <w:rPr>
                <w:rFonts w:ascii="Times New Roman" w:hAnsi="Times New Roman" w:cs="Times New Roman"/>
                <w:sz w:val="16"/>
                <w:szCs w:val="16"/>
                <w:lang w:eastAsia="en-GB"/>
              </w:rPr>
              <w:t xml:space="preserve">3.99 </w:t>
            </w:r>
          </w:p>
          <w:p w14:paraId="26BEA952" w14:textId="77777777" w:rsidR="00D43DE9" w:rsidRPr="00521C57" w:rsidRDefault="00D43DE9" w:rsidP="00521C57">
            <w:pPr>
              <w:rPr>
                <w:rFonts w:ascii="Times New Roman" w:hAnsi="Times New Roman" w:cs="Times New Roman"/>
                <w:sz w:val="16"/>
                <w:szCs w:val="16"/>
              </w:rPr>
            </w:pPr>
          </w:p>
        </w:tc>
        <w:tc>
          <w:tcPr>
            <w:tcW w:w="709" w:type="dxa"/>
          </w:tcPr>
          <w:p w14:paraId="7B726615"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r w:rsidRPr="00521C57">
              <w:rPr>
                <w:rFonts w:ascii="Times New Roman" w:hAnsi="Times New Roman" w:cs="Times New Roman"/>
                <w:sz w:val="16"/>
                <w:szCs w:val="16"/>
                <w:lang w:eastAsia="en-GB"/>
              </w:rPr>
              <w:t>3.92</w:t>
            </w:r>
          </w:p>
          <w:p w14:paraId="6EC335C7" w14:textId="77777777" w:rsidR="00D43DE9" w:rsidRPr="00521C57" w:rsidRDefault="00D43DE9" w:rsidP="00521C57">
            <w:pPr>
              <w:autoSpaceDE w:val="0"/>
              <w:autoSpaceDN w:val="0"/>
              <w:adjustRightInd w:val="0"/>
              <w:rPr>
                <w:rFonts w:ascii="Times New Roman" w:hAnsi="Times New Roman" w:cs="Times New Roman"/>
                <w:sz w:val="16"/>
                <w:szCs w:val="16"/>
                <w:lang w:eastAsia="en-GB"/>
              </w:rPr>
            </w:pPr>
            <w:r w:rsidRPr="00521C57">
              <w:rPr>
                <w:rFonts w:ascii="Times New Roman" w:hAnsi="Times New Roman" w:cs="Times New Roman"/>
                <w:sz w:val="16"/>
                <w:szCs w:val="16"/>
                <w:lang w:eastAsia="en-GB"/>
              </w:rPr>
              <w:t xml:space="preserve"> </w:t>
            </w:r>
          </w:p>
          <w:p w14:paraId="51F300C3" w14:textId="77777777" w:rsidR="00D43DE9" w:rsidRPr="00521C57" w:rsidRDefault="00D43DE9" w:rsidP="00521C57">
            <w:pPr>
              <w:rPr>
                <w:rFonts w:ascii="Times New Roman" w:hAnsi="Times New Roman" w:cs="Times New Roman"/>
                <w:sz w:val="16"/>
                <w:szCs w:val="16"/>
              </w:rPr>
            </w:pPr>
          </w:p>
        </w:tc>
        <w:tc>
          <w:tcPr>
            <w:tcW w:w="708" w:type="dxa"/>
          </w:tcPr>
          <w:p w14:paraId="7271213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lang w:eastAsia="en-GB"/>
              </w:rPr>
              <w:t>4.07</w:t>
            </w:r>
          </w:p>
        </w:tc>
        <w:tc>
          <w:tcPr>
            <w:tcW w:w="567" w:type="dxa"/>
          </w:tcPr>
          <w:p w14:paraId="791415C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0.134</w:t>
            </w:r>
          </w:p>
          <w:p w14:paraId="1294EC48" w14:textId="77777777" w:rsidR="00D43DE9" w:rsidRPr="00521C57" w:rsidRDefault="00D43DE9" w:rsidP="00521C57">
            <w:pPr>
              <w:rPr>
                <w:rFonts w:ascii="Times New Roman" w:hAnsi="Times New Roman" w:cs="Times New Roman"/>
                <w:sz w:val="16"/>
                <w:szCs w:val="16"/>
              </w:rPr>
            </w:pPr>
          </w:p>
          <w:p w14:paraId="76395068"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d</w:t>
            </w:r>
            <w:proofErr w:type="gramEnd"/>
            <w:r w:rsidRPr="00521C57">
              <w:rPr>
                <w:rFonts w:ascii="Times New Roman" w:hAnsi="Times New Roman" w:cs="Times New Roman"/>
                <w:sz w:val="16"/>
                <w:szCs w:val="16"/>
              </w:rPr>
              <w:t>=0.118</w:t>
            </w:r>
          </w:p>
        </w:tc>
        <w:tc>
          <w:tcPr>
            <w:tcW w:w="2552" w:type="dxa"/>
          </w:tcPr>
          <w:p w14:paraId="0FCEA636" w14:textId="77777777" w:rsidR="00D43DE9" w:rsidRPr="00521C57" w:rsidRDefault="00D43DE9" w:rsidP="00521C57">
            <w:pPr>
              <w:rPr>
                <w:rFonts w:ascii="Times New Roman" w:hAnsi="Times New Roman" w:cs="Times New Roman"/>
                <w:sz w:val="16"/>
                <w:szCs w:val="16"/>
                <w:vertAlign w:val="superscript"/>
              </w:rPr>
            </w:pPr>
            <w:r w:rsidRPr="00521C57">
              <w:rPr>
                <w:rFonts w:ascii="Times New Roman" w:hAnsi="Times New Roman" w:cs="Times New Roman"/>
                <w:sz w:val="16"/>
                <w:szCs w:val="16"/>
              </w:rPr>
              <w:t>0.001</w:t>
            </w:r>
            <w:r w:rsidRPr="00521C57">
              <w:rPr>
                <w:rFonts w:ascii="Times New Roman" w:hAnsi="Times New Roman" w:cs="Times New Roman"/>
                <w:sz w:val="16"/>
                <w:szCs w:val="16"/>
                <w:vertAlign w:val="superscript"/>
              </w:rPr>
              <w:t>2</w:t>
            </w:r>
          </w:p>
          <w:p w14:paraId="05CB25FC" w14:textId="77777777" w:rsidR="00D43DE9" w:rsidRPr="00521C57" w:rsidRDefault="00D43DE9" w:rsidP="00521C57">
            <w:pPr>
              <w:rPr>
                <w:rFonts w:ascii="Times New Roman" w:hAnsi="Times New Roman" w:cs="Times New Roman"/>
                <w:sz w:val="16"/>
                <w:szCs w:val="16"/>
                <w:vertAlign w:val="superscript"/>
              </w:rPr>
            </w:pPr>
          </w:p>
          <w:p w14:paraId="5D7CE92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0.000002</w:t>
            </w:r>
          </w:p>
        </w:tc>
        <w:tc>
          <w:tcPr>
            <w:tcW w:w="743" w:type="dxa"/>
          </w:tcPr>
          <w:p w14:paraId="1C091DE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0.001</w:t>
            </w:r>
          </w:p>
          <w:p w14:paraId="24CD5BF2" w14:textId="77777777" w:rsidR="00D43DE9" w:rsidRPr="00521C57" w:rsidRDefault="00D43DE9" w:rsidP="00521C57">
            <w:pPr>
              <w:rPr>
                <w:rFonts w:ascii="Times New Roman" w:hAnsi="Times New Roman" w:cs="Times New Roman"/>
                <w:sz w:val="16"/>
                <w:szCs w:val="16"/>
              </w:rPr>
            </w:pPr>
          </w:p>
          <w:p w14:paraId="754D26C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0.001</w:t>
            </w:r>
          </w:p>
        </w:tc>
      </w:tr>
      <w:tr w:rsidR="00D43DE9" w:rsidRPr="00521C57" w14:paraId="2C530E6D" w14:textId="77777777" w:rsidTr="009710F7">
        <w:trPr>
          <w:trHeight w:val="514"/>
        </w:trPr>
        <w:tc>
          <w:tcPr>
            <w:tcW w:w="1242" w:type="dxa"/>
          </w:tcPr>
          <w:p w14:paraId="1C75164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National Health Insurance P4P (NHI-P4P)</w:t>
            </w:r>
          </w:p>
          <w:p w14:paraId="52E592E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Taiwan </w:t>
            </w:r>
          </w:p>
        </w:tc>
        <w:tc>
          <w:tcPr>
            <w:tcW w:w="993" w:type="dxa"/>
          </w:tcPr>
          <w:p w14:paraId="4C41058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Chang et al, 2008</w:t>
            </w:r>
          </w:p>
          <w:p w14:paraId="757DD791" w14:textId="77777777" w:rsidR="00D43DE9" w:rsidRPr="00521C57" w:rsidRDefault="00D43DE9" w:rsidP="00521C57">
            <w:pPr>
              <w:rPr>
                <w:rFonts w:ascii="Times New Roman" w:hAnsi="Times New Roman" w:cs="Times New Roman"/>
                <w:sz w:val="16"/>
                <w:szCs w:val="16"/>
              </w:rPr>
            </w:pPr>
          </w:p>
        </w:tc>
        <w:tc>
          <w:tcPr>
            <w:tcW w:w="992" w:type="dxa"/>
          </w:tcPr>
          <w:p w14:paraId="77C3D979"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2F7AE44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w:t>
            </w:r>
          </w:p>
        </w:tc>
        <w:tc>
          <w:tcPr>
            <w:tcW w:w="1560" w:type="dxa"/>
          </w:tcPr>
          <w:p w14:paraId="1894523C"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3446</w:t>
            </w:r>
          </w:p>
        </w:tc>
        <w:tc>
          <w:tcPr>
            <w:tcW w:w="1417" w:type="dxa"/>
          </w:tcPr>
          <w:p w14:paraId="0D23847E"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N=1823</w:t>
            </w:r>
          </w:p>
        </w:tc>
        <w:tc>
          <w:tcPr>
            <w:tcW w:w="1276" w:type="dxa"/>
          </w:tcPr>
          <w:p w14:paraId="269E8E3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 0.96</w:t>
            </w:r>
          </w:p>
        </w:tc>
        <w:tc>
          <w:tcPr>
            <w:tcW w:w="709" w:type="dxa"/>
          </w:tcPr>
          <w:p w14:paraId="2BC1E56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0.87</w:t>
            </w:r>
          </w:p>
        </w:tc>
        <w:tc>
          <w:tcPr>
            <w:tcW w:w="708" w:type="dxa"/>
          </w:tcPr>
          <w:p w14:paraId="4889DCE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1.06</w:t>
            </w:r>
          </w:p>
        </w:tc>
        <w:tc>
          <w:tcPr>
            <w:tcW w:w="567" w:type="dxa"/>
          </w:tcPr>
          <w:p w14:paraId="6BEC973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SMD= -0.010</w:t>
            </w:r>
          </w:p>
          <w:p w14:paraId="6E72A24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of log odds=0.048</w:t>
            </w:r>
          </w:p>
          <w:p w14:paraId="3EC94528" w14:textId="77777777" w:rsidR="00D43DE9" w:rsidRPr="00521C57" w:rsidRDefault="00D43DE9" w:rsidP="00521C57">
            <w:pPr>
              <w:rPr>
                <w:rFonts w:ascii="Times New Roman" w:hAnsi="Times New Roman" w:cs="Times New Roman"/>
                <w:sz w:val="16"/>
                <w:szCs w:val="16"/>
              </w:rPr>
            </w:pPr>
          </w:p>
        </w:tc>
        <w:tc>
          <w:tcPr>
            <w:tcW w:w="2552" w:type="dxa"/>
          </w:tcPr>
          <w:p w14:paraId="4A6ED9A3" w14:textId="77777777" w:rsidR="00D43DE9" w:rsidRPr="00521C57" w:rsidRDefault="00D43DE9" w:rsidP="00521C57">
            <w:pPr>
              <w:rPr>
                <w:rFonts w:ascii="Times New Roman" w:hAnsi="Times New Roman" w:cs="Times New Roman"/>
                <w:sz w:val="16"/>
                <w:szCs w:val="16"/>
              </w:rPr>
            </w:pPr>
          </w:p>
        </w:tc>
        <w:tc>
          <w:tcPr>
            <w:tcW w:w="743" w:type="dxa"/>
          </w:tcPr>
          <w:p w14:paraId="19A00E5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(d)= 0.026</w:t>
            </w:r>
          </w:p>
        </w:tc>
      </w:tr>
      <w:tr w:rsidR="00D43DE9" w:rsidRPr="00521C57" w14:paraId="050FA6DD" w14:textId="77777777" w:rsidTr="009710F7">
        <w:trPr>
          <w:trHeight w:val="514"/>
        </w:trPr>
        <w:tc>
          <w:tcPr>
            <w:tcW w:w="1242" w:type="dxa"/>
          </w:tcPr>
          <w:p w14:paraId="095D37E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National Health Insurance P4P (NHI-P4P)</w:t>
            </w:r>
          </w:p>
          <w:p w14:paraId="583562C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Taiwan </w:t>
            </w:r>
          </w:p>
          <w:p w14:paraId="131AE39B" w14:textId="77777777" w:rsidR="00D43DE9" w:rsidRPr="00521C57" w:rsidRDefault="00D43DE9" w:rsidP="00521C57">
            <w:pPr>
              <w:rPr>
                <w:rFonts w:ascii="Times New Roman" w:hAnsi="Times New Roman" w:cs="Times New Roman"/>
                <w:sz w:val="16"/>
                <w:szCs w:val="16"/>
              </w:rPr>
            </w:pPr>
          </w:p>
        </w:tc>
        <w:tc>
          <w:tcPr>
            <w:tcW w:w="993" w:type="dxa"/>
          </w:tcPr>
          <w:p w14:paraId="099A6217"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Kuo</w:t>
            </w:r>
            <w:proofErr w:type="spellEnd"/>
            <w:r w:rsidRPr="00521C57">
              <w:rPr>
                <w:rFonts w:ascii="Times New Roman" w:hAnsi="Times New Roman" w:cs="Times New Roman"/>
                <w:sz w:val="16"/>
                <w:szCs w:val="16"/>
              </w:rPr>
              <w:t xml:space="preserve"> et al., 2011</w:t>
            </w:r>
          </w:p>
        </w:tc>
        <w:tc>
          <w:tcPr>
            <w:tcW w:w="992" w:type="dxa"/>
          </w:tcPr>
          <w:p w14:paraId="02B1C95A" w14:textId="50DABC96" w:rsidR="00F6193C"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OR </w:t>
            </w:r>
          </w:p>
          <w:p w14:paraId="79862FA0" w14:textId="23F12706"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2BDDF43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Quality of care of breast cancer </w:t>
            </w:r>
          </w:p>
          <w:p w14:paraId="7CEF439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 (</w:t>
            </w:r>
            <w:proofErr w:type="spellStart"/>
            <w:proofErr w:type="gramStart"/>
            <w:r w:rsidRPr="00521C57">
              <w:rPr>
                <w:rFonts w:ascii="Times New Roman" w:hAnsi="Times New Roman" w:cs="Times New Roman"/>
                <w:sz w:val="16"/>
                <w:szCs w:val="16"/>
              </w:rPr>
              <w:t>enroless</w:t>
            </w:r>
            <w:proofErr w:type="spellEnd"/>
            <w:proofErr w:type="gramEnd"/>
            <w:r w:rsidRPr="00521C57">
              <w:rPr>
                <w:rFonts w:ascii="Times New Roman" w:hAnsi="Times New Roman" w:cs="Times New Roman"/>
                <w:sz w:val="16"/>
                <w:szCs w:val="16"/>
              </w:rPr>
              <w:t xml:space="preserve"> </w:t>
            </w:r>
            <w:proofErr w:type="spellStart"/>
            <w:r w:rsidRPr="00521C57">
              <w:rPr>
                <w:rFonts w:ascii="Times New Roman" w:hAnsi="Times New Roman" w:cs="Times New Roman"/>
                <w:sz w:val="16"/>
                <w:szCs w:val="16"/>
              </w:rPr>
              <w:t>vs</w:t>
            </w:r>
            <w:proofErr w:type="spellEnd"/>
            <w:r w:rsidRPr="00521C57">
              <w:rPr>
                <w:rFonts w:ascii="Times New Roman" w:hAnsi="Times New Roman" w:cs="Times New Roman"/>
                <w:sz w:val="16"/>
                <w:szCs w:val="16"/>
              </w:rPr>
              <w:t xml:space="preserve"> non enrollees)</w:t>
            </w:r>
          </w:p>
          <w:p w14:paraId="0200CEA0" w14:textId="77777777" w:rsidR="00D43DE9" w:rsidRPr="00521C57" w:rsidRDefault="00D43DE9" w:rsidP="00521C57">
            <w:pPr>
              <w:rPr>
                <w:rFonts w:ascii="Times New Roman" w:hAnsi="Times New Roman" w:cs="Times New Roman"/>
                <w:sz w:val="16"/>
                <w:szCs w:val="16"/>
              </w:rPr>
            </w:pPr>
          </w:p>
        </w:tc>
        <w:tc>
          <w:tcPr>
            <w:tcW w:w="1560" w:type="dxa"/>
          </w:tcPr>
          <w:p w14:paraId="740390C9"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0.70</w:t>
            </w:r>
          </w:p>
          <w:p w14:paraId="47D665DC"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4,528 patients in total</w:t>
            </w:r>
          </w:p>
        </w:tc>
        <w:tc>
          <w:tcPr>
            <w:tcW w:w="1417" w:type="dxa"/>
          </w:tcPr>
          <w:p w14:paraId="070E76A0"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0.63</w:t>
            </w:r>
          </w:p>
        </w:tc>
        <w:tc>
          <w:tcPr>
            <w:tcW w:w="1276" w:type="dxa"/>
          </w:tcPr>
          <w:p w14:paraId="50E9997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0.062</w:t>
            </w:r>
          </w:p>
        </w:tc>
        <w:tc>
          <w:tcPr>
            <w:tcW w:w="709" w:type="dxa"/>
          </w:tcPr>
          <w:p w14:paraId="2CB12CB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0.050</w:t>
            </w:r>
          </w:p>
        </w:tc>
        <w:tc>
          <w:tcPr>
            <w:tcW w:w="708" w:type="dxa"/>
          </w:tcPr>
          <w:p w14:paraId="240C609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0.074</w:t>
            </w:r>
          </w:p>
        </w:tc>
        <w:tc>
          <w:tcPr>
            <w:tcW w:w="567" w:type="dxa"/>
          </w:tcPr>
          <w:p w14:paraId="09E13B2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0.664</w:t>
            </w:r>
          </w:p>
        </w:tc>
        <w:tc>
          <w:tcPr>
            <w:tcW w:w="2552" w:type="dxa"/>
          </w:tcPr>
          <w:p w14:paraId="20A5E0B1" w14:textId="77777777" w:rsidR="00D43DE9" w:rsidRPr="00521C57" w:rsidRDefault="00D43DE9" w:rsidP="00521C57">
            <w:pPr>
              <w:rPr>
                <w:rFonts w:ascii="Times New Roman" w:hAnsi="Times New Roman" w:cs="Times New Roman"/>
                <w:sz w:val="16"/>
                <w:szCs w:val="16"/>
              </w:rPr>
            </w:pPr>
          </w:p>
        </w:tc>
        <w:tc>
          <w:tcPr>
            <w:tcW w:w="743" w:type="dxa"/>
          </w:tcPr>
          <w:p w14:paraId="16A9A44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0.003</w:t>
            </w:r>
          </w:p>
        </w:tc>
      </w:tr>
      <w:tr w:rsidR="00D43DE9" w:rsidRPr="00521C57" w14:paraId="66F16270" w14:textId="77777777" w:rsidTr="009710F7">
        <w:trPr>
          <w:trHeight w:val="514"/>
        </w:trPr>
        <w:tc>
          <w:tcPr>
            <w:tcW w:w="1242" w:type="dxa"/>
          </w:tcPr>
          <w:p w14:paraId="44811DD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National Health Insurance P4P (NHI-P4P)</w:t>
            </w:r>
          </w:p>
          <w:p w14:paraId="286190E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Taiwan </w:t>
            </w:r>
          </w:p>
          <w:p w14:paraId="41FFB2D2" w14:textId="77777777" w:rsidR="00D43DE9" w:rsidRPr="00521C57" w:rsidRDefault="00D43DE9" w:rsidP="00521C57">
            <w:pPr>
              <w:rPr>
                <w:rFonts w:ascii="Times New Roman" w:hAnsi="Times New Roman" w:cs="Times New Roman"/>
                <w:sz w:val="16"/>
                <w:szCs w:val="16"/>
              </w:rPr>
            </w:pPr>
          </w:p>
        </w:tc>
        <w:tc>
          <w:tcPr>
            <w:tcW w:w="993" w:type="dxa"/>
          </w:tcPr>
          <w:p w14:paraId="097C0D2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Li et al., 2010</w:t>
            </w:r>
          </w:p>
        </w:tc>
        <w:tc>
          <w:tcPr>
            <w:tcW w:w="992" w:type="dxa"/>
          </w:tcPr>
          <w:p w14:paraId="7710D24D"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5B60C4F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TB cure rate in the first 12 months </w:t>
            </w:r>
          </w:p>
          <w:p w14:paraId="2A710E46" w14:textId="77777777" w:rsidR="00D43DE9" w:rsidRPr="00521C57" w:rsidRDefault="00D43DE9" w:rsidP="00521C57">
            <w:pPr>
              <w:rPr>
                <w:rFonts w:ascii="Times New Roman" w:hAnsi="Times New Roman" w:cs="Times New Roman"/>
                <w:sz w:val="16"/>
                <w:szCs w:val="16"/>
              </w:rPr>
            </w:pPr>
          </w:p>
        </w:tc>
        <w:tc>
          <w:tcPr>
            <w:tcW w:w="1560" w:type="dxa"/>
          </w:tcPr>
          <w:p w14:paraId="4E3D6567"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25754</w:t>
            </w:r>
          </w:p>
        </w:tc>
        <w:tc>
          <w:tcPr>
            <w:tcW w:w="1417" w:type="dxa"/>
          </w:tcPr>
          <w:p w14:paraId="2467EF52"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N= 33536</w:t>
            </w:r>
          </w:p>
        </w:tc>
        <w:tc>
          <w:tcPr>
            <w:tcW w:w="1276" w:type="dxa"/>
          </w:tcPr>
          <w:p w14:paraId="4254DA8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1.338</w:t>
            </w:r>
          </w:p>
        </w:tc>
        <w:tc>
          <w:tcPr>
            <w:tcW w:w="709" w:type="dxa"/>
          </w:tcPr>
          <w:p w14:paraId="4C5060A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1.159</w:t>
            </w:r>
          </w:p>
        </w:tc>
        <w:tc>
          <w:tcPr>
            <w:tcW w:w="708" w:type="dxa"/>
          </w:tcPr>
          <w:p w14:paraId="4298F14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1.544</w:t>
            </w:r>
          </w:p>
        </w:tc>
        <w:tc>
          <w:tcPr>
            <w:tcW w:w="567" w:type="dxa"/>
          </w:tcPr>
          <w:p w14:paraId="006D58B6"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0.070</w:t>
            </w:r>
          </w:p>
          <w:p w14:paraId="7DF0F3C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SE=0.098 </w:t>
            </w:r>
          </w:p>
          <w:p w14:paraId="1FC48225" w14:textId="77777777" w:rsidR="00D43DE9" w:rsidRPr="00521C57" w:rsidRDefault="00D43DE9" w:rsidP="00521C57">
            <w:pPr>
              <w:rPr>
                <w:rFonts w:ascii="Times New Roman" w:hAnsi="Times New Roman" w:cs="Times New Roman"/>
                <w:sz w:val="16"/>
                <w:szCs w:val="16"/>
              </w:rPr>
            </w:pPr>
          </w:p>
          <w:p w14:paraId="50C17FA9" w14:textId="77777777" w:rsidR="00D43DE9" w:rsidRPr="00521C57" w:rsidRDefault="00D43DE9" w:rsidP="00521C57">
            <w:pPr>
              <w:rPr>
                <w:rFonts w:ascii="Times New Roman" w:hAnsi="Times New Roman" w:cs="Times New Roman"/>
                <w:b/>
                <w:sz w:val="16"/>
                <w:szCs w:val="16"/>
              </w:rPr>
            </w:pPr>
          </w:p>
        </w:tc>
        <w:tc>
          <w:tcPr>
            <w:tcW w:w="2552" w:type="dxa"/>
          </w:tcPr>
          <w:p w14:paraId="2A4B5568" w14:textId="77777777" w:rsidR="00D43DE9" w:rsidRPr="00521C57" w:rsidRDefault="00D43DE9" w:rsidP="00521C57">
            <w:pPr>
              <w:rPr>
                <w:rFonts w:ascii="Times New Roman" w:hAnsi="Times New Roman" w:cs="Times New Roman"/>
                <w:sz w:val="16"/>
                <w:szCs w:val="16"/>
              </w:rPr>
            </w:pPr>
          </w:p>
        </w:tc>
        <w:tc>
          <w:tcPr>
            <w:tcW w:w="743" w:type="dxa"/>
          </w:tcPr>
          <w:p w14:paraId="2718368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0.054</w:t>
            </w:r>
          </w:p>
        </w:tc>
      </w:tr>
      <w:tr w:rsidR="00D43DE9" w:rsidRPr="00521C57" w14:paraId="5BFC96C5" w14:textId="77777777" w:rsidTr="009710F7">
        <w:trPr>
          <w:trHeight w:val="514"/>
        </w:trPr>
        <w:tc>
          <w:tcPr>
            <w:tcW w:w="1242" w:type="dxa"/>
          </w:tcPr>
          <w:p w14:paraId="555A4AC3" w14:textId="77777777" w:rsidR="00D43DE9" w:rsidRPr="00521C57" w:rsidRDefault="00D43DE9" w:rsidP="00521C57">
            <w:pPr>
              <w:tabs>
                <w:tab w:val="left" w:pos="3969"/>
              </w:tabs>
              <w:rPr>
                <w:rFonts w:ascii="Times New Roman" w:hAnsi="Times New Roman" w:cs="Times New Roman"/>
                <w:sz w:val="16"/>
                <w:szCs w:val="16"/>
              </w:rPr>
            </w:pPr>
            <w:r w:rsidRPr="00521C57">
              <w:rPr>
                <w:rFonts w:ascii="Times New Roman" w:hAnsi="Times New Roman" w:cs="Times New Roman"/>
                <w:sz w:val="16"/>
                <w:szCs w:val="16"/>
              </w:rPr>
              <w:t>Hawaii medical group</w:t>
            </w:r>
          </w:p>
          <w:p w14:paraId="03F30026" w14:textId="77777777" w:rsidR="00D43DE9" w:rsidRPr="00521C57" w:rsidRDefault="00D43DE9" w:rsidP="00521C57">
            <w:pPr>
              <w:tabs>
                <w:tab w:val="left" w:pos="3969"/>
              </w:tabs>
              <w:rPr>
                <w:rFonts w:ascii="Times New Roman" w:hAnsi="Times New Roman" w:cs="Times New Roman"/>
                <w:sz w:val="16"/>
                <w:szCs w:val="16"/>
              </w:rPr>
            </w:pPr>
          </w:p>
        </w:tc>
        <w:tc>
          <w:tcPr>
            <w:tcW w:w="993" w:type="dxa"/>
          </w:tcPr>
          <w:p w14:paraId="1C595519" w14:textId="77777777" w:rsidR="00D43DE9" w:rsidRPr="00521C57" w:rsidRDefault="00D43DE9" w:rsidP="00521C57">
            <w:pPr>
              <w:tabs>
                <w:tab w:val="left" w:pos="3969"/>
              </w:tabs>
              <w:rPr>
                <w:rFonts w:ascii="Times New Roman" w:hAnsi="Times New Roman" w:cs="Times New Roman"/>
                <w:sz w:val="16"/>
                <w:szCs w:val="16"/>
              </w:rPr>
            </w:pPr>
            <w:r w:rsidRPr="00521C57">
              <w:rPr>
                <w:rFonts w:ascii="Times New Roman" w:hAnsi="Times New Roman" w:cs="Times New Roman"/>
                <w:sz w:val="16"/>
                <w:szCs w:val="16"/>
              </w:rPr>
              <w:t>Gilmore et al., 2007</w:t>
            </w:r>
          </w:p>
          <w:p w14:paraId="2A2268C4" w14:textId="77777777" w:rsidR="00D43DE9" w:rsidRPr="00521C57" w:rsidRDefault="00D43DE9" w:rsidP="00521C57">
            <w:pPr>
              <w:rPr>
                <w:rFonts w:ascii="Times New Roman" w:hAnsi="Times New Roman" w:cs="Times New Roman"/>
                <w:sz w:val="16"/>
                <w:szCs w:val="16"/>
              </w:rPr>
            </w:pPr>
          </w:p>
        </w:tc>
        <w:tc>
          <w:tcPr>
            <w:tcW w:w="992" w:type="dxa"/>
          </w:tcPr>
          <w:p w14:paraId="0519E207"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4D00CA3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Recommended care (a composite score from 11 indicators)</w:t>
            </w:r>
          </w:p>
        </w:tc>
        <w:tc>
          <w:tcPr>
            <w:tcW w:w="1560" w:type="dxa"/>
          </w:tcPr>
          <w:p w14:paraId="325A3EC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 was not reported</w:t>
            </w:r>
          </w:p>
          <w:p w14:paraId="4B2724DF"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37BE4AEA"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1A4CCCE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1.27 </w:t>
            </w:r>
          </w:p>
        </w:tc>
        <w:tc>
          <w:tcPr>
            <w:tcW w:w="709" w:type="dxa"/>
          </w:tcPr>
          <w:p w14:paraId="0F5E526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1.09</w:t>
            </w:r>
          </w:p>
        </w:tc>
        <w:tc>
          <w:tcPr>
            <w:tcW w:w="708" w:type="dxa"/>
          </w:tcPr>
          <w:p w14:paraId="308B022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1.40</w:t>
            </w:r>
          </w:p>
        </w:tc>
        <w:tc>
          <w:tcPr>
            <w:tcW w:w="567" w:type="dxa"/>
          </w:tcPr>
          <w:p w14:paraId="5FDE140A"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0.057</w:t>
            </w:r>
          </w:p>
          <w:p w14:paraId="65B3B23A"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SE = 0.079</w:t>
            </w:r>
          </w:p>
          <w:p w14:paraId="39C938CE" w14:textId="77777777" w:rsidR="00D43DE9" w:rsidRPr="00521C57" w:rsidRDefault="00D43DE9" w:rsidP="00521C57">
            <w:pPr>
              <w:rPr>
                <w:rFonts w:ascii="Times New Roman" w:hAnsi="Times New Roman" w:cs="Times New Roman"/>
                <w:sz w:val="16"/>
                <w:szCs w:val="16"/>
              </w:rPr>
            </w:pPr>
          </w:p>
        </w:tc>
        <w:tc>
          <w:tcPr>
            <w:tcW w:w="2552" w:type="dxa"/>
          </w:tcPr>
          <w:p w14:paraId="77951997" w14:textId="77777777" w:rsidR="00D43DE9" w:rsidRPr="00521C57" w:rsidRDefault="00D43DE9" w:rsidP="00521C57">
            <w:pPr>
              <w:rPr>
                <w:rFonts w:ascii="Times New Roman" w:hAnsi="Times New Roman" w:cs="Times New Roman"/>
                <w:sz w:val="16"/>
                <w:szCs w:val="16"/>
              </w:rPr>
            </w:pPr>
          </w:p>
        </w:tc>
        <w:tc>
          <w:tcPr>
            <w:tcW w:w="743" w:type="dxa"/>
          </w:tcPr>
          <w:p w14:paraId="2E039F2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0.044</w:t>
            </w:r>
          </w:p>
        </w:tc>
      </w:tr>
      <w:tr w:rsidR="00D43DE9" w:rsidRPr="00521C57" w14:paraId="7136986F" w14:textId="77777777" w:rsidTr="009710F7">
        <w:trPr>
          <w:trHeight w:val="514"/>
        </w:trPr>
        <w:tc>
          <w:tcPr>
            <w:tcW w:w="1242" w:type="dxa"/>
          </w:tcPr>
          <w:p w14:paraId="0430DEF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Hudson health plan</w:t>
            </w:r>
          </w:p>
        </w:tc>
        <w:tc>
          <w:tcPr>
            <w:tcW w:w="993" w:type="dxa"/>
          </w:tcPr>
          <w:p w14:paraId="61E70DBC"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Chien</w:t>
            </w:r>
            <w:proofErr w:type="spellEnd"/>
            <w:r w:rsidRPr="00521C57">
              <w:rPr>
                <w:rFonts w:ascii="Times New Roman" w:hAnsi="Times New Roman" w:cs="Times New Roman"/>
                <w:sz w:val="16"/>
                <w:szCs w:val="16"/>
              </w:rPr>
              <w:t xml:space="preserve"> et al., 2010</w:t>
            </w:r>
          </w:p>
          <w:p w14:paraId="7806DB3B" w14:textId="77777777" w:rsidR="00D43DE9" w:rsidRPr="00521C57" w:rsidRDefault="00D43DE9" w:rsidP="00521C57">
            <w:pPr>
              <w:rPr>
                <w:rFonts w:ascii="Times New Roman" w:hAnsi="Times New Roman" w:cs="Times New Roman"/>
                <w:sz w:val="16"/>
                <w:szCs w:val="16"/>
              </w:rPr>
            </w:pPr>
          </w:p>
        </w:tc>
        <w:tc>
          <w:tcPr>
            <w:tcW w:w="992" w:type="dxa"/>
          </w:tcPr>
          <w:p w14:paraId="3A1562E4"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617F936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Childhood vaccinations</w:t>
            </w:r>
          </w:p>
          <w:p w14:paraId="7647AB30" w14:textId="77777777" w:rsidR="00D43DE9" w:rsidRPr="00521C57" w:rsidRDefault="00D43DE9" w:rsidP="00521C57">
            <w:pPr>
              <w:rPr>
                <w:rFonts w:ascii="Times New Roman" w:hAnsi="Times New Roman" w:cs="Times New Roman"/>
                <w:sz w:val="16"/>
                <w:szCs w:val="16"/>
              </w:rPr>
            </w:pPr>
          </w:p>
        </w:tc>
        <w:tc>
          <w:tcPr>
            <w:tcW w:w="1560" w:type="dxa"/>
          </w:tcPr>
          <w:p w14:paraId="367F548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N=155 </w:t>
            </w:r>
          </w:p>
          <w:p w14:paraId="4DDAEE99"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630053D3"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N=16</w:t>
            </w:r>
          </w:p>
        </w:tc>
        <w:tc>
          <w:tcPr>
            <w:tcW w:w="1276" w:type="dxa"/>
          </w:tcPr>
          <w:p w14:paraId="1E9CA33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1.65 </w:t>
            </w:r>
          </w:p>
          <w:p w14:paraId="7A2F2FFA" w14:textId="77777777" w:rsidR="00D43DE9" w:rsidRPr="00521C57" w:rsidRDefault="00D43DE9" w:rsidP="00521C57">
            <w:pPr>
              <w:rPr>
                <w:rFonts w:ascii="Times New Roman" w:hAnsi="Times New Roman" w:cs="Times New Roman"/>
                <w:sz w:val="16"/>
                <w:szCs w:val="16"/>
              </w:rPr>
            </w:pPr>
          </w:p>
        </w:tc>
        <w:tc>
          <w:tcPr>
            <w:tcW w:w="709" w:type="dxa"/>
          </w:tcPr>
          <w:p w14:paraId="7F507B55" w14:textId="77777777" w:rsidR="00D43DE9" w:rsidRPr="00521C57" w:rsidRDefault="00D43DE9" w:rsidP="00521C57">
            <w:pPr>
              <w:rPr>
                <w:rFonts w:ascii="Times New Roman" w:hAnsi="Times New Roman" w:cs="Times New Roman"/>
                <w:sz w:val="16"/>
                <w:szCs w:val="16"/>
              </w:rPr>
            </w:pPr>
          </w:p>
        </w:tc>
        <w:tc>
          <w:tcPr>
            <w:tcW w:w="708" w:type="dxa"/>
          </w:tcPr>
          <w:p w14:paraId="4D987346" w14:textId="77777777" w:rsidR="00D43DE9" w:rsidRPr="00521C57" w:rsidRDefault="00D43DE9" w:rsidP="00521C57">
            <w:pPr>
              <w:rPr>
                <w:rFonts w:ascii="Times New Roman" w:hAnsi="Times New Roman" w:cs="Times New Roman"/>
                <w:sz w:val="16"/>
                <w:szCs w:val="16"/>
              </w:rPr>
            </w:pPr>
          </w:p>
        </w:tc>
        <w:tc>
          <w:tcPr>
            <w:tcW w:w="567" w:type="dxa"/>
          </w:tcPr>
          <w:p w14:paraId="6C8B26F5" w14:textId="77777777" w:rsidR="00D43DE9" w:rsidRPr="00521C57" w:rsidRDefault="00D43DE9" w:rsidP="00521C57">
            <w:pPr>
              <w:rPr>
                <w:rFonts w:ascii="Times New Roman" w:hAnsi="Times New Roman" w:cs="Times New Roman"/>
                <w:b/>
                <w:sz w:val="16"/>
                <w:szCs w:val="16"/>
              </w:rPr>
            </w:pPr>
            <w:r w:rsidRPr="00521C57">
              <w:rPr>
                <w:rFonts w:ascii="Times New Roman" w:hAnsi="Times New Roman" w:cs="Times New Roman"/>
                <w:b/>
                <w:sz w:val="16"/>
                <w:szCs w:val="16"/>
              </w:rPr>
              <w:t>0.120</w:t>
            </w:r>
          </w:p>
          <w:p w14:paraId="31627FB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0.24</w:t>
            </w:r>
          </w:p>
          <w:p w14:paraId="2ACB3D85" w14:textId="77777777" w:rsidR="00D43DE9" w:rsidRPr="00521C57" w:rsidRDefault="00D43DE9" w:rsidP="00521C57">
            <w:pPr>
              <w:rPr>
                <w:rFonts w:ascii="Times New Roman" w:hAnsi="Times New Roman" w:cs="Times New Roman"/>
                <w:b/>
                <w:sz w:val="16"/>
                <w:szCs w:val="16"/>
              </w:rPr>
            </w:pPr>
          </w:p>
        </w:tc>
        <w:tc>
          <w:tcPr>
            <w:tcW w:w="2552" w:type="dxa"/>
          </w:tcPr>
          <w:p w14:paraId="5203D236" w14:textId="77777777" w:rsidR="00D43DE9" w:rsidRPr="00521C57" w:rsidRDefault="00D43DE9" w:rsidP="00521C57">
            <w:pPr>
              <w:rPr>
                <w:rFonts w:ascii="Times New Roman" w:hAnsi="Times New Roman" w:cs="Times New Roman"/>
                <w:sz w:val="16"/>
                <w:szCs w:val="16"/>
              </w:rPr>
            </w:pPr>
          </w:p>
        </w:tc>
        <w:tc>
          <w:tcPr>
            <w:tcW w:w="743" w:type="dxa"/>
          </w:tcPr>
          <w:p w14:paraId="77A4329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0.132</w:t>
            </w:r>
          </w:p>
        </w:tc>
      </w:tr>
      <w:tr w:rsidR="00D43DE9" w:rsidRPr="00521C57" w14:paraId="30134AEE" w14:textId="77777777" w:rsidTr="009710F7">
        <w:trPr>
          <w:trHeight w:val="514"/>
        </w:trPr>
        <w:tc>
          <w:tcPr>
            <w:tcW w:w="1242" w:type="dxa"/>
          </w:tcPr>
          <w:p w14:paraId="5682CDA3"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McMenamin</w:t>
            </w:r>
            <w:proofErr w:type="spellEnd"/>
            <w:r w:rsidRPr="00521C57">
              <w:rPr>
                <w:rFonts w:ascii="Times New Roman" w:hAnsi="Times New Roman" w:cs="Times New Roman"/>
                <w:sz w:val="16"/>
                <w:szCs w:val="16"/>
              </w:rPr>
              <w:t xml:space="preserve"> et al, 2003</w:t>
            </w:r>
          </w:p>
          <w:p w14:paraId="7317D508" w14:textId="77777777" w:rsidR="00D43DE9" w:rsidRPr="00521C57" w:rsidRDefault="00D43DE9" w:rsidP="00521C57">
            <w:pPr>
              <w:rPr>
                <w:rFonts w:ascii="Times New Roman" w:hAnsi="Times New Roman" w:cs="Times New Roman"/>
                <w:sz w:val="16"/>
                <w:szCs w:val="16"/>
              </w:rPr>
            </w:pPr>
          </w:p>
        </w:tc>
        <w:tc>
          <w:tcPr>
            <w:tcW w:w="993" w:type="dxa"/>
          </w:tcPr>
          <w:p w14:paraId="7454868B"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McMenamin</w:t>
            </w:r>
            <w:proofErr w:type="spellEnd"/>
            <w:r w:rsidRPr="00521C57">
              <w:rPr>
                <w:rFonts w:ascii="Times New Roman" w:hAnsi="Times New Roman" w:cs="Times New Roman"/>
                <w:sz w:val="16"/>
                <w:szCs w:val="16"/>
              </w:rPr>
              <w:t xml:space="preserve"> et al, 2003</w:t>
            </w:r>
          </w:p>
          <w:p w14:paraId="69BA7F66" w14:textId="77777777" w:rsidR="00D43DE9" w:rsidRPr="00521C57" w:rsidRDefault="00D43DE9" w:rsidP="00521C57">
            <w:pPr>
              <w:rPr>
                <w:rFonts w:ascii="Times New Roman" w:hAnsi="Times New Roman" w:cs="Times New Roman"/>
                <w:sz w:val="16"/>
                <w:szCs w:val="16"/>
              </w:rPr>
            </w:pPr>
          </w:p>
        </w:tc>
        <w:tc>
          <w:tcPr>
            <w:tcW w:w="992" w:type="dxa"/>
          </w:tcPr>
          <w:p w14:paraId="32B66477"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1A38FF1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Smoking cessation advise</w:t>
            </w:r>
          </w:p>
        </w:tc>
        <w:tc>
          <w:tcPr>
            <w:tcW w:w="1560" w:type="dxa"/>
          </w:tcPr>
          <w:p w14:paraId="179F4211"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53B653CD"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14B9C03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3.63</w:t>
            </w:r>
          </w:p>
          <w:p w14:paraId="350F77D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N=1104</w:t>
            </w:r>
          </w:p>
        </w:tc>
        <w:tc>
          <w:tcPr>
            <w:tcW w:w="709" w:type="dxa"/>
          </w:tcPr>
          <w:p w14:paraId="2D752AA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1.7</w:t>
            </w:r>
          </w:p>
        </w:tc>
        <w:tc>
          <w:tcPr>
            <w:tcW w:w="708" w:type="dxa"/>
          </w:tcPr>
          <w:p w14:paraId="02F12CD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7.76</w:t>
            </w:r>
          </w:p>
        </w:tc>
        <w:tc>
          <w:tcPr>
            <w:tcW w:w="567" w:type="dxa"/>
          </w:tcPr>
          <w:p w14:paraId="79512EF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0.309</w:t>
            </w:r>
          </w:p>
          <w:p w14:paraId="3A834F7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1.546</w:t>
            </w:r>
          </w:p>
          <w:p w14:paraId="5A8C4658" w14:textId="77777777" w:rsidR="00D43DE9" w:rsidRPr="00521C57" w:rsidRDefault="00D43DE9" w:rsidP="00521C57">
            <w:pPr>
              <w:rPr>
                <w:rFonts w:ascii="Times New Roman" w:hAnsi="Times New Roman" w:cs="Times New Roman"/>
                <w:sz w:val="16"/>
                <w:szCs w:val="16"/>
              </w:rPr>
            </w:pPr>
          </w:p>
        </w:tc>
        <w:tc>
          <w:tcPr>
            <w:tcW w:w="2552" w:type="dxa"/>
          </w:tcPr>
          <w:p w14:paraId="52738E10" w14:textId="77777777" w:rsidR="00D43DE9" w:rsidRPr="00521C57" w:rsidRDefault="00D43DE9" w:rsidP="00521C57">
            <w:pPr>
              <w:rPr>
                <w:rFonts w:ascii="Times New Roman" w:hAnsi="Times New Roman" w:cs="Times New Roman"/>
                <w:sz w:val="16"/>
                <w:szCs w:val="16"/>
              </w:rPr>
            </w:pPr>
          </w:p>
        </w:tc>
        <w:tc>
          <w:tcPr>
            <w:tcW w:w="743" w:type="dxa"/>
          </w:tcPr>
          <w:p w14:paraId="361DCB7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0.852</w:t>
            </w:r>
          </w:p>
        </w:tc>
      </w:tr>
      <w:tr w:rsidR="00D43DE9" w:rsidRPr="00521C57" w14:paraId="53BA24E1" w14:textId="77777777" w:rsidTr="009710F7">
        <w:trPr>
          <w:trHeight w:val="514"/>
        </w:trPr>
        <w:tc>
          <w:tcPr>
            <w:tcW w:w="1242" w:type="dxa"/>
          </w:tcPr>
          <w:p w14:paraId="6F2E56DD" w14:textId="77777777" w:rsidR="00D43DE9" w:rsidRPr="00521C57" w:rsidRDefault="00D43DE9" w:rsidP="00521C57">
            <w:pPr>
              <w:rPr>
                <w:rFonts w:ascii="Times New Roman" w:hAnsi="Times New Roman" w:cs="Times New Roman"/>
                <w:sz w:val="16"/>
                <w:szCs w:val="16"/>
              </w:rPr>
            </w:pPr>
          </w:p>
          <w:p w14:paraId="5FC74449" w14:textId="77777777" w:rsidR="00D43DE9" w:rsidRPr="00521C57" w:rsidRDefault="00D43DE9" w:rsidP="00521C57">
            <w:pPr>
              <w:rPr>
                <w:rFonts w:ascii="Times New Roman" w:hAnsi="Times New Roman" w:cs="Times New Roman"/>
                <w:color w:val="231F20"/>
                <w:sz w:val="16"/>
                <w:szCs w:val="16"/>
              </w:rPr>
            </w:pPr>
            <w:proofErr w:type="spellStart"/>
            <w:r w:rsidRPr="00521C57">
              <w:rPr>
                <w:rFonts w:ascii="Times New Roman" w:hAnsi="Times New Roman" w:cs="Times New Roman"/>
                <w:color w:val="231F20"/>
                <w:sz w:val="16"/>
                <w:szCs w:val="16"/>
              </w:rPr>
              <w:t>Salize</w:t>
            </w:r>
            <w:proofErr w:type="spellEnd"/>
            <w:r w:rsidRPr="00521C57">
              <w:rPr>
                <w:rFonts w:ascii="Times New Roman" w:hAnsi="Times New Roman" w:cs="Times New Roman"/>
                <w:color w:val="231F20"/>
                <w:sz w:val="16"/>
                <w:szCs w:val="16"/>
              </w:rPr>
              <w:t xml:space="preserve"> et al 2009</w:t>
            </w:r>
          </w:p>
          <w:p w14:paraId="7A9382DA" w14:textId="77777777" w:rsidR="00D43DE9" w:rsidRPr="00521C57" w:rsidRDefault="00D43DE9" w:rsidP="00521C57">
            <w:pPr>
              <w:rPr>
                <w:rFonts w:ascii="Times New Roman" w:hAnsi="Times New Roman" w:cs="Times New Roman"/>
                <w:sz w:val="16"/>
                <w:szCs w:val="16"/>
              </w:rPr>
            </w:pPr>
          </w:p>
        </w:tc>
        <w:tc>
          <w:tcPr>
            <w:tcW w:w="993" w:type="dxa"/>
          </w:tcPr>
          <w:p w14:paraId="080FD957" w14:textId="77777777" w:rsidR="00D43DE9" w:rsidRPr="00521C57" w:rsidRDefault="00D43DE9" w:rsidP="00521C57">
            <w:pPr>
              <w:rPr>
                <w:rFonts w:ascii="Times New Roman" w:hAnsi="Times New Roman" w:cs="Times New Roman"/>
                <w:color w:val="231F20"/>
                <w:sz w:val="16"/>
                <w:szCs w:val="16"/>
              </w:rPr>
            </w:pPr>
            <w:proofErr w:type="spellStart"/>
            <w:r w:rsidRPr="00521C57">
              <w:rPr>
                <w:rFonts w:ascii="Times New Roman" w:hAnsi="Times New Roman" w:cs="Times New Roman"/>
                <w:color w:val="231F20"/>
                <w:sz w:val="16"/>
                <w:szCs w:val="16"/>
              </w:rPr>
              <w:t>Salize</w:t>
            </w:r>
            <w:proofErr w:type="spellEnd"/>
            <w:r w:rsidRPr="00521C57">
              <w:rPr>
                <w:rFonts w:ascii="Times New Roman" w:hAnsi="Times New Roman" w:cs="Times New Roman"/>
                <w:color w:val="231F20"/>
                <w:sz w:val="16"/>
                <w:szCs w:val="16"/>
              </w:rPr>
              <w:t xml:space="preserve"> et al 2009</w:t>
            </w:r>
          </w:p>
          <w:p w14:paraId="631180B2" w14:textId="77777777" w:rsidR="00D43DE9" w:rsidRPr="00521C57" w:rsidRDefault="00D43DE9" w:rsidP="00521C57">
            <w:pPr>
              <w:rPr>
                <w:rFonts w:ascii="Times New Roman" w:hAnsi="Times New Roman" w:cs="Times New Roman"/>
                <w:sz w:val="16"/>
                <w:szCs w:val="16"/>
              </w:rPr>
            </w:pPr>
          </w:p>
        </w:tc>
        <w:tc>
          <w:tcPr>
            <w:tcW w:w="992" w:type="dxa"/>
          </w:tcPr>
          <w:p w14:paraId="31831F4E"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0E54C9BB" w14:textId="77777777" w:rsidR="00D43DE9" w:rsidRPr="00521C57" w:rsidRDefault="00D43DE9" w:rsidP="00521C57">
            <w:pPr>
              <w:rPr>
                <w:rFonts w:ascii="Times New Roman" w:hAnsi="Times New Roman" w:cs="Times New Roman"/>
                <w:color w:val="231F20"/>
                <w:sz w:val="16"/>
                <w:szCs w:val="16"/>
              </w:rPr>
            </w:pPr>
            <w:r w:rsidRPr="00521C57">
              <w:rPr>
                <w:rFonts w:ascii="Times New Roman" w:hAnsi="Times New Roman" w:cs="Times New Roman"/>
                <w:color w:val="231F20"/>
                <w:sz w:val="16"/>
                <w:szCs w:val="16"/>
              </w:rPr>
              <w:t>Smoking abstinence</w:t>
            </w:r>
          </w:p>
          <w:p w14:paraId="65CBCEF7" w14:textId="77777777" w:rsidR="00D43DE9" w:rsidRPr="00521C57" w:rsidRDefault="00D43DE9" w:rsidP="00521C57">
            <w:pPr>
              <w:rPr>
                <w:rFonts w:ascii="Times New Roman" w:hAnsi="Times New Roman" w:cs="Times New Roman"/>
                <w:sz w:val="16"/>
                <w:szCs w:val="16"/>
              </w:rPr>
            </w:pPr>
          </w:p>
        </w:tc>
        <w:tc>
          <w:tcPr>
            <w:tcW w:w="1560" w:type="dxa"/>
          </w:tcPr>
          <w:p w14:paraId="56CFD73C"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N=20</w:t>
            </w:r>
          </w:p>
          <w:p w14:paraId="7E80FC26"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color w:val="292526"/>
                <w:sz w:val="16"/>
                <w:szCs w:val="16"/>
              </w:rPr>
              <w:t>We might need patient sample here</w:t>
            </w:r>
          </w:p>
        </w:tc>
        <w:tc>
          <w:tcPr>
            <w:tcW w:w="1417" w:type="dxa"/>
          </w:tcPr>
          <w:p w14:paraId="35563877"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N=21</w:t>
            </w:r>
          </w:p>
        </w:tc>
        <w:tc>
          <w:tcPr>
            <w:tcW w:w="1276" w:type="dxa"/>
          </w:tcPr>
          <w:p w14:paraId="47C0EE0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1.28</w:t>
            </w:r>
          </w:p>
        </w:tc>
        <w:tc>
          <w:tcPr>
            <w:tcW w:w="709" w:type="dxa"/>
          </w:tcPr>
          <w:p w14:paraId="4F78FA6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0.25</w:t>
            </w:r>
          </w:p>
        </w:tc>
        <w:tc>
          <w:tcPr>
            <w:tcW w:w="708" w:type="dxa"/>
          </w:tcPr>
          <w:p w14:paraId="6F2B3C8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6.48</w:t>
            </w:r>
          </w:p>
        </w:tc>
        <w:tc>
          <w:tcPr>
            <w:tcW w:w="567" w:type="dxa"/>
          </w:tcPr>
          <w:p w14:paraId="68BDCB3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0.059</w:t>
            </w:r>
          </w:p>
          <w:p w14:paraId="542A554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1.589</w:t>
            </w:r>
          </w:p>
          <w:p w14:paraId="77172DA8" w14:textId="77777777" w:rsidR="00D43DE9" w:rsidRPr="00521C57" w:rsidRDefault="00D43DE9" w:rsidP="00521C57">
            <w:pPr>
              <w:rPr>
                <w:rFonts w:ascii="Times New Roman" w:hAnsi="Times New Roman" w:cs="Times New Roman"/>
                <w:sz w:val="16"/>
                <w:szCs w:val="16"/>
              </w:rPr>
            </w:pPr>
          </w:p>
        </w:tc>
        <w:tc>
          <w:tcPr>
            <w:tcW w:w="2552" w:type="dxa"/>
          </w:tcPr>
          <w:p w14:paraId="4F3F7932" w14:textId="77777777" w:rsidR="00D43DE9" w:rsidRPr="00521C57" w:rsidRDefault="00D43DE9" w:rsidP="00521C57">
            <w:pPr>
              <w:rPr>
                <w:rFonts w:ascii="Times New Roman" w:hAnsi="Times New Roman" w:cs="Times New Roman"/>
                <w:sz w:val="16"/>
                <w:szCs w:val="16"/>
              </w:rPr>
            </w:pPr>
          </w:p>
        </w:tc>
        <w:tc>
          <w:tcPr>
            <w:tcW w:w="743" w:type="dxa"/>
          </w:tcPr>
          <w:p w14:paraId="5119540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0.876</w:t>
            </w:r>
          </w:p>
        </w:tc>
      </w:tr>
      <w:tr w:rsidR="00D43DE9" w:rsidRPr="00521C57" w14:paraId="409338A9" w14:textId="77777777" w:rsidTr="009710F7">
        <w:trPr>
          <w:trHeight w:val="514"/>
        </w:trPr>
        <w:tc>
          <w:tcPr>
            <w:tcW w:w="1242" w:type="dxa"/>
          </w:tcPr>
          <w:p w14:paraId="2725A162"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Twardella</w:t>
            </w:r>
            <w:proofErr w:type="spellEnd"/>
            <w:r w:rsidRPr="00521C57">
              <w:rPr>
                <w:rFonts w:ascii="Times New Roman" w:hAnsi="Times New Roman" w:cs="Times New Roman"/>
                <w:sz w:val="16"/>
                <w:szCs w:val="16"/>
              </w:rPr>
              <w:t xml:space="preserve"> and Brenner, 2007</w:t>
            </w:r>
          </w:p>
          <w:p w14:paraId="69ACF7AD" w14:textId="77777777" w:rsidR="00D43DE9" w:rsidRPr="00521C57" w:rsidRDefault="00D43DE9" w:rsidP="00521C57">
            <w:pPr>
              <w:rPr>
                <w:rFonts w:ascii="Times New Roman" w:hAnsi="Times New Roman" w:cs="Times New Roman"/>
                <w:sz w:val="16"/>
                <w:szCs w:val="16"/>
              </w:rPr>
            </w:pPr>
          </w:p>
        </w:tc>
        <w:tc>
          <w:tcPr>
            <w:tcW w:w="993" w:type="dxa"/>
          </w:tcPr>
          <w:p w14:paraId="2BA6A834"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Twardella</w:t>
            </w:r>
            <w:proofErr w:type="spellEnd"/>
            <w:r w:rsidRPr="00521C57">
              <w:rPr>
                <w:rFonts w:ascii="Times New Roman" w:hAnsi="Times New Roman" w:cs="Times New Roman"/>
                <w:sz w:val="16"/>
                <w:szCs w:val="16"/>
              </w:rPr>
              <w:t xml:space="preserve"> and Brenner, 2007</w:t>
            </w:r>
          </w:p>
          <w:p w14:paraId="338F8C23" w14:textId="77777777" w:rsidR="00D43DE9" w:rsidRPr="00521C57" w:rsidRDefault="00D43DE9" w:rsidP="00521C57">
            <w:pPr>
              <w:rPr>
                <w:rFonts w:ascii="Times New Roman" w:hAnsi="Times New Roman" w:cs="Times New Roman"/>
                <w:sz w:val="16"/>
                <w:szCs w:val="16"/>
              </w:rPr>
            </w:pPr>
          </w:p>
        </w:tc>
        <w:tc>
          <w:tcPr>
            <w:tcW w:w="992" w:type="dxa"/>
          </w:tcPr>
          <w:p w14:paraId="24FFEBDD"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09084C4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Smoking cessation</w:t>
            </w:r>
          </w:p>
        </w:tc>
        <w:tc>
          <w:tcPr>
            <w:tcW w:w="1560" w:type="dxa"/>
          </w:tcPr>
          <w:p w14:paraId="1E626B0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40B19ADA"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sz w:val="16"/>
                <w:szCs w:val="16"/>
              </w:rPr>
              <w:t>Participants: 577 patients in 82 practices</w:t>
            </w:r>
          </w:p>
        </w:tc>
        <w:tc>
          <w:tcPr>
            <w:tcW w:w="1276" w:type="dxa"/>
          </w:tcPr>
          <w:p w14:paraId="788E81D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1.26</w:t>
            </w:r>
          </w:p>
          <w:p w14:paraId="0E175352" w14:textId="77777777" w:rsidR="00D43DE9" w:rsidRPr="00521C57" w:rsidRDefault="00D43DE9" w:rsidP="00521C57">
            <w:pPr>
              <w:rPr>
                <w:rFonts w:ascii="Times New Roman" w:hAnsi="Times New Roman" w:cs="Times New Roman"/>
                <w:sz w:val="16"/>
                <w:szCs w:val="16"/>
              </w:rPr>
            </w:pPr>
          </w:p>
          <w:p w14:paraId="2FE4385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N=557</w:t>
            </w:r>
          </w:p>
        </w:tc>
        <w:tc>
          <w:tcPr>
            <w:tcW w:w="709" w:type="dxa"/>
          </w:tcPr>
          <w:p w14:paraId="615273B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0.65</w:t>
            </w:r>
          </w:p>
        </w:tc>
        <w:tc>
          <w:tcPr>
            <w:tcW w:w="708" w:type="dxa"/>
          </w:tcPr>
          <w:p w14:paraId="332E14F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2.43</w:t>
            </w:r>
          </w:p>
        </w:tc>
        <w:tc>
          <w:tcPr>
            <w:tcW w:w="567" w:type="dxa"/>
          </w:tcPr>
          <w:p w14:paraId="09E7074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0.055</w:t>
            </w:r>
          </w:p>
          <w:p w14:paraId="7F0EBD1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0.454</w:t>
            </w:r>
          </w:p>
          <w:p w14:paraId="737982E2" w14:textId="77777777" w:rsidR="00D43DE9" w:rsidRPr="00521C57" w:rsidRDefault="00D43DE9" w:rsidP="00521C57">
            <w:pPr>
              <w:rPr>
                <w:rFonts w:ascii="Times New Roman" w:hAnsi="Times New Roman" w:cs="Times New Roman"/>
                <w:sz w:val="16"/>
                <w:szCs w:val="16"/>
              </w:rPr>
            </w:pPr>
          </w:p>
        </w:tc>
        <w:tc>
          <w:tcPr>
            <w:tcW w:w="2552" w:type="dxa"/>
          </w:tcPr>
          <w:p w14:paraId="179EFC6F" w14:textId="77777777" w:rsidR="00D43DE9" w:rsidRPr="00521C57" w:rsidRDefault="00D43DE9" w:rsidP="00521C57">
            <w:pPr>
              <w:rPr>
                <w:rFonts w:ascii="Times New Roman" w:hAnsi="Times New Roman" w:cs="Times New Roman"/>
                <w:sz w:val="16"/>
                <w:szCs w:val="16"/>
              </w:rPr>
            </w:pPr>
          </w:p>
        </w:tc>
        <w:tc>
          <w:tcPr>
            <w:tcW w:w="743" w:type="dxa"/>
          </w:tcPr>
          <w:p w14:paraId="4946EA3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0.250</w:t>
            </w:r>
          </w:p>
        </w:tc>
      </w:tr>
      <w:tr w:rsidR="00D43DE9" w:rsidRPr="00521C57" w14:paraId="5FAB5243" w14:textId="77777777" w:rsidTr="009710F7">
        <w:trPr>
          <w:trHeight w:val="514"/>
        </w:trPr>
        <w:tc>
          <w:tcPr>
            <w:tcW w:w="1242" w:type="dxa"/>
          </w:tcPr>
          <w:p w14:paraId="6AF1839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Kruse et al., 2013</w:t>
            </w:r>
          </w:p>
          <w:p w14:paraId="4E51E350" w14:textId="77777777" w:rsidR="00D43DE9" w:rsidRPr="00521C57" w:rsidRDefault="00D43DE9" w:rsidP="00521C57">
            <w:pPr>
              <w:rPr>
                <w:rFonts w:ascii="Times New Roman" w:hAnsi="Times New Roman" w:cs="Times New Roman"/>
                <w:sz w:val="16"/>
                <w:szCs w:val="16"/>
              </w:rPr>
            </w:pPr>
          </w:p>
        </w:tc>
        <w:tc>
          <w:tcPr>
            <w:tcW w:w="993" w:type="dxa"/>
          </w:tcPr>
          <w:p w14:paraId="368A5B6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Kruse et al., 2013</w:t>
            </w:r>
          </w:p>
          <w:p w14:paraId="74E0D14F" w14:textId="77777777" w:rsidR="00D43DE9" w:rsidRPr="00521C57" w:rsidRDefault="00D43DE9" w:rsidP="00521C57">
            <w:pPr>
              <w:rPr>
                <w:rFonts w:ascii="Times New Roman" w:hAnsi="Times New Roman" w:cs="Times New Roman"/>
                <w:sz w:val="16"/>
                <w:szCs w:val="16"/>
              </w:rPr>
            </w:pPr>
          </w:p>
        </w:tc>
        <w:tc>
          <w:tcPr>
            <w:tcW w:w="992" w:type="dxa"/>
          </w:tcPr>
          <w:p w14:paraId="6FCAB690"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4ECA9DA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Smoking status Documentation</w:t>
            </w:r>
          </w:p>
        </w:tc>
        <w:tc>
          <w:tcPr>
            <w:tcW w:w="1560" w:type="dxa"/>
          </w:tcPr>
          <w:p w14:paraId="4E1027A7"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=227574</w:t>
            </w:r>
          </w:p>
        </w:tc>
        <w:tc>
          <w:tcPr>
            <w:tcW w:w="1417" w:type="dxa"/>
          </w:tcPr>
          <w:p w14:paraId="5CCE0CC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N 207,471 </w:t>
            </w:r>
          </w:p>
          <w:p w14:paraId="67CD29B3"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44C5981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1.3</w:t>
            </w:r>
          </w:p>
        </w:tc>
        <w:tc>
          <w:tcPr>
            <w:tcW w:w="709" w:type="dxa"/>
          </w:tcPr>
          <w:p w14:paraId="6B68589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w:t>
            </w:r>
          </w:p>
        </w:tc>
        <w:tc>
          <w:tcPr>
            <w:tcW w:w="708" w:type="dxa"/>
          </w:tcPr>
          <w:p w14:paraId="1D1B4F1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1.4</w:t>
            </w:r>
          </w:p>
        </w:tc>
        <w:tc>
          <w:tcPr>
            <w:tcW w:w="567" w:type="dxa"/>
          </w:tcPr>
          <w:p w14:paraId="3BB685C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0.062</w:t>
            </w:r>
          </w:p>
          <w:p w14:paraId="64368A9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0.077</w:t>
            </w:r>
          </w:p>
          <w:p w14:paraId="1B6EB8C4" w14:textId="77777777" w:rsidR="00D43DE9" w:rsidRPr="00521C57" w:rsidRDefault="00D43DE9" w:rsidP="00521C57">
            <w:pPr>
              <w:rPr>
                <w:rFonts w:ascii="Times New Roman" w:hAnsi="Times New Roman" w:cs="Times New Roman"/>
                <w:sz w:val="16"/>
                <w:szCs w:val="16"/>
              </w:rPr>
            </w:pPr>
          </w:p>
        </w:tc>
        <w:tc>
          <w:tcPr>
            <w:tcW w:w="2552" w:type="dxa"/>
          </w:tcPr>
          <w:p w14:paraId="01B2F3C0" w14:textId="77777777" w:rsidR="00D43DE9" w:rsidRPr="00521C57" w:rsidRDefault="00D43DE9" w:rsidP="00521C57">
            <w:pPr>
              <w:rPr>
                <w:rFonts w:ascii="Times New Roman" w:hAnsi="Times New Roman" w:cs="Times New Roman"/>
                <w:sz w:val="16"/>
                <w:szCs w:val="16"/>
              </w:rPr>
            </w:pPr>
          </w:p>
        </w:tc>
        <w:tc>
          <w:tcPr>
            <w:tcW w:w="743" w:type="dxa"/>
          </w:tcPr>
          <w:p w14:paraId="493DB73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0.042</w:t>
            </w:r>
          </w:p>
        </w:tc>
      </w:tr>
      <w:tr w:rsidR="00D43DE9" w:rsidRPr="00521C57" w14:paraId="4B2DF698" w14:textId="77777777" w:rsidTr="009710F7">
        <w:trPr>
          <w:trHeight w:val="514"/>
        </w:trPr>
        <w:tc>
          <w:tcPr>
            <w:tcW w:w="1242" w:type="dxa"/>
          </w:tcPr>
          <w:p w14:paraId="4A7FC089" w14:textId="77777777" w:rsidR="00D43DE9" w:rsidRPr="00521C57" w:rsidRDefault="00D43DE9" w:rsidP="00521C57">
            <w:pPr>
              <w:rPr>
                <w:rFonts w:ascii="Times New Roman" w:hAnsi="Times New Roman" w:cs="Times New Roman"/>
                <w:sz w:val="16"/>
                <w:szCs w:val="16"/>
              </w:rPr>
            </w:pPr>
          </w:p>
          <w:p w14:paraId="220A2CB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Chen et al., 2010</w:t>
            </w:r>
          </w:p>
          <w:p w14:paraId="7B619C33" w14:textId="77777777" w:rsidR="00D43DE9" w:rsidRPr="00521C57" w:rsidRDefault="00D43DE9" w:rsidP="00521C57">
            <w:pPr>
              <w:rPr>
                <w:rFonts w:ascii="Times New Roman" w:hAnsi="Times New Roman" w:cs="Times New Roman"/>
                <w:sz w:val="16"/>
                <w:szCs w:val="16"/>
              </w:rPr>
            </w:pPr>
          </w:p>
          <w:p w14:paraId="6AB2542D" w14:textId="77777777" w:rsidR="00D43DE9" w:rsidRPr="00521C57" w:rsidRDefault="00D43DE9" w:rsidP="00521C57">
            <w:pPr>
              <w:rPr>
                <w:rFonts w:ascii="Times New Roman" w:hAnsi="Times New Roman" w:cs="Times New Roman"/>
                <w:sz w:val="16"/>
                <w:szCs w:val="16"/>
              </w:rPr>
            </w:pPr>
          </w:p>
        </w:tc>
        <w:tc>
          <w:tcPr>
            <w:tcW w:w="993" w:type="dxa"/>
          </w:tcPr>
          <w:p w14:paraId="565421B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Chen et al., 2010</w:t>
            </w:r>
          </w:p>
          <w:p w14:paraId="749EE589" w14:textId="77777777" w:rsidR="00D43DE9" w:rsidRPr="00521C57" w:rsidRDefault="00D43DE9" w:rsidP="00521C57">
            <w:pPr>
              <w:rPr>
                <w:rFonts w:ascii="Times New Roman" w:hAnsi="Times New Roman" w:cs="Times New Roman"/>
                <w:sz w:val="16"/>
                <w:szCs w:val="16"/>
              </w:rPr>
            </w:pPr>
          </w:p>
        </w:tc>
        <w:tc>
          <w:tcPr>
            <w:tcW w:w="992" w:type="dxa"/>
          </w:tcPr>
          <w:p w14:paraId="0ED8BA79"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2B76779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Quality of diabetes care</w:t>
            </w:r>
          </w:p>
        </w:tc>
        <w:tc>
          <w:tcPr>
            <w:tcW w:w="1560" w:type="dxa"/>
          </w:tcPr>
          <w:p w14:paraId="7AD7C30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19,193</w:t>
            </w:r>
          </w:p>
        </w:tc>
        <w:tc>
          <w:tcPr>
            <w:tcW w:w="1417" w:type="dxa"/>
          </w:tcPr>
          <w:p w14:paraId="42630E69"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32,365</w:t>
            </w:r>
          </w:p>
        </w:tc>
        <w:tc>
          <w:tcPr>
            <w:tcW w:w="1276" w:type="dxa"/>
          </w:tcPr>
          <w:p w14:paraId="6D2CA4A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1.16</w:t>
            </w:r>
          </w:p>
          <w:p w14:paraId="64B500E4" w14:textId="77777777" w:rsidR="00D43DE9" w:rsidRPr="00521C57" w:rsidRDefault="00D43DE9" w:rsidP="00521C57">
            <w:pPr>
              <w:rPr>
                <w:rFonts w:ascii="Times New Roman" w:hAnsi="Times New Roman" w:cs="Times New Roman"/>
                <w:sz w:val="16"/>
                <w:szCs w:val="16"/>
              </w:rPr>
            </w:pPr>
          </w:p>
          <w:p w14:paraId="0EF01874" w14:textId="77777777" w:rsidR="00D43DE9" w:rsidRPr="00521C57" w:rsidRDefault="00D43DE9" w:rsidP="00521C57">
            <w:pPr>
              <w:rPr>
                <w:rFonts w:ascii="Times New Roman" w:hAnsi="Times New Roman" w:cs="Times New Roman"/>
                <w:sz w:val="16"/>
                <w:szCs w:val="16"/>
              </w:rPr>
            </w:pPr>
          </w:p>
        </w:tc>
        <w:tc>
          <w:tcPr>
            <w:tcW w:w="709" w:type="dxa"/>
          </w:tcPr>
          <w:p w14:paraId="2BE6C3A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1.11</w:t>
            </w:r>
          </w:p>
        </w:tc>
        <w:tc>
          <w:tcPr>
            <w:tcW w:w="708" w:type="dxa"/>
          </w:tcPr>
          <w:p w14:paraId="4EECA94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1.22</w:t>
            </w:r>
          </w:p>
        </w:tc>
        <w:tc>
          <w:tcPr>
            <w:tcW w:w="567" w:type="dxa"/>
          </w:tcPr>
          <w:p w14:paraId="6826A07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0.035</w:t>
            </w:r>
          </w:p>
          <w:p w14:paraId="2CE704B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0.028</w:t>
            </w:r>
          </w:p>
          <w:p w14:paraId="35ACDA9D" w14:textId="77777777" w:rsidR="00D43DE9" w:rsidRPr="00521C57" w:rsidRDefault="00D43DE9" w:rsidP="00521C57">
            <w:pPr>
              <w:rPr>
                <w:rFonts w:ascii="Times New Roman" w:hAnsi="Times New Roman" w:cs="Times New Roman"/>
                <w:sz w:val="16"/>
                <w:szCs w:val="16"/>
              </w:rPr>
            </w:pPr>
          </w:p>
        </w:tc>
        <w:tc>
          <w:tcPr>
            <w:tcW w:w="2552" w:type="dxa"/>
          </w:tcPr>
          <w:p w14:paraId="434B95B9" w14:textId="77777777" w:rsidR="00D43DE9" w:rsidRPr="00521C57" w:rsidRDefault="00D43DE9" w:rsidP="00521C57">
            <w:pPr>
              <w:rPr>
                <w:rFonts w:ascii="Times New Roman" w:hAnsi="Times New Roman" w:cs="Times New Roman"/>
                <w:sz w:val="16"/>
                <w:szCs w:val="16"/>
              </w:rPr>
            </w:pPr>
          </w:p>
        </w:tc>
        <w:tc>
          <w:tcPr>
            <w:tcW w:w="743" w:type="dxa"/>
          </w:tcPr>
          <w:p w14:paraId="45BBA82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0.015</w:t>
            </w:r>
          </w:p>
        </w:tc>
      </w:tr>
      <w:tr w:rsidR="00D43DE9" w:rsidRPr="00521C57" w14:paraId="59D38CE8" w14:textId="77777777" w:rsidTr="009710F7">
        <w:trPr>
          <w:trHeight w:val="514"/>
        </w:trPr>
        <w:tc>
          <w:tcPr>
            <w:tcW w:w="1242" w:type="dxa"/>
          </w:tcPr>
          <w:p w14:paraId="3D5A01A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QOF</w:t>
            </w:r>
          </w:p>
          <w:p w14:paraId="40FF4F98" w14:textId="77777777" w:rsidR="00D43DE9" w:rsidRPr="00521C57" w:rsidRDefault="00D43DE9" w:rsidP="00521C57">
            <w:pPr>
              <w:rPr>
                <w:rFonts w:ascii="Times New Roman" w:hAnsi="Times New Roman" w:cs="Times New Roman"/>
                <w:sz w:val="16"/>
                <w:szCs w:val="16"/>
              </w:rPr>
            </w:pPr>
          </w:p>
        </w:tc>
        <w:tc>
          <w:tcPr>
            <w:tcW w:w="993" w:type="dxa"/>
          </w:tcPr>
          <w:p w14:paraId="1D9D5CD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Coleman et al., 2007</w:t>
            </w:r>
          </w:p>
          <w:p w14:paraId="38FEE5FE" w14:textId="77777777" w:rsidR="00D43DE9" w:rsidRPr="00521C57" w:rsidRDefault="00D43DE9" w:rsidP="00521C57">
            <w:pPr>
              <w:rPr>
                <w:rFonts w:ascii="Times New Roman" w:hAnsi="Times New Roman" w:cs="Times New Roman"/>
                <w:sz w:val="16"/>
                <w:szCs w:val="16"/>
              </w:rPr>
            </w:pPr>
          </w:p>
        </w:tc>
        <w:tc>
          <w:tcPr>
            <w:tcW w:w="992" w:type="dxa"/>
          </w:tcPr>
          <w:p w14:paraId="25CA04DC"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52293F9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Brief advise to smokers</w:t>
            </w:r>
          </w:p>
        </w:tc>
        <w:tc>
          <w:tcPr>
            <w:tcW w:w="1560" w:type="dxa"/>
          </w:tcPr>
          <w:p w14:paraId="137A661F"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No N</w:t>
            </w:r>
          </w:p>
        </w:tc>
        <w:tc>
          <w:tcPr>
            <w:tcW w:w="1417" w:type="dxa"/>
          </w:tcPr>
          <w:p w14:paraId="59AC5EF2"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44C33FC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3.03</w:t>
            </w:r>
          </w:p>
        </w:tc>
        <w:tc>
          <w:tcPr>
            <w:tcW w:w="709" w:type="dxa"/>
          </w:tcPr>
          <w:p w14:paraId="1172BBA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2.89</w:t>
            </w:r>
          </w:p>
        </w:tc>
        <w:tc>
          <w:tcPr>
            <w:tcW w:w="708" w:type="dxa"/>
          </w:tcPr>
          <w:p w14:paraId="7995503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3.09</w:t>
            </w:r>
          </w:p>
        </w:tc>
        <w:tc>
          <w:tcPr>
            <w:tcW w:w="567" w:type="dxa"/>
          </w:tcPr>
          <w:p w14:paraId="7032BB9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0.265</w:t>
            </w:r>
          </w:p>
          <w:p w14:paraId="6554AFC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0.051</w:t>
            </w:r>
          </w:p>
          <w:p w14:paraId="7CE87095" w14:textId="77777777" w:rsidR="00D43DE9" w:rsidRPr="00521C57" w:rsidRDefault="00D43DE9" w:rsidP="00521C57">
            <w:pPr>
              <w:rPr>
                <w:rFonts w:ascii="Times New Roman" w:hAnsi="Times New Roman" w:cs="Times New Roman"/>
                <w:sz w:val="16"/>
                <w:szCs w:val="16"/>
              </w:rPr>
            </w:pPr>
          </w:p>
        </w:tc>
        <w:tc>
          <w:tcPr>
            <w:tcW w:w="2552" w:type="dxa"/>
          </w:tcPr>
          <w:p w14:paraId="7C33F7AA" w14:textId="77777777" w:rsidR="00D43DE9" w:rsidRPr="00521C57" w:rsidRDefault="00D43DE9" w:rsidP="00521C57">
            <w:pPr>
              <w:rPr>
                <w:rFonts w:ascii="Times New Roman" w:hAnsi="Times New Roman" w:cs="Times New Roman"/>
                <w:sz w:val="16"/>
                <w:szCs w:val="16"/>
              </w:rPr>
            </w:pPr>
          </w:p>
        </w:tc>
        <w:tc>
          <w:tcPr>
            <w:tcW w:w="743" w:type="dxa"/>
          </w:tcPr>
          <w:p w14:paraId="70B1388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0.028</w:t>
            </w:r>
          </w:p>
        </w:tc>
      </w:tr>
      <w:tr w:rsidR="00D43DE9" w:rsidRPr="00521C57" w14:paraId="08D95AB6" w14:textId="77777777" w:rsidTr="009710F7">
        <w:trPr>
          <w:trHeight w:val="514"/>
        </w:trPr>
        <w:tc>
          <w:tcPr>
            <w:tcW w:w="1242" w:type="dxa"/>
          </w:tcPr>
          <w:p w14:paraId="23D17AB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QOF</w:t>
            </w:r>
          </w:p>
          <w:p w14:paraId="365DC7E6" w14:textId="77777777" w:rsidR="00D43DE9" w:rsidRPr="00521C57" w:rsidRDefault="00D43DE9" w:rsidP="00521C57">
            <w:pPr>
              <w:rPr>
                <w:rFonts w:ascii="Times New Roman" w:hAnsi="Times New Roman" w:cs="Times New Roman"/>
                <w:sz w:val="16"/>
                <w:szCs w:val="16"/>
              </w:rPr>
            </w:pPr>
          </w:p>
        </w:tc>
        <w:tc>
          <w:tcPr>
            <w:tcW w:w="993" w:type="dxa"/>
          </w:tcPr>
          <w:p w14:paraId="46CAA15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Calvert et al., 2009</w:t>
            </w:r>
          </w:p>
          <w:p w14:paraId="669C57D3" w14:textId="77777777" w:rsidR="00D43DE9" w:rsidRPr="00521C57" w:rsidRDefault="00D43DE9" w:rsidP="00521C57">
            <w:pPr>
              <w:rPr>
                <w:rFonts w:ascii="Times New Roman" w:hAnsi="Times New Roman" w:cs="Times New Roman"/>
                <w:sz w:val="16"/>
                <w:szCs w:val="16"/>
              </w:rPr>
            </w:pPr>
          </w:p>
        </w:tc>
        <w:tc>
          <w:tcPr>
            <w:tcW w:w="992" w:type="dxa"/>
          </w:tcPr>
          <w:p w14:paraId="16E235F6"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7F3CDEF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HbA1c levels of ≤7.5%</w:t>
            </w:r>
          </w:p>
        </w:tc>
        <w:tc>
          <w:tcPr>
            <w:tcW w:w="1560" w:type="dxa"/>
          </w:tcPr>
          <w:p w14:paraId="5D422682"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4DCC2A6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N=147 </w:t>
            </w:r>
          </w:p>
          <w:p w14:paraId="2C83C82D"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56A32B8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1.05</w:t>
            </w:r>
          </w:p>
          <w:p w14:paraId="4CC8E6CE" w14:textId="77777777" w:rsidR="00D43DE9" w:rsidRPr="00521C57" w:rsidRDefault="00D43DE9" w:rsidP="00521C57">
            <w:pPr>
              <w:rPr>
                <w:rFonts w:ascii="Times New Roman" w:hAnsi="Times New Roman" w:cs="Times New Roman"/>
                <w:sz w:val="16"/>
                <w:szCs w:val="16"/>
              </w:rPr>
            </w:pPr>
          </w:p>
        </w:tc>
        <w:tc>
          <w:tcPr>
            <w:tcW w:w="709" w:type="dxa"/>
          </w:tcPr>
          <w:p w14:paraId="524B38B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1.01</w:t>
            </w:r>
          </w:p>
        </w:tc>
        <w:tc>
          <w:tcPr>
            <w:tcW w:w="708" w:type="dxa"/>
          </w:tcPr>
          <w:p w14:paraId="2ACC849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1.09</w:t>
            </w:r>
          </w:p>
        </w:tc>
        <w:tc>
          <w:tcPr>
            <w:tcW w:w="567" w:type="dxa"/>
          </w:tcPr>
          <w:p w14:paraId="0306D40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0.011</w:t>
            </w:r>
          </w:p>
          <w:p w14:paraId="38017F4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SE= 0.020</w:t>
            </w:r>
          </w:p>
        </w:tc>
        <w:tc>
          <w:tcPr>
            <w:tcW w:w="2552" w:type="dxa"/>
          </w:tcPr>
          <w:p w14:paraId="2C7C224F" w14:textId="77777777" w:rsidR="00D43DE9" w:rsidRPr="00521C57" w:rsidRDefault="00D43DE9" w:rsidP="00521C57">
            <w:pPr>
              <w:rPr>
                <w:rFonts w:ascii="Times New Roman" w:hAnsi="Times New Roman" w:cs="Times New Roman"/>
                <w:sz w:val="16"/>
                <w:szCs w:val="16"/>
              </w:rPr>
            </w:pPr>
          </w:p>
        </w:tc>
        <w:tc>
          <w:tcPr>
            <w:tcW w:w="743" w:type="dxa"/>
          </w:tcPr>
          <w:p w14:paraId="313CE99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0.011</w:t>
            </w:r>
          </w:p>
        </w:tc>
      </w:tr>
      <w:tr w:rsidR="00D43DE9" w:rsidRPr="00521C57" w14:paraId="33F1C359" w14:textId="77777777" w:rsidTr="009710F7">
        <w:trPr>
          <w:trHeight w:val="83"/>
        </w:trPr>
        <w:tc>
          <w:tcPr>
            <w:tcW w:w="1242" w:type="dxa"/>
            <w:vMerge w:val="restart"/>
          </w:tcPr>
          <w:p w14:paraId="1579B55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QOF</w:t>
            </w:r>
          </w:p>
          <w:p w14:paraId="792E6713" w14:textId="77777777" w:rsidR="00D43DE9" w:rsidRPr="00521C57" w:rsidRDefault="00D43DE9" w:rsidP="00521C57">
            <w:pPr>
              <w:rPr>
                <w:rFonts w:ascii="Times New Roman" w:hAnsi="Times New Roman" w:cs="Times New Roman"/>
                <w:sz w:val="16"/>
                <w:szCs w:val="16"/>
              </w:rPr>
            </w:pPr>
          </w:p>
          <w:p w14:paraId="04354502" w14:textId="77777777" w:rsidR="00D43DE9" w:rsidRPr="00521C57" w:rsidRDefault="00D43DE9" w:rsidP="00521C57">
            <w:pPr>
              <w:rPr>
                <w:rFonts w:ascii="Times New Roman" w:hAnsi="Times New Roman" w:cs="Times New Roman"/>
                <w:sz w:val="16"/>
                <w:szCs w:val="16"/>
              </w:rPr>
            </w:pPr>
          </w:p>
        </w:tc>
        <w:tc>
          <w:tcPr>
            <w:tcW w:w="993" w:type="dxa"/>
            <w:vMerge w:val="restart"/>
          </w:tcPr>
          <w:p w14:paraId="0AA5100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Simpson et al., 2010</w:t>
            </w:r>
          </w:p>
        </w:tc>
        <w:tc>
          <w:tcPr>
            <w:tcW w:w="992" w:type="dxa"/>
            <w:vMerge w:val="restart"/>
          </w:tcPr>
          <w:p w14:paraId="7963CBA1"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0487D47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status reporting </w:t>
            </w:r>
          </w:p>
        </w:tc>
        <w:tc>
          <w:tcPr>
            <w:tcW w:w="1560" w:type="dxa"/>
            <w:vMerge w:val="restart"/>
          </w:tcPr>
          <w:p w14:paraId="69EE2E72"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Total N= 525</w:t>
            </w:r>
          </w:p>
          <w:p w14:paraId="7178B01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R=0.75</w:t>
            </w:r>
          </w:p>
        </w:tc>
        <w:tc>
          <w:tcPr>
            <w:tcW w:w="1417" w:type="dxa"/>
            <w:vMerge w:val="restart"/>
          </w:tcPr>
          <w:p w14:paraId="3E094D89"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05F0442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 4.45 </w:t>
            </w:r>
          </w:p>
        </w:tc>
        <w:tc>
          <w:tcPr>
            <w:tcW w:w="709" w:type="dxa"/>
          </w:tcPr>
          <w:p w14:paraId="6D728B2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4.43 </w:t>
            </w:r>
          </w:p>
        </w:tc>
        <w:tc>
          <w:tcPr>
            <w:tcW w:w="708" w:type="dxa"/>
          </w:tcPr>
          <w:p w14:paraId="5E50C62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4.46</w:t>
            </w:r>
          </w:p>
        </w:tc>
        <w:tc>
          <w:tcPr>
            <w:tcW w:w="567" w:type="dxa"/>
          </w:tcPr>
          <w:p w14:paraId="5BCEE3E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0.357</w:t>
            </w:r>
          </w:p>
        </w:tc>
        <w:tc>
          <w:tcPr>
            <w:tcW w:w="2552" w:type="dxa"/>
          </w:tcPr>
          <w:p w14:paraId="2B09893B" w14:textId="77777777" w:rsidR="00D43DE9" w:rsidRPr="00521C57" w:rsidRDefault="00D43DE9" w:rsidP="00521C57">
            <w:pPr>
              <w:rPr>
                <w:rFonts w:ascii="Times New Roman" w:hAnsi="Times New Roman" w:cs="Times New Roman"/>
                <w:sz w:val="16"/>
                <w:szCs w:val="16"/>
                <w:vertAlign w:val="superscript"/>
              </w:rPr>
            </w:pPr>
            <w:r w:rsidRPr="00521C57">
              <w:rPr>
                <w:rFonts w:ascii="Times New Roman" w:hAnsi="Times New Roman" w:cs="Times New Roman"/>
                <w:sz w:val="16"/>
                <w:szCs w:val="16"/>
              </w:rPr>
              <w:t>0.004</w:t>
            </w:r>
            <w:r w:rsidRPr="00521C57">
              <w:rPr>
                <w:rFonts w:ascii="Times New Roman" w:hAnsi="Times New Roman" w:cs="Times New Roman"/>
                <w:sz w:val="16"/>
                <w:szCs w:val="16"/>
                <w:vertAlign w:val="superscript"/>
              </w:rPr>
              <w:t>2</w:t>
            </w:r>
          </w:p>
        </w:tc>
        <w:tc>
          <w:tcPr>
            <w:tcW w:w="743" w:type="dxa"/>
          </w:tcPr>
          <w:p w14:paraId="27E2696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0.004</w:t>
            </w:r>
          </w:p>
        </w:tc>
      </w:tr>
      <w:tr w:rsidR="00D43DE9" w:rsidRPr="00521C57" w14:paraId="78C01593" w14:textId="77777777" w:rsidTr="009710F7">
        <w:trPr>
          <w:trHeight w:val="127"/>
        </w:trPr>
        <w:tc>
          <w:tcPr>
            <w:tcW w:w="1242" w:type="dxa"/>
            <w:vMerge/>
          </w:tcPr>
          <w:p w14:paraId="5CDFF2A4" w14:textId="77777777" w:rsidR="00D43DE9" w:rsidRPr="00521C57" w:rsidRDefault="00D43DE9" w:rsidP="00521C57">
            <w:pPr>
              <w:rPr>
                <w:rFonts w:ascii="Times New Roman" w:hAnsi="Times New Roman" w:cs="Times New Roman"/>
                <w:sz w:val="16"/>
                <w:szCs w:val="16"/>
              </w:rPr>
            </w:pPr>
          </w:p>
        </w:tc>
        <w:tc>
          <w:tcPr>
            <w:tcW w:w="993" w:type="dxa"/>
            <w:vMerge/>
          </w:tcPr>
          <w:p w14:paraId="166C5818" w14:textId="77777777" w:rsidR="00D43DE9" w:rsidRPr="00521C57" w:rsidRDefault="00D43DE9" w:rsidP="00521C57">
            <w:pPr>
              <w:rPr>
                <w:rFonts w:ascii="Times New Roman" w:hAnsi="Times New Roman" w:cs="Times New Roman"/>
                <w:sz w:val="16"/>
                <w:szCs w:val="16"/>
              </w:rPr>
            </w:pPr>
          </w:p>
        </w:tc>
        <w:tc>
          <w:tcPr>
            <w:tcW w:w="992" w:type="dxa"/>
            <w:vMerge/>
          </w:tcPr>
          <w:p w14:paraId="557C5461"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1DBDE7E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advise </w:t>
            </w:r>
          </w:p>
        </w:tc>
        <w:tc>
          <w:tcPr>
            <w:tcW w:w="1560" w:type="dxa"/>
            <w:vMerge/>
          </w:tcPr>
          <w:p w14:paraId="19765A84"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6C7B4C5F"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512DD13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6.75</w:t>
            </w:r>
          </w:p>
        </w:tc>
        <w:tc>
          <w:tcPr>
            <w:tcW w:w="709" w:type="dxa"/>
          </w:tcPr>
          <w:p w14:paraId="65C0432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6.66 </w:t>
            </w:r>
          </w:p>
        </w:tc>
        <w:tc>
          <w:tcPr>
            <w:tcW w:w="708" w:type="dxa"/>
          </w:tcPr>
          <w:p w14:paraId="1BDD525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6.85</w:t>
            </w:r>
          </w:p>
        </w:tc>
        <w:tc>
          <w:tcPr>
            <w:tcW w:w="567" w:type="dxa"/>
          </w:tcPr>
          <w:p w14:paraId="14AD84C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0.457</w:t>
            </w:r>
          </w:p>
        </w:tc>
        <w:tc>
          <w:tcPr>
            <w:tcW w:w="2552" w:type="dxa"/>
          </w:tcPr>
          <w:p w14:paraId="5FCC0C67" w14:textId="77777777" w:rsidR="00D43DE9" w:rsidRPr="00521C57" w:rsidRDefault="00D43DE9" w:rsidP="00521C57">
            <w:pPr>
              <w:rPr>
                <w:rFonts w:ascii="Times New Roman" w:hAnsi="Times New Roman" w:cs="Times New Roman"/>
                <w:sz w:val="16"/>
                <w:szCs w:val="16"/>
                <w:vertAlign w:val="superscript"/>
              </w:rPr>
            </w:pPr>
            <w:r w:rsidRPr="00521C57">
              <w:rPr>
                <w:rFonts w:ascii="Times New Roman" w:hAnsi="Times New Roman" w:cs="Times New Roman"/>
                <w:sz w:val="16"/>
                <w:szCs w:val="16"/>
              </w:rPr>
              <w:t>0.026</w:t>
            </w:r>
            <w:r w:rsidRPr="00521C57">
              <w:rPr>
                <w:rFonts w:ascii="Times New Roman" w:hAnsi="Times New Roman" w:cs="Times New Roman"/>
                <w:sz w:val="16"/>
                <w:szCs w:val="16"/>
                <w:vertAlign w:val="superscript"/>
              </w:rPr>
              <w:t>2</w:t>
            </w:r>
          </w:p>
        </w:tc>
        <w:tc>
          <w:tcPr>
            <w:tcW w:w="743" w:type="dxa"/>
          </w:tcPr>
          <w:p w14:paraId="3204AF2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0.026</w:t>
            </w:r>
          </w:p>
        </w:tc>
      </w:tr>
      <w:tr w:rsidR="00D43DE9" w:rsidRPr="00521C57" w14:paraId="60012693" w14:textId="77777777" w:rsidTr="009710F7">
        <w:trPr>
          <w:trHeight w:val="127"/>
        </w:trPr>
        <w:tc>
          <w:tcPr>
            <w:tcW w:w="1242" w:type="dxa"/>
            <w:vMerge/>
          </w:tcPr>
          <w:p w14:paraId="7C08A142" w14:textId="77777777" w:rsidR="00D43DE9" w:rsidRPr="00521C57" w:rsidRDefault="00D43DE9" w:rsidP="00521C57">
            <w:pPr>
              <w:rPr>
                <w:rFonts w:ascii="Times New Roman" w:hAnsi="Times New Roman" w:cs="Times New Roman"/>
                <w:sz w:val="16"/>
                <w:szCs w:val="16"/>
              </w:rPr>
            </w:pPr>
          </w:p>
        </w:tc>
        <w:tc>
          <w:tcPr>
            <w:tcW w:w="993" w:type="dxa"/>
            <w:vMerge/>
          </w:tcPr>
          <w:p w14:paraId="721F60BA" w14:textId="77777777" w:rsidR="00D43DE9" w:rsidRPr="00521C57" w:rsidRDefault="00D43DE9" w:rsidP="00521C57">
            <w:pPr>
              <w:rPr>
                <w:rFonts w:ascii="Times New Roman" w:hAnsi="Times New Roman" w:cs="Times New Roman"/>
                <w:sz w:val="16"/>
                <w:szCs w:val="16"/>
              </w:rPr>
            </w:pPr>
          </w:p>
        </w:tc>
        <w:tc>
          <w:tcPr>
            <w:tcW w:w="992" w:type="dxa"/>
            <w:vMerge/>
          </w:tcPr>
          <w:p w14:paraId="38CEB43C"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6CE5349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Smoking cessation referral </w:t>
            </w:r>
          </w:p>
        </w:tc>
        <w:tc>
          <w:tcPr>
            <w:tcW w:w="1560" w:type="dxa"/>
            <w:vMerge/>
          </w:tcPr>
          <w:p w14:paraId="301F7A0B"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4299D522"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22924AB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7.32 </w:t>
            </w:r>
          </w:p>
        </w:tc>
        <w:tc>
          <w:tcPr>
            <w:tcW w:w="709" w:type="dxa"/>
          </w:tcPr>
          <w:p w14:paraId="61497F1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6.92 </w:t>
            </w:r>
          </w:p>
        </w:tc>
        <w:tc>
          <w:tcPr>
            <w:tcW w:w="708" w:type="dxa"/>
          </w:tcPr>
          <w:p w14:paraId="5B9D4DB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7.73</w:t>
            </w:r>
          </w:p>
        </w:tc>
        <w:tc>
          <w:tcPr>
            <w:tcW w:w="567" w:type="dxa"/>
          </w:tcPr>
          <w:p w14:paraId="3CBABCA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0.467</w:t>
            </w:r>
          </w:p>
        </w:tc>
        <w:tc>
          <w:tcPr>
            <w:tcW w:w="2552" w:type="dxa"/>
          </w:tcPr>
          <w:p w14:paraId="62E3E00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0.013</w:t>
            </w:r>
          </w:p>
        </w:tc>
        <w:tc>
          <w:tcPr>
            <w:tcW w:w="743" w:type="dxa"/>
          </w:tcPr>
          <w:p w14:paraId="5B156CF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0.114</w:t>
            </w:r>
          </w:p>
        </w:tc>
      </w:tr>
      <w:tr w:rsidR="00D43DE9" w:rsidRPr="00521C57" w14:paraId="036BC670" w14:textId="77777777" w:rsidTr="009710F7">
        <w:trPr>
          <w:trHeight w:val="127"/>
        </w:trPr>
        <w:tc>
          <w:tcPr>
            <w:tcW w:w="1242" w:type="dxa"/>
            <w:vMerge/>
          </w:tcPr>
          <w:p w14:paraId="2731CB1E" w14:textId="77777777" w:rsidR="00D43DE9" w:rsidRPr="00521C57" w:rsidRDefault="00D43DE9" w:rsidP="00521C57">
            <w:pPr>
              <w:rPr>
                <w:rFonts w:ascii="Times New Roman" w:hAnsi="Times New Roman" w:cs="Times New Roman"/>
                <w:sz w:val="16"/>
                <w:szCs w:val="16"/>
              </w:rPr>
            </w:pPr>
          </w:p>
        </w:tc>
        <w:tc>
          <w:tcPr>
            <w:tcW w:w="993" w:type="dxa"/>
            <w:vMerge/>
          </w:tcPr>
          <w:p w14:paraId="3C49FF16" w14:textId="77777777" w:rsidR="00D43DE9" w:rsidRPr="00521C57" w:rsidRDefault="00D43DE9" w:rsidP="00521C57">
            <w:pPr>
              <w:rPr>
                <w:rFonts w:ascii="Times New Roman" w:hAnsi="Times New Roman" w:cs="Times New Roman"/>
                <w:sz w:val="16"/>
                <w:szCs w:val="16"/>
              </w:rPr>
            </w:pPr>
          </w:p>
        </w:tc>
        <w:tc>
          <w:tcPr>
            <w:tcW w:w="992" w:type="dxa"/>
            <w:vMerge/>
          </w:tcPr>
          <w:p w14:paraId="7DCBC9E0"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0E0CA33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Quit rates </w:t>
            </w:r>
          </w:p>
        </w:tc>
        <w:tc>
          <w:tcPr>
            <w:tcW w:w="1560" w:type="dxa"/>
            <w:vMerge/>
          </w:tcPr>
          <w:p w14:paraId="15DF4796"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31C9F29A"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2B6CBEC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0.73  </w:t>
            </w:r>
          </w:p>
        </w:tc>
        <w:tc>
          <w:tcPr>
            <w:tcW w:w="709" w:type="dxa"/>
          </w:tcPr>
          <w:p w14:paraId="05DEF6E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0.72</w:t>
            </w:r>
          </w:p>
        </w:tc>
        <w:tc>
          <w:tcPr>
            <w:tcW w:w="708" w:type="dxa"/>
          </w:tcPr>
          <w:p w14:paraId="55B2373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0.73</w:t>
            </w:r>
          </w:p>
        </w:tc>
        <w:tc>
          <w:tcPr>
            <w:tcW w:w="567" w:type="dxa"/>
          </w:tcPr>
          <w:p w14:paraId="30FCD6C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-.075</w:t>
            </w:r>
          </w:p>
          <w:p w14:paraId="6EC95B8C"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d</w:t>
            </w:r>
            <w:proofErr w:type="gramEnd"/>
            <w:r w:rsidRPr="00521C57">
              <w:rPr>
                <w:rFonts w:ascii="Times New Roman" w:hAnsi="Times New Roman" w:cs="Times New Roman"/>
                <w:sz w:val="16"/>
                <w:szCs w:val="16"/>
              </w:rPr>
              <w:t>=0.3015</w:t>
            </w:r>
          </w:p>
        </w:tc>
        <w:tc>
          <w:tcPr>
            <w:tcW w:w="2552" w:type="dxa"/>
          </w:tcPr>
          <w:p w14:paraId="3DCA0B56" w14:textId="77777777" w:rsidR="00D43DE9" w:rsidRPr="00521C57" w:rsidRDefault="00D43DE9" w:rsidP="00521C57">
            <w:pPr>
              <w:rPr>
                <w:rFonts w:ascii="Times New Roman" w:hAnsi="Times New Roman" w:cs="Times New Roman"/>
                <w:sz w:val="16"/>
                <w:szCs w:val="16"/>
                <w:vertAlign w:val="superscript"/>
              </w:rPr>
            </w:pPr>
            <w:r w:rsidRPr="00521C57">
              <w:rPr>
                <w:rFonts w:ascii="Times New Roman" w:hAnsi="Times New Roman" w:cs="Times New Roman"/>
                <w:sz w:val="16"/>
                <w:szCs w:val="16"/>
              </w:rPr>
              <w:t>0.001</w:t>
            </w:r>
            <w:r w:rsidRPr="00521C57">
              <w:rPr>
                <w:rFonts w:ascii="Times New Roman" w:hAnsi="Times New Roman" w:cs="Times New Roman"/>
                <w:sz w:val="16"/>
                <w:szCs w:val="16"/>
                <w:vertAlign w:val="superscript"/>
              </w:rPr>
              <w:t>2</w:t>
            </w:r>
          </w:p>
          <w:p w14:paraId="0B21B74A" w14:textId="77777777" w:rsidR="00D43DE9" w:rsidRPr="00521C57" w:rsidRDefault="00D43DE9" w:rsidP="00521C57">
            <w:pPr>
              <w:rPr>
                <w:rFonts w:ascii="Times New Roman" w:hAnsi="Times New Roman" w:cs="Times New Roman"/>
                <w:sz w:val="16"/>
                <w:szCs w:val="16"/>
                <w:vertAlign w:val="superscript"/>
              </w:rPr>
            </w:pPr>
          </w:p>
          <w:p w14:paraId="27814B94"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r</w:t>
            </w:r>
            <w:proofErr w:type="gramEnd"/>
            <w:r w:rsidRPr="00521C57">
              <w:rPr>
                <w:rFonts w:ascii="Times New Roman" w:hAnsi="Times New Roman" w:cs="Times New Roman"/>
                <w:sz w:val="16"/>
                <w:szCs w:val="16"/>
              </w:rPr>
              <w:t>= 0.75</w:t>
            </w:r>
          </w:p>
          <w:p w14:paraId="263D415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0.013</w:t>
            </w:r>
          </w:p>
        </w:tc>
        <w:tc>
          <w:tcPr>
            <w:tcW w:w="743" w:type="dxa"/>
          </w:tcPr>
          <w:p w14:paraId="1701430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0.001</w:t>
            </w:r>
          </w:p>
          <w:p w14:paraId="2675773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0.115</w:t>
            </w:r>
          </w:p>
        </w:tc>
      </w:tr>
      <w:tr w:rsidR="00D43DE9" w:rsidRPr="00521C57" w14:paraId="150D7AAD" w14:textId="77777777" w:rsidTr="009710F7">
        <w:trPr>
          <w:trHeight w:val="72"/>
        </w:trPr>
        <w:tc>
          <w:tcPr>
            <w:tcW w:w="1242" w:type="dxa"/>
            <w:vMerge w:val="restart"/>
          </w:tcPr>
          <w:p w14:paraId="58A86C69" w14:textId="77777777" w:rsidR="00D43DE9" w:rsidRPr="00521C57" w:rsidRDefault="00D43DE9" w:rsidP="00521C57">
            <w:pPr>
              <w:rPr>
                <w:rFonts w:ascii="Times New Roman" w:hAnsi="Times New Roman" w:cs="Times New Roman"/>
                <w:color w:val="231F20"/>
                <w:sz w:val="16"/>
                <w:szCs w:val="16"/>
              </w:rPr>
            </w:pPr>
            <w:proofErr w:type="spellStart"/>
            <w:r w:rsidRPr="00521C57">
              <w:rPr>
                <w:rFonts w:ascii="Times New Roman" w:hAnsi="Times New Roman" w:cs="Times New Roman"/>
                <w:color w:val="231F20"/>
                <w:sz w:val="16"/>
                <w:szCs w:val="16"/>
              </w:rPr>
              <w:t>Bardach</w:t>
            </w:r>
            <w:proofErr w:type="spellEnd"/>
            <w:r w:rsidRPr="00521C57">
              <w:rPr>
                <w:rFonts w:ascii="Times New Roman" w:hAnsi="Times New Roman" w:cs="Times New Roman"/>
                <w:color w:val="231F20"/>
                <w:sz w:val="16"/>
                <w:szCs w:val="16"/>
              </w:rPr>
              <w:t xml:space="preserve"> et al, 2014</w:t>
            </w:r>
          </w:p>
          <w:p w14:paraId="5053DB0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Fagan et al., 2010</w:t>
            </w:r>
          </w:p>
          <w:p w14:paraId="3C075292"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p>
          <w:p w14:paraId="7FF78480"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lastRenderedPageBreak/>
              <w:t>.</w:t>
            </w:r>
          </w:p>
          <w:p w14:paraId="55A31E0E" w14:textId="77777777" w:rsidR="00D43DE9" w:rsidRPr="00521C57" w:rsidRDefault="00D43DE9" w:rsidP="00521C57">
            <w:pPr>
              <w:rPr>
                <w:rFonts w:ascii="Times New Roman" w:hAnsi="Times New Roman" w:cs="Times New Roman"/>
                <w:color w:val="231F20"/>
                <w:sz w:val="16"/>
                <w:szCs w:val="16"/>
              </w:rPr>
            </w:pPr>
          </w:p>
        </w:tc>
        <w:tc>
          <w:tcPr>
            <w:tcW w:w="993" w:type="dxa"/>
            <w:vMerge w:val="restart"/>
          </w:tcPr>
          <w:p w14:paraId="6DC4ED27"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color w:val="231F20"/>
                <w:sz w:val="16"/>
                <w:szCs w:val="16"/>
              </w:rPr>
              <w:lastRenderedPageBreak/>
              <w:t>Bardach</w:t>
            </w:r>
            <w:proofErr w:type="spellEnd"/>
            <w:r w:rsidRPr="00521C57">
              <w:rPr>
                <w:rFonts w:ascii="Times New Roman" w:hAnsi="Times New Roman" w:cs="Times New Roman"/>
                <w:color w:val="231F20"/>
                <w:sz w:val="16"/>
                <w:szCs w:val="16"/>
              </w:rPr>
              <w:t xml:space="preserve"> et al, 2014</w:t>
            </w:r>
          </w:p>
        </w:tc>
        <w:tc>
          <w:tcPr>
            <w:tcW w:w="992" w:type="dxa"/>
            <w:vMerge w:val="restart"/>
          </w:tcPr>
          <w:p w14:paraId="36CAEADA"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21A08670"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Aspirin therapy, with</w:t>
            </w:r>
          </w:p>
          <w:p w14:paraId="265236F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IVD or DM</w:t>
            </w:r>
          </w:p>
        </w:tc>
        <w:tc>
          <w:tcPr>
            <w:tcW w:w="1560" w:type="dxa"/>
            <w:vMerge w:val="restart"/>
          </w:tcPr>
          <w:p w14:paraId="3B13E8D1"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N=42</w:t>
            </w:r>
          </w:p>
          <w:p w14:paraId="05D76528"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R=0.75</w:t>
            </w:r>
          </w:p>
        </w:tc>
        <w:tc>
          <w:tcPr>
            <w:tcW w:w="1417" w:type="dxa"/>
            <w:vMerge w:val="restart"/>
          </w:tcPr>
          <w:p w14:paraId="33507118"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N=42</w:t>
            </w:r>
          </w:p>
        </w:tc>
        <w:tc>
          <w:tcPr>
            <w:tcW w:w="1276" w:type="dxa"/>
          </w:tcPr>
          <w:p w14:paraId="300F7D16"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1.28</w:t>
            </w:r>
          </w:p>
          <w:p w14:paraId="5D3E86E3" w14:textId="77777777" w:rsidR="00D43DE9" w:rsidRPr="00521C57" w:rsidRDefault="00D43DE9" w:rsidP="00521C57">
            <w:pPr>
              <w:rPr>
                <w:rFonts w:ascii="Times New Roman" w:hAnsi="Times New Roman" w:cs="Times New Roman"/>
                <w:sz w:val="16"/>
                <w:szCs w:val="16"/>
              </w:rPr>
            </w:pPr>
          </w:p>
        </w:tc>
        <w:tc>
          <w:tcPr>
            <w:tcW w:w="709" w:type="dxa"/>
          </w:tcPr>
          <w:p w14:paraId="42C9A0C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1.10</w:t>
            </w:r>
          </w:p>
        </w:tc>
        <w:tc>
          <w:tcPr>
            <w:tcW w:w="708" w:type="dxa"/>
          </w:tcPr>
          <w:p w14:paraId="4C291AB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1.50</w:t>
            </w:r>
          </w:p>
        </w:tc>
        <w:tc>
          <w:tcPr>
            <w:tcW w:w="567" w:type="dxa"/>
          </w:tcPr>
          <w:p w14:paraId="5FF2384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0.059</w:t>
            </w:r>
          </w:p>
        </w:tc>
        <w:tc>
          <w:tcPr>
            <w:tcW w:w="2552" w:type="dxa"/>
          </w:tcPr>
          <w:p w14:paraId="6A65707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0.003</w:t>
            </w:r>
          </w:p>
        </w:tc>
        <w:tc>
          <w:tcPr>
            <w:tcW w:w="743" w:type="dxa"/>
          </w:tcPr>
          <w:p w14:paraId="5098E81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0.056</w:t>
            </w:r>
          </w:p>
        </w:tc>
      </w:tr>
      <w:tr w:rsidR="00D43DE9" w:rsidRPr="00521C57" w14:paraId="37B5A513" w14:textId="77777777" w:rsidTr="009710F7">
        <w:trPr>
          <w:trHeight w:val="67"/>
        </w:trPr>
        <w:tc>
          <w:tcPr>
            <w:tcW w:w="1242" w:type="dxa"/>
            <w:vMerge/>
          </w:tcPr>
          <w:p w14:paraId="41280608" w14:textId="77777777" w:rsidR="00D43DE9" w:rsidRPr="00521C57" w:rsidRDefault="00D43DE9" w:rsidP="00521C57">
            <w:pPr>
              <w:rPr>
                <w:rFonts w:ascii="Times New Roman" w:hAnsi="Times New Roman" w:cs="Times New Roman"/>
                <w:color w:val="231F20"/>
                <w:sz w:val="16"/>
                <w:szCs w:val="16"/>
              </w:rPr>
            </w:pPr>
          </w:p>
        </w:tc>
        <w:tc>
          <w:tcPr>
            <w:tcW w:w="993" w:type="dxa"/>
            <w:vMerge/>
          </w:tcPr>
          <w:p w14:paraId="377C29D0"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315CE04A"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5315348C"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Blood pressure</w:t>
            </w:r>
          </w:p>
          <w:p w14:paraId="6F8DCB81" w14:textId="77777777" w:rsidR="00D43DE9" w:rsidRPr="00521C57" w:rsidRDefault="00D43DE9"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control</w:t>
            </w:r>
            <w:proofErr w:type="gramEnd"/>
          </w:p>
          <w:p w14:paraId="2DC4FC3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No IVD or DM</w:t>
            </w:r>
          </w:p>
        </w:tc>
        <w:tc>
          <w:tcPr>
            <w:tcW w:w="1560" w:type="dxa"/>
            <w:vMerge/>
          </w:tcPr>
          <w:p w14:paraId="790D8B0C"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179C31DD"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5E31B157"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1.23</w:t>
            </w:r>
          </w:p>
          <w:p w14:paraId="336D5071" w14:textId="77777777" w:rsidR="00D43DE9" w:rsidRPr="00521C57" w:rsidRDefault="00D43DE9" w:rsidP="00521C57">
            <w:pPr>
              <w:rPr>
                <w:rFonts w:ascii="Times New Roman" w:hAnsi="Times New Roman" w:cs="Times New Roman"/>
                <w:sz w:val="16"/>
                <w:szCs w:val="16"/>
              </w:rPr>
            </w:pPr>
          </w:p>
        </w:tc>
        <w:tc>
          <w:tcPr>
            <w:tcW w:w="709" w:type="dxa"/>
          </w:tcPr>
          <w:p w14:paraId="03B3BFD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1.05</w:t>
            </w:r>
          </w:p>
        </w:tc>
        <w:tc>
          <w:tcPr>
            <w:tcW w:w="708" w:type="dxa"/>
          </w:tcPr>
          <w:p w14:paraId="21D45FB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1.44</w:t>
            </w:r>
          </w:p>
        </w:tc>
        <w:tc>
          <w:tcPr>
            <w:tcW w:w="567" w:type="dxa"/>
          </w:tcPr>
          <w:p w14:paraId="6B68046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0.050</w:t>
            </w:r>
          </w:p>
        </w:tc>
        <w:tc>
          <w:tcPr>
            <w:tcW w:w="2552" w:type="dxa"/>
          </w:tcPr>
          <w:p w14:paraId="107DF45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0.003</w:t>
            </w:r>
          </w:p>
        </w:tc>
        <w:tc>
          <w:tcPr>
            <w:tcW w:w="743" w:type="dxa"/>
          </w:tcPr>
          <w:p w14:paraId="4B131FB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0.055</w:t>
            </w:r>
          </w:p>
        </w:tc>
      </w:tr>
      <w:tr w:rsidR="00D43DE9" w:rsidRPr="00521C57" w14:paraId="114A68DF" w14:textId="77777777" w:rsidTr="009710F7">
        <w:trPr>
          <w:trHeight w:val="67"/>
        </w:trPr>
        <w:tc>
          <w:tcPr>
            <w:tcW w:w="1242" w:type="dxa"/>
            <w:vMerge/>
          </w:tcPr>
          <w:p w14:paraId="4E8A96B4" w14:textId="77777777" w:rsidR="00D43DE9" w:rsidRPr="00521C57" w:rsidRDefault="00D43DE9" w:rsidP="00521C57">
            <w:pPr>
              <w:rPr>
                <w:rFonts w:ascii="Times New Roman" w:hAnsi="Times New Roman" w:cs="Times New Roman"/>
                <w:color w:val="231F20"/>
                <w:sz w:val="16"/>
                <w:szCs w:val="16"/>
              </w:rPr>
            </w:pPr>
          </w:p>
        </w:tc>
        <w:tc>
          <w:tcPr>
            <w:tcW w:w="993" w:type="dxa"/>
            <w:vMerge/>
          </w:tcPr>
          <w:p w14:paraId="35C45833"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48786A14"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4E8A5B07"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Blood pressure</w:t>
            </w:r>
          </w:p>
          <w:p w14:paraId="2CD30C9C" w14:textId="77777777" w:rsidR="00D43DE9" w:rsidRPr="00521C57" w:rsidRDefault="00D43DE9"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control</w:t>
            </w:r>
            <w:proofErr w:type="gramEnd"/>
          </w:p>
          <w:p w14:paraId="37979A2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IVD</w:t>
            </w:r>
          </w:p>
        </w:tc>
        <w:tc>
          <w:tcPr>
            <w:tcW w:w="1560" w:type="dxa"/>
            <w:vMerge/>
          </w:tcPr>
          <w:p w14:paraId="4E02CAE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5C2FB55F"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2D4DDE19"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0.71</w:t>
            </w:r>
          </w:p>
          <w:p w14:paraId="1F4E1DBB" w14:textId="77777777" w:rsidR="00D43DE9" w:rsidRPr="00521C57" w:rsidRDefault="00D43DE9" w:rsidP="00521C57">
            <w:pPr>
              <w:rPr>
                <w:rFonts w:ascii="Times New Roman" w:hAnsi="Times New Roman" w:cs="Times New Roman"/>
                <w:sz w:val="16"/>
                <w:szCs w:val="16"/>
              </w:rPr>
            </w:pPr>
          </w:p>
        </w:tc>
        <w:tc>
          <w:tcPr>
            <w:tcW w:w="709" w:type="dxa"/>
          </w:tcPr>
          <w:p w14:paraId="12D74EB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w:t>
            </w:r>
          </w:p>
        </w:tc>
        <w:tc>
          <w:tcPr>
            <w:tcW w:w="708" w:type="dxa"/>
          </w:tcPr>
          <w:p w14:paraId="68F2F29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1.24</w:t>
            </w:r>
          </w:p>
        </w:tc>
        <w:tc>
          <w:tcPr>
            <w:tcW w:w="567" w:type="dxa"/>
          </w:tcPr>
          <w:p w14:paraId="4B520C6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-0.82</w:t>
            </w:r>
          </w:p>
        </w:tc>
        <w:tc>
          <w:tcPr>
            <w:tcW w:w="2552" w:type="dxa"/>
          </w:tcPr>
          <w:p w14:paraId="25B1F0E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0.014</w:t>
            </w:r>
          </w:p>
        </w:tc>
        <w:tc>
          <w:tcPr>
            <w:tcW w:w="743" w:type="dxa"/>
          </w:tcPr>
          <w:p w14:paraId="3673BDF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0.118</w:t>
            </w:r>
          </w:p>
        </w:tc>
      </w:tr>
      <w:tr w:rsidR="00D43DE9" w:rsidRPr="00521C57" w14:paraId="0AD0BA99" w14:textId="77777777" w:rsidTr="009710F7">
        <w:trPr>
          <w:trHeight w:val="67"/>
        </w:trPr>
        <w:tc>
          <w:tcPr>
            <w:tcW w:w="1242" w:type="dxa"/>
            <w:vMerge/>
          </w:tcPr>
          <w:p w14:paraId="6EA5EDD4" w14:textId="77777777" w:rsidR="00D43DE9" w:rsidRPr="00521C57" w:rsidRDefault="00D43DE9" w:rsidP="00521C57">
            <w:pPr>
              <w:rPr>
                <w:rFonts w:ascii="Times New Roman" w:hAnsi="Times New Roman" w:cs="Times New Roman"/>
                <w:color w:val="231F20"/>
                <w:sz w:val="16"/>
                <w:szCs w:val="16"/>
              </w:rPr>
            </w:pPr>
          </w:p>
        </w:tc>
        <w:tc>
          <w:tcPr>
            <w:tcW w:w="993" w:type="dxa"/>
            <w:vMerge/>
          </w:tcPr>
          <w:p w14:paraId="6EA1CE68"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5078574D"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3BA17FD"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Blood pressure</w:t>
            </w:r>
          </w:p>
          <w:p w14:paraId="053717C9" w14:textId="77777777" w:rsidR="00D43DE9" w:rsidRPr="00521C57" w:rsidRDefault="00D43DE9"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control</w:t>
            </w:r>
            <w:proofErr w:type="gramEnd"/>
          </w:p>
          <w:p w14:paraId="2D98297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DM</w:t>
            </w:r>
          </w:p>
        </w:tc>
        <w:tc>
          <w:tcPr>
            <w:tcW w:w="1560" w:type="dxa"/>
            <w:vMerge/>
          </w:tcPr>
          <w:p w14:paraId="417AF9CB"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25CDB27F"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5F456C21"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1.52</w:t>
            </w:r>
          </w:p>
          <w:p w14:paraId="05521E76" w14:textId="77777777" w:rsidR="00D43DE9" w:rsidRPr="00521C57" w:rsidRDefault="00D43DE9" w:rsidP="00521C57">
            <w:pPr>
              <w:rPr>
                <w:rFonts w:ascii="Times New Roman" w:hAnsi="Times New Roman" w:cs="Times New Roman"/>
                <w:sz w:val="16"/>
                <w:szCs w:val="16"/>
              </w:rPr>
            </w:pPr>
          </w:p>
        </w:tc>
        <w:tc>
          <w:tcPr>
            <w:tcW w:w="709" w:type="dxa"/>
          </w:tcPr>
          <w:p w14:paraId="3A673AA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1.12</w:t>
            </w:r>
          </w:p>
        </w:tc>
        <w:tc>
          <w:tcPr>
            <w:tcW w:w="708" w:type="dxa"/>
          </w:tcPr>
          <w:p w14:paraId="2541214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2.07</w:t>
            </w:r>
          </w:p>
        </w:tc>
        <w:tc>
          <w:tcPr>
            <w:tcW w:w="567" w:type="dxa"/>
          </w:tcPr>
          <w:p w14:paraId="4EA79FF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0.100</w:t>
            </w:r>
          </w:p>
        </w:tc>
        <w:tc>
          <w:tcPr>
            <w:tcW w:w="2552" w:type="dxa"/>
          </w:tcPr>
          <w:p w14:paraId="0FB1103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0.018</w:t>
            </w:r>
          </w:p>
        </w:tc>
        <w:tc>
          <w:tcPr>
            <w:tcW w:w="743" w:type="dxa"/>
          </w:tcPr>
          <w:p w14:paraId="16C7D20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0.134</w:t>
            </w:r>
          </w:p>
        </w:tc>
      </w:tr>
      <w:tr w:rsidR="00D43DE9" w:rsidRPr="00521C57" w14:paraId="446DBC2C" w14:textId="77777777" w:rsidTr="009710F7">
        <w:trPr>
          <w:trHeight w:val="67"/>
        </w:trPr>
        <w:tc>
          <w:tcPr>
            <w:tcW w:w="1242" w:type="dxa"/>
            <w:vMerge/>
          </w:tcPr>
          <w:p w14:paraId="04933C94" w14:textId="77777777" w:rsidR="00D43DE9" w:rsidRPr="00521C57" w:rsidRDefault="00D43DE9" w:rsidP="00521C57">
            <w:pPr>
              <w:rPr>
                <w:rFonts w:ascii="Times New Roman" w:hAnsi="Times New Roman" w:cs="Times New Roman"/>
                <w:color w:val="231F20"/>
                <w:sz w:val="16"/>
                <w:szCs w:val="16"/>
              </w:rPr>
            </w:pPr>
          </w:p>
        </w:tc>
        <w:tc>
          <w:tcPr>
            <w:tcW w:w="993" w:type="dxa"/>
            <w:vMerge/>
          </w:tcPr>
          <w:p w14:paraId="1F87A7B3"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32393EC4"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5929BCA5"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Blood pressure</w:t>
            </w:r>
          </w:p>
          <w:p w14:paraId="3136DECF" w14:textId="77777777" w:rsidR="00D43DE9" w:rsidRPr="00521C57" w:rsidRDefault="00D43DE9" w:rsidP="00521C57">
            <w:pPr>
              <w:autoSpaceDE w:val="0"/>
              <w:autoSpaceDN w:val="0"/>
              <w:adjustRightInd w:val="0"/>
              <w:rPr>
                <w:rFonts w:ascii="Times New Roman" w:hAnsi="Times New Roman" w:cs="Times New Roman"/>
                <w:sz w:val="16"/>
                <w:szCs w:val="16"/>
              </w:rPr>
            </w:pPr>
            <w:proofErr w:type="gramStart"/>
            <w:r w:rsidRPr="00521C57">
              <w:rPr>
                <w:rFonts w:ascii="Times New Roman" w:hAnsi="Times New Roman" w:cs="Times New Roman"/>
                <w:sz w:val="16"/>
                <w:szCs w:val="16"/>
              </w:rPr>
              <w:t>control</w:t>
            </w:r>
            <w:proofErr w:type="gramEnd"/>
          </w:p>
          <w:p w14:paraId="210E6F0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IVD or DM</w:t>
            </w:r>
          </w:p>
        </w:tc>
        <w:tc>
          <w:tcPr>
            <w:tcW w:w="1560" w:type="dxa"/>
            <w:vMerge/>
          </w:tcPr>
          <w:p w14:paraId="41C58854"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520BC7DF"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28FF892F"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1.37</w:t>
            </w:r>
          </w:p>
          <w:p w14:paraId="6E3E9B60" w14:textId="77777777" w:rsidR="00D43DE9" w:rsidRPr="00521C57" w:rsidRDefault="00D43DE9" w:rsidP="00521C57">
            <w:pPr>
              <w:rPr>
                <w:rFonts w:ascii="Times New Roman" w:hAnsi="Times New Roman" w:cs="Times New Roman"/>
                <w:sz w:val="16"/>
                <w:szCs w:val="16"/>
              </w:rPr>
            </w:pPr>
          </w:p>
        </w:tc>
        <w:tc>
          <w:tcPr>
            <w:tcW w:w="709" w:type="dxa"/>
          </w:tcPr>
          <w:p w14:paraId="72DBA0C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1.07</w:t>
            </w:r>
          </w:p>
        </w:tc>
        <w:tc>
          <w:tcPr>
            <w:tcW w:w="708" w:type="dxa"/>
          </w:tcPr>
          <w:p w14:paraId="6EB378C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1.75</w:t>
            </w:r>
          </w:p>
        </w:tc>
        <w:tc>
          <w:tcPr>
            <w:tcW w:w="567" w:type="dxa"/>
          </w:tcPr>
          <w:p w14:paraId="762E95E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0.075</w:t>
            </w:r>
          </w:p>
        </w:tc>
        <w:tc>
          <w:tcPr>
            <w:tcW w:w="2552" w:type="dxa"/>
          </w:tcPr>
          <w:p w14:paraId="7439D71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0.009</w:t>
            </w:r>
          </w:p>
        </w:tc>
        <w:tc>
          <w:tcPr>
            <w:tcW w:w="743" w:type="dxa"/>
          </w:tcPr>
          <w:p w14:paraId="69FDB09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0.096</w:t>
            </w:r>
          </w:p>
        </w:tc>
      </w:tr>
      <w:tr w:rsidR="00D43DE9" w:rsidRPr="00521C57" w14:paraId="21945DAB" w14:textId="77777777" w:rsidTr="009710F7">
        <w:trPr>
          <w:trHeight w:val="67"/>
        </w:trPr>
        <w:tc>
          <w:tcPr>
            <w:tcW w:w="1242" w:type="dxa"/>
            <w:vMerge/>
          </w:tcPr>
          <w:p w14:paraId="40D8B9DA" w14:textId="77777777" w:rsidR="00D43DE9" w:rsidRPr="00521C57" w:rsidRDefault="00D43DE9" w:rsidP="00521C57">
            <w:pPr>
              <w:rPr>
                <w:rFonts w:ascii="Times New Roman" w:hAnsi="Times New Roman" w:cs="Times New Roman"/>
                <w:color w:val="231F20"/>
                <w:sz w:val="16"/>
                <w:szCs w:val="16"/>
              </w:rPr>
            </w:pPr>
          </w:p>
        </w:tc>
        <w:tc>
          <w:tcPr>
            <w:tcW w:w="993" w:type="dxa"/>
            <w:vMerge/>
          </w:tcPr>
          <w:p w14:paraId="555EC02D"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2EFF7257"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18D22DF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Cholesterol control</w:t>
            </w:r>
          </w:p>
        </w:tc>
        <w:tc>
          <w:tcPr>
            <w:tcW w:w="1560" w:type="dxa"/>
            <w:vMerge/>
          </w:tcPr>
          <w:p w14:paraId="523A9667"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2CA8CB4E"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628C39A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0.86</w:t>
            </w:r>
          </w:p>
        </w:tc>
        <w:tc>
          <w:tcPr>
            <w:tcW w:w="709" w:type="dxa"/>
          </w:tcPr>
          <w:p w14:paraId="388D0FC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0.67</w:t>
            </w:r>
          </w:p>
        </w:tc>
        <w:tc>
          <w:tcPr>
            <w:tcW w:w="708" w:type="dxa"/>
          </w:tcPr>
          <w:p w14:paraId="16A39AD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1.09</w:t>
            </w:r>
          </w:p>
        </w:tc>
        <w:tc>
          <w:tcPr>
            <w:tcW w:w="567" w:type="dxa"/>
          </w:tcPr>
          <w:p w14:paraId="1D77F78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-0.36</w:t>
            </w:r>
          </w:p>
        </w:tc>
        <w:tc>
          <w:tcPr>
            <w:tcW w:w="2552" w:type="dxa"/>
          </w:tcPr>
          <w:p w14:paraId="1E5F020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0.003</w:t>
            </w:r>
          </w:p>
        </w:tc>
        <w:tc>
          <w:tcPr>
            <w:tcW w:w="743" w:type="dxa"/>
          </w:tcPr>
          <w:p w14:paraId="3DDEA60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0.059</w:t>
            </w:r>
          </w:p>
        </w:tc>
      </w:tr>
      <w:tr w:rsidR="00D43DE9" w:rsidRPr="00521C57" w14:paraId="6C8963FD" w14:textId="77777777" w:rsidTr="009710F7">
        <w:trPr>
          <w:trHeight w:val="67"/>
        </w:trPr>
        <w:tc>
          <w:tcPr>
            <w:tcW w:w="1242" w:type="dxa"/>
            <w:vMerge/>
          </w:tcPr>
          <w:p w14:paraId="53DA3E04" w14:textId="77777777" w:rsidR="00D43DE9" w:rsidRPr="00521C57" w:rsidRDefault="00D43DE9" w:rsidP="00521C57">
            <w:pPr>
              <w:rPr>
                <w:rFonts w:ascii="Times New Roman" w:hAnsi="Times New Roman" w:cs="Times New Roman"/>
                <w:color w:val="231F20"/>
                <w:sz w:val="16"/>
                <w:szCs w:val="16"/>
              </w:rPr>
            </w:pPr>
          </w:p>
        </w:tc>
        <w:tc>
          <w:tcPr>
            <w:tcW w:w="993" w:type="dxa"/>
            <w:vMerge/>
          </w:tcPr>
          <w:p w14:paraId="7689F192" w14:textId="77777777" w:rsidR="00D43DE9" w:rsidRPr="00521C57" w:rsidRDefault="00D43DE9" w:rsidP="00521C57">
            <w:pPr>
              <w:rPr>
                <w:rFonts w:ascii="Times New Roman" w:hAnsi="Times New Roman" w:cs="Times New Roman"/>
                <w:color w:val="231F20"/>
                <w:sz w:val="16"/>
                <w:szCs w:val="16"/>
              </w:rPr>
            </w:pPr>
          </w:p>
        </w:tc>
        <w:tc>
          <w:tcPr>
            <w:tcW w:w="992" w:type="dxa"/>
            <w:vMerge/>
          </w:tcPr>
          <w:p w14:paraId="2505713E"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5CD60D19" w14:textId="77777777" w:rsidR="00D43DE9" w:rsidRPr="00521C57" w:rsidRDefault="00D43DE9" w:rsidP="00521C57">
            <w:pPr>
              <w:autoSpaceDE w:val="0"/>
              <w:autoSpaceDN w:val="0"/>
              <w:adjustRightInd w:val="0"/>
              <w:rPr>
                <w:rFonts w:ascii="Times New Roman" w:hAnsi="Times New Roman" w:cs="Times New Roman"/>
                <w:sz w:val="16"/>
                <w:szCs w:val="16"/>
              </w:rPr>
            </w:pPr>
            <w:r w:rsidRPr="00521C57">
              <w:rPr>
                <w:rFonts w:ascii="Times New Roman" w:hAnsi="Times New Roman" w:cs="Times New Roman"/>
                <w:sz w:val="16"/>
                <w:szCs w:val="16"/>
              </w:rPr>
              <w:t>Smoking cessation</w:t>
            </w:r>
          </w:p>
          <w:p w14:paraId="1AC14D0E"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intervention</w:t>
            </w:r>
            <w:proofErr w:type="gramEnd"/>
          </w:p>
        </w:tc>
        <w:tc>
          <w:tcPr>
            <w:tcW w:w="1560" w:type="dxa"/>
            <w:vMerge/>
          </w:tcPr>
          <w:p w14:paraId="04B5C4D1"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4C4C3847"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2317D80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1.30</w:t>
            </w:r>
          </w:p>
        </w:tc>
        <w:tc>
          <w:tcPr>
            <w:tcW w:w="709" w:type="dxa"/>
          </w:tcPr>
          <w:p w14:paraId="64C7756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1.04</w:t>
            </w:r>
          </w:p>
        </w:tc>
        <w:tc>
          <w:tcPr>
            <w:tcW w:w="708" w:type="dxa"/>
          </w:tcPr>
          <w:p w14:paraId="52EF1F9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1.63</w:t>
            </w:r>
          </w:p>
        </w:tc>
        <w:tc>
          <w:tcPr>
            <w:tcW w:w="567" w:type="dxa"/>
          </w:tcPr>
          <w:p w14:paraId="3A9AFE4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0.063</w:t>
            </w:r>
          </w:p>
          <w:p w14:paraId="6718D1C3"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mean</w:t>
            </w:r>
            <w:proofErr w:type="gramEnd"/>
            <w:r w:rsidRPr="00521C57">
              <w:rPr>
                <w:rFonts w:ascii="Times New Roman" w:hAnsi="Times New Roman" w:cs="Times New Roman"/>
                <w:sz w:val="16"/>
                <w:szCs w:val="16"/>
              </w:rPr>
              <w:t xml:space="preserve"> d=-0.119</w:t>
            </w:r>
          </w:p>
        </w:tc>
        <w:tc>
          <w:tcPr>
            <w:tcW w:w="2552" w:type="dxa"/>
          </w:tcPr>
          <w:p w14:paraId="3E3410F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0.007</w:t>
            </w:r>
          </w:p>
          <w:p w14:paraId="6E7C8A0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0.033</w:t>
            </w:r>
          </w:p>
        </w:tc>
        <w:tc>
          <w:tcPr>
            <w:tcW w:w="743" w:type="dxa"/>
          </w:tcPr>
          <w:p w14:paraId="3AC74F3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0.083</w:t>
            </w:r>
          </w:p>
          <w:p w14:paraId="0B3788D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0.183</w:t>
            </w:r>
          </w:p>
        </w:tc>
      </w:tr>
      <w:tr w:rsidR="00D43DE9" w:rsidRPr="00521C57" w14:paraId="7635C0B6" w14:textId="77777777" w:rsidTr="009710F7">
        <w:trPr>
          <w:trHeight w:val="138"/>
        </w:trPr>
        <w:tc>
          <w:tcPr>
            <w:tcW w:w="1242" w:type="dxa"/>
            <w:vMerge/>
          </w:tcPr>
          <w:p w14:paraId="6DCDD07A" w14:textId="77777777" w:rsidR="00D43DE9" w:rsidRPr="00521C57" w:rsidRDefault="00D43DE9" w:rsidP="00521C57">
            <w:pPr>
              <w:rPr>
                <w:rFonts w:ascii="Times New Roman" w:hAnsi="Times New Roman" w:cs="Times New Roman"/>
                <w:sz w:val="16"/>
                <w:szCs w:val="16"/>
              </w:rPr>
            </w:pPr>
          </w:p>
        </w:tc>
        <w:tc>
          <w:tcPr>
            <w:tcW w:w="993" w:type="dxa"/>
            <w:vMerge w:val="restart"/>
          </w:tcPr>
          <w:p w14:paraId="0BC3C3F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Fagan et al., 2010</w:t>
            </w:r>
          </w:p>
        </w:tc>
        <w:tc>
          <w:tcPr>
            <w:tcW w:w="992" w:type="dxa"/>
            <w:vMerge w:val="restart"/>
          </w:tcPr>
          <w:p w14:paraId="7042C1DC"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OR</w:t>
            </w:r>
          </w:p>
        </w:tc>
        <w:tc>
          <w:tcPr>
            <w:tcW w:w="1417" w:type="dxa"/>
          </w:tcPr>
          <w:p w14:paraId="4C1405E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Influenza vaccine</w:t>
            </w:r>
          </w:p>
        </w:tc>
        <w:tc>
          <w:tcPr>
            <w:tcW w:w="1560" w:type="dxa"/>
            <w:vMerge w:val="restart"/>
          </w:tcPr>
          <w:p w14:paraId="3733B88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1587</w:t>
            </w:r>
          </w:p>
          <w:p w14:paraId="563BCB31"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Around diabetes= 0.75</w:t>
            </w:r>
          </w:p>
        </w:tc>
        <w:tc>
          <w:tcPr>
            <w:tcW w:w="1417" w:type="dxa"/>
            <w:vMerge w:val="restart"/>
          </w:tcPr>
          <w:p w14:paraId="4EEF0C10"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N=19356</w:t>
            </w:r>
          </w:p>
        </w:tc>
        <w:tc>
          <w:tcPr>
            <w:tcW w:w="1276" w:type="dxa"/>
          </w:tcPr>
          <w:p w14:paraId="43AEA5E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color w:val="000000"/>
                <w:sz w:val="16"/>
                <w:szCs w:val="16"/>
                <w:lang w:eastAsia="en-GB"/>
              </w:rPr>
              <w:t xml:space="preserve">1.79 </w:t>
            </w:r>
          </w:p>
        </w:tc>
        <w:tc>
          <w:tcPr>
            <w:tcW w:w="709" w:type="dxa"/>
          </w:tcPr>
          <w:p w14:paraId="1E1FF5A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color w:val="000000"/>
                <w:sz w:val="16"/>
                <w:szCs w:val="16"/>
                <w:lang w:eastAsia="en-GB"/>
              </w:rPr>
              <w:t>1.37</w:t>
            </w:r>
          </w:p>
        </w:tc>
        <w:tc>
          <w:tcPr>
            <w:tcW w:w="708" w:type="dxa"/>
          </w:tcPr>
          <w:p w14:paraId="4B1EB90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color w:val="000000"/>
                <w:sz w:val="16"/>
                <w:szCs w:val="16"/>
                <w:lang w:eastAsia="en-GB"/>
              </w:rPr>
              <w:t>2.35</w:t>
            </w:r>
          </w:p>
        </w:tc>
        <w:tc>
          <w:tcPr>
            <w:tcW w:w="567" w:type="dxa"/>
          </w:tcPr>
          <w:p w14:paraId="74ACA9A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0.139</w:t>
            </w:r>
          </w:p>
        </w:tc>
        <w:tc>
          <w:tcPr>
            <w:tcW w:w="2552" w:type="dxa"/>
          </w:tcPr>
          <w:p w14:paraId="1EF4D49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0.019</w:t>
            </w:r>
          </w:p>
        </w:tc>
        <w:tc>
          <w:tcPr>
            <w:tcW w:w="743" w:type="dxa"/>
          </w:tcPr>
          <w:p w14:paraId="318C80C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0.138</w:t>
            </w:r>
          </w:p>
        </w:tc>
      </w:tr>
      <w:tr w:rsidR="00D43DE9" w:rsidRPr="00521C57" w14:paraId="6CEFBB80" w14:textId="77777777" w:rsidTr="009710F7">
        <w:trPr>
          <w:trHeight w:val="134"/>
        </w:trPr>
        <w:tc>
          <w:tcPr>
            <w:tcW w:w="1242" w:type="dxa"/>
            <w:vMerge/>
          </w:tcPr>
          <w:p w14:paraId="072F0593" w14:textId="77777777" w:rsidR="00D43DE9" w:rsidRPr="00521C57" w:rsidRDefault="00D43DE9" w:rsidP="00521C57">
            <w:pPr>
              <w:rPr>
                <w:rFonts w:ascii="Times New Roman" w:hAnsi="Times New Roman" w:cs="Times New Roman"/>
                <w:sz w:val="16"/>
                <w:szCs w:val="16"/>
              </w:rPr>
            </w:pPr>
          </w:p>
        </w:tc>
        <w:tc>
          <w:tcPr>
            <w:tcW w:w="993" w:type="dxa"/>
            <w:vMerge/>
          </w:tcPr>
          <w:p w14:paraId="31F58AD5" w14:textId="77777777" w:rsidR="00D43DE9" w:rsidRPr="00521C57" w:rsidRDefault="00D43DE9" w:rsidP="00521C57">
            <w:pPr>
              <w:rPr>
                <w:rFonts w:ascii="Times New Roman" w:hAnsi="Times New Roman" w:cs="Times New Roman"/>
                <w:sz w:val="16"/>
                <w:szCs w:val="16"/>
              </w:rPr>
            </w:pPr>
          </w:p>
        </w:tc>
        <w:tc>
          <w:tcPr>
            <w:tcW w:w="992" w:type="dxa"/>
            <w:vMerge/>
          </w:tcPr>
          <w:p w14:paraId="33DBCA39"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11E9B31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Hemoglobin testing </w:t>
            </w:r>
          </w:p>
        </w:tc>
        <w:tc>
          <w:tcPr>
            <w:tcW w:w="1560" w:type="dxa"/>
            <w:vMerge/>
          </w:tcPr>
          <w:p w14:paraId="4D875C28"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5CE74139"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2EBE079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0.44 </w:t>
            </w:r>
          </w:p>
        </w:tc>
        <w:tc>
          <w:tcPr>
            <w:tcW w:w="709" w:type="dxa"/>
          </w:tcPr>
          <w:p w14:paraId="4B36FF0E"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0.33</w:t>
            </w:r>
          </w:p>
        </w:tc>
        <w:tc>
          <w:tcPr>
            <w:tcW w:w="708" w:type="dxa"/>
          </w:tcPr>
          <w:p w14:paraId="17E3A0F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0.65</w:t>
            </w:r>
          </w:p>
        </w:tc>
        <w:tc>
          <w:tcPr>
            <w:tcW w:w="567" w:type="dxa"/>
          </w:tcPr>
          <w:p w14:paraId="12A203C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-0.196</w:t>
            </w:r>
          </w:p>
        </w:tc>
        <w:tc>
          <w:tcPr>
            <w:tcW w:w="2552" w:type="dxa"/>
          </w:tcPr>
          <w:p w14:paraId="6C770AE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0.031</w:t>
            </w:r>
          </w:p>
        </w:tc>
        <w:tc>
          <w:tcPr>
            <w:tcW w:w="743" w:type="dxa"/>
          </w:tcPr>
          <w:p w14:paraId="2DE95F0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0.176</w:t>
            </w:r>
          </w:p>
        </w:tc>
      </w:tr>
      <w:tr w:rsidR="00D43DE9" w:rsidRPr="00521C57" w14:paraId="55CE5D93" w14:textId="77777777" w:rsidTr="009710F7">
        <w:trPr>
          <w:trHeight w:val="134"/>
        </w:trPr>
        <w:tc>
          <w:tcPr>
            <w:tcW w:w="1242" w:type="dxa"/>
            <w:vMerge/>
          </w:tcPr>
          <w:p w14:paraId="43F91888" w14:textId="77777777" w:rsidR="00D43DE9" w:rsidRPr="00521C57" w:rsidRDefault="00D43DE9" w:rsidP="00521C57">
            <w:pPr>
              <w:rPr>
                <w:rFonts w:ascii="Times New Roman" w:hAnsi="Times New Roman" w:cs="Times New Roman"/>
                <w:sz w:val="16"/>
                <w:szCs w:val="16"/>
              </w:rPr>
            </w:pPr>
          </w:p>
        </w:tc>
        <w:tc>
          <w:tcPr>
            <w:tcW w:w="993" w:type="dxa"/>
            <w:vMerge/>
          </w:tcPr>
          <w:p w14:paraId="462EFD23" w14:textId="77777777" w:rsidR="00D43DE9" w:rsidRPr="00521C57" w:rsidRDefault="00D43DE9" w:rsidP="00521C57">
            <w:pPr>
              <w:rPr>
                <w:rFonts w:ascii="Times New Roman" w:hAnsi="Times New Roman" w:cs="Times New Roman"/>
                <w:sz w:val="16"/>
                <w:szCs w:val="16"/>
              </w:rPr>
            </w:pPr>
          </w:p>
        </w:tc>
        <w:tc>
          <w:tcPr>
            <w:tcW w:w="992" w:type="dxa"/>
            <w:vMerge/>
          </w:tcPr>
          <w:p w14:paraId="13B1F87E"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2D96A5E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Eye exam</w:t>
            </w:r>
          </w:p>
        </w:tc>
        <w:tc>
          <w:tcPr>
            <w:tcW w:w="1560" w:type="dxa"/>
            <w:vMerge/>
          </w:tcPr>
          <w:p w14:paraId="07678E99"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2AD64AD7"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7A01E9F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0.98</w:t>
            </w:r>
          </w:p>
        </w:tc>
        <w:tc>
          <w:tcPr>
            <w:tcW w:w="709" w:type="dxa"/>
          </w:tcPr>
          <w:p w14:paraId="367A0DC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0.61</w:t>
            </w:r>
          </w:p>
        </w:tc>
        <w:tc>
          <w:tcPr>
            <w:tcW w:w="708" w:type="dxa"/>
          </w:tcPr>
          <w:p w14:paraId="036FBC8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1.58</w:t>
            </w:r>
          </w:p>
        </w:tc>
        <w:tc>
          <w:tcPr>
            <w:tcW w:w="567" w:type="dxa"/>
          </w:tcPr>
          <w:p w14:paraId="709F443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-0.005</w:t>
            </w:r>
          </w:p>
        </w:tc>
        <w:tc>
          <w:tcPr>
            <w:tcW w:w="2552" w:type="dxa"/>
          </w:tcPr>
          <w:p w14:paraId="29095B1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0.285</w:t>
            </w:r>
          </w:p>
        </w:tc>
        <w:tc>
          <w:tcPr>
            <w:tcW w:w="743" w:type="dxa"/>
          </w:tcPr>
          <w:p w14:paraId="66F811C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0.534</w:t>
            </w:r>
          </w:p>
        </w:tc>
      </w:tr>
      <w:tr w:rsidR="00D43DE9" w:rsidRPr="00521C57" w14:paraId="0FBAA96D" w14:textId="77777777" w:rsidTr="009710F7">
        <w:trPr>
          <w:trHeight w:val="134"/>
        </w:trPr>
        <w:tc>
          <w:tcPr>
            <w:tcW w:w="1242" w:type="dxa"/>
            <w:vMerge/>
          </w:tcPr>
          <w:p w14:paraId="68E8B448" w14:textId="77777777" w:rsidR="00D43DE9" w:rsidRPr="00521C57" w:rsidRDefault="00D43DE9" w:rsidP="00521C57">
            <w:pPr>
              <w:rPr>
                <w:rFonts w:ascii="Times New Roman" w:hAnsi="Times New Roman" w:cs="Times New Roman"/>
                <w:sz w:val="16"/>
                <w:szCs w:val="16"/>
              </w:rPr>
            </w:pPr>
          </w:p>
        </w:tc>
        <w:tc>
          <w:tcPr>
            <w:tcW w:w="993" w:type="dxa"/>
            <w:vMerge/>
          </w:tcPr>
          <w:p w14:paraId="42590CDE" w14:textId="77777777" w:rsidR="00D43DE9" w:rsidRPr="00521C57" w:rsidRDefault="00D43DE9" w:rsidP="00521C57">
            <w:pPr>
              <w:rPr>
                <w:rFonts w:ascii="Times New Roman" w:hAnsi="Times New Roman" w:cs="Times New Roman"/>
                <w:sz w:val="16"/>
                <w:szCs w:val="16"/>
              </w:rPr>
            </w:pPr>
          </w:p>
        </w:tc>
        <w:tc>
          <w:tcPr>
            <w:tcW w:w="992" w:type="dxa"/>
            <w:vMerge/>
          </w:tcPr>
          <w:p w14:paraId="6D4F6AE6"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1AC4F9FC"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Ldl</w:t>
            </w:r>
            <w:proofErr w:type="spellEnd"/>
            <w:r w:rsidRPr="00521C57">
              <w:rPr>
                <w:rFonts w:ascii="Times New Roman" w:hAnsi="Times New Roman" w:cs="Times New Roman"/>
                <w:sz w:val="16"/>
                <w:szCs w:val="16"/>
              </w:rPr>
              <w:t xml:space="preserve"> test </w:t>
            </w:r>
          </w:p>
        </w:tc>
        <w:tc>
          <w:tcPr>
            <w:tcW w:w="1560" w:type="dxa"/>
            <w:vMerge/>
          </w:tcPr>
          <w:p w14:paraId="11B6F8EA"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3377DD9C"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187D70C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0.62</w:t>
            </w:r>
          </w:p>
        </w:tc>
        <w:tc>
          <w:tcPr>
            <w:tcW w:w="709" w:type="dxa"/>
          </w:tcPr>
          <w:p w14:paraId="1F5C6A9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0.44</w:t>
            </w:r>
          </w:p>
        </w:tc>
        <w:tc>
          <w:tcPr>
            <w:tcW w:w="708" w:type="dxa"/>
          </w:tcPr>
          <w:p w14:paraId="37721D1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0.86</w:t>
            </w:r>
          </w:p>
        </w:tc>
        <w:tc>
          <w:tcPr>
            <w:tcW w:w="567" w:type="dxa"/>
          </w:tcPr>
          <w:p w14:paraId="2FD1D27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-0.114</w:t>
            </w:r>
          </w:p>
        </w:tc>
        <w:tc>
          <w:tcPr>
            <w:tcW w:w="2552" w:type="dxa"/>
          </w:tcPr>
          <w:p w14:paraId="1F840F6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0.053</w:t>
            </w:r>
          </w:p>
        </w:tc>
        <w:tc>
          <w:tcPr>
            <w:tcW w:w="743" w:type="dxa"/>
          </w:tcPr>
          <w:p w14:paraId="284F92A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0.231</w:t>
            </w:r>
          </w:p>
        </w:tc>
      </w:tr>
      <w:tr w:rsidR="00D43DE9" w:rsidRPr="00521C57" w14:paraId="67E5FDF7" w14:textId="77777777" w:rsidTr="009710F7">
        <w:trPr>
          <w:trHeight w:val="134"/>
        </w:trPr>
        <w:tc>
          <w:tcPr>
            <w:tcW w:w="1242" w:type="dxa"/>
            <w:vMerge/>
          </w:tcPr>
          <w:p w14:paraId="07028561" w14:textId="77777777" w:rsidR="00D43DE9" w:rsidRPr="00521C57" w:rsidRDefault="00D43DE9" w:rsidP="00521C57">
            <w:pPr>
              <w:rPr>
                <w:rFonts w:ascii="Times New Roman" w:hAnsi="Times New Roman" w:cs="Times New Roman"/>
                <w:sz w:val="16"/>
                <w:szCs w:val="16"/>
              </w:rPr>
            </w:pPr>
          </w:p>
        </w:tc>
        <w:tc>
          <w:tcPr>
            <w:tcW w:w="993" w:type="dxa"/>
            <w:vMerge/>
          </w:tcPr>
          <w:p w14:paraId="06C3985C" w14:textId="77777777" w:rsidR="00D43DE9" w:rsidRPr="00521C57" w:rsidRDefault="00D43DE9" w:rsidP="00521C57">
            <w:pPr>
              <w:rPr>
                <w:rFonts w:ascii="Times New Roman" w:hAnsi="Times New Roman" w:cs="Times New Roman"/>
                <w:sz w:val="16"/>
                <w:szCs w:val="16"/>
              </w:rPr>
            </w:pPr>
          </w:p>
        </w:tc>
        <w:tc>
          <w:tcPr>
            <w:tcW w:w="992" w:type="dxa"/>
            <w:vMerge/>
          </w:tcPr>
          <w:p w14:paraId="18B8A4CA"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7E96A907" w14:textId="77777777" w:rsidR="00D43DE9" w:rsidRPr="00521C57" w:rsidRDefault="00D43DE9" w:rsidP="00521C57">
            <w:pPr>
              <w:widowControl w:val="0"/>
              <w:autoSpaceDE w:val="0"/>
              <w:autoSpaceDN w:val="0"/>
              <w:adjustRightInd w:val="0"/>
              <w:spacing w:after="240"/>
              <w:rPr>
                <w:rFonts w:ascii="Times New Roman" w:hAnsi="Times New Roman" w:cs="Times New Roman"/>
                <w:sz w:val="16"/>
                <w:szCs w:val="16"/>
              </w:rPr>
            </w:pPr>
            <w:r w:rsidRPr="00521C57">
              <w:rPr>
                <w:rFonts w:ascii="Times New Roman" w:hAnsi="Times New Roman" w:cs="Times New Roman"/>
                <w:sz w:val="16"/>
                <w:szCs w:val="16"/>
              </w:rPr>
              <w:t>Nephropathy test</w:t>
            </w:r>
          </w:p>
        </w:tc>
        <w:tc>
          <w:tcPr>
            <w:tcW w:w="1560" w:type="dxa"/>
            <w:vMerge/>
          </w:tcPr>
          <w:p w14:paraId="74DF74F7"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vMerge/>
          </w:tcPr>
          <w:p w14:paraId="3B9718A6"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tcPr>
          <w:p w14:paraId="2E9967F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0.96</w:t>
            </w:r>
          </w:p>
        </w:tc>
        <w:tc>
          <w:tcPr>
            <w:tcW w:w="709" w:type="dxa"/>
          </w:tcPr>
          <w:p w14:paraId="4E35D8B3"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0.62</w:t>
            </w:r>
          </w:p>
        </w:tc>
        <w:tc>
          <w:tcPr>
            <w:tcW w:w="708" w:type="dxa"/>
          </w:tcPr>
          <w:p w14:paraId="02C73BC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1.46</w:t>
            </w:r>
          </w:p>
        </w:tc>
        <w:tc>
          <w:tcPr>
            <w:tcW w:w="567" w:type="dxa"/>
          </w:tcPr>
          <w:p w14:paraId="304DC2B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-.010</w:t>
            </w:r>
          </w:p>
          <w:p w14:paraId="3234F7BA" w14:textId="77777777" w:rsidR="00D43DE9" w:rsidRPr="00521C57" w:rsidRDefault="00D43DE9" w:rsidP="00521C57">
            <w:pPr>
              <w:rPr>
                <w:rFonts w:ascii="Times New Roman" w:hAnsi="Times New Roman" w:cs="Times New Roman"/>
                <w:sz w:val="16"/>
                <w:szCs w:val="16"/>
              </w:rPr>
            </w:pPr>
            <w:proofErr w:type="spellStart"/>
            <w:proofErr w:type="gramStart"/>
            <w:r w:rsidRPr="00521C57">
              <w:rPr>
                <w:rFonts w:ascii="Times New Roman" w:hAnsi="Times New Roman" w:cs="Times New Roman"/>
                <w:sz w:val="16"/>
                <w:szCs w:val="16"/>
              </w:rPr>
              <w:t>dtotal</w:t>
            </w:r>
            <w:proofErr w:type="spellEnd"/>
            <w:proofErr w:type="gramEnd"/>
            <w:r w:rsidRPr="00521C57">
              <w:rPr>
                <w:rFonts w:ascii="Times New Roman" w:hAnsi="Times New Roman" w:cs="Times New Roman"/>
                <w:sz w:val="16"/>
                <w:szCs w:val="16"/>
              </w:rPr>
              <w:t>= -0.0372</w:t>
            </w:r>
          </w:p>
          <w:p w14:paraId="351058FD" w14:textId="77777777" w:rsidR="00D43DE9" w:rsidRPr="00521C57" w:rsidRDefault="00D43DE9" w:rsidP="00521C57">
            <w:pPr>
              <w:rPr>
                <w:rFonts w:ascii="Times New Roman" w:hAnsi="Times New Roman" w:cs="Times New Roman"/>
                <w:sz w:val="16"/>
                <w:szCs w:val="16"/>
              </w:rPr>
            </w:pPr>
          </w:p>
        </w:tc>
        <w:tc>
          <w:tcPr>
            <w:tcW w:w="2552" w:type="dxa"/>
          </w:tcPr>
          <w:p w14:paraId="4F32A12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0.184</w:t>
            </w:r>
          </w:p>
          <w:p w14:paraId="645D1455"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r</w:t>
            </w:r>
            <w:proofErr w:type="gramEnd"/>
            <w:r w:rsidRPr="00521C57">
              <w:rPr>
                <w:rFonts w:ascii="Times New Roman" w:hAnsi="Times New Roman" w:cs="Times New Roman"/>
                <w:sz w:val="16"/>
                <w:szCs w:val="16"/>
              </w:rPr>
              <w:t>=0.75</w:t>
            </w:r>
          </w:p>
          <w:p w14:paraId="61E1DF7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0.366</w:t>
            </w:r>
          </w:p>
        </w:tc>
        <w:tc>
          <w:tcPr>
            <w:tcW w:w="743" w:type="dxa"/>
          </w:tcPr>
          <w:p w14:paraId="3145AE5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0.429</w:t>
            </w:r>
          </w:p>
          <w:p w14:paraId="593F2E74"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0.605</w:t>
            </w:r>
          </w:p>
        </w:tc>
      </w:tr>
      <w:tr w:rsidR="00D43DE9" w:rsidRPr="00521C57" w14:paraId="321BE49C" w14:textId="77777777" w:rsidTr="009710F7">
        <w:trPr>
          <w:trHeight w:val="145"/>
        </w:trPr>
        <w:tc>
          <w:tcPr>
            <w:tcW w:w="1242" w:type="dxa"/>
            <w:vMerge w:val="restart"/>
          </w:tcPr>
          <w:p w14:paraId="7D4CE729"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Gavagan</w:t>
            </w:r>
            <w:proofErr w:type="spellEnd"/>
            <w:r w:rsidRPr="00521C57">
              <w:rPr>
                <w:rFonts w:ascii="Times New Roman" w:hAnsi="Times New Roman" w:cs="Times New Roman"/>
                <w:sz w:val="16"/>
                <w:szCs w:val="16"/>
              </w:rPr>
              <w:t xml:space="preserve"> et al, 2010</w:t>
            </w:r>
          </w:p>
        </w:tc>
        <w:tc>
          <w:tcPr>
            <w:tcW w:w="993" w:type="dxa"/>
            <w:vMerge w:val="restart"/>
          </w:tcPr>
          <w:p w14:paraId="0A4D0875" w14:textId="77777777" w:rsidR="00D43DE9" w:rsidRPr="00521C57" w:rsidRDefault="00D43DE9" w:rsidP="00521C57">
            <w:pPr>
              <w:rPr>
                <w:rFonts w:ascii="Times New Roman" w:hAnsi="Times New Roman" w:cs="Times New Roman"/>
                <w:sz w:val="16"/>
                <w:szCs w:val="16"/>
              </w:rPr>
            </w:pPr>
            <w:proofErr w:type="spellStart"/>
            <w:r w:rsidRPr="00521C57">
              <w:rPr>
                <w:rFonts w:ascii="Times New Roman" w:hAnsi="Times New Roman" w:cs="Times New Roman"/>
                <w:sz w:val="16"/>
                <w:szCs w:val="16"/>
              </w:rPr>
              <w:t>Gavagan</w:t>
            </w:r>
            <w:proofErr w:type="spellEnd"/>
            <w:r w:rsidRPr="00521C57">
              <w:rPr>
                <w:rFonts w:ascii="Times New Roman" w:hAnsi="Times New Roman" w:cs="Times New Roman"/>
                <w:sz w:val="16"/>
                <w:szCs w:val="16"/>
              </w:rPr>
              <w:t xml:space="preserve"> et al, 2010</w:t>
            </w:r>
          </w:p>
        </w:tc>
        <w:tc>
          <w:tcPr>
            <w:tcW w:w="992" w:type="dxa"/>
            <w:vMerge w:val="restart"/>
          </w:tcPr>
          <w:p w14:paraId="484A2E05"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0R</w:t>
            </w:r>
          </w:p>
        </w:tc>
        <w:tc>
          <w:tcPr>
            <w:tcW w:w="1417" w:type="dxa"/>
          </w:tcPr>
          <w:p w14:paraId="60D45486"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Pap smears </w:t>
            </w:r>
          </w:p>
        </w:tc>
        <w:tc>
          <w:tcPr>
            <w:tcW w:w="1560" w:type="dxa"/>
          </w:tcPr>
          <w:p w14:paraId="4CBB894C"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518F02AC"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vMerge w:val="restart"/>
          </w:tcPr>
          <w:p w14:paraId="7666670F" w14:textId="77777777" w:rsidR="00D43DE9" w:rsidRPr="00521C57" w:rsidRDefault="00D43DE9" w:rsidP="00521C57">
            <w:pPr>
              <w:rPr>
                <w:rFonts w:ascii="Times New Roman" w:hAnsi="Times New Roman" w:cs="Times New Roman"/>
                <w:sz w:val="16"/>
                <w:szCs w:val="16"/>
              </w:rPr>
            </w:pPr>
          </w:p>
        </w:tc>
        <w:tc>
          <w:tcPr>
            <w:tcW w:w="709" w:type="dxa"/>
            <w:vMerge w:val="restart"/>
          </w:tcPr>
          <w:p w14:paraId="518C9DD7" w14:textId="77777777" w:rsidR="00D43DE9" w:rsidRPr="00521C57" w:rsidRDefault="00D43DE9" w:rsidP="00521C57">
            <w:pPr>
              <w:rPr>
                <w:rFonts w:ascii="Times New Roman" w:hAnsi="Times New Roman" w:cs="Times New Roman"/>
                <w:sz w:val="16"/>
                <w:szCs w:val="16"/>
              </w:rPr>
            </w:pPr>
          </w:p>
        </w:tc>
        <w:tc>
          <w:tcPr>
            <w:tcW w:w="708" w:type="dxa"/>
            <w:vMerge w:val="restart"/>
          </w:tcPr>
          <w:p w14:paraId="1A901075" w14:textId="77777777" w:rsidR="00D43DE9" w:rsidRPr="00521C57" w:rsidRDefault="00D43DE9" w:rsidP="00521C57">
            <w:pPr>
              <w:rPr>
                <w:rFonts w:ascii="Times New Roman" w:hAnsi="Times New Roman" w:cs="Times New Roman"/>
                <w:sz w:val="16"/>
                <w:szCs w:val="16"/>
              </w:rPr>
            </w:pPr>
          </w:p>
        </w:tc>
        <w:tc>
          <w:tcPr>
            <w:tcW w:w="567" w:type="dxa"/>
          </w:tcPr>
          <w:p w14:paraId="23D419B2" w14:textId="77777777" w:rsidR="00D43DE9" w:rsidRPr="00521C57" w:rsidRDefault="00D43DE9" w:rsidP="00521C57">
            <w:pPr>
              <w:jc w:val="center"/>
              <w:rPr>
                <w:rFonts w:ascii="Times New Roman" w:hAnsi="Times New Roman" w:cs="Times New Roman"/>
                <w:sz w:val="16"/>
                <w:szCs w:val="16"/>
              </w:rPr>
            </w:pPr>
            <w:r w:rsidRPr="00521C57">
              <w:rPr>
                <w:rFonts w:ascii="Times New Roman" w:hAnsi="Times New Roman" w:cs="Times New Roman"/>
                <w:sz w:val="16"/>
                <w:szCs w:val="16"/>
              </w:rPr>
              <w:t>0.162</w:t>
            </w:r>
          </w:p>
        </w:tc>
        <w:tc>
          <w:tcPr>
            <w:tcW w:w="2552" w:type="dxa"/>
          </w:tcPr>
          <w:p w14:paraId="1AEA763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0.043</w:t>
            </w:r>
          </w:p>
        </w:tc>
        <w:tc>
          <w:tcPr>
            <w:tcW w:w="743" w:type="dxa"/>
          </w:tcPr>
          <w:p w14:paraId="2FC4F5F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0.208</w:t>
            </w:r>
          </w:p>
        </w:tc>
      </w:tr>
      <w:tr w:rsidR="00D43DE9" w:rsidRPr="00521C57" w14:paraId="78616BB9" w14:textId="77777777" w:rsidTr="009710F7">
        <w:trPr>
          <w:trHeight w:val="145"/>
        </w:trPr>
        <w:tc>
          <w:tcPr>
            <w:tcW w:w="1242" w:type="dxa"/>
            <w:vMerge/>
          </w:tcPr>
          <w:p w14:paraId="731E0824" w14:textId="77777777" w:rsidR="00D43DE9" w:rsidRPr="00521C57" w:rsidRDefault="00D43DE9" w:rsidP="00521C57">
            <w:pPr>
              <w:rPr>
                <w:rFonts w:ascii="Times New Roman" w:hAnsi="Times New Roman" w:cs="Times New Roman"/>
                <w:sz w:val="16"/>
                <w:szCs w:val="16"/>
              </w:rPr>
            </w:pPr>
          </w:p>
        </w:tc>
        <w:tc>
          <w:tcPr>
            <w:tcW w:w="993" w:type="dxa"/>
            <w:vMerge/>
          </w:tcPr>
          <w:p w14:paraId="622B3441" w14:textId="77777777" w:rsidR="00D43DE9" w:rsidRPr="00521C57" w:rsidRDefault="00D43DE9" w:rsidP="00521C57">
            <w:pPr>
              <w:rPr>
                <w:rFonts w:ascii="Times New Roman" w:hAnsi="Times New Roman" w:cs="Times New Roman"/>
                <w:sz w:val="16"/>
                <w:szCs w:val="16"/>
              </w:rPr>
            </w:pPr>
          </w:p>
        </w:tc>
        <w:tc>
          <w:tcPr>
            <w:tcW w:w="992" w:type="dxa"/>
            <w:vMerge/>
          </w:tcPr>
          <w:p w14:paraId="2E808019"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12BF1AC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Mammograms </w:t>
            </w:r>
          </w:p>
        </w:tc>
        <w:tc>
          <w:tcPr>
            <w:tcW w:w="1560" w:type="dxa"/>
          </w:tcPr>
          <w:p w14:paraId="4873C42C"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1C39B171"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vMerge/>
          </w:tcPr>
          <w:p w14:paraId="6C58ED47" w14:textId="77777777" w:rsidR="00D43DE9" w:rsidRPr="00521C57" w:rsidRDefault="00D43DE9" w:rsidP="00521C57">
            <w:pPr>
              <w:rPr>
                <w:rFonts w:ascii="Times New Roman" w:hAnsi="Times New Roman" w:cs="Times New Roman"/>
                <w:sz w:val="16"/>
                <w:szCs w:val="16"/>
              </w:rPr>
            </w:pPr>
          </w:p>
        </w:tc>
        <w:tc>
          <w:tcPr>
            <w:tcW w:w="709" w:type="dxa"/>
            <w:vMerge/>
          </w:tcPr>
          <w:p w14:paraId="2A93A399" w14:textId="77777777" w:rsidR="00D43DE9" w:rsidRPr="00521C57" w:rsidRDefault="00D43DE9" w:rsidP="00521C57">
            <w:pPr>
              <w:rPr>
                <w:rFonts w:ascii="Times New Roman" w:hAnsi="Times New Roman" w:cs="Times New Roman"/>
                <w:sz w:val="16"/>
                <w:szCs w:val="16"/>
              </w:rPr>
            </w:pPr>
          </w:p>
        </w:tc>
        <w:tc>
          <w:tcPr>
            <w:tcW w:w="708" w:type="dxa"/>
            <w:vMerge/>
          </w:tcPr>
          <w:p w14:paraId="7CF7E026" w14:textId="77777777" w:rsidR="00D43DE9" w:rsidRPr="00521C57" w:rsidRDefault="00D43DE9" w:rsidP="00521C57">
            <w:pPr>
              <w:rPr>
                <w:rFonts w:ascii="Times New Roman" w:hAnsi="Times New Roman" w:cs="Times New Roman"/>
                <w:sz w:val="16"/>
                <w:szCs w:val="16"/>
              </w:rPr>
            </w:pPr>
          </w:p>
        </w:tc>
        <w:tc>
          <w:tcPr>
            <w:tcW w:w="567" w:type="dxa"/>
          </w:tcPr>
          <w:p w14:paraId="4C5EFB2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0.093</w:t>
            </w:r>
          </w:p>
        </w:tc>
        <w:tc>
          <w:tcPr>
            <w:tcW w:w="2552" w:type="dxa"/>
          </w:tcPr>
          <w:p w14:paraId="72D5EFF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0.096</w:t>
            </w:r>
          </w:p>
        </w:tc>
        <w:tc>
          <w:tcPr>
            <w:tcW w:w="743" w:type="dxa"/>
          </w:tcPr>
          <w:p w14:paraId="1464C189"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0.309</w:t>
            </w:r>
          </w:p>
        </w:tc>
      </w:tr>
      <w:tr w:rsidR="00D43DE9" w:rsidRPr="00521C57" w14:paraId="408A90C3" w14:textId="77777777" w:rsidTr="009710F7">
        <w:trPr>
          <w:trHeight w:val="145"/>
        </w:trPr>
        <w:tc>
          <w:tcPr>
            <w:tcW w:w="1242" w:type="dxa"/>
            <w:vMerge/>
          </w:tcPr>
          <w:p w14:paraId="4C6E98EF" w14:textId="77777777" w:rsidR="00D43DE9" w:rsidRPr="00521C57" w:rsidRDefault="00D43DE9" w:rsidP="00521C57">
            <w:pPr>
              <w:rPr>
                <w:rFonts w:ascii="Times New Roman" w:hAnsi="Times New Roman" w:cs="Times New Roman"/>
                <w:sz w:val="16"/>
                <w:szCs w:val="16"/>
              </w:rPr>
            </w:pPr>
          </w:p>
        </w:tc>
        <w:tc>
          <w:tcPr>
            <w:tcW w:w="993" w:type="dxa"/>
            <w:vMerge/>
          </w:tcPr>
          <w:p w14:paraId="49EDE510" w14:textId="77777777" w:rsidR="00D43DE9" w:rsidRPr="00521C57" w:rsidRDefault="00D43DE9" w:rsidP="00521C57">
            <w:pPr>
              <w:rPr>
                <w:rFonts w:ascii="Times New Roman" w:hAnsi="Times New Roman" w:cs="Times New Roman"/>
                <w:sz w:val="16"/>
                <w:szCs w:val="16"/>
              </w:rPr>
            </w:pPr>
          </w:p>
        </w:tc>
        <w:tc>
          <w:tcPr>
            <w:tcW w:w="992" w:type="dxa"/>
            <w:vMerge/>
          </w:tcPr>
          <w:p w14:paraId="4679614B" w14:textId="77777777" w:rsidR="00D43DE9" w:rsidRPr="00521C57" w:rsidRDefault="00D43DE9" w:rsidP="00521C57">
            <w:pPr>
              <w:rPr>
                <w:rFonts w:ascii="Times New Roman" w:hAnsi="Times New Roman" w:cs="Times New Roman"/>
                <w:color w:val="000000"/>
                <w:sz w:val="16"/>
                <w:szCs w:val="16"/>
                <w:shd w:val="clear" w:color="auto" w:fill="FFFFFF"/>
              </w:rPr>
            </w:pPr>
          </w:p>
        </w:tc>
        <w:tc>
          <w:tcPr>
            <w:tcW w:w="1417" w:type="dxa"/>
          </w:tcPr>
          <w:p w14:paraId="399642D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Pediatric immunization </w:t>
            </w:r>
          </w:p>
        </w:tc>
        <w:tc>
          <w:tcPr>
            <w:tcW w:w="1560" w:type="dxa"/>
          </w:tcPr>
          <w:p w14:paraId="548F7F68"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p>
        </w:tc>
        <w:tc>
          <w:tcPr>
            <w:tcW w:w="1417" w:type="dxa"/>
          </w:tcPr>
          <w:p w14:paraId="2017AD4C"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p>
        </w:tc>
        <w:tc>
          <w:tcPr>
            <w:tcW w:w="1276" w:type="dxa"/>
            <w:vMerge/>
          </w:tcPr>
          <w:p w14:paraId="47600165" w14:textId="77777777" w:rsidR="00D43DE9" w:rsidRPr="00521C57" w:rsidRDefault="00D43DE9" w:rsidP="00521C57">
            <w:pPr>
              <w:rPr>
                <w:rFonts w:ascii="Times New Roman" w:hAnsi="Times New Roman" w:cs="Times New Roman"/>
                <w:sz w:val="16"/>
                <w:szCs w:val="16"/>
              </w:rPr>
            </w:pPr>
          </w:p>
        </w:tc>
        <w:tc>
          <w:tcPr>
            <w:tcW w:w="709" w:type="dxa"/>
            <w:vMerge/>
          </w:tcPr>
          <w:p w14:paraId="49224FCA" w14:textId="77777777" w:rsidR="00D43DE9" w:rsidRPr="00521C57" w:rsidRDefault="00D43DE9" w:rsidP="00521C57">
            <w:pPr>
              <w:rPr>
                <w:rFonts w:ascii="Times New Roman" w:hAnsi="Times New Roman" w:cs="Times New Roman"/>
                <w:sz w:val="16"/>
                <w:szCs w:val="16"/>
              </w:rPr>
            </w:pPr>
          </w:p>
        </w:tc>
        <w:tc>
          <w:tcPr>
            <w:tcW w:w="708" w:type="dxa"/>
            <w:vMerge/>
          </w:tcPr>
          <w:p w14:paraId="445BD8E4" w14:textId="77777777" w:rsidR="00D43DE9" w:rsidRPr="00521C57" w:rsidRDefault="00D43DE9" w:rsidP="00521C57">
            <w:pPr>
              <w:rPr>
                <w:rFonts w:ascii="Times New Roman" w:hAnsi="Times New Roman" w:cs="Times New Roman"/>
                <w:sz w:val="16"/>
                <w:szCs w:val="16"/>
              </w:rPr>
            </w:pPr>
          </w:p>
        </w:tc>
        <w:tc>
          <w:tcPr>
            <w:tcW w:w="567" w:type="dxa"/>
          </w:tcPr>
          <w:p w14:paraId="129C7AD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0.426</w:t>
            </w:r>
          </w:p>
          <w:p w14:paraId="182280E6"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r</w:t>
            </w:r>
            <w:proofErr w:type="gramEnd"/>
            <w:r w:rsidRPr="00521C57">
              <w:rPr>
                <w:rFonts w:ascii="Times New Roman" w:hAnsi="Times New Roman" w:cs="Times New Roman"/>
                <w:sz w:val="16"/>
                <w:szCs w:val="16"/>
              </w:rPr>
              <w:t>=0.5</w:t>
            </w:r>
          </w:p>
          <w:p w14:paraId="7EB7C0C2" w14:textId="77777777" w:rsidR="00D43DE9" w:rsidRPr="00521C57" w:rsidRDefault="00D43DE9" w:rsidP="00521C57">
            <w:pPr>
              <w:rPr>
                <w:rFonts w:ascii="Times New Roman" w:hAnsi="Times New Roman" w:cs="Times New Roman"/>
                <w:sz w:val="16"/>
                <w:szCs w:val="16"/>
              </w:rPr>
            </w:pPr>
            <w:proofErr w:type="spellStart"/>
            <w:proofErr w:type="gramStart"/>
            <w:r w:rsidRPr="00521C57">
              <w:rPr>
                <w:rFonts w:ascii="Times New Roman" w:hAnsi="Times New Roman" w:cs="Times New Roman"/>
                <w:sz w:val="16"/>
                <w:szCs w:val="16"/>
              </w:rPr>
              <w:t>dtotal</w:t>
            </w:r>
            <w:proofErr w:type="spellEnd"/>
            <w:proofErr w:type="gramEnd"/>
            <w:r w:rsidRPr="00521C57">
              <w:rPr>
                <w:rFonts w:ascii="Times New Roman" w:hAnsi="Times New Roman" w:cs="Times New Roman"/>
                <w:sz w:val="16"/>
                <w:szCs w:val="16"/>
              </w:rPr>
              <w:t xml:space="preserve">= </w:t>
            </w:r>
            <w:r w:rsidRPr="00521C57">
              <w:rPr>
                <w:rFonts w:ascii="Times New Roman" w:hAnsi="Times New Roman" w:cs="Times New Roman"/>
                <w:sz w:val="16"/>
                <w:szCs w:val="16"/>
              </w:rPr>
              <w:lastRenderedPageBreak/>
              <w:t>0.187</w:t>
            </w:r>
          </w:p>
        </w:tc>
        <w:tc>
          <w:tcPr>
            <w:tcW w:w="2552" w:type="dxa"/>
          </w:tcPr>
          <w:p w14:paraId="6A6ABE12"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lastRenderedPageBreak/>
              <w:t>0.721</w:t>
            </w:r>
          </w:p>
          <w:p w14:paraId="1C0AB273" w14:textId="77777777" w:rsidR="00D43DE9" w:rsidRPr="00521C57" w:rsidRDefault="00D43DE9" w:rsidP="00521C57">
            <w:pPr>
              <w:rPr>
                <w:rFonts w:ascii="Times New Roman" w:hAnsi="Times New Roman" w:cs="Times New Roman"/>
                <w:sz w:val="16"/>
                <w:szCs w:val="16"/>
              </w:rPr>
            </w:pPr>
          </w:p>
          <w:p w14:paraId="616CAD8F"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0.382</w:t>
            </w:r>
          </w:p>
        </w:tc>
        <w:tc>
          <w:tcPr>
            <w:tcW w:w="743" w:type="dxa"/>
          </w:tcPr>
          <w:p w14:paraId="214B213D"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0.849</w:t>
            </w:r>
          </w:p>
          <w:p w14:paraId="5A46F647" w14:textId="77777777" w:rsidR="00D43DE9" w:rsidRPr="00521C57" w:rsidRDefault="00D43DE9" w:rsidP="00521C57">
            <w:pPr>
              <w:rPr>
                <w:rFonts w:ascii="Times New Roman" w:hAnsi="Times New Roman" w:cs="Times New Roman"/>
                <w:sz w:val="16"/>
                <w:szCs w:val="16"/>
              </w:rPr>
            </w:pPr>
          </w:p>
          <w:p w14:paraId="6F62E8D1"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0.618</w:t>
            </w:r>
          </w:p>
        </w:tc>
      </w:tr>
      <w:tr w:rsidR="00D43DE9" w:rsidRPr="00521C57" w14:paraId="4F337FC6" w14:textId="77777777" w:rsidTr="009710F7">
        <w:trPr>
          <w:trHeight w:val="514"/>
        </w:trPr>
        <w:tc>
          <w:tcPr>
            <w:tcW w:w="1242" w:type="dxa"/>
          </w:tcPr>
          <w:p w14:paraId="1EE065FA"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lastRenderedPageBreak/>
              <w:t>Larsen  et</w:t>
            </w:r>
            <w:proofErr w:type="gramEnd"/>
            <w:r w:rsidRPr="00521C57">
              <w:rPr>
                <w:rFonts w:ascii="Times New Roman" w:hAnsi="Times New Roman" w:cs="Times New Roman"/>
                <w:sz w:val="16"/>
                <w:szCs w:val="16"/>
              </w:rPr>
              <w:t xml:space="preserve"> al , 2003 </w:t>
            </w:r>
          </w:p>
        </w:tc>
        <w:tc>
          <w:tcPr>
            <w:tcW w:w="993" w:type="dxa"/>
          </w:tcPr>
          <w:p w14:paraId="21B4F932" w14:textId="77777777" w:rsidR="00D43DE9" w:rsidRPr="00521C57" w:rsidRDefault="00D43DE9" w:rsidP="00521C57">
            <w:pPr>
              <w:rPr>
                <w:rFonts w:ascii="Times New Roman" w:hAnsi="Times New Roman" w:cs="Times New Roman"/>
                <w:sz w:val="16"/>
                <w:szCs w:val="16"/>
              </w:rPr>
            </w:pPr>
            <w:proofErr w:type="gramStart"/>
            <w:r w:rsidRPr="00521C57">
              <w:rPr>
                <w:rFonts w:ascii="Times New Roman" w:hAnsi="Times New Roman" w:cs="Times New Roman"/>
                <w:sz w:val="16"/>
                <w:szCs w:val="16"/>
              </w:rPr>
              <w:t>Larsen  et</w:t>
            </w:r>
            <w:proofErr w:type="gramEnd"/>
            <w:r w:rsidRPr="00521C57">
              <w:rPr>
                <w:rFonts w:ascii="Times New Roman" w:hAnsi="Times New Roman" w:cs="Times New Roman"/>
                <w:sz w:val="16"/>
                <w:szCs w:val="16"/>
              </w:rPr>
              <w:t xml:space="preserve"> al , 2003 </w:t>
            </w:r>
          </w:p>
        </w:tc>
        <w:tc>
          <w:tcPr>
            <w:tcW w:w="992" w:type="dxa"/>
          </w:tcPr>
          <w:p w14:paraId="36C8B0AE"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 </w:t>
            </w:r>
            <w:proofErr w:type="gramStart"/>
            <w:r w:rsidRPr="00521C57">
              <w:rPr>
                <w:rFonts w:ascii="Times New Roman" w:hAnsi="Times New Roman" w:cs="Times New Roman"/>
                <w:color w:val="000000"/>
                <w:sz w:val="16"/>
                <w:szCs w:val="16"/>
                <w:shd w:val="clear" w:color="auto" w:fill="FFFFFF"/>
              </w:rPr>
              <w:t>change</w:t>
            </w:r>
            <w:proofErr w:type="gramEnd"/>
            <w:r w:rsidRPr="00521C57">
              <w:rPr>
                <w:rFonts w:ascii="Times New Roman" w:hAnsi="Times New Roman" w:cs="Times New Roman"/>
                <w:color w:val="000000"/>
                <w:sz w:val="16"/>
                <w:szCs w:val="16"/>
                <w:shd w:val="clear" w:color="auto" w:fill="FFFFFF"/>
              </w:rPr>
              <w:t xml:space="preserve"> </w:t>
            </w:r>
          </w:p>
        </w:tc>
        <w:tc>
          <w:tcPr>
            <w:tcW w:w="1417" w:type="dxa"/>
          </w:tcPr>
          <w:p w14:paraId="4C2EE1EB"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Diabetes care </w:t>
            </w:r>
          </w:p>
        </w:tc>
        <w:tc>
          <w:tcPr>
            <w:tcW w:w="1560" w:type="dxa"/>
          </w:tcPr>
          <w:p w14:paraId="3D9DE4FD"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N=9436</w:t>
            </w:r>
          </w:p>
          <w:p w14:paraId="6D6697F9"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52.85</w:t>
            </w:r>
          </w:p>
        </w:tc>
        <w:tc>
          <w:tcPr>
            <w:tcW w:w="1417" w:type="dxa"/>
          </w:tcPr>
          <w:p w14:paraId="13E11209"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 5785</w:t>
            </w:r>
          </w:p>
          <w:p w14:paraId="3C7DB05F"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33.5%</w:t>
            </w:r>
          </w:p>
        </w:tc>
        <w:tc>
          <w:tcPr>
            <w:tcW w:w="1276" w:type="dxa"/>
          </w:tcPr>
          <w:p w14:paraId="3CE402D4" w14:textId="77777777" w:rsidR="00D43DE9" w:rsidRPr="00521C57" w:rsidRDefault="00D43DE9" w:rsidP="00521C57">
            <w:pPr>
              <w:rPr>
                <w:rFonts w:ascii="Times New Roman" w:hAnsi="Times New Roman" w:cs="Times New Roman"/>
                <w:sz w:val="16"/>
                <w:szCs w:val="16"/>
              </w:rPr>
            </w:pPr>
          </w:p>
        </w:tc>
        <w:tc>
          <w:tcPr>
            <w:tcW w:w="709" w:type="dxa"/>
          </w:tcPr>
          <w:p w14:paraId="124D6273" w14:textId="77777777" w:rsidR="00D43DE9" w:rsidRPr="00521C57" w:rsidRDefault="00D43DE9" w:rsidP="00521C57">
            <w:pPr>
              <w:rPr>
                <w:rFonts w:ascii="Times New Roman" w:hAnsi="Times New Roman" w:cs="Times New Roman"/>
                <w:sz w:val="16"/>
                <w:szCs w:val="16"/>
              </w:rPr>
            </w:pPr>
          </w:p>
        </w:tc>
        <w:tc>
          <w:tcPr>
            <w:tcW w:w="708" w:type="dxa"/>
          </w:tcPr>
          <w:p w14:paraId="3DC68AAD" w14:textId="77777777" w:rsidR="00D43DE9" w:rsidRPr="00521C57" w:rsidRDefault="00D43DE9" w:rsidP="00521C57">
            <w:pPr>
              <w:rPr>
                <w:rFonts w:ascii="Times New Roman" w:hAnsi="Times New Roman" w:cs="Times New Roman"/>
                <w:sz w:val="16"/>
                <w:szCs w:val="16"/>
              </w:rPr>
            </w:pPr>
          </w:p>
        </w:tc>
        <w:tc>
          <w:tcPr>
            <w:tcW w:w="567" w:type="dxa"/>
          </w:tcPr>
          <w:p w14:paraId="04C2F1D5"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0.190</w:t>
            </w:r>
          </w:p>
        </w:tc>
        <w:tc>
          <w:tcPr>
            <w:tcW w:w="2552" w:type="dxa"/>
          </w:tcPr>
          <w:p w14:paraId="45C429D5" w14:textId="77777777" w:rsidR="00D43DE9" w:rsidRPr="00521C57" w:rsidRDefault="00D43DE9" w:rsidP="00521C57">
            <w:pPr>
              <w:rPr>
                <w:rFonts w:ascii="Times New Roman" w:hAnsi="Times New Roman" w:cs="Times New Roman"/>
                <w:sz w:val="16"/>
                <w:szCs w:val="16"/>
              </w:rPr>
            </w:pPr>
          </w:p>
        </w:tc>
        <w:tc>
          <w:tcPr>
            <w:tcW w:w="743" w:type="dxa"/>
          </w:tcPr>
          <w:p w14:paraId="1185A5BA"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0.019</w:t>
            </w:r>
          </w:p>
        </w:tc>
      </w:tr>
      <w:tr w:rsidR="00D43DE9" w:rsidRPr="00521C57" w14:paraId="58659B62" w14:textId="77777777" w:rsidTr="009710F7">
        <w:trPr>
          <w:trHeight w:val="514"/>
        </w:trPr>
        <w:tc>
          <w:tcPr>
            <w:tcW w:w="1242" w:type="dxa"/>
          </w:tcPr>
          <w:p w14:paraId="05B9B968"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Tsai et al., 2010</w:t>
            </w:r>
          </w:p>
        </w:tc>
        <w:tc>
          <w:tcPr>
            <w:tcW w:w="993" w:type="dxa"/>
          </w:tcPr>
          <w:p w14:paraId="410A828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Tsai et al., 2010</w:t>
            </w:r>
          </w:p>
        </w:tc>
        <w:tc>
          <w:tcPr>
            <w:tcW w:w="992" w:type="dxa"/>
          </w:tcPr>
          <w:p w14:paraId="4B3E5447" w14:textId="77777777" w:rsidR="00D43DE9" w:rsidRPr="00521C57" w:rsidRDefault="00D43DE9" w:rsidP="00521C57">
            <w:pPr>
              <w:rPr>
                <w:rFonts w:ascii="Times New Roman" w:hAnsi="Times New Roman" w:cs="Times New Roman"/>
                <w:color w:val="000000"/>
                <w:sz w:val="16"/>
                <w:szCs w:val="16"/>
                <w:shd w:val="clear" w:color="auto" w:fill="FFFFFF"/>
              </w:rPr>
            </w:pPr>
            <w:r w:rsidRPr="00521C57">
              <w:rPr>
                <w:rFonts w:ascii="Times New Roman" w:hAnsi="Times New Roman" w:cs="Times New Roman"/>
                <w:color w:val="000000"/>
                <w:sz w:val="16"/>
                <w:szCs w:val="16"/>
                <w:shd w:val="clear" w:color="auto" w:fill="FFFFFF"/>
              </w:rPr>
              <w:t xml:space="preserve">% </w:t>
            </w:r>
            <w:proofErr w:type="gramStart"/>
            <w:r w:rsidRPr="00521C57">
              <w:rPr>
                <w:rFonts w:ascii="Times New Roman" w:hAnsi="Times New Roman" w:cs="Times New Roman"/>
                <w:color w:val="000000"/>
                <w:sz w:val="16"/>
                <w:szCs w:val="16"/>
                <w:shd w:val="clear" w:color="auto" w:fill="FFFFFF"/>
              </w:rPr>
              <w:t>change</w:t>
            </w:r>
            <w:proofErr w:type="gramEnd"/>
          </w:p>
        </w:tc>
        <w:tc>
          <w:tcPr>
            <w:tcW w:w="1417" w:type="dxa"/>
          </w:tcPr>
          <w:p w14:paraId="3133FC77"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 xml:space="preserve">Tb treatment </w:t>
            </w:r>
          </w:p>
        </w:tc>
        <w:tc>
          <w:tcPr>
            <w:tcW w:w="1560" w:type="dxa"/>
          </w:tcPr>
          <w:p w14:paraId="32691E73"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N= 16434</w:t>
            </w:r>
          </w:p>
          <w:p w14:paraId="05C1E49E" w14:textId="77777777" w:rsidR="00D43DE9" w:rsidRPr="00521C57" w:rsidRDefault="00D43DE9" w:rsidP="00521C57">
            <w:pPr>
              <w:autoSpaceDE w:val="0"/>
              <w:autoSpaceDN w:val="0"/>
              <w:adjustRightInd w:val="0"/>
              <w:contextualSpacing/>
              <w:rPr>
                <w:rFonts w:ascii="Times New Roman" w:hAnsi="Times New Roman" w:cs="Times New Roman"/>
                <w:sz w:val="16"/>
                <w:szCs w:val="16"/>
              </w:rPr>
            </w:pPr>
            <w:r w:rsidRPr="00521C57">
              <w:rPr>
                <w:rFonts w:ascii="Times New Roman" w:hAnsi="Times New Roman" w:cs="Times New Roman"/>
                <w:sz w:val="16"/>
                <w:szCs w:val="16"/>
              </w:rPr>
              <w:t xml:space="preserve">89.96% no default in treatment </w:t>
            </w:r>
          </w:p>
        </w:tc>
        <w:tc>
          <w:tcPr>
            <w:tcW w:w="1417" w:type="dxa"/>
          </w:tcPr>
          <w:p w14:paraId="7A6C35C5"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N= 638</w:t>
            </w:r>
          </w:p>
          <w:p w14:paraId="2457C57F" w14:textId="77777777" w:rsidR="00D43DE9" w:rsidRPr="00521C57" w:rsidRDefault="00D43DE9" w:rsidP="00521C57">
            <w:pPr>
              <w:autoSpaceDE w:val="0"/>
              <w:autoSpaceDN w:val="0"/>
              <w:adjustRightInd w:val="0"/>
              <w:contextualSpacing/>
              <w:rPr>
                <w:rFonts w:ascii="Times New Roman" w:hAnsi="Times New Roman" w:cs="Times New Roman"/>
                <w:color w:val="292526"/>
                <w:sz w:val="16"/>
                <w:szCs w:val="16"/>
              </w:rPr>
            </w:pPr>
            <w:r w:rsidRPr="00521C57">
              <w:rPr>
                <w:rFonts w:ascii="Times New Roman" w:hAnsi="Times New Roman" w:cs="Times New Roman"/>
                <w:color w:val="292526"/>
                <w:sz w:val="16"/>
                <w:szCs w:val="16"/>
              </w:rPr>
              <w:t xml:space="preserve">87.30% no default in treatment </w:t>
            </w:r>
          </w:p>
        </w:tc>
        <w:tc>
          <w:tcPr>
            <w:tcW w:w="1276" w:type="dxa"/>
          </w:tcPr>
          <w:p w14:paraId="56406796" w14:textId="77777777" w:rsidR="00D43DE9" w:rsidRPr="00521C57" w:rsidRDefault="00D43DE9" w:rsidP="00521C57">
            <w:pPr>
              <w:rPr>
                <w:rFonts w:ascii="Times New Roman" w:hAnsi="Times New Roman" w:cs="Times New Roman"/>
                <w:sz w:val="16"/>
                <w:szCs w:val="16"/>
              </w:rPr>
            </w:pPr>
          </w:p>
        </w:tc>
        <w:tc>
          <w:tcPr>
            <w:tcW w:w="709" w:type="dxa"/>
          </w:tcPr>
          <w:p w14:paraId="7FD2C625" w14:textId="77777777" w:rsidR="00D43DE9" w:rsidRPr="00521C57" w:rsidRDefault="00D43DE9" w:rsidP="00521C57">
            <w:pPr>
              <w:rPr>
                <w:rFonts w:ascii="Times New Roman" w:hAnsi="Times New Roman" w:cs="Times New Roman"/>
                <w:sz w:val="16"/>
                <w:szCs w:val="16"/>
              </w:rPr>
            </w:pPr>
          </w:p>
        </w:tc>
        <w:tc>
          <w:tcPr>
            <w:tcW w:w="708" w:type="dxa"/>
          </w:tcPr>
          <w:p w14:paraId="540885C8" w14:textId="77777777" w:rsidR="00D43DE9" w:rsidRPr="00521C57" w:rsidRDefault="00D43DE9" w:rsidP="00521C57">
            <w:pPr>
              <w:rPr>
                <w:rFonts w:ascii="Times New Roman" w:hAnsi="Times New Roman" w:cs="Times New Roman"/>
                <w:sz w:val="16"/>
                <w:szCs w:val="16"/>
              </w:rPr>
            </w:pPr>
          </w:p>
        </w:tc>
        <w:tc>
          <w:tcPr>
            <w:tcW w:w="567" w:type="dxa"/>
          </w:tcPr>
          <w:p w14:paraId="66012BBC"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0.047</w:t>
            </w:r>
          </w:p>
        </w:tc>
        <w:tc>
          <w:tcPr>
            <w:tcW w:w="2552" w:type="dxa"/>
          </w:tcPr>
          <w:p w14:paraId="55F7C295" w14:textId="77777777" w:rsidR="00D43DE9" w:rsidRPr="00521C57" w:rsidRDefault="00D43DE9" w:rsidP="00521C57">
            <w:pPr>
              <w:rPr>
                <w:rFonts w:ascii="Times New Roman" w:hAnsi="Times New Roman" w:cs="Times New Roman"/>
                <w:sz w:val="16"/>
                <w:szCs w:val="16"/>
              </w:rPr>
            </w:pPr>
          </w:p>
        </w:tc>
        <w:tc>
          <w:tcPr>
            <w:tcW w:w="743" w:type="dxa"/>
          </w:tcPr>
          <w:p w14:paraId="1CF0AE90" w14:textId="77777777" w:rsidR="00D43DE9" w:rsidRPr="00521C57" w:rsidRDefault="00D43DE9" w:rsidP="00521C57">
            <w:pPr>
              <w:rPr>
                <w:rFonts w:ascii="Times New Roman" w:hAnsi="Times New Roman" w:cs="Times New Roman"/>
                <w:sz w:val="16"/>
                <w:szCs w:val="16"/>
              </w:rPr>
            </w:pPr>
            <w:r w:rsidRPr="00521C57">
              <w:rPr>
                <w:rFonts w:ascii="Times New Roman" w:hAnsi="Times New Roman" w:cs="Times New Roman"/>
                <w:sz w:val="16"/>
                <w:szCs w:val="16"/>
              </w:rPr>
              <w:t>0.067</w:t>
            </w:r>
          </w:p>
        </w:tc>
      </w:tr>
    </w:tbl>
    <w:p w14:paraId="4D06ECF8" w14:textId="77777777" w:rsidR="00D43DE9" w:rsidRPr="00521C57" w:rsidRDefault="00D43DE9" w:rsidP="00521C57">
      <w:pPr>
        <w:rPr>
          <w:rFonts w:ascii="Times New Roman" w:eastAsia="MS Mincho" w:hAnsi="Times New Roman" w:cs="Times New Roman"/>
          <w:b/>
          <w:sz w:val="16"/>
          <w:szCs w:val="16"/>
        </w:rPr>
      </w:pPr>
    </w:p>
    <w:p w14:paraId="1DBDD54A" w14:textId="77777777" w:rsidR="00D43DE9" w:rsidRPr="00521C57" w:rsidRDefault="00D43DE9" w:rsidP="00521C57">
      <w:pPr>
        <w:rPr>
          <w:rFonts w:ascii="Times New Roman" w:eastAsia="MS Mincho" w:hAnsi="Times New Roman" w:cs="Times New Roman"/>
          <w:b/>
          <w:sz w:val="16"/>
          <w:szCs w:val="16"/>
        </w:rPr>
      </w:pPr>
    </w:p>
    <w:p w14:paraId="16AC40A4" w14:textId="77777777" w:rsidR="00D43DE9" w:rsidRPr="00521C57" w:rsidRDefault="00D43DE9" w:rsidP="00521C57">
      <w:pPr>
        <w:rPr>
          <w:rFonts w:ascii="Times New Roman" w:eastAsia="MS Mincho" w:hAnsi="Times New Roman" w:cs="Times New Roman"/>
          <w:b/>
          <w:sz w:val="16"/>
          <w:szCs w:val="16"/>
        </w:rPr>
      </w:pPr>
    </w:p>
    <w:p w14:paraId="6938955D" w14:textId="77777777" w:rsidR="00D43DE9" w:rsidRPr="00521C57" w:rsidRDefault="00D43DE9" w:rsidP="00521C57">
      <w:pPr>
        <w:rPr>
          <w:rFonts w:ascii="Times New Roman" w:eastAsia="MS Mincho" w:hAnsi="Times New Roman" w:cs="Times New Roman"/>
          <w:b/>
          <w:sz w:val="16"/>
          <w:szCs w:val="16"/>
        </w:rPr>
      </w:pPr>
    </w:p>
    <w:p w14:paraId="3AC6FD0F" w14:textId="77777777" w:rsidR="00D43DE9" w:rsidRPr="00521C57" w:rsidRDefault="00D43DE9" w:rsidP="00521C57">
      <w:pPr>
        <w:rPr>
          <w:rFonts w:ascii="Times New Roman" w:eastAsia="MS Mincho" w:hAnsi="Times New Roman" w:cs="Times New Roman"/>
          <w:b/>
          <w:sz w:val="16"/>
          <w:szCs w:val="16"/>
        </w:rPr>
      </w:pPr>
    </w:p>
    <w:p w14:paraId="7EE6EDFB" w14:textId="77777777" w:rsidR="00D43DE9" w:rsidRPr="00521C57" w:rsidRDefault="00D43DE9" w:rsidP="00521C57">
      <w:pPr>
        <w:rPr>
          <w:rFonts w:ascii="Times New Roman" w:eastAsia="MS Mincho" w:hAnsi="Times New Roman" w:cs="Times New Roman"/>
          <w:b/>
          <w:sz w:val="16"/>
          <w:szCs w:val="16"/>
        </w:rPr>
      </w:pPr>
    </w:p>
    <w:p w14:paraId="7C44A599" w14:textId="77777777" w:rsidR="00D43DE9" w:rsidRPr="00521C57" w:rsidRDefault="00D43DE9" w:rsidP="00521C57">
      <w:pPr>
        <w:rPr>
          <w:rFonts w:ascii="Times New Roman" w:eastAsia="MS Mincho" w:hAnsi="Times New Roman" w:cs="Times New Roman"/>
          <w:b/>
          <w:sz w:val="16"/>
          <w:szCs w:val="16"/>
        </w:rPr>
      </w:pPr>
    </w:p>
    <w:p w14:paraId="7091E2AE" w14:textId="77777777" w:rsidR="00D43DE9" w:rsidRPr="00521C57" w:rsidRDefault="00D43DE9" w:rsidP="00521C57">
      <w:pPr>
        <w:rPr>
          <w:rFonts w:ascii="Times New Roman" w:eastAsia="MS Mincho" w:hAnsi="Times New Roman" w:cs="Times New Roman"/>
          <w:b/>
          <w:sz w:val="16"/>
          <w:szCs w:val="16"/>
        </w:rPr>
      </w:pPr>
    </w:p>
    <w:p w14:paraId="27B2100B" w14:textId="77777777" w:rsidR="00D43DE9" w:rsidRPr="00521C57" w:rsidRDefault="00D43DE9" w:rsidP="00521C57">
      <w:pPr>
        <w:rPr>
          <w:rFonts w:ascii="Times New Roman" w:eastAsia="MS Mincho" w:hAnsi="Times New Roman" w:cs="Times New Roman"/>
          <w:b/>
          <w:sz w:val="16"/>
          <w:szCs w:val="16"/>
        </w:rPr>
      </w:pPr>
    </w:p>
    <w:p w14:paraId="751E3FF3" w14:textId="77777777" w:rsidR="00D43DE9" w:rsidRPr="00521C57" w:rsidRDefault="00D43DE9" w:rsidP="00521C57">
      <w:pPr>
        <w:rPr>
          <w:rFonts w:ascii="Times New Roman" w:eastAsia="MS Mincho" w:hAnsi="Times New Roman" w:cs="Times New Roman"/>
          <w:b/>
          <w:sz w:val="16"/>
          <w:szCs w:val="16"/>
        </w:rPr>
      </w:pPr>
    </w:p>
    <w:p w14:paraId="2C98CE4E" w14:textId="77777777" w:rsidR="00F6193C" w:rsidRPr="00521C57" w:rsidRDefault="00F6193C" w:rsidP="00521C57">
      <w:pPr>
        <w:rPr>
          <w:rFonts w:ascii="Times New Roman" w:eastAsia="Calibri" w:hAnsi="Times New Roman" w:cs="Times New Roman"/>
          <w:b/>
          <w:sz w:val="16"/>
          <w:szCs w:val="16"/>
          <w:lang w:eastAsia="en-GB"/>
        </w:rPr>
        <w:sectPr w:rsidR="00F6193C" w:rsidRPr="00521C57" w:rsidSect="00F6193C">
          <w:pgSz w:w="16838" w:h="11906" w:orient="landscape"/>
          <w:pgMar w:top="1134" w:right="1134" w:bottom="1134" w:left="1134" w:header="709" w:footer="709" w:gutter="0"/>
          <w:cols w:space="708"/>
          <w:docGrid w:linePitch="360"/>
        </w:sectPr>
      </w:pPr>
    </w:p>
    <w:p w14:paraId="1A22A7B7" w14:textId="12D265D1" w:rsidR="00BA6F84" w:rsidRPr="00521C57" w:rsidRDefault="00BA6F84" w:rsidP="00521C57">
      <w:pPr>
        <w:rPr>
          <w:rFonts w:ascii="Times New Roman" w:eastAsia="Calibri" w:hAnsi="Times New Roman" w:cs="Times New Roman"/>
          <w:b/>
          <w:sz w:val="16"/>
          <w:szCs w:val="16"/>
          <w:lang w:eastAsia="en-GB"/>
        </w:rPr>
      </w:pPr>
    </w:p>
    <w:p w14:paraId="57AC520E" w14:textId="717CAFBB" w:rsidR="006B0E9A" w:rsidRPr="00521C57" w:rsidRDefault="006B0E9A" w:rsidP="006B0E9A">
      <w:pPr>
        <w:rPr>
          <w:rFonts w:ascii="Times New Roman" w:eastAsia="Calibri" w:hAnsi="Times New Roman" w:cs="Times New Roman"/>
          <w:b/>
          <w:sz w:val="16"/>
          <w:szCs w:val="16"/>
          <w:lang w:eastAsia="en-GB"/>
        </w:rPr>
      </w:pPr>
      <w:r w:rsidRPr="00521C57">
        <w:rPr>
          <w:rFonts w:ascii="Times New Roman" w:eastAsia="Calibri" w:hAnsi="Times New Roman" w:cs="Times New Roman"/>
          <w:b/>
          <w:sz w:val="20"/>
          <w:szCs w:val="16"/>
          <w:lang w:eastAsia="en-GB"/>
        </w:rPr>
        <w:t>Supplementary file S</w:t>
      </w:r>
      <w:r>
        <w:rPr>
          <w:rFonts w:ascii="Times New Roman" w:eastAsia="Calibri" w:hAnsi="Times New Roman" w:cs="Times New Roman"/>
          <w:b/>
          <w:sz w:val="20"/>
          <w:szCs w:val="16"/>
          <w:lang w:eastAsia="en-GB"/>
        </w:rPr>
        <w:t>14</w:t>
      </w:r>
      <w:r w:rsidR="007508DA">
        <w:rPr>
          <w:rFonts w:ascii="Times New Roman" w:eastAsia="Calibri" w:hAnsi="Times New Roman" w:cs="Times New Roman"/>
          <w:b/>
          <w:sz w:val="20"/>
          <w:szCs w:val="16"/>
          <w:lang w:eastAsia="en-GB"/>
        </w:rPr>
        <w:t xml:space="preserve"> Funnel plot </w:t>
      </w:r>
      <w:r w:rsidR="00781B2D">
        <w:rPr>
          <w:rFonts w:ascii="Times New Roman" w:eastAsia="Calibri" w:hAnsi="Times New Roman" w:cs="Times New Roman"/>
          <w:b/>
          <w:sz w:val="20"/>
          <w:szCs w:val="16"/>
          <w:lang w:eastAsia="en-GB"/>
        </w:rPr>
        <w:t xml:space="preserve">and contour enhanced funnel plot </w:t>
      </w:r>
      <w:r w:rsidR="007508DA">
        <w:rPr>
          <w:rFonts w:ascii="Times New Roman" w:eastAsia="Calibri" w:hAnsi="Times New Roman" w:cs="Times New Roman"/>
          <w:b/>
          <w:sz w:val="20"/>
          <w:szCs w:val="16"/>
          <w:lang w:eastAsia="en-GB"/>
        </w:rPr>
        <w:t>for all 37</w:t>
      </w:r>
      <w:r w:rsidRPr="00521C57">
        <w:rPr>
          <w:rFonts w:ascii="Times New Roman" w:eastAsia="Calibri" w:hAnsi="Times New Roman" w:cs="Times New Roman"/>
          <w:b/>
          <w:sz w:val="20"/>
          <w:szCs w:val="16"/>
          <w:lang w:eastAsia="en-GB"/>
        </w:rPr>
        <w:t xml:space="preserve"> studies included in the meta-analysis</w:t>
      </w:r>
    </w:p>
    <w:p w14:paraId="08D4B6A2" w14:textId="77777777" w:rsidR="006B0E9A" w:rsidRPr="00521C57" w:rsidRDefault="006B0E9A" w:rsidP="006B0E9A">
      <w:pPr>
        <w:rPr>
          <w:rFonts w:ascii="Times New Roman" w:eastAsia="Calibri" w:hAnsi="Times New Roman" w:cs="Times New Roman"/>
          <w:noProof/>
          <w:sz w:val="16"/>
          <w:szCs w:val="16"/>
          <w:lang w:eastAsia="en-GB"/>
        </w:rPr>
      </w:pPr>
    </w:p>
    <w:p w14:paraId="636F2CA2" w14:textId="77777777" w:rsidR="006B0E9A" w:rsidRPr="00521C57" w:rsidRDefault="006B0E9A" w:rsidP="006B0E9A">
      <w:pPr>
        <w:keepNext/>
        <w:rPr>
          <w:rFonts w:ascii="Times New Roman" w:hAnsi="Times New Roman" w:cs="Times New Roman"/>
          <w:sz w:val="16"/>
          <w:szCs w:val="16"/>
        </w:rPr>
      </w:pPr>
    </w:p>
    <w:p w14:paraId="3B101D24" w14:textId="77777777" w:rsidR="006B0E9A" w:rsidRDefault="006B0E9A" w:rsidP="006B0E9A">
      <w:pPr>
        <w:autoSpaceDE w:val="0"/>
        <w:autoSpaceDN w:val="0"/>
        <w:adjustRightInd w:val="0"/>
        <w:rPr>
          <w:rFonts w:ascii="Times New Roman" w:eastAsia="Calibri" w:hAnsi="Times New Roman" w:cs="Times New Roman"/>
          <w:sz w:val="16"/>
          <w:szCs w:val="16"/>
          <w:lang w:eastAsia="en-GB"/>
        </w:rPr>
      </w:pPr>
      <w:r w:rsidRPr="00521C57">
        <w:rPr>
          <w:rFonts w:ascii="Times New Roman" w:eastAsia="Calibri" w:hAnsi="Times New Roman" w:cs="Times New Roman"/>
          <w:b/>
          <w:noProof/>
          <w:sz w:val="16"/>
          <w:szCs w:val="16"/>
        </w:rPr>
        <w:drawing>
          <wp:inline distT="0" distB="0" distL="0" distR="0" wp14:anchorId="1994F45A" wp14:editId="026EDE4A">
            <wp:extent cx="5038724" cy="27527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53456" cy="2760773"/>
                    </a:xfrm>
                    <a:prstGeom prst="rect">
                      <a:avLst/>
                    </a:prstGeom>
                    <a:noFill/>
                    <a:ln>
                      <a:noFill/>
                    </a:ln>
                  </pic:spPr>
                </pic:pic>
              </a:graphicData>
            </a:graphic>
          </wp:inline>
        </w:drawing>
      </w:r>
    </w:p>
    <w:p w14:paraId="69C5CD8C" w14:textId="77777777" w:rsidR="00781B2D" w:rsidRDefault="00781B2D" w:rsidP="006B0E9A">
      <w:pPr>
        <w:autoSpaceDE w:val="0"/>
        <w:autoSpaceDN w:val="0"/>
        <w:adjustRightInd w:val="0"/>
        <w:rPr>
          <w:rFonts w:ascii="Times New Roman" w:eastAsia="Calibri" w:hAnsi="Times New Roman" w:cs="Times New Roman"/>
          <w:sz w:val="16"/>
          <w:szCs w:val="16"/>
          <w:lang w:eastAsia="en-GB"/>
        </w:rPr>
      </w:pPr>
    </w:p>
    <w:p w14:paraId="646B5CE8" w14:textId="77777777" w:rsidR="00781B2D" w:rsidRDefault="00781B2D" w:rsidP="006B0E9A">
      <w:pPr>
        <w:autoSpaceDE w:val="0"/>
        <w:autoSpaceDN w:val="0"/>
        <w:adjustRightInd w:val="0"/>
        <w:rPr>
          <w:rFonts w:ascii="Times New Roman" w:eastAsia="Calibri" w:hAnsi="Times New Roman" w:cs="Times New Roman"/>
          <w:sz w:val="16"/>
          <w:szCs w:val="16"/>
          <w:lang w:eastAsia="en-GB"/>
        </w:rPr>
      </w:pPr>
    </w:p>
    <w:p w14:paraId="743AC332" w14:textId="77777777" w:rsidR="006B0E9A" w:rsidRDefault="006B0E9A" w:rsidP="006B0E9A">
      <w:pPr>
        <w:autoSpaceDE w:val="0"/>
        <w:autoSpaceDN w:val="0"/>
        <w:adjustRightInd w:val="0"/>
        <w:rPr>
          <w:rFonts w:ascii="Times New Roman" w:eastAsia="Calibri" w:hAnsi="Times New Roman" w:cs="Times New Roman"/>
          <w:sz w:val="16"/>
          <w:szCs w:val="16"/>
          <w:lang w:eastAsia="en-GB"/>
        </w:rPr>
      </w:pPr>
    </w:p>
    <w:p w14:paraId="0D5F3C32" w14:textId="77777777" w:rsidR="006B0E9A" w:rsidRDefault="006B0E9A" w:rsidP="006B0E9A">
      <w:pPr>
        <w:autoSpaceDE w:val="0"/>
        <w:autoSpaceDN w:val="0"/>
        <w:adjustRightInd w:val="0"/>
        <w:rPr>
          <w:rFonts w:ascii="Times New Roman" w:eastAsia="Calibri" w:hAnsi="Times New Roman" w:cs="Times New Roman"/>
          <w:sz w:val="16"/>
          <w:szCs w:val="16"/>
          <w:lang w:eastAsia="en-GB"/>
        </w:rPr>
      </w:pPr>
    </w:p>
    <w:p w14:paraId="20EA6A29" w14:textId="531566A0" w:rsidR="006B0E9A" w:rsidRDefault="00781B2D">
      <w:pPr>
        <w:rPr>
          <w:rFonts w:ascii="Times New Roman" w:eastAsia="Calibri" w:hAnsi="Times New Roman" w:cs="Times New Roman"/>
          <w:b/>
          <w:sz w:val="16"/>
          <w:szCs w:val="16"/>
          <w:lang w:eastAsia="en-GB"/>
        </w:rPr>
      </w:pPr>
      <w:r w:rsidRPr="00806C71">
        <w:rPr>
          <w:rFonts w:ascii="Times New Roman" w:eastAsia="Calibri" w:hAnsi="Times New Roman" w:cs="Times New Roman"/>
          <w:b/>
          <w:noProof/>
          <w:sz w:val="16"/>
          <w:szCs w:val="16"/>
        </w:rPr>
        <w:drawing>
          <wp:inline distT="0" distB="0" distL="0" distR="0" wp14:anchorId="770EFA2A" wp14:editId="2D063142">
            <wp:extent cx="5145133" cy="3912235"/>
            <wp:effectExtent l="0" t="0" r="1143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7924" cy="3914357"/>
                    </a:xfrm>
                    <a:prstGeom prst="rect">
                      <a:avLst/>
                    </a:prstGeom>
                    <a:noFill/>
                    <a:ln>
                      <a:noFill/>
                    </a:ln>
                  </pic:spPr>
                </pic:pic>
              </a:graphicData>
            </a:graphic>
          </wp:inline>
        </w:drawing>
      </w:r>
      <w:r w:rsidR="006B0E9A">
        <w:rPr>
          <w:rFonts w:ascii="Times New Roman" w:eastAsia="Calibri" w:hAnsi="Times New Roman" w:cs="Times New Roman"/>
          <w:b/>
          <w:sz w:val="16"/>
          <w:szCs w:val="16"/>
          <w:lang w:eastAsia="en-GB"/>
        </w:rPr>
        <w:br w:type="page"/>
      </w:r>
    </w:p>
    <w:p w14:paraId="617376A9" w14:textId="77777777" w:rsidR="00BA6F84" w:rsidRDefault="00BA6F84" w:rsidP="00521C57">
      <w:pPr>
        <w:rPr>
          <w:rFonts w:ascii="Times New Roman" w:eastAsia="Calibri" w:hAnsi="Times New Roman" w:cs="Times New Roman"/>
          <w:b/>
          <w:sz w:val="16"/>
          <w:szCs w:val="16"/>
          <w:lang w:eastAsia="en-GB"/>
        </w:rPr>
      </w:pPr>
    </w:p>
    <w:p w14:paraId="78AB1E0A" w14:textId="77777777" w:rsidR="006B0E9A" w:rsidRPr="00521C57" w:rsidRDefault="006B0E9A" w:rsidP="00521C57">
      <w:pPr>
        <w:rPr>
          <w:rFonts w:ascii="Times New Roman" w:eastAsia="Calibri" w:hAnsi="Times New Roman" w:cs="Times New Roman"/>
          <w:b/>
          <w:sz w:val="16"/>
          <w:szCs w:val="16"/>
          <w:lang w:eastAsia="en-GB"/>
        </w:rPr>
      </w:pPr>
    </w:p>
    <w:p w14:paraId="34122924" w14:textId="5FE29993" w:rsidR="00C05180" w:rsidRDefault="008E5C95" w:rsidP="00556BD8">
      <w:pPr>
        <w:widowControl w:val="0"/>
        <w:autoSpaceDE w:val="0"/>
        <w:autoSpaceDN w:val="0"/>
        <w:adjustRightInd w:val="0"/>
        <w:spacing w:after="240"/>
        <w:rPr>
          <w:rFonts w:ascii="Times" w:hAnsi="Times" w:cs="Times"/>
          <w:sz w:val="40"/>
          <w:szCs w:val="32"/>
        </w:rPr>
      </w:pPr>
      <w:r w:rsidRPr="006B0E9A">
        <w:rPr>
          <w:rFonts w:ascii="Times New Roman" w:eastAsia="Calibri" w:hAnsi="Times New Roman" w:cs="Times New Roman"/>
          <w:b/>
          <w:sz w:val="20"/>
          <w:szCs w:val="16"/>
          <w:lang w:eastAsia="en-GB"/>
        </w:rPr>
        <w:t xml:space="preserve">Supplementary file </w:t>
      </w:r>
      <w:r w:rsidR="006B0E9A" w:rsidRPr="006B0E9A">
        <w:rPr>
          <w:rFonts w:ascii="Times New Roman" w:eastAsia="Calibri" w:hAnsi="Times New Roman" w:cs="Times New Roman"/>
          <w:b/>
          <w:sz w:val="20"/>
          <w:szCs w:val="16"/>
          <w:lang w:eastAsia="en-GB"/>
        </w:rPr>
        <w:t>S15</w:t>
      </w:r>
      <w:r w:rsidRPr="006B0E9A">
        <w:rPr>
          <w:rFonts w:ascii="Times New Roman" w:eastAsia="Calibri" w:hAnsi="Times New Roman" w:cs="Times New Roman"/>
          <w:b/>
          <w:sz w:val="20"/>
          <w:szCs w:val="16"/>
          <w:lang w:eastAsia="en-GB"/>
        </w:rPr>
        <w:t xml:space="preserve"> </w:t>
      </w:r>
      <w:r w:rsidR="00556BD8" w:rsidRPr="006B0E9A">
        <w:rPr>
          <w:rFonts w:ascii="Times New Roman" w:hAnsi="Times New Roman" w:cs="Times New Roman"/>
          <w:b/>
          <w:sz w:val="20"/>
          <w:szCs w:val="16"/>
        </w:rPr>
        <w:t>Forest plot showing subgroup analyses by quasi-experimental evaluation design</w:t>
      </w:r>
      <w:r w:rsidR="00556BD8" w:rsidRPr="00556BD8">
        <w:rPr>
          <w:rFonts w:ascii="Times" w:hAnsi="Times" w:cs="Times"/>
          <w:sz w:val="40"/>
          <w:szCs w:val="32"/>
        </w:rPr>
        <w:t xml:space="preserve"> </w:t>
      </w:r>
    </w:p>
    <w:p w14:paraId="37C12963" w14:textId="714D4DD3" w:rsidR="00C05180" w:rsidRDefault="005C5B61" w:rsidP="00556BD8">
      <w:pPr>
        <w:widowControl w:val="0"/>
        <w:autoSpaceDE w:val="0"/>
        <w:autoSpaceDN w:val="0"/>
        <w:adjustRightInd w:val="0"/>
        <w:spacing w:after="240"/>
        <w:rPr>
          <w:rFonts w:ascii="Times" w:hAnsi="Times" w:cs="Times"/>
        </w:rPr>
      </w:pPr>
      <w:r>
        <w:rPr>
          <w:rFonts w:ascii="Times" w:hAnsi="Times" w:cs="Times"/>
          <w:noProof/>
        </w:rPr>
        <w:drawing>
          <wp:inline distT="0" distB="0" distL="0" distR="0" wp14:anchorId="09C6A81E" wp14:editId="223B604D">
            <wp:extent cx="6120130" cy="6185489"/>
            <wp:effectExtent l="0" t="0" r="1270"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6185489"/>
                    </a:xfrm>
                    <a:prstGeom prst="rect">
                      <a:avLst/>
                    </a:prstGeom>
                    <a:noFill/>
                    <a:ln>
                      <a:noFill/>
                    </a:ln>
                  </pic:spPr>
                </pic:pic>
              </a:graphicData>
            </a:graphic>
          </wp:inline>
        </w:drawing>
      </w:r>
    </w:p>
    <w:p w14:paraId="4FDD7FEC" w14:textId="24A4900F" w:rsidR="008E5C95" w:rsidRPr="00521C57" w:rsidRDefault="008E5C95" w:rsidP="008E5C95">
      <w:pPr>
        <w:rPr>
          <w:rFonts w:ascii="Times New Roman" w:eastAsia="Calibri" w:hAnsi="Times New Roman" w:cs="Times New Roman"/>
          <w:b/>
          <w:sz w:val="16"/>
          <w:szCs w:val="16"/>
          <w:lang w:eastAsia="en-GB"/>
        </w:rPr>
      </w:pPr>
    </w:p>
    <w:p w14:paraId="3B47E308" w14:textId="77777777" w:rsidR="008E5C95" w:rsidRDefault="008E5C95">
      <w:pPr>
        <w:rPr>
          <w:rFonts w:ascii="Times New Roman" w:eastAsia="Calibri" w:hAnsi="Times New Roman" w:cs="Times New Roman"/>
          <w:b/>
          <w:sz w:val="20"/>
          <w:szCs w:val="16"/>
          <w:lang w:eastAsia="en-GB"/>
        </w:rPr>
      </w:pPr>
      <w:r>
        <w:rPr>
          <w:rFonts w:ascii="Times New Roman" w:eastAsia="Calibri" w:hAnsi="Times New Roman" w:cs="Times New Roman"/>
          <w:b/>
          <w:sz w:val="20"/>
          <w:szCs w:val="16"/>
          <w:lang w:eastAsia="en-GB"/>
        </w:rPr>
        <w:br w:type="page"/>
      </w:r>
    </w:p>
    <w:p w14:paraId="139C61C7" w14:textId="77777777" w:rsidR="007F2BD8" w:rsidRDefault="007F2BD8" w:rsidP="007F2BD8">
      <w:pPr>
        <w:pStyle w:val="Caption"/>
        <w:keepNext/>
        <w:rPr>
          <w:rFonts w:ascii="Times New Roman" w:eastAsia="Calibri" w:hAnsi="Times New Roman" w:cs="Times New Roman"/>
          <w:color w:val="auto"/>
          <w:sz w:val="20"/>
          <w:szCs w:val="20"/>
          <w:lang w:eastAsia="en-GB"/>
        </w:rPr>
        <w:sectPr w:rsidR="007F2BD8" w:rsidSect="00200236">
          <w:pgSz w:w="11906" w:h="16838"/>
          <w:pgMar w:top="1134" w:right="1134" w:bottom="1134" w:left="1134" w:header="709" w:footer="709" w:gutter="0"/>
          <w:cols w:space="708"/>
          <w:docGrid w:linePitch="360"/>
        </w:sectPr>
      </w:pPr>
      <w:bookmarkStart w:id="731" w:name="_Toc414429695"/>
    </w:p>
    <w:p w14:paraId="673B696D" w14:textId="671DAFFC" w:rsidR="007F2BD8" w:rsidRPr="007F2BD8" w:rsidRDefault="008E5C95" w:rsidP="007F2BD8">
      <w:pPr>
        <w:pStyle w:val="Caption"/>
        <w:keepNext/>
        <w:rPr>
          <w:rFonts w:ascii="Times New Roman" w:hAnsi="Times New Roman" w:cs="Times New Roman"/>
          <w:color w:val="auto"/>
          <w:sz w:val="20"/>
          <w:szCs w:val="20"/>
        </w:rPr>
      </w:pPr>
      <w:r>
        <w:rPr>
          <w:rFonts w:ascii="Times New Roman" w:eastAsia="Calibri" w:hAnsi="Times New Roman" w:cs="Times New Roman"/>
          <w:color w:val="auto"/>
          <w:sz w:val="20"/>
          <w:szCs w:val="20"/>
          <w:lang w:eastAsia="en-GB"/>
        </w:rPr>
        <w:lastRenderedPageBreak/>
        <w:t>Supplementary file S16</w:t>
      </w:r>
      <w:r w:rsidR="007F2BD8" w:rsidRPr="007F2BD8">
        <w:rPr>
          <w:rFonts w:ascii="Times New Roman" w:eastAsia="Calibri" w:hAnsi="Times New Roman" w:cs="Times New Roman"/>
          <w:color w:val="auto"/>
          <w:sz w:val="20"/>
          <w:szCs w:val="20"/>
          <w:lang w:eastAsia="en-GB"/>
        </w:rPr>
        <w:t xml:space="preserve"> </w:t>
      </w:r>
      <w:r w:rsidR="007F2BD8" w:rsidRPr="007F2BD8">
        <w:rPr>
          <w:rFonts w:ascii="Times New Roman" w:hAnsi="Times New Roman" w:cs="Times New Roman"/>
          <w:color w:val="auto"/>
          <w:sz w:val="20"/>
          <w:szCs w:val="20"/>
        </w:rPr>
        <w:t xml:space="preserve">Random </w:t>
      </w:r>
      <w:proofErr w:type="gramStart"/>
      <w:r w:rsidR="007F2BD8" w:rsidRPr="007F2BD8">
        <w:rPr>
          <w:rFonts w:ascii="Times New Roman" w:hAnsi="Times New Roman" w:cs="Times New Roman"/>
          <w:color w:val="auto"/>
          <w:sz w:val="20"/>
          <w:szCs w:val="20"/>
        </w:rPr>
        <w:t>effects</w:t>
      </w:r>
      <w:proofErr w:type="gramEnd"/>
      <w:r w:rsidR="007F2BD8" w:rsidRPr="007F2BD8">
        <w:rPr>
          <w:rFonts w:ascii="Times New Roman" w:hAnsi="Times New Roman" w:cs="Times New Roman"/>
          <w:color w:val="auto"/>
          <w:sz w:val="20"/>
          <w:szCs w:val="20"/>
        </w:rPr>
        <w:t xml:space="preserve"> parameters of the multilevel logistic regression model</w:t>
      </w:r>
      <w:bookmarkEnd w:id="731"/>
    </w:p>
    <w:tbl>
      <w:tblPr>
        <w:tblStyle w:val="TableGrid"/>
        <w:tblW w:w="0" w:type="auto"/>
        <w:tblLook w:val="04A0" w:firstRow="1" w:lastRow="0" w:firstColumn="1" w:lastColumn="0" w:noHBand="0" w:noVBand="1"/>
      </w:tblPr>
      <w:tblGrid>
        <w:gridCol w:w="2518"/>
        <w:gridCol w:w="1321"/>
        <w:gridCol w:w="1404"/>
        <w:gridCol w:w="1869"/>
      </w:tblGrid>
      <w:tr w:rsidR="007F2BD8" w:rsidRPr="007F2BD8" w14:paraId="1DB65A79" w14:textId="77777777" w:rsidTr="00C05180">
        <w:tc>
          <w:tcPr>
            <w:tcW w:w="2518" w:type="dxa"/>
          </w:tcPr>
          <w:p w14:paraId="6D485BDA" w14:textId="77777777" w:rsidR="007F2BD8" w:rsidRPr="007F2BD8" w:rsidRDefault="007F2BD8" w:rsidP="00C05180">
            <w:pPr>
              <w:spacing w:line="360" w:lineRule="auto"/>
              <w:rPr>
                <w:rFonts w:ascii="Times New Roman" w:hAnsi="Times New Roman" w:cs="Times New Roman"/>
                <w:b/>
                <w:sz w:val="20"/>
                <w:szCs w:val="20"/>
              </w:rPr>
            </w:pPr>
            <w:r w:rsidRPr="007F2BD8">
              <w:rPr>
                <w:rFonts w:ascii="Times New Roman" w:hAnsi="Times New Roman" w:cs="Times New Roman"/>
                <w:b/>
                <w:sz w:val="20"/>
                <w:szCs w:val="20"/>
              </w:rPr>
              <w:t>Random-effects parameters</w:t>
            </w:r>
          </w:p>
        </w:tc>
        <w:tc>
          <w:tcPr>
            <w:tcW w:w="1321" w:type="dxa"/>
          </w:tcPr>
          <w:p w14:paraId="0BF8BD06" w14:textId="77777777" w:rsidR="007F2BD8" w:rsidRPr="007F2BD8" w:rsidRDefault="007F2BD8" w:rsidP="00C05180">
            <w:pPr>
              <w:spacing w:line="360" w:lineRule="auto"/>
              <w:rPr>
                <w:rFonts w:ascii="Times New Roman" w:hAnsi="Times New Roman" w:cs="Times New Roman"/>
                <w:b/>
                <w:sz w:val="20"/>
                <w:szCs w:val="20"/>
              </w:rPr>
            </w:pPr>
            <w:r w:rsidRPr="007F2BD8">
              <w:rPr>
                <w:rFonts w:ascii="Times New Roman" w:hAnsi="Times New Roman" w:cs="Times New Roman"/>
                <w:b/>
                <w:sz w:val="20"/>
                <w:szCs w:val="20"/>
              </w:rPr>
              <w:t xml:space="preserve">Estimate </w:t>
            </w:r>
          </w:p>
        </w:tc>
        <w:tc>
          <w:tcPr>
            <w:tcW w:w="1404" w:type="dxa"/>
          </w:tcPr>
          <w:p w14:paraId="60784859" w14:textId="77777777" w:rsidR="007F2BD8" w:rsidRPr="007F2BD8" w:rsidRDefault="007F2BD8" w:rsidP="00C05180">
            <w:pPr>
              <w:spacing w:line="360" w:lineRule="auto"/>
              <w:rPr>
                <w:rFonts w:ascii="Times New Roman" w:hAnsi="Times New Roman" w:cs="Times New Roman"/>
                <w:b/>
                <w:sz w:val="20"/>
                <w:szCs w:val="20"/>
              </w:rPr>
            </w:pPr>
            <w:r w:rsidRPr="007F2BD8">
              <w:rPr>
                <w:rFonts w:ascii="Times New Roman" w:hAnsi="Times New Roman" w:cs="Times New Roman"/>
                <w:b/>
                <w:sz w:val="20"/>
                <w:szCs w:val="20"/>
              </w:rPr>
              <w:t>Standard error</w:t>
            </w:r>
          </w:p>
        </w:tc>
        <w:tc>
          <w:tcPr>
            <w:tcW w:w="1869" w:type="dxa"/>
          </w:tcPr>
          <w:p w14:paraId="017C6EE1" w14:textId="77777777" w:rsidR="007F2BD8" w:rsidRPr="007F2BD8" w:rsidRDefault="007F2BD8" w:rsidP="00C05180">
            <w:pPr>
              <w:spacing w:line="360" w:lineRule="auto"/>
              <w:rPr>
                <w:rFonts w:ascii="Times New Roman" w:hAnsi="Times New Roman" w:cs="Times New Roman"/>
                <w:b/>
                <w:sz w:val="20"/>
                <w:szCs w:val="20"/>
              </w:rPr>
            </w:pPr>
            <w:r w:rsidRPr="007F2BD8">
              <w:rPr>
                <w:rFonts w:ascii="Times New Roman" w:hAnsi="Times New Roman" w:cs="Times New Roman"/>
                <w:b/>
                <w:sz w:val="20"/>
                <w:szCs w:val="20"/>
              </w:rPr>
              <w:t>95% CI</w:t>
            </w:r>
          </w:p>
        </w:tc>
      </w:tr>
      <w:tr w:rsidR="007F2BD8" w:rsidRPr="007F2BD8" w14:paraId="44B28974" w14:textId="77777777" w:rsidTr="00C05180">
        <w:tc>
          <w:tcPr>
            <w:tcW w:w="2518" w:type="dxa"/>
          </w:tcPr>
          <w:p w14:paraId="77B9984A" w14:textId="77777777" w:rsidR="007F2BD8" w:rsidRPr="007F2BD8" w:rsidRDefault="007F2BD8" w:rsidP="00C05180">
            <w:pPr>
              <w:spacing w:line="360" w:lineRule="auto"/>
              <w:rPr>
                <w:rFonts w:ascii="Times New Roman" w:hAnsi="Times New Roman" w:cs="Times New Roman"/>
                <w:sz w:val="20"/>
                <w:szCs w:val="20"/>
              </w:rPr>
            </w:pPr>
            <w:r w:rsidRPr="007F2BD8">
              <w:rPr>
                <w:rFonts w:ascii="Times New Roman" w:hAnsi="Times New Roman" w:cs="Times New Roman"/>
                <w:sz w:val="20"/>
                <w:szCs w:val="20"/>
              </w:rPr>
              <w:t xml:space="preserve">P4P scheme   </w:t>
            </w:r>
            <w:proofErr w:type="spellStart"/>
            <w:proofErr w:type="gramStart"/>
            <w:r w:rsidRPr="007F2BD8">
              <w:rPr>
                <w:rFonts w:ascii="Times New Roman" w:hAnsi="Times New Roman" w:cs="Times New Roman"/>
                <w:sz w:val="20"/>
                <w:szCs w:val="20"/>
              </w:rPr>
              <w:t>sd</w:t>
            </w:r>
            <w:proofErr w:type="spellEnd"/>
            <w:r w:rsidRPr="007F2BD8">
              <w:rPr>
                <w:rFonts w:ascii="Times New Roman" w:hAnsi="Times New Roman" w:cs="Times New Roman"/>
                <w:sz w:val="20"/>
                <w:szCs w:val="20"/>
              </w:rPr>
              <w:t>(</w:t>
            </w:r>
            <w:proofErr w:type="gramEnd"/>
            <w:r w:rsidRPr="007F2BD8">
              <w:rPr>
                <w:rFonts w:ascii="Times New Roman" w:hAnsi="Times New Roman" w:cs="Times New Roman"/>
                <w:sz w:val="20"/>
                <w:szCs w:val="20"/>
              </w:rPr>
              <w:t>_cons)</w:t>
            </w:r>
          </w:p>
        </w:tc>
        <w:tc>
          <w:tcPr>
            <w:tcW w:w="1321" w:type="dxa"/>
          </w:tcPr>
          <w:p w14:paraId="26144D67" w14:textId="77777777" w:rsidR="007F2BD8" w:rsidRPr="007F2BD8" w:rsidRDefault="007F2BD8" w:rsidP="00C05180">
            <w:pPr>
              <w:spacing w:line="360" w:lineRule="auto"/>
              <w:rPr>
                <w:rFonts w:ascii="Times New Roman" w:hAnsi="Times New Roman" w:cs="Times New Roman"/>
                <w:sz w:val="20"/>
                <w:szCs w:val="20"/>
              </w:rPr>
            </w:pPr>
            <w:r w:rsidRPr="007F2BD8">
              <w:rPr>
                <w:rFonts w:ascii="Times New Roman" w:hAnsi="Times New Roman" w:cs="Times New Roman"/>
                <w:sz w:val="20"/>
                <w:szCs w:val="20"/>
              </w:rPr>
              <w:t>3.51e−08</w:t>
            </w:r>
          </w:p>
        </w:tc>
        <w:tc>
          <w:tcPr>
            <w:tcW w:w="1404" w:type="dxa"/>
          </w:tcPr>
          <w:p w14:paraId="73EA23AF" w14:textId="77777777" w:rsidR="007F2BD8" w:rsidRPr="007F2BD8" w:rsidRDefault="007F2BD8" w:rsidP="00C05180">
            <w:pPr>
              <w:spacing w:line="360" w:lineRule="auto"/>
              <w:rPr>
                <w:rFonts w:ascii="Times New Roman" w:hAnsi="Times New Roman" w:cs="Times New Roman"/>
                <w:sz w:val="20"/>
                <w:szCs w:val="20"/>
              </w:rPr>
            </w:pPr>
            <w:r w:rsidRPr="007F2BD8">
              <w:rPr>
                <w:rFonts w:ascii="Times New Roman" w:hAnsi="Times New Roman" w:cs="Times New Roman"/>
                <w:sz w:val="20"/>
                <w:szCs w:val="20"/>
              </w:rPr>
              <w:t>0.62</w:t>
            </w:r>
          </w:p>
        </w:tc>
        <w:tc>
          <w:tcPr>
            <w:tcW w:w="1869" w:type="dxa"/>
          </w:tcPr>
          <w:p w14:paraId="7867E469" w14:textId="77777777" w:rsidR="007F2BD8" w:rsidRPr="007F2BD8" w:rsidRDefault="007F2BD8" w:rsidP="00C05180">
            <w:pPr>
              <w:spacing w:line="360" w:lineRule="auto"/>
              <w:rPr>
                <w:rFonts w:ascii="Times New Roman" w:hAnsi="Times New Roman" w:cs="Times New Roman"/>
                <w:sz w:val="20"/>
                <w:szCs w:val="20"/>
              </w:rPr>
            </w:pPr>
            <w:r w:rsidRPr="007F2BD8">
              <w:rPr>
                <w:rFonts w:ascii="Times New Roman" w:hAnsi="Times New Roman" w:cs="Times New Roman"/>
                <w:sz w:val="20"/>
                <w:szCs w:val="20"/>
              </w:rPr>
              <w:t>0.00-0.00</w:t>
            </w:r>
          </w:p>
        </w:tc>
      </w:tr>
      <w:tr w:rsidR="007F2BD8" w:rsidRPr="007F2BD8" w14:paraId="500BBF60" w14:textId="77777777" w:rsidTr="00C05180">
        <w:tc>
          <w:tcPr>
            <w:tcW w:w="2518" w:type="dxa"/>
          </w:tcPr>
          <w:p w14:paraId="105003FB" w14:textId="77777777" w:rsidR="007F2BD8" w:rsidRPr="007F2BD8" w:rsidRDefault="007F2BD8" w:rsidP="00C05180">
            <w:pPr>
              <w:spacing w:line="360" w:lineRule="auto"/>
              <w:rPr>
                <w:rFonts w:ascii="Times New Roman" w:hAnsi="Times New Roman" w:cs="Times New Roman"/>
                <w:sz w:val="20"/>
                <w:szCs w:val="20"/>
              </w:rPr>
            </w:pPr>
            <w:r w:rsidRPr="007F2BD8">
              <w:rPr>
                <w:rFonts w:ascii="Times New Roman" w:hAnsi="Times New Roman" w:cs="Times New Roman"/>
                <w:sz w:val="20"/>
                <w:szCs w:val="20"/>
              </w:rPr>
              <w:t xml:space="preserve">P4P study </w:t>
            </w:r>
            <w:proofErr w:type="spellStart"/>
            <w:proofErr w:type="gramStart"/>
            <w:r w:rsidRPr="007F2BD8">
              <w:rPr>
                <w:rFonts w:ascii="Times New Roman" w:hAnsi="Times New Roman" w:cs="Times New Roman"/>
                <w:sz w:val="20"/>
                <w:szCs w:val="20"/>
              </w:rPr>
              <w:t>sd</w:t>
            </w:r>
            <w:proofErr w:type="spellEnd"/>
            <w:r w:rsidRPr="007F2BD8">
              <w:rPr>
                <w:rFonts w:ascii="Times New Roman" w:hAnsi="Times New Roman" w:cs="Times New Roman"/>
                <w:sz w:val="20"/>
                <w:szCs w:val="20"/>
              </w:rPr>
              <w:t>(</w:t>
            </w:r>
            <w:proofErr w:type="gramEnd"/>
            <w:r w:rsidRPr="007F2BD8">
              <w:rPr>
                <w:rFonts w:ascii="Times New Roman" w:hAnsi="Times New Roman" w:cs="Times New Roman"/>
                <w:sz w:val="20"/>
                <w:szCs w:val="20"/>
              </w:rPr>
              <w:t>_cons)</w:t>
            </w:r>
          </w:p>
        </w:tc>
        <w:tc>
          <w:tcPr>
            <w:tcW w:w="1321" w:type="dxa"/>
          </w:tcPr>
          <w:p w14:paraId="68B569AE" w14:textId="77777777" w:rsidR="007F2BD8" w:rsidRPr="007F2BD8" w:rsidRDefault="007F2BD8" w:rsidP="00C05180">
            <w:pPr>
              <w:spacing w:line="360" w:lineRule="auto"/>
              <w:rPr>
                <w:rFonts w:ascii="Times New Roman" w:hAnsi="Times New Roman" w:cs="Times New Roman"/>
                <w:sz w:val="20"/>
                <w:szCs w:val="20"/>
              </w:rPr>
            </w:pPr>
            <w:r w:rsidRPr="007F2BD8">
              <w:rPr>
                <w:rFonts w:ascii="Times New Roman" w:hAnsi="Times New Roman" w:cs="Times New Roman"/>
                <w:sz w:val="20"/>
                <w:szCs w:val="20"/>
              </w:rPr>
              <w:t>1.83</w:t>
            </w:r>
          </w:p>
        </w:tc>
        <w:tc>
          <w:tcPr>
            <w:tcW w:w="1404" w:type="dxa"/>
          </w:tcPr>
          <w:p w14:paraId="12A42C94" w14:textId="77777777" w:rsidR="007F2BD8" w:rsidRPr="007F2BD8" w:rsidRDefault="007F2BD8" w:rsidP="00C05180">
            <w:pPr>
              <w:spacing w:line="360" w:lineRule="auto"/>
              <w:rPr>
                <w:rFonts w:ascii="Times New Roman" w:hAnsi="Times New Roman" w:cs="Times New Roman"/>
                <w:sz w:val="20"/>
                <w:szCs w:val="20"/>
              </w:rPr>
            </w:pPr>
            <w:r w:rsidRPr="007F2BD8">
              <w:rPr>
                <w:rFonts w:ascii="Times New Roman" w:hAnsi="Times New Roman" w:cs="Times New Roman"/>
                <w:sz w:val="20"/>
                <w:szCs w:val="20"/>
              </w:rPr>
              <w:t>0.45</w:t>
            </w:r>
          </w:p>
        </w:tc>
        <w:tc>
          <w:tcPr>
            <w:tcW w:w="1869" w:type="dxa"/>
          </w:tcPr>
          <w:p w14:paraId="3F4EE09D" w14:textId="77777777" w:rsidR="007F2BD8" w:rsidRPr="007F2BD8" w:rsidRDefault="007F2BD8" w:rsidP="00C05180">
            <w:pPr>
              <w:spacing w:line="360" w:lineRule="auto"/>
              <w:rPr>
                <w:rFonts w:ascii="Times New Roman" w:hAnsi="Times New Roman" w:cs="Times New Roman"/>
                <w:sz w:val="20"/>
                <w:szCs w:val="20"/>
              </w:rPr>
            </w:pPr>
            <w:r w:rsidRPr="007F2BD8">
              <w:rPr>
                <w:rFonts w:ascii="Times New Roman" w:hAnsi="Times New Roman" w:cs="Times New Roman"/>
                <w:sz w:val="20"/>
                <w:szCs w:val="20"/>
              </w:rPr>
              <w:t>1.12-2.96</w:t>
            </w:r>
          </w:p>
        </w:tc>
      </w:tr>
    </w:tbl>
    <w:p w14:paraId="6DB9A5A2" w14:textId="77777777" w:rsidR="007F2BD8" w:rsidRPr="007F2BD8" w:rsidRDefault="007F2BD8" w:rsidP="007F2BD8">
      <w:pPr>
        <w:spacing w:line="360" w:lineRule="auto"/>
        <w:rPr>
          <w:rFonts w:ascii="Times New Roman" w:hAnsi="Times New Roman" w:cs="Times New Roman"/>
          <w:b/>
          <w:sz w:val="20"/>
          <w:szCs w:val="20"/>
        </w:rPr>
      </w:pPr>
      <w:proofErr w:type="spellStart"/>
      <w:proofErr w:type="gramStart"/>
      <w:r w:rsidRPr="007F2BD8">
        <w:rPr>
          <w:rFonts w:ascii="Times New Roman" w:hAnsi="Times New Roman" w:cs="Times New Roman"/>
          <w:b/>
          <w:sz w:val="20"/>
          <w:szCs w:val="20"/>
        </w:rPr>
        <w:t>sd</w:t>
      </w:r>
      <w:proofErr w:type="spellEnd"/>
      <w:proofErr w:type="gramEnd"/>
      <w:r w:rsidRPr="007F2BD8">
        <w:rPr>
          <w:rFonts w:ascii="Times New Roman" w:hAnsi="Times New Roman" w:cs="Times New Roman"/>
          <w:b/>
          <w:sz w:val="20"/>
          <w:szCs w:val="20"/>
        </w:rPr>
        <w:t>(_cons): standard deviation at each level</w:t>
      </w:r>
    </w:p>
    <w:p w14:paraId="037F0164" w14:textId="77777777" w:rsidR="00AF328A" w:rsidRPr="007F2BD8" w:rsidRDefault="00AF328A" w:rsidP="00AF328A">
      <w:pPr>
        <w:rPr>
          <w:rFonts w:ascii="Times New Roman" w:eastAsia="Calibri" w:hAnsi="Times New Roman" w:cs="Times New Roman"/>
          <w:sz w:val="20"/>
          <w:szCs w:val="20"/>
          <w:lang w:eastAsia="en-GB"/>
        </w:rPr>
      </w:pPr>
    </w:p>
    <w:p w14:paraId="50EE34EA" w14:textId="77777777" w:rsidR="00AF328A" w:rsidRPr="00AF328A" w:rsidRDefault="00AF328A" w:rsidP="00AF328A">
      <w:pPr>
        <w:rPr>
          <w:rFonts w:ascii="Times New Roman" w:eastAsia="Calibri" w:hAnsi="Times New Roman" w:cs="Times New Roman"/>
          <w:sz w:val="16"/>
          <w:szCs w:val="16"/>
          <w:lang w:eastAsia="en-GB"/>
        </w:rPr>
      </w:pPr>
    </w:p>
    <w:p w14:paraId="3DAA98A5" w14:textId="768F5B1C" w:rsidR="005B6A78" w:rsidRPr="00196D96" w:rsidRDefault="008E5C95" w:rsidP="00196D96">
      <w:pPr>
        <w:widowControl w:val="0"/>
        <w:autoSpaceDE w:val="0"/>
        <w:autoSpaceDN w:val="0"/>
        <w:adjustRightInd w:val="0"/>
        <w:rPr>
          <w:rFonts w:ascii="Times New Roman" w:eastAsiaTheme="majorEastAsia" w:hAnsi="Times New Roman" w:cs="Times New Roman"/>
          <w:b/>
          <w:bCs/>
          <w:sz w:val="20"/>
          <w:szCs w:val="20"/>
        </w:rPr>
      </w:pPr>
      <w:bookmarkStart w:id="732" w:name="_Toc414429696"/>
      <w:r>
        <w:rPr>
          <w:rFonts w:ascii="Times New Roman" w:eastAsia="Calibri" w:hAnsi="Times New Roman" w:cs="Times New Roman"/>
          <w:b/>
          <w:sz w:val="20"/>
          <w:szCs w:val="16"/>
          <w:lang w:eastAsia="en-GB"/>
        </w:rPr>
        <w:t>Supplementary file S17</w:t>
      </w:r>
      <w:r w:rsidR="00196D96" w:rsidRPr="00196D96">
        <w:rPr>
          <w:rFonts w:ascii="Times New Roman" w:eastAsia="Calibri" w:hAnsi="Times New Roman" w:cs="Times New Roman"/>
          <w:b/>
          <w:sz w:val="20"/>
          <w:szCs w:val="16"/>
          <w:lang w:eastAsia="en-GB"/>
        </w:rPr>
        <w:t xml:space="preserve"> </w:t>
      </w:r>
      <w:r w:rsidR="00196D96" w:rsidRPr="00196D96">
        <w:rPr>
          <w:rFonts w:ascii="Times New Roman" w:eastAsiaTheme="majorEastAsia" w:hAnsi="Times New Roman" w:cs="Times New Roman"/>
          <w:b/>
          <w:bCs/>
          <w:sz w:val="20"/>
          <w:szCs w:val="20"/>
        </w:rPr>
        <w:t xml:space="preserve">Sensitivity analyses </w:t>
      </w:r>
      <w:r w:rsidR="00196D96" w:rsidRPr="00196D96">
        <w:rPr>
          <w:rFonts w:ascii="Times New Roman" w:hAnsi="Times New Roman" w:cs="Times New Roman"/>
          <w:b/>
          <w:bCs/>
          <w:sz w:val="20"/>
          <w:szCs w:val="20"/>
        </w:rPr>
        <w:t>r</w:t>
      </w:r>
      <w:r w:rsidR="005B6A78" w:rsidRPr="00196D96">
        <w:rPr>
          <w:rFonts w:ascii="Times New Roman" w:hAnsi="Times New Roman" w:cs="Times New Roman"/>
          <w:b/>
          <w:bCs/>
          <w:sz w:val="20"/>
          <w:szCs w:val="20"/>
        </w:rPr>
        <w:t>esults for change in correlation values to accou</w:t>
      </w:r>
      <w:r w:rsidR="00196D96" w:rsidRPr="00196D96">
        <w:rPr>
          <w:rFonts w:ascii="Times New Roman" w:hAnsi="Times New Roman" w:cs="Times New Roman"/>
          <w:b/>
          <w:bCs/>
          <w:sz w:val="20"/>
          <w:szCs w:val="20"/>
        </w:rPr>
        <w:t xml:space="preserve">nt for multiple outcomes within schemes in the meta-regression </w:t>
      </w:r>
      <w:r w:rsidR="005B6A78" w:rsidRPr="00196D96">
        <w:rPr>
          <w:rFonts w:ascii="Times New Roman" w:hAnsi="Times New Roman" w:cs="Times New Roman"/>
          <w:b/>
          <w:bCs/>
          <w:sz w:val="20"/>
          <w:szCs w:val="20"/>
        </w:rPr>
        <w:t>model</w:t>
      </w:r>
      <w:bookmarkEnd w:id="732"/>
    </w:p>
    <w:tbl>
      <w:tblPr>
        <w:tblStyle w:val="TableGrid11"/>
        <w:tblW w:w="0" w:type="auto"/>
        <w:tblLook w:val="04A0" w:firstRow="1" w:lastRow="0" w:firstColumn="1" w:lastColumn="0" w:noHBand="0" w:noVBand="1"/>
      </w:tblPr>
      <w:tblGrid>
        <w:gridCol w:w="4956"/>
        <w:gridCol w:w="2089"/>
        <w:gridCol w:w="2809"/>
      </w:tblGrid>
      <w:tr w:rsidR="00196D96" w:rsidRPr="00196D96" w14:paraId="5C782FE4" w14:textId="77777777" w:rsidTr="00E966E1">
        <w:tc>
          <w:tcPr>
            <w:tcW w:w="0" w:type="auto"/>
            <w:tcBorders>
              <w:top w:val="single" w:sz="4" w:space="0" w:color="auto"/>
              <w:left w:val="single" w:sz="4" w:space="0" w:color="auto"/>
              <w:bottom w:val="single" w:sz="4" w:space="0" w:color="auto"/>
              <w:right w:val="single" w:sz="4" w:space="0" w:color="auto"/>
            </w:tcBorders>
          </w:tcPr>
          <w:p w14:paraId="51F49C02" w14:textId="77777777"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Explanatory variables</w:t>
            </w:r>
          </w:p>
          <w:p w14:paraId="3011CFA5"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b/>
                <w:sz w:val="20"/>
                <w:szCs w:val="20"/>
              </w:rPr>
              <w:t>(Number of studies=36)</w:t>
            </w:r>
          </w:p>
        </w:tc>
        <w:tc>
          <w:tcPr>
            <w:tcW w:w="0" w:type="auto"/>
            <w:tcBorders>
              <w:top w:val="single" w:sz="4" w:space="0" w:color="auto"/>
              <w:left w:val="single" w:sz="4" w:space="0" w:color="auto"/>
              <w:bottom w:val="single" w:sz="4" w:space="0" w:color="auto"/>
              <w:right w:val="single" w:sz="4" w:space="0" w:color="auto"/>
            </w:tcBorders>
            <w:hideMark/>
          </w:tcPr>
          <w:p w14:paraId="3657BB64" w14:textId="77777777"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SMD (univariate model)</w:t>
            </w:r>
          </w:p>
          <w:p w14:paraId="5EBCCBFC" w14:textId="77777777"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 xml:space="preserve">[95% CI] </w:t>
            </w:r>
          </w:p>
        </w:tc>
        <w:tc>
          <w:tcPr>
            <w:tcW w:w="0" w:type="auto"/>
            <w:tcBorders>
              <w:top w:val="single" w:sz="4" w:space="0" w:color="auto"/>
              <w:left w:val="single" w:sz="4" w:space="0" w:color="auto"/>
              <w:bottom w:val="single" w:sz="4" w:space="0" w:color="auto"/>
              <w:right w:val="single" w:sz="4" w:space="0" w:color="auto"/>
            </w:tcBorders>
            <w:hideMark/>
          </w:tcPr>
          <w:p w14:paraId="0BEA6887" w14:textId="77777777"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SMD</w:t>
            </w:r>
          </w:p>
          <w:p w14:paraId="3AB8BEB0" w14:textId="77777777"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 xml:space="preserve">(Multivariate model) [95% CI] </w:t>
            </w:r>
          </w:p>
        </w:tc>
      </w:tr>
      <w:tr w:rsidR="00196D96" w:rsidRPr="00196D96" w14:paraId="3096D1EF" w14:textId="77777777" w:rsidTr="00E966E1">
        <w:tc>
          <w:tcPr>
            <w:tcW w:w="0" w:type="auto"/>
            <w:tcBorders>
              <w:top w:val="single" w:sz="4" w:space="0" w:color="auto"/>
              <w:left w:val="single" w:sz="4" w:space="0" w:color="auto"/>
              <w:bottom w:val="single" w:sz="4" w:space="0" w:color="auto"/>
              <w:right w:val="single" w:sz="4" w:space="0" w:color="auto"/>
            </w:tcBorders>
            <w:hideMark/>
          </w:tcPr>
          <w:p w14:paraId="402C8780" w14:textId="77777777" w:rsidR="00196D96" w:rsidRPr="00196D96" w:rsidRDefault="00196D96" w:rsidP="00196D96">
            <w:pPr>
              <w:rPr>
                <w:rFonts w:ascii="Times New Roman" w:eastAsia="Cambria" w:hAnsi="Times New Roman"/>
                <w:b/>
                <w:sz w:val="20"/>
                <w:szCs w:val="20"/>
              </w:rPr>
            </w:pPr>
            <w:r w:rsidRPr="00196D96">
              <w:rPr>
                <w:rFonts w:ascii="Times New Roman" w:hAnsi="Times New Roman"/>
                <w:b/>
                <w:sz w:val="20"/>
                <w:szCs w:val="20"/>
              </w:rPr>
              <w:t>Who receives the incentive: payment to groups compared to payment to individuals</w:t>
            </w:r>
          </w:p>
        </w:tc>
        <w:tc>
          <w:tcPr>
            <w:tcW w:w="0" w:type="auto"/>
            <w:tcBorders>
              <w:top w:val="single" w:sz="4" w:space="0" w:color="auto"/>
              <w:left w:val="single" w:sz="4" w:space="0" w:color="auto"/>
              <w:bottom w:val="single" w:sz="4" w:space="0" w:color="auto"/>
              <w:right w:val="single" w:sz="4" w:space="0" w:color="auto"/>
            </w:tcBorders>
          </w:tcPr>
          <w:p w14:paraId="075716F0"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0.002 (-0.184, 0.193) P= 0.989</w:t>
            </w:r>
          </w:p>
        </w:tc>
        <w:tc>
          <w:tcPr>
            <w:tcW w:w="0" w:type="auto"/>
            <w:tcBorders>
              <w:top w:val="single" w:sz="4" w:space="0" w:color="auto"/>
              <w:left w:val="single" w:sz="4" w:space="0" w:color="auto"/>
              <w:bottom w:val="single" w:sz="4" w:space="0" w:color="auto"/>
              <w:right w:val="single" w:sz="4" w:space="0" w:color="auto"/>
            </w:tcBorders>
          </w:tcPr>
          <w:p w14:paraId="3317BC12"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-0.009 (-0.200, 0.184) P= 0.925</w:t>
            </w:r>
          </w:p>
        </w:tc>
      </w:tr>
      <w:tr w:rsidR="00196D96" w:rsidRPr="00196D96" w14:paraId="007D08DB" w14:textId="77777777" w:rsidTr="00E966E1">
        <w:tc>
          <w:tcPr>
            <w:tcW w:w="0" w:type="auto"/>
            <w:tcBorders>
              <w:top w:val="single" w:sz="4" w:space="0" w:color="auto"/>
              <w:left w:val="single" w:sz="4" w:space="0" w:color="auto"/>
              <w:bottom w:val="single" w:sz="4" w:space="0" w:color="auto"/>
              <w:right w:val="single" w:sz="4" w:space="0" w:color="auto"/>
            </w:tcBorders>
            <w:hideMark/>
          </w:tcPr>
          <w:p w14:paraId="23BB7B70" w14:textId="77777777" w:rsidR="00196D96" w:rsidRPr="00196D96" w:rsidRDefault="00196D96" w:rsidP="00196D96">
            <w:pPr>
              <w:rPr>
                <w:rFonts w:ascii="Times New Roman" w:eastAsia="Cambria" w:hAnsi="Times New Roman"/>
                <w:b/>
                <w:sz w:val="20"/>
                <w:szCs w:val="20"/>
              </w:rPr>
            </w:pPr>
            <w:r w:rsidRPr="00196D96">
              <w:rPr>
                <w:rFonts w:ascii="Times New Roman" w:hAnsi="Times New Roman"/>
                <w:b/>
                <w:sz w:val="20"/>
                <w:szCs w:val="20"/>
              </w:rPr>
              <w:t xml:space="preserve">Size of incentive: large incentive compared to small incentive </w:t>
            </w:r>
          </w:p>
        </w:tc>
        <w:tc>
          <w:tcPr>
            <w:tcW w:w="0" w:type="auto"/>
            <w:tcBorders>
              <w:top w:val="single" w:sz="4" w:space="0" w:color="auto"/>
              <w:left w:val="single" w:sz="4" w:space="0" w:color="auto"/>
              <w:bottom w:val="single" w:sz="4" w:space="0" w:color="auto"/>
              <w:right w:val="single" w:sz="4" w:space="0" w:color="auto"/>
            </w:tcBorders>
          </w:tcPr>
          <w:p w14:paraId="6A7B4C0E"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0.101 (-0.064, 0.272) P=0.220</w:t>
            </w:r>
          </w:p>
        </w:tc>
        <w:tc>
          <w:tcPr>
            <w:tcW w:w="0" w:type="auto"/>
            <w:tcBorders>
              <w:top w:val="single" w:sz="4" w:space="0" w:color="auto"/>
              <w:left w:val="single" w:sz="4" w:space="0" w:color="auto"/>
              <w:bottom w:val="single" w:sz="4" w:space="0" w:color="auto"/>
              <w:right w:val="single" w:sz="4" w:space="0" w:color="auto"/>
            </w:tcBorders>
          </w:tcPr>
          <w:p w14:paraId="1721A329"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0.116 (-0.077, 0.309) P=0.229</w:t>
            </w:r>
          </w:p>
        </w:tc>
      </w:tr>
      <w:tr w:rsidR="00196D96" w:rsidRPr="00196D96" w14:paraId="29705A1C" w14:textId="77777777" w:rsidTr="00E966E1">
        <w:tc>
          <w:tcPr>
            <w:tcW w:w="0" w:type="auto"/>
            <w:tcBorders>
              <w:top w:val="single" w:sz="4" w:space="0" w:color="auto"/>
              <w:left w:val="single" w:sz="4" w:space="0" w:color="auto"/>
              <w:bottom w:val="single" w:sz="4" w:space="0" w:color="auto"/>
              <w:right w:val="single" w:sz="4" w:space="0" w:color="auto"/>
            </w:tcBorders>
            <w:hideMark/>
          </w:tcPr>
          <w:p w14:paraId="6551C4FA" w14:textId="77777777" w:rsidR="00196D96" w:rsidRPr="00196D96" w:rsidRDefault="00196D96" w:rsidP="00196D96">
            <w:pPr>
              <w:rPr>
                <w:rFonts w:ascii="Times New Roman" w:eastAsia="Cambria" w:hAnsi="Times New Roman"/>
                <w:b/>
                <w:sz w:val="20"/>
                <w:szCs w:val="20"/>
              </w:rPr>
            </w:pPr>
            <w:r w:rsidRPr="00196D96">
              <w:rPr>
                <w:rFonts w:ascii="Times New Roman" w:hAnsi="Times New Roman"/>
                <w:b/>
                <w:sz w:val="20"/>
                <w:szCs w:val="20"/>
              </w:rPr>
              <w:t>Perceived risk of not earning the incentive (Risk): low risk compared to high risk</w:t>
            </w:r>
          </w:p>
        </w:tc>
        <w:tc>
          <w:tcPr>
            <w:tcW w:w="0" w:type="auto"/>
            <w:tcBorders>
              <w:top w:val="single" w:sz="4" w:space="0" w:color="auto"/>
              <w:left w:val="single" w:sz="4" w:space="0" w:color="auto"/>
              <w:bottom w:val="single" w:sz="4" w:space="0" w:color="auto"/>
              <w:right w:val="single" w:sz="4" w:space="0" w:color="auto"/>
            </w:tcBorders>
          </w:tcPr>
          <w:p w14:paraId="0CFE8A48"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0.009 (-0.146, 0.163) P=0.930</w:t>
            </w:r>
          </w:p>
        </w:tc>
        <w:tc>
          <w:tcPr>
            <w:tcW w:w="0" w:type="auto"/>
            <w:tcBorders>
              <w:top w:val="single" w:sz="4" w:space="0" w:color="auto"/>
              <w:left w:val="single" w:sz="4" w:space="0" w:color="auto"/>
              <w:bottom w:val="single" w:sz="4" w:space="0" w:color="auto"/>
              <w:right w:val="single" w:sz="4" w:space="0" w:color="auto"/>
            </w:tcBorders>
          </w:tcPr>
          <w:p w14:paraId="1C0BAF5F"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0.002 (-0.202, 0.139) P= 0.693</w:t>
            </w:r>
          </w:p>
          <w:p w14:paraId="0753805E"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b/>
                <w:sz w:val="20"/>
                <w:szCs w:val="20"/>
              </w:rPr>
              <w:t>Evaluation</w:t>
            </w:r>
            <w:r w:rsidRPr="00196D96">
              <w:rPr>
                <w:rFonts w:ascii="Times New Roman" w:eastAsia="Cambria" w:hAnsi="Times New Roman"/>
                <w:sz w:val="20"/>
                <w:szCs w:val="20"/>
              </w:rPr>
              <w:t>: -0.020 (-0.173, 0.142) P=0.834</w:t>
            </w:r>
          </w:p>
        </w:tc>
      </w:tr>
    </w:tbl>
    <w:p w14:paraId="563DB458" w14:textId="77777777" w:rsidR="005B6A78" w:rsidRPr="00196D96" w:rsidRDefault="005B6A78" w:rsidP="005B6A78">
      <w:pPr>
        <w:spacing w:line="360" w:lineRule="auto"/>
        <w:rPr>
          <w:rFonts w:ascii="Times New Roman" w:eastAsia="MS Mincho" w:hAnsi="Times New Roman" w:cs="Times New Roman"/>
          <w:b/>
          <w:sz w:val="20"/>
          <w:szCs w:val="20"/>
        </w:rPr>
      </w:pPr>
      <w:r w:rsidRPr="00196D96">
        <w:rPr>
          <w:rFonts w:ascii="Times New Roman" w:eastAsia="MS Mincho" w:hAnsi="Times New Roman" w:cs="Times New Roman"/>
          <w:b/>
          <w:sz w:val="20"/>
          <w:szCs w:val="20"/>
        </w:rPr>
        <w:t>Outcome variable: P4P effect estimate (standardized mean difference)</w:t>
      </w:r>
    </w:p>
    <w:p w14:paraId="7499B637" w14:textId="77777777" w:rsidR="00223CD0" w:rsidRDefault="00223CD0" w:rsidP="005B6A78">
      <w:pPr>
        <w:keepNext/>
        <w:rPr>
          <w:rFonts w:ascii="Times New Roman" w:eastAsia="Calibri" w:hAnsi="Times New Roman" w:cs="Times New Roman"/>
          <w:b/>
          <w:sz w:val="20"/>
          <w:szCs w:val="20"/>
          <w:lang w:eastAsia="en-GB"/>
        </w:rPr>
      </w:pPr>
      <w:bookmarkStart w:id="733" w:name="_Toc414429697"/>
    </w:p>
    <w:p w14:paraId="183C7B73" w14:textId="4DE5E43F" w:rsidR="005B6A78" w:rsidRPr="00196D96" w:rsidRDefault="008E5C95" w:rsidP="005B6A78">
      <w:pPr>
        <w:keepNext/>
        <w:rPr>
          <w:rFonts w:ascii="Times New Roman" w:hAnsi="Times New Roman" w:cs="Times New Roman"/>
          <w:b/>
          <w:bCs/>
          <w:sz w:val="20"/>
          <w:szCs w:val="20"/>
        </w:rPr>
      </w:pPr>
      <w:r>
        <w:rPr>
          <w:rFonts w:ascii="Times New Roman" w:eastAsia="Calibri" w:hAnsi="Times New Roman" w:cs="Times New Roman"/>
          <w:b/>
          <w:sz w:val="20"/>
          <w:szCs w:val="20"/>
          <w:lang w:eastAsia="en-GB"/>
        </w:rPr>
        <w:t>Supplementary file S18</w:t>
      </w:r>
      <w:r w:rsidR="00196D96" w:rsidRPr="00196D96">
        <w:rPr>
          <w:rFonts w:ascii="Times New Roman" w:eastAsia="Calibri" w:hAnsi="Times New Roman" w:cs="Times New Roman"/>
          <w:b/>
          <w:sz w:val="20"/>
          <w:szCs w:val="20"/>
          <w:lang w:eastAsia="en-GB"/>
        </w:rPr>
        <w:t xml:space="preserve"> </w:t>
      </w:r>
      <w:r w:rsidR="00196D96" w:rsidRPr="00196D96">
        <w:rPr>
          <w:rFonts w:ascii="Times New Roman" w:eastAsiaTheme="majorEastAsia" w:hAnsi="Times New Roman" w:cs="Times New Roman"/>
          <w:b/>
          <w:bCs/>
          <w:sz w:val="20"/>
          <w:szCs w:val="20"/>
        </w:rPr>
        <w:t xml:space="preserve">sensitivity analyses </w:t>
      </w:r>
      <w:r w:rsidR="00196D96" w:rsidRPr="00196D96">
        <w:rPr>
          <w:rFonts w:ascii="Times New Roman" w:hAnsi="Times New Roman" w:cs="Times New Roman"/>
          <w:b/>
          <w:bCs/>
          <w:sz w:val="20"/>
          <w:szCs w:val="20"/>
        </w:rPr>
        <w:t xml:space="preserve">results </w:t>
      </w:r>
      <w:r w:rsidR="005B6A78" w:rsidRPr="00196D96">
        <w:rPr>
          <w:rFonts w:ascii="Times New Roman" w:hAnsi="Times New Roman" w:cs="Times New Roman"/>
          <w:b/>
          <w:bCs/>
          <w:sz w:val="20"/>
          <w:szCs w:val="20"/>
        </w:rPr>
        <w:t>f</w:t>
      </w:r>
      <w:r w:rsidR="00196D96" w:rsidRPr="00196D96">
        <w:rPr>
          <w:rFonts w:ascii="Times New Roman" w:hAnsi="Times New Roman" w:cs="Times New Roman"/>
          <w:b/>
          <w:bCs/>
          <w:sz w:val="20"/>
          <w:szCs w:val="20"/>
        </w:rPr>
        <w:t xml:space="preserve">or change in </w:t>
      </w:r>
      <w:proofErr w:type="spellStart"/>
      <w:r w:rsidR="00196D96" w:rsidRPr="00196D96">
        <w:rPr>
          <w:rFonts w:ascii="Times New Roman" w:hAnsi="Times New Roman" w:cs="Times New Roman"/>
          <w:b/>
          <w:bCs/>
          <w:sz w:val="20"/>
          <w:szCs w:val="20"/>
        </w:rPr>
        <w:t>categorisation</w:t>
      </w:r>
      <w:proofErr w:type="spellEnd"/>
      <w:r w:rsidR="00196D96" w:rsidRPr="00196D96">
        <w:rPr>
          <w:rFonts w:ascii="Times New Roman" w:hAnsi="Times New Roman" w:cs="Times New Roman"/>
          <w:b/>
          <w:bCs/>
          <w:sz w:val="20"/>
          <w:szCs w:val="20"/>
        </w:rPr>
        <w:t xml:space="preserve"> of b</w:t>
      </w:r>
      <w:r w:rsidR="005B6A78" w:rsidRPr="00196D96">
        <w:rPr>
          <w:rFonts w:ascii="Times New Roman" w:hAnsi="Times New Roman" w:cs="Times New Roman"/>
          <w:b/>
          <w:bCs/>
          <w:sz w:val="20"/>
          <w:szCs w:val="20"/>
        </w:rPr>
        <w:t>inary outcomes in the multilevel logistic regression model</w:t>
      </w:r>
      <w:bookmarkEnd w:id="733"/>
    </w:p>
    <w:tbl>
      <w:tblPr>
        <w:tblStyle w:val="TableGrid11"/>
        <w:tblW w:w="0" w:type="auto"/>
        <w:tblLook w:val="04A0" w:firstRow="1" w:lastRow="0" w:firstColumn="1" w:lastColumn="0" w:noHBand="0" w:noVBand="1"/>
      </w:tblPr>
      <w:tblGrid>
        <w:gridCol w:w="5243"/>
        <w:gridCol w:w="2236"/>
        <w:gridCol w:w="2375"/>
      </w:tblGrid>
      <w:tr w:rsidR="00196D96" w:rsidRPr="00196D96" w14:paraId="243D8D93" w14:textId="77777777" w:rsidTr="00196D96">
        <w:trPr>
          <w:trHeight w:val="534"/>
        </w:trPr>
        <w:tc>
          <w:tcPr>
            <w:tcW w:w="0" w:type="auto"/>
            <w:tcBorders>
              <w:top w:val="single" w:sz="4" w:space="0" w:color="auto"/>
              <w:left w:val="single" w:sz="4" w:space="0" w:color="auto"/>
              <w:bottom w:val="single" w:sz="4" w:space="0" w:color="auto"/>
              <w:right w:val="single" w:sz="4" w:space="0" w:color="auto"/>
            </w:tcBorders>
          </w:tcPr>
          <w:p w14:paraId="58D8DF80" w14:textId="77777777"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Explanatory variables</w:t>
            </w:r>
          </w:p>
          <w:p w14:paraId="13031D8D" w14:textId="77777777"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 xml:space="preserve">(Number of studies=96) </w:t>
            </w:r>
          </w:p>
        </w:tc>
        <w:tc>
          <w:tcPr>
            <w:tcW w:w="2236" w:type="dxa"/>
            <w:tcBorders>
              <w:top w:val="single" w:sz="4" w:space="0" w:color="auto"/>
              <w:left w:val="single" w:sz="4" w:space="0" w:color="auto"/>
              <w:bottom w:val="single" w:sz="4" w:space="0" w:color="auto"/>
              <w:right w:val="single" w:sz="4" w:space="0" w:color="auto"/>
            </w:tcBorders>
            <w:hideMark/>
          </w:tcPr>
          <w:p w14:paraId="0C02B08B" w14:textId="5E3B8828"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 xml:space="preserve">OR   (univariate model) (95% CI) </w:t>
            </w:r>
          </w:p>
        </w:tc>
        <w:tc>
          <w:tcPr>
            <w:tcW w:w="2375" w:type="dxa"/>
            <w:tcBorders>
              <w:top w:val="single" w:sz="4" w:space="0" w:color="auto"/>
              <w:left w:val="single" w:sz="4" w:space="0" w:color="auto"/>
              <w:bottom w:val="single" w:sz="4" w:space="0" w:color="auto"/>
              <w:right w:val="single" w:sz="4" w:space="0" w:color="auto"/>
            </w:tcBorders>
          </w:tcPr>
          <w:p w14:paraId="5857329D" w14:textId="3E790978"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OR   multivariate model) (95% CI)</w:t>
            </w:r>
          </w:p>
          <w:p w14:paraId="0AB7297F" w14:textId="77777777" w:rsidR="00196D96" w:rsidRPr="00196D96" w:rsidRDefault="00196D96" w:rsidP="00196D96">
            <w:pPr>
              <w:rPr>
                <w:rFonts w:ascii="Times New Roman" w:eastAsia="Cambria" w:hAnsi="Times New Roman"/>
                <w:sz w:val="20"/>
                <w:szCs w:val="20"/>
              </w:rPr>
            </w:pPr>
          </w:p>
        </w:tc>
      </w:tr>
      <w:tr w:rsidR="00196D96" w:rsidRPr="00196D96" w14:paraId="7528E52A" w14:textId="77777777" w:rsidTr="00196D96">
        <w:trPr>
          <w:trHeight w:val="492"/>
        </w:trPr>
        <w:tc>
          <w:tcPr>
            <w:tcW w:w="0" w:type="auto"/>
            <w:tcBorders>
              <w:top w:val="single" w:sz="4" w:space="0" w:color="auto"/>
              <w:left w:val="single" w:sz="4" w:space="0" w:color="auto"/>
              <w:bottom w:val="single" w:sz="4" w:space="0" w:color="auto"/>
              <w:right w:val="single" w:sz="4" w:space="0" w:color="auto"/>
            </w:tcBorders>
            <w:hideMark/>
          </w:tcPr>
          <w:p w14:paraId="341118DC" w14:textId="77777777" w:rsidR="00196D96" w:rsidRPr="00196D96" w:rsidRDefault="00196D96" w:rsidP="00196D96">
            <w:pPr>
              <w:rPr>
                <w:rFonts w:ascii="Times New Roman" w:eastAsia="Cambria" w:hAnsi="Times New Roman"/>
                <w:b/>
                <w:sz w:val="20"/>
                <w:szCs w:val="20"/>
              </w:rPr>
            </w:pPr>
            <w:r w:rsidRPr="00196D96">
              <w:rPr>
                <w:rFonts w:ascii="Times New Roman" w:hAnsi="Times New Roman"/>
                <w:b/>
                <w:sz w:val="20"/>
                <w:szCs w:val="20"/>
              </w:rPr>
              <w:t>Who receives the incentive: payment to groups compared to payment to individuals</w:t>
            </w:r>
          </w:p>
        </w:tc>
        <w:tc>
          <w:tcPr>
            <w:tcW w:w="2236" w:type="dxa"/>
            <w:tcBorders>
              <w:top w:val="single" w:sz="4" w:space="0" w:color="auto"/>
              <w:left w:val="single" w:sz="4" w:space="0" w:color="auto"/>
              <w:bottom w:val="single" w:sz="4" w:space="0" w:color="auto"/>
              <w:right w:val="single" w:sz="4" w:space="0" w:color="auto"/>
            </w:tcBorders>
          </w:tcPr>
          <w:p w14:paraId="0EF36F04"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1.25  (0.31- 5.89)</w:t>
            </w:r>
          </w:p>
          <w:p w14:paraId="2BF69DAF"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P=0.756</w:t>
            </w:r>
          </w:p>
        </w:tc>
        <w:tc>
          <w:tcPr>
            <w:tcW w:w="2375" w:type="dxa"/>
            <w:tcBorders>
              <w:top w:val="single" w:sz="4" w:space="0" w:color="auto"/>
              <w:left w:val="single" w:sz="4" w:space="0" w:color="auto"/>
              <w:bottom w:val="single" w:sz="4" w:space="0" w:color="auto"/>
              <w:right w:val="single" w:sz="4" w:space="0" w:color="auto"/>
            </w:tcBorders>
          </w:tcPr>
          <w:p w14:paraId="2F0C0304"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1.98 (0.72-6.88)</w:t>
            </w:r>
          </w:p>
          <w:p w14:paraId="7ADC6C05"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P=0.350</w:t>
            </w:r>
          </w:p>
        </w:tc>
      </w:tr>
      <w:tr w:rsidR="00196D96" w:rsidRPr="00196D96" w14:paraId="3C75227C" w14:textId="77777777" w:rsidTr="00196D96">
        <w:trPr>
          <w:trHeight w:val="338"/>
        </w:trPr>
        <w:tc>
          <w:tcPr>
            <w:tcW w:w="0" w:type="auto"/>
            <w:tcBorders>
              <w:top w:val="single" w:sz="4" w:space="0" w:color="auto"/>
              <w:left w:val="single" w:sz="4" w:space="0" w:color="auto"/>
              <w:bottom w:val="single" w:sz="4" w:space="0" w:color="auto"/>
              <w:right w:val="single" w:sz="4" w:space="0" w:color="auto"/>
            </w:tcBorders>
            <w:hideMark/>
          </w:tcPr>
          <w:p w14:paraId="007D57BE" w14:textId="639BC45A" w:rsidR="00196D96" w:rsidRPr="00196D96" w:rsidRDefault="00196D96" w:rsidP="00196D96">
            <w:pPr>
              <w:rPr>
                <w:rFonts w:ascii="Times New Roman" w:eastAsia="Cambria" w:hAnsi="Times New Roman"/>
                <w:b/>
                <w:sz w:val="20"/>
                <w:szCs w:val="20"/>
              </w:rPr>
            </w:pPr>
            <w:r w:rsidRPr="00196D96">
              <w:rPr>
                <w:rFonts w:ascii="Times New Roman" w:hAnsi="Times New Roman"/>
                <w:b/>
                <w:sz w:val="20"/>
                <w:szCs w:val="20"/>
              </w:rPr>
              <w:t xml:space="preserve">Size of incentive: large incentive compared to small incentive </w:t>
            </w:r>
          </w:p>
        </w:tc>
        <w:tc>
          <w:tcPr>
            <w:tcW w:w="2236" w:type="dxa"/>
            <w:tcBorders>
              <w:top w:val="single" w:sz="4" w:space="0" w:color="auto"/>
              <w:left w:val="single" w:sz="4" w:space="0" w:color="auto"/>
              <w:bottom w:val="single" w:sz="4" w:space="0" w:color="auto"/>
              <w:right w:val="single" w:sz="4" w:space="0" w:color="auto"/>
            </w:tcBorders>
          </w:tcPr>
          <w:p w14:paraId="07A13583"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4.24  (1.02- 17.66)</w:t>
            </w:r>
          </w:p>
          <w:p w14:paraId="4E605C6E" w14:textId="2BEA9B75"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P=0.049</w:t>
            </w:r>
          </w:p>
        </w:tc>
        <w:tc>
          <w:tcPr>
            <w:tcW w:w="2375" w:type="dxa"/>
            <w:tcBorders>
              <w:top w:val="single" w:sz="4" w:space="0" w:color="auto"/>
              <w:left w:val="single" w:sz="4" w:space="0" w:color="auto"/>
              <w:bottom w:val="single" w:sz="4" w:space="0" w:color="auto"/>
              <w:right w:val="single" w:sz="4" w:space="0" w:color="auto"/>
            </w:tcBorders>
          </w:tcPr>
          <w:p w14:paraId="4C7F3A1C"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3.36 (1.09-10.88)</w:t>
            </w:r>
          </w:p>
          <w:p w14:paraId="4F6F0142" w14:textId="7090193D"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P=0.039</w:t>
            </w:r>
          </w:p>
        </w:tc>
      </w:tr>
      <w:tr w:rsidR="00196D96" w:rsidRPr="00196D96" w14:paraId="5D0BAF51" w14:textId="77777777" w:rsidTr="00196D96">
        <w:tc>
          <w:tcPr>
            <w:tcW w:w="0" w:type="auto"/>
            <w:tcBorders>
              <w:top w:val="single" w:sz="4" w:space="0" w:color="auto"/>
              <w:left w:val="single" w:sz="4" w:space="0" w:color="auto"/>
              <w:bottom w:val="single" w:sz="4" w:space="0" w:color="auto"/>
              <w:right w:val="single" w:sz="4" w:space="0" w:color="auto"/>
            </w:tcBorders>
            <w:hideMark/>
          </w:tcPr>
          <w:p w14:paraId="70A636A2" w14:textId="77777777" w:rsidR="00196D96" w:rsidRPr="00196D96" w:rsidRDefault="00196D96" w:rsidP="00196D96">
            <w:pPr>
              <w:rPr>
                <w:rFonts w:ascii="Times New Roman" w:eastAsia="Cambria" w:hAnsi="Times New Roman"/>
                <w:b/>
                <w:sz w:val="20"/>
                <w:szCs w:val="20"/>
              </w:rPr>
            </w:pPr>
            <w:r w:rsidRPr="00196D96">
              <w:rPr>
                <w:rFonts w:ascii="Times New Roman" w:hAnsi="Times New Roman"/>
                <w:b/>
                <w:sz w:val="20"/>
                <w:szCs w:val="20"/>
              </w:rPr>
              <w:t>Perceived risk of not earning the incentive (Risk): low risk compared to high risk</w:t>
            </w:r>
          </w:p>
        </w:tc>
        <w:tc>
          <w:tcPr>
            <w:tcW w:w="2236" w:type="dxa"/>
            <w:tcBorders>
              <w:top w:val="single" w:sz="4" w:space="0" w:color="auto"/>
              <w:left w:val="single" w:sz="4" w:space="0" w:color="auto"/>
              <w:bottom w:val="single" w:sz="4" w:space="0" w:color="auto"/>
              <w:right w:val="single" w:sz="4" w:space="0" w:color="auto"/>
            </w:tcBorders>
          </w:tcPr>
          <w:p w14:paraId="338ADBC4"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2.95 (0.78-9.86)</w:t>
            </w:r>
          </w:p>
          <w:p w14:paraId="711DABDE"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P=0.113</w:t>
            </w:r>
          </w:p>
        </w:tc>
        <w:tc>
          <w:tcPr>
            <w:tcW w:w="2375" w:type="dxa"/>
            <w:tcBorders>
              <w:top w:val="single" w:sz="4" w:space="0" w:color="auto"/>
              <w:left w:val="single" w:sz="4" w:space="0" w:color="auto"/>
              <w:bottom w:val="single" w:sz="4" w:space="0" w:color="auto"/>
              <w:right w:val="single" w:sz="4" w:space="0" w:color="auto"/>
            </w:tcBorders>
          </w:tcPr>
          <w:p w14:paraId="1A57504C"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0.68 (0.22-1.94)</w:t>
            </w:r>
          </w:p>
          <w:p w14:paraId="22B035C6"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P=0.369</w:t>
            </w:r>
          </w:p>
        </w:tc>
      </w:tr>
      <w:tr w:rsidR="00196D96" w:rsidRPr="00196D96" w14:paraId="4796B981" w14:textId="77777777" w:rsidTr="00196D96">
        <w:tc>
          <w:tcPr>
            <w:tcW w:w="0" w:type="auto"/>
            <w:tcBorders>
              <w:top w:val="single" w:sz="4" w:space="0" w:color="auto"/>
              <w:left w:val="single" w:sz="4" w:space="0" w:color="auto"/>
              <w:bottom w:val="single" w:sz="4" w:space="0" w:color="auto"/>
              <w:right w:val="single" w:sz="4" w:space="0" w:color="auto"/>
            </w:tcBorders>
            <w:hideMark/>
          </w:tcPr>
          <w:p w14:paraId="67B696C5" w14:textId="77777777" w:rsidR="00196D96" w:rsidRPr="00196D96" w:rsidRDefault="00196D96" w:rsidP="00196D96">
            <w:pPr>
              <w:rPr>
                <w:rFonts w:ascii="Times New Roman" w:eastAsia="Cambria" w:hAnsi="Times New Roman"/>
                <w:b/>
                <w:sz w:val="20"/>
                <w:szCs w:val="20"/>
              </w:rPr>
            </w:pPr>
            <w:r w:rsidRPr="00196D96">
              <w:rPr>
                <w:rFonts w:ascii="Times New Roman" w:eastAsia="Cambria" w:hAnsi="Times New Roman"/>
                <w:b/>
                <w:sz w:val="20"/>
                <w:szCs w:val="20"/>
              </w:rPr>
              <w:t>Evaluation design: No adequate control group compared to RCTs or quasi-experimental studies</w:t>
            </w:r>
          </w:p>
        </w:tc>
        <w:tc>
          <w:tcPr>
            <w:tcW w:w="2236" w:type="dxa"/>
            <w:tcBorders>
              <w:top w:val="single" w:sz="4" w:space="0" w:color="auto"/>
              <w:left w:val="single" w:sz="4" w:space="0" w:color="auto"/>
              <w:bottom w:val="single" w:sz="4" w:space="0" w:color="auto"/>
              <w:right w:val="single" w:sz="4" w:space="0" w:color="auto"/>
            </w:tcBorders>
          </w:tcPr>
          <w:p w14:paraId="62C2F5FB"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23.22 (6.28-85.73)</w:t>
            </w:r>
          </w:p>
          <w:p w14:paraId="6C638608"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P&lt;0.0001</w:t>
            </w:r>
          </w:p>
        </w:tc>
        <w:tc>
          <w:tcPr>
            <w:tcW w:w="2375" w:type="dxa"/>
            <w:tcBorders>
              <w:top w:val="single" w:sz="4" w:space="0" w:color="auto"/>
              <w:left w:val="single" w:sz="4" w:space="0" w:color="auto"/>
              <w:bottom w:val="single" w:sz="4" w:space="0" w:color="auto"/>
              <w:right w:val="single" w:sz="4" w:space="0" w:color="auto"/>
            </w:tcBorders>
          </w:tcPr>
          <w:p w14:paraId="4119D7AB"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24.09 (6.31-90.76)</w:t>
            </w:r>
          </w:p>
          <w:p w14:paraId="17739137" w14:textId="77777777" w:rsidR="00196D96" w:rsidRPr="00196D96" w:rsidRDefault="00196D96" w:rsidP="00196D96">
            <w:pPr>
              <w:rPr>
                <w:rFonts w:ascii="Times New Roman" w:eastAsia="Cambria" w:hAnsi="Times New Roman"/>
                <w:sz w:val="20"/>
                <w:szCs w:val="20"/>
              </w:rPr>
            </w:pPr>
            <w:r w:rsidRPr="00196D96">
              <w:rPr>
                <w:rFonts w:ascii="Times New Roman" w:eastAsia="Cambria" w:hAnsi="Times New Roman"/>
                <w:sz w:val="20"/>
                <w:szCs w:val="20"/>
              </w:rPr>
              <w:t>P&lt;0.0001</w:t>
            </w:r>
          </w:p>
        </w:tc>
      </w:tr>
    </w:tbl>
    <w:p w14:paraId="425D1ACC" w14:textId="25EE3858" w:rsidR="00AF328A" w:rsidRPr="00AF328A" w:rsidRDefault="00AF328A" w:rsidP="00AF328A">
      <w:pPr>
        <w:tabs>
          <w:tab w:val="left" w:pos="1607"/>
        </w:tabs>
        <w:rPr>
          <w:rFonts w:ascii="Times New Roman" w:eastAsia="Calibri" w:hAnsi="Times New Roman" w:cs="Times New Roman"/>
          <w:sz w:val="16"/>
          <w:szCs w:val="16"/>
          <w:lang w:eastAsia="en-GB"/>
        </w:rPr>
        <w:sectPr w:rsidR="00AF328A" w:rsidRPr="00AF328A" w:rsidSect="00200236">
          <w:pgSz w:w="11906" w:h="16838"/>
          <w:pgMar w:top="1134" w:right="1134" w:bottom="1134" w:left="1134" w:header="709" w:footer="709" w:gutter="0"/>
          <w:cols w:space="708"/>
          <w:docGrid w:linePitch="360"/>
        </w:sectPr>
      </w:pPr>
    </w:p>
    <w:p w14:paraId="182900DA" w14:textId="77777777" w:rsidR="001B11A4" w:rsidRPr="001B11A4" w:rsidRDefault="001B11A4" w:rsidP="001B11A4">
      <w:pPr>
        <w:rPr>
          <w:rFonts w:ascii="Times New Roman" w:hAnsi="Times New Roman" w:cs="Times New Roman"/>
          <w:sz w:val="16"/>
          <w:szCs w:val="16"/>
        </w:rPr>
      </w:pPr>
    </w:p>
    <w:p w14:paraId="7619C362" w14:textId="77777777" w:rsidR="001B11A4" w:rsidRPr="001B11A4" w:rsidRDefault="001B11A4" w:rsidP="001B11A4">
      <w:pPr>
        <w:rPr>
          <w:rFonts w:ascii="Times New Roman" w:hAnsi="Times New Roman" w:cs="Times New Roman"/>
          <w:sz w:val="16"/>
          <w:szCs w:val="16"/>
        </w:rPr>
      </w:pPr>
    </w:p>
    <w:p w14:paraId="4AFB2EE1" w14:textId="21423C44" w:rsidR="001B11A4" w:rsidRPr="001B11A4" w:rsidRDefault="001B11A4" w:rsidP="001B11A4">
      <w:pPr>
        <w:tabs>
          <w:tab w:val="left" w:pos="5760"/>
        </w:tabs>
        <w:rPr>
          <w:rFonts w:ascii="Times New Roman" w:hAnsi="Times New Roman" w:cs="Times New Roman"/>
          <w:sz w:val="16"/>
          <w:szCs w:val="16"/>
        </w:rPr>
      </w:pPr>
      <w:r>
        <w:rPr>
          <w:rFonts w:ascii="Times New Roman" w:hAnsi="Times New Roman" w:cs="Times New Roman"/>
          <w:sz w:val="16"/>
          <w:szCs w:val="16"/>
        </w:rPr>
        <w:tab/>
      </w:r>
    </w:p>
    <w:p w14:paraId="03CEAC7E" w14:textId="55697D5D" w:rsidR="00F36929" w:rsidRPr="001B11A4" w:rsidRDefault="00F36929" w:rsidP="001B11A4">
      <w:pPr>
        <w:rPr>
          <w:rFonts w:ascii="Times New Roman" w:hAnsi="Times New Roman" w:cs="Times New Roman"/>
          <w:sz w:val="16"/>
          <w:szCs w:val="16"/>
        </w:rPr>
      </w:pPr>
    </w:p>
    <w:sectPr w:rsidR="00F36929" w:rsidRPr="001B11A4" w:rsidSect="001345B8">
      <w:footerReference w:type="default" r:id="rId3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327F2" w14:textId="77777777" w:rsidR="009557E3" w:rsidRDefault="009557E3" w:rsidP="00200236">
      <w:r>
        <w:separator/>
      </w:r>
    </w:p>
  </w:endnote>
  <w:endnote w:type="continuationSeparator" w:id="0">
    <w:p w14:paraId="7080DEBA" w14:textId="77777777" w:rsidR="009557E3" w:rsidRDefault="009557E3" w:rsidP="0020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illSans">
    <w:altName w:val="Gill Sans"/>
    <w:charset w:val="00"/>
    <w:family w:val="auto"/>
    <w:pitch w:val="variable"/>
    <w:sig w:usb0="80000267" w:usb1="00000000" w:usb2="00000000" w:usb3="00000000" w:csb0="000001F7"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charset w:val="80"/>
    <w:family w:val="modern"/>
    <w:pitch w:val="fixed"/>
    <w:sig w:usb0="E00002FF" w:usb1="6AC7FDFB" w:usb2="00000012" w:usb3="00000000" w:csb0="0002009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09F33" w14:textId="77777777" w:rsidR="009557E3" w:rsidRDefault="009557E3" w:rsidP="00200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C85884" w14:textId="77777777" w:rsidR="009557E3" w:rsidRDefault="009557E3" w:rsidP="0020023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215F8" w14:textId="77777777" w:rsidR="009557E3" w:rsidRDefault="009557E3" w:rsidP="00200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C71">
      <w:rPr>
        <w:rStyle w:val="PageNumber"/>
        <w:noProof/>
      </w:rPr>
      <w:t>1</w:t>
    </w:r>
    <w:r>
      <w:rPr>
        <w:rStyle w:val="PageNumber"/>
      </w:rPr>
      <w:fldChar w:fldCharType="end"/>
    </w:r>
  </w:p>
  <w:p w14:paraId="22C1A0F7" w14:textId="77777777" w:rsidR="009557E3" w:rsidRDefault="009557E3" w:rsidP="0020023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96D3" w14:textId="77777777" w:rsidR="009557E3" w:rsidRDefault="009557E3" w:rsidP="00C051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00362" w14:textId="77777777" w:rsidR="009557E3" w:rsidRDefault="009557E3" w:rsidP="00C05180">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94100" w14:textId="77777777" w:rsidR="009557E3" w:rsidRDefault="009557E3" w:rsidP="00C051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C71">
      <w:rPr>
        <w:rStyle w:val="PageNumber"/>
        <w:noProof/>
      </w:rPr>
      <w:t>64</w:t>
    </w:r>
    <w:r>
      <w:rPr>
        <w:rStyle w:val="PageNumber"/>
      </w:rPr>
      <w:fldChar w:fldCharType="end"/>
    </w:r>
  </w:p>
  <w:p w14:paraId="3D2F5F03" w14:textId="77777777" w:rsidR="009557E3" w:rsidRDefault="009557E3" w:rsidP="00C05180">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148924"/>
      <w:docPartObj>
        <w:docPartGallery w:val="Page Numbers (Bottom of Page)"/>
        <w:docPartUnique/>
      </w:docPartObj>
    </w:sdtPr>
    <w:sdtEndPr>
      <w:rPr>
        <w:noProof/>
      </w:rPr>
    </w:sdtEndPr>
    <w:sdtContent>
      <w:p w14:paraId="1D85454A" w14:textId="77777777" w:rsidR="009557E3" w:rsidRDefault="009557E3">
        <w:pPr>
          <w:pStyle w:val="Footer"/>
          <w:jc w:val="right"/>
        </w:pPr>
        <w:r>
          <w:fldChar w:fldCharType="begin"/>
        </w:r>
        <w:r>
          <w:instrText xml:space="preserve"> PAGE   \* MERGEFORMAT </w:instrText>
        </w:r>
        <w:r>
          <w:fldChar w:fldCharType="separate"/>
        </w:r>
        <w:r w:rsidR="00781B2D">
          <w:rPr>
            <w:noProof/>
          </w:rPr>
          <w:t>67</w:t>
        </w:r>
        <w:r>
          <w:rPr>
            <w:noProof/>
          </w:rPr>
          <w:fldChar w:fldCharType="end"/>
        </w:r>
      </w:p>
    </w:sdtContent>
  </w:sdt>
  <w:p w14:paraId="1CBFDFA2" w14:textId="77777777" w:rsidR="009557E3" w:rsidRDefault="009557E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5C71C" w14:textId="77777777" w:rsidR="009557E3" w:rsidRDefault="009557E3" w:rsidP="00200236">
      <w:r>
        <w:separator/>
      </w:r>
    </w:p>
  </w:footnote>
  <w:footnote w:type="continuationSeparator" w:id="0">
    <w:p w14:paraId="27B8761F" w14:textId="77777777" w:rsidR="009557E3" w:rsidRDefault="009557E3" w:rsidP="002002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3265D" w14:textId="77777777" w:rsidR="009557E3" w:rsidRDefault="009557E3">
    <w:pPr>
      <w:pStyle w:val="Head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D6301"/>
    <w:multiLevelType w:val="hybridMultilevel"/>
    <w:tmpl w:val="DA06A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C11244"/>
    <w:multiLevelType w:val="multilevel"/>
    <w:tmpl w:val="5030D07E"/>
    <w:lvl w:ilvl="0">
      <w:start w:val="1"/>
      <w:numFmt w:val="decimal"/>
      <w:pStyle w:val="Heading1"/>
      <w:suff w:val="space"/>
      <w:lvlText w:val="Chapter %1"/>
      <w:lvlJc w:val="left"/>
      <w:pPr>
        <w:ind w:left="1560" w:firstLine="0"/>
      </w:pPr>
      <w:rPr>
        <w:rFonts w:ascii="Times New Roman" w:hAnsi="Times New Roman" w:cs="Times New Roman" w:hint="default"/>
        <w:color w:val="auto"/>
        <w:sz w:val="40"/>
        <w:szCs w:val="4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0545500D"/>
    <w:multiLevelType w:val="hybridMultilevel"/>
    <w:tmpl w:val="577A39A6"/>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EB3CD7"/>
    <w:multiLevelType w:val="hybridMultilevel"/>
    <w:tmpl w:val="72B2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377E3D"/>
    <w:multiLevelType w:val="hybridMultilevel"/>
    <w:tmpl w:val="73749B3C"/>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D01CE7"/>
    <w:multiLevelType w:val="hybridMultilevel"/>
    <w:tmpl w:val="1BF2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45886"/>
    <w:multiLevelType w:val="hybridMultilevel"/>
    <w:tmpl w:val="B36C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642BF6"/>
    <w:multiLevelType w:val="hybridMultilevel"/>
    <w:tmpl w:val="4DE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A3332A"/>
    <w:multiLevelType w:val="hybridMultilevel"/>
    <w:tmpl w:val="2838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B26C58"/>
    <w:multiLevelType w:val="hybridMultilevel"/>
    <w:tmpl w:val="73749B3C"/>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F27231"/>
    <w:multiLevelType w:val="hybridMultilevel"/>
    <w:tmpl w:val="8F529F54"/>
    <w:lvl w:ilvl="0" w:tplc="326E0A04">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5805104A"/>
    <w:multiLevelType w:val="hybridMultilevel"/>
    <w:tmpl w:val="4288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D6243A"/>
    <w:multiLevelType w:val="hybridMultilevel"/>
    <w:tmpl w:val="73749B3C"/>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6157B5"/>
    <w:multiLevelType w:val="hybridMultilevel"/>
    <w:tmpl w:val="8F529F54"/>
    <w:lvl w:ilvl="0" w:tplc="326E0A04">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5FA7653B"/>
    <w:multiLevelType w:val="hybridMultilevel"/>
    <w:tmpl w:val="9208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C932EF"/>
    <w:multiLevelType w:val="hybridMultilevel"/>
    <w:tmpl w:val="73749B3C"/>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DB764E"/>
    <w:multiLevelType w:val="hybridMultilevel"/>
    <w:tmpl w:val="CFDA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9C85CD0"/>
    <w:multiLevelType w:val="hybridMultilevel"/>
    <w:tmpl w:val="C8C2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1A3541"/>
    <w:multiLevelType w:val="hybridMultilevel"/>
    <w:tmpl w:val="68A0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A91505"/>
    <w:multiLevelType w:val="hybridMultilevel"/>
    <w:tmpl w:val="06A4183C"/>
    <w:lvl w:ilvl="0" w:tplc="0809000F">
      <w:start w:val="1"/>
      <w:numFmt w:val="decimal"/>
      <w:lvlText w:val="%1."/>
      <w:lvlJc w:val="left"/>
      <w:pPr>
        <w:ind w:left="1211"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4ED6CB3"/>
    <w:multiLevelType w:val="hybridMultilevel"/>
    <w:tmpl w:val="577A39A6"/>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8"/>
  </w:num>
  <w:num w:numId="4">
    <w:abstractNumId w:val="15"/>
  </w:num>
  <w:num w:numId="5">
    <w:abstractNumId w:val="5"/>
  </w:num>
  <w:num w:numId="6">
    <w:abstractNumId w:val="22"/>
  </w:num>
  <w:num w:numId="7">
    <w:abstractNumId w:val="23"/>
  </w:num>
  <w:num w:numId="8">
    <w:abstractNumId w:val="3"/>
  </w:num>
  <w:num w:numId="9">
    <w:abstractNumId w:val="4"/>
  </w:num>
  <w:num w:numId="10">
    <w:abstractNumId w:val="21"/>
  </w:num>
  <w:num w:numId="11">
    <w:abstractNumId w:val="12"/>
  </w:num>
  <w:num w:numId="12">
    <w:abstractNumId w:val="16"/>
  </w:num>
  <w:num w:numId="13">
    <w:abstractNumId w:val="14"/>
  </w:num>
  <w:num w:numId="14">
    <w:abstractNumId w:val="10"/>
  </w:num>
  <w:num w:numId="15">
    <w:abstractNumId w:val="11"/>
  </w:num>
  <w:num w:numId="16">
    <w:abstractNumId w:val="20"/>
  </w:num>
  <w:num w:numId="17">
    <w:abstractNumId w:val="6"/>
  </w:num>
  <w:num w:numId="18">
    <w:abstractNumId w:val="19"/>
  </w:num>
  <w:num w:numId="19">
    <w:abstractNumId w:val="17"/>
  </w:num>
  <w:num w:numId="20">
    <w:abstractNumId w:val="0"/>
  </w:num>
  <w:num w:numId="21">
    <w:abstractNumId w:val="1"/>
  </w:num>
  <w:num w:numId="22">
    <w:abstractNumId w:val="2"/>
  </w:num>
  <w:num w:numId="23">
    <w:abstractNumId w:val="9"/>
  </w:num>
  <w:num w:numId="2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2E"/>
    <w:rsid w:val="00083BC2"/>
    <w:rsid w:val="000F5012"/>
    <w:rsid w:val="001038D7"/>
    <w:rsid w:val="0011299B"/>
    <w:rsid w:val="001345B8"/>
    <w:rsid w:val="00136960"/>
    <w:rsid w:val="00192FB6"/>
    <w:rsid w:val="00196D96"/>
    <w:rsid w:val="001A3E51"/>
    <w:rsid w:val="001B11A4"/>
    <w:rsid w:val="00200236"/>
    <w:rsid w:val="00223CD0"/>
    <w:rsid w:val="0025275F"/>
    <w:rsid w:val="00290571"/>
    <w:rsid w:val="002D1B31"/>
    <w:rsid w:val="002F383C"/>
    <w:rsid w:val="0030251F"/>
    <w:rsid w:val="00343F9D"/>
    <w:rsid w:val="0034782E"/>
    <w:rsid w:val="00350425"/>
    <w:rsid w:val="00353384"/>
    <w:rsid w:val="0037423C"/>
    <w:rsid w:val="0038004C"/>
    <w:rsid w:val="003E4489"/>
    <w:rsid w:val="00403A80"/>
    <w:rsid w:val="00445643"/>
    <w:rsid w:val="00446B4D"/>
    <w:rsid w:val="0045196B"/>
    <w:rsid w:val="00457078"/>
    <w:rsid w:val="00465323"/>
    <w:rsid w:val="004A38FE"/>
    <w:rsid w:val="004B605B"/>
    <w:rsid w:val="004C6DD1"/>
    <w:rsid w:val="00521C57"/>
    <w:rsid w:val="00521FA7"/>
    <w:rsid w:val="00556BD8"/>
    <w:rsid w:val="0058692C"/>
    <w:rsid w:val="005B4C93"/>
    <w:rsid w:val="005B6A78"/>
    <w:rsid w:val="005C5B61"/>
    <w:rsid w:val="005E6AFC"/>
    <w:rsid w:val="006227F8"/>
    <w:rsid w:val="006346F9"/>
    <w:rsid w:val="006B0E9A"/>
    <w:rsid w:val="006B2054"/>
    <w:rsid w:val="006B4678"/>
    <w:rsid w:val="006C49B3"/>
    <w:rsid w:val="006D1950"/>
    <w:rsid w:val="006F5610"/>
    <w:rsid w:val="00711CB7"/>
    <w:rsid w:val="0072336D"/>
    <w:rsid w:val="00743830"/>
    <w:rsid w:val="007508DA"/>
    <w:rsid w:val="00761B01"/>
    <w:rsid w:val="00765F17"/>
    <w:rsid w:val="00772387"/>
    <w:rsid w:val="00781B2D"/>
    <w:rsid w:val="007E104C"/>
    <w:rsid w:val="007F2BD8"/>
    <w:rsid w:val="00806C71"/>
    <w:rsid w:val="00832203"/>
    <w:rsid w:val="00857C24"/>
    <w:rsid w:val="008C02DF"/>
    <w:rsid w:val="008C3128"/>
    <w:rsid w:val="008E5C95"/>
    <w:rsid w:val="009557E3"/>
    <w:rsid w:val="00965771"/>
    <w:rsid w:val="009710F7"/>
    <w:rsid w:val="009B1369"/>
    <w:rsid w:val="009E26FD"/>
    <w:rsid w:val="00A2169F"/>
    <w:rsid w:val="00A83226"/>
    <w:rsid w:val="00A84182"/>
    <w:rsid w:val="00A93D82"/>
    <w:rsid w:val="00AF328A"/>
    <w:rsid w:val="00B11769"/>
    <w:rsid w:val="00B30448"/>
    <w:rsid w:val="00B80F1E"/>
    <w:rsid w:val="00BA6F84"/>
    <w:rsid w:val="00BF5E8E"/>
    <w:rsid w:val="00C05180"/>
    <w:rsid w:val="00C721AE"/>
    <w:rsid w:val="00D42B18"/>
    <w:rsid w:val="00D43DE9"/>
    <w:rsid w:val="00D76F06"/>
    <w:rsid w:val="00DB1738"/>
    <w:rsid w:val="00DB6567"/>
    <w:rsid w:val="00DD6332"/>
    <w:rsid w:val="00DF4DD8"/>
    <w:rsid w:val="00E05C7C"/>
    <w:rsid w:val="00E13DA5"/>
    <w:rsid w:val="00E25D7D"/>
    <w:rsid w:val="00E33E8A"/>
    <w:rsid w:val="00E9423D"/>
    <w:rsid w:val="00E966E1"/>
    <w:rsid w:val="00E970B9"/>
    <w:rsid w:val="00F36929"/>
    <w:rsid w:val="00F6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DB8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1369"/>
    <w:pPr>
      <w:keepNext/>
      <w:keepLines/>
      <w:numPr>
        <w:numId w:val="9"/>
      </w:numPr>
      <w:spacing w:before="480" w:line="276" w:lineRule="auto"/>
      <w:ind w:left="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9B1369"/>
    <w:pPr>
      <w:keepNext/>
      <w:keepLines/>
      <w:numPr>
        <w:ilvl w:val="1"/>
        <w:numId w:val="9"/>
      </w:numPr>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9B1369"/>
    <w:pPr>
      <w:keepNext/>
      <w:keepLines/>
      <w:numPr>
        <w:ilvl w:val="2"/>
        <w:numId w:val="9"/>
      </w:numPr>
      <w:spacing w:before="200" w:line="276" w:lineRule="auto"/>
      <w:outlineLvl w:val="2"/>
    </w:pPr>
    <w:rPr>
      <w:rFonts w:asciiTheme="majorHAnsi" w:eastAsiaTheme="majorEastAsia" w:hAnsiTheme="majorHAnsi" w:cstheme="majorBidi"/>
      <w:b/>
      <w:bCs/>
      <w:color w:val="4F81BD" w:themeColor="accent1"/>
      <w:sz w:val="22"/>
      <w:szCs w:val="22"/>
      <w:lang w:val="en-GB"/>
    </w:rPr>
  </w:style>
  <w:style w:type="paragraph" w:styleId="Heading4">
    <w:name w:val="heading 4"/>
    <w:basedOn w:val="Normal"/>
    <w:next w:val="Normal"/>
    <w:link w:val="Heading4Char"/>
    <w:uiPriority w:val="9"/>
    <w:unhideWhenUsed/>
    <w:qFormat/>
    <w:rsid w:val="009B1369"/>
    <w:pPr>
      <w:keepNext/>
      <w:keepLines/>
      <w:numPr>
        <w:ilvl w:val="3"/>
        <w:numId w:val="9"/>
      </w:numPr>
      <w:spacing w:before="200" w:line="276" w:lineRule="auto"/>
      <w:outlineLvl w:val="3"/>
    </w:pPr>
    <w:rPr>
      <w:rFonts w:asciiTheme="majorHAnsi" w:eastAsiaTheme="majorEastAsia" w:hAnsiTheme="majorHAnsi" w:cstheme="majorBidi"/>
      <w:b/>
      <w:bCs/>
      <w:i/>
      <w:iCs/>
      <w:color w:val="4F81BD" w:themeColor="accent1"/>
      <w:sz w:val="22"/>
      <w:szCs w:val="22"/>
      <w:lang w:val="en-GB"/>
    </w:rPr>
  </w:style>
  <w:style w:type="paragraph" w:styleId="Heading5">
    <w:name w:val="heading 5"/>
    <w:basedOn w:val="Normal"/>
    <w:next w:val="Normal"/>
    <w:link w:val="Heading5Char"/>
    <w:uiPriority w:val="9"/>
    <w:unhideWhenUsed/>
    <w:qFormat/>
    <w:rsid w:val="009B1369"/>
    <w:pPr>
      <w:keepNext/>
      <w:keepLines/>
      <w:numPr>
        <w:ilvl w:val="4"/>
        <w:numId w:val="9"/>
      </w:numPr>
      <w:spacing w:before="200" w:line="276" w:lineRule="auto"/>
      <w:outlineLvl w:val="4"/>
    </w:pPr>
    <w:rPr>
      <w:rFonts w:asciiTheme="majorHAnsi" w:eastAsiaTheme="majorEastAsia" w:hAnsiTheme="majorHAnsi" w:cstheme="majorBidi"/>
      <w:color w:val="243F60" w:themeColor="accent1" w:themeShade="7F"/>
      <w:sz w:val="22"/>
      <w:szCs w:val="22"/>
      <w:lang w:val="en-GB"/>
    </w:rPr>
  </w:style>
  <w:style w:type="paragraph" w:styleId="Heading6">
    <w:name w:val="heading 6"/>
    <w:basedOn w:val="Normal"/>
    <w:next w:val="Normal"/>
    <w:link w:val="Heading6Char"/>
    <w:uiPriority w:val="9"/>
    <w:unhideWhenUsed/>
    <w:qFormat/>
    <w:rsid w:val="009B1369"/>
    <w:pPr>
      <w:keepNext/>
      <w:keepLines/>
      <w:numPr>
        <w:ilvl w:val="5"/>
        <w:numId w:val="9"/>
      </w:numPr>
      <w:spacing w:before="200" w:line="276" w:lineRule="auto"/>
      <w:outlineLvl w:val="5"/>
    </w:pPr>
    <w:rPr>
      <w:rFonts w:asciiTheme="majorHAnsi" w:eastAsiaTheme="majorEastAsia" w:hAnsiTheme="majorHAnsi" w:cstheme="majorBidi"/>
      <w:i/>
      <w:iCs/>
      <w:color w:val="243F60" w:themeColor="accent1" w:themeShade="7F"/>
      <w:sz w:val="22"/>
      <w:szCs w:val="22"/>
      <w:lang w:val="en-GB"/>
    </w:rPr>
  </w:style>
  <w:style w:type="paragraph" w:styleId="Heading7">
    <w:name w:val="heading 7"/>
    <w:basedOn w:val="Normal"/>
    <w:next w:val="Normal"/>
    <w:link w:val="Heading7Char"/>
    <w:uiPriority w:val="9"/>
    <w:semiHidden/>
    <w:unhideWhenUsed/>
    <w:qFormat/>
    <w:rsid w:val="009B1369"/>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9B1369"/>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9B1369"/>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92C"/>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8692C"/>
    <w:pPr>
      <w:tabs>
        <w:tab w:val="center" w:pos="4320"/>
        <w:tab w:val="right" w:pos="8640"/>
      </w:tabs>
    </w:pPr>
    <w:rPr>
      <w:rFonts w:eastAsiaTheme="minorHAnsi"/>
      <w:sz w:val="22"/>
      <w:szCs w:val="22"/>
      <w:lang w:val="en-GB"/>
    </w:rPr>
  </w:style>
  <w:style w:type="character" w:customStyle="1" w:styleId="FooterChar">
    <w:name w:val="Footer Char"/>
    <w:basedOn w:val="DefaultParagraphFont"/>
    <w:link w:val="Footer"/>
    <w:uiPriority w:val="99"/>
    <w:rsid w:val="0058692C"/>
    <w:rPr>
      <w:rFonts w:eastAsiaTheme="minorHAnsi"/>
      <w:sz w:val="22"/>
      <w:szCs w:val="22"/>
      <w:lang w:val="en-GB"/>
    </w:rPr>
  </w:style>
  <w:style w:type="character" w:styleId="PageNumber">
    <w:name w:val="page number"/>
    <w:basedOn w:val="DefaultParagraphFont"/>
    <w:uiPriority w:val="99"/>
    <w:semiHidden/>
    <w:unhideWhenUsed/>
    <w:rsid w:val="0058692C"/>
  </w:style>
  <w:style w:type="paragraph" w:styleId="Header">
    <w:name w:val="header"/>
    <w:basedOn w:val="Normal"/>
    <w:link w:val="HeaderChar"/>
    <w:uiPriority w:val="99"/>
    <w:unhideWhenUsed/>
    <w:rsid w:val="0058692C"/>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58692C"/>
    <w:rPr>
      <w:rFonts w:eastAsiaTheme="minorHAnsi"/>
      <w:sz w:val="22"/>
      <w:szCs w:val="22"/>
      <w:lang w:val="en-GB"/>
    </w:rPr>
  </w:style>
  <w:style w:type="paragraph" w:styleId="BalloonText">
    <w:name w:val="Balloon Text"/>
    <w:basedOn w:val="Normal"/>
    <w:link w:val="BalloonTextChar"/>
    <w:uiPriority w:val="99"/>
    <w:semiHidden/>
    <w:unhideWhenUsed/>
    <w:rsid w:val="004570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078"/>
    <w:rPr>
      <w:rFonts w:ascii="Lucida Grande" w:hAnsi="Lucida Grande" w:cs="Lucida Grande"/>
      <w:sz w:val="18"/>
      <w:szCs w:val="18"/>
    </w:rPr>
  </w:style>
  <w:style w:type="character" w:customStyle="1" w:styleId="Heading1Char">
    <w:name w:val="Heading 1 Char"/>
    <w:basedOn w:val="DefaultParagraphFont"/>
    <w:link w:val="Heading1"/>
    <w:rsid w:val="009B1369"/>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9B136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B1369"/>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uiPriority w:val="9"/>
    <w:rsid w:val="009B1369"/>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9B1369"/>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rsid w:val="009B1369"/>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9B1369"/>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9B136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9B1369"/>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9B1369"/>
    <w:rPr>
      <w:rFonts w:eastAsiaTheme="minorHAnsi"/>
      <w:sz w:val="20"/>
      <w:szCs w:val="20"/>
      <w:lang w:val="en-GB"/>
    </w:rPr>
  </w:style>
  <w:style w:type="character" w:customStyle="1" w:styleId="FootnoteTextChar">
    <w:name w:val="Footnote Text Char"/>
    <w:basedOn w:val="DefaultParagraphFont"/>
    <w:link w:val="FootnoteText"/>
    <w:uiPriority w:val="99"/>
    <w:rsid w:val="009B1369"/>
    <w:rPr>
      <w:rFonts w:eastAsiaTheme="minorHAnsi"/>
      <w:sz w:val="20"/>
      <w:szCs w:val="20"/>
      <w:lang w:val="en-GB"/>
    </w:rPr>
  </w:style>
  <w:style w:type="table" w:customStyle="1" w:styleId="TableGrid5">
    <w:name w:val="Table Grid5"/>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9B1369"/>
    <w:rPr>
      <w:vertAlign w:val="superscript"/>
    </w:rPr>
  </w:style>
  <w:style w:type="character" w:styleId="CommentReference">
    <w:name w:val="annotation reference"/>
    <w:basedOn w:val="DefaultParagraphFont"/>
    <w:uiPriority w:val="99"/>
    <w:semiHidden/>
    <w:unhideWhenUsed/>
    <w:rsid w:val="009B1369"/>
    <w:rPr>
      <w:sz w:val="16"/>
      <w:szCs w:val="16"/>
    </w:rPr>
  </w:style>
  <w:style w:type="paragraph" w:styleId="CommentText">
    <w:name w:val="annotation text"/>
    <w:basedOn w:val="Normal"/>
    <w:link w:val="CommentTextChar"/>
    <w:uiPriority w:val="99"/>
    <w:unhideWhenUsed/>
    <w:rsid w:val="009B1369"/>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rsid w:val="009B1369"/>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9B1369"/>
    <w:rPr>
      <w:b/>
      <w:bCs/>
    </w:rPr>
  </w:style>
  <w:style w:type="character" w:customStyle="1" w:styleId="CommentSubjectChar">
    <w:name w:val="Comment Subject Char"/>
    <w:basedOn w:val="CommentTextChar"/>
    <w:link w:val="CommentSubject"/>
    <w:uiPriority w:val="99"/>
    <w:semiHidden/>
    <w:rsid w:val="009B1369"/>
    <w:rPr>
      <w:rFonts w:eastAsiaTheme="minorHAnsi"/>
      <w:b/>
      <w:bCs/>
      <w:sz w:val="20"/>
      <w:szCs w:val="20"/>
      <w:lang w:val="en-GB"/>
    </w:rPr>
  </w:style>
  <w:style w:type="paragraph" w:customStyle="1" w:styleId="FootnoteText1">
    <w:name w:val="Footnote Text1"/>
    <w:basedOn w:val="Normal"/>
    <w:next w:val="FootnoteText"/>
    <w:uiPriority w:val="99"/>
    <w:unhideWhenUsed/>
    <w:rsid w:val="009B1369"/>
    <w:rPr>
      <w:rFonts w:ascii="Times New Roman" w:eastAsia="Times New Roman" w:hAnsi="Times New Roman" w:cs="Times New Roman"/>
      <w:sz w:val="20"/>
      <w:szCs w:val="20"/>
      <w:lang w:val="en-GB" w:eastAsia="en-GB"/>
    </w:rPr>
  </w:style>
  <w:style w:type="character" w:customStyle="1" w:styleId="FootnoteTextChar1">
    <w:name w:val="Footnote Text Char1"/>
    <w:basedOn w:val="DefaultParagraphFont"/>
    <w:uiPriority w:val="99"/>
    <w:rsid w:val="009B1369"/>
    <w:rPr>
      <w:rFonts w:ascii="Times New Roman" w:eastAsia="Times New Roman" w:hAnsi="Times New Roman" w:cs="Times New Roman"/>
      <w:sz w:val="20"/>
      <w:szCs w:val="20"/>
    </w:rPr>
  </w:style>
  <w:style w:type="paragraph" w:styleId="ListParagraph">
    <w:name w:val="List Paragraph"/>
    <w:basedOn w:val="Normal"/>
    <w:uiPriority w:val="34"/>
    <w:qFormat/>
    <w:rsid w:val="009B1369"/>
    <w:pPr>
      <w:spacing w:after="200" w:line="276" w:lineRule="auto"/>
      <w:ind w:left="720"/>
      <w:contextualSpacing/>
    </w:pPr>
    <w:rPr>
      <w:rFonts w:eastAsiaTheme="minorHAnsi"/>
      <w:sz w:val="22"/>
      <w:szCs w:val="22"/>
      <w:lang w:val="en-GB"/>
    </w:rPr>
  </w:style>
  <w:style w:type="character" w:styleId="EndnoteReference">
    <w:name w:val="endnote reference"/>
    <w:basedOn w:val="DefaultParagraphFont"/>
    <w:uiPriority w:val="99"/>
    <w:unhideWhenUsed/>
    <w:rsid w:val="009B1369"/>
    <w:rPr>
      <w:vertAlign w:val="superscript"/>
    </w:rPr>
  </w:style>
  <w:style w:type="table" w:customStyle="1" w:styleId="TableGrid3">
    <w:name w:val="Table Grid3"/>
    <w:basedOn w:val="TableNormal"/>
    <w:next w:val="TableGrid"/>
    <w:uiPriority w:val="59"/>
    <w:rsid w:val="009B136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B13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9B1369"/>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9B1369"/>
    <w:rPr>
      <w:color w:val="0000FF" w:themeColor="hyperlink"/>
      <w:u w:val="single"/>
    </w:rPr>
  </w:style>
  <w:style w:type="paragraph" w:customStyle="1" w:styleId="KCEParagraphKCE">
    <w:name w:val="KCE_Paragraph_KCE"/>
    <w:basedOn w:val="Normal"/>
    <w:rsid w:val="009B1369"/>
    <w:pPr>
      <w:kinsoku w:val="0"/>
      <w:overflowPunct w:val="0"/>
      <w:autoSpaceDE w:val="0"/>
      <w:autoSpaceDN w:val="0"/>
      <w:spacing w:before="120" w:line="360" w:lineRule="auto"/>
      <w:jc w:val="both"/>
    </w:pPr>
    <w:rPr>
      <w:rFonts w:ascii="Arial" w:eastAsia="Arial Unicode MS" w:hAnsi="Arial" w:cs="GillSans"/>
      <w:bCs/>
      <w:sz w:val="22"/>
      <w:szCs w:val="22"/>
      <w:lang w:val="en-GB" w:eastAsia="zh-CN"/>
    </w:rPr>
  </w:style>
  <w:style w:type="paragraph" w:styleId="NormalWeb">
    <w:name w:val="Normal (Web)"/>
    <w:basedOn w:val="Normal"/>
    <w:uiPriority w:val="99"/>
    <w:unhideWhenUsed/>
    <w:rsid w:val="009B1369"/>
    <w:pPr>
      <w:spacing w:before="100" w:beforeAutospacing="1" w:after="100" w:afterAutospacing="1"/>
    </w:pPr>
    <w:rPr>
      <w:rFonts w:ascii="Times" w:eastAsiaTheme="minorHAnsi" w:hAnsi="Times" w:cs="Times New Roman"/>
      <w:sz w:val="20"/>
      <w:szCs w:val="20"/>
      <w:lang w:val="en-GB"/>
    </w:rPr>
  </w:style>
  <w:style w:type="paragraph" w:customStyle="1" w:styleId="EndNoteBibliographyTitle">
    <w:name w:val="EndNote Bibliography Title"/>
    <w:basedOn w:val="Normal"/>
    <w:link w:val="EndNoteBibliographyTitleChar"/>
    <w:rsid w:val="009B1369"/>
    <w:pPr>
      <w:spacing w:line="276" w:lineRule="auto"/>
      <w:jc w:val="center"/>
    </w:pPr>
    <w:rPr>
      <w:rFonts w:ascii="Calibri" w:eastAsiaTheme="minorHAnsi" w:hAnsi="Calibri" w:cstheme="majorBidi"/>
      <w:color w:val="345A8A" w:themeColor="accent1" w:themeShade="B5"/>
      <w:sz w:val="22"/>
      <w:szCs w:val="22"/>
      <w:lang w:val="en-GB"/>
    </w:rPr>
  </w:style>
  <w:style w:type="paragraph" w:customStyle="1" w:styleId="EndNoteBibliography">
    <w:name w:val="EndNote Bibliography"/>
    <w:basedOn w:val="Normal"/>
    <w:link w:val="EndNoteBibliographyChar"/>
    <w:rsid w:val="009B1369"/>
    <w:pPr>
      <w:spacing w:after="200"/>
    </w:pPr>
    <w:rPr>
      <w:rFonts w:ascii="Calibri" w:eastAsiaTheme="minorHAnsi" w:hAnsi="Calibri" w:cstheme="majorBidi"/>
      <w:color w:val="345A8A" w:themeColor="accent1" w:themeShade="B5"/>
      <w:sz w:val="22"/>
      <w:szCs w:val="22"/>
      <w:lang w:val="en-GB"/>
    </w:rPr>
  </w:style>
  <w:style w:type="paragraph" w:styleId="TOCHeading">
    <w:name w:val="TOC Heading"/>
    <w:basedOn w:val="Heading1"/>
    <w:next w:val="Normal"/>
    <w:uiPriority w:val="39"/>
    <w:unhideWhenUsed/>
    <w:qFormat/>
    <w:rsid w:val="009B1369"/>
    <w:pPr>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9B1369"/>
    <w:pPr>
      <w:spacing w:before="120" w:line="276" w:lineRule="auto"/>
    </w:pPr>
    <w:rPr>
      <w:rFonts w:eastAsiaTheme="minorHAnsi"/>
      <w:b/>
      <w:lang w:val="en-GB"/>
    </w:rPr>
  </w:style>
  <w:style w:type="paragraph" w:styleId="TOC2">
    <w:name w:val="toc 2"/>
    <w:basedOn w:val="Normal"/>
    <w:next w:val="Normal"/>
    <w:autoRedefine/>
    <w:uiPriority w:val="39"/>
    <w:unhideWhenUsed/>
    <w:qFormat/>
    <w:rsid w:val="009B1369"/>
    <w:pPr>
      <w:spacing w:line="276" w:lineRule="auto"/>
      <w:ind w:left="220"/>
    </w:pPr>
    <w:rPr>
      <w:rFonts w:eastAsiaTheme="minorHAnsi"/>
      <w:b/>
      <w:sz w:val="22"/>
      <w:szCs w:val="22"/>
      <w:lang w:val="en-GB"/>
    </w:rPr>
  </w:style>
  <w:style w:type="paragraph" w:styleId="TOC3">
    <w:name w:val="toc 3"/>
    <w:basedOn w:val="Normal"/>
    <w:next w:val="Normal"/>
    <w:autoRedefine/>
    <w:uiPriority w:val="39"/>
    <w:unhideWhenUsed/>
    <w:qFormat/>
    <w:rsid w:val="009B1369"/>
    <w:pPr>
      <w:spacing w:line="276" w:lineRule="auto"/>
      <w:ind w:left="440"/>
    </w:pPr>
    <w:rPr>
      <w:rFonts w:eastAsiaTheme="minorHAnsi"/>
      <w:sz w:val="22"/>
      <w:szCs w:val="22"/>
      <w:lang w:val="en-GB"/>
    </w:rPr>
  </w:style>
  <w:style w:type="paragraph" w:styleId="TOC4">
    <w:name w:val="toc 4"/>
    <w:basedOn w:val="Normal"/>
    <w:next w:val="Normal"/>
    <w:autoRedefine/>
    <w:uiPriority w:val="39"/>
    <w:unhideWhenUsed/>
    <w:rsid w:val="009B1369"/>
    <w:pPr>
      <w:spacing w:line="276" w:lineRule="auto"/>
      <w:ind w:left="660"/>
    </w:pPr>
    <w:rPr>
      <w:rFonts w:eastAsiaTheme="minorHAnsi"/>
      <w:sz w:val="20"/>
      <w:szCs w:val="20"/>
      <w:lang w:val="en-GB"/>
    </w:rPr>
  </w:style>
  <w:style w:type="paragraph" w:styleId="TOC5">
    <w:name w:val="toc 5"/>
    <w:basedOn w:val="Normal"/>
    <w:next w:val="Normal"/>
    <w:autoRedefine/>
    <w:uiPriority w:val="39"/>
    <w:unhideWhenUsed/>
    <w:rsid w:val="009B1369"/>
    <w:pPr>
      <w:spacing w:line="276" w:lineRule="auto"/>
      <w:ind w:left="880"/>
    </w:pPr>
    <w:rPr>
      <w:rFonts w:eastAsiaTheme="minorHAnsi"/>
      <w:sz w:val="20"/>
      <w:szCs w:val="20"/>
      <w:lang w:val="en-GB"/>
    </w:rPr>
  </w:style>
  <w:style w:type="paragraph" w:styleId="TOC6">
    <w:name w:val="toc 6"/>
    <w:basedOn w:val="Normal"/>
    <w:next w:val="Normal"/>
    <w:autoRedefine/>
    <w:uiPriority w:val="39"/>
    <w:unhideWhenUsed/>
    <w:rsid w:val="009B1369"/>
    <w:pPr>
      <w:spacing w:line="276" w:lineRule="auto"/>
      <w:ind w:left="1100"/>
    </w:pPr>
    <w:rPr>
      <w:rFonts w:eastAsiaTheme="minorHAnsi"/>
      <w:sz w:val="20"/>
      <w:szCs w:val="20"/>
      <w:lang w:val="en-GB"/>
    </w:rPr>
  </w:style>
  <w:style w:type="paragraph" w:styleId="TOC7">
    <w:name w:val="toc 7"/>
    <w:basedOn w:val="Normal"/>
    <w:next w:val="Normal"/>
    <w:autoRedefine/>
    <w:uiPriority w:val="39"/>
    <w:unhideWhenUsed/>
    <w:rsid w:val="009B1369"/>
    <w:pPr>
      <w:spacing w:line="276" w:lineRule="auto"/>
      <w:ind w:left="1320"/>
    </w:pPr>
    <w:rPr>
      <w:rFonts w:eastAsiaTheme="minorHAnsi"/>
      <w:sz w:val="20"/>
      <w:szCs w:val="20"/>
      <w:lang w:val="en-GB"/>
    </w:rPr>
  </w:style>
  <w:style w:type="paragraph" w:styleId="TOC8">
    <w:name w:val="toc 8"/>
    <w:basedOn w:val="Normal"/>
    <w:next w:val="Normal"/>
    <w:autoRedefine/>
    <w:uiPriority w:val="39"/>
    <w:unhideWhenUsed/>
    <w:rsid w:val="009B1369"/>
    <w:pPr>
      <w:spacing w:line="276" w:lineRule="auto"/>
      <w:ind w:left="1540"/>
    </w:pPr>
    <w:rPr>
      <w:rFonts w:eastAsiaTheme="minorHAnsi"/>
      <w:sz w:val="20"/>
      <w:szCs w:val="20"/>
      <w:lang w:val="en-GB"/>
    </w:rPr>
  </w:style>
  <w:style w:type="paragraph" w:styleId="TOC9">
    <w:name w:val="toc 9"/>
    <w:basedOn w:val="Normal"/>
    <w:next w:val="Normal"/>
    <w:autoRedefine/>
    <w:uiPriority w:val="39"/>
    <w:unhideWhenUsed/>
    <w:rsid w:val="009B1369"/>
    <w:pPr>
      <w:spacing w:line="276" w:lineRule="auto"/>
      <w:ind w:left="1760"/>
    </w:pPr>
    <w:rPr>
      <w:rFonts w:eastAsiaTheme="minorHAnsi"/>
      <w:sz w:val="20"/>
      <w:szCs w:val="20"/>
      <w:lang w:val="en-GB"/>
    </w:rPr>
  </w:style>
  <w:style w:type="paragraph" w:styleId="BodyText">
    <w:name w:val="Body Text"/>
    <w:basedOn w:val="Normal"/>
    <w:link w:val="BodyTextChar"/>
    <w:uiPriority w:val="99"/>
    <w:semiHidden/>
    <w:unhideWhenUsed/>
    <w:rsid w:val="009B1369"/>
    <w:pPr>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99"/>
    <w:semiHidden/>
    <w:rsid w:val="009B1369"/>
    <w:rPr>
      <w:rFonts w:ascii="Times New Roman" w:eastAsia="Times New Roman" w:hAnsi="Times New Roman" w:cs="Times New Roman"/>
      <w:lang w:val="en-GB"/>
    </w:rPr>
  </w:style>
  <w:style w:type="paragraph" w:styleId="BodyTextIndent">
    <w:name w:val="Body Text Indent"/>
    <w:basedOn w:val="Normal"/>
    <w:link w:val="BodyTextIndentChar"/>
    <w:uiPriority w:val="99"/>
    <w:unhideWhenUsed/>
    <w:rsid w:val="009B1369"/>
    <w:pPr>
      <w:tabs>
        <w:tab w:val="left" w:pos="7048"/>
      </w:tabs>
      <w:ind w:left="7048"/>
    </w:pPr>
    <w:rPr>
      <w:rFonts w:ascii="Palatino Linotype" w:eastAsia="Times New Roman" w:hAnsi="Palatino Linotype" w:cs="Times New Roman"/>
      <w:b/>
      <w:bCs/>
      <w:smallCaps/>
      <w:sz w:val="18"/>
      <w:lang w:val="en-GB"/>
    </w:rPr>
  </w:style>
  <w:style w:type="character" w:customStyle="1" w:styleId="BodyTextIndentChar">
    <w:name w:val="Body Text Indent Char"/>
    <w:basedOn w:val="DefaultParagraphFont"/>
    <w:link w:val="BodyTextIndent"/>
    <w:uiPriority w:val="99"/>
    <w:rsid w:val="009B1369"/>
    <w:rPr>
      <w:rFonts w:ascii="Palatino Linotype" w:eastAsia="Times New Roman" w:hAnsi="Palatino Linotype" w:cs="Times New Roman"/>
      <w:b/>
      <w:bCs/>
      <w:smallCaps/>
      <w:sz w:val="18"/>
      <w:lang w:val="en-GB"/>
    </w:rPr>
  </w:style>
  <w:style w:type="numbering" w:customStyle="1" w:styleId="NoList1">
    <w:name w:val="No List1"/>
    <w:next w:val="NoList"/>
    <w:uiPriority w:val="99"/>
    <w:semiHidden/>
    <w:unhideWhenUsed/>
    <w:rsid w:val="009B1369"/>
  </w:style>
  <w:style w:type="table" w:customStyle="1" w:styleId="TableGrid2">
    <w:name w:val="Table Grid2"/>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1369"/>
    <w:rPr>
      <w:rFonts w:ascii="Times New Roman" w:eastAsia="Times New Roman" w:hAnsi="Times New Roman" w:cs="Times New Roman"/>
      <w:lang w:val="en-GB"/>
    </w:rPr>
  </w:style>
  <w:style w:type="paragraph" w:customStyle="1" w:styleId="Caption1">
    <w:name w:val="Caption1"/>
    <w:basedOn w:val="Normal"/>
    <w:next w:val="Normal"/>
    <w:uiPriority w:val="35"/>
    <w:unhideWhenUsed/>
    <w:qFormat/>
    <w:rsid w:val="009B1369"/>
    <w:pPr>
      <w:spacing w:after="200"/>
    </w:pPr>
    <w:rPr>
      <w:rFonts w:eastAsia="MS Mincho"/>
      <w:b/>
      <w:bCs/>
      <w:color w:val="4F81BD"/>
      <w:sz w:val="18"/>
      <w:szCs w:val="18"/>
    </w:rPr>
  </w:style>
  <w:style w:type="paragraph" w:customStyle="1" w:styleId="Default">
    <w:name w:val="Default"/>
    <w:rsid w:val="009B1369"/>
    <w:pPr>
      <w:autoSpaceDE w:val="0"/>
      <w:autoSpaceDN w:val="0"/>
      <w:adjustRightInd w:val="0"/>
    </w:pPr>
    <w:rPr>
      <w:rFonts w:ascii="Times New Roman" w:eastAsiaTheme="minorHAnsi" w:hAnsi="Times New Roman" w:cs="Times New Roman"/>
      <w:color w:val="000000"/>
      <w:lang w:val="en-GB"/>
    </w:rPr>
  </w:style>
  <w:style w:type="table" w:customStyle="1" w:styleId="TableGrid12">
    <w:name w:val="Table Grid12"/>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B1369"/>
  </w:style>
  <w:style w:type="character" w:customStyle="1" w:styleId="FooterChar1">
    <w:name w:val="Footer Char1"/>
    <w:basedOn w:val="DefaultParagraphFont"/>
    <w:uiPriority w:val="99"/>
    <w:locked/>
    <w:rsid w:val="009B1369"/>
    <w:rPr>
      <w:rFonts w:ascii="Calibri" w:eastAsia="MS Mincho" w:hAnsi="Calibri" w:cs="Times New Roman"/>
      <w:sz w:val="24"/>
      <w:szCs w:val="24"/>
      <w:lang w:val="en-US"/>
    </w:rPr>
  </w:style>
  <w:style w:type="table" w:customStyle="1" w:styleId="TableGrid31">
    <w:name w:val="Table Grid3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B1369"/>
    <w:rPr>
      <w:color w:val="800080"/>
      <w:u w:val="single"/>
    </w:rPr>
  </w:style>
  <w:style w:type="table" w:customStyle="1" w:styleId="TableGrid13">
    <w:name w:val="Table Grid13"/>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B1369"/>
  </w:style>
  <w:style w:type="paragraph" w:customStyle="1" w:styleId="fqsheadingcitation">
    <w:name w:val="fqsheadingcitation"/>
    <w:basedOn w:val="Normal"/>
    <w:rsid w:val="009B1369"/>
    <w:pPr>
      <w:spacing w:before="100" w:beforeAutospacing="1" w:after="100" w:afterAutospacing="1"/>
    </w:pPr>
    <w:rPr>
      <w:rFonts w:ascii="Times New Roman" w:eastAsia="Times New Roman" w:hAnsi="Times New Roman" w:cs="Times New Roman"/>
      <w:lang w:val="en-GB" w:eastAsia="en-GB"/>
    </w:rPr>
  </w:style>
  <w:style w:type="table" w:customStyle="1" w:styleId="TableGrid7">
    <w:name w:val="Table Grid7"/>
    <w:basedOn w:val="TableNormal"/>
    <w:next w:val="TableGrid"/>
    <w:uiPriority w:val="59"/>
    <w:rsid w:val="009B1369"/>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B1369"/>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2"/>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9B1369"/>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lang w:val="en-GB"/>
    </w:rPr>
  </w:style>
  <w:style w:type="paragraph" w:customStyle="1" w:styleId="Heading21">
    <w:name w:val="Heading 21"/>
    <w:basedOn w:val="Normal"/>
    <w:next w:val="Normal"/>
    <w:uiPriority w:val="9"/>
    <w:unhideWhenUsed/>
    <w:qFormat/>
    <w:rsid w:val="009B1369"/>
    <w:pPr>
      <w:keepNext/>
      <w:keepLines/>
      <w:spacing w:before="200" w:line="276" w:lineRule="auto"/>
      <w:outlineLvl w:val="1"/>
    </w:pPr>
    <w:rPr>
      <w:rFonts w:ascii="Calibri" w:eastAsia="MS Gothic" w:hAnsi="Calibri" w:cs="Times New Roman"/>
      <w:b/>
      <w:bCs/>
      <w:color w:val="4F81BD"/>
      <w:sz w:val="26"/>
      <w:szCs w:val="26"/>
      <w:lang w:val="en-GB"/>
    </w:rPr>
  </w:style>
  <w:style w:type="paragraph" w:customStyle="1" w:styleId="Heading31">
    <w:name w:val="Heading 31"/>
    <w:basedOn w:val="Normal"/>
    <w:next w:val="Normal"/>
    <w:uiPriority w:val="9"/>
    <w:unhideWhenUsed/>
    <w:qFormat/>
    <w:rsid w:val="009B1369"/>
    <w:pPr>
      <w:keepNext/>
      <w:keepLines/>
      <w:spacing w:before="200" w:line="360" w:lineRule="auto"/>
      <w:outlineLvl w:val="2"/>
    </w:pPr>
    <w:rPr>
      <w:rFonts w:ascii="Times New Roman" w:eastAsia="MS Gothic" w:hAnsi="Times New Roman" w:cs="Times New Roman"/>
      <w:b/>
      <w:bCs/>
      <w:lang w:val="en-GB"/>
    </w:rPr>
  </w:style>
  <w:style w:type="paragraph" w:customStyle="1" w:styleId="Title1">
    <w:name w:val="Title1"/>
    <w:basedOn w:val="Normal"/>
    <w:next w:val="Normal"/>
    <w:uiPriority w:val="10"/>
    <w:qFormat/>
    <w:rsid w:val="009B1369"/>
    <w:pPr>
      <w:pBdr>
        <w:bottom w:val="single" w:sz="8" w:space="4" w:color="4F81BD"/>
      </w:pBdr>
      <w:spacing w:after="300"/>
      <w:contextualSpacing/>
    </w:pPr>
    <w:rPr>
      <w:rFonts w:ascii="Calibri" w:eastAsia="MS Gothic" w:hAnsi="Calibri" w:cs="Times New Roman"/>
      <w:color w:val="17365D"/>
      <w:spacing w:val="5"/>
      <w:kern w:val="28"/>
      <w:sz w:val="52"/>
      <w:szCs w:val="52"/>
      <w:lang w:val="en-GB"/>
    </w:rPr>
  </w:style>
  <w:style w:type="paragraph" w:styleId="EndnoteText">
    <w:name w:val="endnote text"/>
    <w:basedOn w:val="Normal"/>
    <w:link w:val="EndnoteTextChar"/>
    <w:uiPriority w:val="99"/>
    <w:unhideWhenUsed/>
    <w:rsid w:val="009B1369"/>
    <w:rPr>
      <w:rFonts w:eastAsiaTheme="minorHAnsi"/>
      <w:lang w:val="en-GB"/>
    </w:rPr>
  </w:style>
  <w:style w:type="character" w:customStyle="1" w:styleId="EndnoteTextChar">
    <w:name w:val="Endnote Text Char"/>
    <w:basedOn w:val="DefaultParagraphFont"/>
    <w:link w:val="EndnoteText"/>
    <w:uiPriority w:val="99"/>
    <w:rsid w:val="009B1369"/>
    <w:rPr>
      <w:rFonts w:eastAsiaTheme="minorHAnsi"/>
      <w:lang w:val="en-GB"/>
    </w:rPr>
  </w:style>
  <w:style w:type="character" w:customStyle="1" w:styleId="Hyperlink1">
    <w:name w:val="Hyperlink1"/>
    <w:basedOn w:val="DefaultParagraphFont"/>
    <w:uiPriority w:val="99"/>
    <w:unhideWhenUsed/>
    <w:rsid w:val="009B1369"/>
    <w:rPr>
      <w:color w:val="0000FF"/>
      <w:u w:val="single"/>
    </w:rPr>
  </w:style>
  <w:style w:type="paragraph" w:customStyle="1" w:styleId="Subtitle1">
    <w:name w:val="Subtitle1"/>
    <w:basedOn w:val="Normal"/>
    <w:next w:val="Normal"/>
    <w:uiPriority w:val="11"/>
    <w:qFormat/>
    <w:rsid w:val="009B1369"/>
    <w:pPr>
      <w:numPr>
        <w:ilvl w:val="1"/>
      </w:numPr>
      <w:spacing w:after="200" w:line="276" w:lineRule="auto"/>
    </w:pPr>
    <w:rPr>
      <w:rFonts w:ascii="Calibri" w:eastAsia="MS Gothic" w:hAnsi="Calibri" w:cs="Times New Roman"/>
      <w:i/>
      <w:iCs/>
      <w:color w:val="4F81BD"/>
      <w:spacing w:val="15"/>
      <w:lang w:val="en-GB"/>
    </w:rPr>
  </w:style>
  <w:style w:type="character" w:customStyle="1" w:styleId="SubtitleChar">
    <w:name w:val="Subtitle Char"/>
    <w:basedOn w:val="DefaultParagraphFont"/>
    <w:link w:val="Subtitle"/>
    <w:uiPriority w:val="11"/>
    <w:rsid w:val="009B1369"/>
    <w:rPr>
      <w:rFonts w:ascii="Calibri" w:eastAsia="MS Gothic" w:hAnsi="Calibri" w:cs="Times New Roman"/>
      <w:i/>
      <w:iCs/>
      <w:color w:val="4F81BD"/>
      <w:spacing w:val="15"/>
    </w:rPr>
  </w:style>
  <w:style w:type="character" w:customStyle="1" w:styleId="Heading1Char1">
    <w:name w:val="Heading 1 Char1"/>
    <w:basedOn w:val="DefaultParagraphFont"/>
    <w:uiPriority w:val="9"/>
    <w:rsid w:val="009B1369"/>
    <w:rPr>
      <w:rFonts w:asciiTheme="majorHAnsi" w:eastAsiaTheme="majorEastAsia" w:hAnsiTheme="majorHAnsi" w:cstheme="majorBidi"/>
      <w:b/>
      <w:bCs/>
      <w:color w:val="365F91" w:themeColor="accent1" w:themeShade="BF"/>
      <w:sz w:val="28"/>
      <w:szCs w:val="28"/>
    </w:rPr>
  </w:style>
  <w:style w:type="paragraph" w:customStyle="1" w:styleId="TOC11">
    <w:name w:val="TOC 11"/>
    <w:basedOn w:val="Normal"/>
    <w:next w:val="Normal"/>
    <w:autoRedefine/>
    <w:uiPriority w:val="39"/>
    <w:unhideWhenUsed/>
    <w:rsid w:val="009B1369"/>
    <w:pPr>
      <w:spacing w:before="120" w:line="276" w:lineRule="auto"/>
    </w:pPr>
    <w:rPr>
      <w:rFonts w:ascii="Calibri" w:eastAsiaTheme="minorHAnsi" w:hAnsi="Calibri"/>
      <w:b/>
      <w:color w:val="548DD4"/>
      <w:lang w:val="en-GB"/>
    </w:rPr>
  </w:style>
  <w:style w:type="character" w:customStyle="1" w:styleId="TitleChar1">
    <w:name w:val="Title Char1"/>
    <w:basedOn w:val="DefaultParagraphFont"/>
    <w:uiPriority w:val="10"/>
    <w:rsid w:val="009B1369"/>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9B136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B1369"/>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9B1369"/>
    <w:pPr>
      <w:numPr>
        <w:ilvl w:val="1"/>
      </w:numPr>
      <w:spacing w:after="200" w:line="276" w:lineRule="auto"/>
    </w:pPr>
    <w:rPr>
      <w:rFonts w:ascii="Calibri" w:eastAsia="MS Gothic" w:hAnsi="Calibri" w:cs="Times New Roman"/>
      <w:i/>
      <w:iCs/>
      <w:color w:val="4F81BD"/>
      <w:spacing w:val="15"/>
    </w:rPr>
  </w:style>
  <w:style w:type="character" w:customStyle="1" w:styleId="SubtitleChar1">
    <w:name w:val="Subtitle Char1"/>
    <w:basedOn w:val="DefaultParagraphFont"/>
    <w:uiPriority w:val="11"/>
    <w:rsid w:val="009B1369"/>
    <w:rPr>
      <w:rFonts w:asciiTheme="majorHAnsi" w:eastAsiaTheme="majorEastAsia" w:hAnsiTheme="majorHAnsi" w:cstheme="majorBidi"/>
      <w:i/>
      <w:iCs/>
      <w:color w:val="4F81BD" w:themeColor="accent1"/>
      <w:spacing w:val="15"/>
    </w:rPr>
  </w:style>
  <w:style w:type="character" w:customStyle="1" w:styleId="element-citation">
    <w:name w:val="element-citation"/>
    <w:basedOn w:val="DefaultParagraphFont"/>
    <w:rsid w:val="009B1369"/>
  </w:style>
  <w:style w:type="character" w:customStyle="1" w:styleId="ref-journal">
    <w:name w:val="ref-journal"/>
    <w:basedOn w:val="DefaultParagraphFont"/>
    <w:rsid w:val="009B1369"/>
  </w:style>
  <w:style w:type="character" w:styleId="PlaceholderText">
    <w:name w:val="Placeholder Text"/>
    <w:basedOn w:val="DefaultParagraphFont"/>
    <w:uiPriority w:val="99"/>
    <w:semiHidden/>
    <w:rsid w:val="009B1369"/>
    <w:rPr>
      <w:color w:val="808080"/>
    </w:rPr>
  </w:style>
  <w:style w:type="character" w:customStyle="1" w:styleId="EndNoteBibliographyTitleChar">
    <w:name w:val="EndNote Bibliography Title Char"/>
    <w:basedOn w:val="Heading1Char"/>
    <w:link w:val="EndNoteBibliographyTitle"/>
    <w:rsid w:val="009B1369"/>
    <w:rPr>
      <w:rFonts w:ascii="Calibri" w:eastAsiaTheme="minorHAnsi" w:hAnsi="Calibri" w:cstheme="majorBidi"/>
      <w:b w:val="0"/>
      <w:bCs w:val="0"/>
      <w:color w:val="345A8A" w:themeColor="accent1" w:themeShade="B5"/>
      <w:sz w:val="22"/>
      <w:szCs w:val="22"/>
      <w:lang w:val="en-GB"/>
    </w:rPr>
  </w:style>
  <w:style w:type="character" w:customStyle="1" w:styleId="EndNoteBibliographyChar">
    <w:name w:val="EndNote Bibliography Char"/>
    <w:basedOn w:val="Heading1Char"/>
    <w:link w:val="EndNoteBibliography"/>
    <w:rsid w:val="009B1369"/>
    <w:rPr>
      <w:rFonts w:ascii="Calibri" w:eastAsiaTheme="minorHAnsi" w:hAnsi="Calibri" w:cstheme="majorBidi"/>
      <w:b w:val="0"/>
      <w:bCs w:val="0"/>
      <w:color w:val="345A8A" w:themeColor="accent1" w:themeShade="B5"/>
      <w:sz w:val="22"/>
      <w:szCs w:val="22"/>
      <w:lang w:val="en-GB"/>
    </w:rPr>
  </w:style>
  <w:style w:type="table" w:styleId="LightShading-Accent4">
    <w:name w:val="Light Shading Accent 4"/>
    <w:basedOn w:val="TableNormal"/>
    <w:uiPriority w:val="60"/>
    <w:rsid w:val="009B1369"/>
    <w:rPr>
      <w:rFonts w:eastAsiaTheme="minorHAnsi"/>
      <w:color w:val="5F497A" w:themeColor="accent4" w:themeShade="BF"/>
      <w:sz w:val="22"/>
      <w:szCs w:val="22"/>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9B1369"/>
    <w:rPr>
      <w:rFonts w:eastAsiaTheme="minorHAnsi"/>
      <w:color w:val="E36C0A" w:themeColor="accent6" w:themeShade="BF"/>
      <w:sz w:val="22"/>
      <w:szCs w:val="22"/>
      <w:lang w:val="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9B1369"/>
    <w:rPr>
      <w:rFonts w:eastAsiaTheme="minorHAnsi"/>
      <w:color w:val="31849B" w:themeColor="accent5" w:themeShade="BF"/>
      <w:sz w:val="22"/>
      <w:szCs w:val="22"/>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
    <w:name w:val="Light Grid"/>
    <w:basedOn w:val="TableNormal"/>
    <w:uiPriority w:val="62"/>
    <w:rsid w:val="009B1369"/>
    <w:rPr>
      <w:rFonts w:eastAsiaTheme="minorHAnsi"/>
      <w:sz w:val="22"/>
      <w:szCs w:val="22"/>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2">
    <w:name w:val="Medium Shading 1 Accent 2"/>
    <w:basedOn w:val="TableNormal"/>
    <w:uiPriority w:val="63"/>
    <w:rsid w:val="009B1369"/>
    <w:rPr>
      <w:rFonts w:eastAsiaTheme="minorHAnsi"/>
      <w:sz w:val="22"/>
      <w:szCs w:val="22"/>
      <w:lang w:val="en-GB"/>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B1369"/>
    <w:rPr>
      <w:rFonts w:eastAsiaTheme="minorHAnsi"/>
      <w:sz w:val="22"/>
      <w:szCs w:val="22"/>
      <w:lang w:val="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9B1369"/>
    <w:rPr>
      <w:rFonts w:eastAsiaTheme="minorHAnsi"/>
      <w:sz w:val="22"/>
      <w:szCs w:val="22"/>
      <w:lang w:val="en-GB"/>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uiPriority w:val="99"/>
    <w:semiHidden/>
    <w:unhideWhenUsed/>
    <w:rsid w:val="009B1369"/>
    <w:rPr>
      <w:b/>
      <w:bCs/>
    </w:rPr>
  </w:style>
  <w:style w:type="paragraph" w:customStyle="1" w:styleId="NoSpacing1">
    <w:name w:val="No Spacing1"/>
    <w:next w:val="NoSpacing"/>
    <w:uiPriority w:val="1"/>
    <w:qFormat/>
    <w:rsid w:val="009B1369"/>
    <w:rPr>
      <w:rFonts w:eastAsiaTheme="minorHAnsi"/>
      <w:sz w:val="22"/>
      <w:szCs w:val="22"/>
      <w:lang w:val="en-GB"/>
    </w:rPr>
  </w:style>
  <w:style w:type="table" w:customStyle="1" w:styleId="TableGrid111">
    <w:name w:val="Table Grid11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next w:val="Revision"/>
    <w:hidden/>
    <w:uiPriority w:val="99"/>
    <w:semiHidden/>
    <w:rsid w:val="009B1369"/>
    <w:rPr>
      <w:rFonts w:eastAsiaTheme="minorHAnsi"/>
      <w:sz w:val="22"/>
      <w:szCs w:val="22"/>
      <w:lang w:val="en-GB"/>
    </w:rPr>
  </w:style>
  <w:style w:type="paragraph" w:customStyle="1" w:styleId="NormalWeb1">
    <w:name w:val="Normal (Web)1"/>
    <w:basedOn w:val="Normal"/>
    <w:next w:val="NormalWeb"/>
    <w:uiPriority w:val="99"/>
    <w:unhideWhenUsed/>
    <w:rsid w:val="009B1369"/>
    <w:pPr>
      <w:spacing w:before="100" w:beforeAutospacing="1" w:after="100" w:afterAutospacing="1"/>
    </w:pPr>
    <w:rPr>
      <w:rFonts w:ascii="Times" w:eastAsia="MS Mincho" w:hAnsi="Times" w:cs="Times New Roman"/>
      <w:sz w:val="20"/>
      <w:szCs w:val="20"/>
      <w:lang w:val="en-GB"/>
    </w:rPr>
  </w:style>
  <w:style w:type="table" w:customStyle="1" w:styleId="TableGrid211">
    <w:name w:val="Table Grid21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semiHidden/>
    <w:unhideWhenUsed/>
    <w:qFormat/>
    <w:rsid w:val="009B1369"/>
    <w:rPr>
      <w:rFonts w:ascii="Calibri" w:eastAsia="MS Gothic" w:hAnsi="Calibri" w:cs="Times New Roman"/>
      <w:color w:val="345A8A"/>
    </w:rPr>
  </w:style>
  <w:style w:type="paragraph" w:customStyle="1" w:styleId="TOC21">
    <w:name w:val="TOC 21"/>
    <w:basedOn w:val="Normal"/>
    <w:next w:val="Normal"/>
    <w:autoRedefine/>
    <w:uiPriority w:val="39"/>
    <w:unhideWhenUsed/>
    <w:rsid w:val="009B1369"/>
    <w:pPr>
      <w:spacing w:after="100" w:line="276" w:lineRule="auto"/>
      <w:ind w:left="220"/>
    </w:pPr>
    <w:rPr>
      <w:rFonts w:eastAsiaTheme="minorHAnsi"/>
      <w:sz w:val="22"/>
      <w:szCs w:val="22"/>
      <w:lang w:val="en-GB"/>
    </w:rPr>
  </w:style>
  <w:style w:type="paragraph" w:customStyle="1" w:styleId="TOC31">
    <w:name w:val="TOC 31"/>
    <w:basedOn w:val="Normal"/>
    <w:next w:val="Normal"/>
    <w:autoRedefine/>
    <w:uiPriority w:val="39"/>
    <w:unhideWhenUsed/>
    <w:rsid w:val="009B1369"/>
    <w:pPr>
      <w:spacing w:after="100" w:line="276" w:lineRule="auto"/>
      <w:ind w:left="440"/>
    </w:pPr>
    <w:rPr>
      <w:rFonts w:eastAsiaTheme="minorHAnsi"/>
      <w:sz w:val="22"/>
      <w:szCs w:val="22"/>
      <w:lang w:val="en-GB"/>
    </w:rPr>
  </w:style>
  <w:style w:type="table" w:customStyle="1" w:styleId="TableGrid32">
    <w:name w:val="Table Grid32"/>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
    <w:name w:val="Light Shading - Accent 61"/>
    <w:basedOn w:val="TableNormal"/>
    <w:next w:val="LightShading-Accent6"/>
    <w:uiPriority w:val="60"/>
    <w:rsid w:val="009B1369"/>
    <w:rPr>
      <w:rFonts w:eastAsia="MS Mincho"/>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
    <w:name w:val="Dark List - Accent 41"/>
    <w:basedOn w:val="TableNormal"/>
    <w:next w:val="DarkList-Accent4"/>
    <w:uiPriority w:val="70"/>
    <w:rsid w:val="009B1369"/>
    <w:rPr>
      <w:rFonts w:eastAsia="MS Mincho"/>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
    <w:name w:val="Medium Grid 1 - Accent 41"/>
    <w:basedOn w:val="TableNormal"/>
    <w:next w:val="MediumGrid1-Accent4"/>
    <w:uiPriority w:val="67"/>
    <w:rsid w:val="009B1369"/>
    <w:rPr>
      <w:rFonts w:eastAsia="MS Mincho"/>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CommentSubjectChar1">
    <w:name w:val="Comment Subject Char1"/>
    <w:basedOn w:val="CommentTextChar"/>
    <w:uiPriority w:val="99"/>
    <w:semiHidden/>
    <w:rsid w:val="009B1369"/>
    <w:rPr>
      <w:rFonts w:eastAsiaTheme="minorHAnsi"/>
      <w:b/>
      <w:bCs/>
      <w:sz w:val="20"/>
      <w:szCs w:val="20"/>
      <w:lang w:val="en-GB"/>
    </w:rPr>
  </w:style>
  <w:style w:type="paragraph" w:styleId="NoSpacing">
    <w:name w:val="No Spacing"/>
    <w:uiPriority w:val="1"/>
    <w:qFormat/>
    <w:rsid w:val="009B1369"/>
    <w:rPr>
      <w:rFonts w:eastAsiaTheme="minorHAnsi"/>
      <w:sz w:val="22"/>
      <w:szCs w:val="22"/>
      <w:lang w:val="en-GB"/>
    </w:rPr>
  </w:style>
  <w:style w:type="table" w:styleId="DarkList-Accent4">
    <w:name w:val="Dark List Accent 4"/>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B1369"/>
    <w:rPr>
      <w:rFonts w:eastAsiaTheme="minorHAnsi"/>
      <w:sz w:val="22"/>
      <w:szCs w:val="22"/>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6">
    <w:name w:val="Medium Grid 1 Accent 6"/>
    <w:basedOn w:val="TableNormal"/>
    <w:uiPriority w:val="67"/>
    <w:rsid w:val="009B1369"/>
    <w:rPr>
      <w:rFonts w:eastAsiaTheme="minorHAnsi"/>
      <w:sz w:val="22"/>
      <w:szCs w:val="22"/>
      <w:lang w:val="en-GB"/>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9B1369"/>
    <w:rPr>
      <w:rFonts w:eastAsiaTheme="minorHAnsi"/>
      <w:color w:val="000000" w:themeColor="text1" w:themeShade="BF"/>
      <w:sz w:val="22"/>
      <w:szCs w:val="22"/>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B1369"/>
    <w:rPr>
      <w:rFonts w:eastAsiaTheme="minorHAnsi"/>
      <w:color w:val="943634" w:themeColor="accent2" w:themeShade="BF"/>
      <w:sz w:val="22"/>
      <w:szCs w:val="22"/>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B1369"/>
    <w:rPr>
      <w:rFonts w:eastAsiaTheme="minorHAnsi"/>
      <w:color w:val="76923C" w:themeColor="accent3" w:themeShade="BF"/>
      <w:sz w:val="22"/>
      <w:szCs w:val="22"/>
      <w:lang w:val="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9B1369"/>
    <w:rPr>
      <w:rFonts w:eastAsiaTheme="minorHAnsi"/>
      <w:sz w:val="22"/>
      <w:szCs w:val="22"/>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9B1369"/>
    <w:rPr>
      <w:rFonts w:eastAsiaTheme="minorHAnsi"/>
      <w:sz w:val="22"/>
      <w:szCs w:val="22"/>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9B1369"/>
    <w:rPr>
      <w:rFonts w:eastAsiaTheme="minorHAnsi"/>
      <w:sz w:val="22"/>
      <w:szCs w:val="22"/>
      <w:lang w:val="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9B1369"/>
    <w:rPr>
      <w:rFonts w:asciiTheme="majorHAnsi" w:eastAsiaTheme="majorEastAsia" w:hAnsiTheme="majorHAnsi" w:cstheme="majorBidi"/>
      <w:color w:val="000000" w:themeColor="text1"/>
      <w:sz w:val="22"/>
      <w:szCs w:val="22"/>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B1369"/>
    <w:rPr>
      <w:rFonts w:eastAsiaTheme="minorHAnsi"/>
      <w:color w:val="000000" w:themeColor="text1"/>
      <w:sz w:val="22"/>
      <w:szCs w:val="22"/>
      <w:lang w:val="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Accent2">
    <w:name w:val="Medium Grid 1 Accent 2"/>
    <w:basedOn w:val="TableNormal"/>
    <w:uiPriority w:val="67"/>
    <w:rsid w:val="009B1369"/>
    <w:rPr>
      <w:rFonts w:eastAsiaTheme="minorHAnsi"/>
      <w:sz w:val="22"/>
      <w:szCs w:val="22"/>
      <w:lang w:val="en-GB"/>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9B1369"/>
    <w:rPr>
      <w:rFonts w:eastAsiaTheme="minorHAnsi"/>
      <w:sz w:val="22"/>
      <w:szCs w:val="22"/>
      <w:lang w:val="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9B1369"/>
    <w:rPr>
      <w:rFonts w:eastAsiaTheme="minorHAnsi"/>
      <w:sz w:val="22"/>
      <w:szCs w:val="22"/>
      <w:lang w:val="en-GB"/>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4">
    <w:name w:val="Medium Grid 2 Accent 4"/>
    <w:basedOn w:val="TableNormal"/>
    <w:uiPriority w:val="68"/>
    <w:rsid w:val="009B1369"/>
    <w:rPr>
      <w:rFonts w:asciiTheme="majorHAnsi" w:eastAsiaTheme="majorEastAsia" w:hAnsiTheme="majorHAnsi" w:cstheme="majorBidi"/>
      <w:color w:val="000000" w:themeColor="text1"/>
      <w:sz w:val="22"/>
      <w:szCs w:val="22"/>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Shading">
    <w:name w:val="Colorful Shading"/>
    <w:basedOn w:val="TableNormal"/>
    <w:uiPriority w:val="71"/>
    <w:rsid w:val="009B1369"/>
    <w:rPr>
      <w:rFonts w:eastAsiaTheme="minorHAnsi"/>
      <w:color w:val="000000" w:themeColor="text1"/>
      <w:sz w:val="22"/>
      <w:szCs w:val="22"/>
      <w:lang w:val="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42">
    <w:name w:val="Dark List - Accent 42"/>
    <w:basedOn w:val="TableNormal"/>
    <w:next w:val="DarkList-Accent4"/>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5">
    <w:name w:val="Medium Grid 3 Accent 5"/>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31">
    <w:name w:val="Table Grid13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B1369"/>
    <w:pPr>
      <w:spacing w:after="200"/>
    </w:pPr>
    <w:rPr>
      <w:rFonts w:eastAsiaTheme="minorHAnsi"/>
      <w:b/>
      <w:bCs/>
      <w:color w:val="4F81BD" w:themeColor="accent1"/>
      <w:sz w:val="18"/>
      <w:szCs w:val="18"/>
      <w:lang w:val="en-GB"/>
    </w:rPr>
  </w:style>
  <w:style w:type="table" w:styleId="MediumShading1-Accent4">
    <w:name w:val="Medium Shading 1 Accent 4"/>
    <w:basedOn w:val="TableNormal"/>
    <w:uiPriority w:val="63"/>
    <w:rsid w:val="009B1369"/>
    <w:rPr>
      <w:rFonts w:eastAsiaTheme="minorHAnsi"/>
      <w:sz w:val="22"/>
      <w:szCs w:val="22"/>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9B1369"/>
    <w:rPr>
      <w:rFonts w:eastAsiaTheme="minorHAnsi"/>
      <w:color w:val="000000" w:themeColor="text1"/>
      <w:sz w:val="22"/>
      <w:szCs w:val="22"/>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9B1369"/>
    <w:rPr>
      <w:rFonts w:asciiTheme="majorHAnsi" w:eastAsiaTheme="majorEastAsia" w:hAnsiTheme="majorHAnsi" w:cstheme="majorBidi"/>
      <w:color w:val="000000" w:themeColor="text1"/>
      <w:sz w:val="22"/>
      <w:szCs w:val="22"/>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311">
    <w:name w:val="Table Grid131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B1369"/>
  </w:style>
  <w:style w:type="table" w:customStyle="1" w:styleId="TableGrid52">
    <w:name w:val="Table Grid52"/>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B136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B1369"/>
  </w:style>
  <w:style w:type="table" w:customStyle="1" w:styleId="TableGrid28">
    <w:name w:val="Table Grid28"/>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B1369"/>
  </w:style>
  <w:style w:type="table" w:customStyle="1" w:styleId="TableGrid311">
    <w:name w:val="Table Grid31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9B1369"/>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9B1369"/>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2"/>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9B1369"/>
    <w:rPr>
      <w:rFonts w:eastAsiaTheme="minorHAnsi"/>
      <w:color w:val="5F497A"/>
      <w:sz w:val="22"/>
      <w:szCs w:val="22"/>
      <w:lang w:val="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62">
    <w:name w:val="Light Shading - Accent 62"/>
    <w:basedOn w:val="TableNormal"/>
    <w:next w:val="LightShading-Accent6"/>
    <w:uiPriority w:val="60"/>
    <w:rsid w:val="009B1369"/>
    <w:rPr>
      <w:rFonts w:eastAsiaTheme="minorHAnsi"/>
      <w:color w:val="E36C0A"/>
      <w:sz w:val="22"/>
      <w:szCs w:val="22"/>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51">
    <w:name w:val="Light Shading - Accent 51"/>
    <w:basedOn w:val="TableNormal"/>
    <w:next w:val="LightShading-Accent5"/>
    <w:uiPriority w:val="60"/>
    <w:rsid w:val="009B1369"/>
    <w:rPr>
      <w:rFonts w:eastAsiaTheme="minorHAnsi"/>
      <w:color w:val="31849B"/>
      <w:sz w:val="22"/>
      <w:szCs w:val="22"/>
      <w:lang w:val="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
    <w:name w:val="Light Grid1"/>
    <w:basedOn w:val="TableNormal"/>
    <w:next w:val="LightGrid"/>
    <w:uiPriority w:val="62"/>
    <w:rsid w:val="009B1369"/>
    <w:rPr>
      <w:rFonts w:eastAsiaTheme="minorHAnsi"/>
      <w:sz w:val="22"/>
      <w:szCs w:val="22"/>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21">
    <w:name w:val="Medium Shading 1 - Accent 21"/>
    <w:basedOn w:val="TableNormal"/>
    <w:next w:val="MediumShading1-Accent2"/>
    <w:uiPriority w:val="63"/>
    <w:rsid w:val="009B1369"/>
    <w:rPr>
      <w:rFonts w:eastAsiaTheme="minorHAnsi"/>
      <w:sz w:val="22"/>
      <w:szCs w:val="22"/>
      <w:lang w:val="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9B1369"/>
    <w:rPr>
      <w:rFonts w:eastAsiaTheme="minorHAnsi"/>
      <w:sz w:val="22"/>
      <w:szCs w:val="22"/>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9B1369"/>
    <w:rPr>
      <w:rFonts w:eastAsiaTheme="minorHAnsi"/>
      <w:sz w:val="22"/>
      <w:szCs w:val="22"/>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41">
    <w:name w:val="Table Grid14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1">
    <w:name w:val="Light Shading - Accent 611"/>
    <w:basedOn w:val="TableNormal"/>
    <w:next w:val="LightShading-Accent6"/>
    <w:uiPriority w:val="60"/>
    <w:rsid w:val="009B1369"/>
    <w:rPr>
      <w:rFonts w:eastAsia="MS Mincho"/>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1">
    <w:name w:val="Dark List - Accent 411"/>
    <w:basedOn w:val="TableNormal"/>
    <w:next w:val="DarkList-Accent4"/>
    <w:uiPriority w:val="70"/>
    <w:rsid w:val="009B1369"/>
    <w:rPr>
      <w:rFonts w:eastAsia="MS Mincho"/>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1">
    <w:name w:val="Medium Grid 1 - Accent 411"/>
    <w:basedOn w:val="TableNormal"/>
    <w:next w:val="MediumGrid1-Accent4"/>
    <w:uiPriority w:val="67"/>
    <w:rsid w:val="009B1369"/>
    <w:rPr>
      <w:rFonts w:eastAsia="MS Mincho"/>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DarkList-Accent43">
    <w:name w:val="Dark List - Accent 43"/>
    <w:basedOn w:val="TableNormal"/>
    <w:next w:val="DarkList-Accent4"/>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2">
    <w:name w:val="Medium Grid 1 - Accent 42"/>
    <w:basedOn w:val="TableNormal"/>
    <w:next w:val="MediumGrid1-Accent4"/>
    <w:uiPriority w:val="67"/>
    <w:rsid w:val="009B1369"/>
    <w:rPr>
      <w:rFonts w:eastAsiaTheme="minorHAnsi"/>
      <w:sz w:val="22"/>
      <w:szCs w:val="22"/>
      <w:lang w:val="en-GB"/>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61">
    <w:name w:val="Medium Grid 1 - Accent 61"/>
    <w:basedOn w:val="TableNormal"/>
    <w:next w:val="MediumGrid1-Accent6"/>
    <w:uiPriority w:val="67"/>
    <w:rsid w:val="009B1369"/>
    <w:rPr>
      <w:rFonts w:eastAsiaTheme="minorHAnsi"/>
      <w:sz w:val="22"/>
      <w:szCs w:val="22"/>
      <w:lang w:val="en-GB"/>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next w:val="LightShading"/>
    <w:uiPriority w:val="60"/>
    <w:rsid w:val="009B1369"/>
    <w:rPr>
      <w:rFonts w:eastAsiaTheme="minorHAnsi"/>
      <w:color w:val="000000"/>
      <w:sz w:val="22"/>
      <w:szCs w:val="22"/>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9B1369"/>
    <w:rPr>
      <w:rFonts w:eastAsiaTheme="minorHAnsi"/>
      <w:color w:val="943634"/>
      <w:sz w:val="22"/>
      <w:szCs w:val="22"/>
      <w:lang w:val="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9B1369"/>
    <w:rPr>
      <w:rFonts w:eastAsiaTheme="minorHAnsi"/>
      <w:color w:val="76923C"/>
      <w:sz w:val="22"/>
      <w:szCs w:val="22"/>
      <w:lang w:val="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41">
    <w:name w:val="Light List - Accent 41"/>
    <w:basedOn w:val="TableNormal"/>
    <w:next w:val="LightList-Accent4"/>
    <w:uiPriority w:val="61"/>
    <w:rsid w:val="009B1369"/>
    <w:rPr>
      <w:rFonts w:eastAsiaTheme="minorHAnsi"/>
      <w:sz w:val="22"/>
      <w:szCs w:val="22"/>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TableNormal"/>
    <w:next w:val="LightList-Accent3"/>
    <w:uiPriority w:val="61"/>
    <w:rsid w:val="009B1369"/>
    <w:rPr>
      <w:rFonts w:eastAsiaTheme="minorHAnsi"/>
      <w:sz w:val="22"/>
      <w:szCs w:val="22"/>
      <w:lang w:val="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leNormal"/>
    <w:next w:val="MediumShading1-Accent3"/>
    <w:uiPriority w:val="63"/>
    <w:rsid w:val="009B1369"/>
    <w:rPr>
      <w:rFonts w:eastAsiaTheme="minorHAnsi"/>
      <w:sz w:val="22"/>
      <w:szCs w:val="22"/>
      <w:lang w:val="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next w:val="MediumShading2"/>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next w:val="MediumList2"/>
    <w:uiPriority w:val="66"/>
    <w:rsid w:val="009B1369"/>
    <w:rPr>
      <w:rFonts w:ascii="Calibri" w:eastAsia="MS Gothic" w:hAnsi="Calibri" w:cs="Times New Roman"/>
      <w:color w:val="000000"/>
      <w:sz w:val="22"/>
      <w:szCs w:val="22"/>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9B1369"/>
    <w:rPr>
      <w:rFonts w:eastAsiaTheme="minorHAnsi"/>
      <w:color w:val="000000"/>
      <w:sz w:val="22"/>
      <w:szCs w:val="22"/>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Grid1-Accent21">
    <w:name w:val="Medium Grid 1 - Accent 21"/>
    <w:basedOn w:val="TableNormal"/>
    <w:next w:val="MediumGrid1-Accent2"/>
    <w:uiPriority w:val="67"/>
    <w:rsid w:val="009B1369"/>
    <w:rPr>
      <w:rFonts w:eastAsiaTheme="minorHAnsi"/>
      <w:sz w:val="22"/>
      <w:szCs w:val="22"/>
      <w:lang w:val="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11">
    <w:name w:val="Medium Grid 1 - Accent 11"/>
    <w:basedOn w:val="TableNormal"/>
    <w:next w:val="MediumGrid1-Accent1"/>
    <w:uiPriority w:val="67"/>
    <w:rsid w:val="009B1369"/>
    <w:rPr>
      <w:rFonts w:eastAsiaTheme="minorHAnsi"/>
      <w:sz w:val="22"/>
      <w:szCs w:val="22"/>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next w:val="MediumGrid1"/>
    <w:uiPriority w:val="67"/>
    <w:rsid w:val="009B1369"/>
    <w:rPr>
      <w:rFonts w:eastAsiaTheme="minorHAnsi"/>
      <w:sz w:val="22"/>
      <w:szCs w:val="22"/>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41">
    <w:name w:val="Medium Grid 2 - Accent 41"/>
    <w:basedOn w:val="TableNormal"/>
    <w:next w:val="MediumGrid2-Accent4"/>
    <w:uiPriority w:val="68"/>
    <w:rsid w:val="009B1369"/>
    <w:rPr>
      <w:rFonts w:ascii="Calibri" w:eastAsia="MS Gothic" w:hAnsi="Calibri" w:cs="Times New Roman"/>
      <w:color w:val="000000"/>
      <w:sz w:val="22"/>
      <w:szCs w:val="22"/>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3-Accent61">
    <w:name w:val="Medium Grid 3 - Accent 61"/>
    <w:basedOn w:val="TableNormal"/>
    <w:next w:val="MediumGrid3-Accent6"/>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Shading1">
    <w:name w:val="Colorful Shading1"/>
    <w:basedOn w:val="TableNormal"/>
    <w:next w:val="ColorfulShading"/>
    <w:uiPriority w:val="71"/>
    <w:rsid w:val="009B1369"/>
    <w:rPr>
      <w:rFonts w:eastAsiaTheme="minorHAnsi"/>
      <w:color w:val="000000"/>
      <w:sz w:val="22"/>
      <w:szCs w:val="22"/>
      <w:lang w:val="en-GB"/>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Accent61">
    <w:name w:val="Dark List - Accent 61"/>
    <w:basedOn w:val="TableNormal"/>
    <w:next w:val="DarkList-Accent6"/>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51">
    <w:name w:val="Dark List - Accent 51"/>
    <w:basedOn w:val="TableNormal"/>
    <w:next w:val="DarkList-Accent5"/>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421">
    <w:name w:val="Dark List - Accent 421"/>
    <w:basedOn w:val="TableNormal"/>
    <w:next w:val="DarkList-Accent4"/>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31">
    <w:name w:val="Dark List - Accent 31"/>
    <w:basedOn w:val="TableNormal"/>
    <w:next w:val="DarkList-Accent3"/>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21">
    <w:name w:val="Dark List - Accent 21"/>
    <w:basedOn w:val="TableNormal"/>
    <w:next w:val="DarkList-Accent2"/>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1">
    <w:name w:val="Dark List1"/>
    <w:basedOn w:val="TableNormal"/>
    <w:next w:val="DarkList"/>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Accent51">
    <w:name w:val="Medium Grid 3 - Accent 51"/>
    <w:basedOn w:val="TableNormal"/>
    <w:next w:val="MediumGrid3-Accent5"/>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1">
    <w:name w:val="Medium Grid 3 - Accent 41"/>
    <w:basedOn w:val="TableNormal"/>
    <w:next w:val="MediumGrid3-Accent4"/>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31">
    <w:name w:val="Medium Grid 3 - Accent 31"/>
    <w:basedOn w:val="TableNormal"/>
    <w:next w:val="MediumGrid3-Accent3"/>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11">
    <w:name w:val="Medium Grid 3 - Accent 11"/>
    <w:basedOn w:val="TableNormal"/>
    <w:next w:val="MediumGrid3-Accent1"/>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basedOn w:val="TableNormal"/>
    <w:next w:val="MediumGrid3"/>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21">
    <w:name w:val="Medium Grid 3 - Accent 21"/>
    <w:basedOn w:val="TableNormal"/>
    <w:next w:val="MediumGrid3-Accent2"/>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1312">
    <w:name w:val="Table Grid1312"/>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41">
    <w:name w:val="Medium Shading 1 - Accent 41"/>
    <w:basedOn w:val="TableNormal"/>
    <w:next w:val="MediumShading1-Accent4"/>
    <w:uiPriority w:val="63"/>
    <w:rsid w:val="009B1369"/>
    <w:rPr>
      <w:rFonts w:eastAsiaTheme="minorHAnsi"/>
      <w:sz w:val="22"/>
      <w:szCs w:val="22"/>
      <w:lang w:val="en-GB"/>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9B1369"/>
    <w:rPr>
      <w:rFonts w:eastAsiaTheme="minorHAnsi"/>
      <w:color w:val="000000"/>
      <w:sz w:val="22"/>
      <w:szCs w:val="22"/>
      <w:lang w:val="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2-Accent41">
    <w:name w:val="Medium List 2 - Accent 41"/>
    <w:basedOn w:val="TableNormal"/>
    <w:next w:val="MediumList2-Accent4"/>
    <w:uiPriority w:val="66"/>
    <w:rsid w:val="009B1369"/>
    <w:rPr>
      <w:rFonts w:ascii="Calibri" w:eastAsia="MS Gothic" w:hAnsi="Calibri" w:cs="Times New Roman"/>
      <w:color w:val="000000"/>
      <w:sz w:val="22"/>
      <w:szCs w:val="22"/>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TableGrid13111">
    <w:name w:val="Table Grid1311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9B1369"/>
    <w:pPr>
      <w:spacing w:line="276" w:lineRule="auto"/>
    </w:pPr>
    <w:rPr>
      <w:rFonts w:eastAsiaTheme="minorHAnsi"/>
      <w:sz w:val="22"/>
      <w:szCs w:val="22"/>
      <w:lang w:val="en-GB"/>
    </w:rPr>
  </w:style>
  <w:style w:type="table" w:customStyle="1" w:styleId="TableGrid18">
    <w:name w:val="Table Grid18"/>
    <w:basedOn w:val="TableNormal"/>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9B1369"/>
    <w:pPr>
      <w:tabs>
        <w:tab w:val="center" w:pos="4320"/>
        <w:tab w:val="right" w:pos="8640"/>
      </w:tabs>
    </w:pPr>
    <w:rPr>
      <w:rFonts w:eastAsia="Cambria"/>
      <w:sz w:val="22"/>
      <w:szCs w:val="22"/>
      <w:lang w:val="en-GB"/>
    </w:rPr>
  </w:style>
  <w:style w:type="numbering" w:customStyle="1" w:styleId="NoList111">
    <w:name w:val="No List111"/>
    <w:next w:val="NoList"/>
    <w:uiPriority w:val="99"/>
    <w:semiHidden/>
    <w:unhideWhenUsed/>
    <w:rsid w:val="009B1369"/>
  </w:style>
  <w:style w:type="numbering" w:customStyle="1" w:styleId="NoList1111">
    <w:name w:val="No List1111"/>
    <w:next w:val="NoList"/>
    <w:uiPriority w:val="99"/>
    <w:semiHidden/>
    <w:unhideWhenUsed/>
    <w:rsid w:val="009B1369"/>
  </w:style>
  <w:style w:type="table" w:customStyle="1" w:styleId="TableGrid113">
    <w:name w:val="Table Grid113"/>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9B1369"/>
    <w:pPr>
      <w:spacing w:after="200" w:line="276" w:lineRule="auto"/>
      <w:ind w:left="720"/>
      <w:contextualSpacing/>
    </w:pPr>
    <w:rPr>
      <w:rFonts w:eastAsia="Calibri"/>
      <w:sz w:val="22"/>
      <w:szCs w:val="22"/>
      <w:lang w:val="en-GB"/>
    </w:rPr>
  </w:style>
  <w:style w:type="paragraph" w:customStyle="1" w:styleId="EndnoteText1">
    <w:name w:val="Endnote Text1"/>
    <w:basedOn w:val="Normal"/>
    <w:next w:val="EndnoteText"/>
    <w:uiPriority w:val="99"/>
    <w:unhideWhenUsed/>
    <w:rsid w:val="009B1369"/>
    <w:rPr>
      <w:rFonts w:eastAsia="MS Mincho"/>
    </w:rPr>
  </w:style>
  <w:style w:type="paragraph" w:customStyle="1" w:styleId="Footer1">
    <w:name w:val="Footer1"/>
    <w:basedOn w:val="Normal"/>
    <w:next w:val="Footer"/>
    <w:uiPriority w:val="99"/>
    <w:unhideWhenUsed/>
    <w:rsid w:val="009B1369"/>
    <w:pPr>
      <w:tabs>
        <w:tab w:val="center" w:pos="4320"/>
        <w:tab w:val="right" w:pos="8640"/>
      </w:tabs>
    </w:pPr>
    <w:rPr>
      <w:rFonts w:eastAsia="MS Mincho"/>
    </w:rPr>
  </w:style>
  <w:style w:type="character" w:styleId="Strong">
    <w:name w:val="Strong"/>
    <w:basedOn w:val="DefaultParagraphFont"/>
    <w:uiPriority w:val="22"/>
    <w:qFormat/>
    <w:rsid w:val="009B1369"/>
    <w:rPr>
      <w:b/>
      <w:bCs/>
    </w:rPr>
  </w:style>
  <w:style w:type="character" w:styleId="Emphasis">
    <w:name w:val="Emphasis"/>
    <w:basedOn w:val="DefaultParagraphFont"/>
    <w:uiPriority w:val="20"/>
    <w:qFormat/>
    <w:rsid w:val="009B1369"/>
    <w:rPr>
      <w:i/>
      <w:iCs/>
    </w:rPr>
  </w:style>
  <w:style w:type="table" w:customStyle="1" w:styleId="TableGrid213">
    <w:name w:val="Table Grid213"/>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2">
    <w:name w:val="Hyperlink2"/>
    <w:basedOn w:val="DefaultParagraphFont"/>
    <w:uiPriority w:val="99"/>
    <w:unhideWhenUsed/>
    <w:rsid w:val="009B1369"/>
    <w:rPr>
      <w:color w:val="0000FF"/>
      <w:u w:val="single"/>
    </w:rPr>
  </w:style>
  <w:style w:type="character" w:customStyle="1" w:styleId="EndnoteTextChar1">
    <w:name w:val="Endnote Text Char1"/>
    <w:basedOn w:val="DefaultParagraphFont"/>
    <w:uiPriority w:val="99"/>
    <w:semiHidden/>
    <w:rsid w:val="009B1369"/>
    <w:rPr>
      <w:rFonts w:eastAsia="MS Mincho"/>
      <w:sz w:val="20"/>
      <w:szCs w:val="20"/>
      <w:lang w:val="en-US"/>
    </w:rPr>
  </w:style>
  <w:style w:type="paragraph" w:customStyle="1" w:styleId="CommentSubject2">
    <w:name w:val="Comment Subject2"/>
    <w:basedOn w:val="CommentText"/>
    <w:next w:val="CommentText"/>
    <w:uiPriority w:val="99"/>
    <w:semiHidden/>
    <w:unhideWhenUsed/>
    <w:rsid w:val="009B1369"/>
    <w:pPr>
      <w:spacing w:after="0"/>
    </w:pPr>
    <w:rPr>
      <w:rFonts w:ascii="Cambria" w:eastAsia="MS Mincho" w:hAnsi="Cambria" w:cs="Times New Roman"/>
      <w:b/>
      <w:bCs/>
      <w:lang w:val="en-US"/>
    </w:rPr>
  </w:style>
  <w:style w:type="table" w:customStyle="1" w:styleId="TableGrid2112">
    <w:name w:val="Table Grid2112"/>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2"/>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2">
    <w:name w:val="Comment Subject Char2"/>
    <w:basedOn w:val="CommentTextChar"/>
    <w:uiPriority w:val="99"/>
    <w:semiHidden/>
    <w:rsid w:val="009B1369"/>
    <w:rPr>
      <w:rFonts w:ascii="Times New Roman" w:eastAsia="Times New Roman" w:hAnsi="Times New Roman" w:cs="Times New Roman"/>
      <w:b/>
      <w:bCs/>
      <w:sz w:val="20"/>
      <w:szCs w:val="20"/>
      <w:lang w:val="en-GB"/>
    </w:rPr>
  </w:style>
  <w:style w:type="character" w:customStyle="1" w:styleId="Hyperlink3">
    <w:name w:val="Hyperlink3"/>
    <w:basedOn w:val="DefaultParagraphFont"/>
    <w:uiPriority w:val="99"/>
    <w:semiHidden/>
    <w:unhideWhenUsed/>
    <w:rsid w:val="009B1369"/>
    <w:rPr>
      <w:color w:val="0000FF"/>
      <w:u w:val="single"/>
    </w:rPr>
  </w:style>
  <w:style w:type="table" w:customStyle="1" w:styleId="TableGrid34">
    <w:name w:val="Table Grid34"/>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59"/>
    <w:rsid w:val="009B1369"/>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rsid w:val="009B1369"/>
  </w:style>
  <w:style w:type="paragraph" w:styleId="BodyText2">
    <w:name w:val="Body Text 2"/>
    <w:basedOn w:val="Normal"/>
    <w:link w:val="BodyText2Char"/>
    <w:rsid w:val="009B1369"/>
    <w:pPr>
      <w:jc w:val="both"/>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9B1369"/>
    <w:rPr>
      <w:rFonts w:ascii="Times New Roman" w:eastAsia="Times New Roman" w:hAnsi="Times New Roman" w:cs="Times New Roman"/>
      <w:lang w:val="en-GB"/>
    </w:rPr>
  </w:style>
  <w:style w:type="table" w:customStyle="1" w:styleId="TableGrid133">
    <w:name w:val="Table Grid133"/>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B1369"/>
    <w:pPr>
      <w:keepNext/>
      <w:keepLines/>
      <w:numPr>
        <w:numId w:val="9"/>
      </w:numPr>
      <w:spacing w:before="480" w:line="276" w:lineRule="auto"/>
      <w:ind w:left="0"/>
      <w:outlineLvl w:val="0"/>
    </w:pPr>
    <w:rPr>
      <w:rFonts w:asciiTheme="majorHAnsi" w:eastAsiaTheme="majorEastAsia" w:hAnsiTheme="majorHAnsi" w:cstheme="majorBidi"/>
      <w:b/>
      <w:bCs/>
      <w:color w:val="345A8A" w:themeColor="accent1" w:themeShade="B5"/>
      <w:sz w:val="32"/>
      <w:szCs w:val="32"/>
      <w:lang w:val="en-GB"/>
    </w:rPr>
  </w:style>
  <w:style w:type="paragraph" w:styleId="Heading2">
    <w:name w:val="heading 2"/>
    <w:basedOn w:val="Normal"/>
    <w:next w:val="Normal"/>
    <w:link w:val="Heading2Char"/>
    <w:uiPriority w:val="9"/>
    <w:unhideWhenUsed/>
    <w:qFormat/>
    <w:rsid w:val="009B1369"/>
    <w:pPr>
      <w:keepNext/>
      <w:keepLines/>
      <w:numPr>
        <w:ilvl w:val="1"/>
        <w:numId w:val="9"/>
      </w:numPr>
      <w:spacing w:before="200" w:line="276"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9B1369"/>
    <w:pPr>
      <w:keepNext/>
      <w:keepLines/>
      <w:numPr>
        <w:ilvl w:val="2"/>
        <w:numId w:val="9"/>
      </w:numPr>
      <w:spacing w:before="200" w:line="276" w:lineRule="auto"/>
      <w:outlineLvl w:val="2"/>
    </w:pPr>
    <w:rPr>
      <w:rFonts w:asciiTheme="majorHAnsi" w:eastAsiaTheme="majorEastAsia" w:hAnsiTheme="majorHAnsi" w:cstheme="majorBidi"/>
      <w:b/>
      <w:bCs/>
      <w:color w:val="4F81BD" w:themeColor="accent1"/>
      <w:sz w:val="22"/>
      <w:szCs w:val="22"/>
      <w:lang w:val="en-GB"/>
    </w:rPr>
  </w:style>
  <w:style w:type="paragraph" w:styleId="Heading4">
    <w:name w:val="heading 4"/>
    <w:basedOn w:val="Normal"/>
    <w:next w:val="Normal"/>
    <w:link w:val="Heading4Char"/>
    <w:uiPriority w:val="9"/>
    <w:unhideWhenUsed/>
    <w:qFormat/>
    <w:rsid w:val="009B1369"/>
    <w:pPr>
      <w:keepNext/>
      <w:keepLines/>
      <w:numPr>
        <w:ilvl w:val="3"/>
        <w:numId w:val="9"/>
      </w:numPr>
      <w:spacing w:before="200" w:line="276" w:lineRule="auto"/>
      <w:outlineLvl w:val="3"/>
    </w:pPr>
    <w:rPr>
      <w:rFonts w:asciiTheme="majorHAnsi" w:eastAsiaTheme="majorEastAsia" w:hAnsiTheme="majorHAnsi" w:cstheme="majorBidi"/>
      <w:b/>
      <w:bCs/>
      <w:i/>
      <w:iCs/>
      <w:color w:val="4F81BD" w:themeColor="accent1"/>
      <w:sz w:val="22"/>
      <w:szCs w:val="22"/>
      <w:lang w:val="en-GB"/>
    </w:rPr>
  </w:style>
  <w:style w:type="paragraph" w:styleId="Heading5">
    <w:name w:val="heading 5"/>
    <w:basedOn w:val="Normal"/>
    <w:next w:val="Normal"/>
    <w:link w:val="Heading5Char"/>
    <w:uiPriority w:val="9"/>
    <w:unhideWhenUsed/>
    <w:qFormat/>
    <w:rsid w:val="009B1369"/>
    <w:pPr>
      <w:keepNext/>
      <w:keepLines/>
      <w:numPr>
        <w:ilvl w:val="4"/>
        <w:numId w:val="9"/>
      </w:numPr>
      <w:spacing w:before="200" w:line="276" w:lineRule="auto"/>
      <w:outlineLvl w:val="4"/>
    </w:pPr>
    <w:rPr>
      <w:rFonts w:asciiTheme="majorHAnsi" w:eastAsiaTheme="majorEastAsia" w:hAnsiTheme="majorHAnsi" w:cstheme="majorBidi"/>
      <w:color w:val="243F60" w:themeColor="accent1" w:themeShade="7F"/>
      <w:sz w:val="22"/>
      <w:szCs w:val="22"/>
      <w:lang w:val="en-GB"/>
    </w:rPr>
  </w:style>
  <w:style w:type="paragraph" w:styleId="Heading6">
    <w:name w:val="heading 6"/>
    <w:basedOn w:val="Normal"/>
    <w:next w:val="Normal"/>
    <w:link w:val="Heading6Char"/>
    <w:uiPriority w:val="9"/>
    <w:unhideWhenUsed/>
    <w:qFormat/>
    <w:rsid w:val="009B1369"/>
    <w:pPr>
      <w:keepNext/>
      <w:keepLines/>
      <w:numPr>
        <w:ilvl w:val="5"/>
        <w:numId w:val="9"/>
      </w:numPr>
      <w:spacing w:before="200" w:line="276" w:lineRule="auto"/>
      <w:outlineLvl w:val="5"/>
    </w:pPr>
    <w:rPr>
      <w:rFonts w:asciiTheme="majorHAnsi" w:eastAsiaTheme="majorEastAsia" w:hAnsiTheme="majorHAnsi" w:cstheme="majorBidi"/>
      <w:i/>
      <w:iCs/>
      <w:color w:val="243F60" w:themeColor="accent1" w:themeShade="7F"/>
      <w:sz w:val="22"/>
      <w:szCs w:val="22"/>
      <w:lang w:val="en-GB"/>
    </w:rPr>
  </w:style>
  <w:style w:type="paragraph" w:styleId="Heading7">
    <w:name w:val="heading 7"/>
    <w:basedOn w:val="Normal"/>
    <w:next w:val="Normal"/>
    <w:link w:val="Heading7Char"/>
    <w:uiPriority w:val="9"/>
    <w:semiHidden/>
    <w:unhideWhenUsed/>
    <w:qFormat/>
    <w:rsid w:val="009B1369"/>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9B1369"/>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9B1369"/>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692C"/>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8692C"/>
    <w:pPr>
      <w:tabs>
        <w:tab w:val="center" w:pos="4320"/>
        <w:tab w:val="right" w:pos="8640"/>
      </w:tabs>
    </w:pPr>
    <w:rPr>
      <w:rFonts w:eastAsiaTheme="minorHAnsi"/>
      <w:sz w:val="22"/>
      <w:szCs w:val="22"/>
      <w:lang w:val="en-GB"/>
    </w:rPr>
  </w:style>
  <w:style w:type="character" w:customStyle="1" w:styleId="FooterChar">
    <w:name w:val="Footer Char"/>
    <w:basedOn w:val="DefaultParagraphFont"/>
    <w:link w:val="Footer"/>
    <w:uiPriority w:val="99"/>
    <w:rsid w:val="0058692C"/>
    <w:rPr>
      <w:rFonts w:eastAsiaTheme="minorHAnsi"/>
      <w:sz w:val="22"/>
      <w:szCs w:val="22"/>
      <w:lang w:val="en-GB"/>
    </w:rPr>
  </w:style>
  <w:style w:type="character" w:styleId="PageNumber">
    <w:name w:val="page number"/>
    <w:basedOn w:val="DefaultParagraphFont"/>
    <w:uiPriority w:val="99"/>
    <w:semiHidden/>
    <w:unhideWhenUsed/>
    <w:rsid w:val="0058692C"/>
  </w:style>
  <w:style w:type="paragraph" w:styleId="Header">
    <w:name w:val="header"/>
    <w:basedOn w:val="Normal"/>
    <w:link w:val="HeaderChar"/>
    <w:uiPriority w:val="99"/>
    <w:unhideWhenUsed/>
    <w:rsid w:val="0058692C"/>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58692C"/>
    <w:rPr>
      <w:rFonts w:eastAsiaTheme="minorHAnsi"/>
      <w:sz w:val="22"/>
      <w:szCs w:val="22"/>
      <w:lang w:val="en-GB"/>
    </w:rPr>
  </w:style>
  <w:style w:type="paragraph" w:styleId="BalloonText">
    <w:name w:val="Balloon Text"/>
    <w:basedOn w:val="Normal"/>
    <w:link w:val="BalloonTextChar"/>
    <w:uiPriority w:val="99"/>
    <w:semiHidden/>
    <w:unhideWhenUsed/>
    <w:rsid w:val="004570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078"/>
    <w:rPr>
      <w:rFonts w:ascii="Lucida Grande" w:hAnsi="Lucida Grande" w:cs="Lucida Grande"/>
      <w:sz w:val="18"/>
      <w:szCs w:val="18"/>
    </w:rPr>
  </w:style>
  <w:style w:type="character" w:customStyle="1" w:styleId="Heading1Char">
    <w:name w:val="Heading 1 Char"/>
    <w:basedOn w:val="DefaultParagraphFont"/>
    <w:link w:val="Heading1"/>
    <w:rsid w:val="009B1369"/>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9B1369"/>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B1369"/>
    <w:rPr>
      <w:rFonts w:asciiTheme="majorHAnsi" w:eastAsiaTheme="majorEastAsia" w:hAnsiTheme="majorHAnsi" w:cstheme="majorBidi"/>
      <w:b/>
      <w:bCs/>
      <w:color w:val="4F81BD" w:themeColor="accent1"/>
      <w:sz w:val="22"/>
      <w:szCs w:val="22"/>
      <w:lang w:val="en-GB"/>
    </w:rPr>
  </w:style>
  <w:style w:type="character" w:customStyle="1" w:styleId="Heading4Char">
    <w:name w:val="Heading 4 Char"/>
    <w:basedOn w:val="DefaultParagraphFont"/>
    <w:link w:val="Heading4"/>
    <w:uiPriority w:val="9"/>
    <w:rsid w:val="009B1369"/>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9B1369"/>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basedOn w:val="DefaultParagraphFont"/>
    <w:link w:val="Heading6"/>
    <w:uiPriority w:val="9"/>
    <w:rsid w:val="009B1369"/>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semiHidden/>
    <w:rsid w:val="009B1369"/>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semiHidden/>
    <w:rsid w:val="009B1369"/>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9B1369"/>
    <w:rPr>
      <w:rFonts w:asciiTheme="majorHAnsi" w:eastAsiaTheme="majorEastAsia" w:hAnsiTheme="majorHAnsi" w:cstheme="majorBidi"/>
      <w:i/>
      <w:iCs/>
      <w:color w:val="404040" w:themeColor="text1" w:themeTint="BF"/>
      <w:sz w:val="20"/>
      <w:szCs w:val="20"/>
      <w:lang w:val="en-GB"/>
    </w:rPr>
  </w:style>
  <w:style w:type="paragraph" w:styleId="FootnoteText">
    <w:name w:val="footnote text"/>
    <w:basedOn w:val="Normal"/>
    <w:link w:val="FootnoteTextChar"/>
    <w:uiPriority w:val="99"/>
    <w:unhideWhenUsed/>
    <w:rsid w:val="009B1369"/>
    <w:rPr>
      <w:rFonts w:eastAsiaTheme="minorHAnsi"/>
      <w:sz w:val="20"/>
      <w:szCs w:val="20"/>
      <w:lang w:val="en-GB"/>
    </w:rPr>
  </w:style>
  <w:style w:type="character" w:customStyle="1" w:styleId="FootnoteTextChar">
    <w:name w:val="Footnote Text Char"/>
    <w:basedOn w:val="DefaultParagraphFont"/>
    <w:link w:val="FootnoteText"/>
    <w:uiPriority w:val="99"/>
    <w:rsid w:val="009B1369"/>
    <w:rPr>
      <w:rFonts w:eastAsiaTheme="minorHAnsi"/>
      <w:sz w:val="20"/>
      <w:szCs w:val="20"/>
      <w:lang w:val="en-GB"/>
    </w:rPr>
  </w:style>
  <w:style w:type="table" w:customStyle="1" w:styleId="TableGrid5">
    <w:name w:val="Table Grid5"/>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unhideWhenUsed/>
    <w:rsid w:val="009B1369"/>
    <w:rPr>
      <w:vertAlign w:val="superscript"/>
    </w:rPr>
  </w:style>
  <w:style w:type="character" w:styleId="CommentReference">
    <w:name w:val="annotation reference"/>
    <w:basedOn w:val="DefaultParagraphFont"/>
    <w:uiPriority w:val="99"/>
    <w:semiHidden/>
    <w:unhideWhenUsed/>
    <w:rsid w:val="009B1369"/>
    <w:rPr>
      <w:sz w:val="16"/>
      <w:szCs w:val="16"/>
    </w:rPr>
  </w:style>
  <w:style w:type="paragraph" w:styleId="CommentText">
    <w:name w:val="annotation text"/>
    <w:basedOn w:val="Normal"/>
    <w:link w:val="CommentTextChar"/>
    <w:uiPriority w:val="99"/>
    <w:unhideWhenUsed/>
    <w:rsid w:val="009B1369"/>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rsid w:val="009B1369"/>
    <w:rPr>
      <w:rFonts w:eastAsiaTheme="minorHAnsi"/>
      <w:sz w:val="20"/>
      <w:szCs w:val="20"/>
      <w:lang w:val="en-GB"/>
    </w:rPr>
  </w:style>
  <w:style w:type="paragraph" w:styleId="CommentSubject">
    <w:name w:val="annotation subject"/>
    <w:basedOn w:val="CommentText"/>
    <w:next w:val="CommentText"/>
    <w:link w:val="CommentSubjectChar"/>
    <w:uiPriority w:val="99"/>
    <w:semiHidden/>
    <w:unhideWhenUsed/>
    <w:rsid w:val="009B1369"/>
    <w:rPr>
      <w:b/>
      <w:bCs/>
    </w:rPr>
  </w:style>
  <w:style w:type="character" w:customStyle="1" w:styleId="CommentSubjectChar">
    <w:name w:val="Comment Subject Char"/>
    <w:basedOn w:val="CommentTextChar"/>
    <w:link w:val="CommentSubject"/>
    <w:uiPriority w:val="99"/>
    <w:semiHidden/>
    <w:rsid w:val="009B1369"/>
    <w:rPr>
      <w:rFonts w:eastAsiaTheme="minorHAnsi"/>
      <w:b/>
      <w:bCs/>
      <w:sz w:val="20"/>
      <w:szCs w:val="20"/>
      <w:lang w:val="en-GB"/>
    </w:rPr>
  </w:style>
  <w:style w:type="paragraph" w:customStyle="1" w:styleId="FootnoteText1">
    <w:name w:val="Footnote Text1"/>
    <w:basedOn w:val="Normal"/>
    <w:next w:val="FootnoteText"/>
    <w:uiPriority w:val="99"/>
    <w:unhideWhenUsed/>
    <w:rsid w:val="009B1369"/>
    <w:rPr>
      <w:rFonts w:ascii="Times New Roman" w:eastAsia="Times New Roman" w:hAnsi="Times New Roman" w:cs="Times New Roman"/>
      <w:sz w:val="20"/>
      <w:szCs w:val="20"/>
      <w:lang w:val="en-GB" w:eastAsia="en-GB"/>
    </w:rPr>
  </w:style>
  <w:style w:type="character" w:customStyle="1" w:styleId="FootnoteTextChar1">
    <w:name w:val="Footnote Text Char1"/>
    <w:basedOn w:val="DefaultParagraphFont"/>
    <w:uiPriority w:val="99"/>
    <w:rsid w:val="009B1369"/>
    <w:rPr>
      <w:rFonts w:ascii="Times New Roman" w:eastAsia="Times New Roman" w:hAnsi="Times New Roman" w:cs="Times New Roman"/>
      <w:sz w:val="20"/>
      <w:szCs w:val="20"/>
    </w:rPr>
  </w:style>
  <w:style w:type="paragraph" w:styleId="ListParagraph">
    <w:name w:val="List Paragraph"/>
    <w:basedOn w:val="Normal"/>
    <w:uiPriority w:val="34"/>
    <w:qFormat/>
    <w:rsid w:val="009B1369"/>
    <w:pPr>
      <w:spacing w:after="200" w:line="276" w:lineRule="auto"/>
      <w:ind w:left="720"/>
      <w:contextualSpacing/>
    </w:pPr>
    <w:rPr>
      <w:rFonts w:eastAsiaTheme="minorHAnsi"/>
      <w:sz w:val="22"/>
      <w:szCs w:val="22"/>
      <w:lang w:val="en-GB"/>
    </w:rPr>
  </w:style>
  <w:style w:type="character" w:styleId="EndnoteReference">
    <w:name w:val="endnote reference"/>
    <w:basedOn w:val="DefaultParagraphFont"/>
    <w:uiPriority w:val="99"/>
    <w:unhideWhenUsed/>
    <w:rsid w:val="009B1369"/>
    <w:rPr>
      <w:vertAlign w:val="superscript"/>
    </w:rPr>
  </w:style>
  <w:style w:type="table" w:customStyle="1" w:styleId="TableGrid3">
    <w:name w:val="Table Grid3"/>
    <w:basedOn w:val="TableNormal"/>
    <w:next w:val="TableGrid"/>
    <w:uiPriority w:val="59"/>
    <w:rsid w:val="009B136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B13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9B1369"/>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9B1369"/>
    <w:rPr>
      <w:color w:val="0000FF" w:themeColor="hyperlink"/>
      <w:u w:val="single"/>
    </w:rPr>
  </w:style>
  <w:style w:type="paragraph" w:customStyle="1" w:styleId="KCEParagraphKCE">
    <w:name w:val="KCE_Paragraph_KCE"/>
    <w:basedOn w:val="Normal"/>
    <w:rsid w:val="009B1369"/>
    <w:pPr>
      <w:kinsoku w:val="0"/>
      <w:overflowPunct w:val="0"/>
      <w:autoSpaceDE w:val="0"/>
      <w:autoSpaceDN w:val="0"/>
      <w:spacing w:before="120" w:line="360" w:lineRule="auto"/>
      <w:jc w:val="both"/>
    </w:pPr>
    <w:rPr>
      <w:rFonts w:ascii="Arial" w:eastAsia="Arial Unicode MS" w:hAnsi="Arial" w:cs="GillSans"/>
      <w:bCs/>
      <w:sz w:val="22"/>
      <w:szCs w:val="22"/>
      <w:lang w:val="en-GB" w:eastAsia="zh-CN"/>
    </w:rPr>
  </w:style>
  <w:style w:type="paragraph" w:styleId="NormalWeb">
    <w:name w:val="Normal (Web)"/>
    <w:basedOn w:val="Normal"/>
    <w:uiPriority w:val="99"/>
    <w:unhideWhenUsed/>
    <w:rsid w:val="009B1369"/>
    <w:pPr>
      <w:spacing w:before="100" w:beforeAutospacing="1" w:after="100" w:afterAutospacing="1"/>
    </w:pPr>
    <w:rPr>
      <w:rFonts w:ascii="Times" w:eastAsiaTheme="minorHAnsi" w:hAnsi="Times" w:cs="Times New Roman"/>
      <w:sz w:val="20"/>
      <w:szCs w:val="20"/>
      <w:lang w:val="en-GB"/>
    </w:rPr>
  </w:style>
  <w:style w:type="paragraph" w:customStyle="1" w:styleId="EndNoteBibliographyTitle">
    <w:name w:val="EndNote Bibliography Title"/>
    <w:basedOn w:val="Normal"/>
    <w:link w:val="EndNoteBibliographyTitleChar"/>
    <w:rsid w:val="009B1369"/>
    <w:pPr>
      <w:spacing w:line="276" w:lineRule="auto"/>
      <w:jc w:val="center"/>
    </w:pPr>
    <w:rPr>
      <w:rFonts w:ascii="Calibri" w:eastAsiaTheme="minorHAnsi" w:hAnsi="Calibri" w:cstheme="majorBidi"/>
      <w:color w:val="345A8A" w:themeColor="accent1" w:themeShade="B5"/>
      <w:sz w:val="22"/>
      <w:szCs w:val="22"/>
      <w:lang w:val="en-GB"/>
    </w:rPr>
  </w:style>
  <w:style w:type="paragraph" w:customStyle="1" w:styleId="EndNoteBibliography">
    <w:name w:val="EndNote Bibliography"/>
    <w:basedOn w:val="Normal"/>
    <w:link w:val="EndNoteBibliographyChar"/>
    <w:rsid w:val="009B1369"/>
    <w:pPr>
      <w:spacing w:after="200"/>
    </w:pPr>
    <w:rPr>
      <w:rFonts w:ascii="Calibri" w:eastAsiaTheme="minorHAnsi" w:hAnsi="Calibri" w:cstheme="majorBidi"/>
      <w:color w:val="345A8A" w:themeColor="accent1" w:themeShade="B5"/>
      <w:sz w:val="22"/>
      <w:szCs w:val="22"/>
      <w:lang w:val="en-GB"/>
    </w:rPr>
  </w:style>
  <w:style w:type="paragraph" w:styleId="TOCHeading">
    <w:name w:val="TOC Heading"/>
    <w:basedOn w:val="Heading1"/>
    <w:next w:val="Normal"/>
    <w:uiPriority w:val="39"/>
    <w:unhideWhenUsed/>
    <w:qFormat/>
    <w:rsid w:val="009B1369"/>
    <w:pPr>
      <w:outlineLvl w:val="9"/>
    </w:pPr>
    <w:rPr>
      <w:color w:val="365F91" w:themeColor="accent1" w:themeShade="BF"/>
      <w:sz w:val="28"/>
      <w:szCs w:val="28"/>
      <w:lang w:val="en-US"/>
    </w:rPr>
  </w:style>
  <w:style w:type="paragraph" w:styleId="TOC1">
    <w:name w:val="toc 1"/>
    <w:basedOn w:val="Normal"/>
    <w:next w:val="Normal"/>
    <w:autoRedefine/>
    <w:uiPriority w:val="39"/>
    <w:unhideWhenUsed/>
    <w:qFormat/>
    <w:rsid w:val="009B1369"/>
    <w:pPr>
      <w:spacing w:before="120" w:line="276" w:lineRule="auto"/>
    </w:pPr>
    <w:rPr>
      <w:rFonts w:eastAsiaTheme="minorHAnsi"/>
      <w:b/>
      <w:lang w:val="en-GB"/>
    </w:rPr>
  </w:style>
  <w:style w:type="paragraph" w:styleId="TOC2">
    <w:name w:val="toc 2"/>
    <w:basedOn w:val="Normal"/>
    <w:next w:val="Normal"/>
    <w:autoRedefine/>
    <w:uiPriority w:val="39"/>
    <w:unhideWhenUsed/>
    <w:qFormat/>
    <w:rsid w:val="009B1369"/>
    <w:pPr>
      <w:spacing w:line="276" w:lineRule="auto"/>
      <w:ind w:left="220"/>
    </w:pPr>
    <w:rPr>
      <w:rFonts w:eastAsiaTheme="minorHAnsi"/>
      <w:b/>
      <w:sz w:val="22"/>
      <w:szCs w:val="22"/>
      <w:lang w:val="en-GB"/>
    </w:rPr>
  </w:style>
  <w:style w:type="paragraph" w:styleId="TOC3">
    <w:name w:val="toc 3"/>
    <w:basedOn w:val="Normal"/>
    <w:next w:val="Normal"/>
    <w:autoRedefine/>
    <w:uiPriority w:val="39"/>
    <w:unhideWhenUsed/>
    <w:qFormat/>
    <w:rsid w:val="009B1369"/>
    <w:pPr>
      <w:spacing w:line="276" w:lineRule="auto"/>
      <w:ind w:left="440"/>
    </w:pPr>
    <w:rPr>
      <w:rFonts w:eastAsiaTheme="minorHAnsi"/>
      <w:sz w:val="22"/>
      <w:szCs w:val="22"/>
      <w:lang w:val="en-GB"/>
    </w:rPr>
  </w:style>
  <w:style w:type="paragraph" w:styleId="TOC4">
    <w:name w:val="toc 4"/>
    <w:basedOn w:val="Normal"/>
    <w:next w:val="Normal"/>
    <w:autoRedefine/>
    <w:uiPriority w:val="39"/>
    <w:unhideWhenUsed/>
    <w:rsid w:val="009B1369"/>
    <w:pPr>
      <w:spacing w:line="276" w:lineRule="auto"/>
      <w:ind w:left="660"/>
    </w:pPr>
    <w:rPr>
      <w:rFonts w:eastAsiaTheme="minorHAnsi"/>
      <w:sz w:val="20"/>
      <w:szCs w:val="20"/>
      <w:lang w:val="en-GB"/>
    </w:rPr>
  </w:style>
  <w:style w:type="paragraph" w:styleId="TOC5">
    <w:name w:val="toc 5"/>
    <w:basedOn w:val="Normal"/>
    <w:next w:val="Normal"/>
    <w:autoRedefine/>
    <w:uiPriority w:val="39"/>
    <w:unhideWhenUsed/>
    <w:rsid w:val="009B1369"/>
    <w:pPr>
      <w:spacing w:line="276" w:lineRule="auto"/>
      <w:ind w:left="880"/>
    </w:pPr>
    <w:rPr>
      <w:rFonts w:eastAsiaTheme="minorHAnsi"/>
      <w:sz w:val="20"/>
      <w:szCs w:val="20"/>
      <w:lang w:val="en-GB"/>
    </w:rPr>
  </w:style>
  <w:style w:type="paragraph" w:styleId="TOC6">
    <w:name w:val="toc 6"/>
    <w:basedOn w:val="Normal"/>
    <w:next w:val="Normal"/>
    <w:autoRedefine/>
    <w:uiPriority w:val="39"/>
    <w:unhideWhenUsed/>
    <w:rsid w:val="009B1369"/>
    <w:pPr>
      <w:spacing w:line="276" w:lineRule="auto"/>
      <w:ind w:left="1100"/>
    </w:pPr>
    <w:rPr>
      <w:rFonts w:eastAsiaTheme="minorHAnsi"/>
      <w:sz w:val="20"/>
      <w:szCs w:val="20"/>
      <w:lang w:val="en-GB"/>
    </w:rPr>
  </w:style>
  <w:style w:type="paragraph" w:styleId="TOC7">
    <w:name w:val="toc 7"/>
    <w:basedOn w:val="Normal"/>
    <w:next w:val="Normal"/>
    <w:autoRedefine/>
    <w:uiPriority w:val="39"/>
    <w:unhideWhenUsed/>
    <w:rsid w:val="009B1369"/>
    <w:pPr>
      <w:spacing w:line="276" w:lineRule="auto"/>
      <w:ind w:left="1320"/>
    </w:pPr>
    <w:rPr>
      <w:rFonts w:eastAsiaTheme="minorHAnsi"/>
      <w:sz w:val="20"/>
      <w:szCs w:val="20"/>
      <w:lang w:val="en-GB"/>
    </w:rPr>
  </w:style>
  <w:style w:type="paragraph" w:styleId="TOC8">
    <w:name w:val="toc 8"/>
    <w:basedOn w:val="Normal"/>
    <w:next w:val="Normal"/>
    <w:autoRedefine/>
    <w:uiPriority w:val="39"/>
    <w:unhideWhenUsed/>
    <w:rsid w:val="009B1369"/>
    <w:pPr>
      <w:spacing w:line="276" w:lineRule="auto"/>
      <w:ind w:left="1540"/>
    </w:pPr>
    <w:rPr>
      <w:rFonts w:eastAsiaTheme="minorHAnsi"/>
      <w:sz w:val="20"/>
      <w:szCs w:val="20"/>
      <w:lang w:val="en-GB"/>
    </w:rPr>
  </w:style>
  <w:style w:type="paragraph" w:styleId="TOC9">
    <w:name w:val="toc 9"/>
    <w:basedOn w:val="Normal"/>
    <w:next w:val="Normal"/>
    <w:autoRedefine/>
    <w:uiPriority w:val="39"/>
    <w:unhideWhenUsed/>
    <w:rsid w:val="009B1369"/>
    <w:pPr>
      <w:spacing w:line="276" w:lineRule="auto"/>
      <w:ind w:left="1760"/>
    </w:pPr>
    <w:rPr>
      <w:rFonts w:eastAsiaTheme="minorHAnsi"/>
      <w:sz w:val="20"/>
      <w:szCs w:val="20"/>
      <w:lang w:val="en-GB"/>
    </w:rPr>
  </w:style>
  <w:style w:type="paragraph" w:styleId="BodyText">
    <w:name w:val="Body Text"/>
    <w:basedOn w:val="Normal"/>
    <w:link w:val="BodyTextChar"/>
    <w:uiPriority w:val="99"/>
    <w:semiHidden/>
    <w:unhideWhenUsed/>
    <w:rsid w:val="009B1369"/>
    <w:pPr>
      <w:jc w:val="both"/>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99"/>
    <w:semiHidden/>
    <w:rsid w:val="009B1369"/>
    <w:rPr>
      <w:rFonts w:ascii="Times New Roman" w:eastAsia="Times New Roman" w:hAnsi="Times New Roman" w:cs="Times New Roman"/>
      <w:lang w:val="en-GB"/>
    </w:rPr>
  </w:style>
  <w:style w:type="paragraph" w:styleId="BodyTextIndent">
    <w:name w:val="Body Text Indent"/>
    <w:basedOn w:val="Normal"/>
    <w:link w:val="BodyTextIndentChar"/>
    <w:uiPriority w:val="99"/>
    <w:unhideWhenUsed/>
    <w:rsid w:val="009B1369"/>
    <w:pPr>
      <w:tabs>
        <w:tab w:val="left" w:pos="7048"/>
      </w:tabs>
      <w:ind w:left="7048"/>
    </w:pPr>
    <w:rPr>
      <w:rFonts w:ascii="Palatino Linotype" w:eastAsia="Times New Roman" w:hAnsi="Palatino Linotype" w:cs="Times New Roman"/>
      <w:b/>
      <w:bCs/>
      <w:smallCaps/>
      <w:sz w:val="18"/>
      <w:lang w:val="en-GB"/>
    </w:rPr>
  </w:style>
  <w:style w:type="character" w:customStyle="1" w:styleId="BodyTextIndentChar">
    <w:name w:val="Body Text Indent Char"/>
    <w:basedOn w:val="DefaultParagraphFont"/>
    <w:link w:val="BodyTextIndent"/>
    <w:uiPriority w:val="99"/>
    <w:rsid w:val="009B1369"/>
    <w:rPr>
      <w:rFonts w:ascii="Palatino Linotype" w:eastAsia="Times New Roman" w:hAnsi="Palatino Linotype" w:cs="Times New Roman"/>
      <w:b/>
      <w:bCs/>
      <w:smallCaps/>
      <w:sz w:val="18"/>
      <w:lang w:val="en-GB"/>
    </w:rPr>
  </w:style>
  <w:style w:type="numbering" w:customStyle="1" w:styleId="NoList1">
    <w:name w:val="No List1"/>
    <w:next w:val="NoList"/>
    <w:uiPriority w:val="99"/>
    <w:semiHidden/>
    <w:unhideWhenUsed/>
    <w:rsid w:val="009B1369"/>
  </w:style>
  <w:style w:type="table" w:customStyle="1" w:styleId="TableGrid2">
    <w:name w:val="Table Grid2"/>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B1369"/>
    <w:rPr>
      <w:rFonts w:ascii="Times New Roman" w:eastAsia="Times New Roman" w:hAnsi="Times New Roman" w:cs="Times New Roman"/>
      <w:lang w:val="en-GB"/>
    </w:rPr>
  </w:style>
  <w:style w:type="paragraph" w:customStyle="1" w:styleId="Caption1">
    <w:name w:val="Caption1"/>
    <w:basedOn w:val="Normal"/>
    <w:next w:val="Normal"/>
    <w:uiPriority w:val="35"/>
    <w:unhideWhenUsed/>
    <w:qFormat/>
    <w:rsid w:val="009B1369"/>
    <w:pPr>
      <w:spacing w:after="200"/>
    </w:pPr>
    <w:rPr>
      <w:rFonts w:eastAsia="MS Mincho"/>
      <w:b/>
      <w:bCs/>
      <w:color w:val="4F81BD"/>
      <w:sz w:val="18"/>
      <w:szCs w:val="18"/>
    </w:rPr>
  </w:style>
  <w:style w:type="paragraph" w:customStyle="1" w:styleId="Default">
    <w:name w:val="Default"/>
    <w:rsid w:val="009B1369"/>
    <w:pPr>
      <w:autoSpaceDE w:val="0"/>
      <w:autoSpaceDN w:val="0"/>
      <w:adjustRightInd w:val="0"/>
    </w:pPr>
    <w:rPr>
      <w:rFonts w:ascii="Times New Roman" w:eastAsiaTheme="minorHAnsi" w:hAnsi="Times New Roman" w:cs="Times New Roman"/>
      <w:color w:val="000000"/>
      <w:lang w:val="en-GB"/>
    </w:rPr>
  </w:style>
  <w:style w:type="table" w:customStyle="1" w:styleId="TableGrid12">
    <w:name w:val="Table Grid12"/>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9B1369"/>
  </w:style>
  <w:style w:type="character" w:customStyle="1" w:styleId="FooterChar1">
    <w:name w:val="Footer Char1"/>
    <w:basedOn w:val="DefaultParagraphFont"/>
    <w:uiPriority w:val="99"/>
    <w:locked/>
    <w:rsid w:val="009B1369"/>
    <w:rPr>
      <w:rFonts w:ascii="Calibri" w:eastAsia="MS Mincho" w:hAnsi="Calibri" w:cs="Times New Roman"/>
      <w:sz w:val="24"/>
      <w:szCs w:val="24"/>
      <w:lang w:val="en-US"/>
    </w:rPr>
  </w:style>
  <w:style w:type="table" w:customStyle="1" w:styleId="TableGrid31">
    <w:name w:val="Table Grid3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B1369"/>
    <w:rPr>
      <w:color w:val="800080"/>
      <w:u w:val="single"/>
    </w:rPr>
  </w:style>
  <w:style w:type="table" w:customStyle="1" w:styleId="TableGrid13">
    <w:name w:val="Table Grid13"/>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B1369"/>
  </w:style>
  <w:style w:type="paragraph" w:customStyle="1" w:styleId="fqsheadingcitation">
    <w:name w:val="fqsheadingcitation"/>
    <w:basedOn w:val="Normal"/>
    <w:rsid w:val="009B1369"/>
    <w:pPr>
      <w:spacing w:before="100" w:beforeAutospacing="1" w:after="100" w:afterAutospacing="1"/>
    </w:pPr>
    <w:rPr>
      <w:rFonts w:ascii="Times New Roman" w:eastAsia="Times New Roman" w:hAnsi="Times New Roman" w:cs="Times New Roman"/>
      <w:lang w:val="en-GB" w:eastAsia="en-GB"/>
    </w:rPr>
  </w:style>
  <w:style w:type="table" w:customStyle="1" w:styleId="TableGrid7">
    <w:name w:val="Table Grid7"/>
    <w:basedOn w:val="TableNormal"/>
    <w:next w:val="TableGrid"/>
    <w:uiPriority w:val="59"/>
    <w:rsid w:val="009B1369"/>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9B1369"/>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2"/>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uiPriority w:val="9"/>
    <w:qFormat/>
    <w:rsid w:val="009B1369"/>
    <w:pPr>
      <w:keepNext/>
      <w:keepLines/>
      <w:spacing w:before="480" w:line="360" w:lineRule="auto"/>
      <w:outlineLvl w:val="0"/>
    </w:pPr>
    <w:rPr>
      <w:rFonts w:asciiTheme="majorHAnsi" w:eastAsiaTheme="majorEastAsia" w:hAnsiTheme="majorHAnsi" w:cstheme="majorBidi"/>
      <w:b/>
      <w:bCs/>
      <w:color w:val="345A8A" w:themeColor="accent1" w:themeShade="B5"/>
      <w:sz w:val="32"/>
      <w:szCs w:val="32"/>
      <w:lang w:val="en-GB"/>
    </w:rPr>
  </w:style>
  <w:style w:type="paragraph" w:customStyle="1" w:styleId="Heading21">
    <w:name w:val="Heading 21"/>
    <w:basedOn w:val="Normal"/>
    <w:next w:val="Normal"/>
    <w:uiPriority w:val="9"/>
    <w:unhideWhenUsed/>
    <w:qFormat/>
    <w:rsid w:val="009B1369"/>
    <w:pPr>
      <w:keepNext/>
      <w:keepLines/>
      <w:spacing w:before="200" w:line="276" w:lineRule="auto"/>
      <w:outlineLvl w:val="1"/>
    </w:pPr>
    <w:rPr>
      <w:rFonts w:ascii="Calibri" w:eastAsia="MS Gothic" w:hAnsi="Calibri" w:cs="Times New Roman"/>
      <w:b/>
      <w:bCs/>
      <w:color w:val="4F81BD"/>
      <w:sz w:val="26"/>
      <w:szCs w:val="26"/>
      <w:lang w:val="en-GB"/>
    </w:rPr>
  </w:style>
  <w:style w:type="paragraph" w:customStyle="1" w:styleId="Heading31">
    <w:name w:val="Heading 31"/>
    <w:basedOn w:val="Normal"/>
    <w:next w:val="Normal"/>
    <w:uiPriority w:val="9"/>
    <w:unhideWhenUsed/>
    <w:qFormat/>
    <w:rsid w:val="009B1369"/>
    <w:pPr>
      <w:keepNext/>
      <w:keepLines/>
      <w:spacing w:before="200" w:line="360" w:lineRule="auto"/>
      <w:outlineLvl w:val="2"/>
    </w:pPr>
    <w:rPr>
      <w:rFonts w:ascii="Times New Roman" w:eastAsia="MS Gothic" w:hAnsi="Times New Roman" w:cs="Times New Roman"/>
      <w:b/>
      <w:bCs/>
      <w:lang w:val="en-GB"/>
    </w:rPr>
  </w:style>
  <w:style w:type="paragraph" w:customStyle="1" w:styleId="Title1">
    <w:name w:val="Title1"/>
    <w:basedOn w:val="Normal"/>
    <w:next w:val="Normal"/>
    <w:uiPriority w:val="10"/>
    <w:qFormat/>
    <w:rsid w:val="009B1369"/>
    <w:pPr>
      <w:pBdr>
        <w:bottom w:val="single" w:sz="8" w:space="4" w:color="4F81BD"/>
      </w:pBdr>
      <w:spacing w:after="300"/>
      <w:contextualSpacing/>
    </w:pPr>
    <w:rPr>
      <w:rFonts w:ascii="Calibri" w:eastAsia="MS Gothic" w:hAnsi="Calibri" w:cs="Times New Roman"/>
      <w:color w:val="17365D"/>
      <w:spacing w:val="5"/>
      <w:kern w:val="28"/>
      <w:sz w:val="52"/>
      <w:szCs w:val="52"/>
      <w:lang w:val="en-GB"/>
    </w:rPr>
  </w:style>
  <w:style w:type="paragraph" w:styleId="EndnoteText">
    <w:name w:val="endnote text"/>
    <w:basedOn w:val="Normal"/>
    <w:link w:val="EndnoteTextChar"/>
    <w:uiPriority w:val="99"/>
    <w:unhideWhenUsed/>
    <w:rsid w:val="009B1369"/>
    <w:rPr>
      <w:rFonts w:eastAsiaTheme="minorHAnsi"/>
      <w:lang w:val="en-GB"/>
    </w:rPr>
  </w:style>
  <w:style w:type="character" w:customStyle="1" w:styleId="EndnoteTextChar">
    <w:name w:val="Endnote Text Char"/>
    <w:basedOn w:val="DefaultParagraphFont"/>
    <w:link w:val="EndnoteText"/>
    <w:uiPriority w:val="99"/>
    <w:rsid w:val="009B1369"/>
    <w:rPr>
      <w:rFonts w:eastAsiaTheme="minorHAnsi"/>
      <w:lang w:val="en-GB"/>
    </w:rPr>
  </w:style>
  <w:style w:type="character" w:customStyle="1" w:styleId="Hyperlink1">
    <w:name w:val="Hyperlink1"/>
    <w:basedOn w:val="DefaultParagraphFont"/>
    <w:uiPriority w:val="99"/>
    <w:unhideWhenUsed/>
    <w:rsid w:val="009B1369"/>
    <w:rPr>
      <w:color w:val="0000FF"/>
      <w:u w:val="single"/>
    </w:rPr>
  </w:style>
  <w:style w:type="paragraph" w:customStyle="1" w:styleId="Subtitle1">
    <w:name w:val="Subtitle1"/>
    <w:basedOn w:val="Normal"/>
    <w:next w:val="Normal"/>
    <w:uiPriority w:val="11"/>
    <w:qFormat/>
    <w:rsid w:val="009B1369"/>
    <w:pPr>
      <w:numPr>
        <w:ilvl w:val="1"/>
      </w:numPr>
      <w:spacing w:after="200" w:line="276" w:lineRule="auto"/>
    </w:pPr>
    <w:rPr>
      <w:rFonts w:ascii="Calibri" w:eastAsia="MS Gothic" w:hAnsi="Calibri" w:cs="Times New Roman"/>
      <w:i/>
      <w:iCs/>
      <w:color w:val="4F81BD"/>
      <w:spacing w:val="15"/>
      <w:lang w:val="en-GB"/>
    </w:rPr>
  </w:style>
  <w:style w:type="character" w:customStyle="1" w:styleId="SubtitleChar">
    <w:name w:val="Subtitle Char"/>
    <w:basedOn w:val="DefaultParagraphFont"/>
    <w:link w:val="Subtitle"/>
    <w:uiPriority w:val="11"/>
    <w:rsid w:val="009B1369"/>
    <w:rPr>
      <w:rFonts w:ascii="Calibri" w:eastAsia="MS Gothic" w:hAnsi="Calibri" w:cs="Times New Roman"/>
      <w:i/>
      <w:iCs/>
      <w:color w:val="4F81BD"/>
      <w:spacing w:val="15"/>
    </w:rPr>
  </w:style>
  <w:style w:type="character" w:customStyle="1" w:styleId="Heading1Char1">
    <w:name w:val="Heading 1 Char1"/>
    <w:basedOn w:val="DefaultParagraphFont"/>
    <w:uiPriority w:val="9"/>
    <w:rsid w:val="009B1369"/>
    <w:rPr>
      <w:rFonts w:asciiTheme="majorHAnsi" w:eastAsiaTheme="majorEastAsia" w:hAnsiTheme="majorHAnsi" w:cstheme="majorBidi"/>
      <w:b/>
      <w:bCs/>
      <w:color w:val="365F91" w:themeColor="accent1" w:themeShade="BF"/>
      <w:sz w:val="28"/>
      <w:szCs w:val="28"/>
    </w:rPr>
  </w:style>
  <w:style w:type="paragraph" w:customStyle="1" w:styleId="TOC11">
    <w:name w:val="TOC 11"/>
    <w:basedOn w:val="Normal"/>
    <w:next w:val="Normal"/>
    <w:autoRedefine/>
    <w:uiPriority w:val="39"/>
    <w:unhideWhenUsed/>
    <w:rsid w:val="009B1369"/>
    <w:pPr>
      <w:spacing w:before="120" w:line="276" w:lineRule="auto"/>
    </w:pPr>
    <w:rPr>
      <w:rFonts w:ascii="Calibri" w:eastAsiaTheme="minorHAnsi" w:hAnsi="Calibri"/>
      <w:b/>
      <w:color w:val="548DD4"/>
      <w:lang w:val="en-GB"/>
    </w:rPr>
  </w:style>
  <w:style w:type="character" w:customStyle="1" w:styleId="TitleChar1">
    <w:name w:val="Title Char1"/>
    <w:basedOn w:val="DefaultParagraphFont"/>
    <w:uiPriority w:val="10"/>
    <w:rsid w:val="009B1369"/>
    <w:rPr>
      <w:rFonts w:asciiTheme="majorHAnsi" w:eastAsiaTheme="majorEastAsia" w:hAnsiTheme="majorHAnsi" w:cstheme="majorBidi"/>
      <w:color w:val="17365D" w:themeColor="text2" w:themeShade="BF"/>
      <w:spacing w:val="5"/>
      <w:kern w:val="28"/>
      <w:sz w:val="52"/>
      <w:szCs w:val="52"/>
    </w:rPr>
  </w:style>
  <w:style w:type="character" w:customStyle="1" w:styleId="Heading2Char1">
    <w:name w:val="Heading 2 Char1"/>
    <w:basedOn w:val="DefaultParagraphFont"/>
    <w:uiPriority w:val="9"/>
    <w:semiHidden/>
    <w:rsid w:val="009B1369"/>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9B1369"/>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9B1369"/>
    <w:pPr>
      <w:numPr>
        <w:ilvl w:val="1"/>
      </w:numPr>
      <w:spacing w:after="200" w:line="276" w:lineRule="auto"/>
    </w:pPr>
    <w:rPr>
      <w:rFonts w:ascii="Calibri" w:eastAsia="MS Gothic" w:hAnsi="Calibri" w:cs="Times New Roman"/>
      <w:i/>
      <w:iCs/>
      <w:color w:val="4F81BD"/>
      <w:spacing w:val="15"/>
    </w:rPr>
  </w:style>
  <w:style w:type="character" w:customStyle="1" w:styleId="SubtitleChar1">
    <w:name w:val="Subtitle Char1"/>
    <w:basedOn w:val="DefaultParagraphFont"/>
    <w:uiPriority w:val="11"/>
    <w:rsid w:val="009B1369"/>
    <w:rPr>
      <w:rFonts w:asciiTheme="majorHAnsi" w:eastAsiaTheme="majorEastAsia" w:hAnsiTheme="majorHAnsi" w:cstheme="majorBidi"/>
      <w:i/>
      <w:iCs/>
      <w:color w:val="4F81BD" w:themeColor="accent1"/>
      <w:spacing w:val="15"/>
    </w:rPr>
  </w:style>
  <w:style w:type="character" w:customStyle="1" w:styleId="element-citation">
    <w:name w:val="element-citation"/>
    <w:basedOn w:val="DefaultParagraphFont"/>
    <w:rsid w:val="009B1369"/>
  </w:style>
  <w:style w:type="character" w:customStyle="1" w:styleId="ref-journal">
    <w:name w:val="ref-journal"/>
    <w:basedOn w:val="DefaultParagraphFont"/>
    <w:rsid w:val="009B1369"/>
  </w:style>
  <w:style w:type="character" w:styleId="PlaceholderText">
    <w:name w:val="Placeholder Text"/>
    <w:basedOn w:val="DefaultParagraphFont"/>
    <w:uiPriority w:val="99"/>
    <w:semiHidden/>
    <w:rsid w:val="009B1369"/>
    <w:rPr>
      <w:color w:val="808080"/>
    </w:rPr>
  </w:style>
  <w:style w:type="character" w:customStyle="1" w:styleId="EndNoteBibliographyTitleChar">
    <w:name w:val="EndNote Bibliography Title Char"/>
    <w:basedOn w:val="Heading1Char"/>
    <w:link w:val="EndNoteBibliographyTitle"/>
    <w:rsid w:val="009B1369"/>
    <w:rPr>
      <w:rFonts w:ascii="Calibri" w:eastAsiaTheme="minorHAnsi" w:hAnsi="Calibri" w:cstheme="majorBidi"/>
      <w:b w:val="0"/>
      <w:bCs w:val="0"/>
      <w:color w:val="345A8A" w:themeColor="accent1" w:themeShade="B5"/>
      <w:sz w:val="22"/>
      <w:szCs w:val="22"/>
      <w:lang w:val="en-GB"/>
    </w:rPr>
  </w:style>
  <w:style w:type="character" w:customStyle="1" w:styleId="EndNoteBibliographyChar">
    <w:name w:val="EndNote Bibliography Char"/>
    <w:basedOn w:val="Heading1Char"/>
    <w:link w:val="EndNoteBibliography"/>
    <w:rsid w:val="009B1369"/>
    <w:rPr>
      <w:rFonts w:ascii="Calibri" w:eastAsiaTheme="minorHAnsi" w:hAnsi="Calibri" w:cstheme="majorBidi"/>
      <w:b w:val="0"/>
      <w:bCs w:val="0"/>
      <w:color w:val="345A8A" w:themeColor="accent1" w:themeShade="B5"/>
      <w:sz w:val="22"/>
      <w:szCs w:val="22"/>
      <w:lang w:val="en-GB"/>
    </w:rPr>
  </w:style>
  <w:style w:type="table" w:styleId="LightShading-Accent4">
    <w:name w:val="Light Shading Accent 4"/>
    <w:basedOn w:val="TableNormal"/>
    <w:uiPriority w:val="60"/>
    <w:rsid w:val="009B1369"/>
    <w:rPr>
      <w:rFonts w:eastAsiaTheme="minorHAnsi"/>
      <w:color w:val="5F497A" w:themeColor="accent4" w:themeShade="BF"/>
      <w:sz w:val="22"/>
      <w:szCs w:val="22"/>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9B1369"/>
    <w:rPr>
      <w:rFonts w:eastAsiaTheme="minorHAnsi"/>
      <w:color w:val="E36C0A" w:themeColor="accent6" w:themeShade="BF"/>
      <w:sz w:val="22"/>
      <w:szCs w:val="22"/>
      <w:lang w:val="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9B1369"/>
    <w:rPr>
      <w:rFonts w:eastAsiaTheme="minorHAnsi"/>
      <w:color w:val="31849B" w:themeColor="accent5" w:themeShade="BF"/>
      <w:sz w:val="22"/>
      <w:szCs w:val="22"/>
      <w:lang w:val="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
    <w:name w:val="Light Grid"/>
    <w:basedOn w:val="TableNormal"/>
    <w:uiPriority w:val="62"/>
    <w:rsid w:val="009B1369"/>
    <w:rPr>
      <w:rFonts w:eastAsiaTheme="minorHAnsi"/>
      <w:sz w:val="22"/>
      <w:szCs w:val="22"/>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2">
    <w:name w:val="Medium Shading 1 Accent 2"/>
    <w:basedOn w:val="TableNormal"/>
    <w:uiPriority w:val="63"/>
    <w:rsid w:val="009B1369"/>
    <w:rPr>
      <w:rFonts w:eastAsiaTheme="minorHAnsi"/>
      <w:sz w:val="22"/>
      <w:szCs w:val="22"/>
      <w:lang w:val="en-GB"/>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B1369"/>
    <w:rPr>
      <w:rFonts w:eastAsiaTheme="minorHAnsi"/>
      <w:sz w:val="22"/>
      <w:szCs w:val="22"/>
      <w:lang w:val="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9B1369"/>
    <w:rPr>
      <w:rFonts w:eastAsiaTheme="minorHAnsi"/>
      <w:sz w:val="22"/>
      <w:szCs w:val="22"/>
      <w:lang w:val="en-GB"/>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uiPriority w:val="99"/>
    <w:semiHidden/>
    <w:unhideWhenUsed/>
    <w:rsid w:val="009B1369"/>
    <w:rPr>
      <w:b/>
      <w:bCs/>
    </w:rPr>
  </w:style>
  <w:style w:type="paragraph" w:customStyle="1" w:styleId="NoSpacing1">
    <w:name w:val="No Spacing1"/>
    <w:next w:val="NoSpacing"/>
    <w:uiPriority w:val="1"/>
    <w:qFormat/>
    <w:rsid w:val="009B1369"/>
    <w:rPr>
      <w:rFonts w:eastAsiaTheme="minorHAnsi"/>
      <w:sz w:val="22"/>
      <w:szCs w:val="22"/>
      <w:lang w:val="en-GB"/>
    </w:rPr>
  </w:style>
  <w:style w:type="table" w:customStyle="1" w:styleId="TableGrid111">
    <w:name w:val="Table Grid11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next w:val="Revision"/>
    <w:hidden/>
    <w:uiPriority w:val="99"/>
    <w:semiHidden/>
    <w:rsid w:val="009B1369"/>
    <w:rPr>
      <w:rFonts w:eastAsiaTheme="minorHAnsi"/>
      <w:sz w:val="22"/>
      <w:szCs w:val="22"/>
      <w:lang w:val="en-GB"/>
    </w:rPr>
  </w:style>
  <w:style w:type="paragraph" w:customStyle="1" w:styleId="NormalWeb1">
    <w:name w:val="Normal (Web)1"/>
    <w:basedOn w:val="Normal"/>
    <w:next w:val="NormalWeb"/>
    <w:uiPriority w:val="99"/>
    <w:unhideWhenUsed/>
    <w:rsid w:val="009B1369"/>
    <w:pPr>
      <w:spacing w:before="100" w:beforeAutospacing="1" w:after="100" w:afterAutospacing="1"/>
    </w:pPr>
    <w:rPr>
      <w:rFonts w:ascii="Times" w:eastAsia="MS Mincho" w:hAnsi="Times" w:cs="Times New Roman"/>
      <w:sz w:val="20"/>
      <w:szCs w:val="20"/>
      <w:lang w:val="en-GB"/>
    </w:rPr>
  </w:style>
  <w:style w:type="table" w:customStyle="1" w:styleId="TableGrid211">
    <w:name w:val="Table Grid21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semiHidden/>
    <w:unhideWhenUsed/>
    <w:qFormat/>
    <w:rsid w:val="009B1369"/>
    <w:rPr>
      <w:rFonts w:ascii="Calibri" w:eastAsia="MS Gothic" w:hAnsi="Calibri" w:cs="Times New Roman"/>
      <w:color w:val="345A8A"/>
    </w:rPr>
  </w:style>
  <w:style w:type="paragraph" w:customStyle="1" w:styleId="TOC21">
    <w:name w:val="TOC 21"/>
    <w:basedOn w:val="Normal"/>
    <w:next w:val="Normal"/>
    <w:autoRedefine/>
    <w:uiPriority w:val="39"/>
    <w:unhideWhenUsed/>
    <w:rsid w:val="009B1369"/>
    <w:pPr>
      <w:spacing w:after="100" w:line="276" w:lineRule="auto"/>
      <w:ind w:left="220"/>
    </w:pPr>
    <w:rPr>
      <w:rFonts w:eastAsiaTheme="minorHAnsi"/>
      <w:sz w:val="22"/>
      <w:szCs w:val="22"/>
      <w:lang w:val="en-GB"/>
    </w:rPr>
  </w:style>
  <w:style w:type="paragraph" w:customStyle="1" w:styleId="TOC31">
    <w:name w:val="TOC 31"/>
    <w:basedOn w:val="Normal"/>
    <w:next w:val="Normal"/>
    <w:autoRedefine/>
    <w:uiPriority w:val="39"/>
    <w:unhideWhenUsed/>
    <w:rsid w:val="009B1369"/>
    <w:pPr>
      <w:spacing w:after="100" w:line="276" w:lineRule="auto"/>
      <w:ind w:left="440"/>
    </w:pPr>
    <w:rPr>
      <w:rFonts w:eastAsiaTheme="minorHAnsi"/>
      <w:sz w:val="22"/>
      <w:szCs w:val="22"/>
      <w:lang w:val="en-GB"/>
    </w:rPr>
  </w:style>
  <w:style w:type="table" w:customStyle="1" w:styleId="TableGrid32">
    <w:name w:val="Table Grid32"/>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
    <w:name w:val="Light Shading - Accent 61"/>
    <w:basedOn w:val="TableNormal"/>
    <w:next w:val="LightShading-Accent6"/>
    <w:uiPriority w:val="60"/>
    <w:rsid w:val="009B1369"/>
    <w:rPr>
      <w:rFonts w:eastAsia="MS Mincho"/>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
    <w:name w:val="Dark List - Accent 41"/>
    <w:basedOn w:val="TableNormal"/>
    <w:next w:val="DarkList-Accent4"/>
    <w:uiPriority w:val="70"/>
    <w:rsid w:val="009B1369"/>
    <w:rPr>
      <w:rFonts w:eastAsia="MS Mincho"/>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
    <w:name w:val="Medium Grid 1 - Accent 41"/>
    <w:basedOn w:val="TableNormal"/>
    <w:next w:val="MediumGrid1-Accent4"/>
    <w:uiPriority w:val="67"/>
    <w:rsid w:val="009B1369"/>
    <w:rPr>
      <w:rFonts w:eastAsia="MS Mincho"/>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character" w:customStyle="1" w:styleId="CommentSubjectChar1">
    <w:name w:val="Comment Subject Char1"/>
    <w:basedOn w:val="CommentTextChar"/>
    <w:uiPriority w:val="99"/>
    <w:semiHidden/>
    <w:rsid w:val="009B1369"/>
    <w:rPr>
      <w:rFonts w:eastAsiaTheme="minorHAnsi"/>
      <w:b/>
      <w:bCs/>
      <w:sz w:val="20"/>
      <w:szCs w:val="20"/>
      <w:lang w:val="en-GB"/>
    </w:rPr>
  </w:style>
  <w:style w:type="paragraph" w:styleId="NoSpacing">
    <w:name w:val="No Spacing"/>
    <w:uiPriority w:val="1"/>
    <w:qFormat/>
    <w:rsid w:val="009B1369"/>
    <w:rPr>
      <w:rFonts w:eastAsiaTheme="minorHAnsi"/>
      <w:sz w:val="22"/>
      <w:szCs w:val="22"/>
      <w:lang w:val="en-GB"/>
    </w:rPr>
  </w:style>
  <w:style w:type="table" w:styleId="DarkList-Accent4">
    <w:name w:val="Dark List Accent 4"/>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B1369"/>
    <w:rPr>
      <w:rFonts w:eastAsiaTheme="minorHAnsi"/>
      <w:sz w:val="22"/>
      <w:szCs w:val="22"/>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6">
    <w:name w:val="Medium Grid 1 Accent 6"/>
    <w:basedOn w:val="TableNormal"/>
    <w:uiPriority w:val="67"/>
    <w:rsid w:val="009B1369"/>
    <w:rPr>
      <w:rFonts w:eastAsiaTheme="minorHAnsi"/>
      <w:sz w:val="22"/>
      <w:szCs w:val="22"/>
      <w:lang w:val="en-GB"/>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9B1369"/>
    <w:rPr>
      <w:rFonts w:eastAsiaTheme="minorHAnsi"/>
      <w:color w:val="000000" w:themeColor="text1" w:themeShade="BF"/>
      <w:sz w:val="22"/>
      <w:szCs w:val="22"/>
      <w:lang w:val="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B1369"/>
    <w:rPr>
      <w:rFonts w:eastAsiaTheme="minorHAnsi"/>
      <w:color w:val="943634" w:themeColor="accent2" w:themeShade="BF"/>
      <w:sz w:val="22"/>
      <w:szCs w:val="22"/>
      <w:lang w:val="en-GB"/>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B1369"/>
    <w:rPr>
      <w:rFonts w:eastAsiaTheme="minorHAnsi"/>
      <w:color w:val="76923C" w:themeColor="accent3" w:themeShade="BF"/>
      <w:sz w:val="22"/>
      <w:szCs w:val="22"/>
      <w:lang w:val="en-GB"/>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4">
    <w:name w:val="Light List Accent 4"/>
    <w:basedOn w:val="TableNormal"/>
    <w:uiPriority w:val="61"/>
    <w:rsid w:val="009B1369"/>
    <w:rPr>
      <w:rFonts w:eastAsiaTheme="minorHAnsi"/>
      <w:sz w:val="22"/>
      <w:szCs w:val="22"/>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9B1369"/>
    <w:rPr>
      <w:rFonts w:eastAsiaTheme="minorHAnsi"/>
      <w:sz w:val="22"/>
      <w:szCs w:val="22"/>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9B1369"/>
    <w:rPr>
      <w:rFonts w:eastAsiaTheme="minorHAnsi"/>
      <w:sz w:val="22"/>
      <w:szCs w:val="22"/>
      <w:lang w:val="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9B1369"/>
    <w:rPr>
      <w:rFonts w:asciiTheme="majorHAnsi" w:eastAsiaTheme="majorEastAsia" w:hAnsiTheme="majorHAnsi" w:cstheme="majorBidi"/>
      <w:color w:val="000000" w:themeColor="text1"/>
      <w:sz w:val="22"/>
      <w:szCs w:val="22"/>
      <w:lang w:val="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9B1369"/>
    <w:rPr>
      <w:rFonts w:eastAsiaTheme="minorHAnsi"/>
      <w:color w:val="000000" w:themeColor="text1"/>
      <w:sz w:val="22"/>
      <w:szCs w:val="22"/>
      <w:lang w:val="en-GB"/>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Accent2">
    <w:name w:val="Medium Grid 1 Accent 2"/>
    <w:basedOn w:val="TableNormal"/>
    <w:uiPriority w:val="67"/>
    <w:rsid w:val="009B1369"/>
    <w:rPr>
      <w:rFonts w:eastAsiaTheme="minorHAnsi"/>
      <w:sz w:val="22"/>
      <w:szCs w:val="22"/>
      <w:lang w:val="en-GB"/>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9B1369"/>
    <w:rPr>
      <w:rFonts w:eastAsiaTheme="minorHAnsi"/>
      <w:sz w:val="22"/>
      <w:szCs w:val="22"/>
      <w:lang w:val="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9B1369"/>
    <w:rPr>
      <w:rFonts w:eastAsiaTheme="minorHAnsi"/>
      <w:sz w:val="22"/>
      <w:szCs w:val="22"/>
      <w:lang w:val="en-GB"/>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4">
    <w:name w:val="Medium Grid 2 Accent 4"/>
    <w:basedOn w:val="TableNormal"/>
    <w:uiPriority w:val="68"/>
    <w:rsid w:val="009B1369"/>
    <w:rPr>
      <w:rFonts w:asciiTheme="majorHAnsi" w:eastAsiaTheme="majorEastAsia" w:hAnsiTheme="majorHAnsi" w:cstheme="majorBidi"/>
      <w:color w:val="000000" w:themeColor="text1"/>
      <w:sz w:val="22"/>
      <w:szCs w:val="22"/>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Shading">
    <w:name w:val="Colorful Shading"/>
    <w:basedOn w:val="TableNormal"/>
    <w:uiPriority w:val="71"/>
    <w:rsid w:val="009B1369"/>
    <w:rPr>
      <w:rFonts w:eastAsiaTheme="minorHAnsi"/>
      <w:color w:val="000000" w:themeColor="text1"/>
      <w:sz w:val="22"/>
      <w:szCs w:val="22"/>
      <w:lang w:val="en-GB"/>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42">
    <w:name w:val="Dark List - Accent 42"/>
    <w:basedOn w:val="TableNormal"/>
    <w:next w:val="DarkList-Accent4"/>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9B1369"/>
    <w:rPr>
      <w:rFonts w:eastAsiaTheme="minorHAnsi"/>
      <w:color w:val="FFFFFF" w:themeColor="background1"/>
      <w:sz w:val="22"/>
      <w:szCs w:val="22"/>
      <w:lang w:val="en-GB"/>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5">
    <w:name w:val="Medium Grid 3 Accent 5"/>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1">
    <w:name w:val="Medium Grid 3 Accent 1"/>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2">
    <w:name w:val="Medium Grid 3 Accent 2"/>
    <w:basedOn w:val="TableNormal"/>
    <w:uiPriority w:val="69"/>
    <w:rsid w:val="009B1369"/>
    <w:rPr>
      <w:rFonts w:eastAsiaTheme="minorHAnsi"/>
      <w:sz w:val="22"/>
      <w:szCs w:val="22"/>
      <w:lang w:val="en-GB"/>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TableGrid131">
    <w:name w:val="Table Grid13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B1369"/>
    <w:pPr>
      <w:spacing w:after="200"/>
    </w:pPr>
    <w:rPr>
      <w:rFonts w:eastAsiaTheme="minorHAnsi"/>
      <w:b/>
      <w:bCs/>
      <w:color w:val="4F81BD" w:themeColor="accent1"/>
      <w:sz w:val="18"/>
      <w:szCs w:val="18"/>
      <w:lang w:val="en-GB"/>
    </w:rPr>
  </w:style>
  <w:style w:type="table" w:styleId="MediumShading1-Accent4">
    <w:name w:val="Medium Shading 1 Accent 4"/>
    <w:basedOn w:val="TableNormal"/>
    <w:uiPriority w:val="63"/>
    <w:rsid w:val="009B1369"/>
    <w:rPr>
      <w:rFonts w:eastAsiaTheme="minorHAnsi"/>
      <w:sz w:val="22"/>
      <w:szCs w:val="22"/>
      <w:lang w:val="en-GB"/>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List1-Accent4">
    <w:name w:val="Medium List 1 Accent 4"/>
    <w:basedOn w:val="TableNormal"/>
    <w:uiPriority w:val="65"/>
    <w:rsid w:val="009B1369"/>
    <w:rPr>
      <w:rFonts w:eastAsiaTheme="minorHAnsi"/>
      <w:color w:val="000000" w:themeColor="text1"/>
      <w:sz w:val="22"/>
      <w:szCs w:val="22"/>
      <w:lang w:val="en-GB"/>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9B1369"/>
    <w:rPr>
      <w:rFonts w:asciiTheme="majorHAnsi" w:eastAsiaTheme="majorEastAsia" w:hAnsiTheme="majorHAnsi" w:cstheme="majorBidi"/>
      <w:color w:val="000000" w:themeColor="text1"/>
      <w:sz w:val="22"/>
      <w:szCs w:val="22"/>
      <w:lang w:val="en-GB"/>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311">
    <w:name w:val="Table Grid131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B1369"/>
  </w:style>
  <w:style w:type="table" w:customStyle="1" w:styleId="TableGrid52">
    <w:name w:val="Table Grid52"/>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TableNormal"/>
    <w:next w:val="TableGrid"/>
    <w:uiPriority w:val="59"/>
    <w:rsid w:val="009B1369"/>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B1369"/>
  </w:style>
  <w:style w:type="table" w:customStyle="1" w:styleId="TableGrid28">
    <w:name w:val="Table Grid28"/>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9B1369"/>
  </w:style>
  <w:style w:type="table" w:customStyle="1" w:styleId="TableGrid311">
    <w:name w:val="Table Grid31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uiPriority w:val="59"/>
    <w:rsid w:val="009B1369"/>
    <w:rPr>
      <w:rFonts w:ascii="Times New Roman" w:eastAsia="Times New Roman" w:hAnsi="Times New Roman" w:cs="Times New Roman"/>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9B1369"/>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9B1369"/>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2"/>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41">
    <w:name w:val="Light Shading - Accent 41"/>
    <w:basedOn w:val="TableNormal"/>
    <w:next w:val="LightShading-Accent4"/>
    <w:uiPriority w:val="60"/>
    <w:rsid w:val="009B1369"/>
    <w:rPr>
      <w:rFonts w:eastAsiaTheme="minorHAnsi"/>
      <w:color w:val="5F497A"/>
      <w:sz w:val="22"/>
      <w:szCs w:val="22"/>
      <w:lang w:val="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62">
    <w:name w:val="Light Shading - Accent 62"/>
    <w:basedOn w:val="TableNormal"/>
    <w:next w:val="LightShading-Accent6"/>
    <w:uiPriority w:val="60"/>
    <w:rsid w:val="009B1369"/>
    <w:rPr>
      <w:rFonts w:eastAsiaTheme="minorHAnsi"/>
      <w:color w:val="E36C0A"/>
      <w:sz w:val="22"/>
      <w:szCs w:val="22"/>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Accent51">
    <w:name w:val="Light Shading - Accent 51"/>
    <w:basedOn w:val="TableNormal"/>
    <w:next w:val="LightShading-Accent5"/>
    <w:uiPriority w:val="60"/>
    <w:rsid w:val="009B1369"/>
    <w:rPr>
      <w:rFonts w:eastAsiaTheme="minorHAnsi"/>
      <w:color w:val="31849B"/>
      <w:sz w:val="22"/>
      <w:szCs w:val="22"/>
      <w:lang w:val="en-G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1">
    <w:name w:val="Light Grid1"/>
    <w:basedOn w:val="TableNormal"/>
    <w:next w:val="LightGrid"/>
    <w:uiPriority w:val="62"/>
    <w:rsid w:val="009B1369"/>
    <w:rPr>
      <w:rFonts w:eastAsiaTheme="minorHAnsi"/>
      <w:sz w:val="22"/>
      <w:szCs w:val="22"/>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Accent21">
    <w:name w:val="Medium Shading 1 - Accent 21"/>
    <w:basedOn w:val="TableNormal"/>
    <w:next w:val="MediumShading1-Accent2"/>
    <w:uiPriority w:val="63"/>
    <w:rsid w:val="009B1369"/>
    <w:rPr>
      <w:rFonts w:eastAsiaTheme="minorHAnsi"/>
      <w:sz w:val="22"/>
      <w:szCs w:val="22"/>
      <w:lang w:val="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9B1369"/>
    <w:rPr>
      <w:rFonts w:eastAsiaTheme="minorHAnsi"/>
      <w:sz w:val="22"/>
      <w:szCs w:val="22"/>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next w:val="MediumShading1"/>
    <w:uiPriority w:val="63"/>
    <w:rsid w:val="009B1369"/>
    <w:rPr>
      <w:rFonts w:eastAsiaTheme="minorHAnsi"/>
      <w:sz w:val="22"/>
      <w:szCs w:val="22"/>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41">
    <w:name w:val="Table Grid14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611">
    <w:name w:val="Light Shading - Accent 611"/>
    <w:basedOn w:val="TableNormal"/>
    <w:next w:val="LightShading-Accent6"/>
    <w:uiPriority w:val="60"/>
    <w:rsid w:val="009B1369"/>
    <w:rPr>
      <w:rFonts w:eastAsia="MS Mincho"/>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411">
    <w:name w:val="Dark List - Accent 411"/>
    <w:basedOn w:val="TableNormal"/>
    <w:next w:val="DarkList-Accent4"/>
    <w:uiPriority w:val="70"/>
    <w:rsid w:val="009B1369"/>
    <w:rPr>
      <w:rFonts w:eastAsia="MS Mincho"/>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11">
    <w:name w:val="Medium Grid 1 - Accent 411"/>
    <w:basedOn w:val="TableNormal"/>
    <w:next w:val="MediumGrid1-Accent4"/>
    <w:uiPriority w:val="67"/>
    <w:rsid w:val="009B1369"/>
    <w:rPr>
      <w:rFonts w:eastAsia="MS Mincho"/>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DarkList-Accent43">
    <w:name w:val="Dark List - Accent 43"/>
    <w:basedOn w:val="TableNormal"/>
    <w:next w:val="DarkList-Accent4"/>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MediumGrid1-Accent42">
    <w:name w:val="Medium Grid 1 - Accent 42"/>
    <w:basedOn w:val="TableNormal"/>
    <w:next w:val="MediumGrid1-Accent4"/>
    <w:uiPriority w:val="67"/>
    <w:rsid w:val="009B1369"/>
    <w:rPr>
      <w:rFonts w:eastAsiaTheme="minorHAnsi"/>
      <w:sz w:val="22"/>
      <w:szCs w:val="22"/>
      <w:lang w:val="en-GB"/>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61">
    <w:name w:val="Medium Grid 1 - Accent 61"/>
    <w:basedOn w:val="TableNormal"/>
    <w:next w:val="MediumGrid1-Accent6"/>
    <w:uiPriority w:val="67"/>
    <w:rsid w:val="009B1369"/>
    <w:rPr>
      <w:rFonts w:eastAsiaTheme="minorHAnsi"/>
      <w:sz w:val="22"/>
      <w:szCs w:val="22"/>
      <w:lang w:val="en-GB"/>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LightShading1">
    <w:name w:val="Light Shading1"/>
    <w:basedOn w:val="TableNormal"/>
    <w:next w:val="LightShading"/>
    <w:uiPriority w:val="60"/>
    <w:rsid w:val="009B1369"/>
    <w:rPr>
      <w:rFonts w:eastAsiaTheme="minorHAnsi"/>
      <w:color w:val="000000"/>
      <w:sz w:val="22"/>
      <w:szCs w:val="22"/>
      <w:lang w:val="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9B1369"/>
    <w:rPr>
      <w:rFonts w:eastAsiaTheme="minorHAnsi"/>
      <w:color w:val="943634"/>
      <w:sz w:val="22"/>
      <w:szCs w:val="22"/>
      <w:lang w:val="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9B1369"/>
    <w:rPr>
      <w:rFonts w:eastAsiaTheme="minorHAnsi"/>
      <w:color w:val="76923C"/>
      <w:sz w:val="22"/>
      <w:szCs w:val="22"/>
      <w:lang w:val="en-GB"/>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41">
    <w:name w:val="Light List - Accent 41"/>
    <w:basedOn w:val="TableNormal"/>
    <w:next w:val="LightList-Accent4"/>
    <w:uiPriority w:val="61"/>
    <w:rsid w:val="009B1369"/>
    <w:rPr>
      <w:rFonts w:eastAsiaTheme="minorHAnsi"/>
      <w:sz w:val="22"/>
      <w:szCs w:val="22"/>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31">
    <w:name w:val="Light List - Accent 31"/>
    <w:basedOn w:val="TableNormal"/>
    <w:next w:val="LightList-Accent3"/>
    <w:uiPriority w:val="61"/>
    <w:rsid w:val="009B1369"/>
    <w:rPr>
      <w:rFonts w:eastAsiaTheme="minorHAnsi"/>
      <w:sz w:val="22"/>
      <w:szCs w:val="22"/>
      <w:lang w:val="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1-Accent31">
    <w:name w:val="Medium Shading 1 - Accent 31"/>
    <w:basedOn w:val="TableNormal"/>
    <w:next w:val="MediumShading1-Accent3"/>
    <w:uiPriority w:val="63"/>
    <w:rsid w:val="009B1369"/>
    <w:rPr>
      <w:rFonts w:eastAsiaTheme="minorHAnsi"/>
      <w:sz w:val="22"/>
      <w:szCs w:val="22"/>
      <w:lang w:val="en-GB"/>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2-Accent41">
    <w:name w:val="Medium Shading 2 - Accent 41"/>
    <w:basedOn w:val="TableNormal"/>
    <w:next w:val="MediumShading2-Accent4"/>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next w:val="MediumShading2"/>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9B1369"/>
    <w:rPr>
      <w:rFonts w:eastAsiaTheme="minorHAnsi"/>
      <w:sz w:val="22"/>
      <w:szCs w:val="22"/>
      <w:lang w:val="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next w:val="MediumList2"/>
    <w:uiPriority w:val="66"/>
    <w:rsid w:val="009B1369"/>
    <w:rPr>
      <w:rFonts w:ascii="Calibri" w:eastAsia="MS Gothic" w:hAnsi="Calibri" w:cs="Times New Roman"/>
      <w:color w:val="000000"/>
      <w:sz w:val="22"/>
      <w:szCs w:val="22"/>
      <w:lang w:val="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9B1369"/>
    <w:rPr>
      <w:rFonts w:eastAsiaTheme="minorHAnsi"/>
      <w:color w:val="000000"/>
      <w:sz w:val="22"/>
      <w:szCs w:val="22"/>
      <w:lang w:val="en-GB"/>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Grid1-Accent21">
    <w:name w:val="Medium Grid 1 - Accent 21"/>
    <w:basedOn w:val="TableNormal"/>
    <w:next w:val="MediumGrid1-Accent2"/>
    <w:uiPriority w:val="67"/>
    <w:rsid w:val="009B1369"/>
    <w:rPr>
      <w:rFonts w:eastAsiaTheme="minorHAnsi"/>
      <w:sz w:val="22"/>
      <w:szCs w:val="22"/>
      <w:lang w:val="en-GB"/>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11">
    <w:name w:val="Medium Grid 1 - Accent 11"/>
    <w:basedOn w:val="TableNormal"/>
    <w:next w:val="MediumGrid1-Accent1"/>
    <w:uiPriority w:val="67"/>
    <w:rsid w:val="009B1369"/>
    <w:rPr>
      <w:rFonts w:eastAsiaTheme="minorHAnsi"/>
      <w:sz w:val="22"/>
      <w:szCs w:val="22"/>
      <w:lang w:val="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1">
    <w:name w:val="Medium Grid 11"/>
    <w:basedOn w:val="TableNormal"/>
    <w:next w:val="MediumGrid1"/>
    <w:uiPriority w:val="67"/>
    <w:rsid w:val="009B1369"/>
    <w:rPr>
      <w:rFonts w:eastAsiaTheme="minorHAnsi"/>
      <w:sz w:val="22"/>
      <w:szCs w:val="22"/>
      <w:lang w:val="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Accent41">
    <w:name w:val="Medium Grid 2 - Accent 41"/>
    <w:basedOn w:val="TableNormal"/>
    <w:next w:val="MediumGrid2-Accent4"/>
    <w:uiPriority w:val="68"/>
    <w:rsid w:val="009B1369"/>
    <w:rPr>
      <w:rFonts w:ascii="Calibri" w:eastAsia="MS Gothic" w:hAnsi="Calibri" w:cs="Times New Roman"/>
      <w:color w:val="000000"/>
      <w:sz w:val="22"/>
      <w:szCs w:val="22"/>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3-Accent61">
    <w:name w:val="Medium Grid 3 - Accent 61"/>
    <w:basedOn w:val="TableNormal"/>
    <w:next w:val="MediumGrid3-Accent6"/>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Shading1">
    <w:name w:val="Colorful Shading1"/>
    <w:basedOn w:val="TableNormal"/>
    <w:next w:val="ColorfulShading"/>
    <w:uiPriority w:val="71"/>
    <w:rsid w:val="009B1369"/>
    <w:rPr>
      <w:rFonts w:eastAsiaTheme="minorHAnsi"/>
      <w:color w:val="000000"/>
      <w:sz w:val="22"/>
      <w:szCs w:val="22"/>
      <w:lang w:val="en-GB"/>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Accent61">
    <w:name w:val="Dark List - Accent 61"/>
    <w:basedOn w:val="TableNormal"/>
    <w:next w:val="DarkList-Accent6"/>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Accent51">
    <w:name w:val="Dark List - Accent 51"/>
    <w:basedOn w:val="TableNormal"/>
    <w:next w:val="DarkList-Accent5"/>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421">
    <w:name w:val="Dark List - Accent 421"/>
    <w:basedOn w:val="TableNormal"/>
    <w:next w:val="DarkList-Accent4"/>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31">
    <w:name w:val="Dark List - Accent 31"/>
    <w:basedOn w:val="TableNormal"/>
    <w:next w:val="DarkList-Accent3"/>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21">
    <w:name w:val="Dark List - Accent 21"/>
    <w:basedOn w:val="TableNormal"/>
    <w:next w:val="DarkList-Accent2"/>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11">
    <w:name w:val="Dark List - Accent 11"/>
    <w:basedOn w:val="TableNormal"/>
    <w:next w:val="DarkList-Accent1"/>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1">
    <w:name w:val="Dark List1"/>
    <w:basedOn w:val="TableNormal"/>
    <w:next w:val="DarkList"/>
    <w:uiPriority w:val="70"/>
    <w:rsid w:val="009B1369"/>
    <w:rPr>
      <w:rFonts w:eastAsiaTheme="minorHAnsi"/>
      <w:color w:val="FFFFFF"/>
      <w:sz w:val="22"/>
      <w:szCs w:val="22"/>
      <w:lang w:val="en-GB"/>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MediumGrid3-Accent51">
    <w:name w:val="Medium Grid 3 - Accent 51"/>
    <w:basedOn w:val="TableNormal"/>
    <w:next w:val="MediumGrid3-Accent5"/>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1">
    <w:name w:val="Medium Grid 3 - Accent 41"/>
    <w:basedOn w:val="TableNormal"/>
    <w:next w:val="MediumGrid3-Accent4"/>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31">
    <w:name w:val="Medium Grid 3 - Accent 31"/>
    <w:basedOn w:val="TableNormal"/>
    <w:next w:val="MediumGrid3-Accent3"/>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11">
    <w:name w:val="Medium Grid 3 - Accent 11"/>
    <w:basedOn w:val="TableNormal"/>
    <w:next w:val="MediumGrid3-Accent1"/>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basedOn w:val="TableNormal"/>
    <w:next w:val="MediumGrid3"/>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21">
    <w:name w:val="Medium Grid 3 - Accent 21"/>
    <w:basedOn w:val="TableNormal"/>
    <w:next w:val="MediumGrid3-Accent2"/>
    <w:uiPriority w:val="69"/>
    <w:rsid w:val="009B1369"/>
    <w:rPr>
      <w:rFonts w:eastAsiaTheme="minorHAnsi"/>
      <w:sz w:val="22"/>
      <w:szCs w:val="22"/>
      <w:lang w:val="en-GB"/>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TableGrid1312">
    <w:name w:val="Table Grid1312"/>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41">
    <w:name w:val="Medium Shading 1 - Accent 41"/>
    <w:basedOn w:val="TableNormal"/>
    <w:next w:val="MediumShading1-Accent4"/>
    <w:uiPriority w:val="63"/>
    <w:rsid w:val="009B1369"/>
    <w:rPr>
      <w:rFonts w:eastAsiaTheme="minorHAnsi"/>
      <w:sz w:val="22"/>
      <w:szCs w:val="22"/>
      <w:lang w:val="en-GB"/>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List1-Accent41">
    <w:name w:val="Medium List 1 - Accent 41"/>
    <w:basedOn w:val="TableNormal"/>
    <w:next w:val="MediumList1-Accent4"/>
    <w:uiPriority w:val="65"/>
    <w:rsid w:val="009B1369"/>
    <w:rPr>
      <w:rFonts w:eastAsiaTheme="minorHAnsi"/>
      <w:color w:val="000000"/>
      <w:sz w:val="22"/>
      <w:szCs w:val="22"/>
      <w:lang w:val="en-GB"/>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2-Accent41">
    <w:name w:val="Medium List 2 - Accent 41"/>
    <w:basedOn w:val="TableNormal"/>
    <w:next w:val="MediumList2-Accent4"/>
    <w:uiPriority w:val="66"/>
    <w:rsid w:val="009B1369"/>
    <w:rPr>
      <w:rFonts w:ascii="Calibri" w:eastAsia="MS Gothic" w:hAnsi="Calibri" w:cs="Times New Roman"/>
      <w:color w:val="000000"/>
      <w:sz w:val="22"/>
      <w:szCs w:val="22"/>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TableGrid13111">
    <w:name w:val="Table Grid1311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9B1369"/>
    <w:pPr>
      <w:spacing w:line="276" w:lineRule="auto"/>
    </w:pPr>
    <w:rPr>
      <w:rFonts w:eastAsiaTheme="minorHAnsi"/>
      <w:sz w:val="22"/>
      <w:szCs w:val="22"/>
      <w:lang w:val="en-GB"/>
    </w:rPr>
  </w:style>
  <w:style w:type="table" w:customStyle="1" w:styleId="TableGrid18">
    <w:name w:val="Table Grid18"/>
    <w:basedOn w:val="TableNormal"/>
    <w:uiPriority w:val="59"/>
    <w:rsid w:val="009B1369"/>
    <w:rPr>
      <w:rFonts w:ascii="Calibri" w:eastAsia="Calibri" w:hAnsi="Calibri" w:cs="Times New Roman"/>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9B1369"/>
    <w:pPr>
      <w:tabs>
        <w:tab w:val="center" w:pos="4320"/>
        <w:tab w:val="right" w:pos="8640"/>
      </w:tabs>
    </w:pPr>
    <w:rPr>
      <w:rFonts w:eastAsia="Cambria"/>
      <w:sz w:val="22"/>
      <w:szCs w:val="22"/>
      <w:lang w:val="en-GB"/>
    </w:rPr>
  </w:style>
  <w:style w:type="numbering" w:customStyle="1" w:styleId="NoList111">
    <w:name w:val="No List111"/>
    <w:next w:val="NoList"/>
    <w:uiPriority w:val="99"/>
    <w:semiHidden/>
    <w:unhideWhenUsed/>
    <w:rsid w:val="009B1369"/>
  </w:style>
  <w:style w:type="numbering" w:customStyle="1" w:styleId="NoList1111">
    <w:name w:val="No List1111"/>
    <w:next w:val="NoList"/>
    <w:uiPriority w:val="99"/>
    <w:semiHidden/>
    <w:unhideWhenUsed/>
    <w:rsid w:val="009B1369"/>
  </w:style>
  <w:style w:type="table" w:customStyle="1" w:styleId="TableGrid113">
    <w:name w:val="Table Grid113"/>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next w:val="ListParagraph"/>
    <w:uiPriority w:val="34"/>
    <w:qFormat/>
    <w:rsid w:val="009B1369"/>
    <w:pPr>
      <w:spacing w:after="200" w:line="276" w:lineRule="auto"/>
      <w:ind w:left="720"/>
      <w:contextualSpacing/>
    </w:pPr>
    <w:rPr>
      <w:rFonts w:eastAsia="Calibri"/>
      <w:sz w:val="22"/>
      <w:szCs w:val="22"/>
      <w:lang w:val="en-GB"/>
    </w:rPr>
  </w:style>
  <w:style w:type="paragraph" w:customStyle="1" w:styleId="EndnoteText1">
    <w:name w:val="Endnote Text1"/>
    <w:basedOn w:val="Normal"/>
    <w:next w:val="EndnoteText"/>
    <w:uiPriority w:val="99"/>
    <w:unhideWhenUsed/>
    <w:rsid w:val="009B1369"/>
    <w:rPr>
      <w:rFonts w:eastAsia="MS Mincho"/>
    </w:rPr>
  </w:style>
  <w:style w:type="paragraph" w:customStyle="1" w:styleId="Footer1">
    <w:name w:val="Footer1"/>
    <w:basedOn w:val="Normal"/>
    <w:next w:val="Footer"/>
    <w:uiPriority w:val="99"/>
    <w:unhideWhenUsed/>
    <w:rsid w:val="009B1369"/>
    <w:pPr>
      <w:tabs>
        <w:tab w:val="center" w:pos="4320"/>
        <w:tab w:val="right" w:pos="8640"/>
      </w:tabs>
    </w:pPr>
    <w:rPr>
      <w:rFonts w:eastAsia="MS Mincho"/>
    </w:rPr>
  </w:style>
  <w:style w:type="character" w:styleId="Strong">
    <w:name w:val="Strong"/>
    <w:basedOn w:val="DefaultParagraphFont"/>
    <w:uiPriority w:val="22"/>
    <w:qFormat/>
    <w:rsid w:val="009B1369"/>
    <w:rPr>
      <w:b/>
      <w:bCs/>
    </w:rPr>
  </w:style>
  <w:style w:type="character" w:styleId="Emphasis">
    <w:name w:val="Emphasis"/>
    <w:basedOn w:val="DefaultParagraphFont"/>
    <w:uiPriority w:val="20"/>
    <w:qFormat/>
    <w:rsid w:val="009B1369"/>
    <w:rPr>
      <w:i/>
      <w:iCs/>
    </w:rPr>
  </w:style>
  <w:style w:type="table" w:customStyle="1" w:styleId="TableGrid213">
    <w:name w:val="Table Grid213"/>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2">
    <w:name w:val="Hyperlink2"/>
    <w:basedOn w:val="DefaultParagraphFont"/>
    <w:uiPriority w:val="99"/>
    <w:unhideWhenUsed/>
    <w:rsid w:val="009B1369"/>
    <w:rPr>
      <w:color w:val="0000FF"/>
      <w:u w:val="single"/>
    </w:rPr>
  </w:style>
  <w:style w:type="character" w:customStyle="1" w:styleId="EndnoteTextChar1">
    <w:name w:val="Endnote Text Char1"/>
    <w:basedOn w:val="DefaultParagraphFont"/>
    <w:uiPriority w:val="99"/>
    <w:semiHidden/>
    <w:rsid w:val="009B1369"/>
    <w:rPr>
      <w:rFonts w:eastAsia="MS Mincho"/>
      <w:sz w:val="20"/>
      <w:szCs w:val="20"/>
      <w:lang w:val="en-US"/>
    </w:rPr>
  </w:style>
  <w:style w:type="paragraph" w:customStyle="1" w:styleId="CommentSubject2">
    <w:name w:val="Comment Subject2"/>
    <w:basedOn w:val="CommentText"/>
    <w:next w:val="CommentText"/>
    <w:uiPriority w:val="99"/>
    <w:semiHidden/>
    <w:unhideWhenUsed/>
    <w:rsid w:val="009B1369"/>
    <w:pPr>
      <w:spacing w:after="0"/>
    </w:pPr>
    <w:rPr>
      <w:rFonts w:ascii="Cambria" w:eastAsia="MS Mincho" w:hAnsi="Cambria" w:cs="Times New Roman"/>
      <w:b/>
      <w:bCs/>
      <w:lang w:val="en-US"/>
    </w:rPr>
  </w:style>
  <w:style w:type="table" w:customStyle="1" w:styleId="TableGrid2112">
    <w:name w:val="Table Grid2112"/>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basedOn w:val="TableNormal"/>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2"/>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2">
    <w:name w:val="Comment Subject Char2"/>
    <w:basedOn w:val="CommentTextChar"/>
    <w:uiPriority w:val="99"/>
    <w:semiHidden/>
    <w:rsid w:val="009B1369"/>
    <w:rPr>
      <w:rFonts w:ascii="Times New Roman" w:eastAsia="Times New Roman" w:hAnsi="Times New Roman" w:cs="Times New Roman"/>
      <w:b/>
      <w:bCs/>
      <w:sz w:val="20"/>
      <w:szCs w:val="20"/>
      <w:lang w:val="en-GB"/>
    </w:rPr>
  </w:style>
  <w:style w:type="character" w:customStyle="1" w:styleId="Hyperlink3">
    <w:name w:val="Hyperlink3"/>
    <w:basedOn w:val="DefaultParagraphFont"/>
    <w:uiPriority w:val="99"/>
    <w:semiHidden/>
    <w:unhideWhenUsed/>
    <w:rsid w:val="009B1369"/>
    <w:rPr>
      <w:color w:val="0000FF"/>
      <w:u w:val="single"/>
    </w:rPr>
  </w:style>
  <w:style w:type="table" w:customStyle="1" w:styleId="TableGrid34">
    <w:name w:val="Table Grid34"/>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uiPriority w:val="59"/>
    <w:rsid w:val="009B1369"/>
    <w:rPr>
      <w:rFonts w:ascii="Calibri" w:eastAsia="MS Mincho"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1">
    <w:name w:val="Header Char1"/>
    <w:basedOn w:val="DefaultParagraphFont"/>
    <w:uiPriority w:val="99"/>
    <w:rsid w:val="009B1369"/>
  </w:style>
  <w:style w:type="paragraph" w:styleId="BodyText2">
    <w:name w:val="Body Text 2"/>
    <w:basedOn w:val="Normal"/>
    <w:link w:val="BodyText2Char"/>
    <w:rsid w:val="009B1369"/>
    <w:pPr>
      <w:jc w:val="both"/>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9B1369"/>
    <w:rPr>
      <w:rFonts w:ascii="Times New Roman" w:eastAsia="Times New Roman" w:hAnsi="Times New Roman" w:cs="Times New Roman"/>
      <w:lang w:val="en-GB"/>
    </w:rPr>
  </w:style>
  <w:style w:type="table" w:customStyle="1" w:styleId="TableGrid133">
    <w:name w:val="Table Grid133"/>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9B1369"/>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3">
    <w:name w:val="Table Grid223"/>
    <w:basedOn w:val="TableNormal"/>
    <w:next w:val="TableGrid"/>
    <w:uiPriority w:val="59"/>
    <w:rsid w:val="009B1369"/>
    <w:rPr>
      <w:rFonts w:eastAsia="Calibr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basedOn w:val="TableNormal"/>
    <w:next w:val="TableGrid"/>
    <w:uiPriority w:val="59"/>
    <w:rsid w:val="009B1369"/>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9B1369"/>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emf"/><Relationship Id="rId21" Type="http://schemas.openxmlformats.org/officeDocument/2006/relationships/hyperlink" Target="http://www.qresearch.org/Public_Documents/Time%20Series%25Analysis%20for%20selected%20clinical.pdf" TargetMode="External"/><Relationship Id="rId22" Type="http://schemas.openxmlformats.org/officeDocument/2006/relationships/hyperlink" Target="http://www.dhbnz.org.nz/Site/SIG/pho/Default.aspx" TargetMode="External"/><Relationship Id="rId23" Type="http://schemas.openxmlformats.org/officeDocument/2006/relationships/hyperlink" Target="http://www.gov.mb.ca/health/phc/pin/index.html" TargetMode="External"/><Relationship Id="rId24" Type="http://schemas.openxmlformats.org/officeDocument/2006/relationships/hyperlink" Target="http://www.medicareaustralia.gov.au/provider/incentives/pip/index.jsp" TargetMode="External"/><Relationship Id="rId25" Type="http://schemas.openxmlformats.org/officeDocument/2006/relationships/hyperlink" Target="http://www.advancingqualitynw.nhs.uk" TargetMode="External"/><Relationship Id="rId26" Type="http://schemas.openxmlformats.org/officeDocument/2006/relationships/hyperlink" Target="http://www.hsj.co.uk/advancing-quality-in-the-north-west/1931028.article" TargetMode="External"/><Relationship Id="rId27" Type="http://schemas.openxmlformats.org/officeDocument/2006/relationships/hyperlink" Target="http://www.hri.de/index.php?menuid=0&amp;reporeid=59" TargetMode="External"/><Relationship Id="rId28" Type="http://schemas.openxmlformats.org/officeDocument/2006/relationships/hyperlink" Target="http://www.aerztezeitung.de/politik_gesellschaft/krankenkassen/article/559098/gute-reha-ergebnisse-gibts-bonus.html" TargetMode="External"/><Relationship Id="rId2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4.xml"/><Relationship Id="rId31" Type="http://schemas.openxmlformats.org/officeDocument/2006/relationships/image" Target="media/image8.emf"/><Relationship Id="rId32" Type="http://schemas.openxmlformats.org/officeDocument/2006/relationships/image" Target="media/image9.png"/><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image" Target="media/image10.png"/><Relationship Id="rId34" Type="http://schemas.openxmlformats.org/officeDocument/2006/relationships/footer" Target="footer5.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www.ncbi.nlm.nih.gov/sites/entrez" TargetMode="External"/><Relationship Id="rId11" Type="http://schemas.openxmlformats.org/officeDocument/2006/relationships/hyperlink" Target="http://www.ncbi.nlm.nih.gov/sites/entrez"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ncbi.nlm.nih.gov/pubmed?term=Mandel%20KE%5BAuthor%5D&amp;cauthor=true&amp;cauthor_uid=17606827" TargetMode="External"/><Relationship Id="rId16" Type="http://schemas.openxmlformats.org/officeDocument/2006/relationships/image" Target="media/image3.emf"/><Relationship Id="rId17" Type="http://schemas.openxmlformats.org/officeDocument/2006/relationships/image" Target="media/image4.emf"/><Relationship Id="rId18" Type="http://schemas.openxmlformats.org/officeDocument/2006/relationships/image" Target="media/image5.emf"/><Relationship Id="rId1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24538</Words>
  <Characters>139868</Characters>
  <Application>Microsoft Macintosh Word</Application>
  <DocSecurity>0</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YORK</Company>
  <LinksUpToDate>false</LinksUpToDate>
  <CharactersWithSpaces>164078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Yewande Kofoworola Ogundeji</dc:creator>
  <cp:keywords/>
  <dc:description/>
  <cp:lastModifiedBy>Yewande Kofoworola Ogundeji</cp:lastModifiedBy>
  <cp:revision>5</cp:revision>
  <cp:lastPrinted>2016-02-04T14:35:00Z</cp:lastPrinted>
  <dcterms:created xsi:type="dcterms:W3CDTF">2016-08-08T15:28:00Z</dcterms:created>
  <dcterms:modified xsi:type="dcterms:W3CDTF">2016-08-11T14:08:00Z</dcterms:modified>
</cp:coreProperties>
</file>