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DC819" w14:textId="77777777" w:rsidR="00182D5E" w:rsidRPr="009253A4" w:rsidRDefault="00182D5E" w:rsidP="00182D5E">
      <w:pPr>
        <w:pStyle w:val="Heading1"/>
      </w:pPr>
      <w:bookmarkStart w:id="0" w:name="_GoBack"/>
      <w:bookmarkEnd w:id="0"/>
      <w:r w:rsidRPr="009253A4">
        <w:t>Re-imagining Inclusive Urban Futures for Transformation</w:t>
      </w:r>
    </w:p>
    <w:p w14:paraId="7721BCC7" w14:textId="0EC50839" w:rsidR="00E0452D" w:rsidRDefault="00E30998" w:rsidP="002D3625">
      <w:pPr>
        <w:pStyle w:val="Heading2"/>
      </w:pPr>
      <w:r>
        <w:t>Authors</w:t>
      </w:r>
    </w:p>
    <w:p w14:paraId="20C2E8F0" w14:textId="77777777" w:rsidR="00E30998" w:rsidRDefault="00E30998">
      <w:pPr>
        <w:rPr>
          <w:rFonts w:ascii="Helvetica" w:hAnsi="Helvetica" w:cs="Helvetica"/>
        </w:rPr>
      </w:pPr>
      <w:r>
        <w:rPr>
          <w:rFonts w:ascii="Helvetica" w:hAnsi="Helvetica" w:cs="Helvetica"/>
        </w:rPr>
        <w:t xml:space="preserve">Richard M Friend, PhD; </w:t>
      </w:r>
    </w:p>
    <w:p w14:paraId="6E29155B" w14:textId="1D1CF211" w:rsidR="00E30998" w:rsidRDefault="002B58AF">
      <w:pPr>
        <w:rPr>
          <w:rFonts w:ascii="Helvetica" w:hAnsi="Helvetica" w:cs="Helvetica"/>
        </w:rPr>
      </w:pPr>
      <w:r>
        <w:rPr>
          <w:rFonts w:ascii="Helvetica" w:hAnsi="Helvetica" w:cs="Helvetica"/>
        </w:rPr>
        <w:t>Independent Scholar</w:t>
      </w:r>
      <w:r w:rsidR="002D3625">
        <w:rPr>
          <w:rFonts w:ascii="Helvetica" w:hAnsi="Helvetica" w:cs="Helvetica"/>
        </w:rPr>
        <w:t>, Bangkok, Thailand</w:t>
      </w:r>
    </w:p>
    <w:p w14:paraId="7338FEA3" w14:textId="77777777" w:rsidR="002D3625" w:rsidRDefault="002D3625">
      <w:pPr>
        <w:rPr>
          <w:rFonts w:ascii="Helvetica" w:hAnsi="Helvetica" w:cs="Helvetica"/>
        </w:rPr>
      </w:pPr>
    </w:p>
    <w:p w14:paraId="39252B63" w14:textId="77777777" w:rsidR="00E30998" w:rsidRDefault="00E30998">
      <w:pPr>
        <w:rPr>
          <w:rFonts w:ascii="Helvetica" w:hAnsi="Helvetica" w:cs="Helvetica"/>
        </w:rPr>
      </w:pPr>
      <w:r>
        <w:rPr>
          <w:rFonts w:ascii="Helvetica" w:hAnsi="Helvetica" w:cs="Helvetica"/>
        </w:rPr>
        <w:t xml:space="preserve">Nausheen H Anwar, PhD; </w:t>
      </w:r>
    </w:p>
    <w:p w14:paraId="2FD4F50A" w14:textId="17C93E00" w:rsidR="002D3625" w:rsidRDefault="002D3625" w:rsidP="002D3625">
      <w:pPr>
        <w:rPr>
          <w:rFonts w:ascii="Helvetica" w:hAnsi="Helvetica" w:cs="Helvetica"/>
        </w:rPr>
      </w:pPr>
      <w:r>
        <w:rPr>
          <w:rFonts w:ascii="Helvetica" w:hAnsi="Helvetica" w:cs="Helvetica"/>
        </w:rPr>
        <w:t>Department of Social Science</w:t>
      </w:r>
    </w:p>
    <w:p w14:paraId="182094E4" w14:textId="77777777" w:rsidR="002D3625" w:rsidRPr="002D3625" w:rsidRDefault="002D3625" w:rsidP="002D3625">
      <w:pPr>
        <w:rPr>
          <w:rFonts w:ascii="Helvetica" w:hAnsi="Helvetica" w:cs="Helvetica"/>
        </w:rPr>
      </w:pPr>
      <w:r w:rsidRPr="002D3625">
        <w:rPr>
          <w:rFonts w:ascii="Helvetica" w:hAnsi="Helvetica" w:cs="Helvetica"/>
        </w:rPr>
        <w:t>Institute of Business Administration</w:t>
      </w:r>
    </w:p>
    <w:p w14:paraId="712B28A6" w14:textId="5A6A01D3" w:rsidR="00E30998" w:rsidRDefault="002D3625">
      <w:pPr>
        <w:rPr>
          <w:rFonts w:ascii="Helvetica" w:hAnsi="Helvetica" w:cs="Helvetica"/>
        </w:rPr>
      </w:pPr>
      <w:r>
        <w:rPr>
          <w:rFonts w:ascii="Helvetica" w:hAnsi="Helvetica" w:cs="Helvetica"/>
        </w:rPr>
        <w:t>Karachi, Pakistan</w:t>
      </w:r>
    </w:p>
    <w:p w14:paraId="7D6A71BD" w14:textId="77777777" w:rsidR="002D3625" w:rsidRDefault="002D3625">
      <w:pPr>
        <w:rPr>
          <w:rFonts w:ascii="Helvetica" w:hAnsi="Helvetica" w:cs="Helvetica"/>
        </w:rPr>
      </w:pPr>
    </w:p>
    <w:p w14:paraId="1FC34F7C" w14:textId="77777777" w:rsidR="00E30998" w:rsidRDefault="00E30998">
      <w:pPr>
        <w:rPr>
          <w:rFonts w:ascii="Helvetica" w:hAnsi="Helvetica" w:cs="Helvetica"/>
        </w:rPr>
      </w:pPr>
      <w:r>
        <w:rPr>
          <w:rFonts w:ascii="Helvetica" w:hAnsi="Helvetica" w:cs="Helvetica"/>
        </w:rPr>
        <w:t xml:space="preserve">Ajaya Dixit, PhD; </w:t>
      </w:r>
    </w:p>
    <w:p w14:paraId="2D8C4D56" w14:textId="3C74AB3C" w:rsidR="00E30998" w:rsidRDefault="002D3625">
      <w:pPr>
        <w:rPr>
          <w:rFonts w:ascii="Helvetica" w:hAnsi="Helvetica" w:cs="Helvetica"/>
        </w:rPr>
      </w:pPr>
      <w:r>
        <w:rPr>
          <w:rFonts w:ascii="Helvetica" w:hAnsi="Helvetica" w:cs="Helvetica"/>
        </w:rPr>
        <w:t>ISET-Nepal, Kathmandu, Nepal</w:t>
      </w:r>
    </w:p>
    <w:p w14:paraId="5721883F" w14:textId="77777777" w:rsidR="002D3625" w:rsidRDefault="002D3625">
      <w:pPr>
        <w:rPr>
          <w:rFonts w:ascii="Helvetica" w:hAnsi="Helvetica" w:cs="Helvetica"/>
        </w:rPr>
      </w:pPr>
    </w:p>
    <w:p w14:paraId="7A7F9C4D" w14:textId="77777777" w:rsidR="00E30998" w:rsidRDefault="00E30998">
      <w:pPr>
        <w:rPr>
          <w:rFonts w:ascii="Helvetica" w:hAnsi="Helvetica" w:cs="Helvetica"/>
        </w:rPr>
      </w:pPr>
      <w:r>
        <w:rPr>
          <w:rFonts w:ascii="Helvetica" w:hAnsi="Helvetica" w:cs="Helvetica"/>
        </w:rPr>
        <w:t xml:space="preserve">Khanin Hutanuwatr, PhD; </w:t>
      </w:r>
    </w:p>
    <w:p w14:paraId="62D9E82C" w14:textId="5779BC6D" w:rsidR="002D3625" w:rsidRDefault="002D3625">
      <w:pPr>
        <w:rPr>
          <w:rFonts w:ascii="Helvetica" w:hAnsi="Helvetica" w:cs="Helvetica"/>
        </w:rPr>
      </w:pPr>
      <w:r>
        <w:rPr>
          <w:rFonts w:ascii="Helvetica" w:hAnsi="Helvetica" w:cs="Helvetica"/>
        </w:rPr>
        <w:t>King Mongkut Institute of Technology-Lat Krabang, Thailand</w:t>
      </w:r>
    </w:p>
    <w:p w14:paraId="5CACD5D8" w14:textId="77777777" w:rsidR="002D3625" w:rsidRDefault="002D3625">
      <w:pPr>
        <w:rPr>
          <w:rFonts w:ascii="Helvetica" w:hAnsi="Helvetica" w:cs="Helvetica"/>
        </w:rPr>
      </w:pPr>
    </w:p>
    <w:p w14:paraId="21B52C01" w14:textId="77777777" w:rsidR="00E30998" w:rsidRDefault="00E30998">
      <w:pPr>
        <w:rPr>
          <w:rFonts w:ascii="Helvetica" w:hAnsi="Helvetica" w:cs="Helvetica"/>
        </w:rPr>
      </w:pPr>
      <w:r>
        <w:rPr>
          <w:rFonts w:ascii="Helvetica" w:hAnsi="Helvetica" w:cs="Helvetica"/>
        </w:rPr>
        <w:t xml:space="preserve">Thiagarajan Jayaraman, PhD; </w:t>
      </w:r>
    </w:p>
    <w:p w14:paraId="63C3AB09" w14:textId="15D3FA31" w:rsidR="00E30998" w:rsidRDefault="002D3625">
      <w:pPr>
        <w:rPr>
          <w:rFonts w:ascii="Helvetica" w:hAnsi="Helvetica" w:cs="Helvetica"/>
        </w:rPr>
      </w:pPr>
      <w:r>
        <w:rPr>
          <w:rFonts w:ascii="Helvetica" w:hAnsi="Helvetica" w:cs="Helvetica"/>
        </w:rPr>
        <w:t>TATA Institute of Social Science, Mumbai, India</w:t>
      </w:r>
    </w:p>
    <w:p w14:paraId="751FE0A1" w14:textId="77777777" w:rsidR="002D3625" w:rsidRDefault="002D3625">
      <w:pPr>
        <w:rPr>
          <w:rFonts w:ascii="Helvetica" w:hAnsi="Helvetica" w:cs="Helvetica"/>
        </w:rPr>
      </w:pPr>
    </w:p>
    <w:p w14:paraId="49024B4F" w14:textId="77777777" w:rsidR="00E30998" w:rsidRDefault="00E30998">
      <w:pPr>
        <w:rPr>
          <w:rFonts w:ascii="Helvetica" w:hAnsi="Helvetica" w:cs="Helvetica"/>
        </w:rPr>
      </w:pPr>
      <w:r>
        <w:rPr>
          <w:rFonts w:ascii="Helvetica" w:hAnsi="Helvetica" w:cs="Helvetica"/>
        </w:rPr>
        <w:t xml:space="preserve">J. Allister McGregor, PhD; </w:t>
      </w:r>
    </w:p>
    <w:p w14:paraId="17EF2117" w14:textId="25F9DDA6" w:rsidR="00E30998" w:rsidRDefault="002D3625">
      <w:pPr>
        <w:rPr>
          <w:rFonts w:ascii="Helvetica" w:hAnsi="Helvetica" w:cs="Helvetica"/>
        </w:rPr>
      </w:pPr>
      <w:r>
        <w:rPr>
          <w:rFonts w:ascii="Helvetica" w:hAnsi="Helvetica" w:cs="Helvetica"/>
        </w:rPr>
        <w:t>Department of Politics, University of Sheffield, UK</w:t>
      </w:r>
    </w:p>
    <w:p w14:paraId="170DBB6C" w14:textId="77777777" w:rsidR="002D3625" w:rsidRDefault="002D3625">
      <w:pPr>
        <w:rPr>
          <w:rFonts w:ascii="Helvetica" w:hAnsi="Helvetica" w:cs="Helvetica"/>
        </w:rPr>
      </w:pPr>
    </w:p>
    <w:p w14:paraId="4BD52D52" w14:textId="77777777" w:rsidR="00E30998" w:rsidRDefault="00E30998">
      <w:pPr>
        <w:rPr>
          <w:rFonts w:ascii="Helvetica" w:hAnsi="Helvetica" w:cs="Helvetica"/>
        </w:rPr>
      </w:pPr>
      <w:r>
        <w:rPr>
          <w:rFonts w:ascii="Helvetica" w:hAnsi="Helvetica" w:cs="Helvetica"/>
        </w:rPr>
        <w:t xml:space="preserve">Meena R Menon, MA; </w:t>
      </w:r>
    </w:p>
    <w:p w14:paraId="53DCB2DD" w14:textId="1BFE2A44" w:rsidR="002D3625" w:rsidRDefault="002D3625">
      <w:pPr>
        <w:rPr>
          <w:rFonts w:ascii="Helvetica" w:hAnsi="Helvetica" w:cs="Helvetica"/>
        </w:rPr>
      </w:pPr>
      <w:r>
        <w:rPr>
          <w:rFonts w:ascii="Helvetica" w:hAnsi="Helvetica" w:cs="Helvetica"/>
        </w:rPr>
        <w:t>Citizens Rights Collective, New Delhi, India</w:t>
      </w:r>
    </w:p>
    <w:p w14:paraId="53D82E26" w14:textId="77777777" w:rsidR="00E30998" w:rsidRDefault="00E30998">
      <w:pPr>
        <w:rPr>
          <w:rFonts w:ascii="Helvetica" w:hAnsi="Helvetica" w:cs="Helvetica"/>
        </w:rPr>
      </w:pPr>
      <w:r>
        <w:rPr>
          <w:rFonts w:ascii="Helvetica" w:hAnsi="Helvetica" w:cs="Helvetica"/>
        </w:rPr>
        <w:t xml:space="preserve">Marcus Moench, PhD; </w:t>
      </w:r>
    </w:p>
    <w:p w14:paraId="54C697EF" w14:textId="69EF7C7D" w:rsidR="002D3625" w:rsidRDefault="002D3625">
      <w:pPr>
        <w:rPr>
          <w:rFonts w:ascii="Helvetica" w:hAnsi="Helvetica" w:cs="Helvetica"/>
        </w:rPr>
      </w:pPr>
      <w:r>
        <w:rPr>
          <w:rFonts w:ascii="Helvetica" w:hAnsi="Helvetica" w:cs="Helvetica"/>
        </w:rPr>
        <w:t>Independent Research, Boulder, Colorado USA</w:t>
      </w:r>
    </w:p>
    <w:p w14:paraId="61BF88E2" w14:textId="77777777" w:rsidR="002D3625" w:rsidRDefault="002D3625">
      <w:pPr>
        <w:rPr>
          <w:rFonts w:ascii="Helvetica" w:hAnsi="Helvetica" w:cs="Helvetica"/>
        </w:rPr>
      </w:pPr>
    </w:p>
    <w:p w14:paraId="63F294AB" w14:textId="77777777" w:rsidR="00E30998" w:rsidRDefault="00E30998">
      <w:pPr>
        <w:rPr>
          <w:rFonts w:ascii="Helvetica" w:hAnsi="Helvetica" w:cs="Helvetica"/>
        </w:rPr>
      </w:pPr>
      <w:r>
        <w:rPr>
          <w:rFonts w:ascii="Helvetica" w:hAnsi="Helvetica" w:cs="Helvetica"/>
        </w:rPr>
        <w:t xml:space="preserve">Mark Pelling, PhD; </w:t>
      </w:r>
    </w:p>
    <w:p w14:paraId="2E56EFF3" w14:textId="2387A60C" w:rsidR="00E30998" w:rsidRDefault="002D3625">
      <w:pPr>
        <w:rPr>
          <w:rFonts w:ascii="Helvetica" w:hAnsi="Helvetica" w:cs="Helvetica"/>
        </w:rPr>
      </w:pPr>
      <w:r>
        <w:rPr>
          <w:rFonts w:ascii="Helvetica" w:hAnsi="Helvetica" w:cs="Helvetica"/>
        </w:rPr>
        <w:t>Department of Geography, Kings College London, UK</w:t>
      </w:r>
    </w:p>
    <w:p w14:paraId="0C8CCAA7" w14:textId="77777777" w:rsidR="002D3625" w:rsidRDefault="002D3625">
      <w:pPr>
        <w:rPr>
          <w:rFonts w:ascii="Helvetica" w:hAnsi="Helvetica" w:cs="Helvetica"/>
        </w:rPr>
      </w:pPr>
    </w:p>
    <w:p w14:paraId="2407CFA6" w14:textId="6C3E552F" w:rsidR="00E30998" w:rsidRDefault="00E30998">
      <w:pPr>
        <w:rPr>
          <w:rFonts w:ascii="Helvetica" w:hAnsi="Helvetica" w:cs="Helvetica"/>
        </w:rPr>
      </w:pPr>
      <w:r>
        <w:rPr>
          <w:rFonts w:ascii="Helvetica" w:hAnsi="Helvetica" w:cs="Helvetica"/>
        </w:rPr>
        <w:t>Debra Roberts, PhD</w:t>
      </w:r>
    </w:p>
    <w:p w14:paraId="1F16E1A3" w14:textId="77777777" w:rsidR="002D3625" w:rsidRPr="002D3625" w:rsidRDefault="002D3625" w:rsidP="002D3625">
      <w:pPr>
        <w:rPr>
          <w:rFonts w:ascii="Helvetica" w:hAnsi="Helvetica" w:cs="Helvetica"/>
        </w:rPr>
      </w:pPr>
      <w:r w:rsidRPr="002D3625">
        <w:rPr>
          <w:rFonts w:ascii="Helvetica" w:hAnsi="Helvetica" w:cs="Helvetica"/>
        </w:rPr>
        <w:t>Environmental Planning and Climate Protection Department of eThekwini Municipality</w:t>
      </w:r>
    </w:p>
    <w:p w14:paraId="58400B20" w14:textId="77777777" w:rsidR="00E30998" w:rsidRDefault="00E30998">
      <w:pPr>
        <w:rPr>
          <w:rFonts w:ascii="Helvetica" w:hAnsi="Helvetica" w:cs="Helvetica"/>
        </w:rPr>
      </w:pPr>
    </w:p>
    <w:p w14:paraId="2BF7C044" w14:textId="77777777" w:rsidR="00E30998" w:rsidRDefault="00E30998"/>
    <w:p w14:paraId="3CE02803" w14:textId="555556E7" w:rsidR="00B5239F" w:rsidRDefault="00B5239F" w:rsidP="00486FBD">
      <w:pPr>
        <w:pStyle w:val="Heading2"/>
      </w:pPr>
      <w:r>
        <w:t>Abstract</w:t>
      </w:r>
    </w:p>
    <w:p w14:paraId="167F4DA1" w14:textId="0F25D880" w:rsidR="005A1699" w:rsidRDefault="005A1699" w:rsidP="005A1699">
      <w:r>
        <w:t xml:space="preserve">The complex nature of urbanization across the globe, and the seemingly insurmountable challenges of transforming urban futures require multi-disciplinary, multi-stakeholder research efforts across diverse geographies. The partnership for Reimagining Inclusive Urban Futures for Transformation (RIUFT) brings together academic, civil society and government actors to advance conceptual and practical understanding of how to reconfigure urban futures. RIUFT builds on existing networks engaged in research and policy influence, but provides additional linkages across three distinct geographical regions, opening space for fresh analysis, critical reflection, and policy engagement. A critical aspect of the RIUFT is that research is </w:t>
      </w:r>
      <w:r w:rsidR="00202341">
        <w:t xml:space="preserve">embedded </w:t>
      </w:r>
      <w:r>
        <w:t xml:space="preserve">within </w:t>
      </w:r>
      <w:r>
        <w:lastRenderedPageBreak/>
        <w:t xml:space="preserve">government and civil society institutions in order to ensure that research is grounded in the political and institutional realities that shape state-society relations. </w:t>
      </w:r>
    </w:p>
    <w:p w14:paraId="2CD1D5CF" w14:textId="77777777" w:rsidR="005A1699" w:rsidRDefault="005A1699" w:rsidP="005A1699"/>
    <w:p w14:paraId="09042225" w14:textId="338A351E" w:rsidR="005A1699" w:rsidRDefault="005A1699" w:rsidP="005A1699">
      <w:r>
        <w:t xml:space="preserve">A core challenge for RIUFT has been to ensure that the partnership is relevant to needs of diverse partners and that it is greater than the sum of its parts; that there is joint ownership, added value in individual partner's engagement and opportunities for meaningful cross-fertilization, co-production of knowledge that incorporate learning from different partners and locations. This paper focuses on critical elements of the partnership co-design process: facilitating </w:t>
      </w:r>
      <w:r w:rsidR="00202341">
        <w:t xml:space="preserve">a </w:t>
      </w:r>
      <w:r>
        <w:t>process of co-production through participatory shared learning exercises; building on working within state and civil society organizations and institutional processes; and creating mechanisms for critical reflection, exchange and learning across partners.</w:t>
      </w:r>
    </w:p>
    <w:p w14:paraId="7E6BC437" w14:textId="77777777" w:rsidR="00B5239F" w:rsidRDefault="00B5239F"/>
    <w:p w14:paraId="0D9129F8" w14:textId="77777777" w:rsidR="005A1699" w:rsidRDefault="005A1699"/>
    <w:p w14:paraId="4E57552C" w14:textId="3DD91D5B" w:rsidR="005A1699" w:rsidRDefault="005A1699" w:rsidP="005A1699">
      <w:pPr>
        <w:pStyle w:val="Heading2"/>
      </w:pPr>
      <w:r>
        <w:t>Acknowledgements</w:t>
      </w:r>
    </w:p>
    <w:p w14:paraId="12F8A224" w14:textId="77777777" w:rsidR="00605846" w:rsidRDefault="005A1699" w:rsidP="00605846">
      <w:pPr>
        <w:jc w:val="both"/>
        <w:rPr>
          <w:rFonts w:eastAsiaTheme="minorHAnsi"/>
        </w:rPr>
      </w:pPr>
      <w:r>
        <w:rPr>
          <w:lang w:val="en-GB"/>
        </w:rPr>
        <w:t xml:space="preserve">The authors are grateful for the financial support provided by the International Social Science Council (ISSC) under the Transformative Knowledge Network grant number </w:t>
      </w:r>
      <w:r w:rsidRPr="002E3B17">
        <w:rPr>
          <w:lang w:val="en-GB"/>
        </w:rPr>
        <w:t>T2S_PP_249</w:t>
      </w:r>
      <w:r w:rsidR="00605846">
        <w:rPr>
          <w:lang w:val="en-GB"/>
        </w:rPr>
        <w:t xml:space="preserve">. </w:t>
      </w:r>
      <w:r w:rsidR="00605846" w:rsidRPr="00816535">
        <w:rPr>
          <w:rFonts w:eastAsiaTheme="minorHAnsi"/>
        </w:rPr>
        <w:t>This material is based upon work supported by seed grants from the ISSC under the</w:t>
      </w:r>
      <w:r w:rsidR="00605846">
        <w:rPr>
          <w:rFonts w:eastAsiaTheme="minorHAnsi"/>
        </w:rPr>
        <w:t xml:space="preserve"> </w:t>
      </w:r>
      <w:r w:rsidR="00605846" w:rsidRPr="00816535">
        <w:rPr>
          <w:rFonts w:eastAsiaTheme="minorHAnsi"/>
        </w:rPr>
        <w:t>Transformations to Sustainability Programme. The Programme is funded by the</w:t>
      </w:r>
      <w:r w:rsidR="00605846">
        <w:rPr>
          <w:rFonts w:eastAsiaTheme="minorHAnsi"/>
        </w:rPr>
        <w:t xml:space="preserve"> </w:t>
      </w:r>
      <w:r w:rsidR="00605846" w:rsidRPr="00816535">
        <w:rPr>
          <w:rFonts w:eastAsiaTheme="minorHAnsi"/>
        </w:rPr>
        <w:t>Swedish International Development Cooperation Agency (Sida) and serves as a</w:t>
      </w:r>
      <w:r w:rsidR="00605846">
        <w:rPr>
          <w:rFonts w:eastAsiaTheme="minorHAnsi"/>
        </w:rPr>
        <w:t xml:space="preserve"> </w:t>
      </w:r>
      <w:r w:rsidR="00605846" w:rsidRPr="00816535">
        <w:rPr>
          <w:rFonts w:eastAsiaTheme="minorHAnsi"/>
        </w:rPr>
        <w:t>contribution to Future Earth. Supplementary support for seed grants is provided by</w:t>
      </w:r>
      <w:r w:rsidR="00605846">
        <w:rPr>
          <w:rFonts w:eastAsiaTheme="minorHAnsi"/>
        </w:rPr>
        <w:t xml:space="preserve"> </w:t>
      </w:r>
      <w:r w:rsidR="00605846" w:rsidRPr="00816535">
        <w:rPr>
          <w:rFonts w:eastAsiaTheme="minorHAnsi"/>
        </w:rPr>
        <w:t>the Swedish Secretariat for Environmental Earth System Sciences (SSEESS), the</w:t>
      </w:r>
      <w:r w:rsidR="00605846">
        <w:rPr>
          <w:rFonts w:eastAsiaTheme="minorHAnsi"/>
        </w:rPr>
        <w:t xml:space="preserve"> </w:t>
      </w:r>
      <w:r w:rsidR="00605846" w:rsidRPr="00816535">
        <w:rPr>
          <w:rFonts w:eastAsiaTheme="minorHAnsi"/>
        </w:rPr>
        <w:t>Netherlands Organisation for Scientific Research (NWO), the Economic and Social</w:t>
      </w:r>
      <w:r w:rsidR="00605846">
        <w:rPr>
          <w:rFonts w:eastAsiaTheme="minorHAnsi"/>
        </w:rPr>
        <w:t xml:space="preserve"> </w:t>
      </w:r>
      <w:r w:rsidR="00605846" w:rsidRPr="00816535">
        <w:rPr>
          <w:rFonts w:eastAsiaTheme="minorHAnsi"/>
        </w:rPr>
        <w:t>Research Council (ESRC) UK through the Newton Fund and the National Research</w:t>
      </w:r>
      <w:r w:rsidR="00605846">
        <w:rPr>
          <w:rFonts w:eastAsiaTheme="minorHAnsi"/>
        </w:rPr>
        <w:t xml:space="preserve"> </w:t>
      </w:r>
      <w:r w:rsidR="00605846" w:rsidRPr="00816535">
        <w:rPr>
          <w:rFonts w:eastAsiaTheme="minorHAnsi"/>
        </w:rPr>
        <w:t>Foundation of South Africa.</w:t>
      </w:r>
    </w:p>
    <w:p w14:paraId="67710163" w14:textId="77777777" w:rsidR="00605846" w:rsidRDefault="00605846" w:rsidP="00605846">
      <w:pPr>
        <w:jc w:val="both"/>
        <w:rPr>
          <w:rFonts w:eastAsiaTheme="minorHAnsi"/>
        </w:rPr>
      </w:pPr>
    </w:p>
    <w:p w14:paraId="754F29A6" w14:textId="77777777" w:rsidR="00605846" w:rsidRDefault="00605846" w:rsidP="00605846">
      <w:pPr>
        <w:jc w:val="both"/>
      </w:pPr>
      <w:r>
        <w:t>The opinions, findings and conclusions or recommendations expressed in this material are those of the authors and do not necessarily reflect the views of the ISSC, Sida, other sponsors of the Transformations Programme or Future Earth.</w:t>
      </w:r>
    </w:p>
    <w:p w14:paraId="076B639C" w14:textId="2AA83B53" w:rsidR="005A1699" w:rsidRPr="002E3B17" w:rsidRDefault="005A1699" w:rsidP="005A1699">
      <w:pPr>
        <w:rPr>
          <w:lang w:val="en-GB"/>
        </w:rPr>
      </w:pPr>
    </w:p>
    <w:p w14:paraId="1503D036" w14:textId="77777777" w:rsidR="005A1699" w:rsidRDefault="005A1699"/>
    <w:p w14:paraId="07537CFA" w14:textId="6F248B11" w:rsidR="0098349B" w:rsidRDefault="0098349B">
      <w:r>
        <w:br w:type="page"/>
      </w:r>
    </w:p>
    <w:p w14:paraId="28EE3433" w14:textId="77777777" w:rsidR="00B5239F" w:rsidRDefault="00B5239F"/>
    <w:p w14:paraId="651F4DBE" w14:textId="31C25B05" w:rsidR="00371024" w:rsidRPr="009253A4" w:rsidRDefault="0098349B" w:rsidP="007D0072">
      <w:pPr>
        <w:pStyle w:val="Heading2"/>
      </w:pPr>
      <w:r>
        <w:t xml:space="preserve">Introduction: </w:t>
      </w:r>
      <w:r w:rsidR="00371024" w:rsidRPr="009253A4">
        <w:t xml:space="preserve">The </w:t>
      </w:r>
      <w:r>
        <w:t xml:space="preserve">Research </w:t>
      </w:r>
      <w:r w:rsidR="00371024" w:rsidRPr="009253A4">
        <w:t>Challenge</w:t>
      </w:r>
    </w:p>
    <w:p w14:paraId="7CF654ED" w14:textId="77777777" w:rsidR="002924B5" w:rsidRDefault="002924B5">
      <w:r>
        <w:t>Re</w:t>
      </w:r>
      <w:r w:rsidR="00192AB0">
        <w:t>-</w:t>
      </w:r>
      <w:r>
        <w:t xml:space="preserve">imagining Inclusive Urban Futures for Transformation (RIUFT) is an engaged action-research partnership </w:t>
      </w:r>
      <w:r w:rsidR="00DC141B">
        <w:t xml:space="preserve">that operates </w:t>
      </w:r>
      <w:r w:rsidR="00403069">
        <w:t>across three regions of the world</w:t>
      </w:r>
      <w:r w:rsidR="00DC141B">
        <w:t>, bridging</w:t>
      </w:r>
      <w:r>
        <w:t xml:space="preserve"> theory and practice at </w:t>
      </w:r>
      <w:r w:rsidR="00DC141B">
        <w:t xml:space="preserve">the </w:t>
      </w:r>
      <w:r>
        <w:t>city level</w:t>
      </w:r>
      <w:r w:rsidR="00DC141B">
        <w:t xml:space="preserve"> and</w:t>
      </w:r>
      <w:r>
        <w:t xml:space="preserve"> contributing to global policy debates and the development of academic theory.</w:t>
      </w:r>
    </w:p>
    <w:p w14:paraId="1124FF50" w14:textId="77777777" w:rsidR="002924B5" w:rsidRDefault="002924B5"/>
    <w:p w14:paraId="5363533D" w14:textId="49ADAD31" w:rsidR="00D55855" w:rsidRDefault="00371024">
      <w:r>
        <w:t>It is in the urban arena that much of the struggle to avoid</w:t>
      </w:r>
      <w:r w:rsidR="00DC141B">
        <w:t xml:space="preserve"> </w:t>
      </w:r>
      <w:r w:rsidR="0007498F">
        <w:t>a</w:t>
      </w:r>
      <w:r>
        <w:t xml:space="preserve"> global climate catastrophe while achieving social development objectives will be played out. In order to meet these two goals, </w:t>
      </w:r>
      <w:r w:rsidR="005C656A">
        <w:t>urban</w:t>
      </w:r>
      <w:r>
        <w:t xml:space="preserve"> futures will need to </w:t>
      </w:r>
      <w:r w:rsidR="0007498F">
        <w:t xml:space="preserve">be </w:t>
      </w:r>
      <w:r>
        <w:t>radically different from past and current trajectories</w:t>
      </w:r>
      <w:r w:rsidR="005C656A">
        <w:t xml:space="preserve"> of </w:t>
      </w:r>
      <w:r w:rsidR="007675A5">
        <w:t>urbanization</w:t>
      </w:r>
      <w:r w:rsidR="00287460">
        <w:t>.</w:t>
      </w:r>
      <w:r w:rsidR="00926FDE">
        <w:t xml:space="preserve"> In bringing about this transformation, the very foundations of </w:t>
      </w:r>
      <w:r w:rsidR="0007498F">
        <w:t xml:space="preserve">current </w:t>
      </w:r>
      <w:r>
        <w:t>theory</w:t>
      </w:r>
      <w:r w:rsidR="00D55855">
        <w:t xml:space="preserve"> and practice</w:t>
      </w:r>
      <w:r w:rsidR="00926FDE">
        <w:t xml:space="preserve"> will have to be challenged</w:t>
      </w:r>
      <w:r w:rsidR="00D55855">
        <w:t>.</w:t>
      </w:r>
    </w:p>
    <w:p w14:paraId="247D2753" w14:textId="77777777" w:rsidR="00371024" w:rsidRDefault="00371024"/>
    <w:p w14:paraId="705A5EA9" w14:textId="2C7F548E" w:rsidR="003D081A" w:rsidRDefault="009D6E1F" w:rsidP="009D6E1F">
      <w:pPr>
        <w:rPr>
          <w:lang w:val="en-GB"/>
        </w:rPr>
      </w:pPr>
      <w:r w:rsidRPr="009D6E1F">
        <w:t xml:space="preserve">Much of the current academic literature on transformations </w:t>
      </w:r>
      <w:r w:rsidR="007D0072">
        <w:t>is</w:t>
      </w:r>
      <w:r w:rsidRPr="009D6E1F">
        <w:t xml:space="preserve"> grounded in </w:t>
      </w:r>
      <w:r w:rsidR="00C24418">
        <w:t>the theory of r</w:t>
      </w:r>
      <w:r w:rsidR="005C656A">
        <w:t xml:space="preserve">esilience </w:t>
      </w:r>
      <w:r w:rsidR="00C24418">
        <w:t xml:space="preserve">and </w:t>
      </w:r>
      <w:r w:rsidR="00926FDE">
        <w:t>s</w:t>
      </w:r>
      <w:r w:rsidR="00C24418">
        <w:t xml:space="preserve">ocial </w:t>
      </w:r>
      <w:r w:rsidR="00926FDE">
        <w:t>e</w:t>
      </w:r>
      <w:r w:rsidR="00C24418">
        <w:t xml:space="preserve">cological </w:t>
      </w:r>
      <w:r w:rsidR="00926FDE">
        <w:t>s</w:t>
      </w:r>
      <w:r w:rsidR="00C24418">
        <w:t>ystems (SES)</w:t>
      </w:r>
      <w:r w:rsidR="00926FDE">
        <w:t xml:space="preserve">, </w:t>
      </w:r>
      <w:r w:rsidR="00941C7D">
        <w:t>that</w:t>
      </w:r>
      <w:r w:rsidR="00926FDE">
        <w:t xml:space="preserve"> </w:t>
      </w:r>
      <w:r w:rsidRPr="009D6E1F">
        <w:t xml:space="preserve">advocates multi-scale, polycentric, </w:t>
      </w:r>
      <w:r w:rsidR="00E91D70">
        <w:t xml:space="preserve">and </w:t>
      </w:r>
      <w:r w:rsidRPr="009D6E1F">
        <w:t>adaptive approaches to governance</w:t>
      </w:r>
      <w:r w:rsidR="00DC1AAE">
        <w:t xml:space="preserve"> </w:t>
      </w:r>
      <w:r w:rsidR="00BE1516">
        <w:t>[1</w:t>
      </w:r>
      <w:r w:rsidR="00EC737F">
        <w:t>,2</w:t>
      </w:r>
      <w:r w:rsidR="00484A0F">
        <w:t>]</w:t>
      </w:r>
      <w:r w:rsidRPr="009D6E1F">
        <w:t xml:space="preserve">. </w:t>
      </w:r>
      <w:r w:rsidRPr="009D6E1F">
        <w:rPr>
          <w:lang w:val="en-GB"/>
        </w:rPr>
        <w:t xml:space="preserve">The bulk of this literature draws from </w:t>
      </w:r>
      <w:r w:rsidR="00032B2F">
        <w:rPr>
          <w:lang w:val="en-GB"/>
        </w:rPr>
        <w:t xml:space="preserve">experience in </w:t>
      </w:r>
      <w:r w:rsidRPr="009D6E1F">
        <w:rPr>
          <w:lang w:val="en-GB"/>
        </w:rPr>
        <w:t>natural re</w:t>
      </w:r>
      <w:r w:rsidR="00CC3ED2">
        <w:rPr>
          <w:lang w:val="en-GB"/>
        </w:rPr>
        <w:t xml:space="preserve">source </w:t>
      </w:r>
      <w:r w:rsidR="00287460">
        <w:rPr>
          <w:lang w:val="en-GB"/>
        </w:rPr>
        <w:t>management</w:t>
      </w:r>
      <w:r w:rsidR="00CC3ED2">
        <w:rPr>
          <w:lang w:val="en-GB"/>
        </w:rPr>
        <w:t xml:space="preserve"> [3</w:t>
      </w:r>
      <w:r w:rsidR="00484A0F">
        <w:rPr>
          <w:lang w:val="en-GB"/>
        </w:rPr>
        <w:t>]</w:t>
      </w:r>
      <w:r w:rsidR="00B55994">
        <w:rPr>
          <w:lang w:val="en-GB"/>
        </w:rPr>
        <w:t>,</w:t>
      </w:r>
      <w:r w:rsidR="001C7B8F">
        <w:rPr>
          <w:lang w:val="en-GB"/>
        </w:rPr>
        <w:t xml:space="preserve"> </w:t>
      </w:r>
      <w:r w:rsidRPr="009D6E1F">
        <w:rPr>
          <w:lang w:val="en-GB"/>
        </w:rPr>
        <w:t>clearly d</w:t>
      </w:r>
      <w:r w:rsidR="005E13F7">
        <w:rPr>
          <w:lang w:val="en-GB"/>
        </w:rPr>
        <w:t xml:space="preserve">efined geographical territories, </w:t>
      </w:r>
      <w:r w:rsidRPr="009D6E1F">
        <w:rPr>
          <w:lang w:val="en-GB"/>
        </w:rPr>
        <w:t xml:space="preserve">social groupings, </w:t>
      </w:r>
      <w:r w:rsidR="005E13F7">
        <w:rPr>
          <w:lang w:val="en-GB"/>
        </w:rPr>
        <w:t xml:space="preserve">and </w:t>
      </w:r>
      <w:r w:rsidRPr="009D6E1F">
        <w:rPr>
          <w:lang w:val="en-GB"/>
        </w:rPr>
        <w:t>relatively accountable political systems</w:t>
      </w:r>
      <w:r w:rsidR="00975131">
        <w:rPr>
          <w:lang w:val="en-GB"/>
        </w:rPr>
        <w:t xml:space="preserve"> [4</w:t>
      </w:r>
      <w:r w:rsidR="00085EB8">
        <w:rPr>
          <w:lang w:val="en-GB"/>
        </w:rPr>
        <w:t>]</w:t>
      </w:r>
      <w:r w:rsidR="00B55994">
        <w:rPr>
          <w:lang w:val="en-GB"/>
        </w:rPr>
        <w:t>.</w:t>
      </w:r>
      <w:r w:rsidRPr="009D6E1F">
        <w:rPr>
          <w:lang w:val="en-GB"/>
        </w:rPr>
        <w:t xml:space="preserve"> </w:t>
      </w:r>
      <w:r w:rsidR="001E4770">
        <w:rPr>
          <w:lang w:val="en-GB"/>
        </w:rPr>
        <w:t>This perspective is</w:t>
      </w:r>
      <w:r w:rsidR="00AB55DA" w:rsidRPr="009D6E1F">
        <w:rPr>
          <w:lang w:val="en-GB"/>
        </w:rPr>
        <w:t xml:space="preserve"> often critiqued for </w:t>
      </w:r>
      <w:r w:rsidR="001E4770">
        <w:rPr>
          <w:lang w:val="en-GB"/>
        </w:rPr>
        <w:t xml:space="preserve">its </w:t>
      </w:r>
      <w:r w:rsidR="00AB55DA" w:rsidRPr="009D6E1F">
        <w:rPr>
          <w:lang w:val="en-GB"/>
        </w:rPr>
        <w:t>limited appreciation of the dynamics of politics and power</w:t>
      </w:r>
      <w:r w:rsidR="00975131">
        <w:rPr>
          <w:lang w:val="en-GB"/>
        </w:rPr>
        <w:t xml:space="preserve"> [5</w:t>
      </w:r>
      <w:r w:rsidR="00085EB8">
        <w:rPr>
          <w:lang w:val="en-GB"/>
        </w:rPr>
        <w:t>]</w:t>
      </w:r>
      <w:r w:rsidR="00AB55DA" w:rsidRPr="009D6E1F">
        <w:rPr>
          <w:lang w:val="en-GB"/>
        </w:rPr>
        <w:t xml:space="preserve">. </w:t>
      </w:r>
    </w:p>
    <w:p w14:paraId="55EE6C7C" w14:textId="77777777" w:rsidR="003D081A" w:rsidRDefault="003D081A" w:rsidP="009D6E1F">
      <w:pPr>
        <w:rPr>
          <w:lang w:val="en-GB"/>
        </w:rPr>
      </w:pPr>
    </w:p>
    <w:p w14:paraId="36C4AAE3" w14:textId="0511D7E9" w:rsidR="00B900EB" w:rsidRDefault="009D6E1F" w:rsidP="004E676D">
      <w:r w:rsidRPr="009D6E1F">
        <w:rPr>
          <w:lang w:val="en-GB"/>
        </w:rPr>
        <w:t xml:space="preserve">So far this body of theory has not </w:t>
      </w:r>
      <w:r w:rsidR="001E4770">
        <w:rPr>
          <w:lang w:val="en-GB"/>
        </w:rPr>
        <w:t>considered</w:t>
      </w:r>
      <w:r w:rsidRPr="009D6E1F">
        <w:rPr>
          <w:lang w:val="en-GB"/>
        </w:rPr>
        <w:t xml:space="preserve"> </w:t>
      </w:r>
      <w:r w:rsidRPr="009D6E1F">
        <w:t xml:space="preserve">the specific challenges </w:t>
      </w:r>
      <w:r w:rsidR="00AA35DC">
        <w:t xml:space="preserve">posed to governance by </w:t>
      </w:r>
      <w:r w:rsidRPr="009D6E1F">
        <w:t xml:space="preserve">urbanization in the global South. </w:t>
      </w:r>
      <w:r w:rsidR="00AA35DC">
        <w:t xml:space="preserve"> At present, u</w:t>
      </w:r>
      <w:r w:rsidR="007675A5">
        <w:t>rbanization</w:t>
      </w:r>
      <w:r w:rsidR="005C656A">
        <w:t xml:space="preserve"> is a fiercely contested arena </w:t>
      </w:r>
      <w:r w:rsidR="0095666B">
        <w:t>fought over by</w:t>
      </w:r>
      <w:r w:rsidR="005C656A">
        <w:t xml:space="preserve"> competing political interests</w:t>
      </w:r>
      <w:r w:rsidR="00307856">
        <w:t xml:space="preserve"> [</w:t>
      </w:r>
      <w:r w:rsidR="00884DE5">
        <w:t>6</w:t>
      </w:r>
      <w:r w:rsidR="00EC737F">
        <w:t>,7,8,9</w:t>
      </w:r>
      <w:r w:rsidR="00884DE5">
        <w:t>]</w:t>
      </w:r>
      <w:r w:rsidR="005C656A">
        <w:t xml:space="preserve">. </w:t>
      </w:r>
    </w:p>
    <w:p w14:paraId="76C5501A" w14:textId="1172C760" w:rsidR="00B900EB" w:rsidRPr="00B900EB" w:rsidRDefault="00B900EB" w:rsidP="00B900EB">
      <w:r w:rsidRPr="00B900EB">
        <w:t xml:space="preserve">Recent </w:t>
      </w:r>
      <w:r w:rsidRPr="00E60DF8">
        <w:t xml:space="preserve">reviews conclude that </w:t>
      </w:r>
      <w:r w:rsidR="00085EB8" w:rsidRPr="00720DFF">
        <w:t xml:space="preserve">the </w:t>
      </w:r>
      <w:r w:rsidRPr="00720DFF">
        <w:t xml:space="preserve">current methods and data </w:t>
      </w:r>
      <w:r w:rsidR="00085EB8" w:rsidRPr="007A3DE1">
        <w:t>used to assess</w:t>
      </w:r>
      <w:r w:rsidRPr="007A3DE1">
        <w:t xml:space="preserve"> urban poverty are incomplete</w:t>
      </w:r>
      <w:r w:rsidR="00884DE5" w:rsidRPr="007A3DE1">
        <w:t xml:space="preserve"> [10]</w:t>
      </w:r>
      <w:r w:rsidRPr="007A3DE1">
        <w:t xml:space="preserve"> </w:t>
      </w:r>
      <w:r w:rsidR="003659B6" w:rsidRPr="00573AC7">
        <w:t xml:space="preserve">despite </w:t>
      </w:r>
      <w:r w:rsidR="00287460" w:rsidRPr="00FD4A66">
        <w:t>shifts towards</w:t>
      </w:r>
      <w:r w:rsidRPr="00FD4A66">
        <w:t xml:space="preserve"> assets-based measurements </w:t>
      </w:r>
      <w:r w:rsidR="00884DE5" w:rsidRPr="00FD4A66">
        <w:t>[11</w:t>
      </w:r>
      <w:r w:rsidR="00B151D8" w:rsidRPr="00FD4A66">
        <w:t>,</w:t>
      </w:r>
      <w:r w:rsidR="00B151D8" w:rsidRPr="00FD4A66" w:rsidDel="00B151D8">
        <w:t xml:space="preserve"> </w:t>
      </w:r>
      <w:r w:rsidR="003659B6" w:rsidRPr="00FD4A66">
        <w:t>12]</w:t>
      </w:r>
      <w:r w:rsidRPr="00FD4A66">
        <w:t xml:space="preserve">. </w:t>
      </w:r>
      <w:r w:rsidR="00380CC3" w:rsidRPr="00FD4A66">
        <w:t>Clearly, a</w:t>
      </w:r>
      <w:r w:rsidR="00884DE5" w:rsidRPr="00FD4A66">
        <w:t xml:space="preserve">n inclusive urban future will </w:t>
      </w:r>
      <w:r w:rsidR="00380CC3" w:rsidRPr="00FD4A66">
        <w:t>need</w:t>
      </w:r>
      <w:r w:rsidR="00884DE5" w:rsidRPr="00FD4A66">
        <w:t xml:space="preserve"> to be grounded in theories of rights </w:t>
      </w:r>
      <w:r w:rsidR="00380CC3" w:rsidRPr="00FD4A66">
        <w:t>[13</w:t>
      </w:r>
      <w:r w:rsidR="00B151D8" w:rsidRPr="00FD4A66">
        <w:t>,</w:t>
      </w:r>
      <w:r w:rsidR="00B151D8" w:rsidRPr="00FD4A66" w:rsidDel="00B151D8">
        <w:t xml:space="preserve"> </w:t>
      </w:r>
      <w:r w:rsidR="00884DE5" w:rsidRPr="00FD4A66">
        <w:t>14].</w:t>
      </w:r>
    </w:p>
    <w:p w14:paraId="0D852707" w14:textId="77777777" w:rsidR="00B23C69" w:rsidRDefault="00B23C69" w:rsidP="004E676D">
      <w:pPr>
        <w:rPr>
          <w:rFonts w:cs="Arial"/>
        </w:rPr>
      </w:pPr>
    </w:p>
    <w:p w14:paraId="4836DD28" w14:textId="4992A8DF" w:rsidR="004E676D" w:rsidRPr="008C6858" w:rsidRDefault="008C6858" w:rsidP="004E676D">
      <w:r w:rsidRPr="00207808">
        <w:rPr>
          <w:rFonts w:cs="Arial"/>
        </w:rPr>
        <w:t xml:space="preserve">Achieving </w:t>
      </w:r>
      <w:r>
        <w:rPr>
          <w:rFonts w:cs="Arial"/>
        </w:rPr>
        <w:t xml:space="preserve">urban </w:t>
      </w:r>
      <w:r w:rsidRPr="00207808">
        <w:rPr>
          <w:rFonts w:cs="Arial"/>
        </w:rPr>
        <w:t>transformation</w:t>
      </w:r>
      <w:r>
        <w:rPr>
          <w:rFonts w:cs="Arial"/>
        </w:rPr>
        <w:t>s</w:t>
      </w:r>
      <w:r w:rsidRPr="00207808">
        <w:rPr>
          <w:rFonts w:cs="Arial"/>
        </w:rPr>
        <w:t xml:space="preserve"> is first and for</w:t>
      </w:r>
      <w:r>
        <w:rPr>
          <w:rFonts w:cs="Arial"/>
        </w:rPr>
        <w:t>emost a challenge of governance:</w:t>
      </w:r>
      <w:r w:rsidRPr="00207808">
        <w:rPr>
          <w:rFonts w:cs="Arial"/>
        </w:rPr>
        <w:t xml:space="preserve"> of reconfigu</w:t>
      </w:r>
      <w:r>
        <w:rPr>
          <w:rFonts w:cs="Arial"/>
        </w:rPr>
        <w:t xml:space="preserve">ring state-society relations, and of ensuring wellbeing, </w:t>
      </w:r>
      <w:r w:rsidRPr="00207808">
        <w:rPr>
          <w:rFonts w:cs="Arial"/>
        </w:rPr>
        <w:t>social justice and equity</w:t>
      </w:r>
      <w:r>
        <w:rPr>
          <w:rFonts w:cs="Arial"/>
        </w:rPr>
        <w:t xml:space="preserve"> for an ecologically viable future</w:t>
      </w:r>
      <w:r w:rsidR="001C7B8F">
        <w:rPr>
          <w:rFonts w:cs="Arial"/>
        </w:rPr>
        <w:t xml:space="preserve"> </w:t>
      </w:r>
      <w:r w:rsidR="00884DE5">
        <w:rPr>
          <w:rFonts w:cs="Arial"/>
        </w:rPr>
        <w:t>[15]</w:t>
      </w:r>
      <w:r>
        <w:rPr>
          <w:rFonts w:cs="Arial"/>
        </w:rPr>
        <w:t xml:space="preserve">. </w:t>
      </w:r>
      <w:r w:rsidR="004E676D">
        <w:t>T</w:t>
      </w:r>
      <w:r w:rsidR="004E676D" w:rsidRPr="009D6E1F">
        <w:t xml:space="preserve">here are </w:t>
      </w:r>
      <w:r w:rsidR="00734A6B">
        <w:t>thus</w:t>
      </w:r>
      <w:r w:rsidR="004E676D" w:rsidRPr="009D6E1F">
        <w:t xml:space="preserve"> critical questions around the overall purpose of such transformations, according to whose interests and for whose benefit such futures will be pursued</w:t>
      </w:r>
      <w:r w:rsidR="00884DE5">
        <w:t xml:space="preserve"> [16</w:t>
      </w:r>
      <w:r w:rsidR="007F0B42">
        <w:t>]</w:t>
      </w:r>
      <w:r w:rsidR="004E676D" w:rsidRPr="009D6E1F">
        <w:t xml:space="preserve">. </w:t>
      </w:r>
    </w:p>
    <w:p w14:paraId="7BCF2869" w14:textId="77777777" w:rsidR="00371024" w:rsidRDefault="00371024"/>
    <w:p w14:paraId="554E3F07" w14:textId="407A316B" w:rsidR="001E5086" w:rsidRDefault="005D3B80" w:rsidP="002924B5">
      <w:r>
        <w:t>Compounding</w:t>
      </w:r>
      <w:r w:rsidR="001E5086">
        <w:t xml:space="preserve"> the</w:t>
      </w:r>
      <w:r w:rsidR="007A3DE1">
        <w:t>se</w:t>
      </w:r>
      <w:r w:rsidR="001E5086">
        <w:t xml:space="preserve"> challenges, </w:t>
      </w:r>
      <w:r w:rsidR="00B900EB">
        <w:t>c</w:t>
      </w:r>
      <w:r w:rsidR="001E5086">
        <w:t xml:space="preserve">limate change creates a new web of uncertainty and risk, requiring </w:t>
      </w:r>
      <w:r w:rsidR="001B30BE">
        <w:t>decision-</w:t>
      </w:r>
      <w:r w:rsidR="00287460">
        <w:t>making processes</w:t>
      </w:r>
      <w:r w:rsidR="001E5086">
        <w:t xml:space="preserve"> that are able to adjust to </w:t>
      </w:r>
      <w:r>
        <w:t xml:space="preserve">rapidly </w:t>
      </w:r>
      <w:r w:rsidR="001E5086">
        <w:t xml:space="preserve">changing circumstances. </w:t>
      </w:r>
      <w:r w:rsidR="001E5086" w:rsidRPr="001E5086">
        <w:t xml:space="preserve">Dealing with the inherent uncertainty of climate change is argued to require “ongoing normative assessment” </w:t>
      </w:r>
      <w:r w:rsidR="00EE36BC">
        <w:t>[17]</w:t>
      </w:r>
      <w:r w:rsidR="001E5086">
        <w:t xml:space="preserve">; a process of </w:t>
      </w:r>
      <w:r w:rsidR="002924B5">
        <w:t>co-learning</w:t>
      </w:r>
      <w:r w:rsidR="00484A0F">
        <w:t xml:space="preserve"> </w:t>
      </w:r>
      <w:r w:rsidR="00EE36BC">
        <w:t>[18]</w:t>
      </w:r>
      <w:r w:rsidR="00CC110C">
        <w:t>,</w:t>
      </w:r>
      <w:r w:rsidR="00EE36BC">
        <w:t xml:space="preserve"> </w:t>
      </w:r>
      <w:r>
        <w:t>and</w:t>
      </w:r>
      <w:r w:rsidR="002924B5">
        <w:t xml:space="preserve"> </w:t>
      </w:r>
      <w:r w:rsidR="006E4CE6">
        <w:t>informed public deliberation</w:t>
      </w:r>
      <w:r w:rsidR="00EE36BC">
        <w:t xml:space="preserve"> [19</w:t>
      </w:r>
      <w:r w:rsidR="007F0B42">
        <w:t>]</w:t>
      </w:r>
      <w:r w:rsidR="002924B5">
        <w:t xml:space="preserve">. </w:t>
      </w:r>
    </w:p>
    <w:p w14:paraId="35D4C530" w14:textId="77777777" w:rsidR="002924B5" w:rsidRDefault="002924B5"/>
    <w:p w14:paraId="3E9D8D84" w14:textId="15575598" w:rsidR="003D081A" w:rsidRPr="002032D3" w:rsidRDefault="00C24418">
      <w:r>
        <w:t xml:space="preserve">Building </w:t>
      </w:r>
      <w:r w:rsidR="00B900EB">
        <w:t xml:space="preserve">urban </w:t>
      </w:r>
      <w:r>
        <w:t xml:space="preserve">resilience and </w:t>
      </w:r>
      <w:r w:rsidR="002C08D2">
        <w:t xml:space="preserve">encouraging </w:t>
      </w:r>
      <w:r>
        <w:t xml:space="preserve">transformations can be seen as policy experiments </w:t>
      </w:r>
      <w:r w:rsidR="00075735">
        <w:t>[20</w:t>
      </w:r>
      <w:r w:rsidR="007F0B42">
        <w:t>]</w:t>
      </w:r>
      <w:r w:rsidR="009B18DE">
        <w:t>.</w:t>
      </w:r>
      <w:r>
        <w:t xml:space="preserve"> </w:t>
      </w:r>
      <w:r w:rsidR="00604563">
        <w:t>In order to p</w:t>
      </w:r>
      <w:r w:rsidR="00575E94">
        <w:t>ut ca</w:t>
      </w:r>
      <w:r w:rsidR="00591542">
        <w:t>lls for transformation into practic</w:t>
      </w:r>
      <w:r w:rsidR="00575E94">
        <w:t>e</w:t>
      </w:r>
      <w:r w:rsidR="00604563">
        <w:t>, research</w:t>
      </w:r>
      <w:r w:rsidR="00575E94">
        <w:t xml:space="preserve"> need</w:t>
      </w:r>
      <w:r w:rsidR="00604563">
        <w:t>s</w:t>
      </w:r>
      <w:r w:rsidR="00575E94">
        <w:t xml:space="preserve"> t</w:t>
      </w:r>
      <w:r w:rsidR="00604563">
        <w:t>o be grounded in the realities o</w:t>
      </w:r>
      <w:r w:rsidR="002C08D2">
        <w:t>f city-</w:t>
      </w:r>
      <w:r w:rsidR="00575E94">
        <w:t>level actors</w:t>
      </w:r>
      <w:r w:rsidR="002C08D2">
        <w:t xml:space="preserve">.  It must address </w:t>
      </w:r>
      <w:r w:rsidR="00575E94">
        <w:t>how loca</w:t>
      </w:r>
      <w:r w:rsidR="002C08D2">
        <w:t>l governments and bureaucracies</w:t>
      </w:r>
      <w:r w:rsidR="00575E94">
        <w:t xml:space="preserve"> as well as civil society and people’s</w:t>
      </w:r>
      <w:r w:rsidR="002C08D2">
        <w:t xml:space="preserve"> movements operate and interact</w:t>
      </w:r>
      <w:r w:rsidR="00575E94">
        <w:t xml:space="preserve"> and how space for transformative change can be created</w:t>
      </w:r>
      <w:r w:rsidR="00604563">
        <w:t xml:space="preserve">. </w:t>
      </w:r>
      <w:r w:rsidR="003D081A">
        <w:t xml:space="preserve">Moreover, the very nature of the challenge requires a process of </w:t>
      </w:r>
      <w:r w:rsidR="003D081A">
        <w:lastRenderedPageBreak/>
        <w:t>social learning</w:t>
      </w:r>
      <w:r w:rsidR="00307856">
        <w:t xml:space="preserve"> </w:t>
      </w:r>
      <w:r w:rsidR="00075735">
        <w:t>[21]</w:t>
      </w:r>
      <w:r w:rsidR="00484A0F">
        <w:t xml:space="preserve"> </w:t>
      </w:r>
      <w:r w:rsidR="003E4012">
        <w:t>that</w:t>
      </w:r>
      <w:r w:rsidR="004C194A">
        <w:t xml:space="preserve"> enables</w:t>
      </w:r>
      <w:r w:rsidR="00484A0F">
        <w:t xml:space="preserve"> actors to step out of their institutional and organizational </w:t>
      </w:r>
      <w:r w:rsidR="00484A0F" w:rsidRPr="002032D3">
        <w:t>environments</w:t>
      </w:r>
      <w:r w:rsidR="00D17B64" w:rsidRPr="002032D3">
        <w:t xml:space="preserve"> [18]</w:t>
      </w:r>
      <w:r w:rsidR="00484A0F" w:rsidRPr="001B2050">
        <w:t xml:space="preserve"> </w:t>
      </w:r>
      <w:r w:rsidR="004C194A" w:rsidRPr="001B2050">
        <w:t xml:space="preserve">and </w:t>
      </w:r>
      <w:r w:rsidR="003D081A" w:rsidRPr="001B2050">
        <w:t>accommodate</w:t>
      </w:r>
      <w:r w:rsidR="004C194A" w:rsidRPr="001B2050">
        <w:t>s</w:t>
      </w:r>
      <w:r w:rsidR="003D081A" w:rsidRPr="001B2050">
        <w:t xml:space="preserve"> the contested political context of </w:t>
      </w:r>
      <w:r w:rsidR="007675A5" w:rsidRPr="001B2050">
        <w:t>urbanization</w:t>
      </w:r>
      <w:r w:rsidRPr="001B2050">
        <w:t xml:space="preserve"> </w:t>
      </w:r>
      <w:r w:rsidR="00D17B64" w:rsidRPr="001B2050">
        <w:t>[22</w:t>
      </w:r>
      <w:r w:rsidR="007F0B42" w:rsidRPr="001B2050">
        <w:t>]</w:t>
      </w:r>
      <w:r w:rsidR="003D081A" w:rsidRPr="001B2050">
        <w:t xml:space="preserve">. </w:t>
      </w:r>
      <w:r w:rsidR="00506407" w:rsidRPr="001B2050">
        <w:t xml:space="preserve">Similarly </w:t>
      </w:r>
      <w:r w:rsidR="00506407" w:rsidRPr="002032D3">
        <w:t xml:space="preserve">co-design is argued to be an approach that helps orchestrate “joint” innovations to </w:t>
      </w:r>
      <w:r w:rsidR="00A96CFB">
        <w:t xml:space="preserve">better </w:t>
      </w:r>
      <w:r w:rsidR="00506407" w:rsidRPr="002032D3">
        <w:t xml:space="preserve">address </w:t>
      </w:r>
      <w:r w:rsidR="00A96CFB">
        <w:t>more</w:t>
      </w:r>
      <w:r w:rsidR="00A96CFB" w:rsidRPr="002032D3">
        <w:t xml:space="preserve"> </w:t>
      </w:r>
      <w:r w:rsidR="00506407" w:rsidRPr="002032D3">
        <w:t xml:space="preserve">complex and in many cases futuristic societal issues than traditional design scopes </w:t>
      </w:r>
      <w:r w:rsidR="00344D78" w:rsidRPr="002032D3">
        <w:t>[23]</w:t>
      </w:r>
      <w:r w:rsidR="009B18DE" w:rsidRPr="002032D3">
        <w:t>.</w:t>
      </w:r>
    </w:p>
    <w:p w14:paraId="16111F87" w14:textId="34616D3E" w:rsidR="003E4012" w:rsidRDefault="003E4012"/>
    <w:p w14:paraId="7BBE2F28" w14:textId="77777777" w:rsidR="003D081A" w:rsidRPr="009253A4" w:rsidRDefault="003D081A" w:rsidP="003D081A">
      <w:pPr>
        <w:pStyle w:val="Heading2"/>
      </w:pPr>
      <w:r w:rsidRPr="009253A4">
        <w:t xml:space="preserve">The </w:t>
      </w:r>
      <w:r w:rsidR="004C194A" w:rsidRPr="009253A4">
        <w:t>scope and scale of RIUFT</w:t>
      </w:r>
    </w:p>
    <w:p w14:paraId="4A24090B" w14:textId="3D34D545" w:rsidR="00B21E2F" w:rsidRDefault="009D6E1F">
      <w:r>
        <w:t xml:space="preserve">RIUFT brings together academics, government agencies and NGOs from critical locations in the </w:t>
      </w:r>
      <w:r w:rsidR="007842B4">
        <w:t>g</w:t>
      </w:r>
      <w:r>
        <w:t xml:space="preserve">lobal South </w:t>
      </w:r>
      <w:r w:rsidR="00D92B6B">
        <w:t>with</w:t>
      </w:r>
      <w:r w:rsidR="007842B4">
        <w:t xml:space="preserve"> both regional and global linkages:</w:t>
      </w:r>
      <w:r>
        <w:t xml:space="preserve"> T</w:t>
      </w:r>
      <w:r w:rsidR="007842B4">
        <w:t xml:space="preserve">hailand, India, Nepal, Pakistan, </w:t>
      </w:r>
      <w:r>
        <w:t xml:space="preserve">and South Africa. </w:t>
      </w:r>
      <w:r w:rsidR="00B21E2F">
        <w:t>Each of the</w:t>
      </w:r>
      <w:r w:rsidR="007842B4">
        <w:t>se</w:t>
      </w:r>
      <w:r w:rsidR="00B21E2F">
        <w:t xml:space="preserve"> countries represents a different</w:t>
      </w:r>
      <w:r w:rsidR="007842B4">
        <w:t xml:space="preserve"> trajectory in terms of its</w:t>
      </w:r>
      <w:r w:rsidR="00B21E2F">
        <w:t xml:space="preserve"> </w:t>
      </w:r>
      <w:r w:rsidR="00AB49F1">
        <w:t xml:space="preserve">history </w:t>
      </w:r>
      <w:r w:rsidR="007842B4">
        <w:t>of the colonial experience and post-</w:t>
      </w:r>
      <w:r w:rsidR="00B21E2F">
        <w:t>independence struggles. Thailand</w:t>
      </w:r>
      <w:r w:rsidR="00B912A2">
        <w:t xml:space="preserve"> and Nepal were the only two countries that managed to avoid colonization</w:t>
      </w:r>
      <w:r w:rsidR="00941C7D">
        <w:t xml:space="preserve"> while</w:t>
      </w:r>
      <w:r w:rsidR="00B912A2">
        <w:t xml:space="preserve"> </w:t>
      </w:r>
      <w:r w:rsidR="00B21E2F">
        <w:t xml:space="preserve">South Africa </w:t>
      </w:r>
      <w:r w:rsidR="00B912A2">
        <w:t xml:space="preserve">has most recently </w:t>
      </w:r>
      <w:r w:rsidR="00B21E2F">
        <w:t xml:space="preserve">come through </w:t>
      </w:r>
      <w:r w:rsidR="00B75527">
        <w:t>a</w:t>
      </w:r>
      <w:r w:rsidR="00B21E2F">
        <w:t xml:space="preserve"> racially</w:t>
      </w:r>
      <w:r w:rsidR="00B75527">
        <w:t xml:space="preserve"> charged</w:t>
      </w:r>
      <w:r w:rsidR="00B21E2F">
        <w:t xml:space="preserve"> liberation. </w:t>
      </w:r>
      <w:r w:rsidR="00B75527">
        <w:t xml:space="preserve">Although India and </w:t>
      </w:r>
      <w:r w:rsidR="00C95F9B">
        <w:t xml:space="preserve">Pakistan </w:t>
      </w:r>
      <w:r w:rsidR="00B75527">
        <w:t xml:space="preserve">share </w:t>
      </w:r>
      <w:r w:rsidR="00F272E6">
        <w:t>similar colonial histories</w:t>
      </w:r>
      <w:r w:rsidR="00B75527">
        <w:t xml:space="preserve">, their post-independence </w:t>
      </w:r>
      <w:r w:rsidR="00160A70">
        <w:t>paths have been</w:t>
      </w:r>
      <w:r w:rsidR="00B21E2F">
        <w:t xml:space="preserve"> shaped by</w:t>
      </w:r>
      <w:r w:rsidR="00160A70">
        <w:t xml:space="preserve"> their unique</w:t>
      </w:r>
      <w:r w:rsidR="00B21E2F">
        <w:t xml:space="preserve"> political struggles and geographies</w:t>
      </w:r>
      <w:r w:rsidR="00AB49F1">
        <w:t xml:space="preserve">. </w:t>
      </w:r>
      <w:r w:rsidR="00B21E2F">
        <w:t>Th</w:t>
      </w:r>
      <w:r w:rsidR="00160A70">
        <w:t>ailand and South Africa</w:t>
      </w:r>
      <w:r w:rsidR="006C6700">
        <w:t>, for their part,</w:t>
      </w:r>
      <w:r w:rsidR="00160A70">
        <w:t xml:space="preserve"> stand</w:t>
      </w:r>
      <w:r w:rsidR="00B21E2F">
        <w:t xml:space="preserve"> </w:t>
      </w:r>
      <w:r w:rsidR="00484A0F">
        <w:t xml:space="preserve">out </w:t>
      </w:r>
      <w:r w:rsidR="00160A70">
        <w:t>as regional economies</w:t>
      </w:r>
      <w:r w:rsidR="00B21E2F">
        <w:t xml:space="preserve"> and labor markets for migrants from across their respective continents. </w:t>
      </w:r>
    </w:p>
    <w:p w14:paraId="637BBA0B" w14:textId="77777777" w:rsidR="00B21E2F" w:rsidRDefault="00B21E2F"/>
    <w:p w14:paraId="1C9D2A0A" w14:textId="1D0F7D8F" w:rsidR="009F5D40" w:rsidRPr="005F2068" w:rsidRDefault="009F5D40" w:rsidP="009F5D40">
      <w:r w:rsidRPr="00B641E4">
        <w:rPr>
          <w:rFonts w:cs="Arial"/>
          <w:lang w:val="en-GB"/>
        </w:rPr>
        <w:t xml:space="preserve">The approach </w:t>
      </w:r>
      <w:r w:rsidR="00C775F7">
        <w:t>RIUFT</w:t>
      </w:r>
      <w:r w:rsidR="00C775F7" w:rsidRPr="00B641E4">
        <w:rPr>
          <w:rFonts w:cs="Arial"/>
          <w:lang w:val="en-GB"/>
        </w:rPr>
        <w:t xml:space="preserve"> </w:t>
      </w:r>
      <w:r w:rsidR="00C775F7">
        <w:rPr>
          <w:rFonts w:cs="Arial"/>
          <w:lang w:val="en-GB"/>
        </w:rPr>
        <w:t>partners have adopted</w:t>
      </w:r>
      <w:r w:rsidR="00007518">
        <w:rPr>
          <w:rFonts w:cs="Arial"/>
          <w:lang w:val="en-GB"/>
        </w:rPr>
        <w:t xml:space="preserve"> </w:t>
      </w:r>
      <w:r w:rsidR="00941C7D">
        <w:rPr>
          <w:rFonts w:cs="Arial"/>
          <w:lang w:val="en-GB"/>
        </w:rPr>
        <w:t>combines</w:t>
      </w:r>
      <w:r w:rsidR="00C775F7">
        <w:rPr>
          <w:rFonts w:cs="Arial"/>
          <w:lang w:val="en-GB"/>
        </w:rPr>
        <w:t xml:space="preserve"> critical reviews of theory</w:t>
      </w:r>
      <w:r w:rsidR="008207A3">
        <w:rPr>
          <w:rFonts w:cs="Arial"/>
          <w:lang w:val="en-GB"/>
        </w:rPr>
        <w:t xml:space="preserve"> </w:t>
      </w:r>
      <w:r w:rsidR="00941C7D">
        <w:rPr>
          <w:rFonts w:cs="Arial"/>
          <w:lang w:val="en-GB"/>
        </w:rPr>
        <w:t>with</w:t>
      </w:r>
      <w:r w:rsidR="00007518">
        <w:rPr>
          <w:rFonts w:cs="Arial"/>
          <w:lang w:val="en-GB"/>
        </w:rPr>
        <w:t xml:space="preserve"> </w:t>
      </w:r>
      <w:r w:rsidRPr="00B641E4">
        <w:rPr>
          <w:rFonts w:cs="Arial"/>
          <w:lang w:val="en-GB"/>
        </w:rPr>
        <w:t xml:space="preserve">macro-level analysis </w:t>
      </w:r>
      <w:r w:rsidR="008207A3">
        <w:rPr>
          <w:rFonts w:cs="Arial"/>
          <w:lang w:val="en-GB"/>
        </w:rPr>
        <w:t>of</w:t>
      </w:r>
      <w:r w:rsidRPr="00B641E4">
        <w:rPr>
          <w:rFonts w:cs="Arial"/>
          <w:lang w:val="en-GB"/>
        </w:rPr>
        <w:t xml:space="preserve"> seconda</w:t>
      </w:r>
      <w:r w:rsidR="008207A3">
        <w:rPr>
          <w:rFonts w:cs="Arial"/>
          <w:lang w:val="en-GB"/>
        </w:rPr>
        <w:t xml:space="preserve">ry data and literature </w:t>
      </w:r>
      <w:r w:rsidR="00F71635">
        <w:rPr>
          <w:rFonts w:cs="Arial"/>
          <w:lang w:val="en-GB"/>
        </w:rPr>
        <w:t xml:space="preserve">alongside </w:t>
      </w:r>
      <w:r w:rsidR="008207A3">
        <w:rPr>
          <w:rFonts w:cs="Arial"/>
          <w:lang w:val="en-GB"/>
        </w:rPr>
        <w:t xml:space="preserve">focused case </w:t>
      </w:r>
      <w:r w:rsidRPr="00B641E4">
        <w:rPr>
          <w:rFonts w:cs="Arial"/>
          <w:lang w:val="en-GB"/>
        </w:rPr>
        <w:t xml:space="preserve">studies </w:t>
      </w:r>
      <w:r w:rsidR="008207A3">
        <w:rPr>
          <w:rFonts w:cs="Arial"/>
          <w:lang w:val="en-GB"/>
        </w:rPr>
        <w:t>in</w:t>
      </w:r>
      <w:r w:rsidRPr="00B641E4">
        <w:rPr>
          <w:rFonts w:cs="Arial"/>
          <w:lang w:val="en-GB"/>
        </w:rPr>
        <w:t xml:space="preserve"> urbanising areas</w:t>
      </w:r>
      <w:r w:rsidR="00484A0F">
        <w:rPr>
          <w:rFonts w:cs="Arial"/>
          <w:lang w:val="en-GB"/>
        </w:rPr>
        <w:t>.</w:t>
      </w:r>
      <w:r w:rsidR="00380D9C">
        <w:rPr>
          <w:rFonts w:cs="Arial"/>
          <w:lang w:val="en-GB"/>
        </w:rPr>
        <w:t xml:space="preserve">  </w:t>
      </w:r>
      <w:r w:rsidR="00484A0F">
        <w:t xml:space="preserve">A core element of </w:t>
      </w:r>
      <w:r w:rsidR="00380D9C">
        <w:t>this</w:t>
      </w:r>
      <w:r w:rsidR="005F5585">
        <w:t xml:space="preserve"> </w:t>
      </w:r>
      <w:r w:rsidRPr="005F2068">
        <w:t xml:space="preserve">approach is to study </w:t>
      </w:r>
      <w:r w:rsidRPr="00D3217C">
        <w:t xml:space="preserve">urbanization </w:t>
      </w:r>
      <w:r w:rsidRPr="00654B10">
        <w:t>from within conte</w:t>
      </w:r>
      <w:r w:rsidR="00AF1CC2">
        <w:t>sted urban spaces and processes,</w:t>
      </w:r>
      <w:r w:rsidRPr="00654B10">
        <w:t xml:space="preserve"> both within state bureaucracies and within citizen-led efforts for change</w:t>
      </w:r>
      <w:r w:rsidR="00380D9C">
        <w:t xml:space="preserve"> as well as</w:t>
      </w:r>
      <w:r w:rsidR="00CB5ECA">
        <w:t xml:space="preserve"> at the interfaces between the two</w:t>
      </w:r>
      <w:r w:rsidRPr="00654B10">
        <w:t xml:space="preserve">. </w:t>
      </w:r>
      <w:r w:rsidRPr="00D3217C">
        <w:rPr>
          <w:lang w:val="en-GB"/>
        </w:rPr>
        <w:t xml:space="preserve">Studying the process of urbanization from within opens many possibilities </w:t>
      </w:r>
      <w:r w:rsidR="00380D9C">
        <w:rPr>
          <w:lang w:val="en-GB"/>
        </w:rPr>
        <w:t xml:space="preserve">for </w:t>
      </w:r>
      <w:r w:rsidRPr="00D3217C">
        <w:rPr>
          <w:lang w:val="en-GB"/>
        </w:rPr>
        <w:t>intervention</w:t>
      </w:r>
      <w:r w:rsidR="00380D9C">
        <w:rPr>
          <w:lang w:val="en-GB"/>
        </w:rPr>
        <w:t>s that can</w:t>
      </w:r>
      <w:r w:rsidRPr="00D3217C">
        <w:rPr>
          <w:lang w:val="en-GB"/>
        </w:rPr>
        <w:t xml:space="preserve"> shape more resilient, sustainable</w:t>
      </w:r>
      <w:r w:rsidR="00380D9C">
        <w:rPr>
          <w:lang w:val="en-GB"/>
        </w:rPr>
        <w:t>,</w:t>
      </w:r>
      <w:r w:rsidRPr="00D3217C">
        <w:rPr>
          <w:lang w:val="en-GB"/>
        </w:rPr>
        <w:t xml:space="preserve"> and transformative </w:t>
      </w:r>
      <w:r w:rsidR="00301A4C">
        <w:rPr>
          <w:lang w:val="en-GB"/>
        </w:rPr>
        <w:t xml:space="preserve">futures. </w:t>
      </w:r>
      <w:r w:rsidR="00041ED5">
        <w:rPr>
          <w:lang w:val="en-GB"/>
        </w:rPr>
        <w:t xml:space="preserve">Doing so allows for working with actors to identify the constraints and spaces for institutional and political change. Insights derived </w:t>
      </w:r>
      <w:r w:rsidR="00FB4779">
        <w:rPr>
          <w:lang w:val="en-GB"/>
        </w:rPr>
        <w:t xml:space="preserve">from </w:t>
      </w:r>
      <w:r w:rsidR="00041ED5">
        <w:rPr>
          <w:lang w:val="en-GB"/>
        </w:rPr>
        <w:t xml:space="preserve">some such </w:t>
      </w:r>
      <w:r w:rsidR="00FB4779">
        <w:rPr>
          <w:lang w:val="en-GB"/>
        </w:rPr>
        <w:t xml:space="preserve">engaged </w:t>
      </w:r>
      <w:r w:rsidR="00041ED5">
        <w:rPr>
          <w:lang w:val="en-GB"/>
        </w:rPr>
        <w:t xml:space="preserve">research will provide valuable contributions to theory. </w:t>
      </w:r>
      <w:r w:rsidR="00301A4C">
        <w:rPr>
          <w:lang w:val="en-GB"/>
        </w:rPr>
        <w:t>C</w:t>
      </w:r>
      <w:r w:rsidRPr="00D3217C">
        <w:rPr>
          <w:lang w:val="en-GB"/>
        </w:rPr>
        <w:t>onceptual frameworks need to grasp both the underlying economic drivers as well as the social and spatial forms of urbanization. Integrating the two dimensions is a continuing challenge for</w:t>
      </w:r>
      <w:r w:rsidR="00B96EB7">
        <w:rPr>
          <w:lang w:val="en-GB"/>
        </w:rPr>
        <w:t xml:space="preserve"> both</w:t>
      </w:r>
      <w:r w:rsidRPr="00D3217C">
        <w:rPr>
          <w:lang w:val="en-GB"/>
        </w:rPr>
        <w:t xml:space="preserve"> urban studies and theories of social change</w:t>
      </w:r>
      <w:r w:rsidR="007F0B42">
        <w:rPr>
          <w:lang w:val="en-GB"/>
        </w:rPr>
        <w:t xml:space="preserve"> [6]</w:t>
      </w:r>
      <w:r w:rsidRPr="00D3217C">
        <w:rPr>
          <w:lang w:val="en-GB"/>
        </w:rPr>
        <w:t xml:space="preserve">. </w:t>
      </w:r>
    </w:p>
    <w:p w14:paraId="546286A4" w14:textId="77777777" w:rsidR="009F5D40" w:rsidRDefault="009F5D40"/>
    <w:p w14:paraId="62D42694" w14:textId="32F1D40E" w:rsidR="003D081A" w:rsidRDefault="00483E66">
      <w:r>
        <w:t xml:space="preserve">Partners </w:t>
      </w:r>
      <w:r w:rsidR="002A4501">
        <w:t xml:space="preserve">in RIUFT </w:t>
      </w:r>
      <w:r>
        <w:t>include local municipal governments (</w:t>
      </w:r>
      <w:r w:rsidR="00C95F9B">
        <w:t>Durban and Kathmandu</w:t>
      </w:r>
      <w:r w:rsidR="009D4B16">
        <w:t xml:space="preserve"> </w:t>
      </w:r>
      <w:r w:rsidR="00975EDE">
        <w:t xml:space="preserve">in </w:t>
      </w:r>
      <w:r>
        <w:t>South Africa</w:t>
      </w:r>
      <w:r w:rsidR="00AB49F1">
        <w:t xml:space="preserve"> and Nepal</w:t>
      </w:r>
      <w:r w:rsidR="009D4B16">
        <w:t xml:space="preserve"> respectively</w:t>
      </w:r>
      <w:r>
        <w:t>)</w:t>
      </w:r>
      <w:r w:rsidR="00975EDE">
        <w:t>,</w:t>
      </w:r>
      <w:r>
        <w:t xml:space="preserve"> national agencies with responsibility for overseeing urban </w:t>
      </w:r>
      <w:r w:rsidRPr="00C95F9B">
        <w:t>land use planning</w:t>
      </w:r>
      <w:r w:rsidR="00975EDE" w:rsidRPr="00344D78">
        <w:t xml:space="preserve">, </w:t>
      </w:r>
      <w:r w:rsidRPr="00F74081">
        <w:t xml:space="preserve">NGO actors </w:t>
      </w:r>
      <w:r w:rsidR="00975EDE" w:rsidRPr="00F74081">
        <w:t xml:space="preserve">who </w:t>
      </w:r>
      <w:r w:rsidRPr="00F74081">
        <w:t>facilitat</w:t>
      </w:r>
      <w:r w:rsidR="00975EDE" w:rsidRPr="00E174AF">
        <w:t>e</w:t>
      </w:r>
      <w:r w:rsidRPr="00E174AF">
        <w:t xml:space="preserve"> </w:t>
      </w:r>
      <w:r w:rsidR="009D4B16" w:rsidRPr="00E174AF">
        <w:t xml:space="preserve">movements of </w:t>
      </w:r>
      <w:r w:rsidRPr="00E174AF">
        <w:t>urban citizens (India</w:t>
      </w:r>
      <w:r w:rsidR="00975EDE" w:rsidRPr="00E174AF">
        <w:t>’</w:t>
      </w:r>
      <w:r w:rsidR="009D4B16" w:rsidRPr="00E174AF">
        <w:t xml:space="preserve">s </w:t>
      </w:r>
      <w:r w:rsidR="00C95F9B" w:rsidRPr="00E174AF">
        <w:t>ActionAid</w:t>
      </w:r>
      <w:r w:rsidRPr="000F3F56">
        <w:t>),</w:t>
      </w:r>
      <w:r w:rsidRPr="00C95F9B">
        <w:t xml:space="preserve"> and university partners from each </w:t>
      </w:r>
      <w:r w:rsidR="006D7175" w:rsidRPr="003E4012">
        <w:t xml:space="preserve">country, all </w:t>
      </w:r>
      <w:r w:rsidRPr="003E4012">
        <w:t>with their own networks of government</w:t>
      </w:r>
      <w:r>
        <w:t xml:space="preserve"> and civil society partners. </w:t>
      </w:r>
      <w:r w:rsidR="006F23C0">
        <w:t>Notably, u</w:t>
      </w:r>
      <w:r w:rsidR="00945DA1">
        <w:t xml:space="preserve">niversities in both the North and South are well positioned in </w:t>
      </w:r>
      <w:r w:rsidR="003D081A">
        <w:t xml:space="preserve">specific </w:t>
      </w:r>
      <w:r w:rsidR="00945DA1">
        <w:t>international policy debates</w:t>
      </w:r>
      <w:r w:rsidR="00604563">
        <w:t xml:space="preserve"> and agreements</w:t>
      </w:r>
      <w:r w:rsidR="00720DFF">
        <w:t xml:space="preserve"> </w:t>
      </w:r>
      <w:r w:rsidR="004B6F89">
        <w:t xml:space="preserve">including the Sendai Framework for Action, the Sustainable Development Goals, and Habitat III, </w:t>
      </w:r>
      <w:r w:rsidR="006F23C0">
        <w:t xml:space="preserve">and are </w:t>
      </w:r>
      <w:r w:rsidR="003D081A">
        <w:t xml:space="preserve">able to play </w:t>
      </w:r>
      <w:r w:rsidR="006F23C0">
        <w:t>a role in both</w:t>
      </w:r>
      <w:r w:rsidR="003D081A">
        <w:t xml:space="preserve"> convening and influencing </w:t>
      </w:r>
      <w:r w:rsidR="006F23C0">
        <w:t>such debates</w:t>
      </w:r>
      <w:r w:rsidR="00945DA1">
        <w:t xml:space="preserve">. </w:t>
      </w:r>
    </w:p>
    <w:p w14:paraId="7FD8F645" w14:textId="77777777" w:rsidR="003D081A" w:rsidRDefault="003D081A"/>
    <w:p w14:paraId="6A4D6A50" w14:textId="234DFC0D" w:rsidR="005A2BE5" w:rsidRDefault="00E1654D" w:rsidP="005A2BE5">
      <w:r>
        <w:t xml:space="preserve">During </w:t>
      </w:r>
      <w:r w:rsidR="009F5D40">
        <w:t>the co-design phase</w:t>
      </w:r>
      <w:r>
        <w:t>,</w:t>
      </w:r>
      <w:r w:rsidR="009F5D40">
        <w:t xml:space="preserve"> partners identified </w:t>
      </w:r>
      <w:r w:rsidR="009D6E1F">
        <w:t>specific cities in each of the countries</w:t>
      </w:r>
      <w:r>
        <w:t xml:space="preserve"> </w:t>
      </w:r>
      <w:r w:rsidR="009F5D40">
        <w:t>that would provide the basis for comparative research</w:t>
      </w:r>
      <w:r w:rsidR="00484A0F">
        <w:t>.</w:t>
      </w:r>
      <w:r w:rsidR="007072CF">
        <w:t xml:space="preserve"> </w:t>
      </w:r>
      <w:r>
        <w:t xml:space="preserve"> </w:t>
      </w:r>
      <w:r w:rsidR="00605846">
        <w:t>By grounding research in specific cities RIUFT</w:t>
      </w:r>
      <w:r>
        <w:t xml:space="preserve"> </w:t>
      </w:r>
      <w:r w:rsidR="007072CF">
        <w:t xml:space="preserve">aims to bridge theory and practice </w:t>
      </w:r>
      <w:r w:rsidR="00C11E1B">
        <w:t>by drawing on the</w:t>
      </w:r>
      <w:r w:rsidR="007072CF">
        <w:t xml:space="preserve"> experience</w:t>
      </w:r>
      <w:r w:rsidR="00C11E1B">
        <w:t>s</w:t>
      </w:r>
      <w:r w:rsidR="007072CF">
        <w:t xml:space="preserve"> of multiple locations</w:t>
      </w:r>
      <w:r w:rsidR="00C11E1B">
        <w:t xml:space="preserve"> and </w:t>
      </w:r>
      <w:r w:rsidR="00945DA1">
        <w:t xml:space="preserve">directly engaging with </w:t>
      </w:r>
      <w:r w:rsidR="00C11E1B">
        <w:t xml:space="preserve">the </w:t>
      </w:r>
      <w:r w:rsidR="00945DA1">
        <w:t xml:space="preserve">policy </w:t>
      </w:r>
      <w:r w:rsidR="00945DA1">
        <w:lastRenderedPageBreak/>
        <w:t xml:space="preserve">processes </w:t>
      </w:r>
      <w:r w:rsidR="00C11E1B">
        <w:t>of each</w:t>
      </w:r>
      <w:r w:rsidR="00945DA1">
        <w:t xml:space="preserve"> target cit</w:t>
      </w:r>
      <w:r w:rsidR="00C11E1B">
        <w:t>y</w:t>
      </w:r>
      <w:r w:rsidR="007072CF">
        <w:t>.</w:t>
      </w:r>
      <w:r w:rsidR="009F5D40">
        <w:t xml:space="preserve"> </w:t>
      </w:r>
      <w:r w:rsidR="00C11E1B">
        <w:t>Confronted with a</w:t>
      </w:r>
      <w:r w:rsidR="009F5D40">
        <w:t xml:space="preserve"> long</w:t>
      </w:r>
      <w:r w:rsidR="00C11E1B">
        <w:t xml:space="preserve"> </w:t>
      </w:r>
      <w:r w:rsidR="009F5D40">
        <w:t>list of potential target cities</w:t>
      </w:r>
      <w:r w:rsidR="00C11E1B">
        <w:t xml:space="preserve">, the </w:t>
      </w:r>
      <w:r w:rsidR="009F5D40">
        <w:t xml:space="preserve">partners engaged in discussion </w:t>
      </w:r>
      <w:r w:rsidR="00203894">
        <w:t xml:space="preserve">to </w:t>
      </w:r>
      <w:r w:rsidR="009F5D40">
        <w:t>identify commonalities and potential learning themes that each of the cities would provide to the partnership as a whole</w:t>
      </w:r>
      <w:r w:rsidR="00203894">
        <w:t xml:space="preserve"> and made their selections</w:t>
      </w:r>
      <w:r w:rsidR="009F5D40">
        <w:t xml:space="preserve">. </w:t>
      </w:r>
      <w:r w:rsidR="00605846">
        <w:t>The cities identified were</w:t>
      </w:r>
      <w:r w:rsidR="005A2BE5">
        <w:t xml:space="preserve"> Map Tha Phut (Thailand), </w:t>
      </w:r>
      <w:r w:rsidR="005A2BE5" w:rsidRPr="005A2BE5">
        <w:t>Gorakhpur, Vishakapatnam, Madurai and Kochi</w:t>
      </w:r>
      <w:r w:rsidR="005A2BE5">
        <w:t xml:space="preserve"> (India), Kathmandu (Nepal); Karachi (Pakistan) and Durban (South Africa).</w:t>
      </w:r>
    </w:p>
    <w:p w14:paraId="02590B0E" w14:textId="77777777" w:rsidR="003D081A" w:rsidRDefault="003D081A"/>
    <w:p w14:paraId="2D09D7C7" w14:textId="77777777" w:rsidR="003D081A" w:rsidRPr="009253A4" w:rsidRDefault="003D081A" w:rsidP="003D081A">
      <w:pPr>
        <w:pStyle w:val="Heading2"/>
      </w:pPr>
      <w:r w:rsidRPr="009253A4">
        <w:t xml:space="preserve">Research </w:t>
      </w:r>
      <w:r w:rsidR="00566E73" w:rsidRPr="009253A4">
        <w:t>questions</w:t>
      </w:r>
    </w:p>
    <w:p w14:paraId="5514341E" w14:textId="77777777" w:rsidR="00CB36C7" w:rsidRPr="00CB36C7" w:rsidRDefault="00CB36C7" w:rsidP="00CB36C7">
      <w:pPr>
        <w:rPr>
          <w:rFonts w:cs="Arial"/>
        </w:rPr>
      </w:pPr>
      <w:r>
        <w:rPr>
          <w:rFonts w:cs="Arial"/>
        </w:rPr>
        <w:t>T</w:t>
      </w:r>
      <w:r w:rsidRPr="00CB36C7">
        <w:rPr>
          <w:rFonts w:cs="Arial"/>
        </w:rPr>
        <w:t xml:space="preserve">he partnership </w:t>
      </w:r>
      <w:r w:rsidR="00566E73">
        <w:rPr>
          <w:rFonts w:cs="Arial"/>
        </w:rPr>
        <w:t>embraces</w:t>
      </w:r>
      <w:r w:rsidRPr="00CB36C7">
        <w:rPr>
          <w:rFonts w:cs="Arial"/>
        </w:rPr>
        <w:t xml:space="preserve"> a wide range of disciplines and theoretical approaches </w:t>
      </w:r>
      <w:r w:rsidR="00566E73">
        <w:rPr>
          <w:rFonts w:cs="Arial"/>
        </w:rPr>
        <w:t xml:space="preserve">which </w:t>
      </w:r>
      <w:r w:rsidR="001A62F5">
        <w:rPr>
          <w:rFonts w:cs="Arial"/>
        </w:rPr>
        <w:t>reflect the diverse interests of the partners</w:t>
      </w:r>
      <w:r w:rsidR="00566E73">
        <w:rPr>
          <w:rFonts w:cs="Arial"/>
        </w:rPr>
        <w:t xml:space="preserve"> and include</w:t>
      </w:r>
      <w:r w:rsidR="001A62F5">
        <w:rPr>
          <w:rFonts w:cs="Arial"/>
        </w:rPr>
        <w:t xml:space="preserve"> </w:t>
      </w:r>
      <w:r w:rsidRPr="00CB36C7">
        <w:rPr>
          <w:rFonts w:cs="Arial"/>
        </w:rPr>
        <w:t xml:space="preserve">complex social-ecological systems and resilience theories; urban political ecology, critical urban geography and urban studies; </w:t>
      </w:r>
      <w:r w:rsidR="0020723C">
        <w:rPr>
          <w:rFonts w:cs="Arial"/>
        </w:rPr>
        <w:t xml:space="preserve">the </w:t>
      </w:r>
      <w:r w:rsidRPr="00CB36C7">
        <w:rPr>
          <w:rFonts w:cs="Arial"/>
        </w:rPr>
        <w:t xml:space="preserve">anthropology of public policy and actor-oriented approaches; </w:t>
      </w:r>
      <w:r w:rsidR="0020723C">
        <w:rPr>
          <w:rFonts w:cs="Arial"/>
        </w:rPr>
        <w:t xml:space="preserve">and </w:t>
      </w:r>
      <w:r w:rsidRPr="00CB36C7">
        <w:rPr>
          <w:rFonts w:cs="Arial"/>
        </w:rPr>
        <w:t xml:space="preserve">schools of wellbeing, poverty and vulnerability. Cutting across all of these schools of thought is the need to reconcile complex systems that shape social relations with questions </w:t>
      </w:r>
      <w:r w:rsidR="00D00677">
        <w:rPr>
          <w:rFonts w:cs="Arial"/>
        </w:rPr>
        <w:t>of</w:t>
      </w:r>
      <w:r w:rsidR="0020723C">
        <w:rPr>
          <w:rFonts w:cs="Arial"/>
        </w:rPr>
        <w:t xml:space="preserve"> </w:t>
      </w:r>
      <w:r w:rsidRPr="00CB36C7">
        <w:rPr>
          <w:rFonts w:cs="Arial"/>
        </w:rPr>
        <w:t xml:space="preserve">agency </w:t>
      </w:r>
      <w:r w:rsidR="00D00677">
        <w:rPr>
          <w:rFonts w:cs="Arial"/>
        </w:rPr>
        <w:t xml:space="preserve">regarding </w:t>
      </w:r>
      <w:r w:rsidRPr="00CB36C7">
        <w:rPr>
          <w:rFonts w:cs="Arial"/>
        </w:rPr>
        <w:t xml:space="preserve">how such systems can be reshaped. </w:t>
      </w:r>
    </w:p>
    <w:p w14:paraId="03203ED7" w14:textId="77777777" w:rsidR="00D5336E" w:rsidRDefault="00D5336E"/>
    <w:p w14:paraId="3F6BC3CC" w14:textId="77777777" w:rsidR="00041ED5" w:rsidRPr="00041ED5" w:rsidRDefault="00041ED5" w:rsidP="00041ED5">
      <w:r w:rsidRPr="00041ED5">
        <w:t xml:space="preserve">The research addresses four core questions: </w:t>
      </w:r>
    </w:p>
    <w:p w14:paraId="5329D6C7" w14:textId="11632D43" w:rsidR="00041ED5" w:rsidRDefault="00041ED5" w:rsidP="00041ED5">
      <w:r>
        <w:t>(1) How to combine</w:t>
      </w:r>
      <w:r w:rsidRPr="00041ED5">
        <w:t xml:space="preserve"> theories of transformation and governance that address both emerging planetary boundaries and inherent uncertainties yet allow a degree of bureaucratic rationality for effective representation, transparency and accountability;  </w:t>
      </w:r>
    </w:p>
    <w:p w14:paraId="24433D2E" w14:textId="7554EF2F" w:rsidR="00041ED5" w:rsidRPr="00041ED5" w:rsidRDefault="00041ED5" w:rsidP="00041ED5">
      <w:r w:rsidRPr="00041ED5">
        <w:t xml:space="preserve">(2) </w:t>
      </w:r>
      <w:r>
        <w:t xml:space="preserve">How can </w:t>
      </w:r>
      <w:r w:rsidRPr="00041ED5">
        <w:t>theories of governance based in resilience thinking (polycentric, learning, flexible, adaptive</w:t>
      </w:r>
      <w:r>
        <w:t xml:space="preserve"> governance and institutions</w:t>
      </w:r>
      <w:r w:rsidRPr="00041ED5">
        <w:t xml:space="preserve">) </w:t>
      </w:r>
      <w:r>
        <w:t xml:space="preserve">be applied </w:t>
      </w:r>
      <w:r w:rsidRPr="00041ED5">
        <w:t xml:space="preserve">in specific urbanizing organizational and institutional contexts; </w:t>
      </w:r>
    </w:p>
    <w:p w14:paraId="428EDFE8" w14:textId="5197CD27" w:rsidR="00041ED5" w:rsidRPr="00041ED5" w:rsidRDefault="00041ED5" w:rsidP="00041ED5">
      <w:r w:rsidRPr="00041ED5">
        <w:t xml:space="preserve">(3) </w:t>
      </w:r>
      <w:r>
        <w:t xml:space="preserve">In what ways does </w:t>
      </w:r>
      <w:r w:rsidRPr="00041ED5">
        <w:t>system dependence and fragility shape urban social relations, including conditions of poverty, vulnerability and well</w:t>
      </w:r>
      <w:r w:rsidR="00156C87">
        <w:t>-</w:t>
      </w:r>
      <w:r w:rsidRPr="00041ED5">
        <w:t xml:space="preserve">being; </w:t>
      </w:r>
    </w:p>
    <w:p w14:paraId="7E30AB15" w14:textId="4E594423" w:rsidR="00041ED5" w:rsidRPr="00041ED5" w:rsidRDefault="00041ED5" w:rsidP="00041ED5">
      <w:r w:rsidRPr="00041ED5">
        <w:t xml:space="preserve">(4) </w:t>
      </w:r>
      <w:r>
        <w:t xml:space="preserve">What </w:t>
      </w:r>
      <w:r w:rsidRPr="00041ED5">
        <w:t xml:space="preserve">entry </w:t>
      </w:r>
      <w:r w:rsidR="00156C87">
        <w:t xml:space="preserve">points </w:t>
      </w:r>
      <w:r>
        <w:t xml:space="preserve">exist </w:t>
      </w:r>
      <w:r w:rsidRPr="00041ED5">
        <w:t>where autonomous or catalyzed citizen-led action and the formation of alliances and networks can generate public demand on responsive state processes to support equity and enable responses to environmental challenges at scale.</w:t>
      </w:r>
    </w:p>
    <w:p w14:paraId="2C2042BC" w14:textId="77777777" w:rsidR="00041ED5" w:rsidRPr="00041ED5" w:rsidRDefault="00041ED5" w:rsidP="00041ED5"/>
    <w:p w14:paraId="2941C2AA" w14:textId="77777777" w:rsidR="00041ED5" w:rsidRDefault="00041ED5"/>
    <w:p w14:paraId="07176CB7" w14:textId="3C76F56C" w:rsidR="004E676D" w:rsidRPr="00207808" w:rsidRDefault="00D00677" w:rsidP="004E676D">
      <w:r>
        <w:t>An</w:t>
      </w:r>
      <w:r w:rsidR="004E676D" w:rsidRPr="00207808">
        <w:t xml:space="preserve"> established literature grounded in resilience, complex systems</w:t>
      </w:r>
      <w:r>
        <w:t>,</w:t>
      </w:r>
      <w:r w:rsidR="004E676D" w:rsidRPr="00207808">
        <w:t xml:space="preserve"> a</w:t>
      </w:r>
      <w:r w:rsidR="004E676D">
        <w:t>nd climate change advocate</w:t>
      </w:r>
      <w:r>
        <w:t>s</w:t>
      </w:r>
      <w:r w:rsidR="004E676D" w:rsidRPr="00207808">
        <w:t xml:space="preserve"> different approaches to transformative governance</w:t>
      </w:r>
      <w:r w:rsidR="008E77CB">
        <w:t xml:space="preserve"> </w:t>
      </w:r>
      <w:r>
        <w:t>[15</w:t>
      </w:r>
      <w:r w:rsidR="002032D3">
        <w:t>,24</w:t>
      </w:r>
      <w:r>
        <w:t>]</w:t>
      </w:r>
      <w:r w:rsidR="004E676D" w:rsidRPr="00207808">
        <w:t xml:space="preserve">. </w:t>
      </w:r>
      <w:r w:rsidR="0070423A">
        <w:t>In this literature, c</w:t>
      </w:r>
      <w:r w:rsidR="004E676D" w:rsidRPr="00207808">
        <w:t>limate change is</w:t>
      </w:r>
      <w:r w:rsidR="007F0B42">
        <w:t xml:space="preserve"> a</w:t>
      </w:r>
      <w:r w:rsidR="008E77CB">
        <w:t>rgued to be a wicked problem [2</w:t>
      </w:r>
      <w:r w:rsidR="00E174AF">
        <w:t>5</w:t>
      </w:r>
      <w:r w:rsidR="007F0B42">
        <w:t>]</w:t>
      </w:r>
      <w:r w:rsidR="0070423A">
        <w:t xml:space="preserve"> </w:t>
      </w:r>
      <w:r w:rsidR="004E676D" w:rsidRPr="00207808">
        <w:t>requiring clumsy rathe</w:t>
      </w:r>
      <w:r w:rsidR="007F0B42">
        <w:t xml:space="preserve">r </w:t>
      </w:r>
      <w:r w:rsidR="00307856">
        <w:t>than linear policy s</w:t>
      </w:r>
      <w:r w:rsidR="009A3D74">
        <w:t>olutions [2</w:t>
      </w:r>
      <w:r w:rsidR="00E174AF">
        <w:t>6</w:t>
      </w:r>
      <w:r w:rsidR="007F0B42">
        <w:t>]</w:t>
      </w:r>
      <w:r w:rsidR="004E676D" w:rsidRPr="00207808">
        <w:t>. For some commentators</w:t>
      </w:r>
      <w:r w:rsidR="0070423A">
        <w:t>,</w:t>
      </w:r>
      <w:r w:rsidR="004E676D" w:rsidRPr="00207808">
        <w:t xml:space="preserve"> climate change is </w:t>
      </w:r>
      <w:r w:rsidR="0070423A">
        <w:t>the</w:t>
      </w:r>
      <w:r w:rsidR="004E676D" w:rsidRPr="00207808">
        <w:t xml:space="preserve"> result of market failures </w:t>
      </w:r>
      <w:r w:rsidR="00E735EC">
        <w:t xml:space="preserve">and suggests that states must play </w:t>
      </w:r>
      <w:r w:rsidR="0070423A">
        <w:t xml:space="preserve">a </w:t>
      </w:r>
      <w:r w:rsidR="004E676D" w:rsidRPr="00207808">
        <w:t xml:space="preserve">greater role </w:t>
      </w:r>
      <w:r w:rsidR="009A3D74">
        <w:t>[2</w:t>
      </w:r>
      <w:r w:rsidR="00E174AF">
        <w:t>7</w:t>
      </w:r>
      <w:r w:rsidR="009A3D74">
        <w:t>]</w:t>
      </w:r>
      <w:r w:rsidR="004E676D" w:rsidRPr="00207808">
        <w:t xml:space="preserve">. Both resilience and climate change literature support the need for new forms of politics and governance </w:t>
      </w:r>
      <w:r w:rsidR="00307856">
        <w:t>[</w:t>
      </w:r>
      <w:r w:rsidR="009A3D74">
        <w:t>2</w:t>
      </w:r>
      <w:r w:rsidR="00E174AF">
        <w:t>7</w:t>
      </w:r>
      <w:r w:rsidR="002032D3">
        <w:t>,</w:t>
      </w:r>
      <w:r w:rsidR="002032D3" w:rsidDel="002032D3">
        <w:t xml:space="preserve"> </w:t>
      </w:r>
      <w:r w:rsidR="009A3D74">
        <w:t xml:space="preserve">15] </w:t>
      </w:r>
      <w:r w:rsidR="004E676D" w:rsidRPr="00207808">
        <w:t>a</w:t>
      </w:r>
      <w:r w:rsidR="007F0B42">
        <w:t>nd</w:t>
      </w:r>
      <w:r w:rsidR="009A3D74">
        <w:t xml:space="preserve"> new development pathways [2</w:t>
      </w:r>
      <w:r w:rsidR="00E174AF">
        <w:t>8</w:t>
      </w:r>
      <w:r w:rsidR="007F0B42">
        <w:t xml:space="preserve">] </w:t>
      </w:r>
      <w:r w:rsidR="00267A68">
        <w:t>that emphasize</w:t>
      </w:r>
      <w:r w:rsidR="004E676D" w:rsidRPr="00207808">
        <w:t xml:space="preserve"> local </w:t>
      </w:r>
      <w:r w:rsidR="009A3D74">
        <w:t>[2</w:t>
      </w:r>
      <w:r w:rsidR="00E174AF">
        <w:t>9</w:t>
      </w:r>
      <w:r w:rsidR="007F0B42">
        <w:t>]</w:t>
      </w:r>
      <w:r w:rsidR="00267A68">
        <w:t xml:space="preserve"> </w:t>
      </w:r>
      <w:r w:rsidR="004E676D" w:rsidRPr="00207808">
        <w:t>as well as multi-scale, polycentric</w:t>
      </w:r>
      <w:r w:rsidR="00267A68">
        <w:t>,</w:t>
      </w:r>
      <w:r w:rsidR="004E676D" w:rsidRPr="00207808">
        <w:t xml:space="preserve"> and par</w:t>
      </w:r>
      <w:r w:rsidR="007F0B42">
        <w:t>ti</w:t>
      </w:r>
      <w:r w:rsidR="009A3D74">
        <w:t>cipatory forms of governance [</w:t>
      </w:r>
      <w:r w:rsidR="00E174AF">
        <w:t>30</w:t>
      </w:r>
      <w:r w:rsidR="00B379B1">
        <w:t>,</w:t>
      </w:r>
      <w:r w:rsidR="009A3D74">
        <w:t>1</w:t>
      </w:r>
      <w:r w:rsidR="007F0B42">
        <w:t>]</w:t>
      </w:r>
      <w:r w:rsidR="00267A68">
        <w:t xml:space="preserve"> </w:t>
      </w:r>
      <w:r w:rsidR="004E676D" w:rsidRPr="00207808">
        <w:t xml:space="preserve">but also </w:t>
      </w:r>
      <w:r w:rsidR="006E6513">
        <w:t xml:space="preserve">raise </w:t>
      </w:r>
      <w:r w:rsidR="004E676D" w:rsidRPr="00207808">
        <w:t xml:space="preserve">questions about appropriate scale </w:t>
      </w:r>
      <w:r w:rsidR="009A3D74">
        <w:t>[3</w:t>
      </w:r>
      <w:r w:rsidR="00E174AF">
        <w:t>1</w:t>
      </w:r>
      <w:r w:rsidR="007F0B42">
        <w:t>]</w:t>
      </w:r>
      <w:r w:rsidR="004E676D" w:rsidRPr="00207808">
        <w:t>. The inherent uncertainty and risk of future climate change is argued to require flexible, adaptive, learning</w:t>
      </w:r>
      <w:r w:rsidR="006E6513">
        <w:t>-</w:t>
      </w:r>
      <w:r w:rsidR="004E676D" w:rsidRPr="00207808">
        <w:t>oriented institutions and processes that are informed, delibera</w:t>
      </w:r>
      <w:r w:rsidR="004E676D">
        <w:t>tive</w:t>
      </w:r>
      <w:r w:rsidR="006E6513">
        <w:t xml:space="preserve">, </w:t>
      </w:r>
      <w:r w:rsidR="004E676D">
        <w:t>and alliance</w:t>
      </w:r>
      <w:r w:rsidR="006E6513">
        <w:t>-</w:t>
      </w:r>
      <w:r w:rsidR="004E676D">
        <w:t xml:space="preserve">based </w:t>
      </w:r>
      <w:r w:rsidR="007F0B42">
        <w:t>[1</w:t>
      </w:r>
      <w:r w:rsidR="009A3D74">
        <w:t>9</w:t>
      </w:r>
      <w:r w:rsidR="00B379B1">
        <w:t>,5</w:t>
      </w:r>
      <w:r w:rsidR="007F0B42">
        <w:t>]</w:t>
      </w:r>
      <w:r w:rsidR="004E676D" w:rsidRPr="00207808">
        <w:t xml:space="preserve">. </w:t>
      </w:r>
      <w:r w:rsidR="00BF244C">
        <w:t>Research question about how governance can be changed?</w:t>
      </w:r>
    </w:p>
    <w:p w14:paraId="28B25B36" w14:textId="77777777" w:rsidR="004E676D" w:rsidRDefault="004E676D"/>
    <w:p w14:paraId="5D61EFF6" w14:textId="3AB1F518" w:rsidR="001E5086" w:rsidRDefault="003C52B3">
      <w:r>
        <w:lastRenderedPageBreak/>
        <w:t>Urbani</w:t>
      </w:r>
      <w:r w:rsidR="006E6513">
        <w:t>z</w:t>
      </w:r>
      <w:r>
        <w:t xml:space="preserve">ation is characterized by dependence on systems of infrastructure and </w:t>
      </w:r>
      <w:r w:rsidRPr="00663999">
        <w:t xml:space="preserve">technology </w:t>
      </w:r>
      <w:r w:rsidR="004B7C10" w:rsidRPr="00663999">
        <w:t>[</w:t>
      </w:r>
      <w:r w:rsidR="00B379B1">
        <w:t xml:space="preserve">32, </w:t>
      </w:r>
      <w:r w:rsidR="004B7C10" w:rsidRPr="00663999">
        <w:t>3</w:t>
      </w:r>
      <w:r w:rsidR="00E174AF">
        <w:t>3</w:t>
      </w:r>
      <w:r w:rsidR="00B379B1">
        <w:t>,</w:t>
      </w:r>
      <w:r w:rsidR="004B7C10" w:rsidRPr="00663999">
        <w:t>]</w:t>
      </w:r>
      <w:r w:rsidR="006E3CFB">
        <w:t>.</w:t>
      </w:r>
      <w:r w:rsidRPr="00663999">
        <w:t xml:space="preserve"> </w:t>
      </w:r>
      <w:r w:rsidR="001E5086" w:rsidRPr="00663999">
        <w:t>The</w:t>
      </w:r>
      <w:r w:rsidR="00B379B1">
        <w:t xml:space="preserve"> </w:t>
      </w:r>
      <w:r w:rsidR="001E5086" w:rsidRPr="00663999">
        <w:t xml:space="preserve">reshaping of urban futures will need to function through the inter-linked systems on which they depend rather than employ territorial approaches alone </w:t>
      </w:r>
      <w:r w:rsidR="009C0377" w:rsidRPr="00663999">
        <w:t>[3</w:t>
      </w:r>
      <w:r w:rsidR="00E174AF">
        <w:t>4</w:t>
      </w:r>
      <w:r w:rsidR="009A3D74" w:rsidRPr="00663999">
        <w:t>]</w:t>
      </w:r>
      <w:r w:rsidR="001E5086" w:rsidRPr="00663999">
        <w:t xml:space="preserve">. </w:t>
      </w:r>
      <w:r w:rsidRPr="00663999">
        <w:t xml:space="preserve">Drawing on earlier concepts of dependency and world systems theory </w:t>
      </w:r>
      <w:r w:rsidR="009C0377" w:rsidRPr="00663999">
        <w:t>[3</w:t>
      </w:r>
      <w:r w:rsidR="00E174AF">
        <w:t>5</w:t>
      </w:r>
      <w:r w:rsidR="004B7C10" w:rsidRPr="00663999">
        <w:t xml:space="preserve">] </w:t>
      </w:r>
      <w:r w:rsidRPr="00663999">
        <w:t xml:space="preserve">allows us to consider the need for multiple scales of </w:t>
      </w:r>
      <w:r w:rsidR="00F71635">
        <w:t xml:space="preserve">political </w:t>
      </w:r>
      <w:r w:rsidRPr="00663999">
        <w:t>action – local, regional and global</w:t>
      </w:r>
      <w:r w:rsidRPr="003C52B3">
        <w:t xml:space="preserve"> – </w:t>
      </w:r>
      <w:r w:rsidR="00B81ACC">
        <w:t xml:space="preserve">in order </w:t>
      </w:r>
      <w:r w:rsidRPr="003C52B3">
        <w:t xml:space="preserve">to influence global transformation as well as the ways in which patterns of globalization and interlinked systems are reshaping these territorial scales. </w:t>
      </w:r>
      <w:r w:rsidR="00BF244C">
        <w:t>Research question about scale</w:t>
      </w:r>
    </w:p>
    <w:p w14:paraId="113F9AA8" w14:textId="77777777" w:rsidR="001E5086" w:rsidRDefault="001E5086"/>
    <w:p w14:paraId="501CD893" w14:textId="1701D280" w:rsidR="008A738D" w:rsidRPr="008A738D" w:rsidRDefault="00F71635" w:rsidP="008A738D">
      <w:r>
        <w:t xml:space="preserve">It is also necessary to </w:t>
      </w:r>
      <w:r w:rsidR="008E2244">
        <w:t xml:space="preserve">consider </w:t>
      </w:r>
      <w:r w:rsidR="008A738D" w:rsidRPr="008A738D">
        <w:t>how</w:t>
      </w:r>
      <w:r w:rsidR="008E2244">
        <w:t xml:space="preserve"> well</w:t>
      </w:r>
      <w:r w:rsidR="008A738D" w:rsidRPr="008A738D">
        <w:t xml:space="preserve"> resilience</w:t>
      </w:r>
      <w:r w:rsidR="008E2244">
        <w:t>-</w:t>
      </w:r>
      <w:r w:rsidR="008A738D" w:rsidRPr="008A738D">
        <w:t xml:space="preserve">based approaches are in line with </w:t>
      </w:r>
      <w:r w:rsidR="008E2244">
        <w:t xml:space="preserve">the </w:t>
      </w:r>
      <w:r w:rsidR="008A738D" w:rsidRPr="008A738D">
        <w:t xml:space="preserve">core principles of Weberian bureaucratic rationality and notions of legal certainty </w:t>
      </w:r>
      <w:r w:rsidR="009A3D74">
        <w:t>[3</w:t>
      </w:r>
      <w:r w:rsidR="00E174AF">
        <w:t>6</w:t>
      </w:r>
      <w:r w:rsidR="007F0B42">
        <w:t xml:space="preserve">] </w:t>
      </w:r>
      <w:r w:rsidR="00DB76C6">
        <w:t>that</w:t>
      </w:r>
      <w:r w:rsidR="008E2244" w:rsidRPr="008A738D">
        <w:t xml:space="preserve"> </w:t>
      </w:r>
      <w:r w:rsidR="008A738D" w:rsidRPr="008A738D">
        <w:t>underpin public administration and</w:t>
      </w:r>
      <w:r w:rsidR="003407C4">
        <w:t xml:space="preserve"> concepts of ‘good governance’. </w:t>
      </w:r>
      <w:r w:rsidR="00763F1E">
        <w:t xml:space="preserve"> </w:t>
      </w:r>
      <w:r w:rsidR="009426B4">
        <w:t>The r</w:t>
      </w:r>
      <w:r w:rsidR="008A738D" w:rsidRPr="008A738D">
        <w:t>esilience</w:t>
      </w:r>
      <w:r w:rsidR="009426B4">
        <w:t>-</w:t>
      </w:r>
      <w:r w:rsidR="008A738D" w:rsidRPr="008A738D">
        <w:t xml:space="preserve">theory </w:t>
      </w:r>
      <w:r w:rsidR="009426B4">
        <w:t xml:space="preserve">understanding </w:t>
      </w:r>
      <w:r w:rsidR="008A738D" w:rsidRPr="008A738D">
        <w:t>of climate change as a wicked problem that requires plural solutions, clumsy governance and flexible, learning</w:t>
      </w:r>
      <w:r w:rsidR="009426B4">
        <w:t>–</w:t>
      </w:r>
      <w:r w:rsidR="008A738D" w:rsidRPr="008A738D">
        <w:t>oriented</w:t>
      </w:r>
      <w:r w:rsidR="009426B4">
        <w:t>,</w:t>
      </w:r>
      <w:r w:rsidR="008A738D" w:rsidRPr="008A738D">
        <w:t xml:space="preserve"> and adaptive </w:t>
      </w:r>
      <w:r w:rsidR="008A738D" w:rsidRPr="00663999">
        <w:t>institutions</w:t>
      </w:r>
      <w:r w:rsidR="009A3D74" w:rsidRPr="00663999">
        <w:t xml:space="preserve"> </w:t>
      </w:r>
      <w:r w:rsidR="009C0377" w:rsidRPr="00663999">
        <w:t>[3</w:t>
      </w:r>
      <w:r w:rsidR="00E174AF">
        <w:t>7</w:t>
      </w:r>
      <w:r w:rsidR="007F0B42" w:rsidRPr="00663999">
        <w:t>]</w:t>
      </w:r>
      <w:r w:rsidR="008A738D" w:rsidRPr="00663999">
        <w:t xml:space="preserve"> stand</w:t>
      </w:r>
      <w:r w:rsidR="009426B4">
        <w:t>s</w:t>
      </w:r>
      <w:r w:rsidR="008A738D" w:rsidRPr="00663999">
        <w:t xml:space="preserve"> in direct contrast to the core foundations of public administration theory and practice</w:t>
      </w:r>
      <w:r w:rsidR="00703646">
        <w:t>, which</w:t>
      </w:r>
      <w:r w:rsidR="008A738D" w:rsidRPr="008A738D">
        <w:t xml:space="preserve"> require efficiency, transparency</w:t>
      </w:r>
      <w:r w:rsidR="00703646">
        <w:t>,</w:t>
      </w:r>
      <w:r w:rsidR="008A738D" w:rsidRPr="008A738D">
        <w:t xml:space="preserve"> and accountability. </w:t>
      </w:r>
      <w:r w:rsidR="00BF244C">
        <w:t>How to reconcile theories of governance from resilience and complex systems literature with literature from public administration and public policy</w:t>
      </w:r>
    </w:p>
    <w:p w14:paraId="7DAD6C6B" w14:textId="77777777" w:rsidR="000136CC" w:rsidRPr="00B555E1" w:rsidRDefault="000136CC" w:rsidP="000136CC"/>
    <w:p w14:paraId="01255018" w14:textId="0515D68C" w:rsidR="00575E94" w:rsidRDefault="000136CC" w:rsidP="000136CC">
      <w:r w:rsidRPr="00B555E1">
        <w:t>Refining theories of social transformations</w:t>
      </w:r>
      <w:r w:rsidRPr="00207808">
        <w:t xml:space="preserve"> within the context of both urbanization and planetary boundaries also requires drawing on theoretical approaches grounded in agency a</w:t>
      </w:r>
      <w:r w:rsidR="009A3D74">
        <w:t>nd actor-oriented methodologies</w:t>
      </w:r>
      <w:r w:rsidR="00123F20">
        <w:t xml:space="preserve">. </w:t>
      </w:r>
      <w:r w:rsidR="00423505">
        <w:t>A</w:t>
      </w:r>
      <w:r w:rsidRPr="00207808">
        <w:t>ctor-oriented sociology</w:t>
      </w:r>
      <w:r w:rsidR="007F0B42">
        <w:t xml:space="preserve"> [</w:t>
      </w:r>
      <w:r w:rsidR="009C0377">
        <w:t>3</w:t>
      </w:r>
      <w:r w:rsidR="00E174AF">
        <w:t>8</w:t>
      </w:r>
      <w:r w:rsidR="00B379B1">
        <w:t>,39</w:t>
      </w:r>
      <w:r w:rsidR="00F71635">
        <w:t>]</w:t>
      </w:r>
      <w:r w:rsidR="00423505">
        <w:t xml:space="preserve"> is used </w:t>
      </w:r>
      <w:r w:rsidRPr="00207808">
        <w:t>to examine how organizations and institutional processes operate in design</w:t>
      </w:r>
      <w:r w:rsidR="00AE248C">
        <w:t>ing</w:t>
      </w:r>
      <w:r w:rsidRPr="00207808">
        <w:t xml:space="preserve"> and implement</w:t>
      </w:r>
      <w:r w:rsidR="00AE248C">
        <w:t>ing</w:t>
      </w:r>
      <w:r w:rsidRPr="00207808">
        <w:t xml:space="preserve"> policy</w:t>
      </w:r>
      <w:r w:rsidR="009C0377">
        <w:t xml:space="preserve"> [</w:t>
      </w:r>
      <w:r w:rsidR="00E174AF">
        <w:t>40</w:t>
      </w:r>
      <w:r w:rsidR="00AE248C">
        <w:t>];</w:t>
      </w:r>
      <w:r w:rsidRPr="00207808">
        <w:t xml:space="preserve"> how bureaucrats, politicians, business actors, scientists</w:t>
      </w:r>
      <w:r w:rsidR="00AE248C">
        <w:t>,</w:t>
      </w:r>
      <w:r w:rsidRPr="00207808">
        <w:t xml:space="preserve"> and citizens </w:t>
      </w:r>
      <w:r w:rsidR="00AE248C">
        <w:t>in</w:t>
      </w:r>
      <w:r w:rsidRPr="00207808">
        <w:t xml:space="preserve"> critical system</w:t>
      </w:r>
      <w:r w:rsidR="00AE248C">
        <w:t>s</w:t>
      </w:r>
      <w:r w:rsidRPr="00207808">
        <w:t xml:space="preserve"> and social interfaces create room for </w:t>
      </w:r>
      <w:r w:rsidR="00AE248C" w:rsidRPr="00207808">
        <w:t>maneuver</w:t>
      </w:r>
      <w:r w:rsidR="00AE248C">
        <w:t>ing</w:t>
      </w:r>
      <w:r w:rsidR="009C0377">
        <w:t xml:space="preserve"> [4</w:t>
      </w:r>
      <w:r w:rsidR="00E174AF">
        <w:t>1</w:t>
      </w:r>
      <w:r w:rsidR="00B379B1">
        <w:t>,42</w:t>
      </w:r>
      <w:r w:rsidR="00123F20">
        <w:t>]</w:t>
      </w:r>
      <w:r w:rsidRPr="00207808">
        <w:t xml:space="preserve"> and how politically and economically marginalized individuals </w:t>
      </w:r>
      <w:r w:rsidR="00401378">
        <w:t>(</w:t>
      </w:r>
      <w:r w:rsidRPr="00207808">
        <w:t>such as slum dwellers and migrants), households</w:t>
      </w:r>
      <w:r w:rsidR="00401378">
        <w:t>,</w:t>
      </w:r>
      <w:r w:rsidRPr="00207808">
        <w:t xml:space="preserve"> and groups exercise agency in order to reshape urban systems, services</w:t>
      </w:r>
      <w:r w:rsidR="00401378">
        <w:t>,</w:t>
      </w:r>
      <w:r w:rsidRPr="00207808">
        <w:t xml:space="preserve"> </w:t>
      </w:r>
      <w:r>
        <w:t xml:space="preserve">and </w:t>
      </w:r>
      <w:r w:rsidRPr="00A945AB">
        <w:t xml:space="preserve">spaces </w:t>
      </w:r>
      <w:r w:rsidR="00963498" w:rsidRPr="00A945AB">
        <w:t xml:space="preserve"> </w:t>
      </w:r>
      <w:r w:rsidR="009C0377" w:rsidRPr="00A945AB">
        <w:t>[4</w:t>
      </w:r>
      <w:r w:rsidR="00E174AF">
        <w:t>3</w:t>
      </w:r>
      <w:r w:rsidR="009C0377" w:rsidRPr="00A945AB">
        <w:t>]</w:t>
      </w:r>
      <w:r w:rsidRPr="00A945AB">
        <w:t xml:space="preserve">. </w:t>
      </w:r>
      <w:r w:rsidR="00C770FE">
        <w:t>One</w:t>
      </w:r>
      <w:r w:rsidR="00C770FE" w:rsidRPr="00A945AB">
        <w:t xml:space="preserve"> </w:t>
      </w:r>
      <w:r w:rsidR="00123F20" w:rsidRPr="00A945AB">
        <w:t>particular emphasis is on how collective action and collaborative learning can foster transformative change</w:t>
      </w:r>
      <w:r w:rsidR="009A3D74" w:rsidRPr="00A945AB">
        <w:t xml:space="preserve"> in </w:t>
      </w:r>
      <w:r w:rsidR="00C770FE">
        <w:t xml:space="preserve">a </w:t>
      </w:r>
      <w:r w:rsidR="009A3D74" w:rsidRPr="00A945AB">
        <w:t>context of unequal power relations</w:t>
      </w:r>
      <w:r w:rsidR="003407C4" w:rsidRPr="00A945AB">
        <w:t xml:space="preserve"> </w:t>
      </w:r>
      <w:r w:rsidR="00CB63D9" w:rsidRPr="00A945AB">
        <w:t>[</w:t>
      </w:r>
      <w:r w:rsidR="009C0377" w:rsidRPr="00A945AB">
        <w:t>4</w:t>
      </w:r>
      <w:r w:rsidR="00E174AF">
        <w:t>4</w:t>
      </w:r>
      <w:r w:rsidR="009A3D74" w:rsidRPr="00A945AB">
        <w:t>]</w:t>
      </w:r>
      <w:r w:rsidR="00123F20" w:rsidRPr="00A945AB">
        <w:t>.</w:t>
      </w:r>
      <w:r w:rsidR="00BF244C">
        <w:t xml:space="preserve"> Research question about how actors can influence transformative change within the confines of institutional structures and complex systems</w:t>
      </w:r>
    </w:p>
    <w:p w14:paraId="0F7E48B7" w14:textId="77777777" w:rsidR="00575E94" w:rsidRDefault="00575E94" w:rsidP="000136CC"/>
    <w:p w14:paraId="5919E01E" w14:textId="31D46F8F" w:rsidR="003D081A" w:rsidRDefault="003D081A" w:rsidP="008A738D">
      <w:r w:rsidRPr="008A738D">
        <w:t xml:space="preserve">The challenge of introducing good governance is exacerbated by </w:t>
      </w:r>
      <w:r w:rsidR="00C770FE">
        <w:t xml:space="preserve">the </w:t>
      </w:r>
      <w:r w:rsidR="00763F1E">
        <w:t>challenge</w:t>
      </w:r>
      <w:r w:rsidR="00B819A2">
        <w:t>s</w:t>
      </w:r>
      <w:r w:rsidR="00763F1E">
        <w:t xml:space="preserve"> of urban poverty and the need </w:t>
      </w:r>
      <w:r w:rsidR="00B819A2">
        <w:t xml:space="preserve">to </w:t>
      </w:r>
      <w:r w:rsidR="00763F1E">
        <w:t xml:space="preserve">promote wellbeing. </w:t>
      </w:r>
      <w:r w:rsidR="00E92565">
        <w:t xml:space="preserve">At the same as </w:t>
      </w:r>
      <w:r w:rsidRPr="008A738D">
        <w:t xml:space="preserve">local governments are facing budgetary constraints on </w:t>
      </w:r>
      <w:r w:rsidR="006461E5">
        <w:t xml:space="preserve">the scale of </w:t>
      </w:r>
      <w:r w:rsidRPr="008A738D">
        <w:t xml:space="preserve">welfare provisions </w:t>
      </w:r>
      <w:r w:rsidR="00E92565">
        <w:t>they can offer</w:t>
      </w:r>
      <w:r w:rsidR="001A62F5">
        <w:t xml:space="preserve">, </w:t>
      </w:r>
      <w:r w:rsidR="00763F1E">
        <w:t>e</w:t>
      </w:r>
      <w:r w:rsidRPr="008A738D">
        <w:t xml:space="preserve">merging models of both development and </w:t>
      </w:r>
      <w:r w:rsidR="00720DFF">
        <w:t xml:space="preserve">urban </w:t>
      </w:r>
      <w:r w:rsidRPr="008A738D">
        <w:t>resilience emphasize the role</w:t>
      </w:r>
      <w:r w:rsidR="00E92565">
        <w:t xml:space="preserve"> that</w:t>
      </w:r>
      <w:r w:rsidRPr="008A738D">
        <w:t xml:space="preserve"> private sector finance </w:t>
      </w:r>
      <w:r w:rsidR="00E92565">
        <w:t xml:space="preserve">should play </w:t>
      </w:r>
      <w:r w:rsidRPr="008A738D">
        <w:t xml:space="preserve">in </w:t>
      </w:r>
      <w:r w:rsidR="00E92565">
        <w:t>providing</w:t>
      </w:r>
      <w:r w:rsidRPr="008A738D">
        <w:t xml:space="preserve"> public infrastructure and </w:t>
      </w:r>
      <w:r w:rsidR="00E92565">
        <w:t>delivering</w:t>
      </w:r>
      <w:r w:rsidRPr="008A738D">
        <w:t xml:space="preserve"> services</w:t>
      </w:r>
      <w:r w:rsidR="003407C4">
        <w:t xml:space="preserve">. </w:t>
      </w:r>
      <w:r w:rsidR="00CE2709">
        <w:t xml:space="preserve"> Since the</w:t>
      </w:r>
      <w:r w:rsidR="00290FB9" w:rsidRPr="00290FB9">
        <w:t xml:space="preserve"> regulation of investment capital in Asia is weak</w:t>
      </w:r>
      <w:r w:rsidR="00CE2709">
        <w:t>, the</w:t>
      </w:r>
      <w:r w:rsidR="00DE1E8A">
        <w:t xml:space="preserve"> trend toward the</w:t>
      </w:r>
      <w:r w:rsidR="00CE2709">
        <w:t xml:space="preserve"> privatization of</w:t>
      </w:r>
      <w:r w:rsidR="00290FB9" w:rsidRPr="00290FB9">
        <w:t xml:space="preserve"> public spheres</w:t>
      </w:r>
      <w:r w:rsidR="00CE2709">
        <w:t>,</w:t>
      </w:r>
      <w:r w:rsidR="00290FB9" w:rsidRPr="00290FB9">
        <w:t xml:space="preserve"> including those of public policy</w:t>
      </w:r>
      <w:r w:rsidR="00CE2709">
        <w:t>-</w:t>
      </w:r>
      <w:r w:rsidR="00290FB9" w:rsidRPr="00290FB9">
        <w:t xml:space="preserve">making and planning </w:t>
      </w:r>
      <w:r w:rsidR="009C0377">
        <w:t>[4</w:t>
      </w:r>
      <w:r w:rsidR="00E174AF">
        <w:t>5</w:t>
      </w:r>
      <w:r w:rsidR="009232DB">
        <w:t>]</w:t>
      </w:r>
      <w:r w:rsidR="00CE2970">
        <w:t xml:space="preserve"> </w:t>
      </w:r>
      <w:r w:rsidR="00DE1E8A">
        <w:t>is seeing</w:t>
      </w:r>
      <w:r w:rsidR="00290FB9" w:rsidRPr="00290FB9">
        <w:t xml:space="preserve"> local government</w:t>
      </w:r>
      <w:r w:rsidR="00DE1E8A">
        <w:t>s</w:t>
      </w:r>
      <w:r w:rsidR="00290FB9" w:rsidRPr="00290FB9">
        <w:t xml:space="preserve"> veering closer to</w:t>
      </w:r>
      <w:r w:rsidR="00DE1E8A">
        <w:t xml:space="preserve"> their</w:t>
      </w:r>
      <w:r w:rsidR="00290FB9" w:rsidRPr="00290FB9">
        <w:t xml:space="preserve"> entrepreneurial than managerial role</w:t>
      </w:r>
      <w:r w:rsidR="00DE1E8A">
        <w:t xml:space="preserve">s </w:t>
      </w:r>
      <w:r w:rsidR="009232DB">
        <w:t>[13]</w:t>
      </w:r>
      <w:r w:rsidR="00F71635">
        <w:t xml:space="preserve"> with the risk of further constraining the voice of poorer urban citizens</w:t>
      </w:r>
      <w:r w:rsidR="00290FB9" w:rsidRPr="00290FB9">
        <w:t xml:space="preserve">. </w:t>
      </w:r>
      <w:r w:rsidR="00BF244C">
        <w:t xml:space="preserve">Rethinking urban poverty and vulnerability </w:t>
      </w:r>
    </w:p>
    <w:p w14:paraId="50B7C39A" w14:textId="77777777" w:rsidR="003D081A" w:rsidRDefault="003D081A" w:rsidP="000136CC"/>
    <w:p w14:paraId="34D7C995" w14:textId="3AD2B3B8" w:rsidR="00371024" w:rsidRDefault="00575E94">
      <w:r>
        <w:lastRenderedPageBreak/>
        <w:t xml:space="preserve">The challenge </w:t>
      </w:r>
      <w:r w:rsidR="00CE2970">
        <w:t xml:space="preserve">to </w:t>
      </w:r>
      <w:r w:rsidR="00156C87">
        <w:t xml:space="preserve">governance and transformation </w:t>
      </w:r>
      <w:r>
        <w:t>is also one of discourse</w:t>
      </w:r>
      <w:r w:rsidR="003D081A">
        <w:t xml:space="preserve">. </w:t>
      </w:r>
      <w:r>
        <w:t>RIUFT draws on</w:t>
      </w:r>
      <w:r w:rsidR="000136CC" w:rsidRPr="00207808">
        <w:t xml:space="preserve"> literature grounded in the anthropology of development policy</w:t>
      </w:r>
      <w:r w:rsidR="00CE2970">
        <w:t xml:space="preserve">, literature </w:t>
      </w:r>
      <w:r w:rsidR="000136CC" w:rsidRPr="00207808">
        <w:t>that addresses how policy problems are framed and the ways in which discourse, knowledge</w:t>
      </w:r>
      <w:r w:rsidR="00CE2970">
        <w:t>,</w:t>
      </w:r>
      <w:r w:rsidR="000136CC" w:rsidRPr="00207808">
        <w:t xml:space="preserve"> and power shape policy responses</w:t>
      </w:r>
      <w:r w:rsidR="00CE2970">
        <w:t xml:space="preserve"> and </w:t>
      </w:r>
      <w:r w:rsidR="00CE2970" w:rsidRPr="00207808">
        <w:t>legitimiz</w:t>
      </w:r>
      <w:r w:rsidR="00CE2970">
        <w:t>e</w:t>
      </w:r>
      <w:r w:rsidR="00CE2970" w:rsidRPr="00207808">
        <w:t xml:space="preserve"> </w:t>
      </w:r>
      <w:r w:rsidR="000136CC" w:rsidRPr="00207808">
        <w:t>certain actors and actions while excluding others</w:t>
      </w:r>
      <w:r w:rsidR="009C0377">
        <w:t xml:space="preserve"> [4</w:t>
      </w:r>
      <w:r w:rsidR="00E174AF">
        <w:t>6</w:t>
      </w:r>
      <w:r w:rsidR="003407C4">
        <w:t>]</w:t>
      </w:r>
      <w:r w:rsidR="000136CC" w:rsidRPr="00207808">
        <w:t>.</w:t>
      </w:r>
    </w:p>
    <w:p w14:paraId="555D1C6A" w14:textId="77777777" w:rsidR="00371024" w:rsidRDefault="00371024"/>
    <w:p w14:paraId="7017ECB1" w14:textId="3DEC127B" w:rsidR="00371024" w:rsidRPr="009253A4" w:rsidRDefault="007169B4" w:rsidP="007D0072">
      <w:pPr>
        <w:pStyle w:val="Heading2"/>
      </w:pPr>
      <w:r w:rsidRPr="009253A4">
        <w:t>T</w:t>
      </w:r>
      <w:r w:rsidR="00720DFF" w:rsidRPr="009253A4">
        <w:t>he co-design of the RIUFT partnership</w:t>
      </w:r>
    </w:p>
    <w:p w14:paraId="60E02880" w14:textId="0F88A446" w:rsidR="00932BDC" w:rsidRDefault="00932BDC" w:rsidP="00C341E3">
      <w:r>
        <w:t xml:space="preserve">The </w:t>
      </w:r>
      <w:r w:rsidR="00753789">
        <w:t>co-</w:t>
      </w:r>
      <w:r>
        <w:t xml:space="preserve">design of </w:t>
      </w:r>
      <w:r w:rsidR="00E565BC">
        <w:t xml:space="preserve">the </w:t>
      </w:r>
      <w:r>
        <w:t xml:space="preserve">RIUFT partnership </w:t>
      </w:r>
      <w:r w:rsidR="00E565BC">
        <w:t>is</w:t>
      </w:r>
      <w:r>
        <w:t xml:space="preserve"> grounded in </w:t>
      </w:r>
      <w:r w:rsidR="00E565BC">
        <w:t xml:space="preserve">the </w:t>
      </w:r>
      <w:r>
        <w:t xml:space="preserve">theory and experience of </w:t>
      </w:r>
      <w:r w:rsidR="00E565BC">
        <w:t xml:space="preserve">shared learning dialogue </w:t>
      </w:r>
      <w:r w:rsidR="00F12A94">
        <w:t xml:space="preserve">(SLD) </w:t>
      </w:r>
      <w:r>
        <w:t>methodologies</w:t>
      </w:r>
      <w:r w:rsidR="009232DB">
        <w:t xml:space="preserve"> [20</w:t>
      </w:r>
      <w:r w:rsidR="00D26AD2">
        <w:t>]</w:t>
      </w:r>
      <w:r w:rsidR="00E565BC">
        <w:t>.  SLDs are</w:t>
      </w:r>
      <w:r>
        <w:t xml:space="preserve"> facilitated dialogues that allow for iterative learning</w:t>
      </w:r>
      <w:r w:rsidR="00E565BC">
        <w:t xml:space="preserve"> and </w:t>
      </w:r>
      <w:r>
        <w:t>bring together different knowledge, experience</w:t>
      </w:r>
      <w:r w:rsidR="000E37F3">
        <w:t>s,</w:t>
      </w:r>
      <w:r>
        <w:t xml:space="preserve"> and institutional affiliations.</w:t>
      </w:r>
    </w:p>
    <w:p w14:paraId="127EAD6A" w14:textId="77777777" w:rsidR="00CB5ECA" w:rsidRDefault="00CB5ECA"/>
    <w:p w14:paraId="20CF791A" w14:textId="2972A131" w:rsidR="00DE71BB" w:rsidRDefault="00CB5ECA">
      <w:r>
        <w:t>Th</w:t>
      </w:r>
      <w:r w:rsidR="000E37F3">
        <w:t xml:space="preserve">is </w:t>
      </w:r>
      <w:r w:rsidR="00753789">
        <w:t>co-</w:t>
      </w:r>
      <w:r>
        <w:t xml:space="preserve">design </w:t>
      </w:r>
      <w:r w:rsidR="00300FAB">
        <w:t xml:space="preserve">recognizes </w:t>
      </w:r>
      <w:r w:rsidR="00932BDC">
        <w:t xml:space="preserve">the importance of </w:t>
      </w:r>
      <w:r>
        <w:t>face-to-face facilitation and a networked approach to social learning</w:t>
      </w:r>
      <w:r w:rsidR="009232DB">
        <w:t xml:space="preserve"> [21</w:t>
      </w:r>
      <w:r w:rsidR="00D26AD2">
        <w:t>]</w:t>
      </w:r>
      <w:r>
        <w:t xml:space="preserve"> </w:t>
      </w:r>
      <w:r w:rsidR="00F12A94">
        <w:t>that allows individuals to step outside of formal institutional arrangements</w:t>
      </w:r>
      <w:r w:rsidR="009232DB">
        <w:t xml:space="preserve"> [18]</w:t>
      </w:r>
      <w:r w:rsidR="00F12A94">
        <w:t xml:space="preserve">. </w:t>
      </w:r>
      <w:r w:rsidR="00300FAB">
        <w:t>U</w:t>
      </w:r>
      <w:r w:rsidR="00F12A94">
        <w:t>ltimately</w:t>
      </w:r>
      <w:r w:rsidR="00300FAB">
        <w:t>, however,</w:t>
      </w:r>
      <w:r w:rsidR="00F12A94">
        <w:t xml:space="preserve"> the partnership</w:t>
      </w:r>
      <w:r>
        <w:t xml:space="preserve"> aims to influence systems</w:t>
      </w:r>
      <w:r w:rsidR="00300FAB">
        <w:t>-</w:t>
      </w:r>
      <w:r>
        <w:t xml:space="preserve">level learning at the urban scale </w:t>
      </w:r>
      <w:r w:rsidR="00FA6EA9">
        <w:t xml:space="preserve">as well as </w:t>
      </w:r>
      <w:r>
        <w:t xml:space="preserve">at the scale of global policy debates. </w:t>
      </w:r>
      <w:r w:rsidR="00197F30">
        <w:t>Each local partner,</w:t>
      </w:r>
      <w:r w:rsidR="00DE71BB">
        <w:t xml:space="preserve"> with support from the </w:t>
      </w:r>
      <w:r w:rsidR="00197F30">
        <w:t>p</w:t>
      </w:r>
      <w:r w:rsidR="00DE71BB">
        <w:t xml:space="preserve">roject </w:t>
      </w:r>
      <w:r w:rsidR="00197F30">
        <w:t>l</w:t>
      </w:r>
      <w:r w:rsidR="00DE71BB">
        <w:t>ead</w:t>
      </w:r>
      <w:r w:rsidR="00A9291B">
        <w:t>er</w:t>
      </w:r>
      <w:r w:rsidR="00DE71BB">
        <w:t xml:space="preserve"> convened multi-stak</w:t>
      </w:r>
      <w:r w:rsidR="001169AA">
        <w:t>eholder events</w:t>
      </w:r>
      <w:r w:rsidR="00197F30">
        <w:t xml:space="preserve"> in its country in order</w:t>
      </w:r>
      <w:r w:rsidR="001169AA">
        <w:t xml:space="preserve"> to identify priority </w:t>
      </w:r>
      <w:r w:rsidR="00DE71BB">
        <w:t>issues and actions</w:t>
      </w:r>
      <w:r w:rsidR="00197F30">
        <w:t xml:space="preserve"> and</w:t>
      </w:r>
      <w:r w:rsidR="00DE71BB">
        <w:t xml:space="preserve"> reflect on the </w:t>
      </w:r>
      <w:r w:rsidR="001169AA">
        <w:t>experience</w:t>
      </w:r>
      <w:r w:rsidR="00DE71BB">
        <w:t xml:space="preserve"> </w:t>
      </w:r>
      <w:r w:rsidR="00A9291B">
        <w:t xml:space="preserve">of </w:t>
      </w:r>
      <w:r w:rsidR="00DE71BB">
        <w:t xml:space="preserve">others. A final SLD </w:t>
      </w:r>
      <w:r w:rsidR="00920C76">
        <w:t xml:space="preserve">in Bangkok </w:t>
      </w:r>
      <w:r w:rsidR="00DE71BB">
        <w:t xml:space="preserve">brought representatives from all of the </w:t>
      </w:r>
      <w:r w:rsidR="00197F30">
        <w:t xml:space="preserve">partner </w:t>
      </w:r>
      <w:r w:rsidR="00DE71BB">
        <w:t>countries together to refine core ideas</w:t>
      </w:r>
      <w:r w:rsidR="002F0B3B">
        <w:t xml:space="preserve"> and</w:t>
      </w:r>
      <w:r w:rsidR="00DE71BB">
        <w:t xml:space="preserve"> draft </w:t>
      </w:r>
      <w:r w:rsidR="002F0B3B">
        <w:t xml:space="preserve">a </w:t>
      </w:r>
      <w:r w:rsidR="00DE71BB">
        <w:t xml:space="preserve">proposal and </w:t>
      </w:r>
      <w:r w:rsidR="002F0B3B">
        <w:t xml:space="preserve">a </w:t>
      </w:r>
      <w:r w:rsidR="00DE71BB">
        <w:t xml:space="preserve">research </w:t>
      </w:r>
      <w:r w:rsidR="002F0B3B">
        <w:t>working paper</w:t>
      </w:r>
      <w:r w:rsidR="00DE71BB">
        <w:t xml:space="preserve">. </w:t>
      </w:r>
    </w:p>
    <w:p w14:paraId="526599C2" w14:textId="77777777" w:rsidR="00DE71BB" w:rsidRDefault="00DE71BB"/>
    <w:p w14:paraId="1EC893FA" w14:textId="496F08B8" w:rsidR="00CB5ECA" w:rsidRDefault="002F0B3B">
      <w:r>
        <w:t>While all the partners started with a</w:t>
      </w:r>
      <w:r w:rsidR="00130A3C">
        <w:t xml:space="preserve"> </w:t>
      </w:r>
      <w:r w:rsidR="00A9291B">
        <w:t>broad</w:t>
      </w:r>
      <w:r w:rsidR="00130A3C">
        <w:t xml:space="preserve"> vision of change</w:t>
      </w:r>
      <w:r>
        <w:t xml:space="preserve">, </w:t>
      </w:r>
      <w:r w:rsidR="00130A3C">
        <w:t xml:space="preserve">SLD processes created space for </w:t>
      </w:r>
      <w:r>
        <w:t xml:space="preserve">each </w:t>
      </w:r>
      <w:r w:rsidR="00AF2CD5">
        <w:t xml:space="preserve">partner </w:t>
      </w:r>
      <w:r w:rsidR="00130A3C">
        <w:t xml:space="preserve">to present </w:t>
      </w:r>
      <w:r>
        <w:t xml:space="preserve">its </w:t>
      </w:r>
      <w:r w:rsidR="00130A3C">
        <w:t xml:space="preserve">own interests and spheres of work and to collaboratively identify areas of commonality. </w:t>
      </w:r>
      <w:r w:rsidR="00A9291B">
        <w:t xml:space="preserve">In doing so the partners aimed to develop a learning partnership greater than the sum of its parts, that would provide space for </w:t>
      </w:r>
      <w:r w:rsidR="00156C87">
        <w:t>cross-fertilization</w:t>
      </w:r>
      <w:r w:rsidR="00A9291B">
        <w:t xml:space="preserve"> rather than a set of discreet country based projects. </w:t>
      </w:r>
      <w:r w:rsidR="00130A3C">
        <w:t>The final SLD was also structured as a writ</w:t>
      </w:r>
      <w:r w:rsidR="00DE0CCF">
        <w:t>e-</w:t>
      </w:r>
      <w:r w:rsidR="00130A3C">
        <w:t xml:space="preserve">shop, with partners coming together in different small </w:t>
      </w:r>
      <w:r w:rsidR="004176E5">
        <w:t xml:space="preserve">groups </w:t>
      </w:r>
      <w:r w:rsidR="00130A3C">
        <w:t>to identify</w:t>
      </w:r>
      <w:r w:rsidR="004176E5">
        <w:t xml:space="preserve">, </w:t>
      </w:r>
      <w:r w:rsidR="00130A3C">
        <w:t>share</w:t>
      </w:r>
      <w:r w:rsidR="004176E5">
        <w:t>,</w:t>
      </w:r>
      <w:r w:rsidR="00130A3C">
        <w:t xml:space="preserve"> and synthesize key messages </w:t>
      </w:r>
      <w:r w:rsidR="004176E5">
        <w:t xml:space="preserve">about </w:t>
      </w:r>
      <w:r w:rsidR="00130A3C">
        <w:t>the content of the partnership</w:t>
      </w:r>
      <w:r w:rsidR="004176E5">
        <w:t xml:space="preserve">, formulate </w:t>
      </w:r>
      <w:r w:rsidR="00130A3C">
        <w:t xml:space="preserve">theoretical </w:t>
      </w:r>
      <w:r w:rsidR="00C4742C">
        <w:t xml:space="preserve">and methodological </w:t>
      </w:r>
      <w:r w:rsidR="00130A3C">
        <w:t>questions</w:t>
      </w:r>
      <w:r w:rsidR="004176E5">
        <w:t>,</w:t>
      </w:r>
      <w:r w:rsidR="00C4742C">
        <w:t xml:space="preserve"> </w:t>
      </w:r>
      <w:r w:rsidR="004176E5">
        <w:t>identify</w:t>
      </w:r>
      <w:r w:rsidR="00C4742C">
        <w:t xml:space="preserve"> case studies and points of comparison and learning</w:t>
      </w:r>
      <w:r w:rsidR="004176E5">
        <w:t xml:space="preserve">, design </w:t>
      </w:r>
      <w:r w:rsidR="00C4742C">
        <w:t>mechanisms for cross</w:t>
      </w:r>
      <w:r w:rsidR="004176E5">
        <w:t>-</w:t>
      </w:r>
      <w:r w:rsidR="00C4742C">
        <w:t>fertilization across the geographies of the partnership</w:t>
      </w:r>
      <w:r w:rsidR="004176E5">
        <w:t xml:space="preserve">, </w:t>
      </w:r>
      <w:r w:rsidR="007E56FD">
        <w:t xml:space="preserve">establish ways to initiate </w:t>
      </w:r>
      <w:r w:rsidR="00C4742C">
        <w:t xml:space="preserve">and </w:t>
      </w:r>
      <w:r w:rsidR="007E56FD">
        <w:t xml:space="preserve">influence </w:t>
      </w:r>
      <w:r w:rsidR="00C4742C">
        <w:t>policy change</w:t>
      </w:r>
      <w:r w:rsidR="007E56FD">
        <w:t>,</w:t>
      </w:r>
      <w:r w:rsidR="00DE71BB">
        <w:t xml:space="preserve"> and</w:t>
      </w:r>
      <w:r w:rsidR="007E56FD">
        <w:t xml:space="preserve"> foster</w:t>
      </w:r>
      <w:r w:rsidR="00DE71BB">
        <w:t xml:space="preserve"> program</w:t>
      </w:r>
      <w:r w:rsidR="007E56FD">
        <w:t xml:space="preserve"> </w:t>
      </w:r>
      <w:r w:rsidR="00DE71BB">
        <w:t>implementation</w:t>
      </w:r>
      <w:r w:rsidR="007E56FD">
        <w:t xml:space="preserve"> by drafting</w:t>
      </w:r>
      <w:r w:rsidR="00DE71BB">
        <w:t xml:space="preserve"> work plans</w:t>
      </w:r>
      <w:r w:rsidR="007E56FD">
        <w:t xml:space="preserve"> and</w:t>
      </w:r>
      <w:r w:rsidR="00DE71BB">
        <w:t xml:space="preserve"> budgets</w:t>
      </w:r>
      <w:r w:rsidR="00C4742C">
        <w:t>.</w:t>
      </w:r>
    </w:p>
    <w:p w14:paraId="0FE191E6" w14:textId="77777777" w:rsidR="006E33C6" w:rsidRDefault="006E33C6"/>
    <w:p w14:paraId="5BA6E13F" w14:textId="27F44EDB" w:rsidR="00096239" w:rsidRDefault="000B68F3">
      <w:r>
        <w:t>Th</w:t>
      </w:r>
      <w:r w:rsidR="00F71635">
        <w:t>e RIUFT</w:t>
      </w:r>
      <w:r>
        <w:t xml:space="preserve"> w</w:t>
      </w:r>
      <w:r w:rsidR="00096239">
        <w:t xml:space="preserve">orking </w:t>
      </w:r>
      <w:r>
        <w:t>p</w:t>
      </w:r>
      <w:r w:rsidR="00096239">
        <w:t xml:space="preserve">aper </w:t>
      </w:r>
      <w:r w:rsidR="00A9291B">
        <w:t xml:space="preserve">details the results of </w:t>
      </w:r>
      <w:r>
        <w:t xml:space="preserve">the </w:t>
      </w:r>
      <w:r w:rsidR="00096239">
        <w:t>collaborative</w:t>
      </w:r>
      <w:r w:rsidR="00CF25E7">
        <w:t xml:space="preserve"> [47</w:t>
      </w:r>
      <w:r w:rsidR="00F71635">
        <w:t>]</w:t>
      </w:r>
      <w:r>
        <w:t>.  It</w:t>
      </w:r>
      <w:r w:rsidR="00DE71BB">
        <w:t xml:space="preserve"> sets out the key theoretical challenges of urban transformations</w:t>
      </w:r>
      <w:r>
        <w:t xml:space="preserve"> and outlines </w:t>
      </w:r>
      <w:r w:rsidR="007E2289">
        <w:t xml:space="preserve">the elements of a learning partnership. </w:t>
      </w:r>
      <w:r w:rsidR="00096239">
        <w:t>It continues to be refined</w:t>
      </w:r>
      <w:r w:rsidR="00250448">
        <w:t xml:space="preserve"> as, f</w:t>
      </w:r>
      <w:r w:rsidR="00096239">
        <w:t>or example</w:t>
      </w:r>
      <w:r w:rsidR="00250448">
        <w:t xml:space="preserve">, </w:t>
      </w:r>
      <w:r w:rsidR="00096239">
        <w:t>partners in Nepal and India co-</w:t>
      </w:r>
      <w:r w:rsidR="00250448">
        <w:t xml:space="preserve">convened </w:t>
      </w:r>
      <w:r w:rsidR="00096239">
        <w:t>a</w:t>
      </w:r>
      <w:r w:rsidR="00764351">
        <w:t xml:space="preserve"> panel event</w:t>
      </w:r>
      <w:r w:rsidR="00096239">
        <w:t xml:space="preserve"> and partners in Nepal lead</w:t>
      </w:r>
      <w:r w:rsidR="00250448">
        <w:t xml:space="preserve"> </w:t>
      </w:r>
      <w:r w:rsidR="00096239">
        <w:t>the submission of a peer</w:t>
      </w:r>
      <w:r w:rsidR="00250448">
        <w:t>-</w:t>
      </w:r>
      <w:r w:rsidR="00096239">
        <w:t>review</w:t>
      </w:r>
      <w:r w:rsidR="00250448">
        <w:t>ed</w:t>
      </w:r>
      <w:r w:rsidR="00096239">
        <w:t xml:space="preserve"> article</w:t>
      </w:r>
      <w:r w:rsidR="00250448">
        <w:t xml:space="preserve"> based on the working paper</w:t>
      </w:r>
      <w:r w:rsidR="00096239">
        <w:t>.</w:t>
      </w:r>
      <w:r w:rsidR="006E33C6">
        <w:t xml:space="preserve"> The core argument of the </w:t>
      </w:r>
      <w:r w:rsidR="00E60B2C">
        <w:t xml:space="preserve">working </w:t>
      </w:r>
      <w:r w:rsidR="006E33C6">
        <w:t>paper</w:t>
      </w:r>
      <w:r w:rsidR="00E60B2C">
        <w:t xml:space="preserve">, </w:t>
      </w:r>
      <w:r w:rsidR="00B95A2B">
        <w:t xml:space="preserve">namely </w:t>
      </w:r>
      <w:r w:rsidR="00E60B2C">
        <w:t xml:space="preserve">that </w:t>
      </w:r>
      <w:r w:rsidR="006E33C6">
        <w:t xml:space="preserve">a research agenda </w:t>
      </w:r>
      <w:r w:rsidR="00B95A2B">
        <w:t xml:space="preserve">must be </w:t>
      </w:r>
      <w:r w:rsidR="00E60B2C">
        <w:t>centered</w:t>
      </w:r>
      <w:r w:rsidR="006E33C6">
        <w:t xml:space="preserve"> on </w:t>
      </w:r>
      <w:r w:rsidR="00E60B2C">
        <w:t xml:space="preserve">the </w:t>
      </w:r>
      <w:r w:rsidR="006E33C6">
        <w:t>rights dimensions of urban transformation</w:t>
      </w:r>
      <w:r w:rsidR="00012FC1">
        <w:t xml:space="preserve">, </w:t>
      </w:r>
      <w:r w:rsidR="00764351">
        <w:t xml:space="preserve">and </w:t>
      </w:r>
      <w:r w:rsidR="00B95A2B">
        <w:t xml:space="preserve">must be </w:t>
      </w:r>
      <w:r w:rsidR="00764351">
        <w:t xml:space="preserve">grounded in the </w:t>
      </w:r>
      <w:r w:rsidR="006E33C6">
        <w:t xml:space="preserve">practical experience of cities in the </w:t>
      </w:r>
      <w:r w:rsidR="00012FC1">
        <w:t xml:space="preserve">South, </w:t>
      </w:r>
      <w:r w:rsidR="006E33C6">
        <w:t>was presented at the ICLEI Resilient Cities conference in Bonn in 2015.</w:t>
      </w:r>
    </w:p>
    <w:p w14:paraId="2C1C0CAC" w14:textId="77777777" w:rsidR="00371024" w:rsidRDefault="00371024"/>
    <w:p w14:paraId="6DCAB3C4" w14:textId="1ED8E2AB" w:rsidR="00550706" w:rsidRDefault="006E33C6" w:rsidP="00550706">
      <w:r>
        <w:t xml:space="preserve">RIUFT </w:t>
      </w:r>
      <w:r w:rsidR="00550706" w:rsidRPr="002843A2">
        <w:t xml:space="preserve">was designed to build </w:t>
      </w:r>
      <w:r w:rsidR="00012FC1">
        <w:t>upon</w:t>
      </w:r>
      <w:r w:rsidR="00920C76">
        <w:t>,</w:t>
      </w:r>
      <w:r w:rsidR="00012FC1">
        <w:t xml:space="preserve"> expand and deepen </w:t>
      </w:r>
      <w:r w:rsidR="00550706" w:rsidRPr="002843A2">
        <w:t xml:space="preserve">existing </w:t>
      </w:r>
      <w:r>
        <w:t xml:space="preserve">bi-lateral </w:t>
      </w:r>
      <w:r w:rsidR="00550706">
        <w:t>relationships</w:t>
      </w:r>
      <w:r w:rsidR="00012FC1">
        <w:t xml:space="preserve">. </w:t>
      </w:r>
      <w:r w:rsidR="002B334F">
        <w:t xml:space="preserve">The opportunities for </w:t>
      </w:r>
      <w:r w:rsidR="00550706" w:rsidRPr="002843A2">
        <w:t xml:space="preserve">cross-fertilization </w:t>
      </w:r>
      <w:r w:rsidR="00550706">
        <w:t xml:space="preserve">constitute much of </w:t>
      </w:r>
      <w:r w:rsidR="00550706" w:rsidRPr="002843A2">
        <w:t>the added value</w:t>
      </w:r>
      <w:r w:rsidR="00550706">
        <w:t xml:space="preserve"> of the partnership</w:t>
      </w:r>
      <w:r w:rsidR="00550706" w:rsidRPr="002843A2">
        <w:t xml:space="preserve">, </w:t>
      </w:r>
      <w:r w:rsidR="00B5479E">
        <w:t xml:space="preserve">which </w:t>
      </w:r>
      <w:r w:rsidR="00B5479E" w:rsidRPr="002843A2">
        <w:t>balanc</w:t>
      </w:r>
      <w:r w:rsidR="00B5479E">
        <w:t>es</w:t>
      </w:r>
      <w:r w:rsidR="00B5479E" w:rsidRPr="002843A2">
        <w:t xml:space="preserve"> </w:t>
      </w:r>
      <w:r w:rsidR="00550706" w:rsidRPr="002843A2">
        <w:t xml:space="preserve">new research activities with the </w:t>
      </w:r>
      <w:r w:rsidR="00550706" w:rsidRPr="002843A2">
        <w:lastRenderedPageBreak/>
        <w:t xml:space="preserve">possibility </w:t>
      </w:r>
      <w:r w:rsidR="00B5479E">
        <w:t>of</w:t>
      </w:r>
      <w:r w:rsidR="00B5479E" w:rsidRPr="002843A2">
        <w:t xml:space="preserve"> </w:t>
      </w:r>
      <w:r w:rsidR="00550706" w:rsidRPr="002843A2">
        <w:t>facilitat</w:t>
      </w:r>
      <w:r w:rsidR="00B5479E">
        <w:t>ing</w:t>
      </w:r>
      <w:r w:rsidR="00550706" w:rsidRPr="002843A2">
        <w:t xml:space="preserve"> learning across cities</w:t>
      </w:r>
      <w:r w:rsidR="00B5479E">
        <w:t xml:space="preserve">, </w:t>
      </w:r>
      <w:r w:rsidR="00550706" w:rsidRPr="002843A2">
        <w:t>countries</w:t>
      </w:r>
      <w:r w:rsidR="00B5479E">
        <w:t>,</w:t>
      </w:r>
      <w:r w:rsidR="00550706" w:rsidRPr="002843A2">
        <w:t xml:space="preserve"> and regions. </w:t>
      </w:r>
      <w:r w:rsidR="00B5479E">
        <w:t xml:space="preserve">In addition, </w:t>
      </w:r>
      <w:r w:rsidR="00BE0B8B">
        <w:t xml:space="preserve">during the final </w:t>
      </w:r>
      <w:r w:rsidR="00B5479E">
        <w:t xml:space="preserve">SLD, </w:t>
      </w:r>
      <w:r w:rsidR="00550706" w:rsidRPr="002843A2">
        <w:t xml:space="preserve">partners identified the importance of </w:t>
      </w:r>
      <w:r w:rsidR="002402AB">
        <w:t xml:space="preserve">creating </w:t>
      </w:r>
      <w:r w:rsidR="00550706" w:rsidRPr="002843A2">
        <w:t xml:space="preserve">thematic working groups that would allow </w:t>
      </w:r>
      <w:r w:rsidR="002B334F">
        <w:t>for deeper exploration of critical issues across countries or through similar institutional backgrounds thereby</w:t>
      </w:r>
      <w:r w:rsidR="002402AB">
        <w:t xml:space="preserve"> </w:t>
      </w:r>
      <w:r w:rsidR="00550706">
        <w:t>teas</w:t>
      </w:r>
      <w:r w:rsidR="002B334F">
        <w:t>ing</w:t>
      </w:r>
      <w:r w:rsidR="00550706">
        <w:t xml:space="preserve"> out commonalities across different geographies</w:t>
      </w:r>
      <w:r w:rsidR="00550706" w:rsidRPr="002843A2">
        <w:t xml:space="preserve">. The </w:t>
      </w:r>
      <w:r w:rsidR="002402AB" w:rsidRPr="002843A2">
        <w:t xml:space="preserve">identified </w:t>
      </w:r>
      <w:r w:rsidR="00550706" w:rsidRPr="002843A2">
        <w:t>thematic working groups</w:t>
      </w:r>
      <w:r w:rsidR="008E13F5">
        <w:t xml:space="preserve">, </w:t>
      </w:r>
      <w:r w:rsidR="00550706" w:rsidRPr="002843A2">
        <w:t>including one bring</w:t>
      </w:r>
      <w:r w:rsidR="008E13F5">
        <w:t>ing</w:t>
      </w:r>
      <w:r w:rsidR="00550706" w:rsidRPr="002843A2">
        <w:t xml:space="preserve"> actors from government agencies </w:t>
      </w:r>
      <w:r w:rsidR="00F12A94">
        <w:t xml:space="preserve">in different countries </w:t>
      </w:r>
      <w:r w:rsidR="00550706" w:rsidRPr="002843A2">
        <w:t>together</w:t>
      </w:r>
      <w:r w:rsidR="008E13F5">
        <w:t>, will</w:t>
      </w:r>
      <w:r w:rsidR="00550706" w:rsidRPr="002843A2">
        <w:t xml:space="preserve"> allow partners </w:t>
      </w:r>
      <w:r w:rsidR="00F12A94">
        <w:t>operating in different institutional and policy contexts</w:t>
      </w:r>
      <w:r w:rsidR="00550706" w:rsidRPr="002843A2">
        <w:t xml:space="preserve"> to engage </w:t>
      </w:r>
      <w:r w:rsidR="008E13F5">
        <w:t xml:space="preserve">with </w:t>
      </w:r>
      <w:r w:rsidR="00550706" w:rsidRPr="002843A2">
        <w:t>the drivers and dynamics of change</w:t>
      </w:r>
      <w:r w:rsidR="00920C76">
        <w:t>.</w:t>
      </w:r>
      <w:r w:rsidR="00550706" w:rsidRPr="002843A2">
        <w:t xml:space="preserve"> </w:t>
      </w:r>
      <w:r w:rsidR="005809C8">
        <w:t xml:space="preserve">Such learning mechanisms </w:t>
      </w:r>
      <w:r w:rsidR="00550706" w:rsidRPr="002843A2">
        <w:t>would provide a unique learning forum for critical reflection from within government agencies</w:t>
      </w:r>
      <w:r w:rsidR="008211C5">
        <w:t xml:space="preserve"> </w:t>
      </w:r>
      <w:r w:rsidR="00550706" w:rsidRPr="002843A2">
        <w:t>as well as a unique research arena for embedded anthropological research.</w:t>
      </w:r>
    </w:p>
    <w:p w14:paraId="145F4763" w14:textId="77777777" w:rsidR="00550706" w:rsidRPr="002843A2" w:rsidRDefault="00550706" w:rsidP="00550706"/>
    <w:p w14:paraId="26426B12" w14:textId="17C1B69D" w:rsidR="00550706" w:rsidRPr="002843A2" w:rsidRDefault="007E2289" w:rsidP="00550706">
      <w:r>
        <w:t xml:space="preserve">Through the co-design phase, partners grappled with </w:t>
      </w:r>
      <w:r w:rsidR="00550706" w:rsidRPr="002843A2">
        <w:t xml:space="preserve">challenges </w:t>
      </w:r>
      <w:r w:rsidR="005809C8">
        <w:t xml:space="preserve">such as </w:t>
      </w:r>
      <w:r>
        <w:t>maintaining networks</w:t>
      </w:r>
      <w:r w:rsidR="008211C5">
        <w:t xml:space="preserve">, </w:t>
      </w:r>
      <w:r w:rsidR="00550706" w:rsidRPr="002843A2">
        <w:t xml:space="preserve">balancing different partner interests and expectations, and ensuring that the partnership </w:t>
      </w:r>
      <w:r w:rsidR="008211C5">
        <w:t>is more</w:t>
      </w:r>
      <w:r w:rsidR="00AF413B">
        <w:t xml:space="preserve"> substantial</w:t>
      </w:r>
      <w:r w:rsidR="008211C5">
        <w:t xml:space="preserve"> than</w:t>
      </w:r>
      <w:r w:rsidR="00550706" w:rsidRPr="002843A2">
        <w:t xml:space="preserve"> a loose</w:t>
      </w:r>
      <w:r w:rsidR="00AF413B">
        <w:t xml:space="preserve">ly </w:t>
      </w:r>
      <w:r w:rsidR="003437D8">
        <w:t xml:space="preserve">aligned </w:t>
      </w:r>
      <w:r w:rsidR="00550706" w:rsidRPr="002843A2">
        <w:t xml:space="preserve">group of independent research activities. </w:t>
      </w:r>
      <w:r>
        <w:t xml:space="preserve">Local stakeholders in each of the </w:t>
      </w:r>
      <w:r w:rsidR="00AF413B">
        <w:t xml:space="preserve">partner </w:t>
      </w:r>
      <w:r>
        <w:t>countries pointed to the</w:t>
      </w:r>
      <w:r w:rsidR="00550706" w:rsidRPr="002843A2">
        <w:t xml:space="preserve"> importance of ensuring that the partnership is driven by the interests and perspectives of the global South</w:t>
      </w:r>
      <w:r w:rsidR="00F71635">
        <w:t>;</w:t>
      </w:r>
      <w:r w:rsidR="002504D9">
        <w:t xml:space="preserve"> a</w:t>
      </w:r>
      <w:r w:rsidR="00550706" w:rsidRPr="002843A2">
        <w:t xml:space="preserve"> </w:t>
      </w:r>
      <w:r>
        <w:t xml:space="preserve">concern </w:t>
      </w:r>
      <w:r w:rsidR="002504D9">
        <w:t xml:space="preserve">that </w:t>
      </w:r>
      <w:r w:rsidR="00550706" w:rsidRPr="002843A2">
        <w:t xml:space="preserve">had significant implications for academic partners from the global </w:t>
      </w:r>
      <w:r w:rsidR="00AF413B">
        <w:t>N</w:t>
      </w:r>
      <w:r w:rsidR="00550706" w:rsidRPr="002843A2">
        <w:t>orth</w:t>
      </w:r>
      <w:r w:rsidR="002504D9">
        <w:t>.  The issue w</w:t>
      </w:r>
      <w:r w:rsidR="002329E1">
        <w:t xml:space="preserve">as resolved by giving the </w:t>
      </w:r>
      <w:r w:rsidR="00920C76">
        <w:t xml:space="preserve">partners from the </w:t>
      </w:r>
      <w:r w:rsidR="002329E1">
        <w:t>Nor</w:t>
      </w:r>
      <w:r w:rsidR="002504D9">
        <w:t xml:space="preserve">th a </w:t>
      </w:r>
      <w:r w:rsidR="00550706" w:rsidRPr="002843A2">
        <w:t>supporting scientific advisory role</w:t>
      </w:r>
      <w:r w:rsidR="002504D9">
        <w:t xml:space="preserve"> as well as a convening role in </w:t>
      </w:r>
      <w:r w:rsidR="00550706" w:rsidRPr="002843A2">
        <w:t xml:space="preserve">opening up access to global policy forum. </w:t>
      </w:r>
    </w:p>
    <w:p w14:paraId="5D125DAA" w14:textId="77777777" w:rsidR="00550706" w:rsidRDefault="00550706"/>
    <w:p w14:paraId="24A03194" w14:textId="6FE92F50" w:rsidR="00371024" w:rsidRPr="007D0072" w:rsidRDefault="00371024" w:rsidP="007D0072">
      <w:pPr>
        <w:pStyle w:val="Heading2"/>
      </w:pPr>
      <w:r w:rsidRPr="007D0072">
        <w:t>Lessons Learned</w:t>
      </w:r>
      <w:r w:rsidR="009C0377">
        <w:t xml:space="preserve"> from Co-Design</w:t>
      </w:r>
      <w:r w:rsidR="007169B4">
        <w:t xml:space="preserve"> of RIUFT</w:t>
      </w:r>
    </w:p>
    <w:p w14:paraId="309AC70B" w14:textId="77777777" w:rsidR="00BA4EFC" w:rsidRDefault="00096239">
      <w:r>
        <w:t>The most significant lessons emerge</w:t>
      </w:r>
      <w:r w:rsidR="002329E1">
        <w:t>d</w:t>
      </w:r>
      <w:r>
        <w:t xml:space="preserve"> from the diversity of partners and the diversity of locations. </w:t>
      </w:r>
      <w:r w:rsidR="00BA4EFC">
        <w:t xml:space="preserve">The process of co-developing the proposal and the </w:t>
      </w:r>
      <w:r w:rsidR="002329E1">
        <w:t xml:space="preserve">working paper </w:t>
      </w:r>
      <w:r w:rsidR="008709FC">
        <w:t xml:space="preserve">through </w:t>
      </w:r>
      <w:r w:rsidR="002329E1">
        <w:t xml:space="preserve">a </w:t>
      </w:r>
      <w:r w:rsidR="008709FC">
        <w:t>process of facilitated discussions, brainstorming</w:t>
      </w:r>
      <w:r w:rsidR="002329E1">
        <w:t>,</w:t>
      </w:r>
      <w:r w:rsidR="008709FC">
        <w:t xml:space="preserve"> and collaborative write-shops </w:t>
      </w:r>
      <w:r w:rsidR="00BA4EFC">
        <w:t xml:space="preserve">made important contributions to the conceptual approach, implementation arrangements, and mechanisms for learning and </w:t>
      </w:r>
      <w:r w:rsidR="006E33C6">
        <w:t>cross-fertilization</w:t>
      </w:r>
      <w:r w:rsidR="00BA4EFC">
        <w:t xml:space="preserve"> within the partnership.</w:t>
      </w:r>
    </w:p>
    <w:p w14:paraId="3CD2C764" w14:textId="77777777" w:rsidR="00BA4EFC" w:rsidRDefault="00BA4EFC"/>
    <w:p w14:paraId="7D380B5C" w14:textId="7D875D27" w:rsidR="00096239" w:rsidRDefault="00BA4EFC">
      <w:r>
        <w:t>Partners from India and Pakistan focused on addressing the gaps in the literature of urban theory</w:t>
      </w:r>
      <w:r w:rsidR="00E07341">
        <w:t xml:space="preserve"> and saw</w:t>
      </w:r>
      <w:r>
        <w:t xml:space="preserve"> the partnership as an opportunity to develop urban theory grounded in the diverse experience</w:t>
      </w:r>
      <w:r w:rsidR="00E07341">
        <w:t>s</w:t>
      </w:r>
      <w:r>
        <w:t xml:space="preserve"> of the </w:t>
      </w:r>
      <w:r w:rsidR="00E07341">
        <w:t xml:space="preserve">global </w:t>
      </w:r>
      <w:r>
        <w:t>South. The involvement of Thailand and South Africa provided</w:t>
      </w:r>
      <w:r w:rsidR="00E07341">
        <w:t xml:space="preserve"> an</w:t>
      </w:r>
      <w:r>
        <w:t xml:space="preserve"> important context for this effort</w:t>
      </w:r>
      <w:r w:rsidR="003437D8">
        <w:t>, providing contrasting histories of urbanization and economic development</w:t>
      </w:r>
      <w:r w:rsidR="002471E4">
        <w:t xml:space="preserve">: </w:t>
      </w:r>
      <w:r>
        <w:t>South Africa’s liberation struggle play</w:t>
      </w:r>
      <w:r w:rsidR="003437D8">
        <w:t>ed</w:t>
      </w:r>
      <w:r>
        <w:t xml:space="preserve"> a central role in urban development policy</w:t>
      </w:r>
      <w:r w:rsidR="00585AC5">
        <w:t xml:space="preserve"> </w:t>
      </w:r>
      <w:r w:rsidR="009D1E10">
        <w:t xml:space="preserve">while integration into the global economy has influenced </w:t>
      </w:r>
      <w:r>
        <w:t>Thailand</w:t>
      </w:r>
      <w:r w:rsidR="009D1E10">
        <w:t>’s urban</w:t>
      </w:r>
      <w:r w:rsidR="00585AC5">
        <w:t xml:space="preserve"> develop</w:t>
      </w:r>
      <w:r w:rsidR="009D1E10">
        <w:t>ment.</w:t>
      </w:r>
      <w:r w:rsidR="009D1E10" w:rsidDel="009D1E10">
        <w:t xml:space="preserve"> </w:t>
      </w:r>
      <w:r w:rsidR="002471E4">
        <w:t xml:space="preserve"> </w:t>
      </w:r>
      <w:r>
        <w:t xml:space="preserve"> Moreover, </w:t>
      </w:r>
      <w:r w:rsidR="007A29AB">
        <w:t xml:space="preserve">their involvement provides the opportunity to </w:t>
      </w:r>
      <w:r>
        <w:t xml:space="preserve">contrast the </w:t>
      </w:r>
      <w:r w:rsidR="007A29AB">
        <w:t xml:space="preserve">experiences of middle-income </w:t>
      </w:r>
      <w:r>
        <w:t>countries</w:t>
      </w:r>
      <w:r w:rsidR="00C60F1C">
        <w:t xml:space="preserve"> with those of the partnership’s low-income South Asian countries as well as to consider the roles of </w:t>
      </w:r>
      <w:r>
        <w:t>high levels of inequality and migrant labor.</w:t>
      </w:r>
    </w:p>
    <w:p w14:paraId="6A18C5ED" w14:textId="77777777" w:rsidR="00BA4EFC" w:rsidRDefault="00BA4EFC"/>
    <w:p w14:paraId="536DF887" w14:textId="53A85390" w:rsidR="00936916" w:rsidRDefault="008709FC" w:rsidP="00936916">
      <w:r>
        <w:t>A critical question</w:t>
      </w:r>
      <w:r w:rsidR="00CA46B9">
        <w:t xml:space="preserve"> posed by</w:t>
      </w:r>
      <w:r>
        <w:t xml:space="preserve"> local government actors </w:t>
      </w:r>
      <w:r w:rsidR="00BE0B8B">
        <w:t>during</w:t>
      </w:r>
      <w:r>
        <w:t xml:space="preserve"> the co-design phase was how academic theory could be grounded in the daily realities of government. Local government partners pushed the partnership to ensure </w:t>
      </w:r>
      <w:r w:rsidR="00CA46B9">
        <w:t>that its</w:t>
      </w:r>
      <w:r>
        <w:t xml:space="preserve"> research would be </w:t>
      </w:r>
      <w:r w:rsidR="00CA46B9">
        <w:t xml:space="preserve">both </w:t>
      </w:r>
      <w:r>
        <w:t xml:space="preserve">grounded </w:t>
      </w:r>
      <w:r w:rsidR="00CA46B9">
        <w:t>and</w:t>
      </w:r>
      <w:r>
        <w:t xml:space="preserve"> theoretically rigorous. </w:t>
      </w:r>
      <w:r w:rsidR="00936916">
        <w:t xml:space="preserve">Partners from South Africa argued </w:t>
      </w:r>
      <w:r w:rsidR="00936916" w:rsidRPr="00B86484">
        <w:t xml:space="preserve">that much innovative, exploratory work </w:t>
      </w:r>
      <w:r w:rsidR="00CA46B9">
        <w:t>happens</w:t>
      </w:r>
      <w:r w:rsidR="00936916" w:rsidRPr="00B86484">
        <w:t xml:space="preserve"> off the </w:t>
      </w:r>
      <w:r w:rsidR="00936916" w:rsidRPr="00B86484">
        <w:lastRenderedPageBreak/>
        <w:t>radar in</w:t>
      </w:r>
      <w:r w:rsidR="00827815">
        <w:t xml:space="preserve"> what they termed</w:t>
      </w:r>
      <w:r w:rsidR="00936916" w:rsidRPr="00B86484">
        <w:t xml:space="preserve"> </w:t>
      </w:r>
      <w:r w:rsidR="00936916">
        <w:t>‘</w:t>
      </w:r>
      <w:r w:rsidR="00936916" w:rsidRPr="00B86484">
        <w:t>grey institutional spaces</w:t>
      </w:r>
      <w:r w:rsidR="00936916">
        <w:t>’</w:t>
      </w:r>
      <w:r w:rsidR="00936916" w:rsidRPr="00B86484">
        <w:t xml:space="preserve"> </w:t>
      </w:r>
      <w:r w:rsidR="00936916">
        <w:t>but</w:t>
      </w:r>
      <w:r w:rsidR="00936916" w:rsidRPr="00B86484">
        <w:t xml:space="preserve"> is very difficult to upscale</w:t>
      </w:r>
      <w:r w:rsidR="00936916">
        <w:t xml:space="preserve"> and often overlooked by academia</w:t>
      </w:r>
      <w:r w:rsidR="00936916" w:rsidRPr="00B86484">
        <w:t xml:space="preserve">. </w:t>
      </w:r>
      <w:r w:rsidR="00F12A94">
        <w:t>As partners pointed out</w:t>
      </w:r>
      <w:r w:rsidR="00936916">
        <w:t>, t</w:t>
      </w:r>
      <w:r w:rsidR="00936916" w:rsidRPr="00B86484">
        <w:t xml:space="preserve">here seems to be a fundamental rift between what we are prepared to think and what we are prepared to do as a society. This </w:t>
      </w:r>
      <w:r w:rsidR="00936916">
        <w:t xml:space="preserve">argument </w:t>
      </w:r>
      <w:r w:rsidR="00936916" w:rsidRPr="00B86484">
        <w:t>touches the heart of this p</w:t>
      </w:r>
      <w:r w:rsidR="00936916">
        <w:t>artnership</w:t>
      </w:r>
      <w:r w:rsidR="00987442">
        <w:t xml:space="preserve">’s goal </w:t>
      </w:r>
      <w:r w:rsidR="00936916">
        <w:t xml:space="preserve">to </w:t>
      </w:r>
      <w:r w:rsidR="00936916" w:rsidRPr="00B86484">
        <w:t>create a typology of possibilities for transformation along an understanding</w:t>
      </w:r>
      <w:r w:rsidR="00987442">
        <w:t>-</w:t>
      </w:r>
      <w:r w:rsidR="00936916" w:rsidRPr="00B86484">
        <w:t>to</w:t>
      </w:r>
      <w:r w:rsidR="00987442">
        <w:t>-</w:t>
      </w:r>
      <w:r w:rsidR="00936916" w:rsidRPr="00B86484">
        <w:t xml:space="preserve">action axis. </w:t>
      </w:r>
    </w:p>
    <w:p w14:paraId="3CE42E4E" w14:textId="77777777" w:rsidR="008709FC" w:rsidRDefault="008709FC"/>
    <w:p w14:paraId="2FF6803E" w14:textId="53AF106E" w:rsidR="00BA4EFC" w:rsidRDefault="00351AFF">
      <w:r>
        <w:t xml:space="preserve">Despite the </w:t>
      </w:r>
      <w:r w:rsidR="008E733C">
        <w:t xml:space="preserve">research agenda’s </w:t>
      </w:r>
      <w:r>
        <w:t>grounding in rights approaches, c</w:t>
      </w:r>
      <w:r w:rsidRPr="00B86484">
        <w:t xml:space="preserve">hallenges emerge from the civil society and advocacy groups. For example, </w:t>
      </w:r>
      <w:r>
        <w:t xml:space="preserve">civil society engagement </w:t>
      </w:r>
      <w:r w:rsidR="008E733C">
        <w:t xml:space="preserve">in the </w:t>
      </w:r>
      <w:r w:rsidRPr="00B86484">
        <w:t xml:space="preserve">People’s Visioning of the City </w:t>
      </w:r>
      <w:r>
        <w:t>in India</w:t>
      </w:r>
      <w:r w:rsidR="008E733C">
        <w:t xml:space="preserve"> movement</w:t>
      </w:r>
      <w:r>
        <w:t xml:space="preserve"> led by ActionAid highlight</w:t>
      </w:r>
      <w:r w:rsidR="008E733C">
        <w:t>s</w:t>
      </w:r>
      <w:r w:rsidR="00CE4005">
        <w:t xml:space="preserve"> the</w:t>
      </w:r>
      <w:r>
        <w:t xml:space="preserve"> </w:t>
      </w:r>
      <w:r w:rsidRPr="00B86484">
        <w:t xml:space="preserve">struggles of </w:t>
      </w:r>
      <w:r>
        <w:t xml:space="preserve">marginalized </w:t>
      </w:r>
      <w:r w:rsidRPr="00B86484">
        <w:t>citizens</w:t>
      </w:r>
      <w:r>
        <w:t xml:space="preserve"> </w:t>
      </w:r>
      <w:r w:rsidR="00CE4005">
        <w:t>to access</w:t>
      </w:r>
      <w:r w:rsidRPr="00B86484">
        <w:t xml:space="preserve"> basic services, information, participation</w:t>
      </w:r>
      <w:r w:rsidR="00CE4005">
        <w:t>,</w:t>
      </w:r>
      <w:r w:rsidRPr="00B86484">
        <w:t xml:space="preserve"> and justice. In </w:t>
      </w:r>
      <w:r w:rsidR="00CE4005">
        <w:t xml:space="preserve">such </w:t>
      </w:r>
      <w:r w:rsidRPr="00B86484">
        <w:t xml:space="preserve">situations there is </w:t>
      </w:r>
      <w:r w:rsidR="00CE4005" w:rsidRPr="00B86484">
        <w:t>l</w:t>
      </w:r>
      <w:r w:rsidR="00CE4005">
        <w:t>ittle</w:t>
      </w:r>
      <w:r w:rsidR="00CE4005" w:rsidRPr="00B86484">
        <w:t xml:space="preserve"> </w:t>
      </w:r>
      <w:r w:rsidRPr="00B86484">
        <w:t>space for the kind of innovative dialogue that could help identify alternative development pathways</w:t>
      </w:r>
      <w:r>
        <w:t xml:space="preserve"> for long-term transformative urban futures</w:t>
      </w:r>
      <w:r w:rsidRPr="00B86484">
        <w:t xml:space="preserve">. </w:t>
      </w:r>
    </w:p>
    <w:p w14:paraId="392C091C" w14:textId="77777777" w:rsidR="00945DC1" w:rsidRDefault="00945DC1"/>
    <w:p w14:paraId="1EA29FDE" w14:textId="5CC70F97" w:rsidR="00096239" w:rsidRDefault="005C5B4B">
      <w:r>
        <w:t>Similar</w:t>
      </w:r>
      <w:r w:rsidR="00502DB6">
        <w:t xml:space="preserve"> discussion resulted in the partners changing the name </w:t>
      </w:r>
      <w:r w:rsidR="00AB0EB0">
        <w:t xml:space="preserve">of the partnership from the cumbersome </w:t>
      </w:r>
      <w:r>
        <w:t>one used i</w:t>
      </w:r>
      <w:r w:rsidR="00AB0EB0">
        <w:t>n the initial proposal</w:t>
      </w:r>
      <w:r w:rsidR="00C074C8">
        <w:t xml:space="preserve"> -</w:t>
      </w:r>
      <w:r w:rsidR="00FA317A">
        <w:t xml:space="preserve"> </w:t>
      </w:r>
      <w:r w:rsidR="00FA317A" w:rsidRPr="003F65C9">
        <w:rPr>
          <w:bCs/>
          <w:iCs/>
        </w:rPr>
        <w:t>Learning Partnership on Urban Transformation, Governance and Agency in Africa, South and Southeast Asia</w:t>
      </w:r>
      <w:r w:rsidR="00AB0EB0">
        <w:t>. While there was broad agreement on the use of the term ‘inclusion’ as a way of reflecting the rights and social justice dimensions of the research agenda, partners from Thailand questioned the extent to which urbanization could ever be truly inclusive</w:t>
      </w:r>
      <w:r w:rsidR="00E43F6E">
        <w:t>, while recognizing social inclusion as an aspiration</w:t>
      </w:r>
      <w:r w:rsidR="00AB0EB0">
        <w:t>.</w:t>
      </w:r>
    </w:p>
    <w:p w14:paraId="5FDBDD37" w14:textId="77777777" w:rsidR="00371024" w:rsidRDefault="00371024"/>
    <w:p w14:paraId="10C27175" w14:textId="77777777" w:rsidR="007D0072" w:rsidRDefault="007D0072" w:rsidP="007D0072">
      <w:pPr>
        <w:pStyle w:val="Heading2"/>
      </w:pPr>
      <w:r>
        <w:t>Conclusion</w:t>
      </w:r>
    </w:p>
    <w:p w14:paraId="0E874D41" w14:textId="4D0DA33E" w:rsidR="007D0072" w:rsidRDefault="00AF56AA" w:rsidP="007D0072">
      <w:r>
        <w:t>T</w:t>
      </w:r>
      <w:r w:rsidR="007D0072">
        <w:t>he experience of building the RIUFT partnership</w:t>
      </w:r>
      <w:r>
        <w:t xml:space="preserve"> revealed the need for</w:t>
      </w:r>
      <w:r w:rsidR="007D0072">
        <w:t xml:space="preserve"> two key critical elements</w:t>
      </w:r>
      <w:r>
        <w:t xml:space="preserve"> in its effort to transform cities</w:t>
      </w:r>
      <w:r>
        <w:rPr>
          <w:rStyle w:val="CommentReference"/>
        </w:rPr>
        <w:t xml:space="preserve">: </w:t>
      </w:r>
      <w:r>
        <w:t>1) t</w:t>
      </w:r>
      <w:r w:rsidR="007D0072">
        <w:t xml:space="preserve">he need to provide meaningful space for critical reflection for </w:t>
      </w:r>
      <w:r>
        <w:t xml:space="preserve">both </w:t>
      </w:r>
      <w:r w:rsidR="007D0072">
        <w:t>state and non-state actors</w:t>
      </w:r>
      <w:r>
        <w:t>,</w:t>
      </w:r>
      <w:r w:rsidR="007D0072">
        <w:t xml:space="preserve"> and </w:t>
      </w:r>
      <w:r>
        <w:t xml:space="preserve">2) </w:t>
      </w:r>
      <w:r w:rsidR="007D0072">
        <w:t>the added value of face-to-face exchange and learning that is grounded in the specifics of different locations, and different actor</w:t>
      </w:r>
      <w:r w:rsidR="00ED1F14">
        <w:t>s’</w:t>
      </w:r>
      <w:r w:rsidR="007D0072">
        <w:t xml:space="preserve"> worldviews. </w:t>
      </w:r>
    </w:p>
    <w:p w14:paraId="77AB6F7B" w14:textId="77777777" w:rsidR="007D0072" w:rsidRDefault="007D0072" w:rsidP="007D0072"/>
    <w:p w14:paraId="06E0BCB8" w14:textId="24F7D2E8" w:rsidR="00371024" w:rsidRDefault="00FB3E3E" w:rsidP="007D0072">
      <w:r>
        <w:t>Because it used</w:t>
      </w:r>
      <w:r w:rsidR="00A76876">
        <w:t xml:space="preserve"> a participatory co-design process</w:t>
      </w:r>
      <w:r>
        <w:t>,</w:t>
      </w:r>
      <w:r w:rsidR="007D0072">
        <w:t xml:space="preserve"> RIUFT is very much grounded in the experience of cit</w:t>
      </w:r>
      <w:r w:rsidR="00827815">
        <w:t>y actors</w:t>
      </w:r>
      <w:r w:rsidR="007D0072">
        <w:t xml:space="preserve"> themselves</w:t>
      </w:r>
      <w:r>
        <w:t>.  It understands</w:t>
      </w:r>
      <w:r w:rsidR="007D0072">
        <w:t xml:space="preserve"> the struggles of local government</w:t>
      </w:r>
      <w:r>
        <w:t>s</w:t>
      </w:r>
      <w:r w:rsidR="007D0072">
        <w:t xml:space="preserve"> to overcome limited mandates, budgets and capacities in order to address the enormous pressures that are driving urbanization. At the same time</w:t>
      </w:r>
      <w:r>
        <w:t xml:space="preserve">, it understands that </w:t>
      </w:r>
      <w:r w:rsidR="007D0072">
        <w:t xml:space="preserve">patterns of urbanization go beyond the scale of city administrations </w:t>
      </w:r>
      <w:r>
        <w:t>and require</w:t>
      </w:r>
      <w:r w:rsidR="007D0072">
        <w:t xml:space="preserve"> engagement with a far broader social landscape. The nature of urbanization </w:t>
      </w:r>
      <w:r w:rsidR="00A76876">
        <w:t>is such that citizens</w:t>
      </w:r>
      <w:r w:rsidR="007D0072">
        <w:t>, particularly poor</w:t>
      </w:r>
      <w:r w:rsidR="004D0355">
        <w:t xml:space="preserve"> </w:t>
      </w:r>
      <w:r w:rsidR="007D0072">
        <w:t xml:space="preserve">people, have little </w:t>
      </w:r>
      <w:r w:rsidR="004D0355">
        <w:t xml:space="preserve">say </w:t>
      </w:r>
      <w:r w:rsidR="007D0072">
        <w:t xml:space="preserve">in shaping urban futures. Academia has a critical role to play in providing </w:t>
      </w:r>
      <w:r w:rsidR="004D0355">
        <w:t xml:space="preserve">the </w:t>
      </w:r>
      <w:r w:rsidR="007D0072">
        <w:t>space and resource</w:t>
      </w:r>
      <w:r w:rsidR="004D0355">
        <w:t>s needed</w:t>
      </w:r>
      <w:r w:rsidR="007D0072">
        <w:t xml:space="preserve"> to envision alternative </w:t>
      </w:r>
      <w:r w:rsidR="004D0355">
        <w:t xml:space="preserve">urban </w:t>
      </w:r>
      <w:r w:rsidR="007D0072">
        <w:t>future</w:t>
      </w:r>
      <w:r w:rsidR="004D0355">
        <w:t>s.  This is</w:t>
      </w:r>
      <w:r w:rsidR="007D0072">
        <w:t xml:space="preserve"> a role that most urban actors respect</w:t>
      </w:r>
      <w:r w:rsidR="004D0355">
        <w:t xml:space="preserve"> and</w:t>
      </w:r>
      <w:r w:rsidR="007D0072">
        <w:t xml:space="preserve"> benefit from but are unable to </w:t>
      </w:r>
      <w:r w:rsidR="004D0355">
        <w:t xml:space="preserve">make use of </w:t>
      </w:r>
      <w:r w:rsidR="004948DE">
        <w:t>systematically</w:t>
      </w:r>
      <w:r w:rsidR="007D0072">
        <w:t>.</w:t>
      </w:r>
    </w:p>
    <w:p w14:paraId="76B49C35" w14:textId="77777777" w:rsidR="00371024" w:rsidRDefault="00371024"/>
    <w:p w14:paraId="09D99465" w14:textId="019BE955" w:rsidR="00807C1C" w:rsidRDefault="00807C1C" w:rsidP="00807C1C">
      <w:pPr>
        <w:pStyle w:val="Heading2"/>
      </w:pPr>
      <w:r>
        <w:t>References</w:t>
      </w:r>
    </w:p>
    <w:p w14:paraId="397B0C42" w14:textId="77777777" w:rsidR="000B7D2C" w:rsidRDefault="000B7D2C" w:rsidP="000B7D2C">
      <w:pPr>
        <w:rPr>
          <w:rFonts w:cs="Arial"/>
          <w:lang w:val="en-GB"/>
        </w:rPr>
      </w:pPr>
    </w:p>
    <w:p w14:paraId="40921878" w14:textId="56B4620A" w:rsidR="000B7D2C" w:rsidRDefault="000B7D2C" w:rsidP="000B7D2C">
      <w:pPr>
        <w:jc w:val="both"/>
      </w:pPr>
      <w:r>
        <w:t xml:space="preserve">1. </w:t>
      </w:r>
      <w:r w:rsidRPr="00E703D1">
        <w:t xml:space="preserve">Galaz, V., </w:t>
      </w:r>
      <w:r>
        <w:t xml:space="preserve">B. Crona, H. Österblom, P. </w:t>
      </w:r>
      <w:r w:rsidRPr="00B5270D">
        <w:t>Olsson</w:t>
      </w:r>
      <w:r>
        <w:t xml:space="preserve"> and C.</w:t>
      </w:r>
      <w:r w:rsidRPr="00B5270D">
        <w:t xml:space="preserve"> </w:t>
      </w:r>
      <w:r>
        <w:t>Folke</w:t>
      </w:r>
      <w:r w:rsidRPr="00E703D1">
        <w:t xml:space="preserve">. "Polycentric </w:t>
      </w:r>
      <w:r w:rsidR="00050109">
        <w:t>s</w:t>
      </w:r>
      <w:r w:rsidRPr="00E703D1">
        <w:t xml:space="preserve">ystems and </w:t>
      </w:r>
      <w:r w:rsidR="00050109">
        <w:t>i</w:t>
      </w:r>
      <w:r w:rsidRPr="00E703D1">
        <w:t xml:space="preserve">nteracting </w:t>
      </w:r>
      <w:r w:rsidR="00050109">
        <w:t>p</w:t>
      </w:r>
      <w:r w:rsidRPr="00E703D1">
        <w:t>lanetary boundaries</w:t>
      </w:r>
      <w:r w:rsidR="00050109">
        <w:t>:</w:t>
      </w:r>
      <w:r w:rsidRPr="00E703D1">
        <w:t xml:space="preserve"> </w:t>
      </w:r>
      <w:r w:rsidR="00050109">
        <w:t>e</w:t>
      </w:r>
      <w:r w:rsidRPr="00E703D1">
        <w:t xml:space="preserve">merging </w:t>
      </w:r>
      <w:r w:rsidR="00050109">
        <w:t>g</w:t>
      </w:r>
      <w:r w:rsidRPr="00E703D1">
        <w:t xml:space="preserve">overnance of </w:t>
      </w:r>
      <w:r w:rsidR="00050109">
        <w:t>c</w:t>
      </w:r>
      <w:r w:rsidRPr="00E703D1">
        <w:t xml:space="preserve">limate </w:t>
      </w:r>
      <w:r w:rsidR="00050109">
        <w:t>c</w:t>
      </w:r>
      <w:r w:rsidRPr="00E703D1">
        <w:t xml:space="preserve">hange, </w:t>
      </w:r>
      <w:r w:rsidR="00050109">
        <w:t>o</w:t>
      </w:r>
      <w:r w:rsidRPr="00E703D1">
        <w:t xml:space="preserve">cean </w:t>
      </w:r>
      <w:r w:rsidR="00050109">
        <w:t>a</w:t>
      </w:r>
      <w:r w:rsidRPr="00E703D1">
        <w:t xml:space="preserve">cidification, </w:t>
      </w:r>
      <w:r w:rsidR="00050109">
        <w:t>m</w:t>
      </w:r>
      <w:r w:rsidRPr="00E703D1">
        <w:t xml:space="preserve">arine </w:t>
      </w:r>
      <w:r w:rsidR="00050109">
        <w:t>b</w:t>
      </w:r>
      <w:r w:rsidRPr="00E703D1">
        <w:t xml:space="preserve">iodiversity." </w:t>
      </w:r>
      <w:r w:rsidRPr="0084315E">
        <w:rPr>
          <w:i/>
        </w:rPr>
        <w:t>Ecological Economics</w:t>
      </w:r>
      <w:r w:rsidRPr="00E703D1">
        <w:t xml:space="preserve"> </w:t>
      </w:r>
      <w:r>
        <w:t xml:space="preserve">2012. </w:t>
      </w:r>
      <w:r w:rsidRPr="00B5270D">
        <w:rPr>
          <w:bCs/>
        </w:rPr>
        <w:t>81</w:t>
      </w:r>
      <w:r w:rsidRPr="00E703D1">
        <w:t>, 21- 32.</w:t>
      </w:r>
    </w:p>
    <w:p w14:paraId="16A455C4" w14:textId="77777777" w:rsidR="000B7D2C" w:rsidRDefault="000B7D2C" w:rsidP="00344D78">
      <w:pPr>
        <w:jc w:val="both"/>
      </w:pPr>
    </w:p>
    <w:p w14:paraId="44253285" w14:textId="7129BC3C" w:rsidR="005B0685" w:rsidRPr="00EC3E84" w:rsidRDefault="005B0685" w:rsidP="005B0685">
      <w:r>
        <w:t xml:space="preserve">2. </w:t>
      </w:r>
      <w:r w:rsidRPr="00EC3E84">
        <w:t>Duit, A., Galaz, V., Ecke</w:t>
      </w:r>
      <w:r>
        <w:t xml:space="preserve">rberg, K., &amp; Ebbesson, J. </w:t>
      </w:r>
      <w:r w:rsidRPr="00EC3E84">
        <w:t xml:space="preserve">Governance, </w:t>
      </w:r>
      <w:r w:rsidR="00050109">
        <w:t>c</w:t>
      </w:r>
      <w:r w:rsidRPr="00EC3E84">
        <w:t xml:space="preserve">omplexity, and </w:t>
      </w:r>
      <w:r w:rsidR="00050109">
        <w:t>r</w:t>
      </w:r>
      <w:r w:rsidRPr="00EC3E84">
        <w:t xml:space="preserve">esilience. </w:t>
      </w:r>
      <w:r w:rsidRPr="00EC3E84">
        <w:rPr>
          <w:i/>
        </w:rPr>
        <w:t>Global Environmental Change</w:t>
      </w:r>
      <w:r w:rsidRPr="00EC3E84">
        <w:t xml:space="preserve">, </w:t>
      </w:r>
      <w:r>
        <w:t xml:space="preserve">2010. </w:t>
      </w:r>
      <w:r w:rsidRPr="00EC3E84">
        <w:t xml:space="preserve">20, 363-368. </w:t>
      </w:r>
    </w:p>
    <w:p w14:paraId="543D063D" w14:textId="77777777" w:rsidR="005B0685" w:rsidRDefault="005B0685" w:rsidP="00344D78">
      <w:pPr>
        <w:jc w:val="both"/>
      </w:pPr>
    </w:p>
    <w:p w14:paraId="767F9115" w14:textId="77777777" w:rsidR="0018634E" w:rsidRPr="00D24EB9" w:rsidRDefault="0018634E" w:rsidP="0018634E">
      <w:pPr>
        <w:rPr>
          <w:rFonts w:cs="Arial"/>
        </w:rPr>
      </w:pPr>
      <w:r>
        <w:rPr>
          <w:rFonts w:cs="Arial"/>
        </w:rPr>
        <w:t xml:space="preserve">3. </w:t>
      </w:r>
      <w:r w:rsidRPr="00D24EB9">
        <w:rPr>
          <w:rFonts w:cs="Arial"/>
        </w:rPr>
        <w:t xml:space="preserve">Gunderson, L. H., </w:t>
      </w:r>
      <w:r>
        <w:rPr>
          <w:rFonts w:cs="Arial"/>
        </w:rPr>
        <w:t>and C.S. Holling (Eds.)</w:t>
      </w:r>
      <w:r w:rsidRPr="00D24EB9">
        <w:rPr>
          <w:rFonts w:cs="Arial"/>
        </w:rPr>
        <w:t xml:space="preserve"> </w:t>
      </w:r>
      <w:r w:rsidRPr="00D24EB9">
        <w:rPr>
          <w:rFonts w:cs="Arial"/>
          <w:i/>
        </w:rPr>
        <w:t>Panarchy: Understanding Transformations in Human and Natural Systems,</w:t>
      </w:r>
      <w:r w:rsidRPr="00D24EB9">
        <w:rPr>
          <w:rFonts w:cs="Arial"/>
          <w:iCs/>
        </w:rPr>
        <w:t xml:space="preserve"> 507 pp,</w:t>
      </w:r>
      <w:r w:rsidRPr="00D24EB9">
        <w:rPr>
          <w:rFonts w:cs="Arial"/>
        </w:rPr>
        <w:t xml:space="preserve"> Island Pr</w:t>
      </w:r>
      <w:r>
        <w:rPr>
          <w:rFonts w:cs="Arial"/>
        </w:rPr>
        <w:t>ess: Washington, D. C.; 2002</w:t>
      </w:r>
    </w:p>
    <w:p w14:paraId="70346B2C" w14:textId="77777777" w:rsidR="0018634E" w:rsidRDefault="0018634E" w:rsidP="00344D78">
      <w:pPr>
        <w:jc w:val="both"/>
      </w:pPr>
    </w:p>
    <w:p w14:paraId="4C624022" w14:textId="50BF3A43" w:rsidR="00564718" w:rsidRPr="00E703D1" w:rsidRDefault="00564718" w:rsidP="00564718">
      <w:pPr>
        <w:jc w:val="both"/>
      </w:pPr>
      <w:r>
        <w:t xml:space="preserve">4. Lebel, L., P. Garden &amp; M. Imamura. </w:t>
      </w:r>
      <w:r w:rsidRPr="00E703D1">
        <w:t xml:space="preserve">The </w:t>
      </w:r>
      <w:r>
        <w:t xml:space="preserve">Politics of </w:t>
      </w:r>
      <w:r w:rsidR="00050109">
        <w:t>s</w:t>
      </w:r>
      <w:r>
        <w:t xml:space="preserve">cale, </w:t>
      </w:r>
      <w:r w:rsidR="00050109">
        <w:t>p</w:t>
      </w:r>
      <w:r>
        <w:t xml:space="preserve">osition, and </w:t>
      </w:r>
      <w:r w:rsidR="00050109">
        <w:t>p</w:t>
      </w:r>
      <w:r>
        <w:t xml:space="preserve">lace in the </w:t>
      </w:r>
      <w:r w:rsidR="00050109">
        <w:t>g</w:t>
      </w:r>
      <w:r>
        <w:t xml:space="preserve">overnance of </w:t>
      </w:r>
      <w:r w:rsidR="00050109">
        <w:t>w</w:t>
      </w:r>
      <w:r>
        <w:t xml:space="preserve">ater </w:t>
      </w:r>
      <w:r w:rsidR="00050109">
        <w:t>r</w:t>
      </w:r>
      <w:r w:rsidRPr="00E703D1">
        <w:t>esources in the Meko</w:t>
      </w:r>
      <w:r>
        <w:t xml:space="preserve">ng region. </w:t>
      </w:r>
      <w:r w:rsidRPr="00EF79A7">
        <w:rPr>
          <w:i/>
        </w:rPr>
        <w:t>Ecology and Society</w:t>
      </w:r>
      <w:r>
        <w:t xml:space="preserve">, 2005 </w:t>
      </w:r>
      <w:r w:rsidRPr="00E703D1">
        <w:rPr>
          <w:bCs/>
        </w:rPr>
        <w:t>10</w:t>
      </w:r>
      <w:r>
        <w:t xml:space="preserve">(2), </w:t>
      </w:r>
      <w:r w:rsidRPr="00E703D1">
        <w:t>18.</w:t>
      </w:r>
    </w:p>
    <w:p w14:paraId="260059BE" w14:textId="77777777" w:rsidR="0018634E" w:rsidRDefault="0018634E" w:rsidP="00344D78">
      <w:pPr>
        <w:jc w:val="both"/>
      </w:pPr>
    </w:p>
    <w:p w14:paraId="0DDC671F" w14:textId="77777777" w:rsidR="00564718" w:rsidRPr="00E703D1" w:rsidRDefault="00564718" w:rsidP="00564718">
      <w:r>
        <w:t xml:space="preserve">5. </w:t>
      </w:r>
      <w:r w:rsidRPr="00E703D1">
        <w:t xml:space="preserve">Leach, M., </w:t>
      </w:r>
      <w:r>
        <w:t>G. Bloom</w:t>
      </w:r>
      <w:r w:rsidRPr="00E703D1">
        <w:t xml:space="preserve">, </w:t>
      </w:r>
      <w:r>
        <w:t xml:space="preserve">A. </w:t>
      </w:r>
      <w:r w:rsidRPr="00E703D1">
        <w:t xml:space="preserve">Ely, </w:t>
      </w:r>
      <w:r>
        <w:t>P.</w:t>
      </w:r>
      <w:r w:rsidRPr="00E703D1">
        <w:t xml:space="preserve"> Nightingale, </w:t>
      </w:r>
      <w:r>
        <w:t>I.</w:t>
      </w:r>
      <w:r w:rsidRPr="00E703D1">
        <w:t xml:space="preserve"> Scoon</w:t>
      </w:r>
      <w:r>
        <w:t xml:space="preserve">es, E. Shah, &amp; A. Smith,. </w:t>
      </w:r>
      <w:r w:rsidRPr="00EF79A7">
        <w:rPr>
          <w:i/>
        </w:rPr>
        <w:t>Understanding Governance: Pathways to Sustainability</w:t>
      </w:r>
      <w:r>
        <w:t>, STEPS Centre; 2007.</w:t>
      </w:r>
    </w:p>
    <w:p w14:paraId="7043278C" w14:textId="77777777" w:rsidR="00564718" w:rsidRDefault="00564718" w:rsidP="00344D78">
      <w:pPr>
        <w:jc w:val="both"/>
      </w:pPr>
    </w:p>
    <w:p w14:paraId="5A56A17F" w14:textId="4281EB71" w:rsidR="009F1A7D" w:rsidRPr="00A512E2" w:rsidRDefault="00504B39" w:rsidP="009F1A7D">
      <w:r>
        <w:t xml:space="preserve">** </w:t>
      </w:r>
      <w:r w:rsidR="009F1A7D">
        <w:t xml:space="preserve">6. Roy, A. </w:t>
      </w:r>
      <w:r w:rsidR="009F1A7D" w:rsidRPr="00A512E2">
        <w:t xml:space="preserve"> The 21st-century metropolis: new geographies of theory. </w:t>
      </w:r>
      <w:r w:rsidR="009F1A7D" w:rsidRPr="006A2BE2">
        <w:rPr>
          <w:i/>
        </w:rPr>
        <w:t>Regional Studies</w:t>
      </w:r>
      <w:r w:rsidR="009F1A7D" w:rsidRPr="00A512E2">
        <w:t xml:space="preserve"> </w:t>
      </w:r>
      <w:r w:rsidR="009F1A7D">
        <w:t xml:space="preserve">2009. </w:t>
      </w:r>
      <w:r w:rsidR="009F1A7D" w:rsidRPr="00A512E2">
        <w:t>43.6, 819–</w:t>
      </w:r>
      <w:r w:rsidR="003306E2">
        <w:t>8</w:t>
      </w:r>
      <w:r w:rsidR="009F1A7D" w:rsidRPr="00A512E2">
        <w:t>30.</w:t>
      </w:r>
    </w:p>
    <w:p w14:paraId="17AF7E03" w14:textId="77777777" w:rsidR="00504B39" w:rsidRDefault="00504B39" w:rsidP="00504B39">
      <w:r>
        <w:t xml:space="preserve">Responding to the need for urban theory grounded in the experience of Global South the author argues for ‘specificity and generalizability’, informed by a greater diversity of sites combined with a global perspective. </w:t>
      </w:r>
    </w:p>
    <w:p w14:paraId="13A2745C" w14:textId="77777777" w:rsidR="009F1A7D" w:rsidRDefault="009F1A7D" w:rsidP="00344D78">
      <w:pPr>
        <w:jc w:val="both"/>
      </w:pPr>
    </w:p>
    <w:p w14:paraId="38ACADBB" w14:textId="77777777" w:rsidR="00504B39" w:rsidRDefault="00504B39" w:rsidP="00344D78">
      <w:pPr>
        <w:jc w:val="both"/>
      </w:pPr>
    </w:p>
    <w:p w14:paraId="5391B3E7" w14:textId="77777777" w:rsidR="00504B39" w:rsidRDefault="00504B39" w:rsidP="00344D78">
      <w:pPr>
        <w:jc w:val="both"/>
      </w:pPr>
    </w:p>
    <w:p w14:paraId="2785FB09" w14:textId="532AEE03" w:rsidR="00AC6B5B" w:rsidRDefault="00AC6B5B" w:rsidP="00AC6B5B">
      <w:pPr>
        <w:rPr>
          <w:lang w:val="en-GB"/>
        </w:rPr>
      </w:pPr>
      <w:r>
        <w:rPr>
          <w:lang w:val="en-GB"/>
        </w:rPr>
        <w:t xml:space="preserve">7. Sassen, S., The Global City: introducing a </w:t>
      </w:r>
      <w:r w:rsidR="003306E2">
        <w:rPr>
          <w:lang w:val="en-GB"/>
        </w:rPr>
        <w:t>c</w:t>
      </w:r>
      <w:r>
        <w:rPr>
          <w:lang w:val="en-GB"/>
        </w:rPr>
        <w:t xml:space="preserve">oncept </w:t>
      </w:r>
      <w:r w:rsidRPr="00E91976">
        <w:rPr>
          <w:i/>
          <w:lang w:val="en-GB"/>
        </w:rPr>
        <w:t>Brown Journal of World Affairs</w:t>
      </w:r>
      <w:r>
        <w:rPr>
          <w:lang w:val="en-GB"/>
        </w:rPr>
        <w:t xml:space="preserve"> 2005. XXI Issue</w:t>
      </w:r>
      <w:r w:rsidR="003306E2">
        <w:rPr>
          <w:lang w:val="en-GB"/>
        </w:rPr>
        <w:t>:</w:t>
      </w:r>
      <w:r>
        <w:rPr>
          <w:lang w:val="en-GB"/>
        </w:rPr>
        <w:t xml:space="preserve"> </w:t>
      </w:r>
      <w:r w:rsidR="003306E2">
        <w:rPr>
          <w:lang w:val="en-GB"/>
        </w:rPr>
        <w:t>27-43</w:t>
      </w:r>
    </w:p>
    <w:p w14:paraId="59FC463C" w14:textId="77777777" w:rsidR="00AC6B5B" w:rsidRDefault="00AC6B5B" w:rsidP="00AC6B5B">
      <w:pPr>
        <w:rPr>
          <w:lang w:val="en-GB"/>
        </w:rPr>
      </w:pPr>
    </w:p>
    <w:p w14:paraId="3E1F4DF4" w14:textId="30F9C27B" w:rsidR="00AC6B5B" w:rsidRPr="006A2BE2" w:rsidRDefault="00AC6B5B" w:rsidP="00AC6B5B">
      <w:pPr>
        <w:jc w:val="both"/>
      </w:pPr>
      <w:r>
        <w:t>8. Scott, A.J. &amp; M. Storper. The Nature of Cities: The Scope and Limits of Urban Theory</w:t>
      </w:r>
      <w:r w:rsidR="003306E2">
        <w:t>.</w:t>
      </w:r>
      <w:r>
        <w:t xml:space="preserve"> </w:t>
      </w:r>
      <w:r w:rsidRPr="002541A7">
        <w:rPr>
          <w:i/>
        </w:rPr>
        <w:t>International Journal of Urban and Regional Research</w:t>
      </w:r>
      <w:r>
        <w:rPr>
          <w:i/>
        </w:rPr>
        <w:t xml:space="preserve"> </w:t>
      </w:r>
      <w:r>
        <w:t>2014. 39 (1): 1-15.</w:t>
      </w:r>
    </w:p>
    <w:p w14:paraId="69FCC132" w14:textId="77777777" w:rsidR="00564718" w:rsidRDefault="00564718" w:rsidP="00344D78">
      <w:pPr>
        <w:jc w:val="both"/>
      </w:pPr>
    </w:p>
    <w:p w14:paraId="5468B987" w14:textId="78A6B6E8" w:rsidR="00EF3647" w:rsidRDefault="009141C7" w:rsidP="00EF3647">
      <w:r>
        <w:t xml:space="preserve">** </w:t>
      </w:r>
      <w:r w:rsidR="00EF3647">
        <w:t>9</w:t>
      </w:r>
      <w:r w:rsidR="009929CE">
        <w:t>.</w:t>
      </w:r>
      <w:r w:rsidR="00EF3647">
        <w:t xml:space="preserve"> </w:t>
      </w:r>
      <w:r w:rsidR="00EF3647" w:rsidRPr="008B0EBF">
        <w:t>Parnell</w:t>
      </w:r>
      <w:r w:rsidR="00EF3647">
        <w:t>, S.,</w:t>
      </w:r>
      <w:r w:rsidR="00EF3647" w:rsidRPr="008B0EBF">
        <w:t xml:space="preserve"> &amp; Jennifer Robinson</w:t>
      </w:r>
      <w:r w:rsidR="00EF3647">
        <w:t>.</w:t>
      </w:r>
      <w:r w:rsidR="00EF3647" w:rsidRPr="008B0EBF">
        <w:t xml:space="preserve"> (Re)theorizing Cities from the Global South: Looking Beyond Neoliberalism, </w:t>
      </w:r>
      <w:r w:rsidR="00EF3647" w:rsidRPr="006A2BE2">
        <w:rPr>
          <w:i/>
        </w:rPr>
        <w:t>Urban Geography</w:t>
      </w:r>
      <w:r w:rsidR="00EF3647" w:rsidRPr="008B0EBF">
        <w:t xml:space="preserve">, </w:t>
      </w:r>
      <w:r w:rsidR="00EF3647">
        <w:t xml:space="preserve">2012. </w:t>
      </w:r>
      <w:r w:rsidR="00EF3647" w:rsidRPr="008B0EBF">
        <w:t>33:4, 593-617,</w:t>
      </w:r>
      <w:r w:rsidR="003306E2">
        <w:t>.</w:t>
      </w:r>
    </w:p>
    <w:p w14:paraId="77D6B016" w14:textId="77777777" w:rsidR="009141C7" w:rsidRDefault="009141C7" w:rsidP="009141C7">
      <w:r>
        <w:t>The article addresses theoretical challenges of urbanization in the Global South focusing specifically on issues of poverty while examining the potential role of the state in driving transformative futures. As such, the paper addresses critical challenges of urban futures and transformation.</w:t>
      </w:r>
    </w:p>
    <w:p w14:paraId="50A26442" w14:textId="77777777" w:rsidR="00EF3647" w:rsidRDefault="00EF3647" w:rsidP="00EF3647"/>
    <w:p w14:paraId="00ED0741" w14:textId="77777777" w:rsidR="00EF3647" w:rsidRPr="00E703D1" w:rsidRDefault="00EF3647" w:rsidP="00EF3647">
      <w:pPr>
        <w:jc w:val="both"/>
      </w:pPr>
      <w:r>
        <w:t xml:space="preserve">10. Mitlin, D., &amp; D, Satterthwaite. </w:t>
      </w:r>
      <w:r w:rsidRPr="00EF79A7">
        <w:rPr>
          <w:i/>
        </w:rPr>
        <w:t>Urban Poverty in the Global South: Scale and Nature</w:t>
      </w:r>
      <w:r w:rsidRPr="00E703D1">
        <w:t>, Routledge.</w:t>
      </w:r>
      <w:r>
        <w:t xml:space="preserve"> 2012.</w:t>
      </w:r>
    </w:p>
    <w:p w14:paraId="203C02D6" w14:textId="77777777" w:rsidR="00EF3647" w:rsidRDefault="00EF3647" w:rsidP="00EF3647">
      <w:pPr>
        <w:jc w:val="both"/>
      </w:pPr>
    </w:p>
    <w:p w14:paraId="39458464" w14:textId="2EC3D466" w:rsidR="00EF3647" w:rsidRDefault="00EF3647" w:rsidP="00EF3647">
      <w:pPr>
        <w:jc w:val="both"/>
      </w:pPr>
      <w:r>
        <w:t xml:space="preserve">11. McGregor, J.A.  </w:t>
      </w:r>
      <w:r w:rsidRPr="00ED425F">
        <w:t>‘Researching Human Wellbeing: From Concepts to Methodology.’ in Gough and McGregor (eds.) ‘</w:t>
      </w:r>
      <w:r w:rsidRPr="00EF79A7">
        <w:rPr>
          <w:i/>
        </w:rPr>
        <w:t>Well-Being in Developing Countries: From Theory to Research</w:t>
      </w:r>
      <w:r>
        <w:t>’ Cambridge University Press; 2007</w:t>
      </w:r>
      <w:r w:rsidR="003306E2">
        <w:t>: 316-351</w:t>
      </w:r>
    </w:p>
    <w:p w14:paraId="208C95F9" w14:textId="77777777" w:rsidR="00564718" w:rsidRDefault="00564718" w:rsidP="00344D78">
      <w:pPr>
        <w:jc w:val="both"/>
      </w:pPr>
    </w:p>
    <w:p w14:paraId="1A072742" w14:textId="47610BCB" w:rsidR="008F1D11" w:rsidRDefault="008F1D11" w:rsidP="008F1D11">
      <w:pPr>
        <w:rPr>
          <w:lang w:val="en-GB"/>
        </w:rPr>
      </w:pPr>
      <w:r>
        <w:rPr>
          <w:lang w:val="en-GB"/>
        </w:rPr>
        <w:t xml:space="preserve">12. </w:t>
      </w:r>
      <w:r w:rsidRPr="00E703D1">
        <w:rPr>
          <w:lang w:val="en-GB"/>
        </w:rPr>
        <w:t>Boarini, R., A</w:t>
      </w:r>
      <w:r>
        <w:rPr>
          <w:lang w:val="en-GB"/>
        </w:rPr>
        <w:t xml:space="preserve">. Kolev, J.A. McGregor. </w:t>
      </w:r>
      <w:r w:rsidRPr="0084315E">
        <w:rPr>
          <w:i/>
          <w:lang w:val="en-GB"/>
        </w:rPr>
        <w:t xml:space="preserve">Measuring Wellbeing and Progress in Countries at </w:t>
      </w:r>
      <w:r w:rsidR="003306E2">
        <w:rPr>
          <w:i/>
          <w:lang w:val="en-GB"/>
        </w:rPr>
        <w:t>D</w:t>
      </w:r>
      <w:r w:rsidRPr="0084315E">
        <w:rPr>
          <w:i/>
          <w:lang w:val="en-GB"/>
        </w:rPr>
        <w:t xml:space="preserve">ifferent </w:t>
      </w:r>
      <w:r w:rsidR="003306E2">
        <w:rPr>
          <w:i/>
          <w:lang w:val="en-GB"/>
        </w:rPr>
        <w:t>S</w:t>
      </w:r>
      <w:r w:rsidRPr="0084315E">
        <w:rPr>
          <w:i/>
          <w:lang w:val="en-GB"/>
        </w:rPr>
        <w:t xml:space="preserve">tages of Development: Towards a </w:t>
      </w:r>
      <w:r w:rsidR="003306E2">
        <w:rPr>
          <w:i/>
          <w:lang w:val="en-GB"/>
        </w:rPr>
        <w:t>M</w:t>
      </w:r>
      <w:r w:rsidRPr="0084315E">
        <w:rPr>
          <w:i/>
          <w:lang w:val="en-GB"/>
        </w:rPr>
        <w:t>ore Universal Conceptual Framework</w:t>
      </w:r>
      <w:r w:rsidRPr="00E703D1">
        <w:rPr>
          <w:lang w:val="en-GB"/>
        </w:rPr>
        <w:t>. OECD Working Paper No. 325 OECD</w:t>
      </w:r>
      <w:r>
        <w:rPr>
          <w:lang w:val="en-GB"/>
        </w:rPr>
        <w:t>; 2014</w:t>
      </w:r>
      <w:r w:rsidRPr="00E703D1">
        <w:rPr>
          <w:lang w:val="en-GB"/>
        </w:rPr>
        <w:t>.</w:t>
      </w:r>
    </w:p>
    <w:p w14:paraId="23399CD8" w14:textId="77777777" w:rsidR="008F1D11" w:rsidRDefault="008F1D11" w:rsidP="00344D78">
      <w:pPr>
        <w:jc w:val="both"/>
      </w:pPr>
    </w:p>
    <w:p w14:paraId="7A40E179" w14:textId="4AD766C2" w:rsidR="006B36C7" w:rsidRPr="00CE48E2" w:rsidRDefault="006B36C7" w:rsidP="006B36C7">
      <w:pPr>
        <w:rPr>
          <w:rFonts w:eastAsia="MS Mincho" w:cs="MS Mincho"/>
        </w:rPr>
      </w:pPr>
      <w:r>
        <w:t>13. Harvey, D.</w:t>
      </w:r>
      <w:r w:rsidRPr="00CE48E2">
        <w:t xml:space="preserve"> The Right to the City.</w:t>
      </w:r>
      <w:r w:rsidRPr="00EF79A7">
        <w:rPr>
          <w:rFonts w:eastAsia="MS Mincho" w:cs="MS Mincho"/>
          <w:i/>
        </w:rPr>
        <w:t xml:space="preserve">New Left Review </w:t>
      </w:r>
      <w:r>
        <w:rPr>
          <w:rFonts w:eastAsia="MS Mincho" w:cs="MS Mincho"/>
        </w:rPr>
        <w:t>2008.</w:t>
      </w:r>
      <w:r w:rsidRPr="00CE48E2">
        <w:rPr>
          <w:rFonts w:eastAsia="MS Mincho" w:cs="MS Mincho"/>
        </w:rPr>
        <w:t xml:space="preserve"> 53: 23-40</w:t>
      </w:r>
    </w:p>
    <w:p w14:paraId="59E67C71" w14:textId="77777777" w:rsidR="006B36C7" w:rsidRDefault="006B36C7" w:rsidP="00344D78">
      <w:pPr>
        <w:jc w:val="both"/>
      </w:pPr>
    </w:p>
    <w:p w14:paraId="6441FBC7" w14:textId="448E0C4C" w:rsidR="000B7D2C" w:rsidRPr="00DD452C" w:rsidRDefault="000B7D2C" w:rsidP="000B7D2C">
      <w:pPr>
        <w:rPr>
          <w:rFonts w:cs="Arial"/>
          <w:b/>
        </w:rPr>
      </w:pPr>
      <w:r>
        <w:rPr>
          <w:rFonts w:cs="Arial"/>
        </w:rPr>
        <w:lastRenderedPageBreak/>
        <w:t xml:space="preserve">14. </w:t>
      </w:r>
      <w:r w:rsidRPr="00664E79">
        <w:rPr>
          <w:rFonts w:cs="Arial"/>
        </w:rPr>
        <w:t>Friend</w:t>
      </w:r>
      <w:r>
        <w:rPr>
          <w:rFonts w:cs="Arial"/>
        </w:rPr>
        <w:t>, R.M.</w:t>
      </w:r>
      <w:r w:rsidRPr="00DD452C">
        <w:rPr>
          <w:rFonts w:cs="Arial"/>
        </w:rPr>
        <w:t xml:space="preserve"> and M. Moench ‘Rights to Urban Climate Resilience: moving beyond poverty and vulnerability’ </w:t>
      </w:r>
      <w:r w:rsidRPr="00DD452C">
        <w:rPr>
          <w:rFonts w:cs="Arial"/>
          <w:i/>
        </w:rPr>
        <w:t>WIRE’s Climate Change</w:t>
      </w:r>
      <w:r>
        <w:rPr>
          <w:rFonts w:cs="Arial"/>
          <w:i/>
        </w:rPr>
        <w:t xml:space="preserve"> </w:t>
      </w:r>
      <w:r>
        <w:rPr>
          <w:rFonts w:cs="Arial"/>
        </w:rPr>
        <w:t>2015 6 (6): 634-651</w:t>
      </w:r>
    </w:p>
    <w:p w14:paraId="5264F91A" w14:textId="77777777" w:rsidR="000B7D2C" w:rsidRDefault="000B7D2C" w:rsidP="000B7D2C">
      <w:pPr>
        <w:rPr>
          <w:rFonts w:cs="Arial"/>
          <w:lang w:val="en-GB"/>
        </w:rPr>
      </w:pPr>
    </w:p>
    <w:p w14:paraId="42885D77" w14:textId="795E2A62" w:rsidR="009F1A7D" w:rsidRPr="003A35EF" w:rsidRDefault="009F1A7D" w:rsidP="009F1A7D">
      <w:r>
        <w:t>15. Pelling M.</w:t>
      </w:r>
      <w:r w:rsidRPr="003A35EF">
        <w:t xml:space="preserve"> </w:t>
      </w:r>
      <w:r w:rsidRPr="006A2BE2">
        <w:rPr>
          <w:i/>
        </w:rPr>
        <w:t xml:space="preserve">Adaptation to </w:t>
      </w:r>
      <w:r w:rsidR="003306E2">
        <w:rPr>
          <w:i/>
        </w:rPr>
        <w:t>C</w:t>
      </w:r>
      <w:r w:rsidRPr="006A2BE2">
        <w:rPr>
          <w:i/>
        </w:rPr>
        <w:t xml:space="preserve">limate </w:t>
      </w:r>
      <w:r w:rsidR="003306E2">
        <w:rPr>
          <w:i/>
        </w:rPr>
        <w:t>C</w:t>
      </w:r>
      <w:r w:rsidRPr="006A2BE2">
        <w:rPr>
          <w:i/>
        </w:rPr>
        <w:t xml:space="preserve">hange: from </w:t>
      </w:r>
      <w:r w:rsidR="003306E2">
        <w:rPr>
          <w:i/>
        </w:rPr>
        <w:t>R</w:t>
      </w:r>
      <w:r w:rsidRPr="006A2BE2">
        <w:rPr>
          <w:i/>
        </w:rPr>
        <w:t xml:space="preserve">esilience to </w:t>
      </w:r>
      <w:r w:rsidR="003306E2">
        <w:rPr>
          <w:i/>
        </w:rPr>
        <w:t>T</w:t>
      </w:r>
      <w:r w:rsidRPr="006A2BE2">
        <w:rPr>
          <w:i/>
        </w:rPr>
        <w:t>ransformation,</w:t>
      </w:r>
      <w:r w:rsidRPr="003A35EF">
        <w:t xml:space="preserve"> London: Routledge.</w:t>
      </w:r>
      <w:r>
        <w:t xml:space="preserve"> 2011.</w:t>
      </w:r>
    </w:p>
    <w:p w14:paraId="5D41DB56" w14:textId="77777777" w:rsidR="009F1A7D" w:rsidRDefault="009F1A7D" w:rsidP="000B7D2C">
      <w:pPr>
        <w:rPr>
          <w:rFonts w:cs="Arial"/>
          <w:lang w:val="en-GB"/>
        </w:rPr>
      </w:pPr>
    </w:p>
    <w:p w14:paraId="06B5454C" w14:textId="2C8CE78A" w:rsidR="000B7D2C" w:rsidRDefault="000B7D2C" w:rsidP="000B7D2C">
      <w:r>
        <w:t xml:space="preserve">16. </w:t>
      </w:r>
      <w:r w:rsidRPr="00FC1322">
        <w:t>F</w:t>
      </w:r>
      <w:r>
        <w:t>riend, R.M. and M. Moench.</w:t>
      </w:r>
      <w:r w:rsidRPr="00FC1322">
        <w:t xml:space="preserve"> ‘What is the purpose of urban climate resilience? Implications for addressing poverty and vulnerability?’ </w:t>
      </w:r>
      <w:r w:rsidRPr="00FC1322">
        <w:rPr>
          <w:i/>
        </w:rPr>
        <w:t>Urban Climate</w:t>
      </w:r>
      <w:r>
        <w:rPr>
          <w:i/>
        </w:rPr>
        <w:t xml:space="preserve"> </w:t>
      </w:r>
      <w:r w:rsidRPr="00CC3ED2">
        <w:t>2013</w:t>
      </w:r>
      <w:r>
        <w:rPr>
          <w:i/>
        </w:rPr>
        <w:t>.</w:t>
      </w:r>
      <w:r w:rsidRPr="00FC1322">
        <w:rPr>
          <w:i/>
        </w:rPr>
        <w:t xml:space="preserve"> </w:t>
      </w:r>
      <w:r w:rsidRPr="00FC1322">
        <w:t>6: 98-113</w:t>
      </w:r>
    </w:p>
    <w:p w14:paraId="7C79B5D7" w14:textId="77777777" w:rsidR="000B7D2C" w:rsidRDefault="000B7D2C" w:rsidP="00344D78">
      <w:pPr>
        <w:jc w:val="both"/>
      </w:pPr>
    </w:p>
    <w:p w14:paraId="7E5CAFFA" w14:textId="349B6F60" w:rsidR="00367809" w:rsidRPr="00EC3E84" w:rsidRDefault="00367809" w:rsidP="00367809">
      <w:r>
        <w:t xml:space="preserve">17. </w:t>
      </w:r>
      <w:r w:rsidRPr="00EC3E84">
        <w:t>Du</w:t>
      </w:r>
      <w:r>
        <w:t xml:space="preserve">puy, J. P., </w:t>
      </w:r>
      <w:r w:rsidR="002E2642">
        <w:t xml:space="preserve">A. </w:t>
      </w:r>
      <w:r>
        <w:t>Grinbaum.</w:t>
      </w:r>
      <w:r w:rsidRPr="00EC3E84">
        <w:t xml:space="preserve"> Living with Uncertainty: From the Precautionary Principle to the Methodology of Ongoing Normative Assessment. </w:t>
      </w:r>
      <w:r w:rsidRPr="00EC3E84">
        <w:rPr>
          <w:i/>
        </w:rPr>
        <w:t>Comptes Rendus Geosciences</w:t>
      </w:r>
      <w:r w:rsidRPr="00EC3E84">
        <w:t xml:space="preserve">, </w:t>
      </w:r>
      <w:r>
        <w:t xml:space="preserve">2005. </w:t>
      </w:r>
      <w:r w:rsidRPr="00EC3E84">
        <w:t>337</w:t>
      </w:r>
      <w:r w:rsidR="007001A7">
        <w:t>:</w:t>
      </w:r>
      <w:r w:rsidRPr="00EC3E84">
        <w:t xml:space="preserve"> 457-474. </w:t>
      </w:r>
    </w:p>
    <w:p w14:paraId="44D7FEDC" w14:textId="77777777" w:rsidR="00367809" w:rsidRDefault="00367809" w:rsidP="00367809"/>
    <w:p w14:paraId="49130F26" w14:textId="1FF4F8BC" w:rsidR="00FF5AD6" w:rsidRPr="00E703D1" w:rsidRDefault="00FF5AD6" w:rsidP="009253A4">
      <w:pPr>
        <w:widowControl w:val="0"/>
        <w:autoSpaceDE w:val="0"/>
        <w:autoSpaceDN w:val="0"/>
        <w:adjustRightInd w:val="0"/>
        <w:spacing w:after="240" w:line="260" w:lineRule="atLeast"/>
      </w:pPr>
      <w:r>
        <w:rPr>
          <w:rFonts w:cs="Times"/>
        </w:rPr>
        <w:t xml:space="preserve">18. </w:t>
      </w:r>
      <w:r w:rsidRPr="006A2BE2">
        <w:rPr>
          <w:rFonts w:cs="Times"/>
        </w:rPr>
        <w:t xml:space="preserve">Pelling, M., C. High, J. Dearing and D. Smith, “Shadow spaces for social learning: a relational understanding of adaptive capacity to climate change within organizations”, </w:t>
      </w:r>
      <w:r w:rsidRPr="006A2BE2">
        <w:rPr>
          <w:rFonts w:cs="Times"/>
          <w:i/>
          <w:iCs/>
        </w:rPr>
        <w:t xml:space="preserve">Environment and Planning </w:t>
      </w:r>
      <w:r w:rsidRPr="006A2BE2">
        <w:rPr>
          <w:rFonts w:cs="Times"/>
          <w:iCs/>
        </w:rPr>
        <w:t>2008</w:t>
      </w:r>
      <w:r w:rsidR="00270DC6">
        <w:rPr>
          <w:rFonts w:cs="Times"/>
          <w:iCs/>
        </w:rPr>
        <w:t>,</w:t>
      </w:r>
      <w:r w:rsidRPr="006A2BE2">
        <w:rPr>
          <w:rFonts w:cs="Times"/>
          <w:iCs/>
        </w:rPr>
        <w:t xml:space="preserve"> </w:t>
      </w:r>
      <w:r w:rsidRPr="006A2BE2">
        <w:rPr>
          <w:rFonts w:cs="Times"/>
        </w:rPr>
        <w:t>40</w:t>
      </w:r>
      <w:r w:rsidR="00270DC6">
        <w:rPr>
          <w:rFonts w:cs="Times"/>
        </w:rPr>
        <w:t>:</w:t>
      </w:r>
      <w:r w:rsidRPr="006A2BE2">
        <w:rPr>
          <w:rFonts w:cs="Times"/>
        </w:rPr>
        <w:t xml:space="preserve"> 867−884.</w:t>
      </w:r>
    </w:p>
    <w:p w14:paraId="7B3900AA" w14:textId="01D2FC23" w:rsidR="00FF5AD6" w:rsidRPr="00E703D1" w:rsidRDefault="00FF5AD6" w:rsidP="00FF5AD6">
      <w:pPr>
        <w:jc w:val="both"/>
      </w:pPr>
      <w:r>
        <w:t xml:space="preserve">19. </w:t>
      </w:r>
      <w:r w:rsidRPr="00E703D1">
        <w:t>Mu</w:t>
      </w:r>
      <w:r>
        <w:t>nton, R. "Deliberative Democracy and Environmental Decision M</w:t>
      </w:r>
      <w:r w:rsidRPr="00E703D1">
        <w:t>aking"</w:t>
      </w:r>
      <w:r>
        <w:t xml:space="preserve"> In F. Berkhout, M. Leach &amp; I. Scoones (Eds) </w:t>
      </w:r>
      <w:r w:rsidRPr="00EF79A7">
        <w:rPr>
          <w:i/>
        </w:rPr>
        <w:t>Negotiating Environmental Change: New Perspectives from Social Science</w:t>
      </w:r>
      <w:r>
        <w:t xml:space="preserve"> Edward Elgar: Cheltenham UK ; 2003.</w:t>
      </w:r>
      <w:r w:rsidR="00891F68">
        <w:t xml:space="preserve"> 63-80</w:t>
      </w:r>
    </w:p>
    <w:p w14:paraId="54DB6E1F" w14:textId="77777777" w:rsidR="00FF5AD6" w:rsidRDefault="00FF5AD6" w:rsidP="00FF5AD6"/>
    <w:p w14:paraId="1F72427D" w14:textId="6DBB0685" w:rsidR="00861090" w:rsidRPr="00CF691F" w:rsidRDefault="00D67A9C" w:rsidP="00861090">
      <w:r>
        <w:t xml:space="preserve">** </w:t>
      </w:r>
      <w:r w:rsidR="00861090">
        <w:t xml:space="preserve">20. </w:t>
      </w:r>
      <w:r w:rsidR="00861090" w:rsidRPr="00CF691F">
        <w:t xml:space="preserve">Reed, S.O., </w:t>
      </w:r>
      <w:r w:rsidR="00861090" w:rsidRPr="00CE48E2">
        <w:t>R.M. Friend</w:t>
      </w:r>
      <w:r w:rsidR="00861090" w:rsidRPr="00CF691F">
        <w:t xml:space="preserve">, C.T. Vu, P. Thinphanga, R. Sutarto, D. Singh, Shared Learning for Urban Climate Resilience </w:t>
      </w:r>
      <w:r w:rsidR="00861090" w:rsidRPr="00CF691F">
        <w:rPr>
          <w:i/>
        </w:rPr>
        <w:t>Environment and Urbanization</w:t>
      </w:r>
      <w:r w:rsidR="00861090">
        <w:rPr>
          <w:i/>
        </w:rPr>
        <w:t xml:space="preserve"> </w:t>
      </w:r>
      <w:r w:rsidR="00861090">
        <w:t>2013</w:t>
      </w:r>
      <w:r w:rsidR="00891F68">
        <w:t>,</w:t>
      </w:r>
      <w:r w:rsidR="00861090" w:rsidRPr="00CF691F">
        <w:rPr>
          <w:i/>
        </w:rPr>
        <w:t xml:space="preserve"> </w:t>
      </w:r>
      <w:r w:rsidR="00861090" w:rsidRPr="00CF691F">
        <w:t>5,2; 393-412</w:t>
      </w:r>
    </w:p>
    <w:p w14:paraId="374FC204" w14:textId="77777777" w:rsidR="00D67A9C" w:rsidRPr="00CF691F" w:rsidRDefault="00D67A9C" w:rsidP="00D67A9C">
      <w:r>
        <w:t xml:space="preserve">Based on practical experience of promoting social learning in Asian cities, the authors assess challenges and opportunities for building urban resilience. The general approach to Shared Learning Dialogues shaped the design of the RIUFT partnership </w:t>
      </w:r>
    </w:p>
    <w:p w14:paraId="02289076" w14:textId="77777777" w:rsidR="00FF5AD6" w:rsidRDefault="00FF5AD6" w:rsidP="00367809"/>
    <w:p w14:paraId="4D9A6634" w14:textId="77777777" w:rsidR="00D67A9C" w:rsidRDefault="00D67A9C" w:rsidP="00367809"/>
    <w:p w14:paraId="2081C7A2" w14:textId="280212CA" w:rsidR="00367809" w:rsidRDefault="005940FC" w:rsidP="00367809">
      <w:r>
        <w:t>*</w:t>
      </w:r>
      <w:r w:rsidR="00367809" w:rsidRPr="00232E44">
        <w:t xml:space="preserve">21. Ensor, J., and B. Harvey Social learning and climate change adaptation: evidence for international development practice </w:t>
      </w:r>
      <w:r w:rsidR="00367809" w:rsidRPr="00232E44">
        <w:rPr>
          <w:rFonts w:ascii="Times" w:hAnsi="Times" w:cs="Times"/>
          <w:i/>
          <w:iCs/>
        </w:rPr>
        <w:t xml:space="preserve">WIREs Climate Change </w:t>
      </w:r>
      <w:r w:rsidR="00367809" w:rsidRPr="00232E44">
        <w:rPr>
          <w:rFonts w:ascii="Times" w:hAnsi="Times" w:cs="Times"/>
        </w:rPr>
        <w:t>2015, 6:509–522.</w:t>
      </w:r>
      <w:r w:rsidR="00367809">
        <w:rPr>
          <w:rFonts w:ascii="Times" w:hAnsi="Times" w:cs="Times"/>
        </w:rPr>
        <w:t xml:space="preserve"> </w:t>
      </w:r>
    </w:p>
    <w:p w14:paraId="1C9F5810" w14:textId="77777777" w:rsidR="005940FC" w:rsidRDefault="005940FC" w:rsidP="005940FC">
      <w:r>
        <w:t>The paper provides a comprehensive review of the literature on social learning for climate adaptation that can accommodate the needs of poorer more marginalized people. The authors highlight the significance of understandings of power, and the limitations of approaches that promote consensus in situations of unequal power relations.</w:t>
      </w:r>
    </w:p>
    <w:p w14:paraId="48C8CC88" w14:textId="77777777" w:rsidR="00367809" w:rsidRDefault="00367809" w:rsidP="00344D78">
      <w:pPr>
        <w:jc w:val="both"/>
      </w:pPr>
    </w:p>
    <w:p w14:paraId="01AD8BBD" w14:textId="61CCE55C" w:rsidR="00861090" w:rsidRPr="00232E44" w:rsidRDefault="005940FC" w:rsidP="00861090">
      <w:pPr>
        <w:rPr>
          <w:rFonts w:cs="Arial"/>
          <w:b/>
          <w:bCs/>
        </w:rPr>
      </w:pPr>
      <w:r>
        <w:rPr>
          <w:rFonts w:cs="Arial"/>
          <w:bCs/>
        </w:rPr>
        <w:t>*</w:t>
      </w:r>
      <w:r w:rsidR="00861090">
        <w:rPr>
          <w:rFonts w:cs="Arial"/>
          <w:bCs/>
        </w:rPr>
        <w:t xml:space="preserve">22. </w:t>
      </w:r>
      <w:r w:rsidR="00861090" w:rsidRPr="008B0EBF">
        <w:rPr>
          <w:rFonts w:cs="Arial"/>
          <w:bCs/>
        </w:rPr>
        <w:t xml:space="preserve">Linda Shi, Eric Chu, Isabelle Anguelovski, Alexander Aylett, Jessica Debats, </w:t>
      </w:r>
      <w:r w:rsidR="00861090" w:rsidRPr="00232E44">
        <w:rPr>
          <w:rFonts w:cs="Arial"/>
          <w:bCs/>
        </w:rPr>
        <w:t>Kian Goh, Todd Schenk, Karen C. Seto, David Dodman, Debra Roberts, J. Timmons Roberts &amp; Stacy D. VanDeveer</w:t>
      </w:r>
      <w:r w:rsidR="00861090" w:rsidRPr="00232E44">
        <w:rPr>
          <w:rFonts w:cs="Arial"/>
          <w:b/>
          <w:bCs/>
        </w:rPr>
        <w:t xml:space="preserve"> </w:t>
      </w:r>
      <w:r w:rsidR="00861090" w:rsidRPr="00232E44">
        <w:rPr>
          <w:rFonts w:cs="Arial"/>
        </w:rPr>
        <w:t>Roadmap towards justice in urban climate adaptation research</w:t>
      </w:r>
      <w:r w:rsidR="00861090" w:rsidRPr="00232E44">
        <w:rPr>
          <w:rFonts w:cs="Arial"/>
          <w:b/>
          <w:bCs/>
        </w:rPr>
        <w:t xml:space="preserve"> </w:t>
      </w:r>
      <w:r w:rsidR="00861090" w:rsidRPr="00232E44">
        <w:rPr>
          <w:rFonts w:cs="Arial"/>
          <w:i/>
          <w:iCs/>
        </w:rPr>
        <w:t>Nature Climate Change</w:t>
      </w:r>
      <w:r w:rsidR="00861090" w:rsidRPr="00232E44">
        <w:rPr>
          <w:rFonts w:cs="Arial"/>
        </w:rPr>
        <w:t xml:space="preserve"> 2016. </w:t>
      </w:r>
      <w:r w:rsidR="00861090" w:rsidRPr="00232E44">
        <w:rPr>
          <w:rFonts w:cs="Arial"/>
          <w:b/>
          <w:bCs/>
        </w:rPr>
        <w:t>6</w:t>
      </w:r>
      <w:r w:rsidR="00861090" w:rsidRPr="00232E44">
        <w:rPr>
          <w:rFonts w:cs="Arial"/>
        </w:rPr>
        <w:t>, 131–137</w:t>
      </w:r>
      <w:r w:rsidR="00466A79">
        <w:rPr>
          <w:rFonts w:cs="Arial"/>
        </w:rPr>
        <w:t>.</w:t>
      </w:r>
      <w:r w:rsidR="00861090" w:rsidRPr="00232E44">
        <w:rPr>
          <w:rFonts w:cs="Arial"/>
        </w:rPr>
        <w:t xml:space="preserve"> </w:t>
      </w:r>
    </w:p>
    <w:p w14:paraId="35ADA62D" w14:textId="77777777" w:rsidR="005940FC" w:rsidRDefault="005940FC" w:rsidP="005940FC">
      <w:r>
        <w:t>Drawing on recent global agreements and (some of) the authors’ engagement in these processes, the paper reaffirms the central importance of justice and in particular, the social justice dimensions of urban infrastructure and design.</w:t>
      </w:r>
    </w:p>
    <w:p w14:paraId="5A5B5F1D" w14:textId="77777777" w:rsidR="00367809" w:rsidRDefault="00367809" w:rsidP="00344D78">
      <w:pPr>
        <w:jc w:val="both"/>
      </w:pPr>
    </w:p>
    <w:p w14:paraId="3BEE07CA" w14:textId="77777777" w:rsidR="005940FC" w:rsidRDefault="005940FC" w:rsidP="00344D78">
      <w:pPr>
        <w:jc w:val="both"/>
      </w:pPr>
    </w:p>
    <w:p w14:paraId="08A804B1" w14:textId="5503386F" w:rsidR="00344D78" w:rsidRDefault="00344D78" w:rsidP="00344D78">
      <w:pPr>
        <w:jc w:val="both"/>
        <w:rPr>
          <w:bCs/>
          <w:i/>
        </w:rPr>
      </w:pPr>
      <w:r>
        <w:lastRenderedPageBreak/>
        <w:t xml:space="preserve">23. Sanders, E.B-N and P.J. Stappers Co-Creation and the New Landscapes of Design </w:t>
      </w:r>
      <w:r w:rsidRPr="001B2050">
        <w:rPr>
          <w:bCs/>
          <w:i/>
        </w:rPr>
        <w:t>CoDesign: International Journal of CoCreation in Design and the Arts</w:t>
      </w:r>
      <w:r w:rsidR="00466A79">
        <w:rPr>
          <w:bCs/>
          <w:i/>
        </w:rPr>
        <w:t xml:space="preserve"> </w:t>
      </w:r>
      <w:r w:rsidR="00466A79" w:rsidRPr="003F65C9">
        <w:rPr>
          <w:bCs/>
        </w:rPr>
        <w:t xml:space="preserve">4,1. 2008, </w:t>
      </w:r>
      <w:r w:rsidR="00910465" w:rsidRPr="003F65C9">
        <w:rPr>
          <w:bCs/>
        </w:rPr>
        <w:t>5-18</w:t>
      </w:r>
    </w:p>
    <w:p w14:paraId="32CC5561" w14:textId="2CBF269F" w:rsidR="00344D78" w:rsidRPr="003328C5" w:rsidRDefault="00344D78" w:rsidP="00807C1C">
      <w:pPr>
        <w:jc w:val="both"/>
      </w:pPr>
    </w:p>
    <w:p w14:paraId="4066A186" w14:textId="339199F3" w:rsidR="007111D5" w:rsidRPr="001B2050" w:rsidRDefault="007111D5" w:rsidP="007111D5">
      <w:pPr>
        <w:jc w:val="both"/>
      </w:pPr>
      <w:r w:rsidRPr="001B2050">
        <w:t>2</w:t>
      </w:r>
      <w:r w:rsidR="002C385D" w:rsidRPr="001B2050">
        <w:t>4</w:t>
      </w:r>
      <w:r w:rsidRPr="001B2050">
        <w:t xml:space="preserve">. Inderberg, H.I., S. Eriksen, L. O’Brien, L. Sygna. </w:t>
      </w:r>
      <w:r w:rsidRPr="001B2050">
        <w:rPr>
          <w:i/>
        </w:rPr>
        <w:t>Climate Change Adaptation and Development: Transforming Paradigms and Practices</w:t>
      </w:r>
      <w:r w:rsidRPr="001B2050">
        <w:t>, London: Routledge; 2015</w:t>
      </w:r>
    </w:p>
    <w:p w14:paraId="333915BC" w14:textId="77777777" w:rsidR="009F1A7D" w:rsidRDefault="009F1A7D" w:rsidP="00807C1C">
      <w:pPr>
        <w:jc w:val="both"/>
      </w:pPr>
    </w:p>
    <w:p w14:paraId="07CC5D3A" w14:textId="7416D797" w:rsidR="009F1A7D" w:rsidRPr="00E703D1" w:rsidRDefault="00A5157E" w:rsidP="009F1A7D">
      <w:pPr>
        <w:jc w:val="both"/>
      </w:pPr>
      <w:r>
        <w:t xml:space="preserve">25. </w:t>
      </w:r>
      <w:r w:rsidR="009F1A7D">
        <w:t>Rayner, S. (2012). Uncomfortable Knowledge: The Social C</w:t>
      </w:r>
      <w:r w:rsidR="009F1A7D" w:rsidRPr="00E703D1">
        <w:t xml:space="preserve">onstruction of </w:t>
      </w:r>
      <w:r w:rsidR="009F1A7D">
        <w:t>I</w:t>
      </w:r>
      <w:r w:rsidR="009F1A7D" w:rsidRPr="00E703D1">
        <w:t xml:space="preserve">gnorance in </w:t>
      </w:r>
      <w:r w:rsidR="009F1A7D">
        <w:t xml:space="preserve">Science and Environmental Policy Discourses. </w:t>
      </w:r>
      <w:r w:rsidR="009F1A7D" w:rsidRPr="002621D5">
        <w:rPr>
          <w:i/>
        </w:rPr>
        <w:t>Economy and Society</w:t>
      </w:r>
      <w:r w:rsidR="009F1A7D">
        <w:t xml:space="preserve">, </w:t>
      </w:r>
      <w:r w:rsidR="009F1A7D" w:rsidRPr="00E703D1">
        <w:rPr>
          <w:bCs/>
        </w:rPr>
        <w:t>41</w:t>
      </w:r>
      <w:r w:rsidR="009F1A7D">
        <w:t xml:space="preserve">(1), </w:t>
      </w:r>
      <w:r w:rsidR="009F1A7D" w:rsidRPr="00E703D1">
        <w:t>107-125.</w:t>
      </w:r>
    </w:p>
    <w:p w14:paraId="30039CF2" w14:textId="77777777" w:rsidR="009F1A7D" w:rsidRDefault="009F1A7D" w:rsidP="00807C1C">
      <w:pPr>
        <w:jc w:val="both"/>
      </w:pPr>
    </w:p>
    <w:p w14:paraId="0A076203" w14:textId="2B59B278" w:rsidR="004B5951" w:rsidRPr="00E703D1" w:rsidRDefault="004B5951" w:rsidP="004B5951">
      <w:r>
        <w:rPr>
          <w:rFonts w:eastAsiaTheme="minorHAnsi" w:cs="AdvOT5843c571"/>
        </w:rPr>
        <w:t xml:space="preserve">26. </w:t>
      </w:r>
      <w:r w:rsidRPr="00232E44">
        <w:rPr>
          <w:rFonts w:eastAsiaTheme="minorHAnsi" w:cs="AdvOT5843c571"/>
        </w:rPr>
        <w:t>Verweij, M., Douglas, M., Ellis, R., Engel, C., Hendriks, F., Lohmann, S., Ney, S., Rayner</w:t>
      </w:r>
      <w:r>
        <w:rPr>
          <w:rFonts w:eastAsiaTheme="minorHAnsi" w:cs="AdvOT5843c571"/>
        </w:rPr>
        <w:t>, S. &amp; Thompson, M</w:t>
      </w:r>
      <w:r w:rsidRPr="00E703D1">
        <w:rPr>
          <w:rFonts w:eastAsiaTheme="minorHAnsi" w:cs="AdvOT5843c571"/>
        </w:rPr>
        <w:t xml:space="preserve">.  Clumsy </w:t>
      </w:r>
      <w:r>
        <w:rPr>
          <w:rFonts w:eastAsiaTheme="minorHAnsi" w:cs="AdvOT5843c571"/>
        </w:rPr>
        <w:t>Solutions for a Complex W</w:t>
      </w:r>
      <w:r w:rsidRPr="00E703D1">
        <w:rPr>
          <w:rFonts w:eastAsiaTheme="minorHAnsi" w:cs="AdvOT5843c571"/>
        </w:rPr>
        <w:t xml:space="preserve">orld:  The </w:t>
      </w:r>
      <w:r>
        <w:rPr>
          <w:rFonts w:eastAsiaTheme="minorHAnsi" w:cs="AdvOT5843c571"/>
        </w:rPr>
        <w:t>Case of Climate C</w:t>
      </w:r>
      <w:r w:rsidRPr="00E703D1">
        <w:rPr>
          <w:rFonts w:eastAsiaTheme="minorHAnsi" w:cs="AdvOT5843c571"/>
        </w:rPr>
        <w:t xml:space="preserve">hange. </w:t>
      </w:r>
      <w:r w:rsidRPr="006A2BE2">
        <w:rPr>
          <w:rFonts w:eastAsiaTheme="minorHAnsi" w:cs="AdvOT5843c571"/>
          <w:i/>
        </w:rPr>
        <w:t>Public Administration</w:t>
      </w:r>
      <w:r w:rsidRPr="00E703D1">
        <w:rPr>
          <w:rFonts w:eastAsiaTheme="minorHAnsi" w:cs="AdvOT5843c571"/>
        </w:rPr>
        <w:t>,</w:t>
      </w:r>
      <w:r>
        <w:rPr>
          <w:rFonts w:eastAsiaTheme="minorHAnsi" w:cs="AdvOT5843c571"/>
        </w:rPr>
        <w:t xml:space="preserve"> 2006. </w:t>
      </w:r>
      <w:r w:rsidRPr="00E703D1">
        <w:rPr>
          <w:rFonts w:eastAsiaTheme="minorHAnsi" w:cs="AdvOT5843c571"/>
        </w:rPr>
        <w:t>84</w:t>
      </w:r>
      <w:r>
        <w:rPr>
          <w:rFonts w:eastAsiaTheme="minorHAnsi" w:cs="AdvOT5843c571"/>
        </w:rPr>
        <w:t xml:space="preserve">, </w:t>
      </w:r>
      <w:r w:rsidRPr="00E703D1">
        <w:rPr>
          <w:rFonts w:eastAsiaTheme="minorHAnsi" w:cs="AdvOT5843c571"/>
        </w:rPr>
        <w:t>817-843.</w:t>
      </w:r>
    </w:p>
    <w:p w14:paraId="15A8CCFA" w14:textId="77777777" w:rsidR="009F1A7D" w:rsidRDefault="009F1A7D" w:rsidP="00807C1C">
      <w:pPr>
        <w:jc w:val="both"/>
      </w:pPr>
    </w:p>
    <w:p w14:paraId="6D4E0535" w14:textId="2B206DC0" w:rsidR="0018634E" w:rsidRPr="00232E44" w:rsidRDefault="0018634E" w:rsidP="0018634E">
      <w:pPr>
        <w:jc w:val="both"/>
      </w:pPr>
      <w:r>
        <w:t>27</w:t>
      </w:r>
      <w:r w:rsidRPr="00232E44">
        <w:t xml:space="preserve">. Giddens, A. </w:t>
      </w:r>
      <w:r w:rsidRPr="00232E44">
        <w:rPr>
          <w:i/>
        </w:rPr>
        <w:t>The Politics of Climate Change</w:t>
      </w:r>
      <w:r w:rsidRPr="00232E44">
        <w:t>. Cambridge, UK; 2009</w:t>
      </w:r>
      <w:r w:rsidRPr="00232E44">
        <w:rPr>
          <w:rFonts w:ascii="MS Mincho" w:eastAsia="MS Mincho" w:hAnsi="MS Mincho" w:cs="MS Mincho" w:hint="eastAsia"/>
        </w:rPr>
        <w:t> </w:t>
      </w:r>
    </w:p>
    <w:p w14:paraId="50A36C2E" w14:textId="77777777" w:rsidR="0018634E" w:rsidRDefault="0018634E" w:rsidP="00807C1C">
      <w:pPr>
        <w:jc w:val="both"/>
      </w:pPr>
    </w:p>
    <w:p w14:paraId="597A81B2" w14:textId="3633C4D9" w:rsidR="007111D5" w:rsidRPr="00E703D1" w:rsidRDefault="00A5157E" w:rsidP="007111D5">
      <w:pPr>
        <w:jc w:val="both"/>
      </w:pPr>
      <w:r>
        <w:t xml:space="preserve">28. </w:t>
      </w:r>
      <w:r w:rsidR="007111D5">
        <w:t xml:space="preserve">Jackson, T. </w:t>
      </w:r>
      <w:r w:rsidR="007111D5" w:rsidRPr="00EF79A7">
        <w:rPr>
          <w:i/>
        </w:rPr>
        <w:t>Prosperity Without Growth: Economics for a Finite Planet</w:t>
      </w:r>
      <w:r w:rsidR="007111D5">
        <w:t xml:space="preserve"> Earthscan; 2009</w:t>
      </w:r>
    </w:p>
    <w:p w14:paraId="287A0CE9" w14:textId="77777777" w:rsidR="0018634E" w:rsidRDefault="0018634E" w:rsidP="00807C1C">
      <w:pPr>
        <w:jc w:val="both"/>
      </w:pPr>
    </w:p>
    <w:p w14:paraId="5EF941B5" w14:textId="1A653C5E" w:rsidR="00807C1C" w:rsidRDefault="00F74081" w:rsidP="00807C1C">
      <w:pPr>
        <w:jc w:val="both"/>
      </w:pPr>
      <w:r>
        <w:t>29.</w:t>
      </w:r>
      <w:r w:rsidR="00807C1C" w:rsidRPr="00232E44">
        <w:t xml:space="preserve"> Agrawal, A. </w:t>
      </w:r>
      <w:r w:rsidR="00807C1C" w:rsidRPr="00232E44">
        <w:rPr>
          <w:i/>
        </w:rPr>
        <w:t>Local Institutions and Adaptation to Climate Change. Social Dimensions of Climate Change: Equity and Vulnerability in a Warming World.</w:t>
      </w:r>
      <w:r w:rsidR="00807C1C" w:rsidRPr="00232E44">
        <w:t xml:space="preserve"> Washington DC, World Bank, 2010. 173-198.</w:t>
      </w:r>
    </w:p>
    <w:p w14:paraId="4F4DBCD6" w14:textId="77777777" w:rsidR="00AC6B5B" w:rsidRPr="00E703D1" w:rsidRDefault="00AC6B5B" w:rsidP="00AC6B5B">
      <w:pPr>
        <w:jc w:val="both"/>
      </w:pPr>
    </w:p>
    <w:p w14:paraId="74522FF0" w14:textId="36FA78A9" w:rsidR="00AC6B5B" w:rsidRPr="002621D5" w:rsidRDefault="00AC6B5B" w:rsidP="00AC6B5B">
      <w:pPr>
        <w:jc w:val="both"/>
        <w:rPr>
          <w:i/>
        </w:rPr>
      </w:pPr>
      <w:r>
        <w:t>30. Ostrom</w:t>
      </w:r>
      <w:r w:rsidRPr="00E703D1">
        <w:t xml:space="preserve">, E. </w:t>
      </w:r>
      <w:r w:rsidRPr="002621D5">
        <w:rPr>
          <w:i/>
          <w:iCs/>
        </w:rPr>
        <w:t>Governing the Commons: The Evolution of Institutions for</w:t>
      </w:r>
    </w:p>
    <w:p w14:paraId="1005EDFF" w14:textId="77777777" w:rsidR="00AC6B5B" w:rsidRPr="00E703D1" w:rsidRDefault="00AC6B5B" w:rsidP="00AC6B5B">
      <w:pPr>
        <w:jc w:val="both"/>
      </w:pPr>
      <w:r w:rsidRPr="002621D5">
        <w:rPr>
          <w:i/>
          <w:iCs/>
        </w:rPr>
        <w:t>Collective Action</w:t>
      </w:r>
      <w:r>
        <w:t>, Cambridge U</w:t>
      </w:r>
      <w:r w:rsidRPr="00E703D1">
        <w:t xml:space="preserve">niversity </w:t>
      </w:r>
      <w:r>
        <w:t>P</w:t>
      </w:r>
      <w:r w:rsidRPr="00E703D1">
        <w:t>ress</w:t>
      </w:r>
      <w:r>
        <w:t>; 1990</w:t>
      </w:r>
      <w:r w:rsidRPr="00E703D1">
        <w:t>.</w:t>
      </w:r>
    </w:p>
    <w:p w14:paraId="4E880104" w14:textId="77777777" w:rsidR="00AC6B5B" w:rsidRDefault="00AC6B5B" w:rsidP="00AC6B5B"/>
    <w:p w14:paraId="15CDC85C" w14:textId="75E0756C" w:rsidR="009F1A7D" w:rsidRPr="007A1C54" w:rsidRDefault="002E2642" w:rsidP="009F1A7D">
      <w:pPr>
        <w:jc w:val="both"/>
        <w:rPr>
          <w:color w:val="000000" w:themeColor="text1"/>
        </w:rPr>
      </w:pPr>
      <w:r>
        <w:rPr>
          <w:color w:val="000000" w:themeColor="text1"/>
        </w:rPr>
        <w:t xml:space="preserve"> </w:t>
      </w:r>
      <w:r w:rsidR="009F1A7D">
        <w:rPr>
          <w:color w:val="000000" w:themeColor="text1"/>
        </w:rPr>
        <w:t xml:space="preserve">31. </w:t>
      </w:r>
      <w:r w:rsidR="009F1A7D" w:rsidRPr="007A1C54">
        <w:rPr>
          <w:color w:val="000000" w:themeColor="text1"/>
        </w:rPr>
        <w:t>Rijke, J.,</w:t>
      </w:r>
      <w:r w:rsidR="009F1A7D">
        <w:rPr>
          <w:color w:val="000000" w:themeColor="text1"/>
        </w:rPr>
        <w:t xml:space="preserve"> M. Farrelly, R. Brown, C. Zevenbergen. </w:t>
      </w:r>
      <w:r w:rsidR="009F1A7D" w:rsidRPr="007A1C54">
        <w:rPr>
          <w:color w:val="000000" w:themeColor="text1"/>
        </w:rPr>
        <w:t xml:space="preserve">Configuring Transformative Governance to Enhance Resilient Urban Water Systems. </w:t>
      </w:r>
      <w:r w:rsidR="009F1A7D" w:rsidRPr="006A2BE2">
        <w:rPr>
          <w:i/>
          <w:color w:val="000000" w:themeColor="text1"/>
        </w:rPr>
        <w:t>Environmental Science &amp; Policy</w:t>
      </w:r>
      <w:r w:rsidR="009F1A7D" w:rsidRPr="007A1C54">
        <w:rPr>
          <w:color w:val="000000" w:themeColor="text1"/>
        </w:rPr>
        <w:t>,</w:t>
      </w:r>
      <w:r w:rsidR="009F1A7D">
        <w:rPr>
          <w:color w:val="000000" w:themeColor="text1"/>
        </w:rPr>
        <w:t xml:space="preserve"> 2013.</w:t>
      </w:r>
      <w:r w:rsidR="009F1A7D" w:rsidRPr="007A1C54">
        <w:rPr>
          <w:color w:val="000000" w:themeColor="text1"/>
        </w:rPr>
        <w:t xml:space="preserve"> </w:t>
      </w:r>
      <w:r w:rsidR="009F1A7D" w:rsidRPr="007A1C54">
        <w:rPr>
          <w:bCs/>
          <w:color w:val="000000" w:themeColor="text1"/>
        </w:rPr>
        <w:t>25</w:t>
      </w:r>
      <w:r w:rsidR="009F1A7D" w:rsidRPr="007A1C54">
        <w:rPr>
          <w:color w:val="000000" w:themeColor="text1"/>
        </w:rPr>
        <w:t>, 62-72.</w:t>
      </w:r>
    </w:p>
    <w:p w14:paraId="2B53F794" w14:textId="77777777" w:rsidR="00AC6B5B" w:rsidRDefault="00AC6B5B" w:rsidP="00807C1C">
      <w:pPr>
        <w:jc w:val="both"/>
      </w:pPr>
    </w:p>
    <w:p w14:paraId="687A6E04" w14:textId="1BC2F1C7" w:rsidR="0018634E" w:rsidRPr="00E703D1" w:rsidRDefault="00A5157E" w:rsidP="0018634E">
      <w:pPr>
        <w:jc w:val="both"/>
      </w:pPr>
      <w:r>
        <w:t xml:space="preserve">32. </w:t>
      </w:r>
      <w:r w:rsidR="0018634E" w:rsidRPr="00232E44">
        <w:t xml:space="preserve">Graham, S., &amp; S, Marvin. </w:t>
      </w:r>
      <w:r w:rsidR="0018634E" w:rsidRPr="00232E44">
        <w:rPr>
          <w:i/>
        </w:rPr>
        <w:t>Splintering Urbanism: Networked Infrastructures, Technological Mobilities and the Urban Condition</w:t>
      </w:r>
      <w:r w:rsidR="0018634E" w:rsidRPr="00232E44">
        <w:t>, Routledge; 2001.</w:t>
      </w:r>
    </w:p>
    <w:p w14:paraId="5DE1C161" w14:textId="77777777" w:rsidR="0018634E" w:rsidRDefault="0018634E" w:rsidP="00807C1C">
      <w:pPr>
        <w:jc w:val="both"/>
      </w:pPr>
    </w:p>
    <w:p w14:paraId="331B2B46" w14:textId="511D3850" w:rsidR="00255D31" w:rsidRPr="00232E44" w:rsidRDefault="00255D31" w:rsidP="00255D31">
      <w:pPr>
        <w:tabs>
          <w:tab w:val="left" w:pos="3040"/>
        </w:tabs>
        <w:spacing w:after="120"/>
        <w:rPr>
          <w:rFonts w:cs="Times New Roman"/>
          <w:szCs w:val="20"/>
          <w:lang w:val="en-GB"/>
        </w:rPr>
      </w:pPr>
      <w:r>
        <w:rPr>
          <w:rFonts w:cs="Times New Roman"/>
          <w:szCs w:val="20"/>
          <w:lang w:val="en-GB"/>
        </w:rPr>
        <w:t xml:space="preserve">33. </w:t>
      </w:r>
      <w:r w:rsidRPr="00232E44">
        <w:rPr>
          <w:rFonts w:cs="Times New Roman"/>
          <w:szCs w:val="20"/>
          <w:lang w:val="en-GB"/>
        </w:rPr>
        <w:t xml:space="preserve">Tyler, S., &amp; Moench, M. A framework for Urban Climate Resilience. </w:t>
      </w:r>
      <w:r w:rsidRPr="00232E44">
        <w:rPr>
          <w:rFonts w:cs="Times New Roman"/>
          <w:i/>
          <w:szCs w:val="20"/>
          <w:lang w:val="en-GB"/>
        </w:rPr>
        <w:t>Climate and Development</w:t>
      </w:r>
      <w:r w:rsidRPr="00232E44">
        <w:rPr>
          <w:rFonts w:cs="Times New Roman"/>
          <w:szCs w:val="20"/>
          <w:lang w:val="en-GB"/>
        </w:rPr>
        <w:t>, 2012. 4, 311-326.</w:t>
      </w:r>
    </w:p>
    <w:p w14:paraId="38C4944F" w14:textId="77777777" w:rsidR="0018634E" w:rsidRDefault="0018634E" w:rsidP="00807C1C">
      <w:pPr>
        <w:jc w:val="both"/>
      </w:pPr>
    </w:p>
    <w:p w14:paraId="490B80CF" w14:textId="1970F3CC" w:rsidR="00953624" w:rsidRPr="009A3D74" w:rsidRDefault="00A5157E" w:rsidP="008F1D11">
      <w:r>
        <w:t>34.</w:t>
      </w:r>
      <w:r w:rsidR="008F1D11">
        <w:t xml:space="preserve"> </w:t>
      </w:r>
      <w:r w:rsidR="008F1D11" w:rsidRPr="009A3D74">
        <w:t xml:space="preserve">Asprone, D., Cavallaro, M., Latora, V., Manfredi, G., and </w:t>
      </w:r>
      <w:r w:rsidR="009929CE">
        <w:t xml:space="preserve">V. </w:t>
      </w:r>
      <w:r w:rsidR="008F1D11" w:rsidRPr="009A3D74">
        <w:t xml:space="preserve">Nicosia, V. (2013). Assessment of </w:t>
      </w:r>
      <w:r w:rsidR="00BF27D2">
        <w:t>u</w:t>
      </w:r>
      <w:r w:rsidR="008F1D11" w:rsidRPr="009A3D74">
        <w:t xml:space="preserve">rban </w:t>
      </w:r>
      <w:r w:rsidR="00BF27D2">
        <w:t>e</w:t>
      </w:r>
      <w:r w:rsidR="008F1D11" w:rsidRPr="009A3D74">
        <w:t xml:space="preserve">cosystem </w:t>
      </w:r>
      <w:r w:rsidR="00BF27D2">
        <w:t>r</w:t>
      </w:r>
      <w:r w:rsidR="008F1D11" w:rsidRPr="009A3D74">
        <w:t xml:space="preserve">esilience using the </w:t>
      </w:r>
      <w:r w:rsidR="00BF27D2">
        <w:t>e</w:t>
      </w:r>
      <w:r w:rsidR="008F1D11" w:rsidRPr="009A3D74">
        <w:t xml:space="preserve">fficiency of </w:t>
      </w:r>
      <w:r w:rsidR="00BF27D2">
        <w:t>h</w:t>
      </w:r>
      <w:r w:rsidR="008F1D11" w:rsidRPr="009A3D74">
        <w:t xml:space="preserve">ybrid </w:t>
      </w:r>
      <w:r w:rsidR="00BF27D2">
        <w:t>s</w:t>
      </w:r>
      <w:r w:rsidR="008F1D11" w:rsidRPr="009A3D74">
        <w:t xml:space="preserve">ocial- </w:t>
      </w:r>
      <w:r w:rsidR="00BF27D2">
        <w:t>p</w:t>
      </w:r>
      <w:r w:rsidR="008F1D11" w:rsidRPr="009A3D74">
        <w:t xml:space="preserve">hysical </w:t>
      </w:r>
      <w:r w:rsidR="00BF27D2">
        <w:t>c</w:t>
      </w:r>
      <w:r w:rsidR="008F1D11" w:rsidRPr="009A3D74">
        <w:t xml:space="preserve">omplex </w:t>
      </w:r>
      <w:r w:rsidR="00BF27D2">
        <w:t>n</w:t>
      </w:r>
      <w:r w:rsidR="008F1D11" w:rsidRPr="009A3D74">
        <w:t>etworks.</w:t>
      </w:r>
      <w:r w:rsidR="00953624">
        <w:t xml:space="preserve"> </w:t>
      </w:r>
      <w:r w:rsidR="00953624" w:rsidRPr="00953624">
        <w:rPr>
          <w:bCs/>
          <w:i/>
        </w:rPr>
        <w:t>Computer-Aided Civil and Infrastructure Engineering </w:t>
      </w:r>
      <w:r w:rsidR="00BF27D2">
        <w:rPr>
          <w:bCs/>
        </w:rPr>
        <w:t>2013:</w:t>
      </w:r>
      <w:r w:rsidR="00953624" w:rsidRPr="00953624">
        <w:rPr>
          <w:bCs/>
        </w:rPr>
        <w:t xml:space="preserve"> 1-18</w:t>
      </w:r>
      <w:r w:rsidR="00BF27D2">
        <w:rPr>
          <w:bCs/>
        </w:rPr>
        <w:t>.</w:t>
      </w:r>
      <w:r w:rsidR="00953624">
        <w:rPr>
          <w:bCs/>
        </w:rPr>
        <w:t xml:space="preserve">. </w:t>
      </w:r>
      <w:r w:rsidR="00953624">
        <w:t>(</w:t>
      </w:r>
      <w:r w:rsidR="00953624" w:rsidRPr="00953624">
        <w:t>http://arxiv.org/pdf/1302.3263v3.pdf</w:t>
      </w:r>
      <w:r w:rsidR="00953624">
        <w:t>)</w:t>
      </w:r>
    </w:p>
    <w:p w14:paraId="340BC18B" w14:textId="77777777" w:rsidR="008F1D11" w:rsidRDefault="008F1D11" w:rsidP="00807C1C">
      <w:pPr>
        <w:jc w:val="both"/>
      </w:pPr>
    </w:p>
    <w:p w14:paraId="4AF02EE7" w14:textId="24EC3AB3" w:rsidR="004B5951" w:rsidRPr="00E703D1" w:rsidRDefault="004B5951" w:rsidP="004B5951">
      <w:pPr>
        <w:jc w:val="both"/>
      </w:pPr>
      <w:r>
        <w:t>35.</w:t>
      </w:r>
      <w:r w:rsidR="00A5157E">
        <w:t xml:space="preserve"> </w:t>
      </w:r>
      <w:r w:rsidRPr="00232E44">
        <w:t>Wallerstein, I. World Systems Analysis: An Introduction. Duke University Press;</w:t>
      </w:r>
      <w:r w:rsidR="00953624">
        <w:t xml:space="preserve"> </w:t>
      </w:r>
      <w:r w:rsidRPr="00232E44">
        <w:t xml:space="preserve"> 2004.</w:t>
      </w:r>
    </w:p>
    <w:p w14:paraId="214764BB" w14:textId="77777777" w:rsidR="004B5951" w:rsidRDefault="004B5951" w:rsidP="00807C1C">
      <w:pPr>
        <w:jc w:val="both"/>
      </w:pPr>
    </w:p>
    <w:p w14:paraId="2B99137F" w14:textId="73CC0B75" w:rsidR="00367809" w:rsidRPr="00232E44" w:rsidRDefault="00367809" w:rsidP="00367809">
      <w:r>
        <w:t>36. Ebbesson, J</w:t>
      </w:r>
      <w:r w:rsidRPr="00E703D1">
        <w:t xml:space="preserve">). The Rule of Law in Governance of Complex Socio-ecological </w:t>
      </w:r>
      <w:r w:rsidRPr="00232E44">
        <w:t xml:space="preserve">Changes. </w:t>
      </w:r>
      <w:r w:rsidRPr="00232E44">
        <w:rPr>
          <w:i/>
        </w:rPr>
        <w:t>Global Environmental Change</w:t>
      </w:r>
      <w:r w:rsidRPr="00232E44">
        <w:rPr>
          <w:bCs/>
        </w:rPr>
        <w:t>, 2010. 20 (</w:t>
      </w:r>
      <w:r w:rsidRPr="00232E44">
        <w:t>3), 414-422.</w:t>
      </w:r>
    </w:p>
    <w:p w14:paraId="2A8DB173" w14:textId="77777777" w:rsidR="00367809" w:rsidRPr="00232E44" w:rsidRDefault="00367809" w:rsidP="00367809"/>
    <w:p w14:paraId="18DD591A" w14:textId="004BBDD4" w:rsidR="00367809" w:rsidRPr="00232E44" w:rsidRDefault="00367809" w:rsidP="00367809">
      <w:r>
        <w:t xml:space="preserve">37. </w:t>
      </w:r>
      <w:r w:rsidRPr="00232E44">
        <w:t xml:space="preserve"> Elmqvist, T. Urban Resilience Thinking </w:t>
      </w:r>
      <w:r w:rsidRPr="00232E44">
        <w:rPr>
          <w:i/>
        </w:rPr>
        <w:t>Solutions</w:t>
      </w:r>
      <w:r w:rsidRPr="00232E44">
        <w:t>, 2014</w:t>
      </w:r>
      <w:r w:rsidR="00BF27D2">
        <w:t xml:space="preserve">, </w:t>
      </w:r>
      <w:r w:rsidRPr="00232E44">
        <w:t>5; 5</w:t>
      </w:r>
      <w:r w:rsidR="00BF27D2">
        <w:t>:</w:t>
      </w:r>
      <w:r w:rsidRPr="00232E44">
        <w:t xml:space="preserve"> 26-30 </w:t>
      </w:r>
    </w:p>
    <w:p w14:paraId="554F58B7" w14:textId="77777777" w:rsidR="00367809" w:rsidRDefault="00367809" w:rsidP="00807C1C">
      <w:pPr>
        <w:jc w:val="both"/>
      </w:pPr>
    </w:p>
    <w:p w14:paraId="4AD34C54" w14:textId="69D98497" w:rsidR="003B7E38" w:rsidRDefault="003B7E38" w:rsidP="003B7E38">
      <w:pPr>
        <w:jc w:val="both"/>
      </w:pPr>
      <w:r>
        <w:t>38.  Long, N and A. Long Eds. (1992) Battlefields of Knowledge: the Interlocking of Theory and Practice in Social Research and Development. Routledge; 1992.</w:t>
      </w:r>
    </w:p>
    <w:p w14:paraId="2724084F" w14:textId="77777777" w:rsidR="003B7E38" w:rsidRPr="00ED425F" w:rsidRDefault="003B7E38" w:rsidP="003B7E38">
      <w:pPr>
        <w:jc w:val="both"/>
      </w:pPr>
    </w:p>
    <w:p w14:paraId="2C5F97B7" w14:textId="6CDBAC5F" w:rsidR="003B7E38" w:rsidRPr="00E703D1" w:rsidRDefault="003B7E38" w:rsidP="003B7E38">
      <w:pPr>
        <w:jc w:val="both"/>
      </w:pPr>
      <w:r>
        <w:t>39. Lloyd, P. C</w:t>
      </w:r>
      <w:r w:rsidRPr="00E703D1">
        <w:t xml:space="preserve">. </w:t>
      </w:r>
      <w:r w:rsidRPr="00EF79A7">
        <w:rPr>
          <w:i/>
        </w:rPr>
        <w:t>Slums of Hope? Shanty Towns in the Third World</w:t>
      </w:r>
      <w:r>
        <w:t>, Manchester University Press; 1979.</w:t>
      </w:r>
    </w:p>
    <w:p w14:paraId="6A4C193A" w14:textId="77777777" w:rsidR="003B7E38" w:rsidRDefault="003B7E38" w:rsidP="003B7E38"/>
    <w:p w14:paraId="565F065F" w14:textId="3F4B1719" w:rsidR="003B7E38" w:rsidRPr="00E703D1" w:rsidRDefault="003B7E38" w:rsidP="003B7E38">
      <w:pPr>
        <w:jc w:val="both"/>
      </w:pPr>
      <w:r>
        <w:t>40. Douglas, M.</w:t>
      </w:r>
      <w:r w:rsidRPr="00E703D1">
        <w:t xml:space="preserve"> How </w:t>
      </w:r>
      <w:r w:rsidR="00DC33F3">
        <w:t>I</w:t>
      </w:r>
      <w:r w:rsidRPr="00E703D1">
        <w:t xml:space="preserve">nstitutions </w:t>
      </w:r>
      <w:r w:rsidR="00DC33F3">
        <w:t>T</w:t>
      </w:r>
      <w:r w:rsidRPr="00E703D1">
        <w:t>h</w:t>
      </w:r>
      <w:r>
        <w:t>ink, Syracuse University Press; 1986.</w:t>
      </w:r>
    </w:p>
    <w:p w14:paraId="4059F6D4" w14:textId="77777777" w:rsidR="003B7E38" w:rsidRDefault="003B7E38" w:rsidP="003B7E38"/>
    <w:p w14:paraId="0470A66F" w14:textId="783D43E1" w:rsidR="003B7E38" w:rsidRPr="00D24EB9" w:rsidRDefault="003B7E38" w:rsidP="003B7E38">
      <w:r>
        <w:t xml:space="preserve">41. </w:t>
      </w:r>
      <w:r w:rsidRPr="00D24EB9">
        <w:t xml:space="preserve">Lipsky, M., 2010. </w:t>
      </w:r>
      <w:r w:rsidRPr="00D24EB9">
        <w:rPr>
          <w:i/>
        </w:rPr>
        <w:t>Street Level Bureaucracy: Dilemmas of the Individual in Public Service</w:t>
      </w:r>
      <w:r w:rsidRPr="00D24EB9">
        <w:t xml:space="preserve"> Russell Sage Foundation</w:t>
      </w:r>
      <w:r>
        <w:t>; 2010</w:t>
      </w:r>
      <w:r w:rsidRPr="00D24EB9">
        <w:t>.</w:t>
      </w:r>
    </w:p>
    <w:p w14:paraId="4027F4D7" w14:textId="77777777" w:rsidR="008F1D11" w:rsidRDefault="008F1D11" w:rsidP="00807C1C">
      <w:pPr>
        <w:jc w:val="both"/>
      </w:pPr>
    </w:p>
    <w:p w14:paraId="4496E7F7" w14:textId="616200C7" w:rsidR="008F1D11" w:rsidRPr="00E703D1" w:rsidRDefault="008F1D11" w:rsidP="008F1D11">
      <w:pPr>
        <w:jc w:val="both"/>
      </w:pPr>
      <w:r>
        <w:t>42. Clay, E. J., &amp; B,</w:t>
      </w:r>
      <w:r w:rsidRPr="00E703D1">
        <w:t xml:space="preserve"> Schaffer</w:t>
      </w:r>
      <w:r>
        <w:t>.</w:t>
      </w:r>
      <w:r w:rsidRPr="00E703D1">
        <w:t xml:space="preserve"> Room for Manoeuvre: An Exploration of Public Policy Planning in Agricultural and Rural Developme</w:t>
      </w:r>
      <w:r>
        <w:t>nt, Associated University Press; 1984</w:t>
      </w:r>
    </w:p>
    <w:p w14:paraId="21AB52DF" w14:textId="77777777" w:rsidR="008F1D11" w:rsidRPr="00232E44" w:rsidRDefault="008F1D11" w:rsidP="00807C1C">
      <w:pPr>
        <w:jc w:val="both"/>
      </w:pPr>
    </w:p>
    <w:p w14:paraId="1B5AA249" w14:textId="284BC84F" w:rsidR="00807C1C" w:rsidRPr="00232E44" w:rsidRDefault="005940FC" w:rsidP="00807C1C">
      <w:pPr>
        <w:jc w:val="both"/>
      </w:pPr>
      <w:r>
        <w:t xml:space="preserve">** </w:t>
      </w:r>
      <w:r w:rsidR="00F74081">
        <w:t xml:space="preserve">43. </w:t>
      </w:r>
      <w:r w:rsidR="00807C1C" w:rsidRPr="00232E44">
        <w:t xml:space="preserve">Anwar, N. Urban Transformations: Brokers, Collaborative Governance and Community building in Karachi’s periphery. </w:t>
      </w:r>
      <w:r w:rsidR="00807C1C" w:rsidRPr="00232E44">
        <w:rPr>
          <w:i/>
        </w:rPr>
        <w:t>South Asian History and Culture</w:t>
      </w:r>
      <w:r w:rsidR="00807C1C" w:rsidRPr="00232E44">
        <w:t>, 2014. 5 (1), 75-92.</w:t>
      </w:r>
    </w:p>
    <w:p w14:paraId="56702BC3" w14:textId="77777777" w:rsidR="005940FC" w:rsidRDefault="005940FC" w:rsidP="005940FC">
      <w:r>
        <w:t>This article addresses key challenges of urban theory in a grounded study of the political dimensions of how different urban actors negotiate and manouever around control over land. As such, the article provides important theoretical and methodological insights for how to address complexities of urbanization in the Global South.</w:t>
      </w:r>
    </w:p>
    <w:p w14:paraId="37738929" w14:textId="77777777" w:rsidR="00807C1C" w:rsidRPr="00232E44" w:rsidRDefault="00807C1C" w:rsidP="00807C1C"/>
    <w:p w14:paraId="6661CC46" w14:textId="0377CEA5" w:rsidR="00807C1C" w:rsidRPr="007D723F" w:rsidRDefault="00F74081" w:rsidP="00807C1C">
      <w:pPr>
        <w:rPr>
          <w:bCs/>
        </w:rPr>
      </w:pPr>
      <w:r>
        <w:rPr>
          <w:bCs/>
        </w:rPr>
        <w:t xml:space="preserve">44. </w:t>
      </w:r>
      <w:r w:rsidR="00807C1C" w:rsidRPr="00232E44">
        <w:rPr>
          <w:bCs/>
        </w:rPr>
        <w:t xml:space="preserve"> Arthur, R.I., R.M. Friend and M. Marschke ‘Making Adaptive Co-management</w:t>
      </w:r>
      <w:r w:rsidR="00807C1C" w:rsidRPr="007D723F">
        <w:rPr>
          <w:bCs/>
        </w:rPr>
        <w:t xml:space="preserve"> More Than a Marriage of Convenience: Reconciling Theory and Practice In the Management of Fisheries in the Mekong Region’</w:t>
      </w:r>
      <w:r w:rsidR="00807C1C" w:rsidRPr="007D723F">
        <w:rPr>
          <w:bCs/>
          <w:i/>
        </w:rPr>
        <w:t xml:space="preserve"> </w:t>
      </w:r>
      <w:r w:rsidR="00807C1C" w:rsidRPr="007D723F">
        <w:rPr>
          <w:bCs/>
        </w:rPr>
        <w:t xml:space="preserve">in B. Goldstein (ed) </w:t>
      </w:r>
      <w:r w:rsidR="00807C1C" w:rsidRPr="007D723F">
        <w:rPr>
          <w:bCs/>
          <w:i/>
        </w:rPr>
        <w:t xml:space="preserve">Collaboration for Resilience: Cases in </w:t>
      </w:r>
      <w:r w:rsidR="000624E1">
        <w:rPr>
          <w:bCs/>
          <w:i/>
        </w:rPr>
        <w:t>C</w:t>
      </w:r>
      <w:r w:rsidR="00807C1C" w:rsidRPr="007D723F">
        <w:rPr>
          <w:bCs/>
          <w:i/>
        </w:rPr>
        <w:t xml:space="preserve">ommunity </w:t>
      </w:r>
      <w:r w:rsidR="000624E1">
        <w:rPr>
          <w:bCs/>
          <w:i/>
        </w:rPr>
        <w:t>B</w:t>
      </w:r>
      <w:r w:rsidR="00807C1C" w:rsidRPr="007D723F">
        <w:rPr>
          <w:bCs/>
          <w:i/>
        </w:rPr>
        <w:t xml:space="preserve">uilding and </w:t>
      </w:r>
      <w:r w:rsidR="000624E1">
        <w:rPr>
          <w:bCs/>
          <w:i/>
        </w:rPr>
        <w:t>R</w:t>
      </w:r>
      <w:r w:rsidR="00807C1C" w:rsidRPr="007D723F">
        <w:rPr>
          <w:bCs/>
          <w:i/>
        </w:rPr>
        <w:t xml:space="preserve">esource </w:t>
      </w:r>
      <w:r w:rsidR="000624E1">
        <w:rPr>
          <w:bCs/>
          <w:i/>
        </w:rPr>
        <w:t>M</w:t>
      </w:r>
      <w:r w:rsidR="00807C1C" w:rsidRPr="007D723F">
        <w:rPr>
          <w:bCs/>
          <w:i/>
        </w:rPr>
        <w:t>anagement</w:t>
      </w:r>
      <w:r w:rsidR="00807C1C">
        <w:rPr>
          <w:bCs/>
        </w:rPr>
        <w:t xml:space="preserve">. </w:t>
      </w:r>
      <w:r w:rsidR="00807C1C" w:rsidRPr="007D723F">
        <w:rPr>
          <w:bCs/>
        </w:rPr>
        <w:t>MIT Press: Cambridge MA</w:t>
      </w:r>
      <w:r w:rsidR="00807C1C">
        <w:rPr>
          <w:bCs/>
        </w:rPr>
        <w:t>; 2011</w:t>
      </w:r>
      <w:r w:rsidR="000624E1">
        <w:rPr>
          <w:bCs/>
        </w:rPr>
        <w:t>: 255-283</w:t>
      </w:r>
    </w:p>
    <w:p w14:paraId="50E6863A" w14:textId="77777777" w:rsidR="00807C1C" w:rsidRDefault="00807C1C" w:rsidP="00807C1C"/>
    <w:p w14:paraId="4653D5CC" w14:textId="4D4CEECB" w:rsidR="00471FE0" w:rsidRPr="00E703D1" w:rsidRDefault="00471FE0" w:rsidP="00471FE0">
      <w:r>
        <w:t xml:space="preserve">45. </w:t>
      </w:r>
      <w:r w:rsidRPr="00E703D1">
        <w:t>Shatkin, G</w:t>
      </w:r>
      <w:r>
        <w:t xml:space="preserve">. </w:t>
      </w:r>
      <w:r w:rsidRPr="00E703D1">
        <w:t xml:space="preserve"> The City and the Bottom Line: Urban Megaprojects and the </w:t>
      </w:r>
      <w:r>
        <w:t xml:space="preserve">  </w:t>
      </w:r>
      <w:r w:rsidRPr="00E703D1">
        <w:t xml:space="preserve">Privatization of Planning in Southeast Asia. </w:t>
      </w:r>
      <w:r w:rsidRPr="006A2BE2">
        <w:rPr>
          <w:i/>
        </w:rPr>
        <w:t>Environment and Planning</w:t>
      </w:r>
      <w:r>
        <w:t xml:space="preserve">, 2007. </w:t>
      </w:r>
      <w:r w:rsidRPr="00E703D1">
        <w:t>40</w:t>
      </w:r>
      <w:r>
        <w:t xml:space="preserve">(2), </w:t>
      </w:r>
      <w:r w:rsidRPr="00E703D1">
        <w:t>383-401.</w:t>
      </w:r>
    </w:p>
    <w:p w14:paraId="193DC981" w14:textId="77777777" w:rsidR="00471FE0" w:rsidRDefault="00471FE0" w:rsidP="00471FE0">
      <w:pPr>
        <w:rPr>
          <w:rFonts w:cs="Arial"/>
          <w:lang w:val="en-GB"/>
        </w:rPr>
      </w:pPr>
    </w:p>
    <w:p w14:paraId="72681DE5" w14:textId="384B1F40" w:rsidR="00471FE0" w:rsidRPr="00E703D1" w:rsidRDefault="00471FE0" w:rsidP="00471FE0">
      <w:r>
        <w:t>46.. Shore, C., &amp; S,</w:t>
      </w:r>
      <w:r w:rsidRPr="00E703D1">
        <w:t xml:space="preserve"> Wright.</w:t>
      </w:r>
      <w:r>
        <w:t xml:space="preserve"> </w:t>
      </w:r>
      <w:r w:rsidRPr="006A2BE2">
        <w:rPr>
          <w:i/>
        </w:rPr>
        <w:t>Anthropology of Policy: Perspectives on Governance and Power</w:t>
      </w:r>
      <w:r>
        <w:t>, Routledge; 1997.</w:t>
      </w:r>
    </w:p>
    <w:p w14:paraId="1F4FD7B3" w14:textId="77777777" w:rsidR="00471FE0" w:rsidRDefault="00471FE0" w:rsidP="00471FE0">
      <w:pPr>
        <w:rPr>
          <w:rFonts w:cs="Arial"/>
          <w:lang w:val="en-GB"/>
        </w:rPr>
      </w:pPr>
    </w:p>
    <w:p w14:paraId="041B73A5" w14:textId="3B4C4184" w:rsidR="00807C1C" w:rsidRPr="00A246EF" w:rsidRDefault="00CF25E7" w:rsidP="00CF25E7">
      <w:pPr>
        <w:rPr>
          <w:rFonts w:cs="Arial"/>
        </w:rPr>
      </w:pPr>
      <w:r>
        <w:rPr>
          <w:rFonts w:cs="Arial"/>
        </w:rPr>
        <w:t>47. RIUFT</w:t>
      </w:r>
      <w:r w:rsidR="00807C1C" w:rsidRPr="00A246EF">
        <w:rPr>
          <w:rFonts w:cs="Arial"/>
        </w:rPr>
        <w:t xml:space="preserve">., (2015) </w:t>
      </w:r>
      <w:r w:rsidR="00807C1C" w:rsidRPr="00664E79">
        <w:rPr>
          <w:rFonts w:cs="Arial"/>
        </w:rPr>
        <w:t>Reimagining Inclusive Urban Futures for Transformation: An agenda for engaged research and informed public dialogue</w:t>
      </w:r>
      <w:r w:rsidR="00807C1C" w:rsidRPr="00A246EF">
        <w:rPr>
          <w:rFonts w:cs="Arial"/>
          <w:b/>
          <w:i/>
        </w:rPr>
        <w:t xml:space="preserve"> </w:t>
      </w:r>
      <w:r w:rsidR="00807C1C" w:rsidRPr="00A246EF">
        <w:rPr>
          <w:rFonts w:cs="Arial"/>
          <w:i/>
        </w:rPr>
        <w:t>(</w:t>
      </w:r>
      <w:hyperlink r:id="rId9" w:history="1">
        <w:r w:rsidR="00807C1C" w:rsidRPr="00A246EF">
          <w:rPr>
            <w:rStyle w:val="Hyperlink"/>
            <w:rFonts w:cs="Arial"/>
            <w:i/>
          </w:rPr>
          <w:t>http://i-s-e-t.org/resources/working-papers/re-imagining-inclusive-urban-futures-for-transformation-an-agenda-for-engaged-research-and-informed-public-dialogue.html</w:t>
        </w:r>
      </w:hyperlink>
      <w:r w:rsidR="00807C1C" w:rsidRPr="00A246EF">
        <w:rPr>
          <w:rFonts w:cs="Arial"/>
          <w:i/>
        </w:rPr>
        <w:t xml:space="preserve">) </w:t>
      </w:r>
      <w:r w:rsidR="00807C1C" w:rsidRPr="00A246EF">
        <w:rPr>
          <w:rFonts w:cs="Arial"/>
        </w:rPr>
        <w:t>ISET; Boulder, Colorado</w:t>
      </w:r>
    </w:p>
    <w:p w14:paraId="7EB6FFD5" w14:textId="77777777" w:rsidR="00807C1C" w:rsidRPr="00E703D1" w:rsidRDefault="00807C1C" w:rsidP="00807C1C">
      <w:pPr>
        <w:jc w:val="both"/>
      </w:pPr>
    </w:p>
    <w:p w14:paraId="18D147C3" w14:textId="77777777" w:rsidR="00A332F7" w:rsidRPr="00A332F7" w:rsidRDefault="00A332F7">
      <w:pPr>
        <w:rPr>
          <w:b/>
        </w:rPr>
      </w:pPr>
    </w:p>
    <w:sectPr w:rsidR="00A332F7" w:rsidRPr="00A332F7" w:rsidSect="0067098C">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78FF4" w14:textId="77777777" w:rsidR="00FB4779" w:rsidRDefault="00FB4779" w:rsidP="004E66B5">
      <w:r>
        <w:separator/>
      </w:r>
    </w:p>
  </w:endnote>
  <w:endnote w:type="continuationSeparator" w:id="0">
    <w:p w14:paraId="19B40C39" w14:textId="77777777" w:rsidR="00FB4779" w:rsidRDefault="00FB4779" w:rsidP="004E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dvOT5843c57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746B8" w14:textId="77777777" w:rsidR="00FB4779" w:rsidRDefault="00FB4779" w:rsidP="0060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6B8AB" w14:textId="77777777" w:rsidR="00FB4779" w:rsidRDefault="00FB4779" w:rsidP="004E66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506FD" w14:textId="77777777" w:rsidR="00FB4779" w:rsidRDefault="00FB4779" w:rsidP="0060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8C2">
      <w:rPr>
        <w:rStyle w:val="PageNumber"/>
        <w:noProof/>
      </w:rPr>
      <w:t>1</w:t>
    </w:r>
    <w:r>
      <w:rPr>
        <w:rStyle w:val="PageNumber"/>
      </w:rPr>
      <w:fldChar w:fldCharType="end"/>
    </w:r>
  </w:p>
  <w:p w14:paraId="0D5E796D" w14:textId="77777777" w:rsidR="00FB4779" w:rsidRDefault="00FB4779" w:rsidP="004E66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3AFE7" w14:textId="77777777" w:rsidR="00FB4779" w:rsidRDefault="00FB4779" w:rsidP="004E66B5">
      <w:r>
        <w:separator/>
      </w:r>
    </w:p>
  </w:footnote>
  <w:footnote w:type="continuationSeparator" w:id="0">
    <w:p w14:paraId="0ADAE352" w14:textId="77777777" w:rsidR="00FB4779" w:rsidRDefault="00FB4779" w:rsidP="004E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B57B89"/>
    <w:multiLevelType w:val="multilevel"/>
    <w:tmpl w:val="F3F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E7A89"/>
    <w:multiLevelType w:val="hybridMultilevel"/>
    <w:tmpl w:val="43104BFA"/>
    <w:lvl w:ilvl="0" w:tplc="74E057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21EFD"/>
    <w:multiLevelType w:val="hybridMultilevel"/>
    <w:tmpl w:val="08BC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24"/>
    <w:rsid w:val="00007518"/>
    <w:rsid w:val="00012FC1"/>
    <w:rsid w:val="000136CC"/>
    <w:rsid w:val="00016D3B"/>
    <w:rsid w:val="00032B2F"/>
    <w:rsid w:val="00041ED5"/>
    <w:rsid w:val="00042067"/>
    <w:rsid w:val="00050109"/>
    <w:rsid w:val="00050458"/>
    <w:rsid w:val="000624E1"/>
    <w:rsid w:val="0007498F"/>
    <w:rsid w:val="00075735"/>
    <w:rsid w:val="00085EB8"/>
    <w:rsid w:val="00096239"/>
    <w:rsid w:val="000B68F3"/>
    <w:rsid w:val="000B7018"/>
    <w:rsid w:val="000B7D2C"/>
    <w:rsid w:val="000E37F3"/>
    <w:rsid w:val="000F3F56"/>
    <w:rsid w:val="0010638F"/>
    <w:rsid w:val="001169AA"/>
    <w:rsid w:val="00123F20"/>
    <w:rsid w:val="00130A3C"/>
    <w:rsid w:val="00156C87"/>
    <w:rsid w:val="00160A70"/>
    <w:rsid w:val="00182D5E"/>
    <w:rsid w:val="0018634E"/>
    <w:rsid w:val="00192AB0"/>
    <w:rsid w:val="00197F30"/>
    <w:rsid w:val="001A62F5"/>
    <w:rsid w:val="001B2050"/>
    <w:rsid w:val="001B30BE"/>
    <w:rsid w:val="001C7B8F"/>
    <w:rsid w:val="001E4770"/>
    <w:rsid w:val="001E5086"/>
    <w:rsid w:val="00202341"/>
    <w:rsid w:val="002032D3"/>
    <w:rsid w:val="00203894"/>
    <w:rsid w:val="0020723C"/>
    <w:rsid w:val="002329E1"/>
    <w:rsid w:val="00232E44"/>
    <w:rsid w:val="002402AB"/>
    <w:rsid w:val="002463F5"/>
    <w:rsid w:val="002471E4"/>
    <w:rsid w:val="00250448"/>
    <w:rsid w:val="002504D9"/>
    <w:rsid w:val="002550D8"/>
    <w:rsid w:val="00255D31"/>
    <w:rsid w:val="00264880"/>
    <w:rsid w:val="00267A68"/>
    <w:rsid w:val="00270DC6"/>
    <w:rsid w:val="00287460"/>
    <w:rsid w:val="00290FB9"/>
    <w:rsid w:val="002924B5"/>
    <w:rsid w:val="002A4501"/>
    <w:rsid w:val="002B334F"/>
    <w:rsid w:val="002B54F9"/>
    <w:rsid w:val="002B58AF"/>
    <w:rsid w:val="002C08D2"/>
    <w:rsid w:val="002C385D"/>
    <w:rsid w:val="002C6B6C"/>
    <w:rsid w:val="002D3625"/>
    <w:rsid w:val="002E2642"/>
    <w:rsid w:val="002F0B3B"/>
    <w:rsid w:val="002F7F74"/>
    <w:rsid w:val="00300FAB"/>
    <w:rsid w:val="00301A4C"/>
    <w:rsid w:val="00303989"/>
    <w:rsid w:val="00307856"/>
    <w:rsid w:val="00310626"/>
    <w:rsid w:val="003306E2"/>
    <w:rsid w:val="00331225"/>
    <w:rsid w:val="003328C5"/>
    <w:rsid w:val="003407C4"/>
    <w:rsid w:val="003437D8"/>
    <w:rsid w:val="00344D78"/>
    <w:rsid w:val="00351AFF"/>
    <w:rsid w:val="003659B6"/>
    <w:rsid w:val="00367809"/>
    <w:rsid w:val="00370FD5"/>
    <w:rsid w:val="00371024"/>
    <w:rsid w:val="00380CC3"/>
    <w:rsid w:val="00380D9C"/>
    <w:rsid w:val="003862E8"/>
    <w:rsid w:val="003A3ED4"/>
    <w:rsid w:val="003B5E99"/>
    <w:rsid w:val="003B7E38"/>
    <w:rsid w:val="003C0249"/>
    <w:rsid w:val="003C0740"/>
    <w:rsid w:val="003C52B3"/>
    <w:rsid w:val="003D081A"/>
    <w:rsid w:val="003E063B"/>
    <w:rsid w:val="003E4012"/>
    <w:rsid w:val="003F65C9"/>
    <w:rsid w:val="00401378"/>
    <w:rsid w:val="00403069"/>
    <w:rsid w:val="004176E5"/>
    <w:rsid w:val="00423505"/>
    <w:rsid w:val="00446C08"/>
    <w:rsid w:val="004628C2"/>
    <w:rsid w:val="0046316A"/>
    <w:rsid w:val="00466A79"/>
    <w:rsid w:val="00467EE1"/>
    <w:rsid w:val="00470A2B"/>
    <w:rsid w:val="00471FE0"/>
    <w:rsid w:val="00482208"/>
    <w:rsid w:val="00483E66"/>
    <w:rsid w:val="00484A0F"/>
    <w:rsid w:val="004858FB"/>
    <w:rsid w:val="00486FBD"/>
    <w:rsid w:val="004948DE"/>
    <w:rsid w:val="004A1956"/>
    <w:rsid w:val="004B5951"/>
    <w:rsid w:val="004B6F89"/>
    <w:rsid w:val="004B7C10"/>
    <w:rsid w:val="004C194A"/>
    <w:rsid w:val="004D0355"/>
    <w:rsid w:val="004E66B5"/>
    <w:rsid w:val="004E676D"/>
    <w:rsid w:val="004E6F73"/>
    <w:rsid w:val="004F0D1D"/>
    <w:rsid w:val="00502DB6"/>
    <w:rsid w:val="00504B39"/>
    <w:rsid w:val="00506407"/>
    <w:rsid w:val="00550706"/>
    <w:rsid w:val="00562D74"/>
    <w:rsid w:val="00564718"/>
    <w:rsid w:val="00564F7A"/>
    <w:rsid w:val="00566E73"/>
    <w:rsid w:val="00573AC7"/>
    <w:rsid w:val="00575E94"/>
    <w:rsid w:val="005809C8"/>
    <w:rsid w:val="00585AC5"/>
    <w:rsid w:val="00591542"/>
    <w:rsid w:val="005940FC"/>
    <w:rsid w:val="005A1699"/>
    <w:rsid w:val="005A2BE5"/>
    <w:rsid w:val="005B0685"/>
    <w:rsid w:val="005C5B4B"/>
    <w:rsid w:val="005C656A"/>
    <w:rsid w:val="005C7E5C"/>
    <w:rsid w:val="005D3B80"/>
    <w:rsid w:val="005E13F7"/>
    <w:rsid w:val="005F5585"/>
    <w:rsid w:val="00604563"/>
    <w:rsid w:val="00605846"/>
    <w:rsid w:val="00611A91"/>
    <w:rsid w:val="006461E5"/>
    <w:rsid w:val="00646741"/>
    <w:rsid w:val="00663999"/>
    <w:rsid w:val="00664E79"/>
    <w:rsid w:val="0067098C"/>
    <w:rsid w:val="00685EE7"/>
    <w:rsid w:val="006951A0"/>
    <w:rsid w:val="006A2BE2"/>
    <w:rsid w:val="006B36C7"/>
    <w:rsid w:val="006C5CF6"/>
    <w:rsid w:val="006C6700"/>
    <w:rsid w:val="006D7175"/>
    <w:rsid w:val="006E33C6"/>
    <w:rsid w:val="006E3CFB"/>
    <w:rsid w:val="006E4A37"/>
    <w:rsid w:val="006E4CE6"/>
    <w:rsid w:val="006E6513"/>
    <w:rsid w:val="006F23C0"/>
    <w:rsid w:val="007001A7"/>
    <w:rsid w:val="00703646"/>
    <w:rsid w:val="0070423A"/>
    <w:rsid w:val="007072CF"/>
    <w:rsid w:val="007111D5"/>
    <w:rsid w:val="00712388"/>
    <w:rsid w:val="007169B4"/>
    <w:rsid w:val="00720DFF"/>
    <w:rsid w:val="00734A6B"/>
    <w:rsid w:val="00753789"/>
    <w:rsid w:val="00763F1E"/>
    <w:rsid w:val="00764351"/>
    <w:rsid w:val="007675A5"/>
    <w:rsid w:val="0078238A"/>
    <w:rsid w:val="007842B4"/>
    <w:rsid w:val="0078539C"/>
    <w:rsid w:val="007A29AB"/>
    <w:rsid w:val="007A3DE1"/>
    <w:rsid w:val="007D0072"/>
    <w:rsid w:val="007D174D"/>
    <w:rsid w:val="007E2289"/>
    <w:rsid w:val="007E56FD"/>
    <w:rsid w:val="007F0B42"/>
    <w:rsid w:val="007F4C35"/>
    <w:rsid w:val="007F5F82"/>
    <w:rsid w:val="007F6D38"/>
    <w:rsid w:val="00807C1C"/>
    <w:rsid w:val="00812155"/>
    <w:rsid w:val="008207A3"/>
    <w:rsid w:val="008211C5"/>
    <w:rsid w:val="00827815"/>
    <w:rsid w:val="0084315E"/>
    <w:rsid w:val="008602A2"/>
    <w:rsid w:val="00861090"/>
    <w:rsid w:val="00864F4C"/>
    <w:rsid w:val="008709FC"/>
    <w:rsid w:val="00884DE5"/>
    <w:rsid w:val="00891F68"/>
    <w:rsid w:val="008955D5"/>
    <w:rsid w:val="008A738D"/>
    <w:rsid w:val="008B0EBF"/>
    <w:rsid w:val="008C6858"/>
    <w:rsid w:val="008E13F5"/>
    <w:rsid w:val="008E2244"/>
    <w:rsid w:val="008E733C"/>
    <w:rsid w:val="008E77CB"/>
    <w:rsid w:val="008F1D11"/>
    <w:rsid w:val="00910465"/>
    <w:rsid w:val="009141C7"/>
    <w:rsid w:val="00920C76"/>
    <w:rsid w:val="009232DB"/>
    <w:rsid w:val="009253A4"/>
    <w:rsid w:val="00926FDE"/>
    <w:rsid w:val="00932BDC"/>
    <w:rsid w:val="00936916"/>
    <w:rsid w:val="00941C7D"/>
    <w:rsid w:val="009426B4"/>
    <w:rsid w:val="00944E13"/>
    <w:rsid w:val="00945DA1"/>
    <w:rsid w:val="00945DC1"/>
    <w:rsid w:val="00953624"/>
    <w:rsid w:val="0095496A"/>
    <w:rsid w:val="009562ED"/>
    <w:rsid w:val="0095666B"/>
    <w:rsid w:val="00963498"/>
    <w:rsid w:val="0096403F"/>
    <w:rsid w:val="00975131"/>
    <w:rsid w:val="00975EDE"/>
    <w:rsid w:val="0098349B"/>
    <w:rsid w:val="00987442"/>
    <w:rsid w:val="009929CE"/>
    <w:rsid w:val="009A3D74"/>
    <w:rsid w:val="009B18DE"/>
    <w:rsid w:val="009C0377"/>
    <w:rsid w:val="009D1E10"/>
    <w:rsid w:val="009D4B16"/>
    <w:rsid w:val="009D6E1F"/>
    <w:rsid w:val="009E108F"/>
    <w:rsid w:val="009E2E43"/>
    <w:rsid w:val="009E6404"/>
    <w:rsid w:val="009E65E4"/>
    <w:rsid w:val="009F1A7D"/>
    <w:rsid w:val="009F5D40"/>
    <w:rsid w:val="00A308CB"/>
    <w:rsid w:val="00A332F7"/>
    <w:rsid w:val="00A5157E"/>
    <w:rsid w:val="00A6626A"/>
    <w:rsid w:val="00A7315D"/>
    <w:rsid w:val="00A76876"/>
    <w:rsid w:val="00A7688B"/>
    <w:rsid w:val="00A9291B"/>
    <w:rsid w:val="00A945AB"/>
    <w:rsid w:val="00A96CFB"/>
    <w:rsid w:val="00AA330A"/>
    <w:rsid w:val="00AA35DC"/>
    <w:rsid w:val="00AB0EB0"/>
    <w:rsid w:val="00AB49F1"/>
    <w:rsid w:val="00AB55DA"/>
    <w:rsid w:val="00AC6B5B"/>
    <w:rsid w:val="00AD6E63"/>
    <w:rsid w:val="00AE248C"/>
    <w:rsid w:val="00AF1CC2"/>
    <w:rsid w:val="00AF2CD5"/>
    <w:rsid w:val="00AF413B"/>
    <w:rsid w:val="00AF56AA"/>
    <w:rsid w:val="00B151D8"/>
    <w:rsid w:val="00B21E2F"/>
    <w:rsid w:val="00B23C69"/>
    <w:rsid w:val="00B379B1"/>
    <w:rsid w:val="00B5239F"/>
    <w:rsid w:val="00B5270D"/>
    <w:rsid w:val="00B5479E"/>
    <w:rsid w:val="00B55994"/>
    <w:rsid w:val="00B6614F"/>
    <w:rsid w:val="00B75527"/>
    <w:rsid w:val="00B819A2"/>
    <w:rsid w:val="00B81ACC"/>
    <w:rsid w:val="00B81D4E"/>
    <w:rsid w:val="00B900EB"/>
    <w:rsid w:val="00B912A2"/>
    <w:rsid w:val="00B94F73"/>
    <w:rsid w:val="00B95A2B"/>
    <w:rsid w:val="00B96EB7"/>
    <w:rsid w:val="00BA13A0"/>
    <w:rsid w:val="00BA15A9"/>
    <w:rsid w:val="00BA4EFC"/>
    <w:rsid w:val="00BB1090"/>
    <w:rsid w:val="00BC17F2"/>
    <w:rsid w:val="00BC2257"/>
    <w:rsid w:val="00BE0B8B"/>
    <w:rsid w:val="00BE1516"/>
    <w:rsid w:val="00BE209D"/>
    <w:rsid w:val="00BF244C"/>
    <w:rsid w:val="00BF27D2"/>
    <w:rsid w:val="00BF3466"/>
    <w:rsid w:val="00C074C8"/>
    <w:rsid w:val="00C11E1B"/>
    <w:rsid w:val="00C2170F"/>
    <w:rsid w:val="00C24418"/>
    <w:rsid w:val="00C341E3"/>
    <w:rsid w:val="00C4742C"/>
    <w:rsid w:val="00C60F1C"/>
    <w:rsid w:val="00C770FE"/>
    <w:rsid w:val="00C775F7"/>
    <w:rsid w:val="00C905F7"/>
    <w:rsid w:val="00C92983"/>
    <w:rsid w:val="00C95F9B"/>
    <w:rsid w:val="00CA46B9"/>
    <w:rsid w:val="00CB36C7"/>
    <w:rsid w:val="00CB5ECA"/>
    <w:rsid w:val="00CB63D9"/>
    <w:rsid w:val="00CC110C"/>
    <w:rsid w:val="00CC3ED2"/>
    <w:rsid w:val="00CD52CD"/>
    <w:rsid w:val="00CE2709"/>
    <w:rsid w:val="00CE2970"/>
    <w:rsid w:val="00CE4005"/>
    <w:rsid w:val="00CE48E2"/>
    <w:rsid w:val="00CF25E7"/>
    <w:rsid w:val="00CF691F"/>
    <w:rsid w:val="00CF797C"/>
    <w:rsid w:val="00D00677"/>
    <w:rsid w:val="00D076B1"/>
    <w:rsid w:val="00D17B64"/>
    <w:rsid w:val="00D26AD2"/>
    <w:rsid w:val="00D30BD3"/>
    <w:rsid w:val="00D5336E"/>
    <w:rsid w:val="00D55855"/>
    <w:rsid w:val="00D619CB"/>
    <w:rsid w:val="00D66154"/>
    <w:rsid w:val="00D67A9C"/>
    <w:rsid w:val="00D92B6B"/>
    <w:rsid w:val="00DB6557"/>
    <w:rsid w:val="00DB76C6"/>
    <w:rsid w:val="00DC141B"/>
    <w:rsid w:val="00DC1AAE"/>
    <w:rsid w:val="00DC33F3"/>
    <w:rsid w:val="00DD452C"/>
    <w:rsid w:val="00DE0CCF"/>
    <w:rsid w:val="00DE1E8A"/>
    <w:rsid w:val="00DE71BB"/>
    <w:rsid w:val="00E0452D"/>
    <w:rsid w:val="00E07341"/>
    <w:rsid w:val="00E1654D"/>
    <w:rsid w:val="00E174AF"/>
    <w:rsid w:val="00E30998"/>
    <w:rsid w:val="00E43F6E"/>
    <w:rsid w:val="00E565BC"/>
    <w:rsid w:val="00E60805"/>
    <w:rsid w:val="00E60B2C"/>
    <w:rsid w:val="00E60DF8"/>
    <w:rsid w:val="00E62D43"/>
    <w:rsid w:val="00E7291D"/>
    <w:rsid w:val="00E735EC"/>
    <w:rsid w:val="00E91D70"/>
    <w:rsid w:val="00E92565"/>
    <w:rsid w:val="00E94998"/>
    <w:rsid w:val="00EC3E84"/>
    <w:rsid w:val="00EC5BB2"/>
    <w:rsid w:val="00EC737F"/>
    <w:rsid w:val="00ED1F14"/>
    <w:rsid w:val="00EE36BC"/>
    <w:rsid w:val="00EE4540"/>
    <w:rsid w:val="00EE4837"/>
    <w:rsid w:val="00EF3647"/>
    <w:rsid w:val="00EF79A7"/>
    <w:rsid w:val="00F12A94"/>
    <w:rsid w:val="00F13327"/>
    <w:rsid w:val="00F272E6"/>
    <w:rsid w:val="00F36DE7"/>
    <w:rsid w:val="00F67C65"/>
    <w:rsid w:val="00F71635"/>
    <w:rsid w:val="00F74081"/>
    <w:rsid w:val="00FA317A"/>
    <w:rsid w:val="00FA6EA9"/>
    <w:rsid w:val="00FB3E3E"/>
    <w:rsid w:val="00FB4779"/>
    <w:rsid w:val="00FD4A66"/>
    <w:rsid w:val="00FF5AD6"/>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F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6C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32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2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332F7"/>
    <w:rPr>
      <w:color w:val="0000FF" w:themeColor="hyperlink"/>
      <w:u w:val="single"/>
    </w:rPr>
  </w:style>
  <w:style w:type="paragraph" w:styleId="ListParagraph">
    <w:name w:val="List Paragraph"/>
    <w:basedOn w:val="Normal"/>
    <w:uiPriority w:val="34"/>
    <w:qFormat/>
    <w:rsid w:val="00D5336E"/>
    <w:pPr>
      <w:ind w:left="720"/>
      <w:contextualSpacing/>
    </w:pPr>
  </w:style>
  <w:style w:type="character" w:styleId="CommentReference">
    <w:name w:val="annotation reference"/>
    <w:basedOn w:val="DefaultParagraphFont"/>
    <w:uiPriority w:val="99"/>
    <w:semiHidden/>
    <w:unhideWhenUsed/>
    <w:rsid w:val="00936916"/>
    <w:rPr>
      <w:sz w:val="18"/>
      <w:szCs w:val="18"/>
    </w:rPr>
  </w:style>
  <w:style w:type="paragraph" w:styleId="CommentText">
    <w:name w:val="annotation text"/>
    <w:basedOn w:val="Normal"/>
    <w:link w:val="CommentTextChar"/>
    <w:uiPriority w:val="99"/>
    <w:semiHidden/>
    <w:unhideWhenUsed/>
    <w:rsid w:val="00936916"/>
  </w:style>
  <w:style w:type="character" w:customStyle="1" w:styleId="CommentTextChar">
    <w:name w:val="Comment Text Char"/>
    <w:basedOn w:val="DefaultParagraphFont"/>
    <w:link w:val="CommentText"/>
    <w:uiPriority w:val="99"/>
    <w:semiHidden/>
    <w:rsid w:val="00936916"/>
  </w:style>
  <w:style w:type="paragraph" w:styleId="CommentSubject">
    <w:name w:val="annotation subject"/>
    <w:basedOn w:val="CommentText"/>
    <w:next w:val="CommentText"/>
    <w:link w:val="CommentSubjectChar"/>
    <w:uiPriority w:val="99"/>
    <w:semiHidden/>
    <w:unhideWhenUsed/>
    <w:rsid w:val="00936916"/>
    <w:rPr>
      <w:b/>
      <w:bCs/>
      <w:sz w:val="20"/>
      <w:szCs w:val="20"/>
    </w:rPr>
  </w:style>
  <w:style w:type="character" w:customStyle="1" w:styleId="CommentSubjectChar">
    <w:name w:val="Comment Subject Char"/>
    <w:basedOn w:val="CommentTextChar"/>
    <w:link w:val="CommentSubject"/>
    <w:uiPriority w:val="99"/>
    <w:semiHidden/>
    <w:rsid w:val="00936916"/>
    <w:rPr>
      <w:b/>
      <w:bCs/>
      <w:sz w:val="20"/>
      <w:szCs w:val="20"/>
    </w:rPr>
  </w:style>
  <w:style w:type="paragraph" w:styleId="Revision">
    <w:name w:val="Revision"/>
    <w:hidden/>
    <w:uiPriority w:val="99"/>
    <w:semiHidden/>
    <w:rsid w:val="00936916"/>
  </w:style>
  <w:style w:type="paragraph" w:styleId="BalloonText">
    <w:name w:val="Balloon Text"/>
    <w:basedOn w:val="Normal"/>
    <w:link w:val="BalloonTextChar"/>
    <w:uiPriority w:val="99"/>
    <w:semiHidden/>
    <w:unhideWhenUsed/>
    <w:rsid w:val="00936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916"/>
    <w:rPr>
      <w:rFonts w:ascii="Lucida Grande" w:hAnsi="Lucida Grande" w:cs="Lucida Grande"/>
      <w:sz w:val="18"/>
      <w:szCs w:val="18"/>
    </w:rPr>
  </w:style>
  <w:style w:type="character" w:customStyle="1" w:styleId="Heading1Char">
    <w:name w:val="Heading 1 Char"/>
    <w:basedOn w:val="DefaultParagraphFont"/>
    <w:link w:val="Heading1"/>
    <w:uiPriority w:val="9"/>
    <w:rsid w:val="00446C08"/>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4E66B5"/>
    <w:pPr>
      <w:tabs>
        <w:tab w:val="center" w:pos="4320"/>
        <w:tab w:val="right" w:pos="8640"/>
      </w:tabs>
    </w:pPr>
  </w:style>
  <w:style w:type="character" w:customStyle="1" w:styleId="FooterChar">
    <w:name w:val="Footer Char"/>
    <w:basedOn w:val="DefaultParagraphFont"/>
    <w:link w:val="Footer"/>
    <w:uiPriority w:val="99"/>
    <w:rsid w:val="004E66B5"/>
  </w:style>
  <w:style w:type="character" w:styleId="PageNumber">
    <w:name w:val="page number"/>
    <w:basedOn w:val="DefaultParagraphFont"/>
    <w:uiPriority w:val="99"/>
    <w:semiHidden/>
    <w:unhideWhenUsed/>
    <w:rsid w:val="004E6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6C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32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2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332F7"/>
    <w:rPr>
      <w:color w:val="0000FF" w:themeColor="hyperlink"/>
      <w:u w:val="single"/>
    </w:rPr>
  </w:style>
  <w:style w:type="paragraph" w:styleId="ListParagraph">
    <w:name w:val="List Paragraph"/>
    <w:basedOn w:val="Normal"/>
    <w:uiPriority w:val="34"/>
    <w:qFormat/>
    <w:rsid w:val="00D5336E"/>
    <w:pPr>
      <w:ind w:left="720"/>
      <w:contextualSpacing/>
    </w:pPr>
  </w:style>
  <w:style w:type="character" w:styleId="CommentReference">
    <w:name w:val="annotation reference"/>
    <w:basedOn w:val="DefaultParagraphFont"/>
    <w:uiPriority w:val="99"/>
    <w:semiHidden/>
    <w:unhideWhenUsed/>
    <w:rsid w:val="00936916"/>
    <w:rPr>
      <w:sz w:val="18"/>
      <w:szCs w:val="18"/>
    </w:rPr>
  </w:style>
  <w:style w:type="paragraph" w:styleId="CommentText">
    <w:name w:val="annotation text"/>
    <w:basedOn w:val="Normal"/>
    <w:link w:val="CommentTextChar"/>
    <w:uiPriority w:val="99"/>
    <w:semiHidden/>
    <w:unhideWhenUsed/>
    <w:rsid w:val="00936916"/>
  </w:style>
  <w:style w:type="character" w:customStyle="1" w:styleId="CommentTextChar">
    <w:name w:val="Comment Text Char"/>
    <w:basedOn w:val="DefaultParagraphFont"/>
    <w:link w:val="CommentText"/>
    <w:uiPriority w:val="99"/>
    <w:semiHidden/>
    <w:rsid w:val="00936916"/>
  </w:style>
  <w:style w:type="paragraph" w:styleId="CommentSubject">
    <w:name w:val="annotation subject"/>
    <w:basedOn w:val="CommentText"/>
    <w:next w:val="CommentText"/>
    <w:link w:val="CommentSubjectChar"/>
    <w:uiPriority w:val="99"/>
    <w:semiHidden/>
    <w:unhideWhenUsed/>
    <w:rsid w:val="00936916"/>
    <w:rPr>
      <w:b/>
      <w:bCs/>
      <w:sz w:val="20"/>
      <w:szCs w:val="20"/>
    </w:rPr>
  </w:style>
  <w:style w:type="character" w:customStyle="1" w:styleId="CommentSubjectChar">
    <w:name w:val="Comment Subject Char"/>
    <w:basedOn w:val="CommentTextChar"/>
    <w:link w:val="CommentSubject"/>
    <w:uiPriority w:val="99"/>
    <w:semiHidden/>
    <w:rsid w:val="00936916"/>
    <w:rPr>
      <w:b/>
      <w:bCs/>
      <w:sz w:val="20"/>
      <w:szCs w:val="20"/>
    </w:rPr>
  </w:style>
  <w:style w:type="paragraph" w:styleId="Revision">
    <w:name w:val="Revision"/>
    <w:hidden/>
    <w:uiPriority w:val="99"/>
    <w:semiHidden/>
    <w:rsid w:val="00936916"/>
  </w:style>
  <w:style w:type="paragraph" w:styleId="BalloonText">
    <w:name w:val="Balloon Text"/>
    <w:basedOn w:val="Normal"/>
    <w:link w:val="BalloonTextChar"/>
    <w:uiPriority w:val="99"/>
    <w:semiHidden/>
    <w:unhideWhenUsed/>
    <w:rsid w:val="00936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916"/>
    <w:rPr>
      <w:rFonts w:ascii="Lucida Grande" w:hAnsi="Lucida Grande" w:cs="Lucida Grande"/>
      <w:sz w:val="18"/>
      <w:szCs w:val="18"/>
    </w:rPr>
  </w:style>
  <w:style w:type="character" w:customStyle="1" w:styleId="Heading1Char">
    <w:name w:val="Heading 1 Char"/>
    <w:basedOn w:val="DefaultParagraphFont"/>
    <w:link w:val="Heading1"/>
    <w:uiPriority w:val="9"/>
    <w:rsid w:val="00446C08"/>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4E66B5"/>
    <w:pPr>
      <w:tabs>
        <w:tab w:val="center" w:pos="4320"/>
        <w:tab w:val="right" w:pos="8640"/>
      </w:tabs>
    </w:pPr>
  </w:style>
  <w:style w:type="character" w:customStyle="1" w:styleId="FooterChar">
    <w:name w:val="Footer Char"/>
    <w:basedOn w:val="DefaultParagraphFont"/>
    <w:link w:val="Footer"/>
    <w:uiPriority w:val="99"/>
    <w:rsid w:val="004E66B5"/>
  </w:style>
  <w:style w:type="character" w:styleId="PageNumber">
    <w:name w:val="page number"/>
    <w:basedOn w:val="DefaultParagraphFont"/>
    <w:uiPriority w:val="99"/>
    <w:semiHidden/>
    <w:unhideWhenUsed/>
    <w:rsid w:val="004E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984">
      <w:bodyDiv w:val="1"/>
      <w:marLeft w:val="0"/>
      <w:marRight w:val="0"/>
      <w:marTop w:val="0"/>
      <w:marBottom w:val="0"/>
      <w:divBdr>
        <w:top w:val="none" w:sz="0" w:space="0" w:color="auto"/>
        <w:left w:val="none" w:sz="0" w:space="0" w:color="auto"/>
        <w:bottom w:val="none" w:sz="0" w:space="0" w:color="auto"/>
        <w:right w:val="none" w:sz="0" w:space="0" w:color="auto"/>
      </w:divBdr>
    </w:div>
    <w:div w:id="365252486">
      <w:bodyDiv w:val="1"/>
      <w:marLeft w:val="0"/>
      <w:marRight w:val="0"/>
      <w:marTop w:val="0"/>
      <w:marBottom w:val="0"/>
      <w:divBdr>
        <w:top w:val="none" w:sz="0" w:space="0" w:color="auto"/>
        <w:left w:val="none" w:sz="0" w:space="0" w:color="auto"/>
        <w:bottom w:val="none" w:sz="0" w:space="0" w:color="auto"/>
        <w:right w:val="none" w:sz="0" w:space="0" w:color="auto"/>
      </w:divBdr>
      <w:divsChild>
        <w:div w:id="708145015">
          <w:marLeft w:val="0"/>
          <w:marRight w:val="0"/>
          <w:marTop w:val="240"/>
          <w:marBottom w:val="30"/>
          <w:divBdr>
            <w:top w:val="none" w:sz="0" w:space="0" w:color="auto"/>
            <w:left w:val="none" w:sz="0" w:space="0" w:color="auto"/>
            <w:bottom w:val="none" w:sz="0" w:space="0" w:color="auto"/>
            <w:right w:val="none" w:sz="0" w:space="0" w:color="auto"/>
          </w:divBdr>
        </w:div>
        <w:div w:id="1386105348">
          <w:marLeft w:val="0"/>
          <w:marRight w:val="0"/>
          <w:marTop w:val="0"/>
          <w:marBottom w:val="0"/>
          <w:divBdr>
            <w:top w:val="none" w:sz="0" w:space="0" w:color="auto"/>
            <w:left w:val="none" w:sz="0" w:space="0" w:color="auto"/>
            <w:bottom w:val="none" w:sz="0" w:space="0" w:color="auto"/>
            <w:right w:val="none" w:sz="0" w:space="0" w:color="auto"/>
          </w:divBdr>
        </w:div>
      </w:divsChild>
    </w:div>
    <w:div w:id="367923074">
      <w:bodyDiv w:val="1"/>
      <w:marLeft w:val="0"/>
      <w:marRight w:val="0"/>
      <w:marTop w:val="0"/>
      <w:marBottom w:val="0"/>
      <w:divBdr>
        <w:top w:val="none" w:sz="0" w:space="0" w:color="auto"/>
        <w:left w:val="none" w:sz="0" w:space="0" w:color="auto"/>
        <w:bottom w:val="none" w:sz="0" w:space="0" w:color="auto"/>
        <w:right w:val="none" w:sz="0" w:space="0" w:color="auto"/>
      </w:divBdr>
      <w:divsChild>
        <w:div w:id="1160195993">
          <w:marLeft w:val="0"/>
          <w:marRight w:val="0"/>
          <w:marTop w:val="240"/>
          <w:marBottom w:val="30"/>
          <w:divBdr>
            <w:top w:val="none" w:sz="0" w:space="0" w:color="auto"/>
            <w:left w:val="none" w:sz="0" w:space="0" w:color="auto"/>
            <w:bottom w:val="none" w:sz="0" w:space="0" w:color="auto"/>
            <w:right w:val="none" w:sz="0" w:space="0" w:color="auto"/>
          </w:divBdr>
        </w:div>
        <w:div w:id="499348348">
          <w:marLeft w:val="0"/>
          <w:marRight w:val="0"/>
          <w:marTop w:val="0"/>
          <w:marBottom w:val="0"/>
          <w:divBdr>
            <w:top w:val="none" w:sz="0" w:space="0" w:color="auto"/>
            <w:left w:val="none" w:sz="0" w:space="0" w:color="auto"/>
            <w:bottom w:val="none" w:sz="0" w:space="0" w:color="auto"/>
            <w:right w:val="none" w:sz="0" w:space="0" w:color="auto"/>
          </w:divBdr>
        </w:div>
      </w:divsChild>
    </w:div>
    <w:div w:id="410547428">
      <w:bodyDiv w:val="1"/>
      <w:marLeft w:val="0"/>
      <w:marRight w:val="0"/>
      <w:marTop w:val="0"/>
      <w:marBottom w:val="0"/>
      <w:divBdr>
        <w:top w:val="none" w:sz="0" w:space="0" w:color="auto"/>
        <w:left w:val="none" w:sz="0" w:space="0" w:color="auto"/>
        <w:bottom w:val="none" w:sz="0" w:space="0" w:color="auto"/>
        <w:right w:val="none" w:sz="0" w:space="0" w:color="auto"/>
      </w:divBdr>
    </w:div>
    <w:div w:id="455486292">
      <w:bodyDiv w:val="1"/>
      <w:marLeft w:val="0"/>
      <w:marRight w:val="0"/>
      <w:marTop w:val="0"/>
      <w:marBottom w:val="0"/>
      <w:divBdr>
        <w:top w:val="none" w:sz="0" w:space="0" w:color="auto"/>
        <w:left w:val="none" w:sz="0" w:space="0" w:color="auto"/>
        <w:bottom w:val="none" w:sz="0" w:space="0" w:color="auto"/>
        <w:right w:val="none" w:sz="0" w:space="0" w:color="auto"/>
      </w:divBdr>
    </w:div>
    <w:div w:id="617028520">
      <w:bodyDiv w:val="1"/>
      <w:marLeft w:val="0"/>
      <w:marRight w:val="0"/>
      <w:marTop w:val="0"/>
      <w:marBottom w:val="0"/>
      <w:divBdr>
        <w:top w:val="none" w:sz="0" w:space="0" w:color="auto"/>
        <w:left w:val="none" w:sz="0" w:space="0" w:color="auto"/>
        <w:bottom w:val="none" w:sz="0" w:space="0" w:color="auto"/>
        <w:right w:val="none" w:sz="0" w:space="0" w:color="auto"/>
      </w:divBdr>
    </w:div>
    <w:div w:id="929462455">
      <w:bodyDiv w:val="1"/>
      <w:marLeft w:val="0"/>
      <w:marRight w:val="0"/>
      <w:marTop w:val="0"/>
      <w:marBottom w:val="0"/>
      <w:divBdr>
        <w:top w:val="none" w:sz="0" w:space="0" w:color="auto"/>
        <w:left w:val="none" w:sz="0" w:space="0" w:color="auto"/>
        <w:bottom w:val="none" w:sz="0" w:space="0" w:color="auto"/>
        <w:right w:val="none" w:sz="0" w:space="0" w:color="auto"/>
      </w:divBdr>
    </w:div>
    <w:div w:id="1240284730">
      <w:bodyDiv w:val="1"/>
      <w:marLeft w:val="0"/>
      <w:marRight w:val="0"/>
      <w:marTop w:val="0"/>
      <w:marBottom w:val="0"/>
      <w:divBdr>
        <w:top w:val="none" w:sz="0" w:space="0" w:color="auto"/>
        <w:left w:val="none" w:sz="0" w:space="0" w:color="auto"/>
        <w:bottom w:val="none" w:sz="0" w:space="0" w:color="auto"/>
        <w:right w:val="none" w:sz="0" w:space="0" w:color="auto"/>
      </w:divBdr>
    </w:div>
    <w:div w:id="1332175494">
      <w:bodyDiv w:val="1"/>
      <w:marLeft w:val="0"/>
      <w:marRight w:val="0"/>
      <w:marTop w:val="0"/>
      <w:marBottom w:val="0"/>
      <w:divBdr>
        <w:top w:val="none" w:sz="0" w:space="0" w:color="auto"/>
        <w:left w:val="none" w:sz="0" w:space="0" w:color="auto"/>
        <w:bottom w:val="none" w:sz="0" w:space="0" w:color="auto"/>
        <w:right w:val="none" w:sz="0" w:space="0" w:color="auto"/>
      </w:divBdr>
    </w:div>
    <w:div w:id="1417896487">
      <w:bodyDiv w:val="1"/>
      <w:marLeft w:val="0"/>
      <w:marRight w:val="0"/>
      <w:marTop w:val="0"/>
      <w:marBottom w:val="0"/>
      <w:divBdr>
        <w:top w:val="none" w:sz="0" w:space="0" w:color="auto"/>
        <w:left w:val="none" w:sz="0" w:space="0" w:color="auto"/>
        <w:bottom w:val="none" w:sz="0" w:space="0" w:color="auto"/>
        <w:right w:val="none" w:sz="0" w:space="0" w:color="auto"/>
      </w:divBdr>
    </w:div>
    <w:div w:id="153546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s-e-t.org/resources/working-papers/re-imagining-inclusive-urban-futures-for-transformation-an-agenda-for-engaged-research-and-informed-public-dialogu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9A256-5AC5-4AE5-945B-613F50EE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5018CCE6.dotm</Template>
  <TotalTime>0</TotalTime>
  <Pages>13</Pages>
  <Words>5165</Words>
  <Characters>29444</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Friend</dc:creator>
  <cp:lastModifiedBy>Lucy Cook</cp:lastModifiedBy>
  <cp:revision>2</cp:revision>
  <dcterms:created xsi:type="dcterms:W3CDTF">2016-09-08T13:17:00Z</dcterms:created>
  <dcterms:modified xsi:type="dcterms:W3CDTF">2016-09-08T13:17:00Z</dcterms:modified>
</cp:coreProperties>
</file>