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8EAAD" w14:textId="77777777" w:rsidR="001D652A" w:rsidRDefault="001D652A" w:rsidP="009F5E6B"/>
    <w:p w14:paraId="0AAFC2FF" w14:textId="77777777" w:rsidR="00C666D4" w:rsidRPr="00B82141" w:rsidRDefault="00DC681C" w:rsidP="00DC681C">
      <w:pPr>
        <w:pStyle w:val="TitleOfPaperCover"/>
        <w:rPr>
          <w:b/>
        </w:rPr>
      </w:pPr>
      <w:r w:rsidRPr="00B82141">
        <w:rPr>
          <w:b/>
        </w:rPr>
        <w:t xml:space="preserve">Ownership status influences </w:t>
      </w:r>
      <w:r w:rsidR="00E2371B">
        <w:rPr>
          <w:b/>
        </w:rPr>
        <w:t xml:space="preserve">the degree of </w:t>
      </w:r>
      <w:r w:rsidRPr="00B82141">
        <w:rPr>
          <w:b/>
        </w:rPr>
        <w:t xml:space="preserve">joint </w:t>
      </w:r>
      <w:proofErr w:type="spellStart"/>
      <w:r w:rsidRPr="00B82141">
        <w:rPr>
          <w:b/>
        </w:rPr>
        <w:t>facilitatory</w:t>
      </w:r>
      <w:proofErr w:type="spellEnd"/>
      <w:r w:rsidRPr="00B82141">
        <w:rPr>
          <w:b/>
        </w:rPr>
        <w:t xml:space="preserve"> behavior.</w:t>
      </w:r>
    </w:p>
    <w:p w14:paraId="13D86371" w14:textId="5C6D7222" w:rsidR="00FB742E" w:rsidRDefault="001D652A" w:rsidP="001D652A">
      <w:pPr>
        <w:jc w:val="center"/>
        <w:rPr>
          <w:rFonts w:ascii="Times New Roman" w:hAnsi="Times New Roman" w:cs="Times New Roman"/>
          <w:i/>
          <w:sz w:val="24"/>
          <w:szCs w:val="24"/>
          <w:vertAlign w:val="superscript"/>
        </w:rPr>
      </w:pPr>
      <w:r>
        <w:rPr>
          <w:rFonts w:ascii="Times New Roman" w:hAnsi="Times New Roman" w:cs="Times New Roman"/>
          <w:sz w:val="24"/>
          <w:szCs w:val="24"/>
        </w:rPr>
        <w:t>Merryn D. Constable</w:t>
      </w:r>
      <w:r>
        <w:rPr>
          <w:rFonts w:ascii="Times New Roman" w:hAnsi="Times New Roman" w:cs="Times New Roman"/>
          <w:sz w:val="24"/>
          <w:szCs w:val="24"/>
          <w:vertAlign w:val="superscript"/>
        </w:rPr>
        <w:t>1,2</w:t>
      </w:r>
      <w:r w:rsidR="00C666D4">
        <w:rPr>
          <w:rFonts w:ascii="Times New Roman" w:hAnsi="Times New Roman" w:cs="Times New Roman"/>
          <w:sz w:val="24"/>
          <w:szCs w:val="24"/>
        </w:rPr>
        <w:t>,</w:t>
      </w:r>
      <w:r w:rsidR="00B56B8D">
        <w:rPr>
          <w:rFonts w:ascii="Times New Roman" w:hAnsi="Times New Roman" w:cs="Times New Roman"/>
          <w:sz w:val="24"/>
          <w:szCs w:val="24"/>
        </w:rPr>
        <w:t xml:space="preserve"> Andrew P. Bayliss</w:t>
      </w:r>
      <w:r w:rsidR="00B56B8D">
        <w:rPr>
          <w:rFonts w:ascii="Times New Roman" w:hAnsi="Times New Roman" w:cs="Times New Roman"/>
          <w:sz w:val="24"/>
          <w:szCs w:val="24"/>
          <w:vertAlign w:val="superscript"/>
        </w:rPr>
        <w:t>3</w:t>
      </w:r>
      <w:r w:rsidR="00B56B8D">
        <w:rPr>
          <w:rFonts w:ascii="Times New Roman" w:hAnsi="Times New Roman" w:cs="Times New Roman"/>
          <w:sz w:val="24"/>
          <w:szCs w:val="24"/>
        </w:rPr>
        <w:t>, Steven P. Tipper</w:t>
      </w:r>
      <w:r w:rsidR="00B56B8D">
        <w:rPr>
          <w:rFonts w:ascii="Times New Roman" w:hAnsi="Times New Roman" w:cs="Times New Roman"/>
          <w:sz w:val="24"/>
          <w:szCs w:val="24"/>
          <w:vertAlign w:val="superscript"/>
        </w:rPr>
        <w:t>4</w:t>
      </w:r>
      <w:r w:rsidR="00843CBC">
        <w:rPr>
          <w:rFonts w:ascii="Times New Roman" w:hAnsi="Times New Roman" w:cs="Times New Roman"/>
          <w:sz w:val="24"/>
          <w:szCs w:val="24"/>
        </w:rPr>
        <w:t>, Ana P.</w:t>
      </w:r>
      <w:r w:rsidR="00B56B8D">
        <w:rPr>
          <w:rFonts w:ascii="Times New Roman" w:hAnsi="Times New Roman" w:cs="Times New Roman"/>
          <w:sz w:val="24"/>
          <w:szCs w:val="24"/>
        </w:rPr>
        <w:t xml:space="preserve"> Spaniol</w:t>
      </w:r>
      <w:r w:rsidR="00B56B8D">
        <w:rPr>
          <w:rFonts w:ascii="Times New Roman" w:hAnsi="Times New Roman" w:cs="Times New Roman"/>
          <w:sz w:val="24"/>
          <w:szCs w:val="24"/>
          <w:vertAlign w:val="superscript"/>
        </w:rPr>
        <w:t>5</w:t>
      </w:r>
      <w:r w:rsidR="00B56B8D">
        <w:rPr>
          <w:rFonts w:ascii="Times New Roman" w:hAnsi="Times New Roman" w:cs="Times New Roman"/>
          <w:sz w:val="24"/>
          <w:szCs w:val="24"/>
        </w:rPr>
        <w:t>,</w:t>
      </w:r>
      <w:r w:rsidR="00C666D4">
        <w:rPr>
          <w:rFonts w:ascii="Times New Roman" w:hAnsi="Times New Roman" w:cs="Times New Roman"/>
          <w:sz w:val="24"/>
          <w:szCs w:val="24"/>
        </w:rPr>
        <w:t xml:space="preserve"> </w:t>
      </w:r>
      <w:r w:rsidR="00B56B8D">
        <w:rPr>
          <w:rFonts w:ascii="Times New Roman" w:hAnsi="Times New Roman" w:cs="Times New Roman"/>
          <w:sz w:val="24"/>
          <w:szCs w:val="24"/>
        </w:rPr>
        <w:t>Jay Pratt</w:t>
      </w:r>
      <w:r w:rsidR="00B56B8D">
        <w:rPr>
          <w:rFonts w:ascii="Times New Roman" w:hAnsi="Times New Roman" w:cs="Times New Roman"/>
          <w:sz w:val="24"/>
          <w:szCs w:val="24"/>
          <w:vertAlign w:val="superscript"/>
        </w:rPr>
        <w:t>2</w:t>
      </w:r>
      <w:r w:rsidR="008B6945">
        <w:rPr>
          <w:rFonts w:ascii="Times New Roman" w:hAnsi="Times New Roman" w:cs="Times New Roman"/>
          <w:sz w:val="24"/>
          <w:szCs w:val="24"/>
          <w:vertAlign w:val="superscript"/>
        </w:rPr>
        <w:t>,6</w:t>
      </w:r>
      <w:r w:rsidR="00B56B8D">
        <w:rPr>
          <w:rFonts w:ascii="Times New Roman" w:hAnsi="Times New Roman" w:cs="Times New Roman"/>
          <w:sz w:val="24"/>
          <w:szCs w:val="24"/>
        </w:rPr>
        <w:t>, &amp;</w:t>
      </w:r>
      <w:r w:rsidR="00B56B8D" w:rsidRPr="001D652A">
        <w:rPr>
          <w:rFonts w:ascii="Times New Roman" w:hAnsi="Times New Roman" w:cs="Times New Roman"/>
          <w:i/>
          <w:sz w:val="24"/>
          <w:szCs w:val="24"/>
          <w:vertAlign w:val="superscript"/>
        </w:rPr>
        <w:t xml:space="preserve"> </w:t>
      </w:r>
      <w:r w:rsidR="00FB742E">
        <w:rPr>
          <w:rFonts w:ascii="Times New Roman" w:hAnsi="Times New Roman" w:cs="Times New Roman"/>
          <w:sz w:val="24"/>
          <w:szCs w:val="24"/>
        </w:rPr>
        <w:t>Tim</w:t>
      </w:r>
      <w:r w:rsidR="00710739">
        <w:rPr>
          <w:rFonts w:ascii="Times New Roman" w:hAnsi="Times New Roman" w:cs="Times New Roman"/>
          <w:sz w:val="24"/>
          <w:szCs w:val="24"/>
        </w:rPr>
        <w:t>othy</w:t>
      </w:r>
      <w:r w:rsidR="00FB742E">
        <w:rPr>
          <w:rFonts w:ascii="Times New Roman" w:hAnsi="Times New Roman" w:cs="Times New Roman"/>
          <w:sz w:val="24"/>
          <w:szCs w:val="24"/>
        </w:rPr>
        <w:t xml:space="preserve"> N. Welsh</w:t>
      </w:r>
      <w:r w:rsidR="00FB742E">
        <w:rPr>
          <w:rFonts w:ascii="Times New Roman" w:hAnsi="Times New Roman" w:cs="Times New Roman"/>
          <w:sz w:val="24"/>
          <w:szCs w:val="24"/>
          <w:vertAlign w:val="superscript"/>
        </w:rPr>
        <w:t>1</w:t>
      </w:r>
      <w:r w:rsidR="008B6945">
        <w:rPr>
          <w:rFonts w:ascii="Times New Roman" w:hAnsi="Times New Roman" w:cs="Times New Roman"/>
          <w:sz w:val="24"/>
          <w:szCs w:val="24"/>
          <w:vertAlign w:val="superscript"/>
        </w:rPr>
        <w:t>,6</w:t>
      </w:r>
      <w:r w:rsidR="00FB742E" w:rsidRPr="00FB742E">
        <w:rPr>
          <w:rFonts w:ascii="Times New Roman" w:hAnsi="Times New Roman" w:cs="Times New Roman"/>
          <w:sz w:val="24"/>
          <w:szCs w:val="24"/>
        </w:rPr>
        <w:t xml:space="preserve"> </w:t>
      </w:r>
    </w:p>
    <w:p w14:paraId="6F6B9F5E" w14:textId="77777777" w:rsidR="001D652A" w:rsidRPr="001D652A" w:rsidRDefault="00B56B8D" w:rsidP="001D652A">
      <w:pPr>
        <w:jc w:val="center"/>
        <w:rPr>
          <w:rFonts w:ascii="Times New Roman" w:hAnsi="Times New Roman" w:cs="Times New Roman"/>
          <w:i/>
          <w:sz w:val="24"/>
          <w:szCs w:val="24"/>
        </w:rPr>
      </w:pPr>
      <w:r>
        <w:rPr>
          <w:rFonts w:ascii="Times New Roman" w:hAnsi="Times New Roman" w:cs="Times New Roman"/>
          <w:i/>
          <w:sz w:val="24"/>
          <w:szCs w:val="24"/>
          <w:vertAlign w:val="superscript"/>
        </w:rPr>
        <w:t>1</w:t>
      </w:r>
      <w:r w:rsidR="001D652A" w:rsidRPr="001D652A">
        <w:rPr>
          <w:rFonts w:ascii="Times New Roman" w:hAnsi="Times New Roman" w:cs="Times New Roman"/>
          <w:i/>
          <w:sz w:val="24"/>
          <w:szCs w:val="24"/>
        </w:rPr>
        <w:t xml:space="preserve">Faculty of Kinesiology and Physical Education, University of Toronto </w:t>
      </w:r>
    </w:p>
    <w:p w14:paraId="0ECDD7A1" w14:textId="77777777" w:rsidR="001D652A" w:rsidRDefault="001D652A" w:rsidP="001D652A">
      <w:pPr>
        <w:jc w:val="center"/>
        <w:rPr>
          <w:rFonts w:ascii="Times New Roman" w:hAnsi="Times New Roman" w:cs="Times New Roman"/>
          <w:i/>
          <w:sz w:val="24"/>
          <w:szCs w:val="24"/>
        </w:rPr>
      </w:pPr>
      <w:r w:rsidRPr="001D652A">
        <w:rPr>
          <w:rFonts w:ascii="Times New Roman" w:hAnsi="Times New Roman" w:cs="Times New Roman"/>
          <w:i/>
          <w:sz w:val="24"/>
          <w:szCs w:val="24"/>
          <w:vertAlign w:val="superscript"/>
        </w:rPr>
        <w:t>2</w:t>
      </w:r>
      <w:r w:rsidRPr="001D652A">
        <w:rPr>
          <w:rFonts w:ascii="Times New Roman" w:hAnsi="Times New Roman" w:cs="Times New Roman"/>
          <w:i/>
          <w:sz w:val="24"/>
          <w:szCs w:val="24"/>
        </w:rPr>
        <w:t>Department of Psychology University of Toronto</w:t>
      </w:r>
    </w:p>
    <w:p w14:paraId="09D60658" w14:textId="77777777" w:rsidR="00B56B8D" w:rsidRDefault="00B56B8D" w:rsidP="001D652A">
      <w:pPr>
        <w:jc w:val="center"/>
        <w:rPr>
          <w:rFonts w:ascii="Times New Roman" w:hAnsi="Times New Roman" w:cs="Times New Roman"/>
          <w:i/>
          <w:sz w:val="24"/>
          <w:szCs w:val="24"/>
        </w:rPr>
      </w:pPr>
      <w:r>
        <w:rPr>
          <w:rFonts w:ascii="Times New Roman" w:hAnsi="Times New Roman" w:cs="Times New Roman"/>
          <w:i/>
          <w:sz w:val="24"/>
          <w:szCs w:val="24"/>
          <w:vertAlign w:val="superscript"/>
        </w:rPr>
        <w:t>3</w:t>
      </w:r>
      <w:r>
        <w:rPr>
          <w:rFonts w:ascii="Times New Roman" w:hAnsi="Times New Roman" w:cs="Times New Roman"/>
          <w:i/>
          <w:sz w:val="24"/>
          <w:szCs w:val="24"/>
        </w:rPr>
        <w:t>School of Psychology, University of East Anglia</w:t>
      </w:r>
    </w:p>
    <w:p w14:paraId="72BE230D" w14:textId="77777777" w:rsidR="00B56B8D" w:rsidRDefault="00B56B8D" w:rsidP="001D652A">
      <w:pPr>
        <w:jc w:val="center"/>
        <w:rPr>
          <w:rFonts w:ascii="Times New Roman" w:hAnsi="Times New Roman" w:cs="Times New Roman"/>
          <w:i/>
          <w:sz w:val="24"/>
          <w:szCs w:val="24"/>
        </w:rPr>
      </w:pPr>
      <w:r>
        <w:rPr>
          <w:rFonts w:ascii="Times New Roman" w:hAnsi="Times New Roman" w:cs="Times New Roman"/>
          <w:i/>
          <w:sz w:val="24"/>
          <w:szCs w:val="24"/>
          <w:vertAlign w:val="superscript"/>
        </w:rPr>
        <w:t>4</w:t>
      </w:r>
      <w:r>
        <w:rPr>
          <w:rFonts w:ascii="Times New Roman" w:hAnsi="Times New Roman" w:cs="Times New Roman"/>
          <w:i/>
          <w:sz w:val="24"/>
          <w:szCs w:val="24"/>
        </w:rPr>
        <w:t>Department of Psychology, University of York</w:t>
      </w:r>
    </w:p>
    <w:p w14:paraId="035395B3" w14:textId="77777777" w:rsidR="00932426" w:rsidRDefault="00B56B8D" w:rsidP="00932426">
      <w:pPr>
        <w:jc w:val="center"/>
        <w:rPr>
          <w:rFonts w:ascii="Times New Roman" w:hAnsi="Times New Roman" w:cs="Times New Roman"/>
          <w:i/>
          <w:sz w:val="24"/>
          <w:szCs w:val="24"/>
        </w:rPr>
      </w:pPr>
      <w:r>
        <w:rPr>
          <w:rFonts w:ascii="Times New Roman" w:hAnsi="Times New Roman" w:cs="Times New Roman"/>
          <w:i/>
          <w:sz w:val="24"/>
          <w:szCs w:val="24"/>
          <w:vertAlign w:val="superscript"/>
        </w:rPr>
        <w:t>5</w:t>
      </w:r>
      <w:r>
        <w:rPr>
          <w:rFonts w:ascii="Times New Roman" w:hAnsi="Times New Roman" w:cs="Times New Roman"/>
          <w:i/>
          <w:sz w:val="24"/>
          <w:szCs w:val="24"/>
        </w:rPr>
        <w:t xml:space="preserve">Departamento de </w:t>
      </w:r>
      <w:proofErr w:type="spellStart"/>
      <w:r>
        <w:rPr>
          <w:rFonts w:ascii="Times New Roman" w:hAnsi="Times New Roman" w:cs="Times New Roman"/>
          <w:i/>
          <w:sz w:val="24"/>
          <w:szCs w:val="24"/>
        </w:rPr>
        <w:t>Fisioterapia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Universidade</w:t>
      </w:r>
      <w:proofErr w:type="spellEnd"/>
      <w:r>
        <w:rPr>
          <w:rFonts w:ascii="Times New Roman" w:hAnsi="Times New Roman" w:cs="Times New Roman"/>
          <w:i/>
          <w:sz w:val="24"/>
          <w:szCs w:val="24"/>
        </w:rPr>
        <w:t xml:space="preserve"> Federal do Rio Grande do </w:t>
      </w:r>
      <w:proofErr w:type="spellStart"/>
      <w:r>
        <w:rPr>
          <w:rFonts w:ascii="Times New Roman" w:hAnsi="Times New Roman" w:cs="Times New Roman"/>
          <w:i/>
          <w:sz w:val="24"/>
          <w:szCs w:val="24"/>
        </w:rPr>
        <w:t>Norte</w:t>
      </w:r>
      <w:proofErr w:type="spellEnd"/>
    </w:p>
    <w:p w14:paraId="508488A1" w14:textId="077A78BC" w:rsidR="008B6945" w:rsidRDefault="008B6945" w:rsidP="00932426">
      <w:pPr>
        <w:jc w:val="center"/>
        <w:rPr>
          <w:rFonts w:ascii="Times New Roman" w:hAnsi="Times New Roman" w:cs="Times New Roman"/>
          <w:i/>
          <w:sz w:val="24"/>
          <w:szCs w:val="24"/>
        </w:rPr>
      </w:pPr>
      <w:r w:rsidRPr="008B6945">
        <w:rPr>
          <w:rFonts w:ascii="Times New Roman" w:hAnsi="Times New Roman" w:cs="Times New Roman"/>
          <w:i/>
          <w:sz w:val="24"/>
          <w:szCs w:val="24"/>
          <w:vertAlign w:val="superscript"/>
        </w:rPr>
        <w:t xml:space="preserve">6 </w:t>
      </w:r>
      <w:r>
        <w:rPr>
          <w:rFonts w:ascii="Times New Roman" w:hAnsi="Times New Roman" w:cs="Times New Roman"/>
          <w:i/>
          <w:sz w:val="24"/>
          <w:szCs w:val="24"/>
        </w:rPr>
        <w:t>Centre for Motor Control, University of Toronto</w:t>
      </w:r>
    </w:p>
    <w:p w14:paraId="38A29DC3" w14:textId="77777777" w:rsidR="00932426" w:rsidRPr="00932426" w:rsidRDefault="00932426" w:rsidP="00932426">
      <w:pPr>
        <w:jc w:val="center"/>
        <w:rPr>
          <w:rFonts w:ascii="Times New Roman" w:hAnsi="Times New Roman" w:cs="Times New Roman"/>
          <w:i/>
          <w:sz w:val="24"/>
          <w:szCs w:val="24"/>
        </w:rPr>
      </w:pPr>
    </w:p>
    <w:p w14:paraId="518B2259" w14:textId="77777777" w:rsidR="001D652A" w:rsidRDefault="001D652A" w:rsidP="001D652A">
      <w:pPr>
        <w:jc w:val="center"/>
        <w:rPr>
          <w:rFonts w:ascii="Times New Roman" w:hAnsi="Times New Roman" w:cs="Times New Roman"/>
          <w:sz w:val="24"/>
          <w:szCs w:val="24"/>
        </w:rPr>
      </w:pPr>
      <w:r>
        <w:rPr>
          <w:rFonts w:ascii="Times New Roman" w:hAnsi="Times New Roman" w:cs="Times New Roman"/>
          <w:sz w:val="24"/>
          <w:szCs w:val="24"/>
        </w:rPr>
        <w:t>Authors note</w:t>
      </w:r>
    </w:p>
    <w:p w14:paraId="61B19F60" w14:textId="55CFC338" w:rsidR="001F782B" w:rsidRDefault="001F782B" w:rsidP="002F171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Word Count: </w:t>
      </w:r>
      <w:r w:rsidR="00CD2125">
        <w:rPr>
          <w:rFonts w:ascii="Times New Roman" w:hAnsi="Times New Roman" w:cs="Times New Roman"/>
          <w:sz w:val="24"/>
          <w:szCs w:val="24"/>
        </w:rPr>
        <w:t>1</w:t>
      </w:r>
      <w:r w:rsidR="00A1641B">
        <w:rPr>
          <w:rFonts w:ascii="Times New Roman" w:hAnsi="Times New Roman" w:cs="Times New Roman"/>
          <w:sz w:val="24"/>
          <w:szCs w:val="24"/>
        </w:rPr>
        <w:t>9</w:t>
      </w:r>
      <w:r w:rsidR="00484C34">
        <w:rPr>
          <w:rFonts w:ascii="Times New Roman" w:hAnsi="Times New Roman" w:cs="Times New Roman"/>
          <w:sz w:val="24"/>
          <w:szCs w:val="24"/>
        </w:rPr>
        <w:t>59</w:t>
      </w:r>
    </w:p>
    <w:p w14:paraId="763C070E" w14:textId="77777777" w:rsidR="001D652A" w:rsidRDefault="001D652A" w:rsidP="001B35E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research was supported by </w:t>
      </w:r>
      <w:r w:rsidR="002F1718">
        <w:rPr>
          <w:rFonts w:ascii="Times New Roman" w:hAnsi="Times New Roman" w:cs="Times New Roman"/>
          <w:sz w:val="24"/>
          <w:szCs w:val="24"/>
        </w:rPr>
        <w:t>research grants from the Natural Sciences and Engineering Research Council and the Ontario Ministry of Research and Innovation.</w:t>
      </w:r>
    </w:p>
    <w:p w14:paraId="77E7947A" w14:textId="1D9AA8FA" w:rsidR="0093304B" w:rsidRDefault="0093304B" w:rsidP="001B35E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MDC conceptualised the project. MDC, APB, SPT and TNW formulated the design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the study. MDC and APS collected and analysed the data. MDC, APB, SPT, JP &amp; TNW contributed to creating the manuscript. The authors wou</w:t>
      </w:r>
      <w:r w:rsidR="00C441DB">
        <w:rPr>
          <w:rFonts w:ascii="Times New Roman" w:hAnsi="Times New Roman" w:cs="Times New Roman"/>
          <w:sz w:val="24"/>
          <w:szCs w:val="24"/>
        </w:rPr>
        <w:t>ld like to thank Tyson Beach, Luc Tremblay,</w:t>
      </w:r>
      <w:r>
        <w:rPr>
          <w:rFonts w:ascii="Times New Roman" w:hAnsi="Times New Roman" w:cs="Times New Roman"/>
          <w:sz w:val="24"/>
          <w:szCs w:val="24"/>
        </w:rPr>
        <w:t xml:space="preserve"> </w:t>
      </w:r>
      <w:proofErr w:type="spellStart"/>
      <w:r>
        <w:rPr>
          <w:rFonts w:ascii="Times New Roman" w:hAnsi="Times New Roman" w:cs="Times New Roman"/>
          <w:sz w:val="24"/>
          <w:szCs w:val="24"/>
        </w:rPr>
        <w:t>Drazen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Glisic</w:t>
      </w:r>
      <w:proofErr w:type="spellEnd"/>
      <w:r w:rsidR="0015390B">
        <w:rPr>
          <w:rFonts w:ascii="Times New Roman" w:hAnsi="Times New Roman" w:cs="Times New Roman"/>
          <w:sz w:val="24"/>
          <w:szCs w:val="24"/>
        </w:rPr>
        <w:t>,</w:t>
      </w:r>
      <w:r w:rsidR="00C441DB">
        <w:rPr>
          <w:rFonts w:ascii="Times New Roman" w:hAnsi="Times New Roman" w:cs="Times New Roman"/>
          <w:sz w:val="24"/>
          <w:szCs w:val="24"/>
        </w:rPr>
        <w:t xml:space="preserve"> Valentin </w:t>
      </w:r>
      <w:proofErr w:type="spellStart"/>
      <w:r w:rsidR="00C441DB">
        <w:rPr>
          <w:rFonts w:ascii="Times New Roman" w:hAnsi="Times New Roman" w:cs="Times New Roman"/>
          <w:sz w:val="24"/>
          <w:szCs w:val="24"/>
        </w:rPr>
        <w:t>Cranic</w:t>
      </w:r>
      <w:proofErr w:type="spellEnd"/>
      <w:r w:rsidR="0015390B">
        <w:rPr>
          <w:rFonts w:ascii="Times New Roman" w:hAnsi="Times New Roman" w:cs="Times New Roman"/>
          <w:sz w:val="24"/>
          <w:szCs w:val="24"/>
        </w:rPr>
        <w:t xml:space="preserve">, and John De </w:t>
      </w:r>
      <w:proofErr w:type="spellStart"/>
      <w:r w:rsidR="0015390B">
        <w:rPr>
          <w:rFonts w:ascii="Times New Roman" w:hAnsi="Times New Roman" w:cs="Times New Roman"/>
          <w:sz w:val="24"/>
          <w:szCs w:val="24"/>
        </w:rPr>
        <w:t>Grosbois</w:t>
      </w:r>
      <w:proofErr w:type="spellEnd"/>
      <w:r>
        <w:rPr>
          <w:rFonts w:ascii="Times New Roman" w:hAnsi="Times New Roman" w:cs="Times New Roman"/>
          <w:sz w:val="24"/>
          <w:szCs w:val="24"/>
        </w:rPr>
        <w:t xml:space="preserve"> for assistance with the lab space and equipment and Ada </w:t>
      </w:r>
      <w:proofErr w:type="spellStart"/>
      <w:r>
        <w:rPr>
          <w:rFonts w:ascii="Times New Roman" w:hAnsi="Times New Roman" w:cs="Times New Roman"/>
          <w:sz w:val="24"/>
          <w:szCs w:val="24"/>
        </w:rPr>
        <w:t>Kritikos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Ottmar</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Lipp</w:t>
      </w:r>
      <w:proofErr w:type="spellEnd"/>
      <w:r>
        <w:rPr>
          <w:rFonts w:ascii="Times New Roman" w:hAnsi="Times New Roman" w:cs="Times New Roman"/>
          <w:sz w:val="24"/>
          <w:szCs w:val="24"/>
        </w:rPr>
        <w:t xml:space="preserve"> for comments on an </w:t>
      </w:r>
      <w:r w:rsidR="00932426">
        <w:rPr>
          <w:rFonts w:ascii="Times New Roman" w:hAnsi="Times New Roman" w:cs="Times New Roman"/>
          <w:sz w:val="24"/>
          <w:szCs w:val="24"/>
        </w:rPr>
        <w:t>earlier version of the design.</w:t>
      </w:r>
      <w:r>
        <w:rPr>
          <w:rFonts w:ascii="Times New Roman" w:hAnsi="Times New Roman" w:cs="Times New Roman"/>
          <w:sz w:val="24"/>
          <w:szCs w:val="24"/>
        </w:rPr>
        <w:t xml:space="preserve"> </w:t>
      </w:r>
      <w:r w:rsidR="008228BE">
        <w:rPr>
          <w:rFonts w:ascii="Times New Roman" w:hAnsi="Times New Roman" w:cs="Times New Roman"/>
          <w:sz w:val="24"/>
          <w:szCs w:val="24"/>
        </w:rPr>
        <w:t>This research was supported by an NSERC grant awarded to TNW</w:t>
      </w:r>
      <w:r w:rsidR="0015390B">
        <w:rPr>
          <w:rFonts w:ascii="Times New Roman" w:hAnsi="Times New Roman" w:cs="Times New Roman"/>
          <w:sz w:val="24"/>
          <w:szCs w:val="24"/>
        </w:rPr>
        <w:t xml:space="preserve"> </w:t>
      </w:r>
      <w:r w:rsidR="00CF2530">
        <w:rPr>
          <w:rFonts w:ascii="Times New Roman" w:hAnsi="Times New Roman" w:cs="Times New Roman"/>
          <w:sz w:val="24"/>
          <w:szCs w:val="24"/>
        </w:rPr>
        <w:t xml:space="preserve">(No. </w:t>
      </w:r>
      <w:r w:rsidR="00CF2530" w:rsidRPr="00CF2530">
        <w:rPr>
          <w:rFonts w:ascii="Times New Roman" w:hAnsi="Times New Roman" w:cs="Times New Roman"/>
          <w:sz w:val="24"/>
          <w:szCs w:val="24"/>
        </w:rPr>
        <w:t>2015-06482</w:t>
      </w:r>
      <w:r w:rsidR="00CF2530">
        <w:rPr>
          <w:rFonts w:ascii="Times New Roman" w:hAnsi="Times New Roman" w:cs="Times New Roman"/>
          <w:sz w:val="24"/>
          <w:szCs w:val="24"/>
        </w:rPr>
        <w:t>)</w:t>
      </w:r>
      <w:r w:rsidR="008228BE">
        <w:rPr>
          <w:rFonts w:ascii="Times New Roman" w:hAnsi="Times New Roman" w:cs="Times New Roman"/>
          <w:sz w:val="24"/>
          <w:szCs w:val="24"/>
        </w:rPr>
        <w:t xml:space="preserve"> and an NSERC grant awarded to JP (No. 194537).</w:t>
      </w:r>
    </w:p>
    <w:p w14:paraId="4F280622" w14:textId="243F577A" w:rsidR="005F0266" w:rsidRPr="00932426" w:rsidRDefault="001D652A" w:rsidP="00AA0D94">
      <w:pPr>
        <w:pStyle w:val="BodyText"/>
        <w:tabs>
          <w:tab w:val="clear" w:pos="8640"/>
        </w:tabs>
        <w:contextualSpacing/>
        <w:rPr>
          <w:lang w:val="en-AU"/>
        </w:rPr>
      </w:pPr>
      <w:r>
        <w:rPr>
          <w:lang w:val="en-AU"/>
        </w:rPr>
        <w:t xml:space="preserve">Correspondence concerning this article should be addressed to Merryn D. Constable, Faculty of Kinesiology and Physical Education, University of Toronto, 55 Harbord St, Toronto, Ontario, Canada, M5S 2W6     E-mail: </w:t>
      </w:r>
      <w:r w:rsidR="005C74D4" w:rsidRPr="005C74D4">
        <w:rPr>
          <w:lang w:val="en-AU"/>
        </w:rPr>
        <w:t>merryndconstable@gmail.com</w:t>
      </w:r>
    </w:p>
    <w:p w14:paraId="4D801C25" w14:textId="77777777" w:rsidR="001D652A" w:rsidRPr="001B35E3" w:rsidRDefault="001D652A" w:rsidP="00C666D4">
      <w:pPr>
        <w:spacing w:after="0" w:line="480" w:lineRule="auto"/>
        <w:jc w:val="center"/>
        <w:rPr>
          <w:rFonts w:ascii="Times New Roman" w:hAnsi="Times New Roman" w:cs="Times New Roman"/>
          <w:b/>
          <w:sz w:val="24"/>
          <w:szCs w:val="24"/>
        </w:rPr>
      </w:pPr>
      <w:r w:rsidRPr="001B35E3">
        <w:rPr>
          <w:rFonts w:ascii="Times New Roman" w:hAnsi="Times New Roman" w:cs="Times New Roman"/>
          <w:b/>
          <w:sz w:val="24"/>
          <w:szCs w:val="24"/>
        </w:rPr>
        <w:lastRenderedPageBreak/>
        <w:t>Abstract</w:t>
      </w:r>
    </w:p>
    <w:p w14:paraId="46C49075" w14:textId="6AD3AFBC" w:rsidR="001F782B" w:rsidRDefault="001C2DFA" w:rsidP="00DE710F">
      <w:pPr>
        <w:spacing w:after="0" w:line="480" w:lineRule="auto"/>
        <w:rPr>
          <w:rFonts w:ascii="Times New Roman" w:hAnsi="Times New Roman" w:cs="Times New Roman"/>
          <w:sz w:val="24"/>
          <w:szCs w:val="24"/>
        </w:rPr>
      </w:pPr>
      <w:r w:rsidRPr="001C2DFA">
        <w:rPr>
          <w:rFonts w:ascii="Times New Roman" w:hAnsi="Times New Roman" w:cs="Times New Roman"/>
          <w:sz w:val="24"/>
          <w:szCs w:val="24"/>
        </w:rPr>
        <w:t>Wh</w:t>
      </w:r>
      <w:r w:rsidR="00074CDB">
        <w:rPr>
          <w:rFonts w:ascii="Times New Roman" w:hAnsi="Times New Roman" w:cs="Times New Roman"/>
          <w:sz w:val="24"/>
          <w:szCs w:val="24"/>
        </w:rPr>
        <w:t>en engaging in joint activities</w:t>
      </w:r>
      <w:r w:rsidR="00710739">
        <w:rPr>
          <w:rFonts w:ascii="Times New Roman" w:hAnsi="Times New Roman" w:cs="Times New Roman"/>
          <w:sz w:val="24"/>
          <w:szCs w:val="24"/>
        </w:rPr>
        <w:t>,</w:t>
      </w:r>
      <w:r w:rsidRPr="001C2DFA">
        <w:rPr>
          <w:rFonts w:ascii="Times New Roman" w:hAnsi="Times New Roman" w:cs="Times New Roman"/>
          <w:sz w:val="24"/>
          <w:szCs w:val="24"/>
        </w:rPr>
        <w:t xml:space="preserve"> humans </w:t>
      </w:r>
      <w:r w:rsidR="003E72AD">
        <w:rPr>
          <w:rFonts w:ascii="Times New Roman" w:hAnsi="Times New Roman" w:cs="Times New Roman"/>
          <w:sz w:val="24"/>
          <w:szCs w:val="24"/>
        </w:rPr>
        <w:t>tend</w:t>
      </w:r>
      <w:r w:rsidRPr="001C2DFA">
        <w:rPr>
          <w:rFonts w:ascii="Times New Roman" w:hAnsi="Times New Roman" w:cs="Times New Roman"/>
          <w:sz w:val="24"/>
          <w:szCs w:val="24"/>
        </w:rPr>
        <w:t xml:space="preserve"> to sacrifice </w:t>
      </w:r>
      <w:r w:rsidR="00915BD1">
        <w:rPr>
          <w:rFonts w:ascii="Times New Roman" w:hAnsi="Times New Roman" w:cs="Times New Roman"/>
          <w:sz w:val="24"/>
          <w:szCs w:val="24"/>
        </w:rPr>
        <w:t xml:space="preserve">some </w:t>
      </w:r>
      <w:r w:rsidR="003C6FCE">
        <w:rPr>
          <w:rFonts w:ascii="Times New Roman" w:hAnsi="Times New Roman" w:cs="Times New Roman"/>
          <w:sz w:val="24"/>
          <w:szCs w:val="24"/>
        </w:rPr>
        <w:t xml:space="preserve">of their own </w:t>
      </w:r>
      <w:r w:rsidR="00915BD1">
        <w:rPr>
          <w:rFonts w:ascii="Times New Roman" w:hAnsi="Times New Roman" w:cs="Times New Roman"/>
          <w:sz w:val="24"/>
          <w:szCs w:val="24"/>
        </w:rPr>
        <w:t xml:space="preserve">sensorimotor </w:t>
      </w:r>
      <w:r w:rsidRPr="001C2DFA">
        <w:rPr>
          <w:rFonts w:ascii="Times New Roman" w:hAnsi="Times New Roman" w:cs="Times New Roman"/>
          <w:sz w:val="24"/>
          <w:szCs w:val="24"/>
        </w:rPr>
        <w:t xml:space="preserve">comfort and efficiency to </w:t>
      </w:r>
      <w:r w:rsidR="00843E5E">
        <w:rPr>
          <w:rFonts w:ascii="Times New Roman" w:hAnsi="Times New Roman" w:cs="Times New Roman"/>
          <w:sz w:val="24"/>
          <w:szCs w:val="24"/>
        </w:rPr>
        <w:t>facilitate</w:t>
      </w:r>
      <w:r w:rsidRPr="001C2DFA">
        <w:rPr>
          <w:rFonts w:ascii="Times New Roman" w:hAnsi="Times New Roman" w:cs="Times New Roman"/>
          <w:sz w:val="24"/>
          <w:szCs w:val="24"/>
        </w:rPr>
        <w:t xml:space="preserve"> their </w:t>
      </w:r>
      <w:r w:rsidR="00843E5E">
        <w:rPr>
          <w:rFonts w:ascii="Times New Roman" w:hAnsi="Times New Roman" w:cs="Times New Roman"/>
          <w:sz w:val="24"/>
          <w:szCs w:val="24"/>
        </w:rPr>
        <w:t>co-actor’s performance</w:t>
      </w:r>
      <w:r w:rsidRPr="001C2DFA">
        <w:rPr>
          <w:rFonts w:ascii="Times New Roman" w:hAnsi="Times New Roman" w:cs="Times New Roman"/>
          <w:sz w:val="24"/>
          <w:szCs w:val="24"/>
        </w:rPr>
        <w:t xml:space="preserve">. </w:t>
      </w:r>
      <w:r w:rsidR="003E72AD">
        <w:rPr>
          <w:rFonts w:ascii="Times New Roman" w:hAnsi="Times New Roman" w:cs="Times New Roman"/>
          <w:sz w:val="24"/>
          <w:szCs w:val="24"/>
        </w:rPr>
        <w:t>Here, w</w:t>
      </w:r>
      <w:r w:rsidRPr="001C2DFA">
        <w:rPr>
          <w:rFonts w:ascii="Times New Roman" w:hAnsi="Times New Roman" w:cs="Times New Roman"/>
          <w:sz w:val="24"/>
          <w:szCs w:val="24"/>
        </w:rPr>
        <w:t xml:space="preserve">e </w:t>
      </w:r>
      <w:r w:rsidR="003E72AD">
        <w:rPr>
          <w:rFonts w:ascii="Times New Roman" w:hAnsi="Times New Roman" w:cs="Times New Roman"/>
          <w:sz w:val="24"/>
          <w:szCs w:val="24"/>
        </w:rPr>
        <w:t>investigated</w:t>
      </w:r>
      <w:r w:rsidRPr="001C2DFA">
        <w:rPr>
          <w:rFonts w:ascii="Times New Roman" w:hAnsi="Times New Roman" w:cs="Times New Roman"/>
          <w:sz w:val="24"/>
          <w:szCs w:val="24"/>
        </w:rPr>
        <w:t xml:space="preserve"> if</w:t>
      </w:r>
      <w:r w:rsidR="00E26CBA">
        <w:rPr>
          <w:rFonts w:ascii="Times New Roman" w:hAnsi="Times New Roman" w:cs="Times New Roman"/>
          <w:sz w:val="24"/>
          <w:szCs w:val="24"/>
        </w:rPr>
        <w:t xml:space="preserve"> ownership -</w:t>
      </w:r>
      <w:r w:rsidRPr="001C2DFA">
        <w:rPr>
          <w:rFonts w:ascii="Times New Roman" w:hAnsi="Times New Roman" w:cs="Times New Roman"/>
          <w:sz w:val="24"/>
          <w:szCs w:val="24"/>
        </w:rPr>
        <w:t xml:space="preserve"> a </w:t>
      </w:r>
      <w:r w:rsidR="00E2371B">
        <w:rPr>
          <w:rFonts w:ascii="Times New Roman" w:hAnsi="Times New Roman" w:cs="Times New Roman"/>
          <w:sz w:val="24"/>
          <w:szCs w:val="24"/>
        </w:rPr>
        <w:t>socio</w:t>
      </w:r>
      <w:r w:rsidR="00AD6640">
        <w:rPr>
          <w:rFonts w:ascii="Times New Roman" w:hAnsi="Times New Roman" w:cs="Times New Roman"/>
          <w:sz w:val="24"/>
          <w:szCs w:val="24"/>
        </w:rPr>
        <w:t>-</w:t>
      </w:r>
      <w:r w:rsidR="00E2371B">
        <w:rPr>
          <w:rFonts w:ascii="Times New Roman" w:hAnsi="Times New Roman" w:cs="Times New Roman"/>
          <w:sz w:val="24"/>
          <w:szCs w:val="24"/>
        </w:rPr>
        <w:t>cultural</w:t>
      </w:r>
      <w:r w:rsidR="00AD6640">
        <w:rPr>
          <w:rFonts w:ascii="Times New Roman" w:hAnsi="Times New Roman" w:cs="Times New Roman"/>
          <w:sz w:val="24"/>
          <w:szCs w:val="24"/>
        </w:rPr>
        <w:t xml:space="preserve">ly </w:t>
      </w:r>
      <w:r w:rsidRPr="001C2DFA">
        <w:rPr>
          <w:rFonts w:ascii="Times New Roman" w:hAnsi="Times New Roman" w:cs="Times New Roman"/>
          <w:sz w:val="24"/>
          <w:szCs w:val="24"/>
        </w:rPr>
        <w:t xml:space="preserve">based </w:t>
      </w:r>
      <w:r w:rsidR="00713B4C">
        <w:rPr>
          <w:rFonts w:ascii="Times New Roman" w:hAnsi="Times New Roman" w:cs="Times New Roman"/>
          <w:sz w:val="24"/>
          <w:szCs w:val="24"/>
        </w:rPr>
        <w:t>non-physical feature ascribed to objects</w:t>
      </w:r>
      <w:r w:rsidR="00713B4C" w:rsidRPr="001C2DFA">
        <w:rPr>
          <w:rFonts w:ascii="Times New Roman" w:hAnsi="Times New Roman" w:cs="Times New Roman"/>
          <w:sz w:val="24"/>
          <w:szCs w:val="24"/>
        </w:rPr>
        <w:t xml:space="preserve"> </w:t>
      </w:r>
      <w:r w:rsidR="00E26CBA">
        <w:rPr>
          <w:rFonts w:ascii="Times New Roman" w:hAnsi="Times New Roman" w:cs="Times New Roman"/>
          <w:sz w:val="24"/>
          <w:szCs w:val="24"/>
        </w:rPr>
        <w:t xml:space="preserve">- </w:t>
      </w:r>
      <w:r w:rsidRPr="001C2DFA">
        <w:rPr>
          <w:rFonts w:ascii="Times New Roman" w:hAnsi="Times New Roman" w:cs="Times New Roman"/>
          <w:sz w:val="24"/>
          <w:szCs w:val="24"/>
        </w:rPr>
        <w:t>influence</w:t>
      </w:r>
      <w:r w:rsidR="003E72AD">
        <w:rPr>
          <w:rFonts w:ascii="Times New Roman" w:hAnsi="Times New Roman" w:cs="Times New Roman"/>
          <w:sz w:val="24"/>
          <w:szCs w:val="24"/>
        </w:rPr>
        <w:t>s</w:t>
      </w:r>
      <w:r w:rsidR="00134923">
        <w:rPr>
          <w:rFonts w:ascii="Times New Roman" w:hAnsi="Times New Roman" w:cs="Times New Roman"/>
          <w:sz w:val="24"/>
          <w:szCs w:val="24"/>
        </w:rPr>
        <w:t xml:space="preserve"> </w:t>
      </w:r>
      <w:proofErr w:type="spellStart"/>
      <w:r w:rsidR="00134923">
        <w:rPr>
          <w:rFonts w:ascii="Times New Roman" w:hAnsi="Times New Roman" w:cs="Times New Roman"/>
          <w:sz w:val="24"/>
          <w:szCs w:val="24"/>
        </w:rPr>
        <w:t>facilitatory</w:t>
      </w:r>
      <w:proofErr w:type="spellEnd"/>
      <w:r w:rsidR="00134923">
        <w:rPr>
          <w:rFonts w:ascii="Times New Roman" w:hAnsi="Times New Roman" w:cs="Times New Roman"/>
          <w:sz w:val="24"/>
          <w:szCs w:val="24"/>
        </w:rPr>
        <w:t xml:space="preserve"> </w:t>
      </w:r>
      <w:r w:rsidR="00710739">
        <w:rPr>
          <w:rFonts w:ascii="Times New Roman" w:hAnsi="Times New Roman" w:cs="Times New Roman"/>
          <w:sz w:val="24"/>
          <w:szCs w:val="24"/>
        </w:rPr>
        <w:t xml:space="preserve">motor </w:t>
      </w:r>
      <w:r w:rsidR="00416079">
        <w:rPr>
          <w:rFonts w:ascii="Times New Roman" w:hAnsi="Times New Roman" w:cs="Times New Roman"/>
          <w:sz w:val="24"/>
          <w:szCs w:val="24"/>
        </w:rPr>
        <w:t xml:space="preserve">behavior </w:t>
      </w:r>
      <w:r w:rsidR="001800F7">
        <w:rPr>
          <w:rFonts w:ascii="Times New Roman" w:hAnsi="Times New Roman" w:cs="Times New Roman"/>
          <w:sz w:val="24"/>
          <w:szCs w:val="24"/>
        </w:rPr>
        <w:t>in</w:t>
      </w:r>
      <w:r w:rsidRPr="001C2DFA">
        <w:rPr>
          <w:rFonts w:ascii="Times New Roman" w:hAnsi="Times New Roman" w:cs="Times New Roman"/>
          <w:sz w:val="24"/>
          <w:szCs w:val="24"/>
        </w:rPr>
        <w:t xml:space="preserve"> joint action.</w:t>
      </w:r>
      <w:r w:rsidR="00E26CBA">
        <w:rPr>
          <w:rFonts w:ascii="Times New Roman" w:hAnsi="Times New Roman" w:cs="Times New Roman"/>
          <w:sz w:val="24"/>
          <w:szCs w:val="24"/>
        </w:rPr>
        <w:t xml:space="preserve"> </w:t>
      </w:r>
      <w:r w:rsidR="00D12CC5">
        <w:rPr>
          <w:rFonts w:ascii="Times New Roman" w:hAnsi="Times New Roman" w:cs="Times New Roman"/>
          <w:sz w:val="24"/>
          <w:szCs w:val="24"/>
        </w:rPr>
        <w:t>P</w:t>
      </w:r>
      <w:r w:rsidR="001800F7">
        <w:rPr>
          <w:rFonts w:ascii="Times New Roman" w:hAnsi="Times New Roman" w:cs="Times New Roman"/>
          <w:sz w:val="24"/>
          <w:szCs w:val="24"/>
        </w:rPr>
        <w:t xml:space="preserve">articipants </w:t>
      </w:r>
      <w:r w:rsidR="003E72AD">
        <w:rPr>
          <w:rFonts w:ascii="Times New Roman" w:hAnsi="Times New Roman" w:cs="Times New Roman"/>
          <w:sz w:val="24"/>
          <w:szCs w:val="24"/>
        </w:rPr>
        <w:t>passed</w:t>
      </w:r>
      <w:r w:rsidR="00D12CC5">
        <w:rPr>
          <w:rFonts w:ascii="Times New Roman" w:hAnsi="Times New Roman" w:cs="Times New Roman"/>
          <w:sz w:val="24"/>
          <w:szCs w:val="24"/>
        </w:rPr>
        <w:t xml:space="preserve"> mugs that differed</w:t>
      </w:r>
      <w:r w:rsidR="00253097">
        <w:rPr>
          <w:rFonts w:ascii="Times New Roman" w:hAnsi="Times New Roman" w:cs="Times New Roman"/>
          <w:sz w:val="24"/>
          <w:szCs w:val="24"/>
        </w:rPr>
        <w:t xml:space="preserve"> in</w:t>
      </w:r>
      <w:r w:rsidR="00D12CC5">
        <w:rPr>
          <w:rFonts w:ascii="Times New Roman" w:hAnsi="Times New Roman" w:cs="Times New Roman"/>
          <w:sz w:val="24"/>
          <w:szCs w:val="24"/>
        </w:rPr>
        <w:t xml:space="preserve"> ownership status across a table to a co-actor</w:t>
      </w:r>
      <w:r w:rsidR="001800F7">
        <w:rPr>
          <w:rFonts w:ascii="Times New Roman" w:hAnsi="Times New Roman" w:cs="Times New Roman"/>
          <w:sz w:val="24"/>
          <w:szCs w:val="24"/>
        </w:rPr>
        <w:t xml:space="preserve">. </w:t>
      </w:r>
      <w:r w:rsidR="00183157">
        <w:rPr>
          <w:rFonts w:ascii="Times New Roman" w:hAnsi="Times New Roman" w:cs="Times New Roman"/>
          <w:sz w:val="24"/>
          <w:szCs w:val="24"/>
        </w:rPr>
        <w:t>Across two experiments, w</w:t>
      </w:r>
      <w:r w:rsidR="00134923">
        <w:rPr>
          <w:rFonts w:ascii="Times New Roman" w:hAnsi="Times New Roman" w:cs="Times New Roman"/>
          <w:sz w:val="24"/>
          <w:szCs w:val="24"/>
        </w:rPr>
        <w:t>e found that p</w:t>
      </w:r>
      <w:r w:rsidR="00074CDB">
        <w:rPr>
          <w:rFonts w:ascii="Times New Roman" w:hAnsi="Times New Roman" w:cs="Times New Roman"/>
          <w:sz w:val="24"/>
          <w:szCs w:val="24"/>
        </w:rPr>
        <w:t>articipants orient</w:t>
      </w:r>
      <w:r w:rsidR="00BC7D63">
        <w:rPr>
          <w:rFonts w:ascii="Times New Roman" w:hAnsi="Times New Roman" w:cs="Times New Roman"/>
          <w:sz w:val="24"/>
          <w:szCs w:val="24"/>
        </w:rPr>
        <w:t>ed</w:t>
      </w:r>
      <w:r w:rsidR="00074CDB">
        <w:rPr>
          <w:rFonts w:ascii="Times New Roman" w:hAnsi="Times New Roman" w:cs="Times New Roman"/>
          <w:sz w:val="24"/>
          <w:szCs w:val="24"/>
        </w:rPr>
        <w:t xml:space="preserve"> the</w:t>
      </w:r>
      <w:r w:rsidR="001800F7">
        <w:rPr>
          <w:rFonts w:ascii="Times New Roman" w:hAnsi="Times New Roman" w:cs="Times New Roman"/>
          <w:sz w:val="24"/>
          <w:szCs w:val="24"/>
        </w:rPr>
        <w:t xml:space="preserve"> handle</w:t>
      </w:r>
      <w:r w:rsidR="00074CDB">
        <w:rPr>
          <w:rFonts w:ascii="Times New Roman" w:hAnsi="Times New Roman" w:cs="Times New Roman"/>
          <w:sz w:val="24"/>
          <w:szCs w:val="24"/>
        </w:rPr>
        <w:t xml:space="preserve"> </w:t>
      </w:r>
      <w:r w:rsidR="00713B4C">
        <w:rPr>
          <w:rFonts w:ascii="Times New Roman" w:hAnsi="Times New Roman" w:cs="Times New Roman"/>
          <w:sz w:val="24"/>
          <w:szCs w:val="24"/>
        </w:rPr>
        <w:t>less towards their partner</w:t>
      </w:r>
      <w:r w:rsidR="00EB5E39">
        <w:rPr>
          <w:rFonts w:ascii="Times New Roman" w:hAnsi="Times New Roman" w:cs="Times New Roman"/>
          <w:sz w:val="24"/>
          <w:szCs w:val="24"/>
        </w:rPr>
        <w:t xml:space="preserve"> </w:t>
      </w:r>
      <w:r w:rsidR="00E450AC">
        <w:rPr>
          <w:rFonts w:ascii="Times New Roman" w:hAnsi="Times New Roman" w:cs="Times New Roman"/>
          <w:sz w:val="24"/>
          <w:szCs w:val="24"/>
        </w:rPr>
        <w:t xml:space="preserve">when </w:t>
      </w:r>
      <w:r w:rsidR="00E26CBA">
        <w:rPr>
          <w:rFonts w:ascii="Times New Roman" w:hAnsi="Times New Roman" w:cs="Times New Roman"/>
          <w:sz w:val="24"/>
          <w:szCs w:val="24"/>
        </w:rPr>
        <w:t xml:space="preserve">passing </w:t>
      </w:r>
      <w:r w:rsidR="00E450AC">
        <w:rPr>
          <w:rFonts w:ascii="Times New Roman" w:hAnsi="Times New Roman" w:cs="Times New Roman"/>
          <w:sz w:val="24"/>
          <w:szCs w:val="24"/>
        </w:rPr>
        <w:t xml:space="preserve">their </w:t>
      </w:r>
      <w:r w:rsidR="00713B4C">
        <w:rPr>
          <w:rFonts w:ascii="Times New Roman" w:hAnsi="Times New Roman" w:cs="Times New Roman"/>
          <w:sz w:val="24"/>
          <w:szCs w:val="24"/>
        </w:rPr>
        <w:t xml:space="preserve">own </w:t>
      </w:r>
      <w:r w:rsidR="00E26CBA">
        <w:rPr>
          <w:rFonts w:ascii="Times New Roman" w:hAnsi="Times New Roman" w:cs="Times New Roman"/>
          <w:sz w:val="24"/>
          <w:szCs w:val="24"/>
        </w:rPr>
        <w:t xml:space="preserve">mug </w:t>
      </w:r>
      <w:r w:rsidR="00713B4C">
        <w:rPr>
          <w:rFonts w:ascii="Times New Roman" w:hAnsi="Times New Roman" w:cs="Times New Roman"/>
          <w:sz w:val="24"/>
          <w:szCs w:val="24"/>
        </w:rPr>
        <w:t>relati</w:t>
      </w:r>
      <w:r w:rsidR="00416079">
        <w:rPr>
          <w:rFonts w:ascii="Times New Roman" w:hAnsi="Times New Roman" w:cs="Times New Roman"/>
          <w:sz w:val="24"/>
          <w:szCs w:val="24"/>
        </w:rPr>
        <w:t>ve to a mug owned by their co-actor (E</w:t>
      </w:r>
      <w:r w:rsidR="008964C7">
        <w:rPr>
          <w:rFonts w:ascii="Times New Roman" w:hAnsi="Times New Roman" w:cs="Times New Roman"/>
          <w:sz w:val="24"/>
          <w:szCs w:val="24"/>
        </w:rPr>
        <w:t xml:space="preserve">xperiment </w:t>
      </w:r>
      <w:r w:rsidR="00416079">
        <w:rPr>
          <w:rFonts w:ascii="Times New Roman" w:hAnsi="Times New Roman" w:cs="Times New Roman"/>
          <w:sz w:val="24"/>
          <w:szCs w:val="24"/>
        </w:rPr>
        <w:t>1) and a mug</w:t>
      </w:r>
      <w:r w:rsidR="00357332">
        <w:rPr>
          <w:rFonts w:ascii="Times New Roman" w:hAnsi="Times New Roman" w:cs="Times New Roman"/>
          <w:sz w:val="24"/>
          <w:szCs w:val="24"/>
        </w:rPr>
        <w:t xml:space="preserve"> owned by the Experimenter (E</w:t>
      </w:r>
      <w:r w:rsidR="003770CB">
        <w:rPr>
          <w:rFonts w:ascii="Times New Roman" w:hAnsi="Times New Roman" w:cs="Times New Roman"/>
          <w:sz w:val="24"/>
          <w:szCs w:val="24"/>
        </w:rPr>
        <w:t xml:space="preserve">xperiment </w:t>
      </w:r>
      <w:r w:rsidR="00357332">
        <w:rPr>
          <w:rFonts w:ascii="Times New Roman" w:hAnsi="Times New Roman" w:cs="Times New Roman"/>
          <w:sz w:val="24"/>
          <w:szCs w:val="24"/>
        </w:rPr>
        <w:t>2)</w:t>
      </w:r>
      <w:r w:rsidR="00183157">
        <w:rPr>
          <w:rFonts w:ascii="Times New Roman" w:hAnsi="Times New Roman" w:cs="Times New Roman"/>
          <w:sz w:val="24"/>
          <w:szCs w:val="24"/>
        </w:rPr>
        <w:t>.</w:t>
      </w:r>
      <w:r w:rsidR="00E26CBA">
        <w:rPr>
          <w:rFonts w:ascii="Times New Roman" w:hAnsi="Times New Roman" w:cs="Times New Roman"/>
          <w:sz w:val="24"/>
          <w:szCs w:val="24"/>
        </w:rPr>
        <w:t xml:space="preserve"> </w:t>
      </w:r>
      <w:r w:rsidRPr="001C2DFA">
        <w:rPr>
          <w:rFonts w:ascii="Times New Roman" w:hAnsi="Times New Roman" w:cs="Times New Roman"/>
          <w:sz w:val="24"/>
          <w:szCs w:val="24"/>
        </w:rPr>
        <w:t>Th</w:t>
      </w:r>
      <w:r w:rsidR="003C6FCE">
        <w:rPr>
          <w:rFonts w:ascii="Times New Roman" w:hAnsi="Times New Roman" w:cs="Times New Roman"/>
          <w:sz w:val="24"/>
          <w:szCs w:val="24"/>
        </w:rPr>
        <w:t>ese</w:t>
      </w:r>
      <w:r w:rsidR="00AD2ADD">
        <w:rPr>
          <w:rFonts w:ascii="Times New Roman" w:hAnsi="Times New Roman" w:cs="Times New Roman"/>
          <w:sz w:val="24"/>
          <w:szCs w:val="24"/>
        </w:rPr>
        <w:t xml:space="preserve"> finding</w:t>
      </w:r>
      <w:r w:rsidR="003C6FCE">
        <w:rPr>
          <w:rFonts w:ascii="Times New Roman" w:hAnsi="Times New Roman" w:cs="Times New Roman"/>
          <w:sz w:val="24"/>
          <w:szCs w:val="24"/>
        </w:rPr>
        <w:t>s</w:t>
      </w:r>
      <w:r w:rsidR="003E72AD">
        <w:rPr>
          <w:rFonts w:ascii="Times New Roman" w:hAnsi="Times New Roman" w:cs="Times New Roman"/>
          <w:sz w:val="24"/>
          <w:szCs w:val="24"/>
        </w:rPr>
        <w:t xml:space="preserve"> indicate </w:t>
      </w:r>
      <w:r w:rsidR="00074CDB">
        <w:rPr>
          <w:rFonts w:ascii="Times New Roman" w:hAnsi="Times New Roman" w:cs="Times New Roman"/>
          <w:sz w:val="24"/>
          <w:szCs w:val="24"/>
        </w:rPr>
        <w:t>that</w:t>
      </w:r>
      <w:r w:rsidR="00BD1AE4">
        <w:rPr>
          <w:rFonts w:ascii="Times New Roman" w:hAnsi="Times New Roman" w:cs="Times New Roman"/>
          <w:sz w:val="24"/>
          <w:szCs w:val="24"/>
        </w:rPr>
        <w:t xml:space="preserve"> individual</w:t>
      </w:r>
      <w:r w:rsidR="00134923">
        <w:rPr>
          <w:rFonts w:ascii="Times New Roman" w:hAnsi="Times New Roman" w:cs="Times New Roman"/>
          <w:sz w:val="24"/>
          <w:szCs w:val="24"/>
        </w:rPr>
        <w:t>s</w:t>
      </w:r>
      <w:r w:rsidR="004F37FB">
        <w:rPr>
          <w:rFonts w:ascii="Times New Roman" w:hAnsi="Times New Roman" w:cs="Times New Roman"/>
          <w:sz w:val="24"/>
          <w:szCs w:val="24"/>
        </w:rPr>
        <w:t xml:space="preserve"> </w:t>
      </w:r>
      <w:r w:rsidR="00134923">
        <w:rPr>
          <w:rFonts w:ascii="Times New Roman" w:hAnsi="Times New Roman" w:cs="Times New Roman"/>
          <w:sz w:val="24"/>
          <w:szCs w:val="24"/>
        </w:rPr>
        <w:t xml:space="preserve">plan and </w:t>
      </w:r>
      <w:r w:rsidR="004F37FB">
        <w:rPr>
          <w:rFonts w:ascii="Times New Roman" w:hAnsi="Times New Roman" w:cs="Times New Roman"/>
          <w:sz w:val="24"/>
          <w:szCs w:val="24"/>
        </w:rPr>
        <w:t>execute actions t</w:t>
      </w:r>
      <w:r w:rsidR="00134923">
        <w:rPr>
          <w:rFonts w:ascii="Times New Roman" w:hAnsi="Times New Roman" w:cs="Times New Roman"/>
          <w:sz w:val="24"/>
          <w:szCs w:val="24"/>
        </w:rPr>
        <w:t>hat</w:t>
      </w:r>
      <w:r w:rsidR="004F37FB">
        <w:rPr>
          <w:rFonts w:ascii="Times New Roman" w:hAnsi="Times New Roman" w:cs="Times New Roman"/>
          <w:sz w:val="24"/>
          <w:szCs w:val="24"/>
        </w:rPr>
        <w:t xml:space="preserve"> assist </w:t>
      </w:r>
      <w:r w:rsidR="002E5F20">
        <w:rPr>
          <w:rFonts w:ascii="Times New Roman" w:hAnsi="Times New Roman" w:cs="Times New Roman"/>
          <w:sz w:val="24"/>
          <w:szCs w:val="24"/>
        </w:rPr>
        <w:t>collaborators</w:t>
      </w:r>
      <w:r w:rsidR="004F37FB">
        <w:rPr>
          <w:rFonts w:ascii="Times New Roman" w:hAnsi="Times New Roman" w:cs="Times New Roman"/>
          <w:sz w:val="24"/>
          <w:szCs w:val="24"/>
        </w:rPr>
        <w:t xml:space="preserve">, </w:t>
      </w:r>
      <w:r w:rsidR="0082236A">
        <w:rPr>
          <w:rFonts w:ascii="Times New Roman" w:hAnsi="Times New Roman" w:cs="Times New Roman"/>
          <w:sz w:val="24"/>
          <w:szCs w:val="24"/>
        </w:rPr>
        <w:t xml:space="preserve">but </w:t>
      </w:r>
      <w:r w:rsidR="003770CB">
        <w:rPr>
          <w:rFonts w:ascii="Times New Roman" w:hAnsi="Times New Roman" w:cs="Times New Roman"/>
          <w:sz w:val="24"/>
          <w:szCs w:val="24"/>
        </w:rPr>
        <w:t>less so</w:t>
      </w:r>
      <w:r w:rsidR="0082236A">
        <w:rPr>
          <w:rFonts w:ascii="Times New Roman" w:hAnsi="Times New Roman" w:cs="Times New Roman"/>
          <w:sz w:val="24"/>
          <w:szCs w:val="24"/>
        </w:rPr>
        <w:t xml:space="preserve"> if it </w:t>
      </w:r>
      <w:r w:rsidR="005C74D4">
        <w:rPr>
          <w:rFonts w:ascii="Times New Roman" w:hAnsi="Times New Roman" w:cs="Times New Roman"/>
          <w:sz w:val="24"/>
          <w:szCs w:val="24"/>
        </w:rPr>
        <w:t xml:space="preserve">is </w:t>
      </w:r>
      <w:r w:rsidR="00772019">
        <w:rPr>
          <w:rFonts w:ascii="Times New Roman" w:hAnsi="Times New Roman" w:cs="Times New Roman"/>
          <w:sz w:val="24"/>
          <w:szCs w:val="24"/>
        </w:rPr>
        <w:t xml:space="preserve">the </w:t>
      </w:r>
      <w:r w:rsidR="00BD1AE4">
        <w:rPr>
          <w:rFonts w:ascii="Times New Roman" w:hAnsi="Times New Roman" w:cs="Times New Roman"/>
          <w:sz w:val="24"/>
          <w:szCs w:val="24"/>
        </w:rPr>
        <w:t>individual</w:t>
      </w:r>
      <w:r w:rsidR="00772019">
        <w:rPr>
          <w:rFonts w:ascii="Times New Roman" w:hAnsi="Times New Roman" w:cs="Times New Roman"/>
          <w:sz w:val="24"/>
          <w:szCs w:val="24"/>
        </w:rPr>
        <w:t>’s</w:t>
      </w:r>
      <w:r w:rsidR="0082236A">
        <w:rPr>
          <w:rFonts w:ascii="Times New Roman" w:hAnsi="Times New Roman" w:cs="Times New Roman"/>
          <w:sz w:val="24"/>
          <w:szCs w:val="24"/>
        </w:rPr>
        <w:t xml:space="preserve"> own property that the</w:t>
      </w:r>
      <w:r w:rsidR="00772019">
        <w:rPr>
          <w:rFonts w:ascii="Times New Roman" w:hAnsi="Times New Roman" w:cs="Times New Roman"/>
          <w:sz w:val="24"/>
          <w:szCs w:val="24"/>
        </w:rPr>
        <w:t xml:space="preserve"> partner</w:t>
      </w:r>
      <w:r w:rsidR="0082236A">
        <w:rPr>
          <w:rFonts w:ascii="Times New Roman" w:hAnsi="Times New Roman" w:cs="Times New Roman"/>
          <w:sz w:val="24"/>
          <w:szCs w:val="24"/>
        </w:rPr>
        <w:t xml:space="preserve"> </w:t>
      </w:r>
      <w:r w:rsidR="00484E71">
        <w:rPr>
          <w:rFonts w:ascii="Times New Roman" w:hAnsi="Times New Roman" w:cs="Times New Roman"/>
          <w:sz w:val="24"/>
          <w:szCs w:val="24"/>
        </w:rPr>
        <w:t>intend</w:t>
      </w:r>
      <w:r w:rsidR="00772019">
        <w:rPr>
          <w:rFonts w:ascii="Times New Roman" w:hAnsi="Times New Roman" w:cs="Times New Roman"/>
          <w:sz w:val="24"/>
          <w:szCs w:val="24"/>
        </w:rPr>
        <w:t>s</w:t>
      </w:r>
      <w:r w:rsidR="00484E71">
        <w:rPr>
          <w:rFonts w:ascii="Times New Roman" w:hAnsi="Times New Roman" w:cs="Times New Roman"/>
          <w:sz w:val="24"/>
          <w:szCs w:val="24"/>
        </w:rPr>
        <w:t xml:space="preserve"> to manipulate</w:t>
      </w:r>
      <w:r w:rsidRPr="001C2DFA">
        <w:rPr>
          <w:rFonts w:ascii="Times New Roman" w:hAnsi="Times New Roman" w:cs="Times New Roman"/>
          <w:sz w:val="24"/>
          <w:szCs w:val="24"/>
        </w:rPr>
        <w:t>.</w:t>
      </w:r>
      <w:r w:rsidR="005F0266">
        <w:rPr>
          <w:rFonts w:ascii="Times New Roman" w:hAnsi="Times New Roman" w:cs="Times New Roman"/>
          <w:sz w:val="24"/>
          <w:szCs w:val="24"/>
        </w:rPr>
        <w:t xml:space="preserve"> </w:t>
      </w:r>
      <w:r w:rsidR="00416079">
        <w:rPr>
          <w:rFonts w:ascii="Times New Roman" w:hAnsi="Times New Roman" w:cs="Times New Roman"/>
          <w:sz w:val="24"/>
          <w:szCs w:val="24"/>
        </w:rPr>
        <w:t>We discuss th</w:t>
      </w:r>
      <w:r w:rsidR="003C6FCE">
        <w:rPr>
          <w:rFonts w:ascii="Times New Roman" w:hAnsi="Times New Roman" w:cs="Times New Roman"/>
          <w:sz w:val="24"/>
          <w:szCs w:val="24"/>
        </w:rPr>
        <w:t>ese</w:t>
      </w:r>
      <w:r w:rsidR="00416079">
        <w:rPr>
          <w:rFonts w:ascii="Times New Roman" w:hAnsi="Times New Roman" w:cs="Times New Roman"/>
          <w:sz w:val="24"/>
          <w:szCs w:val="24"/>
        </w:rPr>
        <w:t xml:space="preserve"> finding</w:t>
      </w:r>
      <w:r w:rsidR="003C6FCE">
        <w:rPr>
          <w:rFonts w:ascii="Times New Roman" w:hAnsi="Times New Roman" w:cs="Times New Roman"/>
          <w:sz w:val="24"/>
          <w:szCs w:val="24"/>
        </w:rPr>
        <w:t>s</w:t>
      </w:r>
      <w:r w:rsidR="00416079">
        <w:rPr>
          <w:rFonts w:ascii="Times New Roman" w:hAnsi="Times New Roman" w:cs="Times New Roman"/>
          <w:sz w:val="24"/>
          <w:szCs w:val="24"/>
        </w:rPr>
        <w:t xml:space="preserve"> in terms of underlying variables associated with ownership and conclude that a ‘self-other distinction’ </w:t>
      </w:r>
      <w:r w:rsidR="007378FB">
        <w:rPr>
          <w:rFonts w:ascii="Times New Roman" w:hAnsi="Times New Roman" w:cs="Times New Roman"/>
          <w:sz w:val="24"/>
          <w:szCs w:val="24"/>
        </w:rPr>
        <w:t>can be</w:t>
      </w:r>
      <w:r w:rsidR="00416079">
        <w:rPr>
          <w:rFonts w:ascii="Times New Roman" w:hAnsi="Times New Roman" w:cs="Times New Roman"/>
          <w:sz w:val="24"/>
          <w:szCs w:val="24"/>
        </w:rPr>
        <w:t xml:space="preserve"> instated in the human sensorimotor system. </w:t>
      </w:r>
    </w:p>
    <w:p w14:paraId="7DE6AA3F" w14:textId="77777777" w:rsidR="002F1718" w:rsidRDefault="002F1718" w:rsidP="00C666D4">
      <w:pPr>
        <w:spacing w:after="0" w:line="480" w:lineRule="auto"/>
        <w:jc w:val="center"/>
        <w:rPr>
          <w:rFonts w:ascii="Times New Roman" w:hAnsi="Times New Roman" w:cs="Times New Roman"/>
          <w:i/>
          <w:sz w:val="24"/>
          <w:szCs w:val="24"/>
        </w:rPr>
      </w:pPr>
    </w:p>
    <w:p w14:paraId="151E399C" w14:textId="112DC731" w:rsidR="001D652A" w:rsidRDefault="001D652A" w:rsidP="005F0266">
      <w:pPr>
        <w:spacing w:after="0" w:line="480" w:lineRule="auto"/>
        <w:rPr>
          <w:rFonts w:ascii="Times New Roman" w:hAnsi="Times New Roman" w:cs="Times New Roman"/>
          <w:sz w:val="24"/>
          <w:szCs w:val="24"/>
        </w:rPr>
      </w:pPr>
      <w:r>
        <w:rPr>
          <w:rFonts w:ascii="Times New Roman" w:hAnsi="Times New Roman" w:cs="Times New Roman"/>
          <w:i/>
          <w:sz w:val="24"/>
          <w:szCs w:val="24"/>
        </w:rPr>
        <w:t>Keywords</w:t>
      </w:r>
      <w:r w:rsidRPr="00C666D4">
        <w:rPr>
          <w:rFonts w:ascii="Times New Roman" w:hAnsi="Times New Roman" w:cs="Times New Roman"/>
          <w:i/>
          <w:sz w:val="24"/>
          <w:szCs w:val="24"/>
        </w:rPr>
        <w:t>:</w:t>
      </w:r>
      <w:r w:rsidR="00C666D4" w:rsidRPr="00C666D4">
        <w:rPr>
          <w:rFonts w:ascii="Times New Roman" w:hAnsi="Times New Roman" w:cs="Times New Roman"/>
          <w:sz w:val="24"/>
          <w:szCs w:val="24"/>
        </w:rPr>
        <w:t xml:space="preserve"> </w:t>
      </w:r>
      <w:r w:rsidR="00FB742E">
        <w:rPr>
          <w:rFonts w:ascii="Times New Roman" w:hAnsi="Times New Roman" w:cs="Times New Roman"/>
          <w:sz w:val="24"/>
          <w:szCs w:val="24"/>
        </w:rPr>
        <w:t>ownership</w:t>
      </w:r>
      <w:r w:rsidR="002E686A">
        <w:rPr>
          <w:rFonts w:ascii="Times New Roman" w:hAnsi="Times New Roman" w:cs="Times New Roman"/>
          <w:sz w:val="24"/>
          <w:szCs w:val="24"/>
        </w:rPr>
        <w:t xml:space="preserve">, </w:t>
      </w:r>
      <w:r w:rsidR="00B56B8D">
        <w:rPr>
          <w:rFonts w:ascii="Times New Roman" w:hAnsi="Times New Roman" w:cs="Times New Roman"/>
          <w:sz w:val="24"/>
          <w:szCs w:val="24"/>
        </w:rPr>
        <w:t>joint action</w:t>
      </w:r>
      <w:r w:rsidR="00C666D4" w:rsidRPr="00C666D4">
        <w:rPr>
          <w:rFonts w:ascii="Times New Roman" w:hAnsi="Times New Roman" w:cs="Times New Roman"/>
          <w:sz w:val="24"/>
          <w:szCs w:val="24"/>
        </w:rPr>
        <w:t xml:space="preserve">, </w:t>
      </w:r>
      <w:r w:rsidR="006D0F1A">
        <w:rPr>
          <w:rFonts w:ascii="Times New Roman" w:hAnsi="Times New Roman" w:cs="Times New Roman"/>
          <w:sz w:val="24"/>
          <w:szCs w:val="24"/>
        </w:rPr>
        <w:t>beginning state comfort, action prediction, response selection, shared task representation</w:t>
      </w:r>
      <w:r w:rsidR="00510205">
        <w:rPr>
          <w:rFonts w:ascii="Times New Roman" w:hAnsi="Times New Roman" w:cs="Times New Roman"/>
          <w:sz w:val="24"/>
          <w:szCs w:val="24"/>
        </w:rPr>
        <w:t>, self-relevance.</w:t>
      </w:r>
    </w:p>
    <w:p w14:paraId="4394DFED" w14:textId="77777777" w:rsidR="001D652A" w:rsidRDefault="001D652A" w:rsidP="00C666D4">
      <w:pPr>
        <w:spacing w:after="0" w:line="480" w:lineRule="auto"/>
        <w:jc w:val="center"/>
        <w:rPr>
          <w:rFonts w:ascii="Times New Roman" w:hAnsi="Times New Roman" w:cs="Times New Roman"/>
          <w:sz w:val="24"/>
          <w:szCs w:val="24"/>
        </w:rPr>
      </w:pPr>
    </w:p>
    <w:p w14:paraId="415F6129" w14:textId="77777777" w:rsidR="001D652A" w:rsidRDefault="001D652A" w:rsidP="00C666D4">
      <w:pPr>
        <w:spacing w:after="0" w:line="480" w:lineRule="auto"/>
        <w:jc w:val="center"/>
        <w:rPr>
          <w:rFonts w:ascii="Times New Roman" w:hAnsi="Times New Roman" w:cs="Times New Roman"/>
          <w:sz w:val="24"/>
          <w:szCs w:val="24"/>
        </w:rPr>
      </w:pPr>
    </w:p>
    <w:p w14:paraId="031F487A" w14:textId="77777777" w:rsidR="001D652A" w:rsidRDefault="001D652A" w:rsidP="00C666D4">
      <w:pPr>
        <w:spacing w:after="0" w:line="480" w:lineRule="auto"/>
        <w:rPr>
          <w:rFonts w:ascii="Times New Roman" w:hAnsi="Times New Roman" w:cs="Times New Roman"/>
          <w:sz w:val="24"/>
          <w:szCs w:val="24"/>
        </w:rPr>
      </w:pPr>
      <w:r>
        <w:rPr>
          <w:rFonts w:ascii="Times New Roman" w:hAnsi="Times New Roman" w:cs="Times New Roman"/>
          <w:sz w:val="24"/>
          <w:szCs w:val="24"/>
        </w:rPr>
        <w:br w:type="page"/>
      </w:r>
    </w:p>
    <w:p w14:paraId="622C16FB" w14:textId="77777777" w:rsidR="00DC681C" w:rsidRDefault="00DC681C" w:rsidP="00B6282E">
      <w:pPr>
        <w:pStyle w:val="TitleOfPaperCover"/>
        <w:rPr>
          <w:b/>
        </w:rPr>
      </w:pPr>
      <w:r>
        <w:rPr>
          <w:b/>
        </w:rPr>
        <w:lastRenderedPageBreak/>
        <w:t xml:space="preserve">Ownership status influences </w:t>
      </w:r>
      <w:r w:rsidR="00E2371B">
        <w:rPr>
          <w:b/>
        </w:rPr>
        <w:t xml:space="preserve">the degree of </w:t>
      </w:r>
      <w:r>
        <w:rPr>
          <w:b/>
        </w:rPr>
        <w:t xml:space="preserve">joint </w:t>
      </w:r>
      <w:proofErr w:type="spellStart"/>
      <w:r>
        <w:rPr>
          <w:b/>
        </w:rPr>
        <w:t>facilitatory</w:t>
      </w:r>
      <w:proofErr w:type="spellEnd"/>
      <w:r>
        <w:rPr>
          <w:b/>
        </w:rPr>
        <w:t xml:space="preserve"> </w:t>
      </w:r>
      <w:r w:rsidR="001C2DFA">
        <w:rPr>
          <w:b/>
        </w:rPr>
        <w:t>behavior</w:t>
      </w:r>
    </w:p>
    <w:p w14:paraId="3A1F2C9A" w14:textId="7CC0C3C0" w:rsidR="00764AC7" w:rsidRDefault="00DC1707" w:rsidP="00DE6D6F">
      <w:pPr>
        <w:pStyle w:val="TitleOfPaperCover"/>
        <w:keepNext w:val="0"/>
        <w:keepLines w:val="0"/>
        <w:widowControl w:val="0"/>
        <w:ind w:firstLine="851"/>
        <w:jc w:val="left"/>
      </w:pPr>
      <w:r>
        <w:t xml:space="preserve">People </w:t>
      </w:r>
      <w:r w:rsidR="004D75C8">
        <w:t>have sophisticated and flexible internal models of</w:t>
      </w:r>
      <w:r w:rsidR="00DE5914">
        <w:t xml:space="preserve"> action </w:t>
      </w:r>
      <w:r w:rsidR="004D75C8">
        <w:t xml:space="preserve">that allow effective </w:t>
      </w:r>
      <w:r w:rsidR="00B82141">
        <w:t xml:space="preserve">action </w:t>
      </w:r>
      <w:r w:rsidR="004D75C8">
        <w:t>planning</w:t>
      </w:r>
      <w:r w:rsidR="00B4478E">
        <w:t xml:space="preserve"> when individuals act alone</w:t>
      </w:r>
      <w:r w:rsidR="004D75C8">
        <w:t xml:space="preserve"> (</w:t>
      </w:r>
      <w:proofErr w:type="spellStart"/>
      <w:r w:rsidR="004D75C8">
        <w:t>Wolpert</w:t>
      </w:r>
      <w:proofErr w:type="spellEnd"/>
      <w:r w:rsidR="004D75C8">
        <w:t xml:space="preserve"> &amp; Flanagan, 2001)</w:t>
      </w:r>
      <w:r w:rsidR="00E2371B">
        <w:t>.</w:t>
      </w:r>
      <w:r w:rsidR="004D75C8">
        <w:t xml:space="preserve"> </w:t>
      </w:r>
      <w:r w:rsidR="00E2371B">
        <w:t>Individuals</w:t>
      </w:r>
      <w:r w:rsidR="00EA65FA">
        <w:t xml:space="preserve"> </w:t>
      </w:r>
      <w:r w:rsidR="004C19B5">
        <w:t>can also</w:t>
      </w:r>
      <w:r w:rsidR="004D75C8">
        <w:t xml:space="preserve"> incorporate</w:t>
      </w:r>
      <w:r w:rsidR="00EA65FA">
        <w:t xml:space="preserve"> or adapt internal models to account for</w:t>
      </w:r>
      <w:r w:rsidR="004D75C8">
        <w:t xml:space="preserve"> other </w:t>
      </w:r>
      <w:r>
        <w:t>agents</w:t>
      </w:r>
      <w:r w:rsidR="004D75C8">
        <w:t xml:space="preserve"> </w:t>
      </w:r>
      <w:r w:rsidR="00074CDB">
        <w:t>(Flanagan &amp; Johansson, 2003</w:t>
      </w:r>
      <w:r w:rsidR="00EA65FA">
        <w:t xml:space="preserve">; Welsh, Wong, &amp; </w:t>
      </w:r>
      <w:proofErr w:type="spellStart"/>
      <w:r w:rsidR="00EA65FA">
        <w:t>Chandrasekharan</w:t>
      </w:r>
      <w:proofErr w:type="spellEnd"/>
      <w:r w:rsidR="00EA65FA">
        <w:t>, 2013</w:t>
      </w:r>
      <w:r w:rsidR="00074CDB">
        <w:t>). This</w:t>
      </w:r>
      <w:r w:rsidR="00B4478E">
        <w:t xml:space="preserve"> extension</w:t>
      </w:r>
      <w:r w:rsidR="00FE0FD1">
        <w:t xml:space="preserve"> or adaptation</w:t>
      </w:r>
      <w:r w:rsidR="00B4478E">
        <w:t xml:space="preserve"> of </w:t>
      </w:r>
      <w:r w:rsidR="00E2371B">
        <w:t>individual</w:t>
      </w:r>
      <w:r w:rsidR="00DE5914">
        <w:t xml:space="preserve"> </w:t>
      </w:r>
      <w:r w:rsidR="00B4478E">
        <w:t xml:space="preserve">internal models to </w:t>
      </w:r>
      <w:r w:rsidR="00DE5914">
        <w:t>“</w:t>
      </w:r>
      <w:r w:rsidR="00B4478E">
        <w:t>others</w:t>
      </w:r>
      <w:r w:rsidR="00DE5914">
        <w:t>”</w:t>
      </w:r>
      <w:r w:rsidR="00074CDB">
        <w:t xml:space="preserve"> </w:t>
      </w:r>
      <w:r w:rsidR="00B82141">
        <w:t>allows humans</w:t>
      </w:r>
      <w:r w:rsidR="00075BFD">
        <w:t xml:space="preserve"> </w:t>
      </w:r>
      <w:r w:rsidR="00074CDB">
        <w:t xml:space="preserve">to </w:t>
      </w:r>
      <w:r w:rsidR="00071552">
        <w:t>predict action outcomes on the basis of dynamically unfolding observable events</w:t>
      </w:r>
      <w:r w:rsidR="00742870">
        <w:t xml:space="preserve"> performed by those around </w:t>
      </w:r>
      <w:r w:rsidR="00B9297F">
        <w:t>them</w:t>
      </w:r>
      <w:r w:rsidR="004D75C8">
        <w:t xml:space="preserve">. </w:t>
      </w:r>
      <w:r w:rsidR="00071552">
        <w:t>These internal models of action can also be influenced by shared task repres</w:t>
      </w:r>
      <w:r w:rsidR="00F95CA6">
        <w:t xml:space="preserve">entations </w:t>
      </w:r>
      <w:r w:rsidR="008B281C">
        <w:t xml:space="preserve">and goals </w:t>
      </w:r>
      <w:r w:rsidR="00F95CA6">
        <w:t>established prior to action</w:t>
      </w:r>
      <w:r w:rsidR="00071552">
        <w:t xml:space="preserve"> </w:t>
      </w:r>
      <w:r w:rsidR="008B281C">
        <w:t xml:space="preserve">execution </w:t>
      </w:r>
      <w:r w:rsidR="00071552">
        <w:t>(</w:t>
      </w:r>
      <w:proofErr w:type="spellStart"/>
      <w:r w:rsidR="00071552">
        <w:t>Sebanz</w:t>
      </w:r>
      <w:proofErr w:type="spellEnd"/>
      <w:r w:rsidR="00071552">
        <w:t xml:space="preserve">, </w:t>
      </w:r>
      <w:proofErr w:type="spellStart"/>
      <w:r w:rsidR="00071552">
        <w:t>Bekkering</w:t>
      </w:r>
      <w:proofErr w:type="spellEnd"/>
      <w:r w:rsidR="00071552">
        <w:t xml:space="preserve"> &amp; </w:t>
      </w:r>
      <w:proofErr w:type="spellStart"/>
      <w:r w:rsidR="00071552">
        <w:t>Knoblich</w:t>
      </w:r>
      <w:proofErr w:type="spellEnd"/>
      <w:r w:rsidR="00071552">
        <w:t xml:space="preserve">, 2006). </w:t>
      </w:r>
      <w:r w:rsidR="004D75C8">
        <w:t>For example, w</w:t>
      </w:r>
      <w:r w:rsidR="001C2DFA">
        <w:t xml:space="preserve">hen passing an object to a </w:t>
      </w:r>
      <w:r w:rsidR="00272226">
        <w:t>partner</w:t>
      </w:r>
      <w:r w:rsidR="001C2DFA">
        <w:t xml:space="preserve">, </w:t>
      </w:r>
      <w:r w:rsidR="00B56A99">
        <w:t xml:space="preserve">knowing the co-actor’s intention allows the passer to activate the appropriate internal model to predict the manner in which their co-actor </w:t>
      </w:r>
      <w:r w:rsidR="00B82141">
        <w:t xml:space="preserve">will </w:t>
      </w:r>
      <w:r w:rsidR="00B56A99">
        <w:t xml:space="preserve">use the object. </w:t>
      </w:r>
      <w:r w:rsidR="008B281C">
        <w:t>Predictions based on the a</w:t>
      </w:r>
      <w:r w:rsidR="00B56A99">
        <w:t>ctivation of this model in turn leads the passer to</w:t>
      </w:r>
      <w:r w:rsidR="001C2DFA">
        <w:t xml:space="preserve"> spontaneously </w:t>
      </w:r>
      <w:r w:rsidR="009815DF">
        <w:t>orient</w:t>
      </w:r>
      <w:r w:rsidR="001C2DFA">
        <w:t xml:space="preserve"> that object to a more comfortable position</w:t>
      </w:r>
      <w:r w:rsidR="00DE6D6F">
        <w:t xml:space="preserve"> for their partner</w:t>
      </w:r>
      <w:r w:rsidR="00071552">
        <w:t xml:space="preserve"> (Ray &amp; Welsh, </w:t>
      </w:r>
      <w:r w:rsidR="00F95CA6">
        <w:t xml:space="preserve">2011). </w:t>
      </w:r>
      <w:r w:rsidR="008B281C">
        <w:t>K</w:t>
      </w:r>
      <w:r w:rsidR="00AA0D94">
        <w:t xml:space="preserve">nown as the ‘beginning state comfort effect’, this </w:t>
      </w:r>
      <w:proofErr w:type="spellStart"/>
      <w:r w:rsidR="00AA0D94">
        <w:t>facilitatory</w:t>
      </w:r>
      <w:proofErr w:type="spellEnd"/>
      <w:r w:rsidR="00AA0D94">
        <w:t xml:space="preserve"> behavior can be seen with a range of objects including hammers and calculators</w:t>
      </w:r>
      <w:r w:rsidR="00DD2F11">
        <w:t xml:space="preserve"> (Gonzalez, </w:t>
      </w:r>
      <w:proofErr w:type="spellStart"/>
      <w:r w:rsidR="00DD2F11">
        <w:t>Studenka</w:t>
      </w:r>
      <w:proofErr w:type="spellEnd"/>
      <w:r w:rsidR="00DD2F11">
        <w:t xml:space="preserve">, </w:t>
      </w:r>
      <w:proofErr w:type="spellStart"/>
      <w:r w:rsidR="00DD2F11">
        <w:t>Glazebrook</w:t>
      </w:r>
      <w:proofErr w:type="spellEnd"/>
      <w:r w:rsidR="00DD2F11">
        <w:t xml:space="preserve"> &amp; Lyons, </w:t>
      </w:r>
      <w:r w:rsidR="00071552">
        <w:t>20</w:t>
      </w:r>
      <w:r w:rsidR="00075BFD">
        <w:t>1</w:t>
      </w:r>
      <w:r w:rsidR="00071552">
        <w:t>1)</w:t>
      </w:r>
      <w:r w:rsidR="00070B00">
        <w:t>.</w:t>
      </w:r>
      <w:r w:rsidR="00212E58">
        <w:t xml:space="preserve"> </w:t>
      </w:r>
    </w:p>
    <w:p w14:paraId="4200CCEA" w14:textId="0F49935C" w:rsidR="00E464E7" w:rsidRDefault="00764AC7" w:rsidP="00E464E7">
      <w:pPr>
        <w:pStyle w:val="TitleOfPaperCover"/>
        <w:keepNext w:val="0"/>
        <w:keepLines w:val="0"/>
        <w:widowControl w:val="0"/>
        <w:ind w:firstLine="851"/>
        <w:jc w:val="left"/>
      </w:pPr>
      <w:r>
        <w:t>Actionable o</w:t>
      </w:r>
      <w:r w:rsidR="000A1B78">
        <w:t>bjects</w:t>
      </w:r>
      <w:r>
        <w:t>,</w:t>
      </w:r>
      <w:r w:rsidR="000A1B78">
        <w:t xml:space="preserve"> however, are not s</w:t>
      </w:r>
      <w:r>
        <w:t>olely</w:t>
      </w:r>
      <w:r w:rsidR="000A1B78">
        <w:t xml:space="preserve"> defined by their physical features</w:t>
      </w:r>
      <w:r>
        <w:t>. They are also defined</w:t>
      </w:r>
      <w:r w:rsidR="000A1B78">
        <w:t xml:space="preserve"> by non-physica</w:t>
      </w:r>
      <w:r w:rsidR="001B1005">
        <w:t>l (conceptual) features such as</w:t>
      </w:r>
      <w:r w:rsidR="008B281C">
        <w:t xml:space="preserve"> aesthetic qualities, value, and ownership status</w:t>
      </w:r>
      <w:r w:rsidR="000A1B78">
        <w:t>.</w:t>
      </w:r>
      <w:r>
        <w:t xml:space="preserve"> In the case of ownership, self-owned objects enjoy elevated importance with regards to a number of psychological variables including attention (Turk et al., 2011) and memory (Cunningham, Turk, MacDonald &amp; </w:t>
      </w:r>
      <w:proofErr w:type="spellStart"/>
      <w:r>
        <w:t>Macrae</w:t>
      </w:r>
      <w:proofErr w:type="spellEnd"/>
      <w:r>
        <w:t>, 2008). Interestingly, ownership has also been shown to influence physical interactions with objects</w:t>
      </w:r>
      <w:r w:rsidR="00E464E7">
        <w:t xml:space="preserve"> when individuals act alone: </w:t>
      </w:r>
      <w:r w:rsidR="00F14FA4">
        <w:t>1)</w:t>
      </w:r>
      <w:r w:rsidR="00A014B6">
        <w:t xml:space="preserve"> </w:t>
      </w:r>
      <w:r w:rsidR="00E464E7">
        <w:t xml:space="preserve">actors </w:t>
      </w:r>
      <w:r w:rsidR="00A642B7">
        <w:t>reach lower peak acceleration</w:t>
      </w:r>
      <w:r w:rsidR="00867C33">
        <w:t>s</w:t>
      </w:r>
      <w:r w:rsidR="00A014B6">
        <w:t xml:space="preserve"> when lifting someone else’s object </w:t>
      </w:r>
      <w:r w:rsidR="00A642B7">
        <w:t>than</w:t>
      </w:r>
      <w:r w:rsidR="00FE0FD1">
        <w:t xml:space="preserve"> </w:t>
      </w:r>
      <w:r w:rsidR="00A642B7">
        <w:t xml:space="preserve">when they lift </w:t>
      </w:r>
      <w:r w:rsidR="00742870">
        <w:t xml:space="preserve">their own </w:t>
      </w:r>
      <w:r w:rsidR="00D20DA8">
        <w:t>object</w:t>
      </w:r>
      <w:r w:rsidR="00F14FA4">
        <w:t>; and 2)</w:t>
      </w:r>
      <w:r w:rsidR="003C1948">
        <w:t xml:space="preserve"> </w:t>
      </w:r>
      <w:r w:rsidR="00E464E7">
        <w:t>actors’ movements are</w:t>
      </w:r>
      <w:r w:rsidR="00A14FDC">
        <w:t xml:space="preserve"> consistent with a </w:t>
      </w:r>
      <w:r w:rsidR="003C1948">
        <w:t>general reticence to interact with other people</w:t>
      </w:r>
      <w:r w:rsidR="00700124">
        <w:t>’s</w:t>
      </w:r>
      <w:r w:rsidR="003C1948">
        <w:t xml:space="preserve"> </w:t>
      </w:r>
      <w:r w:rsidR="00D20DA8">
        <w:t xml:space="preserve">objects </w:t>
      </w:r>
      <w:r w:rsidR="00E464E7">
        <w:t xml:space="preserve">(Constable, </w:t>
      </w:r>
      <w:proofErr w:type="spellStart"/>
      <w:r w:rsidR="00E464E7">
        <w:t>Kritikos</w:t>
      </w:r>
      <w:proofErr w:type="spellEnd"/>
      <w:r w:rsidR="00E464E7">
        <w:t xml:space="preserve">, &amp; </w:t>
      </w:r>
      <w:proofErr w:type="spellStart"/>
      <w:r w:rsidR="00E464E7">
        <w:t>Bayliss</w:t>
      </w:r>
      <w:proofErr w:type="spellEnd"/>
      <w:r w:rsidR="00E464E7">
        <w:t xml:space="preserve">, 2011; Constable, </w:t>
      </w:r>
      <w:proofErr w:type="spellStart"/>
      <w:r w:rsidR="00E464E7">
        <w:t>Kritikos</w:t>
      </w:r>
      <w:proofErr w:type="spellEnd"/>
      <w:r w:rsidR="00E464E7">
        <w:t xml:space="preserve">, </w:t>
      </w:r>
      <w:proofErr w:type="spellStart"/>
      <w:r w:rsidR="00E464E7">
        <w:t>Lipp</w:t>
      </w:r>
      <w:proofErr w:type="spellEnd"/>
      <w:r w:rsidR="00E464E7">
        <w:t xml:space="preserve"> </w:t>
      </w:r>
      <w:r w:rsidR="00E464E7">
        <w:lastRenderedPageBreak/>
        <w:t xml:space="preserve">&amp; </w:t>
      </w:r>
      <w:proofErr w:type="spellStart"/>
      <w:r w:rsidR="00E464E7">
        <w:t>Bayliss</w:t>
      </w:r>
      <w:proofErr w:type="spellEnd"/>
      <w:r w:rsidR="00E464E7">
        <w:t>, 2014)</w:t>
      </w:r>
      <w:r w:rsidR="00AD6640">
        <w:t xml:space="preserve">. </w:t>
      </w:r>
      <w:r w:rsidR="00A777E1">
        <w:t>T</w:t>
      </w:r>
      <w:r w:rsidR="001F6C8B">
        <w:t xml:space="preserve">hese effects </w:t>
      </w:r>
      <w:r w:rsidR="00CC04FD">
        <w:t xml:space="preserve">reflect </w:t>
      </w:r>
      <w:r w:rsidR="00A777E1">
        <w:t xml:space="preserve">important </w:t>
      </w:r>
      <w:r w:rsidR="00CC04FD">
        <w:t>biases in attachment, preference, and perhaps learned motor programs (see Constable et al.</w:t>
      </w:r>
      <w:r w:rsidR="00F519ED">
        <w:t>,</w:t>
      </w:r>
      <w:r w:rsidR="00CC04FD">
        <w:t xml:space="preserve"> 2014 for a discussion)</w:t>
      </w:r>
      <w:r w:rsidR="00A777E1">
        <w:t xml:space="preserve"> that alter the manner in which people plan and produce actions toward objects. </w:t>
      </w:r>
      <w:r w:rsidR="00CC04FD">
        <w:t xml:space="preserve"> </w:t>
      </w:r>
      <w:r w:rsidR="00E464E7">
        <w:t xml:space="preserve">The present study was conducted to determine if the conceptual feature of object-ownership influences action planning and execution in dyadic interactions.  </w:t>
      </w:r>
    </w:p>
    <w:p w14:paraId="72DDB7DD" w14:textId="3ADA7EE8" w:rsidR="00CB5B1A" w:rsidRPr="00772019" w:rsidRDefault="00704B0A" w:rsidP="00AA0D94">
      <w:pPr>
        <w:pStyle w:val="TitleOfPaperCover"/>
        <w:keepNext w:val="0"/>
        <w:keepLines w:val="0"/>
        <w:widowControl w:val="0"/>
        <w:ind w:firstLine="851"/>
        <w:jc w:val="left"/>
      </w:pPr>
      <w:r>
        <w:t xml:space="preserve">Given that ownership </w:t>
      </w:r>
      <w:r w:rsidR="00212E58">
        <w:t>is</w:t>
      </w:r>
      <w:r w:rsidR="00DE6D6F">
        <w:t xml:space="preserve"> socially</w:t>
      </w:r>
      <w:r w:rsidR="00F14FA4">
        <w:t>-</w:t>
      </w:r>
      <w:r w:rsidR="00DE6D6F">
        <w:t>based</w:t>
      </w:r>
      <w:r w:rsidR="00A014B6">
        <w:t>,</w:t>
      </w:r>
      <w:r w:rsidR="00DE6D6F">
        <w:t xml:space="preserve"> it</w:t>
      </w:r>
      <w:r>
        <w:t xml:space="preserve"> stands to reason th</w:t>
      </w:r>
      <w:r w:rsidR="00A014B6">
        <w:t>at</w:t>
      </w:r>
      <w:r w:rsidR="00F022C4">
        <w:t xml:space="preserve"> the ownership </w:t>
      </w:r>
      <w:r>
        <w:t xml:space="preserve">status of an object may </w:t>
      </w:r>
      <w:r w:rsidR="00A014B6">
        <w:t xml:space="preserve">shape action planning in social (joint) </w:t>
      </w:r>
      <w:r>
        <w:t>interactions.</w:t>
      </w:r>
      <w:r w:rsidR="00A014B6">
        <w:t xml:space="preserve"> </w:t>
      </w:r>
      <w:r w:rsidR="00CB7FE8">
        <w:t xml:space="preserve">This </w:t>
      </w:r>
      <w:r w:rsidR="005C60BF">
        <w:t>extension is founded on</w:t>
      </w:r>
      <w:r w:rsidR="00865BED">
        <w:t xml:space="preserve"> previous work </w:t>
      </w:r>
      <w:r w:rsidR="00CB7FE8">
        <w:t>show</w:t>
      </w:r>
      <w:r w:rsidR="00BA2CC7">
        <w:t>ing</w:t>
      </w:r>
      <w:r w:rsidR="00CB7FE8">
        <w:t xml:space="preserve"> that </w:t>
      </w:r>
      <w:r w:rsidR="00A014B6">
        <w:t xml:space="preserve">social </w:t>
      </w:r>
      <w:r w:rsidR="00D20DA8">
        <w:t xml:space="preserve">factors related to the co-actor </w:t>
      </w:r>
      <w:r w:rsidR="005C60BF">
        <w:t xml:space="preserve">influence </w:t>
      </w:r>
      <w:r w:rsidR="00CC691C">
        <w:t xml:space="preserve">the emergence of joint action effects. For example, </w:t>
      </w:r>
      <w:r w:rsidR="005C60BF">
        <w:t xml:space="preserve">joint action effects based on </w:t>
      </w:r>
      <w:r w:rsidR="00BD1AE4">
        <w:t xml:space="preserve">the </w:t>
      </w:r>
      <w:r w:rsidR="00CC691C">
        <w:t xml:space="preserve">co-representation of </w:t>
      </w:r>
      <w:r w:rsidR="00AA0D94">
        <w:t>action</w:t>
      </w:r>
      <w:r w:rsidR="005C60BF">
        <w:t xml:space="preserve"> are stronger</w:t>
      </w:r>
      <w:r w:rsidR="00CC691C">
        <w:t xml:space="preserve"> when the relationship between two co-acting agents is positive</w:t>
      </w:r>
      <w:r w:rsidR="00BA2CC7">
        <w:t xml:space="preserve"> than</w:t>
      </w:r>
      <w:r w:rsidR="00101BEF">
        <w:t xml:space="preserve"> w</w:t>
      </w:r>
      <w:r w:rsidR="00CC691C">
        <w:t xml:space="preserve">hen the relationship is negative </w:t>
      </w:r>
      <w:r w:rsidR="00A014B6">
        <w:t>(</w:t>
      </w:r>
      <w:proofErr w:type="spellStart"/>
      <w:r w:rsidR="00A21581">
        <w:t>Hommel</w:t>
      </w:r>
      <w:proofErr w:type="spellEnd"/>
      <w:r w:rsidR="00A21581">
        <w:t xml:space="preserve">, </w:t>
      </w:r>
      <w:proofErr w:type="spellStart"/>
      <w:r w:rsidR="00A21581">
        <w:t>Colzato</w:t>
      </w:r>
      <w:proofErr w:type="spellEnd"/>
      <w:r w:rsidR="00A21581">
        <w:t xml:space="preserve"> &amp; van den </w:t>
      </w:r>
      <w:proofErr w:type="spellStart"/>
      <w:r w:rsidR="00A21581">
        <w:t>Wildenberg</w:t>
      </w:r>
      <w:proofErr w:type="spellEnd"/>
      <w:r w:rsidR="00A21581">
        <w:t>, 2009</w:t>
      </w:r>
      <w:r w:rsidR="00A014B6">
        <w:t>)</w:t>
      </w:r>
      <w:r w:rsidR="00075BFD">
        <w:t>.</w:t>
      </w:r>
      <w:r w:rsidR="00961933">
        <w:t xml:space="preserve"> I</w:t>
      </w:r>
      <w:r w:rsidR="00772019">
        <w:t>n such joint action studies (</w:t>
      </w:r>
      <w:proofErr w:type="spellStart"/>
      <w:r w:rsidR="00772019">
        <w:t>Sebanz</w:t>
      </w:r>
      <w:proofErr w:type="spellEnd"/>
      <w:r w:rsidR="00772019">
        <w:t xml:space="preserve">, </w:t>
      </w:r>
      <w:proofErr w:type="spellStart"/>
      <w:r w:rsidR="00772019">
        <w:t>Knobl</w:t>
      </w:r>
      <w:r w:rsidR="00F022C4">
        <w:t>ich</w:t>
      </w:r>
      <w:proofErr w:type="spellEnd"/>
      <w:r w:rsidR="00F022C4">
        <w:t xml:space="preserve"> &amp; </w:t>
      </w:r>
      <w:proofErr w:type="spellStart"/>
      <w:r w:rsidR="00F022C4">
        <w:t>Prinz</w:t>
      </w:r>
      <w:proofErr w:type="spellEnd"/>
      <w:r w:rsidR="00F022C4">
        <w:t>,</w:t>
      </w:r>
      <w:r w:rsidR="00772019">
        <w:t xml:space="preserve"> 2003; Welsh et al., 2005)</w:t>
      </w:r>
      <w:r w:rsidR="00961933">
        <w:t>, however, the social environment is incident</w:t>
      </w:r>
      <w:r w:rsidR="00101BEF">
        <w:t>al</w:t>
      </w:r>
      <w:r w:rsidR="00961933">
        <w:t xml:space="preserve"> to the task </w:t>
      </w:r>
      <w:r w:rsidR="00BA2CC7">
        <w:t>because</w:t>
      </w:r>
      <w:r w:rsidR="00961933">
        <w:t xml:space="preserve"> participants perform </w:t>
      </w:r>
      <w:r w:rsidR="00CC691C">
        <w:t>independent</w:t>
      </w:r>
      <w:r w:rsidR="00961933">
        <w:t xml:space="preserve"> task</w:t>
      </w:r>
      <w:r w:rsidR="00101BEF">
        <w:t>s</w:t>
      </w:r>
      <w:r w:rsidR="00961933">
        <w:t xml:space="preserve"> beside another individual. These scenarios may not reflect what occurs in more dynamic and interactive</w:t>
      </w:r>
      <w:r w:rsidR="005C60BF">
        <w:t xml:space="preserve"> task</w:t>
      </w:r>
      <w:r w:rsidR="00961933">
        <w:t xml:space="preserve"> environments </w:t>
      </w:r>
      <w:r w:rsidR="00C769AB">
        <w:t>that afford a level of real world applicability</w:t>
      </w:r>
      <w:r w:rsidR="00F14FA4">
        <w:t xml:space="preserve"> and cooperation</w:t>
      </w:r>
      <w:r w:rsidR="008A066E">
        <w:t xml:space="preserve"> as</w:t>
      </w:r>
      <w:r w:rsidR="005C60BF">
        <w:t xml:space="preserve"> rooted in predictions based on internal models of actions</w:t>
      </w:r>
      <w:r w:rsidR="00C769AB">
        <w:t>.</w:t>
      </w:r>
      <w:r>
        <w:t xml:space="preserve"> </w:t>
      </w:r>
      <w:r w:rsidR="009D2D2D">
        <w:t>In the present experiment</w:t>
      </w:r>
      <w:r w:rsidR="00CB5B1A">
        <w:t>s</w:t>
      </w:r>
      <w:r w:rsidR="00153A13">
        <w:t>,</w:t>
      </w:r>
      <w:r w:rsidR="009D2D2D">
        <w:t xml:space="preserve"> w</w:t>
      </w:r>
      <w:r>
        <w:t xml:space="preserve">e </w:t>
      </w:r>
      <w:r w:rsidR="00BA2CC7">
        <w:t>investigated</w:t>
      </w:r>
      <w:r>
        <w:t xml:space="preserve"> how the attribution of ownership status to an object could influence the </w:t>
      </w:r>
      <w:r w:rsidR="00B37493">
        <w:t xml:space="preserve">everyday </w:t>
      </w:r>
      <w:r>
        <w:t>act of passing that object between two people.</w:t>
      </w:r>
      <w:r w:rsidR="007A139E">
        <w:t xml:space="preserve"> </w:t>
      </w:r>
      <w:r w:rsidR="00B566B0">
        <w:t xml:space="preserve">In Experiment 1, we </w:t>
      </w:r>
      <w:r w:rsidR="005C60BF">
        <w:t>determined if</w:t>
      </w:r>
      <w:r w:rsidR="00B566B0">
        <w:t xml:space="preserve"> </w:t>
      </w:r>
      <w:r w:rsidR="008A066E">
        <w:t>an</w:t>
      </w:r>
      <w:r w:rsidR="002E3D6C">
        <w:t xml:space="preserve"> </w:t>
      </w:r>
      <w:r w:rsidR="00B566B0">
        <w:t xml:space="preserve">action goal modulates the effect of ownership on joint action performance, and in Experiment 2, we </w:t>
      </w:r>
      <w:r w:rsidR="005C60BF">
        <w:t xml:space="preserve">determined if </w:t>
      </w:r>
      <w:r w:rsidR="00B566B0">
        <w:t xml:space="preserve">the status of the relationship between the participant and the owner of the object </w:t>
      </w:r>
      <w:r w:rsidR="005C60BF">
        <w:t>moderates</w:t>
      </w:r>
      <w:r w:rsidR="00B566B0">
        <w:t xml:space="preserve"> the effect of ownership in joint action.</w:t>
      </w:r>
    </w:p>
    <w:p w14:paraId="71559329" w14:textId="07B2ED77" w:rsidR="00CB5B1A" w:rsidRDefault="00CB5B1A" w:rsidP="00FB0825">
      <w:pPr>
        <w:keepNext/>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Experiment 1</w:t>
      </w:r>
    </w:p>
    <w:p w14:paraId="70FCEC0C" w14:textId="15B4337B" w:rsidR="00B50567" w:rsidRDefault="00B50567" w:rsidP="00AA0D94">
      <w:pPr>
        <w:pStyle w:val="TitleOfPaperCover"/>
        <w:keepNext w:val="0"/>
        <w:keepLines w:val="0"/>
        <w:ind w:firstLine="851"/>
        <w:jc w:val="left"/>
      </w:pPr>
      <w:r>
        <w:t xml:space="preserve">Pairs of participants were given a mug to keep prior to the testing session. </w:t>
      </w:r>
      <w:r w:rsidR="00911412">
        <w:t>O</w:t>
      </w:r>
      <w:r>
        <w:t>ne</w:t>
      </w:r>
      <w:r w:rsidR="00911412">
        <w:t>-</w:t>
      </w:r>
      <w:r w:rsidR="00B019D1">
        <w:t>to</w:t>
      </w:r>
      <w:r w:rsidR="00911412">
        <w:t>-</w:t>
      </w:r>
      <w:r>
        <w:t>two weeks after select</w:t>
      </w:r>
      <w:r w:rsidR="00911412">
        <w:t>ing</w:t>
      </w:r>
      <w:r>
        <w:t xml:space="preserve"> their mug, </w:t>
      </w:r>
      <w:r w:rsidR="00911412">
        <w:t>participants</w:t>
      </w:r>
      <w:r>
        <w:t xml:space="preserve"> completed a task in which they passed either their own mug or their partner’s mug across a table to their partner. </w:t>
      </w:r>
      <w:r w:rsidR="00FC5B23">
        <w:t xml:space="preserve">Their partner (co-actor) </w:t>
      </w:r>
      <w:r w:rsidR="00FC5B23">
        <w:lastRenderedPageBreak/>
        <w:t xml:space="preserve">then either acted upon the mug </w:t>
      </w:r>
      <w:r w:rsidR="00911412">
        <w:t xml:space="preserve">(joint action condition) </w:t>
      </w:r>
      <w:r w:rsidR="00FC5B23">
        <w:t>or remained stationary</w:t>
      </w:r>
      <w:r w:rsidR="00911412">
        <w:t xml:space="preserve"> (no action condition)</w:t>
      </w:r>
      <w:r>
        <w:t>. We recorded the angle of the mug’s handle relative to the partner’s hand to determine (1) how p</w:t>
      </w:r>
      <w:r w:rsidR="00911412">
        <w:t>assers</w:t>
      </w:r>
      <w:r>
        <w:t xml:space="preserve"> would orient the mug </w:t>
      </w:r>
      <w:r w:rsidR="00911412">
        <w:t>based on</w:t>
      </w:r>
      <w:r>
        <w:t xml:space="preserve"> their partner’s task</w:t>
      </w:r>
      <w:r w:rsidR="00911412">
        <w:t>,</w:t>
      </w:r>
      <w:r>
        <w:t xml:space="preserve"> and (2) if </w:t>
      </w:r>
      <w:r w:rsidR="003C58F5">
        <w:t xml:space="preserve">the ownership status of the object modulated </w:t>
      </w:r>
      <w:r>
        <w:t xml:space="preserve">any joint action effect. </w:t>
      </w:r>
    </w:p>
    <w:p w14:paraId="3066C0BD" w14:textId="659748B7" w:rsidR="00B50567" w:rsidRPr="00AA0D94" w:rsidRDefault="00B50567" w:rsidP="00AA0D94">
      <w:pPr>
        <w:pStyle w:val="TitleOfPaperCover"/>
        <w:keepNext w:val="0"/>
        <w:keepLines w:val="0"/>
        <w:ind w:firstLine="851"/>
        <w:jc w:val="left"/>
      </w:pPr>
      <w:r>
        <w:t>Given previous findings associated with beginning state comfort (Ray &amp; Welsh, 2011), we expect</w:t>
      </w:r>
      <w:r w:rsidR="00B566B0">
        <w:t>ed</w:t>
      </w:r>
      <w:r>
        <w:t xml:space="preserve"> that </w:t>
      </w:r>
      <w:r w:rsidR="00911412">
        <w:t>a</w:t>
      </w:r>
      <w:r w:rsidR="003C58F5">
        <w:t>n overall</w:t>
      </w:r>
      <w:r>
        <w:t xml:space="preserve"> </w:t>
      </w:r>
      <w:proofErr w:type="spellStart"/>
      <w:r>
        <w:t>facilitatory</w:t>
      </w:r>
      <w:proofErr w:type="spellEnd"/>
      <w:r>
        <w:t xml:space="preserve"> behavior</w:t>
      </w:r>
      <w:r w:rsidR="00911412">
        <w:t xml:space="preserve"> would emerge</w:t>
      </w:r>
      <w:r>
        <w:t xml:space="preserve"> in the joint action condition</w:t>
      </w:r>
      <w:r w:rsidR="003C58F5">
        <w:t xml:space="preserve"> -</w:t>
      </w:r>
      <w:r>
        <w:t xml:space="preserve"> the handle </w:t>
      </w:r>
      <w:r w:rsidR="003C58F5">
        <w:t>would be</w:t>
      </w:r>
      <w:r>
        <w:t xml:space="preserve"> rotated further towards the partner’s optimal grasping angle </w:t>
      </w:r>
      <w:r w:rsidR="003C58F5">
        <w:t xml:space="preserve">in the joint action condition </w:t>
      </w:r>
      <w:r>
        <w:t xml:space="preserve">compared to the no action condition. </w:t>
      </w:r>
      <w:r w:rsidR="00A1641B">
        <w:t>Further, i</w:t>
      </w:r>
      <w:r w:rsidR="00911412">
        <w:t xml:space="preserve">f </w:t>
      </w:r>
      <w:r>
        <w:t>ownership</w:t>
      </w:r>
      <w:r w:rsidR="00911412">
        <w:t xml:space="preserve"> </w:t>
      </w:r>
      <w:r>
        <w:t>modulate</w:t>
      </w:r>
      <w:r w:rsidR="00911412">
        <w:t xml:space="preserve">s all types of actions, then </w:t>
      </w:r>
      <w:r w:rsidR="003C58F5">
        <w:t>a</w:t>
      </w:r>
      <w:r w:rsidR="008A066E">
        <w:t xml:space="preserve">n </w:t>
      </w:r>
      <w:r w:rsidR="003C58F5">
        <w:t xml:space="preserve">ownership bias will be present </w:t>
      </w:r>
      <w:r w:rsidR="00911412">
        <w:t xml:space="preserve">in both the joint action and the no action condition.  However, if the context of the action interacts with ownership, the effect of ownership status will only be present in the joint action task in which receiver </w:t>
      </w:r>
      <w:r w:rsidR="003C58F5">
        <w:t xml:space="preserve">actually </w:t>
      </w:r>
      <w:r w:rsidR="00911412">
        <w:t xml:space="preserve">interacts with the object. </w:t>
      </w:r>
    </w:p>
    <w:p w14:paraId="47C4CB91" w14:textId="77777777" w:rsidR="001D652A" w:rsidRDefault="001D652A" w:rsidP="00AA0D94">
      <w:pPr>
        <w:keepNext/>
        <w:spacing w:after="0" w:line="480" w:lineRule="auto"/>
        <w:rPr>
          <w:rFonts w:ascii="Times New Roman" w:hAnsi="Times New Roman" w:cs="Times New Roman"/>
          <w:b/>
          <w:sz w:val="24"/>
          <w:szCs w:val="24"/>
        </w:rPr>
      </w:pPr>
      <w:r>
        <w:rPr>
          <w:rFonts w:ascii="Times New Roman" w:hAnsi="Times New Roman" w:cs="Times New Roman"/>
          <w:b/>
          <w:sz w:val="24"/>
          <w:szCs w:val="24"/>
        </w:rPr>
        <w:t>Method</w:t>
      </w:r>
    </w:p>
    <w:p w14:paraId="63C257B5" w14:textId="77777777" w:rsidR="001D652A" w:rsidRDefault="001D652A" w:rsidP="00AA0D94">
      <w:pPr>
        <w:keepNext/>
        <w:spacing w:after="0" w:line="480" w:lineRule="auto"/>
        <w:ind w:firstLine="720"/>
        <w:rPr>
          <w:rFonts w:ascii="Times New Roman" w:hAnsi="Times New Roman" w:cs="Times New Roman"/>
          <w:b/>
          <w:sz w:val="24"/>
          <w:szCs w:val="24"/>
        </w:rPr>
      </w:pPr>
      <w:r w:rsidRPr="001D652A">
        <w:rPr>
          <w:rFonts w:ascii="Times New Roman" w:hAnsi="Times New Roman" w:cs="Times New Roman"/>
          <w:b/>
          <w:sz w:val="24"/>
          <w:szCs w:val="24"/>
        </w:rPr>
        <w:t>Participants</w:t>
      </w:r>
      <w:r>
        <w:rPr>
          <w:rFonts w:ascii="Times New Roman" w:hAnsi="Times New Roman" w:cs="Times New Roman"/>
          <w:b/>
          <w:sz w:val="24"/>
          <w:szCs w:val="24"/>
        </w:rPr>
        <w:t>.</w:t>
      </w:r>
    </w:p>
    <w:p w14:paraId="31ABB962" w14:textId="6184D03A" w:rsidR="00F70248" w:rsidRPr="00F70248" w:rsidRDefault="00F70248" w:rsidP="00D3260B">
      <w:pPr>
        <w:keepNext/>
        <w:spacing w:after="0" w:line="480" w:lineRule="auto"/>
        <w:rPr>
          <w:rFonts w:ascii="Times New Roman" w:hAnsi="Times New Roman" w:cs="Times New Roman"/>
          <w:sz w:val="24"/>
          <w:szCs w:val="24"/>
        </w:rPr>
      </w:pPr>
      <w:r>
        <w:rPr>
          <w:rFonts w:ascii="Times New Roman" w:hAnsi="Times New Roman" w:cs="Times New Roman"/>
          <w:b/>
          <w:sz w:val="24"/>
          <w:szCs w:val="24"/>
        </w:rPr>
        <w:tab/>
      </w:r>
      <w:r w:rsidR="00DC681C">
        <w:rPr>
          <w:rFonts w:ascii="Times New Roman" w:hAnsi="Times New Roman" w:cs="Times New Roman"/>
          <w:sz w:val="24"/>
          <w:szCs w:val="24"/>
        </w:rPr>
        <w:t>Thirty-eight</w:t>
      </w:r>
      <w:r>
        <w:rPr>
          <w:rFonts w:ascii="Times New Roman" w:hAnsi="Times New Roman" w:cs="Times New Roman"/>
          <w:sz w:val="24"/>
          <w:szCs w:val="24"/>
        </w:rPr>
        <w:t xml:space="preserve"> </w:t>
      </w:r>
      <w:r w:rsidR="00DC681C">
        <w:rPr>
          <w:rFonts w:ascii="Times New Roman" w:hAnsi="Times New Roman" w:cs="Times New Roman"/>
          <w:sz w:val="24"/>
          <w:szCs w:val="24"/>
        </w:rPr>
        <w:t>right</w:t>
      </w:r>
      <w:r w:rsidR="00944CEB">
        <w:rPr>
          <w:rFonts w:ascii="Times New Roman" w:hAnsi="Times New Roman" w:cs="Times New Roman"/>
          <w:sz w:val="24"/>
          <w:szCs w:val="24"/>
        </w:rPr>
        <w:t>-</w:t>
      </w:r>
      <w:r w:rsidR="00DC681C">
        <w:rPr>
          <w:rFonts w:ascii="Times New Roman" w:hAnsi="Times New Roman" w:cs="Times New Roman"/>
          <w:sz w:val="24"/>
          <w:szCs w:val="24"/>
        </w:rPr>
        <w:t xml:space="preserve">handed participants </w:t>
      </w:r>
      <w:r w:rsidR="00944CEB">
        <w:rPr>
          <w:rFonts w:ascii="Times New Roman" w:hAnsi="Times New Roman" w:cs="Times New Roman"/>
          <w:sz w:val="24"/>
          <w:szCs w:val="24"/>
        </w:rPr>
        <w:t>(18-25 years old [</w:t>
      </w:r>
      <w:r w:rsidR="00944CEB">
        <w:rPr>
          <w:rFonts w:ascii="Times New Roman" w:hAnsi="Times New Roman" w:cs="Times New Roman"/>
          <w:i/>
          <w:sz w:val="24"/>
          <w:szCs w:val="24"/>
        </w:rPr>
        <w:t>M</w:t>
      </w:r>
      <w:r w:rsidR="00944CEB">
        <w:rPr>
          <w:rFonts w:ascii="Times New Roman" w:hAnsi="Times New Roman" w:cs="Times New Roman"/>
          <w:sz w:val="24"/>
          <w:szCs w:val="24"/>
        </w:rPr>
        <w:t xml:space="preserve">=21.40, </w:t>
      </w:r>
      <w:r w:rsidR="00944CEB">
        <w:rPr>
          <w:rFonts w:ascii="Times New Roman" w:hAnsi="Times New Roman" w:cs="Times New Roman"/>
          <w:i/>
          <w:sz w:val="24"/>
          <w:szCs w:val="24"/>
        </w:rPr>
        <w:t>SD</w:t>
      </w:r>
      <w:r w:rsidR="00944CEB">
        <w:rPr>
          <w:rFonts w:ascii="Times New Roman" w:hAnsi="Times New Roman" w:cs="Times New Roman"/>
          <w:sz w:val="24"/>
          <w:szCs w:val="24"/>
        </w:rPr>
        <w:t xml:space="preserve">=2.26], 13 males) </w:t>
      </w:r>
      <w:r w:rsidR="00DC681C">
        <w:rPr>
          <w:rFonts w:ascii="Times New Roman" w:hAnsi="Times New Roman" w:cs="Times New Roman"/>
          <w:sz w:val="24"/>
          <w:szCs w:val="24"/>
        </w:rPr>
        <w:t>were recruited in pairs from the University of Toronto</w:t>
      </w:r>
      <w:r w:rsidR="005B4FD8">
        <w:rPr>
          <w:rFonts w:ascii="Times New Roman" w:hAnsi="Times New Roman" w:cs="Times New Roman"/>
          <w:sz w:val="24"/>
          <w:szCs w:val="24"/>
        </w:rPr>
        <w:t xml:space="preserve"> academic</w:t>
      </w:r>
      <w:r w:rsidR="00DC681C">
        <w:rPr>
          <w:rFonts w:ascii="Times New Roman" w:hAnsi="Times New Roman" w:cs="Times New Roman"/>
          <w:sz w:val="24"/>
          <w:szCs w:val="24"/>
        </w:rPr>
        <w:t xml:space="preserve"> community. </w:t>
      </w:r>
      <w:r w:rsidR="00AB52C0">
        <w:rPr>
          <w:rFonts w:ascii="Times New Roman" w:hAnsi="Times New Roman" w:cs="Times New Roman"/>
          <w:sz w:val="24"/>
          <w:szCs w:val="24"/>
        </w:rPr>
        <w:t xml:space="preserve">We set a target of 20 pairs based upon </w:t>
      </w:r>
      <w:r w:rsidR="001C703F">
        <w:rPr>
          <w:rFonts w:ascii="Times New Roman" w:hAnsi="Times New Roman" w:cs="Times New Roman"/>
          <w:sz w:val="24"/>
          <w:szCs w:val="24"/>
        </w:rPr>
        <w:t>pilot research, however, only 19</w:t>
      </w:r>
      <w:r w:rsidR="00AB52C0">
        <w:rPr>
          <w:rFonts w:ascii="Times New Roman" w:hAnsi="Times New Roman" w:cs="Times New Roman"/>
          <w:sz w:val="24"/>
          <w:szCs w:val="24"/>
        </w:rPr>
        <w:t xml:space="preserve"> of the recruited 20 attended both sessions. One pair dropped out of the study prior to the testing session. </w:t>
      </w:r>
      <w:r w:rsidR="00DC681C">
        <w:rPr>
          <w:rFonts w:ascii="Times New Roman" w:hAnsi="Times New Roman" w:cs="Times New Roman"/>
          <w:sz w:val="24"/>
          <w:szCs w:val="24"/>
        </w:rPr>
        <w:t>All pairs</w:t>
      </w:r>
      <w:r w:rsidR="003C58F5">
        <w:rPr>
          <w:rFonts w:ascii="Times New Roman" w:hAnsi="Times New Roman" w:cs="Times New Roman"/>
          <w:sz w:val="24"/>
          <w:szCs w:val="24"/>
        </w:rPr>
        <w:t xml:space="preserve"> of participants</w:t>
      </w:r>
      <w:r w:rsidR="00DC681C">
        <w:rPr>
          <w:rFonts w:ascii="Times New Roman" w:hAnsi="Times New Roman" w:cs="Times New Roman"/>
          <w:sz w:val="24"/>
          <w:szCs w:val="24"/>
        </w:rPr>
        <w:t xml:space="preserve"> we</w:t>
      </w:r>
      <w:r w:rsidR="0016703A">
        <w:rPr>
          <w:rFonts w:ascii="Times New Roman" w:hAnsi="Times New Roman" w:cs="Times New Roman"/>
          <w:sz w:val="24"/>
          <w:szCs w:val="24"/>
        </w:rPr>
        <w:t>re friends</w:t>
      </w:r>
      <w:r w:rsidR="00DC681C">
        <w:rPr>
          <w:rFonts w:ascii="Times New Roman" w:hAnsi="Times New Roman" w:cs="Times New Roman"/>
          <w:sz w:val="24"/>
          <w:szCs w:val="24"/>
        </w:rPr>
        <w:t xml:space="preserve">. </w:t>
      </w:r>
      <w:r w:rsidR="00A35765">
        <w:rPr>
          <w:rFonts w:ascii="Times New Roman" w:hAnsi="Times New Roman" w:cs="Times New Roman"/>
          <w:sz w:val="24"/>
          <w:szCs w:val="24"/>
        </w:rPr>
        <w:t>All participants provided written info</w:t>
      </w:r>
      <w:r w:rsidR="00473498">
        <w:rPr>
          <w:rFonts w:ascii="Times New Roman" w:hAnsi="Times New Roman" w:cs="Times New Roman"/>
          <w:sz w:val="24"/>
          <w:szCs w:val="24"/>
        </w:rPr>
        <w:t>rmed consent prior to testing</w:t>
      </w:r>
      <w:r w:rsidR="00944CEB">
        <w:rPr>
          <w:rFonts w:ascii="Times New Roman" w:hAnsi="Times New Roman" w:cs="Times New Roman"/>
          <w:sz w:val="24"/>
          <w:szCs w:val="24"/>
        </w:rPr>
        <w:t xml:space="preserve"> and received $10 CAD and a mug to keep ($1.50 CAD)</w:t>
      </w:r>
      <w:r w:rsidR="00473498">
        <w:rPr>
          <w:rFonts w:ascii="Times New Roman" w:hAnsi="Times New Roman" w:cs="Times New Roman"/>
          <w:sz w:val="24"/>
          <w:szCs w:val="24"/>
        </w:rPr>
        <w:t xml:space="preserve">. </w:t>
      </w:r>
      <w:r w:rsidR="00A35765">
        <w:rPr>
          <w:rFonts w:ascii="Times New Roman" w:hAnsi="Times New Roman" w:cs="Times New Roman"/>
          <w:sz w:val="24"/>
          <w:szCs w:val="24"/>
        </w:rPr>
        <w:t xml:space="preserve">The procedures were approved by the </w:t>
      </w:r>
      <w:r w:rsidR="005F3D7A">
        <w:rPr>
          <w:rFonts w:ascii="Times New Roman" w:hAnsi="Times New Roman" w:cs="Times New Roman"/>
          <w:sz w:val="24"/>
          <w:szCs w:val="24"/>
        </w:rPr>
        <w:t>Health Sciences</w:t>
      </w:r>
      <w:r w:rsidR="00AC3928">
        <w:rPr>
          <w:rFonts w:ascii="Times New Roman" w:hAnsi="Times New Roman" w:cs="Times New Roman"/>
          <w:sz w:val="24"/>
          <w:szCs w:val="24"/>
        </w:rPr>
        <w:t xml:space="preserve"> Research Ethics Board</w:t>
      </w:r>
      <w:r w:rsidR="00A35765">
        <w:rPr>
          <w:rFonts w:ascii="Times New Roman" w:hAnsi="Times New Roman" w:cs="Times New Roman"/>
          <w:sz w:val="24"/>
          <w:szCs w:val="24"/>
        </w:rPr>
        <w:t xml:space="preserve"> of the University of Toronto and complied with the ethical standards outlined in the Declaration of Helsinki (1964).</w:t>
      </w:r>
      <w:r w:rsidR="00021BB1">
        <w:rPr>
          <w:rFonts w:ascii="Times New Roman" w:hAnsi="Times New Roman" w:cs="Times New Roman"/>
          <w:sz w:val="24"/>
          <w:szCs w:val="24"/>
        </w:rPr>
        <w:t xml:space="preserve"> </w:t>
      </w:r>
    </w:p>
    <w:p w14:paraId="23F3BD65" w14:textId="3B6A9DF2" w:rsidR="001D652A" w:rsidRDefault="00021BB1" w:rsidP="00FC5B23">
      <w:pPr>
        <w:keepNext/>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Stimuli and Apparatus</w:t>
      </w:r>
      <w:r w:rsidR="00FC06EF">
        <w:rPr>
          <w:rFonts w:ascii="Times New Roman" w:hAnsi="Times New Roman" w:cs="Times New Roman"/>
          <w:b/>
          <w:sz w:val="24"/>
          <w:szCs w:val="24"/>
        </w:rPr>
        <w:t>.</w:t>
      </w:r>
    </w:p>
    <w:p w14:paraId="58B58888" w14:textId="0E8C025B" w:rsidR="00234ADD" w:rsidRDefault="00234ADD" w:rsidP="00C666D4">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sidR="000D379C" w:rsidRPr="000D379C">
        <w:rPr>
          <w:rFonts w:ascii="Times New Roman" w:hAnsi="Times New Roman" w:cs="Times New Roman"/>
          <w:b/>
          <w:i/>
          <w:sz w:val="24"/>
          <w:szCs w:val="24"/>
        </w:rPr>
        <w:t xml:space="preserve"> </w:t>
      </w:r>
      <w:r w:rsidR="000D379C">
        <w:rPr>
          <w:rFonts w:ascii="Times New Roman" w:hAnsi="Times New Roman" w:cs="Times New Roman"/>
          <w:b/>
          <w:i/>
          <w:sz w:val="24"/>
          <w:szCs w:val="24"/>
        </w:rPr>
        <w:t xml:space="preserve">Owned Objects. </w:t>
      </w:r>
      <w:r w:rsidR="000D379C">
        <w:rPr>
          <w:rFonts w:ascii="Times New Roman" w:hAnsi="Times New Roman" w:cs="Times New Roman"/>
          <w:sz w:val="24"/>
          <w:szCs w:val="24"/>
        </w:rPr>
        <w:t xml:space="preserve">Each person in a pair received a different mug to ensure that participants could distinguish between their own mug and their partner’s mug. </w:t>
      </w:r>
      <w:r w:rsidR="00944CEB">
        <w:rPr>
          <w:rFonts w:ascii="Times New Roman" w:hAnsi="Times New Roman" w:cs="Times New Roman"/>
          <w:sz w:val="24"/>
          <w:szCs w:val="24"/>
        </w:rPr>
        <w:t xml:space="preserve">All mugs had </w:t>
      </w:r>
      <w:r w:rsidR="00944CEB">
        <w:rPr>
          <w:rFonts w:ascii="Times New Roman" w:hAnsi="Times New Roman" w:cs="Times New Roman"/>
          <w:sz w:val="24"/>
          <w:szCs w:val="24"/>
        </w:rPr>
        <w:lastRenderedPageBreak/>
        <w:t xml:space="preserve">the same shape, and a </w:t>
      </w:r>
      <w:r w:rsidR="000D379C">
        <w:rPr>
          <w:rFonts w:ascii="Times New Roman" w:hAnsi="Times New Roman" w:cs="Times New Roman"/>
          <w:sz w:val="24"/>
          <w:szCs w:val="24"/>
        </w:rPr>
        <w:t>simple design of lines and a maple leaf (coloured red). The only thing that differed between the mugs was the background colour.</w:t>
      </w:r>
      <w:r>
        <w:rPr>
          <w:rFonts w:ascii="Times New Roman" w:hAnsi="Times New Roman" w:cs="Times New Roman"/>
          <w:sz w:val="24"/>
          <w:szCs w:val="24"/>
        </w:rPr>
        <w:t xml:space="preserve"> </w:t>
      </w:r>
    </w:p>
    <w:p w14:paraId="4743B621" w14:textId="2D053B49" w:rsidR="0055346A" w:rsidRPr="00234ADD" w:rsidRDefault="00E15436" w:rsidP="0055346A">
      <w:pPr>
        <w:spacing w:after="0" w:line="480" w:lineRule="auto"/>
        <w:ind w:firstLine="720"/>
        <w:rPr>
          <w:rFonts w:ascii="Times New Roman" w:hAnsi="Times New Roman" w:cs="Times New Roman"/>
          <w:sz w:val="24"/>
          <w:szCs w:val="24"/>
        </w:rPr>
      </w:pPr>
      <w:r>
        <w:rPr>
          <w:rFonts w:ascii="Times New Roman" w:hAnsi="Times New Roman" w:cs="Times New Roman"/>
          <w:b/>
          <w:i/>
          <w:sz w:val="24"/>
          <w:szCs w:val="24"/>
        </w:rPr>
        <w:t>M</w:t>
      </w:r>
      <w:r w:rsidR="00BC29E0">
        <w:rPr>
          <w:rFonts w:ascii="Times New Roman" w:hAnsi="Times New Roman" w:cs="Times New Roman"/>
          <w:b/>
          <w:i/>
          <w:sz w:val="24"/>
          <w:szCs w:val="24"/>
        </w:rPr>
        <w:t>otion capture system</w:t>
      </w:r>
      <w:r w:rsidR="00DB3CDC">
        <w:rPr>
          <w:rFonts w:ascii="Times New Roman" w:hAnsi="Times New Roman" w:cs="Times New Roman"/>
          <w:b/>
          <w:sz w:val="24"/>
          <w:szCs w:val="24"/>
        </w:rPr>
        <w:t xml:space="preserve">. </w:t>
      </w:r>
      <w:r w:rsidR="00DB3CDC">
        <w:rPr>
          <w:rFonts w:ascii="Times New Roman" w:hAnsi="Times New Roman" w:cs="Times New Roman"/>
          <w:sz w:val="24"/>
          <w:szCs w:val="24"/>
        </w:rPr>
        <w:t xml:space="preserve">The location of each </w:t>
      </w:r>
      <w:r w:rsidR="0016703A">
        <w:rPr>
          <w:rFonts w:ascii="Times New Roman" w:hAnsi="Times New Roman" w:cs="Times New Roman"/>
          <w:sz w:val="24"/>
          <w:szCs w:val="24"/>
        </w:rPr>
        <w:t>participant’s</w:t>
      </w:r>
      <w:r w:rsidR="00DB3CDC">
        <w:rPr>
          <w:rFonts w:ascii="Times New Roman" w:hAnsi="Times New Roman" w:cs="Times New Roman"/>
          <w:sz w:val="24"/>
          <w:szCs w:val="24"/>
        </w:rPr>
        <w:t xml:space="preserve"> hand and </w:t>
      </w:r>
      <w:r w:rsidR="0038393E">
        <w:rPr>
          <w:rFonts w:ascii="Times New Roman" w:hAnsi="Times New Roman" w:cs="Times New Roman"/>
          <w:sz w:val="24"/>
          <w:szCs w:val="24"/>
        </w:rPr>
        <w:t>the mug was recorded using an 8 ca</w:t>
      </w:r>
      <w:r w:rsidR="0038393E" w:rsidRPr="00A85C2C">
        <w:rPr>
          <w:rFonts w:ascii="Times New Roman" w:hAnsi="Times New Roman" w:cs="Times New Roman"/>
          <w:sz w:val="24"/>
          <w:szCs w:val="24"/>
        </w:rPr>
        <w:t xml:space="preserve">mera </w:t>
      </w:r>
      <w:proofErr w:type="spellStart"/>
      <w:r w:rsidR="002B3FDF" w:rsidRPr="00A85C2C">
        <w:rPr>
          <w:rFonts w:ascii="Times New Roman" w:hAnsi="Times New Roman" w:cs="Times New Roman"/>
          <w:sz w:val="24"/>
          <w:szCs w:val="24"/>
        </w:rPr>
        <w:t>Qualisy</w:t>
      </w:r>
      <w:r w:rsidR="00DB3CDC" w:rsidRPr="00A85C2C">
        <w:rPr>
          <w:rFonts w:ascii="Times New Roman" w:hAnsi="Times New Roman" w:cs="Times New Roman"/>
          <w:sz w:val="24"/>
          <w:szCs w:val="24"/>
        </w:rPr>
        <w:t>s</w:t>
      </w:r>
      <w:proofErr w:type="spellEnd"/>
      <w:r w:rsidR="00DB3CDC" w:rsidRPr="00A85C2C">
        <w:rPr>
          <w:rFonts w:ascii="Times New Roman" w:hAnsi="Times New Roman" w:cs="Times New Roman"/>
          <w:sz w:val="24"/>
          <w:szCs w:val="24"/>
        </w:rPr>
        <w:t xml:space="preserve"> </w:t>
      </w:r>
      <w:r w:rsidR="00A85C2C">
        <w:rPr>
          <w:rFonts w:ascii="Times New Roman" w:hAnsi="Times New Roman" w:cs="Times New Roman"/>
          <w:sz w:val="24"/>
          <w:szCs w:val="24"/>
        </w:rPr>
        <w:t>Oqus-1</w:t>
      </w:r>
      <w:r w:rsidR="00DB3CDC">
        <w:rPr>
          <w:rFonts w:ascii="Times New Roman" w:hAnsi="Times New Roman" w:cs="Times New Roman"/>
          <w:sz w:val="24"/>
          <w:szCs w:val="24"/>
        </w:rPr>
        <w:t xml:space="preserve"> motion capture system</w:t>
      </w:r>
      <w:r w:rsidR="00A85C2C">
        <w:rPr>
          <w:rFonts w:ascii="Times New Roman" w:hAnsi="Times New Roman" w:cs="Times New Roman"/>
          <w:sz w:val="24"/>
          <w:szCs w:val="24"/>
        </w:rPr>
        <w:t xml:space="preserve"> (</w:t>
      </w:r>
      <w:proofErr w:type="spellStart"/>
      <w:r w:rsidR="00A85C2C">
        <w:rPr>
          <w:rFonts w:ascii="Times New Roman" w:hAnsi="Times New Roman" w:cs="Times New Roman"/>
          <w:sz w:val="24"/>
          <w:szCs w:val="24"/>
        </w:rPr>
        <w:t>Qualisys</w:t>
      </w:r>
      <w:proofErr w:type="spellEnd"/>
      <w:r w:rsidR="00A85C2C">
        <w:rPr>
          <w:rFonts w:ascii="Times New Roman" w:hAnsi="Times New Roman" w:cs="Times New Roman"/>
          <w:sz w:val="24"/>
          <w:szCs w:val="24"/>
        </w:rPr>
        <w:t xml:space="preserve"> AB, Gothenburg, Sweden)</w:t>
      </w:r>
      <w:r w:rsidR="00DB3CDC">
        <w:rPr>
          <w:rFonts w:ascii="Times New Roman" w:hAnsi="Times New Roman" w:cs="Times New Roman"/>
          <w:sz w:val="24"/>
          <w:szCs w:val="24"/>
        </w:rPr>
        <w:t xml:space="preserve">. Four </w:t>
      </w:r>
      <w:r w:rsidR="0055346A">
        <w:rPr>
          <w:rFonts w:ascii="Times New Roman" w:hAnsi="Times New Roman" w:cs="Times New Roman"/>
          <w:sz w:val="24"/>
          <w:szCs w:val="24"/>
        </w:rPr>
        <w:t xml:space="preserve">infrared </w:t>
      </w:r>
      <w:r w:rsidR="0038393E">
        <w:rPr>
          <w:rFonts w:ascii="Times New Roman" w:hAnsi="Times New Roman" w:cs="Times New Roman"/>
          <w:sz w:val="24"/>
          <w:szCs w:val="24"/>
        </w:rPr>
        <w:t>reflective</w:t>
      </w:r>
      <w:r w:rsidR="0055346A">
        <w:rPr>
          <w:rFonts w:ascii="Times New Roman" w:hAnsi="Times New Roman" w:cs="Times New Roman"/>
          <w:sz w:val="24"/>
          <w:szCs w:val="24"/>
        </w:rPr>
        <w:t xml:space="preserve"> </w:t>
      </w:r>
      <w:r w:rsidR="00DB3CDC">
        <w:rPr>
          <w:rFonts w:ascii="Times New Roman" w:hAnsi="Times New Roman" w:cs="Times New Roman"/>
          <w:sz w:val="24"/>
          <w:szCs w:val="24"/>
        </w:rPr>
        <w:t>markers were attached to each participant’s right hand</w:t>
      </w:r>
      <w:r w:rsidR="00AF5CF1">
        <w:rPr>
          <w:rFonts w:ascii="Times New Roman" w:hAnsi="Times New Roman" w:cs="Times New Roman"/>
          <w:sz w:val="24"/>
          <w:szCs w:val="24"/>
        </w:rPr>
        <w:t xml:space="preserve"> (index finger</w:t>
      </w:r>
      <w:r w:rsidR="00A21581">
        <w:rPr>
          <w:rFonts w:ascii="Times New Roman" w:hAnsi="Times New Roman" w:cs="Times New Roman"/>
          <w:sz w:val="24"/>
          <w:szCs w:val="24"/>
        </w:rPr>
        <w:t xml:space="preserve"> and</w:t>
      </w:r>
      <w:r w:rsidR="00AF5CF1">
        <w:rPr>
          <w:rFonts w:ascii="Times New Roman" w:hAnsi="Times New Roman" w:cs="Times New Roman"/>
          <w:sz w:val="24"/>
          <w:szCs w:val="24"/>
        </w:rPr>
        <w:t xml:space="preserve"> thumb</w:t>
      </w:r>
      <w:r w:rsidR="00A21581">
        <w:rPr>
          <w:rFonts w:ascii="Times New Roman" w:hAnsi="Times New Roman" w:cs="Times New Roman"/>
          <w:sz w:val="24"/>
          <w:szCs w:val="24"/>
        </w:rPr>
        <w:t xml:space="preserve"> tip</w:t>
      </w:r>
      <w:r w:rsidR="009B0B78">
        <w:rPr>
          <w:rFonts w:ascii="Times New Roman" w:hAnsi="Times New Roman" w:cs="Times New Roman"/>
          <w:sz w:val="24"/>
          <w:szCs w:val="24"/>
        </w:rPr>
        <w:t>s</w:t>
      </w:r>
      <w:r w:rsidR="009E6B2C">
        <w:rPr>
          <w:rFonts w:ascii="Times New Roman" w:hAnsi="Times New Roman" w:cs="Times New Roman"/>
          <w:sz w:val="24"/>
          <w:szCs w:val="24"/>
        </w:rPr>
        <w:t>) and wrist (</w:t>
      </w:r>
      <w:r w:rsidR="009B0B78">
        <w:rPr>
          <w:rFonts w:ascii="Times New Roman" w:hAnsi="Times New Roman" w:cs="Times New Roman"/>
          <w:sz w:val="24"/>
          <w:szCs w:val="24"/>
        </w:rPr>
        <w:t>at the</w:t>
      </w:r>
      <w:r w:rsidR="005F3D7A">
        <w:rPr>
          <w:rFonts w:ascii="Times New Roman" w:hAnsi="Times New Roman" w:cs="Times New Roman"/>
          <w:sz w:val="24"/>
          <w:szCs w:val="24"/>
        </w:rPr>
        <w:t xml:space="preserve"> </w:t>
      </w:r>
      <w:r w:rsidR="00AF5CF1">
        <w:rPr>
          <w:rFonts w:ascii="Times New Roman" w:hAnsi="Times New Roman" w:cs="Times New Roman"/>
          <w:sz w:val="24"/>
          <w:szCs w:val="24"/>
        </w:rPr>
        <w:t>radius and ulna)</w:t>
      </w:r>
      <w:r w:rsidR="008732FD">
        <w:rPr>
          <w:rFonts w:ascii="Times New Roman" w:hAnsi="Times New Roman" w:cs="Times New Roman"/>
          <w:sz w:val="24"/>
          <w:szCs w:val="24"/>
        </w:rPr>
        <w:t xml:space="preserve">. </w:t>
      </w:r>
      <w:r w:rsidR="00944CEB">
        <w:rPr>
          <w:rFonts w:ascii="Times New Roman" w:hAnsi="Times New Roman" w:cs="Times New Roman"/>
          <w:sz w:val="24"/>
          <w:szCs w:val="24"/>
        </w:rPr>
        <w:t>F</w:t>
      </w:r>
      <w:r w:rsidR="008732FD">
        <w:rPr>
          <w:rFonts w:ascii="Times New Roman" w:hAnsi="Times New Roman" w:cs="Times New Roman"/>
          <w:sz w:val="24"/>
          <w:szCs w:val="24"/>
        </w:rPr>
        <w:t>our</w:t>
      </w:r>
      <w:r w:rsidR="00944CEB">
        <w:rPr>
          <w:rFonts w:ascii="Times New Roman" w:hAnsi="Times New Roman" w:cs="Times New Roman"/>
          <w:sz w:val="24"/>
          <w:szCs w:val="24"/>
        </w:rPr>
        <w:t xml:space="preserve"> additional</w:t>
      </w:r>
      <w:r w:rsidR="00DB3CDC">
        <w:rPr>
          <w:rFonts w:ascii="Times New Roman" w:hAnsi="Times New Roman" w:cs="Times New Roman"/>
          <w:sz w:val="24"/>
          <w:szCs w:val="24"/>
        </w:rPr>
        <w:t xml:space="preserve"> markers</w:t>
      </w:r>
      <w:r w:rsidR="005F3D7A">
        <w:rPr>
          <w:rFonts w:ascii="Times New Roman" w:hAnsi="Times New Roman" w:cs="Times New Roman"/>
          <w:sz w:val="24"/>
          <w:szCs w:val="24"/>
        </w:rPr>
        <w:t xml:space="preserve"> were</w:t>
      </w:r>
      <w:r w:rsidR="00DB3CDC">
        <w:rPr>
          <w:rFonts w:ascii="Times New Roman" w:hAnsi="Times New Roman" w:cs="Times New Roman"/>
          <w:sz w:val="24"/>
          <w:szCs w:val="24"/>
        </w:rPr>
        <w:t xml:space="preserve"> attached to </w:t>
      </w:r>
      <w:r w:rsidR="00AF5CF1">
        <w:rPr>
          <w:rFonts w:ascii="Times New Roman" w:hAnsi="Times New Roman" w:cs="Times New Roman"/>
          <w:sz w:val="24"/>
          <w:szCs w:val="24"/>
        </w:rPr>
        <w:t xml:space="preserve">the rim of the </w:t>
      </w:r>
      <w:r w:rsidR="00DB3CDC">
        <w:rPr>
          <w:rFonts w:ascii="Times New Roman" w:hAnsi="Times New Roman" w:cs="Times New Roman"/>
          <w:sz w:val="24"/>
          <w:szCs w:val="24"/>
        </w:rPr>
        <w:t>mug</w:t>
      </w:r>
      <w:r w:rsidR="00AF5CF1">
        <w:rPr>
          <w:rFonts w:ascii="Times New Roman" w:hAnsi="Times New Roman" w:cs="Times New Roman"/>
          <w:sz w:val="24"/>
          <w:szCs w:val="24"/>
        </w:rPr>
        <w:t xml:space="preserve"> spaced equidistantly</w:t>
      </w:r>
      <w:r w:rsidR="00DB3CDC">
        <w:rPr>
          <w:rFonts w:ascii="Times New Roman" w:hAnsi="Times New Roman" w:cs="Times New Roman"/>
          <w:sz w:val="24"/>
          <w:szCs w:val="24"/>
        </w:rPr>
        <w:t xml:space="preserve">. </w:t>
      </w:r>
    </w:p>
    <w:p w14:paraId="0BAED8F9" w14:textId="26A9E93E" w:rsidR="001D652A" w:rsidRDefault="001D652A" w:rsidP="00AA0D94">
      <w:pPr>
        <w:keepNext/>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Procedure</w:t>
      </w:r>
      <w:r w:rsidR="00D0079B">
        <w:rPr>
          <w:rFonts w:ascii="Times New Roman" w:hAnsi="Times New Roman" w:cs="Times New Roman"/>
          <w:b/>
          <w:sz w:val="24"/>
          <w:szCs w:val="24"/>
        </w:rPr>
        <w:t xml:space="preserve"> and Design.</w:t>
      </w:r>
    </w:p>
    <w:p w14:paraId="4DC678C9" w14:textId="0D1343B3" w:rsidR="00656E58" w:rsidRDefault="00234ADD" w:rsidP="0055346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5346A">
        <w:rPr>
          <w:rFonts w:ascii="Times New Roman" w:hAnsi="Times New Roman" w:cs="Times New Roman"/>
          <w:sz w:val="24"/>
          <w:szCs w:val="24"/>
        </w:rPr>
        <w:t xml:space="preserve">Participants </w:t>
      </w:r>
      <w:r w:rsidR="00656E58">
        <w:rPr>
          <w:rFonts w:ascii="Times New Roman" w:hAnsi="Times New Roman" w:cs="Times New Roman"/>
          <w:sz w:val="24"/>
          <w:szCs w:val="24"/>
        </w:rPr>
        <w:t>were tested</w:t>
      </w:r>
      <w:r w:rsidR="0055346A">
        <w:rPr>
          <w:rFonts w:ascii="Times New Roman" w:hAnsi="Times New Roman" w:cs="Times New Roman"/>
          <w:sz w:val="24"/>
          <w:szCs w:val="24"/>
        </w:rPr>
        <w:t xml:space="preserve"> in pairs </w:t>
      </w:r>
      <w:r w:rsidR="00DC06D8">
        <w:rPr>
          <w:rFonts w:ascii="Times New Roman" w:hAnsi="Times New Roman" w:cs="Times New Roman"/>
          <w:sz w:val="24"/>
          <w:szCs w:val="24"/>
        </w:rPr>
        <w:t>and attended the laboratory twice</w:t>
      </w:r>
      <w:r w:rsidR="0055346A">
        <w:rPr>
          <w:rFonts w:ascii="Times New Roman" w:hAnsi="Times New Roman" w:cs="Times New Roman"/>
          <w:sz w:val="24"/>
          <w:szCs w:val="24"/>
        </w:rPr>
        <w:t xml:space="preserve">. During the first </w:t>
      </w:r>
      <w:r w:rsidR="00DC06D8">
        <w:rPr>
          <w:rFonts w:ascii="Times New Roman" w:hAnsi="Times New Roman" w:cs="Times New Roman"/>
          <w:sz w:val="24"/>
          <w:szCs w:val="24"/>
        </w:rPr>
        <w:t>meeting</w:t>
      </w:r>
      <w:r w:rsidR="00656E58">
        <w:rPr>
          <w:rFonts w:ascii="Times New Roman" w:hAnsi="Times New Roman" w:cs="Times New Roman"/>
          <w:sz w:val="24"/>
          <w:szCs w:val="24"/>
        </w:rPr>
        <w:t>,</w:t>
      </w:r>
      <w:r w:rsidR="0055346A">
        <w:rPr>
          <w:rFonts w:ascii="Times New Roman" w:hAnsi="Times New Roman" w:cs="Times New Roman"/>
          <w:sz w:val="24"/>
          <w:szCs w:val="24"/>
        </w:rPr>
        <w:t xml:space="preserve"> </w:t>
      </w:r>
      <w:r w:rsidR="005F3D7A">
        <w:rPr>
          <w:rFonts w:ascii="Times New Roman" w:hAnsi="Times New Roman" w:cs="Times New Roman"/>
          <w:sz w:val="24"/>
          <w:szCs w:val="24"/>
        </w:rPr>
        <w:t xml:space="preserve">each </w:t>
      </w:r>
      <w:r w:rsidR="008732FD">
        <w:rPr>
          <w:rFonts w:ascii="Times New Roman" w:hAnsi="Times New Roman" w:cs="Times New Roman"/>
          <w:sz w:val="24"/>
          <w:szCs w:val="24"/>
        </w:rPr>
        <w:t>participant</w:t>
      </w:r>
      <w:r w:rsidR="0055346A">
        <w:rPr>
          <w:rFonts w:ascii="Times New Roman" w:hAnsi="Times New Roman" w:cs="Times New Roman"/>
          <w:sz w:val="24"/>
          <w:szCs w:val="24"/>
        </w:rPr>
        <w:t xml:space="preserve"> w</w:t>
      </w:r>
      <w:r w:rsidR="005F3D7A">
        <w:rPr>
          <w:rFonts w:ascii="Times New Roman" w:hAnsi="Times New Roman" w:cs="Times New Roman"/>
          <w:sz w:val="24"/>
          <w:szCs w:val="24"/>
        </w:rPr>
        <w:t>as</w:t>
      </w:r>
      <w:r w:rsidR="0055346A">
        <w:rPr>
          <w:rFonts w:ascii="Times New Roman" w:hAnsi="Times New Roman" w:cs="Times New Roman"/>
          <w:sz w:val="24"/>
          <w:szCs w:val="24"/>
        </w:rPr>
        <w:t xml:space="preserve"> given a mug and asked to take it home or to work and use it on a daily basis. They were specifically instructed that no one else was to use this mug</w:t>
      </w:r>
      <w:r w:rsidR="00356DF9">
        <w:rPr>
          <w:rFonts w:ascii="Times New Roman" w:hAnsi="Times New Roman" w:cs="Times New Roman"/>
          <w:sz w:val="24"/>
          <w:szCs w:val="24"/>
        </w:rPr>
        <w:t xml:space="preserve"> to avoid the possibility of diluting the self-object association</w:t>
      </w:r>
      <w:r w:rsidR="002F2E9F">
        <w:rPr>
          <w:rFonts w:ascii="Times New Roman" w:hAnsi="Times New Roman" w:cs="Times New Roman"/>
          <w:sz w:val="24"/>
          <w:szCs w:val="24"/>
        </w:rPr>
        <w:t xml:space="preserve"> or the feeling of psychological ownership</w:t>
      </w:r>
      <w:r w:rsidR="0055346A">
        <w:rPr>
          <w:rFonts w:ascii="Times New Roman" w:hAnsi="Times New Roman" w:cs="Times New Roman"/>
          <w:sz w:val="24"/>
          <w:szCs w:val="24"/>
        </w:rPr>
        <w:t xml:space="preserve">. Participants returned to the laboratory </w:t>
      </w:r>
      <w:r w:rsidR="002B3FDF">
        <w:rPr>
          <w:rFonts w:ascii="Times New Roman" w:hAnsi="Times New Roman" w:cs="Times New Roman"/>
          <w:sz w:val="24"/>
          <w:szCs w:val="24"/>
        </w:rPr>
        <w:t xml:space="preserve">6 </w:t>
      </w:r>
      <w:r w:rsidR="00656E58">
        <w:rPr>
          <w:rFonts w:ascii="Times New Roman" w:hAnsi="Times New Roman" w:cs="Times New Roman"/>
          <w:sz w:val="24"/>
          <w:szCs w:val="24"/>
        </w:rPr>
        <w:t>-</w:t>
      </w:r>
      <w:r w:rsidR="002B3FDF">
        <w:rPr>
          <w:rFonts w:ascii="Times New Roman" w:hAnsi="Times New Roman" w:cs="Times New Roman"/>
          <w:sz w:val="24"/>
          <w:szCs w:val="24"/>
        </w:rPr>
        <w:t xml:space="preserve"> 14</w:t>
      </w:r>
      <w:r w:rsidR="0055346A">
        <w:rPr>
          <w:rFonts w:ascii="Times New Roman" w:hAnsi="Times New Roman" w:cs="Times New Roman"/>
          <w:sz w:val="24"/>
          <w:szCs w:val="24"/>
        </w:rPr>
        <w:t xml:space="preserve"> days (</w:t>
      </w:r>
      <w:r w:rsidR="0055346A" w:rsidRPr="002B3FDF">
        <w:rPr>
          <w:rFonts w:ascii="Times New Roman" w:hAnsi="Times New Roman" w:cs="Times New Roman"/>
          <w:i/>
          <w:sz w:val="24"/>
          <w:szCs w:val="24"/>
        </w:rPr>
        <w:t>M</w:t>
      </w:r>
      <w:r w:rsidR="0055346A">
        <w:rPr>
          <w:rFonts w:ascii="Times New Roman" w:hAnsi="Times New Roman" w:cs="Times New Roman"/>
          <w:sz w:val="24"/>
          <w:szCs w:val="24"/>
        </w:rPr>
        <w:t xml:space="preserve"> =</w:t>
      </w:r>
      <w:r w:rsidR="001F3A94">
        <w:rPr>
          <w:rFonts w:ascii="Times New Roman" w:hAnsi="Times New Roman" w:cs="Times New Roman"/>
          <w:sz w:val="24"/>
          <w:szCs w:val="24"/>
        </w:rPr>
        <w:t xml:space="preserve"> 9.35</w:t>
      </w:r>
      <w:r w:rsidR="0055346A">
        <w:rPr>
          <w:rFonts w:ascii="Times New Roman" w:hAnsi="Times New Roman" w:cs="Times New Roman"/>
          <w:sz w:val="24"/>
          <w:szCs w:val="24"/>
        </w:rPr>
        <w:t xml:space="preserve">, </w:t>
      </w:r>
      <w:r w:rsidR="0055346A" w:rsidRPr="002B3FDF">
        <w:rPr>
          <w:rFonts w:ascii="Times New Roman" w:hAnsi="Times New Roman" w:cs="Times New Roman"/>
          <w:i/>
          <w:sz w:val="24"/>
          <w:szCs w:val="24"/>
        </w:rPr>
        <w:t>SD</w:t>
      </w:r>
      <w:r w:rsidR="0055346A">
        <w:rPr>
          <w:rFonts w:ascii="Times New Roman" w:hAnsi="Times New Roman" w:cs="Times New Roman"/>
          <w:sz w:val="24"/>
          <w:szCs w:val="24"/>
        </w:rPr>
        <w:t xml:space="preserve"> = </w:t>
      </w:r>
      <w:r w:rsidR="002B3FDF">
        <w:rPr>
          <w:rFonts w:ascii="Times New Roman" w:hAnsi="Times New Roman" w:cs="Times New Roman"/>
          <w:sz w:val="24"/>
          <w:szCs w:val="24"/>
        </w:rPr>
        <w:t>1.95</w:t>
      </w:r>
      <w:r w:rsidR="0055346A">
        <w:rPr>
          <w:rFonts w:ascii="Times New Roman" w:hAnsi="Times New Roman" w:cs="Times New Roman"/>
          <w:sz w:val="24"/>
          <w:szCs w:val="24"/>
        </w:rPr>
        <w:t>)</w:t>
      </w:r>
      <w:r w:rsidR="005F3D7A">
        <w:rPr>
          <w:rFonts w:ascii="Times New Roman" w:hAnsi="Times New Roman" w:cs="Times New Roman"/>
          <w:sz w:val="24"/>
          <w:szCs w:val="24"/>
        </w:rPr>
        <w:t xml:space="preserve"> later for </w:t>
      </w:r>
      <w:r w:rsidR="00DC06D8">
        <w:rPr>
          <w:rFonts w:ascii="Times New Roman" w:hAnsi="Times New Roman" w:cs="Times New Roman"/>
          <w:sz w:val="24"/>
          <w:szCs w:val="24"/>
        </w:rPr>
        <w:t>testing</w:t>
      </w:r>
      <w:r w:rsidR="0055346A">
        <w:rPr>
          <w:rFonts w:ascii="Times New Roman" w:hAnsi="Times New Roman" w:cs="Times New Roman"/>
          <w:sz w:val="24"/>
          <w:szCs w:val="24"/>
        </w:rPr>
        <w:t xml:space="preserve">. </w:t>
      </w:r>
    </w:p>
    <w:p w14:paraId="521496ED" w14:textId="77CD6EB1" w:rsidR="00C769AB" w:rsidRDefault="00656E58" w:rsidP="009B0B7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During the second session, t</w:t>
      </w:r>
      <w:r w:rsidR="0055346A">
        <w:rPr>
          <w:rFonts w:ascii="Times New Roman" w:hAnsi="Times New Roman" w:cs="Times New Roman"/>
          <w:sz w:val="24"/>
          <w:szCs w:val="24"/>
        </w:rPr>
        <w:t xml:space="preserve">he pairs </w:t>
      </w:r>
      <w:r w:rsidR="00944CEB">
        <w:rPr>
          <w:rFonts w:ascii="Times New Roman" w:hAnsi="Times New Roman" w:cs="Times New Roman"/>
          <w:sz w:val="24"/>
          <w:szCs w:val="24"/>
        </w:rPr>
        <w:t>sat</w:t>
      </w:r>
      <w:r w:rsidR="0055346A">
        <w:rPr>
          <w:rFonts w:ascii="Times New Roman" w:hAnsi="Times New Roman" w:cs="Times New Roman"/>
          <w:sz w:val="24"/>
          <w:szCs w:val="24"/>
        </w:rPr>
        <w:t xml:space="preserve"> at a table a</w:t>
      </w:r>
      <w:r w:rsidR="002B3FDF">
        <w:rPr>
          <w:rFonts w:ascii="Times New Roman" w:hAnsi="Times New Roman" w:cs="Times New Roman"/>
          <w:sz w:val="24"/>
          <w:szCs w:val="24"/>
        </w:rPr>
        <w:t>cross from each other</w:t>
      </w:r>
      <w:r w:rsidR="008732FD">
        <w:rPr>
          <w:rFonts w:ascii="Times New Roman" w:hAnsi="Times New Roman" w:cs="Times New Roman"/>
          <w:sz w:val="24"/>
          <w:szCs w:val="24"/>
        </w:rPr>
        <w:t xml:space="preserve"> with their right hand</w:t>
      </w:r>
      <w:r w:rsidR="0045721B">
        <w:rPr>
          <w:rFonts w:ascii="Times New Roman" w:hAnsi="Times New Roman" w:cs="Times New Roman"/>
          <w:sz w:val="24"/>
          <w:szCs w:val="24"/>
        </w:rPr>
        <w:t>s</w:t>
      </w:r>
      <w:r w:rsidR="008732FD">
        <w:rPr>
          <w:rFonts w:ascii="Times New Roman" w:hAnsi="Times New Roman" w:cs="Times New Roman"/>
          <w:sz w:val="24"/>
          <w:szCs w:val="24"/>
        </w:rPr>
        <w:t xml:space="preserve"> resting on the table at a marked location approximately 10cm from the edge of the table</w:t>
      </w:r>
      <w:r w:rsidR="0055346A">
        <w:rPr>
          <w:rFonts w:ascii="Times New Roman" w:hAnsi="Times New Roman" w:cs="Times New Roman"/>
          <w:sz w:val="24"/>
          <w:szCs w:val="24"/>
        </w:rPr>
        <w:t>.</w:t>
      </w:r>
      <w:r w:rsidR="008732FD">
        <w:rPr>
          <w:rFonts w:ascii="Times New Roman" w:hAnsi="Times New Roman" w:cs="Times New Roman"/>
          <w:sz w:val="24"/>
          <w:szCs w:val="24"/>
        </w:rPr>
        <w:t xml:space="preserve"> </w:t>
      </w:r>
      <w:r w:rsidR="0045721B">
        <w:rPr>
          <w:rFonts w:ascii="Times New Roman" w:hAnsi="Times New Roman" w:cs="Times New Roman"/>
          <w:sz w:val="24"/>
          <w:szCs w:val="24"/>
        </w:rPr>
        <w:t xml:space="preserve">Participants </w:t>
      </w:r>
      <w:r w:rsidR="008732FD">
        <w:rPr>
          <w:rFonts w:ascii="Times New Roman" w:hAnsi="Times New Roman" w:cs="Times New Roman"/>
          <w:sz w:val="24"/>
          <w:szCs w:val="24"/>
        </w:rPr>
        <w:t>were instructed to rest their hand</w:t>
      </w:r>
      <w:r w:rsidR="0045721B">
        <w:rPr>
          <w:rFonts w:ascii="Times New Roman" w:hAnsi="Times New Roman" w:cs="Times New Roman"/>
          <w:sz w:val="24"/>
          <w:szCs w:val="24"/>
        </w:rPr>
        <w:t>s</w:t>
      </w:r>
      <w:r w:rsidR="008732FD">
        <w:rPr>
          <w:rFonts w:ascii="Times New Roman" w:hAnsi="Times New Roman" w:cs="Times New Roman"/>
          <w:sz w:val="24"/>
          <w:szCs w:val="24"/>
        </w:rPr>
        <w:t xml:space="preserve"> on the table with the thumb and forefinger gently opposing.</w:t>
      </w:r>
      <w:r w:rsidR="0055346A">
        <w:rPr>
          <w:rFonts w:ascii="Times New Roman" w:hAnsi="Times New Roman" w:cs="Times New Roman"/>
          <w:sz w:val="24"/>
          <w:szCs w:val="24"/>
        </w:rPr>
        <w:t xml:space="preserve"> </w:t>
      </w:r>
      <w:r w:rsidR="002C3CCB">
        <w:rPr>
          <w:rFonts w:ascii="Times New Roman" w:hAnsi="Times New Roman" w:cs="Times New Roman"/>
          <w:sz w:val="24"/>
          <w:szCs w:val="24"/>
        </w:rPr>
        <w:t>The experimenter, who was located at the end of the table between the two participants</w:t>
      </w:r>
      <w:r w:rsidR="008A066E">
        <w:rPr>
          <w:rFonts w:ascii="Times New Roman" w:hAnsi="Times New Roman" w:cs="Times New Roman"/>
          <w:sz w:val="24"/>
          <w:szCs w:val="24"/>
        </w:rPr>
        <w:t>,</w:t>
      </w:r>
      <w:r w:rsidR="002C3CCB">
        <w:rPr>
          <w:rFonts w:ascii="Times New Roman" w:hAnsi="Times New Roman" w:cs="Times New Roman"/>
          <w:sz w:val="24"/>
          <w:szCs w:val="24"/>
        </w:rPr>
        <w:t xml:space="preserve"> place</w:t>
      </w:r>
      <w:r w:rsidR="00265F0A">
        <w:rPr>
          <w:rFonts w:ascii="Times New Roman" w:hAnsi="Times New Roman" w:cs="Times New Roman"/>
          <w:sz w:val="24"/>
          <w:szCs w:val="24"/>
        </w:rPr>
        <w:t>d</w:t>
      </w:r>
      <w:r w:rsidR="002C3CCB">
        <w:rPr>
          <w:rFonts w:ascii="Times New Roman" w:hAnsi="Times New Roman" w:cs="Times New Roman"/>
          <w:sz w:val="24"/>
          <w:szCs w:val="24"/>
        </w:rPr>
        <w:t xml:space="preserve"> a mug in front of the participant who was acting as the </w:t>
      </w:r>
      <w:r w:rsidR="002C3CCB" w:rsidRPr="00AA0D94">
        <w:rPr>
          <w:rFonts w:ascii="Times New Roman" w:hAnsi="Times New Roman" w:cs="Times New Roman"/>
          <w:i/>
          <w:sz w:val="24"/>
          <w:szCs w:val="24"/>
        </w:rPr>
        <w:t>passer</w:t>
      </w:r>
      <w:r w:rsidR="002C3CCB">
        <w:rPr>
          <w:rFonts w:ascii="Times New Roman" w:hAnsi="Times New Roman" w:cs="Times New Roman"/>
          <w:sz w:val="24"/>
          <w:szCs w:val="24"/>
        </w:rPr>
        <w:t xml:space="preserve"> on a given trial. The mug was oriented parallel to the table edge and with the handle pointing right. When the experimenter said ‘go’ the passer picked up the mug and placed it in front of their partner (the </w:t>
      </w:r>
      <w:r w:rsidR="002C3CCB">
        <w:rPr>
          <w:rFonts w:ascii="Times New Roman" w:hAnsi="Times New Roman" w:cs="Times New Roman"/>
          <w:i/>
          <w:sz w:val="24"/>
          <w:szCs w:val="24"/>
        </w:rPr>
        <w:t>co-actor</w:t>
      </w:r>
      <w:r w:rsidR="002C3CCB">
        <w:rPr>
          <w:rFonts w:ascii="Times New Roman" w:hAnsi="Times New Roman" w:cs="Times New Roman"/>
          <w:sz w:val="24"/>
          <w:szCs w:val="24"/>
        </w:rPr>
        <w:t xml:space="preserve">). </w:t>
      </w:r>
      <w:r w:rsidR="0086159E">
        <w:rPr>
          <w:rFonts w:ascii="Times New Roman" w:hAnsi="Times New Roman" w:cs="Times New Roman"/>
          <w:sz w:val="24"/>
          <w:szCs w:val="24"/>
        </w:rPr>
        <w:t>The pass</w:t>
      </w:r>
      <w:r w:rsidR="0045721B">
        <w:rPr>
          <w:rFonts w:ascii="Times New Roman" w:hAnsi="Times New Roman" w:cs="Times New Roman"/>
          <w:sz w:val="24"/>
          <w:szCs w:val="24"/>
        </w:rPr>
        <w:t>er</w:t>
      </w:r>
      <w:r w:rsidR="0086159E">
        <w:rPr>
          <w:rFonts w:ascii="Times New Roman" w:hAnsi="Times New Roman" w:cs="Times New Roman"/>
          <w:sz w:val="24"/>
          <w:szCs w:val="24"/>
        </w:rPr>
        <w:t xml:space="preserve"> was told t</w:t>
      </w:r>
      <w:r w:rsidR="0045721B">
        <w:rPr>
          <w:rFonts w:ascii="Times New Roman" w:hAnsi="Times New Roman" w:cs="Times New Roman"/>
          <w:sz w:val="24"/>
          <w:szCs w:val="24"/>
        </w:rPr>
        <w:t>o</w:t>
      </w:r>
      <w:r w:rsidR="00BC29E0">
        <w:rPr>
          <w:rFonts w:ascii="Times New Roman" w:hAnsi="Times New Roman" w:cs="Times New Roman"/>
          <w:sz w:val="24"/>
          <w:szCs w:val="24"/>
        </w:rPr>
        <w:t xml:space="preserve"> pass the mug in a natural manner using the</w:t>
      </w:r>
      <w:r w:rsidR="00473498">
        <w:rPr>
          <w:rFonts w:ascii="Times New Roman" w:hAnsi="Times New Roman" w:cs="Times New Roman"/>
          <w:sz w:val="24"/>
          <w:szCs w:val="24"/>
        </w:rPr>
        <w:t>ir</w:t>
      </w:r>
      <w:r w:rsidR="00BC29E0">
        <w:rPr>
          <w:rFonts w:ascii="Times New Roman" w:hAnsi="Times New Roman" w:cs="Times New Roman"/>
          <w:sz w:val="24"/>
          <w:szCs w:val="24"/>
        </w:rPr>
        <w:t xml:space="preserve"> right hand</w:t>
      </w:r>
      <w:r w:rsidR="0086159E">
        <w:rPr>
          <w:rFonts w:ascii="Times New Roman" w:hAnsi="Times New Roman" w:cs="Times New Roman"/>
          <w:sz w:val="24"/>
          <w:szCs w:val="24"/>
        </w:rPr>
        <w:t>.</w:t>
      </w:r>
      <w:r w:rsidR="0055346A">
        <w:rPr>
          <w:rFonts w:ascii="Times New Roman" w:hAnsi="Times New Roman" w:cs="Times New Roman"/>
          <w:sz w:val="24"/>
          <w:szCs w:val="24"/>
        </w:rPr>
        <w:t xml:space="preserve"> </w:t>
      </w:r>
      <w:r w:rsidR="009B0B78">
        <w:rPr>
          <w:rFonts w:ascii="Times New Roman" w:hAnsi="Times New Roman" w:cs="Times New Roman"/>
          <w:sz w:val="24"/>
          <w:szCs w:val="24"/>
        </w:rPr>
        <w:t xml:space="preserve">They were not given any additional instructions on where </w:t>
      </w:r>
      <w:r w:rsidR="0045721B">
        <w:rPr>
          <w:rFonts w:ascii="Times New Roman" w:hAnsi="Times New Roman" w:cs="Times New Roman"/>
          <w:sz w:val="24"/>
          <w:szCs w:val="24"/>
        </w:rPr>
        <w:t xml:space="preserve">or how </w:t>
      </w:r>
      <w:r w:rsidR="00473498">
        <w:rPr>
          <w:rFonts w:ascii="Times New Roman" w:hAnsi="Times New Roman" w:cs="Times New Roman"/>
          <w:sz w:val="24"/>
          <w:szCs w:val="24"/>
        </w:rPr>
        <w:t>to pass it</w:t>
      </w:r>
      <w:r w:rsidR="009B0B78">
        <w:rPr>
          <w:rFonts w:ascii="Times New Roman" w:hAnsi="Times New Roman" w:cs="Times New Roman"/>
          <w:sz w:val="24"/>
          <w:szCs w:val="24"/>
        </w:rPr>
        <w:t xml:space="preserve">. </w:t>
      </w:r>
    </w:p>
    <w:p w14:paraId="42395079" w14:textId="3CC0219B" w:rsidR="00021BB1" w:rsidRPr="00C666D4" w:rsidRDefault="00656E58" w:rsidP="00AA0D9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There were two </w:t>
      </w:r>
      <w:r w:rsidR="00C769AB">
        <w:rPr>
          <w:rFonts w:ascii="Times New Roman" w:hAnsi="Times New Roman" w:cs="Times New Roman"/>
          <w:sz w:val="24"/>
          <w:szCs w:val="24"/>
        </w:rPr>
        <w:t xml:space="preserve">‘partner’ </w:t>
      </w:r>
      <w:r w:rsidR="00865974">
        <w:rPr>
          <w:rFonts w:ascii="Times New Roman" w:hAnsi="Times New Roman" w:cs="Times New Roman"/>
          <w:sz w:val="24"/>
          <w:szCs w:val="24"/>
        </w:rPr>
        <w:t>conditions.</w:t>
      </w:r>
      <w:r>
        <w:rPr>
          <w:rFonts w:ascii="Times New Roman" w:hAnsi="Times New Roman" w:cs="Times New Roman"/>
          <w:sz w:val="24"/>
          <w:szCs w:val="24"/>
        </w:rPr>
        <w:t xml:space="preserve"> In the action condition, the</w:t>
      </w:r>
      <w:r w:rsidR="0055346A">
        <w:rPr>
          <w:rFonts w:ascii="Times New Roman" w:hAnsi="Times New Roman" w:cs="Times New Roman"/>
          <w:sz w:val="24"/>
          <w:szCs w:val="24"/>
        </w:rPr>
        <w:t xml:space="preserve"> </w:t>
      </w:r>
      <w:r w:rsidR="009163DC">
        <w:rPr>
          <w:rFonts w:ascii="Times New Roman" w:hAnsi="Times New Roman" w:cs="Times New Roman"/>
          <w:sz w:val="24"/>
          <w:szCs w:val="24"/>
        </w:rPr>
        <w:t>co-actor (receiver)</w:t>
      </w:r>
      <w:r w:rsidR="008732FD">
        <w:rPr>
          <w:rFonts w:ascii="Times New Roman" w:hAnsi="Times New Roman" w:cs="Times New Roman"/>
          <w:sz w:val="24"/>
          <w:szCs w:val="24"/>
        </w:rPr>
        <w:t xml:space="preserve"> </w:t>
      </w:r>
      <w:r w:rsidR="0055346A">
        <w:rPr>
          <w:rFonts w:ascii="Times New Roman" w:hAnsi="Times New Roman" w:cs="Times New Roman"/>
          <w:sz w:val="24"/>
          <w:szCs w:val="24"/>
        </w:rPr>
        <w:t>would pick up the mug</w:t>
      </w:r>
      <w:r w:rsidR="0086159E">
        <w:rPr>
          <w:rFonts w:ascii="Times New Roman" w:hAnsi="Times New Roman" w:cs="Times New Roman"/>
          <w:sz w:val="24"/>
          <w:szCs w:val="24"/>
        </w:rPr>
        <w:t xml:space="preserve"> using the handle</w:t>
      </w:r>
      <w:r w:rsidR="0055346A">
        <w:rPr>
          <w:rFonts w:ascii="Times New Roman" w:hAnsi="Times New Roman" w:cs="Times New Roman"/>
          <w:sz w:val="24"/>
          <w:szCs w:val="24"/>
        </w:rPr>
        <w:t>, lift it</w:t>
      </w:r>
      <w:r>
        <w:rPr>
          <w:rFonts w:ascii="Times New Roman" w:hAnsi="Times New Roman" w:cs="Times New Roman"/>
          <w:sz w:val="24"/>
          <w:szCs w:val="24"/>
        </w:rPr>
        <w:t>, and</w:t>
      </w:r>
      <w:r w:rsidR="0055346A">
        <w:rPr>
          <w:rFonts w:ascii="Times New Roman" w:hAnsi="Times New Roman" w:cs="Times New Roman"/>
          <w:sz w:val="24"/>
          <w:szCs w:val="24"/>
        </w:rPr>
        <w:t xml:space="preserve"> then place it back down on the table</w:t>
      </w:r>
      <w:r>
        <w:rPr>
          <w:rFonts w:ascii="Times New Roman" w:hAnsi="Times New Roman" w:cs="Times New Roman"/>
          <w:sz w:val="24"/>
          <w:szCs w:val="24"/>
        </w:rPr>
        <w:t xml:space="preserve">. In the no action condition, </w:t>
      </w:r>
      <w:r w:rsidR="0055346A">
        <w:rPr>
          <w:rFonts w:ascii="Times New Roman" w:hAnsi="Times New Roman" w:cs="Times New Roman"/>
          <w:sz w:val="24"/>
          <w:szCs w:val="24"/>
        </w:rPr>
        <w:t xml:space="preserve">the </w:t>
      </w:r>
      <w:r w:rsidR="0009694F">
        <w:rPr>
          <w:rFonts w:ascii="Times New Roman" w:hAnsi="Times New Roman" w:cs="Times New Roman"/>
          <w:sz w:val="24"/>
          <w:szCs w:val="24"/>
        </w:rPr>
        <w:t>co-actor was instructed to remain stationary after the</w:t>
      </w:r>
      <w:r w:rsidR="00DC06D8">
        <w:rPr>
          <w:rFonts w:ascii="Times New Roman" w:hAnsi="Times New Roman" w:cs="Times New Roman"/>
          <w:sz w:val="24"/>
          <w:szCs w:val="24"/>
        </w:rPr>
        <w:t xml:space="preserve"> passer placed it on the table.</w:t>
      </w:r>
      <w:r>
        <w:rPr>
          <w:rFonts w:ascii="Times New Roman" w:hAnsi="Times New Roman" w:cs="Times New Roman"/>
          <w:sz w:val="24"/>
          <w:szCs w:val="24"/>
        </w:rPr>
        <w:t xml:space="preserve"> </w:t>
      </w:r>
      <w:r w:rsidR="0055346A">
        <w:rPr>
          <w:rFonts w:ascii="Times New Roman" w:hAnsi="Times New Roman" w:cs="Times New Roman"/>
          <w:sz w:val="24"/>
          <w:szCs w:val="24"/>
        </w:rPr>
        <w:t>Partners were informed if</w:t>
      </w:r>
      <w:r w:rsidR="00481B10">
        <w:rPr>
          <w:rFonts w:ascii="Times New Roman" w:hAnsi="Times New Roman" w:cs="Times New Roman"/>
          <w:sz w:val="24"/>
          <w:szCs w:val="24"/>
        </w:rPr>
        <w:t xml:space="preserve"> </w:t>
      </w:r>
      <w:r w:rsidR="00C769AB">
        <w:rPr>
          <w:rFonts w:ascii="Times New Roman" w:hAnsi="Times New Roman" w:cs="Times New Roman"/>
          <w:sz w:val="24"/>
          <w:szCs w:val="24"/>
        </w:rPr>
        <w:t xml:space="preserve">an </w:t>
      </w:r>
      <w:r w:rsidR="00481B10">
        <w:rPr>
          <w:rFonts w:ascii="Times New Roman" w:hAnsi="Times New Roman" w:cs="Times New Roman"/>
          <w:sz w:val="24"/>
          <w:szCs w:val="24"/>
        </w:rPr>
        <w:t xml:space="preserve">action or no action was required prior to the beginning of </w:t>
      </w:r>
      <w:r>
        <w:rPr>
          <w:rFonts w:ascii="Times New Roman" w:hAnsi="Times New Roman" w:cs="Times New Roman"/>
          <w:sz w:val="24"/>
          <w:szCs w:val="24"/>
        </w:rPr>
        <w:t>a</w:t>
      </w:r>
      <w:r w:rsidR="00481B10">
        <w:rPr>
          <w:rFonts w:ascii="Times New Roman" w:hAnsi="Times New Roman" w:cs="Times New Roman"/>
          <w:sz w:val="24"/>
          <w:szCs w:val="24"/>
        </w:rPr>
        <w:t xml:space="preserve"> block</w:t>
      </w:r>
      <w:r>
        <w:rPr>
          <w:rFonts w:ascii="Times New Roman" w:hAnsi="Times New Roman" w:cs="Times New Roman"/>
          <w:sz w:val="24"/>
          <w:szCs w:val="24"/>
        </w:rPr>
        <w:t xml:space="preserve"> of trials</w:t>
      </w:r>
      <w:r w:rsidR="00481B10">
        <w:rPr>
          <w:rFonts w:ascii="Times New Roman" w:hAnsi="Times New Roman" w:cs="Times New Roman"/>
          <w:sz w:val="24"/>
          <w:szCs w:val="24"/>
        </w:rPr>
        <w:t>. The</w:t>
      </w:r>
      <w:r w:rsidR="009B0B78">
        <w:rPr>
          <w:rFonts w:ascii="Times New Roman" w:hAnsi="Times New Roman" w:cs="Times New Roman"/>
          <w:sz w:val="24"/>
          <w:szCs w:val="24"/>
        </w:rPr>
        <w:t xml:space="preserve"> participant </w:t>
      </w:r>
      <w:r w:rsidR="004A2BDE">
        <w:rPr>
          <w:rFonts w:ascii="Times New Roman" w:hAnsi="Times New Roman" w:cs="Times New Roman"/>
          <w:sz w:val="24"/>
          <w:szCs w:val="24"/>
        </w:rPr>
        <w:t>who</w:t>
      </w:r>
      <w:r w:rsidR="009B0B78">
        <w:rPr>
          <w:rFonts w:ascii="Times New Roman" w:hAnsi="Times New Roman" w:cs="Times New Roman"/>
          <w:sz w:val="24"/>
          <w:szCs w:val="24"/>
        </w:rPr>
        <w:t xml:space="preserve"> acted as the </w:t>
      </w:r>
      <w:r w:rsidR="00927955">
        <w:rPr>
          <w:rFonts w:ascii="Times New Roman" w:hAnsi="Times New Roman" w:cs="Times New Roman"/>
          <w:sz w:val="24"/>
          <w:szCs w:val="24"/>
        </w:rPr>
        <w:t>passer</w:t>
      </w:r>
      <w:r w:rsidR="009163DC">
        <w:rPr>
          <w:rFonts w:ascii="Times New Roman" w:hAnsi="Times New Roman" w:cs="Times New Roman"/>
          <w:sz w:val="24"/>
          <w:szCs w:val="24"/>
        </w:rPr>
        <w:t xml:space="preserve"> randomly</w:t>
      </w:r>
      <w:r w:rsidR="00481B10">
        <w:rPr>
          <w:rFonts w:ascii="Times New Roman" w:hAnsi="Times New Roman" w:cs="Times New Roman"/>
          <w:sz w:val="24"/>
          <w:szCs w:val="24"/>
        </w:rPr>
        <w:t xml:space="preserve"> varied on a trial</w:t>
      </w:r>
      <w:r w:rsidR="00927955">
        <w:rPr>
          <w:rFonts w:ascii="Times New Roman" w:hAnsi="Times New Roman" w:cs="Times New Roman"/>
          <w:sz w:val="24"/>
          <w:szCs w:val="24"/>
        </w:rPr>
        <w:t>-</w:t>
      </w:r>
      <w:r w:rsidR="00481B10">
        <w:rPr>
          <w:rFonts w:ascii="Times New Roman" w:hAnsi="Times New Roman" w:cs="Times New Roman"/>
          <w:sz w:val="24"/>
          <w:szCs w:val="24"/>
        </w:rPr>
        <w:t>by</w:t>
      </w:r>
      <w:r w:rsidR="00927955">
        <w:rPr>
          <w:rFonts w:ascii="Times New Roman" w:hAnsi="Times New Roman" w:cs="Times New Roman"/>
          <w:sz w:val="24"/>
          <w:szCs w:val="24"/>
        </w:rPr>
        <w:t>-</w:t>
      </w:r>
      <w:r w:rsidR="00481B10">
        <w:rPr>
          <w:rFonts w:ascii="Times New Roman" w:hAnsi="Times New Roman" w:cs="Times New Roman"/>
          <w:sz w:val="24"/>
          <w:szCs w:val="24"/>
        </w:rPr>
        <w:t>trial basis and</w:t>
      </w:r>
      <w:r w:rsidR="009B0B78">
        <w:rPr>
          <w:rFonts w:ascii="Times New Roman" w:hAnsi="Times New Roman" w:cs="Times New Roman"/>
          <w:sz w:val="24"/>
          <w:szCs w:val="24"/>
        </w:rPr>
        <w:t xml:space="preserve"> participants became aware of the role they were playing when the</w:t>
      </w:r>
      <w:r w:rsidR="00481B10">
        <w:rPr>
          <w:rFonts w:ascii="Times New Roman" w:hAnsi="Times New Roman" w:cs="Times New Roman"/>
          <w:sz w:val="24"/>
          <w:szCs w:val="24"/>
        </w:rPr>
        <w:t xml:space="preserve"> experimenter pl</w:t>
      </w:r>
      <w:r w:rsidR="0086159E">
        <w:rPr>
          <w:rFonts w:ascii="Times New Roman" w:hAnsi="Times New Roman" w:cs="Times New Roman"/>
          <w:sz w:val="24"/>
          <w:szCs w:val="24"/>
        </w:rPr>
        <w:t>ac</w:t>
      </w:r>
      <w:r w:rsidR="009B0B78">
        <w:rPr>
          <w:rFonts w:ascii="Times New Roman" w:hAnsi="Times New Roman" w:cs="Times New Roman"/>
          <w:sz w:val="24"/>
          <w:szCs w:val="24"/>
        </w:rPr>
        <w:t>ed</w:t>
      </w:r>
      <w:r w:rsidR="0086159E">
        <w:rPr>
          <w:rFonts w:ascii="Times New Roman" w:hAnsi="Times New Roman" w:cs="Times New Roman"/>
          <w:sz w:val="24"/>
          <w:szCs w:val="24"/>
        </w:rPr>
        <w:t xml:space="preserve"> the mug in front of them</w:t>
      </w:r>
      <w:r w:rsidR="005F0FB4">
        <w:rPr>
          <w:rFonts w:ascii="Times New Roman" w:hAnsi="Times New Roman" w:cs="Times New Roman"/>
          <w:sz w:val="24"/>
          <w:szCs w:val="24"/>
        </w:rPr>
        <w:t>. The handle always started parallel to the edge of the table and oriented toward the hand. T</w:t>
      </w:r>
      <w:r w:rsidR="0086159E">
        <w:rPr>
          <w:rFonts w:ascii="Times New Roman" w:hAnsi="Times New Roman" w:cs="Times New Roman"/>
          <w:sz w:val="24"/>
          <w:szCs w:val="24"/>
        </w:rPr>
        <w:t>he mug was always empty.</w:t>
      </w:r>
      <w:r w:rsidR="00D0079B">
        <w:rPr>
          <w:rFonts w:ascii="Times New Roman" w:hAnsi="Times New Roman" w:cs="Times New Roman"/>
          <w:sz w:val="24"/>
          <w:szCs w:val="24"/>
        </w:rPr>
        <w:t xml:space="preserve"> Each pair completed two blocks of 120 trials. Action/no action conditions were blocked and the order counterbalanced</w:t>
      </w:r>
      <w:r w:rsidR="00265F0A">
        <w:rPr>
          <w:rFonts w:ascii="Times New Roman" w:hAnsi="Times New Roman" w:cs="Times New Roman"/>
          <w:sz w:val="24"/>
          <w:szCs w:val="24"/>
        </w:rPr>
        <w:t xml:space="preserve"> between participant groups</w:t>
      </w:r>
      <w:r w:rsidR="00D0079B">
        <w:rPr>
          <w:rFonts w:ascii="Times New Roman" w:hAnsi="Times New Roman" w:cs="Times New Roman"/>
          <w:sz w:val="24"/>
          <w:szCs w:val="24"/>
        </w:rPr>
        <w:t xml:space="preserve">. </w:t>
      </w:r>
      <w:r w:rsidR="00265F0A">
        <w:rPr>
          <w:rFonts w:ascii="Times New Roman" w:hAnsi="Times New Roman" w:cs="Times New Roman"/>
          <w:sz w:val="24"/>
          <w:szCs w:val="24"/>
        </w:rPr>
        <w:t>Passing</w:t>
      </w:r>
      <w:r w:rsidR="00D0079B">
        <w:rPr>
          <w:rFonts w:ascii="Times New Roman" w:hAnsi="Times New Roman" w:cs="Times New Roman"/>
          <w:sz w:val="24"/>
          <w:szCs w:val="24"/>
        </w:rPr>
        <w:t xml:space="preserve"> participant and ownership of the mug were fully randomised within each block.</w:t>
      </w:r>
      <w:r w:rsidR="000A10CC">
        <w:rPr>
          <w:rFonts w:ascii="Times New Roman" w:hAnsi="Times New Roman" w:cs="Times New Roman"/>
          <w:sz w:val="24"/>
          <w:szCs w:val="24"/>
        </w:rPr>
        <w:tab/>
        <w:t xml:space="preserve"> </w:t>
      </w:r>
    </w:p>
    <w:p w14:paraId="2BD0FAF0" w14:textId="77777777" w:rsidR="00B31B23" w:rsidRDefault="00B31B23" w:rsidP="00AA0D94">
      <w:pPr>
        <w:keepNext/>
        <w:spacing w:after="0" w:line="480" w:lineRule="auto"/>
        <w:ind w:firstLine="567"/>
        <w:rPr>
          <w:rFonts w:ascii="Times New Roman" w:hAnsi="Times New Roman" w:cs="Times New Roman"/>
          <w:b/>
          <w:sz w:val="24"/>
          <w:szCs w:val="24"/>
        </w:rPr>
      </w:pPr>
      <w:r>
        <w:rPr>
          <w:rFonts w:ascii="Times New Roman" w:hAnsi="Times New Roman" w:cs="Times New Roman"/>
          <w:b/>
          <w:sz w:val="24"/>
          <w:szCs w:val="24"/>
        </w:rPr>
        <w:t xml:space="preserve">Data </w:t>
      </w:r>
      <w:r w:rsidR="00947FB6">
        <w:rPr>
          <w:rFonts w:ascii="Times New Roman" w:hAnsi="Times New Roman" w:cs="Times New Roman"/>
          <w:b/>
          <w:sz w:val="24"/>
          <w:szCs w:val="24"/>
        </w:rPr>
        <w:t>Processing</w:t>
      </w:r>
      <w:r>
        <w:rPr>
          <w:rFonts w:ascii="Times New Roman" w:hAnsi="Times New Roman" w:cs="Times New Roman"/>
          <w:b/>
          <w:sz w:val="24"/>
          <w:szCs w:val="24"/>
        </w:rPr>
        <w:t>.</w:t>
      </w:r>
    </w:p>
    <w:p w14:paraId="0B379FE2" w14:textId="736BC4EB" w:rsidR="00481B10" w:rsidRDefault="00AF5CF1" w:rsidP="00B31B23">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The data </w:t>
      </w:r>
      <w:r w:rsidR="00993BCF">
        <w:rPr>
          <w:rFonts w:ascii="Times New Roman" w:hAnsi="Times New Roman" w:cs="Times New Roman"/>
          <w:sz w:val="24"/>
          <w:szCs w:val="24"/>
        </w:rPr>
        <w:t xml:space="preserve">were </w:t>
      </w:r>
      <w:r>
        <w:rPr>
          <w:rFonts w:ascii="Times New Roman" w:hAnsi="Times New Roman" w:cs="Times New Roman"/>
          <w:sz w:val="24"/>
          <w:szCs w:val="24"/>
        </w:rPr>
        <w:t xml:space="preserve">processed in </w:t>
      </w:r>
      <w:proofErr w:type="spellStart"/>
      <w:r>
        <w:rPr>
          <w:rFonts w:ascii="Times New Roman" w:hAnsi="Times New Roman" w:cs="Times New Roman"/>
          <w:sz w:val="24"/>
          <w:szCs w:val="24"/>
        </w:rPr>
        <w:t>M</w:t>
      </w:r>
      <w:r w:rsidR="00DD2F11">
        <w:rPr>
          <w:rFonts w:ascii="Times New Roman" w:hAnsi="Times New Roman" w:cs="Times New Roman"/>
          <w:sz w:val="24"/>
          <w:szCs w:val="24"/>
        </w:rPr>
        <w:t>atlab</w:t>
      </w:r>
      <w:proofErr w:type="spellEnd"/>
      <w:r>
        <w:rPr>
          <w:rFonts w:ascii="Times New Roman" w:hAnsi="Times New Roman" w:cs="Times New Roman"/>
          <w:sz w:val="24"/>
          <w:szCs w:val="24"/>
        </w:rPr>
        <w:t xml:space="preserve"> </w:t>
      </w:r>
      <w:r w:rsidR="009E6B2C">
        <w:rPr>
          <w:rFonts w:ascii="Times New Roman" w:hAnsi="Times New Roman" w:cs="Times New Roman"/>
          <w:sz w:val="24"/>
          <w:szCs w:val="24"/>
        </w:rPr>
        <w:t>to derive</w:t>
      </w:r>
      <w:r>
        <w:rPr>
          <w:rFonts w:ascii="Times New Roman" w:hAnsi="Times New Roman" w:cs="Times New Roman"/>
          <w:sz w:val="24"/>
          <w:szCs w:val="24"/>
        </w:rPr>
        <w:t xml:space="preserve"> the critical measure of hand-object angle difference. </w:t>
      </w:r>
      <w:r w:rsidR="006518E2">
        <w:rPr>
          <w:rFonts w:ascii="Times New Roman" w:hAnsi="Times New Roman" w:cs="Times New Roman"/>
          <w:sz w:val="24"/>
          <w:szCs w:val="24"/>
        </w:rPr>
        <w:t>The measure was chosen on the basis of a pilot experiment using a similar paradigm with promising results (n = 39, between subjects design).</w:t>
      </w:r>
      <w:r w:rsidR="002A7043">
        <w:rPr>
          <w:rFonts w:ascii="Times New Roman" w:hAnsi="Times New Roman" w:cs="Times New Roman"/>
          <w:sz w:val="24"/>
          <w:szCs w:val="24"/>
        </w:rPr>
        <w:t xml:space="preserve"> Hand-object angle difference</w:t>
      </w:r>
      <w:r>
        <w:rPr>
          <w:rFonts w:ascii="Times New Roman" w:hAnsi="Times New Roman" w:cs="Times New Roman"/>
          <w:sz w:val="24"/>
          <w:szCs w:val="24"/>
        </w:rPr>
        <w:t xml:space="preserve"> represents the orientation of the mug handle relative to the receiving participant</w:t>
      </w:r>
      <w:r w:rsidR="0016703A">
        <w:rPr>
          <w:rFonts w:ascii="Times New Roman" w:hAnsi="Times New Roman" w:cs="Times New Roman"/>
          <w:sz w:val="24"/>
          <w:szCs w:val="24"/>
        </w:rPr>
        <w:t>’</w:t>
      </w:r>
      <w:r>
        <w:rPr>
          <w:rFonts w:ascii="Times New Roman" w:hAnsi="Times New Roman" w:cs="Times New Roman"/>
          <w:sz w:val="24"/>
          <w:szCs w:val="24"/>
        </w:rPr>
        <w:t xml:space="preserve">s hand </w:t>
      </w:r>
      <w:r w:rsidR="00BC29E0">
        <w:rPr>
          <w:rFonts w:ascii="Times New Roman" w:hAnsi="Times New Roman" w:cs="Times New Roman"/>
          <w:sz w:val="24"/>
          <w:szCs w:val="24"/>
        </w:rPr>
        <w:t>and was</w:t>
      </w:r>
      <w:r>
        <w:rPr>
          <w:rFonts w:ascii="Times New Roman" w:hAnsi="Times New Roman" w:cs="Times New Roman"/>
          <w:sz w:val="24"/>
          <w:szCs w:val="24"/>
        </w:rPr>
        <w:t xml:space="preserve"> calculated on the basis of the angle </w:t>
      </w:r>
      <w:r w:rsidR="00722F8A">
        <w:rPr>
          <w:rFonts w:ascii="Times New Roman" w:hAnsi="Times New Roman" w:cs="Times New Roman"/>
          <w:sz w:val="24"/>
          <w:szCs w:val="24"/>
        </w:rPr>
        <w:t xml:space="preserve">of </w:t>
      </w:r>
      <w:r>
        <w:rPr>
          <w:rFonts w:ascii="Times New Roman" w:hAnsi="Times New Roman" w:cs="Times New Roman"/>
          <w:sz w:val="24"/>
          <w:szCs w:val="24"/>
        </w:rPr>
        <w:t>the line made by the index finger marker and the radius marker</w:t>
      </w:r>
      <w:r w:rsidR="009E6B2C">
        <w:rPr>
          <w:rFonts w:ascii="Times New Roman" w:hAnsi="Times New Roman" w:cs="Times New Roman"/>
          <w:sz w:val="24"/>
          <w:szCs w:val="24"/>
        </w:rPr>
        <w:t xml:space="preserve"> of the wrist</w:t>
      </w:r>
      <w:r>
        <w:rPr>
          <w:rFonts w:ascii="Times New Roman" w:hAnsi="Times New Roman" w:cs="Times New Roman"/>
          <w:sz w:val="24"/>
          <w:szCs w:val="24"/>
        </w:rPr>
        <w:t xml:space="preserve"> and the line made by the mug handle</w:t>
      </w:r>
      <w:r w:rsidR="002765D5">
        <w:rPr>
          <w:rFonts w:ascii="Times New Roman" w:hAnsi="Times New Roman" w:cs="Times New Roman"/>
          <w:sz w:val="24"/>
          <w:szCs w:val="24"/>
        </w:rPr>
        <w:t xml:space="preserve"> (Figure 1a; inset panel)</w:t>
      </w:r>
      <w:r>
        <w:rPr>
          <w:rFonts w:ascii="Times New Roman" w:hAnsi="Times New Roman" w:cs="Times New Roman"/>
          <w:sz w:val="24"/>
          <w:szCs w:val="24"/>
        </w:rPr>
        <w:t>.</w:t>
      </w:r>
      <w:r w:rsidR="00947FB6">
        <w:rPr>
          <w:rFonts w:ascii="Times New Roman" w:hAnsi="Times New Roman" w:cs="Times New Roman"/>
          <w:sz w:val="24"/>
          <w:szCs w:val="24"/>
        </w:rPr>
        <w:t xml:space="preserve"> </w:t>
      </w:r>
      <w:r w:rsidR="002206A8">
        <w:rPr>
          <w:rFonts w:ascii="Times New Roman" w:hAnsi="Times New Roman" w:cs="Times New Roman"/>
          <w:sz w:val="24"/>
          <w:szCs w:val="24"/>
        </w:rPr>
        <w:t>The measure can be characterised as a p</w:t>
      </w:r>
      <w:r w:rsidR="00F519ED">
        <w:rPr>
          <w:rFonts w:ascii="Times New Roman" w:hAnsi="Times New Roman" w:cs="Times New Roman"/>
          <w:sz w:val="24"/>
          <w:szCs w:val="24"/>
        </w:rPr>
        <w:t>articipant</w:t>
      </w:r>
      <w:r w:rsidR="002206A8">
        <w:rPr>
          <w:rFonts w:ascii="Times New Roman" w:hAnsi="Times New Roman" w:cs="Times New Roman"/>
          <w:sz w:val="24"/>
          <w:szCs w:val="24"/>
        </w:rPr>
        <w:t>-centered measure that incorporates the co-actor’s hand orientation. Essentially, the measure represents how much f</w:t>
      </w:r>
      <w:r w:rsidR="00AE45CC">
        <w:rPr>
          <w:rFonts w:ascii="Times New Roman" w:hAnsi="Times New Roman" w:cs="Times New Roman"/>
          <w:sz w:val="24"/>
          <w:szCs w:val="24"/>
        </w:rPr>
        <w:t>a</w:t>
      </w:r>
      <w:r w:rsidR="002206A8">
        <w:rPr>
          <w:rFonts w:ascii="Times New Roman" w:hAnsi="Times New Roman" w:cs="Times New Roman"/>
          <w:sz w:val="24"/>
          <w:szCs w:val="24"/>
        </w:rPr>
        <w:t>rther the mug would need to be rotated to</w:t>
      </w:r>
      <w:r w:rsidR="00AE45CC">
        <w:rPr>
          <w:rFonts w:ascii="Times New Roman" w:hAnsi="Times New Roman" w:cs="Times New Roman"/>
          <w:sz w:val="24"/>
          <w:szCs w:val="24"/>
        </w:rPr>
        <w:t xml:space="preserve"> be perfectly</w:t>
      </w:r>
      <w:r w:rsidR="002206A8">
        <w:rPr>
          <w:rFonts w:ascii="Times New Roman" w:hAnsi="Times New Roman" w:cs="Times New Roman"/>
          <w:sz w:val="24"/>
          <w:szCs w:val="24"/>
        </w:rPr>
        <w:t xml:space="preserve"> match</w:t>
      </w:r>
      <w:r w:rsidR="00AE45CC">
        <w:rPr>
          <w:rFonts w:ascii="Times New Roman" w:hAnsi="Times New Roman" w:cs="Times New Roman"/>
          <w:sz w:val="24"/>
          <w:szCs w:val="24"/>
        </w:rPr>
        <w:t>ed</w:t>
      </w:r>
      <w:r w:rsidR="002206A8">
        <w:rPr>
          <w:rFonts w:ascii="Times New Roman" w:hAnsi="Times New Roman" w:cs="Times New Roman"/>
          <w:sz w:val="24"/>
          <w:szCs w:val="24"/>
        </w:rPr>
        <w:t xml:space="preserve"> with the hand angle </w:t>
      </w:r>
      <w:r w:rsidR="00FC5B23">
        <w:rPr>
          <w:rFonts w:ascii="Times New Roman" w:hAnsi="Times New Roman" w:cs="Times New Roman"/>
          <w:sz w:val="24"/>
          <w:szCs w:val="24"/>
        </w:rPr>
        <w:t>regardless of the direction.</w:t>
      </w:r>
      <w:r w:rsidR="002206A8">
        <w:rPr>
          <w:rFonts w:ascii="Times New Roman" w:hAnsi="Times New Roman" w:cs="Times New Roman"/>
          <w:sz w:val="24"/>
          <w:szCs w:val="24"/>
        </w:rPr>
        <w:t xml:space="preserve"> Note that absolute values were </w:t>
      </w:r>
      <w:r w:rsidR="001B3634">
        <w:rPr>
          <w:rFonts w:ascii="Times New Roman" w:hAnsi="Times New Roman" w:cs="Times New Roman"/>
          <w:sz w:val="24"/>
          <w:szCs w:val="24"/>
        </w:rPr>
        <w:t>computed</w:t>
      </w:r>
      <w:r w:rsidR="00AE45CC">
        <w:rPr>
          <w:rFonts w:ascii="Times New Roman" w:hAnsi="Times New Roman" w:cs="Times New Roman"/>
          <w:sz w:val="24"/>
          <w:szCs w:val="24"/>
        </w:rPr>
        <w:t xml:space="preserve">. </w:t>
      </w:r>
      <w:r w:rsidR="002206A8">
        <w:rPr>
          <w:rFonts w:ascii="Times New Roman" w:hAnsi="Times New Roman" w:cs="Times New Roman"/>
          <w:sz w:val="24"/>
          <w:szCs w:val="24"/>
        </w:rPr>
        <w:t xml:space="preserve"> </w:t>
      </w:r>
      <w:r w:rsidR="00AE45CC">
        <w:rPr>
          <w:rFonts w:ascii="Times New Roman" w:hAnsi="Times New Roman" w:cs="Times New Roman"/>
          <w:sz w:val="24"/>
          <w:szCs w:val="24"/>
        </w:rPr>
        <w:t>T</w:t>
      </w:r>
      <w:r w:rsidR="002206A8">
        <w:rPr>
          <w:rFonts w:ascii="Times New Roman" w:hAnsi="Times New Roman" w:cs="Times New Roman"/>
          <w:sz w:val="24"/>
          <w:szCs w:val="24"/>
        </w:rPr>
        <w:t>herefore</w:t>
      </w:r>
      <w:r w:rsidR="00AE45CC">
        <w:rPr>
          <w:rFonts w:ascii="Times New Roman" w:hAnsi="Times New Roman" w:cs="Times New Roman"/>
          <w:sz w:val="24"/>
          <w:szCs w:val="24"/>
        </w:rPr>
        <w:t>,</w:t>
      </w:r>
      <w:r w:rsidR="002206A8">
        <w:rPr>
          <w:rFonts w:ascii="Times New Roman" w:hAnsi="Times New Roman" w:cs="Times New Roman"/>
          <w:sz w:val="24"/>
          <w:szCs w:val="24"/>
        </w:rPr>
        <w:t xml:space="preserve"> </w:t>
      </w:r>
      <w:r w:rsidR="00AE45CC">
        <w:rPr>
          <w:rFonts w:ascii="Times New Roman" w:hAnsi="Times New Roman" w:cs="Times New Roman"/>
          <w:sz w:val="24"/>
          <w:szCs w:val="24"/>
        </w:rPr>
        <w:t>the measure would result in the same value when</w:t>
      </w:r>
      <w:r w:rsidR="002206A8">
        <w:rPr>
          <w:rFonts w:ascii="Times New Roman" w:hAnsi="Times New Roman" w:cs="Times New Roman"/>
          <w:sz w:val="24"/>
          <w:szCs w:val="24"/>
        </w:rPr>
        <w:t xml:space="preserve"> the mug needed to be rotated a further 60° in an </w:t>
      </w:r>
      <w:r w:rsidR="002206A8" w:rsidRPr="00253097">
        <w:rPr>
          <w:rFonts w:ascii="Times New Roman" w:hAnsi="Times New Roman" w:cs="Times New Roman"/>
          <w:sz w:val="24"/>
          <w:szCs w:val="24"/>
        </w:rPr>
        <w:t>anti-clockwise</w:t>
      </w:r>
      <w:r w:rsidR="002206A8">
        <w:rPr>
          <w:rFonts w:ascii="Times New Roman" w:hAnsi="Times New Roman" w:cs="Times New Roman"/>
          <w:sz w:val="24"/>
          <w:szCs w:val="24"/>
        </w:rPr>
        <w:t xml:space="preserve"> </w:t>
      </w:r>
      <w:r w:rsidR="002F2E9F" w:rsidRPr="00E66E16">
        <w:rPr>
          <w:rFonts w:ascii="Times New Roman" w:hAnsi="Times New Roman" w:cs="Times New Roman"/>
          <w:sz w:val="24"/>
          <w:szCs w:val="24"/>
        </w:rPr>
        <w:t>or</w:t>
      </w:r>
      <w:r w:rsidR="00FE2F06">
        <w:rPr>
          <w:rFonts w:ascii="Times New Roman" w:hAnsi="Times New Roman" w:cs="Times New Roman"/>
          <w:i/>
          <w:sz w:val="24"/>
          <w:szCs w:val="24"/>
        </w:rPr>
        <w:t xml:space="preserve"> </w:t>
      </w:r>
      <w:r w:rsidR="00FE2F06" w:rsidRPr="00253097">
        <w:rPr>
          <w:rFonts w:ascii="Times New Roman" w:hAnsi="Times New Roman" w:cs="Times New Roman"/>
          <w:sz w:val="24"/>
          <w:szCs w:val="24"/>
        </w:rPr>
        <w:t>c</w:t>
      </w:r>
      <w:r w:rsidR="002F2E9F">
        <w:rPr>
          <w:rFonts w:ascii="Times New Roman" w:hAnsi="Times New Roman" w:cs="Times New Roman"/>
          <w:sz w:val="24"/>
          <w:szCs w:val="24"/>
        </w:rPr>
        <w:t xml:space="preserve">lockwise </w:t>
      </w:r>
      <w:r w:rsidR="00B03869">
        <w:rPr>
          <w:rFonts w:ascii="Times New Roman" w:hAnsi="Times New Roman" w:cs="Times New Roman"/>
          <w:sz w:val="24"/>
          <w:szCs w:val="24"/>
        </w:rPr>
        <w:t>direction</w:t>
      </w:r>
      <w:r w:rsidR="002206A8">
        <w:rPr>
          <w:rFonts w:ascii="Times New Roman" w:hAnsi="Times New Roman" w:cs="Times New Roman"/>
          <w:sz w:val="24"/>
          <w:szCs w:val="24"/>
        </w:rPr>
        <w:t xml:space="preserve"> to </w:t>
      </w:r>
      <w:r w:rsidR="00FC5B23">
        <w:rPr>
          <w:rFonts w:ascii="Times New Roman" w:hAnsi="Times New Roman" w:cs="Times New Roman"/>
          <w:sz w:val="24"/>
          <w:szCs w:val="24"/>
        </w:rPr>
        <w:t>match the co-actor’s hand</w:t>
      </w:r>
      <w:r w:rsidR="002206A8">
        <w:rPr>
          <w:rFonts w:ascii="Times New Roman" w:hAnsi="Times New Roman" w:cs="Times New Roman"/>
          <w:sz w:val="24"/>
          <w:szCs w:val="24"/>
        </w:rPr>
        <w:t xml:space="preserve">.  </w:t>
      </w:r>
      <w:r w:rsidR="009E6B2C">
        <w:rPr>
          <w:rFonts w:ascii="Times New Roman" w:hAnsi="Times New Roman" w:cs="Times New Roman"/>
          <w:sz w:val="24"/>
          <w:szCs w:val="24"/>
        </w:rPr>
        <w:t xml:space="preserve">A smaller angle would indicate </w:t>
      </w:r>
      <w:r w:rsidR="002765D5">
        <w:rPr>
          <w:rFonts w:ascii="Times New Roman" w:hAnsi="Times New Roman" w:cs="Times New Roman"/>
          <w:sz w:val="24"/>
          <w:szCs w:val="24"/>
        </w:rPr>
        <w:t xml:space="preserve">a </w:t>
      </w:r>
      <w:r w:rsidR="009B0B78">
        <w:rPr>
          <w:rFonts w:ascii="Times New Roman" w:hAnsi="Times New Roman" w:cs="Times New Roman"/>
          <w:sz w:val="24"/>
          <w:szCs w:val="24"/>
        </w:rPr>
        <w:t xml:space="preserve">greater match between the orientation of the hand and mug (possibly indicating more </w:t>
      </w:r>
      <w:proofErr w:type="spellStart"/>
      <w:r w:rsidR="009B0B78">
        <w:rPr>
          <w:rFonts w:ascii="Times New Roman" w:hAnsi="Times New Roman" w:cs="Times New Roman"/>
          <w:sz w:val="24"/>
          <w:szCs w:val="24"/>
        </w:rPr>
        <w:t>facilitatory</w:t>
      </w:r>
      <w:proofErr w:type="spellEnd"/>
      <w:r w:rsidR="009B0B78">
        <w:rPr>
          <w:rFonts w:ascii="Times New Roman" w:hAnsi="Times New Roman" w:cs="Times New Roman"/>
          <w:sz w:val="24"/>
          <w:szCs w:val="24"/>
        </w:rPr>
        <w:t xml:space="preserve"> </w:t>
      </w:r>
      <w:r w:rsidR="009B0B78">
        <w:rPr>
          <w:rFonts w:ascii="Times New Roman" w:hAnsi="Times New Roman" w:cs="Times New Roman"/>
          <w:sz w:val="24"/>
          <w:szCs w:val="24"/>
        </w:rPr>
        <w:lastRenderedPageBreak/>
        <w:t>behavior) than a larger angle.</w:t>
      </w:r>
      <w:r w:rsidR="009E6B2C">
        <w:rPr>
          <w:rFonts w:ascii="Times New Roman" w:hAnsi="Times New Roman" w:cs="Times New Roman"/>
          <w:sz w:val="24"/>
          <w:szCs w:val="24"/>
        </w:rPr>
        <w:t xml:space="preserve"> </w:t>
      </w:r>
      <w:r w:rsidR="00947FB6">
        <w:rPr>
          <w:rFonts w:ascii="Times New Roman" w:hAnsi="Times New Roman" w:cs="Times New Roman"/>
          <w:sz w:val="24"/>
          <w:szCs w:val="24"/>
        </w:rPr>
        <w:t>Trials on which data recording was poor or incomplete were removed prior to analysis (9%).</w:t>
      </w:r>
      <w:r w:rsidR="005B1D29">
        <w:rPr>
          <w:rFonts w:ascii="Times New Roman" w:hAnsi="Times New Roman" w:cs="Times New Roman"/>
          <w:sz w:val="24"/>
          <w:szCs w:val="24"/>
        </w:rPr>
        <w:t xml:space="preserve"> Please see supplementary materials for the data submitted to inferential statistics.</w:t>
      </w:r>
    </w:p>
    <w:p w14:paraId="6FFD5AA5" w14:textId="00497EFB" w:rsidR="00B31B23" w:rsidRDefault="00B31B23" w:rsidP="00AA0D94">
      <w:pPr>
        <w:keepNext/>
        <w:spacing w:after="0" w:line="480" w:lineRule="auto"/>
        <w:rPr>
          <w:rFonts w:ascii="Times New Roman" w:hAnsi="Times New Roman" w:cs="Times New Roman"/>
          <w:b/>
          <w:sz w:val="24"/>
          <w:szCs w:val="24"/>
        </w:rPr>
      </w:pPr>
      <w:r>
        <w:rPr>
          <w:rFonts w:ascii="Times New Roman" w:hAnsi="Times New Roman" w:cs="Times New Roman"/>
          <w:b/>
          <w:sz w:val="24"/>
          <w:szCs w:val="24"/>
        </w:rPr>
        <w:t>Results</w:t>
      </w:r>
    </w:p>
    <w:p w14:paraId="658B58F6" w14:textId="4A159EC8" w:rsidR="00947FB6" w:rsidRDefault="00947FB6" w:rsidP="00947FB6">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A 2(Action Condition) X 2(Ownership) repeated measures ANOVA was conducted</w:t>
      </w:r>
      <w:r w:rsidR="0016703A">
        <w:rPr>
          <w:rFonts w:ascii="Times New Roman" w:hAnsi="Times New Roman" w:cs="Times New Roman"/>
          <w:sz w:val="24"/>
          <w:szCs w:val="24"/>
        </w:rPr>
        <w:t xml:space="preserve"> on the angle </w:t>
      </w:r>
      <w:r w:rsidR="009E6B2C">
        <w:rPr>
          <w:rFonts w:ascii="Times New Roman" w:hAnsi="Times New Roman" w:cs="Times New Roman"/>
          <w:sz w:val="24"/>
          <w:szCs w:val="24"/>
        </w:rPr>
        <w:t xml:space="preserve">difference </w:t>
      </w:r>
      <w:r w:rsidR="0016703A">
        <w:rPr>
          <w:rFonts w:ascii="Times New Roman" w:hAnsi="Times New Roman" w:cs="Times New Roman"/>
          <w:sz w:val="24"/>
          <w:szCs w:val="24"/>
        </w:rPr>
        <w:t>measu</w:t>
      </w:r>
      <w:r w:rsidR="006566CE">
        <w:rPr>
          <w:rFonts w:ascii="Times New Roman" w:hAnsi="Times New Roman" w:cs="Times New Roman"/>
          <w:sz w:val="24"/>
          <w:szCs w:val="24"/>
        </w:rPr>
        <w:t xml:space="preserve">re. </w:t>
      </w:r>
      <w:r w:rsidR="005F3A49" w:rsidRPr="00253097">
        <w:rPr>
          <w:rFonts w:ascii="Times New Roman" w:hAnsi="Times New Roman" w:cs="Times New Roman"/>
          <w:sz w:val="24"/>
          <w:szCs w:val="24"/>
        </w:rPr>
        <w:t>This analysis revealed two important</w:t>
      </w:r>
      <w:r w:rsidR="000E048B" w:rsidRPr="00253097">
        <w:rPr>
          <w:rFonts w:ascii="Times New Roman" w:hAnsi="Times New Roman" w:cs="Times New Roman"/>
          <w:sz w:val="24"/>
          <w:szCs w:val="24"/>
        </w:rPr>
        <w:t xml:space="preserve"> observations</w:t>
      </w:r>
      <w:r w:rsidR="000E048B">
        <w:rPr>
          <w:rFonts w:ascii="Times New Roman" w:hAnsi="Times New Roman" w:cs="Times New Roman"/>
          <w:sz w:val="24"/>
          <w:szCs w:val="24"/>
        </w:rPr>
        <w:t>.  First, the</w:t>
      </w:r>
      <w:r w:rsidR="006566CE">
        <w:rPr>
          <w:rFonts w:ascii="Times New Roman" w:hAnsi="Times New Roman" w:cs="Times New Roman"/>
          <w:sz w:val="24"/>
          <w:szCs w:val="24"/>
        </w:rPr>
        <w:t xml:space="preserve"> main effect of Action Condition,</w:t>
      </w:r>
      <w:r>
        <w:rPr>
          <w:rFonts w:ascii="Times New Roman" w:hAnsi="Times New Roman" w:cs="Times New Roman"/>
          <w:sz w:val="24"/>
          <w:szCs w:val="24"/>
        </w:rPr>
        <w:t xml:space="preserve"> </w:t>
      </w:r>
      <w:proofErr w:type="gramStart"/>
      <w:r w:rsidRPr="00636C07">
        <w:rPr>
          <w:rFonts w:ascii="Times New Roman" w:hAnsi="Times New Roman" w:cs="Times New Roman"/>
          <w:i/>
          <w:sz w:val="24"/>
          <w:szCs w:val="24"/>
        </w:rPr>
        <w:t>F</w:t>
      </w:r>
      <w:r>
        <w:rPr>
          <w:rFonts w:ascii="Times New Roman" w:hAnsi="Times New Roman" w:cs="Times New Roman"/>
          <w:sz w:val="24"/>
          <w:szCs w:val="24"/>
        </w:rPr>
        <w:t>(</w:t>
      </w:r>
      <w:proofErr w:type="gramEnd"/>
      <w:r>
        <w:rPr>
          <w:rFonts w:ascii="Times New Roman" w:hAnsi="Times New Roman" w:cs="Times New Roman"/>
          <w:sz w:val="24"/>
          <w:szCs w:val="24"/>
        </w:rPr>
        <w:t>1, 35</w:t>
      </w:r>
      <w:r w:rsidRPr="00636C07">
        <w:rPr>
          <w:rFonts w:ascii="Times New Roman" w:hAnsi="Times New Roman" w:cs="Times New Roman"/>
          <w:sz w:val="24"/>
          <w:szCs w:val="24"/>
        </w:rPr>
        <w:t xml:space="preserve">) = </w:t>
      </w:r>
      <w:r>
        <w:rPr>
          <w:rFonts w:ascii="Times New Roman" w:hAnsi="Times New Roman" w:cs="Times New Roman"/>
          <w:sz w:val="24"/>
          <w:szCs w:val="24"/>
        </w:rPr>
        <w:t>31.13</w:t>
      </w:r>
      <w:r w:rsidRPr="00636C07">
        <w:rPr>
          <w:rFonts w:ascii="Times New Roman" w:hAnsi="Times New Roman" w:cs="Times New Roman"/>
          <w:sz w:val="24"/>
          <w:szCs w:val="24"/>
        </w:rPr>
        <w:t xml:space="preserve">, </w:t>
      </w:r>
      <w:r w:rsidRPr="00636C07">
        <w:rPr>
          <w:rFonts w:ascii="Times New Roman" w:hAnsi="Times New Roman" w:cs="Times New Roman"/>
          <w:i/>
          <w:sz w:val="24"/>
          <w:szCs w:val="24"/>
        </w:rPr>
        <w:t xml:space="preserve">MSE </w:t>
      </w:r>
      <w:r w:rsidRPr="00636C07">
        <w:rPr>
          <w:rFonts w:ascii="Times New Roman" w:hAnsi="Times New Roman" w:cs="Times New Roman"/>
          <w:sz w:val="24"/>
          <w:szCs w:val="24"/>
        </w:rPr>
        <w:t xml:space="preserve">= </w:t>
      </w:r>
      <w:r>
        <w:rPr>
          <w:rFonts w:ascii="Times New Roman" w:hAnsi="Times New Roman" w:cs="Times New Roman"/>
          <w:sz w:val="24"/>
          <w:szCs w:val="24"/>
        </w:rPr>
        <w:t>5823</w:t>
      </w:r>
      <w:r w:rsidRPr="00636C07">
        <w:rPr>
          <w:rFonts w:ascii="Times New Roman" w:hAnsi="Times New Roman" w:cs="Times New Roman"/>
          <w:sz w:val="24"/>
          <w:szCs w:val="24"/>
        </w:rPr>
        <w:t xml:space="preserve">, </w:t>
      </w:r>
      <w:r w:rsidRPr="00636C07">
        <w:rPr>
          <w:rFonts w:ascii="Times New Roman" w:hAnsi="Times New Roman" w:cs="Times New Roman"/>
          <w:i/>
          <w:sz w:val="24"/>
          <w:szCs w:val="24"/>
        </w:rPr>
        <w:t>p</w:t>
      </w:r>
      <w:r w:rsidRPr="00636C07">
        <w:rPr>
          <w:rFonts w:ascii="Times New Roman" w:hAnsi="Times New Roman" w:cs="Times New Roman"/>
          <w:sz w:val="24"/>
          <w:szCs w:val="24"/>
        </w:rPr>
        <w:t xml:space="preserve"> &lt; .001, </w:t>
      </w:r>
      <w:r w:rsidRPr="00636C07">
        <w:rPr>
          <w:rFonts w:ascii="Times New Roman" w:hAnsi="Times New Roman" w:cs="Times New Roman"/>
          <w:i/>
          <w:sz w:val="24"/>
          <w:szCs w:val="24"/>
        </w:rPr>
        <w:t>η</w:t>
      </w:r>
      <w:r w:rsidRPr="00636C07">
        <w:rPr>
          <w:rFonts w:ascii="Times New Roman" w:hAnsi="Times New Roman" w:cs="Times New Roman"/>
          <w:i/>
          <w:sz w:val="24"/>
          <w:szCs w:val="24"/>
          <w:vertAlign w:val="subscript"/>
        </w:rPr>
        <w:t>p</w:t>
      </w:r>
      <w:r w:rsidRPr="00636C07">
        <w:rPr>
          <w:rFonts w:ascii="Times New Roman" w:hAnsi="Times New Roman" w:cs="Times New Roman"/>
          <w:i/>
          <w:sz w:val="24"/>
          <w:szCs w:val="24"/>
          <w:vertAlign w:val="superscript"/>
        </w:rPr>
        <w:t>2</w:t>
      </w:r>
      <w:r w:rsidRPr="00636C07">
        <w:rPr>
          <w:rFonts w:ascii="Times New Roman" w:hAnsi="Times New Roman" w:cs="Times New Roman"/>
          <w:i/>
          <w:sz w:val="24"/>
          <w:szCs w:val="24"/>
        </w:rPr>
        <w:t>=</w:t>
      </w:r>
      <w:r>
        <w:rPr>
          <w:rFonts w:ascii="Times New Roman" w:hAnsi="Times New Roman" w:cs="Times New Roman"/>
          <w:sz w:val="24"/>
          <w:szCs w:val="24"/>
        </w:rPr>
        <w:t xml:space="preserve"> .47</w:t>
      </w:r>
      <w:r w:rsidR="000E048B">
        <w:rPr>
          <w:rFonts w:ascii="Times New Roman" w:hAnsi="Times New Roman" w:cs="Times New Roman"/>
          <w:sz w:val="24"/>
          <w:szCs w:val="24"/>
        </w:rPr>
        <w:t>, revealed that</w:t>
      </w:r>
      <w:r>
        <w:rPr>
          <w:rFonts w:ascii="Times New Roman" w:hAnsi="Times New Roman" w:cs="Times New Roman"/>
          <w:sz w:val="24"/>
          <w:szCs w:val="24"/>
        </w:rPr>
        <w:t xml:space="preserve"> the participant placed the mug in front of them such that the </w:t>
      </w:r>
      <w:r w:rsidR="009E6B2C">
        <w:rPr>
          <w:rFonts w:ascii="Times New Roman" w:hAnsi="Times New Roman" w:cs="Times New Roman"/>
          <w:sz w:val="24"/>
          <w:szCs w:val="24"/>
        </w:rPr>
        <w:t>line</w:t>
      </w:r>
      <w:r>
        <w:rPr>
          <w:rFonts w:ascii="Times New Roman" w:hAnsi="Times New Roman" w:cs="Times New Roman"/>
          <w:sz w:val="24"/>
          <w:szCs w:val="24"/>
        </w:rPr>
        <w:t xml:space="preserve"> of the handle deviated less from the </w:t>
      </w:r>
      <w:r w:rsidR="009E6B2C">
        <w:rPr>
          <w:rFonts w:ascii="Times New Roman" w:hAnsi="Times New Roman" w:cs="Times New Roman"/>
          <w:sz w:val="24"/>
          <w:szCs w:val="24"/>
        </w:rPr>
        <w:t>line</w:t>
      </w:r>
      <w:r>
        <w:rPr>
          <w:rFonts w:ascii="Times New Roman" w:hAnsi="Times New Roman" w:cs="Times New Roman"/>
          <w:sz w:val="24"/>
          <w:szCs w:val="24"/>
        </w:rPr>
        <w:t xml:space="preserve"> of the hand </w:t>
      </w:r>
      <w:r w:rsidR="000E048B">
        <w:rPr>
          <w:rFonts w:ascii="Times New Roman" w:hAnsi="Times New Roman" w:cs="Times New Roman"/>
          <w:sz w:val="24"/>
          <w:szCs w:val="24"/>
        </w:rPr>
        <w:t xml:space="preserve">when the co-actor had to act on the object </w:t>
      </w:r>
      <w:r>
        <w:rPr>
          <w:rFonts w:ascii="Times New Roman" w:hAnsi="Times New Roman" w:cs="Times New Roman"/>
          <w:sz w:val="24"/>
          <w:szCs w:val="24"/>
        </w:rPr>
        <w:t>(121°) than when the co-actor was not going to act on the object (192°).</w:t>
      </w:r>
      <w:r w:rsidR="009E6B2C">
        <w:rPr>
          <w:rFonts w:ascii="Times New Roman" w:hAnsi="Times New Roman" w:cs="Times New Roman"/>
          <w:sz w:val="24"/>
          <w:szCs w:val="24"/>
        </w:rPr>
        <w:t xml:space="preserve"> This finding indicates that the mug handle was rotated closer to the co-actor’s hand when the</w:t>
      </w:r>
      <w:r w:rsidR="002765D5">
        <w:rPr>
          <w:rFonts w:ascii="Times New Roman" w:hAnsi="Times New Roman" w:cs="Times New Roman"/>
          <w:sz w:val="24"/>
          <w:szCs w:val="24"/>
        </w:rPr>
        <w:t xml:space="preserve"> co-actor was</w:t>
      </w:r>
      <w:r w:rsidR="009E6B2C">
        <w:rPr>
          <w:rFonts w:ascii="Times New Roman" w:hAnsi="Times New Roman" w:cs="Times New Roman"/>
          <w:sz w:val="24"/>
          <w:szCs w:val="24"/>
        </w:rPr>
        <w:t xml:space="preserve"> to act on it than when the co-actor </w:t>
      </w:r>
      <w:r w:rsidR="002765D5">
        <w:rPr>
          <w:rFonts w:ascii="Times New Roman" w:hAnsi="Times New Roman" w:cs="Times New Roman"/>
          <w:sz w:val="24"/>
          <w:szCs w:val="24"/>
        </w:rPr>
        <w:t>was</w:t>
      </w:r>
      <w:r w:rsidR="009E6B2C">
        <w:rPr>
          <w:rFonts w:ascii="Times New Roman" w:hAnsi="Times New Roman" w:cs="Times New Roman"/>
          <w:sz w:val="24"/>
          <w:szCs w:val="24"/>
        </w:rPr>
        <w:t xml:space="preserve"> not</w:t>
      </w:r>
      <w:r w:rsidR="00473498">
        <w:rPr>
          <w:rFonts w:ascii="Times New Roman" w:hAnsi="Times New Roman" w:cs="Times New Roman"/>
          <w:sz w:val="24"/>
          <w:szCs w:val="24"/>
        </w:rPr>
        <w:t xml:space="preserve"> to act on it</w:t>
      </w:r>
      <w:r w:rsidR="004A2BDE">
        <w:rPr>
          <w:rFonts w:ascii="Times New Roman" w:hAnsi="Times New Roman" w:cs="Times New Roman"/>
          <w:sz w:val="24"/>
          <w:szCs w:val="24"/>
        </w:rPr>
        <w:t xml:space="preserve"> – </w:t>
      </w:r>
      <w:r w:rsidR="004A2BDE" w:rsidRPr="00253097">
        <w:rPr>
          <w:rFonts w:ascii="Times New Roman" w:hAnsi="Times New Roman" w:cs="Times New Roman"/>
          <w:sz w:val="24"/>
          <w:szCs w:val="24"/>
        </w:rPr>
        <w:t>a replication of the</w:t>
      </w:r>
      <w:r w:rsidR="005023E4" w:rsidRPr="00253097">
        <w:rPr>
          <w:rFonts w:ascii="Times New Roman" w:hAnsi="Times New Roman" w:cs="Times New Roman"/>
          <w:sz w:val="24"/>
          <w:szCs w:val="24"/>
        </w:rPr>
        <w:t xml:space="preserve"> ‘beginning state comfort’ effect</w:t>
      </w:r>
      <w:r w:rsidR="005023E4">
        <w:rPr>
          <w:rFonts w:ascii="Times New Roman" w:hAnsi="Times New Roman" w:cs="Times New Roman"/>
          <w:sz w:val="24"/>
          <w:szCs w:val="24"/>
        </w:rPr>
        <w:t xml:space="preserve"> (</w:t>
      </w:r>
      <w:r w:rsidR="00B60841">
        <w:rPr>
          <w:rFonts w:ascii="Times New Roman" w:hAnsi="Times New Roman" w:cs="Times New Roman"/>
          <w:sz w:val="24"/>
          <w:szCs w:val="24"/>
        </w:rPr>
        <w:t>Ray &amp; Welsh, 2011</w:t>
      </w:r>
      <w:r w:rsidR="005023E4">
        <w:rPr>
          <w:rFonts w:ascii="Times New Roman" w:hAnsi="Times New Roman" w:cs="Times New Roman"/>
          <w:sz w:val="24"/>
          <w:szCs w:val="24"/>
        </w:rPr>
        <w:t>).</w:t>
      </w:r>
      <w:r w:rsidR="005F3A49">
        <w:rPr>
          <w:rFonts w:ascii="Times New Roman" w:hAnsi="Times New Roman" w:cs="Times New Roman"/>
          <w:sz w:val="24"/>
          <w:szCs w:val="24"/>
        </w:rPr>
        <w:t xml:space="preserve"> </w:t>
      </w:r>
      <w:r w:rsidR="005F3A49" w:rsidRPr="00253097">
        <w:rPr>
          <w:rFonts w:ascii="Times New Roman" w:hAnsi="Times New Roman" w:cs="Times New Roman"/>
          <w:sz w:val="24"/>
          <w:szCs w:val="24"/>
        </w:rPr>
        <w:t xml:space="preserve">The </w:t>
      </w:r>
      <w:r w:rsidR="005F3A49" w:rsidRPr="00E66E16">
        <w:rPr>
          <w:rFonts w:ascii="Times New Roman" w:hAnsi="Times New Roman" w:cs="Times New Roman"/>
          <w:sz w:val="24"/>
          <w:szCs w:val="24"/>
        </w:rPr>
        <w:t>second,</w:t>
      </w:r>
      <w:r w:rsidR="000E048B" w:rsidRPr="00E66E16">
        <w:rPr>
          <w:rFonts w:ascii="Times New Roman" w:hAnsi="Times New Roman" w:cs="Times New Roman"/>
          <w:sz w:val="24"/>
          <w:szCs w:val="24"/>
        </w:rPr>
        <w:t xml:space="preserve"> more theoretically-re</w:t>
      </w:r>
      <w:r w:rsidR="001B3634" w:rsidRPr="00E66E16">
        <w:rPr>
          <w:rFonts w:ascii="Times New Roman" w:hAnsi="Times New Roman" w:cs="Times New Roman"/>
          <w:sz w:val="24"/>
          <w:szCs w:val="24"/>
        </w:rPr>
        <w:t>levant and novel finding was that</w:t>
      </w:r>
      <w:r w:rsidR="000E048B" w:rsidRPr="00E66E16">
        <w:rPr>
          <w:rFonts w:ascii="Times New Roman" w:hAnsi="Times New Roman" w:cs="Times New Roman"/>
          <w:sz w:val="24"/>
          <w:szCs w:val="24"/>
        </w:rPr>
        <w:t>, a</w:t>
      </w:r>
      <w:r w:rsidR="000E048B">
        <w:rPr>
          <w:rFonts w:ascii="Times New Roman" w:hAnsi="Times New Roman" w:cs="Times New Roman"/>
          <w:sz w:val="24"/>
          <w:szCs w:val="24"/>
        </w:rPr>
        <w:t>lthough t</w:t>
      </w:r>
      <w:r>
        <w:rPr>
          <w:rFonts w:ascii="Times New Roman" w:hAnsi="Times New Roman" w:cs="Times New Roman"/>
          <w:sz w:val="24"/>
          <w:szCs w:val="24"/>
        </w:rPr>
        <w:t>he main effect of owner</w:t>
      </w:r>
      <w:r w:rsidR="006566CE">
        <w:rPr>
          <w:rFonts w:ascii="Times New Roman" w:hAnsi="Times New Roman" w:cs="Times New Roman"/>
          <w:sz w:val="24"/>
          <w:szCs w:val="24"/>
        </w:rPr>
        <w:t>ship did not reach</w:t>
      </w:r>
      <w:r w:rsidR="000E048B">
        <w:rPr>
          <w:rFonts w:ascii="Times New Roman" w:hAnsi="Times New Roman" w:cs="Times New Roman"/>
          <w:sz w:val="24"/>
          <w:szCs w:val="24"/>
        </w:rPr>
        <w:t xml:space="preserve"> statistical</w:t>
      </w:r>
      <w:r w:rsidR="006566CE">
        <w:rPr>
          <w:rFonts w:ascii="Times New Roman" w:hAnsi="Times New Roman" w:cs="Times New Roman"/>
          <w:sz w:val="24"/>
          <w:szCs w:val="24"/>
        </w:rPr>
        <w:t xml:space="preserve"> significance,</w:t>
      </w:r>
      <w:r>
        <w:rPr>
          <w:rFonts w:ascii="Times New Roman" w:hAnsi="Times New Roman" w:cs="Times New Roman"/>
          <w:sz w:val="24"/>
          <w:szCs w:val="24"/>
        </w:rPr>
        <w:t xml:space="preserve"> </w:t>
      </w:r>
      <w:r w:rsidRPr="00636C07">
        <w:rPr>
          <w:rFonts w:ascii="Times New Roman" w:hAnsi="Times New Roman" w:cs="Times New Roman"/>
          <w:i/>
          <w:sz w:val="24"/>
          <w:szCs w:val="24"/>
        </w:rPr>
        <w:t>F</w:t>
      </w:r>
      <w:r>
        <w:rPr>
          <w:rFonts w:ascii="Times New Roman" w:hAnsi="Times New Roman" w:cs="Times New Roman"/>
          <w:sz w:val="24"/>
          <w:szCs w:val="24"/>
        </w:rPr>
        <w:t>(1, 35</w:t>
      </w:r>
      <w:r w:rsidRPr="00636C07">
        <w:rPr>
          <w:rFonts w:ascii="Times New Roman" w:hAnsi="Times New Roman" w:cs="Times New Roman"/>
          <w:sz w:val="24"/>
          <w:szCs w:val="24"/>
        </w:rPr>
        <w:t xml:space="preserve">) = </w:t>
      </w:r>
      <w:r>
        <w:rPr>
          <w:rFonts w:ascii="Times New Roman" w:hAnsi="Times New Roman" w:cs="Times New Roman"/>
          <w:sz w:val="24"/>
          <w:szCs w:val="24"/>
        </w:rPr>
        <w:t>1.14</w:t>
      </w:r>
      <w:r w:rsidRPr="00636C07">
        <w:rPr>
          <w:rFonts w:ascii="Times New Roman" w:hAnsi="Times New Roman" w:cs="Times New Roman"/>
          <w:sz w:val="24"/>
          <w:szCs w:val="24"/>
        </w:rPr>
        <w:t xml:space="preserve">, </w:t>
      </w:r>
      <w:r w:rsidRPr="00636C07">
        <w:rPr>
          <w:rFonts w:ascii="Times New Roman" w:hAnsi="Times New Roman" w:cs="Times New Roman"/>
          <w:i/>
          <w:sz w:val="24"/>
          <w:szCs w:val="24"/>
        </w:rPr>
        <w:t xml:space="preserve">MSE </w:t>
      </w:r>
      <w:r w:rsidRPr="00636C07">
        <w:rPr>
          <w:rFonts w:ascii="Times New Roman" w:hAnsi="Times New Roman" w:cs="Times New Roman"/>
          <w:sz w:val="24"/>
          <w:szCs w:val="24"/>
        </w:rPr>
        <w:t xml:space="preserve">= </w:t>
      </w:r>
      <w:r>
        <w:rPr>
          <w:rFonts w:ascii="Times New Roman" w:hAnsi="Times New Roman" w:cs="Times New Roman"/>
          <w:sz w:val="24"/>
          <w:szCs w:val="24"/>
        </w:rPr>
        <w:t>92</w:t>
      </w:r>
      <w:r w:rsidRPr="00636C07">
        <w:rPr>
          <w:rFonts w:ascii="Times New Roman" w:hAnsi="Times New Roman" w:cs="Times New Roman"/>
          <w:sz w:val="24"/>
          <w:szCs w:val="24"/>
        </w:rPr>
        <w:t xml:space="preserve">, </w:t>
      </w:r>
      <w:r w:rsidRPr="00636C07">
        <w:rPr>
          <w:rFonts w:ascii="Times New Roman" w:hAnsi="Times New Roman" w:cs="Times New Roman"/>
          <w:i/>
          <w:sz w:val="24"/>
          <w:szCs w:val="24"/>
        </w:rPr>
        <w:t>p</w:t>
      </w:r>
      <w:r w:rsidRPr="00636C07">
        <w:rPr>
          <w:rFonts w:ascii="Times New Roman" w:hAnsi="Times New Roman" w:cs="Times New Roman"/>
          <w:sz w:val="24"/>
          <w:szCs w:val="24"/>
        </w:rPr>
        <w:t xml:space="preserve"> </w:t>
      </w:r>
      <w:r>
        <w:rPr>
          <w:rFonts w:ascii="Times New Roman" w:hAnsi="Times New Roman" w:cs="Times New Roman"/>
          <w:sz w:val="24"/>
          <w:szCs w:val="24"/>
        </w:rPr>
        <w:t>=.293</w:t>
      </w:r>
      <w:r w:rsidRPr="00636C07">
        <w:rPr>
          <w:rFonts w:ascii="Times New Roman" w:hAnsi="Times New Roman" w:cs="Times New Roman"/>
          <w:sz w:val="24"/>
          <w:szCs w:val="24"/>
        </w:rPr>
        <w:t xml:space="preserve">, </w:t>
      </w:r>
      <w:r w:rsidRPr="00636C07">
        <w:rPr>
          <w:rFonts w:ascii="Times New Roman" w:hAnsi="Times New Roman" w:cs="Times New Roman"/>
          <w:i/>
          <w:sz w:val="24"/>
          <w:szCs w:val="24"/>
        </w:rPr>
        <w:t>η</w:t>
      </w:r>
      <w:r w:rsidRPr="00636C07">
        <w:rPr>
          <w:rFonts w:ascii="Times New Roman" w:hAnsi="Times New Roman" w:cs="Times New Roman"/>
          <w:i/>
          <w:sz w:val="24"/>
          <w:szCs w:val="24"/>
          <w:vertAlign w:val="subscript"/>
        </w:rPr>
        <w:t>p</w:t>
      </w:r>
      <w:r w:rsidRPr="00636C07">
        <w:rPr>
          <w:rFonts w:ascii="Times New Roman" w:hAnsi="Times New Roman" w:cs="Times New Roman"/>
          <w:i/>
          <w:sz w:val="24"/>
          <w:szCs w:val="24"/>
          <w:vertAlign w:val="superscript"/>
        </w:rPr>
        <w:t>2</w:t>
      </w:r>
      <w:r w:rsidRPr="00636C07">
        <w:rPr>
          <w:rFonts w:ascii="Times New Roman" w:hAnsi="Times New Roman" w:cs="Times New Roman"/>
          <w:i/>
          <w:sz w:val="24"/>
          <w:szCs w:val="24"/>
        </w:rPr>
        <w:t>=</w:t>
      </w:r>
      <w:r>
        <w:rPr>
          <w:rFonts w:ascii="Times New Roman" w:hAnsi="Times New Roman" w:cs="Times New Roman"/>
          <w:sz w:val="24"/>
          <w:szCs w:val="24"/>
        </w:rPr>
        <w:t xml:space="preserve"> .03</w:t>
      </w:r>
      <w:r w:rsidR="009922E6">
        <w:rPr>
          <w:rFonts w:ascii="Times New Roman" w:hAnsi="Times New Roman" w:cs="Times New Roman"/>
          <w:sz w:val="24"/>
          <w:szCs w:val="24"/>
        </w:rPr>
        <w:t>, t</w:t>
      </w:r>
      <w:r>
        <w:rPr>
          <w:rFonts w:ascii="Times New Roman" w:hAnsi="Times New Roman" w:cs="Times New Roman"/>
          <w:sz w:val="24"/>
          <w:szCs w:val="24"/>
        </w:rPr>
        <w:t xml:space="preserve">he interaction between action condition and ownership </w:t>
      </w:r>
      <w:r w:rsidR="000E048B">
        <w:rPr>
          <w:rFonts w:ascii="Times New Roman" w:hAnsi="Times New Roman" w:cs="Times New Roman"/>
          <w:sz w:val="24"/>
          <w:szCs w:val="24"/>
        </w:rPr>
        <w:t>was statistically significant</w:t>
      </w:r>
      <w:r w:rsidR="009922E6">
        <w:rPr>
          <w:rFonts w:ascii="Times New Roman" w:hAnsi="Times New Roman" w:cs="Times New Roman"/>
          <w:sz w:val="24"/>
          <w:szCs w:val="24"/>
        </w:rPr>
        <w:t>,</w:t>
      </w:r>
      <w:r>
        <w:rPr>
          <w:rFonts w:ascii="Times New Roman" w:hAnsi="Times New Roman" w:cs="Times New Roman"/>
          <w:sz w:val="24"/>
          <w:szCs w:val="24"/>
        </w:rPr>
        <w:t xml:space="preserve"> </w:t>
      </w:r>
      <w:r w:rsidRPr="00636C07">
        <w:rPr>
          <w:rFonts w:ascii="Times New Roman" w:hAnsi="Times New Roman" w:cs="Times New Roman"/>
          <w:i/>
          <w:sz w:val="24"/>
          <w:szCs w:val="24"/>
        </w:rPr>
        <w:t>F</w:t>
      </w:r>
      <w:r>
        <w:rPr>
          <w:rFonts w:ascii="Times New Roman" w:hAnsi="Times New Roman" w:cs="Times New Roman"/>
          <w:sz w:val="24"/>
          <w:szCs w:val="24"/>
        </w:rPr>
        <w:t>(1, 35</w:t>
      </w:r>
      <w:r w:rsidRPr="00636C07">
        <w:rPr>
          <w:rFonts w:ascii="Times New Roman" w:hAnsi="Times New Roman" w:cs="Times New Roman"/>
          <w:sz w:val="24"/>
          <w:szCs w:val="24"/>
        </w:rPr>
        <w:t xml:space="preserve">) = </w:t>
      </w:r>
      <w:r>
        <w:rPr>
          <w:rFonts w:ascii="Times New Roman" w:hAnsi="Times New Roman" w:cs="Times New Roman"/>
          <w:sz w:val="24"/>
          <w:szCs w:val="24"/>
        </w:rPr>
        <w:t>4.32</w:t>
      </w:r>
      <w:r w:rsidRPr="00636C07">
        <w:rPr>
          <w:rFonts w:ascii="Times New Roman" w:hAnsi="Times New Roman" w:cs="Times New Roman"/>
          <w:sz w:val="24"/>
          <w:szCs w:val="24"/>
        </w:rPr>
        <w:t xml:space="preserve">, </w:t>
      </w:r>
      <w:r w:rsidRPr="00636C07">
        <w:rPr>
          <w:rFonts w:ascii="Times New Roman" w:hAnsi="Times New Roman" w:cs="Times New Roman"/>
          <w:i/>
          <w:sz w:val="24"/>
          <w:szCs w:val="24"/>
        </w:rPr>
        <w:t xml:space="preserve">MSE </w:t>
      </w:r>
      <w:r w:rsidRPr="00636C07">
        <w:rPr>
          <w:rFonts w:ascii="Times New Roman" w:hAnsi="Times New Roman" w:cs="Times New Roman"/>
          <w:sz w:val="24"/>
          <w:szCs w:val="24"/>
        </w:rPr>
        <w:t xml:space="preserve">= </w:t>
      </w:r>
      <w:r>
        <w:rPr>
          <w:rFonts w:ascii="Times New Roman" w:hAnsi="Times New Roman" w:cs="Times New Roman"/>
          <w:sz w:val="24"/>
          <w:szCs w:val="24"/>
        </w:rPr>
        <w:t>65</w:t>
      </w:r>
      <w:r w:rsidRPr="00636C07">
        <w:rPr>
          <w:rFonts w:ascii="Times New Roman" w:hAnsi="Times New Roman" w:cs="Times New Roman"/>
          <w:sz w:val="24"/>
          <w:szCs w:val="24"/>
        </w:rPr>
        <w:t xml:space="preserve">, </w:t>
      </w:r>
      <w:r w:rsidRPr="00636C07">
        <w:rPr>
          <w:rFonts w:ascii="Times New Roman" w:hAnsi="Times New Roman" w:cs="Times New Roman"/>
          <w:i/>
          <w:sz w:val="24"/>
          <w:szCs w:val="24"/>
        </w:rPr>
        <w:t>p</w:t>
      </w:r>
      <w:r w:rsidRPr="00636C07">
        <w:rPr>
          <w:rFonts w:ascii="Times New Roman" w:hAnsi="Times New Roman" w:cs="Times New Roman"/>
          <w:sz w:val="24"/>
          <w:szCs w:val="24"/>
        </w:rPr>
        <w:t xml:space="preserve"> </w:t>
      </w:r>
      <w:r>
        <w:rPr>
          <w:rFonts w:ascii="Times New Roman" w:hAnsi="Times New Roman" w:cs="Times New Roman"/>
          <w:sz w:val="24"/>
          <w:szCs w:val="24"/>
        </w:rPr>
        <w:t>=.045</w:t>
      </w:r>
      <w:r w:rsidRPr="00636C07">
        <w:rPr>
          <w:rFonts w:ascii="Times New Roman" w:hAnsi="Times New Roman" w:cs="Times New Roman"/>
          <w:sz w:val="24"/>
          <w:szCs w:val="24"/>
        </w:rPr>
        <w:t xml:space="preserve">, </w:t>
      </w:r>
      <w:r w:rsidRPr="00636C07">
        <w:rPr>
          <w:rFonts w:ascii="Times New Roman" w:hAnsi="Times New Roman" w:cs="Times New Roman"/>
          <w:i/>
          <w:sz w:val="24"/>
          <w:szCs w:val="24"/>
        </w:rPr>
        <w:t>η</w:t>
      </w:r>
      <w:r w:rsidRPr="00636C07">
        <w:rPr>
          <w:rFonts w:ascii="Times New Roman" w:hAnsi="Times New Roman" w:cs="Times New Roman"/>
          <w:i/>
          <w:sz w:val="24"/>
          <w:szCs w:val="24"/>
          <w:vertAlign w:val="subscript"/>
        </w:rPr>
        <w:t>p</w:t>
      </w:r>
      <w:r w:rsidRPr="00636C07">
        <w:rPr>
          <w:rFonts w:ascii="Times New Roman" w:hAnsi="Times New Roman" w:cs="Times New Roman"/>
          <w:i/>
          <w:sz w:val="24"/>
          <w:szCs w:val="24"/>
          <w:vertAlign w:val="superscript"/>
        </w:rPr>
        <w:t>2</w:t>
      </w:r>
      <w:r w:rsidRPr="00636C07">
        <w:rPr>
          <w:rFonts w:ascii="Times New Roman" w:hAnsi="Times New Roman" w:cs="Times New Roman"/>
          <w:i/>
          <w:sz w:val="24"/>
          <w:szCs w:val="24"/>
        </w:rPr>
        <w:t>=</w:t>
      </w:r>
      <w:r>
        <w:rPr>
          <w:rFonts w:ascii="Times New Roman" w:hAnsi="Times New Roman" w:cs="Times New Roman"/>
          <w:sz w:val="24"/>
          <w:szCs w:val="24"/>
        </w:rPr>
        <w:t xml:space="preserve"> .11. Planned comparisons revealed that </w:t>
      </w:r>
      <w:r w:rsidR="00473498">
        <w:rPr>
          <w:rFonts w:ascii="Times New Roman" w:hAnsi="Times New Roman" w:cs="Times New Roman"/>
          <w:sz w:val="24"/>
          <w:szCs w:val="24"/>
        </w:rPr>
        <w:t xml:space="preserve">this interaction </w:t>
      </w:r>
      <w:r w:rsidR="004A2BDE">
        <w:rPr>
          <w:rFonts w:ascii="Times New Roman" w:hAnsi="Times New Roman" w:cs="Times New Roman"/>
          <w:sz w:val="24"/>
          <w:szCs w:val="24"/>
        </w:rPr>
        <w:t>emerged because the</w:t>
      </w:r>
      <w:r>
        <w:rPr>
          <w:rFonts w:ascii="Times New Roman" w:hAnsi="Times New Roman" w:cs="Times New Roman"/>
          <w:sz w:val="24"/>
          <w:szCs w:val="24"/>
        </w:rPr>
        <w:t xml:space="preserve"> difference between the angle </w:t>
      </w:r>
      <w:proofErr w:type="gramStart"/>
      <w:r>
        <w:rPr>
          <w:rFonts w:ascii="Times New Roman" w:hAnsi="Times New Roman" w:cs="Times New Roman"/>
          <w:sz w:val="24"/>
          <w:szCs w:val="24"/>
        </w:rPr>
        <w:t>difference</w:t>
      </w:r>
      <w:proofErr w:type="gramEnd"/>
      <w:r>
        <w:rPr>
          <w:rFonts w:ascii="Times New Roman" w:hAnsi="Times New Roman" w:cs="Times New Roman"/>
          <w:sz w:val="24"/>
          <w:szCs w:val="24"/>
        </w:rPr>
        <w:t xml:space="preserve"> for the</w:t>
      </w:r>
      <w:r w:rsidR="00173C60">
        <w:rPr>
          <w:rFonts w:ascii="Times New Roman" w:hAnsi="Times New Roman" w:cs="Times New Roman"/>
          <w:sz w:val="24"/>
          <w:szCs w:val="24"/>
        </w:rPr>
        <w:t xml:space="preserve"> passer’s</w:t>
      </w:r>
      <w:r>
        <w:rPr>
          <w:rFonts w:ascii="Times New Roman" w:hAnsi="Times New Roman" w:cs="Times New Roman"/>
          <w:sz w:val="24"/>
          <w:szCs w:val="24"/>
        </w:rPr>
        <w:t xml:space="preserve"> owned mug and the mug owned by the co-actor</w:t>
      </w:r>
      <w:r w:rsidR="002765D5">
        <w:rPr>
          <w:rFonts w:ascii="Times New Roman" w:hAnsi="Times New Roman" w:cs="Times New Roman"/>
          <w:sz w:val="24"/>
          <w:szCs w:val="24"/>
        </w:rPr>
        <w:t xml:space="preserve"> </w:t>
      </w:r>
      <w:r w:rsidR="004A2BDE">
        <w:rPr>
          <w:rFonts w:ascii="Times New Roman" w:hAnsi="Times New Roman" w:cs="Times New Roman"/>
          <w:sz w:val="24"/>
          <w:szCs w:val="24"/>
        </w:rPr>
        <w:t xml:space="preserve">was only statistically significant </w:t>
      </w:r>
      <w:r w:rsidR="002765D5">
        <w:rPr>
          <w:rFonts w:ascii="Times New Roman" w:hAnsi="Times New Roman" w:cs="Times New Roman"/>
          <w:sz w:val="24"/>
          <w:szCs w:val="24"/>
        </w:rPr>
        <w:t xml:space="preserve">in the action condition </w:t>
      </w:r>
      <w:r>
        <w:rPr>
          <w:rFonts w:ascii="Times New Roman" w:hAnsi="Times New Roman" w:cs="Times New Roman"/>
          <w:sz w:val="24"/>
          <w:szCs w:val="24"/>
        </w:rPr>
        <w:t>(</w:t>
      </w:r>
      <w:r w:rsidR="009D2D2D">
        <w:rPr>
          <w:rFonts w:ascii="Times New Roman" w:hAnsi="Times New Roman" w:cs="Times New Roman"/>
          <w:sz w:val="24"/>
          <w:szCs w:val="24"/>
        </w:rPr>
        <w:t>see Fig</w:t>
      </w:r>
      <w:r w:rsidR="002765D5">
        <w:rPr>
          <w:rFonts w:ascii="Times New Roman" w:hAnsi="Times New Roman" w:cs="Times New Roman"/>
          <w:sz w:val="24"/>
          <w:szCs w:val="24"/>
        </w:rPr>
        <w:t>ure</w:t>
      </w:r>
      <w:r w:rsidR="009D2D2D">
        <w:rPr>
          <w:rFonts w:ascii="Times New Roman" w:hAnsi="Times New Roman" w:cs="Times New Roman"/>
          <w:sz w:val="24"/>
          <w:szCs w:val="24"/>
        </w:rPr>
        <w:t xml:space="preserve"> 1). </w:t>
      </w:r>
      <w:r w:rsidR="002765D5">
        <w:rPr>
          <w:rFonts w:ascii="Times New Roman" w:hAnsi="Times New Roman" w:cs="Times New Roman"/>
          <w:sz w:val="24"/>
          <w:szCs w:val="24"/>
        </w:rPr>
        <w:t>Specifically, w</w:t>
      </w:r>
      <w:r>
        <w:rPr>
          <w:rFonts w:ascii="Times New Roman" w:hAnsi="Times New Roman" w:cs="Times New Roman"/>
          <w:sz w:val="24"/>
          <w:szCs w:val="24"/>
        </w:rPr>
        <w:t>hen the</w:t>
      </w:r>
      <w:r w:rsidR="002765D5">
        <w:rPr>
          <w:rFonts w:ascii="Times New Roman" w:hAnsi="Times New Roman" w:cs="Times New Roman"/>
          <w:sz w:val="24"/>
          <w:szCs w:val="24"/>
        </w:rPr>
        <w:t xml:space="preserve"> receiver was to act upon the mug, the passer</w:t>
      </w:r>
      <w:r>
        <w:rPr>
          <w:rFonts w:ascii="Times New Roman" w:hAnsi="Times New Roman" w:cs="Times New Roman"/>
          <w:sz w:val="24"/>
          <w:szCs w:val="24"/>
        </w:rPr>
        <w:t xml:space="preserve"> oriented it less towards </w:t>
      </w:r>
      <w:r w:rsidR="00FD242B">
        <w:rPr>
          <w:rFonts w:ascii="Times New Roman" w:hAnsi="Times New Roman" w:cs="Times New Roman"/>
          <w:sz w:val="24"/>
          <w:szCs w:val="24"/>
        </w:rPr>
        <w:t>the co-act</w:t>
      </w:r>
      <w:r w:rsidR="00E632D9">
        <w:rPr>
          <w:rFonts w:ascii="Times New Roman" w:hAnsi="Times New Roman" w:cs="Times New Roman"/>
          <w:sz w:val="24"/>
          <w:szCs w:val="24"/>
        </w:rPr>
        <w:t>ing receiver</w:t>
      </w:r>
      <w:r w:rsidR="002765D5">
        <w:rPr>
          <w:rFonts w:ascii="Times New Roman" w:hAnsi="Times New Roman" w:cs="Times New Roman"/>
          <w:sz w:val="24"/>
          <w:szCs w:val="24"/>
        </w:rPr>
        <w:t xml:space="preserve"> when the mug was the passer’s own mug than when the mug was owned by the receiver</w:t>
      </w:r>
      <w:r>
        <w:rPr>
          <w:rFonts w:ascii="Times New Roman" w:hAnsi="Times New Roman" w:cs="Times New Roman"/>
          <w:sz w:val="24"/>
          <w:szCs w:val="24"/>
        </w:rPr>
        <w:t xml:space="preserve">, </w:t>
      </w:r>
      <w:r>
        <w:rPr>
          <w:rFonts w:ascii="Times New Roman" w:hAnsi="Times New Roman" w:cs="Times New Roman"/>
          <w:i/>
          <w:sz w:val="24"/>
          <w:szCs w:val="24"/>
        </w:rPr>
        <w:t>t</w:t>
      </w:r>
      <w:r>
        <w:rPr>
          <w:rFonts w:ascii="Times New Roman" w:hAnsi="Times New Roman" w:cs="Times New Roman"/>
          <w:sz w:val="24"/>
          <w:szCs w:val="24"/>
        </w:rPr>
        <w:t xml:space="preserve">(35) = 2.10, </w:t>
      </w:r>
      <w:r>
        <w:rPr>
          <w:rFonts w:ascii="Times New Roman" w:hAnsi="Times New Roman" w:cs="Times New Roman"/>
          <w:i/>
          <w:sz w:val="24"/>
          <w:szCs w:val="24"/>
        </w:rPr>
        <w:t>p</w:t>
      </w:r>
      <w:r>
        <w:rPr>
          <w:rFonts w:ascii="Times New Roman" w:hAnsi="Times New Roman" w:cs="Times New Roman"/>
          <w:sz w:val="24"/>
          <w:szCs w:val="24"/>
        </w:rPr>
        <w:t xml:space="preserve"> = .04, </w:t>
      </w:r>
      <w:proofErr w:type="spellStart"/>
      <w:r>
        <w:rPr>
          <w:rFonts w:ascii="Times New Roman" w:hAnsi="Times New Roman" w:cs="Times New Roman"/>
          <w:i/>
          <w:sz w:val="24"/>
          <w:szCs w:val="24"/>
        </w:rPr>
        <w:t>d</w:t>
      </w:r>
      <w:r>
        <w:rPr>
          <w:rFonts w:ascii="Times New Roman" w:hAnsi="Times New Roman" w:cs="Times New Roman"/>
          <w:i/>
          <w:sz w:val="24"/>
          <w:szCs w:val="24"/>
          <w:vertAlign w:val="subscript"/>
        </w:rPr>
        <w:t>z</w:t>
      </w:r>
      <w:proofErr w:type="spellEnd"/>
      <w:r>
        <w:rPr>
          <w:rFonts w:ascii="Times New Roman" w:hAnsi="Times New Roman" w:cs="Times New Roman"/>
          <w:i/>
          <w:sz w:val="24"/>
          <w:szCs w:val="24"/>
        </w:rPr>
        <w:t xml:space="preserve"> = </w:t>
      </w:r>
      <w:r>
        <w:rPr>
          <w:rFonts w:ascii="Times New Roman" w:hAnsi="Times New Roman" w:cs="Times New Roman"/>
          <w:sz w:val="24"/>
          <w:szCs w:val="24"/>
        </w:rPr>
        <w:t>.35</w:t>
      </w:r>
      <w:r w:rsidR="00473498">
        <w:rPr>
          <w:rFonts w:ascii="Times New Roman" w:hAnsi="Times New Roman" w:cs="Times New Roman"/>
          <w:sz w:val="24"/>
          <w:szCs w:val="24"/>
        </w:rPr>
        <w:t>, 95% CI</w:t>
      </w:r>
      <w:r w:rsidR="00063831">
        <w:rPr>
          <w:rFonts w:ascii="Times New Roman" w:hAnsi="Times New Roman" w:cs="Times New Roman"/>
          <w:sz w:val="24"/>
          <w:szCs w:val="24"/>
        </w:rPr>
        <w:t>[0.16,8.82]</w:t>
      </w:r>
      <w:r>
        <w:rPr>
          <w:rFonts w:ascii="Times New Roman" w:hAnsi="Times New Roman" w:cs="Times New Roman"/>
          <w:sz w:val="24"/>
          <w:szCs w:val="24"/>
        </w:rPr>
        <w:t xml:space="preserve">. When the co-actor was not going to act on the </w:t>
      </w:r>
      <w:r w:rsidR="00FD242B">
        <w:rPr>
          <w:rFonts w:ascii="Times New Roman" w:hAnsi="Times New Roman" w:cs="Times New Roman"/>
          <w:sz w:val="24"/>
          <w:szCs w:val="24"/>
        </w:rPr>
        <w:t>object,</w:t>
      </w:r>
      <w:r>
        <w:rPr>
          <w:rFonts w:ascii="Times New Roman" w:hAnsi="Times New Roman" w:cs="Times New Roman"/>
          <w:sz w:val="24"/>
          <w:szCs w:val="24"/>
        </w:rPr>
        <w:t xml:space="preserve"> the difference between </w:t>
      </w:r>
      <w:r w:rsidR="00173C60">
        <w:rPr>
          <w:rFonts w:ascii="Times New Roman" w:hAnsi="Times New Roman" w:cs="Times New Roman"/>
          <w:sz w:val="24"/>
          <w:szCs w:val="24"/>
        </w:rPr>
        <w:t xml:space="preserve">the orientation of the passer’s </w:t>
      </w:r>
      <w:r>
        <w:rPr>
          <w:rFonts w:ascii="Times New Roman" w:hAnsi="Times New Roman" w:cs="Times New Roman"/>
          <w:sz w:val="24"/>
          <w:szCs w:val="24"/>
        </w:rPr>
        <w:t xml:space="preserve">own mug and the mug owned by the co-actor did not reach significance, </w:t>
      </w:r>
      <w:r>
        <w:rPr>
          <w:rFonts w:ascii="Times New Roman" w:hAnsi="Times New Roman" w:cs="Times New Roman"/>
          <w:i/>
          <w:sz w:val="24"/>
          <w:szCs w:val="24"/>
        </w:rPr>
        <w:t>t</w:t>
      </w:r>
      <w:r>
        <w:rPr>
          <w:rFonts w:ascii="Times New Roman" w:hAnsi="Times New Roman" w:cs="Times New Roman"/>
          <w:sz w:val="24"/>
          <w:szCs w:val="24"/>
        </w:rPr>
        <w:t xml:space="preserve">(35) = </w:t>
      </w:r>
      <w:r w:rsidR="00252EEA">
        <w:rPr>
          <w:rFonts w:ascii="Times New Roman" w:hAnsi="Times New Roman" w:cs="Times New Roman"/>
          <w:sz w:val="24"/>
          <w:szCs w:val="24"/>
        </w:rPr>
        <w:t>-</w:t>
      </w:r>
      <w:r>
        <w:rPr>
          <w:rFonts w:ascii="Times New Roman" w:hAnsi="Times New Roman" w:cs="Times New Roman"/>
          <w:sz w:val="24"/>
          <w:szCs w:val="24"/>
        </w:rPr>
        <w:t xml:space="preserve">.53, </w:t>
      </w:r>
      <w:r>
        <w:rPr>
          <w:rFonts w:ascii="Times New Roman" w:hAnsi="Times New Roman" w:cs="Times New Roman"/>
          <w:i/>
          <w:sz w:val="24"/>
          <w:szCs w:val="24"/>
        </w:rPr>
        <w:t>p</w:t>
      </w:r>
      <w:r>
        <w:rPr>
          <w:rFonts w:ascii="Times New Roman" w:hAnsi="Times New Roman" w:cs="Times New Roman"/>
          <w:sz w:val="24"/>
          <w:szCs w:val="24"/>
        </w:rPr>
        <w:t xml:space="preserve"> = .60, </w:t>
      </w:r>
      <w:proofErr w:type="spellStart"/>
      <w:r>
        <w:rPr>
          <w:rFonts w:ascii="Times New Roman" w:hAnsi="Times New Roman" w:cs="Times New Roman"/>
          <w:i/>
          <w:sz w:val="24"/>
          <w:szCs w:val="24"/>
        </w:rPr>
        <w:t>d</w:t>
      </w:r>
      <w:r>
        <w:rPr>
          <w:rFonts w:ascii="Times New Roman" w:hAnsi="Times New Roman" w:cs="Times New Roman"/>
          <w:i/>
          <w:sz w:val="24"/>
          <w:szCs w:val="24"/>
          <w:vertAlign w:val="subscript"/>
        </w:rPr>
        <w:t>z</w:t>
      </w:r>
      <w:proofErr w:type="spellEnd"/>
      <w:r w:rsidR="00AE553E">
        <w:rPr>
          <w:rFonts w:ascii="Times New Roman" w:hAnsi="Times New Roman" w:cs="Times New Roman"/>
          <w:i/>
          <w:sz w:val="24"/>
          <w:szCs w:val="24"/>
        </w:rPr>
        <w:t xml:space="preserve"> =</w:t>
      </w:r>
      <w:r>
        <w:rPr>
          <w:rFonts w:ascii="Times New Roman" w:hAnsi="Times New Roman" w:cs="Times New Roman"/>
          <w:sz w:val="24"/>
          <w:szCs w:val="24"/>
        </w:rPr>
        <w:t>.09</w:t>
      </w:r>
      <w:r w:rsidR="00063831">
        <w:rPr>
          <w:rFonts w:ascii="Times New Roman" w:hAnsi="Times New Roman" w:cs="Times New Roman"/>
          <w:sz w:val="24"/>
          <w:szCs w:val="24"/>
        </w:rPr>
        <w:t>, 95% CI[-5.20,</w:t>
      </w:r>
      <w:r w:rsidR="0057480F">
        <w:rPr>
          <w:rFonts w:ascii="Times New Roman" w:hAnsi="Times New Roman" w:cs="Times New Roman"/>
          <w:sz w:val="24"/>
          <w:szCs w:val="24"/>
        </w:rPr>
        <w:t>3.04</w:t>
      </w:r>
      <w:r w:rsidR="00063831">
        <w:rPr>
          <w:rFonts w:ascii="Times New Roman" w:hAnsi="Times New Roman" w:cs="Times New Roman"/>
          <w:sz w:val="24"/>
          <w:szCs w:val="24"/>
        </w:rPr>
        <w:t>]</w:t>
      </w:r>
      <w:r>
        <w:rPr>
          <w:rFonts w:ascii="Times New Roman" w:hAnsi="Times New Roman" w:cs="Times New Roman"/>
          <w:sz w:val="24"/>
          <w:szCs w:val="24"/>
        </w:rPr>
        <w:t>.</w:t>
      </w:r>
      <w:r w:rsidR="00EC6125">
        <w:rPr>
          <w:rFonts w:ascii="Times New Roman" w:hAnsi="Times New Roman" w:cs="Times New Roman"/>
          <w:sz w:val="24"/>
          <w:szCs w:val="24"/>
        </w:rPr>
        <w:t xml:space="preserve"> Thus, ownership modulated the passer’s behaviour</w:t>
      </w:r>
      <w:r w:rsidR="00DF674A">
        <w:rPr>
          <w:rFonts w:ascii="Times New Roman" w:hAnsi="Times New Roman" w:cs="Times New Roman"/>
          <w:sz w:val="24"/>
          <w:szCs w:val="24"/>
        </w:rPr>
        <w:t xml:space="preserve"> only when the receiving co-actor was to act on the object</w:t>
      </w:r>
      <w:r w:rsidR="00EC6125">
        <w:rPr>
          <w:rFonts w:ascii="Times New Roman" w:hAnsi="Times New Roman" w:cs="Times New Roman"/>
          <w:sz w:val="24"/>
          <w:szCs w:val="24"/>
        </w:rPr>
        <w:t xml:space="preserve"> – the passer placed the </w:t>
      </w:r>
      <w:r w:rsidR="00EC6125">
        <w:rPr>
          <w:rFonts w:ascii="Times New Roman" w:hAnsi="Times New Roman" w:cs="Times New Roman"/>
          <w:sz w:val="24"/>
          <w:szCs w:val="24"/>
        </w:rPr>
        <w:lastRenderedPageBreak/>
        <w:t xml:space="preserve">mug on the table with the handle of the co-actor’s mug was closer to the co-actor’s hand angle than the </w:t>
      </w:r>
      <w:r w:rsidR="00DF674A">
        <w:rPr>
          <w:rFonts w:ascii="Times New Roman" w:hAnsi="Times New Roman" w:cs="Times New Roman"/>
          <w:sz w:val="24"/>
          <w:szCs w:val="24"/>
        </w:rPr>
        <w:t xml:space="preserve">handle </w:t>
      </w:r>
      <w:r w:rsidR="001B3634">
        <w:rPr>
          <w:rFonts w:ascii="Times New Roman" w:hAnsi="Times New Roman" w:cs="Times New Roman"/>
          <w:sz w:val="24"/>
          <w:szCs w:val="24"/>
        </w:rPr>
        <w:t>of</w:t>
      </w:r>
      <w:r w:rsidR="00DF674A">
        <w:rPr>
          <w:rFonts w:ascii="Times New Roman" w:hAnsi="Times New Roman" w:cs="Times New Roman"/>
          <w:sz w:val="24"/>
          <w:szCs w:val="24"/>
        </w:rPr>
        <w:t xml:space="preserve"> the </w:t>
      </w:r>
      <w:r w:rsidR="00EC6125">
        <w:rPr>
          <w:rFonts w:ascii="Times New Roman" w:hAnsi="Times New Roman" w:cs="Times New Roman"/>
          <w:sz w:val="24"/>
          <w:szCs w:val="24"/>
        </w:rPr>
        <w:t>participant’s own mug</w:t>
      </w:r>
      <w:r w:rsidR="00DF674A">
        <w:rPr>
          <w:rFonts w:ascii="Times New Roman" w:hAnsi="Times New Roman" w:cs="Times New Roman"/>
          <w:sz w:val="24"/>
          <w:szCs w:val="24"/>
        </w:rPr>
        <w:t xml:space="preserve">. </w:t>
      </w:r>
      <w:r w:rsidR="005B1D29">
        <w:rPr>
          <w:rFonts w:ascii="Times New Roman" w:hAnsi="Times New Roman" w:cs="Times New Roman"/>
          <w:sz w:val="24"/>
          <w:szCs w:val="24"/>
        </w:rPr>
        <w:t xml:space="preserve">The ‘ownership effect’, that is the difference in final angle between the own mug and the relevant other mug, is explored further in the supplementary materials at an individual participant level. </w:t>
      </w:r>
    </w:p>
    <w:p w14:paraId="5EA51AB9" w14:textId="73D3A658" w:rsidR="00FB1E12" w:rsidRDefault="00FB1E12" w:rsidP="00947FB6">
      <w:pPr>
        <w:spacing w:after="0" w:line="480" w:lineRule="auto"/>
        <w:ind w:firstLine="567"/>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9A173FC" wp14:editId="0049EAA5">
            <wp:extent cx="5731510" cy="5708015"/>
            <wp:effectExtent l="0" t="0" r="254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gle figureFlipped.tif"/>
                    <pic:cNvPicPr/>
                  </pic:nvPicPr>
                  <pic:blipFill>
                    <a:blip r:embed="rId7">
                      <a:extLst>
                        <a:ext uri="{28A0092B-C50C-407E-A947-70E740481C1C}">
                          <a14:useLocalDpi xmlns:a14="http://schemas.microsoft.com/office/drawing/2010/main" val="0"/>
                        </a:ext>
                      </a:extLst>
                    </a:blip>
                    <a:stretch>
                      <a:fillRect/>
                    </a:stretch>
                  </pic:blipFill>
                  <pic:spPr>
                    <a:xfrm>
                      <a:off x="0" y="0"/>
                      <a:ext cx="5731510" cy="5708015"/>
                    </a:xfrm>
                    <a:prstGeom prst="rect">
                      <a:avLst/>
                    </a:prstGeom>
                  </pic:spPr>
                </pic:pic>
              </a:graphicData>
            </a:graphic>
          </wp:inline>
        </w:drawing>
      </w:r>
    </w:p>
    <w:p w14:paraId="66FA6C21" w14:textId="01628E64" w:rsidR="00FB1E12" w:rsidRDefault="00FB1E12" w:rsidP="00FB1E12">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Figure 1. </w:t>
      </w:r>
      <w:r>
        <w:rPr>
          <w:rFonts w:ascii="Times New Roman" w:hAnsi="Times New Roman" w:cs="Times New Roman"/>
          <w:sz w:val="24"/>
          <w:szCs w:val="24"/>
        </w:rPr>
        <w:t>Final angle difference (between mug and receiver’s hand) between own mug (or passer’s mug) and co-actor’s own mug (or receiver’s mug) for action and no action is conditions.</w:t>
      </w:r>
      <w:r w:rsidR="005B1D29">
        <w:rPr>
          <w:rFonts w:ascii="Times New Roman" w:hAnsi="Times New Roman" w:cs="Times New Roman"/>
          <w:sz w:val="24"/>
          <w:szCs w:val="24"/>
        </w:rPr>
        <w:t xml:space="preserve"> </w:t>
      </w:r>
    </w:p>
    <w:p w14:paraId="7E197819" w14:textId="3013182A" w:rsidR="00FB1E12" w:rsidRDefault="00FB1E12" w:rsidP="00FB1E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EADF401" w14:textId="77777777" w:rsidR="00BE137C" w:rsidRDefault="00BE137C" w:rsidP="00BE137C">
      <w:pPr>
        <w:spacing w:after="0" w:line="480" w:lineRule="auto"/>
        <w:ind w:firstLine="567"/>
        <w:jc w:val="center"/>
        <w:rPr>
          <w:rFonts w:ascii="Times New Roman" w:hAnsi="Times New Roman" w:cs="Times New Roman"/>
          <w:sz w:val="24"/>
          <w:szCs w:val="24"/>
        </w:rPr>
      </w:pPr>
      <w:r>
        <w:rPr>
          <w:rFonts w:ascii="Times New Roman" w:hAnsi="Times New Roman" w:cs="Times New Roman"/>
          <w:b/>
          <w:sz w:val="24"/>
          <w:szCs w:val="24"/>
        </w:rPr>
        <w:t>E</w:t>
      </w:r>
      <w:r w:rsidR="00CB5B1A">
        <w:rPr>
          <w:rFonts w:ascii="Times New Roman" w:hAnsi="Times New Roman" w:cs="Times New Roman"/>
          <w:b/>
          <w:sz w:val="24"/>
          <w:szCs w:val="24"/>
        </w:rPr>
        <w:t>xperiment 2</w:t>
      </w:r>
    </w:p>
    <w:p w14:paraId="720736B0" w14:textId="00F66B49" w:rsidR="00510F29" w:rsidRDefault="00510F29" w:rsidP="00510F29">
      <w:pPr>
        <w:spacing w:after="0" w:line="480" w:lineRule="auto"/>
        <w:ind w:firstLine="567"/>
        <w:rPr>
          <w:rFonts w:ascii="Times New Roman" w:hAnsi="Times New Roman" w:cs="Times New Roman"/>
          <w:sz w:val="24"/>
          <w:szCs w:val="24"/>
        </w:rPr>
      </w:pPr>
      <w:r w:rsidRPr="00510F29">
        <w:rPr>
          <w:rFonts w:ascii="Times New Roman" w:hAnsi="Times New Roman" w:cs="Times New Roman"/>
          <w:sz w:val="24"/>
          <w:szCs w:val="24"/>
        </w:rPr>
        <w:lastRenderedPageBreak/>
        <w:t xml:space="preserve">In Experiment 1 our primary finding was that ownership modulated </w:t>
      </w:r>
      <w:proofErr w:type="spellStart"/>
      <w:r w:rsidRPr="00510F29">
        <w:rPr>
          <w:rFonts w:ascii="Times New Roman" w:hAnsi="Times New Roman" w:cs="Times New Roman"/>
          <w:sz w:val="24"/>
          <w:szCs w:val="24"/>
        </w:rPr>
        <w:t>facilitatory</w:t>
      </w:r>
      <w:proofErr w:type="spellEnd"/>
      <w:r w:rsidRPr="00510F29">
        <w:rPr>
          <w:rFonts w:ascii="Times New Roman" w:hAnsi="Times New Roman" w:cs="Times New Roman"/>
          <w:sz w:val="24"/>
          <w:szCs w:val="24"/>
        </w:rPr>
        <w:t xml:space="preserve"> behavior in the action condition such that the final position of the co-actor’s mug was closer to the co-actor’s hand when the co-actor</w:t>
      </w:r>
      <w:r w:rsidR="001B3634">
        <w:rPr>
          <w:rFonts w:ascii="Times New Roman" w:hAnsi="Times New Roman" w:cs="Times New Roman"/>
          <w:sz w:val="24"/>
          <w:szCs w:val="24"/>
        </w:rPr>
        <w:t>’</w:t>
      </w:r>
      <w:r w:rsidRPr="00510F29">
        <w:rPr>
          <w:rFonts w:ascii="Times New Roman" w:hAnsi="Times New Roman" w:cs="Times New Roman"/>
          <w:sz w:val="24"/>
          <w:szCs w:val="24"/>
        </w:rPr>
        <w:t xml:space="preserve">s mug was being passed, as compared to when the participant was passing their own mug. So, do these effects reflect an up-regulation or down regulation of </w:t>
      </w:r>
      <w:proofErr w:type="spellStart"/>
      <w:r w:rsidRPr="00510F29">
        <w:rPr>
          <w:rFonts w:ascii="Times New Roman" w:hAnsi="Times New Roman" w:cs="Times New Roman"/>
          <w:sz w:val="24"/>
          <w:szCs w:val="24"/>
        </w:rPr>
        <w:t>facilitatory</w:t>
      </w:r>
      <w:proofErr w:type="spellEnd"/>
      <w:r w:rsidRPr="00510F29">
        <w:rPr>
          <w:rFonts w:ascii="Times New Roman" w:hAnsi="Times New Roman" w:cs="Times New Roman"/>
          <w:sz w:val="24"/>
          <w:szCs w:val="24"/>
        </w:rPr>
        <w:t xml:space="preserve"> behavior dependent on the relative relationship between the owner of the mug and the passer? </w:t>
      </w:r>
      <w:r w:rsidR="00D34302">
        <w:rPr>
          <w:rFonts w:ascii="Times New Roman" w:hAnsi="Times New Roman" w:cs="Times New Roman"/>
          <w:sz w:val="24"/>
          <w:szCs w:val="24"/>
        </w:rPr>
        <w:t xml:space="preserve">To this end, </w:t>
      </w:r>
      <w:r w:rsidR="006F756C">
        <w:rPr>
          <w:rFonts w:ascii="Times New Roman" w:hAnsi="Times New Roman" w:cs="Times New Roman"/>
          <w:sz w:val="24"/>
          <w:szCs w:val="24"/>
        </w:rPr>
        <w:t>a third</w:t>
      </w:r>
      <w:r w:rsidR="00D34302">
        <w:rPr>
          <w:rFonts w:ascii="Times New Roman" w:hAnsi="Times New Roman" w:cs="Times New Roman"/>
          <w:sz w:val="24"/>
          <w:szCs w:val="24"/>
        </w:rPr>
        <w:t xml:space="preserve"> “experimenter-owned”</w:t>
      </w:r>
      <w:r w:rsidR="006F756C">
        <w:rPr>
          <w:rFonts w:ascii="Times New Roman" w:hAnsi="Times New Roman" w:cs="Times New Roman"/>
          <w:sz w:val="24"/>
          <w:szCs w:val="24"/>
        </w:rPr>
        <w:t xml:space="preserve"> mug </w:t>
      </w:r>
      <w:r w:rsidR="00D34302">
        <w:rPr>
          <w:rFonts w:ascii="Times New Roman" w:hAnsi="Times New Roman" w:cs="Times New Roman"/>
          <w:sz w:val="24"/>
          <w:szCs w:val="24"/>
        </w:rPr>
        <w:t>was added to the design</w:t>
      </w:r>
      <w:r w:rsidR="00E632D9">
        <w:rPr>
          <w:rFonts w:ascii="Times New Roman" w:hAnsi="Times New Roman" w:cs="Times New Roman"/>
          <w:sz w:val="24"/>
          <w:szCs w:val="24"/>
        </w:rPr>
        <w:t xml:space="preserve"> because this mug </w:t>
      </w:r>
      <w:r w:rsidR="0096139F">
        <w:rPr>
          <w:rFonts w:ascii="Times New Roman" w:hAnsi="Times New Roman" w:cs="Times New Roman"/>
          <w:sz w:val="24"/>
          <w:szCs w:val="24"/>
        </w:rPr>
        <w:t>rep</w:t>
      </w:r>
      <w:r w:rsidR="00A1641B">
        <w:rPr>
          <w:rFonts w:ascii="Times New Roman" w:hAnsi="Times New Roman" w:cs="Times New Roman"/>
          <w:sz w:val="24"/>
          <w:szCs w:val="24"/>
        </w:rPr>
        <w:t>resented an ecologically valid “other-owned”</w:t>
      </w:r>
      <w:r w:rsidR="0096139F">
        <w:rPr>
          <w:rFonts w:ascii="Times New Roman" w:hAnsi="Times New Roman" w:cs="Times New Roman"/>
          <w:sz w:val="24"/>
          <w:szCs w:val="24"/>
        </w:rPr>
        <w:t xml:space="preserve"> object</w:t>
      </w:r>
      <w:r w:rsidR="00A1641B">
        <w:rPr>
          <w:rFonts w:ascii="Times New Roman" w:hAnsi="Times New Roman" w:cs="Times New Roman"/>
          <w:sz w:val="24"/>
          <w:szCs w:val="24"/>
        </w:rPr>
        <w:t xml:space="preserve"> not owned by the co-actor</w:t>
      </w:r>
      <w:r w:rsidR="006F756C">
        <w:rPr>
          <w:rFonts w:ascii="Times New Roman" w:hAnsi="Times New Roman" w:cs="Times New Roman"/>
          <w:sz w:val="24"/>
          <w:szCs w:val="24"/>
        </w:rPr>
        <w:t xml:space="preserve">. </w:t>
      </w:r>
      <w:r w:rsidR="00D34302">
        <w:rPr>
          <w:rFonts w:ascii="Times New Roman" w:hAnsi="Times New Roman" w:cs="Times New Roman"/>
          <w:sz w:val="24"/>
          <w:szCs w:val="24"/>
        </w:rPr>
        <w:t xml:space="preserve">Our second question concerned </w:t>
      </w:r>
      <w:r w:rsidR="006F756C">
        <w:rPr>
          <w:rFonts w:ascii="Times New Roman" w:hAnsi="Times New Roman" w:cs="Times New Roman"/>
          <w:sz w:val="24"/>
          <w:szCs w:val="24"/>
        </w:rPr>
        <w:t>length of ownership</w:t>
      </w:r>
      <w:r w:rsidR="00A1641B">
        <w:rPr>
          <w:rFonts w:ascii="Times New Roman" w:hAnsi="Times New Roman" w:cs="Times New Roman"/>
          <w:sz w:val="24"/>
          <w:szCs w:val="24"/>
        </w:rPr>
        <w:t xml:space="preserve"> because p</w:t>
      </w:r>
      <w:r w:rsidR="006F756C" w:rsidRPr="00FB1E12">
        <w:rPr>
          <w:rFonts w:ascii="Times New Roman" w:hAnsi="Times New Roman" w:cs="Times New Roman"/>
          <w:sz w:val="24"/>
          <w:szCs w:val="24"/>
        </w:rPr>
        <w:t xml:space="preserve">revious research has </w:t>
      </w:r>
      <w:r w:rsidR="006F756C" w:rsidRPr="00BE137C">
        <w:rPr>
          <w:rFonts w:ascii="Times New Roman" w:hAnsi="Times New Roman" w:cs="Times New Roman"/>
          <w:sz w:val="24"/>
          <w:szCs w:val="24"/>
        </w:rPr>
        <w:t xml:space="preserve">demonstrated a modulatory effect of time on the </w:t>
      </w:r>
      <w:r w:rsidR="00A1641B">
        <w:rPr>
          <w:rFonts w:ascii="Times New Roman" w:hAnsi="Times New Roman" w:cs="Times New Roman"/>
          <w:sz w:val="24"/>
          <w:szCs w:val="24"/>
        </w:rPr>
        <w:t>ownership effects</w:t>
      </w:r>
      <w:r w:rsidR="006F756C" w:rsidRPr="00BE137C">
        <w:rPr>
          <w:rFonts w:ascii="Times New Roman" w:hAnsi="Times New Roman" w:cs="Times New Roman"/>
          <w:sz w:val="24"/>
          <w:szCs w:val="24"/>
        </w:rPr>
        <w:t xml:space="preserve"> (</w:t>
      </w:r>
      <w:r w:rsidR="00CC22B5" w:rsidRPr="00BE137C">
        <w:rPr>
          <w:rFonts w:ascii="Times New Roman" w:hAnsi="Times New Roman" w:cs="Times New Roman"/>
          <w:sz w:val="24"/>
          <w:szCs w:val="24"/>
        </w:rPr>
        <w:t>Shu &amp; Peck, 2011</w:t>
      </w:r>
      <w:r w:rsidR="006F756C" w:rsidRPr="00BE137C">
        <w:rPr>
          <w:rFonts w:ascii="Times New Roman" w:hAnsi="Times New Roman" w:cs="Times New Roman"/>
          <w:sz w:val="24"/>
          <w:szCs w:val="24"/>
        </w:rPr>
        <w:t>)</w:t>
      </w:r>
      <w:r w:rsidR="0019022C" w:rsidRPr="00BE137C">
        <w:rPr>
          <w:rFonts w:ascii="Times New Roman" w:hAnsi="Times New Roman" w:cs="Times New Roman"/>
          <w:sz w:val="24"/>
          <w:szCs w:val="24"/>
        </w:rPr>
        <w:t xml:space="preserve">.  </w:t>
      </w:r>
      <w:r w:rsidR="00FB1E12" w:rsidRPr="00BE137C">
        <w:rPr>
          <w:rFonts w:ascii="Times New Roman" w:hAnsi="Times New Roman" w:cs="Times New Roman"/>
          <w:sz w:val="24"/>
          <w:szCs w:val="24"/>
        </w:rPr>
        <w:t>In Experiment 2</w:t>
      </w:r>
      <w:r w:rsidR="00E632D9">
        <w:rPr>
          <w:rFonts w:ascii="Times New Roman" w:hAnsi="Times New Roman" w:cs="Times New Roman"/>
          <w:sz w:val="24"/>
          <w:szCs w:val="24"/>
        </w:rPr>
        <w:t>,</w:t>
      </w:r>
      <w:r w:rsidR="00A1641B">
        <w:rPr>
          <w:rFonts w:ascii="Times New Roman" w:hAnsi="Times New Roman" w:cs="Times New Roman"/>
          <w:sz w:val="24"/>
          <w:szCs w:val="24"/>
        </w:rPr>
        <w:t xml:space="preserve"> we retained the</w:t>
      </w:r>
      <w:r w:rsidR="00FB1E12" w:rsidRPr="00BE137C">
        <w:rPr>
          <w:rFonts w:ascii="Times New Roman" w:hAnsi="Times New Roman" w:cs="Times New Roman"/>
          <w:sz w:val="24"/>
          <w:szCs w:val="24"/>
        </w:rPr>
        <w:t xml:space="preserve"> </w:t>
      </w:r>
      <w:r w:rsidR="00E632D9">
        <w:rPr>
          <w:rFonts w:ascii="Times New Roman" w:hAnsi="Times New Roman" w:cs="Times New Roman"/>
          <w:sz w:val="24"/>
          <w:szCs w:val="24"/>
        </w:rPr>
        <w:t xml:space="preserve">longer-term </w:t>
      </w:r>
      <w:r w:rsidR="00FB1E12" w:rsidRPr="00BE137C">
        <w:rPr>
          <w:rFonts w:ascii="Times New Roman" w:hAnsi="Times New Roman" w:cs="Times New Roman"/>
          <w:sz w:val="24"/>
          <w:szCs w:val="24"/>
        </w:rPr>
        <w:t>condition but also had participants complete the task immediat</w:t>
      </w:r>
      <w:r>
        <w:rPr>
          <w:rFonts w:ascii="Times New Roman" w:hAnsi="Times New Roman" w:cs="Times New Roman"/>
          <w:sz w:val="24"/>
          <w:szCs w:val="24"/>
        </w:rPr>
        <w:t>ely after ownership assignment.</w:t>
      </w:r>
    </w:p>
    <w:p w14:paraId="1D1F0F14" w14:textId="77777777" w:rsidR="00510F29" w:rsidRDefault="00FC06EF" w:rsidP="00510F29">
      <w:pPr>
        <w:spacing w:after="0" w:line="480" w:lineRule="auto"/>
        <w:rPr>
          <w:rFonts w:ascii="Times New Roman" w:hAnsi="Times New Roman" w:cs="Times New Roman"/>
          <w:sz w:val="24"/>
          <w:szCs w:val="24"/>
        </w:rPr>
      </w:pPr>
      <w:r>
        <w:rPr>
          <w:rFonts w:ascii="Times New Roman" w:hAnsi="Times New Roman" w:cs="Times New Roman"/>
          <w:b/>
          <w:sz w:val="24"/>
          <w:szCs w:val="24"/>
        </w:rPr>
        <w:t>Method</w:t>
      </w:r>
    </w:p>
    <w:p w14:paraId="1BCAB084" w14:textId="77777777" w:rsidR="00510F29" w:rsidRDefault="00FC06EF" w:rsidP="00510F29">
      <w:pPr>
        <w:spacing w:after="0" w:line="480" w:lineRule="auto"/>
        <w:ind w:firstLine="567"/>
        <w:rPr>
          <w:rFonts w:ascii="Times New Roman" w:hAnsi="Times New Roman" w:cs="Times New Roman"/>
          <w:sz w:val="24"/>
          <w:szCs w:val="24"/>
        </w:rPr>
      </w:pPr>
      <w:r>
        <w:rPr>
          <w:rFonts w:ascii="Times New Roman" w:hAnsi="Times New Roman" w:cs="Times New Roman"/>
          <w:b/>
          <w:sz w:val="24"/>
          <w:szCs w:val="24"/>
        </w:rPr>
        <w:t>Participants.</w:t>
      </w:r>
    </w:p>
    <w:p w14:paraId="31781F39" w14:textId="02B0E8C4" w:rsidR="00B849AE" w:rsidRDefault="00C27B49" w:rsidP="00510F29">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A total of </w:t>
      </w:r>
      <w:r w:rsidR="0019022C">
        <w:rPr>
          <w:rFonts w:ascii="Times New Roman" w:hAnsi="Times New Roman" w:cs="Times New Roman"/>
          <w:sz w:val="24"/>
          <w:szCs w:val="24"/>
        </w:rPr>
        <w:t>46</w:t>
      </w:r>
      <w:r>
        <w:rPr>
          <w:rFonts w:ascii="Times New Roman" w:hAnsi="Times New Roman" w:cs="Times New Roman"/>
          <w:sz w:val="24"/>
          <w:szCs w:val="24"/>
        </w:rPr>
        <w:t xml:space="preserve"> </w:t>
      </w:r>
      <w:r w:rsidR="0019022C">
        <w:rPr>
          <w:rFonts w:ascii="Times New Roman" w:hAnsi="Times New Roman" w:cs="Times New Roman"/>
          <w:sz w:val="24"/>
          <w:szCs w:val="24"/>
        </w:rPr>
        <w:t>r</w:t>
      </w:r>
      <w:r>
        <w:rPr>
          <w:rFonts w:ascii="Times New Roman" w:hAnsi="Times New Roman" w:cs="Times New Roman"/>
          <w:sz w:val="24"/>
          <w:szCs w:val="24"/>
        </w:rPr>
        <w:t>ight</w:t>
      </w:r>
      <w:r w:rsidR="0019022C">
        <w:rPr>
          <w:rFonts w:ascii="Times New Roman" w:hAnsi="Times New Roman" w:cs="Times New Roman"/>
          <w:sz w:val="24"/>
          <w:szCs w:val="24"/>
        </w:rPr>
        <w:t>-</w:t>
      </w:r>
      <w:r>
        <w:rPr>
          <w:rFonts w:ascii="Times New Roman" w:hAnsi="Times New Roman" w:cs="Times New Roman"/>
          <w:sz w:val="24"/>
          <w:szCs w:val="24"/>
        </w:rPr>
        <w:t>handed participants</w:t>
      </w:r>
      <w:r w:rsidR="0019022C">
        <w:rPr>
          <w:rFonts w:ascii="Times New Roman" w:hAnsi="Times New Roman" w:cs="Times New Roman"/>
          <w:sz w:val="24"/>
          <w:szCs w:val="24"/>
        </w:rPr>
        <w:t xml:space="preserve"> (18-26 years old (</w:t>
      </w:r>
      <w:r w:rsidR="0019022C">
        <w:rPr>
          <w:rFonts w:ascii="Times New Roman" w:hAnsi="Times New Roman" w:cs="Times New Roman"/>
          <w:i/>
          <w:sz w:val="24"/>
          <w:szCs w:val="24"/>
        </w:rPr>
        <w:t>M</w:t>
      </w:r>
      <w:r w:rsidR="0019022C">
        <w:rPr>
          <w:rFonts w:ascii="Times New Roman" w:hAnsi="Times New Roman" w:cs="Times New Roman"/>
          <w:sz w:val="24"/>
          <w:szCs w:val="24"/>
        </w:rPr>
        <w:t xml:space="preserve">=20.96, </w:t>
      </w:r>
      <w:r w:rsidR="0019022C">
        <w:rPr>
          <w:rFonts w:ascii="Times New Roman" w:hAnsi="Times New Roman" w:cs="Times New Roman"/>
          <w:i/>
          <w:sz w:val="24"/>
          <w:szCs w:val="24"/>
        </w:rPr>
        <w:t>SD</w:t>
      </w:r>
      <w:r w:rsidR="0019022C">
        <w:rPr>
          <w:rFonts w:ascii="Times New Roman" w:hAnsi="Times New Roman" w:cs="Times New Roman"/>
          <w:sz w:val="24"/>
          <w:szCs w:val="24"/>
        </w:rPr>
        <w:t>=2.34); 13 males)</w:t>
      </w:r>
      <w:r>
        <w:rPr>
          <w:rFonts w:ascii="Times New Roman" w:hAnsi="Times New Roman" w:cs="Times New Roman"/>
          <w:sz w:val="24"/>
          <w:szCs w:val="24"/>
        </w:rPr>
        <w:t xml:space="preserve"> were recruited from the University of Toronto academic community. We aimed to recruit 20 pairs in line with </w:t>
      </w:r>
      <w:r w:rsidR="00722F8A">
        <w:rPr>
          <w:rFonts w:ascii="Times New Roman" w:hAnsi="Times New Roman" w:cs="Times New Roman"/>
          <w:sz w:val="24"/>
          <w:szCs w:val="24"/>
        </w:rPr>
        <w:t>Experiment</w:t>
      </w:r>
      <w:r>
        <w:rPr>
          <w:rFonts w:ascii="Times New Roman" w:hAnsi="Times New Roman" w:cs="Times New Roman"/>
          <w:sz w:val="24"/>
          <w:szCs w:val="24"/>
        </w:rPr>
        <w:t xml:space="preserve"> 1</w:t>
      </w:r>
      <w:r w:rsidR="0019022C">
        <w:rPr>
          <w:rFonts w:ascii="Times New Roman" w:hAnsi="Times New Roman" w:cs="Times New Roman"/>
          <w:sz w:val="24"/>
          <w:szCs w:val="24"/>
        </w:rPr>
        <w:t>, but eliminated and replaced</w:t>
      </w:r>
      <w:r>
        <w:rPr>
          <w:rFonts w:ascii="Times New Roman" w:hAnsi="Times New Roman" w:cs="Times New Roman"/>
          <w:sz w:val="24"/>
          <w:szCs w:val="24"/>
        </w:rPr>
        <w:t xml:space="preserve"> three pairs of participants</w:t>
      </w:r>
      <w:r w:rsidR="0019022C">
        <w:rPr>
          <w:rFonts w:ascii="Times New Roman" w:hAnsi="Times New Roman" w:cs="Times New Roman"/>
          <w:sz w:val="24"/>
          <w:szCs w:val="24"/>
        </w:rPr>
        <w:t xml:space="preserve"> because they in</w:t>
      </w:r>
      <w:r>
        <w:rPr>
          <w:rFonts w:ascii="Times New Roman" w:hAnsi="Times New Roman" w:cs="Times New Roman"/>
          <w:sz w:val="24"/>
          <w:szCs w:val="24"/>
        </w:rPr>
        <w:t>dicated that they did</w:t>
      </w:r>
      <w:r w:rsidR="0019022C">
        <w:rPr>
          <w:rFonts w:ascii="Times New Roman" w:hAnsi="Times New Roman" w:cs="Times New Roman"/>
          <w:sz w:val="24"/>
          <w:szCs w:val="24"/>
        </w:rPr>
        <w:t xml:space="preserve"> not</w:t>
      </w:r>
      <w:r>
        <w:rPr>
          <w:rFonts w:ascii="Times New Roman" w:hAnsi="Times New Roman" w:cs="Times New Roman"/>
          <w:sz w:val="24"/>
          <w:szCs w:val="24"/>
        </w:rPr>
        <w:t xml:space="preserve"> believe they were able to keep the mug</w:t>
      </w:r>
      <w:r w:rsidR="0019022C">
        <w:rPr>
          <w:rFonts w:ascii="Times New Roman" w:hAnsi="Times New Roman" w:cs="Times New Roman"/>
          <w:sz w:val="24"/>
          <w:szCs w:val="24"/>
        </w:rPr>
        <w:t xml:space="preserve"> </w:t>
      </w:r>
      <w:r w:rsidR="00E15436">
        <w:rPr>
          <w:rFonts w:ascii="Times New Roman" w:hAnsi="Times New Roman" w:cs="Times New Roman"/>
          <w:sz w:val="24"/>
          <w:szCs w:val="24"/>
        </w:rPr>
        <w:t xml:space="preserve">at the end of the study </w:t>
      </w:r>
      <w:r w:rsidR="0019022C">
        <w:rPr>
          <w:rFonts w:ascii="Times New Roman" w:hAnsi="Times New Roman" w:cs="Times New Roman"/>
          <w:sz w:val="24"/>
          <w:szCs w:val="24"/>
        </w:rPr>
        <w:t xml:space="preserve">which invalidated the manipulation of ownership for these individuals. </w:t>
      </w:r>
      <w:r w:rsidR="00B849AE">
        <w:rPr>
          <w:rFonts w:ascii="Times New Roman" w:hAnsi="Times New Roman" w:cs="Times New Roman"/>
          <w:sz w:val="24"/>
          <w:szCs w:val="24"/>
        </w:rPr>
        <w:t>Each</w:t>
      </w:r>
      <w:r>
        <w:rPr>
          <w:rFonts w:ascii="Times New Roman" w:hAnsi="Times New Roman" w:cs="Times New Roman"/>
          <w:sz w:val="24"/>
          <w:szCs w:val="24"/>
        </w:rPr>
        <w:t xml:space="preserve"> participant received $</w:t>
      </w:r>
      <w:r w:rsidR="00B849AE">
        <w:rPr>
          <w:rFonts w:ascii="Times New Roman" w:hAnsi="Times New Roman" w:cs="Times New Roman"/>
          <w:sz w:val="24"/>
          <w:szCs w:val="24"/>
        </w:rPr>
        <w:t>1</w:t>
      </w:r>
      <w:r>
        <w:rPr>
          <w:rFonts w:ascii="Times New Roman" w:hAnsi="Times New Roman" w:cs="Times New Roman"/>
          <w:sz w:val="24"/>
          <w:szCs w:val="24"/>
        </w:rPr>
        <w:t>0 CA</w:t>
      </w:r>
      <w:r w:rsidR="0019022C">
        <w:rPr>
          <w:rFonts w:ascii="Times New Roman" w:hAnsi="Times New Roman" w:cs="Times New Roman"/>
          <w:sz w:val="24"/>
          <w:szCs w:val="24"/>
        </w:rPr>
        <w:t>D</w:t>
      </w:r>
      <w:r>
        <w:rPr>
          <w:rFonts w:ascii="Times New Roman" w:hAnsi="Times New Roman" w:cs="Times New Roman"/>
          <w:sz w:val="24"/>
          <w:szCs w:val="24"/>
        </w:rPr>
        <w:t xml:space="preserve"> </w:t>
      </w:r>
      <w:r w:rsidR="00B849AE">
        <w:rPr>
          <w:rFonts w:ascii="Times New Roman" w:hAnsi="Times New Roman" w:cs="Times New Roman"/>
          <w:sz w:val="24"/>
          <w:szCs w:val="24"/>
        </w:rPr>
        <w:t xml:space="preserve">per hour </w:t>
      </w:r>
      <w:r>
        <w:rPr>
          <w:rFonts w:ascii="Times New Roman" w:hAnsi="Times New Roman" w:cs="Times New Roman"/>
          <w:sz w:val="24"/>
          <w:szCs w:val="24"/>
        </w:rPr>
        <w:t>in exchange for their time</w:t>
      </w:r>
      <w:r w:rsidR="0019022C">
        <w:rPr>
          <w:rFonts w:ascii="Times New Roman" w:hAnsi="Times New Roman" w:cs="Times New Roman"/>
          <w:sz w:val="24"/>
          <w:szCs w:val="24"/>
        </w:rPr>
        <w:t xml:space="preserve"> and the mug</w:t>
      </w:r>
      <w:r>
        <w:rPr>
          <w:rFonts w:ascii="Times New Roman" w:hAnsi="Times New Roman" w:cs="Times New Roman"/>
          <w:sz w:val="24"/>
          <w:szCs w:val="24"/>
        </w:rPr>
        <w:t>.</w:t>
      </w:r>
      <w:r w:rsidR="0019022C">
        <w:rPr>
          <w:rFonts w:ascii="Times New Roman" w:hAnsi="Times New Roman" w:cs="Times New Roman"/>
          <w:sz w:val="24"/>
          <w:szCs w:val="24"/>
        </w:rPr>
        <w:t xml:space="preserve"> </w:t>
      </w:r>
      <w:r>
        <w:rPr>
          <w:rFonts w:ascii="Times New Roman" w:hAnsi="Times New Roman" w:cs="Times New Roman"/>
          <w:sz w:val="24"/>
          <w:szCs w:val="24"/>
        </w:rPr>
        <w:t xml:space="preserve">All participants provided written informed consent prior to testing. The procedures were approved by the Health Sciences Research Ethics Board of the University of Toronto and complied with the ethical standards outlined in the Declaration of Helsinki (1964). </w:t>
      </w:r>
    </w:p>
    <w:p w14:paraId="39D8AD83" w14:textId="6827B4D1" w:rsidR="000D379C" w:rsidRPr="0040778E" w:rsidRDefault="000D379C" w:rsidP="007559DD">
      <w:pPr>
        <w:keepNext/>
        <w:spacing w:after="0" w:line="480" w:lineRule="auto"/>
        <w:ind w:firstLine="720"/>
        <w:rPr>
          <w:rFonts w:ascii="Times New Roman" w:hAnsi="Times New Roman" w:cs="Times New Roman"/>
          <w:b/>
          <w:i/>
          <w:sz w:val="24"/>
          <w:szCs w:val="24"/>
        </w:rPr>
      </w:pPr>
      <w:r>
        <w:rPr>
          <w:rFonts w:ascii="Times New Roman" w:hAnsi="Times New Roman" w:cs="Times New Roman"/>
          <w:b/>
          <w:i/>
          <w:sz w:val="24"/>
          <w:szCs w:val="24"/>
        </w:rPr>
        <w:t xml:space="preserve">Owned Objects. </w:t>
      </w:r>
      <w:r>
        <w:rPr>
          <w:rFonts w:ascii="Times New Roman" w:hAnsi="Times New Roman" w:cs="Times New Roman"/>
          <w:sz w:val="24"/>
          <w:szCs w:val="24"/>
        </w:rPr>
        <w:t>Each participant was given a mug to keep (worth approximately $1.50 CA</w:t>
      </w:r>
      <w:r w:rsidR="0019022C">
        <w:rPr>
          <w:rFonts w:ascii="Times New Roman" w:hAnsi="Times New Roman" w:cs="Times New Roman"/>
          <w:sz w:val="24"/>
          <w:szCs w:val="24"/>
        </w:rPr>
        <w:t>D</w:t>
      </w:r>
      <w:r>
        <w:rPr>
          <w:rFonts w:ascii="Times New Roman" w:hAnsi="Times New Roman" w:cs="Times New Roman"/>
          <w:sz w:val="24"/>
          <w:szCs w:val="24"/>
        </w:rPr>
        <w:t>). The mugs</w:t>
      </w:r>
      <w:r w:rsidR="0019022C">
        <w:rPr>
          <w:rFonts w:ascii="Times New Roman" w:hAnsi="Times New Roman" w:cs="Times New Roman"/>
          <w:sz w:val="24"/>
          <w:szCs w:val="24"/>
        </w:rPr>
        <w:t xml:space="preserve"> in Experiment 2</w:t>
      </w:r>
      <w:r>
        <w:rPr>
          <w:rFonts w:ascii="Times New Roman" w:hAnsi="Times New Roman" w:cs="Times New Roman"/>
          <w:sz w:val="24"/>
          <w:szCs w:val="24"/>
        </w:rPr>
        <w:t xml:space="preserve"> were </w:t>
      </w:r>
      <w:r w:rsidR="0019022C">
        <w:rPr>
          <w:rFonts w:ascii="Times New Roman" w:hAnsi="Times New Roman" w:cs="Times New Roman"/>
          <w:sz w:val="24"/>
          <w:szCs w:val="24"/>
        </w:rPr>
        <w:t>larger (</w:t>
      </w:r>
      <w:r>
        <w:rPr>
          <w:rFonts w:ascii="Times New Roman" w:hAnsi="Times New Roman" w:cs="Times New Roman"/>
          <w:sz w:val="24"/>
          <w:szCs w:val="24"/>
        </w:rPr>
        <w:t>soup</w:t>
      </w:r>
      <w:r w:rsidR="0019022C">
        <w:rPr>
          <w:rFonts w:ascii="Times New Roman" w:hAnsi="Times New Roman" w:cs="Times New Roman"/>
          <w:sz w:val="24"/>
          <w:szCs w:val="24"/>
        </w:rPr>
        <w:t>)</w:t>
      </w:r>
      <w:r>
        <w:rPr>
          <w:rFonts w:ascii="Times New Roman" w:hAnsi="Times New Roman" w:cs="Times New Roman"/>
          <w:sz w:val="24"/>
          <w:szCs w:val="24"/>
        </w:rPr>
        <w:t xml:space="preserve"> mugs</w:t>
      </w:r>
      <w:r w:rsidR="0019022C">
        <w:rPr>
          <w:rFonts w:ascii="Times New Roman" w:hAnsi="Times New Roman" w:cs="Times New Roman"/>
          <w:sz w:val="24"/>
          <w:szCs w:val="24"/>
        </w:rPr>
        <w:t xml:space="preserve"> than those used in Experiment 1 because they needed to be</w:t>
      </w:r>
      <w:r>
        <w:rPr>
          <w:rFonts w:ascii="Times New Roman" w:hAnsi="Times New Roman" w:cs="Times New Roman"/>
          <w:sz w:val="24"/>
          <w:szCs w:val="24"/>
        </w:rPr>
        <w:t xml:space="preserve"> wider</w:t>
      </w:r>
      <w:r w:rsidR="0019022C">
        <w:rPr>
          <w:rFonts w:ascii="Times New Roman" w:hAnsi="Times New Roman" w:cs="Times New Roman"/>
          <w:sz w:val="24"/>
          <w:szCs w:val="24"/>
        </w:rPr>
        <w:t xml:space="preserve"> to accommodate components </w:t>
      </w:r>
      <w:r w:rsidR="009265B6">
        <w:rPr>
          <w:rFonts w:ascii="Times New Roman" w:hAnsi="Times New Roman" w:cs="Times New Roman"/>
          <w:sz w:val="24"/>
          <w:szCs w:val="24"/>
        </w:rPr>
        <w:t xml:space="preserve">(battery packs, </w:t>
      </w:r>
      <w:r w:rsidR="009265B6">
        <w:rPr>
          <w:rFonts w:ascii="Times New Roman" w:hAnsi="Times New Roman" w:cs="Times New Roman"/>
          <w:sz w:val="24"/>
          <w:szCs w:val="24"/>
        </w:rPr>
        <w:lastRenderedPageBreak/>
        <w:t xml:space="preserve">wires, and controller) </w:t>
      </w:r>
      <w:r w:rsidR="0019022C">
        <w:rPr>
          <w:rFonts w:ascii="Times New Roman" w:hAnsi="Times New Roman" w:cs="Times New Roman"/>
          <w:sz w:val="24"/>
          <w:szCs w:val="24"/>
        </w:rPr>
        <w:t xml:space="preserve">of </w:t>
      </w:r>
      <w:r w:rsidR="00E15436">
        <w:rPr>
          <w:rFonts w:ascii="Times New Roman" w:hAnsi="Times New Roman" w:cs="Times New Roman"/>
          <w:sz w:val="24"/>
          <w:szCs w:val="24"/>
        </w:rPr>
        <w:t>a different</w:t>
      </w:r>
      <w:r w:rsidR="0019022C">
        <w:rPr>
          <w:rFonts w:ascii="Times New Roman" w:hAnsi="Times New Roman" w:cs="Times New Roman"/>
          <w:sz w:val="24"/>
          <w:szCs w:val="24"/>
        </w:rPr>
        <w:t xml:space="preserve"> motion tracking system.  As such, the mugs were larger </w:t>
      </w:r>
      <w:r>
        <w:rPr>
          <w:rFonts w:ascii="Times New Roman" w:hAnsi="Times New Roman" w:cs="Times New Roman"/>
          <w:sz w:val="24"/>
          <w:szCs w:val="24"/>
        </w:rPr>
        <w:t xml:space="preserve">and heavier than the mugs used in </w:t>
      </w:r>
      <w:r w:rsidR="009B477D">
        <w:rPr>
          <w:rFonts w:ascii="Times New Roman" w:hAnsi="Times New Roman" w:cs="Times New Roman"/>
          <w:sz w:val="24"/>
          <w:szCs w:val="24"/>
        </w:rPr>
        <w:t>Experiment</w:t>
      </w:r>
      <w:r>
        <w:rPr>
          <w:rFonts w:ascii="Times New Roman" w:hAnsi="Times New Roman" w:cs="Times New Roman"/>
          <w:sz w:val="24"/>
          <w:szCs w:val="24"/>
        </w:rPr>
        <w:t xml:space="preserve"> 1. </w:t>
      </w:r>
      <w:r w:rsidR="0019022C">
        <w:rPr>
          <w:rFonts w:ascii="Times New Roman" w:hAnsi="Times New Roman" w:cs="Times New Roman"/>
          <w:sz w:val="24"/>
          <w:szCs w:val="24"/>
        </w:rPr>
        <w:t>All</w:t>
      </w:r>
      <w:r>
        <w:rPr>
          <w:rFonts w:ascii="Times New Roman" w:hAnsi="Times New Roman" w:cs="Times New Roman"/>
          <w:sz w:val="24"/>
          <w:szCs w:val="24"/>
        </w:rPr>
        <w:t xml:space="preserve"> mugs</w:t>
      </w:r>
      <w:r w:rsidR="0019022C">
        <w:rPr>
          <w:rFonts w:ascii="Times New Roman" w:hAnsi="Times New Roman" w:cs="Times New Roman"/>
          <w:sz w:val="24"/>
          <w:szCs w:val="24"/>
        </w:rPr>
        <w:t xml:space="preserve"> in Experiment 2 were the same size and</w:t>
      </w:r>
      <w:r>
        <w:rPr>
          <w:rFonts w:ascii="Times New Roman" w:hAnsi="Times New Roman" w:cs="Times New Roman"/>
          <w:sz w:val="24"/>
          <w:szCs w:val="24"/>
        </w:rPr>
        <w:t xml:space="preserve"> </w:t>
      </w:r>
      <w:r w:rsidR="0019022C">
        <w:rPr>
          <w:rFonts w:ascii="Times New Roman" w:hAnsi="Times New Roman" w:cs="Times New Roman"/>
          <w:sz w:val="24"/>
          <w:szCs w:val="24"/>
        </w:rPr>
        <w:t xml:space="preserve">were </w:t>
      </w:r>
      <w:r>
        <w:rPr>
          <w:rFonts w:ascii="Times New Roman" w:hAnsi="Times New Roman" w:cs="Times New Roman"/>
          <w:sz w:val="24"/>
          <w:szCs w:val="24"/>
        </w:rPr>
        <w:t xml:space="preserve">distinguishable from each other only on the basis of colour. </w:t>
      </w:r>
    </w:p>
    <w:p w14:paraId="6FAED02C" w14:textId="6AC70117" w:rsidR="00B115CF" w:rsidRPr="0040778E" w:rsidRDefault="000D379C" w:rsidP="007559DD">
      <w:pPr>
        <w:keepNext/>
        <w:spacing w:after="0" w:line="480" w:lineRule="auto"/>
        <w:rPr>
          <w:rFonts w:ascii="Times New Roman" w:hAnsi="Times New Roman" w:cs="Times New Roman"/>
          <w:b/>
          <w:i/>
          <w:sz w:val="24"/>
          <w:szCs w:val="24"/>
        </w:rPr>
      </w:pPr>
      <w:r>
        <w:rPr>
          <w:rFonts w:ascii="Times New Roman" w:hAnsi="Times New Roman" w:cs="Times New Roman"/>
          <w:b/>
          <w:i/>
          <w:sz w:val="24"/>
          <w:szCs w:val="24"/>
        </w:rPr>
        <w:tab/>
      </w:r>
      <w:r w:rsidR="00E15436">
        <w:rPr>
          <w:rFonts w:ascii="Times New Roman" w:hAnsi="Times New Roman" w:cs="Times New Roman"/>
          <w:b/>
          <w:i/>
          <w:sz w:val="24"/>
          <w:szCs w:val="24"/>
        </w:rPr>
        <w:t>M</w:t>
      </w:r>
      <w:r>
        <w:rPr>
          <w:rFonts w:ascii="Times New Roman" w:hAnsi="Times New Roman" w:cs="Times New Roman"/>
          <w:b/>
          <w:i/>
          <w:sz w:val="24"/>
          <w:szCs w:val="24"/>
        </w:rPr>
        <w:t>otion c</w:t>
      </w:r>
      <w:r w:rsidR="00FC06EF">
        <w:rPr>
          <w:rFonts w:ascii="Times New Roman" w:hAnsi="Times New Roman" w:cs="Times New Roman"/>
          <w:b/>
          <w:i/>
          <w:sz w:val="24"/>
          <w:szCs w:val="24"/>
        </w:rPr>
        <w:t xml:space="preserve">apture </w:t>
      </w:r>
      <w:r>
        <w:rPr>
          <w:rFonts w:ascii="Times New Roman" w:hAnsi="Times New Roman" w:cs="Times New Roman"/>
          <w:b/>
          <w:i/>
          <w:sz w:val="24"/>
          <w:szCs w:val="24"/>
        </w:rPr>
        <w:t>s</w:t>
      </w:r>
      <w:r w:rsidR="00FC06EF">
        <w:rPr>
          <w:rFonts w:ascii="Times New Roman" w:hAnsi="Times New Roman" w:cs="Times New Roman"/>
          <w:b/>
          <w:i/>
          <w:sz w:val="24"/>
          <w:szCs w:val="24"/>
        </w:rPr>
        <w:t>ystem</w:t>
      </w:r>
      <w:r>
        <w:rPr>
          <w:rFonts w:ascii="Times New Roman" w:hAnsi="Times New Roman" w:cs="Times New Roman"/>
          <w:b/>
          <w:i/>
          <w:sz w:val="24"/>
          <w:szCs w:val="24"/>
        </w:rPr>
        <w:t xml:space="preserve">. </w:t>
      </w:r>
      <w:r w:rsidR="00B115CF">
        <w:rPr>
          <w:rFonts w:ascii="Times New Roman" w:hAnsi="Times New Roman" w:cs="Times New Roman"/>
          <w:sz w:val="24"/>
          <w:szCs w:val="24"/>
        </w:rPr>
        <w:t>A</w:t>
      </w:r>
      <w:r>
        <w:rPr>
          <w:rFonts w:ascii="Times New Roman" w:hAnsi="Times New Roman" w:cs="Times New Roman"/>
          <w:sz w:val="24"/>
          <w:szCs w:val="24"/>
        </w:rPr>
        <w:t>n</w:t>
      </w:r>
      <w:r w:rsidR="00B115CF">
        <w:rPr>
          <w:rFonts w:ascii="Times New Roman" w:hAnsi="Times New Roman" w:cs="Times New Roman"/>
          <w:sz w:val="24"/>
          <w:szCs w:val="24"/>
        </w:rPr>
        <w:t xml:space="preserve"> </w:t>
      </w:r>
      <w:proofErr w:type="spellStart"/>
      <w:r w:rsidR="00B115CF">
        <w:rPr>
          <w:rFonts w:ascii="Times New Roman" w:hAnsi="Times New Roman" w:cs="Times New Roman"/>
          <w:sz w:val="24"/>
          <w:szCs w:val="24"/>
        </w:rPr>
        <w:t>Optotrak</w:t>
      </w:r>
      <w:proofErr w:type="spellEnd"/>
      <w:r w:rsidR="00B115CF">
        <w:rPr>
          <w:rFonts w:ascii="Times New Roman" w:hAnsi="Times New Roman" w:cs="Times New Roman"/>
          <w:sz w:val="24"/>
          <w:szCs w:val="24"/>
        </w:rPr>
        <w:t xml:space="preserve"> </w:t>
      </w:r>
      <w:proofErr w:type="spellStart"/>
      <w:r w:rsidR="00B115CF">
        <w:rPr>
          <w:rFonts w:ascii="Times New Roman" w:hAnsi="Times New Roman" w:cs="Times New Roman"/>
          <w:sz w:val="24"/>
          <w:szCs w:val="24"/>
        </w:rPr>
        <w:t>Certus</w:t>
      </w:r>
      <w:proofErr w:type="spellEnd"/>
      <w:r w:rsidR="00B115CF">
        <w:rPr>
          <w:rFonts w:ascii="Times New Roman" w:hAnsi="Times New Roman" w:cs="Times New Roman"/>
          <w:sz w:val="24"/>
          <w:szCs w:val="24"/>
        </w:rPr>
        <w:t xml:space="preserve"> motion capture system (Northern Digital Inc., Waterloo, Ontario, Canada) with a combination of </w:t>
      </w:r>
      <w:r w:rsidR="003764EE">
        <w:rPr>
          <w:rFonts w:ascii="Times New Roman" w:hAnsi="Times New Roman" w:cs="Times New Roman"/>
          <w:sz w:val="24"/>
          <w:szCs w:val="24"/>
        </w:rPr>
        <w:t xml:space="preserve">infrared </w:t>
      </w:r>
      <w:r w:rsidR="00B115CF">
        <w:rPr>
          <w:rFonts w:ascii="Times New Roman" w:hAnsi="Times New Roman" w:cs="Times New Roman"/>
          <w:sz w:val="24"/>
          <w:szCs w:val="24"/>
        </w:rPr>
        <w:t xml:space="preserve">wired and </w:t>
      </w:r>
      <w:r w:rsidR="009265B6">
        <w:rPr>
          <w:rFonts w:ascii="Times New Roman" w:hAnsi="Times New Roman" w:cs="Times New Roman"/>
          <w:sz w:val="24"/>
          <w:szCs w:val="24"/>
        </w:rPr>
        <w:t xml:space="preserve">wireless </w:t>
      </w:r>
      <w:r w:rsidR="00B115CF">
        <w:rPr>
          <w:rFonts w:ascii="Times New Roman" w:hAnsi="Times New Roman" w:cs="Times New Roman"/>
          <w:sz w:val="24"/>
          <w:szCs w:val="24"/>
        </w:rPr>
        <w:t xml:space="preserve">active markers was used for </w:t>
      </w:r>
      <w:r w:rsidR="00E15436">
        <w:rPr>
          <w:rFonts w:ascii="Times New Roman" w:hAnsi="Times New Roman" w:cs="Times New Roman"/>
          <w:sz w:val="24"/>
          <w:szCs w:val="24"/>
        </w:rPr>
        <w:t>Experiment 2</w:t>
      </w:r>
      <w:r w:rsidR="00B115CF">
        <w:rPr>
          <w:rFonts w:ascii="Times New Roman" w:hAnsi="Times New Roman" w:cs="Times New Roman"/>
          <w:sz w:val="24"/>
          <w:szCs w:val="24"/>
        </w:rPr>
        <w:t>.  Two wired markers were attached to the co-actor, one on the tip of their index finger and one at the radial styloid process. A battery pack with three</w:t>
      </w:r>
      <w:r w:rsidR="007777DB">
        <w:rPr>
          <w:rFonts w:ascii="Times New Roman" w:hAnsi="Times New Roman" w:cs="Times New Roman"/>
          <w:sz w:val="24"/>
          <w:szCs w:val="24"/>
        </w:rPr>
        <w:t xml:space="preserve"> active</w:t>
      </w:r>
      <w:r w:rsidR="00B115CF">
        <w:rPr>
          <w:rFonts w:ascii="Times New Roman" w:hAnsi="Times New Roman" w:cs="Times New Roman"/>
          <w:sz w:val="24"/>
          <w:szCs w:val="24"/>
        </w:rPr>
        <w:t xml:space="preserve"> markers attached to a rigid body was used to record the relative location</w:t>
      </w:r>
      <w:r w:rsidR="009265B6">
        <w:rPr>
          <w:rFonts w:ascii="Times New Roman" w:hAnsi="Times New Roman" w:cs="Times New Roman"/>
          <w:sz w:val="24"/>
          <w:szCs w:val="24"/>
        </w:rPr>
        <w:t xml:space="preserve"> and orientation</w:t>
      </w:r>
      <w:r w:rsidR="00B115CF">
        <w:rPr>
          <w:rFonts w:ascii="Times New Roman" w:hAnsi="Times New Roman" w:cs="Times New Roman"/>
          <w:sz w:val="24"/>
          <w:szCs w:val="24"/>
        </w:rPr>
        <w:t xml:space="preserve"> </w:t>
      </w:r>
      <w:r w:rsidR="007559DD">
        <w:rPr>
          <w:rFonts w:ascii="Times New Roman" w:hAnsi="Times New Roman" w:cs="Times New Roman"/>
          <w:sz w:val="24"/>
          <w:szCs w:val="24"/>
        </w:rPr>
        <w:t>of the mug.</w:t>
      </w:r>
      <w:r w:rsidR="007777DB">
        <w:rPr>
          <w:rFonts w:ascii="Times New Roman" w:hAnsi="Times New Roman" w:cs="Times New Roman"/>
          <w:sz w:val="24"/>
          <w:szCs w:val="24"/>
        </w:rPr>
        <w:t xml:space="preserve"> </w:t>
      </w:r>
      <w:r w:rsidR="009265B6">
        <w:rPr>
          <w:rFonts w:ascii="Times New Roman" w:hAnsi="Times New Roman" w:cs="Times New Roman"/>
          <w:sz w:val="24"/>
          <w:szCs w:val="24"/>
        </w:rPr>
        <w:t>O</w:t>
      </w:r>
      <w:r w:rsidR="007777DB">
        <w:rPr>
          <w:rFonts w:ascii="Times New Roman" w:hAnsi="Times New Roman" w:cs="Times New Roman"/>
          <w:sz w:val="24"/>
          <w:szCs w:val="24"/>
        </w:rPr>
        <w:t>ne marker corresponded to the handle, one to the front of the mug and one to the opposite side of the mug from the handle (see Fig 2 inset)</w:t>
      </w:r>
      <w:r w:rsidR="003764EE">
        <w:rPr>
          <w:rFonts w:ascii="Times New Roman" w:hAnsi="Times New Roman" w:cs="Times New Roman"/>
          <w:sz w:val="24"/>
          <w:szCs w:val="24"/>
        </w:rPr>
        <w:t xml:space="preserve">. On each trial a total of 5 data points in 3D Cartesian coordinate space were recorded representing one hand and one mug. </w:t>
      </w:r>
    </w:p>
    <w:p w14:paraId="3D9AD52F" w14:textId="3A74A228" w:rsidR="00FC06EF" w:rsidRDefault="00E41B17" w:rsidP="007559DD">
      <w:pPr>
        <w:keepNext/>
        <w:spacing w:after="0" w:line="480" w:lineRule="auto"/>
        <w:rPr>
          <w:rFonts w:ascii="Times New Roman" w:hAnsi="Times New Roman" w:cs="Times New Roman"/>
          <w:b/>
          <w:sz w:val="24"/>
          <w:szCs w:val="24"/>
        </w:rPr>
      </w:pPr>
      <w:r>
        <w:rPr>
          <w:rFonts w:ascii="Times New Roman" w:hAnsi="Times New Roman" w:cs="Times New Roman"/>
          <w:b/>
          <w:sz w:val="24"/>
          <w:szCs w:val="24"/>
        </w:rPr>
        <w:tab/>
        <w:t>Procedure and Design.</w:t>
      </w:r>
    </w:p>
    <w:p w14:paraId="0BBBFDBE" w14:textId="04B7DA85" w:rsidR="002D2E36" w:rsidRDefault="003764EE" w:rsidP="00936A33">
      <w:pPr>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E41B17">
        <w:rPr>
          <w:rFonts w:ascii="Times New Roman" w:hAnsi="Times New Roman" w:cs="Times New Roman"/>
          <w:sz w:val="24"/>
          <w:szCs w:val="24"/>
        </w:rPr>
        <w:t>The procedure remained the same as Experiment 1 with some slight modifications to the design to account for the different technology used</w:t>
      </w:r>
      <w:r w:rsidR="001D0CDD">
        <w:rPr>
          <w:rFonts w:ascii="Times New Roman" w:hAnsi="Times New Roman" w:cs="Times New Roman"/>
          <w:sz w:val="24"/>
          <w:szCs w:val="24"/>
        </w:rPr>
        <w:t xml:space="preserve"> and the specific nature of the research question</w:t>
      </w:r>
      <w:r w:rsidR="00E41B17">
        <w:rPr>
          <w:rFonts w:ascii="Times New Roman" w:hAnsi="Times New Roman" w:cs="Times New Roman"/>
          <w:sz w:val="24"/>
          <w:szCs w:val="24"/>
        </w:rPr>
        <w:t xml:space="preserve">. </w:t>
      </w:r>
      <w:r w:rsidR="001D0CDD">
        <w:rPr>
          <w:rFonts w:ascii="Times New Roman" w:hAnsi="Times New Roman" w:cs="Times New Roman"/>
          <w:sz w:val="24"/>
          <w:szCs w:val="24"/>
        </w:rPr>
        <w:t>First, b</w:t>
      </w:r>
      <w:r w:rsidR="009265B6">
        <w:rPr>
          <w:rFonts w:ascii="Times New Roman" w:hAnsi="Times New Roman" w:cs="Times New Roman"/>
          <w:sz w:val="24"/>
          <w:szCs w:val="24"/>
        </w:rPr>
        <w:t xml:space="preserve">ecause we were interested in the effects that the relative relationship between the owner of the mug and the passer had on </w:t>
      </w:r>
      <w:proofErr w:type="spellStart"/>
      <w:r w:rsidR="009265B6">
        <w:rPr>
          <w:rFonts w:ascii="Times New Roman" w:hAnsi="Times New Roman" w:cs="Times New Roman"/>
          <w:sz w:val="24"/>
          <w:szCs w:val="24"/>
        </w:rPr>
        <w:t>facilitatory</w:t>
      </w:r>
      <w:proofErr w:type="spellEnd"/>
      <w:r w:rsidR="009265B6">
        <w:rPr>
          <w:rFonts w:ascii="Times New Roman" w:hAnsi="Times New Roman" w:cs="Times New Roman"/>
          <w:sz w:val="24"/>
          <w:szCs w:val="24"/>
        </w:rPr>
        <w:t xml:space="preserve"> behaviour, we only included the (joint) action condition in which the receiver lifted the mug after it was passed. </w:t>
      </w:r>
      <w:r w:rsidR="001D0CDD">
        <w:rPr>
          <w:rFonts w:ascii="Times New Roman" w:hAnsi="Times New Roman" w:cs="Times New Roman"/>
          <w:sz w:val="24"/>
          <w:szCs w:val="24"/>
        </w:rPr>
        <w:t xml:space="preserve">Second, because were interested in assessing the influences of </w:t>
      </w:r>
      <w:r w:rsidR="00847DB5">
        <w:rPr>
          <w:rFonts w:ascii="Times New Roman" w:hAnsi="Times New Roman" w:cs="Times New Roman"/>
          <w:sz w:val="24"/>
          <w:szCs w:val="24"/>
        </w:rPr>
        <w:t xml:space="preserve">duration </w:t>
      </w:r>
      <w:r w:rsidR="001D0CDD">
        <w:rPr>
          <w:rFonts w:ascii="Times New Roman" w:hAnsi="Times New Roman" w:cs="Times New Roman"/>
          <w:sz w:val="24"/>
          <w:szCs w:val="24"/>
        </w:rPr>
        <w:t>of ownership on the behaviour, t</w:t>
      </w:r>
      <w:r w:rsidR="00E41B17">
        <w:rPr>
          <w:rFonts w:ascii="Times New Roman" w:hAnsi="Times New Roman" w:cs="Times New Roman"/>
          <w:sz w:val="24"/>
          <w:szCs w:val="24"/>
        </w:rPr>
        <w:t>he passing task was completed immediately after the participants acquired the mug and again approximately 2 weeks later</w:t>
      </w:r>
      <w:r w:rsidR="00D0079B">
        <w:rPr>
          <w:rFonts w:ascii="Times New Roman" w:hAnsi="Times New Roman" w:cs="Times New Roman"/>
          <w:sz w:val="24"/>
          <w:szCs w:val="24"/>
        </w:rPr>
        <w:t xml:space="preserve"> (12-18 days, </w:t>
      </w:r>
      <w:r w:rsidR="00D0079B">
        <w:rPr>
          <w:rFonts w:ascii="Times New Roman" w:hAnsi="Times New Roman" w:cs="Times New Roman"/>
          <w:i/>
          <w:sz w:val="24"/>
          <w:szCs w:val="24"/>
        </w:rPr>
        <w:t xml:space="preserve">M </w:t>
      </w:r>
      <w:r w:rsidR="00D0079B">
        <w:rPr>
          <w:rFonts w:ascii="Times New Roman" w:hAnsi="Times New Roman" w:cs="Times New Roman"/>
          <w:sz w:val="24"/>
          <w:szCs w:val="24"/>
        </w:rPr>
        <w:t xml:space="preserve">=14.05, </w:t>
      </w:r>
      <w:r w:rsidR="00D0079B">
        <w:rPr>
          <w:rFonts w:ascii="Times New Roman" w:hAnsi="Times New Roman" w:cs="Times New Roman"/>
          <w:i/>
          <w:sz w:val="24"/>
          <w:szCs w:val="24"/>
        </w:rPr>
        <w:t>SD</w:t>
      </w:r>
      <w:r w:rsidR="00D0079B">
        <w:rPr>
          <w:rFonts w:ascii="Times New Roman" w:hAnsi="Times New Roman" w:cs="Times New Roman"/>
          <w:sz w:val="24"/>
          <w:szCs w:val="24"/>
        </w:rPr>
        <w:t xml:space="preserve"> = 1.05). During the passing task</w:t>
      </w:r>
      <w:r w:rsidR="001D0CDD">
        <w:rPr>
          <w:rFonts w:ascii="Times New Roman" w:hAnsi="Times New Roman" w:cs="Times New Roman"/>
          <w:sz w:val="24"/>
          <w:szCs w:val="24"/>
        </w:rPr>
        <w:t xml:space="preserve">, </w:t>
      </w:r>
      <w:r w:rsidR="00D0079B">
        <w:rPr>
          <w:rFonts w:ascii="Times New Roman" w:hAnsi="Times New Roman" w:cs="Times New Roman"/>
          <w:sz w:val="24"/>
          <w:szCs w:val="24"/>
        </w:rPr>
        <w:t xml:space="preserve">participants acted as the passer or </w:t>
      </w:r>
      <w:r w:rsidR="00AE43D6">
        <w:rPr>
          <w:rFonts w:ascii="Times New Roman" w:hAnsi="Times New Roman" w:cs="Times New Roman"/>
          <w:sz w:val="24"/>
          <w:szCs w:val="24"/>
        </w:rPr>
        <w:t>co-actor</w:t>
      </w:r>
      <w:r w:rsidR="00D0079B">
        <w:rPr>
          <w:rFonts w:ascii="Times New Roman" w:hAnsi="Times New Roman" w:cs="Times New Roman"/>
          <w:sz w:val="24"/>
          <w:szCs w:val="24"/>
        </w:rPr>
        <w:t xml:space="preserve"> for the first 90 trials and then swapped roles for the remaining 90 trials. Within each 90 trial segment</w:t>
      </w:r>
      <w:r w:rsidR="001D0CDD">
        <w:rPr>
          <w:rFonts w:ascii="Times New Roman" w:hAnsi="Times New Roman" w:cs="Times New Roman"/>
          <w:sz w:val="24"/>
          <w:szCs w:val="24"/>
        </w:rPr>
        <w:t>,</w:t>
      </w:r>
      <w:r w:rsidR="00D0079B">
        <w:rPr>
          <w:rFonts w:ascii="Times New Roman" w:hAnsi="Times New Roman" w:cs="Times New Roman"/>
          <w:sz w:val="24"/>
          <w:szCs w:val="24"/>
        </w:rPr>
        <w:t xml:space="preserve"> participants passed the Experimenter’s mug, their co-actor’s mug, or their own mug 30 times each. Unlike </w:t>
      </w:r>
      <w:r w:rsidR="009B477D">
        <w:rPr>
          <w:rFonts w:ascii="Times New Roman" w:hAnsi="Times New Roman" w:cs="Times New Roman"/>
          <w:sz w:val="24"/>
          <w:szCs w:val="24"/>
        </w:rPr>
        <w:lastRenderedPageBreak/>
        <w:t>Experiment</w:t>
      </w:r>
      <w:r w:rsidR="00D0079B">
        <w:rPr>
          <w:rFonts w:ascii="Times New Roman" w:hAnsi="Times New Roman" w:cs="Times New Roman"/>
          <w:sz w:val="24"/>
          <w:szCs w:val="24"/>
        </w:rPr>
        <w:t xml:space="preserve"> 1 where ownership and initiator was randomised, both of these conditions were blocked and counterbalanced</w:t>
      </w:r>
      <w:r w:rsidR="001D0CDD">
        <w:rPr>
          <w:rFonts w:ascii="Times New Roman" w:hAnsi="Times New Roman" w:cs="Times New Roman"/>
          <w:sz w:val="24"/>
          <w:szCs w:val="24"/>
        </w:rPr>
        <w:t xml:space="preserve"> in Experiment 2</w:t>
      </w:r>
      <w:r w:rsidR="00D0079B">
        <w:rPr>
          <w:rFonts w:ascii="Times New Roman" w:hAnsi="Times New Roman" w:cs="Times New Roman"/>
          <w:sz w:val="24"/>
          <w:szCs w:val="24"/>
        </w:rPr>
        <w:t>.</w:t>
      </w:r>
      <w:r w:rsidR="00712F88">
        <w:rPr>
          <w:rFonts w:ascii="Times New Roman" w:hAnsi="Times New Roman" w:cs="Times New Roman"/>
          <w:b/>
          <w:sz w:val="24"/>
          <w:szCs w:val="24"/>
        </w:rPr>
        <w:tab/>
      </w:r>
    </w:p>
    <w:p w14:paraId="59E596D3" w14:textId="65011B5D" w:rsidR="002D2E36" w:rsidRDefault="00FC06EF" w:rsidP="00780230">
      <w:pPr>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Data Processing.</w:t>
      </w:r>
      <w:r w:rsidR="00712F88">
        <w:rPr>
          <w:rFonts w:ascii="Times New Roman" w:hAnsi="Times New Roman" w:cs="Times New Roman"/>
          <w:b/>
          <w:sz w:val="24"/>
          <w:szCs w:val="24"/>
        </w:rPr>
        <w:tab/>
      </w:r>
    </w:p>
    <w:p w14:paraId="155CB753" w14:textId="165D7D2E" w:rsidR="002D2E36" w:rsidRDefault="006D06C9" w:rsidP="0078023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measure used was identical to </w:t>
      </w:r>
      <w:r w:rsidR="002034F0">
        <w:rPr>
          <w:rFonts w:ascii="Times New Roman" w:hAnsi="Times New Roman" w:cs="Times New Roman"/>
          <w:sz w:val="24"/>
          <w:szCs w:val="24"/>
        </w:rPr>
        <w:t>Experiment</w:t>
      </w:r>
      <w:r>
        <w:rPr>
          <w:rFonts w:ascii="Times New Roman" w:hAnsi="Times New Roman" w:cs="Times New Roman"/>
          <w:sz w:val="24"/>
          <w:szCs w:val="24"/>
        </w:rPr>
        <w:t xml:space="preserve"> 1.</w:t>
      </w:r>
      <w:r w:rsidR="002034F0">
        <w:rPr>
          <w:rFonts w:ascii="Times New Roman" w:hAnsi="Times New Roman" w:cs="Times New Roman"/>
          <w:sz w:val="24"/>
          <w:szCs w:val="24"/>
        </w:rPr>
        <w:t xml:space="preserve"> O</w:t>
      </w:r>
      <w:r w:rsidR="00B259F9">
        <w:rPr>
          <w:rFonts w:ascii="Times New Roman" w:hAnsi="Times New Roman" w:cs="Times New Roman"/>
          <w:sz w:val="24"/>
          <w:szCs w:val="24"/>
        </w:rPr>
        <w:t>ne p</w:t>
      </w:r>
      <w:r w:rsidR="002034F0">
        <w:rPr>
          <w:rFonts w:ascii="Times New Roman" w:hAnsi="Times New Roman" w:cs="Times New Roman"/>
          <w:sz w:val="24"/>
          <w:szCs w:val="24"/>
        </w:rPr>
        <w:t xml:space="preserve">articipant broke their mug prior to the second session, </w:t>
      </w:r>
      <w:r w:rsidR="00B3128E">
        <w:rPr>
          <w:rFonts w:ascii="Times New Roman" w:hAnsi="Times New Roman" w:cs="Times New Roman"/>
          <w:sz w:val="24"/>
          <w:szCs w:val="24"/>
        </w:rPr>
        <w:t xml:space="preserve">and </w:t>
      </w:r>
      <w:r w:rsidR="002034F0">
        <w:rPr>
          <w:rFonts w:ascii="Times New Roman" w:hAnsi="Times New Roman" w:cs="Times New Roman"/>
          <w:sz w:val="24"/>
          <w:szCs w:val="24"/>
        </w:rPr>
        <w:t>as such, we were unable to collect a complete data set</w:t>
      </w:r>
      <w:r w:rsidR="00BE137C">
        <w:rPr>
          <w:rFonts w:ascii="Times New Roman" w:hAnsi="Times New Roman" w:cs="Times New Roman"/>
          <w:sz w:val="24"/>
          <w:szCs w:val="24"/>
        </w:rPr>
        <w:t xml:space="preserve"> from that pair</w:t>
      </w:r>
      <w:r w:rsidR="002034F0">
        <w:rPr>
          <w:rFonts w:ascii="Times New Roman" w:hAnsi="Times New Roman" w:cs="Times New Roman"/>
          <w:sz w:val="24"/>
          <w:szCs w:val="24"/>
        </w:rPr>
        <w:t xml:space="preserve">. </w:t>
      </w:r>
      <w:r w:rsidR="007559DD">
        <w:rPr>
          <w:rFonts w:ascii="Times New Roman" w:hAnsi="Times New Roman" w:cs="Times New Roman"/>
          <w:sz w:val="24"/>
          <w:szCs w:val="24"/>
        </w:rPr>
        <w:t>As mentioned above, t</w:t>
      </w:r>
      <w:r w:rsidR="00B259F9">
        <w:rPr>
          <w:rFonts w:ascii="Times New Roman" w:hAnsi="Times New Roman" w:cs="Times New Roman"/>
          <w:sz w:val="24"/>
          <w:szCs w:val="24"/>
        </w:rPr>
        <w:t xml:space="preserve">hree </w:t>
      </w:r>
      <w:r w:rsidR="00E15436">
        <w:rPr>
          <w:rFonts w:ascii="Times New Roman" w:hAnsi="Times New Roman" w:cs="Times New Roman"/>
          <w:sz w:val="24"/>
          <w:szCs w:val="24"/>
        </w:rPr>
        <w:t>othe</w:t>
      </w:r>
      <w:r w:rsidR="00B259F9">
        <w:rPr>
          <w:rFonts w:ascii="Times New Roman" w:hAnsi="Times New Roman" w:cs="Times New Roman"/>
          <w:sz w:val="24"/>
          <w:szCs w:val="24"/>
        </w:rPr>
        <w:t>r pairs did not believe they were able to keep the mug</w:t>
      </w:r>
      <w:r w:rsidR="00B3128E">
        <w:rPr>
          <w:rFonts w:ascii="Times New Roman" w:hAnsi="Times New Roman" w:cs="Times New Roman"/>
          <w:sz w:val="24"/>
          <w:szCs w:val="24"/>
        </w:rPr>
        <w:t>,</w:t>
      </w:r>
      <w:r w:rsidR="00B259F9">
        <w:rPr>
          <w:rFonts w:ascii="Times New Roman" w:hAnsi="Times New Roman" w:cs="Times New Roman"/>
          <w:sz w:val="24"/>
          <w:szCs w:val="24"/>
        </w:rPr>
        <w:t xml:space="preserve"> </w:t>
      </w:r>
      <w:r w:rsidR="009B477D">
        <w:rPr>
          <w:rFonts w:ascii="Times New Roman" w:hAnsi="Times New Roman" w:cs="Times New Roman"/>
          <w:sz w:val="24"/>
          <w:szCs w:val="24"/>
        </w:rPr>
        <w:t xml:space="preserve">and </w:t>
      </w:r>
      <w:r w:rsidR="00B259F9">
        <w:rPr>
          <w:rFonts w:ascii="Times New Roman" w:hAnsi="Times New Roman" w:cs="Times New Roman"/>
          <w:sz w:val="24"/>
          <w:szCs w:val="24"/>
        </w:rPr>
        <w:t>as such</w:t>
      </w:r>
      <w:r w:rsidR="00B3128E">
        <w:rPr>
          <w:rFonts w:ascii="Times New Roman" w:hAnsi="Times New Roman" w:cs="Times New Roman"/>
          <w:sz w:val="24"/>
          <w:szCs w:val="24"/>
        </w:rPr>
        <w:t>,</w:t>
      </w:r>
      <w:r w:rsidR="00B259F9">
        <w:rPr>
          <w:rFonts w:ascii="Times New Roman" w:hAnsi="Times New Roman" w:cs="Times New Roman"/>
          <w:sz w:val="24"/>
          <w:szCs w:val="24"/>
        </w:rPr>
        <w:t xml:space="preserve"> they were not included.  A further participant who was unable to follow the instruction to place the mug in front of their co-</w:t>
      </w:r>
      <w:r w:rsidR="003737B4">
        <w:rPr>
          <w:rFonts w:ascii="Times New Roman" w:hAnsi="Times New Roman" w:cs="Times New Roman"/>
          <w:sz w:val="24"/>
          <w:szCs w:val="24"/>
        </w:rPr>
        <w:t xml:space="preserve">actor was removed. </w:t>
      </w:r>
      <w:r w:rsidR="00E15436">
        <w:rPr>
          <w:rFonts w:ascii="Times New Roman" w:hAnsi="Times New Roman" w:cs="Times New Roman"/>
          <w:sz w:val="24"/>
          <w:szCs w:val="24"/>
        </w:rPr>
        <w:t xml:space="preserve">Thus, the final sample included </w:t>
      </w:r>
      <w:r w:rsidR="00B259F9">
        <w:rPr>
          <w:rFonts w:ascii="Times New Roman" w:hAnsi="Times New Roman" w:cs="Times New Roman"/>
          <w:sz w:val="24"/>
          <w:szCs w:val="24"/>
        </w:rPr>
        <w:t>37</w:t>
      </w:r>
      <w:r w:rsidR="00E15436">
        <w:rPr>
          <w:rFonts w:ascii="Times New Roman" w:hAnsi="Times New Roman" w:cs="Times New Roman"/>
          <w:sz w:val="24"/>
          <w:szCs w:val="24"/>
        </w:rPr>
        <w:t xml:space="preserve"> participants</w:t>
      </w:r>
      <w:r w:rsidR="00B259F9">
        <w:rPr>
          <w:rFonts w:ascii="Times New Roman" w:hAnsi="Times New Roman" w:cs="Times New Roman"/>
          <w:sz w:val="24"/>
          <w:szCs w:val="24"/>
        </w:rPr>
        <w:t xml:space="preserve">. </w:t>
      </w:r>
      <w:r>
        <w:rPr>
          <w:rFonts w:ascii="Times New Roman" w:hAnsi="Times New Roman" w:cs="Times New Roman"/>
          <w:sz w:val="24"/>
          <w:szCs w:val="24"/>
        </w:rPr>
        <w:t xml:space="preserve">Trials on </w:t>
      </w:r>
      <w:r w:rsidR="00B259F9">
        <w:rPr>
          <w:rFonts w:ascii="Times New Roman" w:hAnsi="Times New Roman" w:cs="Times New Roman"/>
          <w:sz w:val="24"/>
          <w:szCs w:val="24"/>
        </w:rPr>
        <w:t>which data recording was poor,</w:t>
      </w:r>
      <w:r>
        <w:rPr>
          <w:rFonts w:ascii="Times New Roman" w:hAnsi="Times New Roman" w:cs="Times New Roman"/>
          <w:sz w:val="24"/>
          <w:szCs w:val="24"/>
        </w:rPr>
        <w:t xml:space="preserve"> incomplete</w:t>
      </w:r>
      <w:r w:rsidR="00B259F9">
        <w:rPr>
          <w:rFonts w:ascii="Times New Roman" w:hAnsi="Times New Roman" w:cs="Times New Roman"/>
          <w:sz w:val="24"/>
          <w:szCs w:val="24"/>
        </w:rPr>
        <w:t xml:space="preserve"> or divergent from the task</w:t>
      </w:r>
      <w:r>
        <w:rPr>
          <w:rFonts w:ascii="Times New Roman" w:hAnsi="Times New Roman" w:cs="Times New Roman"/>
          <w:sz w:val="24"/>
          <w:szCs w:val="24"/>
        </w:rPr>
        <w:t xml:space="preserve"> were removed prior to analysis (3%).</w:t>
      </w:r>
      <w:r w:rsidR="005B1D29">
        <w:rPr>
          <w:rFonts w:ascii="Times New Roman" w:hAnsi="Times New Roman" w:cs="Times New Roman"/>
          <w:sz w:val="24"/>
          <w:szCs w:val="24"/>
        </w:rPr>
        <w:t xml:space="preserve"> </w:t>
      </w:r>
      <w:r w:rsidR="005B1D29">
        <w:rPr>
          <w:rFonts w:ascii="Times New Roman" w:hAnsi="Times New Roman" w:cs="Times New Roman"/>
          <w:sz w:val="24"/>
          <w:szCs w:val="24"/>
        </w:rPr>
        <w:t>Please see supplementary materials for the data submitted to inferential statistics.</w:t>
      </w:r>
    </w:p>
    <w:p w14:paraId="7208C504" w14:textId="3434E4C2" w:rsidR="002D2E36" w:rsidRDefault="00FC06EF" w:rsidP="00780230">
      <w:pPr>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Results</w:t>
      </w:r>
      <w:r w:rsidR="002D2E36">
        <w:rPr>
          <w:rFonts w:ascii="Times New Roman" w:hAnsi="Times New Roman" w:cs="Times New Roman"/>
          <w:b/>
          <w:sz w:val="24"/>
          <w:szCs w:val="24"/>
        </w:rPr>
        <w:t>.</w:t>
      </w:r>
    </w:p>
    <w:p w14:paraId="15DB8C56" w14:textId="28362DA9" w:rsidR="00B76971" w:rsidRDefault="00FC06EF" w:rsidP="0078023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Pr="007559DD">
        <w:rPr>
          <w:rFonts w:ascii="Times New Roman" w:hAnsi="Times New Roman" w:cs="Times New Roman"/>
          <w:sz w:val="24"/>
          <w:szCs w:val="24"/>
        </w:rPr>
        <w:t xml:space="preserve">3(Ownership) X 2(Time) repeated measures </w:t>
      </w:r>
      <w:r>
        <w:rPr>
          <w:rFonts w:ascii="Times New Roman" w:hAnsi="Times New Roman" w:cs="Times New Roman"/>
          <w:sz w:val="24"/>
          <w:szCs w:val="24"/>
        </w:rPr>
        <w:t>ANOVA</w:t>
      </w:r>
      <w:r w:rsidR="00DF674A">
        <w:rPr>
          <w:rFonts w:ascii="Times New Roman" w:hAnsi="Times New Roman" w:cs="Times New Roman"/>
          <w:sz w:val="24"/>
          <w:szCs w:val="24"/>
        </w:rPr>
        <w:t xml:space="preserve"> revealed several important findings</w:t>
      </w:r>
      <w:r>
        <w:rPr>
          <w:rFonts w:ascii="Times New Roman" w:hAnsi="Times New Roman" w:cs="Times New Roman"/>
          <w:sz w:val="24"/>
          <w:szCs w:val="24"/>
        </w:rPr>
        <w:t xml:space="preserve">. </w:t>
      </w:r>
      <w:r w:rsidR="00DF674A">
        <w:rPr>
          <w:rFonts w:ascii="Times New Roman" w:hAnsi="Times New Roman" w:cs="Times New Roman"/>
          <w:sz w:val="24"/>
          <w:szCs w:val="24"/>
        </w:rPr>
        <w:t>First, the</w:t>
      </w:r>
      <w:r>
        <w:rPr>
          <w:rFonts w:ascii="Times New Roman" w:hAnsi="Times New Roman" w:cs="Times New Roman"/>
          <w:sz w:val="24"/>
          <w:szCs w:val="24"/>
        </w:rPr>
        <w:t xml:space="preserve"> main effect of ownership condition, </w:t>
      </w:r>
      <w:proofErr w:type="gramStart"/>
      <w:r w:rsidRPr="00636C07">
        <w:rPr>
          <w:rFonts w:ascii="Times New Roman" w:hAnsi="Times New Roman" w:cs="Times New Roman"/>
          <w:i/>
          <w:sz w:val="24"/>
          <w:szCs w:val="24"/>
        </w:rPr>
        <w:t>F</w:t>
      </w:r>
      <w:r>
        <w:rPr>
          <w:rFonts w:ascii="Times New Roman" w:hAnsi="Times New Roman" w:cs="Times New Roman"/>
          <w:sz w:val="24"/>
          <w:szCs w:val="24"/>
        </w:rPr>
        <w:t>(</w:t>
      </w:r>
      <w:proofErr w:type="gramEnd"/>
      <w:r>
        <w:rPr>
          <w:rFonts w:ascii="Times New Roman" w:hAnsi="Times New Roman" w:cs="Times New Roman"/>
          <w:sz w:val="24"/>
          <w:szCs w:val="24"/>
        </w:rPr>
        <w:t>2, 72</w:t>
      </w:r>
      <w:r w:rsidRPr="00636C07">
        <w:rPr>
          <w:rFonts w:ascii="Times New Roman" w:hAnsi="Times New Roman" w:cs="Times New Roman"/>
          <w:sz w:val="24"/>
          <w:szCs w:val="24"/>
        </w:rPr>
        <w:t xml:space="preserve">) = </w:t>
      </w:r>
      <w:r>
        <w:rPr>
          <w:rFonts w:ascii="Times New Roman" w:hAnsi="Times New Roman" w:cs="Times New Roman"/>
          <w:sz w:val="24"/>
          <w:szCs w:val="24"/>
        </w:rPr>
        <w:t>3.81</w:t>
      </w:r>
      <w:r w:rsidRPr="00636C07">
        <w:rPr>
          <w:rFonts w:ascii="Times New Roman" w:hAnsi="Times New Roman" w:cs="Times New Roman"/>
          <w:sz w:val="24"/>
          <w:szCs w:val="24"/>
        </w:rPr>
        <w:t xml:space="preserve">, </w:t>
      </w:r>
      <w:r w:rsidRPr="00636C07">
        <w:rPr>
          <w:rFonts w:ascii="Times New Roman" w:hAnsi="Times New Roman" w:cs="Times New Roman"/>
          <w:i/>
          <w:sz w:val="24"/>
          <w:szCs w:val="24"/>
        </w:rPr>
        <w:t xml:space="preserve">MSE </w:t>
      </w:r>
      <w:r w:rsidRPr="00636C07">
        <w:rPr>
          <w:rFonts w:ascii="Times New Roman" w:hAnsi="Times New Roman" w:cs="Times New Roman"/>
          <w:sz w:val="24"/>
          <w:szCs w:val="24"/>
        </w:rPr>
        <w:t xml:space="preserve">= </w:t>
      </w:r>
      <w:r>
        <w:rPr>
          <w:rFonts w:ascii="Times New Roman" w:hAnsi="Times New Roman" w:cs="Times New Roman"/>
          <w:sz w:val="24"/>
          <w:szCs w:val="24"/>
        </w:rPr>
        <w:t>970</w:t>
      </w:r>
      <w:r w:rsidRPr="00636C07">
        <w:rPr>
          <w:rFonts w:ascii="Times New Roman" w:hAnsi="Times New Roman" w:cs="Times New Roman"/>
          <w:sz w:val="24"/>
          <w:szCs w:val="24"/>
        </w:rPr>
        <w:t xml:space="preserve">, </w:t>
      </w:r>
      <w:r w:rsidRPr="00636C07">
        <w:rPr>
          <w:rFonts w:ascii="Times New Roman" w:hAnsi="Times New Roman" w:cs="Times New Roman"/>
          <w:i/>
          <w:sz w:val="24"/>
          <w:szCs w:val="24"/>
        </w:rPr>
        <w:t>p</w:t>
      </w:r>
      <w:r w:rsidRPr="00636C07">
        <w:rPr>
          <w:rFonts w:ascii="Times New Roman" w:hAnsi="Times New Roman" w:cs="Times New Roman"/>
          <w:sz w:val="24"/>
          <w:szCs w:val="24"/>
        </w:rPr>
        <w:t xml:space="preserve"> </w:t>
      </w:r>
      <w:r>
        <w:rPr>
          <w:rFonts w:ascii="Times New Roman" w:hAnsi="Times New Roman" w:cs="Times New Roman"/>
          <w:sz w:val="24"/>
          <w:szCs w:val="24"/>
        </w:rPr>
        <w:t>=.027</w:t>
      </w:r>
      <w:r w:rsidRPr="00636C07">
        <w:rPr>
          <w:rFonts w:ascii="Times New Roman" w:hAnsi="Times New Roman" w:cs="Times New Roman"/>
          <w:sz w:val="24"/>
          <w:szCs w:val="24"/>
        </w:rPr>
        <w:t xml:space="preserve">, </w:t>
      </w:r>
      <w:r w:rsidRPr="00636C07">
        <w:rPr>
          <w:rFonts w:ascii="Times New Roman" w:hAnsi="Times New Roman" w:cs="Times New Roman"/>
          <w:i/>
          <w:sz w:val="24"/>
          <w:szCs w:val="24"/>
        </w:rPr>
        <w:t>η</w:t>
      </w:r>
      <w:r w:rsidRPr="00636C07">
        <w:rPr>
          <w:rFonts w:ascii="Times New Roman" w:hAnsi="Times New Roman" w:cs="Times New Roman"/>
          <w:i/>
          <w:sz w:val="24"/>
          <w:szCs w:val="24"/>
          <w:vertAlign w:val="subscript"/>
        </w:rPr>
        <w:t>p</w:t>
      </w:r>
      <w:r w:rsidRPr="00636C07">
        <w:rPr>
          <w:rFonts w:ascii="Times New Roman" w:hAnsi="Times New Roman" w:cs="Times New Roman"/>
          <w:i/>
          <w:sz w:val="24"/>
          <w:szCs w:val="24"/>
          <w:vertAlign w:val="superscript"/>
        </w:rPr>
        <w:t>2</w:t>
      </w:r>
      <w:r w:rsidRPr="00636C07">
        <w:rPr>
          <w:rFonts w:ascii="Times New Roman" w:hAnsi="Times New Roman" w:cs="Times New Roman"/>
          <w:i/>
          <w:sz w:val="24"/>
          <w:szCs w:val="24"/>
        </w:rPr>
        <w:t>=</w:t>
      </w:r>
      <w:r>
        <w:rPr>
          <w:rFonts w:ascii="Times New Roman" w:hAnsi="Times New Roman" w:cs="Times New Roman"/>
          <w:sz w:val="24"/>
          <w:szCs w:val="24"/>
        </w:rPr>
        <w:t xml:space="preserve"> .096</w:t>
      </w:r>
      <w:r w:rsidR="008A7AD0">
        <w:rPr>
          <w:rFonts w:ascii="Times New Roman" w:hAnsi="Times New Roman" w:cs="Times New Roman"/>
          <w:sz w:val="24"/>
          <w:szCs w:val="24"/>
        </w:rPr>
        <w:t>, replicated and extended the findings of Experiment 1</w:t>
      </w:r>
      <w:r>
        <w:rPr>
          <w:rFonts w:ascii="Times New Roman" w:hAnsi="Times New Roman" w:cs="Times New Roman"/>
          <w:sz w:val="24"/>
          <w:szCs w:val="24"/>
        </w:rPr>
        <w:t xml:space="preserve">. </w:t>
      </w:r>
      <w:r w:rsidR="008A7AD0">
        <w:rPr>
          <w:rFonts w:ascii="Times New Roman" w:hAnsi="Times New Roman" w:cs="Times New Roman"/>
          <w:sz w:val="24"/>
          <w:szCs w:val="24"/>
        </w:rPr>
        <w:t>Specifically, f</w:t>
      </w:r>
      <w:r w:rsidR="00AF02F9">
        <w:rPr>
          <w:rFonts w:ascii="Times New Roman" w:hAnsi="Times New Roman" w:cs="Times New Roman"/>
          <w:sz w:val="24"/>
          <w:szCs w:val="24"/>
        </w:rPr>
        <w:t>ollow-up</w:t>
      </w:r>
      <w:r w:rsidR="004B42C8">
        <w:rPr>
          <w:rFonts w:ascii="Times New Roman" w:hAnsi="Times New Roman" w:cs="Times New Roman"/>
          <w:sz w:val="24"/>
          <w:szCs w:val="24"/>
        </w:rPr>
        <w:t xml:space="preserve"> comparisons across ownership conditions (collapsed across the time factor)</w:t>
      </w:r>
      <w:r w:rsidR="001D0CDD">
        <w:rPr>
          <w:rFonts w:ascii="Times New Roman" w:hAnsi="Times New Roman" w:cs="Times New Roman"/>
          <w:sz w:val="24"/>
          <w:szCs w:val="24"/>
        </w:rPr>
        <w:t xml:space="preserve"> revealed </w:t>
      </w:r>
      <w:r>
        <w:rPr>
          <w:rFonts w:ascii="Times New Roman" w:hAnsi="Times New Roman" w:cs="Times New Roman"/>
          <w:sz w:val="24"/>
          <w:szCs w:val="24"/>
        </w:rPr>
        <w:t xml:space="preserve">a significant difference between the Experimenter’s mug </w:t>
      </w:r>
      <w:r w:rsidR="00864F37">
        <w:rPr>
          <w:rFonts w:ascii="Times New Roman" w:hAnsi="Times New Roman" w:cs="Times New Roman"/>
          <w:sz w:val="24"/>
          <w:szCs w:val="24"/>
        </w:rPr>
        <w:t xml:space="preserve">(95°) </w:t>
      </w:r>
      <w:r>
        <w:rPr>
          <w:rFonts w:ascii="Times New Roman" w:hAnsi="Times New Roman" w:cs="Times New Roman"/>
          <w:sz w:val="24"/>
          <w:szCs w:val="24"/>
        </w:rPr>
        <w:t xml:space="preserve">and the </w:t>
      </w:r>
      <w:r w:rsidR="00E03170">
        <w:rPr>
          <w:rFonts w:ascii="Times New Roman" w:hAnsi="Times New Roman" w:cs="Times New Roman"/>
          <w:sz w:val="24"/>
          <w:szCs w:val="24"/>
        </w:rPr>
        <w:t>participant’s</w:t>
      </w:r>
      <w:r>
        <w:rPr>
          <w:rFonts w:ascii="Times New Roman" w:hAnsi="Times New Roman" w:cs="Times New Roman"/>
          <w:sz w:val="24"/>
          <w:szCs w:val="24"/>
        </w:rPr>
        <w:t xml:space="preserve"> own mug (</w:t>
      </w:r>
      <w:r w:rsidR="00864F37">
        <w:rPr>
          <w:rFonts w:ascii="Times New Roman" w:hAnsi="Times New Roman" w:cs="Times New Roman"/>
          <w:sz w:val="24"/>
          <w:szCs w:val="24"/>
        </w:rPr>
        <w:t>109°</w:t>
      </w:r>
      <w:r>
        <w:rPr>
          <w:rFonts w:ascii="Times New Roman" w:hAnsi="Times New Roman" w:cs="Times New Roman"/>
          <w:sz w:val="24"/>
          <w:szCs w:val="24"/>
        </w:rPr>
        <w:t>)</w:t>
      </w:r>
      <w:r w:rsidR="00864F37">
        <w:rPr>
          <w:rFonts w:ascii="Times New Roman" w:hAnsi="Times New Roman" w:cs="Times New Roman"/>
          <w:sz w:val="24"/>
          <w:szCs w:val="24"/>
        </w:rPr>
        <w:t xml:space="preserve">, </w:t>
      </w:r>
      <w:r w:rsidR="00864F37">
        <w:rPr>
          <w:rFonts w:ascii="Times New Roman" w:hAnsi="Times New Roman" w:cs="Times New Roman"/>
          <w:i/>
          <w:sz w:val="24"/>
          <w:szCs w:val="24"/>
        </w:rPr>
        <w:t>t</w:t>
      </w:r>
      <w:r w:rsidR="00864F37">
        <w:rPr>
          <w:rFonts w:ascii="Times New Roman" w:hAnsi="Times New Roman" w:cs="Times New Roman"/>
          <w:sz w:val="24"/>
          <w:szCs w:val="24"/>
        </w:rPr>
        <w:t xml:space="preserve">(36) = 2.47, </w:t>
      </w:r>
      <w:r w:rsidR="00864F37">
        <w:rPr>
          <w:rFonts w:ascii="Times New Roman" w:hAnsi="Times New Roman" w:cs="Times New Roman"/>
          <w:i/>
          <w:sz w:val="24"/>
          <w:szCs w:val="24"/>
        </w:rPr>
        <w:t>p</w:t>
      </w:r>
      <w:r w:rsidR="00864F37">
        <w:rPr>
          <w:rFonts w:ascii="Times New Roman" w:hAnsi="Times New Roman" w:cs="Times New Roman"/>
          <w:sz w:val="24"/>
          <w:szCs w:val="24"/>
        </w:rPr>
        <w:t xml:space="preserve"> = .02, </w:t>
      </w:r>
      <w:proofErr w:type="spellStart"/>
      <w:r w:rsidR="00864F37">
        <w:rPr>
          <w:rFonts w:ascii="Times New Roman" w:hAnsi="Times New Roman" w:cs="Times New Roman"/>
          <w:i/>
          <w:sz w:val="24"/>
          <w:szCs w:val="24"/>
        </w:rPr>
        <w:t>d</w:t>
      </w:r>
      <w:r w:rsidR="00864F37">
        <w:rPr>
          <w:rFonts w:ascii="Times New Roman" w:hAnsi="Times New Roman" w:cs="Times New Roman"/>
          <w:i/>
          <w:sz w:val="24"/>
          <w:szCs w:val="24"/>
          <w:vertAlign w:val="subscript"/>
        </w:rPr>
        <w:t>z</w:t>
      </w:r>
      <w:proofErr w:type="spellEnd"/>
      <w:r w:rsidR="00864F37">
        <w:rPr>
          <w:rFonts w:ascii="Times New Roman" w:hAnsi="Times New Roman" w:cs="Times New Roman"/>
          <w:i/>
          <w:sz w:val="24"/>
          <w:szCs w:val="24"/>
        </w:rPr>
        <w:t xml:space="preserve"> = </w:t>
      </w:r>
      <w:r w:rsidR="00864F37">
        <w:rPr>
          <w:rFonts w:ascii="Times New Roman" w:hAnsi="Times New Roman" w:cs="Times New Roman"/>
          <w:sz w:val="24"/>
          <w:szCs w:val="24"/>
        </w:rPr>
        <w:t xml:space="preserve">.41, 95% CI[2.55,25.81]. The difference between the Experimenter’s mug and the </w:t>
      </w:r>
      <w:r w:rsidR="00343D5A">
        <w:rPr>
          <w:rFonts w:ascii="Times New Roman" w:hAnsi="Times New Roman" w:cs="Times New Roman"/>
          <w:sz w:val="24"/>
          <w:szCs w:val="24"/>
        </w:rPr>
        <w:t xml:space="preserve">co-actor’s </w:t>
      </w:r>
      <w:r w:rsidR="00864F37">
        <w:rPr>
          <w:rFonts w:ascii="Times New Roman" w:hAnsi="Times New Roman" w:cs="Times New Roman"/>
          <w:sz w:val="24"/>
          <w:szCs w:val="24"/>
        </w:rPr>
        <w:t>mug (101°)</w:t>
      </w:r>
      <w:r w:rsidR="001D0CDD">
        <w:rPr>
          <w:rFonts w:ascii="Times New Roman" w:hAnsi="Times New Roman" w:cs="Times New Roman"/>
          <w:sz w:val="24"/>
          <w:szCs w:val="24"/>
        </w:rPr>
        <w:t xml:space="preserve">, </w:t>
      </w:r>
      <w:proofErr w:type="gramStart"/>
      <w:r w:rsidR="001D0CDD">
        <w:rPr>
          <w:rFonts w:ascii="Times New Roman" w:hAnsi="Times New Roman" w:cs="Times New Roman"/>
          <w:i/>
          <w:sz w:val="24"/>
          <w:szCs w:val="24"/>
        </w:rPr>
        <w:t>t</w:t>
      </w:r>
      <w:r w:rsidR="001D0CDD">
        <w:rPr>
          <w:rFonts w:ascii="Times New Roman" w:hAnsi="Times New Roman" w:cs="Times New Roman"/>
          <w:sz w:val="24"/>
          <w:szCs w:val="24"/>
        </w:rPr>
        <w:t>(</w:t>
      </w:r>
      <w:proofErr w:type="gramEnd"/>
      <w:r w:rsidR="001D0CDD">
        <w:rPr>
          <w:rFonts w:ascii="Times New Roman" w:hAnsi="Times New Roman" w:cs="Times New Roman"/>
          <w:sz w:val="24"/>
          <w:szCs w:val="24"/>
        </w:rPr>
        <w:t xml:space="preserve">36) = 1.44, </w:t>
      </w:r>
      <w:r w:rsidR="001D0CDD">
        <w:rPr>
          <w:rFonts w:ascii="Times New Roman" w:hAnsi="Times New Roman" w:cs="Times New Roman"/>
          <w:i/>
          <w:sz w:val="24"/>
          <w:szCs w:val="24"/>
        </w:rPr>
        <w:t>p</w:t>
      </w:r>
      <w:r w:rsidR="001D0CDD">
        <w:rPr>
          <w:rFonts w:ascii="Times New Roman" w:hAnsi="Times New Roman" w:cs="Times New Roman"/>
          <w:sz w:val="24"/>
          <w:szCs w:val="24"/>
        </w:rPr>
        <w:t xml:space="preserve"> = .16, </w:t>
      </w:r>
      <w:proofErr w:type="spellStart"/>
      <w:r w:rsidR="001D0CDD">
        <w:rPr>
          <w:rFonts w:ascii="Times New Roman" w:hAnsi="Times New Roman" w:cs="Times New Roman"/>
          <w:i/>
          <w:sz w:val="24"/>
          <w:szCs w:val="24"/>
        </w:rPr>
        <w:t>d</w:t>
      </w:r>
      <w:r w:rsidR="001D0CDD">
        <w:rPr>
          <w:rFonts w:ascii="Times New Roman" w:hAnsi="Times New Roman" w:cs="Times New Roman"/>
          <w:i/>
          <w:sz w:val="24"/>
          <w:szCs w:val="24"/>
          <w:vertAlign w:val="subscript"/>
        </w:rPr>
        <w:t>z</w:t>
      </w:r>
      <w:proofErr w:type="spellEnd"/>
      <w:r w:rsidR="001D0CDD">
        <w:rPr>
          <w:rFonts w:ascii="Times New Roman" w:hAnsi="Times New Roman" w:cs="Times New Roman"/>
          <w:i/>
          <w:sz w:val="24"/>
          <w:szCs w:val="24"/>
        </w:rPr>
        <w:t xml:space="preserve"> = </w:t>
      </w:r>
      <w:r w:rsidR="001D0CDD">
        <w:rPr>
          <w:rFonts w:ascii="Times New Roman" w:hAnsi="Times New Roman" w:cs="Times New Roman"/>
          <w:sz w:val="24"/>
          <w:szCs w:val="24"/>
        </w:rPr>
        <w:t>.24, 95% CI[-2.56,14.95],</w:t>
      </w:r>
      <w:r w:rsidR="00864F37">
        <w:rPr>
          <w:rFonts w:ascii="Times New Roman" w:hAnsi="Times New Roman" w:cs="Times New Roman"/>
          <w:sz w:val="24"/>
          <w:szCs w:val="24"/>
        </w:rPr>
        <w:t xml:space="preserve"> and the </w:t>
      </w:r>
      <w:r w:rsidR="00343D5A">
        <w:rPr>
          <w:rFonts w:ascii="Times New Roman" w:hAnsi="Times New Roman" w:cs="Times New Roman"/>
          <w:sz w:val="24"/>
          <w:szCs w:val="24"/>
        </w:rPr>
        <w:t xml:space="preserve">co-actor’s mug and the </w:t>
      </w:r>
      <w:r w:rsidR="00AE43D6">
        <w:rPr>
          <w:rFonts w:ascii="Times New Roman" w:hAnsi="Times New Roman" w:cs="Times New Roman"/>
          <w:sz w:val="24"/>
          <w:szCs w:val="24"/>
        </w:rPr>
        <w:t>participant’s</w:t>
      </w:r>
      <w:r w:rsidR="00864F37">
        <w:rPr>
          <w:rFonts w:ascii="Times New Roman" w:hAnsi="Times New Roman" w:cs="Times New Roman"/>
          <w:sz w:val="24"/>
          <w:szCs w:val="24"/>
        </w:rPr>
        <w:t xml:space="preserve"> mug did not reach significance</w:t>
      </w:r>
      <w:r w:rsidR="001D0CDD">
        <w:rPr>
          <w:rFonts w:ascii="Times New Roman" w:hAnsi="Times New Roman" w:cs="Times New Roman"/>
          <w:sz w:val="24"/>
          <w:szCs w:val="24"/>
        </w:rPr>
        <w:t xml:space="preserve">, </w:t>
      </w:r>
      <w:r w:rsidR="00864F37">
        <w:rPr>
          <w:rFonts w:ascii="Times New Roman" w:hAnsi="Times New Roman" w:cs="Times New Roman"/>
          <w:i/>
          <w:sz w:val="24"/>
          <w:szCs w:val="24"/>
        </w:rPr>
        <w:t>t</w:t>
      </w:r>
      <w:r w:rsidR="00864F37">
        <w:rPr>
          <w:rFonts w:ascii="Times New Roman" w:hAnsi="Times New Roman" w:cs="Times New Roman"/>
          <w:sz w:val="24"/>
          <w:szCs w:val="24"/>
        </w:rPr>
        <w:t xml:space="preserve">(36) = 1.53, </w:t>
      </w:r>
      <w:r w:rsidR="00864F37">
        <w:rPr>
          <w:rFonts w:ascii="Times New Roman" w:hAnsi="Times New Roman" w:cs="Times New Roman"/>
          <w:i/>
          <w:sz w:val="24"/>
          <w:szCs w:val="24"/>
        </w:rPr>
        <w:t>p</w:t>
      </w:r>
      <w:r w:rsidR="00864F37">
        <w:rPr>
          <w:rFonts w:ascii="Times New Roman" w:hAnsi="Times New Roman" w:cs="Times New Roman"/>
          <w:sz w:val="24"/>
          <w:szCs w:val="24"/>
        </w:rPr>
        <w:t xml:space="preserve"> = .</w:t>
      </w:r>
      <w:r w:rsidR="00343D5A">
        <w:rPr>
          <w:rFonts w:ascii="Times New Roman" w:hAnsi="Times New Roman" w:cs="Times New Roman"/>
          <w:sz w:val="24"/>
          <w:szCs w:val="24"/>
        </w:rPr>
        <w:t>14</w:t>
      </w:r>
      <w:r w:rsidR="00864F37">
        <w:rPr>
          <w:rFonts w:ascii="Times New Roman" w:hAnsi="Times New Roman" w:cs="Times New Roman"/>
          <w:sz w:val="24"/>
          <w:szCs w:val="24"/>
        </w:rPr>
        <w:t xml:space="preserve">, </w:t>
      </w:r>
      <w:proofErr w:type="spellStart"/>
      <w:r w:rsidR="00864F37">
        <w:rPr>
          <w:rFonts w:ascii="Times New Roman" w:hAnsi="Times New Roman" w:cs="Times New Roman"/>
          <w:i/>
          <w:sz w:val="24"/>
          <w:szCs w:val="24"/>
        </w:rPr>
        <w:t>d</w:t>
      </w:r>
      <w:r w:rsidR="00864F37">
        <w:rPr>
          <w:rFonts w:ascii="Times New Roman" w:hAnsi="Times New Roman" w:cs="Times New Roman"/>
          <w:i/>
          <w:sz w:val="24"/>
          <w:szCs w:val="24"/>
          <w:vertAlign w:val="subscript"/>
        </w:rPr>
        <w:t>z</w:t>
      </w:r>
      <w:proofErr w:type="spellEnd"/>
      <w:r w:rsidR="00864F37">
        <w:rPr>
          <w:rFonts w:ascii="Times New Roman" w:hAnsi="Times New Roman" w:cs="Times New Roman"/>
          <w:i/>
          <w:sz w:val="24"/>
          <w:szCs w:val="24"/>
        </w:rPr>
        <w:t xml:space="preserve"> = </w:t>
      </w:r>
      <w:r w:rsidR="00864F37">
        <w:rPr>
          <w:rFonts w:ascii="Times New Roman" w:hAnsi="Times New Roman" w:cs="Times New Roman"/>
          <w:sz w:val="24"/>
          <w:szCs w:val="24"/>
        </w:rPr>
        <w:t>.</w:t>
      </w:r>
      <w:r w:rsidR="00343D5A">
        <w:rPr>
          <w:rFonts w:ascii="Times New Roman" w:hAnsi="Times New Roman" w:cs="Times New Roman"/>
          <w:sz w:val="24"/>
          <w:szCs w:val="24"/>
        </w:rPr>
        <w:t>25</w:t>
      </w:r>
      <w:r w:rsidR="00864F37">
        <w:rPr>
          <w:rFonts w:ascii="Times New Roman" w:hAnsi="Times New Roman" w:cs="Times New Roman"/>
          <w:sz w:val="24"/>
          <w:szCs w:val="24"/>
        </w:rPr>
        <w:t>, 95% CI[</w:t>
      </w:r>
      <w:r w:rsidR="00343D5A">
        <w:rPr>
          <w:rFonts w:ascii="Times New Roman" w:hAnsi="Times New Roman" w:cs="Times New Roman"/>
          <w:sz w:val="24"/>
          <w:szCs w:val="24"/>
        </w:rPr>
        <w:t>-2.60</w:t>
      </w:r>
      <w:r w:rsidR="00864F37">
        <w:rPr>
          <w:rFonts w:ascii="Times New Roman" w:hAnsi="Times New Roman" w:cs="Times New Roman"/>
          <w:sz w:val="24"/>
          <w:szCs w:val="24"/>
        </w:rPr>
        <w:t>,</w:t>
      </w:r>
      <w:r w:rsidR="00343D5A">
        <w:rPr>
          <w:rFonts w:ascii="Times New Roman" w:hAnsi="Times New Roman" w:cs="Times New Roman"/>
          <w:sz w:val="24"/>
          <w:szCs w:val="24"/>
        </w:rPr>
        <w:t>18.57</w:t>
      </w:r>
      <w:r w:rsidR="00864F37">
        <w:rPr>
          <w:rFonts w:ascii="Times New Roman" w:hAnsi="Times New Roman" w:cs="Times New Roman"/>
          <w:sz w:val="24"/>
          <w:szCs w:val="24"/>
        </w:rPr>
        <w:t>], respectively (see Fig</w:t>
      </w:r>
      <w:r w:rsidR="00615A7E">
        <w:rPr>
          <w:rFonts w:ascii="Times New Roman" w:hAnsi="Times New Roman" w:cs="Times New Roman"/>
          <w:sz w:val="24"/>
          <w:szCs w:val="24"/>
        </w:rPr>
        <w:t>ure</w:t>
      </w:r>
      <w:r w:rsidR="00864F37">
        <w:rPr>
          <w:rFonts w:ascii="Times New Roman" w:hAnsi="Times New Roman" w:cs="Times New Roman"/>
          <w:sz w:val="24"/>
          <w:szCs w:val="24"/>
        </w:rPr>
        <w:t xml:space="preserve"> 2).</w:t>
      </w:r>
      <w:r w:rsidR="008A7AD0">
        <w:rPr>
          <w:rFonts w:ascii="Times New Roman" w:hAnsi="Times New Roman" w:cs="Times New Roman"/>
          <w:sz w:val="24"/>
          <w:szCs w:val="24"/>
        </w:rPr>
        <w:t xml:space="preserve"> Second, neither the main effect of time, </w:t>
      </w:r>
      <w:proofErr w:type="gramStart"/>
      <w:r w:rsidR="008A7AD0" w:rsidRPr="00636C07">
        <w:rPr>
          <w:rFonts w:ascii="Times New Roman" w:hAnsi="Times New Roman" w:cs="Times New Roman"/>
          <w:i/>
          <w:sz w:val="24"/>
          <w:szCs w:val="24"/>
        </w:rPr>
        <w:t>F</w:t>
      </w:r>
      <w:r w:rsidR="008A7AD0">
        <w:rPr>
          <w:rFonts w:ascii="Times New Roman" w:hAnsi="Times New Roman" w:cs="Times New Roman"/>
          <w:sz w:val="24"/>
          <w:szCs w:val="24"/>
        </w:rPr>
        <w:t>(</w:t>
      </w:r>
      <w:proofErr w:type="gramEnd"/>
      <w:r w:rsidR="008A7AD0">
        <w:rPr>
          <w:rFonts w:ascii="Times New Roman" w:hAnsi="Times New Roman" w:cs="Times New Roman"/>
          <w:sz w:val="24"/>
          <w:szCs w:val="24"/>
        </w:rPr>
        <w:t>1, 36</w:t>
      </w:r>
      <w:r w:rsidR="008A7AD0" w:rsidRPr="00636C07">
        <w:rPr>
          <w:rFonts w:ascii="Times New Roman" w:hAnsi="Times New Roman" w:cs="Times New Roman"/>
          <w:sz w:val="24"/>
          <w:szCs w:val="24"/>
        </w:rPr>
        <w:t xml:space="preserve">) = </w:t>
      </w:r>
      <w:r w:rsidR="008A7AD0">
        <w:rPr>
          <w:rFonts w:ascii="Times New Roman" w:hAnsi="Times New Roman" w:cs="Times New Roman"/>
          <w:sz w:val="24"/>
          <w:szCs w:val="24"/>
        </w:rPr>
        <w:t>.001</w:t>
      </w:r>
      <w:r w:rsidR="008A7AD0" w:rsidRPr="00636C07">
        <w:rPr>
          <w:rFonts w:ascii="Times New Roman" w:hAnsi="Times New Roman" w:cs="Times New Roman"/>
          <w:sz w:val="24"/>
          <w:szCs w:val="24"/>
        </w:rPr>
        <w:t xml:space="preserve">, </w:t>
      </w:r>
      <w:r w:rsidR="008A7AD0" w:rsidRPr="00636C07">
        <w:rPr>
          <w:rFonts w:ascii="Times New Roman" w:hAnsi="Times New Roman" w:cs="Times New Roman"/>
          <w:i/>
          <w:sz w:val="24"/>
          <w:szCs w:val="24"/>
        </w:rPr>
        <w:t xml:space="preserve">MSE </w:t>
      </w:r>
      <w:r w:rsidR="008A7AD0" w:rsidRPr="00636C07">
        <w:rPr>
          <w:rFonts w:ascii="Times New Roman" w:hAnsi="Times New Roman" w:cs="Times New Roman"/>
          <w:sz w:val="24"/>
          <w:szCs w:val="24"/>
        </w:rPr>
        <w:t xml:space="preserve">= </w:t>
      </w:r>
      <w:r w:rsidR="008A7AD0">
        <w:rPr>
          <w:rFonts w:ascii="Times New Roman" w:hAnsi="Times New Roman" w:cs="Times New Roman"/>
          <w:sz w:val="24"/>
          <w:szCs w:val="24"/>
        </w:rPr>
        <w:t>3339</w:t>
      </w:r>
      <w:r w:rsidR="008A7AD0" w:rsidRPr="00636C07">
        <w:rPr>
          <w:rFonts w:ascii="Times New Roman" w:hAnsi="Times New Roman" w:cs="Times New Roman"/>
          <w:sz w:val="24"/>
          <w:szCs w:val="24"/>
        </w:rPr>
        <w:t xml:space="preserve">, </w:t>
      </w:r>
      <w:r w:rsidR="008A7AD0" w:rsidRPr="00636C07">
        <w:rPr>
          <w:rFonts w:ascii="Times New Roman" w:hAnsi="Times New Roman" w:cs="Times New Roman"/>
          <w:i/>
          <w:sz w:val="24"/>
          <w:szCs w:val="24"/>
        </w:rPr>
        <w:t>p</w:t>
      </w:r>
      <w:r w:rsidR="008A7AD0" w:rsidRPr="00636C07">
        <w:rPr>
          <w:rFonts w:ascii="Times New Roman" w:hAnsi="Times New Roman" w:cs="Times New Roman"/>
          <w:sz w:val="24"/>
          <w:szCs w:val="24"/>
        </w:rPr>
        <w:t xml:space="preserve"> </w:t>
      </w:r>
      <w:r w:rsidR="008A7AD0">
        <w:rPr>
          <w:rFonts w:ascii="Times New Roman" w:hAnsi="Times New Roman" w:cs="Times New Roman"/>
          <w:sz w:val="24"/>
          <w:szCs w:val="24"/>
        </w:rPr>
        <w:t>=.974</w:t>
      </w:r>
      <w:r w:rsidR="008A7AD0" w:rsidRPr="00636C07">
        <w:rPr>
          <w:rFonts w:ascii="Times New Roman" w:hAnsi="Times New Roman" w:cs="Times New Roman"/>
          <w:sz w:val="24"/>
          <w:szCs w:val="24"/>
        </w:rPr>
        <w:t xml:space="preserve">, </w:t>
      </w:r>
      <w:r w:rsidR="008A7AD0" w:rsidRPr="00636C07">
        <w:rPr>
          <w:rFonts w:ascii="Times New Roman" w:hAnsi="Times New Roman" w:cs="Times New Roman"/>
          <w:i/>
          <w:sz w:val="24"/>
          <w:szCs w:val="24"/>
        </w:rPr>
        <w:t>η</w:t>
      </w:r>
      <w:r w:rsidR="008A7AD0" w:rsidRPr="00636C07">
        <w:rPr>
          <w:rFonts w:ascii="Times New Roman" w:hAnsi="Times New Roman" w:cs="Times New Roman"/>
          <w:i/>
          <w:sz w:val="24"/>
          <w:szCs w:val="24"/>
          <w:vertAlign w:val="subscript"/>
        </w:rPr>
        <w:t>p</w:t>
      </w:r>
      <w:r w:rsidR="008A7AD0" w:rsidRPr="00636C07">
        <w:rPr>
          <w:rFonts w:ascii="Times New Roman" w:hAnsi="Times New Roman" w:cs="Times New Roman"/>
          <w:i/>
          <w:sz w:val="24"/>
          <w:szCs w:val="24"/>
          <w:vertAlign w:val="superscript"/>
        </w:rPr>
        <w:t>2</w:t>
      </w:r>
      <w:r w:rsidR="008A7AD0">
        <w:rPr>
          <w:rFonts w:ascii="Times New Roman" w:hAnsi="Times New Roman" w:cs="Times New Roman"/>
          <w:i/>
          <w:sz w:val="24"/>
          <w:szCs w:val="24"/>
        </w:rPr>
        <w:t>&lt;</w:t>
      </w:r>
      <w:r w:rsidR="008A7AD0">
        <w:rPr>
          <w:rFonts w:ascii="Times New Roman" w:hAnsi="Times New Roman" w:cs="Times New Roman"/>
          <w:sz w:val="24"/>
          <w:szCs w:val="24"/>
        </w:rPr>
        <w:t xml:space="preserve"> .001, nor the interaction between ownership and time reached statistical significance, </w:t>
      </w:r>
      <w:r w:rsidR="008A7AD0" w:rsidRPr="00636C07">
        <w:rPr>
          <w:rFonts w:ascii="Times New Roman" w:hAnsi="Times New Roman" w:cs="Times New Roman"/>
          <w:i/>
          <w:sz w:val="24"/>
          <w:szCs w:val="24"/>
        </w:rPr>
        <w:t>F</w:t>
      </w:r>
      <w:r w:rsidR="008A7AD0">
        <w:rPr>
          <w:rFonts w:ascii="Times New Roman" w:hAnsi="Times New Roman" w:cs="Times New Roman"/>
          <w:sz w:val="24"/>
          <w:szCs w:val="24"/>
        </w:rPr>
        <w:t>(2, 72</w:t>
      </w:r>
      <w:r w:rsidR="008A7AD0" w:rsidRPr="00636C07">
        <w:rPr>
          <w:rFonts w:ascii="Times New Roman" w:hAnsi="Times New Roman" w:cs="Times New Roman"/>
          <w:sz w:val="24"/>
          <w:szCs w:val="24"/>
        </w:rPr>
        <w:t xml:space="preserve">) = </w:t>
      </w:r>
      <w:r w:rsidR="008A7AD0">
        <w:rPr>
          <w:rFonts w:ascii="Times New Roman" w:hAnsi="Times New Roman" w:cs="Times New Roman"/>
          <w:sz w:val="24"/>
          <w:szCs w:val="24"/>
        </w:rPr>
        <w:t>2.13</w:t>
      </w:r>
      <w:r w:rsidR="008A7AD0" w:rsidRPr="00636C07">
        <w:rPr>
          <w:rFonts w:ascii="Times New Roman" w:hAnsi="Times New Roman" w:cs="Times New Roman"/>
          <w:sz w:val="24"/>
          <w:szCs w:val="24"/>
        </w:rPr>
        <w:t xml:space="preserve">, </w:t>
      </w:r>
      <w:r w:rsidR="008A7AD0" w:rsidRPr="00636C07">
        <w:rPr>
          <w:rFonts w:ascii="Times New Roman" w:hAnsi="Times New Roman" w:cs="Times New Roman"/>
          <w:i/>
          <w:sz w:val="24"/>
          <w:szCs w:val="24"/>
        </w:rPr>
        <w:t xml:space="preserve">MSE </w:t>
      </w:r>
      <w:r w:rsidR="008A7AD0" w:rsidRPr="00636C07">
        <w:rPr>
          <w:rFonts w:ascii="Times New Roman" w:hAnsi="Times New Roman" w:cs="Times New Roman"/>
          <w:sz w:val="24"/>
          <w:szCs w:val="24"/>
        </w:rPr>
        <w:t xml:space="preserve">= </w:t>
      </w:r>
      <w:r w:rsidR="008A7AD0">
        <w:rPr>
          <w:rFonts w:ascii="Times New Roman" w:hAnsi="Times New Roman" w:cs="Times New Roman"/>
          <w:sz w:val="24"/>
          <w:szCs w:val="24"/>
        </w:rPr>
        <w:t>437</w:t>
      </w:r>
      <w:r w:rsidR="008A7AD0" w:rsidRPr="00636C07">
        <w:rPr>
          <w:rFonts w:ascii="Times New Roman" w:hAnsi="Times New Roman" w:cs="Times New Roman"/>
          <w:sz w:val="24"/>
          <w:szCs w:val="24"/>
        </w:rPr>
        <w:t xml:space="preserve">, </w:t>
      </w:r>
      <w:r w:rsidR="008A7AD0" w:rsidRPr="00636C07">
        <w:rPr>
          <w:rFonts w:ascii="Times New Roman" w:hAnsi="Times New Roman" w:cs="Times New Roman"/>
          <w:i/>
          <w:sz w:val="24"/>
          <w:szCs w:val="24"/>
        </w:rPr>
        <w:t>p</w:t>
      </w:r>
      <w:r w:rsidR="008A7AD0" w:rsidRPr="00636C07">
        <w:rPr>
          <w:rFonts w:ascii="Times New Roman" w:hAnsi="Times New Roman" w:cs="Times New Roman"/>
          <w:sz w:val="24"/>
          <w:szCs w:val="24"/>
        </w:rPr>
        <w:t xml:space="preserve"> </w:t>
      </w:r>
      <w:r w:rsidR="008A7AD0">
        <w:rPr>
          <w:rFonts w:ascii="Times New Roman" w:hAnsi="Times New Roman" w:cs="Times New Roman"/>
          <w:sz w:val="24"/>
          <w:szCs w:val="24"/>
        </w:rPr>
        <w:t>=.13</w:t>
      </w:r>
      <w:r w:rsidR="008A7AD0" w:rsidRPr="00636C07">
        <w:rPr>
          <w:rFonts w:ascii="Times New Roman" w:hAnsi="Times New Roman" w:cs="Times New Roman"/>
          <w:sz w:val="24"/>
          <w:szCs w:val="24"/>
        </w:rPr>
        <w:t xml:space="preserve">, </w:t>
      </w:r>
      <w:r w:rsidR="008A7AD0" w:rsidRPr="00636C07">
        <w:rPr>
          <w:rFonts w:ascii="Times New Roman" w:hAnsi="Times New Roman" w:cs="Times New Roman"/>
          <w:i/>
          <w:sz w:val="24"/>
          <w:szCs w:val="24"/>
        </w:rPr>
        <w:t>η</w:t>
      </w:r>
      <w:r w:rsidR="008A7AD0" w:rsidRPr="00636C07">
        <w:rPr>
          <w:rFonts w:ascii="Times New Roman" w:hAnsi="Times New Roman" w:cs="Times New Roman"/>
          <w:i/>
          <w:sz w:val="24"/>
          <w:szCs w:val="24"/>
          <w:vertAlign w:val="subscript"/>
        </w:rPr>
        <w:t>p</w:t>
      </w:r>
      <w:r w:rsidR="008A7AD0" w:rsidRPr="00636C07">
        <w:rPr>
          <w:rFonts w:ascii="Times New Roman" w:hAnsi="Times New Roman" w:cs="Times New Roman"/>
          <w:i/>
          <w:sz w:val="24"/>
          <w:szCs w:val="24"/>
          <w:vertAlign w:val="superscript"/>
        </w:rPr>
        <w:t>2</w:t>
      </w:r>
      <w:r w:rsidR="008A7AD0" w:rsidRPr="00636C07">
        <w:rPr>
          <w:rFonts w:ascii="Times New Roman" w:hAnsi="Times New Roman" w:cs="Times New Roman"/>
          <w:i/>
          <w:sz w:val="24"/>
          <w:szCs w:val="24"/>
        </w:rPr>
        <w:t>=</w:t>
      </w:r>
      <w:r w:rsidR="008A7AD0">
        <w:rPr>
          <w:rFonts w:ascii="Times New Roman" w:hAnsi="Times New Roman" w:cs="Times New Roman"/>
          <w:sz w:val="24"/>
          <w:szCs w:val="24"/>
        </w:rPr>
        <w:t xml:space="preserve"> .06.</w:t>
      </w:r>
      <w:r w:rsidR="00343D5A">
        <w:rPr>
          <w:rFonts w:ascii="Times New Roman" w:hAnsi="Times New Roman" w:cs="Times New Roman"/>
          <w:sz w:val="24"/>
          <w:szCs w:val="24"/>
        </w:rPr>
        <w:t xml:space="preserve"> </w:t>
      </w:r>
      <w:r w:rsidR="008A7AD0">
        <w:rPr>
          <w:rFonts w:ascii="Times New Roman" w:hAnsi="Times New Roman" w:cs="Times New Roman"/>
          <w:sz w:val="24"/>
          <w:szCs w:val="24"/>
        </w:rPr>
        <w:t xml:space="preserve"> Thus, the amount of time ow</w:t>
      </w:r>
      <w:r w:rsidR="00F30C23">
        <w:rPr>
          <w:rFonts w:ascii="Times New Roman" w:hAnsi="Times New Roman" w:cs="Times New Roman"/>
          <w:sz w:val="24"/>
          <w:szCs w:val="24"/>
        </w:rPr>
        <w:t>n</w:t>
      </w:r>
      <w:r w:rsidR="008A7AD0">
        <w:rPr>
          <w:rFonts w:ascii="Times New Roman" w:hAnsi="Times New Roman" w:cs="Times New Roman"/>
          <w:sz w:val="24"/>
          <w:szCs w:val="24"/>
        </w:rPr>
        <w:t>ing the object did not modulate the expression of object-ownership in this joint action task.</w:t>
      </w:r>
      <w:r w:rsidR="005B1D29">
        <w:rPr>
          <w:rFonts w:ascii="Times New Roman" w:hAnsi="Times New Roman" w:cs="Times New Roman"/>
          <w:sz w:val="24"/>
          <w:szCs w:val="24"/>
        </w:rPr>
        <w:t xml:space="preserve"> </w:t>
      </w:r>
      <w:r w:rsidR="005B1D29">
        <w:rPr>
          <w:rFonts w:ascii="Times New Roman" w:hAnsi="Times New Roman" w:cs="Times New Roman"/>
          <w:sz w:val="24"/>
          <w:szCs w:val="24"/>
        </w:rPr>
        <w:t xml:space="preserve">The ‘ownership effect’, that is the </w:t>
      </w:r>
      <w:r w:rsidR="005B1D29">
        <w:rPr>
          <w:rFonts w:ascii="Times New Roman" w:hAnsi="Times New Roman" w:cs="Times New Roman"/>
          <w:sz w:val="24"/>
          <w:szCs w:val="24"/>
        </w:rPr>
        <w:lastRenderedPageBreak/>
        <w:t>difference in final angle between the own mug and the relevant other mug, is explored further in the supplementary materials at an individual participant level.</w:t>
      </w:r>
      <w:bookmarkStart w:id="0" w:name="_GoBack"/>
      <w:bookmarkEnd w:id="0"/>
    </w:p>
    <w:p w14:paraId="073FE56C" w14:textId="76C731C5" w:rsidR="00AF02F9" w:rsidRDefault="00AF02F9" w:rsidP="007559DD">
      <w:pPr>
        <w:keepNext/>
        <w:spacing w:after="0"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2CD53AB" wp14:editId="5C388D29">
            <wp:extent cx="5731510" cy="528256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gle figureExpt 2 flipped.tif"/>
                    <pic:cNvPicPr/>
                  </pic:nvPicPr>
                  <pic:blipFill>
                    <a:blip r:embed="rId8">
                      <a:extLst>
                        <a:ext uri="{28A0092B-C50C-407E-A947-70E740481C1C}">
                          <a14:useLocalDpi xmlns:a14="http://schemas.microsoft.com/office/drawing/2010/main" val="0"/>
                        </a:ext>
                      </a:extLst>
                    </a:blip>
                    <a:stretch>
                      <a:fillRect/>
                    </a:stretch>
                  </pic:blipFill>
                  <pic:spPr>
                    <a:xfrm>
                      <a:off x="0" y="0"/>
                      <a:ext cx="5731510" cy="5282565"/>
                    </a:xfrm>
                    <a:prstGeom prst="rect">
                      <a:avLst/>
                    </a:prstGeom>
                  </pic:spPr>
                </pic:pic>
              </a:graphicData>
            </a:graphic>
          </wp:inline>
        </w:drawing>
      </w:r>
    </w:p>
    <w:p w14:paraId="191CA8F9" w14:textId="77777777" w:rsidR="00AF02F9" w:rsidRPr="00FC06EF" w:rsidRDefault="00AF02F9" w:rsidP="003E0957">
      <w:pPr>
        <w:keepNext/>
        <w:spacing w:after="0" w:line="240" w:lineRule="auto"/>
        <w:rPr>
          <w:rFonts w:ascii="Times New Roman" w:hAnsi="Times New Roman" w:cs="Times New Roman"/>
          <w:b/>
          <w:sz w:val="24"/>
          <w:szCs w:val="24"/>
        </w:rPr>
      </w:pPr>
      <w:r>
        <w:rPr>
          <w:rFonts w:ascii="Times New Roman" w:hAnsi="Times New Roman" w:cs="Times New Roman"/>
          <w:i/>
          <w:sz w:val="24"/>
          <w:szCs w:val="24"/>
        </w:rPr>
        <w:t xml:space="preserve">Figure 2. </w:t>
      </w:r>
      <w:r>
        <w:rPr>
          <w:rFonts w:ascii="Times New Roman" w:hAnsi="Times New Roman" w:cs="Times New Roman"/>
          <w:sz w:val="24"/>
          <w:szCs w:val="24"/>
        </w:rPr>
        <w:t xml:space="preserve">Final angle difference (between mug and receiver’s hand) between own mug (or passer’s mug), co-actor’s own mug (or receiver’s mug), and experimenter’s mug. </w:t>
      </w:r>
    </w:p>
    <w:p w14:paraId="72BEAA6B" w14:textId="4A092297" w:rsidR="00066D43" w:rsidRDefault="00066D43" w:rsidP="00510F29">
      <w:pPr>
        <w:keepNext/>
        <w:spacing w:after="0" w:line="480" w:lineRule="auto"/>
        <w:rPr>
          <w:rFonts w:ascii="Times New Roman" w:hAnsi="Times New Roman" w:cs="Times New Roman"/>
          <w:sz w:val="24"/>
          <w:szCs w:val="24"/>
        </w:rPr>
      </w:pPr>
    </w:p>
    <w:p w14:paraId="113F6DA6" w14:textId="523B1C1C" w:rsidR="001D652A" w:rsidRDefault="00CB5B1A" w:rsidP="000111F4">
      <w:pPr>
        <w:keepNext/>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General </w:t>
      </w:r>
      <w:r w:rsidR="001D652A">
        <w:rPr>
          <w:rFonts w:ascii="Times New Roman" w:hAnsi="Times New Roman" w:cs="Times New Roman"/>
          <w:b/>
          <w:sz w:val="24"/>
          <w:szCs w:val="24"/>
        </w:rPr>
        <w:t>Discussion</w:t>
      </w:r>
    </w:p>
    <w:p w14:paraId="220C4F5F" w14:textId="596D2721" w:rsidR="00223A05" w:rsidRDefault="001C2DFA" w:rsidP="001C2DFA">
      <w:pPr>
        <w:keepNext/>
        <w:spacing w:after="0" w:line="480" w:lineRule="auto"/>
        <w:rPr>
          <w:rFonts w:ascii="Times New Roman" w:hAnsi="Times New Roman" w:cs="Times New Roman"/>
          <w:sz w:val="24"/>
          <w:szCs w:val="24"/>
        </w:rPr>
      </w:pPr>
      <w:r>
        <w:rPr>
          <w:rFonts w:ascii="Times New Roman" w:hAnsi="Times New Roman" w:cs="Times New Roman"/>
          <w:b/>
          <w:sz w:val="24"/>
          <w:szCs w:val="24"/>
        </w:rPr>
        <w:tab/>
      </w:r>
      <w:r w:rsidR="00FD242B" w:rsidRPr="007E6B8A">
        <w:rPr>
          <w:rFonts w:ascii="Times New Roman" w:hAnsi="Times New Roman" w:cs="Times New Roman"/>
          <w:sz w:val="24"/>
          <w:szCs w:val="24"/>
        </w:rPr>
        <w:t>The</w:t>
      </w:r>
      <w:r w:rsidR="00FD242B">
        <w:rPr>
          <w:rFonts w:ascii="Times New Roman" w:hAnsi="Times New Roman" w:cs="Times New Roman"/>
          <w:sz w:val="24"/>
          <w:szCs w:val="24"/>
        </w:rPr>
        <w:t xml:space="preserve"> present study was</w:t>
      </w:r>
      <w:r w:rsidR="008A7AD0">
        <w:rPr>
          <w:rFonts w:ascii="Times New Roman" w:hAnsi="Times New Roman" w:cs="Times New Roman"/>
          <w:sz w:val="24"/>
          <w:szCs w:val="24"/>
        </w:rPr>
        <w:t xml:space="preserve"> conducted</w:t>
      </w:r>
      <w:r w:rsidR="00FD242B">
        <w:rPr>
          <w:rFonts w:ascii="Times New Roman" w:hAnsi="Times New Roman" w:cs="Times New Roman"/>
          <w:sz w:val="24"/>
          <w:szCs w:val="24"/>
        </w:rPr>
        <w:t xml:space="preserve"> to </w:t>
      </w:r>
      <w:r w:rsidR="007E6B8A">
        <w:rPr>
          <w:rFonts w:ascii="Times New Roman" w:hAnsi="Times New Roman" w:cs="Times New Roman"/>
          <w:sz w:val="24"/>
          <w:szCs w:val="24"/>
        </w:rPr>
        <w:t>investigate</w:t>
      </w:r>
      <w:r w:rsidR="00072CA7">
        <w:rPr>
          <w:rFonts w:ascii="Times New Roman" w:hAnsi="Times New Roman" w:cs="Times New Roman"/>
          <w:sz w:val="24"/>
          <w:szCs w:val="24"/>
        </w:rPr>
        <w:t xml:space="preserve"> if</w:t>
      </w:r>
      <w:r w:rsidR="008A7AD0">
        <w:rPr>
          <w:rFonts w:ascii="Times New Roman" w:hAnsi="Times New Roman" w:cs="Times New Roman"/>
          <w:sz w:val="24"/>
          <w:szCs w:val="24"/>
        </w:rPr>
        <w:t xml:space="preserve"> ownership, a</w:t>
      </w:r>
      <w:r w:rsidR="00072CA7">
        <w:rPr>
          <w:rFonts w:ascii="Times New Roman" w:hAnsi="Times New Roman" w:cs="Times New Roman"/>
          <w:sz w:val="24"/>
          <w:szCs w:val="24"/>
        </w:rPr>
        <w:t xml:space="preserve"> </w:t>
      </w:r>
      <w:r w:rsidR="00E03170">
        <w:rPr>
          <w:rFonts w:ascii="Times New Roman" w:hAnsi="Times New Roman" w:cs="Times New Roman"/>
          <w:sz w:val="24"/>
          <w:szCs w:val="24"/>
        </w:rPr>
        <w:t>socially relevant non-physical feature of objects</w:t>
      </w:r>
      <w:r w:rsidR="008A7AD0">
        <w:rPr>
          <w:rFonts w:ascii="Times New Roman" w:hAnsi="Times New Roman" w:cs="Times New Roman"/>
          <w:sz w:val="24"/>
          <w:szCs w:val="24"/>
        </w:rPr>
        <w:t>,</w:t>
      </w:r>
      <w:r w:rsidR="00072CA7">
        <w:rPr>
          <w:rFonts w:ascii="Times New Roman" w:hAnsi="Times New Roman" w:cs="Times New Roman"/>
          <w:sz w:val="24"/>
          <w:szCs w:val="24"/>
        </w:rPr>
        <w:t xml:space="preserve"> can influence </w:t>
      </w:r>
      <w:r w:rsidR="00E03170">
        <w:rPr>
          <w:rFonts w:ascii="Times New Roman" w:hAnsi="Times New Roman" w:cs="Times New Roman"/>
          <w:sz w:val="24"/>
          <w:szCs w:val="24"/>
        </w:rPr>
        <w:t>joint action behavior</w:t>
      </w:r>
      <w:r w:rsidR="00072CA7">
        <w:rPr>
          <w:rFonts w:ascii="Times New Roman" w:hAnsi="Times New Roman" w:cs="Times New Roman"/>
          <w:sz w:val="24"/>
          <w:szCs w:val="24"/>
        </w:rPr>
        <w:t xml:space="preserve">. </w:t>
      </w:r>
      <w:r w:rsidR="00E24476">
        <w:rPr>
          <w:rFonts w:ascii="Times New Roman" w:hAnsi="Times New Roman" w:cs="Times New Roman"/>
          <w:sz w:val="24"/>
          <w:szCs w:val="24"/>
        </w:rPr>
        <w:t>Here</w:t>
      </w:r>
      <w:r w:rsidR="00173C60">
        <w:rPr>
          <w:rFonts w:ascii="Times New Roman" w:hAnsi="Times New Roman" w:cs="Times New Roman"/>
          <w:sz w:val="24"/>
          <w:szCs w:val="24"/>
        </w:rPr>
        <w:t>,</w:t>
      </w:r>
      <w:r w:rsidR="00E24476">
        <w:rPr>
          <w:rFonts w:ascii="Times New Roman" w:hAnsi="Times New Roman" w:cs="Times New Roman"/>
          <w:sz w:val="24"/>
          <w:szCs w:val="24"/>
        </w:rPr>
        <w:t xml:space="preserve"> we present two findings: one, a broad replication of a well-documented effect in the </w:t>
      </w:r>
      <w:r w:rsidR="00173C60">
        <w:rPr>
          <w:rFonts w:ascii="Times New Roman" w:hAnsi="Times New Roman" w:cs="Times New Roman"/>
          <w:sz w:val="24"/>
          <w:szCs w:val="24"/>
        </w:rPr>
        <w:t xml:space="preserve">joint action </w:t>
      </w:r>
      <w:r w:rsidR="00E24476">
        <w:rPr>
          <w:rFonts w:ascii="Times New Roman" w:hAnsi="Times New Roman" w:cs="Times New Roman"/>
          <w:sz w:val="24"/>
          <w:szCs w:val="24"/>
        </w:rPr>
        <w:t xml:space="preserve">literature using </w:t>
      </w:r>
      <w:r w:rsidR="00173C60">
        <w:rPr>
          <w:rFonts w:ascii="Times New Roman" w:hAnsi="Times New Roman" w:cs="Times New Roman"/>
          <w:sz w:val="24"/>
          <w:szCs w:val="24"/>
        </w:rPr>
        <w:t xml:space="preserve">a more continuous and precise </w:t>
      </w:r>
      <w:r w:rsidR="00E24476">
        <w:rPr>
          <w:rFonts w:ascii="Times New Roman" w:hAnsi="Times New Roman" w:cs="Times New Roman"/>
          <w:sz w:val="24"/>
          <w:szCs w:val="24"/>
        </w:rPr>
        <w:t>measure</w:t>
      </w:r>
      <w:r w:rsidR="008E48D3">
        <w:rPr>
          <w:rFonts w:ascii="Times New Roman" w:hAnsi="Times New Roman" w:cs="Times New Roman"/>
          <w:sz w:val="24"/>
          <w:szCs w:val="24"/>
        </w:rPr>
        <w:t>;</w:t>
      </w:r>
      <w:r w:rsidR="00E24476">
        <w:rPr>
          <w:rFonts w:ascii="Times New Roman" w:hAnsi="Times New Roman" w:cs="Times New Roman"/>
          <w:sz w:val="24"/>
          <w:szCs w:val="24"/>
        </w:rPr>
        <w:t xml:space="preserve"> and two</w:t>
      </w:r>
      <w:r w:rsidR="008E48D3">
        <w:rPr>
          <w:rFonts w:ascii="Times New Roman" w:hAnsi="Times New Roman" w:cs="Times New Roman"/>
          <w:sz w:val="24"/>
          <w:szCs w:val="24"/>
        </w:rPr>
        <w:t>,</w:t>
      </w:r>
      <w:r w:rsidR="00E24476">
        <w:rPr>
          <w:rFonts w:ascii="Times New Roman" w:hAnsi="Times New Roman" w:cs="Times New Roman"/>
          <w:sz w:val="24"/>
          <w:szCs w:val="24"/>
        </w:rPr>
        <w:t xml:space="preserve"> evidence</w:t>
      </w:r>
      <w:r w:rsidR="001E3FE9">
        <w:rPr>
          <w:rFonts w:ascii="Times New Roman" w:hAnsi="Times New Roman" w:cs="Times New Roman"/>
          <w:sz w:val="24"/>
          <w:szCs w:val="24"/>
        </w:rPr>
        <w:t xml:space="preserve"> </w:t>
      </w:r>
      <w:r w:rsidR="00E24476">
        <w:rPr>
          <w:rFonts w:ascii="Times New Roman" w:hAnsi="Times New Roman" w:cs="Times New Roman"/>
          <w:sz w:val="24"/>
          <w:szCs w:val="24"/>
        </w:rPr>
        <w:t>that</w:t>
      </w:r>
      <w:r w:rsidR="00E03170">
        <w:rPr>
          <w:rFonts w:ascii="Times New Roman" w:hAnsi="Times New Roman" w:cs="Times New Roman"/>
          <w:sz w:val="24"/>
          <w:szCs w:val="24"/>
        </w:rPr>
        <w:t xml:space="preserve"> ownership</w:t>
      </w:r>
      <w:r w:rsidR="00E24476">
        <w:rPr>
          <w:rFonts w:ascii="Times New Roman" w:hAnsi="Times New Roman" w:cs="Times New Roman"/>
          <w:sz w:val="24"/>
          <w:szCs w:val="24"/>
        </w:rPr>
        <w:t xml:space="preserve"> influence</w:t>
      </w:r>
      <w:r w:rsidR="00A00A21">
        <w:rPr>
          <w:rFonts w:ascii="Times New Roman" w:hAnsi="Times New Roman" w:cs="Times New Roman"/>
          <w:sz w:val="24"/>
          <w:szCs w:val="24"/>
        </w:rPr>
        <w:t>s action</w:t>
      </w:r>
      <w:r w:rsidR="00E24476">
        <w:rPr>
          <w:rFonts w:ascii="Times New Roman" w:hAnsi="Times New Roman" w:cs="Times New Roman"/>
          <w:sz w:val="24"/>
          <w:szCs w:val="24"/>
        </w:rPr>
        <w:t xml:space="preserve"> planning</w:t>
      </w:r>
      <w:r w:rsidR="00E03170">
        <w:rPr>
          <w:rFonts w:ascii="Times New Roman" w:hAnsi="Times New Roman" w:cs="Times New Roman"/>
          <w:sz w:val="24"/>
          <w:szCs w:val="24"/>
        </w:rPr>
        <w:t xml:space="preserve"> and execution</w:t>
      </w:r>
      <w:r w:rsidR="00164075">
        <w:rPr>
          <w:rFonts w:ascii="Times New Roman" w:hAnsi="Times New Roman" w:cs="Times New Roman"/>
          <w:sz w:val="24"/>
          <w:szCs w:val="24"/>
        </w:rPr>
        <w:t xml:space="preserve"> in a manner that is isolated to a joint action task</w:t>
      </w:r>
      <w:r w:rsidR="00E24476">
        <w:rPr>
          <w:rFonts w:ascii="Times New Roman" w:hAnsi="Times New Roman" w:cs="Times New Roman"/>
          <w:sz w:val="24"/>
          <w:szCs w:val="24"/>
        </w:rPr>
        <w:t>.</w:t>
      </w:r>
      <w:r w:rsidR="00BE5308">
        <w:rPr>
          <w:rFonts w:ascii="Times New Roman" w:hAnsi="Times New Roman" w:cs="Times New Roman"/>
          <w:sz w:val="24"/>
          <w:szCs w:val="24"/>
        </w:rPr>
        <w:t xml:space="preserve"> </w:t>
      </w:r>
      <w:r w:rsidR="00CC1BCA">
        <w:rPr>
          <w:rFonts w:ascii="Times New Roman" w:hAnsi="Times New Roman" w:cs="Times New Roman"/>
          <w:sz w:val="24"/>
          <w:szCs w:val="24"/>
        </w:rPr>
        <w:t xml:space="preserve">Moving </w:t>
      </w:r>
      <w:r w:rsidR="00CC1BCA">
        <w:rPr>
          <w:rFonts w:ascii="Times New Roman" w:hAnsi="Times New Roman" w:cs="Times New Roman"/>
          <w:sz w:val="24"/>
          <w:szCs w:val="24"/>
        </w:rPr>
        <w:lastRenderedPageBreak/>
        <w:t>forward we will focus on the critical effects associated with ownership.</w:t>
      </w:r>
      <w:r w:rsidR="004E7E62">
        <w:rPr>
          <w:rFonts w:ascii="Times New Roman" w:hAnsi="Times New Roman" w:cs="Times New Roman"/>
          <w:sz w:val="24"/>
          <w:szCs w:val="24"/>
        </w:rPr>
        <w:t xml:space="preserve"> </w:t>
      </w:r>
      <w:r w:rsidR="00EA5899">
        <w:rPr>
          <w:rFonts w:ascii="Times New Roman" w:hAnsi="Times New Roman" w:cs="Times New Roman"/>
          <w:sz w:val="24"/>
          <w:szCs w:val="24"/>
        </w:rPr>
        <w:t xml:space="preserve">In </w:t>
      </w:r>
      <w:r w:rsidR="00E03170">
        <w:rPr>
          <w:rFonts w:ascii="Times New Roman" w:hAnsi="Times New Roman" w:cs="Times New Roman"/>
          <w:sz w:val="24"/>
          <w:szCs w:val="24"/>
        </w:rPr>
        <w:t>Experiment</w:t>
      </w:r>
      <w:r w:rsidR="00EA5899">
        <w:rPr>
          <w:rFonts w:ascii="Times New Roman" w:hAnsi="Times New Roman" w:cs="Times New Roman"/>
          <w:sz w:val="24"/>
          <w:szCs w:val="24"/>
        </w:rPr>
        <w:t xml:space="preserve"> 1</w:t>
      </w:r>
      <w:r w:rsidR="004E7E62">
        <w:rPr>
          <w:rFonts w:ascii="Times New Roman" w:hAnsi="Times New Roman" w:cs="Times New Roman"/>
          <w:sz w:val="24"/>
          <w:szCs w:val="24"/>
        </w:rPr>
        <w:t>, when participant</w:t>
      </w:r>
      <w:r w:rsidR="00C1575A">
        <w:rPr>
          <w:rFonts w:ascii="Times New Roman" w:hAnsi="Times New Roman" w:cs="Times New Roman"/>
          <w:sz w:val="24"/>
          <w:szCs w:val="24"/>
        </w:rPr>
        <w:t>s pass</w:t>
      </w:r>
      <w:r w:rsidR="00325F2F">
        <w:rPr>
          <w:rFonts w:ascii="Times New Roman" w:hAnsi="Times New Roman" w:cs="Times New Roman"/>
          <w:sz w:val="24"/>
          <w:szCs w:val="24"/>
        </w:rPr>
        <w:t>ed</w:t>
      </w:r>
      <w:r w:rsidR="00C1575A">
        <w:rPr>
          <w:rFonts w:ascii="Times New Roman" w:hAnsi="Times New Roman" w:cs="Times New Roman"/>
          <w:sz w:val="24"/>
          <w:szCs w:val="24"/>
        </w:rPr>
        <w:t xml:space="preserve"> the co-actor’s mug towards </w:t>
      </w:r>
      <w:r w:rsidR="004E7E62">
        <w:rPr>
          <w:rFonts w:ascii="Times New Roman" w:hAnsi="Times New Roman" w:cs="Times New Roman"/>
          <w:sz w:val="24"/>
          <w:szCs w:val="24"/>
        </w:rPr>
        <w:t>their partner</w:t>
      </w:r>
      <w:r w:rsidR="00700336">
        <w:rPr>
          <w:rFonts w:ascii="Times New Roman" w:hAnsi="Times New Roman" w:cs="Times New Roman"/>
          <w:sz w:val="24"/>
          <w:szCs w:val="24"/>
        </w:rPr>
        <w:t xml:space="preserve"> for action</w:t>
      </w:r>
      <w:r w:rsidR="00325F2F">
        <w:rPr>
          <w:rFonts w:ascii="Times New Roman" w:hAnsi="Times New Roman" w:cs="Times New Roman"/>
          <w:sz w:val="24"/>
          <w:szCs w:val="24"/>
        </w:rPr>
        <w:t>, the mug was rotated farther to</w:t>
      </w:r>
      <w:r w:rsidR="00243532">
        <w:rPr>
          <w:rFonts w:ascii="Times New Roman" w:hAnsi="Times New Roman" w:cs="Times New Roman"/>
          <w:sz w:val="24"/>
          <w:szCs w:val="24"/>
        </w:rPr>
        <w:t>wards</w:t>
      </w:r>
      <w:r w:rsidR="00325F2F">
        <w:rPr>
          <w:rFonts w:ascii="Times New Roman" w:hAnsi="Times New Roman" w:cs="Times New Roman"/>
          <w:sz w:val="24"/>
          <w:szCs w:val="24"/>
        </w:rPr>
        <w:t xml:space="preserve"> the co-actor than</w:t>
      </w:r>
      <w:r w:rsidR="00B34F5F">
        <w:rPr>
          <w:rFonts w:ascii="Times New Roman" w:hAnsi="Times New Roman" w:cs="Times New Roman"/>
          <w:sz w:val="24"/>
          <w:szCs w:val="24"/>
        </w:rPr>
        <w:t xml:space="preserve"> when they passed their own mug</w:t>
      </w:r>
      <w:r w:rsidR="00700336">
        <w:rPr>
          <w:rFonts w:ascii="Times New Roman" w:hAnsi="Times New Roman" w:cs="Times New Roman"/>
          <w:sz w:val="24"/>
          <w:szCs w:val="24"/>
        </w:rPr>
        <w:t xml:space="preserve">. </w:t>
      </w:r>
      <w:r w:rsidR="00EA5899">
        <w:rPr>
          <w:rFonts w:ascii="Times New Roman" w:hAnsi="Times New Roman" w:cs="Times New Roman"/>
          <w:sz w:val="24"/>
          <w:szCs w:val="24"/>
        </w:rPr>
        <w:t xml:space="preserve">In </w:t>
      </w:r>
      <w:r w:rsidR="00E03170">
        <w:rPr>
          <w:rFonts w:ascii="Times New Roman" w:hAnsi="Times New Roman" w:cs="Times New Roman"/>
          <w:sz w:val="24"/>
          <w:szCs w:val="24"/>
        </w:rPr>
        <w:t>Experiment</w:t>
      </w:r>
      <w:r w:rsidR="00EA5899">
        <w:rPr>
          <w:rFonts w:ascii="Times New Roman" w:hAnsi="Times New Roman" w:cs="Times New Roman"/>
          <w:sz w:val="24"/>
          <w:szCs w:val="24"/>
        </w:rPr>
        <w:t xml:space="preserve"> 2, the aforementioned effect was </w:t>
      </w:r>
      <w:r w:rsidR="009146E2">
        <w:rPr>
          <w:rFonts w:ascii="Times New Roman" w:hAnsi="Times New Roman" w:cs="Times New Roman"/>
          <w:sz w:val="24"/>
          <w:szCs w:val="24"/>
        </w:rPr>
        <w:t>replicated with the Experimenter’s mug and the Participant’s own mug</w:t>
      </w:r>
      <w:r w:rsidR="00EA5899">
        <w:rPr>
          <w:rFonts w:ascii="Times New Roman" w:hAnsi="Times New Roman" w:cs="Times New Roman"/>
          <w:sz w:val="24"/>
          <w:szCs w:val="24"/>
        </w:rPr>
        <w:t xml:space="preserve">. </w:t>
      </w:r>
      <w:r w:rsidR="00B34F5F">
        <w:rPr>
          <w:rFonts w:ascii="Times New Roman" w:hAnsi="Times New Roman" w:cs="Times New Roman"/>
          <w:sz w:val="24"/>
          <w:szCs w:val="24"/>
        </w:rPr>
        <w:t>Because</w:t>
      </w:r>
      <w:r w:rsidR="00700336">
        <w:rPr>
          <w:rFonts w:ascii="Times New Roman" w:hAnsi="Times New Roman" w:cs="Times New Roman"/>
          <w:sz w:val="24"/>
          <w:szCs w:val="24"/>
        </w:rPr>
        <w:t xml:space="preserve"> the objects </w:t>
      </w:r>
      <w:r w:rsidR="00B34F5F">
        <w:rPr>
          <w:rFonts w:ascii="Times New Roman" w:hAnsi="Times New Roman" w:cs="Times New Roman"/>
          <w:sz w:val="24"/>
          <w:szCs w:val="24"/>
        </w:rPr>
        <w:t>were</w:t>
      </w:r>
      <w:r w:rsidR="00700336">
        <w:rPr>
          <w:rFonts w:ascii="Times New Roman" w:hAnsi="Times New Roman" w:cs="Times New Roman"/>
          <w:sz w:val="24"/>
          <w:szCs w:val="24"/>
        </w:rPr>
        <w:t xml:space="preserve"> physically </w:t>
      </w:r>
      <w:r w:rsidR="004E7E62">
        <w:rPr>
          <w:rFonts w:ascii="Times New Roman" w:hAnsi="Times New Roman" w:cs="Times New Roman"/>
          <w:sz w:val="24"/>
          <w:szCs w:val="24"/>
        </w:rPr>
        <w:t>identical</w:t>
      </w:r>
      <w:r w:rsidR="008A7AD0">
        <w:rPr>
          <w:rFonts w:ascii="Times New Roman" w:hAnsi="Times New Roman" w:cs="Times New Roman"/>
          <w:sz w:val="24"/>
          <w:szCs w:val="24"/>
        </w:rPr>
        <w:t xml:space="preserve"> (</w:t>
      </w:r>
      <w:r w:rsidR="004E7E62">
        <w:rPr>
          <w:rFonts w:ascii="Times New Roman" w:hAnsi="Times New Roman" w:cs="Times New Roman"/>
          <w:sz w:val="24"/>
          <w:szCs w:val="24"/>
        </w:rPr>
        <w:t xml:space="preserve">aside </w:t>
      </w:r>
      <w:r w:rsidR="008A7AD0">
        <w:rPr>
          <w:rFonts w:ascii="Times New Roman" w:hAnsi="Times New Roman" w:cs="Times New Roman"/>
          <w:sz w:val="24"/>
          <w:szCs w:val="24"/>
        </w:rPr>
        <w:t xml:space="preserve">from </w:t>
      </w:r>
      <w:r w:rsidR="004E7E62">
        <w:rPr>
          <w:rFonts w:ascii="Times New Roman" w:hAnsi="Times New Roman" w:cs="Times New Roman"/>
          <w:sz w:val="24"/>
          <w:szCs w:val="24"/>
        </w:rPr>
        <w:t>colour</w:t>
      </w:r>
      <w:r w:rsidR="008A7AD0">
        <w:rPr>
          <w:rFonts w:ascii="Times New Roman" w:hAnsi="Times New Roman" w:cs="Times New Roman"/>
          <w:sz w:val="24"/>
          <w:szCs w:val="24"/>
        </w:rPr>
        <w:t>),</w:t>
      </w:r>
      <w:r w:rsidR="00B34F5F">
        <w:rPr>
          <w:rFonts w:ascii="Times New Roman" w:hAnsi="Times New Roman" w:cs="Times New Roman"/>
          <w:sz w:val="24"/>
          <w:szCs w:val="24"/>
        </w:rPr>
        <w:t xml:space="preserve"> t</w:t>
      </w:r>
      <w:r w:rsidR="00700336">
        <w:rPr>
          <w:rFonts w:ascii="Times New Roman" w:hAnsi="Times New Roman" w:cs="Times New Roman"/>
          <w:sz w:val="24"/>
          <w:szCs w:val="24"/>
        </w:rPr>
        <w:t xml:space="preserve">he </w:t>
      </w:r>
      <w:r w:rsidR="00325F2F">
        <w:rPr>
          <w:rFonts w:ascii="Times New Roman" w:hAnsi="Times New Roman" w:cs="Times New Roman"/>
          <w:sz w:val="24"/>
          <w:szCs w:val="24"/>
        </w:rPr>
        <w:t xml:space="preserve">difference in </w:t>
      </w:r>
      <w:r w:rsidR="007E6B8A">
        <w:rPr>
          <w:rFonts w:ascii="Times New Roman" w:hAnsi="Times New Roman" w:cs="Times New Roman"/>
          <w:sz w:val="24"/>
          <w:szCs w:val="24"/>
        </w:rPr>
        <w:t>rotation</w:t>
      </w:r>
      <w:r w:rsidR="00FD242B">
        <w:rPr>
          <w:rFonts w:ascii="Times New Roman" w:hAnsi="Times New Roman" w:cs="Times New Roman"/>
          <w:sz w:val="24"/>
          <w:szCs w:val="24"/>
        </w:rPr>
        <w:t xml:space="preserve"> </w:t>
      </w:r>
      <w:r w:rsidR="00700336">
        <w:rPr>
          <w:rFonts w:ascii="Times New Roman" w:hAnsi="Times New Roman" w:cs="Times New Roman"/>
          <w:sz w:val="24"/>
          <w:szCs w:val="24"/>
        </w:rPr>
        <w:t>is driven by top-down modulation of motor commands associated with ownership status rather than bott</w:t>
      </w:r>
      <w:r w:rsidR="004E7E62">
        <w:rPr>
          <w:rFonts w:ascii="Times New Roman" w:hAnsi="Times New Roman" w:cs="Times New Roman"/>
          <w:sz w:val="24"/>
          <w:szCs w:val="24"/>
        </w:rPr>
        <w:t xml:space="preserve">om-up factors associated with </w:t>
      </w:r>
      <w:r w:rsidR="00620337">
        <w:rPr>
          <w:rFonts w:ascii="Times New Roman" w:hAnsi="Times New Roman" w:cs="Times New Roman"/>
          <w:sz w:val="24"/>
          <w:szCs w:val="24"/>
        </w:rPr>
        <w:t xml:space="preserve">the </w:t>
      </w:r>
      <w:r w:rsidR="004E7E62">
        <w:rPr>
          <w:rFonts w:ascii="Times New Roman" w:hAnsi="Times New Roman" w:cs="Times New Roman"/>
          <w:sz w:val="24"/>
          <w:szCs w:val="24"/>
        </w:rPr>
        <w:t>lo</w:t>
      </w:r>
      <w:r w:rsidR="00700336">
        <w:rPr>
          <w:rFonts w:ascii="Times New Roman" w:hAnsi="Times New Roman" w:cs="Times New Roman"/>
          <w:sz w:val="24"/>
          <w:szCs w:val="24"/>
        </w:rPr>
        <w:t>w-level perceptual properties of the mugs.</w:t>
      </w:r>
      <w:r w:rsidR="00325F2F">
        <w:rPr>
          <w:rFonts w:ascii="Times New Roman" w:hAnsi="Times New Roman" w:cs="Times New Roman"/>
          <w:sz w:val="24"/>
          <w:szCs w:val="24"/>
        </w:rPr>
        <w:t xml:space="preserve"> </w:t>
      </w:r>
      <w:r w:rsidR="00865BED">
        <w:rPr>
          <w:rFonts w:ascii="Times New Roman" w:hAnsi="Times New Roman" w:cs="Times New Roman"/>
          <w:sz w:val="24"/>
          <w:szCs w:val="24"/>
        </w:rPr>
        <w:t xml:space="preserve">Further, because this effect does not interact with time, familiarity with the mugs is unlikely to play a role. </w:t>
      </w:r>
    </w:p>
    <w:p w14:paraId="3D2DC33A" w14:textId="09AB5C94" w:rsidR="0067300B" w:rsidRDefault="00F251BD" w:rsidP="009E6D3C">
      <w:pPr>
        <w:keepNext/>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Given</w:t>
      </w:r>
      <w:r w:rsidR="00F045FF">
        <w:rPr>
          <w:rFonts w:ascii="Times New Roman" w:hAnsi="Times New Roman" w:cs="Times New Roman"/>
          <w:sz w:val="24"/>
          <w:szCs w:val="24"/>
        </w:rPr>
        <w:t xml:space="preserve"> that the </w:t>
      </w:r>
      <w:proofErr w:type="spellStart"/>
      <w:r w:rsidR="00F045FF">
        <w:rPr>
          <w:rFonts w:ascii="Times New Roman" w:hAnsi="Times New Roman" w:cs="Times New Roman"/>
          <w:sz w:val="24"/>
          <w:szCs w:val="24"/>
        </w:rPr>
        <w:t>facilitatory</w:t>
      </w:r>
      <w:proofErr w:type="spellEnd"/>
      <w:r w:rsidR="00F045FF">
        <w:rPr>
          <w:rFonts w:ascii="Times New Roman" w:hAnsi="Times New Roman" w:cs="Times New Roman"/>
          <w:sz w:val="24"/>
          <w:szCs w:val="24"/>
        </w:rPr>
        <w:t xml:space="preserve"> joint action behavior </w:t>
      </w:r>
      <w:r w:rsidR="00622A0D">
        <w:rPr>
          <w:rFonts w:ascii="Times New Roman" w:hAnsi="Times New Roman" w:cs="Times New Roman"/>
          <w:sz w:val="24"/>
          <w:szCs w:val="24"/>
        </w:rPr>
        <w:t xml:space="preserve">was expressed for both “own” and </w:t>
      </w:r>
      <w:r w:rsidR="006744B5">
        <w:rPr>
          <w:rFonts w:ascii="Times New Roman" w:hAnsi="Times New Roman" w:cs="Times New Roman"/>
          <w:sz w:val="24"/>
          <w:szCs w:val="24"/>
        </w:rPr>
        <w:t xml:space="preserve">the </w:t>
      </w:r>
      <w:r w:rsidR="00622A0D">
        <w:rPr>
          <w:rFonts w:ascii="Times New Roman" w:hAnsi="Times New Roman" w:cs="Times New Roman"/>
          <w:sz w:val="24"/>
          <w:szCs w:val="24"/>
        </w:rPr>
        <w:t>“other</w:t>
      </w:r>
      <w:r w:rsidR="00D62CDD">
        <w:rPr>
          <w:rFonts w:ascii="Times New Roman" w:hAnsi="Times New Roman" w:cs="Times New Roman"/>
          <w:sz w:val="24"/>
          <w:szCs w:val="24"/>
        </w:rPr>
        <w:t>’</w:t>
      </w:r>
      <w:r w:rsidR="00622A0D">
        <w:rPr>
          <w:rFonts w:ascii="Times New Roman" w:hAnsi="Times New Roman" w:cs="Times New Roman"/>
          <w:sz w:val="24"/>
          <w:szCs w:val="24"/>
        </w:rPr>
        <w:t>s</w:t>
      </w:r>
      <w:r w:rsidR="00EA5899">
        <w:rPr>
          <w:rFonts w:ascii="Times New Roman" w:hAnsi="Times New Roman" w:cs="Times New Roman"/>
          <w:sz w:val="24"/>
          <w:szCs w:val="24"/>
        </w:rPr>
        <w:t>’</w:t>
      </w:r>
      <w:r w:rsidR="00622A0D">
        <w:rPr>
          <w:rFonts w:ascii="Times New Roman" w:hAnsi="Times New Roman" w:cs="Times New Roman"/>
          <w:sz w:val="24"/>
          <w:szCs w:val="24"/>
        </w:rPr>
        <w:t>” mug</w:t>
      </w:r>
      <w:r w:rsidR="00EA5899">
        <w:rPr>
          <w:rFonts w:ascii="Times New Roman" w:hAnsi="Times New Roman" w:cs="Times New Roman"/>
          <w:sz w:val="24"/>
          <w:szCs w:val="24"/>
        </w:rPr>
        <w:t>s</w:t>
      </w:r>
      <w:r w:rsidR="00622A0D">
        <w:rPr>
          <w:rFonts w:ascii="Times New Roman" w:hAnsi="Times New Roman" w:cs="Times New Roman"/>
          <w:sz w:val="24"/>
          <w:szCs w:val="24"/>
        </w:rPr>
        <w:t xml:space="preserve">, </w:t>
      </w:r>
      <w:r>
        <w:rPr>
          <w:rFonts w:ascii="Times New Roman" w:hAnsi="Times New Roman" w:cs="Times New Roman"/>
          <w:sz w:val="24"/>
          <w:szCs w:val="24"/>
        </w:rPr>
        <w:t xml:space="preserve">and just the magnitude of that behaviour </w:t>
      </w:r>
      <w:r w:rsidR="00622A0D">
        <w:rPr>
          <w:rFonts w:ascii="Times New Roman" w:hAnsi="Times New Roman" w:cs="Times New Roman"/>
          <w:sz w:val="24"/>
          <w:szCs w:val="24"/>
        </w:rPr>
        <w:t>wa</w:t>
      </w:r>
      <w:r>
        <w:rPr>
          <w:rFonts w:ascii="Times New Roman" w:hAnsi="Times New Roman" w:cs="Times New Roman"/>
          <w:sz w:val="24"/>
          <w:szCs w:val="24"/>
        </w:rPr>
        <w:t>s altered</w:t>
      </w:r>
      <w:r w:rsidR="00622A0D">
        <w:rPr>
          <w:rFonts w:ascii="Times New Roman" w:hAnsi="Times New Roman" w:cs="Times New Roman"/>
          <w:sz w:val="24"/>
          <w:szCs w:val="24"/>
        </w:rPr>
        <w:t>,</w:t>
      </w:r>
      <w:r>
        <w:rPr>
          <w:rFonts w:ascii="Times New Roman" w:hAnsi="Times New Roman" w:cs="Times New Roman"/>
          <w:sz w:val="24"/>
          <w:szCs w:val="24"/>
        </w:rPr>
        <w:t xml:space="preserve"> we suggest that such high level conceptual knowledge and associated motor programs may implicitly leak into intended movements despite having no functional basis</w:t>
      </w:r>
      <w:r w:rsidR="00F7688A">
        <w:rPr>
          <w:rFonts w:ascii="Times New Roman" w:hAnsi="Times New Roman" w:cs="Times New Roman"/>
          <w:sz w:val="24"/>
          <w:szCs w:val="24"/>
        </w:rPr>
        <w:t xml:space="preserve"> in this particular instance</w:t>
      </w:r>
      <w:r>
        <w:rPr>
          <w:rFonts w:ascii="Times New Roman" w:hAnsi="Times New Roman" w:cs="Times New Roman"/>
          <w:sz w:val="24"/>
          <w:szCs w:val="24"/>
        </w:rPr>
        <w:t xml:space="preserve">. </w:t>
      </w:r>
      <w:r w:rsidR="00276366">
        <w:rPr>
          <w:rFonts w:ascii="Times New Roman" w:hAnsi="Times New Roman" w:cs="Times New Roman"/>
          <w:sz w:val="24"/>
          <w:szCs w:val="24"/>
        </w:rPr>
        <w:t>We propose that</w:t>
      </w:r>
      <w:r w:rsidR="00DC77C6">
        <w:rPr>
          <w:rFonts w:ascii="Times New Roman" w:hAnsi="Times New Roman" w:cs="Times New Roman"/>
          <w:sz w:val="24"/>
          <w:szCs w:val="24"/>
        </w:rPr>
        <w:t>,</w:t>
      </w:r>
      <w:r w:rsidR="00276366">
        <w:rPr>
          <w:rFonts w:ascii="Times New Roman" w:hAnsi="Times New Roman" w:cs="Times New Roman"/>
          <w:sz w:val="24"/>
          <w:szCs w:val="24"/>
        </w:rPr>
        <w:t xml:space="preserve"> when the concept of ownership is introduced</w:t>
      </w:r>
      <w:r w:rsidR="00370ABE">
        <w:rPr>
          <w:rFonts w:ascii="Times New Roman" w:hAnsi="Times New Roman" w:cs="Times New Roman"/>
          <w:sz w:val="24"/>
          <w:szCs w:val="24"/>
        </w:rPr>
        <w:t>,</w:t>
      </w:r>
      <w:r w:rsidR="00276366">
        <w:rPr>
          <w:rFonts w:ascii="Times New Roman" w:hAnsi="Times New Roman" w:cs="Times New Roman"/>
          <w:sz w:val="24"/>
          <w:szCs w:val="24"/>
        </w:rPr>
        <w:t xml:space="preserve"> established prior motor associations with relevant objects change. Although it </w:t>
      </w:r>
      <w:r w:rsidR="00C735FA">
        <w:rPr>
          <w:rFonts w:ascii="Times New Roman" w:hAnsi="Times New Roman" w:cs="Times New Roman"/>
          <w:sz w:val="24"/>
          <w:szCs w:val="24"/>
        </w:rPr>
        <w:t xml:space="preserve">is difficult to override a </w:t>
      </w:r>
      <w:proofErr w:type="spellStart"/>
      <w:r w:rsidR="00C735FA">
        <w:rPr>
          <w:rFonts w:ascii="Times New Roman" w:hAnsi="Times New Roman" w:cs="Times New Roman"/>
          <w:sz w:val="24"/>
          <w:szCs w:val="24"/>
        </w:rPr>
        <w:t>facili</w:t>
      </w:r>
      <w:r w:rsidR="00276366">
        <w:rPr>
          <w:rFonts w:ascii="Times New Roman" w:hAnsi="Times New Roman" w:cs="Times New Roman"/>
          <w:sz w:val="24"/>
          <w:szCs w:val="24"/>
        </w:rPr>
        <w:t>ta</w:t>
      </w:r>
      <w:r w:rsidR="00C735FA">
        <w:rPr>
          <w:rFonts w:ascii="Times New Roman" w:hAnsi="Times New Roman" w:cs="Times New Roman"/>
          <w:sz w:val="24"/>
          <w:szCs w:val="24"/>
        </w:rPr>
        <w:t>t</w:t>
      </w:r>
      <w:r w:rsidR="00276366">
        <w:rPr>
          <w:rFonts w:ascii="Times New Roman" w:hAnsi="Times New Roman" w:cs="Times New Roman"/>
          <w:sz w:val="24"/>
          <w:szCs w:val="24"/>
        </w:rPr>
        <w:t>ory</w:t>
      </w:r>
      <w:proofErr w:type="spellEnd"/>
      <w:r w:rsidR="00276366">
        <w:rPr>
          <w:rFonts w:ascii="Times New Roman" w:hAnsi="Times New Roman" w:cs="Times New Roman"/>
          <w:sz w:val="24"/>
          <w:szCs w:val="24"/>
        </w:rPr>
        <w:t xml:space="preserve"> consideration in joint action</w:t>
      </w:r>
      <w:r w:rsidR="00370ABE">
        <w:rPr>
          <w:rFonts w:ascii="Times New Roman" w:hAnsi="Times New Roman" w:cs="Times New Roman"/>
          <w:sz w:val="24"/>
          <w:szCs w:val="24"/>
        </w:rPr>
        <w:t>,</w:t>
      </w:r>
      <w:r w:rsidR="00276366">
        <w:rPr>
          <w:rFonts w:ascii="Times New Roman" w:hAnsi="Times New Roman" w:cs="Times New Roman"/>
          <w:sz w:val="24"/>
          <w:szCs w:val="24"/>
        </w:rPr>
        <w:t xml:space="preserve"> prior associations may be able to modulate the effect. </w:t>
      </w:r>
      <w:r w:rsidR="007F2658">
        <w:rPr>
          <w:rFonts w:ascii="Times New Roman" w:hAnsi="Times New Roman" w:cs="Times New Roman"/>
          <w:sz w:val="24"/>
          <w:szCs w:val="24"/>
        </w:rPr>
        <w:t>Perhaps</w:t>
      </w:r>
      <w:r w:rsidR="0066756F">
        <w:rPr>
          <w:rFonts w:ascii="Times New Roman" w:hAnsi="Times New Roman" w:cs="Times New Roman"/>
          <w:sz w:val="24"/>
          <w:szCs w:val="24"/>
        </w:rPr>
        <w:t xml:space="preserve"> i</w:t>
      </w:r>
      <w:r w:rsidR="006744B5">
        <w:rPr>
          <w:rFonts w:ascii="Times New Roman" w:hAnsi="Times New Roman" w:cs="Times New Roman"/>
          <w:sz w:val="24"/>
          <w:szCs w:val="24"/>
        </w:rPr>
        <w:t xml:space="preserve">t </w:t>
      </w:r>
      <w:r>
        <w:rPr>
          <w:rFonts w:ascii="Times New Roman" w:hAnsi="Times New Roman" w:cs="Times New Roman"/>
          <w:sz w:val="24"/>
          <w:szCs w:val="24"/>
        </w:rPr>
        <w:t>is</w:t>
      </w:r>
      <w:r w:rsidR="006744B5">
        <w:rPr>
          <w:rFonts w:ascii="Times New Roman" w:hAnsi="Times New Roman" w:cs="Times New Roman"/>
          <w:sz w:val="24"/>
          <w:szCs w:val="24"/>
        </w:rPr>
        <w:t xml:space="preserve"> </w:t>
      </w:r>
      <w:r>
        <w:rPr>
          <w:rFonts w:ascii="Times New Roman" w:hAnsi="Times New Roman" w:cs="Times New Roman"/>
          <w:sz w:val="24"/>
          <w:szCs w:val="24"/>
        </w:rPr>
        <w:t>more common to use your own</w:t>
      </w:r>
      <w:r w:rsidR="00EA5899">
        <w:rPr>
          <w:rFonts w:ascii="Times New Roman" w:hAnsi="Times New Roman" w:cs="Times New Roman"/>
          <w:sz w:val="24"/>
          <w:szCs w:val="24"/>
        </w:rPr>
        <w:t xml:space="preserve"> (and your friend’s)</w:t>
      </w:r>
      <w:r>
        <w:rPr>
          <w:rFonts w:ascii="Times New Roman" w:hAnsi="Times New Roman" w:cs="Times New Roman"/>
          <w:sz w:val="24"/>
          <w:szCs w:val="24"/>
        </w:rPr>
        <w:t xml:space="preserve"> </w:t>
      </w:r>
      <w:r w:rsidR="007F2658">
        <w:rPr>
          <w:rFonts w:ascii="Times New Roman" w:hAnsi="Times New Roman" w:cs="Times New Roman"/>
          <w:sz w:val="24"/>
          <w:szCs w:val="24"/>
        </w:rPr>
        <w:t>possessions</w:t>
      </w:r>
      <w:r>
        <w:rPr>
          <w:rFonts w:ascii="Times New Roman" w:hAnsi="Times New Roman" w:cs="Times New Roman"/>
          <w:sz w:val="24"/>
          <w:szCs w:val="24"/>
        </w:rPr>
        <w:t xml:space="preserve"> and therefor</w:t>
      </w:r>
      <w:r w:rsidR="00203B7A">
        <w:rPr>
          <w:rFonts w:ascii="Times New Roman" w:hAnsi="Times New Roman" w:cs="Times New Roman"/>
          <w:sz w:val="24"/>
          <w:szCs w:val="24"/>
        </w:rPr>
        <w:t>e</w:t>
      </w:r>
      <w:r>
        <w:rPr>
          <w:rFonts w:ascii="Times New Roman" w:hAnsi="Times New Roman" w:cs="Times New Roman"/>
          <w:sz w:val="24"/>
          <w:szCs w:val="24"/>
        </w:rPr>
        <w:t xml:space="preserve"> optimise your own comfort </w:t>
      </w:r>
      <w:r w:rsidR="00772019">
        <w:rPr>
          <w:rFonts w:ascii="Times New Roman" w:hAnsi="Times New Roman" w:cs="Times New Roman"/>
          <w:sz w:val="24"/>
          <w:szCs w:val="24"/>
        </w:rPr>
        <w:t>(see</w:t>
      </w:r>
      <w:r w:rsidR="00772019" w:rsidRPr="00772019">
        <w:rPr>
          <w:rFonts w:ascii="Times New Roman" w:hAnsi="Times New Roman" w:cs="Times New Roman"/>
          <w:sz w:val="24"/>
          <w:szCs w:val="24"/>
        </w:rPr>
        <w:t xml:space="preserve"> Rosenbaum, Chapman, </w:t>
      </w:r>
      <w:proofErr w:type="spellStart"/>
      <w:r w:rsidR="00772019" w:rsidRPr="00772019">
        <w:rPr>
          <w:rFonts w:ascii="Times New Roman" w:hAnsi="Times New Roman" w:cs="Times New Roman"/>
          <w:sz w:val="24"/>
          <w:szCs w:val="24"/>
        </w:rPr>
        <w:t>Weigelt</w:t>
      </w:r>
      <w:proofErr w:type="spellEnd"/>
      <w:r w:rsidR="00772019" w:rsidRPr="00772019">
        <w:rPr>
          <w:rFonts w:ascii="Times New Roman" w:hAnsi="Times New Roman" w:cs="Times New Roman"/>
          <w:sz w:val="24"/>
          <w:szCs w:val="24"/>
        </w:rPr>
        <w:t xml:space="preserve">, </w:t>
      </w:r>
      <w:proofErr w:type="spellStart"/>
      <w:r w:rsidR="00772019" w:rsidRPr="00772019">
        <w:rPr>
          <w:rFonts w:ascii="Times New Roman" w:hAnsi="Times New Roman" w:cs="Times New Roman"/>
          <w:sz w:val="24"/>
          <w:szCs w:val="24"/>
        </w:rPr>
        <w:t>Weisse</w:t>
      </w:r>
      <w:proofErr w:type="spellEnd"/>
      <w:r w:rsidR="00B5347D">
        <w:rPr>
          <w:rFonts w:ascii="Times New Roman" w:hAnsi="Times New Roman" w:cs="Times New Roman"/>
          <w:sz w:val="24"/>
          <w:szCs w:val="24"/>
        </w:rPr>
        <w:t>,</w:t>
      </w:r>
      <w:r w:rsidR="00772019" w:rsidRPr="00772019">
        <w:rPr>
          <w:rFonts w:ascii="Times New Roman" w:hAnsi="Times New Roman" w:cs="Times New Roman"/>
          <w:sz w:val="24"/>
          <w:szCs w:val="24"/>
        </w:rPr>
        <w:t xml:space="preserve"> &amp; van der </w:t>
      </w:r>
      <w:proofErr w:type="spellStart"/>
      <w:r w:rsidR="00772019" w:rsidRPr="00772019">
        <w:rPr>
          <w:rFonts w:ascii="Times New Roman" w:hAnsi="Times New Roman" w:cs="Times New Roman"/>
          <w:sz w:val="24"/>
          <w:szCs w:val="24"/>
        </w:rPr>
        <w:t>Wel</w:t>
      </w:r>
      <w:proofErr w:type="spellEnd"/>
      <w:r w:rsidR="00772019" w:rsidRPr="00772019">
        <w:rPr>
          <w:rFonts w:ascii="Times New Roman" w:hAnsi="Times New Roman" w:cs="Times New Roman"/>
          <w:sz w:val="24"/>
          <w:szCs w:val="24"/>
        </w:rPr>
        <w:t>, 2012</w:t>
      </w:r>
      <w:r w:rsidR="00657802">
        <w:rPr>
          <w:rFonts w:ascii="Times New Roman" w:hAnsi="Times New Roman" w:cs="Times New Roman"/>
          <w:sz w:val="24"/>
          <w:szCs w:val="24"/>
        </w:rPr>
        <w:t>,</w:t>
      </w:r>
      <w:r w:rsidR="00772019" w:rsidRPr="00772019">
        <w:rPr>
          <w:rFonts w:ascii="Times New Roman" w:hAnsi="Times New Roman" w:cs="Times New Roman"/>
          <w:sz w:val="24"/>
          <w:szCs w:val="24"/>
        </w:rPr>
        <w:t xml:space="preserve"> for a review</w:t>
      </w:r>
      <w:r w:rsidR="00772019">
        <w:rPr>
          <w:rFonts w:ascii="Times New Roman" w:hAnsi="Times New Roman" w:cs="Times New Roman"/>
          <w:sz w:val="24"/>
          <w:szCs w:val="24"/>
        </w:rPr>
        <w:t xml:space="preserve"> on end state comfort</w:t>
      </w:r>
      <w:r w:rsidR="00772019" w:rsidRPr="00772019">
        <w:rPr>
          <w:rFonts w:ascii="Times New Roman" w:hAnsi="Times New Roman" w:cs="Times New Roman"/>
          <w:sz w:val="24"/>
          <w:szCs w:val="24"/>
        </w:rPr>
        <w:t xml:space="preserve">; </w:t>
      </w:r>
      <w:r w:rsidR="008A7AD0">
        <w:rPr>
          <w:rFonts w:ascii="Times New Roman" w:hAnsi="Times New Roman" w:cs="Times New Roman"/>
          <w:sz w:val="24"/>
          <w:szCs w:val="24"/>
        </w:rPr>
        <w:t>but</w:t>
      </w:r>
      <w:r w:rsidR="00772019" w:rsidRPr="00772019">
        <w:rPr>
          <w:rFonts w:ascii="Times New Roman" w:hAnsi="Times New Roman" w:cs="Times New Roman"/>
          <w:sz w:val="24"/>
          <w:szCs w:val="24"/>
        </w:rPr>
        <w:t xml:space="preserve"> see </w:t>
      </w:r>
      <w:proofErr w:type="spellStart"/>
      <w:r w:rsidR="00772019" w:rsidRPr="00772019">
        <w:rPr>
          <w:rFonts w:ascii="Times New Roman" w:hAnsi="Times New Roman" w:cs="Times New Roman"/>
          <w:sz w:val="24"/>
          <w:szCs w:val="24"/>
        </w:rPr>
        <w:t>Herbort</w:t>
      </w:r>
      <w:proofErr w:type="spellEnd"/>
      <w:r w:rsidR="00772019" w:rsidRPr="00772019">
        <w:rPr>
          <w:rFonts w:ascii="Times New Roman" w:hAnsi="Times New Roman" w:cs="Times New Roman"/>
          <w:sz w:val="24"/>
          <w:szCs w:val="24"/>
        </w:rPr>
        <w:t>, 2013</w:t>
      </w:r>
      <w:r w:rsidR="00772019">
        <w:rPr>
          <w:rFonts w:ascii="Times New Roman" w:hAnsi="Times New Roman" w:cs="Times New Roman"/>
          <w:sz w:val="24"/>
          <w:szCs w:val="24"/>
        </w:rPr>
        <w:t>)</w:t>
      </w:r>
      <w:r>
        <w:rPr>
          <w:rFonts w:ascii="Times New Roman" w:hAnsi="Times New Roman" w:cs="Times New Roman"/>
          <w:sz w:val="24"/>
          <w:szCs w:val="24"/>
        </w:rPr>
        <w:t>.</w:t>
      </w:r>
      <w:r w:rsidR="00772019">
        <w:rPr>
          <w:rFonts w:ascii="Times New Roman" w:hAnsi="Times New Roman" w:cs="Times New Roman"/>
          <w:sz w:val="24"/>
          <w:szCs w:val="24"/>
        </w:rPr>
        <w:t xml:space="preserve"> </w:t>
      </w:r>
      <w:r w:rsidR="00562831">
        <w:rPr>
          <w:rFonts w:ascii="Times New Roman" w:hAnsi="Times New Roman" w:cs="Times New Roman"/>
          <w:sz w:val="24"/>
          <w:szCs w:val="24"/>
        </w:rPr>
        <w:t xml:space="preserve">Indeed, prior experience seems to </w:t>
      </w:r>
      <w:r w:rsidR="00622A0D">
        <w:rPr>
          <w:rFonts w:ascii="Times New Roman" w:hAnsi="Times New Roman" w:cs="Times New Roman"/>
          <w:sz w:val="24"/>
          <w:szCs w:val="24"/>
        </w:rPr>
        <w:t>shape response selection</w:t>
      </w:r>
      <w:r w:rsidR="00562831">
        <w:rPr>
          <w:rFonts w:ascii="Times New Roman" w:hAnsi="Times New Roman" w:cs="Times New Roman"/>
          <w:sz w:val="24"/>
          <w:szCs w:val="24"/>
        </w:rPr>
        <w:t xml:space="preserve"> when engaging in higher-order planning of seque</w:t>
      </w:r>
      <w:r w:rsidR="009849D4">
        <w:rPr>
          <w:rFonts w:ascii="Times New Roman" w:hAnsi="Times New Roman" w:cs="Times New Roman"/>
          <w:sz w:val="24"/>
          <w:szCs w:val="24"/>
        </w:rPr>
        <w:t xml:space="preserve">ntial action components </w:t>
      </w:r>
      <w:r w:rsidR="000475C4">
        <w:rPr>
          <w:rFonts w:ascii="Times New Roman" w:hAnsi="Times New Roman" w:cs="Times New Roman"/>
          <w:sz w:val="24"/>
          <w:szCs w:val="24"/>
        </w:rPr>
        <w:t>to both joint and individual situations</w:t>
      </w:r>
      <w:r w:rsidR="00522D87">
        <w:rPr>
          <w:rFonts w:ascii="Times New Roman" w:hAnsi="Times New Roman" w:cs="Times New Roman"/>
          <w:sz w:val="24"/>
          <w:szCs w:val="24"/>
        </w:rPr>
        <w:t xml:space="preserve"> </w:t>
      </w:r>
      <w:r w:rsidR="009849D4">
        <w:rPr>
          <w:rFonts w:ascii="Times New Roman" w:hAnsi="Times New Roman" w:cs="Times New Roman"/>
          <w:sz w:val="24"/>
          <w:szCs w:val="24"/>
        </w:rPr>
        <w:t>(</w:t>
      </w:r>
      <w:r w:rsidR="006E2333">
        <w:rPr>
          <w:rFonts w:ascii="Times New Roman" w:hAnsi="Times New Roman" w:cs="Times New Roman"/>
          <w:sz w:val="24"/>
          <w:szCs w:val="24"/>
        </w:rPr>
        <w:t xml:space="preserve">individual - </w:t>
      </w:r>
      <w:proofErr w:type="spellStart"/>
      <w:r w:rsidR="006E2333">
        <w:rPr>
          <w:rFonts w:ascii="Times New Roman" w:hAnsi="Times New Roman" w:cs="Times New Roman"/>
          <w:sz w:val="24"/>
          <w:szCs w:val="24"/>
        </w:rPr>
        <w:t>Herbort</w:t>
      </w:r>
      <w:proofErr w:type="spellEnd"/>
      <w:r w:rsidR="006E2333">
        <w:rPr>
          <w:rFonts w:ascii="Times New Roman" w:hAnsi="Times New Roman" w:cs="Times New Roman"/>
          <w:sz w:val="24"/>
          <w:szCs w:val="24"/>
        </w:rPr>
        <w:t xml:space="preserve"> &amp; </w:t>
      </w:r>
      <w:proofErr w:type="spellStart"/>
      <w:r w:rsidR="006E2333">
        <w:rPr>
          <w:rFonts w:ascii="Times New Roman" w:hAnsi="Times New Roman" w:cs="Times New Roman"/>
          <w:sz w:val="24"/>
          <w:szCs w:val="24"/>
        </w:rPr>
        <w:t>Butz</w:t>
      </w:r>
      <w:proofErr w:type="spellEnd"/>
      <w:r w:rsidR="006E2333">
        <w:rPr>
          <w:rFonts w:ascii="Times New Roman" w:hAnsi="Times New Roman" w:cs="Times New Roman"/>
          <w:sz w:val="24"/>
          <w:szCs w:val="24"/>
        </w:rPr>
        <w:t xml:space="preserve">, 2011; joint and individual </w:t>
      </w:r>
      <w:r w:rsidR="002F2E9F">
        <w:rPr>
          <w:rFonts w:ascii="Times New Roman" w:hAnsi="Times New Roman" w:cs="Times New Roman"/>
          <w:sz w:val="24"/>
          <w:szCs w:val="24"/>
        </w:rPr>
        <w:t>–</w:t>
      </w:r>
      <w:r w:rsidR="006E2333">
        <w:rPr>
          <w:rFonts w:ascii="Times New Roman" w:hAnsi="Times New Roman" w:cs="Times New Roman"/>
          <w:sz w:val="24"/>
          <w:szCs w:val="24"/>
        </w:rPr>
        <w:t xml:space="preserve"> </w:t>
      </w:r>
      <w:r w:rsidR="002F2E9F">
        <w:rPr>
          <w:rFonts w:ascii="Times New Roman" w:hAnsi="Times New Roman" w:cs="Times New Roman"/>
          <w:sz w:val="24"/>
          <w:szCs w:val="24"/>
        </w:rPr>
        <w:t xml:space="preserve">Meyer, van der </w:t>
      </w:r>
      <w:proofErr w:type="spellStart"/>
      <w:r w:rsidR="002F2E9F">
        <w:rPr>
          <w:rFonts w:ascii="Times New Roman" w:hAnsi="Times New Roman" w:cs="Times New Roman"/>
          <w:sz w:val="24"/>
          <w:szCs w:val="24"/>
        </w:rPr>
        <w:t>Wel</w:t>
      </w:r>
      <w:proofErr w:type="spellEnd"/>
      <w:r w:rsidR="002F2E9F">
        <w:rPr>
          <w:rFonts w:ascii="Times New Roman" w:hAnsi="Times New Roman" w:cs="Times New Roman"/>
          <w:sz w:val="24"/>
          <w:szCs w:val="24"/>
        </w:rPr>
        <w:t xml:space="preserve"> &amp; </w:t>
      </w:r>
      <w:proofErr w:type="spellStart"/>
      <w:r w:rsidR="002F2E9F">
        <w:rPr>
          <w:rFonts w:ascii="Times New Roman" w:hAnsi="Times New Roman" w:cs="Times New Roman"/>
          <w:sz w:val="24"/>
          <w:szCs w:val="24"/>
        </w:rPr>
        <w:t>Hunnius</w:t>
      </w:r>
      <w:proofErr w:type="spellEnd"/>
      <w:r w:rsidR="00562831">
        <w:rPr>
          <w:rFonts w:ascii="Times New Roman" w:hAnsi="Times New Roman" w:cs="Times New Roman"/>
          <w:sz w:val="24"/>
          <w:szCs w:val="24"/>
        </w:rPr>
        <w:t>, 2013)</w:t>
      </w:r>
      <w:r w:rsidR="0041293B">
        <w:rPr>
          <w:rFonts w:ascii="Times New Roman" w:hAnsi="Times New Roman" w:cs="Times New Roman"/>
          <w:sz w:val="24"/>
          <w:szCs w:val="24"/>
        </w:rPr>
        <w:t>.</w:t>
      </w:r>
      <w:r w:rsidR="00622A0D">
        <w:rPr>
          <w:rFonts w:ascii="Times New Roman" w:hAnsi="Times New Roman" w:cs="Times New Roman"/>
          <w:sz w:val="24"/>
          <w:szCs w:val="24"/>
        </w:rPr>
        <w:t xml:space="preserve"> Further, </w:t>
      </w:r>
      <w:r w:rsidR="00522D87">
        <w:rPr>
          <w:rFonts w:ascii="Times New Roman" w:hAnsi="Times New Roman" w:cs="Times New Roman"/>
          <w:sz w:val="24"/>
          <w:szCs w:val="24"/>
        </w:rPr>
        <w:t>discordant action consequences</w:t>
      </w:r>
      <w:r w:rsidR="00622A0D">
        <w:rPr>
          <w:rFonts w:ascii="Times New Roman" w:hAnsi="Times New Roman" w:cs="Times New Roman"/>
          <w:sz w:val="24"/>
          <w:szCs w:val="24"/>
        </w:rPr>
        <w:t xml:space="preserve"> </w:t>
      </w:r>
      <w:r w:rsidR="00522D87">
        <w:rPr>
          <w:rFonts w:ascii="Times New Roman" w:hAnsi="Times New Roman" w:cs="Times New Roman"/>
          <w:sz w:val="24"/>
          <w:szCs w:val="24"/>
        </w:rPr>
        <w:t>can influence kinematic parameters (</w:t>
      </w:r>
      <w:proofErr w:type="spellStart"/>
      <w:r w:rsidR="00522D87">
        <w:rPr>
          <w:rFonts w:ascii="Times New Roman" w:hAnsi="Times New Roman" w:cs="Times New Roman"/>
          <w:sz w:val="24"/>
          <w:szCs w:val="24"/>
        </w:rPr>
        <w:t>Pfister</w:t>
      </w:r>
      <w:proofErr w:type="spellEnd"/>
      <w:r w:rsidR="00522D87">
        <w:rPr>
          <w:rFonts w:ascii="Times New Roman" w:hAnsi="Times New Roman" w:cs="Times New Roman"/>
          <w:sz w:val="24"/>
          <w:szCs w:val="24"/>
        </w:rPr>
        <w:t xml:space="preserve">, </w:t>
      </w:r>
      <w:proofErr w:type="spellStart"/>
      <w:r w:rsidR="00522D87">
        <w:rPr>
          <w:rFonts w:ascii="Times New Roman" w:hAnsi="Times New Roman" w:cs="Times New Roman"/>
          <w:sz w:val="24"/>
          <w:szCs w:val="24"/>
        </w:rPr>
        <w:t>Janczyk</w:t>
      </w:r>
      <w:proofErr w:type="spellEnd"/>
      <w:r w:rsidR="00522D87">
        <w:rPr>
          <w:rFonts w:ascii="Times New Roman" w:hAnsi="Times New Roman" w:cs="Times New Roman"/>
          <w:sz w:val="24"/>
          <w:szCs w:val="24"/>
        </w:rPr>
        <w:t xml:space="preserve">, Wirth, </w:t>
      </w:r>
      <w:proofErr w:type="spellStart"/>
      <w:r w:rsidR="00522D87">
        <w:rPr>
          <w:rFonts w:ascii="Times New Roman" w:hAnsi="Times New Roman" w:cs="Times New Roman"/>
          <w:sz w:val="24"/>
          <w:szCs w:val="24"/>
        </w:rPr>
        <w:t>Dignath</w:t>
      </w:r>
      <w:proofErr w:type="spellEnd"/>
      <w:r w:rsidR="00B5347D">
        <w:rPr>
          <w:rFonts w:ascii="Times New Roman" w:hAnsi="Times New Roman" w:cs="Times New Roman"/>
          <w:sz w:val="24"/>
          <w:szCs w:val="24"/>
        </w:rPr>
        <w:t>,</w:t>
      </w:r>
      <w:r w:rsidR="00522D87">
        <w:rPr>
          <w:rFonts w:ascii="Times New Roman" w:hAnsi="Times New Roman" w:cs="Times New Roman"/>
          <w:sz w:val="24"/>
          <w:szCs w:val="24"/>
        </w:rPr>
        <w:t xml:space="preserve"> &amp; Kunde, 2014)</w:t>
      </w:r>
      <w:r w:rsidR="00562831">
        <w:rPr>
          <w:rFonts w:ascii="Times New Roman" w:hAnsi="Times New Roman" w:cs="Times New Roman"/>
          <w:sz w:val="24"/>
          <w:szCs w:val="24"/>
        </w:rPr>
        <w:t>.</w:t>
      </w:r>
      <w:r w:rsidR="00522D87">
        <w:rPr>
          <w:rFonts w:ascii="Times New Roman" w:hAnsi="Times New Roman" w:cs="Times New Roman"/>
          <w:sz w:val="24"/>
          <w:szCs w:val="24"/>
        </w:rPr>
        <w:t xml:space="preserve"> Therefore, it </w:t>
      </w:r>
      <w:r w:rsidR="006744B5">
        <w:rPr>
          <w:rFonts w:ascii="Times New Roman" w:hAnsi="Times New Roman" w:cs="Times New Roman"/>
          <w:sz w:val="24"/>
          <w:szCs w:val="24"/>
        </w:rPr>
        <w:t>may be a</w:t>
      </w:r>
      <w:r w:rsidR="002F2E9F">
        <w:rPr>
          <w:rFonts w:ascii="Times New Roman" w:hAnsi="Times New Roman" w:cs="Times New Roman"/>
          <w:sz w:val="24"/>
          <w:szCs w:val="24"/>
        </w:rPr>
        <w:t xml:space="preserve"> sensible conclusion </w:t>
      </w:r>
      <w:r w:rsidR="006744B5">
        <w:rPr>
          <w:rFonts w:ascii="Times New Roman" w:hAnsi="Times New Roman" w:cs="Times New Roman"/>
          <w:sz w:val="24"/>
          <w:szCs w:val="24"/>
        </w:rPr>
        <w:t>that</w:t>
      </w:r>
      <w:r w:rsidR="00164075">
        <w:rPr>
          <w:rFonts w:ascii="Times New Roman" w:hAnsi="Times New Roman" w:cs="Times New Roman"/>
          <w:sz w:val="24"/>
          <w:szCs w:val="24"/>
        </w:rPr>
        <w:t>,</w:t>
      </w:r>
      <w:r w:rsidR="006744B5">
        <w:rPr>
          <w:rFonts w:ascii="Times New Roman" w:hAnsi="Times New Roman" w:cs="Times New Roman"/>
          <w:sz w:val="24"/>
          <w:szCs w:val="24"/>
        </w:rPr>
        <w:t xml:space="preserve"> in the case of the present study</w:t>
      </w:r>
      <w:r w:rsidR="00173C60">
        <w:rPr>
          <w:rFonts w:ascii="Times New Roman" w:hAnsi="Times New Roman" w:cs="Times New Roman"/>
          <w:sz w:val="24"/>
          <w:szCs w:val="24"/>
        </w:rPr>
        <w:t>,</w:t>
      </w:r>
      <w:r w:rsidR="0066756F">
        <w:rPr>
          <w:rFonts w:ascii="Times New Roman" w:hAnsi="Times New Roman" w:cs="Times New Roman"/>
          <w:sz w:val="24"/>
          <w:szCs w:val="24"/>
        </w:rPr>
        <w:t xml:space="preserve"> underlying cognitive biases,</w:t>
      </w:r>
      <w:r w:rsidR="00522D87">
        <w:rPr>
          <w:rFonts w:ascii="Times New Roman" w:hAnsi="Times New Roman" w:cs="Times New Roman"/>
          <w:sz w:val="24"/>
          <w:szCs w:val="24"/>
        </w:rPr>
        <w:t xml:space="preserve"> intentions</w:t>
      </w:r>
      <w:r w:rsidR="0066756F">
        <w:rPr>
          <w:rFonts w:ascii="Times New Roman" w:hAnsi="Times New Roman" w:cs="Times New Roman"/>
          <w:sz w:val="24"/>
          <w:szCs w:val="24"/>
        </w:rPr>
        <w:t xml:space="preserve"> or prior experience associated with cognitive concepts</w:t>
      </w:r>
      <w:r w:rsidR="00522D87">
        <w:rPr>
          <w:rFonts w:ascii="Times New Roman" w:hAnsi="Times New Roman" w:cs="Times New Roman"/>
          <w:sz w:val="24"/>
          <w:szCs w:val="24"/>
        </w:rPr>
        <w:t xml:space="preserve"> </w:t>
      </w:r>
      <w:r w:rsidR="006744B5">
        <w:rPr>
          <w:rFonts w:ascii="Times New Roman" w:hAnsi="Times New Roman" w:cs="Times New Roman"/>
          <w:sz w:val="24"/>
          <w:szCs w:val="24"/>
        </w:rPr>
        <w:t xml:space="preserve">are </w:t>
      </w:r>
      <w:r w:rsidR="006744B5">
        <w:rPr>
          <w:rFonts w:ascii="Times New Roman" w:hAnsi="Times New Roman" w:cs="Times New Roman"/>
          <w:sz w:val="24"/>
          <w:szCs w:val="24"/>
        </w:rPr>
        <w:lastRenderedPageBreak/>
        <w:t>influencing</w:t>
      </w:r>
      <w:r w:rsidR="00522D87">
        <w:rPr>
          <w:rFonts w:ascii="Times New Roman" w:hAnsi="Times New Roman" w:cs="Times New Roman"/>
          <w:sz w:val="24"/>
          <w:szCs w:val="24"/>
        </w:rPr>
        <w:t xml:space="preserve"> motor programming even</w:t>
      </w:r>
      <w:r w:rsidR="006744B5">
        <w:rPr>
          <w:rFonts w:ascii="Times New Roman" w:hAnsi="Times New Roman" w:cs="Times New Roman"/>
          <w:sz w:val="24"/>
          <w:szCs w:val="24"/>
        </w:rPr>
        <w:t xml:space="preserve"> though </w:t>
      </w:r>
      <w:r w:rsidR="00522D87">
        <w:rPr>
          <w:rFonts w:ascii="Times New Roman" w:hAnsi="Times New Roman" w:cs="Times New Roman"/>
          <w:sz w:val="24"/>
          <w:szCs w:val="24"/>
        </w:rPr>
        <w:t>they are discordant with the actual motor intention.</w:t>
      </w:r>
    </w:p>
    <w:p w14:paraId="1FA74B49" w14:textId="431CF7AA" w:rsidR="00C732C5" w:rsidRPr="007E5014" w:rsidRDefault="00C732C5" w:rsidP="00772019">
      <w:pPr>
        <w:keepNext/>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One could also speculate that th</w:t>
      </w:r>
      <w:r w:rsidR="00451459">
        <w:rPr>
          <w:rFonts w:ascii="Times New Roman" w:hAnsi="Times New Roman" w:cs="Times New Roman"/>
          <w:sz w:val="24"/>
          <w:szCs w:val="24"/>
        </w:rPr>
        <w:t>e e</w:t>
      </w:r>
      <w:r>
        <w:rPr>
          <w:rFonts w:ascii="Times New Roman" w:hAnsi="Times New Roman" w:cs="Times New Roman"/>
          <w:sz w:val="24"/>
          <w:szCs w:val="24"/>
        </w:rPr>
        <w:t xml:space="preserve">ffect </w:t>
      </w:r>
      <w:r w:rsidR="00451459">
        <w:rPr>
          <w:rFonts w:ascii="Times New Roman" w:hAnsi="Times New Roman" w:cs="Times New Roman"/>
          <w:sz w:val="24"/>
          <w:szCs w:val="24"/>
        </w:rPr>
        <w:t xml:space="preserve">of ownership </w:t>
      </w:r>
      <w:r>
        <w:rPr>
          <w:rFonts w:ascii="Times New Roman" w:hAnsi="Times New Roman" w:cs="Times New Roman"/>
          <w:sz w:val="24"/>
          <w:szCs w:val="24"/>
        </w:rPr>
        <w:t xml:space="preserve">may be grounded in embodied mechanisms. </w:t>
      </w:r>
      <w:r w:rsidR="00A00A21">
        <w:rPr>
          <w:rFonts w:ascii="Times New Roman" w:hAnsi="Times New Roman" w:cs="Times New Roman"/>
          <w:sz w:val="24"/>
          <w:szCs w:val="24"/>
        </w:rPr>
        <w:t>For example, it has been reported that i</w:t>
      </w:r>
      <w:r>
        <w:rPr>
          <w:rFonts w:ascii="Times New Roman" w:hAnsi="Times New Roman" w:cs="Times New Roman"/>
          <w:sz w:val="24"/>
          <w:szCs w:val="24"/>
        </w:rPr>
        <w:t xml:space="preserve">t is more natural to make a pushing movement in association with negatively connoted words and a pulling movement in association with positively connoted words (Chen &amp; </w:t>
      </w:r>
      <w:proofErr w:type="spellStart"/>
      <w:r>
        <w:rPr>
          <w:rFonts w:ascii="Times New Roman" w:hAnsi="Times New Roman" w:cs="Times New Roman"/>
          <w:sz w:val="24"/>
          <w:szCs w:val="24"/>
        </w:rPr>
        <w:t>Bargh</w:t>
      </w:r>
      <w:proofErr w:type="spellEnd"/>
      <w:r>
        <w:rPr>
          <w:rFonts w:ascii="Times New Roman" w:hAnsi="Times New Roman" w:cs="Times New Roman"/>
          <w:sz w:val="24"/>
          <w:szCs w:val="24"/>
        </w:rPr>
        <w:t>, 1999). This effect can then be altered by the target of the verb</w:t>
      </w:r>
      <w:r w:rsidR="0041293B">
        <w:rPr>
          <w:rFonts w:ascii="Times New Roman" w:hAnsi="Times New Roman" w:cs="Times New Roman"/>
          <w:sz w:val="24"/>
          <w:szCs w:val="24"/>
        </w:rPr>
        <w:t>,</w:t>
      </w:r>
      <w:r>
        <w:rPr>
          <w:rFonts w:ascii="Times New Roman" w:hAnsi="Times New Roman" w:cs="Times New Roman"/>
          <w:sz w:val="24"/>
          <w:szCs w:val="24"/>
        </w:rPr>
        <w:t xml:space="preserve"> indicating a social modulation (</w:t>
      </w:r>
      <w:proofErr w:type="spellStart"/>
      <w:r>
        <w:rPr>
          <w:rFonts w:ascii="Times New Roman" w:hAnsi="Times New Roman" w:cs="Times New Roman"/>
          <w:sz w:val="24"/>
          <w:szCs w:val="24"/>
        </w:rPr>
        <w:t>Lugli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Baroni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Gianelli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Borghi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Nicoletti</w:t>
      </w:r>
      <w:proofErr w:type="spellEnd"/>
      <w:r>
        <w:rPr>
          <w:rFonts w:ascii="Times New Roman" w:hAnsi="Times New Roman" w:cs="Times New Roman"/>
          <w:sz w:val="24"/>
          <w:szCs w:val="24"/>
        </w:rPr>
        <w:t>, 2012). By this line of reasoning, the passer</w:t>
      </w:r>
      <w:r w:rsidR="00B5347D">
        <w:rPr>
          <w:rFonts w:ascii="Times New Roman" w:hAnsi="Times New Roman" w:cs="Times New Roman"/>
          <w:sz w:val="24"/>
          <w:szCs w:val="24"/>
        </w:rPr>
        <w:t xml:space="preserve"> in the present study</w:t>
      </w:r>
      <w:r>
        <w:rPr>
          <w:rFonts w:ascii="Times New Roman" w:hAnsi="Times New Roman" w:cs="Times New Roman"/>
          <w:sz w:val="24"/>
          <w:szCs w:val="24"/>
        </w:rPr>
        <w:t xml:space="preserve"> may not reach the same level of </w:t>
      </w:r>
      <w:proofErr w:type="spellStart"/>
      <w:r>
        <w:rPr>
          <w:rFonts w:ascii="Times New Roman" w:hAnsi="Times New Roman" w:cs="Times New Roman"/>
          <w:sz w:val="24"/>
          <w:szCs w:val="24"/>
        </w:rPr>
        <w:t>facilitatory</w:t>
      </w:r>
      <w:proofErr w:type="spellEnd"/>
      <w:r>
        <w:rPr>
          <w:rFonts w:ascii="Times New Roman" w:hAnsi="Times New Roman" w:cs="Times New Roman"/>
          <w:sz w:val="24"/>
          <w:szCs w:val="24"/>
        </w:rPr>
        <w:t xml:space="preserve"> behavior with their own</w:t>
      </w:r>
      <w:r w:rsidR="00EA5899">
        <w:rPr>
          <w:rFonts w:ascii="Times New Roman" w:hAnsi="Times New Roman" w:cs="Times New Roman"/>
          <w:sz w:val="24"/>
          <w:szCs w:val="24"/>
        </w:rPr>
        <w:t xml:space="preserve"> </w:t>
      </w:r>
      <w:r>
        <w:rPr>
          <w:rFonts w:ascii="Times New Roman" w:hAnsi="Times New Roman" w:cs="Times New Roman"/>
          <w:sz w:val="24"/>
          <w:szCs w:val="24"/>
        </w:rPr>
        <w:t>object because the movement of passing the mug</w:t>
      </w:r>
      <w:r w:rsidR="006744B5">
        <w:rPr>
          <w:rFonts w:ascii="Times New Roman" w:hAnsi="Times New Roman" w:cs="Times New Roman"/>
          <w:sz w:val="24"/>
          <w:szCs w:val="24"/>
        </w:rPr>
        <w:t>, in essence,</w:t>
      </w:r>
      <w:r>
        <w:rPr>
          <w:rFonts w:ascii="Times New Roman" w:hAnsi="Times New Roman" w:cs="Times New Roman"/>
          <w:sz w:val="24"/>
          <w:szCs w:val="24"/>
        </w:rPr>
        <w:t xml:space="preserve"> represents an incongruent condition of pushing or giving a positively connoted object away. Of note, </w:t>
      </w:r>
      <w:r w:rsidR="006744B5">
        <w:rPr>
          <w:rFonts w:ascii="Times New Roman" w:hAnsi="Times New Roman" w:cs="Times New Roman"/>
          <w:sz w:val="24"/>
          <w:szCs w:val="24"/>
        </w:rPr>
        <w:t>the aforementioned</w:t>
      </w:r>
      <w:r>
        <w:rPr>
          <w:rFonts w:ascii="Times New Roman" w:hAnsi="Times New Roman" w:cs="Times New Roman"/>
          <w:sz w:val="24"/>
          <w:szCs w:val="24"/>
        </w:rPr>
        <w:t xml:space="preserve"> learned associative account </w:t>
      </w:r>
      <w:r w:rsidR="00173C60">
        <w:rPr>
          <w:rFonts w:ascii="Times New Roman" w:hAnsi="Times New Roman" w:cs="Times New Roman"/>
          <w:sz w:val="24"/>
          <w:szCs w:val="24"/>
        </w:rPr>
        <w:t>doe</w:t>
      </w:r>
      <w:r>
        <w:rPr>
          <w:rFonts w:ascii="Times New Roman" w:hAnsi="Times New Roman" w:cs="Times New Roman"/>
          <w:sz w:val="24"/>
          <w:szCs w:val="24"/>
        </w:rPr>
        <w:t>s not necessarily conflict with an embodied account. An embodied account may simply represent a higher degree of abstraction in the mechanisms associated with the effect and may eventually prove to be an extension of a learned associative account whereby ownership tends to be con</w:t>
      </w:r>
      <w:r w:rsidRPr="007E5014">
        <w:rPr>
          <w:rFonts w:ascii="Times New Roman" w:hAnsi="Times New Roman" w:cs="Times New Roman"/>
          <w:sz w:val="24"/>
          <w:szCs w:val="24"/>
        </w:rPr>
        <w:t xml:space="preserve">founded with valence (e.g. the mere-ownership effect, </w:t>
      </w:r>
      <w:proofErr w:type="spellStart"/>
      <w:r w:rsidRPr="007E5014">
        <w:rPr>
          <w:rFonts w:ascii="Times New Roman" w:hAnsi="Times New Roman" w:cs="Times New Roman"/>
          <w:sz w:val="24"/>
          <w:szCs w:val="24"/>
        </w:rPr>
        <w:t>Beggan</w:t>
      </w:r>
      <w:proofErr w:type="spellEnd"/>
      <w:r w:rsidRPr="007E5014">
        <w:rPr>
          <w:rFonts w:ascii="Times New Roman" w:hAnsi="Times New Roman" w:cs="Times New Roman"/>
          <w:sz w:val="24"/>
          <w:szCs w:val="24"/>
        </w:rPr>
        <w:t>, 1992).</w:t>
      </w:r>
    </w:p>
    <w:p w14:paraId="1DE55FA8" w14:textId="1F7FD5FB" w:rsidR="00510F29" w:rsidRDefault="002D2E36" w:rsidP="00A208A7">
      <w:pPr>
        <w:keepNext/>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Two additional important insights emerged from </w:t>
      </w:r>
      <w:r w:rsidR="00510F29" w:rsidRPr="00510F29">
        <w:rPr>
          <w:rFonts w:ascii="Times New Roman" w:hAnsi="Times New Roman" w:cs="Times New Roman"/>
          <w:sz w:val="24"/>
          <w:szCs w:val="24"/>
        </w:rPr>
        <w:t xml:space="preserve">Experiment 2. First, </w:t>
      </w:r>
      <w:proofErr w:type="spellStart"/>
      <w:r w:rsidR="00510F29" w:rsidRPr="00510F29">
        <w:rPr>
          <w:rFonts w:ascii="Times New Roman" w:hAnsi="Times New Roman" w:cs="Times New Roman"/>
          <w:sz w:val="24"/>
          <w:szCs w:val="24"/>
        </w:rPr>
        <w:t>facilitatory</w:t>
      </w:r>
      <w:proofErr w:type="spellEnd"/>
      <w:r w:rsidR="00510F29" w:rsidRPr="00510F29">
        <w:rPr>
          <w:rFonts w:ascii="Times New Roman" w:hAnsi="Times New Roman" w:cs="Times New Roman"/>
          <w:sz w:val="24"/>
          <w:szCs w:val="24"/>
        </w:rPr>
        <w:t xml:space="preserve"> behaviour in joint action is suppressed when using one’s own objects</w:t>
      </w:r>
      <w:r w:rsidR="00D62CDD">
        <w:rPr>
          <w:rFonts w:ascii="Times New Roman" w:hAnsi="Times New Roman" w:cs="Times New Roman"/>
          <w:sz w:val="24"/>
          <w:szCs w:val="24"/>
        </w:rPr>
        <w:t xml:space="preserve">. </w:t>
      </w:r>
      <w:r w:rsidR="00A602BF" w:rsidRPr="00A602BF">
        <w:rPr>
          <w:rFonts w:ascii="Times New Roman" w:hAnsi="Times New Roman" w:cs="Times New Roman"/>
          <w:sz w:val="24"/>
          <w:szCs w:val="24"/>
        </w:rPr>
        <w:t xml:space="preserve">That is, the ‘ownership effect’ here represents a </w:t>
      </w:r>
      <w:r w:rsidR="002142B1">
        <w:rPr>
          <w:rFonts w:ascii="Times New Roman" w:hAnsi="Times New Roman" w:cs="Times New Roman"/>
          <w:sz w:val="24"/>
          <w:szCs w:val="24"/>
        </w:rPr>
        <w:t>reduction</w:t>
      </w:r>
      <w:r w:rsidR="00A602BF" w:rsidRPr="00A602BF">
        <w:rPr>
          <w:rFonts w:ascii="Times New Roman" w:hAnsi="Times New Roman" w:cs="Times New Roman"/>
          <w:sz w:val="24"/>
          <w:szCs w:val="24"/>
        </w:rPr>
        <w:t xml:space="preserve"> of the level of </w:t>
      </w:r>
      <w:proofErr w:type="spellStart"/>
      <w:r w:rsidR="00A602BF" w:rsidRPr="00A602BF">
        <w:rPr>
          <w:rFonts w:ascii="Times New Roman" w:hAnsi="Times New Roman" w:cs="Times New Roman"/>
          <w:sz w:val="24"/>
          <w:szCs w:val="24"/>
        </w:rPr>
        <w:t>facilitatory</w:t>
      </w:r>
      <w:proofErr w:type="spellEnd"/>
      <w:r w:rsidR="00A602BF" w:rsidRPr="00A602BF">
        <w:rPr>
          <w:rFonts w:ascii="Times New Roman" w:hAnsi="Times New Roman" w:cs="Times New Roman"/>
          <w:sz w:val="24"/>
          <w:szCs w:val="24"/>
        </w:rPr>
        <w:t xml:space="preserve"> behavior associated with the owned mug rather than an enhancement of facilitation associated with the other mugs</w:t>
      </w:r>
      <w:r w:rsidR="00A602BF">
        <w:rPr>
          <w:rFonts w:ascii="Times New Roman" w:hAnsi="Times New Roman" w:cs="Times New Roman"/>
          <w:sz w:val="24"/>
          <w:szCs w:val="24"/>
        </w:rPr>
        <w:t xml:space="preserve">. </w:t>
      </w:r>
      <w:r w:rsidR="00510F29" w:rsidRPr="00510F29">
        <w:rPr>
          <w:rFonts w:ascii="Times New Roman" w:hAnsi="Times New Roman" w:cs="Times New Roman"/>
          <w:sz w:val="24"/>
          <w:szCs w:val="24"/>
        </w:rPr>
        <w:t>This conclusion can be made because the strongest joint action effect was with Experimenter’s mug, yet the Experimenter was never the co-actor. Second, it appears that it is necessary to consider both the experimental context (in Experiment 1, the Experimenter’s mug was not used) and the relationship to self of the other owners. In the case of Experiment 2</w:t>
      </w:r>
      <w:r w:rsidR="002142B1">
        <w:rPr>
          <w:rFonts w:ascii="Times New Roman" w:hAnsi="Times New Roman" w:cs="Times New Roman"/>
          <w:sz w:val="24"/>
          <w:szCs w:val="24"/>
        </w:rPr>
        <w:t xml:space="preserve">, </w:t>
      </w:r>
      <w:r w:rsidR="00712F88">
        <w:rPr>
          <w:rFonts w:ascii="Times New Roman" w:hAnsi="Times New Roman" w:cs="Times New Roman"/>
          <w:sz w:val="24"/>
          <w:szCs w:val="24"/>
        </w:rPr>
        <w:t>the self-overlap is higher for the co-actor</w:t>
      </w:r>
      <w:r w:rsidR="00EA4C95">
        <w:rPr>
          <w:rFonts w:ascii="Times New Roman" w:hAnsi="Times New Roman" w:cs="Times New Roman"/>
          <w:sz w:val="24"/>
          <w:szCs w:val="24"/>
        </w:rPr>
        <w:t>’s mug</w:t>
      </w:r>
      <w:r w:rsidR="00484C34">
        <w:rPr>
          <w:rFonts w:ascii="Times New Roman" w:hAnsi="Times New Roman" w:cs="Times New Roman"/>
          <w:sz w:val="24"/>
          <w:szCs w:val="24"/>
        </w:rPr>
        <w:t xml:space="preserve"> than the experimenter’s mug because the co-actor is a friend</w:t>
      </w:r>
      <w:r w:rsidR="00EA4C95">
        <w:rPr>
          <w:rFonts w:ascii="Times New Roman" w:hAnsi="Times New Roman" w:cs="Times New Roman"/>
          <w:sz w:val="24"/>
          <w:szCs w:val="24"/>
        </w:rPr>
        <w:t xml:space="preserve"> and thus represents a middle ground</w:t>
      </w:r>
      <w:r w:rsidR="00510F29" w:rsidRPr="00510F29">
        <w:rPr>
          <w:rFonts w:ascii="Times New Roman" w:hAnsi="Times New Roman" w:cs="Times New Roman"/>
          <w:sz w:val="24"/>
          <w:szCs w:val="24"/>
        </w:rPr>
        <w:t xml:space="preserve">. Indeed, the specific numerical pattern of results </w:t>
      </w:r>
      <w:r w:rsidR="00510F29" w:rsidRPr="00510F29">
        <w:rPr>
          <w:rFonts w:ascii="Times New Roman" w:hAnsi="Times New Roman" w:cs="Times New Roman"/>
          <w:sz w:val="24"/>
          <w:szCs w:val="24"/>
        </w:rPr>
        <w:lastRenderedPageBreak/>
        <w:t xml:space="preserve">in Experiment </w:t>
      </w:r>
      <w:r w:rsidR="00B3128E" w:rsidRPr="00510F29">
        <w:rPr>
          <w:rFonts w:ascii="Times New Roman" w:hAnsi="Times New Roman" w:cs="Times New Roman"/>
          <w:sz w:val="24"/>
          <w:szCs w:val="24"/>
        </w:rPr>
        <w:t>2</w:t>
      </w:r>
      <w:r w:rsidR="00510F29" w:rsidRPr="00510F29">
        <w:rPr>
          <w:rFonts w:ascii="Times New Roman" w:hAnsi="Times New Roman" w:cs="Times New Roman"/>
          <w:sz w:val="24"/>
          <w:szCs w:val="24"/>
        </w:rPr>
        <w:t xml:space="preserve"> is consistent with data patterns found in literature concerning self-relevance and perception (e.g., Sui, He &amp; Humphreys, 2012). </w:t>
      </w:r>
    </w:p>
    <w:p w14:paraId="464F86D6" w14:textId="03937199" w:rsidR="00772019" w:rsidRDefault="0067300B" w:rsidP="00A208A7">
      <w:pPr>
        <w:keepNext/>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sum, t</w:t>
      </w:r>
      <w:r w:rsidR="00AE553E">
        <w:rPr>
          <w:rFonts w:ascii="Times New Roman" w:hAnsi="Times New Roman" w:cs="Times New Roman"/>
          <w:sz w:val="24"/>
          <w:szCs w:val="24"/>
        </w:rPr>
        <w:t xml:space="preserve">he motor system has </w:t>
      </w:r>
      <w:r w:rsidR="006744B5">
        <w:rPr>
          <w:rFonts w:ascii="Times New Roman" w:hAnsi="Times New Roman" w:cs="Times New Roman"/>
          <w:sz w:val="24"/>
          <w:szCs w:val="24"/>
        </w:rPr>
        <w:t xml:space="preserve">developed, </w:t>
      </w:r>
      <w:r w:rsidR="00C732C5">
        <w:rPr>
          <w:rFonts w:ascii="Times New Roman" w:hAnsi="Times New Roman" w:cs="Times New Roman"/>
          <w:sz w:val="24"/>
          <w:szCs w:val="24"/>
        </w:rPr>
        <w:t>both on a collective and individual level</w:t>
      </w:r>
      <w:r w:rsidR="006744B5">
        <w:rPr>
          <w:rFonts w:ascii="Times New Roman" w:hAnsi="Times New Roman" w:cs="Times New Roman"/>
          <w:sz w:val="24"/>
          <w:szCs w:val="24"/>
        </w:rPr>
        <w:t>,</w:t>
      </w:r>
      <w:r w:rsidR="005F0D1B">
        <w:rPr>
          <w:rFonts w:ascii="Times New Roman" w:hAnsi="Times New Roman" w:cs="Times New Roman"/>
          <w:sz w:val="24"/>
          <w:szCs w:val="24"/>
        </w:rPr>
        <w:t xml:space="preserve"> </w:t>
      </w:r>
      <w:r w:rsidR="00C54283">
        <w:rPr>
          <w:rFonts w:ascii="Times New Roman" w:hAnsi="Times New Roman" w:cs="Times New Roman"/>
          <w:sz w:val="24"/>
          <w:szCs w:val="24"/>
        </w:rPr>
        <w:t xml:space="preserve">to </w:t>
      </w:r>
      <w:r w:rsidR="00AE553E">
        <w:rPr>
          <w:rFonts w:ascii="Times New Roman" w:hAnsi="Times New Roman" w:cs="Times New Roman"/>
          <w:sz w:val="24"/>
          <w:szCs w:val="24"/>
        </w:rPr>
        <w:t xml:space="preserve">find </w:t>
      </w:r>
      <w:r w:rsidR="00217DE1">
        <w:rPr>
          <w:rFonts w:ascii="Times New Roman" w:hAnsi="Times New Roman" w:cs="Times New Roman"/>
          <w:sz w:val="24"/>
          <w:szCs w:val="24"/>
        </w:rPr>
        <w:t xml:space="preserve">elegant </w:t>
      </w:r>
      <w:r w:rsidR="00AE553E">
        <w:rPr>
          <w:rFonts w:ascii="Times New Roman" w:hAnsi="Times New Roman" w:cs="Times New Roman"/>
          <w:sz w:val="24"/>
          <w:szCs w:val="24"/>
        </w:rPr>
        <w:t>solutions to the core problems it faces of efficiently interacting with</w:t>
      </w:r>
      <w:r w:rsidR="00EA5BFD">
        <w:rPr>
          <w:rFonts w:ascii="Times New Roman" w:hAnsi="Times New Roman" w:cs="Times New Roman"/>
          <w:sz w:val="24"/>
          <w:szCs w:val="24"/>
        </w:rPr>
        <w:t>in</w:t>
      </w:r>
      <w:r w:rsidR="00AE553E">
        <w:rPr>
          <w:rFonts w:ascii="Times New Roman" w:hAnsi="Times New Roman" w:cs="Times New Roman"/>
          <w:sz w:val="24"/>
          <w:szCs w:val="24"/>
        </w:rPr>
        <w:t xml:space="preserve"> </w:t>
      </w:r>
      <w:r w:rsidR="005F0D1B">
        <w:rPr>
          <w:rFonts w:ascii="Times New Roman" w:hAnsi="Times New Roman" w:cs="Times New Roman"/>
          <w:sz w:val="24"/>
          <w:szCs w:val="24"/>
        </w:rPr>
        <w:t xml:space="preserve">a </w:t>
      </w:r>
      <w:r w:rsidR="00AE553E">
        <w:rPr>
          <w:rFonts w:ascii="Times New Roman" w:hAnsi="Times New Roman" w:cs="Times New Roman"/>
          <w:sz w:val="24"/>
          <w:szCs w:val="24"/>
        </w:rPr>
        <w:t>social world.</w:t>
      </w:r>
      <w:r w:rsidR="00AE553E" w:rsidRPr="00AE553E">
        <w:rPr>
          <w:rFonts w:ascii="Times New Roman" w:hAnsi="Times New Roman" w:cs="Times New Roman"/>
          <w:sz w:val="24"/>
          <w:szCs w:val="24"/>
        </w:rPr>
        <w:t xml:space="preserve"> </w:t>
      </w:r>
      <w:r w:rsidR="009740A1" w:rsidRPr="009740A1">
        <w:rPr>
          <w:rFonts w:ascii="Times New Roman" w:hAnsi="Times New Roman" w:cs="Times New Roman"/>
          <w:sz w:val="24"/>
          <w:szCs w:val="24"/>
        </w:rPr>
        <w:t>Th</w:t>
      </w:r>
      <w:r w:rsidR="00EA5BFD">
        <w:rPr>
          <w:rFonts w:ascii="Times New Roman" w:hAnsi="Times New Roman" w:cs="Times New Roman"/>
          <w:sz w:val="24"/>
          <w:szCs w:val="24"/>
        </w:rPr>
        <w:t>e present</w:t>
      </w:r>
      <w:r w:rsidR="009740A1" w:rsidRPr="009740A1">
        <w:rPr>
          <w:rFonts w:ascii="Times New Roman" w:hAnsi="Times New Roman" w:cs="Times New Roman"/>
          <w:sz w:val="24"/>
          <w:szCs w:val="24"/>
        </w:rPr>
        <w:t xml:space="preserve"> stud</w:t>
      </w:r>
      <w:r w:rsidR="005515DA">
        <w:rPr>
          <w:rFonts w:ascii="Times New Roman" w:hAnsi="Times New Roman" w:cs="Times New Roman"/>
          <w:sz w:val="24"/>
          <w:szCs w:val="24"/>
        </w:rPr>
        <w:t>ies reveal</w:t>
      </w:r>
      <w:r w:rsidR="009740A1" w:rsidRPr="009740A1">
        <w:rPr>
          <w:rFonts w:ascii="Times New Roman" w:hAnsi="Times New Roman" w:cs="Times New Roman"/>
          <w:sz w:val="24"/>
          <w:szCs w:val="24"/>
        </w:rPr>
        <w:t xml:space="preserve"> that non-physical features that are culturally</w:t>
      </w:r>
      <w:r w:rsidR="00EA5BFD">
        <w:rPr>
          <w:rFonts w:ascii="Times New Roman" w:hAnsi="Times New Roman" w:cs="Times New Roman"/>
          <w:sz w:val="24"/>
          <w:szCs w:val="24"/>
        </w:rPr>
        <w:t>-</w:t>
      </w:r>
      <w:r w:rsidR="009740A1" w:rsidRPr="009740A1">
        <w:rPr>
          <w:rFonts w:ascii="Times New Roman" w:hAnsi="Times New Roman" w:cs="Times New Roman"/>
          <w:sz w:val="24"/>
          <w:szCs w:val="24"/>
        </w:rPr>
        <w:t xml:space="preserve"> and societally</w:t>
      </w:r>
      <w:r w:rsidR="00EA5BFD">
        <w:rPr>
          <w:rFonts w:ascii="Times New Roman" w:hAnsi="Times New Roman" w:cs="Times New Roman"/>
          <w:sz w:val="24"/>
          <w:szCs w:val="24"/>
        </w:rPr>
        <w:t>-</w:t>
      </w:r>
      <w:r w:rsidR="009740A1" w:rsidRPr="009740A1">
        <w:rPr>
          <w:rFonts w:ascii="Times New Roman" w:hAnsi="Times New Roman" w:cs="Times New Roman"/>
          <w:sz w:val="24"/>
          <w:szCs w:val="24"/>
        </w:rPr>
        <w:t xml:space="preserve">based can bias the execution of motor plans in </w:t>
      </w:r>
      <w:r w:rsidR="00451459">
        <w:rPr>
          <w:rFonts w:ascii="Times New Roman" w:hAnsi="Times New Roman" w:cs="Times New Roman"/>
          <w:sz w:val="24"/>
          <w:szCs w:val="24"/>
        </w:rPr>
        <w:t>previously unreported</w:t>
      </w:r>
      <w:r w:rsidR="009740A1" w:rsidRPr="009740A1">
        <w:rPr>
          <w:rFonts w:ascii="Times New Roman" w:hAnsi="Times New Roman" w:cs="Times New Roman"/>
          <w:sz w:val="24"/>
          <w:szCs w:val="24"/>
        </w:rPr>
        <w:t xml:space="preserve"> ways</w:t>
      </w:r>
      <w:r w:rsidR="00217DE1">
        <w:rPr>
          <w:rFonts w:ascii="Times New Roman" w:hAnsi="Times New Roman" w:cs="Times New Roman"/>
          <w:sz w:val="24"/>
          <w:szCs w:val="24"/>
        </w:rPr>
        <w:t>.</w:t>
      </w:r>
      <w:r w:rsidR="009740A1" w:rsidRPr="009740A1">
        <w:rPr>
          <w:rFonts w:ascii="Times New Roman" w:hAnsi="Times New Roman" w:cs="Times New Roman"/>
          <w:sz w:val="24"/>
          <w:szCs w:val="24"/>
        </w:rPr>
        <w:t xml:space="preserve"> </w:t>
      </w:r>
      <w:r w:rsidR="00217DE1">
        <w:rPr>
          <w:rFonts w:ascii="Times New Roman" w:hAnsi="Times New Roman" w:cs="Times New Roman"/>
          <w:sz w:val="24"/>
          <w:szCs w:val="24"/>
        </w:rPr>
        <w:t>Al</w:t>
      </w:r>
      <w:r w:rsidR="009740A1" w:rsidRPr="009740A1">
        <w:rPr>
          <w:rFonts w:ascii="Times New Roman" w:hAnsi="Times New Roman" w:cs="Times New Roman"/>
          <w:sz w:val="24"/>
          <w:szCs w:val="24"/>
        </w:rPr>
        <w:t>though</w:t>
      </w:r>
      <w:r w:rsidR="00272226">
        <w:rPr>
          <w:rFonts w:ascii="Times New Roman" w:hAnsi="Times New Roman" w:cs="Times New Roman"/>
          <w:sz w:val="24"/>
          <w:szCs w:val="24"/>
        </w:rPr>
        <w:t xml:space="preserve"> awareness of the ownership status of an object did not interrupt</w:t>
      </w:r>
      <w:r w:rsidR="009740A1" w:rsidRPr="009740A1">
        <w:rPr>
          <w:rFonts w:ascii="Times New Roman" w:hAnsi="Times New Roman" w:cs="Times New Roman"/>
          <w:sz w:val="24"/>
          <w:szCs w:val="24"/>
        </w:rPr>
        <w:t xml:space="preserve"> the overarching goal (facilitation of joint behavior) </w:t>
      </w:r>
      <w:r w:rsidR="007750AF">
        <w:rPr>
          <w:rFonts w:ascii="Times New Roman" w:hAnsi="Times New Roman" w:cs="Times New Roman"/>
          <w:sz w:val="24"/>
          <w:szCs w:val="24"/>
        </w:rPr>
        <w:t>in these naturalistic passing movements</w:t>
      </w:r>
      <w:r w:rsidR="00217DE1">
        <w:rPr>
          <w:rFonts w:ascii="Times New Roman" w:hAnsi="Times New Roman" w:cs="Times New Roman"/>
          <w:sz w:val="24"/>
          <w:szCs w:val="24"/>
        </w:rPr>
        <w:t xml:space="preserve">, </w:t>
      </w:r>
      <w:r w:rsidR="007750AF">
        <w:rPr>
          <w:rFonts w:ascii="Times New Roman" w:hAnsi="Times New Roman" w:cs="Times New Roman"/>
          <w:sz w:val="24"/>
          <w:szCs w:val="24"/>
        </w:rPr>
        <w:t>ownership did</w:t>
      </w:r>
      <w:r w:rsidR="00217DE1">
        <w:rPr>
          <w:rFonts w:ascii="Times New Roman" w:hAnsi="Times New Roman" w:cs="Times New Roman"/>
          <w:sz w:val="24"/>
          <w:szCs w:val="24"/>
        </w:rPr>
        <w:t xml:space="preserve"> shap</w:t>
      </w:r>
      <w:r w:rsidR="007750AF">
        <w:rPr>
          <w:rFonts w:ascii="Times New Roman" w:hAnsi="Times New Roman" w:cs="Times New Roman"/>
          <w:sz w:val="24"/>
          <w:szCs w:val="24"/>
        </w:rPr>
        <w:t>e</w:t>
      </w:r>
      <w:r w:rsidR="00217DE1">
        <w:rPr>
          <w:rFonts w:ascii="Times New Roman" w:hAnsi="Times New Roman" w:cs="Times New Roman"/>
          <w:sz w:val="24"/>
          <w:szCs w:val="24"/>
        </w:rPr>
        <w:t xml:space="preserve"> </w:t>
      </w:r>
      <w:r w:rsidR="007750AF">
        <w:rPr>
          <w:rFonts w:ascii="Times New Roman" w:hAnsi="Times New Roman" w:cs="Times New Roman"/>
          <w:sz w:val="24"/>
          <w:szCs w:val="24"/>
        </w:rPr>
        <w:t>the dyad’s joint goals</w:t>
      </w:r>
      <w:r w:rsidR="00217DE1">
        <w:rPr>
          <w:rFonts w:ascii="Times New Roman" w:hAnsi="Times New Roman" w:cs="Times New Roman"/>
          <w:sz w:val="24"/>
          <w:szCs w:val="24"/>
        </w:rPr>
        <w:t xml:space="preserve"> in subtle ways</w:t>
      </w:r>
      <w:r w:rsidR="009740A1" w:rsidRPr="009740A1">
        <w:rPr>
          <w:rFonts w:ascii="Times New Roman" w:hAnsi="Times New Roman" w:cs="Times New Roman"/>
          <w:sz w:val="24"/>
          <w:szCs w:val="24"/>
        </w:rPr>
        <w:t>.</w:t>
      </w:r>
    </w:p>
    <w:p w14:paraId="73F48FFD" w14:textId="77777777" w:rsidR="00772019" w:rsidRDefault="00772019">
      <w:r>
        <w:br w:type="page"/>
      </w:r>
    </w:p>
    <w:p w14:paraId="0844CB5C" w14:textId="77777777" w:rsidR="00A540B8" w:rsidRPr="00E02F2D" w:rsidRDefault="003059A2" w:rsidP="00E02F2D">
      <w:pPr>
        <w:spacing w:after="0" w:line="480" w:lineRule="auto"/>
        <w:jc w:val="center"/>
        <w:rPr>
          <w:rFonts w:ascii="Times New Roman" w:hAnsi="Times New Roman" w:cs="Times New Roman"/>
          <w:b/>
          <w:sz w:val="24"/>
          <w:szCs w:val="24"/>
        </w:rPr>
      </w:pPr>
      <w:r w:rsidRPr="00E02F2D">
        <w:rPr>
          <w:rFonts w:ascii="Times New Roman" w:hAnsi="Times New Roman" w:cs="Times New Roman"/>
          <w:b/>
          <w:sz w:val="24"/>
          <w:szCs w:val="24"/>
        </w:rPr>
        <w:lastRenderedPageBreak/>
        <w:t>References:</w:t>
      </w:r>
    </w:p>
    <w:p w14:paraId="12F29A74" w14:textId="5181E5DC" w:rsidR="0010268B" w:rsidRDefault="0010268B" w:rsidP="0010268B">
      <w:pPr>
        <w:widowControl w:val="0"/>
        <w:autoSpaceDE w:val="0"/>
        <w:autoSpaceDN w:val="0"/>
        <w:adjustRightInd w:val="0"/>
        <w:spacing w:after="0" w:line="480" w:lineRule="auto"/>
        <w:ind w:left="851" w:hanging="851"/>
        <w:rPr>
          <w:rFonts w:ascii="Times New Roman" w:hAnsi="Times New Roman" w:cs="Times New Roman"/>
          <w:sz w:val="24"/>
          <w:szCs w:val="24"/>
        </w:rPr>
      </w:pPr>
      <w:proofErr w:type="spellStart"/>
      <w:r>
        <w:rPr>
          <w:rFonts w:ascii="Times New Roman" w:hAnsi="Times New Roman" w:cs="Times New Roman"/>
          <w:sz w:val="24"/>
          <w:szCs w:val="24"/>
        </w:rPr>
        <w:t>Beggan</w:t>
      </w:r>
      <w:proofErr w:type="spellEnd"/>
      <w:r>
        <w:rPr>
          <w:rFonts w:ascii="Times New Roman" w:hAnsi="Times New Roman" w:cs="Times New Roman"/>
          <w:sz w:val="24"/>
          <w:szCs w:val="24"/>
        </w:rPr>
        <w:t xml:space="preserve">, J.K. (1992)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the social nature of </w:t>
      </w:r>
      <w:proofErr w:type="spellStart"/>
      <w:r>
        <w:rPr>
          <w:rFonts w:ascii="Times New Roman" w:hAnsi="Times New Roman" w:cs="Times New Roman"/>
          <w:sz w:val="24"/>
          <w:szCs w:val="24"/>
        </w:rPr>
        <w:t>nonsocial</w:t>
      </w:r>
      <w:proofErr w:type="spellEnd"/>
      <w:r>
        <w:rPr>
          <w:rFonts w:ascii="Times New Roman" w:hAnsi="Times New Roman" w:cs="Times New Roman"/>
          <w:sz w:val="24"/>
          <w:szCs w:val="24"/>
        </w:rPr>
        <w:t xml:space="preserve"> perception: The mere ownership effect. </w:t>
      </w:r>
      <w:r>
        <w:rPr>
          <w:rFonts w:ascii="Times New Roman" w:hAnsi="Times New Roman" w:cs="Times New Roman"/>
          <w:i/>
          <w:sz w:val="24"/>
          <w:szCs w:val="24"/>
        </w:rPr>
        <w:t>Journal of Personality and Social Psychology, 62</w:t>
      </w:r>
      <w:r>
        <w:rPr>
          <w:rFonts w:ascii="Times New Roman" w:hAnsi="Times New Roman" w:cs="Times New Roman"/>
          <w:sz w:val="24"/>
          <w:szCs w:val="24"/>
        </w:rPr>
        <w:t>(2), 229-237.</w:t>
      </w:r>
    </w:p>
    <w:p w14:paraId="1D9D494D" w14:textId="77777777" w:rsidR="009C45B2" w:rsidRPr="00DC14AE" w:rsidRDefault="00DC14AE" w:rsidP="009C45B2">
      <w:pPr>
        <w:widowControl w:val="0"/>
        <w:autoSpaceDE w:val="0"/>
        <w:autoSpaceDN w:val="0"/>
        <w:adjustRightInd w:val="0"/>
        <w:spacing w:after="0" w:line="480" w:lineRule="auto"/>
        <w:ind w:left="851" w:hanging="851"/>
        <w:rPr>
          <w:rFonts w:ascii="Times New Roman" w:hAnsi="Times New Roman" w:cs="Times New Roman"/>
          <w:sz w:val="24"/>
          <w:szCs w:val="24"/>
        </w:rPr>
      </w:pPr>
      <w:r>
        <w:rPr>
          <w:rFonts w:ascii="Times New Roman" w:hAnsi="Times New Roman" w:cs="Times New Roman"/>
          <w:sz w:val="24"/>
          <w:szCs w:val="24"/>
        </w:rPr>
        <w:t xml:space="preserve">Chen, M. &amp; </w:t>
      </w:r>
      <w:proofErr w:type="spellStart"/>
      <w:r>
        <w:rPr>
          <w:rFonts w:ascii="Times New Roman" w:hAnsi="Times New Roman" w:cs="Times New Roman"/>
          <w:sz w:val="24"/>
          <w:szCs w:val="24"/>
        </w:rPr>
        <w:t>Bargh</w:t>
      </w:r>
      <w:proofErr w:type="spellEnd"/>
      <w:r>
        <w:rPr>
          <w:rFonts w:ascii="Times New Roman" w:hAnsi="Times New Roman" w:cs="Times New Roman"/>
          <w:sz w:val="24"/>
          <w:szCs w:val="24"/>
        </w:rPr>
        <w:t xml:space="preserve">, J.A. (1999) Consequences of automatic evaluation: Immediate behavioral predispositions to approach or avoid the stimulus. </w:t>
      </w:r>
      <w:r>
        <w:rPr>
          <w:rFonts w:ascii="Times New Roman" w:hAnsi="Times New Roman" w:cs="Times New Roman"/>
          <w:i/>
          <w:sz w:val="24"/>
          <w:szCs w:val="24"/>
        </w:rPr>
        <w:t>Personality and Social Psychology Bulletin, 25</w:t>
      </w:r>
      <w:r>
        <w:rPr>
          <w:rFonts w:ascii="Times New Roman" w:hAnsi="Times New Roman" w:cs="Times New Roman"/>
          <w:sz w:val="24"/>
          <w:szCs w:val="24"/>
        </w:rPr>
        <w:t xml:space="preserve">(2), 215-224. </w:t>
      </w:r>
      <w:proofErr w:type="gramStart"/>
      <w:r>
        <w:rPr>
          <w:rFonts w:ascii="Times New Roman" w:hAnsi="Times New Roman" w:cs="Times New Roman"/>
          <w:sz w:val="24"/>
          <w:szCs w:val="24"/>
        </w:rPr>
        <w:t>doi:</w:t>
      </w:r>
      <w:proofErr w:type="gramEnd"/>
      <w:r>
        <w:rPr>
          <w:rFonts w:ascii="Times New Roman" w:hAnsi="Times New Roman" w:cs="Times New Roman"/>
          <w:sz w:val="24"/>
          <w:szCs w:val="24"/>
        </w:rPr>
        <w:t>10.1177/0146167299025002007</w:t>
      </w:r>
    </w:p>
    <w:p w14:paraId="3611C8E5" w14:textId="77777777" w:rsidR="00C42C58" w:rsidRDefault="001010B9" w:rsidP="00DE6D6F">
      <w:pPr>
        <w:widowControl w:val="0"/>
        <w:autoSpaceDE w:val="0"/>
        <w:autoSpaceDN w:val="0"/>
        <w:adjustRightInd w:val="0"/>
        <w:spacing w:after="0" w:line="480" w:lineRule="auto"/>
        <w:ind w:left="851" w:hanging="851"/>
        <w:rPr>
          <w:rFonts w:ascii="Times New Roman" w:hAnsi="Times New Roman" w:cs="Times New Roman"/>
          <w:sz w:val="24"/>
          <w:szCs w:val="24"/>
        </w:rPr>
      </w:pPr>
      <w:r>
        <w:rPr>
          <w:rFonts w:ascii="Times New Roman" w:hAnsi="Times New Roman" w:cs="Times New Roman"/>
          <w:sz w:val="24"/>
          <w:szCs w:val="24"/>
        </w:rPr>
        <w:t xml:space="preserve">Constable, M.D. </w:t>
      </w:r>
      <w:proofErr w:type="spellStart"/>
      <w:r>
        <w:rPr>
          <w:rFonts w:ascii="Times New Roman" w:hAnsi="Times New Roman" w:cs="Times New Roman"/>
          <w:sz w:val="24"/>
          <w:szCs w:val="24"/>
        </w:rPr>
        <w:t>Kritikos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Bayliss</w:t>
      </w:r>
      <w:proofErr w:type="spellEnd"/>
      <w:r>
        <w:rPr>
          <w:rFonts w:ascii="Times New Roman" w:hAnsi="Times New Roman" w:cs="Times New Roman"/>
          <w:sz w:val="24"/>
          <w:szCs w:val="24"/>
        </w:rPr>
        <w:t xml:space="preserve">, A.P. (2011) Grasping the concept of personal property. </w:t>
      </w:r>
      <w:r>
        <w:rPr>
          <w:rFonts w:ascii="Times New Roman" w:hAnsi="Times New Roman" w:cs="Times New Roman"/>
          <w:i/>
          <w:sz w:val="24"/>
          <w:szCs w:val="24"/>
        </w:rPr>
        <w:t>Cognition, 119</w:t>
      </w:r>
      <w:r>
        <w:rPr>
          <w:rFonts w:ascii="Times New Roman" w:hAnsi="Times New Roman" w:cs="Times New Roman"/>
          <w:sz w:val="24"/>
          <w:szCs w:val="24"/>
        </w:rPr>
        <w:t>(3), 430-437. doi:10.1016/j.cognition.2011.02.007</w:t>
      </w:r>
    </w:p>
    <w:p w14:paraId="6354BC53" w14:textId="7475181A" w:rsidR="001010B9" w:rsidRDefault="001010B9" w:rsidP="00DE6D6F">
      <w:pPr>
        <w:widowControl w:val="0"/>
        <w:autoSpaceDE w:val="0"/>
        <w:autoSpaceDN w:val="0"/>
        <w:adjustRightInd w:val="0"/>
        <w:spacing w:after="0" w:line="480" w:lineRule="auto"/>
        <w:ind w:left="851" w:hanging="851"/>
        <w:rPr>
          <w:rFonts w:ascii="Times New Roman" w:hAnsi="Times New Roman" w:cs="Times New Roman"/>
          <w:sz w:val="24"/>
          <w:szCs w:val="24"/>
        </w:rPr>
      </w:pPr>
      <w:r>
        <w:rPr>
          <w:rFonts w:ascii="Times New Roman" w:hAnsi="Times New Roman" w:cs="Times New Roman"/>
          <w:sz w:val="24"/>
          <w:szCs w:val="24"/>
        </w:rPr>
        <w:t xml:space="preserve">Constable, M.D. </w:t>
      </w:r>
      <w:proofErr w:type="spellStart"/>
      <w:r>
        <w:rPr>
          <w:rFonts w:ascii="Times New Roman" w:hAnsi="Times New Roman" w:cs="Times New Roman"/>
          <w:sz w:val="24"/>
          <w:szCs w:val="24"/>
        </w:rPr>
        <w:t>Kritikos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Lipp</w:t>
      </w:r>
      <w:proofErr w:type="spellEnd"/>
      <w:r>
        <w:rPr>
          <w:rFonts w:ascii="Times New Roman" w:hAnsi="Times New Roman" w:cs="Times New Roman"/>
          <w:sz w:val="24"/>
          <w:szCs w:val="24"/>
        </w:rPr>
        <w:t xml:space="preserve">, O.V. &amp; </w:t>
      </w:r>
      <w:proofErr w:type="spellStart"/>
      <w:r>
        <w:rPr>
          <w:rFonts w:ascii="Times New Roman" w:hAnsi="Times New Roman" w:cs="Times New Roman"/>
          <w:sz w:val="24"/>
          <w:szCs w:val="24"/>
        </w:rPr>
        <w:t>Bayliss</w:t>
      </w:r>
      <w:proofErr w:type="spellEnd"/>
      <w:r>
        <w:rPr>
          <w:rFonts w:ascii="Times New Roman" w:hAnsi="Times New Roman" w:cs="Times New Roman"/>
          <w:sz w:val="24"/>
          <w:szCs w:val="24"/>
        </w:rPr>
        <w:t>, A.P.</w:t>
      </w:r>
      <w:r w:rsidR="0041293B">
        <w:rPr>
          <w:rFonts w:ascii="Times New Roman" w:hAnsi="Times New Roman" w:cs="Times New Roman"/>
          <w:sz w:val="24"/>
          <w:szCs w:val="24"/>
        </w:rPr>
        <w:t xml:space="preserve"> </w:t>
      </w:r>
      <w:r>
        <w:rPr>
          <w:rFonts w:ascii="Times New Roman" w:hAnsi="Times New Roman" w:cs="Times New Roman"/>
          <w:sz w:val="24"/>
          <w:szCs w:val="24"/>
        </w:rPr>
        <w:t xml:space="preserve">(2014) Object ownership and action: The influence of social context and choice on the physical manipulation of personal property. </w:t>
      </w:r>
      <w:r>
        <w:rPr>
          <w:rFonts w:ascii="Times New Roman" w:hAnsi="Times New Roman" w:cs="Times New Roman"/>
          <w:i/>
          <w:sz w:val="24"/>
          <w:szCs w:val="24"/>
        </w:rPr>
        <w:t>Experimental Brain Research, 232</w:t>
      </w:r>
      <w:r>
        <w:rPr>
          <w:rFonts w:ascii="Times New Roman" w:hAnsi="Times New Roman" w:cs="Times New Roman"/>
          <w:sz w:val="24"/>
          <w:szCs w:val="24"/>
        </w:rPr>
        <w:t xml:space="preserve">(12), 3749-3761. </w:t>
      </w:r>
      <w:proofErr w:type="gramStart"/>
      <w:r>
        <w:rPr>
          <w:rFonts w:ascii="Times New Roman" w:hAnsi="Times New Roman" w:cs="Times New Roman"/>
          <w:sz w:val="24"/>
          <w:szCs w:val="24"/>
        </w:rPr>
        <w:t>doi:</w:t>
      </w:r>
      <w:proofErr w:type="gramEnd"/>
      <w:r>
        <w:rPr>
          <w:rFonts w:ascii="Times New Roman" w:hAnsi="Times New Roman" w:cs="Times New Roman"/>
          <w:sz w:val="24"/>
          <w:szCs w:val="24"/>
        </w:rPr>
        <w:t>10.1007/s00221-014-4163</w:t>
      </w:r>
    </w:p>
    <w:p w14:paraId="44C9B2C4" w14:textId="77777777" w:rsidR="002E26C7" w:rsidRDefault="002E26C7" w:rsidP="00DE6D6F">
      <w:pPr>
        <w:widowControl w:val="0"/>
        <w:autoSpaceDE w:val="0"/>
        <w:autoSpaceDN w:val="0"/>
        <w:adjustRightInd w:val="0"/>
        <w:spacing w:after="0" w:line="480" w:lineRule="auto"/>
        <w:ind w:left="851" w:hanging="851"/>
        <w:rPr>
          <w:rFonts w:ascii="Times New Roman" w:hAnsi="Times New Roman" w:cs="Times New Roman"/>
          <w:sz w:val="24"/>
          <w:szCs w:val="24"/>
        </w:rPr>
      </w:pPr>
      <w:r>
        <w:rPr>
          <w:rFonts w:ascii="Times New Roman" w:hAnsi="Times New Roman" w:cs="Times New Roman"/>
          <w:sz w:val="24"/>
          <w:szCs w:val="24"/>
        </w:rPr>
        <w:t xml:space="preserve">Cunningham, S.J. Turk, D.J., Macdonald, L.M. &amp; </w:t>
      </w:r>
      <w:proofErr w:type="spellStart"/>
      <w:r>
        <w:rPr>
          <w:rFonts w:ascii="Times New Roman" w:hAnsi="Times New Roman" w:cs="Times New Roman"/>
          <w:sz w:val="24"/>
          <w:szCs w:val="24"/>
        </w:rPr>
        <w:t>Macrae</w:t>
      </w:r>
      <w:proofErr w:type="spellEnd"/>
      <w:r>
        <w:rPr>
          <w:rFonts w:ascii="Times New Roman" w:hAnsi="Times New Roman" w:cs="Times New Roman"/>
          <w:sz w:val="24"/>
          <w:szCs w:val="24"/>
        </w:rPr>
        <w:t xml:space="preserve">, C.N. (2008) </w:t>
      </w:r>
      <w:proofErr w:type="gramStart"/>
      <w:r>
        <w:rPr>
          <w:rFonts w:ascii="Times New Roman" w:hAnsi="Times New Roman" w:cs="Times New Roman"/>
          <w:sz w:val="24"/>
          <w:szCs w:val="24"/>
        </w:rPr>
        <w:t>Yours</w:t>
      </w:r>
      <w:proofErr w:type="gramEnd"/>
      <w:r>
        <w:rPr>
          <w:rFonts w:ascii="Times New Roman" w:hAnsi="Times New Roman" w:cs="Times New Roman"/>
          <w:sz w:val="24"/>
          <w:szCs w:val="24"/>
        </w:rPr>
        <w:t xml:space="preserve"> or mine? Ownership and memory. </w:t>
      </w:r>
      <w:r>
        <w:rPr>
          <w:rFonts w:ascii="Times New Roman" w:hAnsi="Times New Roman" w:cs="Times New Roman"/>
          <w:i/>
          <w:sz w:val="24"/>
          <w:szCs w:val="24"/>
        </w:rPr>
        <w:t>Consciousness and Cognition, 17</w:t>
      </w:r>
      <w:r>
        <w:rPr>
          <w:rFonts w:ascii="Times New Roman" w:hAnsi="Times New Roman" w:cs="Times New Roman"/>
          <w:sz w:val="24"/>
          <w:szCs w:val="24"/>
        </w:rPr>
        <w:t>(1), 312-318. doi:10.1016/j.concog.2007.04.003</w:t>
      </w:r>
    </w:p>
    <w:p w14:paraId="73F8AD51" w14:textId="77777777" w:rsidR="00674B7E" w:rsidRDefault="00674B7E" w:rsidP="00DE6D6F">
      <w:pPr>
        <w:widowControl w:val="0"/>
        <w:autoSpaceDE w:val="0"/>
        <w:autoSpaceDN w:val="0"/>
        <w:adjustRightInd w:val="0"/>
        <w:spacing w:after="0" w:line="480" w:lineRule="auto"/>
        <w:ind w:left="851" w:hanging="851"/>
        <w:rPr>
          <w:rFonts w:ascii="Times New Roman" w:hAnsi="Times New Roman" w:cs="Times New Roman"/>
          <w:sz w:val="24"/>
          <w:szCs w:val="24"/>
        </w:rPr>
      </w:pPr>
      <w:r>
        <w:rPr>
          <w:rFonts w:ascii="Times New Roman" w:hAnsi="Times New Roman" w:cs="Times New Roman"/>
          <w:sz w:val="24"/>
          <w:szCs w:val="24"/>
        </w:rPr>
        <w:t xml:space="preserve">Flanagan, J.R. &amp; Johansson, R.S. (2003) Action plans used in action observation. </w:t>
      </w:r>
      <w:r>
        <w:rPr>
          <w:rFonts w:ascii="Times New Roman" w:hAnsi="Times New Roman" w:cs="Times New Roman"/>
          <w:i/>
          <w:sz w:val="24"/>
          <w:szCs w:val="24"/>
        </w:rPr>
        <w:t>Nature, 424</w:t>
      </w:r>
      <w:r>
        <w:rPr>
          <w:rFonts w:ascii="Times New Roman" w:hAnsi="Times New Roman" w:cs="Times New Roman"/>
          <w:sz w:val="24"/>
          <w:szCs w:val="24"/>
        </w:rPr>
        <w:t xml:space="preserve">(6950), 769-771. </w:t>
      </w:r>
      <w:proofErr w:type="spellStart"/>
      <w:proofErr w:type="gramStart"/>
      <w:r>
        <w:rPr>
          <w:rFonts w:ascii="Times New Roman" w:hAnsi="Times New Roman" w:cs="Times New Roman"/>
          <w:sz w:val="24"/>
          <w:szCs w:val="24"/>
        </w:rPr>
        <w:t>doi</w:t>
      </w:r>
      <w:proofErr w:type="spellEnd"/>
      <w:proofErr w:type="gramEnd"/>
      <w:r>
        <w:rPr>
          <w:rFonts w:ascii="Times New Roman" w:hAnsi="Times New Roman" w:cs="Times New Roman"/>
          <w:sz w:val="24"/>
          <w:szCs w:val="24"/>
        </w:rPr>
        <w:t>: 10.1038/nature01861</w:t>
      </w:r>
    </w:p>
    <w:p w14:paraId="644402C2" w14:textId="77777777" w:rsidR="007F6C11" w:rsidRDefault="007F6C11" w:rsidP="00DE6D6F">
      <w:pPr>
        <w:widowControl w:val="0"/>
        <w:autoSpaceDE w:val="0"/>
        <w:autoSpaceDN w:val="0"/>
        <w:adjustRightInd w:val="0"/>
        <w:spacing w:after="0" w:line="480" w:lineRule="auto"/>
        <w:ind w:left="851" w:hanging="851"/>
        <w:rPr>
          <w:rFonts w:ascii="Times New Roman" w:hAnsi="Times New Roman" w:cs="Times New Roman"/>
          <w:sz w:val="24"/>
          <w:szCs w:val="24"/>
        </w:rPr>
      </w:pPr>
      <w:r>
        <w:rPr>
          <w:rFonts w:ascii="Times New Roman" w:hAnsi="Times New Roman" w:cs="Times New Roman"/>
          <w:sz w:val="24"/>
          <w:szCs w:val="24"/>
        </w:rPr>
        <w:t xml:space="preserve">Gonzalez, D.A. </w:t>
      </w:r>
      <w:proofErr w:type="spellStart"/>
      <w:r>
        <w:rPr>
          <w:rFonts w:ascii="Times New Roman" w:hAnsi="Times New Roman" w:cs="Times New Roman"/>
          <w:sz w:val="24"/>
          <w:szCs w:val="24"/>
        </w:rPr>
        <w:t>Studenka</w:t>
      </w:r>
      <w:proofErr w:type="spellEnd"/>
      <w:r>
        <w:rPr>
          <w:rFonts w:ascii="Times New Roman" w:hAnsi="Times New Roman" w:cs="Times New Roman"/>
          <w:sz w:val="24"/>
          <w:szCs w:val="24"/>
        </w:rPr>
        <w:t xml:space="preserve">, B.E. </w:t>
      </w:r>
      <w:proofErr w:type="spellStart"/>
      <w:r>
        <w:rPr>
          <w:rFonts w:ascii="Times New Roman" w:hAnsi="Times New Roman" w:cs="Times New Roman"/>
          <w:sz w:val="24"/>
          <w:szCs w:val="24"/>
        </w:rPr>
        <w:t>Glazebrook</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C.M</w:t>
      </w:r>
      <w:proofErr w:type="gramEnd"/>
      <w:r>
        <w:rPr>
          <w:rFonts w:ascii="Times New Roman" w:hAnsi="Times New Roman" w:cs="Times New Roman"/>
          <w:sz w:val="24"/>
          <w:szCs w:val="24"/>
        </w:rPr>
        <w:t xml:space="preserve">. &amp; Lyons, J.L. (2011) Extending end-state comfort effect: Do we consider the beginning state comfort of another? </w:t>
      </w:r>
      <w:proofErr w:type="spellStart"/>
      <w:r>
        <w:rPr>
          <w:rFonts w:ascii="Times New Roman" w:hAnsi="Times New Roman" w:cs="Times New Roman"/>
          <w:i/>
          <w:sz w:val="24"/>
          <w:szCs w:val="24"/>
        </w:rPr>
        <w:t>Acta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Psychologica</w:t>
      </w:r>
      <w:proofErr w:type="spellEnd"/>
      <w:r>
        <w:rPr>
          <w:rFonts w:ascii="Times New Roman" w:hAnsi="Times New Roman" w:cs="Times New Roman"/>
          <w:i/>
          <w:sz w:val="24"/>
          <w:szCs w:val="24"/>
        </w:rPr>
        <w:t>, 136</w:t>
      </w:r>
      <w:r>
        <w:rPr>
          <w:rFonts w:ascii="Times New Roman" w:hAnsi="Times New Roman" w:cs="Times New Roman"/>
          <w:sz w:val="24"/>
          <w:szCs w:val="24"/>
        </w:rPr>
        <w:t>(3), 347-353. doi:10.1016/j.actpsy.2010.12.009</w:t>
      </w:r>
    </w:p>
    <w:p w14:paraId="202AB53B" w14:textId="77777777" w:rsidR="00C95C9F" w:rsidRDefault="00C95C9F" w:rsidP="00DE6D6F">
      <w:pPr>
        <w:widowControl w:val="0"/>
        <w:autoSpaceDE w:val="0"/>
        <w:autoSpaceDN w:val="0"/>
        <w:adjustRightInd w:val="0"/>
        <w:spacing w:after="0" w:line="480" w:lineRule="auto"/>
        <w:ind w:left="851" w:hanging="851"/>
        <w:rPr>
          <w:rFonts w:ascii="Times New Roman" w:hAnsi="Times New Roman" w:cs="Times New Roman"/>
          <w:sz w:val="24"/>
          <w:szCs w:val="24"/>
        </w:rPr>
      </w:pPr>
      <w:proofErr w:type="spellStart"/>
      <w:r>
        <w:rPr>
          <w:rFonts w:ascii="Times New Roman" w:hAnsi="Times New Roman" w:cs="Times New Roman"/>
          <w:sz w:val="24"/>
          <w:szCs w:val="24"/>
        </w:rPr>
        <w:t>Herbort</w:t>
      </w:r>
      <w:proofErr w:type="spellEnd"/>
      <w:r>
        <w:rPr>
          <w:rFonts w:ascii="Times New Roman" w:hAnsi="Times New Roman" w:cs="Times New Roman"/>
          <w:sz w:val="24"/>
          <w:szCs w:val="24"/>
        </w:rPr>
        <w:t xml:space="preserve">, O. (2013) Optimal versus heuristic planning of object manipulations: A review and a computational model of the continuous end-state comfort effect. </w:t>
      </w:r>
      <w:r>
        <w:rPr>
          <w:rFonts w:ascii="Times New Roman" w:hAnsi="Times New Roman" w:cs="Times New Roman"/>
          <w:i/>
          <w:sz w:val="24"/>
          <w:szCs w:val="24"/>
        </w:rPr>
        <w:t>New Ideas in Psychology, 31</w:t>
      </w:r>
      <w:r>
        <w:rPr>
          <w:rFonts w:ascii="Times New Roman" w:hAnsi="Times New Roman" w:cs="Times New Roman"/>
          <w:sz w:val="24"/>
          <w:szCs w:val="24"/>
        </w:rPr>
        <w:t>(3), 291-301. doi:10.1016/jnewideapsych.2013.01.003</w:t>
      </w:r>
    </w:p>
    <w:p w14:paraId="2177495D" w14:textId="77777777" w:rsidR="006E098E" w:rsidRDefault="006E098E" w:rsidP="00DE6D6F">
      <w:pPr>
        <w:widowControl w:val="0"/>
        <w:autoSpaceDE w:val="0"/>
        <w:autoSpaceDN w:val="0"/>
        <w:adjustRightInd w:val="0"/>
        <w:spacing w:after="0" w:line="480" w:lineRule="auto"/>
        <w:ind w:left="851" w:hanging="851"/>
        <w:rPr>
          <w:rFonts w:ascii="Times New Roman" w:hAnsi="Times New Roman" w:cs="Times New Roman"/>
          <w:sz w:val="24"/>
          <w:szCs w:val="24"/>
        </w:rPr>
      </w:pPr>
      <w:proofErr w:type="spellStart"/>
      <w:r>
        <w:rPr>
          <w:rFonts w:ascii="Times New Roman" w:hAnsi="Times New Roman" w:cs="Times New Roman"/>
          <w:sz w:val="24"/>
          <w:szCs w:val="24"/>
        </w:rPr>
        <w:t>Herbort</w:t>
      </w:r>
      <w:proofErr w:type="spellEnd"/>
      <w:r>
        <w:rPr>
          <w:rFonts w:ascii="Times New Roman" w:hAnsi="Times New Roman" w:cs="Times New Roman"/>
          <w:sz w:val="24"/>
          <w:szCs w:val="24"/>
        </w:rPr>
        <w:t xml:space="preserve">, O. &amp; </w:t>
      </w:r>
      <w:proofErr w:type="spellStart"/>
      <w:r>
        <w:rPr>
          <w:rFonts w:ascii="Times New Roman" w:hAnsi="Times New Roman" w:cs="Times New Roman"/>
          <w:sz w:val="24"/>
          <w:szCs w:val="24"/>
        </w:rPr>
        <w:t>Butz</w:t>
      </w:r>
      <w:proofErr w:type="spellEnd"/>
      <w:r>
        <w:rPr>
          <w:rFonts w:ascii="Times New Roman" w:hAnsi="Times New Roman" w:cs="Times New Roman"/>
          <w:sz w:val="24"/>
          <w:szCs w:val="24"/>
        </w:rPr>
        <w:t xml:space="preserve">, M.V. (2011) Habitual and goal-directed factors in (everyday) object handling. </w:t>
      </w:r>
      <w:r>
        <w:rPr>
          <w:rFonts w:ascii="Times New Roman" w:hAnsi="Times New Roman" w:cs="Times New Roman"/>
          <w:i/>
          <w:sz w:val="24"/>
          <w:szCs w:val="24"/>
        </w:rPr>
        <w:t xml:space="preserve">Experimental Brain Research </w:t>
      </w:r>
      <w:r w:rsidR="004158B9">
        <w:rPr>
          <w:rFonts w:ascii="Times New Roman" w:hAnsi="Times New Roman" w:cs="Times New Roman"/>
          <w:i/>
          <w:sz w:val="24"/>
          <w:szCs w:val="24"/>
        </w:rPr>
        <w:t>213</w:t>
      </w:r>
      <w:r w:rsidR="004158B9">
        <w:rPr>
          <w:rFonts w:ascii="Times New Roman" w:hAnsi="Times New Roman" w:cs="Times New Roman"/>
          <w:sz w:val="24"/>
          <w:szCs w:val="24"/>
        </w:rPr>
        <w:t xml:space="preserve">(4), 371-382. </w:t>
      </w:r>
      <w:proofErr w:type="spellStart"/>
      <w:proofErr w:type="gramStart"/>
      <w:r w:rsidR="004158B9">
        <w:rPr>
          <w:rFonts w:ascii="Times New Roman" w:hAnsi="Times New Roman" w:cs="Times New Roman"/>
          <w:sz w:val="24"/>
          <w:szCs w:val="24"/>
        </w:rPr>
        <w:t>doi</w:t>
      </w:r>
      <w:proofErr w:type="spellEnd"/>
      <w:proofErr w:type="gramEnd"/>
      <w:r w:rsidR="004158B9">
        <w:rPr>
          <w:rFonts w:ascii="Times New Roman" w:hAnsi="Times New Roman" w:cs="Times New Roman"/>
          <w:sz w:val="24"/>
          <w:szCs w:val="24"/>
        </w:rPr>
        <w:t>: 10.1007/s00221-011-</w:t>
      </w:r>
      <w:r w:rsidR="004158B9">
        <w:rPr>
          <w:rFonts w:ascii="Times New Roman" w:hAnsi="Times New Roman" w:cs="Times New Roman"/>
          <w:sz w:val="24"/>
          <w:szCs w:val="24"/>
        </w:rPr>
        <w:lastRenderedPageBreak/>
        <w:t>2787-8</w:t>
      </w:r>
    </w:p>
    <w:p w14:paraId="3A071B89" w14:textId="10E3B6F1" w:rsidR="009C45B2" w:rsidRDefault="009C45B2" w:rsidP="00DE6D6F">
      <w:pPr>
        <w:widowControl w:val="0"/>
        <w:autoSpaceDE w:val="0"/>
        <w:autoSpaceDN w:val="0"/>
        <w:adjustRightInd w:val="0"/>
        <w:spacing w:after="0" w:line="480" w:lineRule="auto"/>
        <w:ind w:left="851" w:hanging="851"/>
        <w:rPr>
          <w:rFonts w:ascii="Times New Roman" w:hAnsi="Times New Roman" w:cs="Times New Roman"/>
          <w:sz w:val="24"/>
          <w:szCs w:val="24"/>
        </w:rPr>
      </w:pPr>
      <w:proofErr w:type="spellStart"/>
      <w:r>
        <w:rPr>
          <w:rFonts w:ascii="Times New Roman" w:hAnsi="Times New Roman" w:cs="Times New Roman"/>
          <w:sz w:val="24"/>
          <w:szCs w:val="24"/>
        </w:rPr>
        <w:t>Hommel</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Colzato</w:t>
      </w:r>
      <w:proofErr w:type="spellEnd"/>
      <w:r>
        <w:rPr>
          <w:rFonts w:ascii="Times New Roman" w:hAnsi="Times New Roman" w:cs="Times New Roman"/>
          <w:sz w:val="24"/>
          <w:szCs w:val="24"/>
        </w:rPr>
        <w:t xml:space="preserve">, L.S. </w:t>
      </w:r>
      <w:r w:rsidR="00D6701F">
        <w:rPr>
          <w:rFonts w:ascii="Times New Roman" w:hAnsi="Times New Roman" w:cs="Times New Roman"/>
          <w:sz w:val="24"/>
          <w:szCs w:val="24"/>
        </w:rPr>
        <w:t xml:space="preserve">&amp; </w:t>
      </w:r>
      <w:r>
        <w:rPr>
          <w:rFonts w:ascii="Times New Roman" w:hAnsi="Times New Roman" w:cs="Times New Roman"/>
          <w:sz w:val="24"/>
          <w:szCs w:val="24"/>
        </w:rPr>
        <w:t xml:space="preserve">van den </w:t>
      </w:r>
      <w:proofErr w:type="spellStart"/>
      <w:r>
        <w:rPr>
          <w:rFonts w:ascii="Times New Roman" w:hAnsi="Times New Roman" w:cs="Times New Roman"/>
          <w:sz w:val="24"/>
          <w:szCs w:val="24"/>
        </w:rPr>
        <w:t>Wildenberg</w:t>
      </w:r>
      <w:proofErr w:type="spellEnd"/>
      <w:r>
        <w:rPr>
          <w:rFonts w:ascii="Times New Roman" w:hAnsi="Times New Roman" w:cs="Times New Roman"/>
          <w:sz w:val="24"/>
          <w:szCs w:val="24"/>
        </w:rPr>
        <w:t xml:space="preserve">, W.P. (2009) How social are task representations? </w:t>
      </w:r>
      <w:r>
        <w:rPr>
          <w:rFonts w:ascii="Times New Roman" w:hAnsi="Times New Roman" w:cs="Times New Roman"/>
          <w:i/>
          <w:sz w:val="24"/>
          <w:szCs w:val="24"/>
        </w:rPr>
        <w:t>Psychological Science</w:t>
      </w:r>
      <w:r>
        <w:rPr>
          <w:rFonts w:ascii="Times New Roman" w:hAnsi="Times New Roman" w:cs="Times New Roman"/>
          <w:sz w:val="24"/>
          <w:szCs w:val="24"/>
        </w:rPr>
        <w:t xml:space="preserve">, </w:t>
      </w:r>
      <w:r>
        <w:rPr>
          <w:rFonts w:ascii="Times New Roman" w:hAnsi="Times New Roman" w:cs="Times New Roman"/>
          <w:i/>
          <w:sz w:val="24"/>
          <w:szCs w:val="24"/>
        </w:rPr>
        <w:t>20</w:t>
      </w:r>
      <w:r w:rsidR="00D6701F">
        <w:rPr>
          <w:rFonts w:ascii="Times New Roman" w:hAnsi="Times New Roman" w:cs="Times New Roman"/>
          <w:sz w:val="24"/>
          <w:szCs w:val="24"/>
        </w:rPr>
        <w:t>(7), 794-798. d</w:t>
      </w:r>
      <w:r>
        <w:rPr>
          <w:rFonts w:ascii="Times New Roman" w:hAnsi="Times New Roman" w:cs="Times New Roman"/>
          <w:sz w:val="24"/>
          <w:szCs w:val="24"/>
        </w:rPr>
        <w:t>oi:</w:t>
      </w:r>
      <w:r w:rsidR="00D6701F">
        <w:rPr>
          <w:rFonts w:ascii="Times New Roman" w:hAnsi="Times New Roman" w:cs="Times New Roman"/>
          <w:sz w:val="24"/>
          <w:szCs w:val="24"/>
        </w:rPr>
        <w:t>10.1111/j.1467-9280.2009.02367.</w:t>
      </w:r>
    </w:p>
    <w:p w14:paraId="069BDECA" w14:textId="77777777" w:rsidR="00010DDC" w:rsidRPr="00010DDC" w:rsidRDefault="00010DDC" w:rsidP="00DE6D6F">
      <w:pPr>
        <w:widowControl w:val="0"/>
        <w:autoSpaceDE w:val="0"/>
        <w:autoSpaceDN w:val="0"/>
        <w:adjustRightInd w:val="0"/>
        <w:spacing w:after="0" w:line="480" w:lineRule="auto"/>
        <w:ind w:left="851" w:hanging="851"/>
        <w:rPr>
          <w:rFonts w:ascii="Times New Roman" w:hAnsi="Times New Roman" w:cs="Times New Roman"/>
          <w:sz w:val="24"/>
          <w:szCs w:val="24"/>
        </w:rPr>
      </w:pPr>
      <w:proofErr w:type="spellStart"/>
      <w:r>
        <w:rPr>
          <w:rFonts w:ascii="Times New Roman" w:hAnsi="Times New Roman" w:cs="Times New Roman"/>
          <w:sz w:val="24"/>
          <w:szCs w:val="24"/>
        </w:rPr>
        <w:t>Lugli</w:t>
      </w:r>
      <w:proofErr w:type="spellEnd"/>
      <w:r>
        <w:rPr>
          <w:rFonts w:ascii="Times New Roman" w:hAnsi="Times New Roman" w:cs="Times New Roman"/>
          <w:sz w:val="24"/>
          <w:szCs w:val="24"/>
        </w:rPr>
        <w:t xml:space="preserve">, L. </w:t>
      </w:r>
      <w:proofErr w:type="spellStart"/>
      <w:r>
        <w:rPr>
          <w:rFonts w:ascii="Times New Roman" w:hAnsi="Times New Roman" w:cs="Times New Roman"/>
          <w:sz w:val="24"/>
          <w:szCs w:val="24"/>
        </w:rPr>
        <w:t>Baroni</w:t>
      </w:r>
      <w:proofErr w:type="spellEnd"/>
      <w:r>
        <w:rPr>
          <w:rFonts w:ascii="Times New Roman" w:hAnsi="Times New Roman" w:cs="Times New Roman"/>
          <w:sz w:val="24"/>
          <w:szCs w:val="24"/>
        </w:rPr>
        <w:t xml:space="preserve">, G. </w:t>
      </w:r>
      <w:proofErr w:type="spellStart"/>
      <w:r>
        <w:rPr>
          <w:rFonts w:ascii="Times New Roman" w:hAnsi="Times New Roman" w:cs="Times New Roman"/>
          <w:sz w:val="24"/>
          <w:szCs w:val="24"/>
        </w:rPr>
        <w:t>Gianelli</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Borghi</w:t>
      </w:r>
      <w:proofErr w:type="spellEnd"/>
      <w:r>
        <w:rPr>
          <w:rFonts w:ascii="Times New Roman" w:hAnsi="Times New Roman" w:cs="Times New Roman"/>
          <w:sz w:val="24"/>
          <w:szCs w:val="24"/>
        </w:rPr>
        <w:t xml:space="preserve">, A.M. &amp; </w:t>
      </w:r>
      <w:proofErr w:type="spellStart"/>
      <w:r>
        <w:rPr>
          <w:rFonts w:ascii="Times New Roman" w:hAnsi="Times New Roman" w:cs="Times New Roman"/>
          <w:sz w:val="24"/>
          <w:szCs w:val="24"/>
        </w:rPr>
        <w:t>Nicoletti</w:t>
      </w:r>
      <w:proofErr w:type="spellEnd"/>
      <w:r>
        <w:rPr>
          <w:rFonts w:ascii="Times New Roman" w:hAnsi="Times New Roman" w:cs="Times New Roman"/>
          <w:sz w:val="24"/>
          <w:szCs w:val="24"/>
        </w:rPr>
        <w:t xml:space="preserve">, R. (2012). Self, others, objects: How this triadic interaction modulates our behavior. </w:t>
      </w:r>
      <w:r>
        <w:rPr>
          <w:rFonts w:ascii="Times New Roman" w:hAnsi="Times New Roman" w:cs="Times New Roman"/>
          <w:i/>
          <w:sz w:val="24"/>
          <w:szCs w:val="24"/>
        </w:rPr>
        <w:t>Memory &amp; Cognition, 40</w:t>
      </w:r>
      <w:r>
        <w:rPr>
          <w:rFonts w:ascii="Times New Roman" w:hAnsi="Times New Roman" w:cs="Times New Roman"/>
          <w:sz w:val="24"/>
          <w:szCs w:val="24"/>
        </w:rPr>
        <w:t>(</w:t>
      </w:r>
      <w:r w:rsidR="00DC14AE">
        <w:rPr>
          <w:rFonts w:ascii="Times New Roman" w:hAnsi="Times New Roman" w:cs="Times New Roman"/>
          <w:sz w:val="24"/>
          <w:szCs w:val="24"/>
        </w:rPr>
        <w:t>8</w:t>
      </w:r>
      <w:r>
        <w:rPr>
          <w:rFonts w:ascii="Times New Roman" w:hAnsi="Times New Roman" w:cs="Times New Roman"/>
          <w:sz w:val="24"/>
          <w:szCs w:val="24"/>
        </w:rPr>
        <w:t xml:space="preserve">), 1627-1693. </w:t>
      </w:r>
      <w:proofErr w:type="gramStart"/>
      <w:r w:rsidR="00DC14AE">
        <w:rPr>
          <w:rFonts w:ascii="Times New Roman" w:hAnsi="Times New Roman" w:cs="Times New Roman"/>
          <w:sz w:val="24"/>
          <w:szCs w:val="24"/>
        </w:rPr>
        <w:t>d</w:t>
      </w:r>
      <w:r>
        <w:rPr>
          <w:rFonts w:ascii="Times New Roman" w:hAnsi="Times New Roman" w:cs="Times New Roman"/>
          <w:sz w:val="24"/>
          <w:szCs w:val="24"/>
        </w:rPr>
        <w:t>oi:</w:t>
      </w:r>
      <w:proofErr w:type="gramEnd"/>
      <w:r w:rsidR="00DC14AE">
        <w:rPr>
          <w:rFonts w:ascii="Times New Roman" w:hAnsi="Times New Roman" w:cs="Times New Roman"/>
          <w:sz w:val="24"/>
          <w:szCs w:val="24"/>
        </w:rPr>
        <w:t>10.3758/s13421-012-0218-0</w:t>
      </w:r>
    </w:p>
    <w:p w14:paraId="24BE8CF4" w14:textId="77777777" w:rsidR="00562831" w:rsidRDefault="00562831" w:rsidP="00DE6D6F">
      <w:pPr>
        <w:widowControl w:val="0"/>
        <w:autoSpaceDE w:val="0"/>
        <w:autoSpaceDN w:val="0"/>
        <w:adjustRightInd w:val="0"/>
        <w:spacing w:after="0" w:line="480" w:lineRule="auto"/>
        <w:ind w:left="851" w:hanging="851"/>
        <w:rPr>
          <w:rFonts w:ascii="Times New Roman" w:hAnsi="Times New Roman" w:cs="Times New Roman"/>
          <w:sz w:val="24"/>
          <w:szCs w:val="24"/>
        </w:rPr>
      </w:pPr>
      <w:r>
        <w:rPr>
          <w:rFonts w:ascii="Times New Roman" w:hAnsi="Times New Roman" w:cs="Times New Roman"/>
          <w:sz w:val="24"/>
          <w:szCs w:val="24"/>
        </w:rPr>
        <w:t xml:space="preserve">Meyer, M. van der </w:t>
      </w:r>
      <w:proofErr w:type="spellStart"/>
      <w:r>
        <w:rPr>
          <w:rFonts w:ascii="Times New Roman" w:hAnsi="Times New Roman" w:cs="Times New Roman"/>
          <w:sz w:val="24"/>
          <w:szCs w:val="24"/>
        </w:rPr>
        <w:t>Wel</w:t>
      </w:r>
      <w:proofErr w:type="spellEnd"/>
      <w:r>
        <w:rPr>
          <w:rFonts w:ascii="Times New Roman" w:hAnsi="Times New Roman" w:cs="Times New Roman"/>
          <w:sz w:val="24"/>
          <w:szCs w:val="24"/>
        </w:rPr>
        <w:t xml:space="preserve">, R.P.R.D. &amp; </w:t>
      </w:r>
      <w:proofErr w:type="spellStart"/>
      <w:r>
        <w:rPr>
          <w:rFonts w:ascii="Times New Roman" w:hAnsi="Times New Roman" w:cs="Times New Roman"/>
          <w:sz w:val="24"/>
          <w:szCs w:val="24"/>
        </w:rPr>
        <w:t>Hunnius</w:t>
      </w:r>
      <w:proofErr w:type="spellEnd"/>
      <w:r>
        <w:rPr>
          <w:rFonts w:ascii="Times New Roman" w:hAnsi="Times New Roman" w:cs="Times New Roman"/>
          <w:sz w:val="24"/>
          <w:szCs w:val="24"/>
        </w:rPr>
        <w:t xml:space="preserve">, S. (2013) Higher-order action planning for individual and joint object manipulations. </w:t>
      </w:r>
      <w:r>
        <w:rPr>
          <w:rFonts w:ascii="Times New Roman" w:hAnsi="Times New Roman" w:cs="Times New Roman"/>
          <w:i/>
          <w:sz w:val="24"/>
          <w:szCs w:val="24"/>
        </w:rPr>
        <w:t>Experimental Brain Research. 225</w:t>
      </w:r>
      <w:r>
        <w:rPr>
          <w:rFonts w:ascii="Times New Roman" w:hAnsi="Times New Roman" w:cs="Times New Roman"/>
          <w:sz w:val="24"/>
          <w:szCs w:val="24"/>
        </w:rPr>
        <w:t xml:space="preserve">(4), 579- 588. </w:t>
      </w:r>
      <w:proofErr w:type="spellStart"/>
      <w:proofErr w:type="gramStart"/>
      <w:r>
        <w:rPr>
          <w:rFonts w:ascii="Times New Roman" w:hAnsi="Times New Roman" w:cs="Times New Roman"/>
          <w:sz w:val="24"/>
          <w:szCs w:val="24"/>
        </w:rPr>
        <w:t>doi</w:t>
      </w:r>
      <w:proofErr w:type="spellEnd"/>
      <w:proofErr w:type="gramEnd"/>
      <w:r>
        <w:rPr>
          <w:rFonts w:ascii="Times New Roman" w:hAnsi="Times New Roman" w:cs="Times New Roman"/>
          <w:sz w:val="24"/>
          <w:szCs w:val="24"/>
        </w:rPr>
        <w:t>: 10.1007/s00221-012-3398-8</w:t>
      </w:r>
    </w:p>
    <w:p w14:paraId="25175570" w14:textId="77777777" w:rsidR="00522D87" w:rsidRPr="00522D87" w:rsidRDefault="00522D87" w:rsidP="00DE6D6F">
      <w:pPr>
        <w:widowControl w:val="0"/>
        <w:autoSpaceDE w:val="0"/>
        <w:autoSpaceDN w:val="0"/>
        <w:adjustRightInd w:val="0"/>
        <w:spacing w:after="0" w:line="480" w:lineRule="auto"/>
        <w:ind w:left="851" w:hanging="851"/>
        <w:rPr>
          <w:rFonts w:ascii="Times New Roman" w:hAnsi="Times New Roman" w:cs="Times New Roman"/>
          <w:sz w:val="24"/>
          <w:szCs w:val="24"/>
        </w:rPr>
      </w:pPr>
      <w:proofErr w:type="spellStart"/>
      <w:r>
        <w:rPr>
          <w:rFonts w:ascii="Times New Roman" w:hAnsi="Times New Roman" w:cs="Times New Roman"/>
          <w:sz w:val="24"/>
          <w:szCs w:val="24"/>
        </w:rPr>
        <w:t>Pfister</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Janczyk</w:t>
      </w:r>
      <w:proofErr w:type="spellEnd"/>
      <w:r>
        <w:rPr>
          <w:rFonts w:ascii="Times New Roman" w:hAnsi="Times New Roman" w:cs="Times New Roman"/>
          <w:sz w:val="24"/>
          <w:szCs w:val="24"/>
        </w:rPr>
        <w:t xml:space="preserve">, M. Wirth, R. </w:t>
      </w:r>
      <w:proofErr w:type="spellStart"/>
      <w:r>
        <w:rPr>
          <w:rFonts w:ascii="Times New Roman" w:hAnsi="Times New Roman" w:cs="Times New Roman"/>
          <w:sz w:val="24"/>
          <w:szCs w:val="24"/>
        </w:rPr>
        <w:t>Dignath</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&amp; Kunde, W. (2014) Thinking with portals: Revisiting kinematic cues to intention. </w:t>
      </w:r>
      <w:r>
        <w:rPr>
          <w:rFonts w:ascii="Times New Roman" w:hAnsi="Times New Roman" w:cs="Times New Roman"/>
          <w:i/>
          <w:sz w:val="24"/>
          <w:szCs w:val="24"/>
        </w:rPr>
        <w:t>Cognition, 133</w:t>
      </w:r>
      <w:r>
        <w:rPr>
          <w:rFonts w:ascii="Times New Roman" w:hAnsi="Times New Roman" w:cs="Times New Roman"/>
          <w:sz w:val="24"/>
          <w:szCs w:val="24"/>
        </w:rPr>
        <w:t xml:space="preserve">(2), 464-473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j.cognition.2014.07.012</w:t>
      </w:r>
    </w:p>
    <w:p w14:paraId="0B35731F" w14:textId="77777777" w:rsidR="00A53D25" w:rsidRDefault="00DE6D6F" w:rsidP="00DE6D6F">
      <w:pPr>
        <w:widowControl w:val="0"/>
        <w:autoSpaceDE w:val="0"/>
        <w:autoSpaceDN w:val="0"/>
        <w:adjustRightInd w:val="0"/>
        <w:spacing w:after="0" w:line="480" w:lineRule="auto"/>
        <w:ind w:left="851" w:hanging="851"/>
        <w:rPr>
          <w:rFonts w:ascii="Times New Roman" w:hAnsi="Times New Roman" w:cs="Times New Roman"/>
          <w:sz w:val="24"/>
          <w:szCs w:val="24"/>
        </w:rPr>
      </w:pPr>
      <w:r>
        <w:rPr>
          <w:rFonts w:ascii="Times New Roman" w:hAnsi="Times New Roman" w:cs="Times New Roman"/>
          <w:sz w:val="24"/>
          <w:szCs w:val="24"/>
        </w:rPr>
        <w:t>Ray, M. &amp; Welsh, T.N. (2011). Response selection during a joint action task.</w:t>
      </w:r>
      <w:r>
        <w:rPr>
          <w:rFonts w:ascii="Times New Roman" w:hAnsi="Times New Roman" w:cs="Times New Roman"/>
          <w:i/>
          <w:sz w:val="24"/>
          <w:szCs w:val="24"/>
        </w:rPr>
        <w:t xml:space="preserve"> Journal of Motor Behavior. 43</w:t>
      </w:r>
      <w:r>
        <w:rPr>
          <w:rFonts w:ascii="Times New Roman" w:hAnsi="Times New Roman" w:cs="Times New Roman"/>
          <w:sz w:val="24"/>
          <w:szCs w:val="24"/>
        </w:rPr>
        <w:t xml:space="preserve">(4), 329-332. </w:t>
      </w:r>
      <w:proofErr w:type="spellStart"/>
      <w:proofErr w:type="gramStart"/>
      <w:r>
        <w:rPr>
          <w:rFonts w:ascii="Times New Roman" w:hAnsi="Times New Roman" w:cs="Times New Roman"/>
          <w:sz w:val="24"/>
          <w:szCs w:val="24"/>
        </w:rPr>
        <w:t>doi</w:t>
      </w:r>
      <w:proofErr w:type="spellEnd"/>
      <w:proofErr w:type="gramEnd"/>
      <w:r>
        <w:rPr>
          <w:rFonts w:ascii="Times New Roman" w:hAnsi="Times New Roman" w:cs="Times New Roman"/>
          <w:sz w:val="24"/>
          <w:szCs w:val="24"/>
        </w:rPr>
        <w:t>: 10.1080/00222895.2011.592871</w:t>
      </w:r>
    </w:p>
    <w:p w14:paraId="136FE6D1" w14:textId="77777777" w:rsidR="0056526C" w:rsidRPr="0056526C" w:rsidRDefault="0056526C" w:rsidP="00DE6D6F">
      <w:pPr>
        <w:widowControl w:val="0"/>
        <w:autoSpaceDE w:val="0"/>
        <w:autoSpaceDN w:val="0"/>
        <w:adjustRightInd w:val="0"/>
        <w:spacing w:after="0" w:line="480" w:lineRule="auto"/>
        <w:ind w:left="851" w:hanging="851"/>
        <w:rPr>
          <w:rFonts w:ascii="Times New Roman" w:hAnsi="Times New Roman" w:cs="Times New Roman"/>
          <w:sz w:val="24"/>
          <w:szCs w:val="24"/>
        </w:rPr>
      </w:pPr>
      <w:r>
        <w:rPr>
          <w:rFonts w:ascii="Times New Roman" w:hAnsi="Times New Roman" w:cs="Times New Roman"/>
          <w:sz w:val="24"/>
          <w:szCs w:val="24"/>
        </w:rPr>
        <w:t xml:space="preserve">Rosenbaum, D.A. Chapman, K.M. </w:t>
      </w:r>
      <w:proofErr w:type="spellStart"/>
      <w:r>
        <w:rPr>
          <w:rFonts w:ascii="Times New Roman" w:hAnsi="Times New Roman" w:cs="Times New Roman"/>
          <w:sz w:val="24"/>
          <w:szCs w:val="24"/>
        </w:rPr>
        <w:t>Weigelt</w:t>
      </w:r>
      <w:proofErr w:type="spellEnd"/>
      <w:r>
        <w:rPr>
          <w:rFonts w:ascii="Times New Roman" w:hAnsi="Times New Roman" w:cs="Times New Roman"/>
          <w:sz w:val="24"/>
          <w:szCs w:val="24"/>
        </w:rPr>
        <w:t xml:space="preserve">, M. Weiss, D.J. van der </w:t>
      </w:r>
      <w:proofErr w:type="spellStart"/>
      <w:r>
        <w:rPr>
          <w:rFonts w:ascii="Times New Roman" w:hAnsi="Times New Roman" w:cs="Times New Roman"/>
          <w:sz w:val="24"/>
          <w:szCs w:val="24"/>
        </w:rPr>
        <w:t>Wel</w:t>
      </w:r>
      <w:proofErr w:type="spellEnd"/>
      <w:r>
        <w:rPr>
          <w:rFonts w:ascii="Times New Roman" w:hAnsi="Times New Roman" w:cs="Times New Roman"/>
          <w:sz w:val="24"/>
          <w:szCs w:val="24"/>
        </w:rPr>
        <w:t xml:space="preserve">, R. (2012) Cognition, action, and object manipulation. </w:t>
      </w:r>
      <w:r>
        <w:rPr>
          <w:rFonts w:ascii="Times New Roman" w:hAnsi="Times New Roman" w:cs="Times New Roman"/>
          <w:i/>
          <w:sz w:val="24"/>
          <w:szCs w:val="24"/>
        </w:rPr>
        <w:t>Psychological Bulletin</w:t>
      </w:r>
      <w:r w:rsidRPr="0056526C">
        <w:rPr>
          <w:rFonts w:ascii="Times New Roman" w:hAnsi="Times New Roman" w:cs="Times New Roman"/>
          <w:i/>
          <w:sz w:val="24"/>
          <w:szCs w:val="24"/>
        </w:rPr>
        <w:t>. 138</w:t>
      </w:r>
      <w:r>
        <w:rPr>
          <w:rFonts w:ascii="Times New Roman" w:hAnsi="Times New Roman" w:cs="Times New Roman"/>
          <w:sz w:val="24"/>
          <w:szCs w:val="24"/>
        </w:rPr>
        <w:t xml:space="preserve">(5), 924-946. </w:t>
      </w:r>
      <w:proofErr w:type="gramStart"/>
      <w:r w:rsidRPr="0056526C">
        <w:rPr>
          <w:rFonts w:ascii="Times New Roman" w:hAnsi="Times New Roman" w:cs="Times New Roman"/>
          <w:sz w:val="24"/>
          <w:szCs w:val="24"/>
        </w:rPr>
        <w:t>doi</w:t>
      </w:r>
      <w:r>
        <w:rPr>
          <w:rFonts w:ascii="Times New Roman" w:hAnsi="Times New Roman" w:cs="Times New Roman"/>
          <w:sz w:val="24"/>
          <w:szCs w:val="24"/>
        </w:rPr>
        <w:t>:</w:t>
      </w:r>
      <w:proofErr w:type="gramEnd"/>
      <w:r>
        <w:rPr>
          <w:rFonts w:ascii="Times New Roman" w:hAnsi="Times New Roman" w:cs="Times New Roman"/>
          <w:sz w:val="24"/>
          <w:szCs w:val="24"/>
        </w:rPr>
        <w:t>10.1037/a0027839</w:t>
      </w:r>
    </w:p>
    <w:p w14:paraId="7FB7C319" w14:textId="77777777" w:rsidR="00C42C58" w:rsidRDefault="00C42C58" w:rsidP="00DE6D6F">
      <w:pPr>
        <w:widowControl w:val="0"/>
        <w:autoSpaceDE w:val="0"/>
        <w:autoSpaceDN w:val="0"/>
        <w:adjustRightInd w:val="0"/>
        <w:spacing w:after="0" w:line="480" w:lineRule="auto"/>
        <w:ind w:left="851" w:hanging="851"/>
        <w:rPr>
          <w:rFonts w:ascii="Times New Roman" w:hAnsi="Times New Roman" w:cs="Times New Roman"/>
          <w:sz w:val="24"/>
          <w:szCs w:val="24"/>
        </w:rPr>
      </w:pPr>
      <w:proofErr w:type="spellStart"/>
      <w:r>
        <w:rPr>
          <w:rFonts w:ascii="Times New Roman" w:hAnsi="Times New Roman" w:cs="Times New Roman"/>
          <w:sz w:val="24"/>
          <w:szCs w:val="24"/>
        </w:rPr>
        <w:t>Sebanz</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Bekkering</w:t>
      </w:r>
      <w:proofErr w:type="spellEnd"/>
      <w:r>
        <w:rPr>
          <w:rFonts w:ascii="Times New Roman" w:hAnsi="Times New Roman" w:cs="Times New Roman"/>
          <w:sz w:val="24"/>
          <w:szCs w:val="24"/>
        </w:rPr>
        <w:t xml:space="preserve">, H. &amp; </w:t>
      </w:r>
      <w:proofErr w:type="spellStart"/>
      <w:r>
        <w:rPr>
          <w:rFonts w:ascii="Times New Roman" w:hAnsi="Times New Roman" w:cs="Times New Roman"/>
          <w:sz w:val="24"/>
          <w:szCs w:val="24"/>
        </w:rPr>
        <w:t>Knoblich</w:t>
      </w:r>
      <w:proofErr w:type="spellEnd"/>
      <w:r>
        <w:rPr>
          <w:rFonts w:ascii="Times New Roman" w:hAnsi="Times New Roman" w:cs="Times New Roman"/>
          <w:sz w:val="24"/>
          <w:szCs w:val="24"/>
        </w:rPr>
        <w:t xml:space="preserve">, G. (2006) Joint action: Bodies and minds moving together. </w:t>
      </w:r>
      <w:r>
        <w:rPr>
          <w:rFonts w:ascii="Times New Roman" w:hAnsi="Times New Roman" w:cs="Times New Roman"/>
          <w:i/>
          <w:sz w:val="24"/>
          <w:szCs w:val="24"/>
        </w:rPr>
        <w:t>Trends in Cognitive Science, 10</w:t>
      </w:r>
      <w:r>
        <w:rPr>
          <w:rFonts w:ascii="Times New Roman" w:hAnsi="Times New Roman" w:cs="Times New Roman"/>
          <w:sz w:val="24"/>
          <w:szCs w:val="24"/>
        </w:rPr>
        <w:t>(2), 70-76. doi:10.1016/j.tics.2005.12.009</w:t>
      </w:r>
    </w:p>
    <w:p w14:paraId="47C4A079" w14:textId="77777777" w:rsidR="0066756F" w:rsidRDefault="0066756F" w:rsidP="00DE6D6F">
      <w:pPr>
        <w:widowControl w:val="0"/>
        <w:autoSpaceDE w:val="0"/>
        <w:autoSpaceDN w:val="0"/>
        <w:adjustRightInd w:val="0"/>
        <w:spacing w:after="0" w:line="480" w:lineRule="auto"/>
        <w:ind w:left="851" w:hanging="851"/>
        <w:rPr>
          <w:rFonts w:ascii="Times New Roman" w:hAnsi="Times New Roman" w:cs="Times New Roman"/>
          <w:sz w:val="24"/>
          <w:szCs w:val="24"/>
        </w:rPr>
      </w:pPr>
      <w:proofErr w:type="spellStart"/>
      <w:r>
        <w:rPr>
          <w:rFonts w:ascii="Times New Roman" w:hAnsi="Times New Roman" w:cs="Times New Roman"/>
          <w:sz w:val="24"/>
          <w:szCs w:val="24"/>
        </w:rPr>
        <w:t>Sebanz</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Knoblich</w:t>
      </w:r>
      <w:proofErr w:type="spellEnd"/>
      <w:r>
        <w:rPr>
          <w:rFonts w:ascii="Times New Roman" w:hAnsi="Times New Roman" w:cs="Times New Roman"/>
          <w:sz w:val="24"/>
          <w:szCs w:val="24"/>
        </w:rPr>
        <w:t xml:space="preserve">, G. &amp; </w:t>
      </w:r>
      <w:proofErr w:type="spellStart"/>
      <w:r>
        <w:rPr>
          <w:rFonts w:ascii="Times New Roman" w:hAnsi="Times New Roman" w:cs="Times New Roman"/>
          <w:sz w:val="24"/>
          <w:szCs w:val="24"/>
        </w:rPr>
        <w:t>Prinz</w:t>
      </w:r>
      <w:proofErr w:type="spellEnd"/>
      <w:r>
        <w:rPr>
          <w:rFonts w:ascii="Times New Roman" w:hAnsi="Times New Roman" w:cs="Times New Roman"/>
          <w:sz w:val="24"/>
          <w:szCs w:val="24"/>
        </w:rPr>
        <w:t xml:space="preserve">, W. (2003) Representing others’ actions: just like one’s own? </w:t>
      </w:r>
      <w:r>
        <w:rPr>
          <w:rFonts w:ascii="Times New Roman" w:hAnsi="Times New Roman" w:cs="Times New Roman"/>
          <w:i/>
          <w:sz w:val="24"/>
          <w:szCs w:val="24"/>
        </w:rPr>
        <w:t>Cognition 88</w:t>
      </w:r>
      <w:r>
        <w:rPr>
          <w:rFonts w:ascii="Times New Roman" w:hAnsi="Times New Roman" w:cs="Times New Roman"/>
          <w:sz w:val="24"/>
          <w:szCs w:val="24"/>
        </w:rPr>
        <w:t xml:space="preserve">(3), B11-B21. </w:t>
      </w:r>
      <w:proofErr w:type="gramStart"/>
      <w:r>
        <w:rPr>
          <w:rFonts w:ascii="Times New Roman" w:hAnsi="Times New Roman" w:cs="Times New Roman"/>
          <w:sz w:val="24"/>
          <w:szCs w:val="24"/>
        </w:rPr>
        <w:t>doi:</w:t>
      </w:r>
      <w:proofErr w:type="gramEnd"/>
      <w:r>
        <w:rPr>
          <w:rFonts w:ascii="Times New Roman" w:hAnsi="Times New Roman" w:cs="Times New Roman"/>
          <w:sz w:val="24"/>
          <w:szCs w:val="24"/>
        </w:rPr>
        <w:t>10.1016/S0010-0277(03)00043-X</w:t>
      </w:r>
    </w:p>
    <w:p w14:paraId="0F14EC2F" w14:textId="221C00FB" w:rsidR="00CC22B5" w:rsidRDefault="00CC22B5" w:rsidP="00DE6D6F">
      <w:pPr>
        <w:widowControl w:val="0"/>
        <w:autoSpaceDE w:val="0"/>
        <w:autoSpaceDN w:val="0"/>
        <w:adjustRightInd w:val="0"/>
        <w:spacing w:after="0" w:line="480" w:lineRule="auto"/>
        <w:ind w:left="851" w:hanging="851"/>
        <w:rPr>
          <w:rFonts w:ascii="Times New Roman" w:hAnsi="Times New Roman" w:cs="Times New Roman"/>
          <w:sz w:val="24"/>
          <w:szCs w:val="24"/>
        </w:rPr>
      </w:pPr>
      <w:r>
        <w:rPr>
          <w:rFonts w:ascii="Times New Roman" w:hAnsi="Times New Roman" w:cs="Times New Roman"/>
          <w:sz w:val="24"/>
          <w:szCs w:val="24"/>
        </w:rPr>
        <w:t xml:space="preserve">Shu, S.B. &amp; Peck, J. (2011) Psychological ownership and affective reaction: Emotional attachment process variables and the endowment effect. </w:t>
      </w:r>
      <w:r>
        <w:rPr>
          <w:rFonts w:ascii="Times New Roman" w:hAnsi="Times New Roman" w:cs="Times New Roman"/>
          <w:i/>
          <w:sz w:val="24"/>
          <w:szCs w:val="24"/>
        </w:rPr>
        <w:t>Journal of Consumer Psychology, 21</w:t>
      </w:r>
      <w:r>
        <w:rPr>
          <w:rFonts w:ascii="Times New Roman" w:hAnsi="Times New Roman" w:cs="Times New Roman"/>
          <w:sz w:val="24"/>
          <w:szCs w:val="24"/>
        </w:rPr>
        <w:t>(4)</w:t>
      </w:r>
      <w:r w:rsidR="002206A8">
        <w:rPr>
          <w:rFonts w:ascii="Times New Roman" w:hAnsi="Times New Roman" w:cs="Times New Roman"/>
          <w:sz w:val="24"/>
          <w:szCs w:val="24"/>
        </w:rPr>
        <w:t xml:space="preserve">, 439-452. </w:t>
      </w:r>
      <w:proofErr w:type="spellStart"/>
      <w:proofErr w:type="gramStart"/>
      <w:r w:rsidR="002206A8">
        <w:rPr>
          <w:rFonts w:ascii="Times New Roman" w:hAnsi="Times New Roman" w:cs="Times New Roman"/>
          <w:sz w:val="24"/>
          <w:szCs w:val="24"/>
        </w:rPr>
        <w:t>doi</w:t>
      </w:r>
      <w:proofErr w:type="spellEnd"/>
      <w:proofErr w:type="gramEnd"/>
      <w:r w:rsidR="002206A8">
        <w:rPr>
          <w:rFonts w:ascii="Times New Roman" w:hAnsi="Times New Roman" w:cs="Times New Roman"/>
          <w:sz w:val="24"/>
          <w:szCs w:val="24"/>
        </w:rPr>
        <w:t xml:space="preserve">: </w:t>
      </w:r>
      <w:r w:rsidR="002206A8" w:rsidRPr="002206A8">
        <w:rPr>
          <w:rFonts w:ascii="Times New Roman" w:hAnsi="Times New Roman" w:cs="Times New Roman"/>
          <w:sz w:val="24"/>
          <w:szCs w:val="24"/>
        </w:rPr>
        <w:t>10.1016/j.jcps.2011.01.002</w:t>
      </w:r>
    </w:p>
    <w:p w14:paraId="2AF8FD12" w14:textId="71674C4B" w:rsidR="00223A05" w:rsidRPr="0040778E" w:rsidRDefault="00223A05" w:rsidP="0040778E">
      <w:pPr>
        <w:widowControl w:val="0"/>
        <w:autoSpaceDE w:val="0"/>
        <w:autoSpaceDN w:val="0"/>
        <w:adjustRightInd w:val="0"/>
        <w:spacing w:after="0" w:line="480" w:lineRule="auto"/>
        <w:ind w:left="851" w:hanging="851"/>
        <w:rPr>
          <w:rFonts w:ascii="Times New Roman" w:hAnsi="Times New Roman" w:cs="Times New Roman"/>
          <w:sz w:val="24"/>
          <w:szCs w:val="24"/>
        </w:rPr>
      </w:pPr>
      <w:r w:rsidRPr="00223A05">
        <w:rPr>
          <w:rFonts w:ascii="Times New Roman" w:hAnsi="Times New Roman" w:cs="Times New Roman"/>
          <w:sz w:val="24"/>
          <w:szCs w:val="24"/>
        </w:rPr>
        <w:lastRenderedPageBreak/>
        <w:t xml:space="preserve">Sui, J., </w:t>
      </w:r>
      <w:proofErr w:type="gramStart"/>
      <w:r w:rsidRPr="00223A05">
        <w:rPr>
          <w:rFonts w:ascii="Times New Roman" w:hAnsi="Times New Roman" w:cs="Times New Roman"/>
          <w:sz w:val="24"/>
          <w:szCs w:val="24"/>
        </w:rPr>
        <w:t>He.,</w:t>
      </w:r>
      <w:proofErr w:type="gramEnd"/>
      <w:r w:rsidRPr="00223A05">
        <w:rPr>
          <w:rFonts w:ascii="Times New Roman" w:hAnsi="Times New Roman" w:cs="Times New Roman"/>
          <w:sz w:val="24"/>
          <w:szCs w:val="24"/>
        </w:rPr>
        <w:t xml:space="preserve"> X., &amp; Humphreys, G.W. (2012) Perceptual effects of social salience: Evidence</w:t>
      </w:r>
      <w:r>
        <w:rPr>
          <w:rFonts w:ascii="Times New Roman" w:hAnsi="Times New Roman" w:cs="Times New Roman"/>
          <w:sz w:val="24"/>
          <w:szCs w:val="24"/>
        </w:rPr>
        <w:t xml:space="preserve"> </w:t>
      </w:r>
      <w:r w:rsidRPr="00223A05">
        <w:rPr>
          <w:rFonts w:ascii="Times New Roman" w:hAnsi="Times New Roman" w:cs="Times New Roman"/>
          <w:sz w:val="24"/>
          <w:szCs w:val="24"/>
        </w:rPr>
        <w:t xml:space="preserve">from self-prioritization effects on perceptual matching. </w:t>
      </w:r>
      <w:r w:rsidRPr="00DC6D42">
        <w:rPr>
          <w:rFonts w:ascii="Times New Roman" w:hAnsi="Times New Roman" w:cs="Times New Roman"/>
          <w:i/>
          <w:sz w:val="24"/>
          <w:szCs w:val="24"/>
        </w:rPr>
        <w:t>Journal of Experimental Psychology: Human perception and performan</w:t>
      </w:r>
      <w:r w:rsidRPr="0040778E">
        <w:rPr>
          <w:rFonts w:ascii="Times New Roman" w:hAnsi="Times New Roman" w:cs="Times New Roman"/>
          <w:sz w:val="24"/>
          <w:szCs w:val="24"/>
        </w:rPr>
        <w:t>ce</w:t>
      </w:r>
      <w:r>
        <w:rPr>
          <w:rFonts w:ascii="Times New Roman" w:hAnsi="Times New Roman" w:cs="Times New Roman"/>
          <w:sz w:val="24"/>
          <w:szCs w:val="24"/>
        </w:rPr>
        <w:t>,</w:t>
      </w:r>
      <w:r w:rsidRPr="00DC6D42">
        <w:rPr>
          <w:rFonts w:ascii="Times New Roman" w:hAnsi="Times New Roman" w:cs="Times New Roman"/>
          <w:i/>
          <w:sz w:val="24"/>
          <w:szCs w:val="24"/>
        </w:rPr>
        <w:t xml:space="preserve"> 38</w:t>
      </w:r>
      <w:r w:rsidRPr="00223A05">
        <w:rPr>
          <w:rFonts w:ascii="Times New Roman" w:hAnsi="Times New Roman" w:cs="Times New Roman"/>
          <w:sz w:val="24"/>
          <w:szCs w:val="24"/>
        </w:rPr>
        <w:t xml:space="preserve">, 1105-1117. </w:t>
      </w:r>
      <w:proofErr w:type="spellStart"/>
      <w:proofErr w:type="gramStart"/>
      <w:r w:rsidRPr="00223A05">
        <w:rPr>
          <w:rFonts w:ascii="Times New Roman" w:hAnsi="Times New Roman" w:cs="Times New Roman"/>
          <w:sz w:val="24"/>
          <w:szCs w:val="24"/>
        </w:rPr>
        <w:t>doi</w:t>
      </w:r>
      <w:proofErr w:type="spellEnd"/>
      <w:proofErr w:type="gramEnd"/>
      <w:r w:rsidRPr="00223A05">
        <w:rPr>
          <w:rFonts w:ascii="Times New Roman" w:hAnsi="Times New Roman" w:cs="Times New Roman"/>
          <w:sz w:val="24"/>
          <w:szCs w:val="24"/>
        </w:rPr>
        <w:t>:</w:t>
      </w:r>
      <w:r>
        <w:rPr>
          <w:rFonts w:ascii="Times New Roman" w:hAnsi="Times New Roman" w:cs="Times New Roman"/>
          <w:sz w:val="24"/>
          <w:szCs w:val="24"/>
        </w:rPr>
        <w:t xml:space="preserve"> </w:t>
      </w:r>
      <w:r w:rsidRPr="00223A05">
        <w:rPr>
          <w:rFonts w:ascii="Times New Roman" w:hAnsi="Times New Roman" w:cs="Times New Roman"/>
          <w:sz w:val="24"/>
          <w:szCs w:val="24"/>
        </w:rPr>
        <w:t>10.1037/a0029792</w:t>
      </w:r>
    </w:p>
    <w:p w14:paraId="75049230" w14:textId="77777777" w:rsidR="00772019" w:rsidRDefault="00772019" w:rsidP="00772019">
      <w:pPr>
        <w:spacing w:after="0" w:line="480" w:lineRule="auto"/>
        <w:ind w:left="720" w:hanging="720"/>
        <w:rPr>
          <w:rFonts w:ascii="Times New Roman" w:hAnsi="Times New Roman"/>
          <w:sz w:val="24"/>
          <w:szCs w:val="24"/>
        </w:rPr>
      </w:pPr>
      <w:r w:rsidRPr="00B13ABE">
        <w:rPr>
          <w:rFonts w:ascii="Times New Roman" w:hAnsi="Times New Roman"/>
          <w:sz w:val="24"/>
          <w:szCs w:val="24"/>
        </w:rPr>
        <w:t xml:space="preserve">Turk, D. J., van </w:t>
      </w:r>
      <w:proofErr w:type="spellStart"/>
      <w:r w:rsidRPr="00B13ABE">
        <w:rPr>
          <w:rFonts w:ascii="Times New Roman" w:hAnsi="Times New Roman"/>
          <w:sz w:val="24"/>
          <w:szCs w:val="24"/>
        </w:rPr>
        <w:t>Bussel</w:t>
      </w:r>
      <w:proofErr w:type="spellEnd"/>
      <w:r w:rsidRPr="00B13ABE">
        <w:rPr>
          <w:rFonts w:ascii="Times New Roman" w:hAnsi="Times New Roman"/>
          <w:sz w:val="24"/>
          <w:szCs w:val="24"/>
        </w:rPr>
        <w:t xml:space="preserve">, K., </w:t>
      </w:r>
      <w:proofErr w:type="spellStart"/>
      <w:r w:rsidRPr="00B13ABE">
        <w:rPr>
          <w:rFonts w:ascii="Times New Roman" w:hAnsi="Times New Roman"/>
          <w:sz w:val="24"/>
          <w:szCs w:val="24"/>
        </w:rPr>
        <w:t>Brebner</w:t>
      </w:r>
      <w:proofErr w:type="spellEnd"/>
      <w:r w:rsidRPr="00B13ABE">
        <w:rPr>
          <w:rFonts w:ascii="Times New Roman" w:hAnsi="Times New Roman"/>
          <w:sz w:val="24"/>
          <w:szCs w:val="24"/>
        </w:rPr>
        <w:t xml:space="preserve">, J. L., </w:t>
      </w:r>
      <w:proofErr w:type="spellStart"/>
      <w:r w:rsidRPr="00B13ABE">
        <w:rPr>
          <w:rFonts w:ascii="Times New Roman" w:hAnsi="Times New Roman"/>
          <w:sz w:val="24"/>
          <w:szCs w:val="24"/>
        </w:rPr>
        <w:t>Toma</w:t>
      </w:r>
      <w:proofErr w:type="spellEnd"/>
      <w:r w:rsidRPr="00B13ABE">
        <w:rPr>
          <w:rFonts w:ascii="Times New Roman" w:hAnsi="Times New Roman"/>
          <w:sz w:val="24"/>
          <w:szCs w:val="24"/>
        </w:rPr>
        <w:t xml:space="preserve">, A. S., </w:t>
      </w:r>
      <w:proofErr w:type="spellStart"/>
      <w:r w:rsidRPr="00B13ABE">
        <w:rPr>
          <w:rFonts w:ascii="Times New Roman" w:hAnsi="Times New Roman"/>
          <w:sz w:val="24"/>
          <w:szCs w:val="24"/>
        </w:rPr>
        <w:t>Krigol</w:t>
      </w:r>
      <w:r>
        <w:rPr>
          <w:rFonts w:ascii="Times New Roman" w:hAnsi="Times New Roman"/>
          <w:sz w:val="24"/>
          <w:szCs w:val="24"/>
        </w:rPr>
        <w:t>son</w:t>
      </w:r>
      <w:proofErr w:type="spellEnd"/>
      <w:r>
        <w:rPr>
          <w:rFonts w:ascii="Times New Roman" w:hAnsi="Times New Roman"/>
          <w:sz w:val="24"/>
          <w:szCs w:val="24"/>
        </w:rPr>
        <w:t>, O., &amp; Handy, T. C. (2011</w:t>
      </w:r>
      <w:r w:rsidRPr="00B13ABE">
        <w:rPr>
          <w:rFonts w:ascii="Times New Roman" w:hAnsi="Times New Roman"/>
          <w:sz w:val="24"/>
          <w:szCs w:val="24"/>
        </w:rPr>
        <w:t xml:space="preserve">). When "it" becomes "mine": Attentional biases triggered by object ownership. </w:t>
      </w:r>
      <w:r w:rsidRPr="00B13ABE">
        <w:rPr>
          <w:rFonts w:ascii="Times New Roman" w:hAnsi="Times New Roman"/>
          <w:i/>
          <w:iCs/>
          <w:sz w:val="24"/>
          <w:szCs w:val="24"/>
        </w:rPr>
        <w:t>Journal of Cognitive Neuroscience, 23</w:t>
      </w:r>
      <w:r w:rsidRPr="00B13ABE">
        <w:rPr>
          <w:rFonts w:ascii="Times New Roman" w:hAnsi="Times New Roman"/>
          <w:sz w:val="24"/>
          <w:szCs w:val="24"/>
        </w:rPr>
        <w:t>(12), 3725-3733.</w:t>
      </w:r>
      <w:r>
        <w:rPr>
          <w:rFonts w:ascii="Times New Roman" w:hAnsi="Times New Roman"/>
          <w:sz w:val="24"/>
          <w:szCs w:val="24"/>
        </w:rPr>
        <w:t xml:space="preserve"> </w:t>
      </w:r>
      <w:proofErr w:type="spellStart"/>
      <w:proofErr w:type="gramStart"/>
      <w:r>
        <w:rPr>
          <w:rFonts w:ascii="Times New Roman" w:hAnsi="Times New Roman"/>
          <w:sz w:val="24"/>
          <w:szCs w:val="24"/>
        </w:rPr>
        <w:t>doi</w:t>
      </w:r>
      <w:proofErr w:type="spellEnd"/>
      <w:proofErr w:type="gramEnd"/>
      <w:r>
        <w:rPr>
          <w:rFonts w:ascii="Times New Roman" w:hAnsi="Times New Roman"/>
          <w:sz w:val="24"/>
          <w:szCs w:val="24"/>
        </w:rPr>
        <w:t>: 10.1162/jocn_a_00101</w:t>
      </w:r>
    </w:p>
    <w:p w14:paraId="137016AD" w14:textId="2F71B533" w:rsidR="00373667" w:rsidRPr="00373667" w:rsidRDefault="00373667" w:rsidP="00373667">
      <w:pPr>
        <w:spacing w:after="0" w:line="480" w:lineRule="auto"/>
        <w:ind w:left="720" w:hanging="720"/>
        <w:rPr>
          <w:rFonts w:ascii="Times" w:hAnsi="Times" w:cs="Arial"/>
          <w:sz w:val="24"/>
          <w:szCs w:val="24"/>
        </w:rPr>
      </w:pPr>
      <w:r>
        <w:rPr>
          <w:rFonts w:ascii="Times" w:hAnsi="Times" w:cs="Arial"/>
          <w:sz w:val="24"/>
          <w:szCs w:val="24"/>
        </w:rPr>
        <w:t>Welsh, T.N., Elliot</w:t>
      </w:r>
      <w:r w:rsidR="0097054E">
        <w:rPr>
          <w:rFonts w:ascii="Times" w:hAnsi="Times" w:cs="Arial"/>
          <w:sz w:val="24"/>
          <w:szCs w:val="24"/>
        </w:rPr>
        <w:t>t</w:t>
      </w:r>
      <w:r>
        <w:rPr>
          <w:rFonts w:ascii="Times" w:hAnsi="Times" w:cs="Arial"/>
          <w:sz w:val="24"/>
          <w:szCs w:val="24"/>
        </w:rPr>
        <w:t xml:space="preserve"> D.J., Anson, J.G., Dhillon, V., Weeks, D.J., Lyons, J.L. &amp; Chua, R. (2005) Does Joe influence Fred’s action? Inhibition of return across different nervous systems. </w:t>
      </w:r>
      <w:r>
        <w:rPr>
          <w:rFonts w:ascii="Times" w:hAnsi="Times" w:cs="Arial"/>
          <w:i/>
          <w:sz w:val="24"/>
          <w:szCs w:val="24"/>
        </w:rPr>
        <w:t>Neuroscience Letters, 385</w:t>
      </w:r>
      <w:r>
        <w:rPr>
          <w:rFonts w:ascii="Times" w:hAnsi="Times" w:cs="Arial"/>
          <w:sz w:val="24"/>
          <w:szCs w:val="24"/>
        </w:rPr>
        <w:t xml:space="preserve">(2), 99-104. </w:t>
      </w:r>
      <w:proofErr w:type="spellStart"/>
      <w:proofErr w:type="gramStart"/>
      <w:r>
        <w:rPr>
          <w:rFonts w:ascii="Times" w:hAnsi="Times" w:cs="Arial"/>
          <w:sz w:val="24"/>
          <w:szCs w:val="24"/>
        </w:rPr>
        <w:t>doi</w:t>
      </w:r>
      <w:proofErr w:type="spellEnd"/>
      <w:proofErr w:type="gramEnd"/>
      <w:r>
        <w:rPr>
          <w:rFonts w:ascii="Times" w:hAnsi="Times" w:cs="Arial"/>
          <w:sz w:val="24"/>
          <w:szCs w:val="24"/>
        </w:rPr>
        <w:t>: 10.</w:t>
      </w:r>
      <w:r w:rsidR="00E16B8C">
        <w:rPr>
          <w:rFonts w:ascii="Times" w:hAnsi="Times" w:cs="Arial"/>
          <w:sz w:val="24"/>
          <w:szCs w:val="24"/>
        </w:rPr>
        <w:t>10</w:t>
      </w:r>
      <w:r>
        <w:rPr>
          <w:rFonts w:ascii="Times" w:hAnsi="Times" w:cs="Arial"/>
          <w:sz w:val="24"/>
          <w:szCs w:val="24"/>
        </w:rPr>
        <w:t>16/j.neulet.2005.05.013</w:t>
      </w:r>
    </w:p>
    <w:p w14:paraId="1EA919C2" w14:textId="4D9573C3" w:rsidR="000433F8" w:rsidRPr="000433F8" w:rsidRDefault="000433F8" w:rsidP="00DE6D6F">
      <w:pPr>
        <w:widowControl w:val="0"/>
        <w:autoSpaceDE w:val="0"/>
        <w:autoSpaceDN w:val="0"/>
        <w:adjustRightInd w:val="0"/>
        <w:spacing w:after="0" w:line="480" w:lineRule="auto"/>
        <w:ind w:left="851" w:hanging="851"/>
        <w:rPr>
          <w:rFonts w:ascii="Times New Roman" w:hAnsi="Times New Roman" w:cs="Times New Roman"/>
          <w:sz w:val="24"/>
          <w:szCs w:val="24"/>
        </w:rPr>
      </w:pPr>
      <w:r>
        <w:rPr>
          <w:rFonts w:ascii="Times New Roman" w:hAnsi="Times New Roman" w:cs="Times New Roman"/>
          <w:sz w:val="24"/>
          <w:szCs w:val="24"/>
        </w:rPr>
        <w:t xml:space="preserve">Welsh, T.N. Wong, L. &amp; </w:t>
      </w:r>
      <w:proofErr w:type="spellStart"/>
      <w:r>
        <w:rPr>
          <w:rFonts w:ascii="Times New Roman" w:hAnsi="Times New Roman" w:cs="Times New Roman"/>
          <w:sz w:val="24"/>
          <w:szCs w:val="24"/>
        </w:rPr>
        <w:t>Chandrasekharan</w:t>
      </w:r>
      <w:proofErr w:type="spellEnd"/>
      <w:r>
        <w:rPr>
          <w:rFonts w:ascii="Times New Roman" w:hAnsi="Times New Roman" w:cs="Times New Roman"/>
          <w:sz w:val="24"/>
          <w:szCs w:val="24"/>
        </w:rPr>
        <w:t xml:space="preserve">, S. (2013) Factors that affect action possibility judgements: The assumed abilities of other people. </w:t>
      </w:r>
      <w:proofErr w:type="spellStart"/>
      <w:r>
        <w:rPr>
          <w:rFonts w:ascii="Times New Roman" w:hAnsi="Times New Roman" w:cs="Times New Roman"/>
          <w:i/>
          <w:sz w:val="24"/>
          <w:szCs w:val="24"/>
        </w:rPr>
        <w:t>Acta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Psychologica</w:t>
      </w:r>
      <w:proofErr w:type="spellEnd"/>
      <w:r>
        <w:rPr>
          <w:rFonts w:ascii="Times New Roman" w:hAnsi="Times New Roman" w:cs="Times New Roman"/>
          <w:i/>
          <w:sz w:val="24"/>
          <w:szCs w:val="24"/>
        </w:rPr>
        <w:t>, 143</w:t>
      </w:r>
      <w:r>
        <w:rPr>
          <w:rFonts w:ascii="Times New Roman" w:hAnsi="Times New Roman" w:cs="Times New Roman"/>
          <w:sz w:val="24"/>
          <w:szCs w:val="24"/>
        </w:rPr>
        <w:t xml:space="preserve">(2), 235-244. </w:t>
      </w:r>
      <w:proofErr w:type="spellStart"/>
      <w:proofErr w:type="gramStart"/>
      <w:r>
        <w:rPr>
          <w:rFonts w:ascii="Times New Roman" w:hAnsi="Times New Roman" w:cs="Times New Roman"/>
          <w:sz w:val="24"/>
          <w:szCs w:val="24"/>
        </w:rPr>
        <w:t>doi</w:t>
      </w:r>
      <w:proofErr w:type="spellEnd"/>
      <w:proofErr w:type="gramEnd"/>
      <w:r>
        <w:rPr>
          <w:rFonts w:ascii="Times New Roman" w:hAnsi="Times New Roman" w:cs="Times New Roman"/>
          <w:sz w:val="24"/>
          <w:szCs w:val="24"/>
        </w:rPr>
        <w:t>:</w:t>
      </w:r>
      <w:r w:rsidR="00D6701F">
        <w:rPr>
          <w:rFonts w:ascii="Times New Roman" w:hAnsi="Times New Roman" w:cs="Times New Roman"/>
          <w:sz w:val="24"/>
          <w:szCs w:val="24"/>
        </w:rPr>
        <w:t xml:space="preserve"> </w:t>
      </w:r>
      <w:r w:rsidR="00E16B8C">
        <w:rPr>
          <w:rFonts w:ascii="Times New Roman" w:hAnsi="Times New Roman" w:cs="Times New Roman"/>
          <w:sz w:val="24"/>
          <w:szCs w:val="24"/>
        </w:rPr>
        <w:t>10.1016/</w:t>
      </w:r>
      <w:r>
        <w:rPr>
          <w:rFonts w:ascii="Times New Roman" w:hAnsi="Times New Roman" w:cs="Times New Roman"/>
          <w:sz w:val="24"/>
          <w:szCs w:val="24"/>
        </w:rPr>
        <w:t>j.actpsy.2013.04.003</w:t>
      </w:r>
    </w:p>
    <w:p w14:paraId="584DF51A" w14:textId="77777777" w:rsidR="00070B00" w:rsidRPr="00070B00" w:rsidRDefault="00070B00" w:rsidP="00DE6D6F">
      <w:pPr>
        <w:widowControl w:val="0"/>
        <w:autoSpaceDE w:val="0"/>
        <w:autoSpaceDN w:val="0"/>
        <w:adjustRightInd w:val="0"/>
        <w:spacing w:after="0" w:line="480" w:lineRule="auto"/>
        <w:ind w:left="851" w:hanging="851"/>
        <w:rPr>
          <w:rFonts w:ascii="Times New Roman" w:hAnsi="Times New Roman" w:cs="Times New Roman"/>
          <w:sz w:val="24"/>
          <w:szCs w:val="24"/>
        </w:rPr>
      </w:pPr>
      <w:proofErr w:type="spellStart"/>
      <w:r>
        <w:rPr>
          <w:rFonts w:ascii="Times New Roman" w:hAnsi="Times New Roman" w:cs="Times New Roman"/>
          <w:sz w:val="24"/>
          <w:szCs w:val="24"/>
        </w:rPr>
        <w:t>Wolpert</w:t>
      </w:r>
      <w:proofErr w:type="spellEnd"/>
      <w:r>
        <w:rPr>
          <w:rFonts w:ascii="Times New Roman" w:hAnsi="Times New Roman" w:cs="Times New Roman"/>
          <w:sz w:val="24"/>
          <w:szCs w:val="24"/>
        </w:rPr>
        <w:t xml:space="preserve">, D.M., </w:t>
      </w:r>
      <w:r w:rsidR="00417AEE">
        <w:rPr>
          <w:rFonts w:ascii="Times New Roman" w:hAnsi="Times New Roman" w:cs="Times New Roman"/>
          <w:sz w:val="24"/>
          <w:szCs w:val="24"/>
        </w:rPr>
        <w:t>&amp; Flanagan, J.R. (2001). Motor p</w:t>
      </w:r>
      <w:r>
        <w:rPr>
          <w:rFonts w:ascii="Times New Roman" w:hAnsi="Times New Roman" w:cs="Times New Roman"/>
          <w:sz w:val="24"/>
          <w:szCs w:val="24"/>
        </w:rPr>
        <w:t xml:space="preserve">rediction. </w:t>
      </w:r>
      <w:r>
        <w:rPr>
          <w:rFonts w:ascii="Times New Roman" w:hAnsi="Times New Roman" w:cs="Times New Roman"/>
          <w:i/>
          <w:sz w:val="24"/>
          <w:szCs w:val="24"/>
        </w:rPr>
        <w:t>Current Biology</w:t>
      </w:r>
      <w:r>
        <w:rPr>
          <w:rFonts w:ascii="Times New Roman" w:hAnsi="Times New Roman" w:cs="Times New Roman"/>
          <w:sz w:val="24"/>
          <w:szCs w:val="24"/>
        </w:rPr>
        <w:t xml:space="preserve">, </w:t>
      </w:r>
      <w:r>
        <w:rPr>
          <w:rFonts w:ascii="Times New Roman" w:hAnsi="Times New Roman" w:cs="Times New Roman"/>
          <w:i/>
          <w:sz w:val="24"/>
          <w:szCs w:val="24"/>
        </w:rPr>
        <w:t>11</w:t>
      </w:r>
      <w:r>
        <w:rPr>
          <w:rFonts w:ascii="Times New Roman" w:hAnsi="Times New Roman" w:cs="Times New Roman"/>
          <w:sz w:val="24"/>
          <w:szCs w:val="24"/>
        </w:rPr>
        <w:t xml:space="preserve">(18), R729-R732. </w:t>
      </w:r>
      <w:proofErr w:type="gramStart"/>
      <w:r>
        <w:rPr>
          <w:rFonts w:ascii="Times New Roman" w:hAnsi="Times New Roman" w:cs="Times New Roman"/>
          <w:sz w:val="24"/>
          <w:szCs w:val="24"/>
        </w:rPr>
        <w:t>doi:</w:t>
      </w:r>
      <w:proofErr w:type="gramEnd"/>
      <w:r>
        <w:rPr>
          <w:rFonts w:ascii="Times New Roman" w:hAnsi="Times New Roman" w:cs="Times New Roman"/>
          <w:sz w:val="24"/>
          <w:szCs w:val="24"/>
        </w:rPr>
        <w:t>10.1016/S0960-9822(01)00432-8</w:t>
      </w:r>
    </w:p>
    <w:p w14:paraId="41C0C72E" w14:textId="77777777" w:rsidR="001D652A" w:rsidRPr="001D652A" w:rsidRDefault="001D652A" w:rsidP="001D652A">
      <w:pPr>
        <w:rPr>
          <w:rFonts w:ascii="Times New Roman" w:hAnsi="Times New Roman" w:cs="Times New Roman"/>
          <w:sz w:val="24"/>
          <w:szCs w:val="24"/>
        </w:rPr>
      </w:pPr>
    </w:p>
    <w:sectPr w:rsidR="001D652A" w:rsidRPr="001D652A" w:rsidSect="009C05E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305D4" w14:textId="77777777" w:rsidR="00A4222B" w:rsidRDefault="00A4222B" w:rsidP="001D652A">
      <w:pPr>
        <w:spacing w:after="0" w:line="240" w:lineRule="auto"/>
      </w:pPr>
      <w:r>
        <w:separator/>
      </w:r>
    </w:p>
  </w:endnote>
  <w:endnote w:type="continuationSeparator" w:id="0">
    <w:p w14:paraId="521CD554" w14:textId="77777777" w:rsidR="00A4222B" w:rsidRDefault="00A4222B" w:rsidP="001D6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8027B" w14:textId="77777777" w:rsidR="00A4222B" w:rsidRDefault="00A4222B" w:rsidP="001D652A">
      <w:pPr>
        <w:spacing w:after="0" w:line="240" w:lineRule="auto"/>
      </w:pPr>
      <w:r>
        <w:separator/>
      </w:r>
    </w:p>
  </w:footnote>
  <w:footnote w:type="continuationSeparator" w:id="0">
    <w:p w14:paraId="31B1B53C" w14:textId="77777777" w:rsidR="00A4222B" w:rsidRDefault="00A4222B" w:rsidP="001D65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329972"/>
      <w:docPartObj>
        <w:docPartGallery w:val="Page Numbers (Top of Page)"/>
        <w:docPartUnique/>
      </w:docPartObj>
    </w:sdtPr>
    <w:sdtEndPr>
      <w:rPr>
        <w:rFonts w:ascii="Times New Roman" w:hAnsi="Times New Roman" w:cs="Times New Roman"/>
        <w:noProof/>
      </w:rPr>
    </w:sdtEndPr>
    <w:sdtContent>
      <w:p w14:paraId="5DBF364D" w14:textId="320D1D27" w:rsidR="003E0957" w:rsidRPr="00364D2F" w:rsidRDefault="003E0957" w:rsidP="00364D2F">
        <w:pPr>
          <w:pStyle w:val="Header"/>
          <w:jc w:val="right"/>
          <w:rPr>
            <w:rFonts w:ascii="Times New Roman" w:hAnsi="Times New Roman" w:cs="Times New Roman"/>
          </w:rPr>
        </w:pPr>
        <w:r w:rsidRPr="00364D2F">
          <w:rPr>
            <w:rFonts w:ascii="Times New Roman" w:hAnsi="Times New Roman" w:cs="Times New Roman"/>
          </w:rPr>
          <w:t>Running head: OBJECT OWNERSHIP AND FACILITATORY BEHAHAVIOR</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364D2F">
          <w:rPr>
            <w:rFonts w:ascii="Times New Roman" w:hAnsi="Times New Roman" w:cs="Times New Roman"/>
          </w:rPr>
          <w:fldChar w:fldCharType="begin"/>
        </w:r>
        <w:r w:rsidRPr="00364D2F">
          <w:rPr>
            <w:rFonts w:ascii="Times New Roman" w:hAnsi="Times New Roman" w:cs="Times New Roman"/>
          </w:rPr>
          <w:instrText xml:space="preserve"> PAGE   \* MERGEFORMAT </w:instrText>
        </w:r>
        <w:r w:rsidRPr="00364D2F">
          <w:rPr>
            <w:rFonts w:ascii="Times New Roman" w:hAnsi="Times New Roman" w:cs="Times New Roman"/>
          </w:rPr>
          <w:fldChar w:fldCharType="separate"/>
        </w:r>
        <w:r w:rsidR="00B915C4">
          <w:rPr>
            <w:rFonts w:ascii="Times New Roman" w:hAnsi="Times New Roman" w:cs="Times New Roman"/>
            <w:noProof/>
          </w:rPr>
          <w:t>14</w:t>
        </w:r>
        <w:r w:rsidRPr="00364D2F">
          <w:rPr>
            <w:rFonts w:ascii="Times New Roman" w:hAnsi="Times New Roman" w:cs="Times New Roman"/>
            <w:noProof/>
          </w:rPr>
          <w:fldChar w:fldCharType="end"/>
        </w:r>
      </w:p>
    </w:sdtContent>
  </w:sdt>
  <w:p w14:paraId="1D02366E" w14:textId="2281845A" w:rsidR="003E0957" w:rsidRPr="001D652A" w:rsidRDefault="003E095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52A"/>
    <w:rsid w:val="00002837"/>
    <w:rsid w:val="00002DDE"/>
    <w:rsid w:val="00004EF8"/>
    <w:rsid w:val="000050C2"/>
    <w:rsid w:val="00010DDC"/>
    <w:rsid w:val="000111F4"/>
    <w:rsid w:val="00021BB1"/>
    <w:rsid w:val="00022CC4"/>
    <w:rsid w:val="000246C8"/>
    <w:rsid w:val="000343EB"/>
    <w:rsid w:val="000429AE"/>
    <w:rsid w:val="000433F8"/>
    <w:rsid w:val="00045BF6"/>
    <w:rsid w:val="000475C4"/>
    <w:rsid w:val="00063831"/>
    <w:rsid w:val="00066D43"/>
    <w:rsid w:val="00070168"/>
    <w:rsid w:val="00070B00"/>
    <w:rsid w:val="00071552"/>
    <w:rsid w:val="00072CA7"/>
    <w:rsid w:val="00074CDB"/>
    <w:rsid w:val="00075BFD"/>
    <w:rsid w:val="0008172A"/>
    <w:rsid w:val="0008522B"/>
    <w:rsid w:val="00085B51"/>
    <w:rsid w:val="00086E08"/>
    <w:rsid w:val="00090CC0"/>
    <w:rsid w:val="00092E8C"/>
    <w:rsid w:val="000946C6"/>
    <w:rsid w:val="0009545E"/>
    <w:rsid w:val="0009694F"/>
    <w:rsid w:val="000A10CC"/>
    <w:rsid w:val="000A115E"/>
    <w:rsid w:val="000A1B78"/>
    <w:rsid w:val="000A5FDC"/>
    <w:rsid w:val="000A7CD5"/>
    <w:rsid w:val="000B2EB0"/>
    <w:rsid w:val="000B694B"/>
    <w:rsid w:val="000B7BD2"/>
    <w:rsid w:val="000C3178"/>
    <w:rsid w:val="000C5519"/>
    <w:rsid w:val="000D0AE9"/>
    <w:rsid w:val="000D0F93"/>
    <w:rsid w:val="000D1CE2"/>
    <w:rsid w:val="000D379C"/>
    <w:rsid w:val="000E048B"/>
    <w:rsid w:val="000E283F"/>
    <w:rsid w:val="000E53F0"/>
    <w:rsid w:val="000E5EF2"/>
    <w:rsid w:val="000E5FB5"/>
    <w:rsid w:val="000F7D85"/>
    <w:rsid w:val="001010B9"/>
    <w:rsid w:val="00101BEF"/>
    <w:rsid w:val="00101D64"/>
    <w:rsid w:val="0010268B"/>
    <w:rsid w:val="00102721"/>
    <w:rsid w:val="00102AB2"/>
    <w:rsid w:val="001065EB"/>
    <w:rsid w:val="00106ECE"/>
    <w:rsid w:val="00112C53"/>
    <w:rsid w:val="00113BC7"/>
    <w:rsid w:val="00121EE9"/>
    <w:rsid w:val="00126710"/>
    <w:rsid w:val="00130DC9"/>
    <w:rsid w:val="0013325F"/>
    <w:rsid w:val="00134923"/>
    <w:rsid w:val="00137411"/>
    <w:rsid w:val="0013770C"/>
    <w:rsid w:val="001379FD"/>
    <w:rsid w:val="00142CDA"/>
    <w:rsid w:val="00146003"/>
    <w:rsid w:val="00146FFE"/>
    <w:rsid w:val="0015042C"/>
    <w:rsid w:val="00150D1C"/>
    <w:rsid w:val="00151211"/>
    <w:rsid w:val="001517A3"/>
    <w:rsid w:val="0015390B"/>
    <w:rsid w:val="00153A13"/>
    <w:rsid w:val="00160819"/>
    <w:rsid w:val="00162039"/>
    <w:rsid w:val="0016310F"/>
    <w:rsid w:val="00163CDE"/>
    <w:rsid w:val="00164075"/>
    <w:rsid w:val="00164B3C"/>
    <w:rsid w:val="0016703A"/>
    <w:rsid w:val="00173C60"/>
    <w:rsid w:val="00176B60"/>
    <w:rsid w:val="001775C6"/>
    <w:rsid w:val="001800F7"/>
    <w:rsid w:val="00183157"/>
    <w:rsid w:val="00187BCC"/>
    <w:rsid w:val="0019022C"/>
    <w:rsid w:val="00193BF0"/>
    <w:rsid w:val="00195BE1"/>
    <w:rsid w:val="00196340"/>
    <w:rsid w:val="001A5086"/>
    <w:rsid w:val="001A7FC0"/>
    <w:rsid w:val="001B1005"/>
    <w:rsid w:val="001B35E3"/>
    <w:rsid w:val="001B3634"/>
    <w:rsid w:val="001C2DFA"/>
    <w:rsid w:val="001C3F8F"/>
    <w:rsid w:val="001C703F"/>
    <w:rsid w:val="001D0CDD"/>
    <w:rsid w:val="001D1DBF"/>
    <w:rsid w:val="001D2422"/>
    <w:rsid w:val="001D4139"/>
    <w:rsid w:val="001D42F0"/>
    <w:rsid w:val="001D5C5D"/>
    <w:rsid w:val="001D652A"/>
    <w:rsid w:val="001E1C83"/>
    <w:rsid w:val="001E3FE9"/>
    <w:rsid w:val="001F1394"/>
    <w:rsid w:val="001F2993"/>
    <w:rsid w:val="001F3A94"/>
    <w:rsid w:val="001F6C8B"/>
    <w:rsid w:val="001F782B"/>
    <w:rsid w:val="002034F0"/>
    <w:rsid w:val="00203B7A"/>
    <w:rsid w:val="002101D2"/>
    <w:rsid w:val="002128A5"/>
    <w:rsid w:val="00212E58"/>
    <w:rsid w:val="002142B1"/>
    <w:rsid w:val="00217DE1"/>
    <w:rsid w:val="002206A8"/>
    <w:rsid w:val="00221441"/>
    <w:rsid w:val="002220EF"/>
    <w:rsid w:val="002226FB"/>
    <w:rsid w:val="00223A05"/>
    <w:rsid w:val="0022480F"/>
    <w:rsid w:val="00227D52"/>
    <w:rsid w:val="00231B86"/>
    <w:rsid w:val="002336E2"/>
    <w:rsid w:val="00234ADD"/>
    <w:rsid w:val="002368EE"/>
    <w:rsid w:val="00243532"/>
    <w:rsid w:val="0024410B"/>
    <w:rsid w:val="00245187"/>
    <w:rsid w:val="00246FCA"/>
    <w:rsid w:val="00252EEA"/>
    <w:rsid w:val="00253097"/>
    <w:rsid w:val="00257BDE"/>
    <w:rsid w:val="002602EF"/>
    <w:rsid w:val="002646B0"/>
    <w:rsid w:val="0026523D"/>
    <w:rsid w:val="00265F0A"/>
    <w:rsid w:val="002674E0"/>
    <w:rsid w:val="00272226"/>
    <w:rsid w:val="00272C48"/>
    <w:rsid w:val="00272EB9"/>
    <w:rsid w:val="00276366"/>
    <w:rsid w:val="002765D5"/>
    <w:rsid w:val="00277B7F"/>
    <w:rsid w:val="0028378E"/>
    <w:rsid w:val="00286BF6"/>
    <w:rsid w:val="00292E48"/>
    <w:rsid w:val="00296E85"/>
    <w:rsid w:val="002973B2"/>
    <w:rsid w:val="002A2132"/>
    <w:rsid w:val="002A7043"/>
    <w:rsid w:val="002B3110"/>
    <w:rsid w:val="002B3FDF"/>
    <w:rsid w:val="002B528D"/>
    <w:rsid w:val="002B7797"/>
    <w:rsid w:val="002C121A"/>
    <w:rsid w:val="002C22D3"/>
    <w:rsid w:val="002C2454"/>
    <w:rsid w:val="002C25B2"/>
    <w:rsid w:val="002C3CCB"/>
    <w:rsid w:val="002C4AA8"/>
    <w:rsid w:val="002C7852"/>
    <w:rsid w:val="002D1D5C"/>
    <w:rsid w:val="002D2E36"/>
    <w:rsid w:val="002D3552"/>
    <w:rsid w:val="002D3E91"/>
    <w:rsid w:val="002D4AB2"/>
    <w:rsid w:val="002D72B9"/>
    <w:rsid w:val="002E1E20"/>
    <w:rsid w:val="002E26C7"/>
    <w:rsid w:val="002E3D6C"/>
    <w:rsid w:val="002E5DAA"/>
    <w:rsid w:val="002E5F20"/>
    <w:rsid w:val="002E686A"/>
    <w:rsid w:val="002F1718"/>
    <w:rsid w:val="002F1783"/>
    <w:rsid w:val="002F2E9F"/>
    <w:rsid w:val="002F4BEF"/>
    <w:rsid w:val="003015A7"/>
    <w:rsid w:val="0030248D"/>
    <w:rsid w:val="00305711"/>
    <w:rsid w:val="003059A2"/>
    <w:rsid w:val="003133CB"/>
    <w:rsid w:val="00316488"/>
    <w:rsid w:val="003202FD"/>
    <w:rsid w:val="00322481"/>
    <w:rsid w:val="00323E57"/>
    <w:rsid w:val="00325F2F"/>
    <w:rsid w:val="00326796"/>
    <w:rsid w:val="003268A7"/>
    <w:rsid w:val="00326D93"/>
    <w:rsid w:val="00332041"/>
    <w:rsid w:val="0033252C"/>
    <w:rsid w:val="00333390"/>
    <w:rsid w:val="00343D5A"/>
    <w:rsid w:val="003457A7"/>
    <w:rsid w:val="00345FEE"/>
    <w:rsid w:val="00356DF9"/>
    <w:rsid w:val="00357332"/>
    <w:rsid w:val="00361024"/>
    <w:rsid w:val="00363197"/>
    <w:rsid w:val="00364D2F"/>
    <w:rsid w:val="00370ABE"/>
    <w:rsid w:val="00371673"/>
    <w:rsid w:val="00373667"/>
    <w:rsid w:val="003737B4"/>
    <w:rsid w:val="00373C20"/>
    <w:rsid w:val="003764EE"/>
    <w:rsid w:val="003770CB"/>
    <w:rsid w:val="003825C0"/>
    <w:rsid w:val="00382690"/>
    <w:rsid w:val="0038393E"/>
    <w:rsid w:val="003872C8"/>
    <w:rsid w:val="0039191B"/>
    <w:rsid w:val="00395291"/>
    <w:rsid w:val="003A17E8"/>
    <w:rsid w:val="003A364C"/>
    <w:rsid w:val="003B253B"/>
    <w:rsid w:val="003B2BB5"/>
    <w:rsid w:val="003B2E51"/>
    <w:rsid w:val="003B668B"/>
    <w:rsid w:val="003C05CB"/>
    <w:rsid w:val="003C1948"/>
    <w:rsid w:val="003C58F5"/>
    <w:rsid w:val="003C6FCE"/>
    <w:rsid w:val="003D1E36"/>
    <w:rsid w:val="003E0957"/>
    <w:rsid w:val="003E27C4"/>
    <w:rsid w:val="003E3BD5"/>
    <w:rsid w:val="003E72AD"/>
    <w:rsid w:val="003E744F"/>
    <w:rsid w:val="00402BCD"/>
    <w:rsid w:val="00403732"/>
    <w:rsid w:val="00405836"/>
    <w:rsid w:val="00406C5A"/>
    <w:rsid w:val="0040778E"/>
    <w:rsid w:val="00411F35"/>
    <w:rsid w:val="004128E6"/>
    <w:rsid w:val="0041293B"/>
    <w:rsid w:val="00413F72"/>
    <w:rsid w:val="004158B9"/>
    <w:rsid w:val="00416079"/>
    <w:rsid w:val="00417AEE"/>
    <w:rsid w:val="004214BD"/>
    <w:rsid w:val="004215C5"/>
    <w:rsid w:val="00427351"/>
    <w:rsid w:val="00432C51"/>
    <w:rsid w:val="0043503D"/>
    <w:rsid w:val="00441498"/>
    <w:rsid w:val="0044581F"/>
    <w:rsid w:val="00445D4B"/>
    <w:rsid w:val="00451459"/>
    <w:rsid w:val="004532E0"/>
    <w:rsid w:val="0045721B"/>
    <w:rsid w:val="00465895"/>
    <w:rsid w:val="004673F4"/>
    <w:rsid w:val="004713A3"/>
    <w:rsid w:val="00473498"/>
    <w:rsid w:val="00481B10"/>
    <w:rsid w:val="00481B16"/>
    <w:rsid w:val="00483F1B"/>
    <w:rsid w:val="00484C34"/>
    <w:rsid w:val="00484E71"/>
    <w:rsid w:val="004918F7"/>
    <w:rsid w:val="00492182"/>
    <w:rsid w:val="004A2BDE"/>
    <w:rsid w:val="004A3810"/>
    <w:rsid w:val="004A6CB8"/>
    <w:rsid w:val="004B2DA5"/>
    <w:rsid w:val="004B42C8"/>
    <w:rsid w:val="004B5DA4"/>
    <w:rsid w:val="004C19B5"/>
    <w:rsid w:val="004C5086"/>
    <w:rsid w:val="004C6AFC"/>
    <w:rsid w:val="004D1B67"/>
    <w:rsid w:val="004D41FB"/>
    <w:rsid w:val="004D75C8"/>
    <w:rsid w:val="004E2A26"/>
    <w:rsid w:val="004E6BAA"/>
    <w:rsid w:val="004E7E62"/>
    <w:rsid w:val="004F1B4E"/>
    <w:rsid w:val="004F37FB"/>
    <w:rsid w:val="004F3DFC"/>
    <w:rsid w:val="004F425D"/>
    <w:rsid w:val="004F5883"/>
    <w:rsid w:val="005023E4"/>
    <w:rsid w:val="0050672C"/>
    <w:rsid w:val="00506BCB"/>
    <w:rsid w:val="00510205"/>
    <w:rsid w:val="00510F29"/>
    <w:rsid w:val="00514263"/>
    <w:rsid w:val="00517025"/>
    <w:rsid w:val="00520549"/>
    <w:rsid w:val="0052251E"/>
    <w:rsid w:val="00522D87"/>
    <w:rsid w:val="005232B9"/>
    <w:rsid w:val="005248EC"/>
    <w:rsid w:val="0053285B"/>
    <w:rsid w:val="00535809"/>
    <w:rsid w:val="005376B7"/>
    <w:rsid w:val="0054186E"/>
    <w:rsid w:val="00550AA5"/>
    <w:rsid w:val="005515DA"/>
    <w:rsid w:val="0055346A"/>
    <w:rsid w:val="00555D03"/>
    <w:rsid w:val="0055711D"/>
    <w:rsid w:val="00560AA6"/>
    <w:rsid w:val="005617E4"/>
    <w:rsid w:val="00562831"/>
    <w:rsid w:val="0056526C"/>
    <w:rsid w:val="00566CF5"/>
    <w:rsid w:val="00570FF8"/>
    <w:rsid w:val="00571AD8"/>
    <w:rsid w:val="00572A6F"/>
    <w:rsid w:val="00573C24"/>
    <w:rsid w:val="00574438"/>
    <w:rsid w:val="0057480F"/>
    <w:rsid w:val="0058211F"/>
    <w:rsid w:val="00585089"/>
    <w:rsid w:val="00585BE1"/>
    <w:rsid w:val="005B1D29"/>
    <w:rsid w:val="005B2FEF"/>
    <w:rsid w:val="005B300A"/>
    <w:rsid w:val="005B397C"/>
    <w:rsid w:val="005B4FD8"/>
    <w:rsid w:val="005B7B3B"/>
    <w:rsid w:val="005C0EBC"/>
    <w:rsid w:val="005C3930"/>
    <w:rsid w:val="005C60BF"/>
    <w:rsid w:val="005C74D4"/>
    <w:rsid w:val="005D2DD4"/>
    <w:rsid w:val="005D4128"/>
    <w:rsid w:val="005D5250"/>
    <w:rsid w:val="005F0266"/>
    <w:rsid w:val="005F0D1B"/>
    <w:rsid w:val="005F0FB4"/>
    <w:rsid w:val="005F3A49"/>
    <w:rsid w:val="005F3D7A"/>
    <w:rsid w:val="005F410F"/>
    <w:rsid w:val="006012CF"/>
    <w:rsid w:val="00603579"/>
    <w:rsid w:val="00607A11"/>
    <w:rsid w:val="00613F01"/>
    <w:rsid w:val="00615A7E"/>
    <w:rsid w:val="00620337"/>
    <w:rsid w:val="00622095"/>
    <w:rsid w:val="00622A0D"/>
    <w:rsid w:val="006358F9"/>
    <w:rsid w:val="00636CFB"/>
    <w:rsid w:val="006407F6"/>
    <w:rsid w:val="0064168B"/>
    <w:rsid w:val="006456E9"/>
    <w:rsid w:val="00650351"/>
    <w:rsid w:val="006518E2"/>
    <w:rsid w:val="006527CD"/>
    <w:rsid w:val="00655B7B"/>
    <w:rsid w:val="006566CE"/>
    <w:rsid w:val="00656E58"/>
    <w:rsid w:val="00657802"/>
    <w:rsid w:val="0066695B"/>
    <w:rsid w:val="0066756F"/>
    <w:rsid w:val="0066799F"/>
    <w:rsid w:val="00671DB9"/>
    <w:rsid w:val="0067300B"/>
    <w:rsid w:val="006744B5"/>
    <w:rsid w:val="00674B7E"/>
    <w:rsid w:val="00674F0F"/>
    <w:rsid w:val="006811CA"/>
    <w:rsid w:val="00681FD7"/>
    <w:rsid w:val="00691AD2"/>
    <w:rsid w:val="00692543"/>
    <w:rsid w:val="00696ED0"/>
    <w:rsid w:val="006978E8"/>
    <w:rsid w:val="00697AFB"/>
    <w:rsid w:val="006A0CFA"/>
    <w:rsid w:val="006B3744"/>
    <w:rsid w:val="006D04C3"/>
    <w:rsid w:val="006D06C9"/>
    <w:rsid w:val="006D0F1A"/>
    <w:rsid w:val="006D13E6"/>
    <w:rsid w:val="006D1CB0"/>
    <w:rsid w:val="006D2149"/>
    <w:rsid w:val="006D2811"/>
    <w:rsid w:val="006D3160"/>
    <w:rsid w:val="006D499D"/>
    <w:rsid w:val="006D7957"/>
    <w:rsid w:val="006E098E"/>
    <w:rsid w:val="006E1FDF"/>
    <w:rsid w:val="006E2333"/>
    <w:rsid w:val="006F47F2"/>
    <w:rsid w:val="006F756C"/>
    <w:rsid w:val="006F7AB8"/>
    <w:rsid w:val="006F7F6D"/>
    <w:rsid w:val="00700124"/>
    <w:rsid w:val="00700336"/>
    <w:rsid w:val="00703F87"/>
    <w:rsid w:val="00704B0A"/>
    <w:rsid w:val="00704B58"/>
    <w:rsid w:val="00704EBA"/>
    <w:rsid w:val="00705E54"/>
    <w:rsid w:val="00706E46"/>
    <w:rsid w:val="00710739"/>
    <w:rsid w:val="00712F88"/>
    <w:rsid w:val="00713B4C"/>
    <w:rsid w:val="00715D34"/>
    <w:rsid w:val="00722F8A"/>
    <w:rsid w:val="00724281"/>
    <w:rsid w:val="007244AD"/>
    <w:rsid w:val="00724F3E"/>
    <w:rsid w:val="00736055"/>
    <w:rsid w:val="0073715E"/>
    <w:rsid w:val="007378FB"/>
    <w:rsid w:val="007418DB"/>
    <w:rsid w:val="00742870"/>
    <w:rsid w:val="00742B93"/>
    <w:rsid w:val="007456C1"/>
    <w:rsid w:val="007559DD"/>
    <w:rsid w:val="0075715D"/>
    <w:rsid w:val="00757BC6"/>
    <w:rsid w:val="00764AC7"/>
    <w:rsid w:val="007653E6"/>
    <w:rsid w:val="00765B89"/>
    <w:rsid w:val="00767490"/>
    <w:rsid w:val="00770BB6"/>
    <w:rsid w:val="00772019"/>
    <w:rsid w:val="00772A47"/>
    <w:rsid w:val="007750AF"/>
    <w:rsid w:val="007777DB"/>
    <w:rsid w:val="0078014D"/>
    <w:rsid w:val="00780230"/>
    <w:rsid w:val="0078105A"/>
    <w:rsid w:val="0078255B"/>
    <w:rsid w:val="007910A4"/>
    <w:rsid w:val="00792BD8"/>
    <w:rsid w:val="007972C4"/>
    <w:rsid w:val="007A139E"/>
    <w:rsid w:val="007A2576"/>
    <w:rsid w:val="007A580E"/>
    <w:rsid w:val="007B1620"/>
    <w:rsid w:val="007B3E2C"/>
    <w:rsid w:val="007B6015"/>
    <w:rsid w:val="007C023F"/>
    <w:rsid w:val="007C3E1B"/>
    <w:rsid w:val="007C511D"/>
    <w:rsid w:val="007C7D44"/>
    <w:rsid w:val="007D688E"/>
    <w:rsid w:val="007D6C6D"/>
    <w:rsid w:val="007E00C3"/>
    <w:rsid w:val="007E1B42"/>
    <w:rsid w:val="007E5014"/>
    <w:rsid w:val="007E5786"/>
    <w:rsid w:val="007E6B8A"/>
    <w:rsid w:val="007F2658"/>
    <w:rsid w:val="007F65C4"/>
    <w:rsid w:val="007F6C11"/>
    <w:rsid w:val="00802265"/>
    <w:rsid w:val="00805BD9"/>
    <w:rsid w:val="008061B5"/>
    <w:rsid w:val="008071B8"/>
    <w:rsid w:val="00810A72"/>
    <w:rsid w:val="00816662"/>
    <w:rsid w:val="0082236A"/>
    <w:rsid w:val="008228BE"/>
    <w:rsid w:val="00823EC9"/>
    <w:rsid w:val="00824F5A"/>
    <w:rsid w:val="008272E9"/>
    <w:rsid w:val="008275C3"/>
    <w:rsid w:val="00831D08"/>
    <w:rsid w:val="00843CBC"/>
    <w:rsid w:val="00843E5E"/>
    <w:rsid w:val="00846829"/>
    <w:rsid w:val="00847DB5"/>
    <w:rsid w:val="0085637C"/>
    <w:rsid w:val="00860524"/>
    <w:rsid w:val="0086159E"/>
    <w:rsid w:val="008631CE"/>
    <w:rsid w:val="00864F37"/>
    <w:rsid w:val="00865974"/>
    <w:rsid w:val="00865BED"/>
    <w:rsid w:val="00867C33"/>
    <w:rsid w:val="00872F96"/>
    <w:rsid w:val="008732FD"/>
    <w:rsid w:val="00881865"/>
    <w:rsid w:val="008840B7"/>
    <w:rsid w:val="0088682B"/>
    <w:rsid w:val="00891003"/>
    <w:rsid w:val="008912CB"/>
    <w:rsid w:val="00893E1F"/>
    <w:rsid w:val="00894387"/>
    <w:rsid w:val="008962CB"/>
    <w:rsid w:val="008964C7"/>
    <w:rsid w:val="008A066E"/>
    <w:rsid w:val="008A6405"/>
    <w:rsid w:val="008A7AD0"/>
    <w:rsid w:val="008B281C"/>
    <w:rsid w:val="008B502F"/>
    <w:rsid w:val="008B6945"/>
    <w:rsid w:val="008C19BA"/>
    <w:rsid w:val="008C3C4B"/>
    <w:rsid w:val="008C5140"/>
    <w:rsid w:val="008D0190"/>
    <w:rsid w:val="008D611B"/>
    <w:rsid w:val="008D7E54"/>
    <w:rsid w:val="008E15F8"/>
    <w:rsid w:val="008E48D3"/>
    <w:rsid w:val="008E6C5F"/>
    <w:rsid w:val="008F03AA"/>
    <w:rsid w:val="008F3C35"/>
    <w:rsid w:val="0090120D"/>
    <w:rsid w:val="009038EF"/>
    <w:rsid w:val="00906AED"/>
    <w:rsid w:val="00910A2B"/>
    <w:rsid w:val="00911412"/>
    <w:rsid w:val="009146E2"/>
    <w:rsid w:val="00915BD1"/>
    <w:rsid w:val="009163DC"/>
    <w:rsid w:val="00917243"/>
    <w:rsid w:val="00917CCF"/>
    <w:rsid w:val="0092024D"/>
    <w:rsid w:val="009265B6"/>
    <w:rsid w:val="00927955"/>
    <w:rsid w:val="009316DE"/>
    <w:rsid w:val="00932426"/>
    <w:rsid w:val="0093304B"/>
    <w:rsid w:val="00936A33"/>
    <w:rsid w:val="00944C03"/>
    <w:rsid w:val="00944CEB"/>
    <w:rsid w:val="00947FB6"/>
    <w:rsid w:val="0095107B"/>
    <w:rsid w:val="009574BE"/>
    <w:rsid w:val="009601D7"/>
    <w:rsid w:val="0096139F"/>
    <w:rsid w:val="00961933"/>
    <w:rsid w:val="0097054E"/>
    <w:rsid w:val="009740A1"/>
    <w:rsid w:val="00980DB7"/>
    <w:rsid w:val="009815DF"/>
    <w:rsid w:val="009849D4"/>
    <w:rsid w:val="00985235"/>
    <w:rsid w:val="00986FF1"/>
    <w:rsid w:val="009901AE"/>
    <w:rsid w:val="009922E6"/>
    <w:rsid w:val="00992765"/>
    <w:rsid w:val="009927B9"/>
    <w:rsid w:val="00993BCF"/>
    <w:rsid w:val="00993D79"/>
    <w:rsid w:val="00997312"/>
    <w:rsid w:val="00997B48"/>
    <w:rsid w:val="009A0687"/>
    <w:rsid w:val="009A2F71"/>
    <w:rsid w:val="009A5B16"/>
    <w:rsid w:val="009A63BE"/>
    <w:rsid w:val="009A7E80"/>
    <w:rsid w:val="009B0B78"/>
    <w:rsid w:val="009B477D"/>
    <w:rsid w:val="009B4A1F"/>
    <w:rsid w:val="009B696F"/>
    <w:rsid w:val="009C05E6"/>
    <w:rsid w:val="009C45B2"/>
    <w:rsid w:val="009C50BA"/>
    <w:rsid w:val="009D0C3E"/>
    <w:rsid w:val="009D2D2D"/>
    <w:rsid w:val="009D54B7"/>
    <w:rsid w:val="009D61A1"/>
    <w:rsid w:val="009E1702"/>
    <w:rsid w:val="009E317A"/>
    <w:rsid w:val="009E3FFE"/>
    <w:rsid w:val="009E6B2C"/>
    <w:rsid w:val="009E6D3C"/>
    <w:rsid w:val="009F5E6B"/>
    <w:rsid w:val="00A00A21"/>
    <w:rsid w:val="00A014B6"/>
    <w:rsid w:val="00A018EF"/>
    <w:rsid w:val="00A04533"/>
    <w:rsid w:val="00A0568C"/>
    <w:rsid w:val="00A056D9"/>
    <w:rsid w:val="00A14FDC"/>
    <w:rsid w:val="00A1641B"/>
    <w:rsid w:val="00A20538"/>
    <w:rsid w:val="00A208A7"/>
    <w:rsid w:val="00A20EC8"/>
    <w:rsid w:val="00A21581"/>
    <w:rsid w:val="00A21A0F"/>
    <w:rsid w:val="00A225C1"/>
    <w:rsid w:val="00A35765"/>
    <w:rsid w:val="00A4222B"/>
    <w:rsid w:val="00A5372A"/>
    <w:rsid w:val="00A53D25"/>
    <w:rsid w:val="00A540B8"/>
    <w:rsid w:val="00A55036"/>
    <w:rsid w:val="00A602BF"/>
    <w:rsid w:val="00A605E6"/>
    <w:rsid w:val="00A6082B"/>
    <w:rsid w:val="00A62067"/>
    <w:rsid w:val="00A633EF"/>
    <w:rsid w:val="00A642B7"/>
    <w:rsid w:val="00A6781A"/>
    <w:rsid w:val="00A760C4"/>
    <w:rsid w:val="00A76F7E"/>
    <w:rsid w:val="00A777E1"/>
    <w:rsid w:val="00A819EA"/>
    <w:rsid w:val="00A83989"/>
    <w:rsid w:val="00A839F2"/>
    <w:rsid w:val="00A85C2C"/>
    <w:rsid w:val="00A90B57"/>
    <w:rsid w:val="00A91274"/>
    <w:rsid w:val="00A9150D"/>
    <w:rsid w:val="00A939AD"/>
    <w:rsid w:val="00A95873"/>
    <w:rsid w:val="00A97FD9"/>
    <w:rsid w:val="00AA0260"/>
    <w:rsid w:val="00AA0D94"/>
    <w:rsid w:val="00AB3142"/>
    <w:rsid w:val="00AB52C0"/>
    <w:rsid w:val="00AB5CEA"/>
    <w:rsid w:val="00AB6C62"/>
    <w:rsid w:val="00AB76DE"/>
    <w:rsid w:val="00AC0233"/>
    <w:rsid w:val="00AC3928"/>
    <w:rsid w:val="00AC4034"/>
    <w:rsid w:val="00AC4ECB"/>
    <w:rsid w:val="00AC5F34"/>
    <w:rsid w:val="00AC72FD"/>
    <w:rsid w:val="00AD05E7"/>
    <w:rsid w:val="00AD17FC"/>
    <w:rsid w:val="00AD2ADD"/>
    <w:rsid w:val="00AD5CC5"/>
    <w:rsid w:val="00AD6640"/>
    <w:rsid w:val="00AD7CE9"/>
    <w:rsid w:val="00AE43D6"/>
    <w:rsid w:val="00AE45CC"/>
    <w:rsid w:val="00AE5128"/>
    <w:rsid w:val="00AE553E"/>
    <w:rsid w:val="00AE5BB3"/>
    <w:rsid w:val="00AE7D62"/>
    <w:rsid w:val="00AF02F9"/>
    <w:rsid w:val="00AF1835"/>
    <w:rsid w:val="00AF415B"/>
    <w:rsid w:val="00AF5CF1"/>
    <w:rsid w:val="00B019D1"/>
    <w:rsid w:val="00B03869"/>
    <w:rsid w:val="00B046C0"/>
    <w:rsid w:val="00B0586B"/>
    <w:rsid w:val="00B06FE1"/>
    <w:rsid w:val="00B070B0"/>
    <w:rsid w:val="00B115CF"/>
    <w:rsid w:val="00B1529F"/>
    <w:rsid w:val="00B2083E"/>
    <w:rsid w:val="00B217E6"/>
    <w:rsid w:val="00B23E7A"/>
    <w:rsid w:val="00B23F03"/>
    <w:rsid w:val="00B259F9"/>
    <w:rsid w:val="00B27E5F"/>
    <w:rsid w:val="00B3128E"/>
    <w:rsid w:val="00B31B23"/>
    <w:rsid w:val="00B34F5F"/>
    <w:rsid w:val="00B36381"/>
    <w:rsid w:val="00B37493"/>
    <w:rsid w:val="00B40E93"/>
    <w:rsid w:val="00B41FB3"/>
    <w:rsid w:val="00B4478E"/>
    <w:rsid w:val="00B45248"/>
    <w:rsid w:val="00B464D6"/>
    <w:rsid w:val="00B50567"/>
    <w:rsid w:val="00B52974"/>
    <w:rsid w:val="00B5347D"/>
    <w:rsid w:val="00B55E87"/>
    <w:rsid w:val="00B566B0"/>
    <w:rsid w:val="00B56A99"/>
    <w:rsid w:val="00B56B8D"/>
    <w:rsid w:val="00B60841"/>
    <w:rsid w:val="00B6282E"/>
    <w:rsid w:val="00B659E8"/>
    <w:rsid w:val="00B7335E"/>
    <w:rsid w:val="00B74246"/>
    <w:rsid w:val="00B76971"/>
    <w:rsid w:val="00B773C1"/>
    <w:rsid w:val="00B82141"/>
    <w:rsid w:val="00B82521"/>
    <w:rsid w:val="00B849AE"/>
    <w:rsid w:val="00B90E7C"/>
    <w:rsid w:val="00B915C4"/>
    <w:rsid w:val="00B9297F"/>
    <w:rsid w:val="00B932B2"/>
    <w:rsid w:val="00BA2CC7"/>
    <w:rsid w:val="00BA5CA5"/>
    <w:rsid w:val="00BA7EB3"/>
    <w:rsid w:val="00BB6AD8"/>
    <w:rsid w:val="00BB6EB8"/>
    <w:rsid w:val="00BC29E0"/>
    <w:rsid w:val="00BC31A0"/>
    <w:rsid w:val="00BC6BDC"/>
    <w:rsid w:val="00BC729D"/>
    <w:rsid w:val="00BC7D63"/>
    <w:rsid w:val="00BD0BF3"/>
    <w:rsid w:val="00BD1AE4"/>
    <w:rsid w:val="00BD31A4"/>
    <w:rsid w:val="00BE137C"/>
    <w:rsid w:val="00BE2208"/>
    <w:rsid w:val="00BE5308"/>
    <w:rsid w:val="00BF0846"/>
    <w:rsid w:val="00BF32E4"/>
    <w:rsid w:val="00BF480F"/>
    <w:rsid w:val="00BF5C2A"/>
    <w:rsid w:val="00BF67C3"/>
    <w:rsid w:val="00C06AB9"/>
    <w:rsid w:val="00C1275C"/>
    <w:rsid w:val="00C14514"/>
    <w:rsid w:val="00C1575A"/>
    <w:rsid w:val="00C23440"/>
    <w:rsid w:val="00C27B49"/>
    <w:rsid w:val="00C3082E"/>
    <w:rsid w:val="00C32269"/>
    <w:rsid w:val="00C36F0D"/>
    <w:rsid w:val="00C42C58"/>
    <w:rsid w:val="00C440A9"/>
    <w:rsid w:val="00C441DB"/>
    <w:rsid w:val="00C471E0"/>
    <w:rsid w:val="00C54283"/>
    <w:rsid w:val="00C54BB9"/>
    <w:rsid w:val="00C54E53"/>
    <w:rsid w:val="00C63513"/>
    <w:rsid w:val="00C666D4"/>
    <w:rsid w:val="00C67BCB"/>
    <w:rsid w:val="00C715C5"/>
    <w:rsid w:val="00C7204F"/>
    <w:rsid w:val="00C732C5"/>
    <w:rsid w:val="00C735FA"/>
    <w:rsid w:val="00C74CD0"/>
    <w:rsid w:val="00C74E01"/>
    <w:rsid w:val="00C769AB"/>
    <w:rsid w:val="00C76AEE"/>
    <w:rsid w:val="00C8044F"/>
    <w:rsid w:val="00C825A1"/>
    <w:rsid w:val="00C85830"/>
    <w:rsid w:val="00C872AD"/>
    <w:rsid w:val="00C909AE"/>
    <w:rsid w:val="00C94DAF"/>
    <w:rsid w:val="00C95C9F"/>
    <w:rsid w:val="00CA58BF"/>
    <w:rsid w:val="00CB3655"/>
    <w:rsid w:val="00CB5B1A"/>
    <w:rsid w:val="00CB7FE8"/>
    <w:rsid w:val="00CC04FD"/>
    <w:rsid w:val="00CC08B8"/>
    <w:rsid w:val="00CC1BCA"/>
    <w:rsid w:val="00CC22B5"/>
    <w:rsid w:val="00CC2325"/>
    <w:rsid w:val="00CC2C4E"/>
    <w:rsid w:val="00CC364A"/>
    <w:rsid w:val="00CC3FA9"/>
    <w:rsid w:val="00CC6417"/>
    <w:rsid w:val="00CC643E"/>
    <w:rsid w:val="00CC691C"/>
    <w:rsid w:val="00CC7CEA"/>
    <w:rsid w:val="00CD16EA"/>
    <w:rsid w:val="00CD1CD6"/>
    <w:rsid w:val="00CD2125"/>
    <w:rsid w:val="00CE46BE"/>
    <w:rsid w:val="00CE59F6"/>
    <w:rsid w:val="00CE6557"/>
    <w:rsid w:val="00CE723F"/>
    <w:rsid w:val="00CF2530"/>
    <w:rsid w:val="00CF440A"/>
    <w:rsid w:val="00CF6DA2"/>
    <w:rsid w:val="00D0079B"/>
    <w:rsid w:val="00D038D7"/>
    <w:rsid w:val="00D10FB8"/>
    <w:rsid w:val="00D11445"/>
    <w:rsid w:val="00D12CC5"/>
    <w:rsid w:val="00D16919"/>
    <w:rsid w:val="00D20DA8"/>
    <w:rsid w:val="00D31564"/>
    <w:rsid w:val="00D31EE9"/>
    <w:rsid w:val="00D3260B"/>
    <w:rsid w:val="00D34085"/>
    <w:rsid w:val="00D34302"/>
    <w:rsid w:val="00D35366"/>
    <w:rsid w:val="00D411D9"/>
    <w:rsid w:val="00D41C24"/>
    <w:rsid w:val="00D423BF"/>
    <w:rsid w:val="00D4621B"/>
    <w:rsid w:val="00D62CDD"/>
    <w:rsid w:val="00D646E9"/>
    <w:rsid w:val="00D64C25"/>
    <w:rsid w:val="00D660F3"/>
    <w:rsid w:val="00D6701F"/>
    <w:rsid w:val="00D70C5C"/>
    <w:rsid w:val="00D74983"/>
    <w:rsid w:val="00D8061F"/>
    <w:rsid w:val="00D8294E"/>
    <w:rsid w:val="00D82BBF"/>
    <w:rsid w:val="00D83FE6"/>
    <w:rsid w:val="00D85003"/>
    <w:rsid w:val="00D92559"/>
    <w:rsid w:val="00D94BA2"/>
    <w:rsid w:val="00D94D57"/>
    <w:rsid w:val="00DA147B"/>
    <w:rsid w:val="00DA6A76"/>
    <w:rsid w:val="00DB3CDC"/>
    <w:rsid w:val="00DB440D"/>
    <w:rsid w:val="00DB5B9D"/>
    <w:rsid w:val="00DB65CD"/>
    <w:rsid w:val="00DB6FF1"/>
    <w:rsid w:val="00DC06D8"/>
    <w:rsid w:val="00DC14AE"/>
    <w:rsid w:val="00DC1707"/>
    <w:rsid w:val="00DC4BF3"/>
    <w:rsid w:val="00DC5E13"/>
    <w:rsid w:val="00DC681C"/>
    <w:rsid w:val="00DC6D42"/>
    <w:rsid w:val="00DC77C6"/>
    <w:rsid w:val="00DD2F11"/>
    <w:rsid w:val="00DD392C"/>
    <w:rsid w:val="00DD54BD"/>
    <w:rsid w:val="00DD6C1A"/>
    <w:rsid w:val="00DD72AB"/>
    <w:rsid w:val="00DE2B84"/>
    <w:rsid w:val="00DE5914"/>
    <w:rsid w:val="00DE6D6F"/>
    <w:rsid w:val="00DE710F"/>
    <w:rsid w:val="00DF43D8"/>
    <w:rsid w:val="00DF674A"/>
    <w:rsid w:val="00E0261D"/>
    <w:rsid w:val="00E02F2D"/>
    <w:rsid w:val="00E03170"/>
    <w:rsid w:val="00E11988"/>
    <w:rsid w:val="00E140C7"/>
    <w:rsid w:val="00E15436"/>
    <w:rsid w:val="00E15DED"/>
    <w:rsid w:val="00E16B8C"/>
    <w:rsid w:val="00E17589"/>
    <w:rsid w:val="00E221B6"/>
    <w:rsid w:val="00E2371B"/>
    <w:rsid w:val="00E24476"/>
    <w:rsid w:val="00E26CBA"/>
    <w:rsid w:val="00E2787C"/>
    <w:rsid w:val="00E33296"/>
    <w:rsid w:val="00E33981"/>
    <w:rsid w:val="00E37C02"/>
    <w:rsid w:val="00E37C89"/>
    <w:rsid w:val="00E41B17"/>
    <w:rsid w:val="00E450AC"/>
    <w:rsid w:val="00E464E7"/>
    <w:rsid w:val="00E56A6A"/>
    <w:rsid w:val="00E60128"/>
    <w:rsid w:val="00E60611"/>
    <w:rsid w:val="00E61EEA"/>
    <w:rsid w:val="00E62210"/>
    <w:rsid w:val="00E632D9"/>
    <w:rsid w:val="00E647E8"/>
    <w:rsid w:val="00E66E16"/>
    <w:rsid w:val="00E7576C"/>
    <w:rsid w:val="00E8005D"/>
    <w:rsid w:val="00E83EE7"/>
    <w:rsid w:val="00E901BB"/>
    <w:rsid w:val="00E96203"/>
    <w:rsid w:val="00E96996"/>
    <w:rsid w:val="00EA4C95"/>
    <w:rsid w:val="00EA5899"/>
    <w:rsid w:val="00EA5BFD"/>
    <w:rsid w:val="00EA65FA"/>
    <w:rsid w:val="00EA6EFB"/>
    <w:rsid w:val="00EB0E57"/>
    <w:rsid w:val="00EB2097"/>
    <w:rsid w:val="00EB35ED"/>
    <w:rsid w:val="00EB3799"/>
    <w:rsid w:val="00EB5E39"/>
    <w:rsid w:val="00EB5FD8"/>
    <w:rsid w:val="00EB777A"/>
    <w:rsid w:val="00EC534C"/>
    <w:rsid w:val="00EC6125"/>
    <w:rsid w:val="00ED22C6"/>
    <w:rsid w:val="00ED3345"/>
    <w:rsid w:val="00ED7CE3"/>
    <w:rsid w:val="00EE2B87"/>
    <w:rsid w:val="00EE4D63"/>
    <w:rsid w:val="00EE4DB7"/>
    <w:rsid w:val="00F01472"/>
    <w:rsid w:val="00F022C4"/>
    <w:rsid w:val="00F045FF"/>
    <w:rsid w:val="00F14B50"/>
    <w:rsid w:val="00F14FA4"/>
    <w:rsid w:val="00F16C66"/>
    <w:rsid w:val="00F17EC7"/>
    <w:rsid w:val="00F20C95"/>
    <w:rsid w:val="00F241B3"/>
    <w:rsid w:val="00F251BD"/>
    <w:rsid w:val="00F25603"/>
    <w:rsid w:val="00F2610B"/>
    <w:rsid w:val="00F3095C"/>
    <w:rsid w:val="00F30C23"/>
    <w:rsid w:val="00F3759A"/>
    <w:rsid w:val="00F46D74"/>
    <w:rsid w:val="00F519ED"/>
    <w:rsid w:val="00F5244E"/>
    <w:rsid w:val="00F52C7F"/>
    <w:rsid w:val="00F560A2"/>
    <w:rsid w:val="00F57DD9"/>
    <w:rsid w:val="00F60997"/>
    <w:rsid w:val="00F66135"/>
    <w:rsid w:val="00F6771F"/>
    <w:rsid w:val="00F70248"/>
    <w:rsid w:val="00F70871"/>
    <w:rsid w:val="00F70AFB"/>
    <w:rsid w:val="00F7688A"/>
    <w:rsid w:val="00F80541"/>
    <w:rsid w:val="00F8114E"/>
    <w:rsid w:val="00F82364"/>
    <w:rsid w:val="00F87EFA"/>
    <w:rsid w:val="00F95CA6"/>
    <w:rsid w:val="00FA5ACA"/>
    <w:rsid w:val="00FB0825"/>
    <w:rsid w:val="00FB1E12"/>
    <w:rsid w:val="00FB27A9"/>
    <w:rsid w:val="00FB2C63"/>
    <w:rsid w:val="00FB742E"/>
    <w:rsid w:val="00FC06EF"/>
    <w:rsid w:val="00FC26BE"/>
    <w:rsid w:val="00FC5B23"/>
    <w:rsid w:val="00FD02BA"/>
    <w:rsid w:val="00FD242B"/>
    <w:rsid w:val="00FD2BFE"/>
    <w:rsid w:val="00FD4D4B"/>
    <w:rsid w:val="00FD5B5C"/>
    <w:rsid w:val="00FD6C2A"/>
    <w:rsid w:val="00FD7ADB"/>
    <w:rsid w:val="00FE04FF"/>
    <w:rsid w:val="00FE0FD1"/>
    <w:rsid w:val="00FE2F06"/>
    <w:rsid w:val="00FE41D8"/>
    <w:rsid w:val="00FE470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A1E0E3"/>
  <w15:docId w15:val="{8DF2D92C-C6E7-4E44-A765-3C65E8FA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806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5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52A"/>
  </w:style>
  <w:style w:type="paragraph" w:styleId="Footer">
    <w:name w:val="footer"/>
    <w:basedOn w:val="Normal"/>
    <w:link w:val="FooterChar"/>
    <w:uiPriority w:val="99"/>
    <w:unhideWhenUsed/>
    <w:rsid w:val="001D6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52A"/>
  </w:style>
  <w:style w:type="paragraph" w:styleId="BodyText">
    <w:name w:val="Body Text"/>
    <w:basedOn w:val="Normal"/>
    <w:link w:val="BodyTextChar"/>
    <w:rsid w:val="001D652A"/>
    <w:pPr>
      <w:tabs>
        <w:tab w:val="right" w:pos="8640"/>
      </w:tabs>
      <w:spacing w:after="0" w:line="480" w:lineRule="auto"/>
      <w:ind w:firstLine="72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1D652A"/>
    <w:rPr>
      <w:rFonts w:ascii="Times New Roman" w:eastAsia="Times New Roman" w:hAnsi="Times New Roman" w:cs="Times New Roman"/>
      <w:sz w:val="24"/>
      <w:szCs w:val="24"/>
      <w:lang w:val="en-US"/>
    </w:rPr>
  </w:style>
  <w:style w:type="paragraph" w:customStyle="1" w:styleId="TitleOfPaperCover">
    <w:name w:val="TitleOfPaper_Cover"/>
    <w:basedOn w:val="Normal"/>
    <w:rsid w:val="00C666D4"/>
    <w:pPr>
      <w:keepNext/>
      <w:keepLines/>
      <w:tabs>
        <w:tab w:val="right" w:pos="8640"/>
      </w:tabs>
      <w:spacing w:after="0" w:line="480" w:lineRule="auto"/>
      <w:jc w:val="center"/>
    </w:pPr>
    <w:rPr>
      <w:rFonts w:ascii="Times New Roman" w:eastAsia="Times New Roman" w:hAnsi="Times New Roman" w:cs="Times New Roman"/>
      <w:sz w:val="24"/>
      <w:lang w:val="en-US"/>
    </w:rPr>
  </w:style>
  <w:style w:type="paragraph" w:styleId="BalloonText">
    <w:name w:val="Balloon Text"/>
    <w:basedOn w:val="Normal"/>
    <w:link w:val="BalloonTextChar"/>
    <w:uiPriority w:val="99"/>
    <w:semiHidden/>
    <w:unhideWhenUsed/>
    <w:rsid w:val="00C66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6D4"/>
    <w:rPr>
      <w:rFonts w:ascii="Tahoma" w:hAnsi="Tahoma" w:cs="Tahoma"/>
      <w:sz w:val="16"/>
      <w:szCs w:val="16"/>
    </w:rPr>
  </w:style>
  <w:style w:type="character" w:styleId="CommentReference">
    <w:name w:val="annotation reference"/>
    <w:basedOn w:val="DefaultParagraphFont"/>
    <w:uiPriority w:val="99"/>
    <w:semiHidden/>
    <w:unhideWhenUsed/>
    <w:rsid w:val="00DD6C1A"/>
    <w:rPr>
      <w:sz w:val="16"/>
      <w:szCs w:val="16"/>
    </w:rPr>
  </w:style>
  <w:style w:type="paragraph" w:styleId="CommentText">
    <w:name w:val="annotation text"/>
    <w:basedOn w:val="Normal"/>
    <w:link w:val="CommentTextChar"/>
    <w:uiPriority w:val="99"/>
    <w:semiHidden/>
    <w:unhideWhenUsed/>
    <w:rsid w:val="00DD6C1A"/>
    <w:pPr>
      <w:spacing w:line="240" w:lineRule="auto"/>
    </w:pPr>
    <w:rPr>
      <w:sz w:val="20"/>
      <w:szCs w:val="20"/>
    </w:rPr>
  </w:style>
  <w:style w:type="character" w:customStyle="1" w:styleId="CommentTextChar">
    <w:name w:val="Comment Text Char"/>
    <w:basedOn w:val="DefaultParagraphFont"/>
    <w:link w:val="CommentText"/>
    <w:uiPriority w:val="99"/>
    <w:semiHidden/>
    <w:rsid w:val="00DD6C1A"/>
    <w:rPr>
      <w:sz w:val="20"/>
      <w:szCs w:val="20"/>
    </w:rPr>
  </w:style>
  <w:style w:type="paragraph" w:styleId="CommentSubject">
    <w:name w:val="annotation subject"/>
    <w:basedOn w:val="CommentText"/>
    <w:next w:val="CommentText"/>
    <w:link w:val="CommentSubjectChar"/>
    <w:uiPriority w:val="99"/>
    <w:semiHidden/>
    <w:unhideWhenUsed/>
    <w:rsid w:val="00DD6C1A"/>
    <w:rPr>
      <w:b/>
      <w:bCs/>
    </w:rPr>
  </w:style>
  <w:style w:type="character" w:customStyle="1" w:styleId="CommentSubjectChar">
    <w:name w:val="Comment Subject Char"/>
    <w:basedOn w:val="CommentTextChar"/>
    <w:link w:val="CommentSubject"/>
    <w:uiPriority w:val="99"/>
    <w:semiHidden/>
    <w:rsid w:val="00DD6C1A"/>
    <w:rPr>
      <w:b/>
      <w:bCs/>
      <w:sz w:val="20"/>
      <w:szCs w:val="20"/>
    </w:rPr>
  </w:style>
  <w:style w:type="paragraph" w:styleId="FootnoteText">
    <w:name w:val="footnote text"/>
    <w:basedOn w:val="Normal"/>
    <w:link w:val="FootnoteTextChar"/>
    <w:uiPriority w:val="99"/>
    <w:unhideWhenUsed/>
    <w:rsid w:val="00535809"/>
    <w:pPr>
      <w:spacing w:after="0" w:line="240" w:lineRule="auto"/>
    </w:pPr>
    <w:rPr>
      <w:sz w:val="20"/>
      <w:szCs w:val="20"/>
    </w:rPr>
  </w:style>
  <w:style w:type="character" w:customStyle="1" w:styleId="FootnoteTextChar">
    <w:name w:val="Footnote Text Char"/>
    <w:basedOn w:val="DefaultParagraphFont"/>
    <w:link w:val="FootnoteText"/>
    <w:uiPriority w:val="99"/>
    <w:rsid w:val="00535809"/>
    <w:rPr>
      <w:sz w:val="20"/>
      <w:szCs w:val="20"/>
    </w:rPr>
  </w:style>
  <w:style w:type="character" w:styleId="FootnoteReference">
    <w:name w:val="footnote reference"/>
    <w:basedOn w:val="DefaultParagraphFont"/>
    <w:uiPriority w:val="99"/>
    <w:semiHidden/>
    <w:unhideWhenUsed/>
    <w:rsid w:val="00535809"/>
    <w:rPr>
      <w:vertAlign w:val="superscript"/>
    </w:rPr>
  </w:style>
  <w:style w:type="character" w:styleId="Emphasis">
    <w:name w:val="Emphasis"/>
    <w:basedOn w:val="DefaultParagraphFont"/>
    <w:uiPriority w:val="20"/>
    <w:qFormat/>
    <w:rsid w:val="00BD0BF3"/>
    <w:rPr>
      <w:i/>
      <w:iCs/>
    </w:rPr>
  </w:style>
  <w:style w:type="paragraph" w:styleId="Revision">
    <w:name w:val="Revision"/>
    <w:hidden/>
    <w:uiPriority w:val="99"/>
    <w:semiHidden/>
    <w:rsid w:val="00691AD2"/>
    <w:pPr>
      <w:spacing w:after="0" w:line="240" w:lineRule="auto"/>
    </w:pPr>
  </w:style>
  <w:style w:type="character" w:customStyle="1" w:styleId="Heading2Char">
    <w:name w:val="Heading 2 Char"/>
    <w:basedOn w:val="DefaultParagraphFont"/>
    <w:link w:val="Heading2"/>
    <w:uiPriority w:val="9"/>
    <w:rsid w:val="00D8061F"/>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5F02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58012">
      <w:bodyDiv w:val="1"/>
      <w:marLeft w:val="0"/>
      <w:marRight w:val="0"/>
      <w:marTop w:val="0"/>
      <w:marBottom w:val="0"/>
      <w:divBdr>
        <w:top w:val="none" w:sz="0" w:space="0" w:color="auto"/>
        <w:left w:val="none" w:sz="0" w:space="0" w:color="auto"/>
        <w:bottom w:val="none" w:sz="0" w:space="0" w:color="auto"/>
        <w:right w:val="none" w:sz="0" w:space="0" w:color="auto"/>
      </w:divBdr>
      <w:divsChild>
        <w:div w:id="1826895607">
          <w:marLeft w:val="0"/>
          <w:marRight w:val="0"/>
          <w:marTop w:val="0"/>
          <w:marBottom w:val="0"/>
          <w:divBdr>
            <w:top w:val="none" w:sz="0" w:space="0" w:color="auto"/>
            <w:left w:val="none" w:sz="0" w:space="0" w:color="auto"/>
            <w:bottom w:val="none" w:sz="0" w:space="0" w:color="auto"/>
            <w:right w:val="none" w:sz="0" w:space="0" w:color="auto"/>
          </w:divBdr>
        </w:div>
      </w:divsChild>
    </w:div>
    <w:div w:id="207430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3" Type="http://schemas.openxmlformats.org/officeDocument/2006/relationships/settings" Target="settings.xml"/><Relationship Id="rId7" Type="http://schemas.openxmlformats.org/officeDocument/2006/relationships/image" Target="media/image1.t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64078-C2F7-4EAC-AB20-B09C5E9F5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4775</Words>
  <Characters>27219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31931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Merryn</dc:creator>
  <cp:lastModifiedBy>Merryn Constable</cp:lastModifiedBy>
  <cp:revision>6</cp:revision>
  <cp:lastPrinted>2016-05-04T15:39:00Z</cp:lastPrinted>
  <dcterms:created xsi:type="dcterms:W3CDTF">2016-06-24T23:25:00Z</dcterms:created>
  <dcterms:modified xsi:type="dcterms:W3CDTF">2016-07-07T02:49:00Z</dcterms:modified>
</cp:coreProperties>
</file>