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90DEB"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C91316A" wp14:editId="01276B03">
                <wp:simplePos x="0" y="0"/>
                <wp:positionH relativeFrom="margin">
                  <wp:align>left</wp:align>
                </wp:positionH>
                <wp:positionV relativeFrom="margin">
                  <wp:posOffset>7113270</wp:posOffset>
                </wp:positionV>
                <wp:extent cx="315849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12545159" w14:textId="77777777" w:rsidR="00FD2302" w:rsidRPr="00C405FD" w:rsidRDefault="00FD2302" w:rsidP="00C405FD">
                            <w:pPr>
                              <w:pStyle w:val="RSCF01FootnoteAuthorAddress"/>
                            </w:pPr>
                            <w:r>
                              <w:t>Department of Chemistry, University of Sheffield, Sheffield, S3 7HF (U.K.)</w:t>
                            </w:r>
                          </w:p>
                          <w:p w14:paraId="47C17CE0" w14:textId="77777777" w:rsidR="00FD2302" w:rsidRPr="00241ACD" w:rsidRDefault="00FD2302"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0C91316A" id="_x0000_t202" coordsize="21600,21600" o:spt="202" path="m,l,21600r21600,l21600,xe">
                <v:stroke joinstyle="miter"/>
                <v:path gradientshapeok="t" o:connecttype="rect"/>
              </v:shapetype>
              <v:shape id="Text Box 2" o:spid="_x0000_s1026" type="#_x0000_t202" style="position:absolute;margin-left:0;margin-top:560.1pt;width:248.7pt;height:128.15pt;z-index:-251654144;visibility:visible;mso-wrap-style:square;mso-width-percent:0;mso-height-percent:200;mso-wrap-distance-left:9pt;mso-wrap-distance-top:14.2pt;mso-wrap-distance-right:9pt;mso-wrap-distance-bottom:0;mso-position-horizontal:left;mso-position-horizontal-relative:margin;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" o:allowincell="f" o:allowoverlap="f" stroked="f">
                <o:lock v:ext="edit" aspectratio="t"/>
                <v:textbox style="mso-fit-shape-to-text:t" inset="0,1mm,0,1mm">
                  <w:txbxContent>
                    <w:p w14:paraId="12545159" w14:textId="77777777" w:rsidR="00FD2302" w:rsidRPr="00C405FD" w:rsidRDefault="00FD2302" w:rsidP="00C405FD">
                      <w:pPr>
                        <w:pStyle w:val="RSCF01FootnoteAuthorAddress"/>
                      </w:pPr>
                      <w:r>
                        <w:t>Department of Chemistry, University of Sheffield, Sheffield, S3 7HF (U.K.)</w:t>
                      </w:r>
                    </w:p>
                    <w:p w14:paraId="47C17CE0" w14:textId="77777777" w:rsidR="00FD2302" w:rsidRPr="00241ACD" w:rsidRDefault="00FD2302" w:rsidP="00241ACD">
                      <w:pPr>
                        <w:pStyle w:val="RSCF02FootnotestoTitleAuthors"/>
                      </w:pPr>
                    </w:p>
                  </w:txbxContent>
                </v:textbox>
                <w10:wrap type="topAndBottom" anchorx="margin" anchory="margin"/>
                <w10:anchorlock/>
              </v:shape>
            </w:pict>
          </mc:Fallback>
        </mc:AlternateContent>
      </w:r>
      <w:r w:rsidR="00F62C8B" w:rsidRPr="00270DD5">
        <w:t>Received 00th January 20</w:t>
      </w:r>
      <w:r w:rsidR="00F15F90" w:rsidRPr="00270DD5">
        <w:t>xx</w:t>
      </w:r>
      <w:r w:rsidR="00F62C8B" w:rsidRPr="00270DD5">
        <w:t>,</w:t>
      </w:r>
    </w:p>
    <w:p w14:paraId="4357C09F" w14:textId="77777777" w:rsidR="00F62C8B" w:rsidRPr="00270DD5" w:rsidRDefault="00F62C8B" w:rsidP="004C531E">
      <w:pPr>
        <w:pStyle w:val="RSCM01ReceivedAccepted"/>
      </w:pPr>
      <w:r w:rsidRPr="00270DD5">
        <w:t>Accepted 00th January 20</w:t>
      </w:r>
      <w:r w:rsidR="00F15F90" w:rsidRPr="00270DD5">
        <w:t>xx</w:t>
      </w:r>
    </w:p>
    <w:p w14:paraId="18855BD8" w14:textId="77777777" w:rsidR="00F62C8B" w:rsidRPr="009E7DC5" w:rsidRDefault="00F62C8B" w:rsidP="004C531E">
      <w:pPr>
        <w:pStyle w:val="RSCM02DOI"/>
        <w:rPr>
          <w:lang w:val="fr-BE"/>
        </w:rPr>
      </w:pPr>
      <w:r w:rsidRPr="009E7DC5">
        <w:rPr>
          <w:lang w:val="fr-BE"/>
        </w:rPr>
        <w:t>DOI: 10.1039/x0xx00000x</w:t>
      </w:r>
    </w:p>
    <w:p w14:paraId="4F213D44" w14:textId="77777777" w:rsidR="00A9649E" w:rsidRPr="009E7DC5" w:rsidRDefault="00A9649E" w:rsidP="004C531E">
      <w:pPr>
        <w:pStyle w:val="RSCM03Website"/>
        <w:rPr>
          <w:lang w:val="fr-BE"/>
        </w:rPr>
      </w:pPr>
      <w:r w:rsidRPr="009E7DC5">
        <w:rPr>
          <w:lang w:val="fr-BE"/>
        </w:rPr>
        <w:t>www.rsc.org/</w:t>
      </w:r>
    </w:p>
    <w:p w14:paraId="493844B3" w14:textId="77777777" w:rsidR="004414A5" w:rsidRPr="00B36D11" w:rsidRDefault="00F62C8B" w:rsidP="00C32EDF">
      <w:pPr>
        <w:pStyle w:val="RSCH01PaperTitle"/>
        <w:rPr>
          <w:szCs w:val="29"/>
        </w:rPr>
      </w:pPr>
      <w:r w:rsidRPr="009E7DC5">
        <w:br w:type="column"/>
      </w:r>
      <w:r w:rsidR="00B36D11" w:rsidRPr="00B36D11">
        <w:rPr>
          <w:szCs w:val="29"/>
        </w:rPr>
        <w:lastRenderedPageBreak/>
        <w:t>Recent Developments in Transition Metal Catalysis for Quinazolinone Synthesis</w:t>
      </w:r>
      <w:r w:rsidR="004414A5" w:rsidRPr="00B36D11">
        <w:rPr>
          <w:szCs w:val="29"/>
        </w:rPr>
        <w:t xml:space="preserve"> </w:t>
      </w:r>
    </w:p>
    <w:p w14:paraId="0EB06F8E" w14:textId="77777777" w:rsidR="00FA2DA2" w:rsidRDefault="00B36D11" w:rsidP="00F21465">
      <w:pPr>
        <w:pStyle w:val="RSCH02PaperAuthorsandByline"/>
        <w:rPr>
          <w:vertAlign w:val="superscript"/>
        </w:rPr>
      </w:pPr>
      <w:r>
        <w:t xml:space="preserve">T. M. M. </w:t>
      </w:r>
      <w:proofErr w:type="spellStart"/>
      <w:r>
        <w:t>Maiden</w:t>
      </w:r>
      <w:r w:rsidRPr="00B36D11">
        <w:rPr>
          <w:vertAlign w:val="superscript"/>
        </w:rPr>
        <w:t>a</w:t>
      </w:r>
      <w:proofErr w:type="spellEnd"/>
      <w:r>
        <w:t xml:space="preserve"> and J. P. A. Harrity*</w:t>
      </w:r>
      <w:r w:rsidRPr="00B36D11">
        <w:rPr>
          <w:vertAlign w:val="superscript"/>
        </w:rPr>
        <w:t>a</w:t>
      </w:r>
    </w:p>
    <w:p w14:paraId="21B45CF9" w14:textId="42D02616" w:rsidR="00FA2DA2" w:rsidRPr="00FA2DA2" w:rsidRDefault="00B36D11" w:rsidP="00FA2DA2">
      <w:pPr>
        <w:pStyle w:val="RSCB01ARTAbstract"/>
        <w:sectPr w:rsidR="00FA2DA2"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r>
        <w:t>Quinazolinones  are an important c</w:t>
      </w:r>
      <w:r w:rsidR="006A2D13">
        <w:t>lass of heteroaromatic compound</w:t>
      </w:r>
      <w:r>
        <w:t xml:space="preserve">, and </w:t>
      </w:r>
      <w:r w:rsidR="00C9763B">
        <w:t xml:space="preserve">they </w:t>
      </w:r>
      <w:r>
        <w:t>are prevalent in a variety of important bio-ac</w:t>
      </w:r>
      <w:r w:rsidR="006941FB">
        <w:t xml:space="preserve">tive </w:t>
      </w:r>
      <w:r w:rsidR="006A2D13">
        <w:t>scaffolds</w:t>
      </w:r>
      <w:r w:rsidR="006941FB">
        <w:t>.  Traditionally</w:t>
      </w:r>
      <w:r>
        <w:t xml:space="preserve">, their synthesis has been achieved </w:t>
      </w:r>
      <w:r w:rsidRPr="006A4A40">
        <w:rPr>
          <w:i/>
        </w:rPr>
        <w:t>via</w:t>
      </w:r>
      <w:r>
        <w:t xml:space="preserve"> classical condensation procedures, however over recent years catalytic methodologies have emerged as effective alternatives. This review examines recent developments in the employment of catalytic approaches </w:t>
      </w:r>
      <w:r w:rsidR="00C9763B">
        <w:t>towards</w:t>
      </w:r>
      <w:r>
        <w:t xml:space="preserve"> this highly important heterocyclic motif. </w:t>
      </w:r>
    </w:p>
    <w:p w14:paraId="1F5F93C0" w14:textId="3002EAD2" w:rsidR="00FA2DA2" w:rsidRDefault="00714EC7" w:rsidP="00FA2DA2">
      <w:pPr>
        <w:pStyle w:val="RSCB04AHeadingSection"/>
      </w:pPr>
      <w:r>
        <w:lastRenderedPageBreak/>
        <w:t xml:space="preserve">1. </w:t>
      </w:r>
      <w:r w:rsidR="00B36D11">
        <w:t>Introduction</w:t>
      </w:r>
    </w:p>
    <w:p w14:paraId="30B3F7AE" w14:textId="16B6455D" w:rsidR="00EE3AFB" w:rsidRDefault="00B36D11" w:rsidP="00B9392D">
      <w:pPr>
        <w:pStyle w:val="RSCB02ArticleText"/>
      </w:pPr>
      <w:r>
        <w:t xml:space="preserve">Quinazolinones are prevalent in a wide range of both natural and non-natural products. For example, </w:t>
      </w:r>
      <w:proofErr w:type="spellStart"/>
      <w:r>
        <w:t>febrifugine</w:t>
      </w:r>
      <w:proofErr w:type="spellEnd"/>
      <w:r>
        <w:t xml:space="preserve">, </w:t>
      </w:r>
      <w:proofErr w:type="spellStart"/>
      <w:r>
        <w:t>fumiquinaoline</w:t>
      </w:r>
      <w:proofErr w:type="spellEnd"/>
      <w:r>
        <w:t xml:space="preserve"> A, </w:t>
      </w:r>
      <w:proofErr w:type="spellStart"/>
      <w:r>
        <w:t>luotonin</w:t>
      </w:r>
      <w:proofErr w:type="spellEnd"/>
      <w:r>
        <w:t xml:space="preserve"> A and (-)-</w:t>
      </w:r>
      <w:proofErr w:type="spellStart"/>
      <w:r>
        <w:t>asperlicin</w:t>
      </w:r>
      <w:proofErr w:type="spellEnd"/>
      <w:r>
        <w:t xml:space="preserve"> (Figure 1) have all been found to display noteworthy biological </w:t>
      </w:r>
      <w:r w:rsidR="00895EB2">
        <w:t>activities</w:t>
      </w:r>
      <w:r>
        <w:t xml:space="preserve"> including anti-malarial and anti-cancer properties.</w:t>
      </w:r>
      <w:r>
        <w:fldChar w:fldCharType="begin">
          <w:fldData xml:space="preserve">PEVuZE5vdGU+PENpdGU+PEF1dGhvcj5NY0xhdWdobGluPC9BdXRob3I+PFllYXI+MjAxNDwvWWVh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</w:fldData>
        </w:fldChar>
      </w:r>
      <w:r>
        <w:instrText xml:space="preserve"> ADDIN EN.CITE </w:instrText>
      </w:r>
      <w:r>
        <w:fldChar w:fldCharType="begin">
          <w:fldData xml:space="preserve">PEVuZE5vdGU+PENpdGU+PEF1dGhvcj5NY0xhdWdobGluPC9BdXRob3I+PFllYXI+MjAxNDwvWWVh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</w:fldData>
        </w:fldChar>
      </w:r>
      <w:r>
        <w:instrText xml:space="preserve"> ADDIN EN.CITE.DATA </w:instrText>
      </w:r>
      <w:r>
        <w:fldChar w:fldCharType="end"/>
      </w:r>
      <w:r>
        <w:fldChar w:fldCharType="separate"/>
      </w:r>
      <w:r w:rsidRPr="00A65DC5">
        <w:rPr>
          <w:noProof/>
          <w:vertAlign w:val="superscript"/>
        </w:rPr>
        <w:t>1-4</w:t>
      </w:r>
      <w:r>
        <w:fldChar w:fldCharType="end"/>
      </w:r>
      <w:r>
        <w:t xml:space="preserve"> With a high occurrence of quinazolinone derivatives displaying broad and diverse biological pro</w:t>
      </w:r>
      <w:r w:rsidR="00895EB2">
        <w:t>files</w:t>
      </w:r>
      <w:r>
        <w:t>, efficient routes for the synthesis of these heteroaromatic structures has attracted significant attention over many years.</w:t>
      </w:r>
      <w:r>
        <w:fldChar w:fldCharType="begin"/>
      </w:r>
      <w:r>
        <w:instrText xml:space="preserve"> ADDIN EN.CITE &lt;EndNote&gt;&lt;Cite&gt;&lt;Author&gt;Connolly&lt;/Author&gt;&lt;Year&gt;2005&lt;/Year&gt;&lt;RecNum&gt;20&lt;/RecNum&gt;&lt;DisplayText&gt;&lt;style face="superscript"&gt;5&lt;/style&gt;&lt;/DisplayText&gt;&lt;record&gt;&lt;rec-number&gt;20&lt;/rec-number&gt;&lt;foreign-keys&gt;&lt;key app="EN" db-id="5arv0zesppwezdeexe6vstzh00555tzr5ffv" timestamp="1392479788"&gt;20&lt;/key&gt;&lt;/foreign-keys&gt;&lt;ref-type name="Journal Article"&gt;17&lt;/ref-type&gt;&lt;contributors&gt;&lt;authors&gt;&lt;author&gt;Connolly, David J.&lt;/author&gt;&lt;author&gt;Cusack, Declan&lt;/author&gt;&lt;author&gt;O&amp;apos;Sullivan, Timothy P.&lt;/author&gt;&lt;author&gt;Guiry, Patrick J.&lt;/author&gt;&lt;/authors&gt;&lt;/contributors&gt;&lt;titles&gt;&lt;title&gt;Synthesis of quinazolinones and quinazolines&lt;/title&gt;&lt;secondary-title&gt;Tetrahedron&lt;/secondary-title&gt;&lt;/titles&gt;&lt;periodical&gt;&lt;full-title&gt;Tetrahedron&lt;/full-title&gt;&lt;/periodical&gt;&lt;pages&gt;10153-10202&lt;/pages&gt;&lt;volume&gt;61&lt;/volume&gt;&lt;number&gt;43&lt;/number&gt;&lt;keywords&gt;&lt;keyword&gt;Quinazolinones&lt;/keyword&gt;&lt;keyword&gt;Quinazolines&lt;/keyword&gt;&lt;keyword&gt;Luotonins&lt;/keyword&gt;&lt;keyword&gt;Rutaecarpine&lt;/keyword&gt;&lt;/keywords&gt;&lt;dates&gt;&lt;year&gt;2005&lt;/year&gt;&lt;pub-dates&gt;&lt;date&gt;10/24/&lt;/date&gt;&lt;/pub-dates&gt;&lt;/dates&gt;&lt;isbn&gt;0040-4020&lt;/isbn&gt;&lt;urls&gt;&lt;related-urls&gt;&lt;url&gt;http://www.sciencedirect.com/science/article/pii/S004040200501183X&lt;/url&gt;&lt;/related-urls&gt;&lt;/urls&gt;&lt;electronic-resource-num&gt;http://dx.doi.org/10.1016/j.tet.2005.07.010&lt;/electronic-resource-num&gt;&lt;/record&gt;&lt;/Cite&gt;&lt;/EndNote&gt;</w:instrText>
      </w:r>
      <w:r>
        <w:fldChar w:fldCharType="separate"/>
      </w:r>
      <w:r w:rsidRPr="00A65DC5">
        <w:rPr>
          <w:noProof/>
          <w:vertAlign w:val="superscript"/>
        </w:rPr>
        <w:t>5</w:t>
      </w:r>
      <w:r>
        <w:fldChar w:fldCharType="end"/>
      </w:r>
      <w:r>
        <w:t xml:space="preserve"> </w:t>
      </w:r>
      <w:r w:rsidR="00693284">
        <w:t xml:space="preserve">Classical methodologies used in the synthesis of quinazolinones rely primarily upon condensation pathways from 1,2-disubstituted aromatics such as </w:t>
      </w:r>
      <w:proofErr w:type="spellStart"/>
      <w:r w:rsidR="00693284">
        <w:t>anthranilic</w:t>
      </w:r>
      <w:proofErr w:type="spellEnd"/>
      <w:r w:rsidR="00693284">
        <w:t xml:space="preserve"> acid derivatives, and formamide equivalents.</w:t>
      </w:r>
      <w:r w:rsidR="00693284">
        <w:fldChar w:fldCharType="begin">
          <w:fldData xml:space="preserve">PEVuZE5vdGU+PENpdGU+PEF1dGhvcj5Db25ub2xseTwvQXV0aG9yPjxZZWFyPjIwMDU8L1llYXI+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</w:fldData>
        </w:fldChar>
      </w:r>
      <w:r w:rsidR="00693284">
        <w:instrText xml:space="preserve"> ADDIN EN.CITE </w:instrText>
      </w:r>
      <w:r w:rsidR="00693284">
        <w:fldChar w:fldCharType="begin">
          <w:fldData xml:space="preserve">PEVuZE5vdGU+PENpdGU+PEF1dGhvcj5Db25ub2xseTwvQXV0aG9yPjxZZWFyPjIwMDU8L1llYXI+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</w:fldData>
        </w:fldChar>
      </w:r>
      <w:r w:rsidR="00693284">
        <w:instrText xml:space="preserve"> ADDIN EN.CITE.DATA </w:instrText>
      </w:r>
      <w:r w:rsidR="00693284">
        <w:fldChar w:fldCharType="end"/>
      </w:r>
      <w:r w:rsidR="00693284">
        <w:fldChar w:fldCharType="separate"/>
      </w:r>
      <w:r w:rsidR="00693284" w:rsidRPr="00A65DC5">
        <w:rPr>
          <w:noProof/>
          <w:vertAlign w:val="superscript"/>
        </w:rPr>
        <w:t>5-7</w:t>
      </w:r>
      <w:r w:rsidR="00693284">
        <w:fldChar w:fldCharType="end"/>
      </w:r>
      <w:r w:rsidR="00693284">
        <w:t xml:space="preserve"> Whilst methods of this nature are well established and able to provide the desired scaffolds, they suffer from a multitude of drawbacks. For example, high temperatures, long reaction times are typically employed and these methods suffer particularly from displaying a very limited scope (Scheme 1). Over recent years, attempts to improve upon classical syntheses have moved in the direction of catalytic methodologies in order to overcome these limitations. Indeed, catalysis offers numerous synthetic benefits including; shorter reaction times, extended scope and reduced reaction temperatures, as well as offering the opportunity to explore exciting new methodologies. This review will discuss recent developments in the exploitation of transition metal catalysed organic synthesis as it has been applied towards quinazolinones. There will be a particular focus on those methods th</w:t>
      </w:r>
      <w:r w:rsidR="00895EB2">
        <w:t>at generate 2-substituted and 2,</w:t>
      </w:r>
      <w:r w:rsidR="00693284">
        <w:t>3-disubstituted quinazolinones, and will highlight how strategies have evolved from those that require 1,2-disubstituted aromatic substrates to more recent methods that exploit the more available and attractive mono-substituted aromatics as starting materials.</w:t>
      </w:r>
    </w:p>
    <w:p w14:paraId="79354E99" w14:textId="0A7EF79F" w:rsidR="00693284" w:rsidRDefault="00693284" w:rsidP="00B9392D">
      <w:pPr>
        <w:pStyle w:val="RSCB02ArticleText"/>
      </w:pPr>
    </w:p>
    <w:p w14:paraId="7DA10BB5" w14:textId="58ABEEE0" w:rsidR="00693284" w:rsidRDefault="00B82823" w:rsidP="00B9392D">
      <w:pPr>
        <w:pStyle w:val="RSCB02ArticleText"/>
      </w:pPr>
      <w:r>
        <w:rPr>
          <w:noProof/>
        </w:rPr>
        <w:pict w14:anchorId="77259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6pt;margin-top:.55pt;width:229.8pt;height:336.6pt;z-index:251664384">
            <v:imagedata r:id="rId15" o:title=""/>
          </v:shape>
          <o:OLEObject Type="Embed" ProgID="ChemDraw.Document.6.0" ShapeID="_x0000_s1026" DrawAspect="Content" ObjectID="_1530880988" r:id="rId16"/>
        </w:pict>
      </w:r>
    </w:p>
    <w:p w14:paraId="2813ED02" w14:textId="77777777" w:rsidR="00693284" w:rsidRDefault="00693284" w:rsidP="00B9392D">
      <w:pPr>
        <w:pStyle w:val="RSCB02ArticleText"/>
      </w:pPr>
    </w:p>
    <w:p w14:paraId="0AFC8BB3" w14:textId="77777777" w:rsidR="00693284" w:rsidRDefault="00693284" w:rsidP="00B9392D">
      <w:pPr>
        <w:pStyle w:val="RSCB02ArticleText"/>
      </w:pPr>
    </w:p>
    <w:p w14:paraId="2E163960" w14:textId="77777777" w:rsidR="00693284" w:rsidRDefault="00693284" w:rsidP="00B9392D">
      <w:pPr>
        <w:pStyle w:val="RSCB02ArticleText"/>
      </w:pPr>
    </w:p>
    <w:p w14:paraId="586BF8F9" w14:textId="77777777" w:rsidR="00693284" w:rsidRDefault="00693284" w:rsidP="00B9392D">
      <w:pPr>
        <w:pStyle w:val="RSCB02ArticleText"/>
      </w:pPr>
    </w:p>
    <w:p w14:paraId="2A336D09" w14:textId="77777777" w:rsidR="00693284" w:rsidRDefault="00693284" w:rsidP="00B9392D">
      <w:pPr>
        <w:pStyle w:val="RSCB02ArticleText"/>
      </w:pPr>
    </w:p>
    <w:p w14:paraId="6F0C6566" w14:textId="77777777" w:rsidR="00693284" w:rsidRDefault="00693284" w:rsidP="00B9392D">
      <w:pPr>
        <w:pStyle w:val="RSCB02ArticleText"/>
      </w:pPr>
    </w:p>
    <w:p w14:paraId="5FDA4C85" w14:textId="77777777" w:rsidR="00693284" w:rsidRDefault="00693284" w:rsidP="00B9392D">
      <w:pPr>
        <w:pStyle w:val="RSCB02ArticleText"/>
      </w:pPr>
    </w:p>
    <w:p w14:paraId="403049B1" w14:textId="77777777" w:rsidR="00693284" w:rsidRDefault="00693284" w:rsidP="00B9392D">
      <w:pPr>
        <w:pStyle w:val="RSCB02ArticleText"/>
      </w:pPr>
    </w:p>
    <w:p w14:paraId="43EE4276" w14:textId="41C98D68" w:rsidR="00693284" w:rsidRDefault="00693284" w:rsidP="00B9392D">
      <w:pPr>
        <w:pStyle w:val="RSCB02ArticleText"/>
      </w:pPr>
    </w:p>
    <w:p w14:paraId="4C6942A9" w14:textId="0507395E" w:rsidR="00693284" w:rsidRDefault="00693284" w:rsidP="00B9392D">
      <w:pPr>
        <w:pStyle w:val="RSCB02ArticleText"/>
      </w:pPr>
    </w:p>
    <w:p w14:paraId="21FE1459" w14:textId="77777777" w:rsidR="00693284" w:rsidRDefault="00693284" w:rsidP="00B9392D">
      <w:pPr>
        <w:pStyle w:val="RSCB02ArticleText"/>
      </w:pPr>
    </w:p>
    <w:p w14:paraId="0F2EBEF0" w14:textId="77777777" w:rsidR="00693284" w:rsidRDefault="00693284" w:rsidP="00B9392D">
      <w:pPr>
        <w:pStyle w:val="RSCB02ArticleText"/>
      </w:pPr>
    </w:p>
    <w:p w14:paraId="7AD3EA93" w14:textId="77777777" w:rsidR="00693284" w:rsidRDefault="00693284" w:rsidP="00B9392D">
      <w:pPr>
        <w:pStyle w:val="RSCB02ArticleText"/>
      </w:pPr>
    </w:p>
    <w:p w14:paraId="5D9844BD" w14:textId="77777777" w:rsidR="00693284" w:rsidRDefault="00693284" w:rsidP="00B9392D">
      <w:pPr>
        <w:pStyle w:val="RSCB02ArticleText"/>
      </w:pPr>
    </w:p>
    <w:p w14:paraId="3CC4A501" w14:textId="77777777" w:rsidR="00693284" w:rsidRDefault="00693284" w:rsidP="00B9392D">
      <w:pPr>
        <w:pStyle w:val="RSCB02ArticleText"/>
      </w:pPr>
    </w:p>
    <w:p w14:paraId="12C00979" w14:textId="77777777" w:rsidR="00693284" w:rsidRDefault="00693284" w:rsidP="00B9392D">
      <w:pPr>
        <w:pStyle w:val="RSCB02ArticleText"/>
      </w:pPr>
    </w:p>
    <w:p w14:paraId="1051C435" w14:textId="77777777" w:rsidR="00693284" w:rsidRDefault="00693284" w:rsidP="00B9392D">
      <w:pPr>
        <w:pStyle w:val="RSCB02ArticleText"/>
      </w:pPr>
    </w:p>
    <w:p w14:paraId="2C8E6AD0" w14:textId="77777777" w:rsidR="00693284" w:rsidRDefault="00693284" w:rsidP="00B9392D">
      <w:pPr>
        <w:pStyle w:val="RSCB02ArticleText"/>
      </w:pPr>
    </w:p>
    <w:p w14:paraId="4541FCC0" w14:textId="77777777" w:rsidR="00693284" w:rsidRDefault="00693284" w:rsidP="00B9392D">
      <w:pPr>
        <w:pStyle w:val="RSCB02ArticleText"/>
      </w:pPr>
    </w:p>
    <w:p w14:paraId="5B838208" w14:textId="7B22B3FD" w:rsidR="00693284" w:rsidRDefault="00693284" w:rsidP="00B9392D">
      <w:pPr>
        <w:pStyle w:val="RSCB02ArticleText"/>
      </w:pPr>
    </w:p>
    <w:p w14:paraId="7D5FFB73" w14:textId="3521D243" w:rsidR="00693284" w:rsidRDefault="00693284" w:rsidP="00B9392D">
      <w:pPr>
        <w:pStyle w:val="RSCB02ArticleText"/>
      </w:pPr>
    </w:p>
    <w:p w14:paraId="6D8C2E1A" w14:textId="7EAC31E8" w:rsidR="00693284" w:rsidRDefault="00693284" w:rsidP="00B9392D">
      <w:pPr>
        <w:pStyle w:val="RSCB02ArticleText"/>
      </w:pPr>
    </w:p>
    <w:p w14:paraId="2F039DA0" w14:textId="2CAD8B67" w:rsidR="00693284" w:rsidRDefault="00693284" w:rsidP="00B9392D">
      <w:pPr>
        <w:pStyle w:val="RSCB02ArticleText"/>
      </w:pPr>
    </w:p>
    <w:p w14:paraId="18C9CA95" w14:textId="18609C95" w:rsidR="00693284" w:rsidRDefault="00693284" w:rsidP="00B9392D">
      <w:pPr>
        <w:pStyle w:val="RSCB02ArticleText"/>
      </w:pPr>
    </w:p>
    <w:p w14:paraId="4D63B122" w14:textId="1EB0B24C" w:rsidR="00693284" w:rsidRDefault="00693284" w:rsidP="00B9392D">
      <w:pPr>
        <w:pStyle w:val="RSCB02ArticleText"/>
      </w:pPr>
    </w:p>
    <w:p w14:paraId="7BB4E08D" w14:textId="42D1437C" w:rsidR="00693284" w:rsidRDefault="00693284" w:rsidP="00B9392D">
      <w:pPr>
        <w:pStyle w:val="RSCB02ArticleText"/>
      </w:pPr>
    </w:p>
    <w:p w14:paraId="7116B300" w14:textId="396120E9" w:rsidR="00693284" w:rsidRDefault="00693284" w:rsidP="00B9392D">
      <w:pPr>
        <w:pStyle w:val="RSCB02ArticleText"/>
      </w:pPr>
    </w:p>
    <w:p w14:paraId="5E386947" w14:textId="6334C5D0" w:rsidR="00693284" w:rsidRDefault="00693284" w:rsidP="00B9392D">
      <w:pPr>
        <w:pStyle w:val="RSCB02ArticleText"/>
      </w:pPr>
    </w:p>
    <w:p w14:paraId="7A95A23D" w14:textId="77777777" w:rsidR="00693284" w:rsidRDefault="00693284" w:rsidP="00B9392D">
      <w:pPr>
        <w:pStyle w:val="RSCB02ArticleText"/>
      </w:pPr>
    </w:p>
    <w:p w14:paraId="013076B0" w14:textId="34109E71" w:rsidR="00693284" w:rsidRDefault="00693284" w:rsidP="00C35793">
      <w:pPr>
        <w:pStyle w:val="RSCB02ArticleText"/>
        <w:jc w:val="left"/>
      </w:pPr>
      <w:r>
        <w:t>Figure 1. Important structural motifs containing the quinazolinone heterocycle</w:t>
      </w:r>
    </w:p>
    <w:p w14:paraId="03319A44" w14:textId="49A84D57" w:rsidR="00B36D11" w:rsidRDefault="00B36D11" w:rsidP="00B9392D">
      <w:pPr>
        <w:pStyle w:val="RSCB02ArticleText"/>
      </w:pPr>
    </w:p>
    <w:p w14:paraId="20F7E431" w14:textId="101C79AF" w:rsidR="00B36D11" w:rsidRDefault="00B36D11" w:rsidP="00B9392D">
      <w:pPr>
        <w:pStyle w:val="RSCB02ArticleText"/>
      </w:pPr>
    </w:p>
    <w:p w14:paraId="5F47F325" w14:textId="77777777" w:rsidR="00B02C73" w:rsidRDefault="00B02C73" w:rsidP="00B36D11">
      <w:pPr>
        <w:pStyle w:val="RSCB04AHeadingSection"/>
      </w:pPr>
    </w:p>
    <w:p w14:paraId="23731EAB" w14:textId="01EF9C0E" w:rsidR="00B02C73" w:rsidRDefault="00B82823" w:rsidP="00B36D11">
      <w:pPr>
        <w:pStyle w:val="RSCB04AHeadingSection"/>
      </w:pPr>
      <w:r>
        <w:rPr>
          <w:noProof/>
        </w:rPr>
        <w:lastRenderedPageBreak/>
        <w:pict w14:anchorId="08BD146A">
          <v:shape id="_x0000_s1027" type="#_x0000_t75" style="position:absolute;margin-left:0;margin-top:3.95pt;width:495.75pt;height:220.95pt;z-index:251666432;mso-position-horizontal:center;mso-position-horizontal-relative:margin">
            <v:imagedata r:id="rId17" o:title=""/>
            <w10:wrap anchorx="margin"/>
          </v:shape>
          <o:OLEObject Type="Embed" ProgID="ChemDraw.Document.6.0" ShapeID="_x0000_s1027" DrawAspect="Content" ObjectID="_1530880989" r:id="rId18"/>
        </w:pict>
      </w:r>
    </w:p>
    <w:p w14:paraId="55C15C0F" w14:textId="77777777" w:rsidR="00B02C73" w:rsidRDefault="00B02C73" w:rsidP="00B36D11">
      <w:pPr>
        <w:pStyle w:val="RSCB04AHeadingSection"/>
      </w:pPr>
    </w:p>
    <w:p w14:paraId="41C70DB9" w14:textId="77777777" w:rsidR="00B02C73" w:rsidRDefault="00B02C73" w:rsidP="00B36D11">
      <w:pPr>
        <w:pStyle w:val="RSCB04AHeadingSection"/>
      </w:pPr>
    </w:p>
    <w:p w14:paraId="0BDA68E8" w14:textId="77777777" w:rsidR="00B02C73" w:rsidRDefault="00B02C73" w:rsidP="00B36D11">
      <w:pPr>
        <w:pStyle w:val="RSCB04AHeadingSection"/>
      </w:pPr>
    </w:p>
    <w:p w14:paraId="3DD7E1EC" w14:textId="77777777" w:rsidR="00B02C73" w:rsidRDefault="00B02C73" w:rsidP="00B36D11">
      <w:pPr>
        <w:pStyle w:val="RSCB04AHeadingSection"/>
      </w:pPr>
    </w:p>
    <w:p w14:paraId="4CF3DCAA" w14:textId="77777777" w:rsidR="00B02C73" w:rsidRDefault="00B02C73" w:rsidP="00B36D11">
      <w:pPr>
        <w:pStyle w:val="RSCB04AHeadingSection"/>
      </w:pPr>
    </w:p>
    <w:p w14:paraId="78FFC0C7" w14:textId="77777777" w:rsidR="00B02C73" w:rsidRDefault="00B02C73" w:rsidP="00B36D11">
      <w:pPr>
        <w:pStyle w:val="RSCB04AHeadingSection"/>
      </w:pPr>
    </w:p>
    <w:p w14:paraId="3ED92C99" w14:textId="77777777" w:rsidR="00B02C73" w:rsidRDefault="00B02C73" w:rsidP="00B02C73">
      <w:pPr>
        <w:pStyle w:val="RSCB02ArticleText"/>
        <w:spacing w:line="276" w:lineRule="auto"/>
        <w:jc w:val="left"/>
      </w:pPr>
    </w:p>
    <w:p w14:paraId="7F4EA8D4" w14:textId="59966ABC" w:rsidR="00B02C73" w:rsidRDefault="00B02C73" w:rsidP="00B02C73">
      <w:pPr>
        <w:pStyle w:val="RSCB02ArticleText"/>
        <w:spacing w:line="276" w:lineRule="auto"/>
        <w:jc w:val="left"/>
      </w:pPr>
      <w:r>
        <w:t>Scheme 1. Traditional and catalytic approaches towards quinazolinones</w:t>
      </w:r>
    </w:p>
    <w:p w14:paraId="60F9FC33" w14:textId="3438BA45" w:rsidR="00B36D11" w:rsidRDefault="00714EC7" w:rsidP="00B36D11">
      <w:pPr>
        <w:pStyle w:val="RSCB04AHeadingSection"/>
      </w:pPr>
      <w:r>
        <w:t xml:space="preserve">2. </w:t>
      </w:r>
      <w:r w:rsidR="00B36D11">
        <w:t>Catalytic Methods that use 1,2-Disubstituted Aromatic Substrates</w:t>
      </w:r>
    </w:p>
    <w:p w14:paraId="714D1D8C" w14:textId="0449F514" w:rsidR="00B36D11" w:rsidRDefault="00B36D11" w:rsidP="00B36D11">
      <w:pPr>
        <w:pStyle w:val="RSCB02ArticleText"/>
      </w:pPr>
      <w:r>
        <w:t xml:space="preserve">Since the first documented synthesis of a </w:t>
      </w:r>
      <w:proofErr w:type="spellStart"/>
      <w:r>
        <w:t>quinazolinone</w:t>
      </w:r>
      <w:proofErr w:type="spellEnd"/>
      <w:r>
        <w:t xml:space="preserve"> by </w:t>
      </w:r>
      <w:proofErr w:type="spellStart"/>
      <w:r>
        <w:t>Griess</w:t>
      </w:r>
      <w:proofErr w:type="spellEnd"/>
      <w:r>
        <w:t xml:space="preserve"> in the late 1860’s, 1,2-disubstituted aromatics have represented popular starting materials for the preparation of this heteroaromatic scaffold.</w:t>
      </w:r>
      <w:r>
        <w:fldChar w:fldCharType="begin"/>
      </w:r>
      <w:r>
        <w:instrText xml:space="preserve"> ADDIN EN.CITE &lt;EndNote&gt;&lt;Cite&gt;&lt;Author&gt;Grieß&lt;/Author&gt;&lt;Year&gt;1869&lt;/Year&gt;&lt;RecNum&gt;25&lt;/RecNum&gt;&lt;DisplayText&gt;&lt;style face="superscript"&gt;8&lt;/style&gt;&lt;/DisplayText&gt;&lt;record&gt;&lt;rec-number&gt;25&lt;/rec-number&gt;&lt;foreign-keys&gt;&lt;key app="EN" db-id="5arv0zesppwezdeexe6vstzh00555tzr5ffv" timestamp="1392482011"&gt;25&lt;/key&gt;&lt;/foreign-keys&gt;&lt;ref-type name="Journal Article"&gt;17&lt;/ref-type&gt;&lt;contributors&gt;&lt;authors&gt;&lt;author&gt;Grieß, P.&lt;/author&gt;&lt;/authors&gt;&lt;/contributors&gt;&lt;titles&gt;&lt;title&gt;Ueber die Einwirkung des Cyans auf Anthranilsäure&lt;/title&gt;&lt;secondary-title&gt;Berichte der deutschen chemischen Gesellschaft&lt;/secondary-title&gt;&lt;/titles&gt;&lt;periodical&gt;&lt;full-title&gt;Berichte der deutschen chemischen Gesellschaft&lt;/full-title&gt;&lt;abbr-1&gt;Ber. Dtsch. Chem. Ges.&lt;/abbr-1&gt;&lt;/periodical&gt;&lt;pages&gt;415-418&lt;/pages&gt;&lt;volume&gt;2&lt;/volume&gt;&lt;number&gt;1&lt;/number&gt;&lt;dates&gt;&lt;year&gt;1869&lt;/year&gt;&lt;/dates&gt;&lt;publisher&gt;WILEY-VCH Verlag&lt;/publisher&gt;&lt;isbn&gt;1099-0682&lt;/isbn&gt;&lt;urls&gt;&lt;related-urls&gt;&lt;url&gt;http://dx.doi.org/10.1002/cber.186900201180&lt;/url&gt;&lt;/related-urls&gt;&lt;/urls&gt;&lt;electronic-resource-num&gt;10.1002/cber.186900201180&lt;/electronic-resource-num&gt;&lt;/record&gt;&lt;/Cite&gt;&lt;/EndNote&gt;</w:instrText>
      </w:r>
      <w:r>
        <w:fldChar w:fldCharType="separate"/>
      </w:r>
      <w:r w:rsidRPr="00A65DC5">
        <w:rPr>
          <w:noProof/>
          <w:vertAlign w:val="superscript"/>
        </w:rPr>
        <w:t>8</w:t>
      </w:r>
      <w:r>
        <w:fldChar w:fldCharType="end"/>
      </w:r>
      <w:r>
        <w:t xml:space="preserve"> More specifically, and as exemplified in </w:t>
      </w:r>
      <w:proofErr w:type="spellStart"/>
      <w:r>
        <w:t>Griess</w:t>
      </w:r>
      <w:proofErr w:type="spellEnd"/>
      <w:r>
        <w:t xml:space="preserve">’ initial discovery, </w:t>
      </w:r>
      <w:proofErr w:type="spellStart"/>
      <w:r>
        <w:t>anthranillic</w:t>
      </w:r>
      <w:proofErr w:type="spellEnd"/>
      <w:r>
        <w:t xml:space="preserve"> acids and their analogues offer robust and reliable routes to these compounds. It is then no surprise that the first catalytic approaches towards quinazolinones began by accessing these precursors. </w:t>
      </w:r>
    </w:p>
    <w:p w14:paraId="367368B7" w14:textId="77777777" w:rsidR="00B36D11" w:rsidRDefault="00B36D11" w:rsidP="00B36D11">
      <w:pPr>
        <w:pStyle w:val="RSCB02ArticleText"/>
      </w:pPr>
    </w:p>
    <w:p w14:paraId="0484FAD8" w14:textId="32B91941" w:rsidR="00B36D11" w:rsidRDefault="00714EC7" w:rsidP="00B36D11">
      <w:pPr>
        <w:pStyle w:val="RSCB02ArticleText"/>
        <w:spacing w:line="480" w:lineRule="auto"/>
        <w:rPr>
          <w:b/>
        </w:rPr>
      </w:pPr>
      <w:r>
        <w:rPr>
          <w:b/>
        </w:rPr>
        <w:t xml:space="preserve">2.1 </w:t>
      </w:r>
      <w:r w:rsidR="006941FB">
        <w:rPr>
          <w:b/>
        </w:rPr>
        <w:t>Catalytic-Carbonylation T</w:t>
      </w:r>
      <w:r w:rsidR="00B36D11" w:rsidRPr="00B36D11">
        <w:rPr>
          <w:b/>
        </w:rPr>
        <w:t>owards Quinazolinones</w:t>
      </w:r>
    </w:p>
    <w:p w14:paraId="7C97D315" w14:textId="5E0ADBEC" w:rsidR="00B36D11" w:rsidRDefault="00B36D11" w:rsidP="00B36D11">
      <w:pPr>
        <w:pStyle w:val="RSCB02ArticleText"/>
      </w:pPr>
      <w:r>
        <w:t>The palladium-catalysed carbonylation reaction offers a mild and general method to produce aromatic carboxylic acid derivatives.</w:t>
      </w:r>
      <w:r>
        <w:fldChar w:fldCharType="begin"/>
      </w:r>
      <w:r>
        <w:instrText xml:space="preserve"> ADDIN EN.CITE &lt;EndNote&gt;&lt;Cite&gt;&lt;Author&gt;Brennführer&lt;/Author&gt;&lt;Year&gt;2009&lt;/Year&gt;&lt;RecNum&gt;195&lt;/RecNum&gt;&lt;DisplayText&gt;&lt;style face="superscript"&gt;9&lt;/style&gt;&lt;/DisplayText&gt;&lt;record&gt;&lt;rec-number&gt;195&lt;/rec-number&gt;&lt;foreign-keys&gt;&lt;key app="EN" db-id="5arv0zesppwezdeexe6vstzh00555tzr5ffv" timestamp="1463983497"&gt;195&lt;/key&gt;&lt;/foreign-keys&gt;&lt;ref-type name="Journal Article"&gt;17&lt;/ref-type&gt;&lt;contributors&gt;&lt;authors&gt;&lt;author&gt;Brennführer, Anne&lt;/author&gt;&lt;author&gt;Neumann, Helfried&lt;/author&gt;&lt;author&gt;Beller, Matthias&lt;/author&gt;&lt;/authors&gt;&lt;/contributors&gt;&lt;titles&gt;&lt;title&gt;Palladium-Catalyzed Carbonylation Reactions of Aryl Halides and Related Compounds&lt;/title&gt;&lt;secondary-title&gt;Angewandte Chemie International Edition&lt;/secondary-title&gt;&lt;/titles&gt;&lt;periodical&gt;&lt;full-title&gt;Angewandte Chemie International Edition&lt;/full-title&gt;&lt;abbr-1&gt;Angew. Chem. Int. Ed.&lt;/abbr-1&gt;&lt;abbr-2&gt;Angew Chem Int Ed&lt;/abbr-2&gt;&lt;/periodical&gt;&lt;pages&gt;4114-4133&lt;/pages&gt;&lt;volume&gt;48&lt;/volume&gt;&lt;number&gt;23&lt;/number&gt;&lt;keywords&gt;&lt;keyword&gt;aryl halides&lt;/keyword&gt;&lt;keyword&gt;carbon monoxide&lt;/keyword&gt;&lt;keyword&gt;carbonylation&lt;/keyword&gt;&lt;keyword&gt;homogeneous catalysis&lt;/keyword&gt;&lt;keyword&gt;palladium&lt;/keyword&gt;&lt;/keywords&gt;&lt;dates&gt;&lt;year&gt;2009&lt;/year&gt;&lt;/dates&gt;&lt;publisher&gt;WILEY-VCH Verlag&lt;/publisher&gt;&lt;isbn&gt;1521-3773&lt;/isbn&gt;&lt;urls&gt;&lt;related-urls&gt;&lt;url&gt;http://dx.doi.org/10.1002/anie.200900013&lt;/url&gt;&lt;/related-urls&gt;&lt;/urls&gt;&lt;electronic-resource-num&gt;10.1002/anie.200900013&lt;/electronic-resource-num&gt;&lt;/record&gt;&lt;/Cite&gt;&lt;/EndNote&gt;</w:instrText>
      </w:r>
      <w:r>
        <w:fldChar w:fldCharType="separate"/>
      </w:r>
      <w:r w:rsidRPr="00A65DC5">
        <w:rPr>
          <w:noProof/>
          <w:vertAlign w:val="superscript"/>
        </w:rPr>
        <w:t>9</w:t>
      </w:r>
      <w:r>
        <w:fldChar w:fldCharType="end"/>
      </w:r>
      <w:r>
        <w:t xml:space="preserve"> This transformation typically comprises the reaction of an </w:t>
      </w:r>
      <w:proofErr w:type="spellStart"/>
      <w:r>
        <w:t>arylhalide</w:t>
      </w:r>
      <w:proofErr w:type="spellEnd"/>
      <w:r>
        <w:t xml:space="preserve"> with carbon monoxide to form</w:t>
      </w:r>
      <w:r w:rsidR="006941FB">
        <w:t xml:space="preserve"> a</w:t>
      </w:r>
      <w:r>
        <w:t xml:space="preserve"> </w:t>
      </w:r>
      <w:proofErr w:type="spellStart"/>
      <w:r>
        <w:t>acylpalladium</w:t>
      </w:r>
      <w:proofErr w:type="spellEnd"/>
      <w:r>
        <w:t xml:space="preserve"> intermediate, which is in turn trapped by a variety of nucleophiles.</w:t>
      </w:r>
      <w:r>
        <w:fldChar w:fldCharType="begin"/>
      </w:r>
      <w:r>
        <w:instrText xml:space="preserve"> ADDIN EN.CITE &lt;EndNote&gt;&lt;Cite&gt;&lt;Author&gt;Barnard&lt;/Author&gt;&lt;Year&gt;2008&lt;/Year&gt;&lt;RecNum&gt;211&lt;/RecNum&gt;&lt;DisplayText&gt;&lt;style face="superscript"&gt;10&lt;/style&gt;&lt;/DisplayText&gt;&lt;record&gt;&lt;rec-number&gt;211&lt;/rec-number&gt;&lt;foreign-keys&gt;&lt;key app="EN" db-id="5arv0zesppwezdeexe6vstzh00555tzr5ffv" timestamp="1464578967"&gt;211&lt;/key&gt;&lt;/foreign-keys&gt;&lt;ref-type name="Journal Article"&gt;17&lt;/ref-type&gt;&lt;contributors&gt;&lt;authors&gt;&lt;author&gt;Barnard, Christopher F. J.&lt;/author&gt;&lt;/authors&gt;&lt;/contributors&gt;&lt;titles&gt;&lt;title&gt;Palladium-Catalyzed Carbonylation—A Reaction Come of Age&lt;/title&gt;&lt;secondary-title&gt;Organometallics&lt;/secondary-title&gt;&lt;/titles&gt;&lt;periodical&gt;&lt;full-title&gt;Organometallics&lt;/full-title&gt;&lt;/periodical&gt;&lt;pages&gt;5402-5422&lt;/pages&gt;&lt;volume&gt;27&lt;/volume&gt;&lt;number&gt;21&lt;/number&gt;&lt;dates&gt;&lt;year&gt;2008&lt;/year&gt;&lt;pub-dates&gt;&lt;date&gt;2008/11/10&lt;/date&gt;&lt;/pub-dates&gt;&lt;/dates&gt;&lt;publisher&gt;American Chemical Society&lt;/publisher&gt;&lt;isbn&gt;0276-7333&lt;/isbn&gt;&lt;urls&gt;&lt;related-urls&gt;&lt;url&gt;http://dx.doi.org/10.1021/om800549q&lt;/url&gt;&lt;/related-urls&gt;&lt;/urls&gt;&lt;electronic-resource-num&gt;10.1021/om800549q&lt;/electronic-resource-num&gt;&lt;/record&gt;&lt;/Cite&gt;&lt;/EndNote&gt;</w:instrText>
      </w:r>
      <w:r>
        <w:fldChar w:fldCharType="separate"/>
      </w:r>
      <w:r w:rsidRPr="00B12109">
        <w:rPr>
          <w:noProof/>
          <w:vertAlign w:val="superscript"/>
        </w:rPr>
        <w:t>10</w:t>
      </w:r>
      <w:r>
        <w:fldChar w:fldCharType="end"/>
      </w:r>
      <w:r>
        <w:t xml:space="preserve"> Over the past decade there have been many reports that demonstrate the application of this transformation to heterocycle synthesis, and quinazolinones in particular. </w:t>
      </w:r>
    </w:p>
    <w:p w14:paraId="6789C9AF" w14:textId="77777777" w:rsidR="00B36D11" w:rsidRDefault="00B36D11" w:rsidP="00B36D11">
      <w:pPr>
        <w:pStyle w:val="RSCB02ArticleText"/>
      </w:pPr>
    </w:p>
    <w:p w14:paraId="7F00C418" w14:textId="7D9E6865" w:rsidR="00B02C73" w:rsidRDefault="00B02C73" w:rsidP="00F516A3">
      <w:pPr>
        <w:pStyle w:val="RSCB02ArticleText"/>
      </w:pPr>
      <w:r>
        <w:t xml:space="preserve">During ongoing research into the application of carbonylation reactions for heterocyclic synthesis, </w:t>
      </w:r>
      <w:proofErr w:type="spellStart"/>
      <w:r>
        <w:t>Beller</w:t>
      </w:r>
      <w:proofErr w:type="spellEnd"/>
      <w:r>
        <w:t xml:space="preserve"> described a cascade reaction that took place under </w:t>
      </w:r>
      <w:proofErr w:type="spellStart"/>
      <w:r>
        <w:t>Pd</w:t>
      </w:r>
      <w:proofErr w:type="spellEnd"/>
      <w:r>
        <w:t>-catalysis to build the quinazolinone framework, employing 2-aminobenzamides and aryl bromides.</w:t>
      </w:r>
      <w:r>
        <w:fldChar w:fldCharType="begin"/>
      </w:r>
      <w:r>
        <w:instrText xml:space="preserve"> ADDIN EN.CITE &lt;EndNote&gt;&lt;Cite&gt;&lt;Author&gt;Wu&lt;/Author&gt;&lt;Year&gt;2013&lt;/Year&gt;&lt;RecNum&gt;61&lt;/RecNum&gt;&lt;DisplayText&gt;&lt;style face="superscript"&gt;11&lt;/style&gt;&lt;/DisplayText&gt;&lt;record&gt;&lt;rec-number&gt;61&lt;/rec-number&gt;&lt;foreign-keys&gt;&lt;key app="EN" db-id="5arv0zesppwezdeexe6vstzh00555tzr5ffv" timestamp="1395602318"&gt;61&lt;/key&gt;&lt;/foreign-keys&gt;&lt;ref-type name="Journal Article"&gt;17&lt;/ref-type&gt;&lt;contributors&gt;&lt;authors&gt;&lt;author&gt;Wu, Xiao-Feng&lt;/author&gt;&lt;author&gt;He, Lin&lt;/author&gt;&lt;author&gt;Neumann, Helfried&lt;/author&gt;&lt;author&gt;Beller, Matthias&lt;/author&gt;&lt;/authors&gt;&lt;/contributors&gt;&lt;titles&gt;&lt;title&gt;Palladium-Catalyzed Carbonylative Synthesis of Quinazolinones from 2-Aminobenzamide and Aryl Bromides&lt;/title&gt;&lt;secondary-title&gt;Chemistry – A European Journal&lt;/secondary-title&gt;&lt;/titles&gt;&lt;periodical&gt;&lt;full-title&gt;Chemistry – A European Journal&lt;/full-title&gt;&lt;abbr-1&gt;Chem. Eur. J.&lt;/abbr-1&gt;&lt;/periodical&gt;&lt;pages&gt;12635-12638&lt;/pages&gt;&lt;volume&gt;19&lt;/volume&gt;&lt;number&gt;38&lt;/number&gt;&lt;keywords&gt;&lt;keyword&gt;aryl bromides&lt;/keyword&gt;&lt;keyword&gt;carbonylation&lt;/keyword&gt;&lt;keyword&gt;cascade reactions&lt;/keyword&gt;&lt;keyword&gt;palladium&lt;/keyword&gt;&lt;keyword&gt;quinazolinones&lt;/keyword&gt;&lt;/keywords&gt;&lt;dates&gt;&lt;year&gt;2013&lt;/year&gt;&lt;/dates&gt;&lt;publisher&gt;WILEY-VCH Verlag&lt;/publisher&gt;&lt;isbn&gt;1521-3765&lt;/isbn&gt;&lt;urls&gt;&lt;related-urls&gt;&lt;url&gt;http://dx.doi.org/10.1002/chem.201302182&lt;/url&gt;&lt;/related-urls&gt;&lt;/urls&gt;&lt;electronic-resource-num&gt;10.1002/chem.201302182&lt;/electronic-resource-num&gt;&lt;/record&gt;&lt;/Cite&gt;&lt;/EndNote&gt;</w:instrText>
      </w:r>
      <w:r>
        <w:fldChar w:fldCharType="separate"/>
      </w:r>
      <w:r w:rsidRPr="008F2D4C">
        <w:rPr>
          <w:noProof/>
          <w:vertAlign w:val="superscript"/>
        </w:rPr>
        <w:t>11</w:t>
      </w:r>
      <w:r>
        <w:fldChar w:fldCharType="end"/>
      </w:r>
      <w:r>
        <w:t xml:space="preserve"> Despite demonstrating a broad range of aryl bromides were compatible with the procedure, a narrow scope of the 2-aminobenzamides greatly limited the methodology. </w:t>
      </w:r>
      <w:r w:rsidRPr="009B0599">
        <w:t>In</w:t>
      </w:r>
      <w:r>
        <w:t xml:space="preserve"> </w:t>
      </w:r>
      <w:r w:rsidRPr="009B0599">
        <w:t xml:space="preserve"> </w:t>
      </w:r>
    </w:p>
    <w:p w14:paraId="6C6B3B96" w14:textId="77777777" w:rsidR="00B02C73" w:rsidRDefault="00B02C73" w:rsidP="00B36D11">
      <w:pPr>
        <w:pStyle w:val="RSCB02ArticleText"/>
      </w:pPr>
    </w:p>
    <w:p w14:paraId="213E62E0" w14:textId="77777777" w:rsidR="00B02C73" w:rsidRDefault="00B02C73" w:rsidP="00B36D11">
      <w:pPr>
        <w:pStyle w:val="RSCB02ArticleText"/>
      </w:pPr>
    </w:p>
    <w:p w14:paraId="2EE8C83D" w14:textId="77777777" w:rsidR="00B02C73" w:rsidRDefault="00B02C73" w:rsidP="00B36D11">
      <w:pPr>
        <w:pStyle w:val="RSCB02ArticleText"/>
      </w:pPr>
    </w:p>
    <w:p w14:paraId="06566570" w14:textId="77777777" w:rsidR="00B02C73" w:rsidRDefault="00B02C73" w:rsidP="00B36D11">
      <w:pPr>
        <w:pStyle w:val="RSCB02ArticleText"/>
      </w:pPr>
    </w:p>
    <w:p w14:paraId="59FB8CFE" w14:textId="77777777" w:rsidR="00B02C73" w:rsidRDefault="00B02C73" w:rsidP="00B36D11">
      <w:pPr>
        <w:pStyle w:val="RSCB02ArticleText"/>
      </w:pPr>
    </w:p>
    <w:p w14:paraId="1195D4B0" w14:textId="77777777" w:rsidR="00B02C73" w:rsidRDefault="00B02C73" w:rsidP="00B36D11">
      <w:pPr>
        <w:pStyle w:val="RSCB02ArticleText"/>
      </w:pPr>
    </w:p>
    <w:p w14:paraId="0C2A0BCF" w14:textId="77777777" w:rsidR="00B02C73" w:rsidRDefault="00B02C73" w:rsidP="00B36D11">
      <w:pPr>
        <w:pStyle w:val="RSCB02ArticleText"/>
      </w:pPr>
    </w:p>
    <w:p w14:paraId="307504D8" w14:textId="77777777" w:rsidR="00B02C73" w:rsidRDefault="00B02C73" w:rsidP="00B36D11">
      <w:pPr>
        <w:pStyle w:val="RSCB02ArticleText"/>
      </w:pPr>
    </w:p>
    <w:p w14:paraId="3F0A4925" w14:textId="77777777" w:rsidR="00B02C73" w:rsidRDefault="00B02C73" w:rsidP="00B36D11">
      <w:pPr>
        <w:pStyle w:val="RSCB02ArticleText"/>
      </w:pPr>
    </w:p>
    <w:p w14:paraId="0FF51453" w14:textId="77777777" w:rsidR="00B02C73" w:rsidRDefault="00B02C73" w:rsidP="00B36D11">
      <w:pPr>
        <w:pStyle w:val="RSCB02ArticleText"/>
      </w:pPr>
    </w:p>
    <w:p w14:paraId="4194C82C" w14:textId="77777777" w:rsidR="00B02C73" w:rsidRDefault="00B02C73" w:rsidP="00B36D11">
      <w:pPr>
        <w:pStyle w:val="RSCB02ArticleText"/>
      </w:pPr>
    </w:p>
    <w:p w14:paraId="1CA6383B" w14:textId="77777777" w:rsidR="00B02C73" w:rsidRDefault="00B02C73" w:rsidP="00B36D11">
      <w:pPr>
        <w:pStyle w:val="RSCB02ArticleText"/>
      </w:pPr>
    </w:p>
    <w:p w14:paraId="6E0D1CB9" w14:textId="77777777" w:rsidR="00B02C73" w:rsidRDefault="00B02C73" w:rsidP="00B36D11">
      <w:pPr>
        <w:pStyle w:val="RSCB02ArticleText"/>
      </w:pPr>
    </w:p>
    <w:p w14:paraId="68F16A0F" w14:textId="77777777" w:rsidR="00B02C73" w:rsidRDefault="00B02C73" w:rsidP="00B36D11">
      <w:pPr>
        <w:pStyle w:val="RSCB02ArticleText"/>
      </w:pPr>
    </w:p>
    <w:p w14:paraId="49797881" w14:textId="77777777" w:rsidR="00B02C73" w:rsidRDefault="00B02C73" w:rsidP="00B36D11">
      <w:pPr>
        <w:pStyle w:val="RSCB02ArticleText"/>
      </w:pPr>
    </w:p>
    <w:p w14:paraId="2108A6F0" w14:textId="77777777" w:rsidR="00B02C73" w:rsidRDefault="00B02C73" w:rsidP="00B36D11">
      <w:pPr>
        <w:pStyle w:val="RSCB02ArticleText"/>
      </w:pPr>
    </w:p>
    <w:p w14:paraId="729F7DAB" w14:textId="77777777" w:rsidR="00B02C73" w:rsidRDefault="00B02C73" w:rsidP="00B36D11">
      <w:pPr>
        <w:pStyle w:val="RSCB02ArticleText"/>
      </w:pPr>
    </w:p>
    <w:p w14:paraId="71F4781F" w14:textId="77777777" w:rsidR="00B02C73" w:rsidRDefault="00B02C73" w:rsidP="00B36D11">
      <w:pPr>
        <w:pStyle w:val="RSCB02ArticleText"/>
      </w:pPr>
    </w:p>
    <w:p w14:paraId="64D4EAED" w14:textId="77777777" w:rsidR="00B02C73" w:rsidRDefault="00B02C73" w:rsidP="00B36D11">
      <w:pPr>
        <w:pStyle w:val="RSCB02ArticleText"/>
      </w:pPr>
    </w:p>
    <w:p w14:paraId="05933FBA" w14:textId="77777777" w:rsidR="00B02C73" w:rsidRDefault="00B02C73" w:rsidP="00B36D11">
      <w:pPr>
        <w:pStyle w:val="RSCB02ArticleText"/>
      </w:pPr>
    </w:p>
    <w:p w14:paraId="49FC0A38" w14:textId="77777777" w:rsidR="00B02C73" w:rsidRDefault="00B02C73" w:rsidP="00B36D11">
      <w:pPr>
        <w:pStyle w:val="RSCB02ArticleText"/>
      </w:pPr>
    </w:p>
    <w:p w14:paraId="41A02193" w14:textId="2E2B2E57" w:rsidR="00B36D11" w:rsidRDefault="00B02C73" w:rsidP="00B36D11">
      <w:pPr>
        <w:pStyle w:val="RSCB02ArticleText"/>
      </w:pPr>
      <w:r w:rsidRPr="009B0599">
        <w:t xml:space="preserve">an effort to </w:t>
      </w:r>
      <w:r w:rsidR="00895EB2">
        <w:t>improve upon</w:t>
      </w:r>
      <w:r w:rsidRPr="009B0599">
        <w:t xml:space="preserve"> their pre</w:t>
      </w:r>
      <w:r w:rsidR="00895EB2">
        <w:t>liminary</w:t>
      </w:r>
      <w:r w:rsidRPr="009B0599">
        <w:t xml:space="preserve"> work and extend their methodology to more available reagents, it was decided to replace the limited 2-aminobenzamides with 2-aminobenzonitriles</w:t>
      </w:r>
      <w:r w:rsidR="006941FB">
        <w:t xml:space="preserve"> (scheme 2)</w:t>
      </w:r>
      <w:r w:rsidRPr="009B0599">
        <w:t>.</w:t>
      </w:r>
      <w:r>
        <w:fldChar w:fldCharType="begin"/>
      </w:r>
      <w:r>
        <w:instrText xml:space="preserve"> ADDIN EN.CITE &lt;EndNote&gt;&lt;Cite&gt;&lt;Author&gt;Li&lt;/Author&gt;&lt;Year&gt;2014&lt;/Year&gt;&lt;RecNum&gt;49&lt;/RecNum&gt;&lt;DisplayText&gt;&lt;style face="superscript"&gt;12&lt;/style&gt;&lt;/DisplayText&gt;&lt;record&gt;&lt;rec-number&gt;49&lt;/rec-number&gt;&lt;foreign-keys&gt;&lt;key app="EN" db-id="5arv0zesppwezdeexe6vstzh00555tzr5ffv" timestamp="1394478976"&gt;49&lt;/key&gt;&lt;/foreign-keys&gt;&lt;ref-type name="Journal Article"&gt;17&lt;/ref-type&gt;&lt;contributors&gt;&lt;authors&gt;&lt;author&gt;Li, Haoquan&lt;/author&gt;&lt;author&gt;He, Lin&lt;/author&gt;&lt;author&gt;Neumann, Helfried&lt;/author&gt;&lt;author&gt;Beller, Matthias&lt;/author&gt;&lt;author&gt;Wu, Xiao-Feng&lt;/author&gt;&lt;/authors&gt;&lt;/contributors&gt;&lt;titles&gt;&lt;title&gt;Cascade synthesis of quinazolinones from 2-aminobenzonitriles and aryl bromides via palladium-catalyzed carbonylation reaction&lt;/title&gt;&lt;secondary-title&gt;Green Chemistry&lt;/secondary-title&gt;&lt;/titles&gt;&lt;periodical&gt;&lt;full-title&gt;Green Chemistry&lt;/full-title&gt;&lt;abbr-1&gt;Green Chem.&lt;/abbr-1&gt;&lt;/periodical&gt;&lt;pages&gt;1336-1343&lt;/pages&gt;&lt;volume&gt;16&lt;/volume&gt;&lt;number&gt;3&lt;/number&gt;&lt;dates&gt;&lt;year&gt;2014&lt;/year&gt;&lt;/dates&gt;&lt;publisher&gt;The Royal Society of Chemistry&lt;/publisher&gt;&lt;isbn&gt;1463-9262&lt;/isbn&gt;&lt;work-type&gt;10.1039/C3GC42089B&lt;/work-type&gt;&lt;urls&gt;&lt;related-urls&gt;&lt;url&gt;http://dx.doi.org/10.1039/C3GC42089B&lt;/url&gt;&lt;/related-urls&gt;&lt;/urls&gt;&lt;electronic-resource-num&gt;10.1039/C3GC42089B&lt;/electronic-resource-num&gt;&lt;/record&gt;&lt;/Cite&gt;&lt;/EndNote&gt;</w:instrText>
      </w:r>
      <w:r>
        <w:fldChar w:fldCharType="separate"/>
      </w:r>
      <w:r w:rsidRPr="009B60F7">
        <w:rPr>
          <w:noProof/>
          <w:vertAlign w:val="superscript"/>
        </w:rPr>
        <w:t>12</w:t>
      </w:r>
      <w:r>
        <w:fldChar w:fldCharType="end"/>
      </w:r>
      <w:r w:rsidRPr="009B0599">
        <w:t xml:space="preserve"> An </w:t>
      </w:r>
      <w:r w:rsidRPr="00CA4368">
        <w:rPr>
          <w:i/>
        </w:rPr>
        <w:t>in situ</w:t>
      </w:r>
      <w:r w:rsidRPr="009B0599">
        <w:t xml:space="preserve"> hydration of the nitrile group would in theory allow these more available starting materials to be used. After optimisation of the procedure, various quinazolinones were produced in moderate to excellent yields, and purified by the simple </w:t>
      </w:r>
      <w:r w:rsidR="0006315A">
        <w:t>recrystallis</w:t>
      </w:r>
      <w:r w:rsidRPr="009B0599">
        <w:t>ation. With respect to reaction scope, a selection of aryl bromides and 2-aminobenzonitriles were shown to participate in the reaction, allowing for the production of some novel 2-aryl-4(3H</w:t>
      </w:r>
      <w:proofErr w:type="gramStart"/>
      <w:r w:rsidRPr="009B0599">
        <w:t>)quinazolinones</w:t>
      </w:r>
      <w:proofErr w:type="gramEnd"/>
      <w:r w:rsidR="006941FB">
        <w:t xml:space="preserve"> (</w:t>
      </w:r>
      <w:r w:rsidR="006941FB" w:rsidRPr="006941FB">
        <w:rPr>
          <w:b/>
        </w:rPr>
        <w:t>1</w:t>
      </w:r>
      <w:r w:rsidR="006941FB">
        <w:t>-</w:t>
      </w:r>
      <w:r w:rsidR="006941FB" w:rsidRPr="006941FB">
        <w:rPr>
          <w:b/>
        </w:rPr>
        <w:t>3</w:t>
      </w:r>
      <w:r w:rsidR="006941FB">
        <w:t>)</w:t>
      </w:r>
      <w:r w:rsidRPr="009B0599">
        <w:t>.</w:t>
      </w:r>
      <w:r>
        <w:t xml:space="preserve"> Additionally, low palladium loadings were </w:t>
      </w:r>
      <w:r w:rsidR="00895EB2">
        <w:t xml:space="preserve">sufficient to promote the annulation reaction. </w:t>
      </w:r>
      <w:r>
        <w:t xml:space="preserve"> </w:t>
      </w:r>
    </w:p>
    <w:p w14:paraId="3A41A96A" w14:textId="499D92ED" w:rsidR="00B02C73" w:rsidRDefault="00B82823" w:rsidP="00B36D11">
      <w:pPr>
        <w:pStyle w:val="RSCB02ArticleText"/>
      </w:pPr>
      <w:r>
        <w:rPr>
          <w:noProof/>
        </w:rPr>
        <w:pict w14:anchorId="0870AEA7">
          <v:shape id="_x0000_s1028" type="#_x0000_t75" style="position:absolute;left:0;text-align:left;margin-left:.3pt;margin-top:5.3pt;width:248.95pt;height:259.85pt;z-index:251668480">
            <v:imagedata r:id="rId19" o:title=""/>
          </v:shape>
          <o:OLEObject Type="Embed" ProgID="ChemDraw.Document.6.0" ShapeID="_x0000_s1028" DrawAspect="Content" ObjectID="_1530880990" r:id="rId20"/>
        </w:pict>
      </w:r>
    </w:p>
    <w:p w14:paraId="787C1578" w14:textId="6FDD8E03" w:rsidR="00C35793" w:rsidRDefault="00C35793" w:rsidP="00B36D11">
      <w:pPr>
        <w:pStyle w:val="RSCB02ArticleText"/>
      </w:pPr>
    </w:p>
    <w:p w14:paraId="22D525AA" w14:textId="72496315" w:rsidR="00C35793" w:rsidRDefault="00C35793" w:rsidP="00B36D11">
      <w:pPr>
        <w:pStyle w:val="RSCB02ArticleText"/>
      </w:pPr>
    </w:p>
    <w:p w14:paraId="046B174A" w14:textId="6F9BCC9D" w:rsidR="00C35793" w:rsidRDefault="00C35793" w:rsidP="00B36D11">
      <w:pPr>
        <w:pStyle w:val="RSCB02ArticleText"/>
      </w:pPr>
    </w:p>
    <w:p w14:paraId="4705A2CA" w14:textId="382565E2" w:rsidR="00C35793" w:rsidRDefault="00C35793" w:rsidP="00B36D11">
      <w:pPr>
        <w:pStyle w:val="RSCB02ArticleText"/>
      </w:pPr>
    </w:p>
    <w:p w14:paraId="0DC25803" w14:textId="11DADB42" w:rsidR="00C35793" w:rsidRDefault="00C35793" w:rsidP="00B36D11">
      <w:pPr>
        <w:pStyle w:val="RSCB02ArticleText"/>
      </w:pPr>
    </w:p>
    <w:p w14:paraId="141A3DFC" w14:textId="3554563A" w:rsidR="00C35793" w:rsidRDefault="00C35793" w:rsidP="00B36D11">
      <w:pPr>
        <w:pStyle w:val="RSCB02ArticleText"/>
      </w:pPr>
    </w:p>
    <w:p w14:paraId="7F7CB8DF" w14:textId="425FF72D" w:rsidR="00C35793" w:rsidRDefault="00C35793" w:rsidP="00B36D11">
      <w:pPr>
        <w:pStyle w:val="RSCB02ArticleText"/>
      </w:pPr>
    </w:p>
    <w:p w14:paraId="769A4420" w14:textId="48BC5A31" w:rsidR="00C35793" w:rsidRDefault="00C35793" w:rsidP="00B36D11">
      <w:pPr>
        <w:pStyle w:val="RSCB02ArticleText"/>
      </w:pPr>
    </w:p>
    <w:p w14:paraId="7CDCD9D2" w14:textId="3620DECB" w:rsidR="00C35793" w:rsidRDefault="00C35793" w:rsidP="00B36D11">
      <w:pPr>
        <w:pStyle w:val="RSCB02ArticleText"/>
      </w:pPr>
    </w:p>
    <w:p w14:paraId="260FD08A" w14:textId="7BA048E8" w:rsidR="00C35793" w:rsidRDefault="00C35793" w:rsidP="00B36D11">
      <w:pPr>
        <w:pStyle w:val="RSCB02ArticleText"/>
      </w:pPr>
    </w:p>
    <w:p w14:paraId="4F19E597" w14:textId="2887FBF2" w:rsidR="00C35793" w:rsidRDefault="00C35793" w:rsidP="00B36D11">
      <w:pPr>
        <w:pStyle w:val="RSCB02ArticleText"/>
      </w:pPr>
    </w:p>
    <w:p w14:paraId="03D9415E" w14:textId="10182B53" w:rsidR="00C35793" w:rsidRDefault="00C35793" w:rsidP="00B36D11">
      <w:pPr>
        <w:pStyle w:val="RSCB02ArticleText"/>
      </w:pPr>
    </w:p>
    <w:p w14:paraId="0A42D630" w14:textId="0ED64910" w:rsidR="00C35793" w:rsidRDefault="00C35793" w:rsidP="00B36D11">
      <w:pPr>
        <w:pStyle w:val="RSCB02ArticleText"/>
      </w:pPr>
    </w:p>
    <w:p w14:paraId="4DBDAAF3" w14:textId="52D98400" w:rsidR="00C35793" w:rsidRDefault="00C35793" w:rsidP="00B36D11">
      <w:pPr>
        <w:pStyle w:val="RSCB02ArticleText"/>
      </w:pPr>
    </w:p>
    <w:p w14:paraId="7DA9C8D1" w14:textId="0D01856E" w:rsidR="00C35793" w:rsidRDefault="00C35793" w:rsidP="00B36D11">
      <w:pPr>
        <w:pStyle w:val="RSCB02ArticleText"/>
      </w:pPr>
    </w:p>
    <w:p w14:paraId="0E688682" w14:textId="0D3341AC" w:rsidR="00C35793" w:rsidRDefault="00C35793" w:rsidP="00B36D11">
      <w:pPr>
        <w:pStyle w:val="RSCB02ArticleText"/>
      </w:pPr>
    </w:p>
    <w:p w14:paraId="026B2DBE" w14:textId="7156293F" w:rsidR="00C35793" w:rsidRDefault="00C35793" w:rsidP="00B36D11">
      <w:pPr>
        <w:pStyle w:val="RSCB02ArticleText"/>
      </w:pPr>
    </w:p>
    <w:p w14:paraId="11795A23" w14:textId="77777777" w:rsidR="00C35793" w:rsidRDefault="00C35793" w:rsidP="00B36D11">
      <w:pPr>
        <w:pStyle w:val="RSCB02ArticleText"/>
      </w:pPr>
    </w:p>
    <w:p w14:paraId="41EE3FE4" w14:textId="77777777" w:rsidR="00C35793" w:rsidRDefault="00C35793" w:rsidP="00B36D11">
      <w:pPr>
        <w:pStyle w:val="RSCB02ArticleText"/>
      </w:pPr>
    </w:p>
    <w:p w14:paraId="60B08ECB" w14:textId="6AF3DD98" w:rsidR="00F516A3" w:rsidRDefault="00F516A3" w:rsidP="00C35793">
      <w:pPr>
        <w:pStyle w:val="RSCB02ArticleText"/>
        <w:jc w:val="left"/>
      </w:pPr>
    </w:p>
    <w:p w14:paraId="2888F1DA" w14:textId="47676871" w:rsidR="00F516A3" w:rsidRDefault="00F516A3" w:rsidP="00C35793">
      <w:pPr>
        <w:pStyle w:val="RSCB02ArticleText"/>
        <w:jc w:val="left"/>
      </w:pPr>
    </w:p>
    <w:p w14:paraId="651EA08C" w14:textId="77777777" w:rsidR="00F516A3" w:rsidRDefault="00F516A3" w:rsidP="00C35793">
      <w:pPr>
        <w:pStyle w:val="RSCB02ArticleText"/>
        <w:jc w:val="left"/>
      </w:pPr>
    </w:p>
    <w:p w14:paraId="12B1887A" w14:textId="544E7377" w:rsidR="00C35793" w:rsidRDefault="006941FB" w:rsidP="00C35793">
      <w:pPr>
        <w:pStyle w:val="RSCB02ArticleText"/>
        <w:jc w:val="left"/>
      </w:pPr>
      <w:r>
        <w:lastRenderedPageBreak/>
        <w:t>Scheme 2</w:t>
      </w:r>
      <w:r w:rsidR="00C35793">
        <w:t xml:space="preserve">. </w:t>
      </w:r>
      <w:proofErr w:type="spellStart"/>
      <w:r w:rsidR="00C35793">
        <w:t>Beller’s</w:t>
      </w:r>
      <w:proofErr w:type="spellEnd"/>
      <w:r w:rsidR="00C35793">
        <w:t xml:space="preserve"> palladium-catalysed </w:t>
      </w:r>
      <w:proofErr w:type="spellStart"/>
      <w:r w:rsidR="00C35793">
        <w:t>carbonylative</w:t>
      </w:r>
      <w:proofErr w:type="spellEnd"/>
      <w:r w:rsidR="00C35793">
        <w:t xml:space="preserve"> cyclisation of 2-aminobenzonitriles</w:t>
      </w:r>
    </w:p>
    <w:p w14:paraId="14355AEF" w14:textId="77777777" w:rsidR="00C35793" w:rsidRDefault="00C35793" w:rsidP="00B36D11">
      <w:pPr>
        <w:pStyle w:val="RSCB02ArticleText"/>
      </w:pPr>
    </w:p>
    <w:p w14:paraId="3734E523" w14:textId="5742E890" w:rsidR="00B36D11" w:rsidRDefault="00B36D11" w:rsidP="00B36D11">
      <w:pPr>
        <w:pStyle w:val="RSCB02ArticleText"/>
      </w:pPr>
      <w:r>
        <w:t xml:space="preserve">In 2008 </w:t>
      </w:r>
      <w:proofErr w:type="spellStart"/>
      <w:r>
        <w:t>Alper</w:t>
      </w:r>
      <w:proofErr w:type="spellEnd"/>
      <w:r>
        <w:t xml:space="preserve"> reported the use of </w:t>
      </w:r>
      <w:proofErr w:type="spellStart"/>
      <w:r>
        <w:t>imidoyl</w:t>
      </w:r>
      <w:proofErr w:type="spellEnd"/>
      <w:r>
        <w:t xml:space="preserve"> chlorides as a useful reagent for the synthesis of quinazolinones in conjunction with palladium catalysis and </w:t>
      </w:r>
      <w:proofErr w:type="spellStart"/>
      <w:r w:rsidRPr="00A143BF">
        <w:rPr>
          <w:i/>
        </w:rPr>
        <w:t>ortho</w:t>
      </w:r>
      <w:r>
        <w:t>-iodoanilines</w:t>
      </w:r>
      <w:proofErr w:type="spellEnd"/>
      <w:r w:rsidR="006941FB">
        <w:t xml:space="preserve"> (scheme 3)</w:t>
      </w:r>
      <w:r>
        <w:t>.</w:t>
      </w:r>
      <w:r>
        <w:fldChar w:fldCharType="begin"/>
      </w:r>
      <w:r>
        <w:instrText xml:space="preserve"> ADDIN EN.CITE &lt;EndNote&gt;&lt;Cite&gt;&lt;Author&gt;Zheng&lt;/Author&gt;&lt;Year&gt;2008&lt;/Year&gt;&lt;RecNum&gt;199&lt;/RecNum&gt;&lt;DisplayText&gt;&lt;style face="superscript"&gt;13&lt;/style&gt;&lt;/DisplayText&gt;&lt;record&gt;&lt;rec-number&gt;199&lt;/rec-number&gt;&lt;foreign-keys&gt;&lt;key app="EN" db-id="5arv0zesppwezdeexe6vstzh00555tzr5ffv" timestamp="1464568278"&gt;199&lt;/key&gt;&lt;/foreign-keys&gt;&lt;ref-type name="Journal Article"&gt;17&lt;/ref-type&gt;&lt;contributors&gt;&lt;authors&gt;&lt;author&gt;Zheng, Zhaoyan&lt;/author&gt;&lt;author&gt;Alper, Howard&lt;/author&gt;&lt;/authors&gt;&lt;/contributors&gt;&lt;titles&gt;&lt;title&gt;Palladium-Catalyzed Cyclocarbonylation of o-Iodoanilines with Imidoyl Chlorides to Produce Quinazolin-4(3H)-ones&lt;/title&gt;&lt;secondary-title&gt;Organic Letters&lt;/secondary-title&gt;&lt;/titles&gt;&lt;periodical&gt;&lt;full-title&gt;Organic Letters&lt;/full-title&gt;&lt;abbr-1&gt;Org. Lett.&lt;/abbr-1&gt;&lt;abbr-2&gt;Org Lett&lt;/abbr-2&gt;&lt;/periodical&gt;&lt;pages&gt;829-832&lt;/pages&gt;&lt;volume&gt;10&lt;/volume&gt;&lt;number&gt;5&lt;/number&gt;&lt;dates&gt;&lt;year&gt;2008&lt;/year&gt;&lt;pub-dates&gt;&lt;date&gt;2008/03/01&lt;/date&gt;&lt;/pub-dates&gt;&lt;/dates&gt;&lt;publisher&gt;American Chemical Society&lt;/publisher&gt;&lt;isbn&gt;1523-7060&lt;/isbn&gt;&lt;urls&gt;&lt;related-urls&gt;&lt;url&gt;http://dx.doi.org/10.1021/ol7029454&lt;/url&gt;&lt;/related-urls&gt;&lt;/urls&gt;&lt;electronic-resource-num&gt;10.1021/ol7029454&lt;/electronic-resource-num&gt;&lt;/record&gt;&lt;/Cite&gt;&lt;/EndNote&gt;</w:instrText>
      </w:r>
      <w:r>
        <w:fldChar w:fldCharType="separate"/>
      </w:r>
      <w:r w:rsidRPr="00516566">
        <w:rPr>
          <w:noProof/>
          <w:vertAlign w:val="superscript"/>
        </w:rPr>
        <w:t>13</w:t>
      </w:r>
      <w:r>
        <w:fldChar w:fldCharType="end"/>
      </w:r>
      <w:r>
        <w:t xml:space="preserve"> The reaction utilised a catalyst system of palladium acetate and </w:t>
      </w:r>
      <w:proofErr w:type="spellStart"/>
      <w:r>
        <w:t>triphenylphosphine</w:t>
      </w:r>
      <w:proofErr w:type="spellEnd"/>
      <w:r>
        <w:t xml:space="preserve">. Despite an impressive reaction scope with respect to both synthetic partners, the method required reaction times of 48 - 72 h, with reaction temperatures of 150 °C. In 2010, </w:t>
      </w:r>
      <w:proofErr w:type="spellStart"/>
      <w:r>
        <w:t>Alper</w:t>
      </w:r>
      <w:proofErr w:type="spellEnd"/>
      <w:r>
        <w:t xml:space="preserve"> extended this methodology to encompass a tandem palladium-catalysed addition/</w:t>
      </w:r>
      <w:proofErr w:type="spellStart"/>
      <w:r>
        <w:t>cyclocarbonylation</w:t>
      </w:r>
      <w:proofErr w:type="spellEnd"/>
      <w:r>
        <w:t xml:space="preserve"> reaction of </w:t>
      </w:r>
      <w:r w:rsidRPr="00A65DC5">
        <w:rPr>
          <w:i/>
        </w:rPr>
        <w:t>N</w:t>
      </w:r>
      <w:r>
        <w:t>-(2-iodophenyl)-</w:t>
      </w:r>
      <w:r w:rsidRPr="00A65DC5">
        <w:rPr>
          <w:i/>
        </w:rPr>
        <w:t>N</w:t>
      </w:r>
      <w:r>
        <w:t>’-</w:t>
      </w:r>
      <w:proofErr w:type="spellStart"/>
      <w:r w:rsidR="00895EB2">
        <w:t>aryl</w:t>
      </w:r>
      <w:r>
        <w:t>carbodiimide</w:t>
      </w:r>
      <w:proofErr w:type="spellEnd"/>
      <w:r>
        <w:t xml:space="preserve"> to access a 2-substituted quinazolinone scaffold.</w:t>
      </w:r>
      <w:r>
        <w:fldChar w:fldCharType="begin"/>
      </w:r>
      <w:r>
        <w:instrText xml:space="preserve"> ADDIN EN.CITE &lt;EndNote&gt;&lt;Cite&gt;&lt;Author&gt;Zeng&lt;/Author&gt;&lt;Year&gt;2010&lt;/Year&gt;&lt;RecNum&gt;200&lt;/RecNum&gt;&lt;DisplayText&gt;&lt;style face="superscript"&gt;14&lt;/style&gt;&lt;/DisplayText&gt;&lt;record&gt;&lt;rec-number&gt;200&lt;/rec-number&gt;&lt;foreign-keys&gt;&lt;key app="EN" db-id="5arv0zesppwezdeexe6vstzh00555tzr5ffv" timestamp="1464569091"&gt;200&lt;/key&gt;&lt;/foreign-keys&gt;&lt;ref-type name="Journal Article"&gt;17&lt;/ref-type&gt;&lt;contributors&gt;&lt;authors&gt;&lt;author&gt;Zeng, Fanlong&lt;/author&gt;&lt;author&gt;Alper, Howard&lt;/author&gt;&lt;/authors&gt;&lt;/contributors&gt;&lt;titles&gt;&lt;title&gt;Tandem Palladium-Catalyzed Addition/Cyclocarbonylation: An Efficient Synthesis of 2-Heteroquinazolin-4(3H)-ones&lt;/title&gt;&lt;secondary-title&gt;Organic Letters&lt;/secondary-title&gt;&lt;/titles&gt;&lt;periodical&gt;&lt;full-title&gt;Organic Letters&lt;/full-title&gt;&lt;abbr-1&gt;Org. Lett.&lt;/abbr-1&gt;&lt;abbr-2&gt;Org Lett&lt;/abbr-2&gt;&lt;/periodical&gt;&lt;pages&gt;1188-1191&lt;/pages&gt;&lt;volume&gt;12&lt;/volume&gt;&lt;number&gt;6&lt;/number&gt;&lt;dates&gt;&lt;year&gt;2010&lt;/year&gt;&lt;pub-dates&gt;&lt;date&gt;2010/03/19&lt;/date&gt;&lt;/pub-dates&gt;&lt;/dates&gt;&lt;publisher&gt;American Chemical Society&lt;/publisher&gt;&lt;isbn&gt;1523-7060&lt;/isbn&gt;&lt;urls&gt;&lt;related-urls&gt;&lt;url&gt;http://dx.doi.org/10.1021/ol902924x&lt;/url&gt;&lt;/related-urls&gt;&lt;/urls&gt;&lt;electronic-resource-num&gt;10.1021/ol902924x&lt;/electronic-resource-num&gt;&lt;/record&gt;&lt;/Cite&gt;&lt;/EndNote&gt;</w:instrText>
      </w:r>
      <w:r>
        <w:fldChar w:fldCharType="separate"/>
      </w:r>
      <w:r w:rsidRPr="00516566">
        <w:rPr>
          <w:noProof/>
          <w:vertAlign w:val="superscript"/>
        </w:rPr>
        <w:t>14</w:t>
      </w:r>
      <w:r>
        <w:fldChar w:fldCharType="end"/>
      </w:r>
      <w:r>
        <w:t xml:space="preserve">  In comparison to his initial report, a shorter reaction time, lower reaction temperature and lower pressure of carbon monoxide was required. However, whilst a variety of nucleophile sources were utilised, inclusive of secondary amines (both cyclic and linear) and phenols with good to excellent yields, the process was found to be incompatible with thiols. In addition, a limited scope of </w:t>
      </w:r>
      <w:r w:rsidRPr="00A65DC5">
        <w:rPr>
          <w:i/>
        </w:rPr>
        <w:t>N</w:t>
      </w:r>
      <w:r>
        <w:t>-(2-iodophenyl)-</w:t>
      </w:r>
      <w:r w:rsidRPr="00A65DC5">
        <w:rPr>
          <w:i/>
        </w:rPr>
        <w:t>N</w:t>
      </w:r>
      <w:r w:rsidR="00895EB2">
        <w:t>’-</w:t>
      </w:r>
      <w:proofErr w:type="spellStart"/>
      <w:r w:rsidR="00895EB2">
        <w:t>aryl</w:t>
      </w:r>
      <w:r>
        <w:t>carbodiimides</w:t>
      </w:r>
      <w:proofErr w:type="spellEnd"/>
      <w:r>
        <w:t xml:space="preserve"> was demonstrated, likely because of their scarce availability. Only the </w:t>
      </w:r>
      <w:r w:rsidRPr="005544D1">
        <w:rPr>
          <w:i/>
        </w:rPr>
        <w:t>N</w:t>
      </w:r>
      <w:r>
        <w:t>-aryl substituent was varied to include phenyl, 4-Cl- and 4-MeO-phenyl as well as 1-nap</w:t>
      </w:r>
      <w:r w:rsidR="000D65F9">
        <w:t>h</w:t>
      </w:r>
      <w:r>
        <w:t xml:space="preserve">thyl substituents. Further reaction scope was demonstrated later that year when the same reaction conditions were applied towards the synthesis of </w:t>
      </w:r>
      <w:proofErr w:type="spellStart"/>
      <w:r>
        <w:t>quinazolino</w:t>
      </w:r>
      <w:proofErr w:type="spellEnd"/>
      <w:r>
        <w:t>[3,2-a]quinazolinones.</w:t>
      </w:r>
      <w:r>
        <w:fldChar w:fldCharType="begin"/>
      </w:r>
      <w:r>
        <w:instrText xml:space="preserve"> ADDIN EN.CITE &lt;EndNote&gt;&lt;Cite&gt;&lt;Author&gt;Zeng&lt;/Author&gt;&lt;Year&gt;2010&lt;/Year&gt;&lt;RecNum&gt;201&lt;/RecNum&gt;&lt;DisplayText&gt;&lt;style face="superscript"&gt;15&lt;/style&gt;&lt;/DisplayText&gt;&lt;record&gt;&lt;rec-number&gt;201&lt;/rec-number&gt;&lt;foreign-keys&gt;&lt;key app="EN" db-id="5arv0zesppwezdeexe6vstzh00555tzr5ffv" timestamp="1464570240"&gt;201&lt;/key&gt;&lt;/foreign-keys&gt;&lt;ref-type name="Journal Article"&gt;17&lt;/ref-type&gt;&lt;contributors&gt;&lt;authors&gt;&lt;author&gt;Zeng, Fanlong&lt;/author&gt;&lt;author&gt;Alper, Howard&lt;/author&gt;&lt;/authors&gt;&lt;/contributors&gt;&lt;titles&gt;&lt;title&gt;One-Step Synthesis of Quinazolino[3,2-a]quinazolinones via Palladium-Catalyzed Domino Addition/Carboxamidation Reactions&lt;/title&gt;&lt;secondary-title&gt;Organic Letters&lt;/secondary-title&gt;&lt;/titles&gt;&lt;periodical&gt;&lt;full-title&gt;Organic Letters&lt;/full-title&gt;&lt;abbr-1&gt;Org. Lett.&lt;/abbr-1&gt;&lt;abbr-2&gt;Org Lett&lt;/abbr-2&gt;&lt;/periodical&gt;&lt;pages&gt;3642-3644&lt;/pages&gt;&lt;volume&gt;12&lt;/volume&gt;&lt;number&gt;16&lt;/number&gt;&lt;dates&gt;&lt;year&gt;2010&lt;/year&gt;&lt;pub-dates&gt;&lt;date&gt;2010/08/20&lt;/date&gt;&lt;/pub-dates&gt;&lt;/dates&gt;&lt;publisher&gt;American Chemical Society&lt;/publisher&gt;&lt;isbn&gt;1523-7060&lt;/isbn&gt;&lt;urls&gt;&lt;related-urls&gt;&lt;url&gt;http://dx.doi.org/10.1021/ol101428v&lt;/url&gt;&lt;/related-urls&gt;&lt;/urls&gt;&lt;electronic-resource-num&gt;10.1021/ol101428v&lt;/electronic-resource-num&gt;&lt;/record&gt;&lt;/Cite&gt;&lt;/EndNote&gt;</w:instrText>
      </w:r>
      <w:r>
        <w:fldChar w:fldCharType="separate"/>
      </w:r>
      <w:r w:rsidRPr="00516566">
        <w:rPr>
          <w:noProof/>
          <w:vertAlign w:val="superscript"/>
        </w:rPr>
        <w:t>15</w:t>
      </w:r>
      <w:r>
        <w:fldChar w:fldCharType="end"/>
      </w:r>
      <w:r>
        <w:t xml:space="preserve"> As before, a variety of amino sources were shown to be successfully incorporated into this novel framework. </w:t>
      </w:r>
    </w:p>
    <w:p w14:paraId="0347364D" w14:textId="3448E1AF" w:rsidR="00B36D11" w:rsidRDefault="00B82823" w:rsidP="00B36D11">
      <w:pPr>
        <w:pStyle w:val="RSCB02ArticleText"/>
      </w:pPr>
      <w:r>
        <w:rPr>
          <w:noProof/>
        </w:rPr>
        <w:pict w14:anchorId="64383671">
          <v:shape id="_x0000_s1029" type="#_x0000_t75" style="position:absolute;left:0;text-align:left;margin-left:-.6pt;margin-top:6.45pt;width:248.95pt;height:320.9pt;z-index:251670528">
            <v:imagedata r:id="rId21" o:title=""/>
          </v:shape>
          <o:OLEObject Type="Embed" ProgID="ChemDraw.Document.6.0" ShapeID="_x0000_s1029" DrawAspect="Content" ObjectID="_1530880991" r:id="rId22"/>
        </w:pict>
      </w:r>
    </w:p>
    <w:p w14:paraId="143F1580" w14:textId="1A0B0844" w:rsidR="00C35793" w:rsidRDefault="00C35793" w:rsidP="00B36D11">
      <w:pPr>
        <w:pStyle w:val="RSCB02ArticleText"/>
      </w:pPr>
    </w:p>
    <w:p w14:paraId="065F33CD" w14:textId="18603383" w:rsidR="00C35793" w:rsidRDefault="00C35793" w:rsidP="00B36D11">
      <w:pPr>
        <w:pStyle w:val="RSCB02ArticleText"/>
      </w:pPr>
    </w:p>
    <w:p w14:paraId="3DA4F312" w14:textId="2F655EF5" w:rsidR="00C35793" w:rsidRDefault="00C35793" w:rsidP="00B36D11">
      <w:pPr>
        <w:pStyle w:val="RSCB02ArticleText"/>
      </w:pPr>
    </w:p>
    <w:p w14:paraId="5EF8A409" w14:textId="1D080D6D" w:rsidR="00C35793" w:rsidRDefault="00C35793" w:rsidP="00B36D11">
      <w:pPr>
        <w:pStyle w:val="RSCB02ArticleText"/>
      </w:pPr>
    </w:p>
    <w:p w14:paraId="58F7BFF9" w14:textId="7DFBC9C9" w:rsidR="00C35793" w:rsidRDefault="00C35793" w:rsidP="00B36D11">
      <w:pPr>
        <w:pStyle w:val="RSCB02ArticleText"/>
      </w:pPr>
    </w:p>
    <w:p w14:paraId="3F791C6E" w14:textId="59B2FFBD" w:rsidR="00C35793" w:rsidRDefault="00C35793" w:rsidP="00B36D11">
      <w:pPr>
        <w:pStyle w:val="RSCB02ArticleText"/>
      </w:pPr>
    </w:p>
    <w:p w14:paraId="4309D8B7" w14:textId="7A6828B3" w:rsidR="00C35793" w:rsidRDefault="00C35793" w:rsidP="00B36D11">
      <w:pPr>
        <w:pStyle w:val="RSCB02ArticleText"/>
      </w:pPr>
    </w:p>
    <w:p w14:paraId="08EE5B4F" w14:textId="6CA916BA" w:rsidR="00C35793" w:rsidRDefault="00C35793" w:rsidP="00B36D11">
      <w:pPr>
        <w:pStyle w:val="RSCB02ArticleText"/>
      </w:pPr>
    </w:p>
    <w:p w14:paraId="2DD9D23C" w14:textId="18511135" w:rsidR="00C35793" w:rsidRDefault="00C35793" w:rsidP="00B36D11">
      <w:pPr>
        <w:pStyle w:val="RSCB02ArticleText"/>
      </w:pPr>
    </w:p>
    <w:p w14:paraId="790DDE77" w14:textId="3134A0F7" w:rsidR="00C35793" w:rsidRDefault="00C35793" w:rsidP="00B36D11">
      <w:pPr>
        <w:pStyle w:val="RSCB02ArticleText"/>
      </w:pPr>
    </w:p>
    <w:p w14:paraId="4B0FE18C" w14:textId="6412C277" w:rsidR="00C35793" w:rsidRDefault="00C35793" w:rsidP="00B36D11">
      <w:pPr>
        <w:pStyle w:val="RSCB02ArticleText"/>
      </w:pPr>
    </w:p>
    <w:p w14:paraId="3EBB3176" w14:textId="473BE7F6" w:rsidR="00C35793" w:rsidRDefault="00C35793" w:rsidP="00B36D11">
      <w:pPr>
        <w:pStyle w:val="RSCB02ArticleText"/>
      </w:pPr>
    </w:p>
    <w:p w14:paraId="603EAFB1" w14:textId="16C2F025" w:rsidR="00C35793" w:rsidRDefault="00C35793" w:rsidP="00B36D11">
      <w:pPr>
        <w:pStyle w:val="RSCB02ArticleText"/>
      </w:pPr>
    </w:p>
    <w:p w14:paraId="4F836CAB" w14:textId="0F159F67" w:rsidR="00C35793" w:rsidRDefault="00C35793" w:rsidP="00B36D11">
      <w:pPr>
        <w:pStyle w:val="RSCB02ArticleText"/>
      </w:pPr>
    </w:p>
    <w:p w14:paraId="4B90F434" w14:textId="3520A4CF" w:rsidR="00C35793" w:rsidRDefault="00C35793" w:rsidP="00B36D11">
      <w:pPr>
        <w:pStyle w:val="RSCB02ArticleText"/>
      </w:pPr>
    </w:p>
    <w:p w14:paraId="405F797B" w14:textId="4554A65D" w:rsidR="00C35793" w:rsidRDefault="00C35793" w:rsidP="00B36D11">
      <w:pPr>
        <w:pStyle w:val="RSCB02ArticleText"/>
      </w:pPr>
    </w:p>
    <w:p w14:paraId="5B7F15F9" w14:textId="4DE30A87" w:rsidR="00C35793" w:rsidRDefault="00C35793" w:rsidP="00B36D11">
      <w:pPr>
        <w:pStyle w:val="RSCB02ArticleText"/>
      </w:pPr>
    </w:p>
    <w:p w14:paraId="1A17B59C" w14:textId="75D41167" w:rsidR="00C35793" w:rsidRDefault="00C35793" w:rsidP="00B36D11">
      <w:pPr>
        <w:pStyle w:val="RSCB02ArticleText"/>
      </w:pPr>
    </w:p>
    <w:p w14:paraId="63AC90DB" w14:textId="4609A85F" w:rsidR="00C35793" w:rsidRDefault="00C35793" w:rsidP="00B36D11">
      <w:pPr>
        <w:pStyle w:val="RSCB02ArticleText"/>
      </w:pPr>
    </w:p>
    <w:p w14:paraId="7B8D11AF" w14:textId="0287B53C" w:rsidR="00C35793" w:rsidRDefault="00C35793" w:rsidP="00B36D11">
      <w:pPr>
        <w:pStyle w:val="RSCB02ArticleText"/>
      </w:pPr>
    </w:p>
    <w:p w14:paraId="2B406C81" w14:textId="7C62214D" w:rsidR="00C35793" w:rsidRDefault="00C35793" w:rsidP="00B36D11">
      <w:pPr>
        <w:pStyle w:val="RSCB02ArticleText"/>
      </w:pPr>
    </w:p>
    <w:p w14:paraId="5BA48DD8" w14:textId="7C1B8A5F" w:rsidR="00C35793" w:rsidRDefault="00C35793" w:rsidP="00B36D11">
      <w:pPr>
        <w:pStyle w:val="RSCB02ArticleText"/>
      </w:pPr>
    </w:p>
    <w:p w14:paraId="47985D4B" w14:textId="64EEA609" w:rsidR="00C35793" w:rsidRDefault="00C35793" w:rsidP="00B36D11">
      <w:pPr>
        <w:pStyle w:val="RSCB02ArticleText"/>
      </w:pPr>
    </w:p>
    <w:p w14:paraId="326491D2" w14:textId="03720EA2" w:rsidR="00C35793" w:rsidRDefault="00C35793" w:rsidP="00B36D11">
      <w:pPr>
        <w:pStyle w:val="RSCB02ArticleText"/>
      </w:pPr>
    </w:p>
    <w:p w14:paraId="49A7FCEC" w14:textId="7983D0C5" w:rsidR="00C35793" w:rsidRDefault="00C35793" w:rsidP="00B36D11">
      <w:pPr>
        <w:pStyle w:val="RSCB02ArticleText"/>
      </w:pPr>
    </w:p>
    <w:p w14:paraId="50ED0822" w14:textId="77777777" w:rsidR="00C35793" w:rsidRDefault="00C35793" w:rsidP="00B36D11">
      <w:pPr>
        <w:pStyle w:val="RSCB02ArticleText"/>
      </w:pPr>
    </w:p>
    <w:p w14:paraId="1F6759BD" w14:textId="0425E9D3" w:rsidR="00C35793" w:rsidRDefault="006941FB" w:rsidP="00C35793">
      <w:pPr>
        <w:pStyle w:val="RSCB02ArticleText"/>
        <w:spacing w:line="276" w:lineRule="auto"/>
        <w:jc w:val="left"/>
      </w:pPr>
      <w:r>
        <w:lastRenderedPageBreak/>
        <w:t>Scheme 3</w:t>
      </w:r>
      <w:r w:rsidR="00C35793">
        <w:t xml:space="preserve">. </w:t>
      </w:r>
      <w:proofErr w:type="spellStart"/>
      <w:r w:rsidR="00C35793">
        <w:t>Alper’s</w:t>
      </w:r>
      <w:proofErr w:type="spellEnd"/>
      <w:r w:rsidR="00C35793">
        <w:t xml:space="preserve"> </w:t>
      </w:r>
      <w:proofErr w:type="spellStart"/>
      <w:r w:rsidR="00C35793">
        <w:t>carbonylative</w:t>
      </w:r>
      <w:proofErr w:type="spellEnd"/>
      <w:r w:rsidR="00C35793">
        <w:t xml:space="preserve"> cyclisation towards quinazolinone scaffolds</w:t>
      </w:r>
    </w:p>
    <w:p w14:paraId="5D48E2CE" w14:textId="77777777" w:rsidR="00C35793" w:rsidRDefault="00C35793" w:rsidP="00C35793">
      <w:pPr>
        <w:pStyle w:val="RSCB02ArticleText"/>
        <w:spacing w:line="276" w:lineRule="auto"/>
        <w:jc w:val="left"/>
      </w:pPr>
    </w:p>
    <w:p w14:paraId="5DFADF7E" w14:textId="2AAF539C" w:rsidR="00B36D11" w:rsidRDefault="00B36D11" w:rsidP="00B36D11">
      <w:pPr>
        <w:pStyle w:val="RSCB02ArticleText"/>
      </w:pPr>
      <w:r>
        <w:t xml:space="preserve">Willis and co-workers have developed an interesting palladium-catalysed route to biologically important </w:t>
      </w:r>
      <w:proofErr w:type="spellStart"/>
      <w:r>
        <w:t>benzimidazoles</w:t>
      </w:r>
      <w:proofErr w:type="spellEnd"/>
      <w:r>
        <w:t xml:space="preserve"> and </w:t>
      </w:r>
      <w:proofErr w:type="spellStart"/>
      <w:r>
        <w:t>quinazolinones</w:t>
      </w:r>
      <w:proofErr w:type="spellEnd"/>
      <w:r>
        <w:t xml:space="preserve"> from </w:t>
      </w:r>
      <w:r w:rsidRPr="009B37EC">
        <w:rPr>
          <w:i/>
        </w:rPr>
        <w:t>N</w:t>
      </w:r>
      <w:r>
        <w:t>-(</w:t>
      </w:r>
      <w:r w:rsidRPr="009B37EC">
        <w:rPr>
          <w:i/>
        </w:rPr>
        <w:t>o</w:t>
      </w:r>
      <w:r>
        <w:t>-</w:t>
      </w:r>
      <w:proofErr w:type="spellStart"/>
      <w:r>
        <w:t>halophenyl</w:t>
      </w:r>
      <w:proofErr w:type="spellEnd"/>
      <w:r>
        <w:t>)</w:t>
      </w:r>
      <w:proofErr w:type="spellStart"/>
      <w:r>
        <w:t>imidoyl</w:t>
      </w:r>
      <w:proofErr w:type="spellEnd"/>
      <w:r>
        <w:t xml:space="preserve"> chlorides and their corresponding </w:t>
      </w:r>
      <w:proofErr w:type="spellStart"/>
      <w:r>
        <w:t>imidates</w:t>
      </w:r>
      <w:proofErr w:type="spellEnd"/>
      <w:r>
        <w:t xml:space="preserve">, using a strategically related route to that described by </w:t>
      </w:r>
      <w:proofErr w:type="spellStart"/>
      <w:r>
        <w:t>Alper</w:t>
      </w:r>
      <w:proofErr w:type="spellEnd"/>
      <w:r w:rsidR="00771149">
        <w:t xml:space="preserve"> (scheme 4)</w:t>
      </w:r>
      <w:r>
        <w:t>.</w:t>
      </w:r>
      <w:r>
        <w:fldChar w:fldCharType="begin"/>
      </w:r>
      <w:r>
        <w:instrText xml:space="preserve"> ADDIN EN.CITE &lt;EndNote&gt;&lt;Cite&gt;&lt;Author&gt;Sadig&lt;/Author&gt;&lt;Year&gt;2012&lt;/Year&gt;&lt;RecNum&gt;50&lt;/RecNum&gt;&lt;DisplayText&gt;&lt;style face="superscript"&gt;16&lt;/style&gt;&lt;/DisplayText&gt;&lt;record&gt;&lt;rec-number&gt;50&lt;/rec-number&gt;&lt;foreign-keys&gt;&lt;key app="EN" db-id="5arv0zesppwezdeexe6vstzh00555tzr5ffv" timestamp="1394479249"&gt;50&lt;/key&gt;&lt;/foreign-keys&gt;&lt;ref-type name="Journal Article"&gt;17&lt;/ref-type&gt;&lt;contributors&gt;&lt;authors&gt;&lt;author&gt;Sadig, Jessie E. R.&lt;/author&gt;&lt;author&gt;Foster, Radleigh&lt;/author&gt;&lt;author&gt;Wakenhut, Florian&lt;/author&gt;&lt;author&gt;Willis, Michael C.&lt;/author&gt;&lt;/authors&gt;&lt;/contributors&gt;&lt;titles&gt;&lt;title&gt;Palladium-Catalyzed Synthesis of Benzimidazoles and Quinazolinones from Common Precursors&lt;/title&gt;&lt;secondary-title&gt;The Journal of Organic Chemistry&lt;/secondary-title&gt;&lt;/titles&gt;&lt;periodical&gt;&lt;full-title&gt;The Journal of Organic Chemistry&lt;/full-title&gt;&lt;abbr-1&gt;J. Org. Chem.&lt;/abbr-1&gt;&lt;/periodical&gt;&lt;pages&gt;9473-9486&lt;/pages&gt;&lt;volume&gt;77&lt;/volume&gt;&lt;number&gt;21&lt;/number&gt;&lt;dates&gt;&lt;year&gt;2012&lt;/year&gt;&lt;pub-dates&gt;&lt;date&gt;2012/11/02&lt;/date&gt;&lt;/pub-dates&gt;&lt;/dates&gt;&lt;publisher&gt;American Chemical Society&lt;/publisher&gt;&lt;isbn&gt;0022-3263&lt;/isbn&gt;&lt;urls&gt;&lt;related-urls&gt;&lt;url&gt;http://dx.doi.org/10.1021/jo301805d&lt;/url&gt;&lt;/related-urls&gt;&lt;/urls&gt;&lt;electronic-resource-num&gt;10.1021/jo301805d&lt;/electronic-resource-num&gt;&lt;access-date&gt;2014/03/10&lt;/access-date&gt;&lt;/record&gt;&lt;/Cite&gt;&lt;/EndNote&gt;</w:instrText>
      </w:r>
      <w:r>
        <w:fldChar w:fldCharType="separate"/>
      </w:r>
      <w:r w:rsidRPr="00516566">
        <w:rPr>
          <w:noProof/>
          <w:vertAlign w:val="superscript"/>
        </w:rPr>
        <w:t>16</w:t>
      </w:r>
      <w:r>
        <w:fldChar w:fldCharType="end"/>
      </w:r>
      <w:r>
        <w:t xml:space="preserve"> </w:t>
      </w:r>
      <w:r w:rsidRPr="009B37EC">
        <w:rPr>
          <w:i/>
        </w:rPr>
        <w:t>N</w:t>
      </w:r>
      <w:r>
        <w:t>-(</w:t>
      </w:r>
      <w:r w:rsidRPr="009B37EC">
        <w:rPr>
          <w:i/>
        </w:rPr>
        <w:t>o</w:t>
      </w:r>
      <w:r>
        <w:t>-</w:t>
      </w:r>
      <w:proofErr w:type="spellStart"/>
      <w:r>
        <w:t>halophenyl</w:t>
      </w:r>
      <w:proofErr w:type="spellEnd"/>
      <w:r>
        <w:t>)</w:t>
      </w:r>
      <w:proofErr w:type="spellStart"/>
      <w:r>
        <w:t>imidoyl</w:t>
      </w:r>
      <w:proofErr w:type="spellEnd"/>
      <w:r>
        <w:t xml:space="preserve"> chlorides were found to be successful substrates for the synthesis of </w:t>
      </w:r>
      <w:proofErr w:type="spellStart"/>
      <w:r>
        <w:t>benzimidazoles</w:t>
      </w:r>
      <w:proofErr w:type="spellEnd"/>
      <w:r>
        <w:t xml:space="preserve">. However, for the synthesis of the corresponding </w:t>
      </w:r>
      <w:proofErr w:type="spellStart"/>
      <w:r>
        <w:t>quinazolinones</w:t>
      </w:r>
      <w:proofErr w:type="spellEnd"/>
      <w:r>
        <w:t xml:space="preserve">, the </w:t>
      </w:r>
      <w:proofErr w:type="spellStart"/>
      <w:r>
        <w:t>imidate</w:t>
      </w:r>
      <w:proofErr w:type="spellEnd"/>
      <w:r>
        <w:t xml:space="preserve"> precursors w</w:t>
      </w:r>
      <w:r w:rsidR="006A2D13">
        <w:t>as</w:t>
      </w:r>
      <w:r>
        <w:t xml:space="preserve"> found to be more effective. Formation of the quinazolinone </w:t>
      </w:r>
      <w:r w:rsidRPr="00F80D07">
        <w:t>in this case</w:t>
      </w:r>
      <w:r>
        <w:t xml:space="preserve"> is believed to occur after an initial palladium-catalysed </w:t>
      </w:r>
      <w:proofErr w:type="spellStart"/>
      <w:r>
        <w:t>aminocarbonylation</w:t>
      </w:r>
      <w:proofErr w:type="spellEnd"/>
      <w:r>
        <w:t xml:space="preserve"> of the aryl halide to form an amide intermediate which undergoes a base-induced cyclisation. Synthesis of the required </w:t>
      </w:r>
      <w:proofErr w:type="spellStart"/>
      <w:r>
        <w:t>imidate</w:t>
      </w:r>
      <w:proofErr w:type="spellEnd"/>
      <w:r>
        <w:t xml:space="preserve"> precursors could b</w:t>
      </w:r>
      <w:r w:rsidR="00771149">
        <w:t xml:space="preserve">e achieved from 2-bromoanilines and </w:t>
      </w:r>
      <w:proofErr w:type="spellStart"/>
      <w:r w:rsidR="00771149">
        <w:t>orthoesters</w:t>
      </w:r>
      <w:proofErr w:type="spellEnd"/>
      <w:r>
        <w:t xml:space="preserve">. Sodium </w:t>
      </w:r>
      <w:proofErr w:type="spellStart"/>
      <w:r w:rsidRPr="00ED0C20">
        <w:rPr>
          <w:i/>
        </w:rPr>
        <w:t>tert</w:t>
      </w:r>
      <w:r>
        <w:t>-butoxide</w:t>
      </w:r>
      <w:proofErr w:type="spellEnd"/>
      <w:r>
        <w:t xml:space="preserve"> and potassium carbonate were successful bases for the cyclisation reaction, however caesium carbonate was</w:t>
      </w:r>
      <w:r w:rsidR="00895EB2">
        <w:t xml:space="preserve"> found to be </w:t>
      </w:r>
      <w:r>
        <w:t>optimal</w:t>
      </w:r>
      <w:r w:rsidR="00895EB2">
        <w:t>,</w:t>
      </w:r>
      <w:r>
        <w:t xml:space="preserve"> giving the quinazolinone in a 75% yield. Optimisation of the catalyst and the ligand highlighted palladium acetate and </w:t>
      </w:r>
      <w:proofErr w:type="spellStart"/>
      <w:r>
        <w:t>Beller’s</w:t>
      </w:r>
      <w:proofErr w:type="spellEnd"/>
      <w:r>
        <w:t xml:space="preserve"> ligand to be the most suitable for this transformation. Overall, a diverse selection of quinazolinones were successfully synthesised</w:t>
      </w:r>
      <w:r w:rsidRPr="00F44715">
        <w:t xml:space="preserve"> </w:t>
      </w:r>
      <w:r>
        <w:t>in moderate to good yields under these optimised conditions</w:t>
      </w:r>
      <w:r w:rsidR="00771149">
        <w:t xml:space="preserve"> (</w:t>
      </w:r>
      <w:r w:rsidR="00771149" w:rsidRPr="00771149">
        <w:rPr>
          <w:b/>
        </w:rPr>
        <w:t>4</w:t>
      </w:r>
      <w:r w:rsidR="00771149">
        <w:t>-</w:t>
      </w:r>
      <w:r w:rsidR="00771149" w:rsidRPr="00771149">
        <w:rPr>
          <w:b/>
        </w:rPr>
        <w:t>7</w:t>
      </w:r>
      <w:r w:rsidR="00771149">
        <w:t>)</w:t>
      </w:r>
      <w:r>
        <w:t xml:space="preserve">. For example, electron rich and deficient </w:t>
      </w:r>
      <w:proofErr w:type="spellStart"/>
      <w:r>
        <w:t>arylbromides</w:t>
      </w:r>
      <w:proofErr w:type="spellEnd"/>
      <w:r>
        <w:t xml:space="preserve"> were tolerated, and both</w:t>
      </w:r>
      <w:r w:rsidRPr="00F44715">
        <w:t xml:space="preserve"> </w:t>
      </w:r>
      <w:r>
        <w:t xml:space="preserve">aromatic and alkyl amines were successfully incorporated. Notably however, </w:t>
      </w:r>
      <w:proofErr w:type="spellStart"/>
      <w:r>
        <w:t>imidates</w:t>
      </w:r>
      <w:proofErr w:type="spellEnd"/>
      <w:r>
        <w:t xml:space="preserve"> derived from 2-chloroanilines were f</w:t>
      </w:r>
      <w:r w:rsidR="00771149">
        <w:t>ound to be unreactive</w:t>
      </w:r>
      <w:r>
        <w:t xml:space="preserve">. </w:t>
      </w:r>
    </w:p>
    <w:p w14:paraId="7C5CD577" w14:textId="784A90EC" w:rsidR="00B36D11" w:rsidRDefault="00B82823" w:rsidP="00B36D11">
      <w:pPr>
        <w:pStyle w:val="RSCB02ArticleText"/>
      </w:pPr>
      <w:r>
        <w:rPr>
          <w:noProof/>
        </w:rPr>
        <w:pict w14:anchorId="70D4994C">
          <v:shape id="_x0000_s1030" type="#_x0000_t75" style="position:absolute;left:0;text-align:left;margin-left:.3pt;margin-top:11.75pt;width:249.1pt;height:309.65pt;z-index:251672576">
            <v:imagedata r:id="rId23" o:title=""/>
          </v:shape>
          <o:OLEObject Type="Embed" ProgID="ChemDraw.Document.6.0" ShapeID="_x0000_s1030" DrawAspect="Content" ObjectID="_1530880992" r:id="rId24"/>
        </w:pict>
      </w:r>
    </w:p>
    <w:p w14:paraId="333335F1" w14:textId="249B63A6" w:rsidR="00C35793" w:rsidRDefault="00C35793" w:rsidP="00B36D11">
      <w:pPr>
        <w:pStyle w:val="RSCB02ArticleText"/>
      </w:pPr>
    </w:p>
    <w:p w14:paraId="735200A6" w14:textId="77777777" w:rsidR="00C35793" w:rsidRDefault="00C35793" w:rsidP="00B36D11">
      <w:pPr>
        <w:pStyle w:val="RSCB02ArticleText"/>
      </w:pPr>
    </w:p>
    <w:p w14:paraId="28BA5A7E" w14:textId="77777777" w:rsidR="00C35793" w:rsidRDefault="00C35793" w:rsidP="00B36D11">
      <w:pPr>
        <w:pStyle w:val="RSCB02ArticleText"/>
      </w:pPr>
    </w:p>
    <w:p w14:paraId="7D19D50D" w14:textId="77777777" w:rsidR="00C35793" w:rsidRDefault="00C35793" w:rsidP="00B36D11">
      <w:pPr>
        <w:pStyle w:val="RSCB02ArticleText"/>
      </w:pPr>
    </w:p>
    <w:p w14:paraId="6E183C2D" w14:textId="77777777" w:rsidR="00C35793" w:rsidRDefault="00C35793" w:rsidP="00B36D11">
      <w:pPr>
        <w:pStyle w:val="RSCB02ArticleText"/>
      </w:pPr>
    </w:p>
    <w:p w14:paraId="79B11978" w14:textId="77777777" w:rsidR="00C35793" w:rsidRDefault="00C35793" w:rsidP="00B36D11">
      <w:pPr>
        <w:pStyle w:val="RSCB02ArticleText"/>
      </w:pPr>
    </w:p>
    <w:p w14:paraId="70F8902C" w14:textId="77777777" w:rsidR="00C35793" w:rsidRDefault="00C35793" w:rsidP="00B36D11">
      <w:pPr>
        <w:pStyle w:val="RSCB02ArticleText"/>
      </w:pPr>
    </w:p>
    <w:p w14:paraId="5AF79156" w14:textId="77777777" w:rsidR="00C35793" w:rsidRDefault="00C35793" w:rsidP="00B36D11">
      <w:pPr>
        <w:pStyle w:val="RSCB02ArticleText"/>
      </w:pPr>
    </w:p>
    <w:p w14:paraId="641BD888" w14:textId="77777777" w:rsidR="00C35793" w:rsidRDefault="00C35793" w:rsidP="00B36D11">
      <w:pPr>
        <w:pStyle w:val="RSCB02ArticleText"/>
      </w:pPr>
    </w:p>
    <w:p w14:paraId="6BABD12F" w14:textId="77777777" w:rsidR="00C35793" w:rsidRDefault="00C35793" w:rsidP="00B36D11">
      <w:pPr>
        <w:pStyle w:val="RSCB02ArticleText"/>
      </w:pPr>
    </w:p>
    <w:p w14:paraId="60BA7E28" w14:textId="77777777" w:rsidR="00C35793" w:rsidRDefault="00C35793" w:rsidP="00B36D11">
      <w:pPr>
        <w:pStyle w:val="RSCB02ArticleText"/>
      </w:pPr>
    </w:p>
    <w:p w14:paraId="6F2759C1" w14:textId="77777777" w:rsidR="00C35793" w:rsidRDefault="00C35793" w:rsidP="00B36D11">
      <w:pPr>
        <w:pStyle w:val="RSCB02ArticleText"/>
      </w:pPr>
    </w:p>
    <w:p w14:paraId="4A9760E0" w14:textId="77777777" w:rsidR="00C35793" w:rsidRDefault="00C35793" w:rsidP="00B36D11">
      <w:pPr>
        <w:pStyle w:val="RSCB02ArticleText"/>
      </w:pPr>
    </w:p>
    <w:p w14:paraId="18403F30" w14:textId="77777777" w:rsidR="00C35793" w:rsidRDefault="00C35793" w:rsidP="00B36D11">
      <w:pPr>
        <w:pStyle w:val="RSCB02ArticleText"/>
      </w:pPr>
    </w:p>
    <w:p w14:paraId="34FCDE56" w14:textId="77777777" w:rsidR="00C35793" w:rsidRDefault="00C35793" w:rsidP="00B36D11">
      <w:pPr>
        <w:pStyle w:val="RSCB02ArticleText"/>
      </w:pPr>
    </w:p>
    <w:p w14:paraId="287EF223" w14:textId="77777777" w:rsidR="00C35793" w:rsidRDefault="00C35793" w:rsidP="00B36D11">
      <w:pPr>
        <w:pStyle w:val="RSCB02ArticleText"/>
      </w:pPr>
    </w:p>
    <w:p w14:paraId="36E9666C" w14:textId="77777777" w:rsidR="00C35793" w:rsidRDefault="00C35793" w:rsidP="00B36D11">
      <w:pPr>
        <w:pStyle w:val="RSCB02ArticleText"/>
      </w:pPr>
    </w:p>
    <w:p w14:paraId="011D7824" w14:textId="77777777" w:rsidR="00C35793" w:rsidRDefault="00C35793" w:rsidP="00B36D11">
      <w:pPr>
        <w:pStyle w:val="RSCB02ArticleText"/>
      </w:pPr>
    </w:p>
    <w:p w14:paraId="22CF409F" w14:textId="77777777" w:rsidR="00C35793" w:rsidRDefault="00C35793" w:rsidP="00B36D11">
      <w:pPr>
        <w:pStyle w:val="RSCB02ArticleText"/>
      </w:pPr>
    </w:p>
    <w:p w14:paraId="24799F77" w14:textId="77777777" w:rsidR="00C35793" w:rsidRDefault="00C35793" w:rsidP="00B36D11">
      <w:pPr>
        <w:pStyle w:val="RSCB02ArticleText"/>
      </w:pPr>
    </w:p>
    <w:p w14:paraId="1DA4493C" w14:textId="77777777" w:rsidR="00C35793" w:rsidRDefault="00C35793" w:rsidP="00B36D11">
      <w:pPr>
        <w:pStyle w:val="RSCB02ArticleText"/>
      </w:pPr>
    </w:p>
    <w:p w14:paraId="705E0952" w14:textId="77777777" w:rsidR="00C35793" w:rsidRDefault="00C35793" w:rsidP="00B36D11">
      <w:pPr>
        <w:pStyle w:val="RSCB02ArticleText"/>
      </w:pPr>
    </w:p>
    <w:p w14:paraId="2E2B61EC" w14:textId="77777777" w:rsidR="00C35793" w:rsidRDefault="00C35793" w:rsidP="00B36D11">
      <w:pPr>
        <w:pStyle w:val="RSCB02ArticleText"/>
      </w:pPr>
    </w:p>
    <w:p w14:paraId="3276C38F" w14:textId="77777777" w:rsidR="00C35793" w:rsidRDefault="00C35793" w:rsidP="00B36D11">
      <w:pPr>
        <w:pStyle w:val="RSCB02ArticleText"/>
      </w:pPr>
    </w:p>
    <w:p w14:paraId="792B7AD0" w14:textId="77777777" w:rsidR="00C35793" w:rsidRDefault="00C35793" w:rsidP="00B36D11">
      <w:pPr>
        <w:pStyle w:val="RSCB02ArticleText"/>
      </w:pPr>
    </w:p>
    <w:p w14:paraId="41207BC5" w14:textId="77777777" w:rsidR="00C35793" w:rsidRDefault="00C35793" w:rsidP="00B36D11">
      <w:pPr>
        <w:pStyle w:val="RSCB02ArticleText"/>
      </w:pPr>
    </w:p>
    <w:p w14:paraId="088FB5BE" w14:textId="0FF8FAE5" w:rsidR="00C35793" w:rsidRDefault="00771149" w:rsidP="00C35793">
      <w:pPr>
        <w:pStyle w:val="RSCB02ArticleText"/>
        <w:jc w:val="left"/>
      </w:pPr>
      <w:r>
        <w:lastRenderedPageBreak/>
        <w:t>Scheme 4</w:t>
      </w:r>
      <w:r w:rsidR="00C35793">
        <w:t xml:space="preserve">. Willis’ palladium-catalysed </w:t>
      </w:r>
      <w:proofErr w:type="spellStart"/>
      <w:r w:rsidR="00C35793">
        <w:t>aminocarbonylation</w:t>
      </w:r>
      <w:proofErr w:type="spellEnd"/>
      <w:r w:rsidR="00C35793">
        <w:t xml:space="preserve"> route</w:t>
      </w:r>
    </w:p>
    <w:p w14:paraId="50C3460B" w14:textId="77777777" w:rsidR="00C35793" w:rsidRDefault="00C35793" w:rsidP="00C35793">
      <w:pPr>
        <w:pStyle w:val="RSCB02ArticleText"/>
        <w:jc w:val="left"/>
      </w:pPr>
    </w:p>
    <w:p w14:paraId="10762E45" w14:textId="0E292CB8" w:rsidR="00B36D11" w:rsidRDefault="00B36D11" w:rsidP="00B36D11">
      <w:pPr>
        <w:pStyle w:val="RSCB02ArticleText"/>
      </w:pPr>
      <w:r>
        <w:t>More recently</w:t>
      </w:r>
      <w:r w:rsidRPr="00A04120">
        <w:t xml:space="preserve">, </w:t>
      </w:r>
      <w:proofErr w:type="spellStart"/>
      <w:r w:rsidRPr="00A04120">
        <w:t>Beller</w:t>
      </w:r>
      <w:proofErr w:type="spellEnd"/>
      <w:r w:rsidRPr="00A04120">
        <w:t xml:space="preserve"> </w:t>
      </w:r>
      <w:r>
        <w:t xml:space="preserve">developed a one-pot variant of the </w:t>
      </w:r>
      <w:proofErr w:type="spellStart"/>
      <w:r>
        <w:t>aminocarbonylation</w:t>
      </w:r>
      <w:proofErr w:type="spellEnd"/>
      <w:r>
        <w:t xml:space="preserve"> route to</w:t>
      </w:r>
      <w:r w:rsidRPr="00A04120">
        <w:t xml:space="preserve"> </w:t>
      </w:r>
      <w:proofErr w:type="spellStart"/>
      <w:r w:rsidRPr="00A04120">
        <w:t>quinazolinones</w:t>
      </w:r>
      <w:proofErr w:type="spellEnd"/>
      <w:r w:rsidRPr="00A04120">
        <w:t xml:space="preserve"> </w:t>
      </w:r>
      <w:r w:rsidRPr="009A3E8C">
        <w:rPr>
          <w:i/>
        </w:rPr>
        <w:t>via</w:t>
      </w:r>
      <w:r w:rsidRPr="00A04120">
        <w:t xml:space="preserve"> </w:t>
      </w:r>
      <w:r>
        <w:t xml:space="preserve">an </w:t>
      </w:r>
      <w:r>
        <w:rPr>
          <w:i/>
        </w:rPr>
        <w:t>in situ</w:t>
      </w:r>
      <w:r>
        <w:t xml:space="preserve"> generation of imidates</w:t>
      </w:r>
      <w:r w:rsidRPr="00A04120">
        <w:t>.</w:t>
      </w:r>
      <w:r w:rsidRPr="00A04120">
        <w:fldChar w:fldCharType="begin"/>
      </w:r>
      <w:r>
        <w:instrText xml:space="preserve"> ADDIN EN.CITE &lt;EndNote&gt;&lt;Cite&gt;&lt;Author&gt;He&lt;/Author&gt;&lt;Year&gt;2014&lt;/Year&gt;&lt;RecNum&gt;53&lt;/RecNum&gt;&lt;DisplayText&gt;&lt;style face="superscript"&gt;17&lt;/style&gt;&lt;/DisplayText&gt;&lt;record&gt;&lt;rec-number&gt;53&lt;/rec-number&gt;&lt;foreign-keys&gt;&lt;key app="EN" db-id="5arv0zesppwezdeexe6vstzh00555tzr5ffv" timestamp="1394482927"&gt;53&lt;/key&gt;&lt;/foreign-keys&gt;&lt;ref-type name="Journal Article"&gt;17&lt;/ref-type&gt;&lt;contributors&gt;&lt;authors&gt;&lt;author&gt;He, Lin&lt;/author&gt;&lt;author&gt;Li, Haoquan&lt;/author&gt;&lt;author&gt;Neumann, Helfried&lt;/author&gt;&lt;author&gt;Beller, Matthias&lt;/author&gt;&lt;author&gt;Wu, Xiao-Feng&lt;/author&gt;&lt;/authors&gt;&lt;/contributors&gt;&lt;titles&gt;&lt;title&gt;Highly Efficient Four-Component Synthesis of 4(3H)-Quinazolinones: Palladium-Catalyzed Carbonylative Coupling Reactions&lt;/title&gt;&lt;secondary-title&gt;Angewandte Chemie International Edition&lt;/secondary-title&gt;&lt;/titles&gt;&lt;periodical&gt;&lt;full-title&gt;Angewandte Chemie International Edition&lt;/full-title&gt;&lt;abbr-1&gt;Angew. Chem. Int. Ed.&lt;/abbr-1&gt;&lt;abbr-2&gt;Angew Chem Int Ed&lt;/abbr-2&gt;&lt;/periodical&gt;&lt;pages&gt;1420-1424&lt;/pages&gt;&lt;volume&gt;53&lt;/volume&gt;&lt;number&gt;5&lt;/number&gt;&lt;keywords&gt;&lt;keyword&gt;heterocycles&lt;/keyword&gt;&lt;keyword&gt;multicomponent reactions&lt;/keyword&gt;&lt;keyword&gt;palladium&lt;/keyword&gt;&lt;keyword&gt;synthesis design&lt;/keyword&gt;&lt;keyword&gt;synthetic methods&lt;/keyword&gt;&lt;/keywords&gt;&lt;dates&gt;&lt;year&gt;2014&lt;/year&gt;&lt;/dates&gt;&lt;publisher&gt;WILEY-VCH Verlag&lt;/publisher&gt;&lt;isbn&gt;1521-3773&lt;/isbn&gt;&lt;urls&gt;&lt;related-urls&gt;&lt;url&gt;http://dx.doi.org/10.1002/anie.201308756&lt;/url&gt;&lt;/related-urls&gt;&lt;/urls&gt;&lt;electronic-resource-num&gt;10.1002/anie.201308756&lt;/electronic-resource-num&gt;&lt;/record&gt;&lt;/Cite&gt;&lt;/EndNote&gt;</w:instrText>
      </w:r>
      <w:r w:rsidRPr="00A04120">
        <w:fldChar w:fldCharType="separate"/>
      </w:r>
      <w:r w:rsidRPr="00516566">
        <w:rPr>
          <w:noProof/>
          <w:vertAlign w:val="superscript"/>
        </w:rPr>
        <w:t>17</w:t>
      </w:r>
      <w:r w:rsidRPr="00A04120">
        <w:fldChar w:fldCharType="end"/>
      </w:r>
      <w:r w:rsidRPr="00A04120">
        <w:t xml:space="preserve"> In this instance, 2-bromoanilines, </w:t>
      </w:r>
      <w:proofErr w:type="spellStart"/>
      <w:r w:rsidRPr="00A04120">
        <w:t>trimethyl</w:t>
      </w:r>
      <w:proofErr w:type="spellEnd"/>
      <w:r w:rsidRPr="00A04120">
        <w:t xml:space="preserve"> </w:t>
      </w:r>
      <w:proofErr w:type="spellStart"/>
      <w:r w:rsidRPr="00A04120">
        <w:t>orthoformate</w:t>
      </w:r>
      <w:proofErr w:type="spellEnd"/>
      <w:r w:rsidRPr="00A04120">
        <w:t xml:space="preserve">, a variety amines and CO were </w:t>
      </w:r>
      <w:r>
        <w:t>subjected to</w:t>
      </w:r>
      <w:r w:rsidRPr="00A04120">
        <w:t xml:space="preserve"> a multicomponent palladium-catalysed </w:t>
      </w:r>
      <w:r>
        <w:t xml:space="preserve">cyclisation </w:t>
      </w:r>
      <w:r w:rsidRPr="00A04120">
        <w:t xml:space="preserve">reaction. In comparison to the </w:t>
      </w:r>
      <w:r>
        <w:t>stepwise process devised</w:t>
      </w:r>
      <w:r w:rsidRPr="00A04120">
        <w:t xml:space="preserve"> by Willis, </w:t>
      </w:r>
      <w:r>
        <w:t xml:space="preserve">this one-pot approach offers </w:t>
      </w:r>
      <w:r w:rsidRPr="00A04120">
        <w:t>lower catalyst loading and shorter reaction</w:t>
      </w:r>
      <w:r>
        <w:t xml:space="preserve"> times</w:t>
      </w:r>
      <w:r w:rsidRPr="00A04120">
        <w:t>. Good yields of the quinazolinones were achieved, and a tolerance for various reactive functional groups was also demonstrated</w:t>
      </w:r>
      <w:r w:rsidR="00771149">
        <w:t xml:space="preserve"> (scheme 5)</w:t>
      </w:r>
      <w:r>
        <w:t xml:space="preserve">. </w:t>
      </w:r>
    </w:p>
    <w:p w14:paraId="20D9C03F" w14:textId="32FE9AC8" w:rsidR="00B36D11" w:rsidRDefault="00B36D11" w:rsidP="00B36D11">
      <w:pPr>
        <w:pStyle w:val="RSCB02ArticleText"/>
      </w:pPr>
    </w:p>
    <w:p w14:paraId="5CB0E6AF" w14:textId="3AF9CB73" w:rsidR="00B36D11" w:rsidRDefault="00B36D11" w:rsidP="00B36D11">
      <w:pPr>
        <w:pStyle w:val="RSCB02ArticleText"/>
      </w:pPr>
      <w:r>
        <w:t>In 2012, Lu and Wang reported a synthesis of 4(</w:t>
      </w:r>
      <w:r w:rsidRPr="00F64DFF">
        <w:rPr>
          <w:i/>
        </w:rPr>
        <w:t>3H</w:t>
      </w:r>
      <w:r>
        <w:t xml:space="preserve">)quinazolinones by a combination of </w:t>
      </w:r>
      <w:proofErr w:type="spellStart"/>
      <w:r>
        <w:t>azides</w:t>
      </w:r>
      <w:proofErr w:type="spellEnd"/>
      <w:r>
        <w:t>, alkynes, anilines and CO.</w:t>
      </w:r>
      <w:r>
        <w:fldChar w:fldCharType="begin"/>
      </w:r>
      <w:r>
        <w:instrText xml:space="preserve"> ADDIN EN.CITE &lt;EndNote&gt;&lt;Cite&gt;&lt;Author&gt;Shen&lt;/Author&gt;&lt;Year&gt;2012&lt;/Year&gt;&lt;RecNum&gt;45&lt;/RecNum&gt;&lt;DisplayText&gt;&lt;style face="superscript"&gt;18&lt;/style&gt;&lt;/DisplayText&gt;&lt;record&gt;&lt;rec-number&gt;45&lt;/rec-number&gt;&lt;foreign-keys&gt;&lt;key app="EN" db-id="5arv0zesppwezdeexe6vstzh00555tzr5ffv" timestamp="1394371303"&gt;45&lt;/key&gt;&lt;/foreign-keys&gt;&lt;ref-type name="Journal Article"&gt;17&lt;/ref-type&gt;&lt;contributors&gt;&lt;authors&gt;&lt;author&gt;Shen, Yang&lt;/author&gt;&lt;author&gt;Han, Chao&lt;/author&gt;&lt;author&gt;Cai, Shuying&lt;/author&gt;&lt;author&gt;Lu, Ping&lt;/author&gt;&lt;author&gt;Wang, Yanguang&lt;/author&gt;&lt;/authors&gt;&lt;/contributors&gt;&lt;titles&gt;&lt;title&gt;One-pot synthesis of 4(3H)-quinazolinones from azides, alkynes, anilines, and carbon monoxide&lt;/title&gt;&lt;secondary-title&gt;Tetrahedron Letters&lt;/secondary-title&gt;&lt;/titles&gt;&lt;periodical&gt;&lt;full-title&gt;Tetrahedron Letters&lt;/full-title&gt;&lt;abbr-1&gt;Tetrahedron Lett.&lt;/abbr-1&gt;&lt;abbr-2&gt;Tetrahedron Lett&lt;/abbr-2&gt;&lt;/periodical&gt;&lt;pages&gt;5671-5673&lt;/pages&gt;&lt;volume&gt;53&lt;/volume&gt;&lt;number&gt;42&lt;/number&gt;&lt;keywords&gt;&lt;keyword&gt;Ketenimines&lt;/keyword&gt;&lt;keyword&gt;Cascade reactions&lt;/keyword&gt;&lt;keyword&gt;Carbonylation&lt;/keyword&gt;&lt;keyword&gt;Quinazolinones&lt;/keyword&gt;&lt;/keywords&gt;&lt;dates&gt;&lt;year&gt;2012&lt;/year&gt;&lt;pub-dates&gt;&lt;date&gt;10/17/&lt;/date&gt;&lt;/pub-dates&gt;&lt;/dates&gt;&lt;isbn&gt;0040-4039&lt;/isbn&gt;&lt;urls&gt;&lt;related-urls&gt;&lt;url&gt;http://www.sciencedirect.com/science/article/pii/S0040403912014049&lt;/url&gt;&lt;/related-urls&gt;&lt;/urls&gt;&lt;electronic-resource-num&gt;http://dx.doi.org/10.1016/j.tetlet.2012.08.045&lt;/electronic-resource-num&gt;&lt;/record&gt;&lt;/Cite&gt;&lt;/EndNote&gt;</w:instrText>
      </w:r>
      <w:r>
        <w:fldChar w:fldCharType="separate"/>
      </w:r>
      <w:r w:rsidRPr="00516566">
        <w:rPr>
          <w:noProof/>
          <w:vertAlign w:val="superscript"/>
        </w:rPr>
        <w:t>18</w:t>
      </w:r>
      <w:r>
        <w:fldChar w:fldCharType="end"/>
      </w:r>
      <w:r>
        <w:rPr>
          <w:color w:val="FF0000"/>
          <w:vertAlign w:val="superscript"/>
        </w:rPr>
        <w:t xml:space="preserve"> </w:t>
      </w:r>
      <w:r>
        <w:t>T</w:t>
      </w:r>
      <w:r w:rsidRPr="00F376C6">
        <w:t>he procedure involve</w:t>
      </w:r>
      <w:r>
        <w:t>s a three component copper-</w:t>
      </w:r>
      <w:r w:rsidRPr="00F376C6">
        <w:t xml:space="preserve">catalysed cascade reaction to yield an </w:t>
      </w:r>
      <w:proofErr w:type="spellStart"/>
      <w:r w:rsidRPr="00F376C6">
        <w:t>amidine</w:t>
      </w:r>
      <w:proofErr w:type="spellEnd"/>
      <w:r>
        <w:t xml:space="preserve"> intermediate</w:t>
      </w:r>
      <w:r w:rsidRPr="00F376C6">
        <w:t xml:space="preserve"> </w:t>
      </w:r>
      <w:r w:rsidR="00771149">
        <w:rPr>
          <w:b/>
        </w:rPr>
        <w:t>8</w:t>
      </w:r>
      <w:r>
        <w:t>, which is subjected to a p</w:t>
      </w:r>
      <w:r w:rsidRPr="006639BB">
        <w:t>alladium</w:t>
      </w:r>
      <w:r>
        <w:t xml:space="preserve">-catalysed carbonylation that leads to the desired quinazolinone </w:t>
      </w:r>
      <w:r w:rsidR="00771149">
        <w:rPr>
          <w:b/>
        </w:rPr>
        <w:t>9</w:t>
      </w:r>
      <w:r>
        <w:rPr>
          <w:b/>
        </w:rPr>
        <w:t xml:space="preserve"> </w:t>
      </w:r>
      <w:r>
        <w:t xml:space="preserve">after hydrolysis of the </w:t>
      </w:r>
      <w:proofErr w:type="spellStart"/>
      <w:r>
        <w:t>sulfonamide</w:t>
      </w:r>
      <w:proofErr w:type="spellEnd"/>
      <w:r>
        <w:t xml:space="preserve">. The formation of the </w:t>
      </w:r>
      <w:proofErr w:type="spellStart"/>
      <w:r>
        <w:t>amidine</w:t>
      </w:r>
      <w:proofErr w:type="spellEnd"/>
      <w:r>
        <w:t xml:space="preserve"> is proposed to proceed </w:t>
      </w:r>
      <w:r w:rsidRPr="00BD4181">
        <w:rPr>
          <w:i/>
        </w:rPr>
        <w:t>via</w:t>
      </w:r>
      <w:r>
        <w:t xml:space="preserve"> a </w:t>
      </w:r>
      <w:proofErr w:type="spellStart"/>
      <w:r>
        <w:t>ketenimine</w:t>
      </w:r>
      <w:proofErr w:type="spellEnd"/>
      <w:r>
        <w:t xml:space="preserve"> intermediate. </w:t>
      </w:r>
      <w:proofErr w:type="spellStart"/>
      <w:r>
        <w:t>Ketenimines</w:t>
      </w:r>
      <w:proofErr w:type="spellEnd"/>
      <w:r>
        <w:t xml:space="preserve"> are a class of </w:t>
      </w:r>
      <w:r w:rsidR="00895EB2">
        <w:t>easily accessible</w:t>
      </w:r>
      <w:r>
        <w:t xml:space="preserve"> intermediates which demonstrate high reactivity and tolerance to a wide range of substrates.</w:t>
      </w:r>
      <w:r>
        <w:fldChar w:fldCharType="begin"/>
      </w:r>
      <w:r>
        <w:instrText xml:space="preserve"> ADDIN EN.CITE &lt;EndNote&gt;&lt;Cite&gt;&lt;Author&gt;Lu&lt;/Author&gt;&lt;Year&gt;2010&lt;/Year&gt;&lt;RecNum&gt;69&lt;/RecNum&gt;&lt;DisplayText&gt;&lt;style face="superscript"&gt;19&lt;/style&gt;&lt;/DisplayText&gt;&lt;record&gt;&lt;rec-number&gt;69&lt;/rec-number&gt;&lt;foreign-keys&gt;&lt;key app="EN" db-id="5arv0zesppwezdeexe6vstzh00555tzr5ffv" timestamp="1396629382"&gt;69&lt;/key&gt;&lt;/foreign-keys&gt;&lt;ref-type name="Journal Article"&gt;17&lt;/ref-type&gt;&lt;contributors&gt;&lt;authors&gt;&lt;author&gt;Lu, Ping&lt;/author&gt;&lt;author&gt;Wang, Yanguang&lt;/author&gt;&lt;/authors&gt;&lt;/contributors&gt;&lt;titles&gt;&lt;title&gt;Strategies for Heterocyclic Synthesis via Cascade Reactions Based on Ketenimines&lt;/title&gt;&lt;secondary-title&gt;Synlett&lt;/secondary-title&gt;&lt;/titles&gt;&lt;periodical&gt;&lt;full-title&gt;Synlett&lt;/full-title&gt;&lt;/periodical&gt;&lt;pages&gt;165-173&lt;/pages&gt;&lt;volume&gt;2010&lt;/volume&gt;&lt;number&gt;EFirst&lt;/number&gt;&lt;edition&gt;10.12.2009&lt;/edition&gt;&lt;section&gt;165&lt;/section&gt;&lt;dates&gt;&lt;year&gt;2010&lt;/year&gt;&lt;pub-dates&gt;&lt;date&gt;//&amp;#xD;13.01.2010&lt;/date&gt;&lt;/pub-dates&gt;&lt;/dates&gt;&lt;isbn&gt;0936-5214&lt;/isbn&gt;&lt;accession-num&gt;101055S00291218558&lt;/accession-num&gt;&lt;urls&gt;&lt;/urls&gt;&lt;electronic-resource-num&gt;10.1055/s-0029-1218558&lt;/electronic-resource-num&gt;&lt;language&gt;En&lt;/language&gt;&lt;/record&gt;&lt;/Cite&gt;&lt;/EndNote&gt;</w:instrText>
      </w:r>
      <w:r>
        <w:fldChar w:fldCharType="separate"/>
      </w:r>
      <w:r w:rsidRPr="00516566">
        <w:rPr>
          <w:noProof/>
          <w:vertAlign w:val="superscript"/>
        </w:rPr>
        <w:t>19</w:t>
      </w:r>
      <w:r>
        <w:fldChar w:fldCharType="end"/>
      </w:r>
      <w:r>
        <w:t xml:space="preserve"> Moreover, palladium acetate is believed to have dual roles within the reaction; as well as catalysing the carbonylation, it is believed to function as a Lewis acid to pro</w:t>
      </w:r>
      <w:r w:rsidR="000D65F9">
        <w:t xml:space="preserve">mote the hydrolysis of the </w:t>
      </w:r>
      <w:proofErr w:type="spellStart"/>
      <w:r w:rsidR="000D65F9">
        <w:t>sulf</w:t>
      </w:r>
      <w:r>
        <w:t>onamide</w:t>
      </w:r>
      <w:proofErr w:type="spellEnd"/>
      <w:r>
        <w:t xml:space="preserve"> by trace water present in the solvent. While initial studies were devoted to developing a stepwise procedure that involved isolation of the </w:t>
      </w:r>
      <w:proofErr w:type="spellStart"/>
      <w:r>
        <w:t>amidine</w:t>
      </w:r>
      <w:proofErr w:type="spellEnd"/>
      <w:r>
        <w:t xml:space="preserve"> </w:t>
      </w:r>
      <w:r w:rsidR="00771149">
        <w:rPr>
          <w:b/>
        </w:rPr>
        <w:t>8</w:t>
      </w:r>
      <w:r>
        <w:t xml:space="preserve">, a more efficient one-pot transition metal catalysed cascade process was realised that yielded the quinazolinone in an impressive yield of 74%. Having optimised this one-pot procedure, the substrate diversity was next investigated. A range of aromatic and aliphatic terminal alkynes were shown to be effective, </w:t>
      </w:r>
      <w:r w:rsidR="001B64B9">
        <w:t>i</w:t>
      </w:r>
      <w:r>
        <w:t xml:space="preserve">n contrast, only a few </w:t>
      </w:r>
      <w:r w:rsidRPr="00CE492B">
        <w:t>2</w:t>
      </w:r>
      <w:r>
        <w:t xml:space="preserve">-haloanilines were shown to be applicable in the reaction. </w:t>
      </w:r>
    </w:p>
    <w:p w14:paraId="098EB174" w14:textId="77777777" w:rsidR="00B36D11" w:rsidRDefault="00B36D11" w:rsidP="00B36D11">
      <w:pPr>
        <w:pStyle w:val="RSCB02ArticleText"/>
      </w:pPr>
    </w:p>
    <w:p w14:paraId="44A6D08B" w14:textId="06903494" w:rsidR="002B7939" w:rsidRDefault="00B36D11" w:rsidP="00B36D11">
      <w:pPr>
        <w:pStyle w:val="RSCB02ArticleText"/>
      </w:pPr>
      <w:r>
        <w:t xml:space="preserve">Wu and co-workers recently reported that a four component coupling reaction between 2-iodoanilines, CO, </w:t>
      </w:r>
      <w:proofErr w:type="spellStart"/>
      <w:r>
        <w:t>trimethyl</w:t>
      </w:r>
      <w:proofErr w:type="spellEnd"/>
      <w:r>
        <w:t xml:space="preserve"> </w:t>
      </w:r>
      <w:proofErr w:type="spellStart"/>
      <w:r>
        <w:t>orthoformate</w:t>
      </w:r>
      <w:proofErr w:type="spellEnd"/>
      <w:r>
        <w:t xml:space="preserve"> and an amine could be catalysed by </w:t>
      </w:r>
      <w:proofErr w:type="spellStart"/>
      <w:r>
        <w:t>Pd</w:t>
      </w:r>
      <w:proofErr w:type="spellEnd"/>
      <w:r>
        <w:t xml:space="preserve">/C in loadings as low as 0.5 </w:t>
      </w:r>
      <w:proofErr w:type="spellStart"/>
      <w:r>
        <w:t>mol</w:t>
      </w:r>
      <w:proofErr w:type="spellEnd"/>
      <w:r>
        <w:t>%</w:t>
      </w:r>
      <w:r w:rsidR="00771149">
        <w:t xml:space="preserve"> (scheme 7)</w:t>
      </w:r>
      <w:r>
        <w:t>.</w:t>
      </w:r>
      <w:r>
        <w:fldChar w:fldCharType="begin"/>
      </w:r>
      <w:r>
        <w:instrText xml:space="preserve"> ADDIN EN.CITE &lt;EndNote&gt;&lt;Cite&gt;&lt;Author&gt;Natte&lt;/Author&gt;&lt;Year&gt;2015&lt;/Year&gt;&lt;RecNum&gt;196&lt;/RecNum&gt;&lt;DisplayText&gt;&lt;style face="superscript"&gt;20&lt;/style&gt;&lt;/DisplayText&gt;&lt;record&gt;&lt;rec-number&gt;196&lt;/rec-number&gt;&lt;foreign-keys&gt;&lt;key app="EN" db-id="5arv0zesppwezdeexe6vstzh00555tzr5ffv" timestamp="1464064602"&gt;196&lt;/key&gt;&lt;/foreign-keys&gt;&lt;ref-type name="Journal Article"&gt;17&lt;/ref-type&gt;&lt;contributors&gt;&lt;authors&gt;&lt;author&gt;Natte, Kishore&lt;/author&gt;&lt;author&gt;Neumann, Helfried&lt;/author&gt;&lt;author&gt;Wu, Xiao-Feng&lt;/author&gt;&lt;/authors&gt;&lt;/contributors&gt;&lt;titles&gt;&lt;title&gt;Pd/C as an efficient heterogeneous catalyst for carbonylative four-component synthesis of 4(3H)-quinazolinones&lt;/title&gt;&lt;secondary-title&gt;Catalysis Science &amp;amp; Technology&lt;/secondary-title&gt;&lt;/titles&gt;&lt;periodical&gt;&lt;full-title&gt;Catalysis Science &amp;amp; Technology&lt;/full-title&gt;&lt;/periodical&gt;&lt;pages&gt;4474-4480&lt;/pages&gt;&lt;volume&gt;5&lt;/volume&gt;&lt;number&gt;9&lt;/number&gt;&lt;dates&gt;&lt;year&gt;2015&lt;/year&gt;&lt;/dates&gt;&lt;publisher&gt;The Royal Society of Chemistry&lt;/publisher&gt;&lt;isbn&gt;2044-4753&lt;/isbn&gt;&lt;work-type&gt;10.1039/C5CY00907C&lt;/work-type&gt;&lt;urls&gt;&lt;related-urls&gt;&lt;url&gt;http://dx.doi.org/10.1039/C5CY00907C&lt;/url&gt;&lt;/related-urls&gt;&lt;/urls&gt;&lt;electronic-resource-num&gt;10.1039/C5CY00907C&lt;/electronic-resource-num&gt;&lt;/record&gt;&lt;/Cite&gt;&lt;/EndNote&gt;</w:instrText>
      </w:r>
      <w:r>
        <w:fldChar w:fldCharType="separate"/>
      </w:r>
      <w:r w:rsidRPr="00516566">
        <w:rPr>
          <w:noProof/>
          <w:vertAlign w:val="superscript"/>
        </w:rPr>
        <w:t>20</w:t>
      </w:r>
      <w:r>
        <w:fldChar w:fldCharType="end"/>
      </w:r>
      <w:r>
        <w:t xml:space="preserve"> The reaction scope encompassed an array of fun</w:t>
      </w:r>
      <w:r w:rsidR="00771149">
        <w:t>ctionalised anilines and amines</w:t>
      </w:r>
      <w:r>
        <w:t xml:space="preserve">, although only a small number of 2-iodoanilines were successfully explored and </w:t>
      </w:r>
    </w:p>
    <w:p w14:paraId="07B87F8A" w14:textId="7C44306F" w:rsidR="001B64B9" w:rsidRDefault="001B64B9" w:rsidP="00B36D11">
      <w:pPr>
        <w:pStyle w:val="RSCB02ArticleText"/>
      </w:pPr>
    </w:p>
    <w:p w14:paraId="606DAB1F" w14:textId="7DC206D4" w:rsidR="00370F61" w:rsidRDefault="00B82823" w:rsidP="00B36D11">
      <w:pPr>
        <w:pStyle w:val="RSCB02ArticleText"/>
      </w:pPr>
      <w:r>
        <w:rPr>
          <w:noProof/>
        </w:rPr>
        <w:pict w14:anchorId="26E4AD09">
          <v:shape id="_x0000_s1031" type="#_x0000_t75" style="position:absolute;left:0;text-align:left;margin-left:11.1pt;margin-top:1.45pt;width:225.6pt;height:97.95pt;z-index:251674624">
            <v:imagedata r:id="rId25" o:title=""/>
          </v:shape>
          <o:OLEObject Type="Embed" ProgID="ChemDraw.Document.6.0" ShapeID="_x0000_s1031" DrawAspect="Content" ObjectID="_1530880993" r:id="rId26"/>
        </w:pict>
      </w:r>
    </w:p>
    <w:p w14:paraId="2236F6A4" w14:textId="2625E77B" w:rsidR="00370F61" w:rsidRDefault="00370F61" w:rsidP="00B36D11">
      <w:pPr>
        <w:pStyle w:val="RSCB02ArticleText"/>
      </w:pPr>
    </w:p>
    <w:p w14:paraId="4E59ECA3" w14:textId="77777777" w:rsidR="00370F61" w:rsidRDefault="00370F61" w:rsidP="00370F61">
      <w:pPr>
        <w:pStyle w:val="RSCB02ArticleText"/>
      </w:pPr>
    </w:p>
    <w:p w14:paraId="6AD8114A" w14:textId="77777777" w:rsidR="00370F61" w:rsidRDefault="00370F61" w:rsidP="00370F61">
      <w:pPr>
        <w:pStyle w:val="RSCB02ArticleText"/>
      </w:pPr>
    </w:p>
    <w:p w14:paraId="7E1C292F" w14:textId="77777777" w:rsidR="00370F61" w:rsidRDefault="00370F61" w:rsidP="00370F61">
      <w:pPr>
        <w:pStyle w:val="RSCB02ArticleText"/>
      </w:pPr>
    </w:p>
    <w:p w14:paraId="1964E018" w14:textId="77777777" w:rsidR="00370F61" w:rsidRDefault="00370F61" w:rsidP="00370F61">
      <w:pPr>
        <w:pStyle w:val="RSCB02ArticleText"/>
      </w:pPr>
    </w:p>
    <w:p w14:paraId="4DF5C179" w14:textId="77777777" w:rsidR="00370F61" w:rsidRDefault="00370F61" w:rsidP="00370F61">
      <w:pPr>
        <w:pStyle w:val="RSCB02ArticleText"/>
      </w:pPr>
    </w:p>
    <w:p w14:paraId="41038439" w14:textId="77777777" w:rsidR="00370F61" w:rsidRDefault="00370F61" w:rsidP="00370F61">
      <w:pPr>
        <w:pStyle w:val="RSCB02ArticleText"/>
      </w:pPr>
    </w:p>
    <w:p w14:paraId="71EF5135" w14:textId="77777777" w:rsidR="00370F61" w:rsidRDefault="00370F61" w:rsidP="00370F61">
      <w:pPr>
        <w:pStyle w:val="RSCB02ArticleText"/>
      </w:pPr>
    </w:p>
    <w:p w14:paraId="680C271B" w14:textId="27D913F9" w:rsidR="00370F61" w:rsidRDefault="00771149" w:rsidP="00370F61">
      <w:pPr>
        <w:pStyle w:val="RSCB02ArticleText"/>
      </w:pPr>
      <w:r>
        <w:t>Scheme 5</w:t>
      </w:r>
      <w:r w:rsidR="00370F61">
        <w:t xml:space="preserve">. </w:t>
      </w:r>
      <w:proofErr w:type="spellStart"/>
      <w:r w:rsidR="00370F61">
        <w:t>Beller’s</w:t>
      </w:r>
      <w:proofErr w:type="spellEnd"/>
      <w:r w:rsidR="00370F61">
        <w:t xml:space="preserve"> one-pot multicomponent palladium-catalysed reaction</w:t>
      </w:r>
    </w:p>
    <w:p w14:paraId="172E219E" w14:textId="5E4C9962" w:rsidR="00370F61" w:rsidRDefault="00B82823" w:rsidP="00B36D11">
      <w:pPr>
        <w:pStyle w:val="RSCB02ArticleText"/>
      </w:pPr>
      <w:r>
        <w:rPr>
          <w:noProof/>
        </w:rPr>
        <w:lastRenderedPageBreak/>
        <w:pict w14:anchorId="0AE454DA">
          <v:shape id="_x0000_s1032" type="#_x0000_t75" style="position:absolute;left:0;text-align:left;margin-left:4.2pt;margin-top:-7.4pt;width:217.8pt;height:231.7pt;z-index:251676672">
            <v:imagedata r:id="rId27" o:title=""/>
          </v:shape>
          <o:OLEObject Type="Embed" ProgID="ChemDraw.Document.6.0" ShapeID="_x0000_s1032" DrawAspect="Content" ObjectID="_1530880994" r:id="rId28"/>
        </w:pict>
      </w:r>
    </w:p>
    <w:p w14:paraId="68DC870C" w14:textId="315E23A0" w:rsidR="002B7939" w:rsidRDefault="002B7939" w:rsidP="00B36D11">
      <w:pPr>
        <w:pStyle w:val="RSCB02ArticleText"/>
      </w:pPr>
    </w:p>
    <w:p w14:paraId="46F27C50" w14:textId="77777777" w:rsidR="002B7939" w:rsidRDefault="002B7939" w:rsidP="00B36D11">
      <w:pPr>
        <w:pStyle w:val="RSCB02ArticleText"/>
      </w:pPr>
    </w:p>
    <w:p w14:paraId="22FD0AF8" w14:textId="77777777" w:rsidR="002B7939" w:rsidRDefault="002B7939" w:rsidP="00B36D11">
      <w:pPr>
        <w:pStyle w:val="RSCB02ArticleText"/>
      </w:pPr>
    </w:p>
    <w:p w14:paraId="1B68D3FF" w14:textId="77777777" w:rsidR="002B7939" w:rsidRDefault="002B7939" w:rsidP="00B36D11">
      <w:pPr>
        <w:pStyle w:val="RSCB02ArticleText"/>
      </w:pPr>
    </w:p>
    <w:p w14:paraId="4A5AAC45" w14:textId="77777777" w:rsidR="002B7939" w:rsidRDefault="002B7939" w:rsidP="00B36D11">
      <w:pPr>
        <w:pStyle w:val="RSCB02ArticleText"/>
      </w:pPr>
    </w:p>
    <w:p w14:paraId="7730B47B" w14:textId="77777777" w:rsidR="002B7939" w:rsidRDefault="002B7939" w:rsidP="00B36D11">
      <w:pPr>
        <w:pStyle w:val="RSCB02ArticleText"/>
      </w:pPr>
    </w:p>
    <w:p w14:paraId="3F86E04A" w14:textId="77777777" w:rsidR="002B7939" w:rsidRDefault="002B7939" w:rsidP="00B36D11">
      <w:pPr>
        <w:pStyle w:val="RSCB02ArticleText"/>
      </w:pPr>
    </w:p>
    <w:p w14:paraId="453BD67A" w14:textId="77777777" w:rsidR="002B7939" w:rsidRDefault="002B7939" w:rsidP="00B36D11">
      <w:pPr>
        <w:pStyle w:val="RSCB02ArticleText"/>
      </w:pPr>
    </w:p>
    <w:p w14:paraId="3FBA768E" w14:textId="77777777" w:rsidR="002B7939" w:rsidRDefault="002B7939" w:rsidP="00B36D11">
      <w:pPr>
        <w:pStyle w:val="RSCB02ArticleText"/>
      </w:pPr>
    </w:p>
    <w:p w14:paraId="7EEFD3D4" w14:textId="77777777" w:rsidR="002B7939" w:rsidRDefault="002B7939" w:rsidP="00B36D11">
      <w:pPr>
        <w:pStyle w:val="RSCB02ArticleText"/>
      </w:pPr>
    </w:p>
    <w:p w14:paraId="4BF6930B" w14:textId="77777777" w:rsidR="002B7939" w:rsidRDefault="002B7939" w:rsidP="00B36D11">
      <w:pPr>
        <w:pStyle w:val="RSCB02ArticleText"/>
      </w:pPr>
    </w:p>
    <w:p w14:paraId="3EFC04AB" w14:textId="77777777" w:rsidR="002B7939" w:rsidRDefault="002B7939" w:rsidP="00B36D11">
      <w:pPr>
        <w:pStyle w:val="RSCB02ArticleText"/>
      </w:pPr>
    </w:p>
    <w:p w14:paraId="1415B86A" w14:textId="77777777" w:rsidR="002B7939" w:rsidRDefault="002B7939" w:rsidP="00B36D11">
      <w:pPr>
        <w:pStyle w:val="RSCB02ArticleText"/>
      </w:pPr>
    </w:p>
    <w:p w14:paraId="192FFF6A" w14:textId="77777777" w:rsidR="002B7939" w:rsidRDefault="002B7939" w:rsidP="00B36D11">
      <w:pPr>
        <w:pStyle w:val="RSCB02ArticleText"/>
      </w:pPr>
    </w:p>
    <w:p w14:paraId="3F0EEF2F" w14:textId="77777777" w:rsidR="002B7939" w:rsidRDefault="002B7939" w:rsidP="00B36D11">
      <w:pPr>
        <w:pStyle w:val="RSCB02ArticleText"/>
      </w:pPr>
    </w:p>
    <w:p w14:paraId="013EF67D" w14:textId="77777777" w:rsidR="002B7939" w:rsidRDefault="002B7939" w:rsidP="00B36D11">
      <w:pPr>
        <w:pStyle w:val="RSCB02ArticleText"/>
      </w:pPr>
    </w:p>
    <w:p w14:paraId="118A7C15" w14:textId="77777777" w:rsidR="002B7939" w:rsidRDefault="002B7939" w:rsidP="00B36D11">
      <w:pPr>
        <w:pStyle w:val="RSCB02ArticleText"/>
      </w:pPr>
    </w:p>
    <w:p w14:paraId="362E10F1" w14:textId="77777777" w:rsidR="00166671" w:rsidRDefault="00166671" w:rsidP="00B36D11">
      <w:pPr>
        <w:pStyle w:val="RSCB02ArticleText"/>
      </w:pPr>
    </w:p>
    <w:p w14:paraId="28FE2CA7" w14:textId="64734BC1" w:rsidR="002B7939" w:rsidRDefault="00771149" w:rsidP="00B36D11">
      <w:pPr>
        <w:pStyle w:val="RSCB02ArticleText"/>
      </w:pPr>
      <w:r>
        <w:t>Scheme 6</w:t>
      </w:r>
      <w:r w:rsidR="002B7939">
        <w:t>. Lu and Wang’s synthesis of quinazolinones</w:t>
      </w:r>
    </w:p>
    <w:p w14:paraId="470293CF" w14:textId="77777777" w:rsidR="002B7939" w:rsidRDefault="002B7939" w:rsidP="00B36D11">
      <w:pPr>
        <w:pStyle w:val="RSCB02ArticleText"/>
      </w:pPr>
    </w:p>
    <w:p w14:paraId="423A5581" w14:textId="5868A413" w:rsidR="003E1CE1" w:rsidRDefault="00B36D11" w:rsidP="00B36D11">
      <w:pPr>
        <w:pStyle w:val="RSCB02ArticleText"/>
      </w:pPr>
      <w:r>
        <w:t xml:space="preserve">these appeared to be restricted to electron deficient/neutral substrates. However, the procedure did offer the significant benefit of recyclability of the </w:t>
      </w:r>
      <w:proofErr w:type="spellStart"/>
      <w:r>
        <w:t>Pd</w:t>
      </w:r>
      <w:proofErr w:type="spellEnd"/>
      <w:r>
        <w:t xml:space="preserve">/C catalyst (up to </w:t>
      </w:r>
      <w:r w:rsidR="00C713A9" w:rsidRPr="00C713A9">
        <w:t>4</w:t>
      </w:r>
      <w:r>
        <w:t xml:space="preserve"> cycles), and its relevance to organic chemistry was confirmed by the generation of a key intermediate towards the synthesis of </w:t>
      </w:r>
      <w:proofErr w:type="spellStart"/>
      <w:r>
        <w:t>rutaecarpine</w:t>
      </w:r>
      <w:proofErr w:type="spellEnd"/>
      <w:r>
        <w:t xml:space="preserve"> precursor </w:t>
      </w:r>
      <w:r w:rsidR="00771149">
        <w:rPr>
          <w:b/>
        </w:rPr>
        <w:t>12</w:t>
      </w:r>
      <w:r w:rsidR="003E1CE1">
        <w:t xml:space="preserve">. </w:t>
      </w:r>
    </w:p>
    <w:p w14:paraId="6453695E" w14:textId="253D1B5C" w:rsidR="00370F61" w:rsidRDefault="00370F61" w:rsidP="00B36D11">
      <w:pPr>
        <w:pStyle w:val="RSCB02ArticleText"/>
      </w:pPr>
    </w:p>
    <w:p w14:paraId="344F7196" w14:textId="0145ED74" w:rsidR="00370F61" w:rsidRDefault="00B82823" w:rsidP="00B36D11">
      <w:pPr>
        <w:pStyle w:val="RSCB02ArticleText"/>
      </w:pPr>
      <w:r>
        <w:rPr>
          <w:noProof/>
        </w:rPr>
        <w:pict w14:anchorId="0EE9D740">
          <v:shape id="_x0000_s1033" type="#_x0000_t75" style="position:absolute;left:0;text-align:left;margin-left:4.7pt;margin-top:77.5pt;width:249.45pt;height:260.4pt;z-index:251678720">
            <v:imagedata r:id="rId29" o:title=""/>
          </v:shape>
          <o:OLEObject Type="Embed" ProgID="ChemDraw.Document.6.0" ShapeID="_x0000_s1033" DrawAspect="Content" ObjectID="_1530880995" r:id="rId30"/>
        </w:pict>
      </w:r>
      <w:r w:rsidR="00370F61">
        <w:t xml:space="preserve">Whilst the </w:t>
      </w:r>
      <w:r w:rsidR="00895EB2">
        <w:t xml:space="preserve">aforementioned </w:t>
      </w:r>
      <w:r w:rsidR="00370F61">
        <w:t xml:space="preserve">examples successfully afford the quinazolinone heterocycle, they all rely on the use of carbon monoxide gas, which due to its toxicity, raises practical challenges and safety concerns. In order to address the limitations associated with the use of carbon monoxide gas, </w:t>
      </w:r>
      <w:proofErr w:type="spellStart"/>
      <w:r w:rsidR="00370F61">
        <w:t>Beller</w:t>
      </w:r>
      <w:proofErr w:type="spellEnd"/>
      <w:r w:rsidR="00370F61">
        <w:t xml:space="preserve"> reported the use of Mo(CO)</w:t>
      </w:r>
      <w:r w:rsidR="00370F61" w:rsidRPr="0036500B">
        <w:rPr>
          <w:vertAlign w:val="subscript"/>
        </w:rPr>
        <w:t>6</w:t>
      </w:r>
      <w:r w:rsidR="00370F61">
        <w:rPr>
          <w:vertAlign w:val="subscript"/>
        </w:rPr>
        <w:t xml:space="preserve"> </w:t>
      </w:r>
      <w:r w:rsidR="00370F61">
        <w:t>as a safer source of CO</w:t>
      </w:r>
      <w:r w:rsidR="00771149">
        <w:t xml:space="preserve"> (scheme 8)</w:t>
      </w:r>
      <w:r w:rsidR="00370F61">
        <w:t>.</w:t>
      </w:r>
      <w:r w:rsidR="00370F61">
        <w:fldChar w:fldCharType="begin"/>
      </w:r>
      <w:r w:rsidR="00370F61">
        <w:instrText xml:space="preserve"> ADDIN EN.CITE &lt;EndNote&gt;&lt;Cite&gt;&lt;Author&gt;He&lt;/Author&gt;&lt;Year&gt;2014&lt;/Year&gt;&lt;RecNum&gt;198&lt;/RecNum&gt;&lt;DisplayText&gt;&lt;style face="superscript"&gt;21&lt;/style&gt;&lt;/DisplayText&gt;&lt;record&gt;&lt;rec-number&gt;198&lt;/rec-number&gt;&lt;foreign-keys&gt;&lt;key app="EN" db-id="5arv0zesppwezdeexe6vstzh00555tzr5ffv" timestamp="1464563903"&gt;198&lt;/key&gt;&lt;/foreign-keys&gt;&lt;ref-type name="Journal Article"&gt;17&lt;/ref-type&gt;&lt;contributors&gt;&lt;authors&gt;&lt;author&gt;He, Lin&lt;/author&gt;&lt;author&gt;Sharif, Muhammad&lt;/author&gt;&lt;author&gt;Neumann, Helfried&lt;/author&gt;&lt;author&gt;Beller, Matthias&lt;/author&gt;&lt;author&gt;Wu, Xiao-Feng&lt;/author&gt;&lt;/authors&gt;&lt;/contributors&gt;&lt;titles&gt;&lt;title&gt;A convenient palladium-catalyzed carbonylative synthesis of 4(3H)-quinazolinones from 2-bromoformanilides and organo nitros with Mo(CO)6 as a multiple promoter&lt;/title&gt;&lt;secondary-title&gt;Green Chemistry&lt;/secondary-title&gt;&lt;/titles&gt;&lt;periodical&gt;&lt;full-title&gt;Green Chemistry&lt;/full-title&gt;&lt;abbr-1&gt;Green Chem.&lt;/abbr-1&gt;&lt;/periodical&gt;&lt;pages&gt;3763-3767&lt;/pages&gt;&lt;volume&gt;16&lt;/volume&gt;&lt;number&gt;8&lt;/number&gt;&lt;dates&gt;&lt;year&gt;2014&lt;/year&gt;&lt;/dates&gt;&lt;publisher&gt;The Royal Society of Chemistry&lt;/publisher&gt;&lt;isbn&gt;1463-9262&lt;/isbn&gt;&lt;work-type&gt;10.1039/C4GC00801D&lt;/work-type&gt;&lt;urls&gt;&lt;related-urls&gt;&lt;url&gt;http://dx.doi.org/10.1039/C4GC00801D&lt;/url&gt;&lt;/related-urls&gt;&lt;/urls&gt;&lt;electronic-resource-num&gt;10.1039/C4GC00801D&lt;/electronic-resource-num&gt;&lt;/record&gt;&lt;/Cite&gt;&lt;/EndNote&gt;</w:instrText>
      </w:r>
      <w:r w:rsidR="00370F61">
        <w:fldChar w:fldCharType="separate"/>
      </w:r>
      <w:r w:rsidR="00370F61" w:rsidRPr="00516566">
        <w:rPr>
          <w:noProof/>
          <w:vertAlign w:val="superscript"/>
        </w:rPr>
        <w:t>21</w:t>
      </w:r>
      <w:r w:rsidR="00370F61">
        <w:fldChar w:fldCharType="end"/>
      </w:r>
    </w:p>
    <w:p w14:paraId="5E5CA108" w14:textId="782900F0" w:rsidR="005F6E75" w:rsidRDefault="005F6E75" w:rsidP="00B36D11">
      <w:pPr>
        <w:pStyle w:val="RSCB02ArticleText"/>
      </w:pPr>
    </w:p>
    <w:p w14:paraId="42FF6993" w14:textId="0282DC8D" w:rsidR="005F6E75" w:rsidRDefault="005F6E75" w:rsidP="00B36D11">
      <w:pPr>
        <w:pStyle w:val="RSCB02ArticleText"/>
      </w:pPr>
    </w:p>
    <w:p w14:paraId="44B8C252" w14:textId="7D8ADAE8" w:rsidR="005F6E75" w:rsidRDefault="005F6E75" w:rsidP="00B36D11">
      <w:pPr>
        <w:pStyle w:val="RSCB02ArticleText"/>
      </w:pPr>
    </w:p>
    <w:p w14:paraId="52FCE686" w14:textId="4932B0B5" w:rsidR="005F6E75" w:rsidRDefault="005F6E75" w:rsidP="00B36D11">
      <w:pPr>
        <w:pStyle w:val="RSCB02ArticleText"/>
      </w:pPr>
    </w:p>
    <w:p w14:paraId="38B1E612" w14:textId="2614D50A" w:rsidR="005F6E75" w:rsidRDefault="005F6E75" w:rsidP="00B36D11">
      <w:pPr>
        <w:pStyle w:val="RSCB02ArticleText"/>
      </w:pPr>
    </w:p>
    <w:p w14:paraId="083DBA2D" w14:textId="504D7C17" w:rsidR="005F6E75" w:rsidRDefault="005F6E75" w:rsidP="00B36D11">
      <w:pPr>
        <w:pStyle w:val="RSCB02ArticleText"/>
      </w:pPr>
    </w:p>
    <w:p w14:paraId="479E703F" w14:textId="2D63A254" w:rsidR="005F6E75" w:rsidRDefault="005F6E75" w:rsidP="00B36D11">
      <w:pPr>
        <w:pStyle w:val="RSCB02ArticleText"/>
      </w:pPr>
    </w:p>
    <w:p w14:paraId="62573D9D" w14:textId="144B518D" w:rsidR="005F6E75" w:rsidRDefault="005F6E75" w:rsidP="00B36D11">
      <w:pPr>
        <w:pStyle w:val="RSCB02ArticleText"/>
      </w:pPr>
    </w:p>
    <w:p w14:paraId="288443CC" w14:textId="7AAEC6AD" w:rsidR="005F6E75" w:rsidRDefault="005F6E75" w:rsidP="00B36D11">
      <w:pPr>
        <w:pStyle w:val="RSCB02ArticleText"/>
      </w:pPr>
    </w:p>
    <w:p w14:paraId="1E08E2B2" w14:textId="51D9C09C" w:rsidR="005F6E75" w:rsidRDefault="005F6E75" w:rsidP="00B36D11">
      <w:pPr>
        <w:pStyle w:val="RSCB02ArticleText"/>
      </w:pPr>
    </w:p>
    <w:p w14:paraId="517D8845" w14:textId="5E6EA558" w:rsidR="005F6E75" w:rsidRDefault="005F6E75" w:rsidP="00B36D11">
      <w:pPr>
        <w:pStyle w:val="RSCB02ArticleText"/>
      </w:pPr>
    </w:p>
    <w:p w14:paraId="55CA0D77" w14:textId="2353F886" w:rsidR="005F6E75" w:rsidRDefault="005F6E75" w:rsidP="00B36D11">
      <w:pPr>
        <w:pStyle w:val="RSCB02ArticleText"/>
      </w:pPr>
    </w:p>
    <w:p w14:paraId="6771EB3E" w14:textId="79017954" w:rsidR="005F6E75" w:rsidRDefault="005F6E75" w:rsidP="00B36D11">
      <w:pPr>
        <w:pStyle w:val="RSCB02ArticleText"/>
      </w:pPr>
    </w:p>
    <w:p w14:paraId="48987D68" w14:textId="258FD992" w:rsidR="005F6E75" w:rsidRDefault="005F6E75" w:rsidP="00B36D11">
      <w:pPr>
        <w:pStyle w:val="RSCB02ArticleText"/>
      </w:pPr>
    </w:p>
    <w:p w14:paraId="1A9A8F0F" w14:textId="20A34F3B" w:rsidR="005F6E75" w:rsidRDefault="005F6E75" w:rsidP="00B36D11">
      <w:pPr>
        <w:pStyle w:val="RSCB02ArticleText"/>
      </w:pPr>
    </w:p>
    <w:p w14:paraId="34234EEB" w14:textId="711A5315" w:rsidR="005F6E75" w:rsidRDefault="005F6E75" w:rsidP="00B36D11">
      <w:pPr>
        <w:pStyle w:val="RSCB02ArticleText"/>
      </w:pPr>
    </w:p>
    <w:p w14:paraId="19F2383B" w14:textId="7102E4EF" w:rsidR="005F6E75" w:rsidRDefault="005F6E75" w:rsidP="00B36D11">
      <w:pPr>
        <w:pStyle w:val="RSCB02ArticleText"/>
      </w:pPr>
    </w:p>
    <w:p w14:paraId="1715A3FB" w14:textId="08C7BAE3" w:rsidR="005F6E75" w:rsidRDefault="005F6E75" w:rsidP="00B36D11">
      <w:pPr>
        <w:pStyle w:val="RSCB02ArticleText"/>
      </w:pPr>
    </w:p>
    <w:p w14:paraId="715945F7" w14:textId="3B73B124" w:rsidR="005F6E75" w:rsidRDefault="005F6E75" w:rsidP="00B36D11">
      <w:pPr>
        <w:pStyle w:val="RSCB02ArticleText"/>
      </w:pPr>
    </w:p>
    <w:p w14:paraId="605F8F40" w14:textId="5DE204EC" w:rsidR="005F6E75" w:rsidRDefault="005F6E75" w:rsidP="00B36D11">
      <w:pPr>
        <w:pStyle w:val="RSCB02ArticleText"/>
      </w:pPr>
    </w:p>
    <w:p w14:paraId="42E3BE15" w14:textId="77777777" w:rsidR="005F6E75" w:rsidRDefault="005F6E75" w:rsidP="00B36D11">
      <w:pPr>
        <w:pStyle w:val="RSCB02ArticleText"/>
      </w:pPr>
    </w:p>
    <w:p w14:paraId="11A45338" w14:textId="2A32E132" w:rsidR="005F6E75" w:rsidRDefault="00771149" w:rsidP="005F6E75">
      <w:pPr>
        <w:pStyle w:val="RSCB02ArticleText"/>
        <w:spacing w:line="480" w:lineRule="auto"/>
        <w:jc w:val="left"/>
      </w:pPr>
      <w:r>
        <w:t>Scheme 7</w:t>
      </w:r>
      <w:r w:rsidR="005F6E75">
        <w:t xml:space="preserve">. </w:t>
      </w:r>
      <w:proofErr w:type="spellStart"/>
      <w:r w:rsidR="005F6E75">
        <w:t>Pd</w:t>
      </w:r>
      <w:proofErr w:type="spellEnd"/>
      <w:r w:rsidR="005F6E75">
        <w:t xml:space="preserve">/C catalysed </w:t>
      </w:r>
      <w:proofErr w:type="spellStart"/>
      <w:r w:rsidR="005F6E75">
        <w:t>carbonylation</w:t>
      </w:r>
      <w:proofErr w:type="spellEnd"/>
      <w:r w:rsidR="005F6E75">
        <w:t xml:space="preserve"> of quinazolinones</w:t>
      </w:r>
    </w:p>
    <w:p w14:paraId="27CFFFCC" w14:textId="0A6C568D" w:rsidR="00370F61" w:rsidRDefault="00B82823" w:rsidP="00B36D11">
      <w:pPr>
        <w:pStyle w:val="RSCB02ArticleText"/>
      </w:pPr>
      <w:r>
        <w:rPr>
          <w:noProof/>
        </w:rPr>
        <w:lastRenderedPageBreak/>
        <w:pict w14:anchorId="63BA7FC7">
          <v:shape id="_x0000_s1034" type="#_x0000_t75" style="position:absolute;left:0;text-align:left;margin-left:0;margin-top:2.2pt;width:249.45pt;height:176.3pt;z-index:251680768">
            <v:imagedata r:id="rId31" o:title=""/>
          </v:shape>
          <o:OLEObject Type="Embed" ProgID="ChemDraw.Document.6.0" ShapeID="_x0000_s1034" DrawAspect="Content" ObjectID="_1530880996" r:id="rId32"/>
        </w:pict>
      </w:r>
    </w:p>
    <w:p w14:paraId="281CE67B" w14:textId="77777777" w:rsidR="00370F61" w:rsidRDefault="00370F61" w:rsidP="00B36D11">
      <w:pPr>
        <w:pStyle w:val="RSCB02ArticleText"/>
      </w:pPr>
    </w:p>
    <w:p w14:paraId="0A4ECDD9" w14:textId="77777777" w:rsidR="00370F61" w:rsidRDefault="00370F61" w:rsidP="00B36D11">
      <w:pPr>
        <w:pStyle w:val="RSCB02ArticleText"/>
      </w:pPr>
    </w:p>
    <w:p w14:paraId="2EE1F879" w14:textId="77777777" w:rsidR="00370F61" w:rsidRDefault="00370F61" w:rsidP="00B36D11">
      <w:pPr>
        <w:pStyle w:val="RSCB02ArticleText"/>
      </w:pPr>
    </w:p>
    <w:p w14:paraId="6F41BA01" w14:textId="77777777" w:rsidR="00370F61" w:rsidRDefault="00370F61" w:rsidP="00B36D11">
      <w:pPr>
        <w:pStyle w:val="RSCB02ArticleText"/>
      </w:pPr>
    </w:p>
    <w:p w14:paraId="63D2FCC5" w14:textId="77777777" w:rsidR="00370F61" w:rsidRDefault="00370F61" w:rsidP="00B36D11">
      <w:pPr>
        <w:pStyle w:val="RSCB02ArticleText"/>
      </w:pPr>
    </w:p>
    <w:p w14:paraId="7C576142" w14:textId="77777777" w:rsidR="00370F61" w:rsidRDefault="00370F61" w:rsidP="00B36D11">
      <w:pPr>
        <w:pStyle w:val="RSCB02ArticleText"/>
      </w:pPr>
    </w:p>
    <w:p w14:paraId="5D05DE6E" w14:textId="77777777" w:rsidR="00370F61" w:rsidRDefault="00370F61" w:rsidP="00B36D11">
      <w:pPr>
        <w:pStyle w:val="RSCB02ArticleText"/>
      </w:pPr>
    </w:p>
    <w:p w14:paraId="5FB7B0A5" w14:textId="77777777" w:rsidR="00370F61" w:rsidRDefault="00370F61" w:rsidP="00B36D11">
      <w:pPr>
        <w:pStyle w:val="RSCB02ArticleText"/>
      </w:pPr>
    </w:p>
    <w:p w14:paraId="51D1DA06" w14:textId="77777777" w:rsidR="00370F61" w:rsidRDefault="00370F61" w:rsidP="00B36D11">
      <w:pPr>
        <w:pStyle w:val="RSCB02ArticleText"/>
      </w:pPr>
    </w:p>
    <w:p w14:paraId="582BFB82" w14:textId="77777777" w:rsidR="00370F61" w:rsidRDefault="00370F61" w:rsidP="00B36D11">
      <w:pPr>
        <w:pStyle w:val="RSCB02ArticleText"/>
      </w:pPr>
    </w:p>
    <w:p w14:paraId="3F8236D3" w14:textId="77777777" w:rsidR="00370F61" w:rsidRDefault="00370F61" w:rsidP="00B36D11">
      <w:pPr>
        <w:pStyle w:val="RSCB02ArticleText"/>
      </w:pPr>
    </w:p>
    <w:p w14:paraId="0E13D0D1" w14:textId="77777777" w:rsidR="00370F61" w:rsidRDefault="00370F61" w:rsidP="00B36D11">
      <w:pPr>
        <w:pStyle w:val="RSCB02ArticleText"/>
      </w:pPr>
    </w:p>
    <w:p w14:paraId="4A7F38E2" w14:textId="77777777" w:rsidR="00370F61" w:rsidRDefault="00370F61" w:rsidP="00B36D11">
      <w:pPr>
        <w:pStyle w:val="RSCB02ArticleText"/>
      </w:pPr>
    </w:p>
    <w:p w14:paraId="1A7181E7" w14:textId="77777777" w:rsidR="00370F61" w:rsidRDefault="00370F61" w:rsidP="00B36D11">
      <w:pPr>
        <w:pStyle w:val="RSCB02ArticleText"/>
      </w:pPr>
    </w:p>
    <w:p w14:paraId="76380081" w14:textId="77777777" w:rsidR="00370F61" w:rsidRDefault="00370F61" w:rsidP="00B36D11">
      <w:pPr>
        <w:pStyle w:val="RSCB02ArticleText"/>
      </w:pPr>
    </w:p>
    <w:p w14:paraId="415A4AE1" w14:textId="2BB2097F" w:rsidR="00370F61" w:rsidRDefault="00771149" w:rsidP="00370F61">
      <w:pPr>
        <w:pStyle w:val="RSCB02ArticleText"/>
        <w:spacing w:line="276" w:lineRule="auto"/>
        <w:jc w:val="left"/>
      </w:pPr>
      <w:r>
        <w:t>Scheme 8</w:t>
      </w:r>
      <w:r w:rsidR="00370F61">
        <w:t xml:space="preserve">. </w:t>
      </w:r>
      <w:proofErr w:type="spellStart"/>
      <w:r w:rsidR="00370F61">
        <w:t>Beller’s</w:t>
      </w:r>
      <w:proofErr w:type="spellEnd"/>
      <w:r w:rsidR="00370F61">
        <w:t xml:space="preserve"> alternative palladium-catalysed </w:t>
      </w:r>
      <w:proofErr w:type="spellStart"/>
      <w:r w:rsidR="00370F61">
        <w:t>carbonylative</w:t>
      </w:r>
      <w:proofErr w:type="spellEnd"/>
      <w:r w:rsidR="00370F61">
        <w:t xml:space="preserve"> cyclisation using Mo(CO)</w:t>
      </w:r>
      <w:r w:rsidR="00370F61" w:rsidRPr="00BD7C6E">
        <w:rPr>
          <w:vertAlign w:val="subscript"/>
        </w:rPr>
        <w:t>6</w:t>
      </w:r>
    </w:p>
    <w:p w14:paraId="2806AE82" w14:textId="275B4CE5" w:rsidR="00370F61" w:rsidRDefault="00370F61" w:rsidP="00B36D11">
      <w:pPr>
        <w:pStyle w:val="RSCB02ArticleText"/>
      </w:pPr>
    </w:p>
    <w:p w14:paraId="383A3E10" w14:textId="0411556B" w:rsidR="00B36D11" w:rsidRPr="00B36D11" w:rsidRDefault="003E1CE1" w:rsidP="00B36D11">
      <w:pPr>
        <w:pStyle w:val="RSCB02ArticleText"/>
      </w:pPr>
      <w:r>
        <w:t>Indeed, a reaction between 2-bromoformanilides and aryl- and alkyl-nitro compounds was found to be catalysed by palladium(II) in the presence of Mo(CO)</w:t>
      </w:r>
      <w:r w:rsidRPr="0036500B">
        <w:rPr>
          <w:vertAlign w:val="subscript"/>
        </w:rPr>
        <w:t>6</w:t>
      </w:r>
      <w:r>
        <w:t xml:space="preserve"> to generate a series </w:t>
      </w:r>
      <w:r w:rsidRPr="00DE1D03">
        <w:rPr>
          <w:i/>
        </w:rPr>
        <w:t>N</w:t>
      </w:r>
      <w:r>
        <w:t>-substituted quinazolinones in good yields. In this case, Mo(CO)</w:t>
      </w:r>
      <w:r w:rsidRPr="0036500B">
        <w:rPr>
          <w:vertAlign w:val="subscript"/>
        </w:rPr>
        <w:t>6</w:t>
      </w:r>
      <w:r>
        <w:t xml:space="preserve"> is believed to play a number of key roles; it acts as a CO source, nitro reducing agent and cyclisation promoter. Optimisation of the reaction system highlighted that a catalyst comprising of </w:t>
      </w:r>
      <w:proofErr w:type="spellStart"/>
      <w:r>
        <w:t>Pd</w:t>
      </w:r>
      <w:proofErr w:type="spellEnd"/>
      <w:r>
        <w:t>(</w:t>
      </w:r>
      <w:proofErr w:type="spellStart"/>
      <w:r>
        <w:t>OAc</w:t>
      </w:r>
      <w:proofErr w:type="spellEnd"/>
      <w:r>
        <w:t>)</w:t>
      </w:r>
      <w:r w:rsidRPr="00A23161">
        <w:rPr>
          <w:vertAlign w:val="subscript"/>
        </w:rPr>
        <w:t>2</w:t>
      </w:r>
      <w:r>
        <w:t xml:space="preserve"> and </w:t>
      </w:r>
      <w:proofErr w:type="spellStart"/>
      <w:r>
        <w:t>Beller’s</w:t>
      </w:r>
      <w:proofErr w:type="spellEnd"/>
      <w:r>
        <w:t xml:space="preserve"> ligand was the most successful. Additionally, screening of the CO sources showed carbon monoxide gas to be less effective than Mo(CO)</w:t>
      </w:r>
      <w:r w:rsidRPr="0036500B">
        <w:rPr>
          <w:vertAlign w:val="subscript"/>
        </w:rPr>
        <w:t>6</w:t>
      </w:r>
      <w:r>
        <w:t>, along with other metal carbonyl complexes such as Co</w:t>
      </w:r>
      <w:r w:rsidRPr="00A23161">
        <w:rPr>
          <w:vertAlign w:val="subscript"/>
        </w:rPr>
        <w:t>2</w:t>
      </w:r>
      <w:r>
        <w:t>(CO)</w:t>
      </w:r>
      <w:r w:rsidRPr="00A23161">
        <w:rPr>
          <w:vertAlign w:val="subscript"/>
        </w:rPr>
        <w:t>8</w:t>
      </w:r>
      <w:r>
        <w:t xml:space="preserve"> and Fe</w:t>
      </w:r>
      <w:r w:rsidRPr="00A23161">
        <w:rPr>
          <w:vertAlign w:val="subscript"/>
        </w:rPr>
        <w:t>3</w:t>
      </w:r>
      <w:r>
        <w:t>(CO)</w:t>
      </w:r>
      <w:r w:rsidRPr="00A23161">
        <w:rPr>
          <w:vertAlign w:val="subscript"/>
        </w:rPr>
        <w:t>12</w:t>
      </w:r>
      <w:r>
        <w:t xml:space="preserve">. A variety of nitro alkanes/arenes could be incorporated into the quinazolinone scaffold in good to excellent yields, moreover, a small selection of 2-bromoformanilides could be successfully coupled. Mechanistic studies demonstrated the nitro compounds were initially reduced to the corresponding amines which, following addition to the </w:t>
      </w:r>
      <w:r>
        <w:rPr>
          <w:i/>
        </w:rPr>
        <w:t xml:space="preserve">in situ </w:t>
      </w:r>
      <w:r>
        <w:t xml:space="preserve">generated </w:t>
      </w:r>
      <w:proofErr w:type="spellStart"/>
      <w:r>
        <w:t>acylpalladium</w:t>
      </w:r>
      <w:proofErr w:type="spellEnd"/>
      <w:r>
        <w:t xml:space="preserve"> complex and subsequent cyclisation, formed the desired heterocycle. </w:t>
      </w:r>
    </w:p>
    <w:p w14:paraId="2D6BC534" w14:textId="77777777" w:rsidR="00B36D11" w:rsidRPr="00B36D11" w:rsidRDefault="00B36D11" w:rsidP="00B36D11">
      <w:pPr>
        <w:pStyle w:val="RSCB02ArticleText"/>
        <w:spacing w:line="480" w:lineRule="auto"/>
        <w:rPr>
          <w:b/>
        </w:rPr>
      </w:pPr>
    </w:p>
    <w:p w14:paraId="1A792A1E" w14:textId="56F185E1" w:rsidR="003E1CE1" w:rsidRDefault="00714EC7" w:rsidP="003E1CE1">
      <w:pPr>
        <w:pStyle w:val="RSCB02ArticleText"/>
        <w:spacing w:line="276" w:lineRule="auto"/>
        <w:rPr>
          <w:b/>
        </w:rPr>
      </w:pPr>
      <w:r>
        <w:rPr>
          <w:b/>
        </w:rPr>
        <w:t xml:space="preserve">2.2 </w:t>
      </w:r>
      <w:r w:rsidR="003E1CE1" w:rsidRPr="00B36D11">
        <w:rPr>
          <w:b/>
        </w:rPr>
        <w:t>Catalytic-</w:t>
      </w:r>
      <w:r w:rsidR="003E1CE1">
        <w:rPr>
          <w:b/>
        </w:rPr>
        <w:t>Domino and Multi-Component Processes Towards Quinazolinones</w:t>
      </w:r>
    </w:p>
    <w:p w14:paraId="35518CA7" w14:textId="77777777" w:rsidR="003E1CE1" w:rsidRDefault="003E1CE1" w:rsidP="003E1CE1">
      <w:pPr>
        <w:pStyle w:val="RSCB02ArticleText"/>
        <w:spacing w:line="276" w:lineRule="auto"/>
        <w:rPr>
          <w:b/>
        </w:rPr>
      </w:pPr>
    </w:p>
    <w:p w14:paraId="148DAEA6" w14:textId="7242BABC" w:rsidR="003E1CE1" w:rsidRDefault="003E1CE1" w:rsidP="003E1CE1">
      <w:pPr>
        <w:pStyle w:val="RSCB02ArticleText"/>
      </w:pPr>
      <w:r>
        <w:t xml:space="preserve">Domino </w:t>
      </w:r>
      <w:r w:rsidRPr="00E5771F">
        <w:t xml:space="preserve">and multi-component reaction processes are highly sought after within organic synthesis. Domino reactions are </w:t>
      </w:r>
      <w:r>
        <w:t>defined as chemical processes</w:t>
      </w:r>
      <w:r w:rsidRPr="00E5771F">
        <w:t xml:space="preserve"> involving two or more bond-forming transformations which take place under the same reaction conditions, and in which the subsequent reactions result as a consequence of the functionality formed in the previous step.</w:t>
      </w:r>
      <w:r>
        <w:fldChar w:fldCharType="begin"/>
      </w:r>
      <w:r>
        <w:instrText xml:space="preserve"> ADDIN EN.CITE &lt;EndNote&gt;&lt;Cite&gt;&lt;Author&gt;Tietze&lt;/Author&gt;&lt;Year&gt;1996&lt;/Year&gt;&lt;RecNum&gt;210&lt;/RecNum&gt;&lt;DisplayText&gt;&lt;style face="superscript"&gt;22&lt;/style&gt;&lt;/DisplayText&gt;&lt;record&gt;&lt;rec-number&gt;210&lt;/rec-number&gt;&lt;foreign-keys&gt;&lt;key app="EN" db-id="5arv0zesppwezdeexe6vstzh00555tzr5ffv" timestamp="1464578365"&gt;210&lt;/key&gt;&lt;/foreign-keys&gt;&lt;ref-type name="Journal Article"&gt;17&lt;/ref-type&gt;&lt;contributors&gt;&lt;authors&gt;&lt;author&gt;Tietze, Lutz F.&lt;/author&gt;&lt;/authors&gt;&lt;/contributors&gt;&lt;titles&gt;&lt;title&gt;Domino Reactions in Organic Synthesis&lt;/title&gt;&lt;secondary-title&gt;Chemical Reviews&lt;/secondary-title&gt;&lt;/titles&gt;&lt;periodical&gt;&lt;full-title&gt;Chemical Reviews&lt;/full-title&gt;&lt;abbr-1&gt;Chem. Rev.&lt;/abbr-1&gt;&lt;abbr-2&gt;Chem Rev&lt;/abbr-2&gt;&lt;/periodical&gt;&lt;pages&gt;115-136&lt;/pages&gt;&lt;volume&gt;96&lt;/volume&gt;&lt;number&gt;1&lt;/number&gt;&lt;dates&gt;&lt;year&gt;1996&lt;/year&gt;&lt;pub-dates&gt;&lt;date&gt;1996/01/01&lt;/date&gt;&lt;/pub-dates&gt;&lt;/dates&gt;&lt;publisher&gt;American Chemical Society&lt;/publisher&gt;&lt;isbn&gt;0009-2665&lt;/isbn&gt;&lt;urls&gt;&lt;related-urls&gt;&lt;url&gt;http://dx.doi.org/10.1021/cr950027e&lt;/url&gt;&lt;/related-urls&gt;&lt;/urls&gt;&lt;electronic-resource-num&gt;10.1021/cr950027e&lt;/electronic-resource-num&gt;&lt;/record&gt;&lt;/Cite&gt;&lt;/EndNote&gt;</w:instrText>
      </w:r>
      <w:r>
        <w:fldChar w:fldCharType="separate"/>
      </w:r>
      <w:r w:rsidRPr="00516566">
        <w:rPr>
          <w:noProof/>
          <w:vertAlign w:val="superscript"/>
        </w:rPr>
        <w:t>22</w:t>
      </w:r>
      <w:r>
        <w:fldChar w:fldCharType="end"/>
      </w:r>
      <w:r w:rsidRPr="00E5771F">
        <w:t xml:space="preserve"> In terms of multi-component reactions</w:t>
      </w:r>
      <w:r>
        <w:t>,</w:t>
      </w:r>
      <w:r w:rsidRPr="00E5771F">
        <w:t xml:space="preserve"> the ability to develop methodologies in which more than two molecules come together in </w:t>
      </w:r>
      <w:r>
        <w:t>a controlled and predictable manner</w:t>
      </w:r>
      <w:r w:rsidRPr="00E5771F">
        <w:t xml:space="preserve"> to yield a single product </w:t>
      </w:r>
      <w:r>
        <w:t>encompassing</w:t>
      </w:r>
      <w:r w:rsidRPr="00E5771F">
        <w:t xml:space="preserve"> part of each </w:t>
      </w:r>
      <w:r>
        <w:t>substrate</w:t>
      </w:r>
      <w:r w:rsidRPr="00E5771F">
        <w:t xml:space="preserve"> </w:t>
      </w:r>
      <w:r>
        <w:t>represents</w:t>
      </w:r>
      <w:r w:rsidRPr="00E5771F">
        <w:t xml:space="preserve"> an attractive </w:t>
      </w:r>
      <w:r>
        <w:t>strategy</w:t>
      </w:r>
      <w:r w:rsidRPr="00E5771F">
        <w:t xml:space="preserve"> to build molecular diversity </w:t>
      </w:r>
      <w:r>
        <w:t>by</w:t>
      </w:r>
      <w:r w:rsidRPr="00E5771F">
        <w:t xml:space="preserve"> a fast and efficient </w:t>
      </w:r>
      <w:r>
        <w:t>means</w:t>
      </w:r>
      <w:r w:rsidRPr="00E5771F">
        <w:t>.</w:t>
      </w:r>
      <w:r w:rsidRPr="00E5771F">
        <w:fldChar w:fldCharType="begin"/>
      </w:r>
      <w:r>
        <w:instrText xml:space="preserve"> ADDIN EN.CITE &lt;EndNote&gt;&lt;Cite&gt;&lt;Author&gt;Dömling&lt;/Author&gt;&lt;Year&gt;2012&lt;/Year&gt;&lt;RecNum&gt;208&lt;/RecNum&gt;&lt;DisplayText&gt;&lt;style face="superscript"&gt;23&lt;/style&gt;&lt;/DisplayText&gt;&lt;record&gt;&lt;rec-number&gt;208&lt;/rec-number&gt;&lt;foreign-keys&gt;&lt;key app="EN" db-id="5arv0zesppwezdeexe6vstzh00555tzr5ffv" timestamp="1464577968"&gt;208&lt;/key&gt;&lt;/foreign-keys&gt;&lt;ref-type name="Journal Article"&gt;17&lt;/ref-type&gt;&lt;contributors&gt;&lt;authors&gt;&lt;author&gt;Dömling, Alexander&lt;/author&gt;&lt;author&gt;Wang, Wei&lt;/author&gt;&lt;author&gt;Wang, Kan&lt;/author&gt;&lt;/authors&gt;&lt;/contributors&gt;&lt;titles&gt;&lt;title&gt;Chemistry and Biology Of Multicomponent Reactions&lt;/title&gt;&lt;secondary-title&gt;Chemical Reviews&lt;/secondary-title&gt;&lt;/titles&gt;&lt;periodical&gt;&lt;full-title&gt;Chemical Reviews&lt;/full-title&gt;&lt;abbr-1&gt;Chem. Rev.&lt;/abbr-1&gt;&lt;abbr-2&gt;Chem Rev&lt;/abbr-2&gt;&lt;/periodical&gt;&lt;pages&gt;3083-3135&lt;/pages&gt;&lt;volume&gt;112&lt;/volume&gt;&lt;number&gt;6&lt;/number&gt;&lt;dates&gt;&lt;year&gt;2012&lt;/year&gt;&lt;pub-dates&gt;&lt;date&gt;2012/06/13&lt;/date&gt;&lt;/pub-dates&gt;&lt;/dates&gt;&lt;publisher&gt;American Chemical Society&lt;/publisher&gt;&lt;isbn&gt;0009-2665&lt;/isbn&gt;&lt;urls&gt;&lt;related-urls&gt;&lt;url&gt;http://dx.doi.org/10.1021/cr100233r&lt;/url&gt;&lt;/related-urls&gt;&lt;/urls&gt;&lt;electronic-resource-num&gt;10.1021/cr100233r&lt;/electronic-resource-num&gt;&lt;/record&gt;&lt;/Cite&gt;&lt;/EndNote&gt;</w:instrText>
      </w:r>
      <w:r w:rsidRPr="00E5771F">
        <w:fldChar w:fldCharType="separate"/>
      </w:r>
      <w:r w:rsidRPr="00516566">
        <w:rPr>
          <w:noProof/>
          <w:vertAlign w:val="superscript"/>
        </w:rPr>
        <w:t>23</w:t>
      </w:r>
      <w:r w:rsidRPr="00E5771F">
        <w:fldChar w:fldCharType="end"/>
      </w:r>
      <w:r w:rsidRPr="00E5771F">
        <w:t xml:space="preserve"> </w:t>
      </w:r>
      <w:r>
        <w:t xml:space="preserve">Both reaction classes have been successfully applied to quinazolinone synthesis. Notably, in addition to reports described below, some of the </w:t>
      </w:r>
      <w:proofErr w:type="spellStart"/>
      <w:r>
        <w:lastRenderedPageBreak/>
        <w:t>carbonylative</w:t>
      </w:r>
      <w:proofErr w:type="spellEnd"/>
      <w:r>
        <w:t xml:space="preserve"> methods previously described embody the requirement of multi-component or domino reaction profiles. </w:t>
      </w:r>
    </w:p>
    <w:p w14:paraId="1A71D0D4" w14:textId="77777777" w:rsidR="003E1CE1" w:rsidRDefault="003E1CE1" w:rsidP="003E1CE1">
      <w:pPr>
        <w:pStyle w:val="RSCB02ArticleText"/>
      </w:pPr>
    </w:p>
    <w:p w14:paraId="1B65032D" w14:textId="059BA572" w:rsidR="003E1CE1" w:rsidRDefault="003E1CE1" w:rsidP="003E1CE1">
      <w:pPr>
        <w:pStyle w:val="RSCB02ArticleText"/>
      </w:pPr>
      <w:r>
        <w:t>In 2008, Fu reported a copper-</w:t>
      </w:r>
      <w:proofErr w:type="spellStart"/>
      <w:r>
        <w:t>catalyzed</w:t>
      </w:r>
      <w:proofErr w:type="spellEnd"/>
      <w:r>
        <w:t xml:space="preserve"> cascade synthesis of quinazoline and quinazolinone derivatives </w:t>
      </w:r>
      <w:r w:rsidRPr="00BD4181">
        <w:rPr>
          <w:i/>
        </w:rPr>
        <w:t>via</w:t>
      </w:r>
      <w:r>
        <w:t xml:space="preserve"> the reaction of </w:t>
      </w:r>
      <w:proofErr w:type="spellStart"/>
      <w:r>
        <w:t>amidine</w:t>
      </w:r>
      <w:proofErr w:type="spellEnd"/>
      <w:r>
        <w:t xml:space="preserve"> hydrochlorides with 2-halobenzene-aldehydes, -ketones and -esters</w:t>
      </w:r>
      <w:r w:rsidR="00C22038">
        <w:t xml:space="preserve"> (scheme 9)</w:t>
      </w:r>
      <w:r>
        <w:t>.</w:t>
      </w:r>
      <w:r>
        <w:fldChar w:fldCharType="begin"/>
      </w:r>
      <w:r>
        <w:instrText xml:space="preserve"> ADDIN EN.CITE &lt;EndNote&gt;&lt;Cite&gt;&lt;Author&gt;Huang&lt;/Author&gt;&lt;Year&gt;2008&lt;/Year&gt;&lt;RecNum&gt;202&lt;/RecNum&gt;&lt;DisplayText&gt;&lt;style face="superscript"&gt;24&lt;/style&gt;&lt;/DisplayText&gt;&lt;record&gt;&lt;rec-number&gt;202&lt;/rec-number&gt;&lt;foreign-keys&gt;&lt;key app="EN" db-id="5arv0zesppwezdeexe6vstzh00555tzr5ffv" timestamp="1464571448"&gt;202&lt;/key&gt;&lt;/foreign-keys&gt;&lt;ref-type name="Journal Article"&gt;17&lt;/ref-type&gt;&lt;contributors&gt;&lt;authors&gt;&lt;author&gt;Huang, Cheng&lt;/author&gt;&lt;author&gt;Fu, Yuan&lt;/author&gt;&lt;author&gt;Fu, Hua&lt;/author&gt;&lt;author&gt;Jiang, Yuyang&lt;/author&gt;&lt;author&gt;Zhao, Yufen&lt;/author&gt;&lt;/authors&gt;&lt;/contributors&gt;&lt;titles&gt;&lt;title&gt;Highly efficient copper-catalyzed cascade synthesis of quinazoline and quinazolinone derivatives&lt;/title&gt;&lt;secondary-title&gt;Chemical Communications&lt;/secondary-title&gt;&lt;/titles&gt;&lt;periodical&gt;&lt;full-title&gt;Chemical Communications&lt;/full-title&gt;&lt;abbr-1&gt;Chem. Commun.&lt;/abbr-1&gt;&lt;abbr-2&gt;Chem Commun&lt;/abbr-2&gt;&lt;/periodical&gt;&lt;pages&gt;6333-6335&lt;/pages&gt;&lt;number&gt;47&lt;/number&gt;&lt;dates&gt;&lt;year&gt;2008&lt;/year&gt;&lt;/dates&gt;&lt;publisher&gt;The Royal Society of Chemistry&lt;/publisher&gt;&lt;isbn&gt;1359-7345&lt;/isbn&gt;&lt;work-type&gt;10.1039/B814011A&lt;/work-type&gt;&lt;urls&gt;&lt;related-urls&gt;&lt;url&gt;http://dx.doi.org/10.1039/B814011A&lt;/url&gt;&lt;/related-urls&gt;&lt;/urls&gt;&lt;electronic-resource-num&gt;10.1039/B814011A&lt;/electronic-resource-num&gt;&lt;/record&gt;&lt;/Cite&gt;&lt;/EndNote&gt;</w:instrText>
      </w:r>
      <w:r>
        <w:fldChar w:fldCharType="separate"/>
      </w:r>
      <w:r w:rsidRPr="00516566">
        <w:rPr>
          <w:noProof/>
          <w:vertAlign w:val="superscript"/>
        </w:rPr>
        <w:t>24</w:t>
      </w:r>
      <w:r>
        <w:fldChar w:fldCharType="end"/>
      </w:r>
      <w:r>
        <w:t xml:space="preserve"> Optimisation highlighted that a </w:t>
      </w:r>
      <w:proofErr w:type="spellStart"/>
      <w:r>
        <w:t>CuI</w:t>
      </w:r>
      <w:proofErr w:type="spellEnd"/>
      <w:r>
        <w:t xml:space="preserve"> catalyst in combination with L-proline as the ligand and  Cs</w:t>
      </w:r>
      <w:r w:rsidRPr="008A0A52">
        <w:rPr>
          <w:vertAlign w:val="subscript"/>
        </w:rPr>
        <w:t>2</w:t>
      </w:r>
      <w:r>
        <w:t>CO</w:t>
      </w:r>
      <w:r w:rsidRPr="008A0A52">
        <w:rPr>
          <w:vertAlign w:val="subscript"/>
        </w:rPr>
        <w:t>3</w:t>
      </w:r>
      <w:r w:rsidR="00895EB2">
        <w:t xml:space="preserve"> as a base, afforded </w:t>
      </w:r>
      <w:r>
        <w:t>very good yield</w:t>
      </w:r>
      <w:r w:rsidR="00895EB2">
        <w:t>s</w:t>
      </w:r>
      <w:r>
        <w:t xml:space="preserve"> of the desired quinazoline and quinazolinone derivatives, the latter being generated at relatively low temperatures (80 versus 110 °C). Both alkyl and aryl amidines were successfully employed, and heteroaromatic scaffolds could be utilised to afford the corresponding azaquinazolinone scaffolds. Furthermore, the work was extended to include 2-halobenzoic acid substrates.</w:t>
      </w:r>
      <w:r>
        <w:fldChar w:fldCharType="begin"/>
      </w:r>
      <w:r>
        <w:instrText xml:space="preserve"> ADDIN EN.CITE &lt;EndNote&gt;&lt;Cite&gt;&lt;Author&gt;Liu&lt;/Author&gt;&lt;Year&gt;2009&lt;/Year&gt;&lt;RecNum&gt;203&lt;/RecNum&gt;&lt;DisplayText&gt;&lt;style face="superscript"&gt;25&lt;/style&gt;&lt;/DisplayText&gt;&lt;record&gt;&lt;rec-number&gt;203&lt;/rec-number&gt;&lt;foreign-keys&gt;&lt;key app="EN" db-id="5arv0zesppwezdeexe6vstzh00555tzr5ffv" timestamp="1464572612"&gt;203&lt;/key&gt;&lt;/foreign-keys&gt;&lt;ref-type name="Journal Article"&gt;17&lt;/ref-type&gt;&lt;contributors&gt;&lt;authors&gt;&lt;author&gt;Liu, Xiaowei&lt;/author&gt;&lt;author&gt;Fu, Hua&lt;/author&gt;&lt;author&gt;Jiang, Yuyang&lt;/author&gt;&lt;author&gt;Zhao, Yufen&lt;/author&gt;&lt;/authors&gt;&lt;/contributors&gt;&lt;titles&gt;&lt;title&gt;A Simple and Efficient Approach to Quinazolinones under Mild Copper-Catalyzed Conditions&lt;/title&gt;&lt;secondary-title&gt;Angewandte Chemie International Edition&lt;/secondary-title&gt;&lt;/titles&gt;&lt;periodical&gt;&lt;full-title&gt;Angewandte Chemie International Edition&lt;/full-title&gt;&lt;abbr-1&gt;Angew. Chem. Int. Ed.&lt;/abbr-1&gt;&lt;abbr-2&gt;Angew Chem Int Ed&lt;/abbr-2&gt;&lt;/periodical&gt;&lt;pages&gt;348-351&lt;/pages&gt;&lt;volume&gt;48&lt;/volume&gt;&lt;number&gt;2&lt;/number&gt;&lt;keywords&gt;&lt;keyword&gt;copper&lt;/keyword&gt;&lt;keyword&gt;cyclization&lt;/keyword&gt;&lt;keyword&gt;guanidines&lt;/keyword&gt;&lt;keyword&gt;heterocycles&lt;/keyword&gt;&lt;keyword&gt;quinazolinone&lt;/keyword&gt;&lt;/keywords&gt;&lt;dates&gt;&lt;year&gt;2009&lt;/year&gt;&lt;/dates&gt;&lt;publisher&gt;WILEY-VCH Verlag&lt;/publisher&gt;&lt;isbn&gt;1521-3773&lt;/isbn&gt;&lt;urls&gt;&lt;related-urls&gt;&lt;url&gt;http://dx.doi.org/10.1002/anie.200804675&lt;/url&gt;&lt;/related-urls&gt;&lt;/urls&gt;&lt;electronic-resource-num&gt;10.1002/anie.200804675&lt;/electronic-resource-num&gt;&lt;/record&gt;&lt;/Cite&gt;&lt;/EndNote&gt;</w:instrText>
      </w:r>
      <w:r>
        <w:fldChar w:fldCharType="separate"/>
      </w:r>
      <w:r w:rsidRPr="00516566">
        <w:rPr>
          <w:noProof/>
          <w:vertAlign w:val="superscript"/>
        </w:rPr>
        <w:t>25</w:t>
      </w:r>
      <w:r>
        <w:fldChar w:fldCharType="end"/>
      </w:r>
      <w:r w:rsidR="00895EB2">
        <w:t xml:space="preserve"> </w:t>
      </w:r>
      <w:r>
        <w:t xml:space="preserve">Compared to the previous reaction conditions, when 2-halobenzoic acids were used, no ligand was required to promote the cascade and the reaction proceeded successfully at room temperature. Additionally, 2-iodo, 2-bromo and 2-chlorobenzoic acids were found to be effective substrates, although 2-chlorobenzoic acids typically required a higher temperature of 80 °C. With regard to the scope, functionalised </w:t>
      </w:r>
      <w:proofErr w:type="spellStart"/>
      <w:r>
        <w:t>chloro</w:t>
      </w:r>
      <w:proofErr w:type="spellEnd"/>
      <w:r>
        <w:t xml:space="preserve"> and </w:t>
      </w:r>
      <w:proofErr w:type="spellStart"/>
      <w:r>
        <w:t>d</w:t>
      </w:r>
      <w:r w:rsidR="00893646">
        <w:t>ioxo</w:t>
      </w:r>
      <w:r w:rsidR="00C22038">
        <w:t>lane</w:t>
      </w:r>
      <w:proofErr w:type="spellEnd"/>
      <w:r w:rsidR="00C22038">
        <w:t xml:space="preserve"> </w:t>
      </w:r>
      <w:r>
        <w:t xml:space="preserve">2-bromobenzoic acid derivatives were found to be viable substrates. Switching from </w:t>
      </w:r>
      <w:proofErr w:type="spellStart"/>
      <w:r>
        <w:t>amidines</w:t>
      </w:r>
      <w:proofErr w:type="spellEnd"/>
      <w:r>
        <w:t xml:space="preserve"> to </w:t>
      </w:r>
      <w:proofErr w:type="spellStart"/>
      <w:r>
        <w:t>guanidines</w:t>
      </w:r>
      <w:proofErr w:type="spellEnd"/>
      <w:r>
        <w:t xml:space="preserve"> allowed 2-amino </w:t>
      </w:r>
      <w:proofErr w:type="spellStart"/>
      <w:r>
        <w:t>quinazolines</w:t>
      </w:r>
      <w:proofErr w:type="spellEnd"/>
      <w:r>
        <w:t xml:space="preserve"> to be generated, albeit these reactions again required the use of elevated temperatures. Furthermore, the replacement of </w:t>
      </w:r>
      <w:proofErr w:type="spellStart"/>
      <w:r>
        <w:t>CuI</w:t>
      </w:r>
      <w:proofErr w:type="spellEnd"/>
      <w:r>
        <w:t xml:space="preserve"> catalyst with FeCl</w:t>
      </w:r>
      <w:r w:rsidRPr="006B7C08">
        <w:rPr>
          <w:vertAlign w:val="subscript"/>
        </w:rPr>
        <w:t>3</w:t>
      </w:r>
      <w:r>
        <w:t xml:space="preserve"> for the conversion of 2-bromobenzoic acids to quinazolinones was described by Fu in 2009.</w:t>
      </w:r>
      <w:r>
        <w:fldChar w:fldCharType="begin"/>
      </w:r>
      <w:r>
        <w:instrText xml:space="preserve"> ADDIN EN.CITE &lt;EndNote&gt;&lt;Cite&gt;&lt;Author&gt;Yang&lt;/Author&gt;&lt;Year&gt;2009&lt;/Year&gt;&lt;RecNum&gt;204&lt;/RecNum&gt;&lt;DisplayText&gt;&lt;style face="superscript"&gt;26&lt;/style&gt;&lt;/DisplayText&gt;&lt;record&gt;&lt;rec-number&gt;204&lt;/rec-number&gt;&lt;foreign-keys&gt;&lt;key app="EN" db-id="5arv0zesppwezdeexe6vstzh00555tzr5ffv" timestamp="1464573778"&gt;204&lt;/key&gt;&lt;/foreign-keys&gt;&lt;ref-type name="Journal Article"&gt;17&lt;/ref-type&gt;&lt;contributors&gt;&lt;authors&gt;&lt;author&gt;Yang, Daoshan&lt;/author&gt;&lt;author&gt;Fu, Hua&lt;/author&gt;&lt;author&gt;Hu, Liming&lt;/author&gt;&lt;author&gt;Jiang, Yuyang&lt;/author&gt;&lt;author&gt;Zhao, Yufen&lt;/author&gt;&lt;/authors&gt;&lt;/contributors&gt;&lt;titles&gt;&lt;title&gt;Environmentally Friendly Iron-Catalyzed Cascade Synthesis of 1,2,4-Benzothiadiazine 1,1-Dioxide and Quinazolinone Derivatives&lt;/title&gt;&lt;secondary-title&gt;Journal of Combinatorial Chemistry&lt;/secondary-title&gt;&lt;/titles&gt;&lt;periodical&gt;&lt;full-title&gt;Journal of Combinatorial Chemistry&lt;/full-title&gt;&lt;abbr-1&gt;J. Comb. Chem.&lt;/abbr-1&gt;&lt;abbr-2&gt;J Comb Chem&lt;/abbr-2&gt;&lt;/periodical&gt;&lt;pages&gt;653-657&lt;/pages&gt;&lt;volume&gt;11&lt;/volume&gt;&lt;number&gt;4&lt;/number&gt;&lt;dates&gt;&lt;year&gt;2009&lt;/year&gt;&lt;pub-dates&gt;&lt;date&gt;2009/07/13&lt;/date&gt;&lt;/pub-dates&gt;&lt;/dates&gt;&lt;publisher&gt;American Chemical Society&lt;/publisher&gt;&lt;isbn&gt;1520-4766&lt;/isbn&gt;&lt;urls&gt;&lt;related-urls&gt;&lt;url&gt;http://dx.doi.org/10.1021/cc9000339&lt;/url&gt;&lt;/related-urls&gt;&lt;/urls&gt;&lt;electronic-resource-num&gt;10.1021/cc9000339&lt;/electronic-resource-num&gt;&lt;/record&gt;&lt;/Cite&gt;&lt;/EndNote&gt;</w:instrText>
      </w:r>
      <w:r>
        <w:fldChar w:fldCharType="separate"/>
      </w:r>
      <w:r w:rsidRPr="00516566">
        <w:rPr>
          <w:noProof/>
          <w:vertAlign w:val="superscript"/>
        </w:rPr>
        <w:t>26</w:t>
      </w:r>
      <w:r>
        <w:fldChar w:fldCharType="end"/>
      </w:r>
      <w:r>
        <w:t xml:space="preserve"> These reactions offered similar scope to the Cu-catalysed process although they required an elevated temperature of 120 °C. </w:t>
      </w:r>
    </w:p>
    <w:p w14:paraId="0D3784A1" w14:textId="02283FB2" w:rsidR="003E1CE1" w:rsidRDefault="00B82823" w:rsidP="003E1CE1">
      <w:pPr>
        <w:pStyle w:val="RSCB02ArticleText"/>
      </w:pPr>
      <w:r>
        <w:rPr>
          <w:noProof/>
        </w:rPr>
        <w:pict w14:anchorId="3E18DB88">
          <v:shape id="_x0000_s1035" type="#_x0000_t75" style="position:absolute;left:0;text-align:left;margin-left:-.3pt;margin-top:.95pt;width:258.65pt;height:283.9pt;z-index:251682816">
            <v:imagedata r:id="rId33" o:title=""/>
          </v:shape>
          <o:OLEObject Type="Embed" ProgID="ChemDraw.Document.6.0" ShapeID="_x0000_s1035" DrawAspect="Content" ObjectID="_1530880997" r:id="rId34"/>
        </w:pict>
      </w:r>
    </w:p>
    <w:p w14:paraId="4C9DE847" w14:textId="3BC8E9ED" w:rsidR="008F0D41" w:rsidRDefault="008F0D41" w:rsidP="003E1CE1">
      <w:pPr>
        <w:pStyle w:val="RSCB02ArticleText"/>
      </w:pPr>
    </w:p>
    <w:p w14:paraId="25C30A5B" w14:textId="6207543B" w:rsidR="008F0D41" w:rsidRDefault="008F0D41" w:rsidP="003E1CE1">
      <w:pPr>
        <w:pStyle w:val="RSCB02ArticleText"/>
      </w:pPr>
    </w:p>
    <w:p w14:paraId="4E373E90" w14:textId="59ADF2CF" w:rsidR="008F0D41" w:rsidRDefault="008F0D41" w:rsidP="003E1CE1">
      <w:pPr>
        <w:pStyle w:val="RSCB02ArticleText"/>
      </w:pPr>
    </w:p>
    <w:p w14:paraId="0148CA4F" w14:textId="6978ED4B" w:rsidR="008F0D41" w:rsidRDefault="008F0D41" w:rsidP="003E1CE1">
      <w:pPr>
        <w:pStyle w:val="RSCB02ArticleText"/>
      </w:pPr>
    </w:p>
    <w:p w14:paraId="5F34333B" w14:textId="23B54EDF" w:rsidR="008F0D41" w:rsidRDefault="008F0D41" w:rsidP="003E1CE1">
      <w:pPr>
        <w:pStyle w:val="RSCB02ArticleText"/>
      </w:pPr>
    </w:p>
    <w:p w14:paraId="7D9F89B0" w14:textId="12EF2941" w:rsidR="008F0D41" w:rsidRDefault="008F0D41" w:rsidP="003E1CE1">
      <w:pPr>
        <w:pStyle w:val="RSCB02ArticleText"/>
      </w:pPr>
    </w:p>
    <w:p w14:paraId="7C0E4B85" w14:textId="376D3230" w:rsidR="008F0D41" w:rsidRDefault="008F0D41" w:rsidP="003E1CE1">
      <w:pPr>
        <w:pStyle w:val="RSCB02ArticleText"/>
      </w:pPr>
    </w:p>
    <w:p w14:paraId="732B2C5B" w14:textId="31D0576D" w:rsidR="008F0D41" w:rsidRDefault="008F0D41" w:rsidP="003E1CE1">
      <w:pPr>
        <w:pStyle w:val="RSCB02ArticleText"/>
      </w:pPr>
    </w:p>
    <w:p w14:paraId="20B6CB1D" w14:textId="7E070755" w:rsidR="008F0D41" w:rsidRDefault="008F0D41" w:rsidP="003E1CE1">
      <w:pPr>
        <w:pStyle w:val="RSCB02ArticleText"/>
      </w:pPr>
    </w:p>
    <w:p w14:paraId="6EB15677" w14:textId="69D1C62F" w:rsidR="008F0D41" w:rsidRDefault="008F0D41" w:rsidP="003E1CE1">
      <w:pPr>
        <w:pStyle w:val="RSCB02ArticleText"/>
      </w:pPr>
    </w:p>
    <w:p w14:paraId="2FACE1E6" w14:textId="50935F49" w:rsidR="008F0D41" w:rsidRDefault="008F0D41" w:rsidP="003E1CE1">
      <w:pPr>
        <w:pStyle w:val="RSCB02ArticleText"/>
      </w:pPr>
    </w:p>
    <w:p w14:paraId="40BB4976" w14:textId="01A6AA99" w:rsidR="008F0D41" w:rsidRDefault="008F0D41" w:rsidP="003E1CE1">
      <w:pPr>
        <w:pStyle w:val="RSCB02ArticleText"/>
      </w:pPr>
    </w:p>
    <w:p w14:paraId="71EB62FB" w14:textId="7528AEEA" w:rsidR="008F0D41" w:rsidRDefault="008F0D41" w:rsidP="003E1CE1">
      <w:pPr>
        <w:pStyle w:val="RSCB02ArticleText"/>
      </w:pPr>
    </w:p>
    <w:p w14:paraId="34CB2B7D" w14:textId="778242D9" w:rsidR="008F0D41" w:rsidRDefault="008F0D41" w:rsidP="003E1CE1">
      <w:pPr>
        <w:pStyle w:val="RSCB02ArticleText"/>
      </w:pPr>
    </w:p>
    <w:p w14:paraId="5B4B834E" w14:textId="7C643DFA" w:rsidR="008F0D41" w:rsidRDefault="008F0D41" w:rsidP="003E1CE1">
      <w:pPr>
        <w:pStyle w:val="RSCB02ArticleText"/>
      </w:pPr>
    </w:p>
    <w:p w14:paraId="2CAA922A" w14:textId="498A0D26" w:rsidR="008F0D41" w:rsidRDefault="008F0D41" w:rsidP="003E1CE1">
      <w:pPr>
        <w:pStyle w:val="RSCB02ArticleText"/>
      </w:pPr>
    </w:p>
    <w:p w14:paraId="50273B94" w14:textId="695D9F7F" w:rsidR="008F0D41" w:rsidRDefault="008F0D41" w:rsidP="003E1CE1">
      <w:pPr>
        <w:pStyle w:val="RSCB02ArticleText"/>
      </w:pPr>
    </w:p>
    <w:p w14:paraId="47BCAC18" w14:textId="154388C0" w:rsidR="008F0D41" w:rsidRDefault="008F0D41" w:rsidP="003E1CE1">
      <w:pPr>
        <w:pStyle w:val="RSCB02ArticleText"/>
      </w:pPr>
    </w:p>
    <w:p w14:paraId="5AE1ED83" w14:textId="018DC2BB" w:rsidR="008F0D41" w:rsidRDefault="008F0D41" w:rsidP="003E1CE1">
      <w:pPr>
        <w:pStyle w:val="RSCB02ArticleText"/>
      </w:pPr>
    </w:p>
    <w:p w14:paraId="36743043" w14:textId="02480D51" w:rsidR="008F0D41" w:rsidRDefault="008F0D41" w:rsidP="003E1CE1">
      <w:pPr>
        <w:pStyle w:val="RSCB02ArticleText"/>
      </w:pPr>
    </w:p>
    <w:p w14:paraId="21338723" w14:textId="423DF27A" w:rsidR="008F0D41" w:rsidRDefault="008F0D41" w:rsidP="003E1CE1">
      <w:pPr>
        <w:pStyle w:val="RSCB02ArticleText"/>
      </w:pPr>
    </w:p>
    <w:p w14:paraId="5D8BFE25" w14:textId="4A61FA96" w:rsidR="008F0D41" w:rsidRDefault="008F0D41" w:rsidP="003E1CE1">
      <w:pPr>
        <w:pStyle w:val="RSCB02ArticleText"/>
      </w:pPr>
    </w:p>
    <w:p w14:paraId="2BD71BD8" w14:textId="477EEBC0" w:rsidR="008F0D41" w:rsidRDefault="008F0D41" w:rsidP="003E1CE1">
      <w:pPr>
        <w:pStyle w:val="RSCB02ArticleText"/>
      </w:pPr>
    </w:p>
    <w:p w14:paraId="7B9C25AD" w14:textId="27429455" w:rsidR="008F0D41" w:rsidRDefault="00C22038" w:rsidP="003E1CE1">
      <w:pPr>
        <w:pStyle w:val="RSCB02ArticleText"/>
      </w:pPr>
      <w:r>
        <w:t>Scheme 9</w:t>
      </w:r>
      <w:r w:rsidR="008F0D41">
        <w:t>. Fu’s Copper-catalysed synthesis of quinazolines and quinazolinones</w:t>
      </w:r>
    </w:p>
    <w:p w14:paraId="40414A3C" w14:textId="77777777" w:rsidR="00C22038" w:rsidRDefault="00C22038" w:rsidP="003E1CE1">
      <w:pPr>
        <w:pStyle w:val="RSCB02ArticleText"/>
      </w:pPr>
    </w:p>
    <w:p w14:paraId="25E7DF91" w14:textId="77F4B72A" w:rsidR="003E1CE1" w:rsidRDefault="003E1CE1" w:rsidP="003E1CE1">
      <w:pPr>
        <w:pStyle w:val="RSCB02ArticleText"/>
      </w:pPr>
      <w:r>
        <w:t xml:space="preserve">Fu </w:t>
      </w:r>
      <w:r w:rsidRPr="00BD4181">
        <w:rPr>
          <w:i/>
        </w:rPr>
        <w:t>et al.</w:t>
      </w:r>
      <w:r>
        <w:t xml:space="preserve"> further extended their investigations into the</w:t>
      </w:r>
      <w:r w:rsidRPr="009B0599">
        <w:t xml:space="preserve"> copper-catalysed domino synthesis of 2-substituted-4(3H)-quinazolinones</w:t>
      </w:r>
      <w:r>
        <w:t xml:space="preserve"> by exploiting 2-halobenzamides</w:t>
      </w:r>
      <w:r w:rsidR="00C22038">
        <w:t xml:space="preserve"> (scheme 10)</w:t>
      </w:r>
      <w:r w:rsidRPr="009B0599">
        <w:t>.</w:t>
      </w:r>
      <w:r w:rsidRPr="009B0599">
        <w:fldChar w:fldCharType="begin"/>
      </w:r>
      <w:r>
        <w:instrText xml:space="preserve"> ADDIN EN.CITE &lt;EndNote&gt;&lt;Cite&gt;&lt;Author&gt;Xu&lt;/Author&gt;&lt;Year&gt;2011&lt;/Year&gt;&lt;RecNum&gt;36&lt;/RecNum&gt;&lt;DisplayText&gt;&lt;style face="superscript"&gt;27&lt;/style&gt;&lt;/DisplayText&gt;&lt;record&gt;&lt;rec-number&gt;36&lt;/rec-number&gt;&lt;foreign-keys&gt;&lt;key app="EN" db-id="5arv0zesppwezdeexe6vstzh00555tzr5ffv" timestamp="1393179871"&gt;36&lt;/key&gt;&lt;/foreign-keys&gt;&lt;ref-type name="Journal Article"&gt;17&lt;/ref-type&gt;&lt;contributors&gt;&lt;authors&gt;&lt;author&gt;Xu, Wei&lt;/author&gt;&lt;author&gt;Jin, Yibao&lt;/author&gt;&lt;author&gt;Liu, Hongxia&lt;/author&gt;&lt;author&gt;Jiang, Yuyang&lt;/author&gt;&lt;author&gt;Fu,&lt;/author&gt;&lt;author&gt;Hua,&lt;/author&gt;&lt;/authors&gt;&lt;/contributors&gt;&lt;titles&gt;&lt;title&gt;Copper-Catalyzed Domino Synthesis of Quinazolinones via Ullmann-Type Coupling and Aerobic Oxidative C−H Amidation&lt;/title&gt;&lt;secondary-title&gt;Organic Letters&lt;/secondary-title&gt;&lt;/titles&gt;&lt;periodical&gt;&lt;full-title&gt;Organic Letters&lt;/full-title&gt;&lt;abbr-1&gt;Org. Lett.&lt;/abbr-1&gt;&lt;abbr-2&gt;Org Lett&lt;/abbr-2&gt;&lt;/periodical&gt;&lt;pages&gt;1274-1277&lt;/pages&gt;&lt;volume&gt;13&lt;/volume&gt;&lt;number&gt;6&lt;/number&gt;&lt;dates&gt;&lt;year&gt;2011&lt;/year&gt;&lt;pub-dates&gt;&lt;date&gt;2011/03/18&lt;/date&gt;&lt;/pub-dates&gt;&lt;/dates&gt;&lt;publisher&gt;American Chemical Society&lt;/publisher&gt;&lt;isbn&gt;1523-7060&lt;/isbn&gt;&lt;urls&gt;&lt;related-urls&gt;&lt;url&gt;http://dx.doi.org/10.1021/ol1030266&lt;/url&gt;&lt;/related-urls&gt;&lt;/urls&gt;&lt;electronic-resource-num&gt;10.1021/ol1030266&lt;/electronic-resource-num&gt;&lt;access-date&gt;2014/02/23&lt;/access-date&gt;&lt;/record&gt;&lt;/Cite&gt;&lt;/EndNote&gt;</w:instrText>
      </w:r>
      <w:r w:rsidRPr="009B0599">
        <w:fldChar w:fldCharType="separate"/>
      </w:r>
      <w:r w:rsidRPr="00516566">
        <w:rPr>
          <w:noProof/>
          <w:vertAlign w:val="superscript"/>
        </w:rPr>
        <w:t>27</w:t>
      </w:r>
      <w:r w:rsidRPr="009B0599">
        <w:fldChar w:fldCharType="end"/>
      </w:r>
      <w:r w:rsidRPr="009B0599">
        <w:t xml:space="preserve"> The </w:t>
      </w:r>
      <w:r>
        <w:t>ring forming reaction</w:t>
      </w:r>
      <w:r w:rsidRPr="009B0599">
        <w:t xml:space="preserve"> involve</w:t>
      </w:r>
      <w:r>
        <w:t>d</w:t>
      </w:r>
      <w:r w:rsidRPr="009B0599">
        <w:t xml:space="preserve"> </w:t>
      </w:r>
      <w:r>
        <w:t>a</w:t>
      </w:r>
      <w:r w:rsidRPr="009B0599">
        <w:t xml:space="preserve"> sequential Ullmann-type coupling under air, together with aerobic oxidative C-H amidation. The </w:t>
      </w:r>
      <w:r w:rsidR="00895EB2">
        <w:t>methodology</w:t>
      </w:r>
      <w:r w:rsidRPr="009B0599">
        <w:t xml:space="preserve"> is simple, practical and efficient, </w:t>
      </w:r>
      <w:r>
        <w:t>and uses</w:t>
      </w:r>
      <w:r w:rsidRPr="009B0599">
        <w:t xml:space="preserve"> commercially available starting materials</w:t>
      </w:r>
      <w:r w:rsidRPr="009C7764">
        <w:t>.</w:t>
      </w:r>
      <w:r w:rsidRPr="009B0599">
        <w:t xml:space="preserve"> </w:t>
      </w:r>
      <w:r>
        <w:t>Moreover, t</w:t>
      </w:r>
      <w:r w:rsidRPr="009B0599">
        <w:t xml:space="preserve">he procedure </w:t>
      </w:r>
      <w:r>
        <w:t>affords</w:t>
      </w:r>
      <w:r w:rsidRPr="009B0599">
        <w:t xml:space="preserve"> the </w:t>
      </w:r>
      <w:r>
        <w:t>product</w:t>
      </w:r>
      <w:r w:rsidRPr="009B0599">
        <w:t xml:space="preserve"> quinazolinones in good to excellent yields, without the </w:t>
      </w:r>
      <w:r>
        <w:t>need for</w:t>
      </w:r>
      <w:r w:rsidRPr="009B0599">
        <w:t xml:space="preserve"> ligand</w:t>
      </w:r>
      <w:r>
        <w:t>s</w:t>
      </w:r>
      <w:r w:rsidRPr="009B0599">
        <w:t xml:space="preserve"> or additive</w:t>
      </w:r>
      <w:r>
        <w:t>s</w:t>
      </w:r>
      <w:r w:rsidRPr="009B0599">
        <w:t xml:space="preserve">. With regard to the reaction scope, 2-iodo, 2-bromo and 2-chlorobenzamides </w:t>
      </w:r>
      <w:r>
        <w:t>bearing</w:t>
      </w:r>
      <w:r w:rsidRPr="009B0599">
        <w:t xml:space="preserve"> both electron withdrawing and electron donating substituents</w:t>
      </w:r>
      <w:r>
        <w:t xml:space="preserve"> were tolerated</w:t>
      </w:r>
      <w:r w:rsidRPr="009B0599">
        <w:t>. An array of (aryl)</w:t>
      </w:r>
      <w:proofErr w:type="spellStart"/>
      <w:r w:rsidRPr="009B0599">
        <w:t>methanamines</w:t>
      </w:r>
      <w:proofErr w:type="spellEnd"/>
      <w:r w:rsidRPr="009B0599">
        <w:t xml:space="preserve"> </w:t>
      </w:r>
      <w:r>
        <w:t>were also successfully employed</w:t>
      </w:r>
      <w:r w:rsidRPr="009B0599">
        <w:t>, including (</w:t>
      </w:r>
      <w:proofErr w:type="spellStart"/>
      <w:r w:rsidRPr="009B0599">
        <w:t>heteroaryl</w:t>
      </w:r>
      <w:proofErr w:type="spellEnd"/>
      <w:r w:rsidRPr="009B0599">
        <w:t>)</w:t>
      </w:r>
      <w:proofErr w:type="spellStart"/>
      <w:r w:rsidRPr="009B0599">
        <w:t>methanamines</w:t>
      </w:r>
      <w:proofErr w:type="spellEnd"/>
      <w:r w:rsidRPr="009B0599">
        <w:t xml:space="preserve"> based on pyridine, furan and thiophene</w:t>
      </w:r>
      <w:r w:rsidR="00C22038">
        <w:t xml:space="preserve"> (</w:t>
      </w:r>
      <w:r w:rsidR="00C22038" w:rsidRPr="00C22038">
        <w:rPr>
          <w:b/>
        </w:rPr>
        <w:t>18</w:t>
      </w:r>
      <w:r w:rsidR="007C3564">
        <w:t xml:space="preserve"> and </w:t>
      </w:r>
      <w:r w:rsidR="00C22038" w:rsidRPr="00C22038">
        <w:rPr>
          <w:b/>
        </w:rPr>
        <w:t>20</w:t>
      </w:r>
      <w:r w:rsidR="00C22038">
        <w:t>)</w:t>
      </w:r>
      <w:r w:rsidRPr="009B0599">
        <w:t xml:space="preserve">. </w:t>
      </w:r>
      <w:r>
        <w:t>This work was later extended at the quinazolinone C2 position</w:t>
      </w:r>
      <w:r w:rsidRPr="009B0599">
        <w:t xml:space="preserve"> </w:t>
      </w:r>
      <w:r w:rsidRPr="00F84BFF">
        <w:rPr>
          <w:i/>
        </w:rPr>
        <w:t>via</w:t>
      </w:r>
      <w:r w:rsidRPr="009B0599">
        <w:t xml:space="preserve"> use of α-amino acids.</w:t>
      </w:r>
      <w:r w:rsidRPr="009B0599">
        <w:fldChar w:fldCharType="begin"/>
      </w:r>
      <w:r>
        <w:instrText xml:space="preserve"> ADDIN EN.CITE &lt;EndNote&gt;&lt;Cite&gt;&lt;Author&gt;Xu&lt;/Author&gt;&lt;Year&gt;2011&lt;/Year&gt;&lt;RecNum&gt;41&lt;/RecNum&gt;&lt;DisplayText&gt;&lt;style face="superscript"&gt;28&lt;/style&gt;&lt;/DisplayText&gt;&lt;record&gt;&lt;rec-number&gt;41&lt;/rec-number&gt;&lt;foreign-keys&gt;&lt;key app="EN" db-id="5arv0zesppwezdeexe6vstzh00555tzr5ffv" timestamp="1393181851"&gt;41&lt;/key&gt;&lt;/foreign-keys&gt;&lt;ref-type name="Journal Article"&gt;17&lt;/ref-type&gt;&lt;contributors&gt;&lt;authors&gt;&lt;author&gt;Xu, Wei&lt;/author&gt;&lt;author&gt;Fu, Hua&lt;/author&gt;&lt;/authors&gt;&lt;/contributors&gt;&lt;titles&gt;&lt;title&gt;Amino Acids as the Nitrogen-Containing Motifs in Copper-Catalyzed Domino Synthesis of N-Heterocycles&lt;/title&gt;&lt;secondary-title&gt;The Journal of Organic Chemistry&lt;/secondary-title&gt;&lt;/titles&gt;&lt;periodical&gt;&lt;full-title&gt;The Journal of Organic Chemistry&lt;/full-title&gt;&lt;abbr-1&gt;J. Org. Chem.&lt;/abbr-1&gt;&lt;/periodical&gt;&lt;pages&gt;3846-3852&lt;/pages&gt;&lt;volume&gt;76&lt;/volume&gt;&lt;number&gt;10&lt;/number&gt;&lt;dates&gt;&lt;year&gt;2011&lt;/year&gt;&lt;pub-dates&gt;&lt;date&gt;2011/05/20&lt;/date&gt;&lt;/pub-dates&gt;&lt;/dates&gt;&lt;publisher&gt;American Chemical Society&lt;/publisher&gt;&lt;isbn&gt;0022-3263&lt;/isbn&gt;&lt;urls&gt;&lt;related-urls&gt;&lt;url&gt;http://dx.doi.org/10.1021/jo2002227&lt;/url&gt;&lt;/related-urls&gt;&lt;/urls&gt;&lt;electronic-resource-num&gt;10.1021/jo2002227&lt;/electronic-resource-num&gt;&lt;access-date&gt;2014/02/23&lt;/access-date&gt;&lt;/record&gt;&lt;/Cite&gt;&lt;/EndNote&gt;</w:instrText>
      </w:r>
      <w:r w:rsidRPr="009B0599">
        <w:fldChar w:fldCharType="separate"/>
      </w:r>
      <w:r w:rsidRPr="00516566">
        <w:rPr>
          <w:noProof/>
          <w:vertAlign w:val="superscript"/>
        </w:rPr>
        <w:t>28</w:t>
      </w:r>
      <w:r w:rsidRPr="009B0599">
        <w:fldChar w:fldCharType="end"/>
      </w:r>
      <w:r w:rsidRPr="009B0599">
        <w:t xml:space="preserve"> The ready availability of α-amino acids, along with their prevalence in nature, makes this class of compounds one of the most attractive sources of </w:t>
      </w:r>
      <w:r>
        <w:t>amines for organic synthesis</w:t>
      </w:r>
      <w:r w:rsidRPr="009B0599">
        <w:t xml:space="preserve">. </w:t>
      </w:r>
      <w:r>
        <w:t>The optimal reaction conditions were found to be somewhat harsher than that required of (aryl)</w:t>
      </w:r>
      <w:proofErr w:type="spellStart"/>
      <w:r>
        <w:t>methanamine</w:t>
      </w:r>
      <w:proofErr w:type="spellEnd"/>
      <w:r>
        <w:t xml:space="preserve"> substrates with an increase in both reaction</w:t>
      </w:r>
      <w:r w:rsidRPr="009B0599">
        <w:t xml:space="preserve"> time (10 h) and temperature (120 °C). </w:t>
      </w:r>
      <w:r>
        <w:t xml:space="preserve">Nonetheless, </w:t>
      </w:r>
      <w:proofErr w:type="gramStart"/>
      <w:r>
        <w:t xml:space="preserve">a small selection of </w:t>
      </w:r>
      <w:r w:rsidRPr="009B0599">
        <w:t xml:space="preserve">α-amino acids </w:t>
      </w:r>
      <w:r>
        <w:t>were</w:t>
      </w:r>
      <w:proofErr w:type="gramEnd"/>
      <w:r>
        <w:t xml:space="preserve"> found to</w:t>
      </w:r>
      <w:r w:rsidR="007C3564">
        <w:t xml:space="preserve"> be</w:t>
      </w:r>
      <w:r>
        <w:t xml:space="preserve"> compatible with this transformation.  </w:t>
      </w:r>
    </w:p>
    <w:p w14:paraId="76BD2D9E" w14:textId="1122D97A" w:rsidR="008F0D41" w:rsidRDefault="00B82823" w:rsidP="003E1CE1">
      <w:pPr>
        <w:pStyle w:val="RSCB02ArticleText"/>
      </w:pPr>
      <w:r>
        <w:rPr>
          <w:noProof/>
        </w:rPr>
        <w:pict w14:anchorId="75B2AFE6">
          <v:shape id="_x0000_s1036" type="#_x0000_t75" style="position:absolute;left:0;text-align:left;margin-left:-.6pt;margin-top:4.55pt;width:258.5pt;height:345.6pt;z-index:251684864">
            <v:imagedata r:id="rId35" o:title=""/>
          </v:shape>
          <o:OLEObject Type="Embed" ProgID="ChemDraw.Document.6.0" ShapeID="_x0000_s1036" DrawAspect="Content" ObjectID="_1530880998" r:id="rId36"/>
        </w:pict>
      </w:r>
    </w:p>
    <w:p w14:paraId="4BEE1FBE" w14:textId="78EDC37A" w:rsidR="008F0D41" w:rsidRDefault="008F0D41" w:rsidP="003E1CE1">
      <w:pPr>
        <w:pStyle w:val="RSCB02ArticleText"/>
      </w:pPr>
    </w:p>
    <w:p w14:paraId="54711CD3" w14:textId="26B1DE63" w:rsidR="008F0D41" w:rsidRDefault="008F0D41" w:rsidP="003E1CE1">
      <w:pPr>
        <w:pStyle w:val="RSCB02ArticleText"/>
      </w:pPr>
    </w:p>
    <w:p w14:paraId="10AD4E50" w14:textId="6DDC97A2" w:rsidR="008F0D41" w:rsidRDefault="008F0D41" w:rsidP="003E1CE1">
      <w:pPr>
        <w:pStyle w:val="RSCB02ArticleText"/>
      </w:pPr>
    </w:p>
    <w:p w14:paraId="42B2244D" w14:textId="1A8F846C" w:rsidR="008F0D41" w:rsidRDefault="008F0D41" w:rsidP="003E1CE1">
      <w:pPr>
        <w:pStyle w:val="RSCB02ArticleText"/>
      </w:pPr>
    </w:p>
    <w:p w14:paraId="0ED7D597" w14:textId="2F74284A" w:rsidR="008F0D41" w:rsidRDefault="008F0D41" w:rsidP="003E1CE1">
      <w:pPr>
        <w:pStyle w:val="RSCB02ArticleText"/>
      </w:pPr>
    </w:p>
    <w:p w14:paraId="163A68B1" w14:textId="02C1F5F7" w:rsidR="008F0D41" w:rsidRDefault="008F0D41" w:rsidP="003E1CE1">
      <w:pPr>
        <w:pStyle w:val="RSCB02ArticleText"/>
      </w:pPr>
    </w:p>
    <w:p w14:paraId="6605BBE0" w14:textId="04D72F9A" w:rsidR="008F0D41" w:rsidRDefault="008F0D41" w:rsidP="003E1CE1">
      <w:pPr>
        <w:pStyle w:val="RSCB02ArticleText"/>
      </w:pPr>
    </w:p>
    <w:p w14:paraId="4E49CDE8" w14:textId="3C926192" w:rsidR="008F0D41" w:rsidRDefault="008F0D41" w:rsidP="003E1CE1">
      <w:pPr>
        <w:pStyle w:val="RSCB02ArticleText"/>
      </w:pPr>
    </w:p>
    <w:p w14:paraId="56B5EB8D" w14:textId="7559EF7D" w:rsidR="008F0D41" w:rsidRDefault="008F0D41" w:rsidP="003E1CE1">
      <w:pPr>
        <w:pStyle w:val="RSCB02ArticleText"/>
      </w:pPr>
    </w:p>
    <w:p w14:paraId="164581A7" w14:textId="0B8BE721" w:rsidR="008F0D41" w:rsidRDefault="008F0D41" w:rsidP="003E1CE1">
      <w:pPr>
        <w:pStyle w:val="RSCB02ArticleText"/>
      </w:pPr>
    </w:p>
    <w:p w14:paraId="112E90D8" w14:textId="49734593" w:rsidR="008F0D41" w:rsidRDefault="008F0D41" w:rsidP="003E1CE1">
      <w:pPr>
        <w:pStyle w:val="RSCB02ArticleText"/>
      </w:pPr>
    </w:p>
    <w:p w14:paraId="6640FE87" w14:textId="5D4C74E2" w:rsidR="008F0D41" w:rsidRDefault="008F0D41" w:rsidP="003E1CE1">
      <w:pPr>
        <w:pStyle w:val="RSCB02ArticleText"/>
      </w:pPr>
    </w:p>
    <w:p w14:paraId="592CEAB3" w14:textId="3608F683" w:rsidR="008F0D41" w:rsidRDefault="008F0D41" w:rsidP="003E1CE1">
      <w:pPr>
        <w:pStyle w:val="RSCB02ArticleText"/>
      </w:pPr>
    </w:p>
    <w:p w14:paraId="10E5DB3B" w14:textId="68E8017E" w:rsidR="008F0D41" w:rsidRDefault="008F0D41" w:rsidP="003E1CE1">
      <w:pPr>
        <w:pStyle w:val="RSCB02ArticleText"/>
      </w:pPr>
    </w:p>
    <w:p w14:paraId="278E390F" w14:textId="79D99981" w:rsidR="008F0D41" w:rsidRDefault="008F0D41" w:rsidP="003E1CE1">
      <w:pPr>
        <w:pStyle w:val="RSCB02ArticleText"/>
      </w:pPr>
    </w:p>
    <w:p w14:paraId="2BE2F42F" w14:textId="444E3FA6" w:rsidR="008F0D41" w:rsidRDefault="008F0D41" w:rsidP="003E1CE1">
      <w:pPr>
        <w:pStyle w:val="RSCB02ArticleText"/>
      </w:pPr>
    </w:p>
    <w:p w14:paraId="08ECAAA2" w14:textId="0EE89FFB" w:rsidR="008F0D41" w:rsidRDefault="008F0D41" w:rsidP="003E1CE1">
      <w:pPr>
        <w:pStyle w:val="RSCB02ArticleText"/>
      </w:pPr>
    </w:p>
    <w:p w14:paraId="0D4E10AA" w14:textId="5A50AE9D" w:rsidR="008F0D41" w:rsidRDefault="008F0D41" w:rsidP="003E1CE1">
      <w:pPr>
        <w:pStyle w:val="RSCB02ArticleText"/>
      </w:pPr>
    </w:p>
    <w:p w14:paraId="64479227" w14:textId="30A2AD7E" w:rsidR="008F0D41" w:rsidRDefault="008F0D41" w:rsidP="003E1CE1">
      <w:pPr>
        <w:pStyle w:val="RSCB02ArticleText"/>
      </w:pPr>
    </w:p>
    <w:p w14:paraId="6BE68F4A" w14:textId="5959AFA2" w:rsidR="008F0D41" w:rsidRDefault="008F0D41" w:rsidP="003E1CE1">
      <w:pPr>
        <w:pStyle w:val="RSCB02ArticleText"/>
      </w:pPr>
    </w:p>
    <w:p w14:paraId="60B3C4D9" w14:textId="2E4351D3" w:rsidR="008F0D41" w:rsidRDefault="008F0D41" w:rsidP="003E1CE1">
      <w:pPr>
        <w:pStyle w:val="RSCB02ArticleText"/>
      </w:pPr>
    </w:p>
    <w:p w14:paraId="67A6CC2A" w14:textId="44672E1A" w:rsidR="008F0D41" w:rsidRDefault="008F0D41" w:rsidP="003E1CE1">
      <w:pPr>
        <w:pStyle w:val="RSCB02ArticleText"/>
      </w:pPr>
    </w:p>
    <w:p w14:paraId="45607150" w14:textId="313C4BB2" w:rsidR="008F0D41" w:rsidRDefault="008F0D41" w:rsidP="003E1CE1">
      <w:pPr>
        <w:pStyle w:val="RSCB02ArticleText"/>
      </w:pPr>
    </w:p>
    <w:p w14:paraId="7130C3ED" w14:textId="72740B7D" w:rsidR="008F0D41" w:rsidRDefault="008F0D41" w:rsidP="003E1CE1">
      <w:pPr>
        <w:pStyle w:val="RSCB02ArticleText"/>
      </w:pPr>
    </w:p>
    <w:p w14:paraId="68E9A076" w14:textId="1BBCA0A1" w:rsidR="008F0D41" w:rsidRDefault="008F0D41" w:rsidP="003E1CE1">
      <w:pPr>
        <w:pStyle w:val="RSCB02ArticleText"/>
      </w:pPr>
    </w:p>
    <w:p w14:paraId="2E6AF0BE" w14:textId="088C804E" w:rsidR="008F0D41" w:rsidRDefault="008F0D41" w:rsidP="003E1CE1">
      <w:pPr>
        <w:pStyle w:val="RSCB02ArticleText"/>
      </w:pPr>
    </w:p>
    <w:p w14:paraId="4B7897AA" w14:textId="77777777" w:rsidR="003E1CE1" w:rsidRDefault="003E1CE1" w:rsidP="003E1CE1">
      <w:pPr>
        <w:pStyle w:val="RSCB02ArticleText"/>
      </w:pPr>
    </w:p>
    <w:p w14:paraId="6DA487B7" w14:textId="77777777" w:rsidR="008F0D41" w:rsidRDefault="008F0D41" w:rsidP="003E1CE1">
      <w:pPr>
        <w:pStyle w:val="RSCB02ArticleText"/>
      </w:pPr>
    </w:p>
    <w:p w14:paraId="4D4AAFB5" w14:textId="77777777" w:rsidR="008F0D41" w:rsidRDefault="008F0D41" w:rsidP="003E1CE1">
      <w:pPr>
        <w:pStyle w:val="RSCB02ArticleText"/>
      </w:pPr>
    </w:p>
    <w:p w14:paraId="583C5677" w14:textId="1BDA7BB5" w:rsidR="008F0D41" w:rsidRDefault="00C22038" w:rsidP="008F0D41">
      <w:pPr>
        <w:pStyle w:val="RSCB02ArticleText"/>
        <w:spacing w:line="276" w:lineRule="auto"/>
      </w:pPr>
      <w:r>
        <w:t>Scheme 10</w:t>
      </w:r>
      <w:r w:rsidR="008F0D41">
        <w:t>. Fu’s copper-catalysed domino process with (aryl)</w:t>
      </w:r>
      <w:proofErr w:type="spellStart"/>
      <w:r w:rsidR="008F0D41">
        <w:t>methanamines</w:t>
      </w:r>
      <w:proofErr w:type="spellEnd"/>
      <w:r w:rsidR="008F0D41">
        <w:t xml:space="preserve"> and </w:t>
      </w:r>
      <w:r w:rsidR="008F0D41" w:rsidRPr="009B0599">
        <w:t>α-amino acids</w:t>
      </w:r>
    </w:p>
    <w:p w14:paraId="78425C58" w14:textId="77777777" w:rsidR="008F0D41" w:rsidRDefault="008F0D41" w:rsidP="003E1CE1">
      <w:pPr>
        <w:pStyle w:val="RSCB02ArticleText"/>
      </w:pPr>
    </w:p>
    <w:p w14:paraId="6C5F345D" w14:textId="61421F9D" w:rsidR="003E1CE1" w:rsidRDefault="003E1CE1" w:rsidP="003E1CE1">
      <w:pPr>
        <w:pStyle w:val="RSCB02ArticleText"/>
      </w:pPr>
      <w:r>
        <w:t xml:space="preserve">Yokoyama </w:t>
      </w:r>
      <w:r w:rsidRPr="003E0860">
        <w:rPr>
          <w:i/>
        </w:rPr>
        <w:t>et al.</w:t>
      </w:r>
      <w:r>
        <w:t xml:space="preserve"> reported a novel synthesis of 2,3-disubstituted-4(</w:t>
      </w:r>
      <w:r w:rsidRPr="000B372A">
        <w:rPr>
          <w:i/>
        </w:rPr>
        <w:t>3H</w:t>
      </w:r>
      <w:r>
        <w:t xml:space="preserve">)quinazolinones </w:t>
      </w:r>
      <w:r w:rsidRPr="00F84BFF">
        <w:rPr>
          <w:i/>
        </w:rPr>
        <w:t>via</w:t>
      </w:r>
      <w:r>
        <w:t xml:space="preserve"> a </w:t>
      </w:r>
      <w:r w:rsidRPr="0068329C">
        <w:t>palladium-catalysed</w:t>
      </w:r>
      <w:r>
        <w:t xml:space="preserve"> reaction of 2-aminobenzamides with benzyl alcohols</w:t>
      </w:r>
      <w:r w:rsidR="00867E90">
        <w:t xml:space="preserve"> (scheme 11)</w:t>
      </w:r>
      <w:r>
        <w:t>.</w:t>
      </w:r>
      <w:r>
        <w:fldChar w:fldCharType="begin"/>
      </w:r>
      <w:r>
        <w:instrText xml:space="preserve"> ADDIN EN.CITE &lt;EndNote&gt;&lt;Cite&gt;&lt;Author&gt;Hikawa&lt;/Author&gt;&lt;Year&gt;2012&lt;/Year&gt;&lt;RecNum&gt;51&lt;/RecNum&gt;&lt;DisplayText&gt;&lt;style face="superscript"&gt;29&lt;/style&gt;&lt;/DisplayText&gt;&lt;record&gt;&lt;rec-number&gt;51&lt;/rec-number&gt;&lt;foreign-keys&gt;&lt;key app="EN" db-id="5arv0zesppwezdeexe6vstzh00555tzr5ffv" timestamp="1394479632"&gt;51&lt;/key&gt;&lt;/foreign-keys&gt;&lt;ref-type name="Journal Article"&gt;17&lt;/ref-type&gt;&lt;contributors&gt;&lt;authors&gt;&lt;author&gt;Hikawa, Hidemasa&lt;/author&gt;&lt;author&gt;Ino, Yukari&lt;/author&gt;&lt;author&gt;Suzuki, Hideharu&lt;/author&gt;&lt;author&gt;Yokoyama, Yuusaku&lt;/author&gt;&lt;/authors&gt;&lt;/contributors&gt;&lt;titles&gt;&lt;title&gt;Pd-Catalyzed Benzylic C–H Amidation with Benzyl Alcohols in Water: A Strategy To Construct Quinazolinones&lt;/title&gt;&lt;secondary-title&gt;The Journal of Organic Chemistry&lt;/secondary-title&gt;&lt;/titles&gt;&lt;periodical&gt;&lt;full-title&gt;The Journal of Organic Chemistry&lt;/full-title&gt;&lt;abbr-1&gt;J. Org. Chem.&lt;/abbr-1&gt;&lt;/periodical&gt;&lt;pages&gt;7046-7051&lt;/pages&gt;&lt;volume&gt;77&lt;/volume&gt;&lt;number&gt;16&lt;/number&gt;&lt;dates&gt;&lt;year&gt;2012&lt;/year&gt;&lt;pub-dates&gt;&lt;date&gt;2012/08/17&lt;/date&gt;&lt;/pub-dates&gt;&lt;/dates&gt;&lt;publisher&gt;American Chemical Society&lt;/publisher&gt;&lt;isbn&gt;0022-3263&lt;/isbn&gt;&lt;urls&gt;&lt;related-urls&gt;&lt;url&gt;http://dx.doi.org/10.1021/jo301282n&lt;/url&gt;&lt;/related-urls&gt;&lt;/urls&gt;&lt;electronic-resource-num&gt;10.1021/jo301282n&lt;/electronic-resource-num&gt;&lt;access-date&gt;2014/03/10&lt;/access-date&gt;&lt;/record&gt;&lt;/Cite&gt;&lt;/EndNote&gt;</w:instrText>
      </w:r>
      <w:r>
        <w:fldChar w:fldCharType="separate"/>
      </w:r>
      <w:r w:rsidRPr="00516566">
        <w:rPr>
          <w:noProof/>
          <w:vertAlign w:val="superscript"/>
        </w:rPr>
        <w:t>29</w:t>
      </w:r>
      <w:r>
        <w:fldChar w:fldCharType="end"/>
      </w:r>
      <w:r>
        <w:t xml:space="preserve"> The reaction is believed to involve </w:t>
      </w:r>
      <w:r w:rsidRPr="000B38A8">
        <w:rPr>
          <w:i/>
        </w:rPr>
        <w:t>N</w:t>
      </w:r>
      <w:r>
        <w:t>-</w:t>
      </w:r>
      <w:proofErr w:type="spellStart"/>
      <w:r>
        <w:t>benzylation</w:t>
      </w:r>
      <w:proofErr w:type="spellEnd"/>
      <w:r>
        <w:t xml:space="preserve">, benzylic </w:t>
      </w:r>
      <w:r w:rsidRPr="000B38A8">
        <w:rPr>
          <w:i/>
        </w:rPr>
        <w:t>C-H</w:t>
      </w:r>
      <w:r>
        <w:t xml:space="preserve"> </w:t>
      </w:r>
      <w:proofErr w:type="spellStart"/>
      <w:r>
        <w:t>amidation</w:t>
      </w:r>
      <w:proofErr w:type="spellEnd"/>
      <w:r>
        <w:t xml:space="preserve"> and dehydrogenation in a one-pot domino process. As well as being the first reported palladium-catalysed benzylic </w:t>
      </w:r>
      <w:r w:rsidRPr="000B38A8">
        <w:rPr>
          <w:i/>
        </w:rPr>
        <w:t>C-H</w:t>
      </w:r>
      <w:r>
        <w:t xml:space="preserve"> amidation reaction, the preceding aniline </w:t>
      </w:r>
      <w:proofErr w:type="spellStart"/>
      <w:r>
        <w:t>benzylation</w:t>
      </w:r>
      <w:proofErr w:type="spellEnd"/>
      <w:r>
        <w:t xml:space="preserve"> step is also noteworthy. Examples of </w:t>
      </w:r>
      <w:r w:rsidRPr="0068329C">
        <w:t>palladium-catalysed</w:t>
      </w:r>
      <w:r>
        <w:t xml:space="preserve"> </w:t>
      </w:r>
      <w:proofErr w:type="spellStart"/>
      <w:r>
        <w:t>benzylation</w:t>
      </w:r>
      <w:proofErr w:type="spellEnd"/>
      <w:r>
        <w:t xml:space="preserve"> of amines with benzylic alcohols are scarce in literature.</w:t>
      </w:r>
      <w:r>
        <w:fldChar w:fldCharType="begin"/>
      </w:r>
      <w:r>
        <w:instrText xml:space="preserve"> ADDIN EN.CITE &lt;EndNote&gt;&lt;Cite&gt;&lt;Author&gt;Hikawa&lt;/Author&gt;&lt;Year&gt;2012&lt;/Year&gt;&lt;RecNum&gt;68&lt;/RecNum&gt;&lt;DisplayText&gt;&lt;style face="superscript"&gt;30&lt;/style&gt;&lt;/DisplayText&gt;&lt;record&gt;&lt;rec-number&gt;68&lt;/rec-number&gt;&lt;foreign-keys&gt;&lt;key app="EN" db-id="5arv0zesppwezdeexe6vstzh00555tzr5ffv" timestamp="1396629104"&gt;68&lt;/key&gt;&lt;/foreign-keys&gt;&lt;ref-type name="Journal Article"&gt;17&lt;/ref-type&gt;&lt;contributors&gt;&lt;authors&gt;&lt;author&gt;Hikawa, Hidemasa&lt;/author&gt;&lt;author&gt;Yokoyama, Yuusaku&lt;/author&gt;&lt;/authors&gt;&lt;/contributors&gt;&lt;titles&gt;&lt;title&gt;Palladium-catalyzed S-benzylation of unprotected mercaptobenzoic acid with benzyl alcohols in water&lt;/title&gt;&lt;secondary-title&gt;Organic &amp;amp; Biomolecular Chemistry&lt;/secondary-title&gt;&lt;/titles&gt;&lt;periodical&gt;&lt;full-title&gt;Organic &amp;amp; Biomolecular Chemistry&lt;/full-title&gt;&lt;abbr-1&gt;Org. Biomol. Chem.&lt;/abbr-1&gt;&lt;/periodical&gt;&lt;pages&gt;2942-2945&lt;/pages&gt;&lt;volume&gt;10&lt;/volume&gt;&lt;number&gt;15&lt;/number&gt;&lt;dates&gt;&lt;year&gt;2012&lt;/year&gt;&lt;/dates&gt;&lt;publisher&gt;The Royal Society of Chemistry&lt;/publisher&gt;&lt;isbn&gt;1477-0520&lt;/isbn&gt;&lt;work-type&gt;10.1039/C2OB25091H&lt;/work-type&gt;&lt;urls&gt;&lt;related-urls&gt;&lt;url&gt;http://dx.doi.org/10.1039/C2OB25091H&lt;/url&gt;&lt;/related-urls&gt;&lt;/urls&gt;&lt;electronic-resource-num&gt;10.1039/C2OB25091H&lt;/electronic-resource-num&gt;&lt;/record&gt;&lt;/Cite&gt;&lt;/EndNote&gt;</w:instrText>
      </w:r>
      <w:r>
        <w:fldChar w:fldCharType="separate"/>
      </w:r>
      <w:r w:rsidRPr="00516566">
        <w:rPr>
          <w:noProof/>
          <w:vertAlign w:val="superscript"/>
        </w:rPr>
        <w:t>30</w:t>
      </w:r>
      <w:r>
        <w:fldChar w:fldCharType="end"/>
      </w:r>
      <w:r>
        <w:t xml:space="preserve"> Optimisation showed </w:t>
      </w:r>
      <w:proofErr w:type="spellStart"/>
      <w:r>
        <w:t>Pd</w:t>
      </w:r>
      <w:proofErr w:type="spellEnd"/>
      <w:r>
        <w:t>(</w:t>
      </w:r>
      <w:proofErr w:type="spellStart"/>
      <w:r>
        <w:t>OAc</w:t>
      </w:r>
      <w:proofErr w:type="spellEnd"/>
      <w:r>
        <w:t>)</w:t>
      </w:r>
      <w:r w:rsidRPr="00F4568C">
        <w:rPr>
          <w:vertAlign w:val="subscript"/>
        </w:rPr>
        <w:t>2</w:t>
      </w:r>
      <w:r>
        <w:rPr>
          <w:vertAlign w:val="superscript"/>
        </w:rPr>
        <w:t xml:space="preserve"> </w:t>
      </w:r>
      <w:r>
        <w:t xml:space="preserve">and TPPMS to give the best catalyst combination for the formation of the quinazolinone heterocycle. A small range of benzylic alcohols with electron donating substituents were shown to be applicable to the reaction conditions, producing the corresponding quinazolinones in yields of 65 to 96%. Substituents in all three of the </w:t>
      </w:r>
      <w:proofErr w:type="spellStart"/>
      <w:r w:rsidRPr="00F4568C">
        <w:rPr>
          <w:i/>
        </w:rPr>
        <w:t>ortho</w:t>
      </w:r>
      <w:proofErr w:type="spellEnd"/>
      <w:r>
        <w:t xml:space="preserve">, </w:t>
      </w:r>
      <w:r w:rsidRPr="00F4568C">
        <w:rPr>
          <w:i/>
        </w:rPr>
        <w:t>meta</w:t>
      </w:r>
      <w:r>
        <w:t xml:space="preserve"> and </w:t>
      </w:r>
      <w:r w:rsidRPr="00F4568C">
        <w:rPr>
          <w:i/>
        </w:rPr>
        <w:t>para</w:t>
      </w:r>
      <w:r>
        <w:t xml:space="preserve"> positions were tolerated on the benzylic alcohol, although it is not clear whether or not the method is compatible with benzylic alcohols bearing electron withdrawing substituents. In addition, only a small range of </w:t>
      </w:r>
      <w:r w:rsidRPr="00CE492B">
        <w:t>2</w:t>
      </w:r>
      <w:r>
        <w:t xml:space="preserve">-aminobenzamides were shown to take part in the reaction. Nonetheless, the methodology is effective and can produce quinazolinones in good yields of 72 to 90%. </w:t>
      </w:r>
    </w:p>
    <w:p w14:paraId="40C3B15D" w14:textId="4C9BC589" w:rsidR="007C3564" w:rsidRDefault="007C3564" w:rsidP="003E1CE1">
      <w:pPr>
        <w:pStyle w:val="RSCB02ArticleText"/>
      </w:pPr>
    </w:p>
    <w:p w14:paraId="6D977EE8" w14:textId="3F42616D" w:rsidR="007C3564" w:rsidRDefault="007C3564" w:rsidP="003E1CE1">
      <w:pPr>
        <w:pStyle w:val="RSCB02ArticleText"/>
      </w:pPr>
      <w:r>
        <w:t xml:space="preserve">More recently in 2014, Ji disclosed a palladium-catalysed three-component reaction sequence to generate quinazolinones </w:t>
      </w:r>
      <w:r w:rsidRPr="009C7764">
        <w:rPr>
          <w:i/>
        </w:rPr>
        <w:t>via</w:t>
      </w:r>
      <w:r>
        <w:t xml:space="preserve"> the reaction of 2-aminobenzamides and aryl halides in the presence of an isocyanide (scheme 12).</w:t>
      </w:r>
      <w:r>
        <w:fldChar w:fldCharType="begin"/>
      </w:r>
      <w:r>
        <w:instrText xml:space="preserve"> ADDIN EN.CITE &lt;EndNote&gt;&lt;Cite&gt;&lt;Author&gt;Jiang&lt;/Author&gt;&lt;Year&gt;2014&lt;/Year&gt;&lt;RecNum&gt;205&lt;/RecNum&gt;&lt;DisplayText&gt;&lt;style face="superscript"&gt;31&lt;/style&gt;&lt;/DisplayText&gt;&lt;record&gt;&lt;rec-number&gt;205&lt;/rec-number&gt;&lt;foreign-keys&gt;&lt;key app="EN" db-id="5arv0zesppwezdeexe6vstzh00555tzr5ffv" timestamp="1464574858"&gt;205&lt;/key&gt;&lt;/foreign-keys&gt;&lt;ref-type name="Journal Article"&gt;17&lt;/ref-type&gt;&lt;contributors&gt;&lt;authors&gt;&lt;author&gt;Jiang, Xiao&lt;/author&gt;&lt;author&gt;Tang, Ting&lt;/author&gt;&lt;author&gt;Wang, Jin-Mei&lt;/author&gt;&lt;author&gt;Chen, Zhong&lt;/author&gt;&lt;author&gt;Zhu, Yong-Ming&lt;/author&gt;&lt;author&gt;Ji, Shun-Jun&lt;/author&gt;&lt;/authors&gt;&lt;/contributors&gt;&lt;titles&gt;&lt;title&gt;Palladium-Catalyzed One-Pot Synthesis of Quinazolinones via tert-Butyl Isocyanide Insertion&lt;/title&gt;&lt;secondary-title&gt;The Journal of Organic Chemistry&lt;/secondary-title&gt;&lt;/titles&gt;&lt;periodical&gt;&lt;full-title&gt;The Journal of Organic Chemistry&lt;/full-title&gt;&lt;abbr-1&gt;J. Org. Chem.&lt;/abbr-1&gt;&lt;/periodical&gt;&lt;pages&gt;5082-5087&lt;/pages&gt;&lt;volume&gt;79&lt;/volume&gt;&lt;number&gt;11&lt;/number&gt;&lt;dates&gt;&lt;year&gt;2014&lt;/year&gt;&lt;pub-dates&gt;&lt;date&gt;2014/06/06&lt;/date&gt;&lt;/pub-dates&gt;&lt;/dates&gt;&lt;publisher&gt;American Chemical Society&lt;/publisher&gt;&lt;isbn&gt;0022-3263&lt;/isbn&gt;&lt;urls&gt;&lt;related-urls&gt;&lt;url&gt;http://dx.doi.org/10.1021/jo500636y&lt;/url&gt;&lt;/related-urls&gt;&lt;/urls&gt;&lt;electronic-resource-num&gt;10.1021/jo500636y&lt;/electronic-resource-num&gt;&lt;/record&gt;&lt;/Cite&gt;&lt;/EndNote&gt;</w:instrText>
      </w:r>
      <w:r>
        <w:fldChar w:fldCharType="separate"/>
      </w:r>
      <w:r w:rsidRPr="00516566">
        <w:rPr>
          <w:noProof/>
          <w:vertAlign w:val="superscript"/>
        </w:rPr>
        <w:t>31</w:t>
      </w:r>
      <w:r>
        <w:fldChar w:fldCharType="end"/>
      </w:r>
      <w:r>
        <w:t xml:space="preserve"> A catalyst system consisting of PdCl</w:t>
      </w:r>
      <w:r w:rsidRPr="00FF3F84">
        <w:rPr>
          <w:vertAlign w:val="subscript"/>
        </w:rPr>
        <w:t>2</w:t>
      </w:r>
      <w:r>
        <w:t xml:space="preserve"> and DPPP was found to be optimal, promoting the reaction of </w:t>
      </w:r>
      <w:proofErr w:type="spellStart"/>
      <w:r w:rsidRPr="00FF3F84">
        <w:rPr>
          <w:i/>
        </w:rPr>
        <w:t>tert</w:t>
      </w:r>
      <w:proofErr w:type="spellEnd"/>
      <w:r>
        <w:t xml:space="preserve">-butyl </w:t>
      </w:r>
      <w:proofErr w:type="spellStart"/>
      <w:r>
        <w:t>isocyanide</w:t>
      </w:r>
      <w:proofErr w:type="spellEnd"/>
      <w:r w:rsidDel="001F54C4">
        <w:t xml:space="preserve"> </w:t>
      </w:r>
      <w:r>
        <w:t>with a range of aryl iodides bearing electron donating and electron withdrawing substituents. In addition, aryl bromides could also be used with no significant change in product yield. A single</w:t>
      </w:r>
    </w:p>
    <w:p w14:paraId="6536F00B" w14:textId="77777777" w:rsidR="007C3564" w:rsidRDefault="007C3564" w:rsidP="003E1CE1">
      <w:pPr>
        <w:pStyle w:val="RSCB02ArticleText"/>
      </w:pPr>
    </w:p>
    <w:p w14:paraId="11D4631F" w14:textId="365C3D89" w:rsidR="00867E90" w:rsidRDefault="00B82823" w:rsidP="003E1CE1">
      <w:pPr>
        <w:pStyle w:val="RSCB02ArticleText"/>
      </w:pPr>
      <w:r>
        <w:rPr>
          <w:noProof/>
        </w:rPr>
        <w:pict w14:anchorId="7C3DDCFD">
          <v:shape id="_x0000_s1038" type="#_x0000_t75" style="position:absolute;left:0;text-align:left;margin-left:2.1pt;margin-top:5.7pt;width:258.5pt;height:239.6pt;z-index:251688960">
            <v:imagedata r:id="rId37" o:title=""/>
          </v:shape>
          <o:OLEObject Type="Embed" ProgID="ChemDraw.Document.6.0" ShapeID="_x0000_s1038" DrawAspect="Content" ObjectID="_1530880999" r:id="rId38"/>
        </w:pict>
      </w:r>
    </w:p>
    <w:p w14:paraId="7890717D" w14:textId="21C24EF8" w:rsidR="00867E90" w:rsidRDefault="00867E90" w:rsidP="003E1CE1">
      <w:pPr>
        <w:pStyle w:val="RSCB02ArticleText"/>
      </w:pPr>
    </w:p>
    <w:p w14:paraId="6021AB30" w14:textId="79C0ED2F" w:rsidR="00867E90" w:rsidRDefault="00867E90" w:rsidP="003E1CE1">
      <w:pPr>
        <w:pStyle w:val="RSCB02ArticleText"/>
      </w:pPr>
    </w:p>
    <w:p w14:paraId="79580A6C" w14:textId="447A1E8D" w:rsidR="00867E90" w:rsidRDefault="00867E90" w:rsidP="003E1CE1">
      <w:pPr>
        <w:pStyle w:val="RSCB02ArticleText"/>
      </w:pPr>
    </w:p>
    <w:p w14:paraId="1BF2E9FB" w14:textId="29C1DC3C" w:rsidR="00867E90" w:rsidRDefault="00867E90" w:rsidP="003E1CE1">
      <w:pPr>
        <w:pStyle w:val="RSCB02ArticleText"/>
      </w:pPr>
    </w:p>
    <w:p w14:paraId="0D2AA033" w14:textId="58D1438B" w:rsidR="00867E90" w:rsidRDefault="00867E90" w:rsidP="003E1CE1">
      <w:pPr>
        <w:pStyle w:val="RSCB02ArticleText"/>
      </w:pPr>
    </w:p>
    <w:p w14:paraId="6F19184A" w14:textId="72A48C5F" w:rsidR="00867E90" w:rsidRDefault="00867E90" w:rsidP="003E1CE1">
      <w:pPr>
        <w:pStyle w:val="RSCB02ArticleText"/>
      </w:pPr>
    </w:p>
    <w:p w14:paraId="2DAA192A" w14:textId="0C664A1A" w:rsidR="00867E90" w:rsidRDefault="00867E90" w:rsidP="003E1CE1">
      <w:pPr>
        <w:pStyle w:val="RSCB02ArticleText"/>
      </w:pPr>
    </w:p>
    <w:p w14:paraId="4B3586E9" w14:textId="2CF4CE1F" w:rsidR="00867E90" w:rsidRDefault="00867E90" w:rsidP="003E1CE1">
      <w:pPr>
        <w:pStyle w:val="RSCB02ArticleText"/>
      </w:pPr>
    </w:p>
    <w:p w14:paraId="469433E8" w14:textId="06815BDB" w:rsidR="00867E90" w:rsidRDefault="00867E90" w:rsidP="003E1CE1">
      <w:pPr>
        <w:pStyle w:val="RSCB02ArticleText"/>
      </w:pPr>
    </w:p>
    <w:p w14:paraId="2BADA75E" w14:textId="5DF046DE" w:rsidR="00867E90" w:rsidRDefault="00867E90" w:rsidP="003E1CE1">
      <w:pPr>
        <w:pStyle w:val="RSCB02ArticleText"/>
      </w:pPr>
    </w:p>
    <w:p w14:paraId="65DB8897" w14:textId="20CCAFD9" w:rsidR="00867E90" w:rsidRDefault="00867E90" w:rsidP="003E1CE1">
      <w:pPr>
        <w:pStyle w:val="RSCB02ArticleText"/>
      </w:pPr>
    </w:p>
    <w:p w14:paraId="6782D98B" w14:textId="4909304D" w:rsidR="00867E90" w:rsidRDefault="00867E90" w:rsidP="003E1CE1">
      <w:pPr>
        <w:pStyle w:val="RSCB02ArticleText"/>
      </w:pPr>
    </w:p>
    <w:p w14:paraId="008EDE28" w14:textId="32FA76BC" w:rsidR="00867E90" w:rsidRDefault="00867E90" w:rsidP="003E1CE1">
      <w:pPr>
        <w:pStyle w:val="RSCB02ArticleText"/>
      </w:pPr>
    </w:p>
    <w:p w14:paraId="4DA9DF0A" w14:textId="2B66BD57" w:rsidR="00867E90" w:rsidRDefault="00867E90" w:rsidP="003E1CE1">
      <w:pPr>
        <w:pStyle w:val="RSCB02ArticleText"/>
      </w:pPr>
    </w:p>
    <w:p w14:paraId="1F7A74C5" w14:textId="52349661" w:rsidR="00867E90" w:rsidRDefault="00867E90" w:rsidP="003E1CE1">
      <w:pPr>
        <w:pStyle w:val="RSCB02ArticleText"/>
      </w:pPr>
    </w:p>
    <w:p w14:paraId="4679EDF7" w14:textId="490FCE36" w:rsidR="00867E90" w:rsidRDefault="00867E90" w:rsidP="003E1CE1">
      <w:pPr>
        <w:pStyle w:val="RSCB02ArticleText"/>
      </w:pPr>
    </w:p>
    <w:p w14:paraId="7E66BADD" w14:textId="7D93CCD7" w:rsidR="00867E90" w:rsidRDefault="00867E90" w:rsidP="003E1CE1">
      <w:pPr>
        <w:pStyle w:val="RSCB02ArticleText"/>
      </w:pPr>
    </w:p>
    <w:p w14:paraId="2A263E48" w14:textId="2ACBEC98" w:rsidR="00867E90" w:rsidRDefault="00867E90" w:rsidP="003E1CE1">
      <w:pPr>
        <w:pStyle w:val="RSCB02ArticleText"/>
      </w:pPr>
    </w:p>
    <w:p w14:paraId="6C4044A1" w14:textId="1437FCDA" w:rsidR="00867E90" w:rsidRDefault="00867E90" w:rsidP="003E1CE1">
      <w:pPr>
        <w:pStyle w:val="RSCB02ArticleText"/>
      </w:pPr>
    </w:p>
    <w:p w14:paraId="642F4CEF" w14:textId="75F743F9" w:rsidR="00867E90" w:rsidRDefault="00867E90" w:rsidP="003E1CE1">
      <w:pPr>
        <w:pStyle w:val="RSCB02ArticleText"/>
      </w:pPr>
      <w:r>
        <w:t>Scheme 11. Yokoyama’s palladium-catalysed coupling of benzylic alcohols with 2-aminobenzamides</w:t>
      </w:r>
    </w:p>
    <w:p w14:paraId="1B68CB4C" w14:textId="77777777" w:rsidR="003E1CE1" w:rsidRDefault="003E1CE1" w:rsidP="003E1CE1">
      <w:pPr>
        <w:pStyle w:val="RSCB02ArticleText"/>
      </w:pPr>
    </w:p>
    <w:p w14:paraId="6E818005" w14:textId="7949DC01" w:rsidR="00867E90" w:rsidRDefault="00B82823" w:rsidP="003E1CE1">
      <w:pPr>
        <w:pStyle w:val="RSCB02ArticleText"/>
      </w:pPr>
      <w:r>
        <w:rPr>
          <w:noProof/>
        </w:rPr>
        <w:pict w14:anchorId="19E057AC">
          <v:shape id="_x0000_s1039" type="#_x0000_t75" style="position:absolute;left:0;text-align:left;margin-left:12.5pt;margin-top:2.65pt;width:235.8pt;height:102.2pt;z-index:251691008">
            <v:imagedata r:id="rId39" o:title=""/>
          </v:shape>
          <o:OLEObject Type="Embed" ProgID="ChemDraw.Document.6.0" ShapeID="_x0000_s1039" DrawAspect="Content" ObjectID="_1530881000" r:id="rId40"/>
        </w:pict>
      </w:r>
    </w:p>
    <w:p w14:paraId="2814E8DA" w14:textId="6877F01D" w:rsidR="00867E90" w:rsidRDefault="00867E90" w:rsidP="003E1CE1">
      <w:pPr>
        <w:pStyle w:val="RSCB02ArticleText"/>
      </w:pPr>
    </w:p>
    <w:p w14:paraId="25091F2C" w14:textId="77777777" w:rsidR="00867E90" w:rsidRDefault="00867E90" w:rsidP="003E1CE1">
      <w:pPr>
        <w:pStyle w:val="RSCB02ArticleText"/>
      </w:pPr>
    </w:p>
    <w:p w14:paraId="1B2C677E" w14:textId="1DA26002" w:rsidR="00867E90" w:rsidRDefault="00867E90" w:rsidP="003E1CE1">
      <w:pPr>
        <w:pStyle w:val="RSCB02ArticleText"/>
      </w:pPr>
    </w:p>
    <w:p w14:paraId="42E81B76" w14:textId="77777777" w:rsidR="00867E90" w:rsidRDefault="00867E90" w:rsidP="003E1CE1">
      <w:pPr>
        <w:pStyle w:val="RSCB02ArticleText"/>
      </w:pPr>
    </w:p>
    <w:p w14:paraId="60F77EC0" w14:textId="77777777" w:rsidR="00867E90" w:rsidRDefault="00867E90" w:rsidP="003E1CE1">
      <w:pPr>
        <w:pStyle w:val="RSCB02ArticleText"/>
      </w:pPr>
    </w:p>
    <w:p w14:paraId="4A7282C1" w14:textId="77777777" w:rsidR="00867E90" w:rsidRDefault="00867E90" w:rsidP="003E1CE1">
      <w:pPr>
        <w:pStyle w:val="RSCB02ArticleText"/>
      </w:pPr>
    </w:p>
    <w:p w14:paraId="0825D960" w14:textId="77777777" w:rsidR="00867E90" w:rsidRDefault="00867E90" w:rsidP="003E1CE1">
      <w:pPr>
        <w:pStyle w:val="RSCB02ArticleText"/>
      </w:pPr>
    </w:p>
    <w:p w14:paraId="12D28508" w14:textId="77777777" w:rsidR="00867E90" w:rsidRDefault="00867E90" w:rsidP="003E1CE1">
      <w:pPr>
        <w:pStyle w:val="RSCB02ArticleText"/>
      </w:pPr>
    </w:p>
    <w:p w14:paraId="4A558470" w14:textId="547AFE43" w:rsidR="00867E90" w:rsidRDefault="00867E90" w:rsidP="003E1CE1">
      <w:pPr>
        <w:pStyle w:val="RSCB02ArticleText"/>
      </w:pPr>
      <w:r>
        <w:t xml:space="preserve">Scheme 12. Ji’s palladium catalysed </w:t>
      </w:r>
      <w:proofErr w:type="spellStart"/>
      <w:r w:rsidRPr="00B509CA">
        <w:rPr>
          <w:i/>
        </w:rPr>
        <w:t>tert</w:t>
      </w:r>
      <w:proofErr w:type="spellEnd"/>
      <w:r>
        <w:t xml:space="preserve">-butyl </w:t>
      </w:r>
      <w:proofErr w:type="spellStart"/>
      <w:r>
        <w:t>isocyanide</w:t>
      </w:r>
      <w:proofErr w:type="spellEnd"/>
      <w:r>
        <w:t xml:space="preserve"> insertion reaction to quinazolinones</w:t>
      </w:r>
    </w:p>
    <w:p w14:paraId="33F77D93" w14:textId="77777777" w:rsidR="00867E90" w:rsidRDefault="00867E90" w:rsidP="003E1CE1">
      <w:pPr>
        <w:pStyle w:val="RSCB02ArticleText"/>
      </w:pPr>
    </w:p>
    <w:p w14:paraId="1E4BF1A9" w14:textId="16425AE9" w:rsidR="003E1CE1" w:rsidRDefault="003E1CE1" w:rsidP="003E1CE1">
      <w:pPr>
        <w:pStyle w:val="RSCB02ArticleText"/>
      </w:pPr>
      <w:proofErr w:type="gramStart"/>
      <w:r>
        <w:t>heteroaromatic</w:t>
      </w:r>
      <w:proofErr w:type="gramEnd"/>
      <w:r>
        <w:t xml:space="preserve"> iodide was also demonstrated producing 2-(thiophene-2-yl)quinazoline-4(3H)-one in a good yield of 65%. In comparison to the relatively large reaction scope of the aryl halide counterpart, only 4 examples of substituted </w:t>
      </w:r>
      <w:proofErr w:type="spellStart"/>
      <w:r>
        <w:t>anthranilamide</w:t>
      </w:r>
      <w:proofErr w:type="spellEnd"/>
      <w:r>
        <w:t xml:space="preserve"> substrates were disclosed.</w:t>
      </w:r>
    </w:p>
    <w:p w14:paraId="6282AC12" w14:textId="77777777" w:rsidR="003E1CE1" w:rsidRDefault="003E1CE1" w:rsidP="003E1CE1">
      <w:pPr>
        <w:pStyle w:val="RSCB02ArticleText"/>
      </w:pPr>
    </w:p>
    <w:p w14:paraId="4A1019E9" w14:textId="3586C745" w:rsidR="003E1CE1" w:rsidRDefault="00714EC7" w:rsidP="003E1CE1">
      <w:pPr>
        <w:pStyle w:val="RSCB02ArticleText"/>
        <w:spacing w:line="276" w:lineRule="auto"/>
        <w:jc w:val="left"/>
        <w:rPr>
          <w:b/>
        </w:rPr>
      </w:pPr>
      <w:r>
        <w:rPr>
          <w:b/>
        </w:rPr>
        <w:t xml:space="preserve">2.3 </w:t>
      </w:r>
      <w:r w:rsidR="003E1CE1">
        <w:rPr>
          <w:b/>
        </w:rPr>
        <w:t>Catalytic Hydrogen Transfer Processes Towards Quinazolinones</w:t>
      </w:r>
    </w:p>
    <w:p w14:paraId="66BEE4A5" w14:textId="77777777" w:rsidR="003E1CE1" w:rsidRDefault="003E1CE1" w:rsidP="003E1CE1">
      <w:pPr>
        <w:pStyle w:val="RSCB02ArticleText"/>
        <w:spacing w:line="276" w:lineRule="auto"/>
        <w:jc w:val="left"/>
        <w:rPr>
          <w:b/>
        </w:rPr>
      </w:pPr>
    </w:p>
    <w:p w14:paraId="44568873" w14:textId="401B84E7" w:rsidR="003E1CE1" w:rsidRDefault="003E1CE1" w:rsidP="003E1CE1">
      <w:pPr>
        <w:pStyle w:val="RSCB02ArticleText"/>
        <w:spacing w:line="276" w:lineRule="auto"/>
      </w:pPr>
      <w:r>
        <w:t>Hydrogen transfer methodologies have emerged in the literature as catalytic and green protocols that significantly enable organic synthesis. This process allows functional groups such as ketones and imines to be reduced, and alcohols and amines to be oxidised under relatively mild conditions.</w:t>
      </w:r>
      <w:r w:rsidR="00CF10EF">
        <w:fldChar w:fldCharType="begin">
          <w:fldData xml:space="preserve">PEVuZE5vdGU+PENpdGU+PEF1dGhvcj5TYW1lYzwvQXV0aG9yPjxZZWFyPjIwMDY8L1llYXI+PFJl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</w:fldData>
        </w:fldChar>
      </w:r>
      <w:r w:rsidR="00CF10EF">
        <w:instrText xml:space="preserve"> ADDIN EN.CITE </w:instrText>
      </w:r>
      <w:r w:rsidR="00CF10EF">
        <w:fldChar w:fldCharType="begin">
          <w:fldData xml:space="preserve">PEVuZE5vdGU+PENpdGU+PEF1dGhvcj5TYW1lYzwvQXV0aG9yPjxZZWFyPjIwMDY8L1llYXI+PFJl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</w:fldData>
        </w:fldChar>
      </w:r>
      <w:r w:rsidR="00CF10EF">
        <w:instrText xml:space="preserve"> ADDIN EN.CITE.DATA </w:instrText>
      </w:r>
      <w:r w:rsidR="00CF10EF">
        <w:fldChar w:fldCharType="end"/>
      </w:r>
      <w:r w:rsidR="00CF10EF">
        <w:fldChar w:fldCharType="separate"/>
      </w:r>
      <w:r w:rsidR="00CF10EF" w:rsidRPr="00267843">
        <w:rPr>
          <w:noProof/>
          <w:vertAlign w:val="superscript"/>
        </w:rPr>
        <w:t>32, 33</w:t>
      </w:r>
      <w:r w:rsidR="00CF10EF">
        <w:fldChar w:fldCharType="end"/>
      </w:r>
      <w:r>
        <w:t xml:space="preserve"> The embodiment of this useful methodology in heterocycle synthesis has now been realised and reported upon in the context of quinazolinone synthesis. </w:t>
      </w:r>
    </w:p>
    <w:p w14:paraId="46BD7CF1" w14:textId="77777777" w:rsidR="003E1CE1" w:rsidRDefault="003E1CE1" w:rsidP="003E1CE1">
      <w:pPr>
        <w:pStyle w:val="RSCB02ArticleText"/>
        <w:spacing w:line="276" w:lineRule="auto"/>
      </w:pPr>
    </w:p>
    <w:p w14:paraId="26536144" w14:textId="752E1E4D" w:rsidR="00867E90" w:rsidRDefault="003E1CE1" w:rsidP="00867E90">
      <w:pPr>
        <w:pStyle w:val="RSCB02ArticleText"/>
        <w:spacing w:line="276" w:lineRule="auto"/>
      </w:pPr>
      <w:r>
        <w:t>An iridium-catalysed route to quinazolinones was reported by Zhou in 2011.</w:t>
      </w:r>
      <w:r>
        <w:fldChar w:fldCharType="begin"/>
      </w:r>
      <w:r>
        <w:instrText xml:space="preserve"> ADDIN EN.CITE &lt;EndNote&gt;&lt;Cite&gt;&lt;Author&gt;Zhou&lt;/Author&gt;&lt;Year&gt;2011&lt;/Year&gt;&lt;RecNum&gt;42&lt;/RecNum&gt;&lt;DisplayText&gt;&lt;style face="superscript"&gt;34&lt;/style&gt;&lt;/DisplayText&gt;&lt;record&gt;&lt;rec-number&gt;42&lt;/rec-number&gt;&lt;foreign-keys&gt;&lt;key app="EN" db-id="5arv0zesppwezdeexe6vstzh00555tzr5ffv" timestamp="1393182119"&gt;42&lt;/key&gt;&lt;/foreign-keys&gt;&lt;ref-type name="Journal Article"&gt;17&lt;/ref-type&gt;&lt;contributors&gt;&lt;authors&gt;&lt;author&gt;Zhou, Jianguang&lt;/author&gt;&lt;author&gt;Fang, Jie&lt;/author&gt;&lt;/authors&gt;&lt;/contributors&gt;&lt;titles&gt;&lt;title&gt;One-Pot Synthesis of Quinazolinones via Iridium-Catalyzed Hydrogen Transfers&lt;/title&gt;&lt;secondary-title&gt;The Journal of Organic Chemistry&lt;/secondary-title&gt;&lt;/titles&gt;&lt;periodical&gt;&lt;full-title&gt;The Journal of Organic Chemistry&lt;/full-title&gt;&lt;abbr-1&gt;J. Org. Chem.&lt;/abbr-1&gt;&lt;/periodical&gt;&lt;pages&gt;7730-7736&lt;/pages&gt;&lt;volume&gt;76&lt;/volume&gt;&lt;number&gt;19&lt;/number&gt;&lt;dates&gt;&lt;year&gt;2011&lt;/year&gt;&lt;pub-dates&gt;&lt;date&gt;2011/10/07&lt;/date&gt;&lt;/pub-dates&gt;&lt;/dates&gt;&lt;publisher&gt;American Chemical Society&lt;/publisher&gt;&lt;isbn&gt;0022-3263&lt;/isbn&gt;&lt;urls&gt;&lt;related-urls&gt;&lt;url&gt;http://dx.doi.org/10.1021/jo201054k&lt;/url&gt;&lt;/related-urls&gt;&lt;/urls&gt;&lt;electronic-resource-num&gt;10.1021/jo201054k&lt;/electronic-resource-num&gt;&lt;access-date&gt;2014/02/23&lt;/access-date&gt;&lt;/record&gt;&lt;/Cite&gt;&lt;/EndNote&gt;</w:instrText>
      </w:r>
      <w:r>
        <w:fldChar w:fldCharType="separate"/>
      </w:r>
      <w:r w:rsidRPr="00516566">
        <w:rPr>
          <w:noProof/>
          <w:vertAlign w:val="superscript"/>
        </w:rPr>
        <w:t>34</w:t>
      </w:r>
      <w:r>
        <w:fldChar w:fldCharType="end"/>
      </w:r>
      <w:r>
        <w:t xml:space="preserve"> A one pot oxidative cyclisation of primary alcohols with </w:t>
      </w:r>
      <w:r w:rsidRPr="00CE492B">
        <w:t>2</w:t>
      </w:r>
      <w:r>
        <w:t xml:space="preserve">-aminobenzamides to quinazolinones was </w:t>
      </w:r>
      <w:r w:rsidR="00867E90">
        <w:t>demonstrated via use of [</w:t>
      </w:r>
      <w:proofErr w:type="spellStart"/>
      <w:r w:rsidR="00867E90">
        <w:t>Cp</w:t>
      </w:r>
      <w:proofErr w:type="spellEnd"/>
      <w:r w:rsidR="00867E90">
        <w:t>*IrCl</w:t>
      </w:r>
      <w:r w:rsidR="00867E90" w:rsidRPr="00FC7350">
        <w:rPr>
          <w:vertAlign w:val="subscript"/>
        </w:rPr>
        <w:t>2</w:t>
      </w:r>
      <w:r w:rsidR="00867E90">
        <w:t>]</w:t>
      </w:r>
      <w:r w:rsidR="00867E90" w:rsidRPr="00FC7350">
        <w:rPr>
          <w:vertAlign w:val="subscript"/>
        </w:rPr>
        <w:t>2</w:t>
      </w:r>
      <w:r w:rsidR="00867E90">
        <w:t xml:space="preserve"> as a catalyst under hydrogen transfer conditions</w:t>
      </w:r>
      <w:r w:rsidR="00EE275D">
        <w:t xml:space="preserve"> (scheme 13)</w:t>
      </w:r>
      <w:r w:rsidR="00867E90">
        <w:t xml:space="preserve">. The reaction is believed to occur in a domino sequence in which initially the primary alcohol is oxidised to an aldehyde </w:t>
      </w:r>
      <w:r w:rsidR="00867E90" w:rsidRPr="00F84BFF">
        <w:rPr>
          <w:i/>
        </w:rPr>
        <w:t>via</w:t>
      </w:r>
      <w:r w:rsidR="00867E90">
        <w:t xml:space="preserve"> catalytic hydrogen transfer. Condensation of the aldehyde with </w:t>
      </w:r>
      <w:r w:rsidR="00867E90" w:rsidRPr="00CE492B">
        <w:t>2</w:t>
      </w:r>
      <w:r w:rsidR="00867E90">
        <w:t xml:space="preserve">-aminobenzamide after loss of water leads to an </w:t>
      </w:r>
      <w:proofErr w:type="spellStart"/>
      <w:r w:rsidR="00867E90">
        <w:t>aminal</w:t>
      </w:r>
      <w:proofErr w:type="spellEnd"/>
      <w:r w:rsidR="00867E90">
        <w:t xml:space="preserve"> intermediate. The </w:t>
      </w:r>
      <w:proofErr w:type="spellStart"/>
      <w:r w:rsidR="00867E90">
        <w:t>aminal</w:t>
      </w:r>
      <w:proofErr w:type="spellEnd"/>
      <w:r w:rsidR="00867E90">
        <w:t xml:space="preserve"> intermediate is then further oxidised to the desired quinazolinone under the same hydrogen transfer catalysis. The procedure is tolerant of a range of aromatic alcohols, bearing electron withdrawing and electron donating substituents in </w:t>
      </w:r>
      <w:proofErr w:type="spellStart"/>
      <w:r w:rsidR="00867E90" w:rsidRPr="001A1035">
        <w:rPr>
          <w:i/>
        </w:rPr>
        <w:t>ortho</w:t>
      </w:r>
      <w:proofErr w:type="spellEnd"/>
      <w:r w:rsidR="00867E90">
        <w:t xml:space="preserve">, </w:t>
      </w:r>
      <w:r w:rsidR="00867E90" w:rsidRPr="001A1035">
        <w:rPr>
          <w:i/>
        </w:rPr>
        <w:t>meta</w:t>
      </w:r>
      <w:r w:rsidR="00867E90">
        <w:t xml:space="preserve"> and </w:t>
      </w:r>
      <w:r w:rsidR="00867E90" w:rsidRPr="001A1035">
        <w:rPr>
          <w:i/>
        </w:rPr>
        <w:t>para</w:t>
      </w:r>
      <w:r w:rsidR="00867E90">
        <w:t xml:space="preserve"> positions. Heteroaromatic and alkyl substituted primary alcohols were also shown to be suitable substrates for the reaction, demonstrated by the reactions of 2-thiophenemethanol and 1-pentanol. A variety of substituted 2-aminobenzamides were also tolerated in the reaction. On the whole, this method offers generally good to excellent yields of the quinazolinone product, although the reaction times are rather long, taking generally 3 to 5 days to reach completion. </w:t>
      </w:r>
    </w:p>
    <w:p w14:paraId="39F65874" w14:textId="46E01FC1" w:rsidR="00867E90" w:rsidRDefault="00867E90" w:rsidP="003E1CE1">
      <w:pPr>
        <w:pStyle w:val="RSCB02ArticleText"/>
        <w:spacing w:line="276" w:lineRule="auto"/>
      </w:pPr>
    </w:p>
    <w:p w14:paraId="1D8DA1DE" w14:textId="0BE5BD0A" w:rsidR="00867E90" w:rsidRDefault="00867E90" w:rsidP="003E1CE1">
      <w:pPr>
        <w:pStyle w:val="RSCB02ArticleText"/>
        <w:spacing w:line="276" w:lineRule="auto"/>
      </w:pPr>
      <w:r w:rsidRPr="009B0599">
        <w:t xml:space="preserve">A similar process was reported by Watson </w:t>
      </w:r>
      <w:r>
        <w:t>and co-workers in</w:t>
      </w:r>
    </w:p>
    <w:p w14:paraId="01AE0505" w14:textId="717A4C18" w:rsidR="00E05F2F" w:rsidRDefault="00973218" w:rsidP="003E1CE1">
      <w:pPr>
        <w:pStyle w:val="RSCB02ArticleText"/>
        <w:spacing w:line="276" w:lineRule="auto"/>
      </w:pPr>
      <w:r>
        <w:object w:dxaOrig="4822" w:dyaOrig="1224" w14:anchorId="5A1A1B36">
          <v:shape id="_x0000_i1025" type="#_x0000_t75" style="width:240.6pt;height:61.2pt" o:ole="">
            <v:imagedata r:id="rId41" o:title=""/>
          </v:shape>
          <o:OLEObject Type="Embed" ProgID="ChemDraw.Document.6.0" ShapeID="_x0000_i1025" DrawAspect="Content" ObjectID="_1530880986" r:id="rId42"/>
        </w:object>
      </w:r>
    </w:p>
    <w:p w14:paraId="1EC3B9B7" w14:textId="77777777" w:rsidR="00E05F2F" w:rsidRDefault="00E05F2F" w:rsidP="003E1CE1">
      <w:pPr>
        <w:pStyle w:val="RSCB02ArticleText"/>
        <w:spacing w:line="276" w:lineRule="auto"/>
      </w:pPr>
    </w:p>
    <w:p w14:paraId="08290D4D" w14:textId="515F0C89" w:rsidR="00E05F2F" w:rsidRDefault="00B51840" w:rsidP="00E05F2F">
      <w:pPr>
        <w:pStyle w:val="RSCB02ArticleText"/>
        <w:spacing w:line="276" w:lineRule="auto"/>
        <w:jc w:val="left"/>
      </w:pPr>
      <w:r>
        <w:t>Scheme 13</w:t>
      </w:r>
      <w:r w:rsidR="00E05F2F">
        <w:t>. Zhou’s iridium-catalysed hydrogen transfer conditions</w:t>
      </w:r>
    </w:p>
    <w:p w14:paraId="34C21AEA" w14:textId="6E9A9EC0" w:rsidR="003E1CE1" w:rsidRDefault="003E1CE1" w:rsidP="003E1CE1">
      <w:pPr>
        <w:pStyle w:val="RSCB02ArticleText"/>
        <w:spacing w:line="276" w:lineRule="auto"/>
      </w:pPr>
    </w:p>
    <w:p w14:paraId="158F4DDD" w14:textId="0403A16F" w:rsidR="003E1CE1" w:rsidRDefault="003E1CE1" w:rsidP="003E1CE1">
      <w:pPr>
        <w:pStyle w:val="RSCB02ArticleText"/>
        <w:spacing w:line="276" w:lineRule="auto"/>
      </w:pPr>
      <w:r>
        <w:t>2012, who</w:t>
      </w:r>
      <w:r w:rsidRPr="009B0599">
        <w:t xml:space="preserve"> also used catalytic hydrogen transfer methodology as a means to access quinazolinone derivatives.</w:t>
      </w:r>
      <w:r w:rsidRPr="009B0599">
        <w:fldChar w:fldCharType="begin"/>
      </w:r>
      <w:r>
        <w:instrText xml:space="preserve"> ADDIN EN.CITE &lt;EndNote&gt;&lt;Cite&gt;&lt;Author&gt;Watson&lt;/Author&gt;&lt;Year&gt;2012&lt;/Year&gt;&lt;RecNum&gt;34&lt;/RecNum&gt;&lt;DisplayText&gt;&lt;style face="superscript"&gt;35&lt;/style&gt;&lt;/DisplayText&gt;&lt;record&gt;&lt;rec-number&gt;34&lt;/rec-number&gt;&lt;foreign-keys&gt;&lt;key app="EN" db-id="5arv0zesppwezdeexe6vstzh00555tzr5ffv" timestamp="1393179031"&gt;34&lt;/key&gt;&lt;/foreign-keys&gt;&lt;ref-type name="Journal Article"&gt;17&lt;/ref-type&gt;&lt;contributors&gt;&lt;authors&gt;&lt;author&gt;Watson, Andrew J. A.&lt;/author&gt;&lt;author&gt;Maxwell, Aoife C.&lt;/author&gt;&lt;author&gt;Williams, Jonathan M. J.&lt;/author&gt;&lt;/authors&gt;&lt;/contributors&gt;&lt;titles&gt;&lt;title&gt;Ruthenium-catalysed oxidative synthesis of heterocycles from alcohols&lt;/title&gt;&lt;secondary-title&gt;Organic &amp;amp; Biomolecular Chemistry&lt;/secondary-title&gt;&lt;/titles&gt;&lt;periodical&gt;&lt;full-title&gt;Organic &amp;amp; Biomolecular Chemistry&lt;/full-title&gt;&lt;abbr-1&gt;Org. Biomol. Chem.&lt;/abbr-1&gt;&lt;/periodical&gt;&lt;pages&gt;240-243&lt;/pages&gt;&lt;volume&gt;10&lt;/volume&gt;&lt;number&gt;2&lt;/number&gt;&lt;dates&gt;&lt;year&gt;2012&lt;/year&gt;&lt;/dates&gt;&lt;publisher&gt;The Royal Society of Chemistry&lt;/publisher&gt;&lt;isbn&gt;1477-0520&lt;/isbn&gt;&lt;work-type&gt;10.1039/C1OB06516E&lt;/work-type&gt;&lt;urls&gt;&lt;related-urls&gt;&lt;url&gt;http://dx.doi.org/10.1039/C1OB06516E&lt;/url&gt;&lt;/related-urls&gt;&lt;/urls&gt;&lt;electronic-resource-num&gt;10.1039/C1OB06516E&lt;/electronic-resource-num&gt;&lt;/record&gt;&lt;/Cite&gt;&lt;/EndNote&gt;</w:instrText>
      </w:r>
      <w:r w:rsidRPr="009B0599">
        <w:fldChar w:fldCharType="separate"/>
      </w:r>
      <w:r w:rsidRPr="00516566">
        <w:rPr>
          <w:noProof/>
          <w:vertAlign w:val="superscript"/>
        </w:rPr>
        <w:t>35</w:t>
      </w:r>
      <w:r w:rsidRPr="009B0599">
        <w:fldChar w:fldCharType="end"/>
      </w:r>
      <w:r w:rsidRPr="009B0599">
        <w:t xml:space="preserve"> They reported a ruthenium-catalysed oxidation of a benzylic alcohol in a tandem process with 2-aminobenzamide to generate the quinazolinone heterocycle</w:t>
      </w:r>
      <w:r w:rsidR="00EE275D">
        <w:t xml:space="preserve"> (scheme 14)</w:t>
      </w:r>
      <w:r w:rsidRPr="009B0599">
        <w:t xml:space="preserve">. Interestingly, they found that that </w:t>
      </w:r>
      <w:r>
        <w:t>the oxidation level of the product could be modulated by judicious choice</w:t>
      </w:r>
      <w:r w:rsidRPr="009B0599">
        <w:t xml:space="preserve"> </w:t>
      </w:r>
      <w:r>
        <w:t>of</w:t>
      </w:r>
      <w:r w:rsidRPr="009B0599">
        <w:t xml:space="preserve"> reaction conditions</w:t>
      </w:r>
      <w:r>
        <w:t>. Specifically, t</w:t>
      </w:r>
      <w:r w:rsidRPr="009B0599">
        <w:t>he inclusion of ammonium chloride as an additive led to the preferential productio</w:t>
      </w:r>
      <w:r w:rsidR="00F516A3">
        <w:t>n of the 2,3-dihydroquinazoline</w:t>
      </w:r>
      <w:r w:rsidRPr="009B0599">
        <w:t>, whereas in the absence of this reagent the reaction generate</w:t>
      </w:r>
      <w:r>
        <w:t>d</w:t>
      </w:r>
      <w:r w:rsidRPr="009B0599">
        <w:t xml:space="preserve"> the corresponding quinazolinone. A small selection of primary alcohols were shown to participate, including benzylic alcohols bearing methyl, methoxy and halide substituents. The scope of substituents upon the 2-aminobenzamide reagent was not demonstrated for this particular procedure</w:t>
      </w:r>
      <w:r>
        <w:t xml:space="preserve">. </w:t>
      </w:r>
    </w:p>
    <w:p w14:paraId="35AADC5F" w14:textId="77777777" w:rsidR="003E1CE1" w:rsidRDefault="003E1CE1" w:rsidP="003E1CE1">
      <w:pPr>
        <w:pStyle w:val="RSCB02ArticleText"/>
        <w:spacing w:line="276" w:lineRule="auto"/>
      </w:pPr>
    </w:p>
    <w:p w14:paraId="5BD27D58" w14:textId="6466DDE9" w:rsidR="00E05F2F" w:rsidRDefault="003E1CE1" w:rsidP="003E1CE1">
      <w:pPr>
        <w:pStyle w:val="RSCB02ArticleText"/>
        <w:spacing w:line="276" w:lineRule="auto"/>
      </w:pPr>
      <w:r>
        <w:t xml:space="preserve">A very recent hydrogen transfer methodology was reported by Li in 2016, where methanol was demonstrated as a </w:t>
      </w:r>
      <w:r w:rsidRPr="00BD4181">
        <w:rPr>
          <w:i/>
        </w:rPr>
        <w:t>C</w:t>
      </w:r>
      <w:r>
        <w:t>1 source for the construction of quinazolinones.</w:t>
      </w:r>
      <w:r>
        <w:fldChar w:fldCharType="begin"/>
      </w:r>
      <w:r>
        <w:instrText xml:space="preserve"> ADDIN EN.CITE &lt;EndNote&gt;&lt;Cite&gt;&lt;Author&gt;Li&lt;/Author&gt;&lt;Year&gt;2016&lt;/Year&gt;&lt;RecNum&gt;197&lt;/RecNum&gt;&lt;DisplayText&gt;&lt;style face="superscript"&gt;36&lt;/style&gt;&lt;/DisplayText&gt;&lt;record&gt;&lt;rec-number&gt;197&lt;/rec-number&gt;&lt;foreign-keys&gt;&lt;key app="EN" db-id="5arv0zesppwezdeexe6vstzh00555tzr5ffv" timestamp="1464237468"&gt;197&lt;/key&gt;&lt;/foreign-keys&gt;&lt;ref-type name="Journal Article"&gt;17&lt;/ref-type&gt;&lt;contributors&gt;&lt;authors&gt;&lt;author&gt;Li, Feng&lt;/author&gt;&lt;author&gt;Lu, Lei&lt;/author&gt;&lt;author&gt;Liu, Pengcheng&lt;/author&gt;&lt;/authors&gt;&lt;/contributors&gt;&lt;titles&gt;&lt;title&gt;Acceptorless Dehydrogenative Coupling of o-Aminobenzamides with the Activation of Methanol as a C1 Source for the Construction of Quinazolinones&lt;/title&gt;&lt;secondary-title&gt;Organic Letters&lt;/secondary-title&gt;&lt;/titles&gt;&lt;periodical&gt;&lt;full-title&gt;Organic Letters&lt;/full-title&gt;&lt;abbr-1&gt;Org. Lett.&lt;/abbr-1&gt;&lt;abbr-2&gt;Org Lett&lt;/abbr-2&gt;&lt;/periodical&gt;&lt;dates&gt;&lt;year&gt;2016&lt;/year&gt;&lt;pub-dates&gt;&lt;date&gt;2016/05/23&lt;/date&gt;&lt;/pub-dates&gt;&lt;/dates&gt;&lt;publisher&gt;American Chemical Society&lt;/publisher&gt;&lt;isbn&gt;1523-7060&lt;/isbn&gt;&lt;urls&gt;&lt;related-urls&gt;&lt;url&gt;http://dx.doi.org/10.1021/acs.orglett.6b00925&lt;/url&gt;&lt;/related-urls&gt;&lt;/urls&gt;&lt;electronic-resource-num&gt;10.1021/acs.orglett.6b00925&lt;/electronic-resource-num&gt;&lt;/record&gt;&lt;/Cite&gt;&lt;/EndNote&gt;</w:instrText>
      </w:r>
      <w:r>
        <w:fldChar w:fldCharType="separate"/>
      </w:r>
      <w:r w:rsidRPr="00516566">
        <w:rPr>
          <w:noProof/>
          <w:vertAlign w:val="superscript"/>
        </w:rPr>
        <w:t>36</w:t>
      </w:r>
      <w:r>
        <w:fldChar w:fldCharType="end"/>
      </w:r>
      <w:r>
        <w:t xml:space="preserve"> After optimisation, it was found that </w:t>
      </w:r>
      <w:r w:rsidRPr="00572090">
        <w:rPr>
          <w:i/>
        </w:rPr>
        <w:t>ortho</w:t>
      </w:r>
      <w:r>
        <w:t>-aminobenzamide could be transformed into the corresponding quinazolinone under microwave conditions by utilisation of an iridium based catalyst, [Cp*Ir(2,2’-bpyO)(H</w:t>
      </w:r>
      <w:r w:rsidRPr="00572090">
        <w:rPr>
          <w:vertAlign w:val="subscript"/>
        </w:rPr>
        <w:t>2</w:t>
      </w:r>
      <w:r>
        <w:t>O)]. The ligands in this instance were found to be crucial to catalyst activity</w:t>
      </w:r>
      <w:r w:rsidR="005F2C5F">
        <w:t>. Iridium</w:t>
      </w:r>
      <w:r w:rsidR="00CE6C36">
        <w:t xml:space="preserve"> catalysts based solely upon Cp* and COD </w:t>
      </w:r>
      <w:r w:rsidR="005F2C5F">
        <w:t>were found to give</w:t>
      </w:r>
      <w:r w:rsidR="00CE6C36">
        <w:t xml:space="preserve"> low yields</w:t>
      </w:r>
      <w:r w:rsidR="005F2C5F">
        <w:t>, whereas function</w:t>
      </w:r>
      <w:r w:rsidR="00EE275D">
        <w:t>alised bipyridine motifs were more</w:t>
      </w:r>
      <w:r w:rsidR="005F2C5F">
        <w:t xml:space="preserve"> optimal</w:t>
      </w:r>
      <w:r>
        <w:t xml:space="preserve">. The scope of the </w:t>
      </w:r>
      <w:r w:rsidRPr="00572090">
        <w:rPr>
          <w:i/>
        </w:rPr>
        <w:t>ortho</w:t>
      </w:r>
      <w:r>
        <w:t xml:space="preserve">-aminobenzamide derivatives was broad; aromatic groups </w:t>
      </w:r>
      <w:r w:rsidR="00867E90">
        <w:t xml:space="preserve">bearing both electron rich and electron poor substituents were found to participate, furthermore a </w:t>
      </w:r>
      <w:r w:rsidR="00867E90" w:rsidRPr="00572090">
        <w:rPr>
          <w:i/>
        </w:rPr>
        <w:t>N</w:t>
      </w:r>
      <w:r w:rsidR="00867E90">
        <w:t>-substituted amide was shown to be viable, furnishing the corresponding heterocyclic product in a very good yield of 66%. Moreover, alternative alcohol sources were found to be compatible, allowing for incorporation of substituents in the 2-position of the quinazolinone scaffold</w:t>
      </w:r>
      <w:r w:rsidR="00EE275D">
        <w:t xml:space="preserve"> (scheme 15)</w:t>
      </w:r>
      <w:r w:rsidR="00867E90">
        <w:t>.</w:t>
      </w:r>
    </w:p>
    <w:p w14:paraId="5DB5C030" w14:textId="4DA288F3" w:rsidR="00867E90" w:rsidRDefault="00867E90" w:rsidP="00867E90">
      <w:pPr>
        <w:pStyle w:val="RSCB04AHeadingSection"/>
      </w:pPr>
      <w:r>
        <w:t>3. Catalytic Methods via C-H Activation</w:t>
      </w:r>
    </w:p>
    <w:p w14:paraId="4DFA3291" w14:textId="0BDBD69D" w:rsidR="00867E90" w:rsidRDefault="00867E90" w:rsidP="00867E90">
      <w:pPr>
        <w:pStyle w:val="RSCB02ArticleText"/>
        <w:spacing w:line="276" w:lineRule="auto"/>
      </w:pPr>
      <w:r>
        <w:t>Over recent years, there has been significant research activity towards the development of C-H activation/functionalisation, and this has led to many useful advances for organic synthesis.</w:t>
      </w:r>
      <w:r>
        <w:fldChar w:fldCharType="begin"/>
      </w:r>
      <w:r>
        <w:instrText xml:space="preserve"> ADDIN EN.CITE &lt;EndNote&gt;&lt;Cite&gt;&lt;Author&gt;Lyons&lt;/Author&gt;&lt;Year&gt;2010&lt;/Year&gt;&lt;RecNum&gt;67&lt;/RecNum&gt;&lt;DisplayText&gt;&lt;style face="superscript"&gt;37&lt;/style&gt;&lt;/DisplayText&gt;&lt;record&gt;&lt;rec-number&gt;67&lt;/rec-number&gt;&lt;foreign-keys&gt;&lt;key app="EN" db-id="5arv0zesppwezdeexe6vstzh00555tzr5ffv" timestamp="1396628240"&gt;67&lt;/key&gt;&lt;/foreign-keys&gt;&lt;ref-type name="Journal Article"&gt;17&lt;/ref-type&gt;&lt;contributors&gt;&lt;authors&gt;&lt;author&gt;Lyons, Thomas W.&lt;/author&gt;&lt;author&gt;Sanford, Melanie S.&lt;/author&gt;&lt;/authors&gt;&lt;/contributors&gt;&lt;titles&gt;&lt;title&gt;Palladium-Catalyzed Ligand-Directed C−H Functionalization Reactions&lt;/title&gt;&lt;secondary-title&gt;Chemical Reviews&lt;/secondary-title&gt;&lt;/titles&gt;&lt;periodical&gt;&lt;full-title&gt;Chemical Reviews&lt;/full-title&gt;&lt;abbr-1&gt;Chem. Rev.&lt;/abbr-1&gt;&lt;abbr-2&gt;Chem Rev&lt;/abbr-2&gt;&lt;/periodical&gt;&lt;pages&gt;1147-1169&lt;/pages&gt;&lt;volume&gt;110&lt;/volume&gt;&lt;number&gt;2&lt;/number&gt;&lt;dates&gt;&lt;year&gt;2010&lt;/year&gt;&lt;pub-dates&gt;&lt;date&gt;2010/02/10&lt;/date&gt;&lt;/pub-dates&gt;&lt;/dates&gt;&lt;publisher&gt;American Chemical Society&lt;/publisher&gt;&lt;isbn&gt;0009-2665&lt;/isbn&gt;&lt;urls&gt;&lt;related-urls&gt;&lt;url&gt;http://dx.doi.org/10.1021/cr900184e&lt;/url&gt;&lt;/related-urls&gt;&lt;/urls&gt;&lt;electronic-resource-num&gt;10.1021/cr900184e&lt;/electronic-resource-num&gt;&lt;access-date&gt;2014/04/04&lt;/access-date&gt;&lt;/record&gt;&lt;/Cite&gt;&lt;/EndNote&gt;</w:instrText>
      </w:r>
      <w:r>
        <w:fldChar w:fldCharType="separate"/>
      </w:r>
      <w:r w:rsidRPr="00516566">
        <w:rPr>
          <w:noProof/>
          <w:vertAlign w:val="superscript"/>
        </w:rPr>
        <w:t>37</w:t>
      </w:r>
      <w:r>
        <w:fldChar w:fldCharType="end"/>
      </w:r>
      <w:r>
        <w:t xml:space="preserve"> The ability to turn a relatively inert C-H bond into a functional group is a highly attractive methodology, avoiding the need for pre-functionalised scaffolds and greatly </w:t>
      </w:r>
      <w:r>
        <w:lastRenderedPageBreak/>
        <w:t xml:space="preserve">simplifying synthetic strategies. With regard to heterocycle synthesis, C-H </w:t>
      </w:r>
    </w:p>
    <w:p w14:paraId="79F5EE48" w14:textId="6D4299A1" w:rsidR="007C058C" w:rsidRDefault="00B82823" w:rsidP="003E1CE1">
      <w:pPr>
        <w:pStyle w:val="RSCB02ArticleText"/>
        <w:spacing w:line="276" w:lineRule="auto"/>
      </w:pPr>
      <w:r>
        <w:rPr>
          <w:noProof/>
        </w:rPr>
        <w:pict w14:anchorId="151F5C97">
          <v:shape id="_x0000_s1056" type="#_x0000_t75" style="position:absolute;left:0;text-align:left;margin-left:-9pt;margin-top:2.4pt;width:258.5pt;height:288.45pt;z-index:251701248;mso-position-horizontal-relative:text;mso-position-vertical-relative:text">
            <v:imagedata r:id="rId43" o:title=""/>
          </v:shape>
          <o:OLEObject Type="Embed" ProgID="ChemDraw.Document.6.0" ShapeID="_x0000_s1056" DrawAspect="Content" ObjectID="_1530881001" r:id="rId44"/>
        </w:pict>
      </w:r>
    </w:p>
    <w:p w14:paraId="69BABBC5" w14:textId="11D87D85" w:rsidR="007C058C" w:rsidRDefault="007C058C" w:rsidP="003E1CE1">
      <w:pPr>
        <w:pStyle w:val="RSCB02ArticleText"/>
        <w:spacing w:line="276" w:lineRule="auto"/>
      </w:pPr>
    </w:p>
    <w:p w14:paraId="0952468D" w14:textId="77777777" w:rsidR="007C058C" w:rsidRDefault="007C058C" w:rsidP="003E1CE1">
      <w:pPr>
        <w:pStyle w:val="RSCB02ArticleText"/>
        <w:spacing w:line="276" w:lineRule="auto"/>
      </w:pPr>
    </w:p>
    <w:p w14:paraId="67B2B93A" w14:textId="77777777" w:rsidR="007C058C" w:rsidRDefault="007C058C" w:rsidP="003E1CE1">
      <w:pPr>
        <w:pStyle w:val="RSCB02ArticleText"/>
        <w:spacing w:line="276" w:lineRule="auto"/>
      </w:pPr>
    </w:p>
    <w:p w14:paraId="4D6307E4" w14:textId="77777777" w:rsidR="007C058C" w:rsidRDefault="007C058C" w:rsidP="003E1CE1">
      <w:pPr>
        <w:pStyle w:val="RSCB02ArticleText"/>
        <w:spacing w:line="276" w:lineRule="auto"/>
      </w:pPr>
    </w:p>
    <w:p w14:paraId="23B52C97" w14:textId="77777777" w:rsidR="007C058C" w:rsidRDefault="007C058C" w:rsidP="003E1CE1">
      <w:pPr>
        <w:pStyle w:val="RSCB02ArticleText"/>
        <w:spacing w:line="276" w:lineRule="auto"/>
      </w:pPr>
    </w:p>
    <w:p w14:paraId="38EB06E4" w14:textId="77777777" w:rsidR="007C058C" w:rsidRDefault="007C058C" w:rsidP="003E1CE1">
      <w:pPr>
        <w:pStyle w:val="RSCB02ArticleText"/>
        <w:spacing w:line="276" w:lineRule="auto"/>
      </w:pPr>
    </w:p>
    <w:p w14:paraId="37CA6CF2" w14:textId="77777777" w:rsidR="007C058C" w:rsidRDefault="007C058C" w:rsidP="003E1CE1">
      <w:pPr>
        <w:pStyle w:val="RSCB02ArticleText"/>
        <w:spacing w:line="276" w:lineRule="auto"/>
      </w:pPr>
    </w:p>
    <w:p w14:paraId="06EA6673" w14:textId="77777777" w:rsidR="007C058C" w:rsidRDefault="007C058C" w:rsidP="003E1CE1">
      <w:pPr>
        <w:pStyle w:val="RSCB02ArticleText"/>
        <w:spacing w:line="276" w:lineRule="auto"/>
      </w:pPr>
    </w:p>
    <w:p w14:paraId="53B3C5FB" w14:textId="77777777" w:rsidR="007C058C" w:rsidRDefault="007C058C" w:rsidP="003E1CE1">
      <w:pPr>
        <w:pStyle w:val="RSCB02ArticleText"/>
        <w:spacing w:line="276" w:lineRule="auto"/>
      </w:pPr>
    </w:p>
    <w:p w14:paraId="7DBC0AAB" w14:textId="77777777" w:rsidR="007C058C" w:rsidRDefault="007C058C" w:rsidP="003E1CE1">
      <w:pPr>
        <w:pStyle w:val="RSCB02ArticleText"/>
        <w:spacing w:line="276" w:lineRule="auto"/>
      </w:pPr>
    </w:p>
    <w:p w14:paraId="750C6D18" w14:textId="77777777" w:rsidR="007C058C" w:rsidRDefault="007C058C" w:rsidP="003E1CE1">
      <w:pPr>
        <w:pStyle w:val="RSCB02ArticleText"/>
        <w:spacing w:line="276" w:lineRule="auto"/>
      </w:pPr>
    </w:p>
    <w:p w14:paraId="10AA56ED" w14:textId="77777777" w:rsidR="007C058C" w:rsidRDefault="007C058C" w:rsidP="003E1CE1">
      <w:pPr>
        <w:pStyle w:val="RSCB02ArticleText"/>
        <w:spacing w:line="276" w:lineRule="auto"/>
      </w:pPr>
    </w:p>
    <w:p w14:paraId="4DE3018E" w14:textId="77777777" w:rsidR="007C058C" w:rsidRDefault="007C058C" w:rsidP="003E1CE1">
      <w:pPr>
        <w:pStyle w:val="RSCB02ArticleText"/>
        <w:spacing w:line="276" w:lineRule="auto"/>
      </w:pPr>
    </w:p>
    <w:p w14:paraId="74C50BC2" w14:textId="77777777" w:rsidR="007C058C" w:rsidRDefault="007C058C" w:rsidP="003E1CE1">
      <w:pPr>
        <w:pStyle w:val="RSCB02ArticleText"/>
        <w:spacing w:line="276" w:lineRule="auto"/>
      </w:pPr>
    </w:p>
    <w:p w14:paraId="6C3D1E14" w14:textId="77777777" w:rsidR="007C058C" w:rsidRDefault="007C058C" w:rsidP="003E1CE1">
      <w:pPr>
        <w:pStyle w:val="RSCB02ArticleText"/>
        <w:spacing w:line="276" w:lineRule="auto"/>
      </w:pPr>
    </w:p>
    <w:p w14:paraId="06033A08" w14:textId="77777777" w:rsidR="007C058C" w:rsidRDefault="007C058C" w:rsidP="003E1CE1">
      <w:pPr>
        <w:pStyle w:val="RSCB02ArticleText"/>
        <w:spacing w:line="276" w:lineRule="auto"/>
      </w:pPr>
    </w:p>
    <w:p w14:paraId="132B9439" w14:textId="77777777" w:rsidR="007C058C" w:rsidRDefault="007C058C" w:rsidP="003E1CE1">
      <w:pPr>
        <w:pStyle w:val="RSCB02ArticleText"/>
        <w:spacing w:line="276" w:lineRule="auto"/>
      </w:pPr>
    </w:p>
    <w:p w14:paraId="2C3FDB6E" w14:textId="77777777" w:rsidR="007C058C" w:rsidRDefault="007C058C" w:rsidP="003E1CE1">
      <w:pPr>
        <w:pStyle w:val="RSCB02ArticleText"/>
        <w:spacing w:line="276" w:lineRule="auto"/>
      </w:pPr>
    </w:p>
    <w:p w14:paraId="64174419" w14:textId="77777777" w:rsidR="007C058C" w:rsidRDefault="007C058C" w:rsidP="003E1CE1">
      <w:pPr>
        <w:pStyle w:val="RSCB02ArticleText"/>
        <w:spacing w:line="276" w:lineRule="auto"/>
      </w:pPr>
    </w:p>
    <w:p w14:paraId="750D6B06" w14:textId="77777777" w:rsidR="007C058C" w:rsidRDefault="007C058C" w:rsidP="003E1CE1">
      <w:pPr>
        <w:pStyle w:val="RSCB02ArticleText"/>
        <w:spacing w:line="276" w:lineRule="auto"/>
      </w:pPr>
    </w:p>
    <w:p w14:paraId="20BE8675" w14:textId="77777777" w:rsidR="007C058C" w:rsidRDefault="007C058C" w:rsidP="003E1CE1">
      <w:pPr>
        <w:pStyle w:val="RSCB02ArticleText"/>
        <w:spacing w:line="276" w:lineRule="auto"/>
      </w:pPr>
    </w:p>
    <w:p w14:paraId="15DE4938" w14:textId="77777777" w:rsidR="007C058C" w:rsidRDefault="007C058C" w:rsidP="003E1CE1">
      <w:pPr>
        <w:pStyle w:val="RSCB02ArticleText"/>
        <w:spacing w:line="276" w:lineRule="auto"/>
      </w:pPr>
    </w:p>
    <w:p w14:paraId="1B5F1C62" w14:textId="5DE11E88" w:rsidR="00E05F2F" w:rsidRDefault="00EE275D" w:rsidP="003E1CE1">
      <w:pPr>
        <w:pStyle w:val="RSCB02ArticleText"/>
        <w:spacing w:line="276" w:lineRule="auto"/>
      </w:pPr>
      <w:r>
        <w:t>Scheme 14</w:t>
      </w:r>
      <w:r w:rsidR="00E05F2F">
        <w:t>. Watson’s catalytic hydrogen transfer methodology to quinazolinones</w:t>
      </w:r>
    </w:p>
    <w:p w14:paraId="23FED3E0" w14:textId="5EDA177C" w:rsidR="00E05F2F" w:rsidRDefault="00E05F2F" w:rsidP="003E1CE1">
      <w:pPr>
        <w:pStyle w:val="RSCB02ArticleText"/>
        <w:spacing w:line="276" w:lineRule="auto"/>
      </w:pPr>
    </w:p>
    <w:p w14:paraId="6FC3D75F" w14:textId="6FCBD0F0" w:rsidR="00E05F2F" w:rsidRDefault="00B51840" w:rsidP="00E05F2F">
      <w:pPr>
        <w:pStyle w:val="RSCB02ArticleText"/>
        <w:spacing w:line="276" w:lineRule="auto"/>
        <w:jc w:val="center"/>
      </w:pPr>
      <w:r>
        <w:object w:dxaOrig="4478" w:dyaOrig="1421" w14:anchorId="6F2A7C12">
          <v:shape id="_x0000_i1026" type="#_x0000_t75" style="width:223.25pt;height:71.4pt" o:ole="">
            <v:imagedata r:id="rId45" o:title=""/>
          </v:shape>
          <o:OLEObject Type="Embed" ProgID="ChemDraw.Document.6.0" ShapeID="_x0000_i1026" DrawAspect="Content" ObjectID="_1530880987" r:id="rId46"/>
        </w:object>
      </w:r>
    </w:p>
    <w:p w14:paraId="2C8689B0" w14:textId="77777777" w:rsidR="00E05F2F" w:rsidRDefault="00E05F2F" w:rsidP="003E1CE1">
      <w:pPr>
        <w:pStyle w:val="RSCB02ArticleText"/>
        <w:spacing w:line="276" w:lineRule="auto"/>
      </w:pPr>
    </w:p>
    <w:p w14:paraId="6A56E505" w14:textId="19FD1E93" w:rsidR="00E05F2F" w:rsidRDefault="00EE275D" w:rsidP="00E05F2F">
      <w:pPr>
        <w:pStyle w:val="RSCB02ArticleText"/>
        <w:spacing w:line="276" w:lineRule="auto"/>
        <w:jc w:val="left"/>
      </w:pPr>
      <w:r>
        <w:t>Scheme 15</w:t>
      </w:r>
      <w:r w:rsidR="00E05F2F">
        <w:t xml:space="preserve">. Li’s dehydrogenative coupling of </w:t>
      </w:r>
      <w:r w:rsidR="00E05F2F" w:rsidRPr="00572090">
        <w:rPr>
          <w:i/>
        </w:rPr>
        <w:t>ortho</w:t>
      </w:r>
      <w:r w:rsidR="00E05F2F">
        <w:t>-aminobenzamide with alcohols</w:t>
      </w:r>
    </w:p>
    <w:p w14:paraId="5CED1E28" w14:textId="77777777" w:rsidR="00867E90" w:rsidRDefault="00867E90" w:rsidP="003E1CE1">
      <w:pPr>
        <w:pStyle w:val="RSCB02ArticleText"/>
        <w:spacing w:line="276" w:lineRule="auto"/>
      </w:pPr>
    </w:p>
    <w:p w14:paraId="3FDE009D" w14:textId="7F06325E" w:rsidR="00A85699" w:rsidRDefault="007C058C" w:rsidP="003E1CE1">
      <w:pPr>
        <w:pStyle w:val="RSCB02ArticleText"/>
        <w:spacing w:line="276" w:lineRule="auto"/>
      </w:pPr>
      <w:r>
        <w:t>function</w:t>
      </w:r>
      <w:r w:rsidR="00895EB2">
        <w:t xml:space="preserve">alisation has allowed for novel </w:t>
      </w:r>
      <w:r>
        <w:t xml:space="preserve">synthetic approaches to be accessed, thereby allowing the introduction of new </w:t>
      </w:r>
      <w:r w:rsidR="00A85699">
        <w:t>substrates that are often more readily available than the required starting materials used in classical chemistries.</w:t>
      </w:r>
      <w:r w:rsidR="00A85699">
        <w:fldChar w:fldCharType="begin">
          <w:fldData xml:space="preserve">PEVuZE5vdGU+PENpdGU+PEF1dGhvcj5XZWJiPC9BdXRob3I+PFllYXI+MjAxNDwvWWVhcj48UmVj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</w:fldData>
        </w:fldChar>
      </w:r>
      <w:r w:rsidR="00A85699">
        <w:instrText xml:space="preserve"> ADDIN EN.CITE </w:instrText>
      </w:r>
      <w:r w:rsidR="00A85699">
        <w:fldChar w:fldCharType="begin">
          <w:fldData xml:space="preserve">PEVuZE5vdGU+PENpdGU+PEF1dGhvcj5XZWJiPC9BdXRob3I+PFllYXI+MjAxNDwvWWVhcj48UmVj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</w:fldData>
        </w:fldChar>
      </w:r>
      <w:r w:rsidR="00A85699">
        <w:instrText xml:space="preserve"> ADDIN EN.CITE.DATA </w:instrText>
      </w:r>
      <w:r w:rsidR="00A85699">
        <w:fldChar w:fldCharType="end"/>
      </w:r>
      <w:r w:rsidR="00A85699">
        <w:fldChar w:fldCharType="separate"/>
      </w:r>
      <w:r w:rsidR="00A85699" w:rsidRPr="00516566">
        <w:rPr>
          <w:noProof/>
          <w:vertAlign w:val="superscript"/>
        </w:rPr>
        <w:t>38-43</w:t>
      </w:r>
      <w:r w:rsidR="00A85699">
        <w:fldChar w:fldCharType="end"/>
      </w:r>
      <w:r w:rsidR="00A85699">
        <w:t xml:space="preserve"> With respect to quinazolinones, established synthetic routes very often used anthranillic acid derivatives which can be expensive or require long and linear syntheses</w:t>
      </w:r>
      <w:r w:rsidR="00BD7599">
        <w:t>, especially highly functionalised examples</w:t>
      </w:r>
      <w:r w:rsidR="00A85699">
        <w:t>. C-H A</w:t>
      </w:r>
      <w:r w:rsidR="00BD7599">
        <w:t>ctivation</w:t>
      </w:r>
      <w:r w:rsidR="00A85699">
        <w:t xml:space="preserve"> removes the need for such 1,2-difunctionalisation as the required </w:t>
      </w:r>
      <w:r w:rsidR="00A85699" w:rsidRPr="00E41246">
        <w:rPr>
          <w:i/>
        </w:rPr>
        <w:t>ortho</w:t>
      </w:r>
      <w:r w:rsidR="00A85699">
        <w:t>-substituents can be readily installed allowing direct access to 1,2-disubstituted reaction precursors, which upon subsequent transformation can yield diverse heterocyclic scaffolds. In this respect, systems such as benzoic acids, or benzaldehydes can be considered as attractive starting materials to afford highly-functionalised quinazolinones.</w:t>
      </w:r>
    </w:p>
    <w:p w14:paraId="42CA4A8C" w14:textId="77777777" w:rsidR="00A85699" w:rsidRDefault="00A85699" w:rsidP="003E1CE1">
      <w:pPr>
        <w:pStyle w:val="RSCB02ArticleText"/>
        <w:spacing w:line="276" w:lineRule="auto"/>
      </w:pPr>
    </w:p>
    <w:p w14:paraId="659AA995" w14:textId="6C3C435B" w:rsidR="00A85699" w:rsidRDefault="00714EC7" w:rsidP="00A85699">
      <w:pPr>
        <w:pStyle w:val="RSCB02ArticleText"/>
        <w:spacing w:line="276" w:lineRule="auto"/>
        <w:jc w:val="left"/>
        <w:rPr>
          <w:b/>
        </w:rPr>
      </w:pPr>
      <w:r>
        <w:rPr>
          <w:b/>
        </w:rPr>
        <w:lastRenderedPageBreak/>
        <w:t xml:space="preserve">3.1 </w:t>
      </w:r>
      <w:r w:rsidR="00A85699">
        <w:rPr>
          <w:b/>
        </w:rPr>
        <w:t>C-H Carboxylation/Carboxamidation Towards Quinazolinones</w:t>
      </w:r>
    </w:p>
    <w:p w14:paraId="7968B954" w14:textId="77777777" w:rsidR="00A85699" w:rsidRDefault="00A85699" w:rsidP="00A85699">
      <w:pPr>
        <w:pStyle w:val="RSCB02ArticleText"/>
        <w:spacing w:line="276" w:lineRule="auto"/>
        <w:jc w:val="left"/>
        <w:rPr>
          <w:b/>
        </w:rPr>
      </w:pPr>
    </w:p>
    <w:p w14:paraId="419AC38D" w14:textId="5FC0E029" w:rsidR="00A85699" w:rsidRDefault="00A85699" w:rsidP="00A85699">
      <w:pPr>
        <w:pStyle w:val="RSCB02ArticleText"/>
        <w:spacing w:line="276" w:lineRule="auto"/>
      </w:pPr>
      <w:r>
        <w:t>An important example that demonstrated the applicability of the C-H amidation concept for quinazolinone synthesis was reported by Yu in 2009.</w:t>
      </w:r>
      <w:r>
        <w:fldChar w:fldCharType="begin"/>
      </w:r>
      <w:r>
        <w:instrText xml:space="preserve"> ADDIN EN.CITE &lt;EndNote&gt;&lt;Cite&gt;&lt;Author&gt;Giri&lt;/Author&gt;&lt;Year&gt;2010&lt;/Year&gt;&lt;RecNum&gt;179&lt;/RecNum&gt;&lt;DisplayText&gt;&lt;style face="superscript"&gt;44&lt;/style&gt;&lt;/DisplayText&gt;&lt;record&gt;&lt;rec-number&gt;179&lt;/rec-number&gt;&lt;foreign-keys&gt;&lt;key app="EN" db-id="5arv0zesppwezdeexe6vstzh00555tzr5ffv" timestamp="1463561825"&gt;179&lt;/key&gt;&lt;/foreign-keys&gt;&lt;ref-type name="Journal Article"&gt;17&lt;/ref-type&gt;&lt;contributors&gt;&lt;authors&gt;&lt;author&gt;Giri, Ramesh&lt;/author&gt;&lt;author&gt;Lam, Jonathan K.&lt;/author&gt;&lt;author&gt;Yu, Jin-Quan&lt;/author&gt;&lt;/authors&gt;&lt;/contributors&gt;&lt;titles&gt;&lt;title&gt;Synthetic Applications of Pd(II)-Catalyzed C−H Carboxylation and Mechanistic Insights: Expedient Routes to Anthranilic Acids, Oxazolinones, and Quinazolinones&lt;/title&gt;&lt;secondary-title&gt;Journal of the American Chemical Society&lt;/secondary-title&gt;&lt;/titles&gt;&lt;periodical&gt;&lt;full-title&gt;Journal of the American Chemical Society&lt;/full-title&gt;&lt;abbr-1&gt;J. Am. Chem. Soc.&lt;/abbr-1&gt;&lt;abbr-2&gt;J Am Chem Soc&lt;/abbr-2&gt;&lt;/periodical&gt;&lt;pages&gt;686-693&lt;/pages&gt;&lt;volume&gt;132&lt;/volume&gt;&lt;number&gt;2&lt;/number&gt;&lt;dates&gt;&lt;year&gt;2010&lt;/year&gt;&lt;pub-dates&gt;&lt;date&gt;2010/01/20&lt;/date&gt;&lt;/pub-dates&gt;&lt;/dates&gt;&lt;publisher&gt;American Chemical Society&lt;/publisher&gt;&lt;isbn&gt;0002-7863&lt;/isbn&gt;&lt;urls&gt;&lt;related-urls&gt;&lt;url&gt;http://dx.doi.org/10.1021/ja9077705&lt;/url&gt;&lt;/related-urls&gt;&lt;/urls&gt;&lt;electronic-resource-num&gt;10.1021/ja9077705&lt;/electronic-resource-num&gt;&lt;/record&gt;&lt;/Cite&gt;&lt;/EndNote&gt;</w:instrText>
      </w:r>
      <w:r>
        <w:fldChar w:fldCharType="separate"/>
      </w:r>
      <w:r w:rsidRPr="00516566">
        <w:rPr>
          <w:noProof/>
          <w:vertAlign w:val="superscript"/>
        </w:rPr>
        <w:t>44</w:t>
      </w:r>
      <w:r>
        <w:fldChar w:fldCharType="end"/>
      </w:r>
      <w:r>
        <w:t xml:space="preserve"> Palladium (II) catalysed </w:t>
      </w:r>
      <w:r w:rsidRPr="000F7B31">
        <w:rPr>
          <w:i/>
        </w:rPr>
        <w:t>ortho</w:t>
      </w:r>
      <w:r>
        <w:t>-carboxylation of benzanilides with CO was successfully demonstrated on a range of highly functionalised aromatic systems in good to excellent yields</w:t>
      </w:r>
      <w:r w:rsidR="00BD7599">
        <w:t xml:space="preserve"> (scheme 16)</w:t>
      </w:r>
      <w:r>
        <w:t>. Electron rich aromatic systems were shown to be successful in addition to arenes bearing chloro- and bromo-substituents. Transformation of the functionalised products to afford the corresponding quinazolinones was achieved using PCl</w:t>
      </w:r>
      <w:r w:rsidRPr="007C5420">
        <w:rPr>
          <w:vertAlign w:val="subscript"/>
        </w:rPr>
        <w:t>3</w:t>
      </w:r>
      <w:r>
        <w:t xml:space="preserve"> in the presence of aniline</w:t>
      </w:r>
      <w:r w:rsidR="00895EB2">
        <w:t>s</w:t>
      </w:r>
      <w:r>
        <w:t>. The cyclisation was shown to be tolerant of both electron donating and electron withdrawing aniline functionalities, achieving the target heterocyclic motif in excellent yields (85 – 96%</w:t>
      </w:r>
      <w:r w:rsidR="005F2C5F">
        <w:t xml:space="preserve">, </w:t>
      </w:r>
      <w:r w:rsidR="005F2C5F" w:rsidRPr="005F2C5F">
        <w:rPr>
          <w:b/>
        </w:rPr>
        <w:t>33</w:t>
      </w:r>
      <w:r w:rsidR="005F2C5F">
        <w:t>-</w:t>
      </w:r>
      <w:r w:rsidR="005F2C5F" w:rsidRPr="005F2C5F">
        <w:rPr>
          <w:b/>
        </w:rPr>
        <w:t>34</w:t>
      </w:r>
      <w:r>
        <w:t xml:space="preserve">). In addition, benzoxazinone synthesis was demonstrated using the </w:t>
      </w:r>
      <w:r w:rsidRPr="00B82E8F">
        <w:rPr>
          <w:i/>
        </w:rPr>
        <w:t>ortho</w:t>
      </w:r>
      <w:r>
        <w:t xml:space="preserve">-carboxylation products – highlighting the overall utility of this methodology. </w:t>
      </w:r>
    </w:p>
    <w:p w14:paraId="6EB9AAA8" w14:textId="77777777" w:rsidR="00E05F2F" w:rsidRDefault="00E05F2F" w:rsidP="00A85699">
      <w:pPr>
        <w:pStyle w:val="RSCB02ArticleText"/>
        <w:spacing w:line="276" w:lineRule="auto"/>
      </w:pPr>
    </w:p>
    <w:p w14:paraId="43180200" w14:textId="15B43D73" w:rsidR="00A85699" w:rsidRPr="00A85699" w:rsidRDefault="00A85699" w:rsidP="00A85699">
      <w:pPr>
        <w:pStyle w:val="RSCB02ArticleText"/>
        <w:spacing w:line="276" w:lineRule="auto"/>
      </w:pPr>
      <w:r>
        <w:t>In a related study, Zhu described a palladium(II)-catalysed intramolecular C(sp</w:t>
      </w:r>
      <w:r w:rsidRPr="00845165">
        <w:rPr>
          <w:vertAlign w:val="superscript"/>
        </w:rPr>
        <w:t>2</w:t>
      </w:r>
      <w:r>
        <w:t xml:space="preserve">)-H carboxamidation of </w:t>
      </w:r>
      <w:r w:rsidRPr="00845165">
        <w:rPr>
          <w:i/>
        </w:rPr>
        <w:t>N</w:t>
      </w:r>
      <w:r>
        <w:t>-arylamidines to access quinazolinones.</w:t>
      </w:r>
      <w:r>
        <w:fldChar w:fldCharType="begin"/>
      </w:r>
      <w:r>
        <w:instrText xml:space="preserve"> ADDIN EN.CITE &lt;EndNote&gt;&lt;Cite&gt;&lt;Author&gt;Ma&lt;/Author&gt;&lt;Year&gt;2011&lt;/Year&gt;&lt;RecNum&gt;193&lt;/RecNum&gt;&lt;DisplayText&gt;&lt;style face="superscript"&gt;45&lt;/style&gt;&lt;/DisplayText&gt;&lt;record&gt;&lt;rec-number&gt;193&lt;/rec-number&gt;&lt;foreign-keys&gt;&lt;key app="EN" db-id="5arv0zesppwezdeexe6vstzh00555tzr5ffv" timestamp="1463980189"&gt;193&lt;/key&gt;&lt;/foreign-keys&gt;&lt;ref-type name="Journal Article"&gt;17&lt;/ref-type&gt;&lt;contributors&gt;&lt;authors&gt;&lt;author&gt;Ma, Bin&lt;/author&gt;&lt;author&gt;Wang, Yong&lt;/author&gt;&lt;author&gt;Peng, Jiangling&lt;/author&gt;&lt;author&gt;Zhu, Qiang&lt;/author&gt;&lt;/authors&gt;&lt;/contributors&gt;&lt;titles&gt;&lt;title&gt;Synthesis of Quinazolin-4(3H)-ones via Pd(II)-Catalyzed Intramolecular C(sp2)–H Carboxamidation of N-arylamidines&lt;/title&gt;&lt;secondary-title&gt;The Journal of Organic Chemistry&lt;/secondary-title&gt;&lt;/titles&gt;&lt;periodical&gt;&lt;full-title&gt;The Journal of Organic Chemistry&lt;/full-title&gt;&lt;abbr-1&gt;J. Org. Chem.&lt;/abbr-1&gt;&lt;/periodical&gt;&lt;pages&gt;6362-6366&lt;/pages&gt;&lt;volume&gt;76&lt;/volume&gt;&lt;number&gt;15&lt;/number&gt;&lt;dates&gt;&lt;year&gt;2011&lt;/year&gt;&lt;pub-dates&gt;&lt;date&gt;2011/08/05&lt;/date&gt;&lt;/pub-dates&gt;&lt;/dates&gt;&lt;publisher&gt;American Chemical Society&lt;/publisher&gt;&lt;isbn&gt;0022-3263&lt;/isbn&gt;&lt;urls&gt;&lt;related-urls&gt;&lt;url&gt;http://dx.doi.org/10.1021/jo2007362&lt;/url&gt;&lt;/related-urls&gt;&lt;/urls&gt;&lt;electronic-resource-num&gt;10.1021/jo2007362&lt;/electronic-resource-num&gt;&lt;/record&gt;&lt;/Cite&gt;&lt;/EndNote&gt;</w:instrText>
      </w:r>
      <w:r>
        <w:fldChar w:fldCharType="separate"/>
      </w:r>
      <w:r w:rsidRPr="00516566">
        <w:rPr>
          <w:noProof/>
          <w:vertAlign w:val="superscript"/>
        </w:rPr>
        <w:t>45</w:t>
      </w:r>
      <w:r>
        <w:fldChar w:fldCharType="end"/>
      </w:r>
      <w:r>
        <w:t xml:space="preserve"> The reaction exploits </w:t>
      </w:r>
      <w:r w:rsidRPr="00813A50">
        <w:rPr>
          <w:i/>
        </w:rPr>
        <w:t>N</w:t>
      </w:r>
      <w:r>
        <w:t>-phenylbenzamidines in conjunction with CO, a palladium acetate catalyst and a copper oxide oxidant in acetic acid to afford the heterocyclic scaffold. Whilst a number of examples were demonstrated, only few functional groups were shown to be tolerant to these conditions. The aromatic ring of the quinazolinone could</w:t>
      </w:r>
      <w:r w:rsidR="00636E03">
        <w:t xml:space="preserve"> only</w:t>
      </w:r>
      <w:r>
        <w:t xml:space="preserve"> be substituted with methyl and methoxy groups in the 6-, 7- and 8-positions, whilst the 2-position of the quinazolinone could be substituted by both alkyl and aryl substituents in good to excellent yields.</w:t>
      </w:r>
      <w:r w:rsidR="00636E03">
        <w:t xml:space="preserve"> No incorporation o</w:t>
      </w:r>
      <w:r w:rsidR="00EC4A38">
        <w:t xml:space="preserve">f </w:t>
      </w:r>
      <w:proofErr w:type="spellStart"/>
      <w:r w:rsidR="00EC4A38">
        <w:t>heteroaryl</w:t>
      </w:r>
      <w:proofErr w:type="spellEnd"/>
      <w:r w:rsidR="00EC4A38">
        <w:t xml:space="preserve"> functionalities were</w:t>
      </w:r>
      <w:r w:rsidR="00636E03">
        <w:t xml:space="preserve"> demonstrated in this case.</w:t>
      </w:r>
      <w:r w:rsidR="00EC4A38">
        <w:t xml:space="preserve"> </w:t>
      </w:r>
      <w:r>
        <w:t xml:space="preserve">Deuterium labelling experiments found C-H palladation </w:t>
      </w:r>
      <w:r w:rsidRPr="00D159CE">
        <w:rPr>
          <w:i/>
        </w:rPr>
        <w:t>via</w:t>
      </w:r>
      <w:r>
        <w:t xml:space="preserve"> formation of intermediate </w:t>
      </w:r>
      <w:r w:rsidR="005F2C5F">
        <w:rPr>
          <w:b/>
        </w:rPr>
        <w:t>36</w:t>
      </w:r>
      <w:r>
        <w:t xml:space="preserve"> to be a key step in the reaction pathway</w:t>
      </w:r>
      <w:r w:rsidR="00BD7599">
        <w:t xml:space="preserve"> (scheme 17)</w:t>
      </w:r>
      <w:r>
        <w:t xml:space="preserve">. </w:t>
      </w:r>
    </w:p>
    <w:p w14:paraId="0B11A3E1" w14:textId="77777777" w:rsidR="00A85699" w:rsidRPr="003E1CE1" w:rsidRDefault="00A85699" w:rsidP="003E1CE1">
      <w:pPr>
        <w:pStyle w:val="RSCB02ArticleText"/>
        <w:spacing w:line="276" w:lineRule="auto"/>
      </w:pPr>
    </w:p>
    <w:p w14:paraId="3EC8951A" w14:textId="749E3BC2" w:rsidR="003E1CE1" w:rsidRPr="00A61D3E" w:rsidRDefault="00714EC7" w:rsidP="003E1CE1">
      <w:pPr>
        <w:pStyle w:val="RSCB02ArticleText"/>
      </w:pPr>
      <w:r>
        <w:rPr>
          <w:b/>
        </w:rPr>
        <w:t xml:space="preserve">3.2 </w:t>
      </w:r>
      <w:r w:rsidR="00A85699">
        <w:rPr>
          <w:b/>
        </w:rPr>
        <w:t>C-H Amination/Amidation Towards Quinazolinones</w:t>
      </w:r>
    </w:p>
    <w:p w14:paraId="300CE049" w14:textId="77777777" w:rsidR="003E1CE1" w:rsidRDefault="003E1CE1" w:rsidP="003E1CE1">
      <w:pPr>
        <w:pStyle w:val="RSCB02ArticleText"/>
        <w:spacing w:line="276" w:lineRule="auto"/>
        <w:rPr>
          <w:b/>
        </w:rPr>
      </w:pPr>
    </w:p>
    <w:p w14:paraId="613F86B4" w14:textId="64C2F216" w:rsidR="00867E90" w:rsidRDefault="00A85699" w:rsidP="00867E90">
      <w:pPr>
        <w:pStyle w:val="RSCB02ArticleText"/>
        <w:spacing w:line="276" w:lineRule="auto"/>
      </w:pPr>
      <w:r>
        <w:t>In 2014, Chiba described a copper-catalysed redox-neutral C-H amination reaction of amidoximes to afford quinazolinones.</w:t>
      </w:r>
      <w:r>
        <w:fldChar w:fldCharType="begin"/>
      </w:r>
      <w:r>
        <w:instrText xml:space="preserve"> ADDIN EN.CITE &lt;EndNote&gt;&lt;Cite&gt;&lt;Author&gt;Chen&lt;/Author&gt;&lt;Year&gt;2014&lt;/Year&gt;&lt;RecNum&gt;183&lt;/RecNum&gt;&lt;DisplayText&gt;&lt;style face="superscript"&gt;46&lt;/style&gt;&lt;/DisplayText&gt;&lt;record&gt;&lt;rec-number&gt;183&lt;/rec-number&gt;&lt;foreign-keys&gt;&lt;key app="EN" db-id="5arv0zesppwezdeexe6vstzh00555tzr5ffv" timestamp="1463808339"&gt;183&lt;/key&gt;&lt;/foreign-keys&gt;&lt;ref-type name="Journal Article"&gt;17&lt;/ref-type&gt;&lt;contributors&gt;&lt;authors&gt;&lt;author&gt;Chen, Hui&lt;/author&gt;&lt;author&gt;Chiba, Shunsuke&lt;/author&gt;&lt;/authors&gt;&lt;/contributors&gt;&lt;titles&gt;&lt;title&gt;Copper-catalyzed redox-neutral C-H amination with amidoximes&lt;/title&gt;&lt;secondary-title&gt;Organic &amp;amp; Biomolecular Chemistry&lt;/secondary-title&gt;&lt;/titles&gt;&lt;periodical&gt;&lt;full-title&gt;Organic &amp;amp; Biomolecular Chemistry&lt;/full-title&gt;&lt;abbr-1&gt;Org. Biomol. Chem.&lt;/abbr-1&gt;&lt;/periodical&gt;&lt;pages&gt;42-46&lt;/pages&gt;&lt;volume&gt;12&lt;/volume&gt;&lt;number&gt;1&lt;/number&gt;&lt;dates&gt;&lt;year&gt;2014&lt;/year&gt;&lt;/dates&gt;&lt;publisher&gt;The Royal Society of Chemistry&lt;/publisher&gt;&lt;isbn&gt;1477-0520&lt;/isbn&gt;&lt;work-type&gt;10.1039/C3OB41871E&lt;/work-type&gt;&lt;urls&gt;&lt;related-urls&gt;&lt;url&gt;http://dx.doi.org/10.1039/C3OB41871E&lt;/url&gt;&lt;/related-urls&gt;&lt;/urls&gt;&lt;electronic-resource-num&gt;10.1039/C3OB41871E&lt;/electronic-resource-num&gt;&lt;/record&gt;&lt;/Cite&gt;&lt;/EndNote&gt;</w:instrText>
      </w:r>
      <w:r>
        <w:fldChar w:fldCharType="separate"/>
      </w:r>
      <w:r w:rsidRPr="00516566">
        <w:rPr>
          <w:noProof/>
          <w:vertAlign w:val="superscript"/>
        </w:rPr>
        <w:t>46</w:t>
      </w:r>
      <w:r>
        <w:fldChar w:fldCharType="end"/>
      </w:r>
      <w:r>
        <w:t xml:space="preserve"> Interestingly, the CuI-catalysed reaction afforded </w:t>
      </w:r>
      <w:r w:rsidR="00867E90">
        <w:t xml:space="preserve">dihydroimidazoles when </w:t>
      </w:r>
      <w:r w:rsidR="00867E90" w:rsidRPr="00AA3D0F">
        <w:rPr>
          <w:i/>
        </w:rPr>
        <w:t>N</w:t>
      </w:r>
      <w:r w:rsidR="00867E90">
        <w:t xml:space="preserve">-alkylamidoximes were used, a process that likely occurs </w:t>
      </w:r>
      <w:r w:rsidR="00867E90" w:rsidRPr="00BD4181">
        <w:rPr>
          <w:i/>
        </w:rPr>
        <w:t>via</w:t>
      </w:r>
      <w:r w:rsidR="00867E90">
        <w:t xml:space="preserve"> an sp</w:t>
      </w:r>
      <w:r w:rsidR="00867E90" w:rsidRPr="00EF63C8">
        <w:rPr>
          <w:vertAlign w:val="superscript"/>
        </w:rPr>
        <w:t>3</w:t>
      </w:r>
      <w:r w:rsidR="00867E90">
        <w:t xml:space="preserve"> C-H amination. Nonetheless, when changing to the alternative </w:t>
      </w:r>
      <w:r w:rsidR="00867E90" w:rsidRPr="00AA3D0F">
        <w:rPr>
          <w:i/>
        </w:rPr>
        <w:t>N</w:t>
      </w:r>
      <w:r w:rsidR="00867E90">
        <w:t>-benzoylamidoximes the reaction proceeded via sp</w:t>
      </w:r>
      <w:r w:rsidR="00867E90" w:rsidRPr="00EF63C8">
        <w:rPr>
          <w:vertAlign w:val="superscript"/>
        </w:rPr>
        <w:t>2</w:t>
      </w:r>
      <w:r w:rsidR="00867E90">
        <w:t xml:space="preserve"> C-H amination to yield quinazolinones. The reaction was found to be compatible with a range of substituents at the amidoxime aryl group, and at the motif, with electron donating and withdrawing groups all demonstrated to be effective. In addition, this process could also be used to generate </w:t>
      </w:r>
      <w:r w:rsidR="00867E90" w:rsidRPr="0061104B">
        <w:rPr>
          <w:i/>
        </w:rPr>
        <w:t>N</w:t>
      </w:r>
      <w:r w:rsidR="00867E90">
        <w:t xml:space="preserve">-benzyl and </w:t>
      </w:r>
      <w:r w:rsidR="00867E90" w:rsidRPr="0061104B">
        <w:rPr>
          <w:i/>
        </w:rPr>
        <w:t>N</w:t>
      </w:r>
      <w:r w:rsidR="00867E90" w:rsidRPr="0061104B">
        <w:t xml:space="preserve">-alkyl </w:t>
      </w:r>
      <w:r w:rsidR="00867E90">
        <w:t>quinazolinones</w:t>
      </w:r>
      <w:r w:rsidR="00867E90" w:rsidRPr="0061104B">
        <w:t xml:space="preserve">. </w:t>
      </w:r>
      <w:r w:rsidR="00867E90">
        <w:t xml:space="preserve">The reaction is believed to proceed </w:t>
      </w:r>
      <w:r w:rsidR="00867E90" w:rsidRPr="00BD4181">
        <w:rPr>
          <w:i/>
        </w:rPr>
        <w:t>via</w:t>
      </w:r>
      <w:r w:rsidR="00867E90">
        <w:t xml:space="preserve"> the formation of an amidinyl radical that undergoes cyclisation onto the benzoyl benzene ring. Not </w:t>
      </w:r>
      <w:r w:rsidR="00867E90">
        <w:lastRenderedPageBreak/>
        <w:t>surprisingly therefore, unsymmetrically substituted benzamide groups led to regiosomeric mixtures, although in promising regioselectivities</w:t>
      </w:r>
      <w:r w:rsidR="005F2C5F">
        <w:t xml:space="preserve"> (</w:t>
      </w:r>
      <w:r w:rsidR="005F2C5F" w:rsidRPr="005F2C5F">
        <w:rPr>
          <w:b/>
        </w:rPr>
        <w:t>44</w:t>
      </w:r>
      <w:r w:rsidR="005F2C5F">
        <w:t>-</w:t>
      </w:r>
      <w:r w:rsidR="005F2C5F" w:rsidRPr="005F2C5F">
        <w:rPr>
          <w:b/>
        </w:rPr>
        <w:t>47</w:t>
      </w:r>
      <w:r w:rsidR="005F2C5F">
        <w:t>)</w:t>
      </w:r>
      <w:r w:rsidR="00867E90">
        <w:t xml:space="preserve">. </w:t>
      </w:r>
      <w:r w:rsidR="00867E90" w:rsidRPr="0061104B">
        <w:t>Nonetheless,</w:t>
      </w:r>
      <w:r w:rsidR="00867E90">
        <w:t xml:space="preserve"> despite </w:t>
      </w:r>
      <w:r w:rsidR="00867E90" w:rsidRPr="0061104B">
        <w:t xml:space="preserve">an attractive scope and good to excellent yields, the </w:t>
      </w:r>
      <w:r w:rsidR="00867E90">
        <w:t xml:space="preserve"> </w:t>
      </w:r>
    </w:p>
    <w:p w14:paraId="685FBC66" w14:textId="502DBF39" w:rsidR="00E05F2F" w:rsidRDefault="00E05F2F" w:rsidP="003E1CE1">
      <w:pPr>
        <w:pStyle w:val="RSCB02ArticleText"/>
        <w:spacing w:line="276" w:lineRule="auto"/>
      </w:pPr>
    </w:p>
    <w:p w14:paraId="1CC6E8EE" w14:textId="1193A081" w:rsidR="00E05F2F" w:rsidRDefault="00B82823" w:rsidP="003E1CE1">
      <w:pPr>
        <w:pStyle w:val="RSCB02ArticleText"/>
        <w:spacing w:line="276" w:lineRule="auto"/>
      </w:pPr>
      <w:r>
        <w:rPr>
          <w:noProof/>
        </w:rPr>
        <w:pict w14:anchorId="463B6A8C">
          <v:shape id="_x0000_s1052" type="#_x0000_t75" style="position:absolute;left:0;text-align:left;margin-left:.3pt;margin-top:-2.7pt;width:260.95pt;height:458.85pt;z-index:251699200;mso-position-horizontal-relative:text;mso-position-vertical-relative:text">
            <v:imagedata r:id="rId47" o:title=""/>
          </v:shape>
          <o:OLEObject Type="Embed" ProgID="ChemDraw.Document.6.0" ShapeID="_x0000_s1052" DrawAspect="Content" ObjectID="_1530881002" r:id="rId48"/>
        </w:pict>
      </w:r>
    </w:p>
    <w:p w14:paraId="135E379F" w14:textId="644CE3F7" w:rsidR="00E05F2F" w:rsidRDefault="00E05F2F" w:rsidP="003E1CE1">
      <w:pPr>
        <w:pStyle w:val="RSCB02ArticleText"/>
        <w:spacing w:line="276" w:lineRule="auto"/>
      </w:pPr>
    </w:p>
    <w:p w14:paraId="1CABF11D" w14:textId="77777777" w:rsidR="00F516A3" w:rsidRDefault="00F516A3" w:rsidP="00E05F2F">
      <w:pPr>
        <w:pStyle w:val="RSCB02ArticleText"/>
        <w:spacing w:line="276" w:lineRule="auto"/>
        <w:jc w:val="left"/>
      </w:pPr>
    </w:p>
    <w:p w14:paraId="5D52F929" w14:textId="77777777" w:rsidR="00F516A3" w:rsidRDefault="00F516A3" w:rsidP="00E05F2F">
      <w:pPr>
        <w:pStyle w:val="RSCB02ArticleText"/>
        <w:spacing w:line="276" w:lineRule="auto"/>
        <w:jc w:val="left"/>
      </w:pPr>
    </w:p>
    <w:p w14:paraId="4CBE0BC5" w14:textId="77777777" w:rsidR="00F516A3" w:rsidRDefault="00F516A3" w:rsidP="00E05F2F">
      <w:pPr>
        <w:pStyle w:val="RSCB02ArticleText"/>
        <w:spacing w:line="276" w:lineRule="auto"/>
        <w:jc w:val="left"/>
      </w:pPr>
    </w:p>
    <w:p w14:paraId="5E6C9A21" w14:textId="77777777" w:rsidR="00F516A3" w:rsidRDefault="00F516A3" w:rsidP="00E05F2F">
      <w:pPr>
        <w:pStyle w:val="RSCB02ArticleText"/>
        <w:spacing w:line="276" w:lineRule="auto"/>
        <w:jc w:val="left"/>
      </w:pPr>
    </w:p>
    <w:p w14:paraId="623061EA" w14:textId="77777777" w:rsidR="00F516A3" w:rsidRDefault="00F516A3" w:rsidP="00E05F2F">
      <w:pPr>
        <w:pStyle w:val="RSCB02ArticleText"/>
        <w:spacing w:line="276" w:lineRule="auto"/>
        <w:jc w:val="left"/>
      </w:pPr>
    </w:p>
    <w:p w14:paraId="54FC1290" w14:textId="77777777" w:rsidR="00F516A3" w:rsidRDefault="00F516A3" w:rsidP="00E05F2F">
      <w:pPr>
        <w:pStyle w:val="RSCB02ArticleText"/>
        <w:spacing w:line="276" w:lineRule="auto"/>
        <w:jc w:val="left"/>
      </w:pPr>
    </w:p>
    <w:p w14:paraId="6C677A50" w14:textId="77777777" w:rsidR="00F516A3" w:rsidRDefault="00F516A3" w:rsidP="00E05F2F">
      <w:pPr>
        <w:pStyle w:val="RSCB02ArticleText"/>
        <w:spacing w:line="276" w:lineRule="auto"/>
        <w:jc w:val="left"/>
      </w:pPr>
    </w:p>
    <w:p w14:paraId="5898BFE9" w14:textId="77777777" w:rsidR="00F516A3" w:rsidRDefault="00F516A3" w:rsidP="00E05F2F">
      <w:pPr>
        <w:pStyle w:val="RSCB02ArticleText"/>
        <w:spacing w:line="276" w:lineRule="auto"/>
        <w:jc w:val="left"/>
      </w:pPr>
    </w:p>
    <w:p w14:paraId="18A58B62" w14:textId="77777777" w:rsidR="00F516A3" w:rsidRDefault="00F516A3" w:rsidP="00E05F2F">
      <w:pPr>
        <w:pStyle w:val="RSCB02ArticleText"/>
        <w:spacing w:line="276" w:lineRule="auto"/>
        <w:jc w:val="left"/>
      </w:pPr>
    </w:p>
    <w:p w14:paraId="6B555BDA" w14:textId="77777777" w:rsidR="00F516A3" w:rsidRDefault="00F516A3" w:rsidP="00E05F2F">
      <w:pPr>
        <w:pStyle w:val="RSCB02ArticleText"/>
        <w:spacing w:line="276" w:lineRule="auto"/>
        <w:jc w:val="left"/>
      </w:pPr>
    </w:p>
    <w:p w14:paraId="4234623E" w14:textId="77777777" w:rsidR="00F516A3" w:rsidRDefault="00F516A3" w:rsidP="00E05F2F">
      <w:pPr>
        <w:pStyle w:val="RSCB02ArticleText"/>
        <w:spacing w:line="276" w:lineRule="auto"/>
        <w:jc w:val="left"/>
      </w:pPr>
    </w:p>
    <w:p w14:paraId="3C59E192" w14:textId="77777777" w:rsidR="00F516A3" w:rsidRDefault="00F516A3" w:rsidP="00E05F2F">
      <w:pPr>
        <w:pStyle w:val="RSCB02ArticleText"/>
        <w:spacing w:line="276" w:lineRule="auto"/>
        <w:jc w:val="left"/>
      </w:pPr>
    </w:p>
    <w:p w14:paraId="469BBC63" w14:textId="77777777" w:rsidR="00F516A3" w:rsidRDefault="00F516A3" w:rsidP="00E05F2F">
      <w:pPr>
        <w:pStyle w:val="RSCB02ArticleText"/>
        <w:spacing w:line="276" w:lineRule="auto"/>
        <w:jc w:val="left"/>
      </w:pPr>
    </w:p>
    <w:p w14:paraId="24449531" w14:textId="77777777" w:rsidR="00F516A3" w:rsidRDefault="00F516A3" w:rsidP="00E05F2F">
      <w:pPr>
        <w:pStyle w:val="RSCB02ArticleText"/>
        <w:spacing w:line="276" w:lineRule="auto"/>
        <w:jc w:val="left"/>
      </w:pPr>
    </w:p>
    <w:p w14:paraId="0D08CD02" w14:textId="77777777" w:rsidR="00F516A3" w:rsidRDefault="00F516A3" w:rsidP="00E05F2F">
      <w:pPr>
        <w:pStyle w:val="RSCB02ArticleText"/>
        <w:spacing w:line="276" w:lineRule="auto"/>
        <w:jc w:val="left"/>
      </w:pPr>
    </w:p>
    <w:p w14:paraId="2CEEDB14" w14:textId="77777777" w:rsidR="00F516A3" w:rsidRDefault="00F516A3" w:rsidP="00E05F2F">
      <w:pPr>
        <w:pStyle w:val="RSCB02ArticleText"/>
        <w:spacing w:line="276" w:lineRule="auto"/>
        <w:jc w:val="left"/>
      </w:pPr>
    </w:p>
    <w:p w14:paraId="5729DC6E" w14:textId="77777777" w:rsidR="00F516A3" w:rsidRDefault="00F516A3" w:rsidP="00E05F2F">
      <w:pPr>
        <w:pStyle w:val="RSCB02ArticleText"/>
        <w:spacing w:line="276" w:lineRule="auto"/>
        <w:jc w:val="left"/>
      </w:pPr>
    </w:p>
    <w:p w14:paraId="64AB1C27" w14:textId="77777777" w:rsidR="00F516A3" w:rsidRDefault="00F516A3" w:rsidP="00E05F2F">
      <w:pPr>
        <w:pStyle w:val="RSCB02ArticleText"/>
        <w:spacing w:line="276" w:lineRule="auto"/>
        <w:jc w:val="left"/>
      </w:pPr>
    </w:p>
    <w:p w14:paraId="6EF531CF" w14:textId="77777777" w:rsidR="00F516A3" w:rsidRDefault="00F516A3" w:rsidP="00E05F2F">
      <w:pPr>
        <w:pStyle w:val="RSCB02ArticleText"/>
        <w:spacing w:line="276" w:lineRule="auto"/>
        <w:jc w:val="left"/>
      </w:pPr>
    </w:p>
    <w:p w14:paraId="0729C707" w14:textId="77777777" w:rsidR="00F516A3" w:rsidRDefault="00F516A3" w:rsidP="00E05F2F">
      <w:pPr>
        <w:pStyle w:val="RSCB02ArticleText"/>
        <w:spacing w:line="276" w:lineRule="auto"/>
        <w:jc w:val="left"/>
      </w:pPr>
    </w:p>
    <w:p w14:paraId="72253707" w14:textId="77777777" w:rsidR="00F516A3" w:rsidRDefault="00F516A3" w:rsidP="00E05F2F">
      <w:pPr>
        <w:pStyle w:val="RSCB02ArticleText"/>
        <w:spacing w:line="276" w:lineRule="auto"/>
        <w:jc w:val="left"/>
      </w:pPr>
    </w:p>
    <w:p w14:paraId="028190D3" w14:textId="77777777" w:rsidR="00F516A3" w:rsidRDefault="00F516A3" w:rsidP="00E05F2F">
      <w:pPr>
        <w:pStyle w:val="RSCB02ArticleText"/>
        <w:spacing w:line="276" w:lineRule="auto"/>
        <w:jc w:val="left"/>
      </w:pPr>
    </w:p>
    <w:p w14:paraId="20680992" w14:textId="77777777" w:rsidR="00F516A3" w:rsidRDefault="00F516A3" w:rsidP="00E05F2F">
      <w:pPr>
        <w:pStyle w:val="RSCB02ArticleText"/>
        <w:spacing w:line="276" w:lineRule="auto"/>
        <w:jc w:val="left"/>
      </w:pPr>
    </w:p>
    <w:p w14:paraId="038DF1FA" w14:textId="77777777" w:rsidR="00F516A3" w:rsidRDefault="00F516A3" w:rsidP="00E05F2F">
      <w:pPr>
        <w:pStyle w:val="RSCB02ArticleText"/>
        <w:spacing w:line="276" w:lineRule="auto"/>
        <w:jc w:val="left"/>
      </w:pPr>
    </w:p>
    <w:p w14:paraId="1CCE4C9A" w14:textId="77777777" w:rsidR="00F516A3" w:rsidRDefault="00F516A3" w:rsidP="00E05F2F">
      <w:pPr>
        <w:pStyle w:val="RSCB02ArticleText"/>
        <w:spacing w:line="276" w:lineRule="auto"/>
        <w:jc w:val="left"/>
      </w:pPr>
    </w:p>
    <w:p w14:paraId="172F5C53" w14:textId="77777777" w:rsidR="00F516A3" w:rsidRDefault="00F516A3" w:rsidP="00E05F2F">
      <w:pPr>
        <w:pStyle w:val="RSCB02ArticleText"/>
        <w:spacing w:line="276" w:lineRule="auto"/>
        <w:jc w:val="left"/>
      </w:pPr>
    </w:p>
    <w:p w14:paraId="717EB296" w14:textId="77777777" w:rsidR="00F516A3" w:rsidRDefault="00F516A3" w:rsidP="00E05F2F">
      <w:pPr>
        <w:pStyle w:val="RSCB02ArticleText"/>
        <w:spacing w:line="276" w:lineRule="auto"/>
        <w:jc w:val="left"/>
      </w:pPr>
    </w:p>
    <w:p w14:paraId="3258588F" w14:textId="77777777" w:rsidR="00F516A3" w:rsidRDefault="00F516A3" w:rsidP="00E05F2F">
      <w:pPr>
        <w:pStyle w:val="RSCB02ArticleText"/>
        <w:spacing w:line="276" w:lineRule="auto"/>
        <w:jc w:val="left"/>
      </w:pPr>
    </w:p>
    <w:p w14:paraId="2E868916" w14:textId="77777777" w:rsidR="00F516A3" w:rsidRDefault="00F516A3" w:rsidP="00E05F2F">
      <w:pPr>
        <w:pStyle w:val="RSCB02ArticleText"/>
        <w:spacing w:line="276" w:lineRule="auto"/>
        <w:jc w:val="left"/>
      </w:pPr>
    </w:p>
    <w:p w14:paraId="26E05EB7" w14:textId="77777777" w:rsidR="00F516A3" w:rsidRDefault="00F516A3" w:rsidP="00E05F2F">
      <w:pPr>
        <w:pStyle w:val="RSCB02ArticleText"/>
        <w:spacing w:line="276" w:lineRule="auto"/>
        <w:jc w:val="left"/>
      </w:pPr>
    </w:p>
    <w:p w14:paraId="1A1D4243" w14:textId="77777777" w:rsidR="00F516A3" w:rsidRDefault="00F516A3" w:rsidP="00E05F2F">
      <w:pPr>
        <w:pStyle w:val="RSCB02ArticleText"/>
        <w:spacing w:line="276" w:lineRule="auto"/>
        <w:jc w:val="left"/>
      </w:pPr>
    </w:p>
    <w:p w14:paraId="580D2787" w14:textId="77777777" w:rsidR="00F516A3" w:rsidRDefault="00F516A3" w:rsidP="00E05F2F">
      <w:pPr>
        <w:pStyle w:val="RSCB02ArticleText"/>
        <w:spacing w:line="276" w:lineRule="auto"/>
        <w:jc w:val="left"/>
      </w:pPr>
    </w:p>
    <w:p w14:paraId="396431E4" w14:textId="77777777" w:rsidR="00F516A3" w:rsidRDefault="00F516A3" w:rsidP="00E05F2F">
      <w:pPr>
        <w:pStyle w:val="RSCB02ArticleText"/>
        <w:spacing w:line="276" w:lineRule="auto"/>
        <w:jc w:val="left"/>
      </w:pPr>
    </w:p>
    <w:p w14:paraId="0629A243" w14:textId="77777777" w:rsidR="00F516A3" w:rsidRDefault="00F516A3" w:rsidP="00E05F2F">
      <w:pPr>
        <w:pStyle w:val="RSCB02ArticleText"/>
        <w:spacing w:line="276" w:lineRule="auto"/>
        <w:jc w:val="left"/>
      </w:pPr>
    </w:p>
    <w:p w14:paraId="74D26A72" w14:textId="273AD840" w:rsidR="00E05F2F" w:rsidRDefault="00EE275D" w:rsidP="00E05F2F">
      <w:pPr>
        <w:pStyle w:val="RSCB02ArticleText"/>
        <w:spacing w:line="276" w:lineRule="auto"/>
        <w:jc w:val="left"/>
      </w:pPr>
      <w:r>
        <w:t>Scheme 16</w:t>
      </w:r>
      <w:r w:rsidR="00E05F2F">
        <w:t>. Yu’s Pd-catalysed C-H activation methodology towards quinazolinones</w:t>
      </w:r>
    </w:p>
    <w:p w14:paraId="300803D9" w14:textId="77777777" w:rsidR="00E05F2F" w:rsidRDefault="00E05F2F" w:rsidP="003E1CE1">
      <w:pPr>
        <w:pStyle w:val="RSCB02ArticleText"/>
        <w:spacing w:line="276" w:lineRule="auto"/>
      </w:pPr>
    </w:p>
    <w:p w14:paraId="633B71DF" w14:textId="40AE4FE0" w:rsidR="00BD7599" w:rsidRDefault="00BD7599" w:rsidP="00867E90">
      <w:pPr>
        <w:pStyle w:val="RSCB02ArticleText"/>
        <w:spacing w:line="276" w:lineRule="auto"/>
      </w:pPr>
      <w:r w:rsidRPr="0061104B">
        <w:t>proced</w:t>
      </w:r>
      <w:r>
        <w:t>ure does require high reaction temperatures and extended reaction times.</w:t>
      </w:r>
    </w:p>
    <w:p w14:paraId="357C4B8E" w14:textId="77777777" w:rsidR="00BD7599" w:rsidRDefault="00BD7599" w:rsidP="00867E90">
      <w:pPr>
        <w:pStyle w:val="RSCB02ArticleText"/>
        <w:spacing w:line="276" w:lineRule="auto"/>
      </w:pPr>
    </w:p>
    <w:p w14:paraId="5E802E84" w14:textId="373EA7AB" w:rsidR="00867E90" w:rsidRDefault="00867E90" w:rsidP="00867E90">
      <w:pPr>
        <w:pStyle w:val="RSCB02ArticleText"/>
        <w:spacing w:line="276" w:lineRule="auto"/>
      </w:pPr>
      <w:r>
        <w:t>Rece</w:t>
      </w:r>
      <w:r w:rsidR="00DD43FD">
        <w:t>nt studies conducted in our laboratory</w:t>
      </w:r>
      <w:r>
        <w:t xml:space="preserve"> has uncovered an oxazoline-directed, rhodium-catalysed </w:t>
      </w:r>
      <w:r w:rsidRPr="00B82E8F">
        <w:rPr>
          <w:i/>
        </w:rPr>
        <w:t>ortho</w:t>
      </w:r>
      <w:r>
        <w:t>-amidation cyclocondensation sequence using trifluoroacetamide that affords functionalised 4-aminoquinazolines, which upon acidic cleavage delivers the corresponding quinazolinones</w:t>
      </w:r>
      <w:r w:rsidR="00BD7599">
        <w:t xml:space="preserve"> (scheme 19</w:t>
      </w:r>
      <w:r w:rsidR="00F516A3">
        <w:t>)</w:t>
      </w:r>
      <w:r>
        <w:t>.</w:t>
      </w:r>
      <w:r>
        <w:fldChar w:fldCharType="begin"/>
      </w:r>
      <w:r>
        <w:instrText xml:space="preserve"> ADDIN EN.CITE &lt;EndNote&gt;&lt;Cite&gt;&lt;Author&gt;Maiden&lt;/Author&gt;&lt;Year&gt;2015&lt;/Year&gt;&lt;RecNum&gt;180&lt;/RecNum&gt;&lt;DisplayText&gt;&lt;style face="superscript"&gt;47&lt;/style&gt;&lt;/DisplayText&gt;&lt;record&gt;&lt;rec-number&gt;180&lt;/rec-number&gt;&lt;foreign-keys&gt;&lt;key app="EN" db-id="5arv0zesppwezdeexe6vstzh00555tzr5ffv" timestamp="1463562096"&gt;180&lt;/key&gt;&lt;/foreign-keys&gt;&lt;ref-type name="Journal Article"&gt;17&lt;/ref-type&gt;&lt;contributors&gt;&lt;authors&gt;&lt;author&gt;Maiden, Tracy M. M.&lt;/author&gt;&lt;author&gt;Swanson, Stephen&lt;/author&gt;&lt;author&gt;Procopiou, Panayiotis A.&lt;/author&gt;&lt;author&gt;Harrity, Joseph P. A.&lt;/author&gt;&lt;/authors&gt;&lt;/contributors&gt;&lt;titles&gt;&lt;title&gt;A Mild and Regioselective Route to Functionalized Quinazolines&lt;/title&gt;&lt;secondary-title&gt;Chemistry – A European Journal&lt;/secondary-title&gt;&lt;/titles&gt;&lt;periodical&gt;&lt;full-title&gt;Chemistry – A European Journal&lt;/full-title&gt;&lt;abbr-1&gt;Chem. Eur. J.&lt;/abbr-1&gt;&lt;/periodical&gt;&lt;pages&gt;14342-14346&lt;/pages&gt;&lt;volume&gt;21&lt;/volume&gt;&lt;number&gt;41&lt;/number&gt;&lt;keywords&gt;&lt;keyword&gt;amidation&lt;/keyword&gt;&lt;keyword&gt;cyclization&lt;/keyword&gt;&lt;keyword&gt;homogeneous catalysis&lt;/keyword&gt;&lt;keyword&gt;oxazolines&lt;/keyword&gt;&lt;keyword&gt;quinazolines&lt;/keyword&gt;&lt;/keywords&gt;&lt;dates&gt;&lt;year&gt;2015&lt;/year&gt;&lt;/dates&gt;&lt;publisher&gt;WILEY-VCH Verlag&lt;/publisher&gt;&lt;isbn&gt;1521-3765&lt;/isbn&gt;&lt;urls&gt;&lt;related-urls&gt;&lt;url&gt;http://dx.doi.org/10.1002/chem.201502891&lt;/url&gt;&lt;/related-urls&gt;&lt;/urls&gt;&lt;electronic-resource-num&gt;10.1002/chem.201502891&lt;/electronic-resource-num&gt;&lt;/record&gt;&lt;/Cite&gt;&lt;/EndNote&gt;</w:instrText>
      </w:r>
      <w:r>
        <w:fldChar w:fldCharType="separate"/>
      </w:r>
      <w:r w:rsidRPr="00516566">
        <w:rPr>
          <w:noProof/>
          <w:vertAlign w:val="superscript"/>
        </w:rPr>
        <w:t>47</w:t>
      </w:r>
      <w:r>
        <w:fldChar w:fldCharType="end"/>
      </w:r>
      <w:r>
        <w:t xml:space="preserve">  This method boasts a number of benefits including low catalyst loadings and mild reaction temperatures. </w:t>
      </w:r>
      <w:r>
        <w:lastRenderedPageBreak/>
        <w:t xml:space="preserve">Furthermore, it is compatible with a range of functionalised aromatic motifs and offers high regioselectivity for mono-amidation products. Subsequent transformation of these motifs with formamidine </w:t>
      </w:r>
    </w:p>
    <w:p w14:paraId="4D82875D" w14:textId="4B55AAB5" w:rsidR="00F516A3" w:rsidRDefault="00F516A3" w:rsidP="00867E90">
      <w:pPr>
        <w:pStyle w:val="RSCB02ArticleText"/>
        <w:spacing w:line="276" w:lineRule="auto"/>
      </w:pPr>
    </w:p>
    <w:p w14:paraId="0F576C8F" w14:textId="3C0D1611" w:rsidR="00F516A3" w:rsidRDefault="00B82823" w:rsidP="00867E90">
      <w:pPr>
        <w:pStyle w:val="RSCB02ArticleText"/>
        <w:spacing w:line="276" w:lineRule="auto"/>
      </w:pPr>
      <w:r>
        <w:rPr>
          <w:noProof/>
        </w:rPr>
        <w:pict w14:anchorId="22ED6C3E">
          <v:shape id="_x0000_s1051" type="#_x0000_t75" style="position:absolute;left:0;text-align:left;margin-left:-.5pt;margin-top:-1.55pt;width:258.75pt;height:305.95pt;z-index:251697152;mso-position-horizontal-relative:text;mso-position-vertical-relative:text">
            <v:imagedata r:id="rId49" o:title=""/>
          </v:shape>
          <o:OLEObject Type="Embed" ProgID="ChemDraw.Document.6.0" ShapeID="_x0000_s1051" DrawAspect="Content" ObjectID="_1530881003" r:id="rId50"/>
        </w:pict>
      </w:r>
    </w:p>
    <w:p w14:paraId="240D7D1F" w14:textId="1871E0A8" w:rsidR="00F516A3" w:rsidRDefault="00F516A3" w:rsidP="00867E90">
      <w:pPr>
        <w:pStyle w:val="RSCB02ArticleText"/>
        <w:spacing w:line="276" w:lineRule="auto"/>
      </w:pPr>
    </w:p>
    <w:p w14:paraId="63C4435A" w14:textId="26D51A46" w:rsidR="00F516A3" w:rsidRDefault="00F516A3" w:rsidP="00867E90">
      <w:pPr>
        <w:pStyle w:val="RSCB02ArticleText"/>
        <w:spacing w:line="276" w:lineRule="auto"/>
      </w:pPr>
    </w:p>
    <w:p w14:paraId="03C9CC52" w14:textId="1014EA8A" w:rsidR="00F516A3" w:rsidRDefault="00F516A3" w:rsidP="00867E90">
      <w:pPr>
        <w:pStyle w:val="RSCB02ArticleText"/>
        <w:spacing w:line="276" w:lineRule="auto"/>
      </w:pPr>
    </w:p>
    <w:p w14:paraId="0D7665B6" w14:textId="22F5D963" w:rsidR="00F516A3" w:rsidRDefault="00F516A3" w:rsidP="00867E90">
      <w:pPr>
        <w:pStyle w:val="RSCB02ArticleText"/>
        <w:spacing w:line="276" w:lineRule="auto"/>
      </w:pPr>
    </w:p>
    <w:p w14:paraId="4CA1663C" w14:textId="59D9A6CE" w:rsidR="00F516A3" w:rsidRDefault="00F516A3" w:rsidP="00867E90">
      <w:pPr>
        <w:pStyle w:val="RSCB02ArticleText"/>
        <w:spacing w:line="276" w:lineRule="auto"/>
      </w:pPr>
    </w:p>
    <w:p w14:paraId="4834C586" w14:textId="34DD6D2B" w:rsidR="00F516A3" w:rsidRDefault="00F516A3" w:rsidP="00867E90">
      <w:pPr>
        <w:pStyle w:val="RSCB02ArticleText"/>
        <w:spacing w:line="276" w:lineRule="auto"/>
      </w:pPr>
    </w:p>
    <w:p w14:paraId="2DB1EC41" w14:textId="41D87B5F" w:rsidR="00F516A3" w:rsidRDefault="00F516A3" w:rsidP="00867E90">
      <w:pPr>
        <w:pStyle w:val="RSCB02ArticleText"/>
        <w:spacing w:line="276" w:lineRule="auto"/>
      </w:pPr>
    </w:p>
    <w:p w14:paraId="2901B073" w14:textId="6B35D32A" w:rsidR="00F516A3" w:rsidRDefault="00F516A3" w:rsidP="00867E90">
      <w:pPr>
        <w:pStyle w:val="RSCB02ArticleText"/>
        <w:spacing w:line="276" w:lineRule="auto"/>
      </w:pPr>
    </w:p>
    <w:p w14:paraId="0AF2D790" w14:textId="13AA1142" w:rsidR="00F516A3" w:rsidRDefault="00F516A3" w:rsidP="00867E90">
      <w:pPr>
        <w:pStyle w:val="RSCB02ArticleText"/>
        <w:spacing w:line="276" w:lineRule="auto"/>
      </w:pPr>
    </w:p>
    <w:p w14:paraId="7E64D05D" w14:textId="741C22D9" w:rsidR="00F516A3" w:rsidRDefault="00F516A3" w:rsidP="00867E90">
      <w:pPr>
        <w:pStyle w:val="RSCB02ArticleText"/>
        <w:spacing w:line="276" w:lineRule="auto"/>
      </w:pPr>
    </w:p>
    <w:p w14:paraId="7671E673" w14:textId="7F535C69" w:rsidR="00F516A3" w:rsidRDefault="00F516A3" w:rsidP="00867E90">
      <w:pPr>
        <w:pStyle w:val="RSCB02ArticleText"/>
        <w:spacing w:line="276" w:lineRule="auto"/>
      </w:pPr>
    </w:p>
    <w:p w14:paraId="0CB60608" w14:textId="66A2E05C" w:rsidR="00F516A3" w:rsidRDefault="00F516A3" w:rsidP="00867E90">
      <w:pPr>
        <w:pStyle w:val="RSCB02ArticleText"/>
        <w:spacing w:line="276" w:lineRule="auto"/>
      </w:pPr>
    </w:p>
    <w:p w14:paraId="118609DC" w14:textId="6E3C813E" w:rsidR="00F516A3" w:rsidRDefault="00F516A3" w:rsidP="00867E90">
      <w:pPr>
        <w:pStyle w:val="RSCB02ArticleText"/>
        <w:spacing w:line="276" w:lineRule="auto"/>
      </w:pPr>
    </w:p>
    <w:p w14:paraId="223712BF" w14:textId="183FA4F8" w:rsidR="00F516A3" w:rsidRDefault="00F516A3" w:rsidP="00867E90">
      <w:pPr>
        <w:pStyle w:val="RSCB02ArticleText"/>
        <w:spacing w:line="276" w:lineRule="auto"/>
      </w:pPr>
    </w:p>
    <w:p w14:paraId="5CA87C95" w14:textId="1162CA59" w:rsidR="00F516A3" w:rsidRDefault="00F516A3" w:rsidP="00867E90">
      <w:pPr>
        <w:pStyle w:val="RSCB02ArticleText"/>
        <w:spacing w:line="276" w:lineRule="auto"/>
      </w:pPr>
    </w:p>
    <w:p w14:paraId="15F973C1" w14:textId="2D396F92" w:rsidR="00F516A3" w:rsidRDefault="00F516A3" w:rsidP="00867E90">
      <w:pPr>
        <w:pStyle w:val="RSCB02ArticleText"/>
        <w:spacing w:line="276" w:lineRule="auto"/>
      </w:pPr>
    </w:p>
    <w:p w14:paraId="41F7D30F" w14:textId="125AC169" w:rsidR="00F516A3" w:rsidRDefault="00F516A3" w:rsidP="00867E90">
      <w:pPr>
        <w:pStyle w:val="RSCB02ArticleText"/>
        <w:spacing w:line="276" w:lineRule="auto"/>
      </w:pPr>
    </w:p>
    <w:p w14:paraId="3EBAA307" w14:textId="7214DDF1" w:rsidR="00F516A3" w:rsidRDefault="00F516A3" w:rsidP="00867E90">
      <w:pPr>
        <w:pStyle w:val="RSCB02ArticleText"/>
        <w:spacing w:line="276" w:lineRule="auto"/>
      </w:pPr>
    </w:p>
    <w:p w14:paraId="2593651B" w14:textId="6C8EDFC5" w:rsidR="00F516A3" w:rsidRDefault="00F516A3" w:rsidP="00867E90">
      <w:pPr>
        <w:pStyle w:val="RSCB02ArticleText"/>
        <w:spacing w:line="276" w:lineRule="auto"/>
      </w:pPr>
    </w:p>
    <w:p w14:paraId="402B6AE9" w14:textId="0F137426" w:rsidR="00F516A3" w:rsidRDefault="00F516A3" w:rsidP="00867E90">
      <w:pPr>
        <w:pStyle w:val="RSCB02ArticleText"/>
        <w:spacing w:line="276" w:lineRule="auto"/>
      </w:pPr>
    </w:p>
    <w:p w14:paraId="785B9737" w14:textId="376B0399" w:rsidR="00F516A3" w:rsidRDefault="00F516A3" w:rsidP="00867E90">
      <w:pPr>
        <w:pStyle w:val="RSCB02ArticleText"/>
        <w:spacing w:line="276" w:lineRule="auto"/>
      </w:pPr>
    </w:p>
    <w:p w14:paraId="1F75E504" w14:textId="714BD3A2" w:rsidR="00F516A3" w:rsidRDefault="00F516A3" w:rsidP="00867E90">
      <w:pPr>
        <w:pStyle w:val="RSCB02ArticleText"/>
        <w:spacing w:line="276" w:lineRule="auto"/>
      </w:pPr>
    </w:p>
    <w:p w14:paraId="0502E597" w14:textId="01E2A476" w:rsidR="00F516A3" w:rsidRDefault="00F516A3" w:rsidP="00867E90">
      <w:pPr>
        <w:pStyle w:val="RSCB02ArticleText"/>
        <w:spacing w:line="276" w:lineRule="auto"/>
      </w:pPr>
    </w:p>
    <w:p w14:paraId="5D08D667" w14:textId="77777777" w:rsidR="00BD7599" w:rsidRDefault="00BD7599" w:rsidP="00E05F2F">
      <w:pPr>
        <w:pStyle w:val="RSCB02ArticleText"/>
        <w:spacing w:line="276" w:lineRule="auto"/>
        <w:jc w:val="left"/>
      </w:pPr>
    </w:p>
    <w:p w14:paraId="5E8D4D0D" w14:textId="6406328C" w:rsidR="00E05F2F" w:rsidRDefault="00EE275D" w:rsidP="00E05F2F">
      <w:pPr>
        <w:pStyle w:val="RSCB02ArticleText"/>
        <w:spacing w:line="276" w:lineRule="auto"/>
        <w:jc w:val="left"/>
      </w:pPr>
      <w:r>
        <w:t>Scheme 17</w:t>
      </w:r>
      <w:r w:rsidR="00E05F2F">
        <w:t>. Zhu’s Pd-catalysed intramolecular carboxamidation to quinazolinones</w:t>
      </w:r>
    </w:p>
    <w:p w14:paraId="2FC57EE2" w14:textId="650C5B50" w:rsidR="00E05F2F" w:rsidRDefault="00E05F2F" w:rsidP="00E05F2F">
      <w:pPr>
        <w:pStyle w:val="RSCB02ArticleText"/>
        <w:spacing w:line="276" w:lineRule="auto"/>
      </w:pPr>
    </w:p>
    <w:p w14:paraId="4AB24B4B" w14:textId="6378A884" w:rsidR="00E05F2F" w:rsidRDefault="00BD7599" w:rsidP="00E05F2F">
      <w:pPr>
        <w:pStyle w:val="RSCB02ArticleText"/>
        <w:spacing w:line="276" w:lineRule="auto"/>
      </w:pPr>
      <w:r>
        <w:t xml:space="preserve">acetate allowed rapid access to the quinazoline scaffold. </w:t>
      </w:r>
      <w:r w:rsidR="00636E03">
        <w:t xml:space="preserve">An excess of oxazoline substrate was found necessary (typically 1.2 to 2.0 equivalents) to avoid unwanted di-amidation occurring. </w:t>
      </w:r>
      <w:r>
        <w:t>We demonstrated the value of our methodology in target orientated synthesis by preparing the tyrosine kinase inhibitor Erlotinib.</w:t>
      </w:r>
      <w:r>
        <w:fldChar w:fldCharType="begin">
          <w:fldData xml:space="preserve">PEVuZE5vdGU+PENpdGU+PEF1dGhvcj5CYXJnaGk8L0F1dGhvcj48WWVhcj4yMDEyPC9ZZWFyPjxS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</w:fldData>
        </w:fldChar>
      </w:r>
      <w:r>
        <w:instrText xml:space="preserve"> ADDIN EN.CITE </w:instrText>
      </w:r>
      <w:r>
        <w:fldChar w:fldCharType="begin">
          <w:fldData xml:space="preserve">PEVuZE5vdGU+PENpdGU+PEF1dGhvcj5CYXJnaGk8L0F1dGhvcj48WWVhcj4yMDEyPC9ZZWFyPjxS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</w:fldData>
        </w:fldChar>
      </w:r>
      <w:r>
        <w:instrText xml:space="preserve"> ADDIN EN.CITE.DATA </w:instrText>
      </w:r>
      <w:r>
        <w:fldChar w:fldCharType="end"/>
      </w:r>
      <w:r>
        <w:fldChar w:fldCharType="separate"/>
      </w:r>
      <w:r w:rsidRPr="00F7280F">
        <w:rPr>
          <w:noProof/>
          <w:vertAlign w:val="superscript"/>
        </w:rPr>
        <w:t>1, 48</w:t>
      </w:r>
      <w:r>
        <w:fldChar w:fldCharType="end"/>
      </w:r>
      <w:r>
        <w:t xml:space="preserve"> A close variant of this methodology that </w:t>
      </w:r>
      <w:r w:rsidR="00E05F2F">
        <w:t>exploited cobalt-catalysis was recently disclosed by Ackermann.</w:t>
      </w:r>
      <w:r w:rsidR="00E05F2F">
        <w:fldChar w:fldCharType="begin"/>
      </w:r>
      <w:r w:rsidR="00E05F2F">
        <w:instrText xml:space="preserve"> ADDIN EN.CITE &lt;EndNote&gt;&lt;Cite&gt;&lt;Author&gt;Mei&lt;/Author&gt;&lt;Year&gt;2016&lt;/Year&gt;&lt;RecNum&gt;182&lt;/RecNum&gt;&lt;DisplayText&gt;&lt;style face="superscript"&gt;49&lt;/style&gt;&lt;/DisplayText&gt;&lt;record&gt;&lt;rec-number&gt;182&lt;/rec-number&gt;&lt;foreign-keys&gt;&lt;key app="EN" db-id="5arv0zesppwezdeexe6vstzh00555tzr5ffv" timestamp="1463562616"&gt;182&lt;/key&gt;&lt;/foreign-keys&gt;&lt;ref-type name="Journal Article"&gt;17&lt;/ref-type&gt;&lt;contributors&gt;&lt;authors&gt;&lt;author&gt;Mei, Ruhuai&lt;/author&gt;&lt;author&gt;Loup, Joachim&lt;/author&gt;&lt;author&gt;Ackermann, Lutz&lt;/author&gt;&lt;/authors&gt;&lt;/contributors&gt;&lt;titles&gt;&lt;title&gt;Oxazolinyl-Assisted C–H Amidation by Cobalt(III) Catalysis&lt;/title&gt;&lt;secondary-title&gt;ACS Catalysis&lt;/secondary-title&gt;&lt;/titles&gt;&lt;periodical&gt;&lt;full-title&gt;ACS Catalysis&lt;/full-title&gt;&lt;/periodical&gt;&lt;pages&gt;793-797&lt;/pages&gt;&lt;volume&gt;6&lt;/volume&gt;&lt;number&gt;2&lt;/number&gt;&lt;dates&gt;&lt;year&gt;2016&lt;/year&gt;&lt;pub-dates&gt;&lt;date&gt;2016/02/05&lt;/date&gt;&lt;/pub-dates&gt;&lt;/dates&gt;&lt;publisher&gt;American Chemical Society&lt;/publisher&gt;&lt;urls&gt;&lt;related-urls&gt;&lt;url&gt;http://dx.doi.org/10.1021/acscatal.5b02661&lt;/url&gt;&lt;/related-urls&gt;&lt;/urls&gt;&lt;electronic-resource-num&gt;10.1021/acscatal.5b02661&lt;/electronic-resource-num&gt;&lt;/record&gt;&lt;/Cite&gt;&lt;/EndNote&gt;</w:instrText>
      </w:r>
      <w:r w:rsidR="00E05F2F">
        <w:fldChar w:fldCharType="separate"/>
      </w:r>
      <w:r w:rsidR="00E05F2F" w:rsidRPr="00516566">
        <w:rPr>
          <w:noProof/>
          <w:vertAlign w:val="superscript"/>
        </w:rPr>
        <w:t>49</w:t>
      </w:r>
      <w:r w:rsidR="00E05F2F">
        <w:fldChar w:fldCharType="end"/>
      </w:r>
      <w:r w:rsidR="00E05F2F">
        <w:t xml:space="preserve"> Furthermore, we have recently shown the applicability of our sequence towards the synthesis of an aza-quinazolinone scaffold, by the utilisation of 2-substituted pyridine scaffolds under rhodium-catalysis.</w:t>
      </w:r>
      <w:r w:rsidR="00A678E2" w:rsidRPr="00A678E2">
        <w:rPr>
          <w:vertAlign w:val="superscript"/>
        </w:rPr>
        <w:t>50</w:t>
      </w:r>
    </w:p>
    <w:p w14:paraId="52BB8E8F" w14:textId="03F6FB42" w:rsidR="00E05F2F" w:rsidRDefault="00E05F2F" w:rsidP="00E05F2F">
      <w:pPr>
        <w:pStyle w:val="RSCB02ArticleText"/>
        <w:spacing w:line="276" w:lineRule="auto"/>
      </w:pPr>
    </w:p>
    <w:p w14:paraId="3511BEA9" w14:textId="360966D7" w:rsidR="00E05F2F" w:rsidRDefault="00E05F2F" w:rsidP="00E05F2F">
      <w:pPr>
        <w:pStyle w:val="RSCB02ArticleText"/>
        <w:spacing w:line="276" w:lineRule="auto"/>
      </w:pPr>
      <w:r>
        <w:t xml:space="preserve">More recently, benzimines and benzimidates have been employed in conjunction with azides or dioxazolones for the metal-catalysed synthesis of quinazolinones </w:t>
      </w:r>
      <w:r w:rsidRPr="00E00461">
        <w:rPr>
          <w:i/>
        </w:rPr>
        <w:t>via</w:t>
      </w:r>
      <w:r>
        <w:t xml:space="preserve"> C-H activation. </w:t>
      </w:r>
      <w:r w:rsidR="00867E90">
        <w:t>Indeed, near-simultaneous reports by Zhu, Jiao, Glorius and Li all demonstrated the ability of the imine-type directing group to promote a mild intermolecular annulation to generate a range of highly-functionalised quinazolines, which upon hydrolysis can afford the parent quinazolinones</w:t>
      </w:r>
      <w:r w:rsidR="00BD7599">
        <w:t xml:space="preserve"> (scheme 20)</w:t>
      </w:r>
      <w:r w:rsidR="00867E90">
        <w:t>.</w:t>
      </w:r>
      <w:r w:rsidR="00867E90">
        <w:fldChar w:fldCharType="begin">
          <w:fldData xml:space="preserve">PEVuZE5vdGU+PENpdGU+PEF1dGhvcj5XYW5nPC9BdXRob3I+PFllYXI+MjAxNjwvWWVhcj48UmVj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</w:fldData>
        </w:fldChar>
      </w:r>
      <w:r w:rsidR="00867E90">
        <w:instrText xml:space="preserve"> ADDIN EN.CITE </w:instrText>
      </w:r>
      <w:r w:rsidR="00867E90">
        <w:fldChar w:fldCharType="begin">
          <w:fldData xml:space="preserve">PEVuZE5vdGU+PENpdGU+PEF1dGhvcj5XYW5nPC9BdXRob3I+PFllYXI+MjAxNjwvWWVhcj48UmVj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</w:fldData>
        </w:fldChar>
      </w:r>
      <w:r w:rsidR="00867E90">
        <w:instrText xml:space="preserve"> ADDIN EN.CITE.DATA </w:instrText>
      </w:r>
      <w:r w:rsidR="00867E90">
        <w:fldChar w:fldCharType="end"/>
      </w:r>
      <w:r w:rsidR="00867E90">
        <w:fldChar w:fldCharType="separate"/>
      </w:r>
      <w:r w:rsidR="00A678E2">
        <w:rPr>
          <w:noProof/>
          <w:vertAlign w:val="superscript"/>
        </w:rPr>
        <w:t>51</w:t>
      </w:r>
      <w:r w:rsidR="00867E90" w:rsidRPr="00516566">
        <w:rPr>
          <w:noProof/>
          <w:vertAlign w:val="superscript"/>
        </w:rPr>
        <w:t>-5</w:t>
      </w:r>
      <w:r w:rsidR="00A678E2">
        <w:rPr>
          <w:noProof/>
          <w:vertAlign w:val="superscript"/>
        </w:rPr>
        <w:t>4</w:t>
      </w:r>
      <w:r w:rsidR="00867E90">
        <w:fldChar w:fldCharType="end"/>
      </w:r>
      <w:r w:rsidR="00867E90">
        <w:t xml:space="preserve"> Zhu’s report utilised rhodium-catalysis in conjunction with </w:t>
      </w:r>
      <w:r w:rsidR="00867E90">
        <w:lastRenderedPageBreak/>
        <w:t>dioxazolones as the amine source, and highlighted the successful implementation of a range of functionalised methyl phenylimidates under these reaction conditions. Moreover,</w:t>
      </w:r>
      <w:r w:rsidR="00A425DB">
        <w:t xml:space="preserve"> </w:t>
      </w:r>
      <w:r w:rsidR="00867E90">
        <w:t xml:space="preserve">a variety of substitution patterns and functional groups were well tolerated, and a range of dioxazolones bearing both aryl and alkyl substituents were </w:t>
      </w:r>
      <w:r w:rsidR="00A425DB">
        <w:t>accommodated</w:t>
      </w:r>
      <w:r w:rsidR="00867E90">
        <w:t xml:space="preserve"> in good to excellent </w:t>
      </w:r>
    </w:p>
    <w:p w14:paraId="18B6140B" w14:textId="60A18767" w:rsidR="00CE404F" w:rsidRDefault="00CE404F" w:rsidP="00E05F2F">
      <w:pPr>
        <w:pStyle w:val="RSCB02ArticleText"/>
        <w:spacing w:line="276" w:lineRule="auto"/>
      </w:pPr>
    </w:p>
    <w:p w14:paraId="3763C4CD" w14:textId="2580D913" w:rsidR="00CE404F" w:rsidRDefault="00B82823" w:rsidP="00E05F2F">
      <w:pPr>
        <w:pStyle w:val="RSCB02ArticleText"/>
        <w:spacing w:line="276" w:lineRule="auto"/>
      </w:pPr>
      <w:r>
        <w:rPr>
          <w:noProof/>
        </w:rPr>
        <w:pict w14:anchorId="179B833D">
          <v:shape id="_x0000_s1050" type="#_x0000_t75" style="position:absolute;left:0;text-align:left;margin-left:-11.7pt;margin-top:3.4pt;width:258.4pt;height:387.45pt;z-index:251695104;mso-position-horizontal-relative:text;mso-position-vertical-relative:text">
            <v:imagedata r:id="rId51" o:title=""/>
          </v:shape>
          <o:OLEObject Type="Embed" ProgID="ChemDraw.Document.6.0" ShapeID="_x0000_s1050" DrawAspect="Content" ObjectID="_1530881004" r:id="rId52"/>
        </w:pict>
      </w:r>
    </w:p>
    <w:p w14:paraId="4EB5672B" w14:textId="557C882C" w:rsidR="00CE404F" w:rsidRDefault="00CE404F" w:rsidP="00E05F2F">
      <w:pPr>
        <w:pStyle w:val="RSCB02ArticleText"/>
        <w:spacing w:line="276" w:lineRule="auto"/>
      </w:pPr>
    </w:p>
    <w:p w14:paraId="0E5D2D2E" w14:textId="6473ED33" w:rsidR="00CE404F" w:rsidRDefault="00CE404F" w:rsidP="00E05F2F">
      <w:pPr>
        <w:pStyle w:val="RSCB02ArticleText"/>
        <w:spacing w:line="276" w:lineRule="auto"/>
      </w:pPr>
    </w:p>
    <w:p w14:paraId="4E5FBA48" w14:textId="398540C3" w:rsidR="00CE404F" w:rsidRDefault="00CE404F" w:rsidP="00E05F2F">
      <w:pPr>
        <w:pStyle w:val="RSCB02ArticleText"/>
        <w:spacing w:line="276" w:lineRule="auto"/>
      </w:pPr>
    </w:p>
    <w:p w14:paraId="48124198" w14:textId="578948B4" w:rsidR="00CE404F" w:rsidRDefault="00CE404F" w:rsidP="00E05F2F">
      <w:pPr>
        <w:pStyle w:val="RSCB02ArticleText"/>
        <w:spacing w:line="276" w:lineRule="auto"/>
      </w:pPr>
    </w:p>
    <w:p w14:paraId="48B71142" w14:textId="3DF13370" w:rsidR="00CE404F" w:rsidRDefault="00CE404F" w:rsidP="00E05F2F">
      <w:pPr>
        <w:pStyle w:val="RSCB02ArticleText"/>
        <w:spacing w:line="276" w:lineRule="auto"/>
      </w:pPr>
    </w:p>
    <w:p w14:paraId="694F35AA" w14:textId="0E048D6F" w:rsidR="00CE404F" w:rsidRDefault="00CE404F" w:rsidP="00E05F2F">
      <w:pPr>
        <w:pStyle w:val="RSCB02ArticleText"/>
        <w:spacing w:line="276" w:lineRule="auto"/>
      </w:pPr>
    </w:p>
    <w:p w14:paraId="5FB2891B" w14:textId="37DCCD35" w:rsidR="00CE404F" w:rsidRDefault="00CE404F" w:rsidP="00E05F2F">
      <w:pPr>
        <w:pStyle w:val="RSCB02ArticleText"/>
        <w:spacing w:line="276" w:lineRule="auto"/>
      </w:pPr>
    </w:p>
    <w:p w14:paraId="72E0FF06" w14:textId="53430568" w:rsidR="00CE404F" w:rsidRDefault="00CE404F" w:rsidP="00E05F2F">
      <w:pPr>
        <w:pStyle w:val="RSCB02ArticleText"/>
        <w:spacing w:line="276" w:lineRule="auto"/>
      </w:pPr>
    </w:p>
    <w:p w14:paraId="4D3339A7" w14:textId="2F92EF67" w:rsidR="00CE404F" w:rsidRDefault="00CE404F" w:rsidP="00E05F2F">
      <w:pPr>
        <w:pStyle w:val="RSCB02ArticleText"/>
        <w:spacing w:line="276" w:lineRule="auto"/>
      </w:pPr>
    </w:p>
    <w:p w14:paraId="32F720E7" w14:textId="486A1169" w:rsidR="00CE404F" w:rsidRDefault="00CE404F" w:rsidP="00E05F2F">
      <w:pPr>
        <w:pStyle w:val="RSCB02ArticleText"/>
        <w:spacing w:line="276" w:lineRule="auto"/>
      </w:pPr>
    </w:p>
    <w:p w14:paraId="282ACC5A" w14:textId="78CC3A55" w:rsidR="00CE404F" w:rsidRDefault="00CE404F" w:rsidP="00E05F2F">
      <w:pPr>
        <w:pStyle w:val="RSCB02ArticleText"/>
        <w:spacing w:line="276" w:lineRule="auto"/>
      </w:pPr>
    </w:p>
    <w:p w14:paraId="4DE6C989" w14:textId="27D7F327" w:rsidR="00CE404F" w:rsidRDefault="00CE404F" w:rsidP="00E05F2F">
      <w:pPr>
        <w:pStyle w:val="RSCB02ArticleText"/>
        <w:spacing w:line="276" w:lineRule="auto"/>
      </w:pPr>
    </w:p>
    <w:p w14:paraId="2297DABD" w14:textId="40A01632" w:rsidR="00CE404F" w:rsidRDefault="00CE404F" w:rsidP="00E05F2F">
      <w:pPr>
        <w:pStyle w:val="RSCB02ArticleText"/>
        <w:spacing w:line="276" w:lineRule="auto"/>
      </w:pPr>
    </w:p>
    <w:p w14:paraId="58805F11" w14:textId="78F1D220" w:rsidR="00CE404F" w:rsidRDefault="00CE404F" w:rsidP="00E05F2F">
      <w:pPr>
        <w:pStyle w:val="RSCB02ArticleText"/>
        <w:spacing w:line="276" w:lineRule="auto"/>
      </w:pPr>
    </w:p>
    <w:p w14:paraId="7017153A" w14:textId="61CC9375" w:rsidR="00CE404F" w:rsidRDefault="00CE404F" w:rsidP="00E05F2F">
      <w:pPr>
        <w:pStyle w:val="RSCB02ArticleText"/>
        <w:spacing w:line="276" w:lineRule="auto"/>
      </w:pPr>
    </w:p>
    <w:p w14:paraId="0041E7B1" w14:textId="41F3A4DC" w:rsidR="00CE404F" w:rsidRDefault="00CE404F" w:rsidP="00E05F2F">
      <w:pPr>
        <w:pStyle w:val="RSCB02ArticleText"/>
        <w:spacing w:line="276" w:lineRule="auto"/>
      </w:pPr>
    </w:p>
    <w:p w14:paraId="3B087007" w14:textId="021F7BD1" w:rsidR="00CE404F" w:rsidRDefault="00CE404F" w:rsidP="00E05F2F">
      <w:pPr>
        <w:pStyle w:val="RSCB02ArticleText"/>
        <w:spacing w:line="276" w:lineRule="auto"/>
      </w:pPr>
    </w:p>
    <w:p w14:paraId="0CDDBB13" w14:textId="5614C588" w:rsidR="00CE404F" w:rsidRDefault="00CE404F" w:rsidP="00E05F2F">
      <w:pPr>
        <w:pStyle w:val="RSCB02ArticleText"/>
        <w:spacing w:line="276" w:lineRule="auto"/>
      </w:pPr>
    </w:p>
    <w:p w14:paraId="75EAE38C" w14:textId="0D003DF2" w:rsidR="00CE404F" w:rsidRDefault="00CE404F" w:rsidP="00E05F2F">
      <w:pPr>
        <w:pStyle w:val="RSCB02ArticleText"/>
        <w:spacing w:line="276" w:lineRule="auto"/>
      </w:pPr>
    </w:p>
    <w:p w14:paraId="5D551E37" w14:textId="5CF3F2E5" w:rsidR="00CE404F" w:rsidRDefault="00CE404F" w:rsidP="00E05F2F">
      <w:pPr>
        <w:pStyle w:val="RSCB02ArticleText"/>
        <w:spacing w:line="276" w:lineRule="auto"/>
      </w:pPr>
    </w:p>
    <w:p w14:paraId="666BAEC7" w14:textId="5F620571" w:rsidR="00CE404F" w:rsidRDefault="00CE404F" w:rsidP="00E05F2F">
      <w:pPr>
        <w:pStyle w:val="RSCB02ArticleText"/>
        <w:spacing w:line="276" w:lineRule="auto"/>
      </w:pPr>
    </w:p>
    <w:p w14:paraId="4E779A7D" w14:textId="2AD8DA60" w:rsidR="00CE404F" w:rsidRDefault="00CE404F" w:rsidP="00E05F2F">
      <w:pPr>
        <w:pStyle w:val="RSCB02ArticleText"/>
        <w:spacing w:line="276" w:lineRule="auto"/>
      </w:pPr>
    </w:p>
    <w:p w14:paraId="5C3E6426" w14:textId="5E9056E4" w:rsidR="00CE404F" w:rsidRDefault="00CE404F" w:rsidP="00E05F2F">
      <w:pPr>
        <w:pStyle w:val="RSCB02ArticleText"/>
        <w:spacing w:line="276" w:lineRule="auto"/>
      </w:pPr>
    </w:p>
    <w:p w14:paraId="62624A4F" w14:textId="74DEDFEF" w:rsidR="00CE404F" w:rsidRDefault="00CE404F" w:rsidP="00E05F2F">
      <w:pPr>
        <w:pStyle w:val="RSCB02ArticleText"/>
        <w:spacing w:line="276" w:lineRule="auto"/>
      </w:pPr>
    </w:p>
    <w:p w14:paraId="2541C74A" w14:textId="0B590B6D" w:rsidR="00CE404F" w:rsidRDefault="00CE404F" w:rsidP="00E05F2F">
      <w:pPr>
        <w:pStyle w:val="RSCB02ArticleText"/>
        <w:spacing w:line="276" w:lineRule="auto"/>
      </w:pPr>
    </w:p>
    <w:p w14:paraId="721800CD" w14:textId="7005B103" w:rsidR="00CE404F" w:rsidRDefault="00CE404F" w:rsidP="00E05F2F">
      <w:pPr>
        <w:pStyle w:val="RSCB02ArticleText"/>
        <w:spacing w:line="276" w:lineRule="auto"/>
      </w:pPr>
    </w:p>
    <w:p w14:paraId="2564B847" w14:textId="689CD2F4" w:rsidR="00CE404F" w:rsidRDefault="00CE404F" w:rsidP="00E05F2F">
      <w:pPr>
        <w:pStyle w:val="RSCB02ArticleText"/>
        <w:spacing w:line="276" w:lineRule="auto"/>
      </w:pPr>
    </w:p>
    <w:p w14:paraId="6355CDE1" w14:textId="29FB95FF" w:rsidR="00CE404F" w:rsidRDefault="00CE404F" w:rsidP="00E05F2F">
      <w:pPr>
        <w:pStyle w:val="RSCB02ArticleText"/>
        <w:spacing w:line="276" w:lineRule="auto"/>
      </w:pPr>
    </w:p>
    <w:p w14:paraId="33B61EAB" w14:textId="7BE6C3E5" w:rsidR="00CE404F" w:rsidRDefault="00CE404F" w:rsidP="00E05F2F">
      <w:pPr>
        <w:pStyle w:val="RSCB02ArticleText"/>
        <w:spacing w:line="276" w:lineRule="auto"/>
      </w:pPr>
    </w:p>
    <w:p w14:paraId="1DD1A51A" w14:textId="28E36A2D" w:rsidR="00A85699" w:rsidRDefault="00A85699" w:rsidP="00E05F2F">
      <w:pPr>
        <w:pStyle w:val="RSCB02ArticleText"/>
        <w:spacing w:line="276" w:lineRule="auto"/>
        <w:jc w:val="left"/>
      </w:pPr>
    </w:p>
    <w:p w14:paraId="59599DEA" w14:textId="77777777" w:rsidR="00F516A3" w:rsidRDefault="00F516A3" w:rsidP="00B51840">
      <w:pPr>
        <w:pStyle w:val="RSCB02ArticleText"/>
        <w:spacing w:line="276" w:lineRule="auto"/>
        <w:jc w:val="left"/>
      </w:pPr>
    </w:p>
    <w:p w14:paraId="731DEA3D" w14:textId="77777777" w:rsidR="00F516A3" w:rsidRDefault="00F516A3" w:rsidP="00B51840">
      <w:pPr>
        <w:pStyle w:val="RSCB02ArticleText"/>
        <w:spacing w:line="276" w:lineRule="auto"/>
        <w:jc w:val="left"/>
      </w:pPr>
    </w:p>
    <w:p w14:paraId="0EB7A92B" w14:textId="1782D217" w:rsidR="00A85699" w:rsidRDefault="00EE275D" w:rsidP="00B51840">
      <w:pPr>
        <w:pStyle w:val="RSCB02ArticleText"/>
        <w:spacing w:line="276" w:lineRule="auto"/>
        <w:jc w:val="left"/>
      </w:pPr>
      <w:r>
        <w:t>Scheme 18</w:t>
      </w:r>
      <w:r w:rsidR="00B51840">
        <w:t>. Chiba’s Cu-catalyz</w:t>
      </w:r>
      <w:r w:rsidR="00E05F2F">
        <w:t xml:space="preserve">ed </w:t>
      </w:r>
      <w:r w:rsidR="00E05F2F" w:rsidRPr="00672330">
        <w:rPr>
          <w:i/>
        </w:rPr>
        <w:t>N</w:t>
      </w:r>
      <w:r w:rsidR="00E05F2F">
        <w:t>-benzoylamidoxime C-H amination</w:t>
      </w:r>
    </w:p>
    <w:p w14:paraId="454A3868" w14:textId="77777777" w:rsidR="00E05F2F" w:rsidRDefault="00E05F2F" w:rsidP="003E1CE1">
      <w:pPr>
        <w:pStyle w:val="RSCB02ArticleText"/>
        <w:spacing w:line="276" w:lineRule="auto"/>
      </w:pPr>
    </w:p>
    <w:p w14:paraId="0D01F5E4" w14:textId="5E488926" w:rsidR="00E05F2F" w:rsidRDefault="00BD7599" w:rsidP="003E1CE1">
      <w:pPr>
        <w:pStyle w:val="RSCB02ArticleText"/>
        <w:spacing w:line="276" w:lineRule="auto"/>
      </w:pPr>
      <w:r>
        <w:t>yield.</w:t>
      </w:r>
      <w:r w:rsidRPr="00661CAF">
        <w:rPr>
          <w:vertAlign w:val="superscript"/>
        </w:rPr>
        <w:t>53</w:t>
      </w:r>
      <w:r>
        <w:t xml:space="preserve"> Jiao described a similar rhodium-catalysed reaction pathway, however this group utilised alkyl azide sources in place of dioxazolones and they required the use of an a copper co-catalyst.</w:t>
      </w:r>
      <w:r>
        <w:fldChar w:fldCharType="begin"/>
      </w:r>
      <w:r>
        <w:instrText xml:space="preserve"> ADDIN EN.CITE &lt;EndNote&gt;&lt;Cite&gt;&lt;Author&gt;Wang&lt;/Author&gt;&lt;Year&gt;2016&lt;/Year&gt;&lt;RecNum&gt;176&lt;/RecNum&gt;&lt;DisplayText&gt;&lt;style face="superscript"&gt;51&lt;/style&gt;&lt;/DisplayText&gt;&lt;record&gt;&lt;rec-number&gt;176&lt;/rec-number&gt;&lt;foreign-keys&gt;&lt;key app="EN" db-id="5arv0zesppwezdeexe6vstzh00555tzr5ffv" timestamp="1463561766"&gt;176&lt;/key&gt;&lt;/foreign-keys&gt;&lt;ref-type name="Journal Article"&gt;17&lt;/ref-type&gt;&lt;contributors&gt;&lt;authors&gt;&lt;author&gt;Wang, Xiaoyang&lt;/author&gt;&lt;author&gt;Jiao, Ning&lt;/author&gt;&lt;/authors&gt;&lt;/contributors&gt;&lt;titles&gt;&lt;title&gt;Rh- and Cu-Cocatalyzed Aerobic Oxidative Approach to Quinazolines via [4 + 2] C–H Annulation with Alkyl Azides&lt;/title&gt;&lt;secondary-title&gt;Organic Letters&lt;/secondary-title&gt;&lt;/titles&gt;&lt;periodical&gt;&lt;full-title&gt;Organic Letters&lt;/full-title&gt;&lt;abbr-1&gt;Org. Lett.&lt;/abbr-1&gt;&lt;abbr-2&gt;Org Lett&lt;/abbr-2&gt;&lt;/periodical&gt;&lt;pages&gt;2150-2153&lt;/pages&gt;&lt;volume&gt;18&lt;/volume&gt;&lt;number&gt;9&lt;/number&gt;&lt;dates&gt;&lt;year&gt;2016&lt;/year&gt;&lt;pub-dates&gt;&lt;date&gt;2016/05/06&lt;/date&gt;&lt;/pub-dates&gt;&lt;/dates&gt;&lt;publisher&gt;American Chemical Society&lt;/publisher&gt;&lt;isbn&gt;1523-7060&lt;/isbn&gt;&lt;urls&gt;&lt;related-urls&gt;&lt;url&gt;http://dx.doi.org/10.1021/acs.orglett.6b00774&lt;/url&gt;&lt;/related-urls&gt;&lt;/urls&gt;&lt;electronic-resource-num&gt;10.1021/acs.orglett.6b00774&lt;/electronic-resource-num&gt;&lt;/record&gt;&lt;/Cite&gt;&lt;/EndNote&gt;</w:instrText>
      </w:r>
      <w:r>
        <w:fldChar w:fldCharType="separate"/>
      </w:r>
      <w:r w:rsidRPr="00516566">
        <w:rPr>
          <w:noProof/>
          <w:vertAlign w:val="superscript"/>
        </w:rPr>
        <w:t>5</w:t>
      </w:r>
      <w:r>
        <w:rPr>
          <w:noProof/>
          <w:vertAlign w:val="superscript"/>
        </w:rPr>
        <w:t>2</w:t>
      </w:r>
      <w:r>
        <w:fldChar w:fldCharType="end"/>
      </w:r>
      <w:r>
        <w:t xml:space="preserve"> Again, a large </w:t>
      </w:r>
      <w:r w:rsidR="00A425DB">
        <w:t xml:space="preserve">substrate scope was demonstrated, however in comparison to Zhu’s methodology, the use of this method for the </w:t>
      </w:r>
      <w:r w:rsidR="00867E90">
        <w:t>incorporation of alkyl substituents in the 2-position of the products was less successful. Glori</w:t>
      </w:r>
      <w:r w:rsidR="00824E46">
        <w:t>us’ report disclosed a reaction</w:t>
      </w:r>
      <w:r w:rsidR="00867E90">
        <w:t xml:space="preserve"> between dioxazolones and benzimines/benzimidates to afford quinazoline heterocycles.</w:t>
      </w:r>
      <w:r w:rsidR="00867E90">
        <w:fldChar w:fldCharType="begin"/>
      </w:r>
      <w:r w:rsidR="00867E90">
        <w:instrText xml:space="preserve"> ADDIN EN.CITE &lt;EndNote&gt;&lt;Cite&gt;&lt;Author&gt;Wang&lt;/Author&gt;&lt;Year&gt;2016&lt;/Year&gt;&lt;RecNum&gt;178&lt;/RecNum&gt;&lt;DisplayText&gt;&lt;style face="superscript"&gt;50&lt;/style&gt;&lt;/DisplayText&gt;&lt;record&gt;&lt;rec-number&gt;178&lt;/rec-number&gt;&lt;foreign-keys&gt;&lt;key app="EN" db-id="5arv0zesppwezdeexe6vstzh00555tzr5ffv" timestamp="1463561807"&gt;178&lt;/key&gt;&lt;/foreign-keys&gt;&lt;ref-type name="Journal Article"&gt;17&lt;/ref-type&gt;&lt;contributors&gt;&lt;authors&gt;&lt;author&gt;Wang, Xiaoming&lt;/author&gt;&lt;author&gt;Lerchen, Andreas&lt;/author&gt;&lt;author&gt;Glorius, Frank&lt;/author&gt;&lt;/authors&gt;&lt;/contributors&gt;&lt;titles&gt;&lt;title&gt;A Comparative Investigation: Group 9 Cp*M(III)-Catalyzed Formal [4 + 2] Cycloaddition as an Atom-Economic Approach to Quinazolines&lt;/title&gt;&lt;secondary-title&gt;Organic Letters&lt;/secondary-title&gt;&lt;/titles&gt;&lt;periodical&gt;&lt;full-title&gt;Organic Letters&lt;/full-title&gt;&lt;abbr-1&gt;Org. Lett.&lt;/abbr-1&gt;&lt;abbr-2&gt;Org Lett&lt;/abbr-2&gt;&lt;/periodical&gt;&lt;pages&gt;2090-2093&lt;/pages&gt;&lt;volume&gt;18&lt;/volume&gt;&lt;number&gt;9&lt;/number&gt;&lt;dates&gt;&lt;year&gt;2016&lt;/year&gt;&lt;pub-dates&gt;&lt;date&gt;2016/05/06&lt;/date&gt;&lt;/pub-dates&gt;&lt;/dates&gt;&lt;publisher&gt;American Chemical Society&lt;/publisher&gt;&lt;isbn&gt;1523-7060&lt;/isbn&gt;&lt;urls&gt;&lt;related-urls&gt;&lt;url&gt;http://dx.doi.org/10.1021/acs.orglett.6b00716&lt;/url&gt;&lt;/related-urls&gt;&lt;/urls&gt;&lt;electronic-resource-num&gt;10.1021/acs.orglett.6b00716&lt;/electronic-resource-num&gt;&lt;/record&gt;&lt;/Cite&gt;&lt;/EndNote&gt;</w:instrText>
      </w:r>
      <w:r w:rsidR="00867E90">
        <w:fldChar w:fldCharType="separate"/>
      </w:r>
      <w:r w:rsidR="00867E90" w:rsidRPr="00516566">
        <w:rPr>
          <w:noProof/>
          <w:vertAlign w:val="superscript"/>
        </w:rPr>
        <w:t>5</w:t>
      </w:r>
      <w:r w:rsidR="00A678E2">
        <w:rPr>
          <w:noProof/>
          <w:vertAlign w:val="superscript"/>
        </w:rPr>
        <w:t>1</w:t>
      </w:r>
      <w:r w:rsidR="00867E90">
        <w:fldChar w:fldCharType="end"/>
      </w:r>
      <w:r w:rsidR="00867E90">
        <w:t xml:space="preserve"> Interestingly, and in contrast to the </w:t>
      </w:r>
      <w:r w:rsidR="00867E90">
        <w:lastRenderedPageBreak/>
        <w:t xml:space="preserve">work demonstrated by Zhu, rhodium-catalysis was found to afford over amidated products, whilst iridium-catalysts was found to be sluggish promoters of this transformation. However, cobalt-based catalyst systems proved to be optimal and delivered a range of heterocycle products. Finally, Li also described a cobalt(III)-catalysed quinazoline synthesis that promoted the reaction between </w:t>
      </w:r>
      <w:r w:rsidR="00867E90" w:rsidRPr="00745E28">
        <w:rPr>
          <w:i/>
        </w:rPr>
        <w:t>N</w:t>
      </w:r>
      <w:r w:rsidR="00867E90">
        <w:t>-sulfinylimines and benzimidates, with dioxazolones.</w:t>
      </w:r>
      <w:r w:rsidR="00867E90">
        <w:fldChar w:fldCharType="begin"/>
      </w:r>
      <w:r w:rsidR="00867E90">
        <w:instrText xml:space="preserve"> ADDIN EN.CITE &lt;EndNote&gt;&lt;Cite&gt;&lt;Author&gt;Wang&lt;/Author&gt;&lt;Year&gt;2016&lt;/Year&gt;&lt;RecNum&gt;186&lt;/RecNum&gt;&lt;DisplayText&gt;&lt;style face="superscript"&gt;53&lt;/style&gt;&lt;/DisplayText&gt;&lt;record&gt;&lt;rec-number&gt;186&lt;/rec-number&gt;&lt;foreign-keys&gt;&lt;key app="EN" db-id="5arv0zesppwezdeexe6vstzh00555tzr5ffv" timestamp="1463972772"&gt;186&lt;/key&gt;&lt;/foreign-keys&gt;&lt;ref-type name="Journal Article"&gt;17&lt;/ref-type&gt;&lt;contributors&gt;&lt;authors&gt;&lt;author&gt;Wang, Fen&lt;/author&gt;&lt;author&gt;Wang, He&lt;/author&gt;&lt;author&gt;Wang, Qiang&lt;/author&gt;&lt;author&gt;Yu, Songjie&lt;/author&gt;&lt;author&gt;Li, Xingwei&lt;/author&gt;&lt;/authors&gt;&lt;/contributors&gt;&lt;titles&gt;&lt;title&gt;Co(III)-Catalyzed Synthesis of Quinazolines via C–H Activation of N-Sulfinylimines and Benzimidates&lt;/title&gt;&lt;secondary-title&gt;Organic Letters&lt;/secondary-title&gt;&lt;/titles&gt;&lt;periodical&gt;&lt;full-title&gt;Organic Letters&lt;/full-title&gt;&lt;abbr-1&gt;Org. Lett.&lt;/abbr-1&gt;&lt;abbr-2&gt;Org Lett&lt;/abbr-2&gt;&lt;/periodical&gt;&lt;pages&gt;1306-1309&lt;/pages&gt;&lt;volume&gt;18&lt;/volume&gt;&lt;number&gt;6&lt;/number&gt;&lt;dates&gt;&lt;year&gt;2016&lt;/year&gt;&lt;pub-dates&gt;&lt;date&gt;2016/03/18&lt;/date&gt;&lt;/pub-dates&gt;&lt;/dates&gt;&lt;publisher&gt;American Chemical Society&lt;/publisher&gt;&lt;isbn&gt;1523-7060&lt;/isbn&gt;&lt;urls&gt;&lt;related-urls&gt;&lt;url&gt;http://dx.doi.org/10.1021/acs.orglett.6b00227&lt;/url&gt;&lt;/related-urls&gt;&lt;/urls&gt;&lt;electronic-resource-num&gt;10.1021/acs.orglett.6b00227&lt;/electronic-resource-num&gt;&lt;/record&gt;&lt;/Cite&gt;&lt;/EndNote&gt;</w:instrText>
      </w:r>
      <w:r w:rsidR="00867E90">
        <w:fldChar w:fldCharType="separate"/>
      </w:r>
      <w:r w:rsidR="00867E90" w:rsidRPr="00516566">
        <w:rPr>
          <w:noProof/>
          <w:vertAlign w:val="superscript"/>
        </w:rPr>
        <w:t>5</w:t>
      </w:r>
      <w:r w:rsidR="00A678E2">
        <w:rPr>
          <w:noProof/>
          <w:vertAlign w:val="superscript"/>
        </w:rPr>
        <w:t>4</w:t>
      </w:r>
      <w:r w:rsidR="00867E90">
        <w:fldChar w:fldCharType="end"/>
      </w:r>
      <w:r w:rsidR="00867E90">
        <w:t xml:space="preserve"> </w:t>
      </w:r>
      <w:r w:rsidR="00824E46">
        <w:t xml:space="preserve">When </w:t>
      </w:r>
      <w:r w:rsidR="00824E46" w:rsidRPr="00745E28">
        <w:rPr>
          <w:i/>
        </w:rPr>
        <w:t>N</w:t>
      </w:r>
      <w:r w:rsidR="00824E46">
        <w:t>-sulfinylimines were employed a AgNTf</w:t>
      </w:r>
      <w:r w:rsidR="00824E46" w:rsidRPr="00745E28">
        <w:rPr>
          <w:vertAlign w:val="subscript"/>
        </w:rPr>
        <w:t>2</w:t>
      </w:r>
      <w:r w:rsidR="00824E46">
        <w:t xml:space="preserve"> additive was required. </w:t>
      </w:r>
    </w:p>
    <w:p w14:paraId="70521699" w14:textId="749AAC40" w:rsidR="00C06E8D" w:rsidRDefault="00B82823" w:rsidP="003E1CE1">
      <w:pPr>
        <w:pStyle w:val="RSCB02ArticleText"/>
        <w:spacing w:line="276" w:lineRule="auto"/>
      </w:pPr>
      <w:r>
        <w:rPr>
          <w:noProof/>
        </w:rPr>
        <w:pict w14:anchorId="770C7F00">
          <v:shape id="_x0000_s1041" type="#_x0000_t75" style="position:absolute;left:0;text-align:left;margin-left:4.8pt;margin-top:-4.35pt;width:261.35pt;height:281.65pt;z-index:251693056">
            <v:imagedata r:id="rId53" o:title=""/>
          </v:shape>
          <o:OLEObject Type="Embed" ProgID="ChemDraw.Document.6.0" ShapeID="_x0000_s1041" DrawAspect="Content" ObjectID="_1530881005" r:id="rId54"/>
        </w:pict>
      </w:r>
    </w:p>
    <w:p w14:paraId="661C61AE" w14:textId="1AEF97AE" w:rsidR="00C06E8D" w:rsidRDefault="00C06E8D" w:rsidP="003E1CE1">
      <w:pPr>
        <w:pStyle w:val="RSCB02ArticleText"/>
        <w:spacing w:line="276" w:lineRule="auto"/>
      </w:pPr>
    </w:p>
    <w:p w14:paraId="7584CA3F" w14:textId="31BBCAA4" w:rsidR="00C06E8D" w:rsidRDefault="00C06E8D" w:rsidP="003E1CE1">
      <w:pPr>
        <w:pStyle w:val="RSCB02ArticleText"/>
        <w:spacing w:line="276" w:lineRule="auto"/>
      </w:pPr>
    </w:p>
    <w:p w14:paraId="0C59BBF0" w14:textId="64B7E03B" w:rsidR="00C06E8D" w:rsidRDefault="00C06E8D" w:rsidP="003E1CE1">
      <w:pPr>
        <w:pStyle w:val="RSCB02ArticleText"/>
        <w:spacing w:line="276" w:lineRule="auto"/>
      </w:pPr>
    </w:p>
    <w:p w14:paraId="04B3D539" w14:textId="2EC905AB" w:rsidR="00C06E8D" w:rsidRDefault="00C06E8D" w:rsidP="003E1CE1">
      <w:pPr>
        <w:pStyle w:val="RSCB02ArticleText"/>
        <w:spacing w:line="276" w:lineRule="auto"/>
      </w:pPr>
    </w:p>
    <w:p w14:paraId="7CEA9A8C" w14:textId="52A12689" w:rsidR="00C06E8D" w:rsidRDefault="00C06E8D" w:rsidP="003E1CE1">
      <w:pPr>
        <w:pStyle w:val="RSCB02ArticleText"/>
        <w:spacing w:line="276" w:lineRule="auto"/>
      </w:pPr>
    </w:p>
    <w:p w14:paraId="0B50445E" w14:textId="4F15BB12" w:rsidR="00C06E8D" w:rsidRDefault="00C06E8D" w:rsidP="003E1CE1">
      <w:pPr>
        <w:pStyle w:val="RSCB02ArticleText"/>
        <w:spacing w:line="276" w:lineRule="auto"/>
      </w:pPr>
    </w:p>
    <w:p w14:paraId="0FB67E01" w14:textId="57A55DEA" w:rsidR="00C06E8D" w:rsidRDefault="00C06E8D" w:rsidP="003E1CE1">
      <w:pPr>
        <w:pStyle w:val="RSCB02ArticleText"/>
        <w:spacing w:line="276" w:lineRule="auto"/>
      </w:pPr>
    </w:p>
    <w:p w14:paraId="7E10CA66" w14:textId="4E161268" w:rsidR="00C06E8D" w:rsidRDefault="00C06E8D" w:rsidP="003E1CE1">
      <w:pPr>
        <w:pStyle w:val="RSCB02ArticleText"/>
        <w:spacing w:line="276" w:lineRule="auto"/>
      </w:pPr>
    </w:p>
    <w:p w14:paraId="3FCD0157" w14:textId="7316A617" w:rsidR="00C06E8D" w:rsidRDefault="00C06E8D" w:rsidP="003E1CE1">
      <w:pPr>
        <w:pStyle w:val="RSCB02ArticleText"/>
        <w:spacing w:line="276" w:lineRule="auto"/>
      </w:pPr>
    </w:p>
    <w:p w14:paraId="46EEB684" w14:textId="6C8E6B36" w:rsidR="00C06E8D" w:rsidRDefault="00C06E8D" w:rsidP="003E1CE1">
      <w:pPr>
        <w:pStyle w:val="RSCB02ArticleText"/>
        <w:spacing w:line="276" w:lineRule="auto"/>
      </w:pPr>
    </w:p>
    <w:p w14:paraId="2EB3DF5E" w14:textId="2A49B823" w:rsidR="00C06E8D" w:rsidRDefault="00C06E8D" w:rsidP="003E1CE1">
      <w:pPr>
        <w:pStyle w:val="RSCB02ArticleText"/>
        <w:spacing w:line="276" w:lineRule="auto"/>
      </w:pPr>
    </w:p>
    <w:p w14:paraId="6929D893" w14:textId="4684C948" w:rsidR="00C06E8D" w:rsidRDefault="00C06E8D" w:rsidP="003E1CE1">
      <w:pPr>
        <w:pStyle w:val="RSCB02ArticleText"/>
        <w:spacing w:line="276" w:lineRule="auto"/>
      </w:pPr>
    </w:p>
    <w:p w14:paraId="6F2A9D01" w14:textId="34E03B74" w:rsidR="00C06E8D" w:rsidRDefault="00C06E8D" w:rsidP="003E1CE1">
      <w:pPr>
        <w:pStyle w:val="RSCB02ArticleText"/>
        <w:spacing w:line="276" w:lineRule="auto"/>
      </w:pPr>
    </w:p>
    <w:p w14:paraId="19559301" w14:textId="5F0B984A" w:rsidR="00C06E8D" w:rsidRDefault="00C06E8D" w:rsidP="003E1CE1">
      <w:pPr>
        <w:pStyle w:val="RSCB02ArticleText"/>
        <w:spacing w:line="276" w:lineRule="auto"/>
      </w:pPr>
    </w:p>
    <w:p w14:paraId="5ADE2892" w14:textId="497A1CCC" w:rsidR="00C06E8D" w:rsidRDefault="00C06E8D" w:rsidP="003E1CE1">
      <w:pPr>
        <w:pStyle w:val="RSCB02ArticleText"/>
        <w:spacing w:line="276" w:lineRule="auto"/>
      </w:pPr>
    </w:p>
    <w:p w14:paraId="6CAF8A9C" w14:textId="748150C6" w:rsidR="00C06E8D" w:rsidRDefault="00C06E8D" w:rsidP="003E1CE1">
      <w:pPr>
        <w:pStyle w:val="RSCB02ArticleText"/>
        <w:spacing w:line="276" w:lineRule="auto"/>
      </w:pPr>
    </w:p>
    <w:p w14:paraId="2004AE1F" w14:textId="2D37FABB" w:rsidR="00824E46" w:rsidRDefault="00824E46" w:rsidP="003E1CE1">
      <w:pPr>
        <w:pStyle w:val="RSCB02ArticleText"/>
        <w:spacing w:line="276" w:lineRule="auto"/>
      </w:pPr>
    </w:p>
    <w:p w14:paraId="579AB60B" w14:textId="77777777" w:rsidR="00824E46" w:rsidRDefault="00824E46" w:rsidP="003E1CE1">
      <w:pPr>
        <w:pStyle w:val="RSCB02ArticleText"/>
        <w:spacing w:line="276" w:lineRule="auto"/>
      </w:pPr>
    </w:p>
    <w:p w14:paraId="53F7A64F" w14:textId="64D93D32" w:rsidR="00C06E8D" w:rsidRDefault="00C06E8D" w:rsidP="003E1CE1">
      <w:pPr>
        <w:pStyle w:val="RSCB02ArticleText"/>
        <w:spacing w:line="276" w:lineRule="auto"/>
      </w:pPr>
    </w:p>
    <w:p w14:paraId="3FB1005C" w14:textId="74B637AF" w:rsidR="00C06E8D" w:rsidRDefault="00C06E8D" w:rsidP="003E1CE1">
      <w:pPr>
        <w:pStyle w:val="RSCB02ArticleText"/>
        <w:spacing w:line="276" w:lineRule="auto"/>
      </w:pPr>
    </w:p>
    <w:p w14:paraId="0D8318FB" w14:textId="4CDDC514" w:rsidR="00C06E8D" w:rsidRDefault="00C06E8D" w:rsidP="003E1CE1">
      <w:pPr>
        <w:pStyle w:val="RSCB02ArticleText"/>
        <w:spacing w:line="276" w:lineRule="auto"/>
      </w:pPr>
    </w:p>
    <w:p w14:paraId="3D90521D" w14:textId="77777777" w:rsidR="007F1FF4" w:rsidRDefault="007F1FF4" w:rsidP="00E05F2F">
      <w:pPr>
        <w:pStyle w:val="RSCB02ArticleText"/>
        <w:spacing w:line="276" w:lineRule="auto"/>
        <w:jc w:val="left"/>
      </w:pPr>
    </w:p>
    <w:p w14:paraId="15500C22" w14:textId="46AAA21D" w:rsidR="00E05F2F" w:rsidRDefault="00EE275D" w:rsidP="00E05F2F">
      <w:pPr>
        <w:pStyle w:val="RSCB02ArticleText"/>
        <w:spacing w:line="276" w:lineRule="auto"/>
        <w:jc w:val="left"/>
      </w:pPr>
      <w:r>
        <w:t>Scheme 19</w:t>
      </w:r>
      <w:r w:rsidR="00E05F2F">
        <w:t>. Harrity’s Rh-catalysed C-H amidation cyclocondensation sequence to quinazolinones</w:t>
      </w:r>
    </w:p>
    <w:p w14:paraId="7461BA25" w14:textId="35993DE6" w:rsidR="00E05F2F" w:rsidRDefault="00E05F2F" w:rsidP="00E05F2F">
      <w:pPr>
        <w:pStyle w:val="RSCB02ArticleText"/>
        <w:spacing w:line="276" w:lineRule="auto"/>
        <w:jc w:val="left"/>
      </w:pPr>
    </w:p>
    <w:p w14:paraId="52E86257" w14:textId="192FC83F" w:rsidR="00E05F2F" w:rsidRDefault="00801B52" w:rsidP="00E05F2F">
      <w:pPr>
        <w:pStyle w:val="RSCB02ArticleText"/>
        <w:spacing w:line="276" w:lineRule="auto"/>
      </w:pPr>
      <w:r>
        <w:t>However, AgSbF</w:t>
      </w:r>
      <w:r w:rsidRPr="00745E28">
        <w:rPr>
          <w:vertAlign w:val="subscript"/>
        </w:rPr>
        <w:t>6</w:t>
      </w:r>
      <w:r>
        <w:t xml:space="preserve"> proved to be the promoter of choice when the corresponding benzimidates were used and the reactions </w:t>
      </w:r>
      <w:r w:rsidR="00BD7599">
        <w:t xml:space="preserve">proceeded at slightly lower temperatures (100 versus 120 °C). In all of the aforementioned cases, hydrolysis of the primary </w:t>
      </w:r>
      <w:r w:rsidR="00E05F2F">
        <w:t>product (a 4-alkoxyquinazoline) was achieved by treatment with aqueous acid to afford the quinazolinone motif in excellent yields. Overall, the app</w:t>
      </w:r>
      <w:r w:rsidR="00824E46">
        <w:t xml:space="preserve">roaches demonstrated in scheme </w:t>
      </w:r>
      <w:r>
        <w:t>20</w:t>
      </w:r>
      <w:r w:rsidR="00E05F2F">
        <w:t xml:space="preserve"> benefit from generally low catalyst loadings and wide substrate scope. </w:t>
      </w:r>
      <w:r w:rsidR="00636E03">
        <w:t>At present, the cobalt-cata</w:t>
      </w:r>
      <w:r w:rsidR="00EC4A38">
        <w:t>lysed</w:t>
      </w:r>
      <w:r w:rsidR="00636E03">
        <w:t xml:space="preserve"> systems suffer from limited commercial availability of the required catalyst</w:t>
      </w:r>
      <w:r w:rsidR="00EC4A38">
        <w:t>s</w:t>
      </w:r>
      <w:r w:rsidR="00636E03">
        <w:t>. However, the procedures do</w:t>
      </w:r>
      <w:r w:rsidR="00E05F2F">
        <w:t xml:space="preserve"> offer more direct access to the desired heterocycles - and obviate subsequent transformations from the C-H functionalised products as required in the methods reported by Yu and Harrity.</w:t>
      </w:r>
      <w:r w:rsidR="00B53F8C">
        <w:t xml:space="preserve"> </w:t>
      </w:r>
    </w:p>
    <w:p w14:paraId="3589767D" w14:textId="57FE4B6F" w:rsidR="00B53F8C" w:rsidRPr="00A61D3E" w:rsidRDefault="00B53F8C" w:rsidP="00B53F8C">
      <w:pPr>
        <w:pStyle w:val="RSCB04AHeadingSection"/>
      </w:pPr>
      <w:r>
        <w:t xml:space="preserve">4. </w:t>
      </w:r>
      <w:r w:rsidRPr="00A61D3E">
        <w:t>Conclusions</w:t>
      </w:r>
      <w:r>
        <w:t xml:space="preserve"> and Future Directions</w:t>
      </w:r>
    </w:p>
    <w:p w14:paraId="129A080E" w14:textId="04287EA8" w:rsidR="00B53F8C" w:rsidRDefault="00B53F8C" w:rsidP="00B53F8C">
      <w:pPr>
        <w:pStyle w:val="RSCB02ArticleText"/>
        <w:spacing w:line="276" w:lineRule="auto"/>
      </w:pPr>
      <w:r>
        <w:t xml:space="preserve">Quinazolinones are an important class of heterocycles and can be found as core motifs in a range of medicines and </w:t>
      </w:r>
      <w:r>
        <w:lastRenderedPageBreak/>
        <w:t xml:space="preserve">agrichemicals. The synthesis of these important heterocycles has been known since the late 1800’s, but since that time more efficient strategies have been realised with very recent </w:t>
      </w:r>
      <w:r w:rsidR="00824E46">
        <w:t xml:space="preserve">attention paid to the use of catalytic approaches. Milder reaction conditions, larger and more diverse scope are amongst the many benefits that catalysis has provided by encompassing carbonylative, domino, hydrogen transfer and C-H activation/functionalisation processes. In addition, an array of metal catalysts have been found to be effective including those based on precious metals such as palladium, iridium and rhodium, as well as more abundant salts derived from copper </w:t>
      </w:r>
    </w:p>
    <w:p w14:paraId="294003F9" w14:textId="03D745F5" w:rsidR="00E05F2F" w:rsidRDefault="00B82823" w:rsidP="00E05F2F">
      <w:pPr>
        <w:pStyle w:val="RSCB02ArticleText"/>
        <w:spacing w:line="276" w:lineRule="auto"/>
      </w:pPr>
      <w:r>
        <w:rPr>
          <w:noProof/>
        </w:rPr>
        <w:pict w14:anchorId="4B3AF2E2">
          <v:shape id="_x0000_s1037" type="#_x0000_t75" style="position:absolute;left:0;text-align:left;margin-left:.1pt;margin-top:3.05pt;width:236.4pt;height:455.85pt;z-index:251686912">
            <v:imagedata r:id="rId55" o:title=""/>
          </v:shape>
          <o:OLEObject Type="Embed" ProgID="ChemDraw.Document.6.0" ShapeID="_x0000_s1037" DrawAspect="Content" ObjectID="_1530881006" r:id="rId56"/>
        </w:pict>
      </w:r>
    </w:p>
    <w:p w14:paraId="4B574C85" w14:textId="6A100687" w:rsidR="00E05F2F" w:rsidRDefault="00E05F2F" w:rsidP="00E05F2F">
      <w:pPr>
        <w:pStyle w:val="RSCB02ArticleText"/>
        <w:spacing w:line="276" w:lineRule="auto"/>
      </w:pPr>
    </w:p>
    <w:p w14:paraId="1CE9033A" w14:textId="3AE11FB9" w:rsidR="00E05F2F" w:rsidRDefault="00E05F2F" w:rsidP="00E05F2F">
      <w:pPr>
        <w:pStyle w:val="RSCB02ArticleText"/>
        <w:spacing w:line="276" w:lineRule="auto"/>
        <w:jc w:val="left"/>
      </w:pPr>
    </w:p>
    <w:p w14:paraId="698AE089" w14:textId="5B981A21" w:rsidR="00E05F2F" w:rsidRDefault="00E05F2F" w:rsidP="00E05F2F">
      <w:pPr>
        <w:pStyle w:val="RSCB02ArticleText"/>
        <w:spacing w:line="276" w:lineRule="auto"/>
        <w:jc w:val="left"/>
      </w:pPr>
    </w:p>
    <w:p w14:paraId="0A8827E0" w14:textId="77777777" w:rsidR="00E05F2F" w:rsidRDefault="00E05F2F" w:rsidP="003E1CE1">
      <w:pPr>
        <w:pStyle w:val="RSCB02ArticleText"/>
        <w:spacing w:line="276" w:lineRule="auto"/>
      </w:pPr>
    </w:p>
    <w:p w14:paraId="096CE3B7" w14:textId="77777777" w:rsidR="00B53F8C" w:rsidRDefault="00B53F8C" w:rsidP="00E05F2F">
      <w:pPr>
        <w:pStyle w:val="RSCB02ArticleText"/>
        <w:spacing w:line="276" w:lineRule="auto"/>
        <w:jc w:val="left"/>
      </w:pPr>
    </w:p>
    <w:p w14:paraId="471C5ABB" w14:textId="77777777" w:rsidR="00B53F8C" w:rsidRDefault="00B53F8C" w:rsidP="00E05F2F">
      <w:pPr>
        <w:pStyle w:val="RSCB02ArticleText"/>
        <w:spacing w:line="276" w:lineRule="auto"/>
        <w:jc w:val="left"/>
      </w:pPr>
    </w:p>
    <w:p w14:paraId="51E1EBDF" w14:textId="77777777" w:rsidR="00B53F8C" w:rsidRDefault="00B53F8C" w:rsidP="00E05F2F">
      <w:pPr>
        <w:pStyle w:val="RSCB02ArticleText"/>
        <w:spacing w:line="276" w:lineRule="auto"/>
        <w:jc w:val="left"/>
      </w:pPr>
    </w:p>
    <w:p w14:paraId="5825BA1D" w14:textId="77777777" w:rsidR="00B53F8C" w:rsidRDefault="00B53F8C" w:rsidP="00E05F2F">
      <w:pPr>
        <w:pStyle w:val="RSCB02ArticleText"/>
        <w:spacing w:line="276" w:lineRule="auto"/>
        <w:jc w:val="left"/>
      </w:pPr>
    </w:p>
    <w:p w14:paraId="46858BF8" w14:textId="77777777" w:rsidR="00B53F8C" w:rsidRDefault="00B53F8C" w:rsidP="00E05F2F">
      <w:pPr>
        <w:pStyle w:val="RSCB02ArticleText"/>
        <w:spacing w:line="276" w:lineRule="auto"/>
        <w:jc w:val="left"/>
      </w:pPr>
    </w:p>
    <w:p w14:paraId="4B65B082" w14:textId="77777777" w:rsidR="00B53F8C" w:rsidRDefault="00B53F8C" w:rsidP="00E05F2F">
      <w:pPr>
        <w:pStyle w:val="RSCB02ArticleText"/>
        <w:spacing w:line="276" w:lineRule="auto"/>
        <w:jc w:val="left"/>
      </w:pPr>
    </w:p>
    <w:p w14:paraId="37C15ECD" w14:textId="77777777" w:rsidR="00B53F8C" w:rsidRDefault="00B53F8C" w:rsidP="00E05F2F">
      <w:pPr>
        <w:pStyle w:val="RSCB02ArticleText"/>
        <w:spacing w:line="276" w:lineRule="auto"/>
        <w:jc w:val="left"/>
      </w:pPr>
    </w:p>
    <w:p w14:paraId="3BCB955E" w14:textId="4C69BD2A" w:rsidR="00B53F8C" w:rsidRDefault="00B53F8C" w:rsidP="00E05F2F">
      <w:pPr>
        <w:pStyle w:val="RSCB02ArticleText"/>
        <w:spacing w:line="276" w:lineRule="auto"/>
        <w:jc w:val="left"/>
      </w:pPr>
    </w:p>
    <w:p w14:paraId="2492B0B2" w14:textId="77777777" w:rsidR="00B53F8C" w:rsidRDefault="00B53F8C" w:rsidP="00E05F2F">
      <w:pPr>
        <w:pStyle w:val="RSCB02ArticleText"/>
        <w:spacing w:line="276" w:lineRule="auto"/>
        <w:jc w:val="left"/>
      </w:pPr>
    </w:p>
    <w:p w14:paraId="3182E94D" w14:textId="77777777" w:rsidR="00B53F8C" w:rsidRDefault="00B53F8C" w:rsidP="00E05F2F">
      <w:pPr>
        <w:pStyle w:val="RSCB02ArticleText"/>
        <w:spacing w:line="276" w:lineRule="auto"/>
        <w:jc w:val="left"/>
      </w:pPr>
    </w:p>
    <w:p w14:paraId="65CA0385" w14:textId="77777777" w:rsidR="00B53F8C" w:rsidRDefault="00B53F8C" w:rsidP="00E05F2F">
      <w:pPr>
        <w:pStyle w:val="RSCB02ArticleText"/>
        <w:spacing w:line="276" w:lineRule="auto"/>
        <w:jc w:val="left"/>
      </w:pPr>
    </w:p>
    <w:p w14:paraId="77C68199" w14:textId="77777777" w:rsidR="00B53F8C" w:rsidRDefault="00B53F8C" w:rsidP="00E05F2F">
      <w:pPr>
        <w:pStyle w:val="RSCB02ArticleText"/>
        <w:spacing w:line="276" w:lineRule="auto"/>
        <w:jc w:val="left"/>
      </w:pPr>
    </w:p>
    <w:p w14:paraId="15D723C6" w14:textId="77777777" w:rsidR="00B53F8C" w:rsidRDefault="00B53F8C" w:rsidP="00E05F2F">
      <w:pPr>
        <w:pStyle w:val="RSCB02ArticleText"/>
        <w:spacing w:line="276" w:lineRule="auto"/>
        <w:jc w:val="left"/>
      </w:pPr>
    </w:p>
    <w:p w14:paraId="0E861179" w14:textId="77777777" w:rsidR="00B53F8C" w:rsidRDefault="00B53F8C" w:rsidP="00E05F2F">
      <w:pPr>
        <w:pStyle w:val="RSCB02ArticleText"/>
        <w:spacing w:line="276" w:lineRule="auto"/>
        <w:jc w:val="left"/>
      </w:pPr>
    </w:p>
    <w:p w14:paraId="49D482DE" w14:textId="77777777" w:rsidR="00B53F8C" w:rsidRDefault="00B53F8C" w:rsidP="00E05F2F">
      <w:pPr>
        <w:pStyle w:val="RSCB02ArticleText"/>
        <w:spacing w:line="276" w:lineRule="auto"/>
        <w:jc w:val="left"/>
      </w:pPr>
    </w:p>
    <w:p w14:paraId="014F1E0C" w14:textId="77777777" w:rsidR="00B53F8C" w:rsidRDefault="00B53F8C" w:rsidP="00E05F2F">
      <w:pPr>
        <w:pStyle w:val="RSCB02ArticleText"/>
        <w:spacing w:line="276" w:lineRule="auto"/>
        <w:jc w:val="left"/>
      </w:pPr>
    </w:p>
    <w:p w14:paraId="23C14261" w14:textId="77777777" w:rsidR="00B53F8C" w:rsidRDefault="00B53F8C" w:rsidP="00E05F2F">
      <w:pPr>
        <w:pStyle w:val="RSCB02ArticleText"/>
        <w:spacing w:line="276" w:lineRule="auto"/>
        <w:jc w:val="left"/>
      </w:pPr>
    </w:p>
    <w:p w14:paraId="380C8C79" w14:textId="77777777" w:rsidR="00B53F8C" w:rsidRDefault="00B53F8C" w:rsidP="00E05F2F">
      <w:pPr>
        <w:pStyle w:val="RSCB02ArticleText"/>
        <w:spacing w:line="276" w:lineRule="auto"/>
        <w:jc w:val="left"/>
      </w:pPr>
    </w:p>
    <w:p w14:paraId="64807BFC" w14:textId="77777777" w:rsidR="00B53F8C" w:rsidRDefault="00B53F8C" w:rsidP="00E05F2F">
      <w:pPr>
        <w:pStyle w:val="RSCB02ArticleText"/>
        <w:spacing w:line="276" w:lineRule="auto"/>
        <w:jc w:val="left"/>
      </w:pPr>
    </w:p>
    <w:p w14:paraId="4293A2A1" w14:textId="77777777" w:rsidR="00B53F8C" w:rsidRDefault="00B53F8C" w:rsidP="00E05F2F">
      <w:pPr>
        <w:pStyle w:val="RSCB02ArticleText"/>
        <w:spacing w:line="276" w:lineRule="auto"/>
        <w:jc w:val="left"/>
      </w:pPr>
    </w:p>
    <w:p w14:paraId="45EB3248" w14:textId="77777777" w:rsidR="00B53F8C" w:rsidRDefault="00B53F8C" w:rsidP="00E05F2F">
      <w:pPr>
        <w:pStyle w:val="RSCB02ArticleText"/>
        <w:spacing w:line="276" w:lineRule="auto"/>
        <w:jc w:val="left"/>
      </w:pPr>
    </w:p>
    <w:p w14:paraId="6F1967B4" w14:textId="77777777" w:rsidR="00B53F8C" w:rsidRDefault="00B53F8C" w:rsidP="00E05F2F">
      <w:pPr>
        <w:pStyle w:val="RSCB02ArticleText"/>
        <w:spacing w:line="276" w:lineRule="auto"/>
        <w:jc w:val="left"/>
      </w:pPr>
    </w:p>
    <w:p w14:paraId="5B04A1AB" w14:textId="77777777" w:rsidR="00B53F8C" w:rsidRDefault="00B53F8C" w:rsidP="00E05F2F">
      <w:pPr>
        <w:pStyle w:val="RSCB02ArticleText"/>
        <w:spacing w:line="276" w:lineRule="auto"/>
        <w:jc w:val="left"/>
      </w:pPr>
    </w:p>
    <w:p w14:paraId="6571E3CE" w14:textId="77777777" w:rsidR="00B53F8C" w:rsidRDefault="00B53F8C" w:rsidP="00E05F2F">
      <w:pPr>
        <w:pStyle w:val="RSCB02ArticleText"/>
        <w:spacing w:line="276" w:lineRule="auto"/>
        <w:jc w:val="left"/>
      </w:pPr>
    </w:p>
    <w:p w14:paraId="01FA885D" w14:textId="77777777" w:rsidR="00B53F8C" w:rsidRDefault="00B53F8C" w:rsidP="00E05F2F">
      <w:pPr>
        <w:pStyle w:val="RSCB02ArticleText"/>
        <w:spacing w:line="276" w:lineRule="auto"/>
        <w:jc w:val="left"/>
      </w:pPr>
    </w:p>
    <w:p w14:paraId="5D515F0B" w14:textId="77777777" w:rsidR="00B53F8C" w:rsidRDefault="00B53F8C" w:rsidP="00E05F2F">
      <w:pPr>
        <w:pStyle w:val="RSCB02ArticleText"/>
        <w:spacing w:line="276" w:lineRule="auto"/>
        <w:jc w:val="left"/>
      </w:pPr>
    </w:p>
    <w:p w14:paraId="0A31ADC9" w14:textId="77777777" w:rsidR="00B53F8C" w:rsidRDefault="00B53F8C" w:rsidP="00E05F2F">
      <w:pPr>
        <w:pStyle w:val="RSCB02ArticleText"/>
        <w:spacing w:line="276" w:lineRule="auto"/>
        <w:jc w:val="left"/>
      </w:pPr>
    </w:p>
    <w:p w14:paraId="0909C7E1" w14:textId="77777777" w:rsidR="00B53F8C" w:rsidRDefault="00B53F8C" w:rsidP="00E05F2F">
      <w:pPr>
        <w:pStyle w:val="RSCB02ArticleText"/>
        <w:spacing w:line="276" w:lineRule="auto"/>
        <w:jc w:val="left"/>
      </w:pPr>
    </w:p>
    <w:p w14:paraId="345376E6" w14:textId="77777777" w:rsidR="00B53F8C" w:rsidRDefault="00B53F8C" w:rsidP="00E05F2F">
      <w:pPr>
        <w:pStyle w:val="RSCB02ArticleText"/>
        <w:spacing w:line="276" w:lineRule="auto"/>
        <w:jc w:val="left"/>
      </w:pPr>
    </w:p>
    <w:p w14:paraId="07E09EFF" w14:textId="77777777" w:rsidR="00B53F8C" w:rsidRDefault="00B53F8C" w:rsidP="00E05F2F">
      <w:pPr>
        <w:pStyle w:val="RSCB02ArticleText"/>
        <w:spacing w:line="276" w:lineRule="auto"/>
        <w:jc w:val="left"/>
      </w:pPr>
    </w:p>
    <w:p w14:paraId="48E7634E" w14:textId="77777777" w:rsidR="00B53F8C" w:rsidRDefault="00B53F8C" w:rsidP="00E05F2F">
      <w:pPr>
        <w:pStyle w:val="RSCB02ArticleText"/>
        <w:spacing w:line="276" w:lineRule="auto"/>
        <w:jc w:val="left"/>
      </w:pPr>
    </w:p>
    <w:p w14:paraId="78AE1F21" w14:textId="77777777" w:rsidR="00B53F8C" w:rsidRDefault="00B53F8C" w:rsidP="00E05F2F">
      <w:pPr>
        <w:pStyle w:val="RSCB02ArticleText"/>
        <w:spacing w:line="276" w:lineRule="auto"/>
        <w:jc w:val="left"/>
      </w:pPr>
    </w:p>
    <w:p w14:paraId="66D9E752" w14:textId="26DDFC68" w:rsidR="00824E46" w:rsidRDefault="00824E46" w:rsidP="00E05F2F">
      <w:pPr>
        <w:pStyle w:val="RSCB02ArticleText"/>
        <w:spacing w:line="276" w:lineRule="auto"/>
        <w:jc w:val="left"/>
      </w:pPr>
    </w:p>
    <w:p w14:paraId="6021CA29" w14:textId="5DD92C6E" w:rsidR="00E05F2F" w:rsidRDefault="00EE275D" w:rsidP="00E05F2F">
      <w:pPr>
        <w:pStyle w:val="RSCB02ArticleText"/>
        <w:spacing w:line="276" w:lineRule="auto"/>
        <w:jc w:val="left"/>
      </w:pPr>
      <w:r>
        <w:t>Scheme 20</w:t>
      </w:r>
      <w:r w:rsidR="00E05F2F">
        <w:t xml:space="preserve">. Zhu, Jiao, Glorius and Li’s benzamine, benzimidate and </w:t>
      </w:r>
      <w:r w:rsidR="00E05F2F" w:rsidRPr="00176489">
        <w:rPr>
          <w:i/>
        </w:rPr>
        <w:t>N</w:t>
      </w:r>
      <w:r w:rsidR="00E05F2F">
        <w:t>-sulfinylimine directed C-H aminations towards quinazolinones</w:t>
      </w:r>
    </w:p>
    <w:p w14:paraId="5559F0C3" w14:textId="77777777" w:rsidR="00B53F8C" w:rsidRDefault="00B53F8C" w:rsidP="00E61949">
      <w:pPr>
        <w:pStyle w:val="RSCB02ArticleText"/>
      </w:pPr>
    </w:p>
    <w:p w14:paraId="2055F1C4" w14:textId="63F9DE03" w:rsidR="00FA2DA2" w:rsidRDefault="00044CB7" w:rsidP="00E61949">
      <w:pPr>
        <w:pStyle w:val="RSCB02ArticleText"/>
      </w:pPr>
      <w:r>
        <w:lastRenderedPageBreak/>
        <w:t xml:space="preserve">and cobalt. Another major improvement derived from these catalytic reactions has been the ability to access simpler starting materials. The application of catalysis in this context, allows the </w:t>
      </w:r>
      <w:r w:rsidR="00A85699">
        <w:t>quinazoline scaffold to be constructed from a wide variety of 1,2-disubstituted substrates as well as simpler arenes. Further studies in this area will undoubtedly result in an even wider variety of quinazolinone derivatives to be accessed, using sustainable and atom economic reaction processes</w:t>
      </w:r>
      <w:r w:rsidR="00C51445">
        <w:t xml:space="preserve">. </w:t>
      </w:r>
    </w:p>
    <w:p w14:paraId="1C28AD3E" w14:textId="77777777" w:rsidR="00FA2DA2" w:rsidRPr="00533F9A" w:rsidRDefault="00FA2DA2" w:rsidP="00FA2DA2">
      <w:pPr>
        <w:pStyle w:val="RSCB04AHeadingSection"/>
      </w:pPr>
      <w:r w:rsidRPr="00533F9A">
        <w:t>Acknowledgements</w:t>
      </w:r>
    </w:p>
    <w:p w14:paraId="5F8AF079" w14:textId="6187D205" w:rsidR="00FA2DA2" w:rsidRPr="00A61D3E" w:rsidRDefault="00533F9A" w:rsidP="00FA2DA2">
      <w:pPr>
        <w:pStyle w:val="RSCB02ArticleText"/>
      </w:pPr>
      <w:r>
        <w:t xml:space="preserve">We gratefully acknowledge GlaxoSmithKline and the EPSRC for financial support. </w:t>
      </w:r>
    </w:p>
    <w:p w14:paraId="703840B3" w14:textId="77777777" w:rsidR="00D010E8" w:rsidRPr="00320C06" w:rsidRDefault="00E61949" w:rsidP="00EF6BD4">
      <w:pPr>
        <w:pStyle w:val="RSCB04AHeadingSection"/>
      </w:pPr>
      <w:r w:rsidRPr="00320C06">
        <w:t>Notes and references</w:t>
      </w:r>
    </w:p>
    <w:p w14:paraId="0BC56A5F" w14:textId="6727A0EF" w:rsidR="002F5B75" w:rsidRDefault="002F5B75" w:rsidP="00CF5F1A">
      <w:pPr>
        <w:pStyle w:val="RSCR02References"/>
      </w:pPr>
      <w:r>
        <w:t>N. P. McL</w:t>
      </w:r>
      <w:r w:rsidR="000C40E0">
        <w:t>aughlin, P. Evans and</w:t>
      </w:r>
      <w:r>
        <w:t xml:space="preserve"> M. Pines, </w:t>
      </w:r>
      <w:r w:rsidRPr="002F5B75">
        <w:rPr>
          <w:i/>
        </w:rPr>
        <w:t>Biorg. Med. Chem.</w:t>
      </w:r>
      <w:r>
        <w:t xml:space="preserve"> </w:t>
      </w:r>
      <w:r w:rsidRPr="002F5B75">
        <w:t>2014</w:t>
      </w:r>
      <w:r>
        <w:t xml:space="preserve">, </w:t>
      </w:r>
      <w:r w:rsidRPr="002F5B75">
        <w:rPr>
          <w:b/>
        </w:rPr>
        <w:t>22</w:t>
      </w:r>
      <w:r>
        <w:t xml:space="preserve">, 1993. </w:t>
      </w:r>
    </w:p>
    <w:p w14:paraId="6088A577" w14:textId="67945722" w:rsidR="002F5B75" w:rsidRDefault="000C40E0" w:rsidP="00CF5F1A">
      <w:pPr>
        <w:pStyle w:val="RSCR02References"/>
      </w:pPr>
      <w:r>
        <w:t>B. B. Snider and</w:t>
      </w:r>
      <w:r w:rsidR="002F5B75">
        <w:t xml:space="preserve"> H. Zeng, </w:t>
      </w:r>
      <w:r w:rsidR="002F5B75" w:rsidRPr="002F5B75">
        <w:rPr>
          <w:i/>
        </w:rPr>
        <w:t>Org. Lett.</w:t>
      </w:r>
      <w:r w:rsidR="002F5B75">
        <w:t xml:space="preserve"> 2000, </w:t>
      </w:r>
      <w:r w:rsidR="002F5B75" w:rsidRPr="002F5B75">
        <w:rPr>
          <w:b/>
        </w:rPr>
        <w:t>2</w:t>
      </w:r>
      <w:r w:rsidR="002F5B75">
        <w:t xml:space="preserve">, 4103. </w:t>
      </w:r>
    </w:p>
    <w:p w14:paraId="6503D043" w14:textId="68148890" w:rsidR="002F5B75" w:rsidRDefault="000C40E0" w:rsidP="00CF5F1A">
      <w:pPr>
        <w:pStyle w:val="RSCR02References"/>
      </w:pPr>
      <w:r>
        <w:t>F. He, B. M. Foxman and</w:t>
      </w:r>
      <w:r w:rsidR="002F5B75">
        <w:t xml:space="preserve"> B. B. Snider, </w:t>
      </w:r>
      <w:r w:rsidR="002F5B75" w:rsidRPr="002F5B75">
        <w:rPr>
          <w:i/>
        </w:rPr>
        <w:t>J. Am. Chem. Soc.</w:t>
      </w:r>
      <w:r w:rsidR="002F5B75">
        <w:t xml:space="preserve"> 1998, </w:t>
      </w:r>
      <w:r w:rsidR="002F5B75" w:rsidRPr="002F5B75">
        <w:rPr>
          <w:b/>
        </w:rPr>
        <w:t>120</w:t>
      </w:r>
      <w:r w:rsidR="002F5B75">
        <w:t xml:space="preserve">, 6417. </w:t>
      </w:r>
    </w:p>
    <w:p w14:paraId="627A0552" w14:textId="726DAF34" w:rsidR="002F5B75" w:rsidRDefault="002F5B75" w:rsidP="00CF5F1A">
      <w:pPr>
        <w:pStyle w:val="RSCR02References"/>
      </w:pPr>
      <w:r>
        <w:t xml:space="preserve">A. Cagir, S. H. </w:t>
      </w:r>
      <w:r w:rsidR="000C40E0">
        <w:t>Jones, R. Gao, B. M. Eisenhauer and</w:t>
      </w:r>
      <w:r>
        <w:t xml:space="preserve"> S. M. Hecht, </w:t>
      </w:r>
      <w:r w:rsidRPr="002F5B75">
        <w:rPr>
          <w:i/>
        </w:rPr>
        <w:t>J. Am. Chem. Soc.</w:t>
      </w:r>
      <w:r>
        <w:t xml:space="preserve"> </w:t>
      </w:r>
      <w:r w:rsidRPr="002F5B75">
        <w:t>2003</w:t>
      </w:r>
      <w:r>
        <w:t xml:space="preserve">, </w:t>
      </w:r>
      <w:r w:rsidRPr="002F5B75">
        <w:rPr>
          <w:b/>
        </w:rPr>
        <w:t>125</w:t>
      </w:r>
      <w:r>
        <w:t xml:space="preserve">, 13628. </w:t>
      </w:r>
    </w:p>
    <w:p w14:paraId="6A293D6E" w14:textId="556B6960" w:rsidR="002F5B75" w:rsidRDefault="002F5B75" w:rsidP="00CF5F1A">
      <w:pPr>
        <w:pStyle w:val="RSCR02References"/>
      </w:pPr>
      <w:r>
        <w:t>D. J. Connolly, D. Cusack, T. P. O’</w:t>
      </w:r>
      <w:r w:rsidR="000C40E0">
        <w:t>Sullivan and</w:t>
      </w:r>
      <w:r>
        <w:t xml:space="preserve"> P. J. Guiry, </w:t>
      </w:r>
      <w:r w:rsidRPr="002F5B75">
        <w:rPr>
          <w:i/>
        </w:rPr>
        <w:t>Tetrahedron</w:t>
      </w:r>
      <w:r>
        <w:t xml:space="preserve"> </w:t>
      </w:r>
      <w:r w:rsidRPr="002F5B75">
        <w:t>2005</w:t>
      </w:r>
      <w:r>
        <w:t xml:space="preserve">, </w:t>
      </w:r>
      <w:r w:rsidRPr="002F5B75">
        <w:rPr>
          <w:b/>
        </w:rPr>
        <w:t>61</w:t>
      </w:r>
      <w:r>
        <w:t xml:space="preserve">, 10153. </w:t>
      </w:r>
    </w:p>
    <w:p w14:paraId="3C97EEEA" w14:textId="2C2ACAE9" w:rsidR="002F5B75" w:rsidRDefault="002F5B75" w:rsidP="00CF5F1A">
      <w:pPr>
        <w:pStyle w:val="RSCR02References"/>
      </w:pPr>
      <w:r>
        <w:t>R. S. R</w:t>
      </w:r>
      <w:r w:rsidR="000C40E0">
        <w:t>ohokale and</w:t>
      </w:r>
      <w:r>
        <w:t xml:space="preserve"> U. A. Kshirsagar, </w:t>
      </w:r>
      <w:r w:rsidRPr="000C40E0">
        <w:rPr>
          <w:i/>
        </w:rPr>
        <w:t>Synthesis</w:t>
      </w:r>
      <w:r>
        <w:t xml:space="preserve"> 2016, </w:t>
      </w:r>
      <w:r w:rsidRPr="002F5B75">
        <w:rPr>
          <w:b/>
        </w:rPr>
        <w:t>48</w:t>
      </w:r>
      <w:r>
        <w:t xml:space="preserve">, 1253. </w:t>
      </w:r>
    </w:p>
    <w:p w14:paraId="3813ED3E" w14:textId="24208E49" w:rsidR="000C40E0" w:rsidRDefault="000C40E0" w:rsidP="00CF5F1A">
      <w:pPr>
        <w:pStyle w:val="RSCR02References"/>
      </w:pPr>
      <w:r>
        <w:t xml:space="preserve">L. He, H. Li, J. Chen and X.-F. Wu, </w:t>
      </w:r>
      <w:r w:rsidRPr="000C40E0">
        <w:rPr>
          <w:i/>
        </w:rPr>
        <w:t>RSC Advances</w:t>
      </w:r>
      <w:r>
        <w:t xml:space="preserve"> 2014, </w:t>
      </w:r>
      <w:r w:rsidRPr="000C40E0">
        <w:rPr>
          <w:b/>
        </w:rPr>
        <w:t>4</w:t>
      </w:r>
      <w:r>
        <w:t>, 12065.</w:t>
      </w:r>
    </w:p>
    <w:p w14:paraId="303E409B" w14:textId="77777777" w:rsidR="000C40E0" w:rsidRDefault="000C40E0" w:rsidP="00CF5F1A">
      <w:pPr>
        <w:pStyle w:val="RSCR02References"/>
      </w:pPr>
      <w:r>
        <w:t xml:space="preserve">P. Griess, </w:t>
      </w:r>
      <w:r w:rsidRPr="000C40E0">
        <w:rPr>
          <w:i/>
        </w:rPr>
        <w:t>Ber. Dtsch. Chem. Ges.</w:t>
      </w:r>
      <w:r>
        <w:t xml:space="preserve"> 1869, </w:t>
      </w:r>
      <w:r w:rsidRPr="000C40E0">
        <w:rPr>
          <w:b/>
        </w:rPr>
        <w:t>2</w:t>
      </w:r>
      <w:r>
        <w:t>, 415.</w:t>
      </w:r>
    </w:p>
    <w:p w14:paraId="6370C8BB" w14:textId="2BCF09B8" w:rsidR="000C40E0" w:rsidRDefault="000C40E0" w:rsidP="00CF5F1A">
      <w:pPr>
        <w:pStyle w:val="RSCR02References"/>
      </w:pPr>
      <w:r>
        <w:t xml:space="preserve">A. Brennführer, H. Neumann and M. Beller, </w:t>
      </w:r>
      <w:r w:rsidRPr="000C40E0">
        <w:rPr>
          <w:i/>
        </w:rPr>
        <w:t>Angew. Chem. Int. Ed.</w:t>
      </w:r>
      <w:r>
        <w:t xml:space="preserve"> 2009, </w:t>
      </w:r>
      <w:r w:rsidRPr="000C40E0">
        <w:rPr>
          <w:b/>
        </w:rPr>
        <w:t>48</w:t>
      </w:r>
      <w:r>
        <w:t xml:space="preserve">, 4114.  </w:t>
      </w:r>
    </w:p>
    <w:p w14:paraId="6ED7C76C" w14:textId="77777777" w:rsidR="000C40E0" w:rsidRDefault="000C40E0" w:rsidP="00CF5F1A">
      <w:pPr>
        <w:pStyle w:val="RSCR02References"/>
      </w:pPr>
      <w:r>
        <w:t xml:space="preserve">C. F. J. Barnard, </w:t>
      </w:r>
      <w:r w:rsidRPr="000C40E0">
        <w:rPr>
          <w:i/>
        </w:rPr>
        <w:t>Organometallics</w:t>
      </w:r>
      <w:r>
        <w:t xml:space="preserve"> </w:t>
      </w:r>
      <w:r w:rsidRPr="000C40E0">
        <w:t>2008</w:t>
      </w:r>
      <w:r>
        <w:t xml:space="preserve">, </w:t>
      </w:r>
      <w:r w:rsidRPr="000C40E0">
        <w:rPr>
          <w:b/>
        </w:rPr>
        <w:t>27</w:t>
      </w:r>
      <w:r>
        <w:t>, 5402.</w:t>
      </w:r>
    </w:p>
    <w:p w14:paraId="79B9D380" w14:textId="1C685C3C" w:rsidR="000C40E0" w:rsidRDefault="000C40E0" w:rsidP="00CF5F1A">
      <w:pPr>
        <w:pStyle w:val="RSCR02References"/>
      </w:pPr>
      <w:r>
        <w:t xml:space="preserve">H. Li, L. He, H. Neumann, M. Beller and X.-F. Wu, </w:t>
      </w:r>
      <w:r w:rsidRPr="000C40E0">
        <w:rPr>
          <w:i/>
        </w:rPr>
        <w:t>Green Chem.</w:t>
      </w:r>
      <w:r>
        <w:t xml:space="preserve"> 2014, </w:t>
      </w:r>
      <w:r w:rsidRPr="000C40E0">
        <w:rPr>
          <w:b/>
        </w:rPr>
        <w:t>16</w:t>
      </w:r>
      <w:r>
        <w:t xml:space="preserve">, 1336. </w:t>
      </w:r>
    </w:p>
    <w:p w14:paraId="59592E04" w14:textId="77777777" w:rsidR="006C543B" w:rsidRDefault="006C543B" w:rsidP="00CF5F1A">
      <w:pPr>
        <w:pStyle w:val="RSCR02References"/>
      </w:pPr>
      <w:r>
        <w:t xml:space="preserve">X.-F. Wu, L. He, H. Neunmann and M. Beller, </w:t>
      </w:r>
      <w:r w:rsidRPr="006C543B">
        <w:rPr>
          <w:i/>
        </w:rPr>
        <w:t>Chem. Eur. J.</w:t>
      </w:r>
      <w:r>
        <w:t xml:space="preserve"> 2013, </w:t>
      </w:r>
      <w:r w:rsidRPr="006C543B">
        <w:rPr>
          <w:b/>
        </w:rPr>
        <w:t>19</w:t>
      </w:r>
      <w:r>
        <w:t>, 12635.</w:t>
      </w:r>
    </w:p>
    <w:p w14:paraId="5C1C7B77" w14:textId="77777777" w:rsidR="006C543B" w:rsidRDefault="006C543B" w:rsidP="00CF5F1A">
      <w:pPr>
        <w:pStyle w:val="RSCR02References"/>
      </w:pPr>
      <w:r>
        <w:t xml:space="preserve">Z. Zheng and H. Alper, </w:t>
      </w:r>
      <w:r w:rsidRPr="006C543B">
        <w:rPr>
          <w:i/>
        </w:rPr>
        <w:t>Org. Lett.</w:t>
      </w:r>
      <w:r>
        <w:t xml:space="preserve"> 2008, </w:t>
      </w:r>
      <w:r w:rsidRPr="006C543B">
        <w:rPr>
          <w:b/>
        </w:rPr>
        <w:t>10</w:t>
      </w:r>
      <w:r>
        <w:t>, 829.</w:t>
      </w:r>
    </w:p>
    <w:p w14:paraId="6E92EE3F" w14:textId="77777777" w:rsidR="006C543B" w:rsidRDefault="006C543B" w:rsidP="00CF5F1A">
      <w:pPr>
        <w:pStyle w:val="RSCR02References"/>
      </w:pPr>
      <w:r>
        <w:t xml:space="preserve">F. Zeng and H. Alper, </w:t>
      </w:r>
      <w:r w:rsidRPr="006C543B">
        <w:rPr>
          <w:i/>
        </w:rPr>
        <w:t>Org. Lett.</w:t>
      </w:r>
      <w:r>
        <w:t xml:space="preserve"> 2010, </w:t>
      </w:r>
      <w:r w:rsidRPr="006C543B">
        <w:rPr>
          <w:b/>
        </w:rPr>
        <w:t>12</w:t>
      </w:r>
      <w:r>
        <w:t xml:space="preserve">, 1188. </w:t>
      </w:r>
    </w:p>
    <w:p w14:paraId="7373611A" w14:textId="77777777" w:rsidR="006C543B" w:rsidRDefault="006C543B" w:rsidP="00CF5F1A">
      <w:pPr>
        <w:pStyle w:val="RSCR02References"/>
      </w:pPr>
      <w:r>
        <w:t xml:space="preserve">F. Zeng and H. Alper, </w:t>
      </w:r>
      <w:r w:rsidRPr="006C543B">
        <w:rPr>
          <w:i/>
        </w:rPr>
        <w:t>Org. Lett.</w:t>
      </w:r>
      <w:r>
        <w:t xml:space="preserve"> 2010, </w:t>
      </w:r>
      <w:r w:rsidRPr="006C543B">
        <w:rPr>
          <w:b/>
        </w:rPr>
        <w:t>12</w:t>
      </w:r>
      <w:r>
        <w:t xml:space="preserve">, 3642.  </w:t>
      </w:r>
    </w:p>
    <w:p w14:paraId="6AA73027" w14:textId="29E05928" w:rsidR="000C40E0" w:rsidRDefault="006C543B" w:rsidP="00CF5F1A">
      <w:pPr>
        <w:pStyle w:val="RSCR02References"/>
      </w:pPr>
      <w:r>
        <w:t xml:space="preserve">J. E. R. Sadig, R. Foster, F. Wakenhut and M. C. Willis, </w:t>
      </w:r>
      <w:r w:rsidRPr="006C543B">
        <w:rPr>
          <w:i/>
        </w:rPr>
        <w:t>J. Org. Chem.</w:t>
      </w:r>
      <w:r>
        <w:t xml:space="preserve"> 2012, </w:t>
      </w:r>
      <w:r w:rsidRPr="006C543B">
        <w:rPr>
          <w:b/>
        </w:rPr>
        <w:t>77</w:t>
      </w:r>
      <w:r>
        <w:t xml:space="preserve">, 9473.  </w:t>
      </w:r>
    </w:p>
    <w:p w14:paraId="1EC91D6A" w14:textId="68298770" w:rsidR="006C543B" w:rsidRDefault="006C543B" w:rsidP="00CF5F1A">
      <w:pPr>
        <w:pStyle w:val="RSCR02References"/>
      </w:pPr>
      <w:r>
        <w:t xml:space="preserve">L. He, H. Li, H. Neumann, M. Beller and X.-F. Wu, </w:t>
      </w:r>
      <w:r w:rsidRPr="006C543B">
        <w:rPr>
          <w:i/>
        </w:rPr>
        <w:t>Angew. Chem. Int. Ed</w:t>
      </w:r>
      <w:r>
        <w:t xml:space="preserve">. 2014, </w:t>
      </w:r>
      <w:r w:rsidRPr="006C543B">
        <w:rPr>
          <w:b/>
        </w:rPr>
        <w:t>53</w:t>
      </w:r>
      <w:r>
        <w:t xml:space="preserve">, 1420. </w:t>
      </w:r>
    </w:p>
    <w:p w14:paraId="1C3DC2CF" w14:textId="04EF2FD8" w:rsidR="006C543B" w:rsidRDefault="006C543B" w:rsidP="00CF5F1A">
      <w:pPr>
        <w:pStyle w:val="RSCR02References"/>
      </w:pPr>
      <w:r>
        <w:t xml:space="preserve">Y. Shen, C. Han, S. Cai, P. Lu and Y. Wang, </w:t>
      </w:r>
      <w:r w:rsidRPr="006C543B">
        <w:rPr>
          <w:i/>
        </w:rPr>
        <w:t>Tetrahedron Lett.</w:t>
      </w:r>
      <w:r>
        <w:t xml:space="preserve"> 2012, </w:t>
      </w:r>
      <w:r w:rsidRPr="006C543B">
        <w:rPr>
          <w:b/>
        </w:rPr>
        <w:t>53</w:t>
      </w:r>
      <w:r>
        <w:t xml:space="preserve">, 5671. </w:t>
      </w:r>
    </w:p>
    <w:p w14:paraId="3EDDCBB8" w14:textId="33500E25" w:rsidR="006C543B" w:rsidRDefault="006C543B" w:rsidP="00CF5F1A">
      <w:pPr>
        <w:pStyle w:val="RSCR02References"/>
      </w:pPr>
      <w:r>
        <w:t>P</w:t>
      </w:r>
      <w:r w:rsidR="00AF2698">
        <w:t xml:space="preserve">. Lu and Y. Wang, </w:t>
      </w:r>
      <w:r w:rsidR="00AF2698" w:rsidRPr="00AF2698">
        <w:rPr>
          <w:i/>
        </w:rPr>
        <w:t>Synlett.</w:t>
      </w:r>
      <w:r w:rsidR="00AF2698">
        <w:t xml:space="preserve"> 2010, </w:t>
      </w:r>
      <w:r w:rsidR="00AF2698" w:rsidRPr="00A033EF">
        <w:rPr>
          <w:b/>
        </w:rPr>
        <w:t>2010</w:t>
      </w:r>
      <w:r w:rsidR="00AF2698" w:rsidRPr="00A033EF">
        <w:t>,</w:t>
      </w:r>
      <w:r w:rsidR="00AF2698">
        <w:t xml:space="preserve"> 165.</w:t>
      </w:r>
    </w:p>
    <w:p w14:paraId="213B707E" w14:textId="784CDAEA" w:rsidR="00AF2698" w:rsidRDefault="00AF2698" w:rsidP="00CF5F1A">
      <w:pPr>
        <w:pStyle w:val="RSCR02References"/>
      </w:pPr>
      <w:r>
        <w:t xml:space="preserve">K. Natte, H. Neumann and X.-F. Wu, </w:t>
      </w:r>
      <w:r w:rsidRPr="00A033EF">
        <w:rPr>
          <w:i/>
        </w:rPr>
        <w:t>Catal</w:t>
      </w:r>
      <w:r w:rsidR="00A033EF" w:rsidRPr="00A033EF">
        <w:rPr>
          <w:i/>
        </w:rPr>
        <w:t>.</w:t>
      </w:r>
      <w:r w:rsidRPr="00A033EF">
        <w:rPr>
          <w:i/>
        </w:rPr>
        <w:t xml:space="preserve"> Sci</w:t>
      </w:r>
      <w:r w:rsidR="00A033EF" w:rsidRPr="00A033EF">
        <w:rPr>
          <w:i/>
        </w:rPr>
        <w:t>.</w:t>
      </w:r>
      <w:r w:rsidRPr="00A033EF">
        <w:rPr>
          <w:i/>
        </w:rPr>
        <w:t xml:space="preserve"> Tech</w:t>
      </w:r>
      <w:r w:rsidR="00A033EF" w:rsidRPr="00A033EF">
        <w:rPr>
          <w:i/>
        </w:rPr>
        <w:t>.</w:t>
      </w:r>
      <w:r>
        <w:t xml:space="preserve"> </w:t>
      </w:r>
      <w:r w:rsidRPr="00AF2698">
        <w:t>2015</w:t>
      </w:r>
      <w:r>
        <w:t xml:space="preserve">, </w:t>
      </w:r>
      <w:r w:rsidRPr="00AF2698">
        <w:rPr>
          <w:b/>
        </w:rPr>
        <w:t>5</w:t>
      </w:r>
      <w:r>
        <w:t xml:space="preserve">, 4474.  </w:t>
      </w:r>
    </w:p>
    <w:p w14:paraId="30701D2D" w14:textId="77777777" w:rsidR="00AF2698" w:rsidRDefault="00AF2698" w:rsidP="00CF5F1A">
      <w:pPr>
        <w:pStyle w:val="RSCR02References"/>
      </w:pPr>
      <w:r>
        <w:t xml:space="preserve">L. He, M. Sharif, H. Neumann, M. Beller and X.-F. Wu, </w:t>
      </w:r>
      <w:r w:rsidRPr="00AF2698">
        <w:rPr>
          <w:i/>
        </w:rPr>
        <w:t>Green Chem.</w:t>
      </w:r>
      <w:r>
        <w:t xml:space="preserve"> 2014, </w:t>
      </w:r>
      <w:r w:rsidRPr="00AF2698">
        <w:rPr>
          <w:b/>
        </w:rPr>
        <w:t>16</w:t>
      </w:r>
      <w:r>
        <w:t>, 3763.</w:t>
      </w:r>
    </w:p>
    <w:p w14:paraId="78CD61B1" w14:textId="77777777" w:rsidR="00AF2698" w:rsidRDefault="00AF2698" w:rsidP="00AF2698">
      <w:pPr>
        <w:pStyle w:val="RSCR02References"/>
      </w:pPr>
      <w:r>
        <w:t>L. F. Tietze,</w:t>
      </w:r>
      <w:r w:rsidRPr="00AF2698">
        <w:rPr>
          <w:i/>
        </w:rPr>
        <w:t xml:space="preserve"> Chem. Rev.</w:t>
      </w:r>
      <w:r>
        <w:t xml:space="preserve"> 1996, </w:t>
      </w:r>
      <w:r w:rsidRPr="00AF2698">
        <w:rPr>
          <w:b/>
        </w:rPr>
        <w:t>96</w:t>
      </w:r>
      <w:r>
        <w:t>, 115.</w:t>
      </w:r>
    </w:p>
    <w:p w14:paraId="0217C0C1" w14:textId="3C62AEE6" w:rsidR="00AF2698" w:rsidRDefault="00AF2698" w:rsidP="00AF2698">
      <w:pPr>
        <w:pStyle w:val="RSCR02References"/>
      </w:pPr>
      <w:r>
        <w:t xml:space="preserve">A. Dömling, W. Wang and K. Wang, </w:t>
      </w:r>
      <w:r w:rsidRPr="00AF2698">
        <w:rPr>
          <w:i/>
        </w:rPr>
        <w:t>Chem. Rev.</w:t>
      </w:r>
      <w:r>
        <w:t xml:space="preserve"> 2012, </w:t>
      </w:r>
      <w:r w:rsidRPr="00AF2698">
        <w:rPr>
          <w:b/>
        </w:rPr>
        <w:t>112</w:t>
      </w:r>
      <w:r>
        <w:t xml:space="preserve">, 3083.   </w:t>
      </w:r>
    </w:p>
    <w:p w14:paraId="30DC8A18" w14:textId="338363C0" w:rsidR="00AF2698" w:rsidRDefault="00AF2698" w:rsidP="00AF2698">
      <w:pPr>
        <w:pStyle w:val="RSCR02References"/>
      </w:pPr>
      <w:r>
        <w:t xml:space="preserve">C. Huang, Y. Fu, H. Fu, Y. Jiang and Y. Zhao, </w:t>
      </w:r>
      <w:r w:rsidRPr="00AF2698">
        <w:rPr>
          <w:i/>
        </w:rPr>
        <w:t>Chem. Commun.</w:t>
      </w:r>
      <w:r>
        <w:t xml:space="preserve"> 2008, </w:t>
      </w:r>
      <w:r w:rsidRPr="00AF2698">
        <w:rPr>
          <w:b/>
        </w:rPr>
        <w:t>47</w:t>
      </w:r>
      <w:r>
        <w:t xml:space="preserve">, 6333. </w:t>
      </w:r>
    </w:p>
    <w:p w14:paraId="52967C97" w14:textId="7CCFC2EF" w:rsidR="00AF2698" w:rsidRDefault="00AF2698" w:rsidP="00AF2698">
      <w:pPr>
        <w:pStyle w:val="RSCR02References"/>
      </w:pPr>
      <w:r>
        <w:t xml:space="preserve">X. Liu, H. Fu, Y. Jiang and Y. Zhao, </w:t>
      </w:r>
      <w:r w:rsidRPr="00AF2698">
        <w:rPr>
          <w:i/>
        </w:rPr>
        <w:t xml:space="preserve">Angew. Chem. Int. Ed. </w:t>
      </w:r>
      <w:r w:rsidRPr="00AF2698">
        <w:t>2009</w:t>
      </w:r>
      <w:r>
        <w:t xml:space="preserve">, </w:t>
      </w:r>
      <w:r w:rsidRPr="00AF2698">
        <w:rPr>
          <w:b/>
        </w:rPr>
        <w:t>48</w:t>
      </w:r>
      <w:r>
        <w:t xml:space="preserve">, 348. </w:t>
      </w:r>
    </w:p>
    <w:p w14:paraId="7A728BAD" w14:textId="254C7842" w:rsidR="00A457FB" w:rsidRDefault="00A457FB" w:rsidP="00AF2698">
      <w:pPr>
        <w:pStyle w:val="RSCR02References"/>
      </w:pPr>
      <w:r>
        <w:t xml:space="preserve">D. Yang, H. Fu, L. Hu, Y. Jiang and Y. Zhao, </w:t>
      </w:r>
      <w:r w:rsidRPr="00A457FB">
        <w:rPr>
          <w:i/>
        </w:rPr>
        <w:t>J. Comb. Chem.</w:t>
      </w:r>
      <w:r>
        <w:t xml:space="preserve"> 2009, </w:t>
      </w:r>
      <w:r w:rsidRPr="00A457FB">
        <w:rPr>
          <w:b/>
        </w:rPr>
        <w:t>11</w:t>
      </w:r>
      <w:r>
        <w:t>, 653.</w:t>
      </w:r>
    </w:p>
    <w:p w14:paraId="01AE4902" w14:textId="17A614AB" w:rsidR="00A457FB" w:rsidRDefault="00A457FB" w:rsidP="00AF2698">
      <w:pPr>
        <w:pStyle w:val="RSCR02References"/>
      </w:pPr>
      <w:r>
        <w:t xml:space="preserve">W. Xu, Y. Jin, H. Liu, Y. Jiang and H. Fu, </w:t>
      </w:r>
      <w:r w:rsidRPr="00A457FB">
        <w:rPr>
          <w:i/>
        </w:rPr>
        <w:t>Org. Lett.</w:t>
      </w:r>
      <w:r>
        <w:t xml:space="preserve"> 2011, </w:t>
      </w:r>
      <w:r w:rsidRPr="00A457FB">
        <w:rPr>
          <w:b/>
        </w:rPr>
        <w:t>13</w:t>
      </w:r>
      <w:r>
        <w:t xml:space="preserve">, 1274. </w:t>
      </w:r>
    </w:p>
    <w:p w14:paraId="597398B8" w14:textId="1AF8E71D" w:rsidR="00A457FB" w:rsidRDefault="00A457FB" w:rsidP="00AF2698">
      <w:pPr>
        <w:pStyle w:val="RSCR02References"/>
      </w:pPr>
      <w:r>
        <w:t xml:space="preserve">W. Xu and H. Fu, </w:t>
      </w:r>
      <w:r w:rsidRPr="00A457FB">
        <w:rPr>
          <w:i/>
        </w:rPr>
        <w:t>J. Org. Chem.</w:t>
      </w:r>
      <w:r>
        <w:t xml:space="preserve"> 2011, </w:t>
      </w:r>
      <w:r w:rsidRPr="00A457FB">
        <w:rPr>
          <w:b/>
        </w:rPr>
        <w:t>76</w:t>
      </w:r>
      <w:r>
        <w:t xml:space="preserve">, 3846. </w:t>
      </w:r>
    </w:p>
    <w:p w14:paraId="59C6F4E9" w14:textId="4C783DA9" w:rsidR="00A457FB" w:rsidRDefault="00A457FB" w:rsidP="00AF2698">
      <w:pPr>
        <w:pStyle w:val="RSCR02References"/>
      </w:pPr>
      <w:r>
        <w:lastRenderedPageBreak/>
        <w:t xml:space="preserve">H. Hikawa, Y. Ino, H. Suzuki and Y. Yokoyama, </w:t>
      </w:r>
      <w:r w:rsidRPr="00A457FB">
        <w:rPr>
          <w:i/>
        </w:rPr>
        <w:t>J. Org. Chem.</w:t>
      </w:r>
      <w:r>
        <w:t xml:space="preserve"> 2012, </w:t>
      </w:r>
      <w:r w:rsidRPr="00A457FB">
        <w:rPr>
          <w:b/>
        </w:rPr>
        <w:t>77</w:t>
      </w:r>
      <w:r>
        <w:t xml:space="preserve">, 7046. </w:t>
      </w:r>
    </w:p>
    <w:p w14:paraId="3BE25B8E" w14:textId="07328DEF" w:rsidR="00A457FB" w:rsidRDefault="00A457FB" w:rsidP="00AF2698">
      <w:pPr>
        <w:pStyle w:val="RSCR02References"/>
      </w:pPr>
      <w:r>
        <w:t xml:space="preserve">H. Hikawa and Y. Yokoyama, </w:t>
      </w:r>
      <w:r w:rsidRPr="00A457FB">
        <w:rPr>
          <w:i/>
        </w:rPr>
        <w:t>Org. Biomol. Chem.</w:t>
      </w:r>
      <w:r>
        <w:t xml:space="preserve"> 2012, </w:t>
      </w:r>
      <w:r w:rsidRPr="00A457FB">
        <w:rPr>
          <w:b/>
        </w:rPr>
        <w:t>10</w:t>
      </w:r>
      <w:r>
        <w:t xml:space="preserve">, 2942. </w:t>
      </w:r>
    </w:p>
    <w:p w14:paraId="0B7A3176" w14:textId="77777777" w:rsidR="00A457FB" w:rsidRDefault="00A457FB" w:rsidP="00AF2698">
      <w:pPr>
        <w:pStyle w:val="RSCR02References"/>
      </w:pPr>
      <w:r>
        <w:t xml:space="preserve">X. Jiang, T. Tang, J.-M. Wang, Z. Chen, Y.-M. Zhu and S.-J. Ji, </w:t>
      </w:r>
      <w:r w:rsidRPr="00A457FB">
        <w:rPr>
          <w:i/>
        </w:rPr>
        <w:t>J. Org. Chem.</w:t>
      </w:r>
      <w:r>
        <w:t xml:space="preserve"> 2014, </w:t>
      </w:r>
      <w:r w:rsidRPr="00A457FB">
        <w:rPr>
          <w:b/>
        </w:rPr>
        <w:t>79</w:t>
      </w:r>
      <w:r>
        <w:t>, 5082.</w:t>
      </w:r>
    </w:p>
    <w:p w14:paraId="397BB6EF" w14:textId="7E406963" w:rsidR="00A457FB" w:rsidRDefault="00A457FB" w:rsidP="00AF2698">
      <w:pPr>
        <w:pStyle w:val="RSCR02References"/>
      </w:pPr>
      <w:r>
        <w:t xml:space="preserve">J. S. M. Samec, J.-E. Bäckvall, P. G. Andersson and P. Brandt, </w:t>
      </w:r>
      <w:r w:rsidRPr="00A457FB">
        <w:rPr>
          <w:i/>
        </w:rPr>
        <w:t>Chem. Soc. Rev.</w:t>
      </w:r>
      <w:r>
        <w:t xml:space="preserve"> 2006, </w:t>
      </w:r>
      <w:r w:rsidRPr="00A457FB">
        <w:rPr>
          <w:b/>
        </w:rPr>
        <w:t>35</w:t>
      </w:r>
      <w:r>
        <w:t xml:space="preserve">, 237.  </w:t>
      </w:r>
    </w:p>
    <w:p w14:paraId="423518E8" w14:textId="5573D7D7" w:rsidR="00A457FB" w:rsidRDefault="00A457FB" w:rsidP="00AF2698">
      <w:pPr>
        <w:pStyle w:val="RSCR02References"/>
      </w:pPr>
      <w:r>
        <w:t xml:space="preserve">J.-E. Bäckvall, </w:t>
      </w:r>
      <w:r w:rsidRPr="00A457FB">
        <w:rPr>
          <w:i/>
        </w:rPr>
        <w:t>J. Organomet. Chem.</w:t>
      </w:r>
      <w:r>
        <w:t xml:space="preserve"> 2002, </w:t>
      </w:r>
      <w:r w:rsidRPr="00A457FB">
        <w:rPr>
          <w:b/>
        </w:rPr>
        <w:t>652</w:t>
      </w:r>
      <w:r>
        <w:t xml:space="preserve">, 105. </w:t>
      </w:r>
    </w:p>
    <w:p w14:paraId="582C32DD" w14:textId="65925735" w:rsidR="00A457FB" w:rsidRDefault="00A457FB" w:rsidP="00AF2698">
      <w:pPr>
        <w:pStyle w:val="RSCR02References"/>
      </w:pPr>
      <w:r w:rsidRPr="009E7DC5">
        <w:rPr>
          <w:lang w:val="fr-BE"/>
        </w:rPr>
        <w:t xml:space="preserve">J. Zhou, J. Fang, </w:t>
      </w:r>
      <w:r w:rsidRPr="009E7DC5">
        <w:rPr>
          <w:i/>
          <w:lang w:val="fr-BE"/>
        </w:rPr>
        <w:t xml:space="preserve">J. </w:t>
      </w:r>
      <w:proofErr w:type="spellStart"/>
      <w:r w:rsidRPr="009E7DC5">
        <w:rPr>
          <w:i/>
          <w:lang w:val="fr-BE"/>
        </w:rPr>
        <w:t>Org</w:t>
      </w:r>
      <w:proofErr w:type="spellEnd"/>
      <w:r w:rsidRPr="009E7DC5">
        <w:rPr>
          <w:i/>
          <w:lang w:val="fr-BE"/>
        </w:rPr>
        <w:t xml:space="preserve">. </w:t>
      </w:r>
      <w:r w:rsidRPr="00A457FB">
        <w:rPr>
          <w:i/>
        </w:rPr>
        <w:t>Chem.</w:t>
      </w:r>
      <w:r>
        <w:t xml:space="preserve"> 2011, </w:t>
      </w:r>
      <w:r w:rsidRPr="00A457FB">
        <w:rPr>
          <w:b/>
        </w:rPr>
        <w:t>76</w:t>
      </w:r>
      <w:r>
        <w:t xml:space="preserve">, 7730. </w:t>
      </w:r>
    </w:p>
    <w:p w14:paraId="3A2872C2" w14:textId="1C81EFCE" w:rsidR="00A457FB" w:rsidRDefault="00424ED3" w:rsidP="00AF2698">
      <w:pPr>
        <w:pStyle w:val="RSCR02References"/>
      </w:pPr>
      <w:r>
        <w:t>A. J. A. Watson, A. C. Maxwell and</w:t>
      </w:r>
      <w:r w:rsidR="00A457FB">
        <w:t xml:space="preserve"> J. M. J. Williams, </w:t>
      </w:r>
      <w:r w:rsidR="00A457FB" w:rsidRPr="00A457FB">
        <w:rPr>
          <w:i/>
        </w:rPr>
        <w:t>Org. Biomol. Chem.</w:t>
      </w:r>
      <w:r w:rsidR="00A457FB">
        <w:t xml:space="preserve"> 2012, </w:t>
      </w:r>
      <w:r w:rsidR="00A457FB" w:rsidRPr="00A457FB">
        <w:rPr>
          <w:b/>
        </w:rPr>
        <w:t>10</w:t>
      </w:r>
      <w:r w:rsidR="00A457FB">
        <w:t xml:space="preserve">, 240. </w:t>
      </w:r>
    </w:p>
    <w:p w14:paraId="47F4935D" w14:textId="756B1495" w:rsidR="00A457FB" w:rsidRDefault="00424ED3" w:rsidP="00AF2698">
      <w:pPr>
        <w:pStyle w:val="RSCR02References"/>
      </w:pPr>
      <w:r>
        <w:t xml:space="preserve">F. Li, L. Lu and P. Liu, </w:t>
      </w:r>
      <w:r w:rsidRPr="00424ED3">
        <w:rPr>
          <w:i/>
        </w:rPr>
        <w:t>Org. Lett.</w:t>
      </w:r>
      <w:r>
        <w:t xml:space="preserve"> 2016, </w:t>
      </w:r>
      <w:r w:rsidR="00A033EF" w:rsidRPr="00A033EF">
        <w:rPr>
          <w:b/>
        </w:rPr>
        <w:t>18</w:t>
      </w:r>
      <w:r w:rsidR="00A033EF">
        <w:t xml:space="preserve">, 2580. </w:t>
      </w:r>
    </w:p>
    <w:p w14:paraId="7F9F2783" w14:textId="513F3A1B" w:rsidR="00424ED3" w:rsidRDefault="00424ED3" w:rsidP="00AF2698">
      <w:pPr>
        <w:pStyle w:val="RSCR02References"/>
      </w:pPr>
      <w:r>
        <w:t xml:space="preserve">T. W. Lyons and M. S. Sanford, </w:t>
      </w:r>
      <w:r w:rsidRPr="00424ED3">
        <w:rPr>
          <w:i/>
        </w:rPr>
        <w:t>Chem. Rev.</w:t>
      </w:r>
      <w:r>
        <w:t xml:space="preserve"> 2010, </w:t>
      </w:r>
      <w:r w:rsidRPr="00424ED3">
        <w:rPr>
          <w:b/>
        </w:rPr>
        <w:t>110</w:t>
      </w:r>
      <w:r>
        <w:t xml:space="preserve">, 1147. </w:t>
      </w:r>
    </w:p>
    <w:p w14:paraId="01A4FC13" w14:textId="4835DCB3" w:rsidR="00424ED3" w:rsidRDefault="00424ED3" w:rsidP="00AF2698">
      <w:pPr>
        <w:pStyle w:val="RSCR02References"/>
      </w:pPr>
      <w:r>
        <w:t xml:space="preserve">N. J. Webb, S. P. Marsden and S. A. Raw, </w:t>
      </w:r>
      <w:r w:rsidRPr="00424ED3">
        <w:rPr>
          <w:i/>
        </w:rPr>
        <w:t>Org. Lett.</w:t>
      </w:r>
      <w:r>
        <w:t xml:space="preserve"> 2014, </w:t>
      </w:r>
      <w:r w:rsidRPr="00424ED3">
        <w:rPr>
          <w:b/>
        </w:rPr>
        <w:t>16</w:t>
      </w:r>
      <w:r>
        <w:t xml:space="preserve">, 4718. </w:t>
      </w:r>
    </w:p>
    <w:p w14:paraId="5560A89A" w14:textId="5D5B2F55" w:rsidR="00424ED3" w:rsidRDefault="00424ED3" w:rsidP="00AF2698">
      <w:pPr>
        <w:pStyle w:val="RSCR02References"/>
      </w:pPr>
      <w:r>
        <w:t xml:space="preserve">Y.-F. Wang, K. K. Toh, J.-Y. Lee and S. Chiba, </w:t>
      </w:r>
      <w:r w:rsidRPr="00424ED3">
        <w:rPr>
          <w:i/>
        </w:rPr>
        <w:t>Angew. Chem. Int. Ed.</w:t>
      </w:r>
      <w:r>
        <w:t xml:space="preserve"> 2011, </w:t>
      </w:r>
      <w:r w:rsidRPr="00424ED3">
        <w:rPr>
          <w:b/>
        </w:rPr>
        <w:t>50</w:t>
      </w:r>
      <w:r>
        <w:t xml:space="preserve">, 5927. </w:t>
      </w:r>
    </w:p>
    <w:p w14:paraId="0E33C4C5" w14:textId="23DC2620" w:rsidR="00424ED3" w:rsidRDefault="00424ED3" w:rsidP="00AF2698">
      <w:pPr>
        <w:pStyle w:val="RSCR02References"/>
      </w:pPr>
      <w:r>
        <w:t xml:space="preserve">L. Ackermann and A. Althammer, </w:t>
      </w:r>
      <w:r w:rsidRPr="00424ED3">
        <w:rPr>
          <w:i/>
        </w:rPr>
        <w:t>Angew. Chem. Int. Ed.</w:t>
      </w:r>
      <w:r>
        <w:t xml:space="preserve"> 2007, </w:t>
      </w:r>
      <w:r w:rsidRPr="00424ED3">
        <w:rPr>
          <w:b/>
        </w:rPr>
        <w:t>46</w:t>
      </w:r>
      <w:r>
        <w:t xml:space="preserve">, 1627. </w:t>
      </w:r>
    </w:p>
    <w:p w14:paraId="2F39968D" w14:textId="77777777" w:rsidR="00424ED3" w:rsidRDefault="00424ED3" w:rsidP="00AF2698">
      <w:pPr>
        <w:pStyle w:val="RSCR02References"/>
      </w:pPr>
      <w:r>
        <w:t xml:space="preserve">D. A. Colby, R. G. Bergman and J. A. Ellman, </w:t>
      </w:r>
      <w:r w:rsidRPr="00424ED3">
        <w:rPr>
          <w:i/>
        </w:rPr>
        <w:t>J. Am. Chem. Soc.</w:t>
      </w:r>
      <w:r>
        <w:t xml:space="preserve"> 2008, </w:t>
      </w:r>
      <w:r w:rsidRPr="00424ED3">
        <w:rPr>
          <w:b/>
        </w:rPr>
        <w:t>130</w:t>
      </w:r>
      <w:r>
        <w:t>, 3645.</w:t>
      </w:r>
    </w:p>
    <w:p w14:paraId="4FAF715E" w14:textId="468652F3" w:rsidR="00424ED3" w:rsidRDefault="00424ED3" w:rsidP="00AF2698">
      <w:pPr>
        <w:pStyle w:val="RSCR02References"/>
      </w:pPr>
      <w:r>
        <w:t xml:space="preserve">S. Rakshit, F. W. Patureau and F. Glorius, </w:t>
      </w:r>
      <w:r w:rsidRPr="00424ED3">
        <w:rPr>
          <w:i/>
        </w:rPr>
        <w:t>J. Am. Chem. Soc.</w:t>
      </w:r>
      <w:r>
        <w:t xml:space="preserve"> 2010, </w:t>
      </w:r>
      <w:r w:rsidRPr="00424ED3">
        <w:rPr>
          <w:b/>
        </w:rPr>
        <w:t>132</w:t>
      </w:r>
      <w:r>
        <w:t xml:space="preserve">, 9585.  </w:t>
      </w:r>
    </w:p>
    <w:p w14:paraId="2A2909D9" w14:textId="287A5442" w:rsidR="00424ED3" w:rsidRDefault="00424ED3" w:rsidP="00AF2698">
      <w:pPr>
        <w:pStyle w:val="RSCR02References"/>
      </w:pPr>
      <w:r>
        <w:t xml:space="preserve">W. C. P. Tsang, N. Zheng and S. L. Buchwald, </w:t>
      </w:r>
      <w:r w:rsidRPr="00424ED3">
        <w:rPr>
          <w:i/>
        </w:rPr>
        <w:t>J. Am. Chem. Soc.</w:t>
      </w:r>
      <w:r>
        <w:t xml:space="preserve"> 2005, </w:t>
      </w:r>
      <w:r w:rsidRPr="00424ED3">
        <w:rPr>
          <w:b/>
        </w:rPr>
        <w:t>127</w:t>
      </w:r>
      <w:r>
        <w:t xml:space="preserve">, 14560. </w:t>
      </w:r>
    </w:p>
    <w:p w14:paraId="23F765B5" w14:textId="77777777" w:rsidR="00424ED3" w:rsidRDefault="00424ED3" w:rsidP="00AF2698">
      <w:pPr>
        <w:pStyle w:val="RSCR02References"/>
      </w:pPr>
      <w:r>
        <w:t xml:space="preserve">R. Giri, J. K. Lam and J.-Q. Yu, </w:t>
      </w:r>
      <w:r w:rsidRPr="00424ED3">
        <w:rPr>
          <w:i/>
        </w:rPr>
        <w:t>J. Am. Chem. Soc.</w:t>
      </w:r>
      <w:r>
        <w:t xml:space="preserve"> 2010, </w:t>
      </w:r>
      <w:r w:rsidRPr="00424ED3">
        <w:rPr>
          <w:b/>
        </w:rPr>
        <w:t>132</w:t>
      </w:r>
      <w:r>
        <w:t>, 686.</w:t>
      </w:r>
    </w:p>
    <w:p w14:paraId="77FF3AB2" w14:textId="429AF300" w:rsidR="00424ED3" w:rsidRDefault="00424ED3" w:rsidP="00AF2698">
      <w:pPr>
        <w:pStyle w:val="RSCR02References"/>
      </w:pPr>
      <w:r>
        <w:t xml:space="preserve">B. Ma, Y. Wang, J. Peng and Q. Zhu, </w:t>
      </w:r>
      <w:r w:rsidRPr="00424ED3">
        <w:rPr>
          <w:i/>
        </w:rPr>
        <w:t>J. Org. Chem.</w:t>
      </w:r>
      <w:r>
        <w:t xml:space="preserve"> 2011, </w:t>
      </w:r>
      <w:r w:rsidRPr="00424ED3">
        <w:rPr>
          <w:b/>
        </w:rPr>
        <w:t>76</w:t>
      </w:r>
      <w:r>
        <w:t xml:space="preserve">, 6362. </w:t>
      </w:r>
    </w:p>
    <w:p w14:paraId="69DA19A2" w14:textId="77777777" w:rsidR="00424ED3" w:rsidRDefault="00424ED3" w:rsidP="00AF2698">
      <w:pPr>
        <w:pStyle w:val="RSCR02References"/>
      </w:pPr>
      <w:r>
        <w:t xml:space="preserve">H. Chen and S. Chiba, </w:t>
      </w:r>
      <w:r w:rsidRPr="00424ED3">
        <w:rPr>
          <w:i/>
        </w:rPr>
        <w:t>Org. Biomol. Chem.</w:t>
      </w:r>
      <w:r>
        <w:t xml:space="preserve"> 2014, </w:t>
      </w:r>
      <w:r w:rsidRPr="00424ED3">
        <w:rPr>
          <w:b/>
        </w:rPr>
        <w:t>12</w:t>
      </w:r>
      <w:r>
        <w:t>, 42.</w:t>
      </w:r>
    </w:p>
    <w:p w14:paraId="4D691AEB" w14:textId="17558CE1" w:rsidR="00424ED3" w:rsidRDefault="00100A15" w:rsidP="00AF2698">
      <w:pPr>
        <w:pStyle w:val="RSCR02References"/>
      </w:pPr>
      <w:r>
        <w:t>T</w:t>
      </w:r>
      <w:r w:rsidR="00F81E4E">
        <w:t xml:space="preserve">. M. M. Maiden, S. Swanson, P. A. Procopiou and J. P. A. Harrity, </w:t>
      </w:r>
      <w:r w:rsidR="00F81E4E" w:rsidRPr="00F81E4E">
        <w:rPr>
          <w:i/>
        </w:rPr>
        <w:t>Chem. Eur. J.</w:t>
      </w:r>
      <w:r w:rsidR="00F81E4E">
        <w:t xml:space="preserve"> 2015, </w:t>
      </w:r>
      <w:r w:rsidR="00F81E4E" w:rsidRPr="00F81E4E">
        <w:rPr>
          <w:b/>
        </w:rPr>
        <w:t>21</w:t>
      </w:r>
      <w:r w:rsidR="00F81E4E">
        <w:t xml:space="preserve">, 14342. </w:t>
      </w:r>
    </w:p>
    <w:p w14:paraId="631BAD54" w14:textId="2195AFC4" w:rsidR="00F81E4E" w:rsidRDefault="00F81E4E" w:rsidP="00AF2698">
      <w:pPr>
        <w:pStyle w:val="RSCR02References"/>
      </w:pPr>
      <w:r>
        <w:t xml:space="preserve">L. Barghi, A. Aghanejad, H. Valizadeh, J. Barar and D. Asgari, </w:t>
      </w:r>
      <w:r w:rsidR="00895EB2">
        <w:rPr>
          <w:i/>
        </w:rPr>
        <w:t>Adv. Pharm. Bull.</w:t>
      </w:r>
      <w:r>
        <w:t xml:space="preserve"> 2012, </w:t>
      </w:r>
      <w:r w:rsidRPr="00F81E4E">
        <w:rPr>
          <w:b/>
        </w:rPr>
        <w:t>2</w:t>
      </w:r>
      <w:r>
        <w:t xml:space="preserve">, 119. </w:t>
      </w:r>
    </w:p>
    <w:p w14:paraId="2F43FA63" w14:textId="01EB7C1A" w:rsidR="00F81E4E" w:rsidRDefault="00F81E4E" w:rsidP="00AF2698">
      <w:pPr>
        <w:pStyle w:val="RSCR02References"/>
      </w:pPr>
      <w:r>
        <w:t xml:space="preserve">R. Mei, J. Loup, L. Ackermann, </w:t>
      </w:r>
      <w:r w:rsidRPr="00F81E4E">
        <w:rPr>
          <w:i/>
        </w:rPr>
        <w:t>ACS Catalysis</w:t>
      </w:r>
      <w:r>
        <w:t xml:space="preserve">, 2016, </w:t>
      </w:r>
      <w:r w:rsidRPr="00F81E4E">
        <w:rPr>
          <w:b/>
        </w:rPr>
        <w:t>6</w:t>
      </w:r>
      <w:r>
        <w:t>, 793.</w:t>
      </w:r>
    </w:p>
    <w:p w14:paraId="4204AA77" w14:textId="0484B4E2" w:rsidR="00F81E4E" w:rsidRDefault="00F81E4E" w:rsidP="00177499">
      <w:pPr>
        <w:pStyle w:val="RSCR02References"/>
      </w:pPr>
      <w:bookmarkStart w:id="0" w:name="_GoBack"/>
      <w:bookmarkEnd w:id="0"/>
      <w:r>
        <w:t xml:space="preserve">T. M. M. Maiden, S. Swanson, P. A. Procopiou and J. P. A. Harrity, </w:t>
      </w:r>
      <w:r w:rsidR="00177499" w:rsidRPr="00177499">
        <w:rPr>
          <w:i/>
        </w:rPr>
        <w:t xml:space="preserve">Org. Lett. </w:t>
      </w:r>
      <w:r w:rsidR="00177499" w:rsidRPr="00177499">
        <w:t xml:space="preserve">2016, </w:t>
      </w:r>
      <w:r w:rsidR="00177499" w:rsidRPr="00177499">
        <w:rPr>
          <w:b/>
        </w:rPr>
        <w:t>18</w:t>
      </w:r>
      <w:r w:rsidR="00177499">
        <w:t xml:space="preserve">, </w:t>
      </w:r>
      <w:r w:rsidR="009E7DC5">
        <w:t>3434</w:t>
      </w:r>
      <w:r w:rsidRPr="00177499">
        <w:t>.</w:t>
      </w:r>
      <w:r>
        <w:t xml:space="preserve"> </w:t>
      </w:r>
    </w:p>
    <w:p w14:paraId="23E93DBF" w14:textId="34AEB483" w:rsidR="00F81E4E" w:rsidRDefault="00F81E4E" w:rsidP="00AF2698">
      <w:pPr>
        <w:pStyle w:val="RSCR02References"/>
      </w:pPr>
      <w:r>
        <w:t xml:space="preserve">X. Wang, A. Lerchen and F. Glorius, </w:t>
      </w:r>
      <w:r w:rsidRPr="00F81E4E">
        <w:rPr>
          <w:i/>
        </w:rPr>
        <w:t>Org. Lett.</w:t>
      </w:r>
      <w:r>
        <w:t xml:space="preserve"> 2016, </w:t>
      </w:r>
      <w:r w:rsidRPr="00F81E4E">
        <w:rPr>
          <w:b/>
        </w:rPr>
        <w:t>18</w:t>
      </w:r>
      <w:r>
        <w:t xml:space="preserve">, 2090. </w:t>
      </w:r>
    </w:p>
    <w:p w14:paraId="2D4FD910" w14:textId="109CEF7E" w:rsidR="00F81E4E" w:rsidRDefault="00F81E4E" w:rsidP="00AF2698">
      <w:pPr>
        <w:pStyle w:val="RSCR02References"/>
      </w:pPr>
      <w:r>
        <w:t xml:space="preserve">X. Wang and N. Jiao, </w:t>
      </w:r>
      <w:r w:rsidRPr="00F81E4E">
        <w:rPr>
          <w:i/>
        </w:rPr>
        <w:t>Org. Lett.</w:t>
      </w:r>
      <w:r>
        <w:t xml:space="preserve"> 2016, </w:t>
      </w:r>
      <w:r w:rsidRPr="00640B86">
        <w:rPr>
          <w:b/>
        </w:rPr>
        <w:t>18</w:t>
      </w:r>
      <w:r>
        <w:t xml:space="preserve">, 2090. </w:t>
      </w:r>
    </w:p>
    <w:p w14:paraId="6F9C6FAA" w14:textId="44BAEE93" w:rsidR="00640B86" w:rsidRDefault="00640B86" w:rsidP="00AF2698">
      <w:pPr>
        <w:pStyle w:val="RSCR02References"/>
      </w:pPr>
      <w:r>
        <w:t xml:space="preserve">J. Wang, S. Zha, K. Chen, F. Zhang, C. Song and J. Zhu, </w:t>
      </w:r>
      <w:r w:rsidRPr="00640B86">
        <w:rPr>
          <w:i/>
        </w:rPr>
        <w:t>Org. Lett</w:t>
      </w:r>
      <w:r>
        <w:t xml:space="preserve">. 2016, </w:t>
      </w:r>
      <w:r w:rsidRPr="00640B86">
        <w:rPr>
          <w:b/>
        </w:rPr>
        <w:t>18</w:t>
      </w:r>
      <w:r>
        <w:t xml:space="preserve">, 2062. </w:t>
      </w:r>
    </w:p>
    <w:p w14:paraId="525F5478" w14:textId="3D5561F6" w:rsidR="00640B86" w:rsidRDefault="00640B86" w:rsidP="00AF2698">
      <w:pPr>
        <w:pStyle w:val="RSCR02References"/>
      </w:pPr>
      <w:r>
        <w:t xml:space="preserve">F. Wang, H. Wang, Q. Wang, S. Yu and X. Li, </w:t>
      </w:r>
      <w:r w:rsidRPr="00640B86">
        <w:rPr>
          <w:i/>
        </w:rPr>
        <w:t>Org. Lett.</w:t>
      </w:r>
      <w:r>
        <w:t xml:space="preserve"> 2016, </w:t>
      </w:r>
      <w:r w:rsidRPr="00640B86">
        <w:rPr>
          <w:b/>
        </w:rPr>
        <w:t>18</w:t>
      </w:r>
      <w:r>
        <w:t xml:space="preserve">, 1306. </w:t>
      </w:r>
    </w:p>
    <w:p w14:paraId="401F51C8" w14:textId="4ADE4060" w:rsidR="00F157DD" w:rsidRPr="00320C06" w:rsidRDefault="00F81E4E" w:rsidP="00640B86">
      <w:pPr>
        <w:pStyle w:val="RSCR02References"/>
        <w:numPr>
          <w:ilvl w:val="0"/>
          <w:numId w:val="0"/>
        </w:numPr>
        <w:ind w:left="284"/>
      </w:pPr>
      <w:r>
        <w:t xml:space="preserve"> </w:t>
      </w:r>
    </w:p>
    <w:sectPr w:rsidR="00F157DD" w:rsidRPr="00320C06" w:rsidSect="00514CBA">
      <w:type w:val="continuous"/>
      <w:pgSz w:w="11907" w:h="16840" w:code="9"/>
      <w:pgMar w:top="1009" w:right="851" w:bottom="1758" w:left="851" w:header="851" w:footer="1049" w:gutter="0"/>
      <w:cols w:num="2" w:space="227"/>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A647FF" w15:done="0"/>
  <w15:commentEx w15:paraId="23388844" w15:done="0"/>
  <w15:commentEx w15:paraId="50ED29C5" w15:done="0"/>
  <w15:commentEx w15:paraId="31975C21" w15:done="0"/>
  <w15:commentEx w15:paraId="50C90B6D" w15:done="0"/>
  <w15:commentEx w15:paraId="25A05F3C" w15:done="0"/>
  <w15:commentEx w15:paraId="1A349B8C" w15:done="0"/>
  <w15:commentEx w15:paraId="3DED2E97" w15:done="0"/>
  <w15:commentEx w15:paraId="70A9887D" w15:done="0"/>
  <w15:commentEx w15:paraId="3540C38B" w15:done="0"/>
  <w15:commentEx w15:paraId="2CC335B8" w15:done="0"/>
  <w15:commentEx w15:paraId="1B80F0B0" w15:done="0"/>
  <w15:commentEx w15:paraId="3BFD995D" w15:done="0"/>
  <w15:commentEx w15:paraId="696E8DF7" w15:done="0"/>
  <w15:commentEx w15:paraId="3BDF37AF" w15:done="0"/>
  <w15:commentEx w15:paraId="37FC10AD" w15:done="0"/>
  <w15:commentEx w15:paraId="0C20153E" w15:done="0"/>
  <w15:commentEx w15:paraId="755F647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35774" w14:textId="77777777" w:rsidR="00B82823" w:rsidRDefault="00B82823" w:rsidP="00E547DB">
      <w:pPr>
        <w:spacing w:after="0" w:line="240" w:lineRule="auto"/>
      </w:pPr>
      <w:r>
        <w:separator/>
      </w:r>
    </w:p>
    <w:p w14:paraId="107EECF0" w14:textId="77777777" w:rsidR="00B82823" w:rsidRDefault="00B82823"/>
    <w:p w14:paraId="705466F6" w14:textId="77777777" w:rsidR="00B82823" w:rsidRDefault="00B82823"/>
    <w:p w14:paraId="70FED8E9" w14:textId="77777777" w:rsidR="00B82823" w:rsidRDefault="00B82823"/>
    <w:p w14:paraId="7BD451E9" w14:textId="77777777" w:rsidR="00B82823" w:rsidRDefault="00B82823"/>
    <w:p w14:paraId="1B574DCF" w14:textId="77777777" w:rsidR="00B82823" w:rsidRDefault="00B82823"/>
  </w:endnote>
  <w:endnote w:type="continuationSeparator" w:id="0">
    <w:p w14:paraId="58522DC6" w14:textId="77777777" w:rsidR="00B82823" w:rsidRDefault="00B82823" w:rsidP="00E547DB">
      <w:pPr>
        <w:spacing w:after="0" w:line="240" w:lineRule="auto"/>
      </w:pPr>
      <w:r>
        <w:continuationSeparator/>
      </w:r>
    </w:p>
    <w:p w14:paraId="63B2E98E" w14:textId="77777777" w:rsidR="00B82823" w:rsidRDefault="00B82823"/>
    <w:p w14:paraId="61B6EA9D" w14:textId="77777777" w:rsidR="00B82823" w:rsidRDefault="00B82823"/>
    <w:p w14:paraId="415376CE" w14:textId="77777777" w:rsidR="00B82823" w:rsidRDefault="00B82823"/>
    <w:p w14:paraId="3A019AA6" w14:textId="77777777" w:rsidR="00B82823" w:rsidRDefault="00B82823"/>
    <w:p w14:paraId="6A9695AA" w14:textId="77777777" w:rsidR="00B82823" w:rsidRDefault="00B82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45354D2-C34F-491C-A2C3-807D0D8B0570}"/>
    <w:embedBold r:id="rId2" w:fontKey="{5D89BA44-0B53-4167-9CAB-F9416BC0A752}"/>
    <w:embedItalic r:id="rId3" w:fontKey="{F009FC43-7C26-4447-99BB-DDA675A6C128}"/>
  </w:font>
  <w:font w:name="Tahoma">
    <w:panose1 w:val="020B0604030504040204"/>
    <w:charset w:val="00"/>
    <w:family w:val="swiss"/>
    <w:pitch w:val="variable"/>
    <w:sig w:usb0="E1002EFF" w:usb1="C000605B" w:usb2="00000029" w:usb3="00000000" w:csb0="000101FF" w:csb1="00000000"/>
    <w:embedRegular r:id="rId4" w:fontKey="{1BDF29C3-99D9-4589-AC98-00521208CD76}"/>
  </w:font>
  <w:font w:name="Cambria">
    <w:panose1 w:val="02040503050406030204"/>
    <w:charset w:val="00"/>
    <w:family w:val="roman"/>
    <w:pitch w:val="variable"/>
    <w:sig w:usb0="E00002FF" w:usb1="400004FF" w:usb2="00000000" w:usb3="00000000" w:csb0="0000019F" w:csb1="00000000"/>
    <w:embedRegular r:id="rId5" w:fontKey="{BACBDCF3-C8B6-46FA-8C0C-74DE053077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E5AEA" w14:textId="468A97E8" w:rsidR="00FD2302" w:rsidRPr="006602F1" w:rsidRDefault="00FD230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E7DC5">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E7AAF" w14:textId="224CC231" w:rsidR="00FD2302" w:rsidRPr="006602F1" w:rsidRDefault="00FD230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E7DC5">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7ACB2" w14:textId="2D0DCB92" w:rsidR="00FD2302" w:rsidRPr="006602F1" w:rsidRDefault="00FD2302"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64EF4C8" wp14:editId="4E118CD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32CA40" w14:textId="77777777" w:rsidR="00FD2302" w:rsidRPr="00F20A7C" w:rsidRDefault="00FD230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64EF4C8"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6F32CA40" w14:textId="77777777" w:rsidR="00FD2302" w:rsidRPr="00F20A7C" w:rsidRDefault="00FD230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E7DC5">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6500F" w14:textId="77777777" w:rsidR="00B82823" w:rsidRDefault="00B82823" w:rsidP="00E547DB">
      <w:pPr>
        <w:spacing w:after="0" w:line="240" w:lineRule="auto"/>
      </w:pPr>
      <w:r>
        <w:separator/>
      </w:r>
    </w:p>
    <w:p w14:paraId="49EA0865" w14:textId="77777777" w:rsidR="00B82823" w:rsidRDefault="00B82823"/>
    <w:p w14:paraId="3250E654" w14:textId="77777777" w:rsidR="00B82823" w:rsidRDefault="00B82823"/>
    <w:p w14:paraId="64A103F9" w14:textId="77777777" w:rsidR="00B82823" w:rsidRDefault="00B82823"/>
    <w:p w14:paraId="10225109" w14:textId="77777777" w:rsidR="00B82823" w:rsidRDefault="00B82823"/>
    <w:p w14:paraId="0F8B7720" w14:textId="77777777" w:rsidR="00B82823" w:rsidRDefault="00B82823"/>
  </w:footnote>
  <w:footnote w:type="continuationSeparator" w:id="0">
    <w:p w14:paraId="0019ACAB" w14:textId="77777777" w:rsidR="00B82823" w:rsidRDefault="00B82823" w:rsidP="00E547DB">
      <w:pPr>
        <w:spacing w:after="0" w:line="240" w:lineRule="auto"/>
      </w:pPr>
      <w:r>
        <w:continuationSeparator/>
      </w:r>
    </w:p>
    <w:p w14:paraId="7401DD3B" w14:textId="77777777" w:rsidR="00B82823" w:rsidRDefault="00B82823"/>
    <w:p w14:paraId="06911AB9" w14:textId="77777777" w:rsidR="00B82823" w:rsidRDefault="00B82823"/>
    <w:p w14:paraId="07BAD6BE" w14:textId="77777777" w:rsidR="00B82823" w:rsidRDefault="00B82823"/>
    <w:p w14:paraId="25CCFEF5" w14:textId="77777777" w:rsidR="00B82823" w:rsidRDefault="00B82823"/>
    <w:p w14:paraId="445DBEDE" w14:textId="77777777" w:rsidR="00B82823" w:rsidRDefault="00B828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DBA36" w14:textId="77777777" w:rsidR="00FD2302" w:rsidRPr="00E70DCE" w:rsidRDefault="00FD230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05E874BA" wp14:editId="41D2C01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E57BB95" w14:textId="77777777" w:rsidR="00FD2302" w:rsidRPr="00F20A7C" w:rsidRDefault="00FD230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05E874BA"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4E57BB95" w14:textId="77777777" w:rsidR="00FD2302" w:rsidRPr="00F20A7C" w:rsidRDefault="00FD230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D20E962" wp14:editId="02A62E12">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D5B9EF8" w14:textId="77777777" w:rsidR="00FD2302" w:rsidRPr="00F20A7C" w:rsidRDefault="00FD230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D20E962"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7D5B9EF8" w14:textId="77777777" w:rsidR="00FD2302" w:rsidRPr="00F20A7C" w:rsidRDefault="00FD230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5EBF2" w14:textId="77777777" w:rsidR="00FD2302" w:rsidRPr="009316A6" w:rsidRDefault="00FD2302"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3C42175F" wp14:editId="4E875F25">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F50DA4E" w14:textId="77777777" w:rsidR="00FD2302" w:rsidRPr="00F20A7C" w:rsidRDefault="00FD230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C42175F"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5F50DA4E" w14:textId="77777777" w:rsidR="00FD2302" w:rsidRPr="00F20A7C" w:rsidRDefault="00FD230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A59F1CC" wp14:editId="279DF368">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48311620" w14:textId="77777777" w:rsidR="00FD2302" w:rsidRPr="00F20A7C" w:rsidRDefault="00FD230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A59F1CC"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48311620" w14:textId="77777777" w:rsidR="00FD2302" w:rsidRPr="00F20A7C" w:rsidRDefault="00FD230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03E11" w14:textId="77777777" w:rsidR="00FD2302" w:rsidRDefault="00FD2302"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718F9D84" wp14:editId="2D9ACEC2">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7C1DBE3" w14:textId="77777777" w:rsidR="00FD2302" w:rsidRPr="00F20A7C" w:rsidRDefault="00FD230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18F9D84"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67C1DBE3" w14:textId="77777777" w:rsidR="00FD2302" w:rsidRPr="00F20A7C" w:rsidRDefault="00FD230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26FAC16B" wp14:editId="7CDAF0A5">
          <wp:extent cx="972312" cy="649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39EA1899" w14:textId="77777777" w:rsidR="00FD2302" w:rsidRPr="00180ABE" w:rsidRDefault="00FD230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acy Maiden">
    <w15:presenceInfo w15:providerId="None" w15:userId="Tracy Mai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SortMethod w:val="0000"/>
  <w:trackRevisions/>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D11"/>
    <w:rsid w:val="00005B8A"/>
    <w:rsid w:val="00011800"/>
    <w:rsid w:val="00022D8A"/>
    <w:rsid w:val="00027FD0"/>
    <w:rsid w:val="00044CB7"/>
    <w:rsid w:val="000622D1"/>
    <w:rsid w:val="00062C66"/>
    <w:rsid w:val="0006315A"/>
    <w:rsid w:val="00071E41"/>
    <w:rsid w:val="00072B6C"/>
    <w:rsid w:val="00073639"/>
    <w:rsid w:val="0007752A"/>
    <w:rsid w:val="0009617E"/>
    <w:rsid w:val="00096AAD"/>
    <w:rsid w:val="000A2670"/>
    <w:rsid w:val="000C0A9D"/>
    <w:rsid w:val="000C0CC9"/>
    <w:rsid w:val="000C40E0"/>
    <w:rsid w:val="000D2FAC"/>
    <w:rsid w:val="000D5891"/>
    <w:rsid w:val="000D65F9"/>
    <w:rsid w:val="000D6963"/>
    <w:rsid w:val="000E7A32"/>
    <w:rsid w:val="000F0959"/>
    <w:rsid w:val="000F3A41"/>
    <w:rsid w:val="00100A15"/>
    <w:rsid w:val="00120227"/>
    <w:rsid w:val="00125C05"/>
    <w:rsid w:val="00126027"/>
    <w:rsid w:val="001468EF"/>
    <w:rsid w:val="001508E9"/>
    <w:rsid w:val="001633D9"/>
    <w:rsid w:val="00166671"/>
    <w:rsid w:val="00177499"/>
    <w:rsid w:val="00180ABE"/>
    <w:rsid w:val="001917DB"/>
    <w:rsid w:val="001923AB"/>
    <w:rsid w:val="001B64B9"/>
    <w:rsid w:val="001C1EB8"/>
    <w:rsid w:val="001D30AC"/>
    <w:rsid w:val="00201F67"/>
    <w:rsid w:val="002020BA"/>
    <w:rsid w:val="00206A82"/>
    <w:rsid w:val="00214BEC"/>
    <w:rsid w:val="00237C8A"/>
    <w:rsid w:val="00241ACD"/>
    <w:rsid w:val="00253551"/>
    <w:rsid w:val="00270DD5"/>
    <w:rsid w:val="00271235"/>
    <w:rsid w:val="00272D6F"/>
    <w:rsid w:val="00296F95"/>
    <w:rsid w:val="002A5421"/>
    <w:rsid w:val="002B7939"/>
    <w:rsid w:val="002C0803"/>
    <w:rsid w:val="002C251C"/>
    <w:rsid w:val="002C3D7C"/>
    <w:rsid w:val="002D3E92"/>
    <w:rsid w:val="002E5B1D"/>
    <w:rsid w:val="002F52C3"/>
    <w:rsid w:val="002F5B75"/>
    <w:rsid w:val="00320C06"/>
    <w:rsid w:val="0034650E"/>
    <w:rsid w:val="00352AA4"/>
    <w:rsid w:val="00354579"/>
    <w:rsid w:val="00356F00"/>
    <w:rsid w:val="00370F61"/>
    <w:rsid w:val="00377481"/>
    <w:rsid w:val="00385965"/>
    <w:rsid w:val="0039634F"/>
    <w:rsid w:val="003A7E95"/>
    <w:rsid w:val="003B739C"/>
    <w:rsid w:val="003C6313"/>
    <w:rsid w:val="003D4ECA"/>
    <w:rsid w:val="003D6715"/>
    <w:rsid w:val="003E1CE1"/>
    <w:rsid w:val="003E55B2"/>
    <w:rsid w:val="00424ED3"/>
    <w:rsid w:val="0043180D"/>
    <w:rsid w:val="0043301B"/>
    <w:rsid w:val="00433E97"/>
    <w:rsid w:val="004414A5"/>
    <w:rsid w:val="004437CB"/>
    <w:rsid w:val="0044700B"/>
    <w:rsid w:val="0046151F"/>
    <w:rsid w:val="00467C80"/>
    <w:rsid w:val="00474052"/>
    <w:rsid w:val="004877C8"/>
    <w:rsid w:val="004901D3"/>
    <w:rsid w:val="004B5EA4"/>
    <w:rsid w:val="004C531E"/>
    <w:rsid w:val="004C6C90"/>
    <w:rsid w:val="004D2FDD"/>
    <w:rsid w:val="005037CD"/>
    <w:rsid w:val="00504795"/>
    <w:rsid w:val="00514CBA"/>
    <w:rsid w:val="0052630A"/>
    <w:rsid w:val="0053177A"/>
    <w:rsid w:val="00533EA1"/>
    <w:rsid w:val="00533F9A"/>
    <w:rsid w:val="005771C3"/>
    <w:rsid w:val="00577B54"/>
    <w:rsid w:val="00590F6D"/>
    <w:rsid w:val="005A29F9"/>
    <w:rsid w:val="005A5A6D"/>
    <w:rsid w:val="005A5ED7"/>
    <w:rsid w:val="005C1A41"/>
    <w:rsid w:val="005C4565"/>
    <w:rsid w:val="005C6A57"/>
    <w:rsid w:val="005E05CD"/>
    <w:rsid w:val="005F2C5F"/>
    <w:rsid w:val="005F6E75"/>
    <w:rsid w:val="006120FA"/>
    <w:rsid w:val="0061572F"/>
    <w:rsid w:val="00636E03"/>
    <w:rsid w:val="00640B86"/>
    <w:rsid w:val="00641030"/>
    <w:rsid w:val="00645D52"/>
    <w:rsid w:val="0065133B"/>
    <w:rsid w:val="006544F8"/>
    <w:rsid w:val="006556AC"/>
    <w:rsid w:val="006602F1"/>
    <w:rsid w:val="00661CAF"/>
    <w:rsid w:val="00670ED4"/>
    <w:rsid w:val="00672928"/>
    <w:rsid w:val="00674A86"/>
    <w:rsid w:val="00682134"/>
    <w:rsid w:val="00693284"/>
    <w:rsid w:val="006941FB"/>
    <w:rsid w:val="006A2D13"/>
    <w:rsid w:val="006A69C8"/>
    <w:rsid w:val="006C543B"/>
    <w:rsid w:val="006D6163"/>
    <w:rsid w:val="006E58B1"/>
    <w:rsid w:val="006F01C4"/>
    <w:rsid w:val="006F487B"/>
    <w:rsid w:val="006F740B"/>
    <w:rsid w:val="007119A3"/>
    <w:rsid w:val="00714EC7"/>
    <w:rsid w:val="00744A41"/>
    <w:rsid w:val="00771149"/>
    <w:rsid w:val="00780A41"/>
    <w:rsid w:val="00794787"/>
    <w:rsid w:val="007A37D8"/>
    <w:rsid w:val="007C058C"/>
    <w:rsid w:val="007C14C0"/>
    <w:rsid w:val="007C3564"/>
    <w:rsid w:val="007C3D03"/>
    <w:rsid w:val="007D1EFA"/>
    <w:rsid w:val="007D5FE4"/>
    <w:rsid w:val="007F1FF4"/>
    <w:rsid w:val="00801B52"/>
    <w:rsid w:val="00802B67"/>
    <w:rsid w:val="00824E46"/>
    <w:rsid w:val="008560DE"/>
    <w:rsid w:val="00863034"/>
    <w:rsid w:val="00867E90"/>
    <w:rsid w:val="0088525A"/>
    <w:rsid w:val="00890C83"/>
    <w:rsid w:val="00893646"/>
    <w:rsid w:val="00895EB2"/>
    <w:rsid w:val="008A0D60"/>
    <w:rsid w:val="008C1387"/>
    <w:rsid w:val="008C682F"/>
    <w:rsid w:val="008E3CDC"/>
    <w:rsid w:val="008E509B"/>
    <w:rsid w:val="008F0D41"/>
    <w:rsid w:val="008F4811"/>
    <w:rsid w:val="008F525A"/>
    <w:rsid w:val="009026D4"/>
    <w:rsid w:val="0092763E"/>
    <w:rsid w:val="009304B7"/>
    <w:rsid w:val="009316A6"/>
    <w:rsid w:val="00936114"/>
    <w:rsid w:val="009400E9"/>
    <w:rsid w:val="00945FCB"/>
    <w:rsid w:val="00946830"/>
    <w:rsid w:val="00962779"/>
    <w:rsid w:val="009654EC"/>
    <w:rsid w:val="00973218"/>
    <w:rsid w:val="009918D9"/>
    <w:rsid w:val="009A392D"/>
    <w:rsid w:val="009D17C3"/>
    <w:rsid w:val="009D47C2"/>
    <w:rsid w:val="009E51F8"/>
    <w:rsid w:val="009E7DC5"/>
    <w:rsid w:val="009F2649"/>
    <w:rsid w:val="00A033EF"/>
    <w:rsid w:val="00A074D7"/>
    <w:rsid w:val="00A17D23"/>
    <w:rsid w:val="00A208E1"/>
    <w:rsid w:val="00A2313D"/>
    <w:rsid w:val="00A42059"/>
    <w:rsid w:val="00A425DB"/>
    <w:rsid w:val="00A457FB"/>
    <w:rsid w:val="00A521AB"/>
    <w:rsid w:val="00A56CD0"/>
    <w:rsid w:val="00A61D3E"/>
    <w:rsid w:val="00A678E2"/>
    <w:rsid w:val="00A7643E"/>
    <w:rsid w:val="00A85699"/>
    <w:rsid w:val="00A96192"/>
    <w:rsid w:val="00A9649E"/>
    <w:rsid w:val="00AA1341"/>
    <w:rsid w:val="00AB16D0"/>
    <w:rsid w:val="00AB2C1B"/>
    <w:rsid w:val="00AC3BF2"/>
    <w:rsid w:val="00AD5483"/>
    <w:rsid w:val="00AF0249"/>
    <w:rsid w:val="00AF150F"/>
    <w:rsid w:val="00AF2698"/>
    <w:rsid w:val="00AF4737"/>
    <w:rsid w:val="00B02C73"/>
    <w:rsid w:val="00B0470A"/>
    <w:rsid w:val="00B16F50"/>
    <w:rsid w:val="00B2364D"/>
    <w:rsid w:val="00B36D11"/>
    <w:rsid w:val="00B51840"/>
    <w:rsid w:val="00B53582"/>
    <w:rsid w:val="00B53F8C"/>
    <w:rsid w:val="00B6239D"/>
    <w:rsid w:val="00B67630"/>
    <w:rsid w:val="00B70B18"/>
    <w:rsid w:val="00B722DE"/>
    <w:rsid w:val="00B80DDB"/>
    <w:rsid w:val="00B81EE1"/>
    <w:rsid w:val="00B82823"/>
    <w:rsid w:val="00B92390"/>
    <w:rsid w:val="00B9392D"/>
    <w:rsid w:val="00BA761E"/>
    <w:rsid w:val="00BB3FBE"/>
    <w:rsid w:val="00BC603D"/>
    <w:rsid w:val="00BD7599"/>
    <w:rsid w:val="00BF5875"/>
    <w:rsid w:val="00C03CE1"/>
    <w:rsid w:val="00C06E8D"/>
    <w:rsid w:val="00C16EA1"/>
    <w:rsid w:val="00C22038"/>
    <w:rsid w:val="00C3016F"/>
    <w:rsid w:val="00C31922"/>
    <w:rsid w:val="00C32EDF"/>
    <w:rsid w:val="00C35793"/>
    <w:rsid w:val="00C405FD"/>
    <w:rsid w:val="00C42573"/>
    <w:rsid w:val="00C5024A"/>
    <w:rsid w:val="00C50F5C"/>
    <w:rsid w:val="00C51445"/>
    <w:rsid w:val="00C57107"/>
    <w:rsid w:val="00C62C2D"/>
    <w:rsid w:val="00C713A9"/>
    <w:rsid w:val="00C9227C"/>
    <w:rsid w:val="00C9763B"/>
    <w:rsid w:val="00CA2740"/>
    <w:rsid w:val="00CC12E6"/>
    <w:rsid w:val="00CC2E25"/>
    <w:rsid w:val="00CC7C64"/>
    <w:rsid w:val="00CD0B47"/>
    <w:rsid w:val="00CE404F"/>
    <w:rsid w:val="00CE6C36"/>
    <w:rsid w:val="00CF10EF"/>
    <w:rsid w:val="00CF5F1A"/>
    <w:rsid w:val="00D010E8"/>
    <w:rsid w:val="00D02C04"/>
    <w:rsid w:val="00D138E8"/>
    <w:rsid w:val="00D20259"/>
    <w:rsid w:val="00D208BA"/>
    <w:rsid w:val="00D21668"/>
    <w:rsid w:val="00D216BC"/>
    <w:rsid w:val="00D30E57"/>
    <w:rsid w:val="00D42F8F"/>
    <w:rsid w:val="00D45ADF"/>
    <w:rsid w:val="00D47EBC"/>
    <w:rsid w:val="00D65F16"/>
    <w:rsid w:val="00DA07F1"/>
    <w:rsid w:val="00DB7FF2"/>
    <w:rsid w:val="00DC1321"/>
    <w:rsid w:val="00DD06F4"/>
    <w:rsid w:val="00DD43FD"/>
    <w:rsid w:val="00DD500F"/>
    <w:rsid w:val="00DF53E4"/>
    <w:rsid w:val="00E05F2F"/>
    <w:rsid w:val="00E2136E"/>
    <w:rsid w:val="00E25AF8"/>
    <w:rsid w:val="00E31A6A"/>
    <w:rsid w:val="00E46BDF"/>
    <w:rsid w:val="00E53B7F"/>
    <w:rsid w:val="00E547DB"/>
    <w:rsid w:val="00E555BF"/>
    <w:rsid w:val="00E61949"/>
    <w:rsid w:val="00E70DCE"/>
    <w:rsid w:val="00E963B5"/>
    <w:rsid w:val="00EA446A"/>
    <w:rsid w:val="00EA49F0"/>
    <w:rsid w:val="00EA7DC1"/>
    <w:rsid w:val="00EB3FED"/>
    <w:rsid w:val="00EB5BA2"/>
    <w:rsid w:val="00EB5C28"/>
    <w:rsid w:val="00EC4A38"/>
    <w:rsid w:val="00EE01D2"/>
    <w:rsid w:val="00EE275D"/>
    <w:rsid w:val="00EE3AFB"/>
    <w:rsid w:val="00EF0D19"/>
    <w:rsid w:val="00EF1577"/>
    <w:rsid w:val="00EF1FC8"/>
    <w:rsid w:val="00EF6BD4"/>
    <w:rsid w:val="00F157DD"/>
    <w:rsid w:val="00F15F90"/>
    <w:rsid w:val="00F21465"/>
    <w:rsid w:val="00F4356E"/>
    <w:rsid w:val="00F516A3"/>
    <w:rsid w:val="00F6065C"/>
    <w:rsid w:val="00F61EB1"/>
    <w:rsid w:val="00F62C8B"/>
    <w:rsid w:val="00F802D4"/>
    <w:rsid w:val="00F81E4E"/>
    <w:rsid w:val="00F91982"/>
    <w:rsid w:val="00FA2DA2"/>
    <w:rsid w:val="00FA311A"/>
    <w:rsid w:val="00FB668F"/>
    <w:rsid w:val="00FC1AAD"/>
    <w:rsid w:val="00FD2302"/>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8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B36D11"/>
    <w:rPr>
      <w:sz w:val="16"/>
      <w:szCs w:val="16"/>
    </w:rPr>
  </w:style>
  <w:style w:type="paragraph" w:styleId="CommentText">
    <w:name w:val="annotation text"/>
    <w:basedOn w:val="Normal"/>
    <w:link w:val="CommentTextChar"/>
    <w:uiPriority w:val="99"/>
    <w:semiHidden/>
    <w:unhideWhenUsed/>
    <w:rsid w:val="00B36D11"/>
    <w:pPr>
      <w:spacing w:line="240" w:lineRule="auto"/>
    </w:pPr>
    <w:rPr>
      <w:sz w:val="20"/>
      <w:szCs w:val="20"/>
    </w:rPr>
  </w:style>
  <w:style w:type="character" w:customStyle="1" w:styleId="CommentTextChar">
    <w:name w:val="Comment Text Char"/>
    <w:basedOn w:val="DefaultParagraphFont"/>
    <w:link w:val="CommentText"/>
    <w:uiPriority w:val="99"/>
    <w:semiHidden/>
    <w:rsid w:val="00B36D11"/>
    <w:rPr>
      <w:sz w:val="20"/>
      <w:szCs w:val="20"/>
    </w:rPr>
  </w:style>
  <w:style w:type="paragraph" w:styleId="CommentSubject">
    <w:name w:val="annotation subject"/>
    <w:basedOn w:val="CommentText"/>
    <w:next w:val="CommentText"/>
    <w:link w:val="CommentSubjectChar"/>
    <w:uiPriority w:val="99"/>
    <w:semiHidden/>
    <w:unhideWhenUsed/>
    <w:rsid w:val="00B36D11"/>
    <w:rPr>
      <w:b/>
      <w:bCs/>
    </w:rPr>
  </w:style>
  <w:style w:type="character" w:customStyle="1" w:styleId="CommentSubjectChar">
    <w:name w:val="Comment Subject Char"/>
    <w:basedOn w:val="CommentTextChar"/>
    <w:link w:val="CommentSubject"/>
    <w:uiPriority w:val="99"/>
    <w:semiHidden/>
    <w:rsid w:val="00B36D1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B36D11"/>
    <w:rPr>
      <w:sz w:val="16"/>
      <w:szCs w:val="16"/>
    </w:rPr>
  </w:style>
  <w:style w:type="paragraph" w:styleId="CommentText">
    <w:name w:val="annotation text"/>
    <w:basedOn w:val="Normal"/>
    <w:link w:val="CommentTextChar"/>
    <w:uiPriority w:val="99"/>
    <w:semiHidden/>
    <w:unhideWhenUsed/>
    <w:rsid w:val="00B36D11"/>
    <w:pPr>
      <w:spacing w:line="240" w:lineRule="auto"/>
    </w:pPr>
    <w:rPr>
      <w:sz w:val="20"/>
      <w:szCs w:val="20"/>
    </w:rPr>
  </w:style>
  <w:style w:type="character" w:customStyle="1" w:styleId="CommentTextChar">
    <w:name w:val="Comment Text Char"/>
    <w:basedOn w:val="DefaultParagraphFont"/>
    <w:link w:val="CommentText"/>
    <w:uiPriority w:val="99"/>
    <w:semiHidden/>
    <w:rsid w:val="00B36D11"/>
    <w:rPr>
      <w:sz w:val="20"/>
      <w:szCs w:val="20"/>
    </w:rPr>
  </w:style>
  <w:style w:type="paragraph" w:styleId="CommentSubject">
    <w:name w:val="annotation subject"/>
    <w:basedOn w:val="CommentText"/>
    <w:next w:val="CommentText"/>
    <w:link w:val="CommentSubjectChar"/>
    <w:uiPriority w:val="99"/>
    <w:semiHidden/>
    <w:unhideWhenUsed/>
    <w:rsid w:val="00B36D11"/>
    <w:rPr>
      <w:b/>
      <w:bCs/>
    </w:rPr>
  </w:style>
  <w:style w:type="character" w:customStyle="1" w:styleId="CommentSubjectChar">
    <w:name w:val="Comment Subject Char"/>
    <w:basedOn w:val="CommentTextChar"/>
    <w:link w:val="CommentSubject"/>
    <w:uiPriority w:val="99"/>
    <w:semiHidden/>
    <w:rsid w:val="00B36D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YM~1\AppData\Local\Temp\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2EAF3-9152-47A3-9251-82C39C324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Template>
  <TotalTime>56</TotalTime>
  <Pages>12</Pages>
  <Words>12491</Words>
  <Characters>71205</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83529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Maiden</dc:creator>
  <cp:keywords/>
  <dc:description/>
  <cp:lastModifiedBy>Daddy</cp:lastModifiedBy>
  <cp:revision>5</cp:revision>
  <cp:lastPrinted>2014-10-09T15:34:00Z</cp:lastPrinted>
  <dcterms:created xsi:type="dcterms:W3CDTF">2016-07-24T01:43:00Z</dcterms:created>
  <dcterms:modified xsi:type="dcterms:W3CDTF">2016-07-24T14:56:00Z</dcterms:modified>
</cp:coreProperties>
</file>