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CF64" w14:textId="77777777" w:rsidR="00E808B9" w:rsidRPr="00E808B9" w:rsidRDefault="00E808B9">
      <w:pPr>
        <w:rPr>
          <w:rFonts w:ascii="Arial" w:hAnsi="Arial" w:cs="Arial"/>
          <w:b/>
        </w:rPr>
      </w:pPr>
      <w:r w:rsidRPr="00E808B9">
        <w:rPr>
          <w:rFonts w:ascii="Arial" w:hAnsi="Arial" w:cs="Arial"/>
          <w:b/>
        </w:rPr>
        <w:t>Authors:</w:t>
      </w:r>
    </w:p>
    <w:p w14:paraId="1CB0E248" w14:textId="77777777" w:rsidR="00E808B9" w:rsidRDefault="00E808B9">
      <w:pPr>
        <w:rPr>
          <w:rFonts w:ascii="Arial" w:hAnsi="Arial" w:cs="Arial"/>
        </w:rPr>
      </w:pPr>
      <w:r>
        <w:rPr>
          <w:rFonts w:ascii="Arial" w:hAnsi="Arial" w:cs="Arial"/>
        </w:rPr>
        <w:t>Glenn Waller &amp; Jonathan Kelly</w:t>
      </w:r>
    </w:p>
    <w:p w14:paraId="48E5AB6A" w14:textId="77777777" w:rsidR="00E808B9" w:rsidRDefault="00E808B9">
      <w:pPr>
        <w:rPr>
          <w:rFonts w:ascii="Arial" w:hAnsi="Arial" w:cs="Arial"/>
        </w:rPr>
      </w:pPr>
    </w:p>
    <w:p w14:paraId="2DEDD162" w14:textId="77777777" w:rsidR="00E808B9" w:rsidRPr="00E808B9" w:rsidRDefault="00E808B9">
      <w:pPr>
        <w:rPr>
          <w:rFonts w:ascii="Arial" w:hAnsi="Arial" w:cs="Arial"/>
          <w:b/>
        </w:rPr>
      </w:pPr>
      <w:r w:rsidRPr="00E808B9">
        <w:rPr>
          <w:rFonts w:ascii="Arial" w:hAnsi="Arial" w:cs="Arial"/>
          <w:b/>
        </w:rPr>
        <w:t>Presenter:</w:t>
      </w:r>
    </w:p>
    <w:p w14:paraId="17866835" w14:textId="77777777" w:rsidR="00E808B9" w:rsidRDefault="00E808B9">
      <w:pPr>
        <w:rPr>
          <w:rFonts w:ascii="Arial" w:hAnsi="Arial" w:cs="Arial"/>
        </w:rPr>
      </w:pPr>
      <w:r>
        <w:rPr>
          <w:rFonts w:ascii="Arial" w:hAnsi="Arial" w:cs="Arial"/>
        </w:rPr>
        <w:t>Glenn Waller</w:t>
      </w:r>
    </w:p>
    <w:p w14:paraId="1A58774C" w14:textId="77777777" w:rsidR="00E808B9" w:rsidRDefault="00E808B9">
      <w:pPr>
        <w:rPr>
          <w:rFonts w:ascii="Arial" w:hAnsi="Arial" w:cs="Arial"/>
        </w:rPr>
      </w:pPr>
    </w:p>
    <w:p w14:paraId="4EE5615F" w14:textId="77777777" w:rsidR="00E808B9" w:rsidRPr="00E808B9" w:rsidRDefault="007401D6">
      <w:pPr>
        <w:rPr>
          <w:rFonts w:ascii="Arial" w:hAnsi="Arial" w:cs="Arial"/>
          <w:b/>
        </w:rPr>
      </w:pPr>
      <w:r w:rsidRPr="00E808B9">
        <w:rPr>
          <w:rFonts w:ascii="Arial" w:hAnsi="Arial" w:cs="Arial"/>
          <w:b/>
        </w:rPr>
        <w:t>Title:</w:t>
      </w:r>
      <w:r w:rsidR="00E808B9" w:rsidRPr="00E808B9">
        <w:rPr>
          <w:rFonts w:ascii="Arial" w:hAnsi="Arial" w:cs="Arial"/>
          <w:b/>
        </w:rPr>
        <w:t xml:space="preserve"> </w:t>
      </w:r>
    </w:p>
    <w:p w14:paraId="50D54D48" w14:textId="77777777" w:rsidR="005E1E4A" w:rsidRDefault="00E808B9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Cognitive Behaviour Therapy for Anorexia Nervosa: Outcomes in Routine Clinical Practice</w:t>
      </w:r>
    </w:p>
    <w:bookmarkEnd w:id="0"/>
    <w:p w14:paraId="22029FD8" w14:textId="77777777" w:rsidR="007401D6" w:rsidRDefault="007401D6">
      <w:pPr>
        <w:rPr>
          <w:rFonts w:ascii="Arial" w:hAnsi="Arial" w:cs="Arial"/>
        </w:rPr>
      </w:pPr>
    </w:p>
    <w:p w14:paraId="59BAEF65" w14:textId="77777777" w:rsidR="007401D6" w:rsidRPr="00E808B9" w:rsidRDefault="007401D6">
      <w:pPr>
        <w:rPr>
          <w:rFonts w:ascii="Arial" w:hAnsi="Arial" w:cs="Arial"/>
          <w:b/>
        </w:rPr>
      </w:pPr>
      <w:r w:rsidRPr="00E808B9">
        <w:rPr>
          <w:rFonts w:ascii="Arial" w:hAnsi="Arial" w:cs="Arial"/>
          <w:b/>
        </w:rPr>
        <w:t>Abstract:</w:t>
      </w:r>
    </w:p>
    <w:p w14:paraId="737ECBEE" w14:textId="77777777" w:rsidR="004D5AA1" w:rsidRPr="004D5AA1" w:rsidRDefault="004D5AA1">
      <w:pPr>
        <w:rPr>
          <w:rFonts w:ascii="Arial" w:hAnsi="Arial" w:cs="Arial"/>
          <w:u w:val="single"/>
        </w:rPr>
      </w:pPr>
      <w:r w:rsidRPr="004D5AA1">
        <w:rPr>
          <w:rFonts w:ascii="Arial" w:hAnsi="Arial" w:cs="Arial"/>
          <w:u w:val="single"/>
        </w:rPr>
        <w:t>Background</w:t>
      </w:r>
    </w:p>
    <w:p w14:paraId="62626C49" w14:textId="2D6EA463" w:rsidR="0062737B" w:rsidRDefault="00E720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not the most common of the eating disorders, anorexia nervosa among adults </w:t>
      </w:r>
      <w:r w:rsidR="00B17CB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the most resistant to treatment</w:t>
      </w:r>
      <w:r w:rsidR="00B17C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While psychological therapies have demonstrated some benefits in clinical trials, those effects are relatively weak, with recovery rates of only 0-30%. It is not known </w:t>
      </w:r>
      <w:r w:rsidR="00B17CBF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>those effects replicate in routine clinical practice</w:t>
      </w:r>
      <w:r w:rsidR="004D5AA1">
        <w:rPr>
          <w:rFonts w:ascii="Arial" w:hAnsi="Arial" w:cs="Arial"/>
        </w:rPr>
        <w:t>.</w:t>
      </w:r>
      <w:r w:rsidR="001D6F8C">
        <w:rPr>
          <w:rFonts w:ascii="Arial" w:hAnsi="Arial" w:cs="Arial"/>
        </w:rPr>
        <w:t xml:space="preserve"> This paper will report on the </w:t>
      </w:r>
      <w:r w:rsidR="00B17CBF">
        <w:rPr>
          <w:rFonts w:ascii="Arial" w:hAnsi="Arial" w:cs="Arial"/>
        </w:rPr>
        <w:t xml:space="preserve">preliminary </w:t>
      </w:r>
      <w:r w:rsidR="001D6F8C">
        <w:rPr>
          <w:rFonts w:ascii="Arial" w:hAnsi="Arial" w:cs="Arial"/>
        </w:rPr>
        <w:t xml:space="preserve">outcomes of a naturalistic study of outcomes in patients with anorexia nervosa, over the course of </w:t>
      </w:r>
      <w:r w:rsidR="00B17CBF">
        <w:rPr>
          <w:rFonts w:ascii="Arial" w:hAnsi="Arial" w:cs="Arial"/>
        </w:rPr>
        <w:t xml:space="preserve">up to </w:t>
      </w:r>
      <w:r w:rsidR="001D6F8C">
        <w:rPr>
          <w:rFonts w:ascii="Arial" w:hAnsi="Arial" w:cs="Arial"/>
        </w:rPr>
        <w:t>30 sessions of cognitive behavioural therapy (CBT).</w:t>
      </w:r>
    </w:p>
    <w:p w14:paraId="74E10C0D" w14:textId="77777777" w:rsidR="001D6F8C" w:rsidRPr="001D6F8C" w:rsidRDefault="001D6F8C">
      <w:pPr>
        <w:rPr>
          <w:rFonts w:ascii="Arial" w:hAnsi="Arial" w:cs="Arial"/>
          <w:u w:val="single"/>
        </w:rPr>
      </w:pPr>
      <w:r w:rsidRPr="001D6F8C">
        <w:rPr>
          <w:rFonts w:ascii="Arial" w:hAnsi="Arial" w:cs="Arial"/>
          <w:u w:val="single"/>
        </w:rPr>
        <w:t>Methods</w:t>
      </w:r>
    </w:p>
    <w:p w14:paraId="78983F43" w14:textId="26AB9CF9" w:rsidR="001D6F8C" w:rsidRDefault="00B17CBF">
      <w:pPr>
        <w:rPr>
          <w:rFonts w:ascii="Arial" w:hAnsi="Arial" w:cs="Arial"/>
        </w:rPr>
      </w:pPr>
      <w:r>
        <w:rPr>
          <w:rFonts w:ascii="Arial" w:hAnsi="Arial" w:cs="Arial"/>
        </w:rPr>
        <w:t>Entry to t</w:t>
      </w:r>
      <w:r w:rsidR="001D6F8C">
        <w:rPr>
          <w:rFonts w:ascii="Arial" w:hAnsi="Arial" w:cs="Arial"/>
        </w:rPr>
        <w:t>he case series will be closed in December 2015, with an expected N</w:t>
      </w:r>
      <w:r>
        <w:rPr>
          <w:rFonts w:ascii="Arial" w:hAnsi="Arial" w:cs="Arial"/>
        </w:rPr>
        <w:t xml:space="preserve"> of c.4</w:t>
      </w:r>
      <w:r w:rsidR="001D6F8C">
        <w:rPr>
          <w:rFonts w:ascii="Arial" w:hAnsi="Arial" w:cs="Arial"/>
        </w:rPr>
        <w:t xml:space="preserve">0 patients who have entered </w:t>
      </w:r>
      <w:r w:rsidR="00A34941">
        <w:rPr>
          <w:rFonts w:ascii="Arial" w:hAnsi="Arial" w:cs="Arial"/>
        </w:rPr>
        <w:t xml:space="preserve">outpatient </w:t>
      </w:r>
      <w:r w:rsidR="001D6F8C">
        <w:rPr>
          <w:rFonts w:ascii="Arial" w:hAnsi="Arial" w:cs="Arial"/>
        </w:rPr>
        <w:t>CBT for anorexia nervosa</w:t>
      </w:r>
      <w:r w:rsidR="0062737B">
        <w:rPr>
          <w:rFonts w:ascii="Arial" w:hAnsi="Arial" w:cs="Arial"/>
        </w:rPr>
        <w:t>, undertaken in two NHS clinics in the UK</w:t>
      </w:r>
      <w:r>
        <w:rPr>
          <w:rFonts w:ascii="Arial" w:hAnsi="Arial" w:cs="Arial"/>
        </w:rPr>
        <w:t xml:space="preserve"> from 2012-2015</w:t>
      </w:r>
      <w:r w:rsidR="001D6F8C">
        <w:rPr>
          <w:rFonts w:ascii="Arial" w:hAnsi="Arial" w:cs="Arial"/>
        </w:rPr>
        <w:t xml:space="preserve">. Sessional symptom data (particularly </w:t>
      </w:r>
      <w:r w:rsidR="00020731">
        <w:rPr>
          <w:rFonts w:ascii="Arial" w:hAnsi="Arial" w:cs="Arial"/>
        </w:rPr>
        <w:t>BMI) and psychometric measures have been collected routinely across therapy.</w:t>
      </w:r>
    </w:p>
    <w:p w14:paraId="03BFE6F4" w14:textId="77777777" w:rsidR="001D6F8C" w:rsidRPr="001D6F8C" w:rsidRDefault="001D6F8C">
      <w:pPr>
        <w:rPr>
          <w:rFonts w:ascii="Arial" w:hAnsi="Arial" w:cs="Arial"/>
          <w:u w:val="single"/>
        </w:rPr>
      </w:pPr>
      <w:r w:rsidRPr="001D6F8C">
        <w:rPr>
          <w:rFonts w:ascii="Arial" w:hAnsi="Arial" w:cs="Arial"/>
          <w:u w:val="single"/>
        </w:rPr>
        <w:t>Results</w:t>
      </w:r>
    </w:p>
    <w:p w14:paraId="740BCA9F" w14:textId="77777777" w:rsidR="001D6F8C" w:rsidRDefault="0062737B">
      <w:pPr>
        <w:rPr>
          <w:rFonts w:ascii="Arial" w:hAnsi="Arial" w:cs="Arial"/>
        </w:rPr>
      </w:pPr>
      <w:r>
        <w:rPr>
          <w:rFonts w:ascii="Arial" w:hAnsi="Arial" w:cs="Arial"/>
        </w:rPr>
        <w:t>Attrition rates will be reported. Outcomes (completer and intention to treat analyses) will be presented in terms of clinical change and remission rates.</w:t>
      </w:r>
    </w:p>
    <w:p w14:paraId="03692782" w14:textId="77777777" w:rsidR="001D6F8C" w:rsidRPr="001D6F8C" w:rsidRDefault="001D6F8C">
      <w:pPr>
        <w:rPr>
          <w:rFonts w:ascii="Arial" w:hAnsi="Arial" w:cs="Arial"/>
          <w:u w:val="single"/>
        </w:rPr>
      </w:pPr>
      <w:r w:rsidRPr="001D6F8C">
        <w:rPr>
          <w:rFonts w:ascii="Arial" w:hAnsi="Arial" w:cs="Arial"/>
          <w:u w:val="single"/>
        </w:rPr>
        <w:t>Discussion</w:t>
      </w:r>
    </w:p>
    <w:p w14:paraId="7ACC2BD2" w14:textId="5A96D7FC" w:rsidR="00203276" w:rsidRDefault="0062737B" w:rsidP="00B17CBF">
      <w:pPr>
        <w:rPr>
          <w:rFonts w:ascii="Arial" w:hAnsi="Arial" w:cs="Arial"/>
        </w:rPr>
      </w:pPr>
      <w:r>
        <w:rPr>
          <w:rFonts w:ascii="Arial" w:hAnsi="Arial" w:cs="Arial"/>
        </w:rPr>
        <w:t>The outcomes will be compared to those from recent randomised controlled trials, to determine</w:t>
      </w:r>
      <w:r w:rsidR="00A34941">
        <w:rPr>
          <w:rFonts w:ascii="Arial" w:hAnsi="Arial" w:cs="Arial"/>
        </w:rPr>
        <w:t xml:space="preserve"> whether the results of more tightly controlled studies are generalizable to routine clinical practice.</w:t>
      </w:r>
      <w:r w:rsidR="00B17CBF">
        <w:rPr>
          <w:rFonts w:ascii="Arial" w:hAnsi="Arial" w:cs="Arial"/>
        </w:rPr>
        <w:t xml:space="preserve"> </w:t>
      </w:r>
    </w:p>
    <w:p w14:paraId="05BA0882" w14:textId="77777777" w:rsidR="00E808B9" w:rsidRPr="007401D6" w:rsidRDefault="00E808B9">
      <w:pPr>
        <w:rPr>
          <w:rFonts w:ascii="Arial" w:hAnsi="Arial" w:cs="Arial"/>
        </w:rPr>
      </w:pPr>
    </w:p>
    <w:sectPr w:rsidR="00E808B9" w:rsidRPr="00740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D6"/>
    <w:rsid w:val="00020731"/>
    <w:rsid w:val="00137B48"/>
    <w:rsid w:val="001D6F8C"/>
    <w:rsid w:val="00203276"/>
    <w:rsid w:val="003D4545"/>
    <w:rsid w:val="00462D73"/>
    <w:rsid w:val="004D5AA1"/>
    <w:rsid w:val="005E1E4A"/>
    <w:rsid w:val="0062737B"/>
    <w:rsid w:val="007401D6"/>
    <w:rsid w:val="00891A1C"/>
    <w:rsid w:val="009103AA"/>
    <w:rsid w:val="009B2289"/>
    <w:rsid w:val="00A34941"/>
    <w:rsid w:val="00B17CBF"/>
    <w:rsid w:val="00B20F9B"/>
    <w:rsid w:val="00BD46FD"/>
    <w:rsid w:val="00E7201B"/>
    <w:rsid w:val="00E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F321"/>
  <w15:chartTrackingRefBased/>
  <w15:docId w15:val="{E502FB78-25A6-49AE-85DE-9C98AD26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0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Psychology</cp:lastModifiedBy>
  <cp:revision>2</cp:revision>
  <dcterms:created xsi:type="dcterms:W3CDTF">2015-10-21T10:23:00Z</dcterms:created>
  <dcterms:modified xsi:type="dcterms:W3CDTF">2015-10-21T10:23:00Z</dcterms:modified>
</cp:coreProperties>
</file>